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B72" w:rsidRDefault="00D56B72" w:rsidP="004F3ACA">
      <w:pPr>
        <w:shd w:val="clear" w:color="auto" w:fill="FFFFFF"/>
        <w:spacing w:line="315" w:lineRule="atLeast"/>
        <w:jc w:val="center"/>
        <w:rPr>
          <w:b/>
          <w:color w:val="000000"/>
        </w:rPr>
      </w:pPr>
      <w:bookmarkStart w:id="0" w:name="_GoBack"/>
      <w:bookmarkEnd w:id="0"/>
      <w:r>
        <w:rPr>
          <w:b/>
          <w:color w:val="000000"/>
        </w:rPr>
        <w:t>ART IN VENICE AND NORTHERN ITALY 1100-1600</w:t>
      </w:r>
      <w:r w:rsidR="00330FF3">
        <w:rPr>
          <w:b/>
          <w:color w:val="000000"/>
        </w:rPr>
        <w:t xml:space="preserve"> (CARLETON)</w:t>
      </w:r>
    </w:p>
    <w:p w:rsidR="00D56B72" w:rsidRDefault="00D56B72" w:rsidP="004F3ACA">
      <w:pPr>
        <w:shd w:val="clear" w:color="auto" w:fill="FFFFFF"/>
        <w:spacing w:line="315" w:lineRule="atLeast"/>
        <w:jc w:val="center"/>
        <w:rPr>
          <w:b/>
          <w:color w:val="000000"/>
        </w:rPr>
      </w:pPr>
    </w:p>
    <w:p w:rsidR="00D56B72" w:rsidRDefault="00D56B72" w:rsidP="004F3ACA">
      <w:pPr>
        <w:shd w:val="clear" w:color="auto" w:fill="FFFFFF"/>
        <w:spacing w:line="315" w:lineRule="atLeast"/>
        <w:rPr>
          <w:color w:val="000000"/>
        </w:rPr>
      </w:pPr>
      <w:r>
        <w:rPr>
          <w:color w:val="000000"/>
        </w:rPr>
        <w:t xml:space="preserve">The course examines the art and architecture of Venice in the light of its unique physical, political and cultural situation. The city's links with the Byzantine </w:t>
      </w:r>
      <w:proofErr w:type="gramStart"/>
      <w:r>
        <w:rPr>
          <w:color w:val="000000"/>
        </w:rPr>
        <w:t>empire</w:t>
      </w:r>
      <w:proofErr w:type="gramEnd"/>
      <w:r>
        <w:rPr>
          <w:color w:val="000000"/>
        </w:rPr>
        <w:t xml:space="preserve">, its status as a maritime republic and its distinctive political situation fostered a culture different from those of other Italian cities and which can be studied as a discrete entity. The relationship between art and its various contexts will be studied in detail using the physical evidence of the city and its past. The influence of Venice on art in the </w:t>
      </w:r>
      <w:proofErr w:type="spellStart"/>
      <w:r>
        <w:rPr>
          <w:rStyle w:val="Emphasis"/>
          <w:color w:val="000000"/>
        </w:rPr>
        <w:t>terraferma</w:t>
      </w:r>
      <w:proofErr w:type="spellEnd"/>
      <w:r>
        <w:rPr>
          <w:color w:val="000000"/>
        </w:rPr>
        <w:t xml:space="preserve"> will also be examined through, for example, study trips to Padua and Vicenza.</w:t>
      </w:r>
    </w:p>
    <w:p w:rsidR="00D56B72" w:rsidRDefault="00D56B72" w:rsidP="004F3ACA">
      <w:pPr>
        <w:shd w:val="clear" w:color="auto" w:fill="FFFFFF"/>
        <w:spacing w:line="315" w:lineRule="atLeast"/>
        <w:rPr>
          <w:color w:val="000000"/>
        </w:rPr>
      </w:pPr>
    </w:p>
    <w:p w:rsidR="00D56B72" w:rsidRDefault="00D56B72" w:rsidP="004F3ACA">
      <w:pPr>
        <w:shd w:val="clear" w:color="auto" w:fill="FFFFFF"/>
        <w:spacing w:line="315" w:lineRule="atLeast"/>
        <w:rPr>
          <w:color w:val="000000"/>
        </w:rPr>
      </w:pPr>
      <w:r w:rsidRPr="004F3ACA">
        <w:rPr>
          <w:b/>
          <w:color w:val="000000"/>
        </w:rPr>
        <w:t>Weighting:</w:t>
      </w:r>
      <w:r>
        <w:rPr>
          <w:color w:val="000000"/>
        </w:rPr>
        <w:t xml:space="preserve"> 45</w:t>
      </w:r>
      <w:r w:rsidRPr="004F3ACA">
        <w:rPr>
          <w:color w:val="000000"/>
        </w:rPr>
        <w:t xml:space="preserve"> </w:t>
      </w:r>
      <w:r>
        <w:rPr>
          <w:color w:val="000000"/>
        </w:rPr>
        <w:t>CATS</w:t>
      </w:r>
    </w:p>
    <w:p w:rsidR="00D56B72" w:rsidRDefault="00D56B72" w:rsidP="004F3ACA">
      <w:pPr>
        <w:shd w:val="clear" w:color="auto" w:fill="FFFFFF"/>
        <w:spacing w:line="315" w:lineRule="atLeast"/>
        <w:rPr>
          <w:b/>
          <w:color w:val="000000"/>
        </w:rPr>
      </w:pPr>
    </w:p>
    <w:p w:rsidR="00D56B72" w:rsidRDefault="00D56B72" w:rsidP="004F3ACA">
      <w:pPr>
        <w:shd w:val="clear" w:color="auto" w:fill="FFFFFF"/>
        <w:spacing w:line="315" w:lineRule="atLeast"/>
        <w:rPr>
          <w:b/>
          <w:color w:val="000000"/>
        </w:rPr>
      </w:pPr>
      <w:r>
        <w:rPr>
          <w:b/>
          <w:color w:val="000000"/>
        </w:rPr>
        <w:t>Teaching Method:</w:t>
      </w:r>
    </w:p>
    <w:p w:rsidR="00D56B72" w:rsidRDefault="00D56B72" w:rsidP="004F3ACA">
      <w:pPr>
        <w:shd w:val="clear" w:color="auto" w:fill="FFFFFF"/>
        <w:spacing w:line="315" w:lineRule="atLeast"/>
        <w:rPr>
          <w:color w:val="000000"/>
        </w:rPr>
      </w:pPr>
    </w:p>
    <w:p w:rsidR="00D56B72" w:rsidRDefault="00D56B72" w:rsidP="004F3ACA">
      <w:pPr>
        <w:shd w:val="clear" w:color="auto" w:fill="FFFFFF"/>
        <w:spacing w:line="315" w:lineRule="atLeast"/>
        <w:rPr>
          <w:color w:val="000000"/>
        </w:rPr>
      </w:pPr>
      <w:r>
        <w:rPr>
          <w:color w:val="000000"/>
        </w:rPr>
        <w:t xml:space="preserve">Lectures at the Palazzo Pesaro </w:t>
      </w:r>
      <w:proofErr w:type="spellStart"/>
      <w:r>
        <w:rPr>
          <w:color w:val="000000"/>
        </w:rPr>
        <w:t>Papafava</w:t>
      </w:r>
      <w:proofErr w:type="spellEnd"/>
      <w:r>
        <w:rPr>
          <w:color w:val="000000"/>
        </w:rPr>
        <w:t xml:space="preserve"> (average of 2 hours/week) </w:t>
      </w:r>
    </w:p>
    <w:p w:rsidR="00D56B72" w:rsidRDefault="00D56B72" w:rsidP="004F3ACA">
      <w:pPr>
        <w:shd w:val="clear" w:color="auto" w:fill="FFFFFF"/>
        <w:spacing w:line="315" w:lineRule="atLeast"/>
        <w:rPr>
          <w:color w:val="000000"/>
        </w:rPr>
      </w:pPr>
      <w:r>
        <w:rPr>
          <w:color w:val="000000"/>
        </w:rPr>
        <w:t>Small Group Seminar on site (with student presentations, average of 2 hours/week</w:t>
      </w:r>
      <w:r w:rsidR="002809AA">
        <w:rPr>
          <w:color w:val="000000"/>
        </w:rPr>
        <w:t>, in such sites as</w:t>
      </w:r>
      <w:r>
        <w:rPr>
          <w:color w:val="000000"/>
        </w:rPr>
        <w:t xml:space="preserve">): </w:t>
      </w:r>
    </w:p>
    <w:p w:rsidR="00D56B72" w:rsidRDefault="00D56B72" w:rsidP="004F3ACA">
      <w:pPr>
        <w:shd w:val="clear" w:color="auto" w:fill="FFFFFF"/>
        <w:spacing w:line="315" w:lineRule="atLeast"/>
        <w:ind w:left="708"/>
        <w:rPr>
          <w:color w:val="000000"/>
        </w:rPr>
      </w:pPr>
      <w:proofErr w:type="spellStart"/>
      <w:r>
        <w:rPr>
          <w:color w:val="000000"/>
        </w:rPr>
        <w:t>Scuola</w:t>
      </w:r>
      <w:proofErr w:type="spellEnd"/>
      <w:r>
        <w:rPr>
          <w:color w:val="000000"/>
        </w:rPr>
        <w:t xml:space="preserve"> di San Giorgio </w:t>
      </w:r>
      <w:proofErr w:type="spellStart"/>
      <w:r>
        <w:rPr>
          <w:color w:val="000000"/>
        </w:rPr>
        <w:t>degli</w:t>
      </w:r>
      <w:proofErr w:type="spellEnd"/>
      <w:r>
        <w:rPr>
          <w:color w:val="000000"/>
        </w:rPr>
        <w:t xml:space="preserve"> </w:t>
      </w:r>
      <w:proofErr w:type="spellStart"/>
      <w:r>
        <w:rPr>
          <w:color w:val="000000"/>
        </w:rPr>
        <w:t>Schiavoni</w:t>
      </w:r>
      <w:proofErr w:type="spellEnd"/>
      <w:r>
        <w:rPr>
          <w:color w:val="000000"/>
        </w:rPr>
        <w:t xml:space="preserve">, San Rocco, </w:t>
      </w:r>
      <w:proofErr w:type="spellStart"/>
      <w:r>
        <w:rPr>
          <w:color w:val="000000"/>
        </w:rPr>
        <w:t>Frari</w:t>
      </w:r>
      <w:proofErr w:type="spellEnd"/>
      <w:r>
        <w:rPr>
          <w:color w:val="000000"/>
        </w:rPr>
        <w:t xml:space="preserve">, Ca </w:t>
      </w:r>
      <w:proofErr w:type="spellStart"/>
      <w:r>
        <w:rPr>
          <w:color w:val="000000"/>
        </w:rPr>
        <w:t>d’Oro</w:t>
      </w:r>
      <w:proofErr w:type="spellEnd"/>
      <w:r>
        <w:rPr>
          <w:color w:val="000000"/>
        </w:rPr>
        <w:t xml:space="preserve">, San Giovanni in </w:t>
      </w:r>
      <w:proofErr w:type="spellStart"/>
      <w:r>
        <w:rPr>
          <w:color w:val="000000"/>
        </w:rPr>
        <w:t>Bragora</w:t>
      </w:r>
      <w:proofErr w:type="spellEnd"/>
      <w:r>
        <w:rPr>
          <w:color w:val="000000"/>
        </w:rPr>
        <w:t xml:space="preserve"> &amp; San </w:t>
      </w:r>
      <w:proofErr w:type="spellStart"/>
      <w:r>
        <w:rPr>
          <w:color w:val="000000"/>
        </w:rPr>
        <w:t>Zaccaria</w:t>
      </w:r>
      <w:proofErr w:type="spellEnd"/>
      <w:r>
        <w:rPr>
          <w:color w:val="000000"/>
        </w:rPr>
        <w:t>, SS Giovanni e Paolo</w:t>
      </w:r>
      <w:r w:rsidR="000E5268">
        <w:rPr>
          <w:color w:val="000000"/>
        </w:rPr>
        <w:t xml:space="preserve"> </w:t>
      </w:r>
    </w:p>
    <w:p w:rsidR="002809AA" w:rsidRDefault="00D56B72" w:rsidP="002809AA">
      <w:pPr>
        <w:shd w:val="clear" w:color="auto" w:fill="FFFFFF"/>
        <w:spacing w:line="315" w:lineRule="atLeast"/>
        <w:rPr>
          <w:color w:val="000000"/>
        </w:rPr>
      </w:pPr>
      <w:r>
        <w:rPr>
          <w:color w:val="000000"/>
        </w:rPr>
        <w:t>Full day excursions: The Islands (</w:t>
      </w:r>
      <w:proofErr w:type="spellStart"/>
      <w:r>
        <w:rPr>
          <w:color w:val="000000"/>
        </w:rPr>
        <w:t>T</w:t>
      </w:r>
      <w:r w:rsidR="002809AA">
        <w:rPr>
          <w:color w:val="000000"/>
        </w:rPr>
        <w:t>orcello</w:t>
      </w:r>
      <w:proofErr w:type="spellEnd"/>
      <w:r w:rsidR="002809AA">
        <w:rPr>
          <w:color w:val="000000"/>
        </w:rPr>
        <w:t xml:space="preserve">, </w:t>
      </w:r>
      <w:proofErr w:type="spellStart"/>
      <w:r w:rsidR="002809AA">
        <w:rPr>
          <w:color w:val="000000"/>
        </w:rPr>
        <w:t>Burano</w:t>
      </w:r>
      <w:proofErr w:type="spellEnd"/>
      <w:r w:rsidR="002809AA">
        <w:rPr>
          <w:color w:val="000000"/>
        </w:rPr>
        <w:t xml:space="preserve">, </w:t>
      </w:r>
      <w:proofErr w:type="spellStart"/>
      <w:r w:rsidR="002809AA">
        <w:rPr>
          <w:color w:val="000000"/>
        </w:rPr>
        <w:t>Murano</w:t>
      </w:r>
      <w:proofErr w:type="spellEnd"/>
      <w:r w:rsidR="002809AA">
        <w:rPr>
          <w:color w:val="000000"/>
        </w:rPr>
        <w:t>), Padua,</w:t>
      </w:r>
      <w:r>
        <w:rPr>
          <w:color w:val="000000"/>
        </w:rPr>
        <w:t xml:space="preserve"> Vicenza</w:t>
      </w:r>
      <w:r w:rsidR="002809AA">
        <w:rPr>
          <w:color w:val="000000"/>
        </w:rPr>
        <w:t xml:space="preserve">, </w:t>
      </w:r>
    </w:p>
    <w:p w:rsidR="00D56B72" w:rsidRDefault="002809AA" w:rsidP="002809AA">
      <w:pPr>
        <w:shd w:val="clear" w:color="auto" w:fill="FFFFFF"/>
        <w:spacing w:line="315" w:lineRule="atLeast"/>
        <w:rPr>
          <w:color w:val="000000"/>
        </w:rPr>
      </w:pPr>
      <w:r>
        <w:rPr>
          <w:color w:val="000000"/>
        </w:rPr>
        <w:tab/>
        <w:t>Palladian Villas</w:t>
      </w:r>
    </w:p>
    <w:p w:rsidR="00D56B72" w:rsidRDefault="00D56B72" w:rsidP="004F3ACA">
      <w:pPr>
        <w:shd w:val="clear" w:color="auto" w:fill="FFFFFF"/>
        <w:spacing w:line="315" w:lineRule="atLeast"/>
        <w:rPr>
          <w:color w:val="000000"/>
        </w:rPr>
      </w:pPr>
    </w:p>
    <w:p w:rsidR="00D56B72" w:rsidRDefault="00D56B72" w:rsidP="004F3ACA">
      <w:pPr>
        <w:shd w:val="clear" w:color="auto" w:fill="FFFFFF"/>
        <w:spacing w:line="315" w:lineRule="atLeast"/>
        <w:rPr>
          <w:color w:val="000000"/>
        </w:rPr>
      </w:pPr>
      <w:r>
        <w:rPr>
          <w:rStyle w:val="Strong"/>
          <w:color w:val="000000"/>
        </w:rPr>
        <w:t>Assessment:</w:t>
      </w:r>
      <w:r>
        <w:rPr>
          <w:color w:val="000000"/>
        </w:rPr>
        <w:t xml:space="preserve"> </w:t>
      </w:r>
    </w:p>
    <w:p w:rsidR="00D56B72" w:rsidRDefault="00330FF3" w:rsidP="004F3ACA">
      <w:pPr>
        <w:shd w:val="clear" w:color="auto" w:fill="FFFFFF"/>
        <w:spacing w:line="315" w:lineRule="atLeast"/>
        <w:rPr>
          <w:color w:val="000000"/>
        </w:rPr>
      </w:pPr>
      <w:r>
        <w:rPr>
          <w:b/>
          <w:color w:val="000000"/>
        </w:rPr>
        <w:t xml:space="preserve">Third Year: </w:t>
      </w:r>
      <w:r w:rsidR="00D56B72">
        <w:rPr>
          <w:color w:val="000000"/>
        </w:rPr>
        <w:t xml:space="preserve">1 x 5,000 word assessed essay (40%), Presentation and Participation (10%), 2 hour slide test at end of module (50%) </w:t>
      </w:r>
    </w:p>
    <w:p w:rsidR="00330FF3" w:rsidRPr="00330FF3" w:rsidRDefault="00330FF3" w:rsidP="004F3ACA">
      <w:pPr>
        <w:shd w:val="clear" w:color="auto" w:fill="FFFFFF"/>
        <w:spacing w:line="315" w:lineRule="atLeast"/>
        <w:rPr>
          <w:b/>
          <w:color w:val="000000"/>
        </w:rPr>
      </w:pPr>
      <w:r w:rsidRPr="00330FF3">
        <w:rPr>
          <w:b/>
          <w:color w:val="000000"/>
        </w:rPr>
        <w:t>Fourth Year:</w:t>
      </w:r>
      <w:r>
        <w:rPr>
          <w:b/>
          <w:color w:val="000000"/>
        </w:rPr>
        <w:t xml:space="preserve"> </w:t>
      </w:r>
      <w:r>
        <w:rPr>
          <w:color w:val="000000"/>
        </w:rPr>
        <w:t>1 x 7,000 word assessed essay (40%), Presentation and Participation (10%), 2 hour slide test at end of module (50%)</w:t>
      </w:r>
    </w:p>
    <w:p w:rsidR="00D56B72" w:rsidRDefault="00D56B72" w:rsidP="004F3ACA">
      <w:pPr>
        <w:shd w:val="clear" w:color="auto" w:fill="FFFFFF"/>
        <w:spacing w:line="315" w:lineRule="atLeast"/>
        <w:rPr>
          <w:color w:val="000000"/>
        </w:rPr>
      </w:pPr>
      <w:r>
        <w:rPr>
          <w:color w:val="000000"/>
        </w:rPr>
        <w:t> </w:t>
      </w:r>
    </w:p>
    <w:p w:rsidR="00D56B72" w:rsidRDefault="00D56B72" w:rsidP="004F3ACA">
      <w:pPr>
        <w:shd w:val="clear" w:color="auto" w:fill="FFFFFF"/>
        <w:spacing w:line="315" w:lineRule="atLeast"/>
        <w:rPr>
          <w:color w:val="000000"/>
        </w:rPr>
      </w:pPr>
      <w:r>
        <w:rPr>
          <w:rStyle w:val="Strong"/>
          <w:color w:val="000000"/>
        </w:rPr>
        <w:t>Introductory Reading:</w:t>
      </w:r>
      <w:r>
        <w:rPr>
          <w:color w:val="000000"/>
        </w:rPr>
        <w:t xml:space="preserve"> </w:t>
      </w:r>
    </w:p>
    <w:p w:rsidR="00D56B72" w:rsidRDefault="00D56B72" w:rsidP="004F3ACA">
      <w:pPr>
        <w:shd w:val="clear" w:color="auto" w:fill="FFFFFF"/>
        <w:spacing w:line="315" w:lineRule="atLeast"/>
        <w:rPr>
          <w:color w:val="000000"/>
        </w:rPr>
      </w:pPr>
      <w:r>
        <w:rPr>
          <w:color w:val="000000"/>
        </w:rPr>
        <w:t> </w:t>
      </w:r>
    </w:p>
    <w:p w:rsidR="00330FF3" w:rsidRDefault="00D56B72" w:rsidP="004F3ACA">
      <w:pPr>
        <w:shd w:val="clear" w:color="auto" w:fill="FFFFFF"/>
        <w:spacing w:line="315" w:lineRule="atLeast"/>
        <w:rPr>
          <w:color w:val="000000"/>
        </w:rPr>
      </w:pPr>
      <w:r>
        <w:rPr>
          <w:color w:val="000000"/>
        </w:rPr>
        <w:t xml:space="preserve">P.F. Brown, </w:t>
      </w:r>
      <w:r>
        <w:rPr>
          <w:rStyle w:val="Emphasis"/>
          <w:color w:val="000000"/>
        </w:rPr>
        <w:t>The Renaissance in Venice</w:t>
      </w:r>
      <w:r>
        <w:rPr>
          <w:color w:val="000000"/>
        </w:rPr>
        <w:t>, London, 1997</w:t>
      </w:r>
      <w:r>
        <w:rPr>
          <w:color w:val="000000"/>
        </w:rPr>
        <w:br/>
        <w:t xml:space="preserve">D. Chambers, </w:t>
      </w:r>
      <w:r>
        <w:rPr>
          <w:rStyle w:val="Emphasis"/>
          <w:color w:val="000000"/>
        </w:rPr>
        <w:t>The Imperial Age of Venice</w:t>
      </w:r>
      <w:r>
        <w:rPr>
          <w:color w:val="000000"/>
        </w:rPr>
        <w:t>, London, 1970</w:t>
      </w:r>
      <w:r>
        <w:rPr>
          <w:color w:val="000000"/>
        </w:rPr>
        <w:br/>
        <w:t xml:space="preserve">J. White, </w:t>
      </w:r>
      <w:r>
        <w:rPr>
          <w:rStyle w:val="Emphasis"/>
          <w:color w:val="000000"/>
        </w:rPr>
        <w:t>Art and Architecture in Italy 1250-1400</w:t>
      </w:r>
      <w:r>
        <w:rPr>
          <w:color w:val="000000"/>
        </w:rPr>
        <w:t xml:space="preserve"> (Pelican History of Art), </w:t>
      </w:r>
      <w:proofErr w:type="spellStart"/>
      <w:r>
        <w:rPr>
          <w:color w:val="000000"/>
        </w:rPr>
        <w:t>Harmondsworth</w:t>
      </w:r>
      <w:proofErr w:type="spellEnd"/>
      <w:r>
        <w:rPr>
          <w:color w:val="000000"/>
        </w:rPr>
        <w:t xml:space="preserve"> 1966, 3rd </w:t>
      </w:r>
      <w:proofErr w:type="spellStart"/>
      <w:r>
        <w:rPr>
          <w:color w:val="000000"/>
        </w:rPr>
        <w:t>edn</w:t>
      </w:r>
      <w:proofErr w:type="spellEnd"/>
      <w:r>
        <w:rPr>
          <w:color w:val="000000"/>
        </w:rPr>
        <w:t>. 1993</w:t>
      </w:r>
    </w:p>
    <w:p w:rsidR="00D56B72" w:rsidRDefault="00D56B72" w:rsidP="004F3ACA">
      <w:pPr>
        <w:shd w:val="clear" w:color="auto" w:fill="FFFFFF"/>
        <w:spacing w:line="315" w:lineRule="atLeast"/>
        <w:rPr>
          <w:color w:val="000000"/>
        </w:rPr>
      </w:pPr>
      <w:r>
        <w:rPr>
          <w:color w:val="000000"/>
        </w:rPr>
        <w:t xml:space="preserve">N. </w:t>
      </w:r>
      <w:proofErr w:type="spellStart"/>
      <w:r>
        <w:rPr>
          <w:color w:val="000000"/>
        </w:rPr>
        <w:t>Huse</w:t>
      </w:r>
      <w:proofErr w:type="spellEnd"/>
      <w:r>
        <w:rPr>
          <w:color w:val="000000"/>
        </w:rPr>
        <w:t xml:space="preserve"> &amp; W. </w:t>
      </w:r>
      <w:proofErr w:type="spellStart"/>
      <w:r>
        <w:rPr>
          <w:color w:val="000000"/>
        </w:rPr>
        <w:t>Wolters</w:t>
      </w:r>
      <w:proofErr w:type="spellEnd"/>
      <w:r>
        <w:rPr>
          <w:color w:val="000000"/>
        </w:rPr>
        <w:t xml:space="preserve">, </w:t>
      </w:r>
      <w:r>
        <w:rPr>
          <w:rStyle w:val="Emphasis"/>
          <w:color w:val="000000"/>
        </w:rPr>
        <w:t>Art of Renaissance Venice, architecture, sculpture and painting</w:t>
      </w:r>
      <w:r>
        <w:rPr>
          <w:color w:val="000000"/>
        </w:rPr>
        <w:t>, Chicago, 1990</w:t>
      </w:r>
      <w:r>
        <w:rPr>
          <w:color w:val="000000"/>
        </w:rPr>
        <w:br/>
        <w:t xml:space="preserve">D. Howard, </w:t>
      </w:r>
      <w:r>
        <w:rPr>
          <w:rStyle w:val="Emphasis"/>
          <w:color w:val="000000"/>
        </w:rPr>
        <w:t>The Architectural History of Venice</w:t>
      </w:r>
      <w:r>
        <w:rPr>
          <w:color w:val="000000"/>
        </w:rPr>
        <w:t>, London, 1980</w:t>
      </w:r>
      <w:r>
        <w:rPr>
          <w:color w:val="000000"/>
        </w:rPr>
        <w:br/>
        <w:t xml:space="preserve">P. </w:t>
      </w:r>
      <w:proofErr w:type="spellStart"/>
      <w:r>
        <w:rPr>
          <w:color w:val="000000"/>
        </w:rPr>
        <w:t>Humfrey</w:t>
      </w:r>
      <w:proofErr w:type="spellEnd"/>
      <w:r>
        <w:rPr>
          <w:color w:val="000000"/>
        </w:rPr>
        <w:t xml:space="preserve">, </w:t>
      </w:r>
      <w:r>
        <w:rPr>
          <w:rStyle w:val="Emphasis"/>
          <w:color w:val="000000"/>
        </w:rPr>
        <w:t>Painting in Renaissance Venice</w:t>
      </w:r>
      <w:r>
        <w:rPr>
          <w:color w:val="000000"/>
        </w:rPr>
        <w:t>, London, 1995</w:t>
      </w:r>
    </w:p>
    <w:p w:rsidR="00D56B72" w:rsidRDefault="00D56B72"/>
    <w:sectPr w:rsidR="00D56B72" w:rsidSect="001A39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CA"/>
    <w:rsid w:val="00040E8C"/>
    <w:rsid w:val="000E082C"/>
    <w:rsid w:val="000E5268"/>
    <w:rsid w:val="001A397B"/>
    <w:rsid w:val="001F1162"/>
    <w:rsid w:val="002809AA"/>
    <w:rsid w:val="00304539"/>
    <w:rsid w:val="00307696"/>
    <w:rsid w:val="00330FF3"/>
    <w:rsid w:val="00336E33"/>
    <w:rsid w:val="004C231C"/>
    <w:rsid w:val="004F3ACA"/>
    <w:rsid w:val="00534F96"/>
    <w:rsid w:val="005B4354"/>
    <w:rsid w:val="00624639"/>
    <w:rsid w:val="00754377"/>
    <w:rsid w:val="007B32D3"/>
    <w:rsid w:val="00853923"/>
    <w:rsid w:val="00903405"/>
    <w:rsid w:val="00A004DF"/>
    <w:rsid w:val="00A56727"/>
    <w:rsid w:val="00A87329"/>
    <w:rsid w:val="00D56B72"/>
    <w:rsid w:val="00EA26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CA"/>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4F3ACA"/>
    <w:rPr>
      <w:rFonts w:cs="Times New Roman"/>
      <w:i/>
      <w:iCs/>
    </w:rPr>
  </w:style>
  <w:style w:type="character" w:styleId="Strong">
    <w:name w:val="Strong"/>
    <w:basedOn w:val="DefaultParagraphFont"/>
    <w:uiPriority w:val="99"/>
    <w:qFormat/>
    <w:rsid w:val="004F3ACA"/>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ACA"/>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4F3ACA"/>
    <w:rPr>
      <w:rFonts w:cs="Times New Roman"/>
      <w:i/>
      <w:iCs/>
    </w:rPr>
  </w:style>
  <w:style w:type="character" w:styleId="Strong">
    <w:name w:val="Strong"/>
    <w:basedOn w:val="DefaultParagraphFont"/>
    <w:uiPriority w:val="99"/>
    <w:qFormat/>
    <w:rsid w:val="004F3AC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ART IN VENICE AND NORTHERN ITALY 1100-1600</vt:lpstr>
    </vt:vector>
  </TitlesOfParts>
  <Company>University of Warwick</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 VENICE AND NORTHERN ITALY 1100-1600</dc:title>
  <dc:subject/>
  <dc:creator>hasgaf</dc:creator>
  <cp:keywords/>
  <cp:lastModifiedBy>Randi Klebanoff</cp:lastModifiedBy>
  <cp:revision>2</cp:revision>
  <dcterms:created xsi:type="dcterms:W3CDTF">2014-03-13T23:13:00Z</dcterms:created>
  <dcterms:modified xsi:type="dcterms:W3CDTF">2014-03-13T23:13:00Z</dcterms:modified>
</cp:coreProperties>
</file>