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E120F" w14:textId="2E637FDC" w:rsidR="0034686C" w:rsidRDefault="00D358D5" w:rsidP="0034686C">
      <w:pPr>
        <w:jc w:val="center"/>
        <w:rPr>
          <w:rFonts w:ascii="Gujarati Sangam MN" w:hAnsi="Gujarati Sangam MN"/>
          <w:b/>
          <w:lang w:val="en-GB"/>
        </w:rPr>
      </w:pPr>
      <w:r w:rsidRPr="0034686C">
        <w:rPr>
          <w:rFonts w:ascii="Gujarati Sangam MN" w:hAnsi="Gujarati Sangam MN"/>
          <w:b/>
          <w:lang w:val="en-GB"/>
        </w:rPr>
        <w:t>Un</w:t>
      </w:r>
      <w:r w:rsidR="0034686C">
        <w:rPr>
          <w:rFonts w:ascii="Gujarati Sangam MN" w:hAnsi="Gujarati Sangam MN"/>
          <w:b/>
          <w:lang w:val="en-GB"/>
        </w:rPr>
        <w:t xml:space="preserve">iversity of Warwick Art History </w:t>
      </w:r>
      <w:r w:rsidRPr="0034686C">
        <w:rPr>
          <w:rFonts w:ascii="Gujarati Sangam MN" w:hAnsi="Gujarati Sangam MN"/>
          <w:b/>
          <w:lang w:val="en-GB"/>
        </w:rPr>
        <w:t>in Venice</w:t>
      </w:r>
      <w:r w:rsidR="0034686C" w:rsidRPr="0034686C">
        <w:rPr>
          <w:rFonts w:ascii="Gujarati Sangam MN" w:hAnsi="Gujarati Sangam MN"/>
          <w:b/>
          <w:lang w:val="en-GB"/>
        </w:rPr>
        <w:t>.  Fact Sheet for Carleton students (January 28, 2015)</w:t>
      </w:r>
    </w:p>
    <w:p w14:paraId="69E03643" w14:textId="77777777" w:rsidR="00B00A4C" w:rsidRPr="0034686C" w:rsidRDefault="00B00A4C" w:rsidP="0034686C">
      <w:pPr>
        <w:jc w:val="center"/>
        <w:rPr>
          <w:rFonts w:ascii="Gujarati Sangam MN" w:hAnsi="Gujarati Sangam MN"/>
          <w:b/>
          <w:lang w:val="en-GB"/>
        </w:rPr>
      </w:pPr>
    </w:p>
    <w:p w14:paraId="2DE4A8DA" w14:textId="7AB0AD93" w:rsidR="008D571A" w:rsidRDefault="00BD5011">
      <w:pPr>
        <w:rPr>
          <w:rStyle w:val="Hyperlink"/>
          <w:rFonts w:ascii="Century Gothic" w:hAnsi="Century Gothic"/>
          <w:color w:val="auto"/>
          <w:sz w:val="20"/>
          <w:szCs w:val="20"/>
          <w:u w:val="none"/>
          <w:lang w:val="en-GB"/>
        </w:rPr>
      </w:pPr>
      <w:r w:rsidRPr="008D571A">
        <w:rPr>
          <w:rFonts w:ascii="Century Gothic" w:hAnsi="Century Gothic"/>
          <w:sz w:val="20"/>
          <w:szCs w:val="20"/>
          <w:lang w:val="en-GB"/>
        </w:rPr>
        <w:t>The semester in Venice program is ru</w:t>
      </w:r>
      <w:r w:rsidR="00DD6EF7" w:rsidRPr="008D571A">
        <w:rPr>
          <w:rFonts w:ascii="Century Gothic" w:hAnsi="Century Gothic"/>
          <w:sz w:val="20"/>
          <w:szCs w:val="20"/>
          <w:lang w:val="en-GB"/>
        </w:rPr>
        <w:t>n directly through the Universi</w:t>
      </w:r>
      <w:r w:rsidRPr="008D571A">
        <w:rPr>
          <w:rFonts w:ascii="Century Gothic" w:hAnsi="Century Gothic"/>
          <w:sz w:val="20"/>
          <w:szCs w:val="20"/>
          <w:lang w:val="en-GB"/>
        </w:rPr>
        <w:t xml:space="preserve">ty of Warwick.  For information on the program, please see: </w:t>
      </w:r>
      <w:hyperlink r:id="rId6" w:history="1">
        <w:r w:rsidRPr="008D571A">
          <w:rPr>
            <w:rStyle w:val="Hyperlink"/>
            <w:rFonts w:ascii="Century Gothic" w:hAnsi="Century Gothic"/>
            <w:sz w:val="20"/>
            <w:szCs w:val="20"/>
            <w:lang w:val="en-GB"/>
          </w:rPr>
          <w:t>http://www2.warwick.ac.uk/fac/arts/arthistory/applying/venice/</w:t>
        </w:r>
      </w:hyperlink>
      <w:r w:rsidR="004C295E" w:rsidRPr="008D571A">
        <w:rPr>
          <w:rStyle w:val="Hyperlink"/>
          <w:rFonts w:ascii="Century Gothic" w:hAnsi="Century Gothic"/>
          <w:sz w:val="20"/>
          <w:szCs w:val="20"/>
          <w:lang w:val="en-GB"/>
        </w:rPr>
        <w:t xml:space="preserve">. </w:t>
      </w:r>
      <w:r w:rsidR="00B63547" w:rsidRPr="008D571A">
        <w:rPr>
          <w:rStyle w:val="Hyperlink"/>
          <w:rFonts w:ascii="Century Gothic" w:hAnsi="Century Gothic"/>
          <w:color w:val="auto"/>
          <w:sz w:val="20"/>
          <w:szCs w:val="20"/>
          <w:u w:val="none"/>
          <w:lang w:val="en-GB"/>
        </w:rPr>
        <w:t xml:space="preserve"> </w:t>
      </w:r>
    </w:p>
    <w:p w14:paraId="382E7429" w14:textId="77777777" w:rsidR="008D571A" w:rsidRDefault="008D571A">
      <w:pPr>
        <w:rPr>
          <w:rStyle w:val="Hyperlink"/>
          <w:rFonts w:ascii="Century Gothic" w:hAnsi="Century Gothic"/>
          <w:color w:val="auto"/>
          <w:sz w:val="20"/>
          <w:szCs w:val="20"/>
          <w:u w:val="none"/>
          <w:lang w:val="en-GB"/>
        </w:rPr>
      </w:pPr>
    </w:p>
    <w:p w14:paraId="263E7938" w14:textId="5154E8DB" w:rsidR="00D0543C" w:rsidRDefault="00B63547">
      <w:pPr>
        <w:rPr>
          <w:rStyle w:val="Hyperlink"/>
          <w:rFonts w:ascii="Century Gothic" w:hAnsi="Century Gothic"/>
          <w:color w:val="auto"/>
          <w:sz w:val="20"/>
          <w:szCs w:val="20"/>
          <w:u w:val="none"/>
          <w:lang w:val="en-GB"/>
        </w:rPr>
      </w:pPr>
      <w:r w:rsidRPr="008D571A">
        <w:rPr>
          <w:rStyle w:val="Hyperlink"/>
          <w:rFonts w:ascii="Century Gothic" w:hAnsi="Century Gothic"/>
          <w:color w:val="auto"/>
          <w:sz w:val="20"/>
          <w:szCs w:val="20"/>
          <w:u w:val="none"/>
          <w:lang w:val="en-GB"/>
        </w:rPr>
        <w:t xml:space="preserve">Admission to </w:t>
      </w:r>
      <w:r w:rsidR="004C295E" w:rsidRPr="008D571A">
        <w:rPr>
          <w:rStyle w:val="Hyperlink"/>
          <w:rFonts w:ascii="Century Gothic" w:hAnsi="Century Gothic"/>
          <w:color w:val="auto"/>
          <w:sz w:val="20"/>
          <w:szCs w:val="20"/>
          <w:u w:val="none"/>
          <w:lang w:val="en-GB"/>
        </w:rPr>
        <w:t xml:space="preserve">the University of Warwick in Venice program </w:t>
      </w:r>
      <w:r w:rsidR="00CE4F1C" w:rsidRPr="008D571A">
        <w:rPr>
          <w:rStyle w:val="Hyperlink"/>
          <w:rFonts w:ascii="Century Gothic" w:hAnsi="Century Gothic"/>
          <w:color w:val="auto"/>
          <w:sz w:val="20"/>
          <w:szCs w:val="20"/>
          <w:u w:val="none"/>
          <w:lang w:val="en-GB"/>
        </w:rPr>
        <w:t xml:space="preserve">as a </w:t>
      </w:r>
      <w:r w:rsidR="004C295E" w:rsidRPr="008D571A">
        <w:rPr>
          <w:rStyle w:val="Hyperlink"/>
          <w:rFonts w:ascii="Century Gothic" w:hAnsi="Century Gothic"/>
          <w:color w:val="auto"/>
          <w:sz w:val="20"/>
          <w:szCs w:val="20"/>
          <w:u w:val="none"/>
          <w:lang w:val="en-GB"/>
        </w:rPr>
        <w:t xml:space="preserve">Carleton University </w:t>
      </w:r>
      <w:r w:rsidR="00CE4F1C" w:rsidRPr="008D571A">
        <w:rPr>
          <w:rStyle w:val="Hyperlink"/>
          <w:rFonts w:ascii="Century Gothic" w:hAnsi="Century Gothic"/>
          <w:color w:val="auto"/>
          <w:sz w:val="20"/>
          <w:szCs w:val="20"/>
          <w:u w:val="none"/>
          <w:lang w:val="en-GB"/>
        </w:rPr>
        <w:t xml:space="preserve">student </w:t>
      </w:r>
      <w:r w:rsidR="004C295E" w:rsidRPr="008D571A">
        <w:rPr>
          <w:rStyle w:val="Hyperlink"/>
          <w:rFonts w:ascii="Century Gothic" w:hAnsi="Century Gothic"/>
          <w:color w:val="auto"/>
          <w:sz w:val="20"/>
          <w:szCs w:val="20"/>
          <w:u w:val="none"/>
          <w:lang w:val="en-GB"/>
        </w:rPr>
        <w:t xml:space="preserve">at </w:t>
      </w:r>
      <w:r w:rsidR="00D733A7" w:rsidRPr="008D571A">
        <w:rPr>
          <w:rStyle w:val="Hyperlink"/>
          <w:rFonts w:ascii="Century Gothic" w:hAnsi="Century Gothic"/>
          <w:color w:val="auto"/>
          <w:sz w:val="20"/>
          <w:szCs w:val="20"/>
          <w:u w:val="none"/>
          <w:lang w:val="en-GB"/>
        </w:rPr>
        <w:t>the</w:t>
      </w:r>
      <w:r w:rsidR="004C295E" w:rsidRPr="008D571A">
        <w:rPr>
          <w:rStyle w:val="Hyperlink"/>
          <w:rFonts w:ascii="Century Gothic" w:hAnsi="Century Gothic"/>
          <w:color w:val="auto"/>
          <w:sz w:val="20"/>
          <w:szCs w:val="20"/>
          <w:u w:val="none"/>
          <w:lang w:val="en-GB"/>
        </w:rPr>
        <w:t xml:space="preserve"> </w:t>
      </w:r>
      <w:r w:rsidRPr="008D571A">
        <w:rPr>
          <w:rStyle w:val="Hyperlink"/>
          <w:rFonts w:ascii="Century Gothic" w:hAnsi="Century Gothic"/>
          <w:color w:val="auto"/>
          <w:sz w:val="20"/>
          <w:szCs w:val="20"/>
          <w:u w:val="none"/>
          <w:lang w:val="en-GB"/>
        </w:rPr>
        <w:t xml:space="preserve">tuition </w:t>
      </w:r>
      <w:r w:rsidR="00D733A7" w:rsidRPr="008D571A">
        <w:rPr>
          <w:rStyle w:val="Hyperlink"/>
          <w:rFonts w:ascii="Century Gothic" w:hAnsi="Century Gothic"/>
          <w:color w:val="auto"/>
          <w:sz w:val="20"/>
          <w:szCs w:val="20"/>
          <w:u w:val="none"/>
          <w:lang w:val="en-GB"/>
        </w:rPr>
        <w:t xml:space="preserve">below </w:t>
      </w:r>
      <w:r w:rsidRPr="008D571A">
        <w:rPr>
          <w:rStyle w:val="Hyperlink"/>
          <w:rFonts w:ascii="Century Gothic" w:hAnsi="Century Gothic"/>
          <w:color w:val="auto"/>
          <w:sz w:val="20"/>
          <w:szCs w:val="20"/>
          <w:u w:val="none"/>
          <w:lang w:val="en-GB"/>
        </w:rPr>
        <w:t xml:space="preserve">is competitive; </w:t>
      </w:r>
      <w:r w:rsidR="004C295E" w:rsidRPr="008D571A">
        <w:rPr>
          <w:rStyle w:val="Hyperlink"/>
          <w:rFonts w:ascii="Century Gothic" w:hAnsi="Century Gothic"/>
          <w:color w:val="auto"/>
          <w:sz w:val="20"/>
          <w:szCs w:val="20"/>
          <w:u w:val="none"/>
          <w:lang w:val="en-GB"/>
        </w:rPr>
        <w:t xml:space="preserve">there are 5 places available for </w:t>
      </w:r>
      <w:r w:rsidR="00256C11" w:rsidRPr="008D571A">
        <w:rPr>
          <w:rStyle w:val="Hyperlink"/>
          <w:rFonts w:ascii="Century Gothic" w:hAnsi="Century Gothic"/>
          <w:color w:val="auto"/>
          <w:sz w:val="20"/>
          <w:szCs w:val="20"/>
          <w:u w:val="none"/>
          <w:lang w:val="en-GB"/>
        </w:rPr>
        <w:t>Fall 2015</w:t>
      </w:r>
      <w:r w:rsidR="00CE4F1C" w:rsidRPr="008D571A">
        <w:rPr>
          <w:rStyle w:val="Hyperlink"/>
          <w:rFonts w:ascii="Century Gothic" w:hAnsi="Century Gothic"/>
          <w:color w:val="auto"/>
          <w:sz w:val="20"/>
          <w:szCs w:val="20"/>
          <w:u w:val="none"/>
          <w:lang w:val="en-GB"/>
        </w:rPr>
        <w:t>.</w:t>
      </w:r>
      <w:r w:rsidR="004C295E" w:rsidRPr="008D571A">
        <w:rPr>
          <w:rStyle w:val="Hyperlink"/>
          <w:rFonts w:ascii="Century Gothic" w:hAnsi="Century Gothic"/>
          <w:color w:val="auto"/>
          <w:sz w:val="20"/>
          <w:szCs w:val="20"/>
          <w:u w:val="none"/>
          <w:lang w:val="en-GB"/>
        </w:rPr>
        <w:t xml:space="preserve">  A</w:t>
      </w:r>
      <w:r w:rsidR="00CE4F1C" w:rsidRPr="008D571A">
        <w:rPr>
          <w:rStyle w:val="Hyperlink"/>
          <w:rFonts w:ascii="Century Gothic" w:hAnsi="Century Gothic"/>
          <w:color w:val="auto"/>
          <w:sz w:val="20"/>
          <w:szCs w:val="20"/>
          <w:u w:val="none"/>
          <w:lang w:val="en-GB"/>
        </w:rPr>
        <w:t>cceptance to the program</w:t>
      </w:r>
      <w:r w:rsidR="004C295E" w:rsidRPr="008D571A">
        <w:rPr>
          <w:rStyle w:val="Hyperlink"/>
          <w:rFonts w:ascii="Century Gothic" w:hAnsi="Century Gothic"/>
          <w:color w:val="auto"/>
          <w:sz w:val="20"/>
          <w:szCs w:val="20"/>
          <w:u w:val="none"/>
          <w:lang w:val="en-GB"/>
        </w:rPr>
        <w:t xml:space="preserve"> will be the sole decision of Warwick University</w:t>
      </w:r>
      <w:r w:rsidRPr="008D571A">
        <w:rPr>
          <w:rStyle w:val="Hyperlink"/>
          <w:rFonts w:ascii="Century Gothic" w:hAnsi="Century Gothic"/>
          <w:color w:val="auto"/>
          <w:sz w:val="20"/>
          <w:szCs w:val="20"/>
          <w:u w:val="none"/>
          <w:lang w:val="en-GB"/>
        </w:rPr>
        <w:t>,</w:t>
      </w:r>
      <w:r w:rsidR="004C295E" w:rsidRPr="008D571A">
        <w:rPr>
          <w:rStyle w:val="Hyperlink"/>
          <w:rFonts w:ascii="Century Gothic" w:hAnsi="Century Gothic"/>
          <w:color w:val="auto"/>
          <w:sz w:val="20"/>
          <w:szCs w:val="20"/>
          <w:u w:val="none"/>
          <w:lang w:val="en-GB"/>
        </w:rPr>
        <w:t xml:space="preserve"> </w:t>
      </w:r>
      <w:r w:rsidRPr="008D571A">
        <w:rPr>
          <w:rStyle w:val="Hyperlink"/>
          <w:rFonts w:ascii="Century Gothic" w:hAnsi="Century Gothic"/>
          <w:color w:val="auto"/>
          <w:sz w:val="20"/>
          <w:szCs w:val="20"/>
          <w:u w:val="none"/>
          <w:lang w:val="en-GB"/>
        </w:rPr>
        <w:t xml:space="preserve">based on a combination of </w:t>
      </w:r>
      <w:r w:rsidR="004C295E" w:rsidRPr="008D571A">
        <w:rPr>
          <w:rStyle w:val="Hyperlink"/>
          <w:rFonts w:ascii="Century Gothic" w:hAnsi="Century Gothic"/>
          <w:color w:val="auto"/>
          <w:sz w:val="20"/>
          <w:szCs w:val="20"/>
          <w:u w:val="none"/>
          <w:lang w:val="en-GB"/>
        </w:rPr>
        <w:t xml:space="preserve">academic achievement and </w:t>
      </w:r>
      <w:r w:rsidR="00D733A7" w:rsidRPr="008D571A">
        <w:rPr>
          <w:rStyle w:val="Hyperlink"/>
          <w:rFonts w:ascii="Century Gothic" w:hAnsi="Century Gothic"/>
          <w:color w:val="auto"/>
          <w:sz w:val="20"/>
          <w:szCs w:val="20"/>
          <w:u w:val="none"/>
          <w:lang w:val="en-GB"/>
        </w:rPr>
        <w:t>the student’s</w:t>
      </w:r>
      <w:r w:rsidR="00CE4F1C" w:rsidRPr="008D571A">
        <w:rPr>
          <w:rStyle w:val="Hyperlink"/>
          <w:rFonts w:ascii="Century Gothic" w:hAnsi="Century Gothic"/>
          <w:color w:val="auto"/>
          <w:sz w:val="20"/>
          <w:szCs w:val="20"/>
          <w:u w:val="none"/>
          <w:lang w:val="en-GB"/>
        </w:rPr>
        <w:t xml:space="preserve"> personal statement  (see application</w:t>
      </w:r>
      <w:r w:rsidR="00D0543C">
        <w:rPr>
          <w:rStyle w:val="Hyperlink"/>
          <w:rFonts w:ascii="Century Gothic" w:hAnsi="Century Gothic"/>
          <w:color w:val="auto"/>
          <w:sz w:val="20"/>
          <w:szCs w:val="20"/>
          <w:u w:val="none"/>
          <w:lang w:val="en-GB"/>
        </w:rPr>
        <w:t xml:space="preserve"> form </w:t>
      </w:r>
      <w:hyperlink r:id="rId7" w:history="1">
        <w:r w:rsidR="00D0543C" w:rsidRPr="008A4D24">
          <w:rPr>
            <w:rStyle w:val="Hyperlink"/>
            <w:rFonts w:ascii="Century Gothic" w:hAnsi="Century Gothic"/>
            <w:sz w:val="20"/>
            <w:szCs w:val="20"/>
            <w:lang w:val="en-GB"/>
          </w:rPr>
          <w:t>http://carleton.ca/arthistory/venice-2015/</w:t>
        </w:r>
      </w:hyperlink>
      <w:r w:rsidR="00D0543C">
        <w:rPr>
          <w:rStyle w:val="Hyperlink"/>
          <w:rFonts w:ascii="Century Gothic" w:hAnsi="Century Gothic"/>
          <w:color w:val="auto"/>
          <w:sz w:val="20"/>
          <w:szCs w:val="20"/>
          <w:u w:val="none"/>
          <w:lang w:val="en-GB"/>
        </w:rPr>
        <w:t>).</w:t>
      </w:r>
    </w:p>
    <w:p w14:paraId="4CB9B43D" w14:textId="77777777" w:rsidR="00355983" w:rsidRPr="008D571A" w:rsidRDefault="00355983">
      <w:pPr>
        <w:rPr>
          <w:rStyle w:val="Hyperlink"/>
          <w:rFonts w:ascii="Century Gothic" w:hAnsi="Century Gothic"/>
          <w:color w:val="auto"/>
          <w:sz w:val="20"/>
          <w:szCs w:val="20"/>
          <w:u w:val="none"/>
          <w:lang w:val="en-GB"/>
        </w:rPr>
      </w:pPr>
    </w:p>
    <w:p w14:paraId="0B4457F6" w14:textId="6C9FBE11" w:rsidR="00355983" w:rsidRDefault="00355983">
      <w:pPr>
        <w:rPr>
          <w:rStyle w:val="Hyperlink"/>
          <w:rFonts w:ascii="Century Gothic" w:hAnsi="Century Gothic"/>
          <w:color w:val="auto"/>
          <w:sz w:val="20"/>
          <w:szCs w:val="20"/>
          <w:u w:val="none"/>
          <w:lang w:val="en-GB"/>
        </w:rPr>
      </w:pPr>
      <w:r w:rsidRPr="008D571A">
        <w:rPr>
          <w:rStyle w:val="Hyperlink"/>
          <w:rFonts w:ascii="Century Gothic" w:hAnsi="Century Gothic"/>
          <w:color w:val="auto"/>
          <w:sz w:val="20"/>
          <w:szCs w:val="20"/>
          <w:u w:val="none"/>
          <w:lang w:val="en-GB"/>
        </w:rPr>
        <w:t xml:space="preserve">We have </w:t>
      </w:r>
      <w:r w:rsidR="00E630B7">
        <w:rPr>
          <w:rStyle w:val="Hyperlink"/>
          <w:rFonts w:ascii="Century Gothic" w:hAnsi="Century Gothic"/>
          <w:color w:val="auto"/>
          <w:sz w:val="20"/>
          <w:szCs w:val="20"/>
          <w:u w:val="none"/>
          <w:lang w:val="en-GB"/>
        </w:rPr>
        <w:t xml:space="preserve">arranged </w:t>
      </w:r>
      <w:r w:rsidRPr="008D571A">
        <w:rPr>
          <w:rStyle w:val="Hyperlink"/>
          <w:rFonts w:ascii="Century Gothic" w:hAnsi="Century Gothic"/>
          <w:color w:val="auto"/>
          <w:sz w:val="20"/>
          <w:szCs w:val="20"/>
          <w:u w:val="none"/>
          <w:lang w:val="en-GB"/>
        </w:rPr>
        <w:t xml:space="preserve">with the Warwick in Venice program to admit a limited number of our students at a very special tuition.  Students must be aware, however, that during their time in Venice they will be University of Warwick students, and will be </w:t>
      </w:r>
      <w:r w:rsidR="00030721" w:rsidRPr="008D571A">
        <w:rPr>
          <w:rStyle w:val="Hyperlink"/>
          <w:rFonts w:ascii="Century Gothic" w:hAnsi="Century Gothic"/>
          <w:color w:val="auto"/>
          <w:sz w:val="20"/>
          <w:szCs w:val="20"/>
          <w:u w:val="none"/>
          <w:lang w:val="en-GB"/>
        </w:rPr>
        <w:t xml:space="preserve">solely </w:t>
      </w:r>
      <w:r w:rsidRPr="008D571A">
        <w:rPr>
          <w:rStyle w:val="Hyperlink"/>
          <w:rFonts w:ascii="Century Gothic" w:hAnsi="Century Gothic"/>
          <w:color w:val="auto"/>
          <w:sz w:val="20"/>
          <w:szCs w:val="20"/>
          <w:u w:val="none"/>
          <w:lang w:val="en-GB"/>
        </w:rPr>
        <w:t>responsible for ensuring that transfer credits are applied for through the Carleton registrar</w:t>
      </w:r>
      <w:r w:rsidR="00030721" w:rsidRPr="008D571A">
        <w:rPr>
          <w:rStyle w:val="Hyperlink"/>
          <w:rFonts w:ascii="Century Gothic" w:hAnsi="Century Gothic"/>
          <w:color w:val="auto"/>
          <w:sz w:val="20"/>
          <w:szCs w:val="20"/>
          <w:u w:val="none"/>
          <w:lang w:val="en-GB"/>
        </w:rPr>
        <w:t xml:space="preserve">, proper insurance is obtained, </w:t>
      </w:r>
      <w:r w:rsidR="00E630B7">
        <w:rPr>
          <w:rStyle w:val="Hyperlink"/>
          <w:rFonts w:ascii="Century Gothic" w:hAnsi="Century Gothic"/>
          <w:color w:val="auto"/>
          <w:sz w:val="20"/>
          <w:szCs w:val="20"/>
          <w:u w:val="none"/>
          <w:lang w:val="en-GB"/>
        </w:rPr>
        <w:t>passports</w:t>
      </w:r>
      <w:r w:rsidR="000B014E">
        <w:rPr>
          <w:rStyle w:val="Hyperlink"/>
          <w:rFonts w:ascii="Century Gothic" w:hAnsi="Century Gothic"/>
          <w:color w:val="auto"/>
          <w:sz w:val="20"/>
          <w:szCs w:val="20"/>
          <w:u w:val="none"/>
          <w:lang w:val="en-GB"/>
        </w:rPr>
        <w:t xml:space="preserve"> updated</w:t>
      </w:r>
      <w:r w:rsidR="00E630B7">
        <w:rPr>
          <w:rStyle w:val="Hyperlink"/>
          <w:rFonts w:ascii="Century Gothic" w:hAnsi="Century Gothic"/>
          <w:color w:val="auto"/>
          <w:sz w:val="20"/>
          <w:szCs w:val="20"/>
          <w:u w:val="none"/>
          <w:lang w:val="en-GB"/>
        </w:rPr>
        <w:t xml:space="preserve">, waivers signed, </w:t>
      </w:r>
      <w:r w:rsidR="00030721" w:rsidRPr="008D571A">
        <w:rPr>
          <w:rStyle w:val="Hyperlink"/>
          <w:rFonts w:ascii="Century Gothic" w:hAnsi="Century Gothic"/>
          <w:color w:val="auto"/>
          <w:sz w:val="20"/>
          <w:szCs w:val="20"/>
          <w:u w:val="none"/>
          <w:lang w:val="en-GB"/>
        </w:rPr>
        <w:t xml:space="preserve">and </w:t>
      </w:r>
      <w:r w:rsidR="00E630B7">
        <w:rPr>
          <w:rStyle w:val="Hyperlink"/>
          <w:rFonts w:ascii="Century Gothic" w:hAnsi="Century Gothic"/>
          <w:color w:val="auto"/>
          <w:sz w:val="20"/>
          <w:szCs w:val="20"/>
          <w:u w:val="none"/>
          <w:lang w:val="en-GB"/>
        </w:rPr>
        <w:t xml:space="preserve">that </w:t>
      </w:r>
      <w:r w:rsidR="00030721" w:rsidRPr="008D571A">
        <w:rPr>
          <w:rStyle w:val="Hyperlink"/>
          <w:rFonts w:ascii="Century Gothic" w:hAnsi="Century Gothic"/>
          <w:color w:val="auto"/>
          <w:sz w:val="20"/>
          <w:szCs w:val="20"/>
          <w:u w:val="none"/>
          <w:lang w:val="en-GB"/>
        </w:rPr>
        <w:t>all University of Warwick rules, regulations and pra</w:t>
      </w:r>
      <w:r w:rsidR="00F459A7">
        <w:rPr>
          <w:rStyle w:val="Hyperlink"/>
          <w:rFonts w:ascii="Century Gothic" w:hAnsi="Century Gothic"/>
          <w:color w:val="auto"/>
          <w:sz w:val="20"/>
          <w:szCs w:val="20"/>
          <w:u w:val="none"/>
          <w:lang w:val="en-GB"/>
        </w:rPr>
        <w:t>ctices are learned and followed to the letter</w:t>
      </w:r>
      <w:r w:rsidR="00F71A5D">
        <w:rPr>
          <w:rStyle w:val="Hyperlink"/>
          <w:rFonts w:ascii="Century Gothic" w:hAnsi="Century Gothic"/>
          <w:color w:val="auto"/>
          <w:sz w:val="20"/>
          <w:szCs w:val="20"/>
          <w:u w:val="none"/>
          <w:lang w:val="en-GB"/>
        </w:rPr>
        <w:t xml:space="preserve"> (successful candidates will be sent a University of Warwick undergraduate handbook)</w:t>
      </w:r>
      <w:r w:rsidR="00F459A7">
        <w:rPr>
          <w:rStyle w:val="Hyperlink"/>
          <w:rFonts w:ascii="Century Gothic" w:hAnsi="Century Gothic"/>
          <w:color w:val="auto"/>
          <w:sz w:val="20"/>
          <w:szCs w:val="20"/>
          <w:u w:val="none"/>
          <w:lang w:val="en-GB"/>
        </w:rPr>
        <w:t>.</w:t>
      </w:r>
      <w:r w:rsidR="00030721" w:rsidRPr="008D571A">
        <w:rPr>
          <w:rStyle w:val="Hyperlink"/>
          <w:rFonts w:ascii="Century Gothic" w:hAnsi="Century Gothic"/>
          <w:color w:val="auto"/>
          <w:sz w:val="20"/>
          <w:szCs w:val="20"/>
          <w:u w:val="none"/>
          <w:lang w:val="en-GB"/>
        </w:rPr>
        <w:t xml:space="preserve"> </w:t>
      </w:r>
      <w:r w:rsidR="000B014E">
        <w:rPr>
          <w:rStyle w:val="Hyperlink"/>
          <w:rFonts w:ascii="Century Gothic" w:hAnsi="Century Gothic"/>
          <w:color w:val="auto"/>
          <w:sz w:val="20"/>
          <w:szCs w:val="20"/>
          <w:u w:val="none"/>
          <w:lang w:val="en-GB"/>
        </w:rPr>
        <w:t xml:space="preserve">On this </w:t>
      </w:r>
      <w:r w:rsidR="00F71A5D">
        <w:rPr>
          <w:rStyle w:val="Hyperlink"/>
          <w:rFonts w:ascii="Century Gothic" w:hAnsi="Century Gothic"/>
          <w:color w:val="auto"/>
          <w:sz w:val="20"/>
          <w:szCs w:val="20"/>
          <w:u w:val="none"/>
          <w:lang w:val="en-GB"/>
        </w:rPr>
        <w:t xml:space="preserve">program students </w:t>
      </w:r>
      <w:r w:rsidR="000B014E">
        <w:rPr>
          <w:rStyle w:val="Hyperlink"/>
          <w:rFonts w:ascii="Century Gothic" w:hAnsi="Century Gothic"/>
          <w:color w:val="auto"/>
          <w:sz w:val="20"/>
          <w:szCs w:val="20"/>
          <w:u w:val="none"/>
          <w:lang w:val="en-GB"/>
        </w:rPr>
        <w:t xml:space="preserve">have </w:t>
      </w:r>
      <w:r w:rsidR="00F71A5D">
        <w:rPr>
          <w:rStyle w:val="Hyperlink"/>
          <w:rFonts w:ascii="Century Gothic" w:hAnsi="Century Gothic"/>
          <w:color w:val="auto"/>
          <w:sz w:val="20"/>
          <w:szCs w:val="20"/>
          <w:u w:val="none"/>
          <w:lang w:val="en-GB"/>
        </w:rPr>
        <w:t xml:space="preserve">the opportunity to learn about art and architecture </w:t>
      </w:r>
      <w:r w:rsidR="00D0543C">
        <w:rPr>
          <w:rStyle w:val="Hyperlink"/>
          <w:rFonts w:ascii="Century Gothic" w:hAnsi="Century Gothic"/>
          <w:color w:val="auto"/>
          <w:sz w:val="20"/>
          <w:szCs w:val="20"/>
          <w:u w:val="none"/>
          <w:lang w:val="en-GB"/>
        </w:rPr>
        <w:t xml:space="preserve">on site </w:t>
      </w:r>
      <w:r w:rsidR="00F71A5D">
        <w:rPr>
          <w:rStyle w:val="Hyperlink"/>
          <w:rFonts w:ascii="Century Gothic" w:hAnsi="Century Gothic"/>
          <w:color w:val="auto"/>
          <w:sz w:val="20"/>
          <w:szCs w:val="20"/>
          <w:u w:val="none"/>
          <w:lang w:val="en-GB"/>
        </w:rPr>
        <w:t>in the most breathtakingly beautiful, historically rich and unique city in the world. P</w:t>
      </w:r>
      <w:r w:rsidR="00030721" w:rsidRPr="008D571A">
        <w:rPr>
          <w:rStyle w:val="Hyperlink"/>
          <w:rFonts w:ascii="Century Gothic" w:hAnsi="Century Gothic"/>
          <w:color w:val="auto"/>
          <w:sz w:val="20"/>
          <w:szCs w:val="20"/>
          <w:u w:val="none"/>
          <w:lang w:val="en-GB"/>
        </w:rPr>
        <w:t>art of the remarkable learning experience is learn</w:t>
      </w:r>
      <w:r w:rsidR="004919DE">
        <w:rPr>
          <w:rStyle w:val="Hyperlink"/>
          <w:rFonts w:ascii="Century Gothic" w:hAnsi="Century Gothic"/>
          <w:color w:val="auto"/>
          <w:sz w:val="20"/>
          <w:szCs w:val="20"/>
          <w:u w:val="none"/>
          <w:lang w:val="en-GB"/>
        </w:rPr>
        <w:t>ing</w:t>
      </w:r>
      <w:r w:rsidR="00030721" w:rsidRPr="008D571A">
        <w:rPr>
          <w:rStyle w:val="Hyperlink"/>
          <w:rFonts w:ascii="Century Gothic" w:hAnsi="Century Gothic"/>
          <w:color w:val="auto"/>
          <w:sz w:val="20"/>
          <w:szCs w:val="20"/>
          <w:u w:val="none"/>
          <w:lang w:val="en-GB"/>
        </w:rPr>
        <w:t xml:space="preserve"> in an educational system that is different from the one at home</w:t>
      </w:r>
      <w:r w:rsidR="00F71A5D">
        <w:rPr>
          <w:rStyle w:val="Hyperlink"/>
          <w:rFonts w:ascii="Century Gothic" w:hAnsi="Century Gothic"/>
          <w:color w:val="auto"/>
          <w:sz w:val="20"/>
          <w:szCs w:val="20"/>
          <w:u w:val="none"/>
          <w:lang w:val="en-GB"/>
        </w:rPr>
        <w:t xml:space="preserve">. </w:t>
      </w:r>
      <w:r w:rsidR="000B014E">
        <w:rPr>
          <w:rStyle w:val="Hyperlink"/>
          <w:rFonts w:ascii="Century Gothic" w:hAnsi="Century Gothic"/>
          <w:color w:val="auto"/>
          <w:sz w:val="20"/>
          <w:szCs w:val="20"/>
          <w:u w:val="none"/>
          <w:lang w:val="en-GB"/>
        </w:rPr>
        <w:t>Y</w:t>
      </w:r>
      <w:r w:rsidR="00F459A7">
        <w:rPr>
          <w:rStyle w:val="Hyperlink"/>
          <w:rFonts w:ascii="Century Gothic" w:hAnsi="Century Gothic"/>
          <w:color w:val="auto"/>
          <w:sz w:val="20"/>
          <w:szCs w:val="20"/>
          <w:u w:val="none"/>
          <w:lang w:val="en-GB"/>
        </w:rPr>
        <w:t xml:space="preserve">ou will be expected to be </w:t>
      </w:r>
      <w:r w:rsidR="00030721" w:rsidRPr="008D571A">
        <w:rPr>
          <w:rStyle w:val="Hyperlink"/>
          <w:rFonts w:ascii="Century Gothic" w:hAnsi="Century Gothic"/>
          <w:color w:val="auto"/>
          <w:sz w:val="20"/>
          <w:szCs w:val="20"/>
          <w:u w:val="none"/>
          <w:lang w:val="en-GB"/>
        </w:rPr>
        <w:t xml:space="preserve">good citizens </w:t>
      </w:r>
      <w:r w:rsidR="00E630B7">
        <w:rPr>
          <w:rStyle w:val="Hyperlink"/>
          <w:rFonts w:ascii="Century Gothic" w:hAnsi="Century Gothic"/>
          <w:color w:val="auto"/>
          <w:sz w:val="20"/>
          <w:szCs w:val="20"/>
          <w:u w:val="none"/>
          <w:lang w:val="en-GB"/>
        </w:rPr>
        <w:t xml:space="preserve">and ambassadors </w:t>
      </w:r>
      <w:r w:rsidR="004919DE">
        <w:rPr>
          <w:rStyle w:val="Hyperlink"/>
          <w:rFonts w:ascii="Century Gothic" w:hAnsi="Century Gothic"/>
          <w:color w:val="auto"/>
          <w:sz w:val="20"/>
          <w:szCs w:val="20"/>
          <w:u w:val="none"/>
          <w:lang w:val="en-GB"/>
        </w:rPr>
        <w:t xml:space="preserve">both </w:t>
      </w:r>
      <w:r w:rsidR="000B014E">
        <w:rPr>
          <w:rStyle w:val="Hyperlink"/>
          <w:rFonts w:ascii="Century Gothic" w:hAnsi="Century Gothic"/>
          <w:color w:val="auto"/>
          <w:sz w:val="20"/>
          <w:szCs w:val="20"/>
          <w:u w:val="none"/>
          <w:lang w:val="en-GB"/>
        </w:rPr>
        <w:t xml:space="preserve">as temporary residents in Venice and as University of Warwick students attending their program. </w:t>
      </w:r>
    </w:p>
    <w:p w14:paraId="608A1021" w14:textId="77777777" w:rsidR="00B00A4C" w:rsidRDefault="00B00A4C">
      <w:pPr>
        <w:rPr>
          <w:rStyle w:val="Hyperlink"/>
          <w:rFonts w:ascii="Century Gothic" w:hAnsi="Century Gothic"/>
          <w:color w:val="auto"/>
          <w:sz w:val="20"/>
          <w:szCs w:val="20"/>
          <w:u w:val="none"/>
          <w:lang w:val="en-GB"/>
        </w:rPr>
      </w:pPr>
    </w:p>
    <w:p w14:paraId="3FD93BBB" w14:textId="77777777" w:rsidR="00B00A4C" w:rsidRDefault="00B00A4C" w:rsidP="00B00A4C">
      <w:pPr>
        <w:rPr>
          <w:rStyle w:val="Hyperlink"/>
          <w:rFonts w:ascii="Century Gothic" w:hAnsi="Century Gothic"/>
          <w:color w:val="auto"/>
          <w:sz w:val="20"/>
          <w:szCs w:val="20"/>
          <w:u w:val="none"/>
          <w:lang w:val="en-GB"/>
        </w:rPr>
      </w:pPr>
      <w:r>
        <w:rPr>
          <w:rFonts w:ascii="Gujarati Sangam MN" w:hAnsi="Gujarati Sangam MN"/>
          <w:b/>
          <w:sz w:val="20"/>
          <w:szCs w:val="20"/>
          <w:lang w:val="en-GB"/>
        </w:rPr>
        <w:t xml:space="preserve">Important note: </w:t>
      </w:r>
      <w:r w:rsidRPr="008D571A">
        <w:rPr>
          <w:rStyle w:val="Hyperlink"/>
          <w:rFonts w:ascii="Century Gothic" w:hAnsi="Century Gothic"/>
          <w:color w:val="auto"/>
          <w:sz w:val="20"/>
          <w:szCs w:val="20"/>
          <w:u w:val="none"/>
          <w:lang w:val="en-GB"/>
        </w:rPr>
        <w:t>All students entering their final year of studies at Carleton University are very strongly advised to consult with a departmental advisor and the registrar’s office to ensure that they will have the appropriate credits for graduation before applying to the Warwick in Venice Art History program</w:t>
      </w:r>
      <w:r>
        <w:rPr>
          <w:rStyle w:val="Hyperlink"/>
          <w:rFonts w:ascii="Century Gothic" w:hAnsi="Century Gothic"/>
          <w:color w:val="auto"/>
          <w:sz w:val="20"/>
          <w:szCs w:val="20"/>
          <w:u w:val="none"/>
          <w:lang w:val="en-GB"/>
        </w:rPr>
        <w:t>.</w:t>
      </w:r>
    </w:p>
    <w:p w14:paraId="697E38D4" w14:textId="77777777" w:rsidR="00E85CBD" w:rsidRPr="008D571A" w:rsidRDefault="00E85CBD">
      <w:pPr>
        <w:rPr>
          <w:rFonts w:ascii="Century Gothic" w:hAnsi="Century Gothic"/>
          <w:sz w:val="20"/>
          <w:szCs w:val="20"/>
          <w:lang w:val="en-GB"/>
        </w:rPr>
      </w:pPr>
    </w:p>
    <w:p w14:paraId="68AD1A2C" w14:textId="50F913FD" w:rsidR="00E85CBD" w:rsidRPr="008D571A" w:rsidRDefault="00E85CBD">
      <w:pPr>
        <w:rPr>
          <w:rFonts w:ascii="Century Gothic" w:hAnsi="Century Gothic"/>
          <w:sz w:val="20"/>
          <w:szCs w:val="20"/>
          <w:lang w:val="en-GB"/>
        </w:rPr>
      </w:pPr>
      <w:r w:rsidRPr="0034686C">
        <w:rPr>
          <w:rFonts w:ascii="Gujarati Sangam MN" w:hAnsi="Gujarati Sangam MN"/>
          <w:b/>
          <w:lang w:val="en-GB"/>
        </w:rPr>
        <w:t>Prerequisites</w:t>
      </w:r>
      <w:r w:rsidRPr="00B37093">
        <w:rPr>
          <w:rFonts w:ascii="Century Gothic" w:hAnsi="Century Gothic"/>
          <w:b/>
          <w:lang w:val="en-GB"/>
        </w:rPr>
        <w:t>:</w:t>
      </w:r>
      <w:r w:rsidR="00DD6EF7" w:rsidRPr="008D571A">
        <w:rPr>
          <w:rFonts w:ascii="Century Gothic" w:hAnsi="Century Gothic"/>
          <w:b/>
          <w:sz w:val="20"/>
          <w:szCs w:val="20"/>
          <w:lang w:val="en-GB"/>
        </w:rPr>
        <w:t xml:space="preserve"> </w:t>
      </w:r>
      <w:r w:rsidRPr="008D571A">
        <w:rPr>
          <w:rFonts w:ascii="Century Gothic" w:hAnsi="Century Gothic"/>
          <w:sz w:val="20"/>
          <w:szCs w:val="20"/>
          <w:lang w:val="en-GB"/>
        </w:rPr>
        <w:t xml:space="preserve">The prerequisites are </w:t>
      </w:r>
      <w:r w:rsidR="00D2228C">
        <w:rPr>
          <w:rFonts w:ascii="Century Gothic" w:hAnsi="Century Gothic"/>
          <w:sz w:val="20"/>
          <w:szCs w:val="20"/>
          <w:lang w:val="en-GB"/>
        </w:rPr>
        <w:t xml:space="preserve">a minimum of </w:t>
      </w:r>
      <w:r w:rsidRPr="008D571A">
        <w:rPr>
          <w:rFonts w:ascii="Century Gothic" w:hAnsi="Century Gothic"/>
          <w:sz w:val="20"/>
          <w:szCs w:val="20"/>
          <w:lang w:val="en-GB"/>
        </w:rPr>
        <w:t xml:space="preserve">two courses in art </w:t>
      </w:r>
      <w:r w:rsidR="00D2228C">
        <w:rPr>
          <w:rFonts w:ascii="Century Gothic" w:hAnsi="Century Gothic"/>
          <w:sz w:val="20"/>
          <w:szCs w:val="20"/>
          <w:lang w:val="en-GB"/>
        </w:rPr>
        <w:t>history.</w:t>
      </w:r>
    </w:p>
    <w:p w14:paraId="23BBE78E" w14:textId="77777777" w:rsidR="00155B7F" w:rsidRPr="008D571A" w:rsidRDefault="00155B7F">
      <w:pPr>
        <w:rPr>
          <w:rFonts w:ascii="Century Gothic" w:hAnsi="Century Gothic"/>
          <w:sz w:val="20"/>
          <w:szCs w:val="20"/>
          <w:lang w:val="en-GB"/>
        </w:rPr>
      </w:pPr>
    </w:p>
    <w:p w14:paraId="7AAF00F5" w14:textId="01199617" w:rsidR="00155B7F" w:rsidRPr="0034686C" w:rsidRDefault="00155B7F">
      <w:pPr>
        <w:rPr>
          <w:rFonts w:ascii="Gujarati Sangam MN" w:hAnsi="Gujarati Sangam MN"/>
          <w:sz w:val="20"/>
          <w:szCs w:val="20"/>
          <w:lang w:val="en-GB"/>
        </w:rPr>
      </w:pPr>
      <w:r w:rsidRPr="0034686C">
        <w:rPr>
          <w:rFonts w:ascii="Gujarati Sangam MN" w:hAnsi="Gujarati Sangam MN"/>
          <w:b/>
          <w:lang w:val="en-GB"/>
        </w:rPr>
        <w:t>Dates:</w:t>
      </w:r>
      <w:r w:rsidRPr="0034686C">
        <w:rPr>
          <w:rFonts w:ascii="Gujarati Sangam MN" w:hAnsi="Gujarati Sangam MN"/>
          <w:b/>
          <w:sz w:val="20"/>
          <w:szCs w:val="20"/>
          <w:lang w:val="en-GB"/>
        </w:rPr>
        <w:t xml:space="preserve"> Monday 5 October – Saturday 12 December 2015 (10 weeks)</w:t>
      </w:r>
    </w:p>
    <w:p w14:paraId="3911F610" w14:textId="474B8783" w:rsidR="00155B7F" w:rsidRPr="008D571A" w:rsidRDefault="00155B7F" w:rsidP="00155B7F">
      <w:pPr>
        <w:pStyle w:val="ListParagraph"/>
        <w:numPr>
          <w:ilvl w:val="0"/>
          <w:numId w:val="1"/>
        </w:numPr>
        <w:rPr>
          <w:rFonts w:ascii="Century Gothic" w:hAnsi="Century Gothic"/>
          <w:sz w:val="20"/>
          <w:szCs w:val="20"/>
          <w:lang w:val="en-GB"/>
        </w:rPr>
      </w:pPr>
      <w:r w:rsidRPr="008D571A">
        <w:rPr>
          <w:rFonts w:ascii="Century Gothic" w:hAnsi="Century Gothic"/>
          <w:sz w:val="20"/>
          <w:szCs w:val="20"/>
          <w:lang w:val="en-GB"/>
        </w:rPr>
        <w:t>Students should plan to arrive 3</w:t>
      </w:r>
      <w:r w:rsidRPr="008D571A">
        <w:rPr>
          <w:rFonts w:ascii="Century Gothic" w:hAnsi="Century Gothic"/>
          <w:sz w:val="20"/>
          <w:szCs w:val="20"/>
          <w:vertAlign w:val="superscript"/>
          <w:lang w:val="en-GB"/>
        </w:rPr>
        <w:t>rd</w:t>
      </w:r>
      <w:r w:rsidRPr="008D571A">
        <w:rPr>
          <w:rFonts w:ascii="Century Gothic" w:hAnsi="Century Gothic"/>
          <w:sz w:val="20"/>
          <w:szCs w:val="20"/>
          <w:lang w:val="en-GB"/>
        </w:rPr>
        <w:t xml:space="preserve"> or 4</w:t>
      </w:r>
      <w:r w:rsidRPr="008D571A">
        <w:rPr>
          <w:rFonts w:ascii="Century Gothic" w:hAnsi="Century Gothic"/>
          <w:sz w:val="20"/>
          <w:szCs w:val="20"/>
          <w:vertAlign w:val="superscript"/>
          <w:lang w:val="en-GB"/>
        </w:rPr>
        <w:t>th</w:t>
      </w:r>
      <w:r w:rsidRPr="008D571A">
        <w:rPr>
          <w:rFonts w:ascii="Century Gothic" w:hAnsi="Century Gothic"/>
          <w:sz w:val="20"/>
          <w:szCs w:val="20"/>
          <w:lang w:val="en-GB"/>
        </w:rPr>
        <w:t xml:space="preserve"> October (depending on accommodation contract) and depart 11</w:t>
      </w:r>
      <w:r w:rsidRPr="008D571A">
        <w:rPr>
          <w:rFonts w:ascii="Century Gothic" w:hAnsi="Century Gothic"/>
          <w:sz w:val="20"/>
          <w:szCs w:val="20"/>
          <w:vertAlign w:val="superscript"/>
          <w:lang w:val="en-GB"/>
        </w:rPr>
        <w:t>th</w:t>
      </w:r>
      <w:r w:rsidRPr="008D571A">
        <w:rPr>
          <w:rFonts w:ascii="Century Gothic" w:hAnsi="Century Gothic"/>
          <w:sz w:val="20"/>
          <w:szCs w:val="20"/>
          <w:lang w:val="en-GB"/>
        </w:rPr>
        <w:t>-13</w:t>
      </w:r>
      <w:r w:rsidRPr="008D571A">
        <w:rPr>
          <w:rFonts w:ascii="Century Gothic" w:hAnsi="Century Gothic"/>
          <w:sz w:val="20"/>
          <w:szCs w:val="20"/>
          <w:vertAlign w:val="superscript"/>
          <w:lang w:val="en-GB"/>
        </w:rPr>
        <w:t>th</w:t>
      </w:r>
      <w:r w:rsidRPr="008D571A">
        <w:rPr>
          <w:rFonts w:ascii="Century Gothic" w:hAnsi="Century Gothic"/>
          <w:sz w:val="20"/>
          <w:szCs w:val="20"/>
          <w:lang w:val="en-GB"/>
        </w:rPr>
        <w:t xml:space="preserve"> December (depending on flights and accommodation contract</w:t>
      </w:r>
      <w:r w:rsidR="004919DE">
        <w:rPr>
          <w:rFonts w:ascii="Century Gothic" w:hAnsi="Century Gothic"/>
          <w:sz w:val="20"/>
          <w:szCs w:val="20"/>
          <w:lang w:val="en-GB"/>
        </w:rPr>
        <w:t>.</w:t>
      </w:r>
    </w:p>
    <w:p w14:paraId="40A373C3" w14:textId="77777777" w:rsidR="00B63547" w:rsidRPr="008D571A" w:rsidRDefault="00B63547">
      <w:pPr>
        <w:rPr>
          <w:rFonts w:ascii="Century Gothic" w:hAnsi="Century Gothic"/>
          <w:sz w:val="20"/>
          <w:szCs w:val="20"/>
          <w:lang w:val="en-GB"/>
        </w:rPr>
      </w:pPr>
    </w:p>
    <w:p w14:paraId="4DE48FF4" w14:textId="753DBB39" w:rsidR="00E630B7" w:rsidRDefault="00B63547" w:rsidP="0034686C">
      <w:pPr>
        <w:rPr>
          <w:rFonts w:ascii="Century Gothic" w:hAnsi="Century Gothic"/>
          <w:sz w:val="20"/>
          <w:szCs w:val="20"/>
          <w:lang w:val="en-GB"/>
        </w:rPr>
      </w:pPr>
      <w:r w:rsidRPr="0034686C">
        <w:rPr>
          <w:rFonts w:ascii="Gujarati Sangam MN" w:hAnsi="Gujarati Sangam MN"/>
          <w:b/>
          <w:lang w:val="en-GB"/>
        </w:rPr>
        <w:t>Application deadline:</w:t>
      </w:r>
      <w:r w:rsidRPr="0034686C">
        <w:rPr>
          <w:rFonts w:ascii="Gujarati Sangam MN" w:hAnsi="Gujarati Sangam MN"/>
          <w:b/>
          <w:sz w:val="20"/>
          <w:szCs w:val="20"/>
          <w:lang w:val="en-GB"/>
        </w:rPr>
        <w:t xml:space="preserve"> </w:t>
      </w:r>
      <w:r w:rsidR="008D571A" w:rsidRPr="0034686C">
        <w:rPr>
          <w:rFonts w:ascii="Gujarati Sangam MN" w:hAnsi="Gujarati Sangam MN"/>
          <w:b/>
          <w:sz w:val="20"/>
          <w:szCs w:val="20"/>
          <w:lang w:val="en-GB"/>
        </w:rPr>
        <w:t xml:space="preserve"> 13 March, 2015</w:t>
      </w:r>
      <w:r w:rsidR="008D571A" w:rsidRPr="0034686C">
        <w:rPr>
          <w:rFonts w:ascii="Gujarati Sangam MN" w:hAnsi="Gujarati Sangam MN"/>
          <w:sz w:val="20"/>
          <w:szCs w:val="20"/>
          <w:lang w:val="en-GB"/>
        </w:rPr>
        <w:t xml:space="preserve"> </w:t>
      </w:r>
      <w:r w:rsidR="0034686C">
        <w:rPr>
          <w:rFonts w:ascii="Gujarati Sangam MN" w:hAnsi="Gujarati Sangam MN"/>
          <w:sz w:val="20"/>
          <w:szCs w:val="20"/>
          <w:lang w:val="en-GB"/>
        </w:rPr>
        <w:t xml:space="preserve"> </w:t>
      </w:r>
      <w:r w:rsidR="000B014E">
        <w:rPr>
          <w:rFonts w:ascii="Century Gothic" w:hAnsi="Century Gothic"/>
          <w:sz w:val="20"/>
          <w:szCs w:val="20"/>
          <w:lang w:val="en-GB"/>
        </w:rPr>
        <w:t xml:space="preserve">    </w:t>
      </w:r>
      <w:r w:rsidR="008D571A">
        <w:rPr>
          <w:rFonts w:ascii="Century Gothic" w:hAnsi="Century Gothic"/>
          <w:sz w:val="20"/>
          <w:szCs w:val="20"/>
          <w:lang w:val="en-GB"/>
        </w:rPr>
        <w:t>notification by late March</w:t>
      </w:r>
    </w:p>
    <w:p w14:paraId="0F148F4D" w14:textId="77777777" w:rsidR="0034686C" w:rsidRPr="0034686C" w:rsidRDefault="0034686C" w:rsidP="0034686C">
      <w:pPr>
        <w:rPr>
          <w:rFonts w:ascii="Century Gothic" w:hAnsi="Century Gothic"/>
          <w:sz w:val="20"/>
          <w:szCs w:val="20"/>
          <w:lang w:val="en-GB"/>
        </w:rPr>
      </w:pPr>
    </w:p>
    <w:p w14:paraId="66CE3001" w14:textId="22CA36E5" w:rsidR="0034686C" w:rsidRPr="0034686C" w:rsidRDefault="00E630B7" w:rsidP="00E630B7">
      <w:pPr>
        <w:rPr>
          <w:rFonts w:ascii="Century Gothic" w:hAnsi="Century Gothic"/>
          <w:b/>
          <w:sz w:val="20"/>
          <w:szCs w:val="20"/>
          <w:lang w:val="en-GB"/>
        </w:rPr>
      </w:pPr>
      <w:r w:rsidRPr="0034686C">
        <w:rPr>
          <w:rFonts w:ascii="Gujarati Sangam MN" w:hAnsi="Gujarati Sangam MN"/>
          <w:b/>
          <w:lang w:val="en-GB"/>
        </w:rPr>
        <w:t>Programme fees</w:t>
      </w:r>
      <w:r w:rsidRPr="008D571A">
        <w:rPr>
          <w:rFonts w:ascii="Century Gothic" w:hAnsi="Century Gothic"/>
          <w:b/>
          <w:sz w:val="20"/>
          <w:szCs w:val="20"/>
          <w:lang w:val="en-GB"/>
        </w:rPr>
        <w:t>:</w:t>
      </w:r>
      <w:r w:rsidRPr="008D571A">
        <w:rPr>
          <w:rFonts w:ascii="Century Gothic" w:hAnsi="Century Gothic"/>
          <w:sz w:val="20"/>
          <w:szCs w:val="20"/>
          <w:lang w:val="en-GB"/>
        </w:rPr>
        <w:t xml:space="preserve"> £1,200</w:t>
      </w:r>
      <w:r w:rsidRPr="008D571A">
        <w:rPr>
          <w:rFonts w:ascii="Century Gothic" w:hAnsi="Century Gothic"/>
          <w:b/>
          <w:sz w:val="20"/>
          <w:szCs w:val="20"/>
          <w:lang w:val="en-GB"/>
        </w:rPr>
        <w:t xml:space="preserve"> </w:t>
      </w:r>
    </w:p>
    <w:p w14:paraId="19C96E5A" w14:textId="77777777" w:rsidR="00E630B7" w:rsidRPr="008D571A" w:rsidRDefault="00E630B7" w:rsidP="00E630B7">
      <w:pPr>
        <w:rPr>
          <w:rFonts w:ascii="Century Gothic" w:hAnsi="Century Gothic"/>
          <w:sz w:val="20"/>
          <w:szCs w:val="20"/>
          <w:lang w:val="en-GB"/>
        </w:rPr>
      </w:pPr>
      <w:r w:rsidRPr="0034686C">
        <w:rPr>
          <w:rFonts w:ascii="Gujarati Sangam MN" w:hAnsi="Gujarati Sangam MN"/>
          <w:b/>
          <w:sz w:val="22"/>
          <w:szCs w:val="22"/>
          <w:lang w:val="en-GB"/>
        </w:rPr>
        <w:t>Fees include</w:t>
      </w:r>
      <w:r w:rsidRPr="0034686C">
        <w:rPr>
          <w:rFonts w:ascii="Gujarati Sangam MN" w:hAnsi="Gujarati Sangam MN"/>
          <w:sz w:val="20"/>
          <w:szCs w:val="20"/>
          <w:lang w:val="en-GB"/>
        </w:rPr>
        <w:t>:</w:t>
      </w:r>
      <w:r w:rsidRPr="008D571A">
        <w:rPr>
          <w:rFonts w:ascii="Century Gothic" w:hAnsi="Century Gothic"/>
          <w:sz w:val="20"/>
          <w:szCs w:val="20"/>
          <w:lang w:val="en-GB"/>
        </w:rPr>
        <w:t xml:space="preserve"> tuition, field studies trips (transportation, entrance fees), access to Warwick in Venice facilities and services (including computing rooms, library), access to the University of Venice Ca' </w:t>
      </w:r>
      <w:proofErr w:type="spellStart"/>
      <w:r w:rsidRPr="008D571A">
        <w:rPr>
          <w:rFonts w:ascii="Century Gothic" w:hAnsi="Century Gothic"/>
          <w:sz w:val="20"/>
          <w:szCs w:val="20"/>
          <w:lang w:val="en-GB"/>
        </w:rPr>
        <w:t>Foscari</w:t>
      </w:r>
      <w:proofErr w:type="spellEnd"/>
      <w:r w:rsidRPr="008D571A">
        <w:rPr>
          <w:rFonts w:ascii="Century Gothic" w:hAnsi="Century Gothic"/>
          <w:sz w:val="20"/>
          <w:szCs w:val="20"/>
          <w:lang w:val="en-GB"/>
        </w:rPr>
        <w:t xml:space="preserve"> libraries and cafeteria.</w:t>
      </w:r>
    </w:p>
    <w:p w14:paraId="5F9B2E1D" w14:textId="77777777" w:rsidR="00E630B7" w:rsidRPr="008D571A" w:rsidRDefault="00E630B7" w:rsidP="00E630B7">
      <w:pPr>
        <w:rPr>
          <w:rFonts w:ascii="Century Gothic" w:hAnsi="Century Gothic"/>
          <w:sz w:val="20"/>
          <w:szCs w:val="20"/>
          <w:lang w:val="en-GB"/>
        </w:rPr>
      </w:pPr>
    </w:p>
    <w:p w14:paraId="60E7A2F4" w14:textId="3723783F" w:rsidR="00E630B7" w:rsidRDefault="00E630B7" w:rsidP="00E630B7">
      <w:pPr>
        <w:rPr>
          <w:rFonts w:ascii="Century Gothic" w:hAnsi="Century Gothic"/>
          <w:sz w:val="20"/>
          <w:szCs w:val="20"/>
          <w:lang w:val="en-GB"/>
        </w:rPr>
      </w:pPr>
      <w:r w:rsidRPr="0034686C">
        <w:rPr>
          <w:rFonts w:ascii="Gujarati Sangam MN" w:hAnsi="Gujarati Sangam MN"/>
          <w:b/>
          <w:sz w:val="22"/>
          <w:szCs w:val="22"/>
          <w:lang w:val="en-GB"/>
        </w:rPr>
        <w:t>Fees do not include</w:t>
      </w:r>
      <w:r w:rsidRPr="008D571A">
        <w:rPr>
          <w:rFonts w:ascii="Century Gothic" w:hAnsi="Century Gothic"/>
          <w:sz w:val="20"/>
          <w:szCs w:val="20"/>
          <w:lang w:val="en-GB"/>
        </w:rPr>
        <w:t>: return airfare to and from Venice, housing (shared accommodation in rented apartments will be arranged</w:t>
      </w:r>
      <w:r>
        <w:rPr>
          <w:rFonts w:ascii="Century Gothic" w:hAnsi="Century Gothic"/>
          <w:sz w:val="20"/>
          <w:szCs w:val="20"/>
          <w:lang w:val="en-GB"/>
        </w:rPr>
        <w:t xml:space="preserve"> on request</w:t>
      </w:r>
      <w:r w:rsidRPr="008D571A">
        <w:rPr>
          <w:rFonts w:ascii="Century Gothic" w:hAnsi="Century Gothic"/>
          <w:sz w:val="20"/>
          <w:szCs w:val="20"/>
          <w:lang w:val="en-GB"/>
        </w:rPr>
        <w:t xml:space="preserve"> t</w:t>
      </w:r>
      <w:r>
        <w:rPr>
          <w:rFonts w:ascii="Century Gothic" w:hAnsi="Century Gothic"/>
          <w:sz w:val="20"/>
          <w:szCs w:val="20"/>
          <w:lang w:val="en-GB"/>
        </w:rPr>
        <w:t>hrough the Venice administrator</w:t>
      </w:r>
      <w:r w:rsidRPr="008D571A">
        <w:rPr>
          <w:rFonts w:ascii="Century Gothic" w:hAnsi="Century Gothic"/>
          <w:sz w:val="20"/>
          <w:szCs w:val="20"/>
          <w:lang w:val="en-GB"/>
        </w:rPr>
        <w:t>), local transport, meals, supplemental health insurance, textbooks and course supplies, personal expenses and laundry.</w:t>
      </w:r>
    </w:p>
    <w:p w14:paraId="0EA4A767" w14:textId="77777777" w:rsidR="00FB6347" w:rsidRDefault="00FB6347" w:rsidP="00E630B7">
      <w:pPr>
        <w:rPr>
          <w:rFonts w:ascii="Century Gothic" w:hAnsi="Century Gothic"/>
          <w:sz w:val="20"/>
          <w:szCs w:val="20"/>
          <w:lang w:val="en-GB"/>
        </w:rPr>
      </w:pPr>
    </w:p>
    <w:p w14:paraId="6DDA08B4" w14:textId="77777777" w:rsidR="00FB6347" w:rsidRDefault="00FB6347" w:rsidP="00FB6347">
      <w:pPr>
        <w:rPr>
          <w:rStyle w:val="Hyperlink"/>
          <w:rFonts w:ascii="Century Gothic" w:hAnsi="Century Gothic"/>
          <w:color w:val="auto"/>
          <w:sz w:val="20"/>
          <w:szCs w:val="20"/>
          <w:u w:val="none"/>
          <w:lang w:val="en-GB"/>
        </w:rPr>
      </w:pPr>
    </w:p>
    <w:p w14:paraId="608CC737" w14:textId="5BCA9EE6" w:rsidR="00FB6347" w:rsidRDefault="00E93318" w:rsidP="00E93318">
      <w:pPr>
        <w:jc w:val="center"/>
        <w:rPr>
          <w:rStyle w:val="Hyperlink"/>
          <w:rFonts w:ascii="Century Gothic" w:hAnsi="Century Gothic"/>
          <w:color w:val="auto"/>
          <w:sz w:val="20"/>
          <w:szCs w:val="20"/>
          <w:u w:val="none"/>
          <w:lang w:val="en-GB"/>
        </w:rPr>
      </w:pPr>
      <w:r>
        <w:rPr>
          <w:rStyle w:val="Hyperlink"/>
          <w:rFonts w:ascii="Century Gothic" w:hAnsi="Century Gothic"/>
          <w:color w:val="auto"/>
          <w:sz w:val="20"/>
          <w:szCs w:val="20"/>
          <w:u w:val="none"/>
          <w:lang w:val="en-GB"/>
        </w:rPr>
        <w:t>Note: please check the website for any updates on the information given here.</w:t>
      </w:r>
    </w:p>
    <w:p w14:paraId="4441FEAD" w14:textId="0C592C01" w:rsidR="004C295E" w:rsidRPr="008D571A" w:rsidRDefault="0032358A" w:rsidP="00E93318">
      <w:pPr>
        <w:jc w:val="center"/>
        <w:rPr>
          <w:rFonts w:ascii="Century Gothic" w:hAnsi="Century Gothic"/>
          <w:sz w:val="20"/>
          <w:szCs w:val="20"/>
          <w:lang w:val="en-GB"/>
        </w:rPr>
      </w:pPr>
      <w:hyperlink r:id="rId8" w:history="1">
        <w:r w:rsidR="00E93318" w:rsidRPr="008A4D24">
          <w:rPr>
            <w:rStyle w:val="Hyperlink"/>
            <w:rFonts w:ascii="Century Gothic" w:hAnsi="Century Gothic"/>
            <w:sz w:val="20"/>
            <w:szCs w:val="20"/>
            <w:lang w:val="en-GB"/>
          </w:rPr>
          <w:t>http://carleton.ca/arthistory/venice-2015/</w:t>
        </w:r>
      </w:hyperlink>
    </w:p>
    <w:p w14:paraId="09CFFD03" w14:textId="77777777" w:rsidR="00CD62C5" w:rsidRDefault="00CD62C5" w:rsidP="00B37093">
      <w:pPr>
        <w:jc w:val="center"/>
        <w:rPr>
          <w:rFonts w:ascii="Gujarati Sangam MN" w:hAnsi="Gujarati Sangam MN"/>
          <w:b/>
          <w:lang w:val="en-GB"/>
        </w:rPr>
      </w:pPr>
    </w:p>
    <w:p w14:paraId="78EBD805" w14:textId="063FC363" w:rsidR="00155B7F" w:rsidRPr="0034686C" w:rsidRDefault="00155B7F" w:rsidP="00B37093">
      <w:pPr>
        <w:jc w:val="center"/>
        <w:rPr>
          <w:rFonts w:ascii="Gujarati Sangam MN" w:hAnsi="Gujarati Sangam MN"/>
          <w:b/>
          <w:lang w:val="en-GB"/>
        </w:rPr>
      </w:pPr>
      <w:r w:rsidRPr="0034686C">
        <w:rPr>
          <w:rFonts w:ascii="Gujarati Sangam MN" w:hAnsi="Gujarati Sangam MN"/>
          <w:b/>
          <w:lang w:val="en-GB"/>
        </w:rPr>
        <w:lastRenderedPageBreak/>
        <w:t>Courses</w:t>
      </w:r>
      <w:r w:rsidR="00E6166D" w:rsidRPr="0034686C">
        <w:rPr>
          <w:rFonts w:ascii="Gujarati Sangam MN" w:hAnsi="Gujarati Sangam MN"/>
          <w:b/>
          <w:lang w:val="en-GB"/>
        </w:rPr>
        <w:t xml:space="preserve"> for </w:t>
      </w:r>
      <w:proofErr w:type="gramStart"/>
      <w:r w:rsidR="00E6166D" w:rsidRPr="0034686C">
        <w:rPr>
          <w:rFonts w:ascii="Gujarati Sangam MN" w:hAnsi="Gujarati Sangam MN"/>
          <w:b/>
          <w:lang w:val="en-GB"/>
        </w:rPr>
        <w:t>Fall</w:t>
      </w:r>
      <w:proofErr w:type="gramEnd"/>
      <w:r w:rsidR="00E6166D" w:rsidRPr="0034686C">
        <w:rPr>
          <w:rFonts w:ascii="Gujarati Sangam MN" w:hAnsi="Gujarati Sangam MN"/>
          <w:b/>
          <w:lang w:val="en-GB"/>
        </w:rPr>
        <w:t xml:space="preserve"> 2015</w:t>
      </w:r>
      <w:r w:rsidRPr="0034686C">
        <w:rPr>
          <w:rFonts w:ascii="Gujarati Sangam MN" w:hAnsi="Gujarati Sangam MN"/>
          <w:b/>
          <w:lang w:val="en-GB"/>
        </w:rPr>
        <w:t>:</w:t>
      </w:r>
    </w:p>
    <w:p w14:paraId="0B25325E" w14:textId="2D09FDE4" w:rsidR="000B014E" w:rsidRDefault="004C295E" w:rsidP="000B014E">
      <w:pPr>
        <w:jc w:val="center"/>
        <w:rPr>
          <w:rFonts w:ascii="Century Gothic" w:hAnsi="Century Gothic"/>
          <w:sz w:val="20"/>
          <w:szCs w:val="20"/>
          <w:lang w:val="en-GB"/>
        </w:rPr>
      </w:pPr>
      <w:r w:rsidRPr="008D571A">
        <w:rPr>
          <w:rFonts w:ascii="Century Gothic" w:hAnsi="Century Gothic"/>
          <w:sz w:val="20"/>
          <w:szCs w:val="20"/>
          <w:lang w:val="en-GB"/>
        </w:rPr>
        <w:t>Students will enrol in</w:t>
      </w:r>
    </w:p>
    <w:p w14:paraId="7A68641C" w14:textId="28E1095D" w:rsidR="00D2228C" w:rsidRPr="0034686C" w:rsidRDefault="000B014E" w:rsidP="000B014E">
      <w:pPr>
        <w:jc w:val="center"/>
        <w:rPr>
          <w:rFonts w:ascii="Gujarati Sangam MN" w:hAnsi="Gujarati Sangam MN"/>
          <w:sz w:val="20"/>
          <w:szCs w:val="20"/>
          <w:lang w:val="en-GB"/>
        </w:rPr>
      </w:pPr>
      <w:proofErr w:type="gramStart"/>
      <w:r w:rsidRPr="0034686C">
        <w:rPr>
          <w:rFonts w:ascii="Gujarati Sangam MN" w:hAnsi="Gujarati Sangam MN"/>
          <w:b/>
          <w:sz w:val="22"/>
          <w:szCs w:val="22"/>
          <w:lang w:val="en-GB"/>
        </w:rPr>
        <w:t>either</w:t>
      </w:r>
      <w:proofErr w:type="gramEnd"/>
    </w:p>
    <w:p w14:paraId="547F76C7" w14:textId="5E50A593" w:rsidR="00155B7F" w:rsidRPr="000B014E" w:rsidRDefault="00155B7F" w:rsidP="000B014E">
      <w:pPr>
        <w:jc w:val="center"/>
        <w:rPr>
          <w:rFonts w:ascii="Century Gothic" w:hAnsi="Century Gothic"/>
          <w:sz w:val="22"/>
          <w:szCs w:val="22"/>
          <w:lang w:val="en-GB"/>
        </w:rPr>
      </w:pPr>
      <w:r w:rsidRPr="000B014E">
        <w:rPr>
          <w:rFonts w:ascii="Century Gothic" w:hAnsi="Century Gothic"/>
          <w:sz w:val="22"/>
          <w:szCs w:val="22"/>
          <w:lang w:val="en-GB"/>
        </w:rPr>
        <w:t xml:space="preserve">HA3A2: </w:t>
      </w:r>
      <w:r w:rsidR="004C295E" w:rsidRPr="000B014E">
        <w:rPr>
          <w:rFonts w:ascii="Century Gothic" w:hAnsi="Century Gothic"/>
          <w:sz w:val="22"/>
          <w:szCs w:val="22"/>
          <w:lang w:val="en-GB"/>
        </w:rPr>
        <w:t>Art in Ven</w:t>
      </w:r>
      <w:r w:rsidRPr="000B014E">
        <w:rPr>
          <w:rFonts w:ascii="Century Gothic" w:hAnsi="Century Gothic"/>
          <w:sz w:val="22"/>
          <w:szCs w:val="22"/>
          <w:lang w:val="en-GB"/>
        </w:rPr>
        <w:t>ice in Northern Italy 1100-1600</w:t>
      </w:r>
    </w:p>
    <w:p w14:paraId="5753A9FB" w14:textId="55CBEBE2" w:rsidR="000B014E" w:rsidRPr="0034686C" w:rsidRDefault="000B014E" w:rsidP="000B014E">
      <w:pPr>
        <w:jc w:val="center"/>
        <w:rPr>
          <w:rFonts w:ascii="Gujarati Sangam MN" w:hAnsi="Gujarati Sangam MN"/>
          <w:b/>
          <w:sz w:val="22"/>
          <w:szCs w:val="22"/>
          <w:lang w:val="en-GB"/>
        </w:rPr>
      </w:pPr>
      <w:proofErr w:type="gramStart"/>
      <w:r w:rsidRPr="0034686C">
        <w:rPr>
          <w:rFonts w:ascii="Gujarati Sangam MN" w:hAnsi="Gujarati Sangam MN"/>
          <w:b/>
          <w:sz w:val="22"/>
          <w:szCs w:val="22"/>
          <w:lang w:val="en-GB"/>
        </w:rPr>
        <w:t>or</w:t>
      </w:r>
      <w:proofErr w:type="gramEnd"/>
    </w:p>
    <w:p w14:paraId="76E2A631" w14:textId="23C506E0" w:rsidR="00D2228C" w:rsidRPr="00B37093" w:rsidRDefault="00155B7F" w:rsidP="000B014E">
      <w:pPr>
        <w:jc w:val="center"/>
        <w:rPr>
          <w:rFonts w:ascii="Century Gothic" w:hAnsi="Century Gothic"/>
          <w:sz w:val="22"/>
          <w:szCs w:val="22"/>
          <w:lang w:val="en-GB"/>
        </w:rPr>
      </w:pPr>
      <w:r w:rsidRPr="00B37093">
        <w:rPr>
          <w:rFonts w:ascii="Century Gothic" w:hAnsi="Century Gothic"/>
          <w:sz w:val="22"/>
          <w:szCs w:val="22"/>
          <w:lang w:val="en-GB"/>
        </w:rPr>
        <w:t>HA3C2: Colour and its Meanings</w:t>
      </w:r>
    </w:p>
    <w:p w14:paraId="0062A0A0" w14:textId="193A8497" w:rsidR="00155B7F" w:rsidRPr="0034686C" w:rsidRDefault="000B014E" w:rsidP="000B014E">
      <w:pPr>
        <w:jc w:val="center"/>
        <w:rPr>
          <w:rFonts w:ascii="Gujarati Sangam MN" w:hAnsi="Gujarati Sangam MN"/>
          <w:b/>
          <w:sz w:val="22"/>
          <w:szCs w:val="22"/>
          <w:lang w:val="en-GB"/>
        </w:rPr>
      </w:pPr>
      <w:proofErr w:type="gramStart"/>
      <w:r w:rsidRPr="0034686C">
        <w:rPr>
          <w:rFonts w:ascii="Gujarati Sangam MN" w:hAnsi="Gujarati Sangam MN"/>
          <w:b/>
          <w:sz w:val="22"/>
          <w:szCs w:val="22"/>
          <w:lang w:val="en-GB"/>
        </w:rPr>
        <w:t>and</w:t>
      </w:r>
      <w:proofErr w:type="gramEnd"/>
    </w:p>
    <w:p w14:paraId="03D5AB90" w14:textId="431F0CCA" w:rsidR="000B014E" w:rsidRDefault="000B014E" w:rsidP="000B014E">
      <w:pPr>
        <w:jc w:val="center"/>
        <w:rPr>
          <w:rFonts w:ascii="Century Gothic" w:hAnsi="Century Gothic"/>
          <w:sz w:val="22"/>
          <w:szCs w:val="22"/>
          <w:lang w:val="en-GB"/>
        </w:rPr>
      </w:pPr>
      <w:proofErr w:type="gramStart"/>
      <w:r w:rsidRPr="000B014E">
        <w:rPr>
          <w:rFonts w:ascii="Century Gothic" w:hAnsi="Century Gothic"/>
          <w:sz w:val="22"/>
          <w:szCs w:val="22"/>
          <w:lang w:val="en-GB"/>
        </w:rPr>
        <w:t>the</w:t>
      </w:r>
      <w:proofErr w:type="gramEnd"/>
      <w:r w:rsidRPr="000B014E">
        <w:rPr>
          <w:rFonts w:ascii="Century Gothic" w:hAnsi="Century Gothic"/>
          <w:sz w:val="22"/>
          <w:szCs w:val="22"/>
          <w:lang w:val="en-GB"/>
        </w:rPr>
        <w:t xml:space="preserve"> Italian language course (level to be determined)</w:t>
      </w:r>
    </w:p>
    <w:p w14:paraId="4E982B93" w14:textId="77777777" w:rsidR="00FB6347" w:rsidRPr="000B014E" w:rsidRDefault="00FB6347" w:rsidP="000B014E">
      <w:pPr>
        <w:jc w:val="center"/>
        <w:rPr>
          <w:rFonts w:ascii="Century Gothic" w:hAnsi="Century Gothic"/>
          <w:sz w:val="22"/>
          <w:szCs w:val="22"/>
          <w:lang w:val="en-GB"/>
        </w:rPr>
      </w:pPr>
    </w:p>
    <w:p w14:paraId="36A115F6" w14:textId="3B703B73" w:rsidR="000B014E" w:rsidRPr="00000646" w:rsidRDefault="000B014E" w:rsidP="00000646">
      <w:pPr>
        <w:jc w:val="center"/>
        <w:rPr>
          <w:rFonts w:ascii="Gujarati Sangam MN" w:hAnsi="Gujarati Sangam MN"/>
          <w:b/>
          <w:lang w:val="en-GB"/>
        </w:rPr>
      </w:pPr>
      <w:r w:rsidRPr="0034686C">
        <w:rPr>
          <w:rFonts w:ascii="Gujarati Sangam MN" w:hAnsi="Gujarati Sangam MN"/>
          <w:b/>
          <w:lang w:val="en-GB"/>
        </w:rPr>
        <w:t>Art History courses</w:t>
      </w:r>
    </w:p>
    <w:p w14:paraId="73A2C8B3" w14:textId="0BD543E9" w:rsidR="00155B7F" w:rsidRDefault="00155B7F" w:rsidP="00155B7F">
      <w:pPr>
        <w:rPr>
          <w:rFonts w:ascii="Century Gothic" w:hAnsi="Century Gothic"/>
          <w:sz w:val="20"/>
          <w:szCs w:val="20"/>
          <w:lang w:val="en-GB"/>
        </w:rPr>
      </w:pPr>
      <w:r w:rsidRPr="008D571A">
        <w:rPr>
          <w:rFonts w:ascii="Century Gothic" w:hAnsi="Century Gothic"/>
          <w:sz w:val="20"/>
          <w:szCs w:val="20"/>
          <w:lang w:val="en-GB"/>
        </w:rPr>
        <w:t>The art history courses are intensive, on-site modules.  They are taught on the Brit</w:t>
      </w:r>
      <w:r w:rsidR="00D2228C">
        <w:rPr>
          <w:rFonts w:ascii="Century Gothic" w:hAnsi="Century Gothic"/>
          <w:sz w:val="20"/>
          <w:szCs w:val="20"/>
          <w:lang w:val="en-GB"/>
        </w:rPr>
        <w:t xml:space="preserve">ish system, which requires </w:t>
      </w:r>
      <w:r w:rsidRPr="008D571A">
        <w:rPr>
          <w:rFonts w:ascii="Century Gothic" w:hAnsi="Century Gothic"/>
          <w:sz w:val="20"/>
          <w:szCs w:val="20"/>
          <w:lang w:val="en-GB"/>
        </w:rPr>
        <w:t>independent work throughout the</w:t>
      </w:r>
      <w:r w:rsidR="00D2228C">
        <w:rPr>
          <w:rFonts w:ascii="Century Gothic" w:hAnsi="Century Gothic"/>
          <w:sz w:val="20"/>
          <w:szCs w:val="20"/>
          <w:lang w:val="en-GB"/>
        </w:rPr>
        <w:t xml:space="preserve"> term</w:t>
      </w:r>
      <w:r w:rsidRPr="008D571A">
        <w:rPr>
          <w:rFonts w:ascii="Century Gothic" w:hAnsi="Century Gothic"/>
          <w:sz w:val="20"/>
          <w:szCs w:val="20"/>
          <w:lang w:val="en-GB"/>
        </w:rPr>
        <w:t xml:space="preserve">.  </w:t>
      </w:r>
      <w:r w:rsidR="00D2228C">
        <w:rPr>
          <w:rFonts w:ascii="Century Gothic" w:hAnsi="Century Gothic"/>
          <w:sz w:val="20"/>
          <w:szCs w:val="20"/>
          <w:lang w:val="en-GB"/>
        </w:rPr>
        <w:t>Besides the classes and field trips, s</w:t>
      </w:r>
      <w:r w:rsidRPr="008D571A">
        <w:rPr>
          <w:rFonts w:ascii="Century Gothic" w:hAnsi="Century Gothic"/>
          <w:sz w:val="20"/>
          <w:szCs w:val="20"/>
          <w:lang w:val="en-GB"/>
        </w:rPr>
        <w:t xml:space="preserve">tudents will receive bibliographies they are expected to read (no assigned pages will be given during classes) and will be assigned a term paper question that they must answer fully precisely as given, working on it independently for the full ten weeks.  An in-class assignment and examination at the end of the term should also be expected.  </w:t>
      </w:r>
    </w:p>
    <w:p w14:paraId="7675A92D" w14:textId="77777777" w:rsidR="00D2228C" w:rsidRDefault="00D2228C" w:rsidP="00155B7F">
      <w:pPr>
        <w:rPr>
          <w:rFonts w:ascii="Century Gothic" w:hAnsi="Century Gothic"/>
          <w:sz w:val="20"/>
          <w:szCs w:val="20"/>
          <w:lang w:val="en-GB"/>
        </w:rPr>
      </w:pPr>
    </w:p>
    <w:p w14:paraId="533351CD" w14:textId="0264A1C3" w:rsidR="00D2228C" w:rsidRDefault="00D2228C" w:rsidP="00D2228C">
      <w:pPr>
        <w:rPr>
          <w:rFonts w:ascii="Century Gothic" w:hAnsi="Century Gothic"/>
          <w:sz w:val="20"/>
          <w:szCs w:val="20"/>
          <w:lang w:val="en-GB"/>
        </w:rPr>
      </w:pPr>
      <w:r>
        <w:rPr>
          <w:rFonts w:ascii="Century Gothic" w:hAnsi="Century Gothic"/>
          <w:sz w:val="20"/>
          <w:szCs w:val="20"/>
          <w:lang w:val="en-GB"/>
        </w:rPr>
        <w:t>Requirements for assessment for Art History courses</w:t>
      </w:r>
      <w:r w:rsidR="00B37093">
        <w:rPr>
          <w:rFonts w:ascii="Century Gothic" w:hAnsi="Century Gothic"/>
          <w:sz w:val="20"/>
          <w:szCs w:val="20"/>
          <w:lang w:val="en-GB"/>
        </w:rPr>
        <w:t>:</w:t>
      </w:r>
    </w:p>
    <w:p w14:paraId="57375FD7" w14:textId="77777777" w:rsidR="00B37093" w:rsidRPr="008D571A" w:rsidRDefault="00B37093" w:rsidP="00D2228C">
      <w:pPr>
        <w:rPr>
          <w:rFonts w:ascii="Century Gothic" w:hAnsi="Century Gothic"/>
          <w:sz w:val="20"/>
          <w:szCs w:val="20"/>
          <w:lang w:val="en-GB"/>
        </w:rPr>
      </w:pPr>
    </w:p>
    <w:p w14:paraId="699E6378" w14:textId="766461E1" w:rsidR="00B37093" w:rsidRPr="00B37093" w:rsidRDefault="00D2228C" w:rsidP="00B37093">
      <w:pPr>
        <w:numPr>
          <w:ilvl w:val="0"/>
          <w:numId w:val="3"/>
        </w:numPr>
        <w:rPr>
          <w:rFonts w:ascii="Century Gothic" w:hAnsi="Century Gothic"/>
          <w:sz w:val="20"/>
          <w:szCs w:val="20"/>
          <w:lang w:val="en-CA"/>
        </w:rPr>
      </w:pPr>
      <w:r w:rsidRPr="008D571A">
        <w:rPr>
          <w:rFonts w:ascii="Century Gothic" w:hAnsi="Century Gothic"/>
          <w:sz w:val="20"/>
          <w:szCs w:val="20"/>
        </w:rPr>
        <w:t>4000 level: One 5000 word essay to be submitted at end of term, one slide test &amp; on-site presentation (% 40, 50, 10)</w:t>
      </w:r>
    </w:p>
    <w:p w14:paraId="182900CC" w14:textId="77777777" w:rsidR="00D2228C" w:rsidRPr="00E630B7" w:rsidRDefault="00D2228C" w:rsidP="00D2228C">
      <w:pPr>
        <w:numPr>
          <w:ilvl w:val="0"/>
          <w:numId w:val="3"/>
        </w:numPr>
        <w:rPr>
          <w:rFonts w:ascii="Century Gothic" w:hAnsi="Century Gothic"/>
          <w:sz w:val="20"/>
          <w:szCs w:val="20"/>
          <w:lang w:val="en-CA"/>
        </w:rPr>
      </w:pPr>
      <w:r w:rsidRPr="008D571A">
        <w:rPr>
          <w:rFonts w:ascii="Century Gothic" w:hAnsi="Century Gothic"/>
          <w:sz w:val="20"/>
          <w:szCs w:val="20"/>
        </w:rPr>
        <w:t>3000 level: One 4000 word essay to be submitted at end of term, one slide test &amp; on-site presentation (% 40, 50, 10)</w:t>
      </w:r>
    </w:p>
    <w:p w14:paraId="4148441A" w14:textId="77777777" w:rsidR="00E6166D" w:rsidRPr="00B37093" w:rsidRDefault="00E6166D" w:rsidP="0034686C">
      <w:pPr>
        <w:rPr>
          <w:rFonts w:ascii="Century Gothic" w:hAnsi="Century Gothic"/>
          <w:lang w:val="en-GB"/>
        </w:rPr>
      </w:pPr>
    </w:p>
    <w:p w14:paraId="7C5AE42F" w14:textId="1EA1ACD5" w:rsidR="00B37093" w:rsidRPr="00000646" w:rsidRDefault="00E6166D" w:rsidP="00000646">
      <w:pPr>
        <w:jc w:val="center"/>
        <w:rPr>
          <w:rFonts w:ascii="Gujarati Sangam MN" w:hAnsi="Gujarati Sangam MN"/>
          <w:b/>
          <w:lang w:val="en-GB"/>
        </w:rPr>
      </w:pPr>
      <w:r w:rsidRPr="0034686C">
        <w:rPr>
          <w:rFonts w:ascii="Gujarati Sangam MN" w:hAnsi="Gujarati Sangam MN"/>
          <w:b/>
          <w:lang w:val="en-GB"/>
        </w:rPr>
        <w:t>Course descriptions</w:t>
      </w:r>
      <w:r w:rsidR="00A6141F" w:rsidRPr="0034686C">
        <w:rPr>
          <w:rFonts w:ascii="Gujarati Sangam MN" w:hAnsi="Gujarati Sangam MN"/>
          <w:lang w:val="en-GB"/>
        </w:rPr>
        <w:t xml:space="preserve"> </w:t>
      </w:r>
      <w:r w:rsidR="00A6141F" w:rsidRPr="0034686C">
        <w:rPr>
          <w:rFonts w:ascii="Gujarati Sangam MN" w:hAnsi="Gujarati Sangam MN"/>
          <w:b/>
          <w:lang w:val="en-GB"/>
        </w:rPr>
        <w:t>Art History</w:t>
      </w:r>
    </w:p>
    <w:p w14:paraId="77B35C89" w14:textId="36F1F09A" w:rsidR="00E6166D" w:rsidRPr="0034686C" w:rsidRDefault="00E6166D" w:rsidP="00155B7F">
      <w:pPr>
        <w:rPr>
          <w:rFonts w:ascii="Gujarati Sangam MN" w:hAnsi="Gujarati Sangam MN"/>
          <w:b/>
          <w:sz w:val="20"/>
          <w:szCs w:val="20"/>
          <w:lang w:val="en-GB"/>
        </w:rPr>
      </w:pPr>
      <w:proofErr w:type="gramStart"/>
      <w:r w:rsidRPr="0034686C">
        <w:rPr>
          <w:rFonts w:ascii="Gujarati Sangam MN" w:hAnsi="Gujarati Sangam MN"/>
          <w:b/>
          <w:sz w:val="20"/>
          <w:szCs w:val="20"/>
          <w:lang w:val="en-GB"/>
        </w:rPr>
        <w:t>HA3A2  Art</w:t>
      </w:r>
      <w:proofErr w:type="gramEnd"/>
      <w:r w:rsidRPr="0034686C">
        <w:rPr>
          <w:rFonts w:ascii="Gujarati Sangam MN" w:hAnsi="Gujarati Sangam MN"/>
          <w:b/>
          <w:sz w:val="20"/>
          <w:szCs w:val="20"/>
          <w:lang w:val="en-GB"/>
        </w:rPr>
        <w:t xml:space="preserve"> in Venice and Northern Italy 1100-1600</w:t>
      </w:r>
    </w:p>
    <w:p w14:paraId="624B8C19" w14:textId="7EA1B738" w:rsidR="00E6166D" w:rsidRPr="008D571A" w:rsidRDefault="00E6166D" w:rsidP="00155B7F">
      <w:pPr>
        <w:rPr>
          <w:rFonts w:ascii="Century Gothic" w:hAnsi="Century Gothic"/>
          <w:sz w:val="20"/>
          <w:szCs w:val="20"/>
          <w:lang w:val="en-GB"/>
        </w:rPr>
      </w:pPr>
      <w:r w:rsidRPr="008D571A">
        <w:rPr>
          <w:rFonts w:ascii="Century Gothic" w:hAnsi="Century Gothic"/>
          <w:sz w:val="20"/>
          <w:szCs w:val="20"/>
          <w:lang w:val="en-GB"/>
        </w:rPr>
        <w:t xml:space="preserve">The course examines the art and architecture of Venice in the light of its unique physical, political and cultural situation. The city's links with the Byzantine </w:t>
      </w:r>
      <w:proofErr w:type="gramStart"/>
      <w:r w:rsidRPr="008D571A">
        <w:rPr>
          <w:rFonts w:ascii="Century Gothic" w:hAnsi="Century Gothic"/>
          <w:sz w:val="20"/>
          <w:szCs w:val="20"/>
          <w:lang w:val="en-GB"/>
        </w:rPr>
        <w:t>empire</w:t>
      </w:r>
      <w:proofErr w:type="gramEnd"/>
      <w:r w:rsidRPr="008D571A">
        <w:rPr>
          <w:rFonts w:ascii="Century Gothic" w:hAnsi="Century Gothic"/>
          <w:sz w:val="20"/>
          <w:szCs w:val="20"/>
          <w:lang w:val="en-GB"/>
        </w:rPr>
        <w:t xml:space="preserve">, its status as a maritime republic and its distinctive political situation fostered a culture different from those of other Italian cities and which can be studied as a discrete entity. The relationship between art and its various contexts will be studied in detail using the physical evidence of the city and its past. The influence of Venice on art in the </w:t>
      </w:r>
      <w:proofErr w:type="spellStart"/>
      <w:r w:rsidRPr="008D571A">
        <w:rPr>
          <w:rFonts w:ascii="Century Gothic" w:hAnsi="Century Gothic"/>
          <w:sz w:val="20"/>
          <w:szCs w:val="20"/>
          <w:lang w:val="en-GB"/>
        </w:rPr>
        <w:t>terraferma</w:t>
      </w:r>
      <w:proofErr w:type="spellEnd"/>
      <w:r w:rsidRPr="008D571A">
        <w:rPr>
          <w:rFonts w:ascii="Century Gothic" w:hAnsi="Century Gothic"/>
          <w:sz w:val="20"/>
          <w:szCs w:val="20"/>
          <w:lang w:val="en-GB"/>
        </w:rPr>
        <w:t xml:space="preserve"> will also be examined through, for example, study trips to Padua and Vicenza</w:t>
      </w:r>
    </w:p>
    <w:p w14:paraId="7AA80F18" w14:textId="77777777" w:rsidR="00E6166D" w:rsidRPr="0034686C" w:rsidRDefault="00E6166D" w:rsidP="00155B7F">
      <w:pPr>
        <w:rPr>
          <w:rFonts w:ascii="Gujarati Sangam MN" w:hAnsi="Gujarati Sangam MN"/>
          <w:sz w:val="20"/>
          <w:szCs w:val="20"/>
          <w:lang w:val="en-GB"/>
        </w:rPr>
      </w:pPr>
    </w:p>
    <w:p w14:paraId="1C58130B" w14:textId="04FE3087" w:rsidR="00E6166D" w:rsidRPr="0034686C" w:rsidRDefault="00E6166D" w:rsidP="00155B7F">
      <w:pPr>
        <w:rPr>
          <w:rFonts w:ascii="Gujarati Sangam MN" w:hAnsi="Gujarati Sangam MN"/>
          <w:b/>
          <w:sz w:val="20"/>
          <w:szCs w:val="20"/>
          <w:lang w:val="en-GB"/>
        </w:rPr>
      </w:pPr>
      <w:r w:rsidRPr="0034686C">
        <w:rPr>
          <w:rFonts w:ascii="Gujarati Sangam MN" w:hAnsi="Gujarati Sangam MN"/>
          <w:b/>
          <w:sz w:val="20"/>
          <w:szCs w:val="20"/>
          <w:lang w:val="en-GB"/>
        </w:rPr>
        <w:t>HA3C2 Colour and its Meanings</w:t>
      </w:r>
    </w:p>
    <w:p w14:paraId="395359DE" w14:textId="77777777" w:rsidR="00E6166D" w:rsidRPr="008D571A" w:rsidRDefault="00E6166D" w:rsidP="00E6166D">
      <w:pPr>
        <w:rPr>
          <w:rFonts w:ascii="Century Gothic" w:hAnsi="Century Gothic"/>
          <w:sz w:val="20"/>
          <w:szCs w:val="20"/>
          <w:lang w:val="en-GB"/>
        </w:rPr>
      </w:pPr>
      <w:r w:rsidRPr="008D571A">
        <w:rPr>
          <w:rFonts w:ascii="Century Gothic" w:hAnsi="Century Gothic"/>
          <w:sz w:val="20"/>
          <w:szCs w:val="20"/>
          <w:lang w:val="en-GB"/>
        </w:rPr>
        <w:t xml:space="preserve">What meanings and effects does colour have in art? What makes colours expressive? What makes a colour ‘primary’, or two colours ‘complementary’? And what decides when a particular set of colours is harmonious? How does language affect the way people see colour? </w:t>
      </w:r>
    </w:p>
    <w:p w14:paraId="5581FD51" w14:textId="77777777" w:rsidR="00E6166D" w:rsidRPr="008D571A" w:rsidRDefault="00E6166D" w:rsidP="00E6166D">
      <w:pPr>
        <w:rPr>
          <w:rFonts w:ascii="Century Gothic" w:hAnsi="Century Gothic"/>
          <w:sz w:val="20"/>
          <w:szCs w:val="20"/>
          <w:lang w:val="en-CA"/>
        </w:rPr>
      </w:pPr>
    </w:p>
    <w:p w14:paraId="4DAB6E2B" w14:textId="77777777" w:rsidR="00E6166D" w:rsidRPr="008D571A" w:rsidRDefault="00E6166D" w:rsidP="00E6166D">
      <w:pPr>
        <w:rPr>
          <w:rFonts w:ascii="Century Gothic" w:hAnsi="Century Gothic"/>
          <w:sz w:val="20"/>
          <w:szCs w:val="20"/>
          <w:lang w:val="en-GB"/>
        </w:rPr>
      </w:pPr>
      <w:r w:rsidRPr="008D571A">
        <w:rPr>
          <w:rFonts w:ascii="Century Gothic" w:hAnsi="Century Gothic"/>
          <w:sz w:val="20"/>
          <w:szCs w:val="20"/>
          <w:lang w:val="en-GB"/>
        </w:rPr>
        <w:t>This module aims to address these and other questions in relation to a wide range of works of art from a variety of different cultures and periods: Mexican and Chinese art, Venetian painting, Impressionism, Van Gogh, Kandinsky, Matisse, Newman and Rothko, and paintings produced in the last few years by Gerhard Richter. It will also examine the claims made, and influence exerted, by a variety of scientific, philosophical, and psychological theories of colour and perception from Aristotle to Wittgenstein and neuroscience.</w:t>
      </w:r>
    </w:p>
    <w:p w14:paraId="76DFDE3F" w14:textId="77777777" w:rsidR="00E6166D" w:rsidRPr="008D571A" w:rsidRDefault="00E6166D" w:rsidP="00E6166D">
      <w:pPr>
        <w:rPr>
          <w:rFonts w:ascii="Century Gothic" w:hAnsi="Century Gothic"/>
          <w:sz w:val="20"/>
          <w:szCs w:val="20"/>
          <w:lang w:val="en-CA"/>
        </w:rPr>
      </w:pPr>
    </w:p>
    <w:p w14:paraId="19E95D32" w14:textId="5C4482DC" w:rsidR="00E630B7" w:rsidRDefault="00E6166D" w:rsidP="00E6166D">
      <w:pPr>
        <w:rPr>
          <w:rFonts w:ascii="Century Gothic" w:hAnsi="Century Gothic"/>
          <w:sz w:val="20"/>
          <w:szCs w:val="20"/>
          <w:lang w:val="en-GB"/>
        </w:rPr>
      </w:pPr>
      <w:r w:rsidRPr="008D571A">
        <w:rPr>
          <w:rFonts w:ascii="Century Gothic" w:hAnsi="Century Gothic"/>
          <w:sz w:val="20"/>
          <w:szCs w:val="20"/>
          <w:lang w:val="en-GB"/>
        </w:rPr>
        <w:t xml:space="preserve">The meaning of colour in Venice will be addressed particularly by focusing on glass, silk and water. </w:t>
      </w:r>
    </w:p>
    <w:p w14:paraId="79DF4244" w14:textId="77777777" w:rsidR="00E6166D" w:rsidRDefault="00E6166D" w:rsidP="00B37093">
      <w:pPr>
        <w:jc w:val="center"/>
        <w:rPr>
          <w:rFonts w:ascii="Century Gothic" w:hAnsi="Century Gothic"/>
          <w:b/>
          <w:lang w:val="en-GB"/>
        </w:rPr>
      </w:pPr>
    </w:p>
    <w:p w14:paraId="4B5D1AE5" w14:textId="77777777" w:rsidR="0034686C" w:rsidRPr="00B37093" w:rsidRDefault="0034686C" w:rsidP="00B37093">
      <w:pPr>
        <w:jc w:val="center"/>
        <w:rPr>
          <w:rFonts w:ascii="Century Gothic" w:hAnsi="Century Gothic"/>
          <w:b/>
          <w:lang w:val="en-GB"/>
        </w:rPr>
      </w:pPr>
    </w:p>
    <w:p w14:paraId="0B2A011C" w14:textId="77777777" w:rsidR="00CD62C5" w:rsidRDefault="00CD62C5" w:rsidP="00000646">
      <w:pPr>
        <w:jc w:val="center"/>
        <w:rPr>
          <w:rFonts w:ascii="Gujarati Sangam MN" w:hAnsi="Gujarati Sangam MN"/>
          <w:b/>
          <w:lang w:val="en-GB"/>
        </w:rPr>
      </w:pPr>
    </w:p>
    <w:p w14:paraId="45F0DE01" w14:textId="180F50F6" w:rsidR="00B37093" w:rsidRPr="00000646" w:rsidRDefault="00E6166D" w:rsidP="00000646">
      <w:pPr>
        <w:jc w:val="center"/>
        <w:rPr>
          <w:rFonts w:ascii="Gujarati Sangam MN" w:hAnsi="Gujarati Sangam MN"/>
          <w:b/>
          <w:lang w:val="en-GB"/>
        </w:rPr>
      </w:pPr>
      <w:bookmarkStart w:id="0" w:name="_GoBack"/>
      <w:bookmarkEnd w:id="0"/>
      <w:r w:rsidRPr="0034686C">
        <w:rPr>
          <w:rFonts w:ascii="Gujarati Sangam MN" w:hAnsi="Gujarati Sangam MN"/>
          <w:b/>
          <w:lang w:val="en-GB"/>
        </w:rPr>
        <w:lastRenderedPageBreak/>
        <w:t>Italian language</w:t>
      </w:r>
      <w:r w:rsidR="00D2228C" w:rsidRPr="0034686C">
        <w:rPr>
          <w:rFonts w:ascii="Gujarati Sangam MN" w:hAnsi="Gujarati Sangam MN"/>
          <w:b/>
          <w:lang w:val="en-GB"/>
        </w:rPr>
        <w:t xml:space="preserve"> course</w:t>
      </w:r>
    </w:p>
    <w:p w14:paraId="7ADFEB57" w14:textId="392042A7" w:rsidR="00E6166D" w:rsidRPr="008D571A" w:rsidRDefault="00E6166D" w:rsidP="000B014E">
      <w:pPr>
        <w:numPr>
          <w:ilvl w:val="0"/>
          <w:numId w:val="2"/>
        </w:numPr>
        <w:rPr>
          <w:rFonts w:ascii="Century Gothic" w:hAnsi="Century Gothic"/>
          <w:sz w:val="20"/>
          <w:szCs w:val="20"/>
          <w:lang w:val="en-CA"/>
        </w:rPr>
      </w:pPr>
      <w:r w:rsidRPr="008D571A">
        <w:rPr>
          <w:rFonts w:ascii="Century Gothic" w:hAnsi="Century Gothic"/>
          <w:sz w:val="20"/>
          <w:szCs w:val="20"/>
        </w:rPr>
        <w:t xml:space="preserve">Taught at the University of Venice </w:t>
      </w:r>
      <w:proofErr w:type="spellStart"/>
      <w:r w:rsidRPr="008D571A">
        <w:rPr>
          <w:rFonts w:ascii="Century Gothic" w:hAnsi="Century Gothic"/>
          <w:sz w:val="20"/>
          <w:szCs w:val="20"/>
        </w:rPr>
        <w:t>Ca’Foscari</w:t>
      </w:r>
      <w:proofErr w:type="spellEnd"/>
      <w:r w:rsidRPr="008D571A">
        <w:rPr>
          <w:rFonts w:ascii="Century Gothic" w:hAnsi="Century Gothic"/>
          <w:sz w:val="20"/>
          <w:szCs w:val="20"/>
        </w:rPr>
        <w:t xml:space="preserve"> (University of Warwick partner in Venice)</w:t>
      </w:r>
    </w:p>
    <w:p w14:paraId="7B5465CF" w14:textId="77777777" w:rsidR="00E6166D" w:rsidRPr="008D571A" w:rsidRDefault="00E6166D" w:rsidP="000B014E">
      <w:pPr>
        <w:numPr>
          <w:ilvl w:val="0"/>
          <w:numId w:val="2"/>
        </w:numPr>
        <w:rPr>
          <w:rFonts w:ascii="Century Gothic" w:hAnsi="Century Gothic"/>
          <w:sz w:val="20"/>
          <w:szCs w:val="20"/>
          <w:lang w:val="en-CA"/>
        </w:rPr>
      </w:pPr>
      <w:r w:rsidRPr="008D571A">
        <w:rPr>
          <w:rFonts w:ascii="Century Gothic" w:hAnsi="Century Gothic"/>
          <w:sz w:val="20"/>
          <w:szCs w:val="20"/>
        </w:rPr>
        <w:t>Taught in the early evenings on average two nights a week over 30 hours (timetabled not to clash with History of Art)</w:t>
      </w:r>
    </w:p>
    <w:p w14:paraId="6FD2A41E" w14:textId="77777777" w:rsidR="00E6166D" w:rsidRPr="00000646" w:rsidRDefault="00E6166D" w:rsidP="000B014E">
      <w:pPr>
        <w:numPr>
          <w:ilvl w:val="0"/>
          <w:numId w:val="2"/>
        </w:numPr>
        <w:rPr>
          <w:rFonts w:ascii="Century Gothic" w:hAnsi="Century Gothic"/>
          <w:sz w:val="20"/>
          <w:szCs w:val="20"/>
          <w:lang w:val="en-CA"/>
        </w:rPr>
      </w:pPr>
      <w:r w:rsidRPr="008D571A">
        <w:rPr>
          <w:rFonts w:ascii="Century Gothic" w:hAnsi="Century Gothic"/>
          <w:sz w:val="20"/>
          <w:szCs w:val="20"/>
        </w:rPr>
        <w:t>Placement test in September (online)</w:t>
      </w:r>
    </w:p>
    <w:p w14:paraId="5BA57CF9" w14:textId="77777777" w:rsidR="00000646" w:rsidRDefault="00000646" w:rsidP="00000646">
      <w:pPr>
        <w:rPr>
          <w:rFonts w:ascii="Century Gothic" w:hAnsi="Century Gothic"/>
          <w:sz w:val="20"/>
          <w:szCs w:val="20"/>
        </w:rPr>
      </w:pPr>
    </w:p>
    <w:p w14:paraId="55D64E14" w14:textId="77777777" w:rsidR="00000646" w:rsidRPr="00E630B7" w:rsidRDefault="00000646" w:rsidP="00000646">
      <w:pPr>
        <w:rPr>
          <w:rFonts w:ascii="Century Gothic" w:hAnsi="Century Gothic"/>
          <w:sz w:val="20"/>
          <w:szCs w:val="20"/>
          <w:lang w:val="en-CA"/>
        </w:rPr>
      </w:pPr>
    </w:p>
    <w:p w14:paraId="46C16E72" w14:textId="7F771FE3" w:rsidR="00F459A7" w:rsidRPr="00000646" w:rsidRDefault="00B37093" w:rsidP="00000646">
      <w:pPr>
        <w:jc w:val="center"/>
        <w:rPr>
          <w:rFonts w:ascii="Gujarati Sangam MN" w:hAnsi="Gujarati Sangam MN"/>
          <w:b/>
          <w:lang w:val="en-GB"/>
        </w:rPr>
      </w:pPr>
      <w:r w:rsidRPr="0034686C">
        <w:rPr>
          <w:rFonts w:ascii="Gujarati Sangam MN" w:hAnsi="Gujarati Sangam MN"/>
          <w:b/>
          <w:lang w:val="en-GB"/>
        </w:rPr>
        <w:t>Transfer credit</w:t>
      </w:r>
    </w:p>
    <w:p w14:paraId="1F9A5312" w14:textId="30157E31" w:rsidR="00BD5011" w:rsidRPr="008D571A" w:rsidRDefault="00F459A7">
      <w:pPr>
        <w:rPr>
          <w:rFonts w:ascii="Century Gothic" w:hAnsi="Century Gothic"/>
          <w:sz w:val="20"/>
          <w:szCs w:val="20"/>
          <w:lang w:val="en-GB"/>
        </w:rPr>
      </w:pPr>
      <w:r w:rsidRPr="0034686C">
        <w:rPr>
          <w:rFonts w:ascii="Gujarati Sangam MN" w:hAnsi="Gujarati Sangam MN"/>
          <w:b/>
          <w:sz w:val="20"/>
          <w:szCs w:val="20"/>
          <w:lang w:val="en-GB"/>
        </w:rPr>
        <w:t>Year level</w:t>
      </w:r>
      <w:r>
        <w:rPr>
          <w:rFonts w:ascii="Century Gothic" w:hAnsi="Century Gothic"/>
          <w:b/>
          <w:sz w:val="20"/>
          <w:szCs w:val="20"/>
          <w:lang w:val="en-GB"/>
        </w:rPr>
        <w:t xml:space="preserve"> </w:t>
      </w:r>
      <w:r w:rsidR="00E6166D" w:rsidRPr="008D571A">
        <w:rPr>
          <w:rFonts w:ascii="Century Gothic" w:hAnsi="Century Gothic"/>
          <w:sz w:val="20"/>
          <w:szCs w:val="20"/>
          <w:lang w:val="en-GB"/>
        </w:rPr>
        <w:t xml:space="preserve">Warwick in Venice Art History credits will </w:t>
      </w:r>
      <w:r w:rsidR="00D92DBB" w:rsidRPr="008D571A">
        <w:rPr>
          <w:rFonts w:ascii="Century Gothic" w:hAnsi="Century Gothic"/>
          <w:sz w:val="20"/>
          <w:szCs w:val="20"/>
          <w:lang w:val="en-GB"/>
        </w:rPr>
        <w:t>be given Carleton course equivalence</w:t>
      </w:r>
      <w:r w:rsidR="00E6166D" w:rsidRPr="008D571A">
        <w:rPr>
          <w:rFonts w:ascii="Century Gothic" w:hAnsi="Century Gothic"/>
          <w:sz w:val="20"/>
          <w:szCs w:val="20"/>
          <w:lang w:val="en-GB"/>
        </w:rPr>
        <w:t xml:space="preserve"> at the third year.  Students who are entering their fourth year by September 2015 can apply to the </w:t>
      </w:r>
      <w:r w:rsidR="00305040">
        <w:rPr>
          <w:rFonts w:ascii="Century Gothic" w:hAnsi="Century Gothic"/>
          <w:sz w:val="20"/>
          <w:szCs w:val="20"/>
          <w:lang w:val="en-GB"/>
        </w:rPr>
        <w:t xml:space="preserve">Carleton University program coordinator, </w:t>
      </w:r>
      <w:r w:rsidR="00E6166D" w:rsidRPr="008D571A">
        <w:rPr>
          <w:rFonts w:ascii="Century Gothic" w:hAnsi="Century Gothic"/>
          <w:sz w:val="20"/>
          <w:szCs w:val="20"/>
          <w:lang w:val="en-GB"/>
        </w:rPr>
        <w:t>Randi Klebanoff</w:t>
      </w:r>
      <w:r w:rsidR="00305040">
        <w:rPr>
          <w:rFonts w:ascii="Century Gothic" w:hAnsi="Century Gothic"/>
          <w:sz w:val="20"/>
          <w:szCs w:val="20"/>
          <w:lang w:val="en-GB"/>
        </w:rPr>
        <w:t>,</w:t>
      </w:r>
      <w:r w:rsidR="00E630B7">
        <w:rPr>
          <w:rFonts w:ascii="Century Gothic" w:hAnsi="Century Gothic"/>
          <w:sz w:val="20"/>
          <w:szCs w:val="20"/>
          <w:lang w:val="en-GB"/>
        </w:rPr>
        <w:t xml:space="preserve"> for fourth-year status</w:t>
      </w:r>
      <w:r w:rsidR="00305040">
        <w:rPr>
          <w:rFonts w:ascii="Century Gothic" w:hAnsi="Century Gothic"/>
          <w:sz w:val="20"/>
          <w:szCs w:val="20"/>
          <w:lang w:val="en-GB"/>
        </w:rPr>
        <w:t xml:space="preserve">.  </w:t>
      </w:r>
      <w:r w:rsidR="00E6166D" w:rsidRPr="008D571A">
        <w:rPr>
          <w:rFonts w:ascii="Century Gothic" w:hAnsi="Century Gothic"/>
          <w:sz w:val="20"/>
          <w:szCs w:val="20"/>
          <w:lang w:val="en-GB"/>
        </w:rPr>
        <w:t xml:space="preserve"> </w:t>
      </w:r>
      <w:hyperlink r:id="rId9" w:history="1">
        <w:r w:rsidR="00D92DBB" w:rsidRPr="008D571A">
          <w:rPr>
            <w:rStyle w:val="Hyperlink"/>
            <w:rFonts w:ascii="Century Gothic" w:hAnsi="Century Gothic"/>
            <w:sz w:val="20"/>
            <w:szCs w:val="20"/>
            <w:lang w:val="en-GB"/>
          </w:rPr>
          <w:t>randi.klebanoff@carleton.ca</w:t>
        </w:r>
      </w:hyperlink>
    </w:p>
    <w:p w14:paraId="31BB8498" w14:textId="20A0C07F" w:rsidR="00D92DBB" w:rsidRDefault="00D92DBB">
      <w:pPr>
        <w:rPr>
          <w:rFonts w:ascii="Century Gothic" w:hAnsi="Century Gothic"/>
          <w:sz w:val="20"/>
          <w:szCs w:val="20"/>
          <w:lang w:val="en-GB"/>
        </w:rPr>
      </w:pPr>
    </w:p>
    <w:p w14:paraId="5A6EDC94" w14:textId="54128A6C" w:rsidR="00E630B7" w:rsidRPr="008D571A" w:rsidRDefault="00E630B7">
      <w:pPr>
        <w:rPr>
          <w:rFonts w:ascii="Century Gothic" w:hAnsi="Century Gothic"/>
          <w:sz w:val="20"/>
          <w:szCs w:val="20"/>
          <w:lang w:val="en-GB"/>
        </w:rPr>
      </w:pPr>
      <w:r>
        <w:rPr>
          <w:rFonts w:ascii="Century Gothic" w:hAnsi="Century Gothic"/>
          <w:sz w:val="20"/>
          <w:szCs w:val="20"/>
          <w:lang w:val="en-GB"/>
        </w:rPr>
        <w:t>It will be the responsibility of fourth-year students to have their status approved both through Carleton and with their professor(s) in the Warwick program and to fulfil the requirements for successful completion.</w:t>
      </w:r>
    </w:p>
    <w:p w14:paraId="22F7A0E4" w14:textId="77777777" w:rsidR="00D92DBB" w:rsidRPr="008D571A" w:rsidRDefault="00D92DBB">
      <w:pPr>
        <w:rPr>
          <w:rFonts w:ascii="Century Gothic" w:hAnsi="Century Gothic"/>
          <w:sz w:val="20"/>
          <w:szCs w:val="20"/>
          <w:lang w:val="en-GB"/>
        </w:rPr>
      </w:pPr>
    </w:p>
    <w:p w14:paraId="66553B68" w14:textId="4396F10C" w:rsidR="00E630B7" w:rsidRDefault="00E630B7">
      <w:pPr>
        <w:rPr>
          <w:rFonts w:ascii="Century Gothic" w:hAnsi="Century Gothic"/>
          <w:sz w:val="20"/>
          <w:szCs w:val="20"/>
          <w:lang w:val="en-GB"/>
        </w:rPr>
      </w:pPr>
      <w:r>
        <w:rPr>
          <w:rFonts w:ascii="Century Gothic" w:hAnsi="Century Gothic"/>
          <w:sz w:val="20"/>
          <w:szCs w:val="20"/>
          <w:lang w:val="en-GB"/>
        </w:rPr>
        <w:t>Upon the successful completion of the Art History course module and the Italian language requirements, Carleton students will receive 2.5 Carleton credits (2.0 Art History credits and 0.5 Italian language credits)</w:t>
      </w:r>
      <w:r w:rsidR="00305040">
        <w:rPr>
          <w:rFonts w:ascii="Century Gothic" w:hAnsi="Century Gothic"/>
          <w:sz w:val="20"/>
          <w:szCs w:val="20"/>
          <w:lang w:val="en-GB"/>
        </w:rPr>
        <w:t xml:space="preserve"> for their semester in Venice</w:t>
      </w:r>
      <w:r>
        <w:rPr>
          <w:rFonts w:ascii="Century Gothic" w:hAnsi="Century Gothic"/>
          <w:sz w:val="20"/>
          <w:szCs w:val="20"/>
          <w:lang w:val="en-GB"/>
        </w:rPr>
        <w:t>.</w:t>
      </w:r>
    </w:p>
    <w:p w14:paraId="48E95D9B" w14:textId="77777777" w:rsidR="00B37093" w:rsidRDefault="00B37093">
      <w:pPr>
        <w:rPr>
          <w:rFonts w:ascii="Century Gothic" w:hAnsi="Century Gothic"/>
          <w:sz w:val="20"/>
          <w:szCs w:val="20"/>
          <w:lang w:val="en-GB"/>
        </w:rPr>
      </w:pPr>
    </w:p>
    <w:p w14:paraId="6E1A7BCB" w14:textId="77777777" w:rsidR="00B37093" w:rsidRDefault="00B37093">
      <w:pPr>
        <w:rPr>
          <w:rFonts w:ascii="Century Gothic" w:hAnsi="Century Gothic"/>
          <w:sz w:val="20"/>
          <w:szCs w:val="20"/>
          <w:lang w:val="en-GB"/>
        </w:rPr>
      </w:pPr>
    </w:p>
    <w:tbl>
      <w:tblPr>
        <w:tblStyle w:val="TableGrid"/>
        <w:tblW w:w="0" w:type="auto"/>
        <w:tblLook w:val="04A0" w:firstRow="1" w:lastRow="0" w:firstColumn="1" w:lastColumn="0" w:noHBand="0" w:noVBand="1"/>
      </w:tblPr>
      <w:tblGrid>
        <w:gridCol w:w="8516"/>
      </w:tblGrid>
      <w:tr w:rsidR="00B37093" w14:paraId="45D49940" w14:textId="77777777" w:rsidTr="00B37093">
        <w:tc>
          <w:tcPr>
            <w:tcW w:w="8516" w:type="dxa"/>
          </w:tcPr>
          <w:p w14:paraId="3F011F08" w14:textId="72CD18AD" w:rsidR="00B37093" w:rsidRPr="0034686C" w:rsidRDefault="00B37093" w:rsidP="00B37093">
            <w:pPr>
              <w:jc w:val="center"/>
              <w:rPr>
                <w:rFonts w:ascii="Gujarati Sangam MN" w:hAnsi="Gujarati Sangam MN"/>
                <w:b/>
                <w:sz w:val="22"/>
                <w:szCs w:val="22"/>
                <w:lang w:val="en-GB"/>
              </w:rPr>
            </w:pPr>
            <w:r w:rsidRPr="0034686C">
              <w:rPr>
                <w:rFonts w:ascii="Gujarati Sangam MN" w:hAnsi="Gujarati Sangam MN"/>
                <w:b/>
                <w:sz w:val="22"/>
                <w:szCs w:val="22"/>
                <w:lang w:val="en-GB"/>
              </w:rPr>
              <w:t>Art History transfer credits</w:t>
            </w:r>
          </w:p>
          <w:p w14:paraId="0AD8ECCD" w14:textId="29105657" w:rsidR="00B37093" w:rsidRPr="0034686C" w:rsidRDefault="00B37093" w:rsidP="00B37093">
            <w:pPr>
              <w:jc w:val="center"/>
              <w:rPr>
                <w:rFonts w:ascii="Gujarati Sangam MN" w:hAnsi="Gujarati Sangam MN"/>
                <w:b/>
                <w:sz w:val="22"/>
                <w:szCs w:val="22"/>
                <w:lang w:val="en-GB"/>
              </w:rPr>
            </w:pPr>
            <w:r w:rsidRPr="0034686C">
              <w:rPr>
                <w:rFonts w:ascii="Gujarati Sangam MN" w:hAnsi="Gujarati Sangam MN"/>
                <w:b/>
                <w:sz w:val="22"/>
                <w:szCs w:val="22"/>
                <w:lang w:val="en-GB"/>
              </w:rPr>
              <w:t>(2.0 credits total)</w:t>
            </w:r>
          </w:p>
          <w:p w14:paraId="683B4BB7" w14:textId="77777777" w:rsidR="00B37093" w:rsidRDefault="00B37093">
            <w:pPr>
              <w:rPr>
                <w:rFonts w:ascii="Century Gothic" w:hAnsi="Century Gothic"/>
                <w:sz w:val="20"/>
                <w:szCs w:val="20"/>
                <w:lang w:val="en-GB"/>
              </w:rPr>
            </w:pPr>
          </w:p>
        </w:tc>
      </w:tr>
      <w:tr w:rsidR="00B37093" w14:paraId="3776CB2D" w14:textId="77777777" w:rsidTr="00B37093">
        <w:tc>
          <w:tcPr>
            <w:tcW w:w="8516" w:type="dxa"/>
          </w:tcPr>
          <w:p w14:paraId="6045767C" w14:textId="77777777" w:rsidR="00B37093" w:rsidRPr="00B37093" w:rsidRDefault="00B37093" w:rsidP="00B37093">
            <w:pPr>
              <w:jc w:val="center"/>
              <w:rPr>
                <w:rFonts w:ascii="Century Gothic" w:hAnsi="Century Gothic"/>
                <w:sz w:val="22"/>
                <w:szCs w:val="22"/>
                <w:lang w:val="en-GB"/>
              </w:rPr>
            </w:pPr>
            <w:r w:rsidRPr="00B37093">
              <w:rPr>
                <w:rFonts w:ascii="Century Gothic" w:hAnsi="Century Gothic"/>
                <w:sz w:val="22"/>
                <w:szCs w:val="22"/>
                <w:lang w:val="en-GB"/>
              </w:rPr>
              <w:t>ARTH 3701 (0.5), ARTH 3701 (0.5), ARTH 3XXX (0.5), ARTH 3XXX (0.5)</w:t>
            </w:r>
          </w:p>
          <w:p w14:paraId="63DF5FB1" w14:textId="77777777" w:rsidR="00B37093" w:rsidRPr="00B37093" w:rsidRDefault="00B37093" w:rsidP="00B37093">
            <w:pPr>
              <w:jc w:val="center"/>
              <w:rPr>
                <w:rFonts w:ascii="Century Gothic" w:hAnsi="Century Gothic"/>
                <w:sz w:val="22"/>
                <w:szCs w:val="22"/>
                <w:lang w:val="en-GB"/>
              </w:rPr>
            </w:pPr>
            <w:r w:rsidRPr="00B37093">
              <w:rPr>
                <w:rFonts w:ascii="Century Gothic" w:hAnsi="Century Gothic"/>
                <w:sz w:val="22"/>
                <w:szCs w:val="22"/>
                <w:lang w:val="en-GB"/>
              </w:rPr>
              <w:t>or</w:t>
            </w:r>
          </w:p>
          <w:p w14:paraId="3F12E61A" w14:textId="77777777" w:rsidR="00B37093" w:rsidRDefault="00B37093" w:rsidP="00B37093">
            <w:pPr>
              <w:jc w:val="center"/>
              <w:rPr>
                <w:rFonts w:ascii="Century Gothic" w:hAnsi="Century Gothic"/>
                <w:sz w:val="22"/>
                <w:szCs w:val="22"/>
                <w:lang w:val="en-GB"/>
              </w:rPr>
            </w:pPr>
            <w:r w:rsidRPr="00B37093">
              <w:rPr>
                <w:rFonts w:ascii="Century Gothic" w:hAnsi="Century Gothic"/>
                <w:sz w:val="22"/>
                <w:szCs w:val="22"/>
                <w:lang w:val="en-GB"/>
              </w:rPr>
              <w:t>ARTH 4701 (0.4), ARTH 4701 (0.5), ARTH 4XXX (0.5), ARTH 4XXX (0.5)</w:t>
            </w:r>
          </w:p>
          <w:p w14:paraId="08080A10" w14:textId="075254AA" w:rsidR="00B37093" w:rsidRDefault="00B37093" w:rsidP="00B37093">
            <w:pPr>
              <w:jc w:val="center"/>
              <w:rPr>
                <w:rFonts w:ascii="Century Gothic" w:hAnsi="Century Gothic"/>
                <w:sz w:val="20"/>
                <w:szCs w:val="20"/>
                <w:lang w:val="en-GB"/>
              </w:rPr>
            </w:pPr>
          </w:p>
        </w:tc>
      </w:tr>
    </w:tbl>
    <w:p w14:paraId="43097BA0" w14:textId="71CE85BB" w:rsidR="00733C39" w:rsidRDefault="00733C39">
      <w:pPr>
        <w:rPr>
          <w:rFonts w:ascii="Century Gothic" w:hAnsi="Century Gothic"/>
          <w:sz w:val="20"/>
          <w:szCs w:val="20"/>
          <w:lang w:val="en-GB"/>
        </w:rPr>
      </w:pPr>
      <w:r w:rsidRPr="008D571A">
        <w:rPr>
          <w:rFonts w:ascii="Century Gothic" w:hAnsi="Century Gothic"/>
          <w:sz w:val="20"/>
          <w:szCs w:val="20"/>
          <w:lang w:val="en-GB"/>
        </w:rPr>
        <w:t>Note: ARTH 3701 and ARTH 4701 Art and Architecture on Site are repeatable courses</w:t>
      </w:r>
    </w:p>
    <w:p w14:paraId="7C86B6ED" w14:textId="77777777" w:rsidR="00B37093" w:rsidRPr="008D571A" w:rsidRDefault="00B37093">
      <w:pPr>
        <w:rPr>
          <w:rFonts w:ascii="Century Gothic" w:hAnsi="Century Gothic"/>
          <w:sz w:val="20"/>
          <w:szCs w:val="20"/>
          <w:lang w:val="en-GB"/>
        </w:rPr>
      </w:pPr>
    </w:p>
    <w:p w14:paraId="3EC1F112" w14:textId="77777777" w:rsidR="00733C39" w:rsidRDefault="00733C39" w:rsidP="00B37093">
      <w:pPr>
        <w:jc w:val="center"/>
        <w:rPr>
          <w:rFonts w:ascii="Century Gothic" w:hAnsi="Century Gothic"/>
          <w:b/>
          <w:sz w:val="20"/>
          <w:szCs w:val="20"/>
          <w:lang w:val="en-GB"/>
        </w:rPr>
      </w:pPr>
    </w:p>
    <w:p w14:paraId="3BB8CE2A" w14:textId="77777777" w:rsidR="00B37093" w:rsidRDefault="00B37093" w:rsidP="00B37093">
      <w:pPr>
        <w:jc w:val="center"/>
        <w:rPr>
          <w:rFonts w:ascii="Century Gothic" w:hAnsi="Century Gothic"/>
          <w:b/>
          <w:sz w:val="20"/>
          <w:szCs w:val="20"/>
          <w:lang w:val="en-GB"/>
        </w:rPr>
      </w:pPr>
    </w:p>
    <w:tbl>
      <w:tblPr>
        <w:tblStyle w:val="TableGrid"/>
        <w:tblW w:w="0" w:type="auto"/>
        <w:tblLook w:val="04A0" w:firstRow="1" w:lastRow="0" w:firstColumn="1" w:lastColumn="0" w:noHBand="0" w:noVBand="1"/>
      </w:tblPr>
      <w:tblGrid>
        <w:gridCol w:w="8516"/>
      </w:tblGrid>
      <w:tr w:rsidR="00B37093" w14:paraId="1D5E9C7A" w14:textId="77777777" w:rsidTr="00B37093">
        <w:tc>
          <w:tcPr>
            <w:tcW w:w="8516" w:type="dxa"/>
          </w:tcPr>
          <w:p w14:paraId="3719E1D4" w14:textId="77777777" w:rsidR="00B37093" w:rsidRPr="0034686C" w:rsidRDefault="00B37093" w:rsidP="00B37093">
            <w:pPr>
              <w:jc w:val="center"/>
              <w:rPr>
                <w:rFonts w:ascii="Gujarati Sangam MN" w:hAnsi="Gujarati Sangam MN"/>
                <w:sz w:val="20"/>
                <w:szCs w:val="20"/>
                <w:lang w:val="en-GB"/>
              </w:rPr>
            </w:pPr>
            <w:r w:rsidRPr="0034686C">
              <w:rPr>
                <w:rFonts w:ascii="Gujarati Sangam MN" w:hAnsi="Gujarati Sangam MN"/>
                <w:b/>
                <w:lang w:val="en-GB"/>
              </w:rPr>
              <w:t>Italian Language transfer credit (0.5 credit)</w:t>
            </w:r>
          </w:p>
          <w:p w14:paraId="5DAEFE4C" w14:textId="77777777" w:rsidR="00B37093" w:rsidRDefault="00B37093" w:rsidP="00B37093">
            <w:pPr>
              <w:jc w:val="center"/>
              <w:rPr>
                <w:rFonts w:ascii="Century Gothic" w:hAnsi="Century Gothic"/>
                <w:b/>
                <w:sz w:val="20"/>
                <w:szCs w:val="20"/>
                <w:lang w:val="en-GB"/>
              </w:rPr>
            </w:pPr>
          </w:p>
        </w:tc>
      </w:tr>
      <w:tr w:rsidR="00B37093" w14:paraId="5DC0D0A6" w14:textId="77777777" w:rsidTr="00B37093">
        <w:tc>
          <w:tcPr>
            <w:tcW w:w="8516" w:type="dxa"/>
          </w:tcPr>
          <w:p w14:paraId="437FCA87" w14:textId="6AD30774" w:rsidR="00B37093" w:rsidRPr="008D571A" w:rsidRDefault="00B37093" w:rsidP="00B37093">
            <w:pPr>
              <w:rPr>
                <w:rFonts w:ascii="Century Gothic" w:hAnsi="Century Gothic"/>
                <w:sz w:val="20"/>
                <w:szCs w:val="20"/>
                <w:lang w:val="en-GB"/>
              </w:rPr>
            </w:pPr>
            <w:r>
              <w:rPr>
                <w:rFonts w:ascii="Century Gothic" w:hAnsi="Century Gothic"/>
                <w:sz w:val="20"/>
                <w:szCs w:val="20"/>
                <w:lang w:val="en-GB"/>
              </w:rPr>
              <w:t>T</w:t>
            </w:r>
            <w:r w:rsidRPr="008D571A">
              <w:rPr>
                <w:rFonts w:ascii="Century Gothic" w:hAnsi="Century Gothic"/>
                <w:sz w:val="20"/>
                <w:szCs w:val="20"/>
                <w:lang w:val="en-GB"/>
              </w:rPr>
              <w:t>he Italian language credit will depend on the student’s level of competency in the language (beginner or more advanced) and will be assessed for transfer credit by the Carleton University School of Linguistics and Language Studies</w:t>
            </w:r>
            <w:r>
              <w:rPr>
                <w:rFonts w:ascii="Century Gothic" w:hAnsi="Century Gothic"/>
                <w:sz w:val="20"/>
                <w:szCs w:val="20"/>
                <w:lang w:val="en-GB"/>
              </w:rPr>
              <w:t>.  Course designation will be</w:t>
            </w:r>
            <w:r w:rsidRPr="008D571A">
              <w:rPr>
                <w:rFonts w:ascii="Century Gothic" w:hAnsi="Century Gothic"/>
                <w:sz w:val="20"/>
                <w:szCs w:val="20"/>
                <w:lang w:val="en-GB"/>
              </w:rPr>
              <w:t xml:space="preserve"> finalized through the Letter of Permission process through the Carleton registrar. </w:t>
            </w:r>
          </w:p>
          <w:p w14:paraId="1889862C" w14:textId="77777777" w:rsidR="00B37093" w:rsidRPr="008D571A" w:rsidRDefault="00B37093" w:rsidP="00B37093">
            <w:pPr>
              <w:jc w:val="center"/>
              <w:rPr>
                <w:rFonts w:ascii="Century Gothic" w:hAnsi="Century Gothic"/>
                <w:sz w:val="20"/>
                <w:szCs w:val="20"/>
                <w:lang w:val="en-GB"/>
              </w:rPr>
            </w:pPr>
            <w:r w:rsidRPr="008D571A">
              <w:rPr>
                <w:rFonts w:ascii="Century Gothic" w:hAnsi="Century Gothic"/>
                <w:sz w:val="20"/>
                <w:szCs w:val="20"/>
                <w:lang w:val="en-GB"/>
              </w:rPr>
              <w:t>The following equivalence is an example</w:t>
            </w:r>
            <w:r>
              <w:rPr>
                <w:rFonts w:ascii="Century Gothic" w:hAnsi="Century Gothic"/>
                <w:sz w:val="20"/>
                <w:szCs w:val="20"/>
                <w:lang w:val="en-GB"/>
              </w:rPr>
              <w:t>.</w:t>
            </w:r>
          </w:p>
          <w:p w14:paraId="6EECF363" w14:textId="77777777" w:rsidR="00B37093" w:rsidRPr="008D571A" w:rsidRDefault="00B37093" w:rsidP="00B37093">
            <w:pPr>
              <w:jc w:val="center"/>
              <w:rPr>
                <w:rFonts w:ascii="Century Gothic" w:hAnsi="Century Gothic"/>
                <w:sz w:val="20"/>
                <w:szCs w:val="20"/>
                <w:lang w:val="en-CA"/>
              </w:rPr>
            </w:pPr>
            <w:r w:rsidRPr="008D571A">
              <w:rPr>
                <w:rFonts w:ascii="Century Gothic" w:hAnsi="Century Gothic"/>
                <w:sz w:val="20"/>
                <w:szCs w:val="20"/>
                <w:lang w:val="en-GB"/>
              </w:rPr>
              <w:t xml:space="preserve">A1 LEVEL = ITAL 1010 (0.5) or ITAL 1XXX </w:t>
            </w:r>
            <w:r>
              <w:rPr>
                <w:rFonts w:ascii="Century Gothic" w:hAnsi="Century Gothic"/>
                <w:sz w:val="20"/>
                <w:szCs w:val="20"/>
                <w:lang w:val="en-GB"/>
              </w:rPr>
              <w:t>(0.5)</w:t>
            </w:r>
          </w:p>
          <w:p w14:paraId="13422004" w14:textId="77777777" w:rsidR="00B37093" w:rsidRDefault="00B37093" w:rsidP="00B37093">
            <w:pPr>
              <w:jc w:val="center"/>
              <w:rPr>
                <w:rFonts w:ascii="Century Gothic" w:hAnsi="Century Gothic"/>
                <w:sz w:val="20"/>
                <w:szCs w:val="20"/>
                <w:lang w:val="en-GB"/>
              </w:rPr>
            </w:pPr>
            <w:r w:rsidRPr="008D571A">
              <w:rPr>
                <w:rFonts w:ascii="Century Gothic" w:hAnsi="Century Gothic"/>
                <w:sz w:val="20"/>
                <w:szCs w:val="20"/>
                <w:lang w:val="en-GB"/>
              </w:rPr>
              <w:t>A2 LEVEL = ITAL 1020 (0.5) or ITAL 1XXX</w:t>
            </w:r>
            <w:r>
              <w:rPr>
                <w:rFonts w:ascii="Century Gothic" w:hAnsi="Century Gothic"/>
                <w:sz w:val="20"/>
                <w:szCs w:val="20"/>
                <w:lang w:val="en-GB"/>
              </w:rPr>
              <w:t xml:space="preserve"> (0.5)</w:t>
            </w:r>
          </w:p>
          <w:p w14:paraId="6D45422A" w14:textId="77777777" w:rsidR="00B37093" w:rsidRDefault="00B37093" w:rsidP="00B37093">
            <w:pPr>
              <w:jc w:val="center"/>
              <w:rPr>
                <w:rFonts w:ascii="Century Gothic" w:hAnsi="Century Gothic"/>
                <w:sz w:val="20"/>
                <w:szCs w:val="20"/>
                <w:lang w:val="en-GB"/>
              </w:rPr>
            </w:pPr>
          </w:p>
          <w:p w14:paraId="75CE5AAF" w14:textId="77777777" w:rsidR="00B37093" w:rsidRPr="008D571A" w:rsidRDefault="00B37093" w:rsidP="00B37093">
            <w:pPr>
              <w:rPr>
                <w:rFonts w:ascii="Century Gothic" w:hAnsi="Century Gothic"/>
                <w:sz w:val="20"/>
                <w:szCs w:val="20"/>
                <w:lang w:val="en-GB"/>
              </w:rPr>
            </w:pPr>
            <w:r>
              <w:rPr>
                <w:rFonts w:ascii="Century Gothic" w:hAnsi="Century Gothic"/>
                <w:sz w:val="20"/>
                <w:szCs w:val="20"/>
                <w:lang w:val="en-GB"/>
              </w:rPr>
              <w:t>T</w:t>
            </w:r>
            <w:r w:rsidRPr="008D571A">
              <w:rPr>
                <w:rFonts w:ascii="Century Gothic" w:hAnsi="Century Gothic"/>
                <w:sz w:val="20"/>
                <w:szCs w:val="20"/>
                <w:lang w:val="en-GB"/>
              </w:rPr>
              <w:t>he Italian language credit will depend on the student’s level of competency in the language (beginner or more advanced) and will be assessed for transfer credit by the Carleton University School of Linguistics and Language Studies</w:t>
            </w:r>
            <w:r>
              <w:rPr>
                <w:rFonts w:ascii="Century Gothic" w:hAnsi="Century Gothic"/>
                <w:sz w:val="20"/>
                <w:szCs w:val="20"/>
                <w:lang w:val="en-GB"/>
              </w:rPr>
              <w:t>.  Course designation will be</w:t>
            </w:r>
            <w:r w:rsidRPr="008D571A">
              <w:rPr>
                <w:rFonts w:ascii="Century Gothic" w:hAnsi="Century Gothic"/>
                <w:sz w:val="20"/>
                <w:szCs w:val="20"/>
                <w:lang w:val="en-GB"/>
              </w:rPr>
              <w:t xml:space="preserve"> finalized through the Letter of Permission process through the Carleton registrar. </w:t>
            </w:r>
          </w:p>
          <w:p w14:paraId="0879D4ED" w14:textId="77777777" w:rsidR="00B37093" w:rsidRPr="008D571A" w:rsidRDefault="00B37093" w:rsidP="00B37093">
            <w:pPr>
              <w:rPr>
                <w:rFonts w:ascii="Century Gothic" w:hAnsi="Century Gothic"/>
                <w:sz w:val="20"/>
                <w:szCs w:val="20"/>
                <w:lang w:val="en-GB"/>
              </w:rPr>
            </w:pPr>
          </w:p>
          <w:p w14:paraId="44EA4A8F" w14:textId="77777777" w:rsidR="00B37093" w:rsidRPr="008D571A" w:rsidRDefault="00B37093" w:rsidP="00B37093">
            <w:pPr>
              <w:jc w:val="center"/>
              <w:rPr>
                <w:rFonts w:ascii="Century Gothic" w:hAnsi="Century Gothic"/>
                <w:sz w:val="20"/>
                <w:szCs w:val="20"/>
                <w:lang w:val="en-GB"/>
              </w:rPr>
            </w:pPr>
            <w:r w:rsidRPr="008D571A">
              <w:rPr>
                <w:rFonts w:ascii="Century Gothic" w:hAnsi="Century Gothic"/>
                <w:sz w:val="20"/>
                <w:szCs w:val="20"/>
                <w:lang w:val="en-GB"/>
              </w:rPr>
              <w:t>The following equivalence is an example</w:t>
            </w:r>
            <w:r>
              <w:rPr>
                <w:rFonts w:ascii="Century Gothic" w:hAnsi="Century Gothic"/>
                <w:sz w:val="20"/>
                <w:szCs w:val="20"/>
                <w:lang w:val="en-GB"/>
              </w:rPr>
              <w:t>.</w:t>
            </w:r>
          </w:p>
          <w:p w14:paraId="6B3B2E35" w14:textId="77777777" w:rsidR="00B37093" w:rsidRPr="008D571A" w:rsidRDefault="00B37093" w:rsidP="00B37093">
            <w:pPr>
              <w:jc w:val="center"/>
              <w:rPr>
                <w:rFonts w:ascii="Century Gothic" w:hAnsi="Century Gothic"/>
                <w:sz w:val="20"/>
                <w:szCs w:val="20"/>
                <w:lang w:val="en-CA"/>
              </w:rPr>
            </w:pPr>
            <w:r w:rsidRPr="008D571A">
              <w:rPr>
                <w:rFonts w:ascii="Century Gothic" w:hAnsi="Century Gothic"/>
                <w:sz w:val="20"/>
                <w:szCs w:val="20"/>
                <w:lang w:val="en-GB"/>
              </w:rPr>
              <w:t xml:space="preserve">A1 LEVEL = ITAL 1010 (0.5) or ITAL 1XXX </w:t>
            </w:r>
            <w:r>
              <w:rPr>
                <w:rFonts w:ascii="Century Gothic" w:hAnsi="Century Gothic"/>
                <w:sz w:val="20"/>
                <w:szCs w:val="20"/>
                <w:lang w:val="en-GB"/>
              </w:rPr>
              <w:t>(0.5)</w:t>
            </w:r>
          </w:p>
          <w:p w14:paraId="5868946C" w14:textId="77777777" w:rsidR="00B37093" w:rsidRPr="008D571A" w:rsidRDefault="00B37093" w:rsidP="00B37093">
            <w:pPr>
              <w:jc w:val="center"/>
              <w:rPr>
                <w:rFonts w:ascii="Century Gothic" w:hAnsi="Century Gothic"/>
                <w:sz w:val="20"/>
                <w:szCs w:val="20"/>
                <w:lang w:val="en-CA"/>
              </w:rPr>
            </w:pPr>
            <w:r w:rsidRPr="008D571A">
              <w:rPr>
                <w:rFonts w:ascii="Century Gothic" w:hAnsi="Century Gothic"/>
                <w:sz w:val="20"/>
                <w:szCs w:val="20"/>
                <w:lang w:val="en-GB"/>
              </w:rPr>
              <w:t>A2 LEVEL = ITAL 1020 (0.5) or ITAL 1XXX</w:t>
            </w:r>
            <w:r>
              <w:rPr>
                <w:rFonts w:ascii="Century Gothic" w:hAnsi="Century Gothic"/>
                <w:sz w:val="20"/>
                <w:szCs w:val="20"/>
                <w:lang w:val="en-GB"/>
              </w:rPr>
              <w:t xml:space="preserve"> (0.5)</w:t>
            </w:r>
          </w:p>
          <w:p w14:paraId="51A5B941" w14:textId="77777777" w:rsidR="00B37093" w:rsidRDefault="00B37093" w:rsidP="00B37093">
            <w:pPr>
              <w:rPr>
                <w:rFonts w:ascii="Century Gothic" w:hAnsi="Century Gothic"/>
                <w:b/>
                <w:sz w:val="20"/>
                <w:szCs w:val="20"/>
                <w:lang w:val="en-GB"/>
              </w:rPr>
            </w:pPr>
          </w:p>
        </w:tc>
      </w:tr>
    </w:tbl>
    <w:p w14:paraId="3BC9E658" w14:textId="314F1E89" w:rsidR="00B37093" w:rsidRPr="00000646" w:rsidRDefault="00BD5011" w:rsidP="00000646">
      <w:pPr>
        <w:jc w:val="center"/>
        <w:rPr>
          <w:rFonts w:ascii="Gujarati Sangam MN" w:hAnsi="Gujarati Sangam MN"/>
          <w:b/>
          <w:lang w:val="en-GB"/>
        </w:rPr>
      </w:pPr>
      <w:r w:rsidRPr="0034686C">
        <w:rPr>
          <w:rFonts w:ascii="Gujarati Sangam MN" w:hAnsi="Gujarati Sangam MN"/>
          <w:b/>
          <w:lang w:val="en-GB"/>
        </w:rPr>
        <w:lastRenderedPageBreak/>
        <w:t>Getting transfer credit through Carleton University</w:t>
      </w:r>
    </w:p>
    <w:p w14:paraId="5D52E2EC" w14:textId="3BEEAE0A" w:rsidR="00B37093" w:rsidRDefault="00256C11">
      <w:pPr>
        <w:rPr>
          <w:rFonts w:ascii="Century Gothic" w:hAnsi="Century Gothic"/>
          <w:sz w:val="20"/>
          <w:szCs w:val="20"/>
          <w:lang w:val="en-GB"/>
        </w:rPr>
      </w:pPr>
      <w:r w:rsidRPr="008D571A">
        <w:rPr>
          <w:rFonts w:ascii="Century Gothic" w:hAnsi="Century Gothic"/>
          <w:sz w:val="20"/>
          <w:szCs w:val="20"/>
          <w:lang w:val="en-GB"/>
        </w:rPr>
        <w:t>Because students w</w:t>
      </w:r>
      <w:r w:rsidR="00B37093">
        <w:rPr>
          <w:rFonts w:ascii="Century Gothic" w:hAnsi="Century Gothic"/>
          <w:sz w:val="20"/>
          <w:szCs w:val="20"/>
          <w:lang w:val="en-GB"/>
        </w:rPr>
        <w:t>ill be registered with Warwick U</w:t>
      </w:r>
      <w:r w:rsidRPr="008D571A">
        <w:rPr>
          <w:rFonts w:ascii="Century Gothic" w:hAnsi="Century Gothic"/>
          <w:sz w:val="20"/>
          <w:szCs w:val="20"/>
          <w:lang w:val="en-GB"/>
        </w:rPr>
        <w:t>niversity, it</w:t>
      </w:r>
      <w:r w:rsidR="00BD5011" w:rsidRPr="008D571A">
        <w:rPr>
          <w:rFonts w:ascii="Century Gothic" w:hAnsi="Century Gothic"/>
          <w:sz w:val="20"/>
          <w:szCs w:val="20"/>
          <w:lang w:val="en-GB"/>
        </w:rPr>
        <w:t xml:space="preserve"> is the </w:t>
      </w:r>
      <w:r w:rsidR="00BD5011" w:rsidRPr="0034686C">
        <w:rPr>
          <w:rFonts w:ascii="Gujarati Sangam MN" w:hAnsi="Gujarati Sangam MN"/>
          <w:b/>
          <w:sz w:val="22"/>
          <w:szCs w:val="22"/>
          <w:lang w:val="en-GB"/>
        </w:rPr>
        <w:t>responsibility of the student</w:t>
      </w:r>
      <w:r w:rsidR="00BD5011" w:rsidRPr="008D571A">
        <w:rPr>
          <w:rFonts w:ascii="Century Gothic" w:hAnsi="Century Gothic"/>
          <w:sz w:val="20"/>
          <w:szCs w:val="20"/>
          <w:lang w:val="en-GB"/>
        </w:rPr>
        <w:t xml:space="preserve"> to apply for a </w:t>
      </w:r>
      <w:r w:rsidR="00D358D5" w:rsidRPr="0034686C">
        <w:rPr>
          <w:rFonts w:ascii="Gujarati Sangam MN" w:hAnsi="Gujarati Sangam MN"/>
          <w:b/>
          <w:sz w:val="22"/>
          <w:szCs w:val="22"/>
          <w:lang w:val="en-GB"/>
        </w:rPr>
        <w:t>Letter of P</w:t>
      </w:r>
      <w:r w:rsidR="00BD5011" w:rsidRPr="0034686C">
        <w:rPr>
          <w:rFonts w:ascii="Gujarati Sangam MN" w:hAnsi="Gujarati Sangam MN"/>
          <w:b/>
          <w:sz w:val="22"/>
          <w:szCs w:val="22"/>
          <w:lang w:val="en-GB"/>
        </w:rPr>
        <w:t>ermission</w:t>
      </w:r>
      <w:r w:rsidR="00BD5011" w:rsidRPr="008D571A">
        <w:rPr>
          <w:rFonts w:ascii="Century Gothic" w:hAnsi="Century Gothic"/>
          <w:sz w:val="20"/>
          <w:szCs w:val="20"/>
          <w:lang w:val="en-GB"/>
        </w:rPr>
        <w:t xml:space="preserve"> </w:t>
      </w:r>
      <w:r w:rsidR="00B37093">
        <w:rPr>
          <w:rFonts w:ascii="Century Gothic" w:hAnsi="Century Gothic"/>
          <w:sz w:val="20"/>
          <w:szCs w:val="20"/>
          <w:lang w:val="en-GB"/>
        </w:rPr>
        <w:t xml:space="preserve">via Carleton Central </w:t>
      </w:r>
      <w:r w:rsidR="00BD5011" w:rsidRPr="008D571A">
        <w:rPr>
          <w:rFonts w:ascii="Century Gothic" w:hAnsi="Century Gothic"/>
          <w:sz w:val="20"/>
          <w:szCs w:val="20"/>
          <w:lang w:val="en-GB"/>
        </w:rPr>
        <w:t>for transfer credit through the Carleton University registrar</w:t>
      </w:r>
      <w:r w:rsidR="00DD6EF7" w:rsidRPr="008D571A">
        <w:rPr>
          <w:rFonts w:ascii="Century Gothic" w:hAnsi="Century Gothic"/>
          <w:sz w:val="20"/>
          <w:szCs w:val="20"/>
          <w:lang w:val="en-GB"/>
        </w:rPr>
        <w:t xml:space="preserve">: </w:t>
      </w:r>
    </w:p>
    <w:p w14:paraId="4FD853E5" w14:textId="77777777" w:rsidR="00B37093" w:rsidRDefault="0032358A">
      <w:pPr>
        <w:rPr>
          <w:rStyle w:val="Hyperlink"/>
          <w:rFonts w:ascii="Century Gothic" w:hAnsi="Century Gothic"/>
          <w:sz w:val="20"/>
          <w:szCs w:val="20"/>
          <w:u w:val="none"/>
          <w:lang w:val="en-GB"/>
        </w:rPr>
      </w:pPr>
      <w:hyperlink r:id="rId10" w:history="1">
        <w:r w:rsidR="00DD6EF7" w:rsidRPr="008D571A">
          <w:rPr>
            <w:rStyle w:val="Hyperlink"/>
            <w:rFonts w:ascii="Century Gothic" w:hAnsi="Century Gothic"/>
            <w:sz w:val="20"/>
            <w:szCs w:val="20"/>
            <w:lang w:val="en-GB"/>
          </w:rPr>
          <w:t>http://carleton.ca/registrar/exchanges/letter-of-permission/</w:t>
        </w:r>
      </w:hyperlink>
      <w:r w:rsidR="004C295E" w:rsidRPr="008D571A">
        <w:rPr>
          <w:rStyle w:val="Hyperlink"/>
          <w:rFonts w:ascii="Century Gothic" w:hAnsi="Century Gothic"/>
          <w:sz w:val="20"/>
          <w:szCs w:val="20"/>
          <w:u w:val="none"/>
          <w:lang w:val="en-GB"/>
        </w:rPr>
        <w:t xml:space="preserve">. </w:t>
      </w:r>
      <w:r w:rsidR="00B37093">
        <w:rPr>
          <w:rStyle w:val="Hyperlink"/>
          <w:rFonts w:ascii="Century Gothic" w:hAnsi="Century Gothic"/>
          <w:sz w:val="20"/>
          <w:szCs w:val="20"/>
          <w:u w:val="none"/>
          <w:lang w:val="en-GB"/>
        </w:rPr>
        <w:t xml:space="preserve"> </w:t>
      </w:r>
    </w:p>
    <w:p w14:paraId="3ECC8616" w14:textId="2628992F" w:rsidR="00FB6347" w:rsidRPr="00FB6347" w:rsidRDefault="00FB6347">
      <w:pPr>
        <w:rPr>
          <w:rStyle w:val="Hyperlink"/>
          <w:rFonts w:ascii="Century Gothic" w:hAnsi="Century Gothic"/>
          <w:color w:val="auto"/>
          <w:sz w:val="20"/>
          <w:szCs w:val="20"/>
          <w:u w:val="none"/>
          <w:lang w:val="en-GB"/>
        </w:rPr>
      </w:pPr>
      <w:r>
        <w:rPr>
          <w:rStyle w:val="Hyperlink"/>
          <w:rFonts w:ascii="Century Gothic" w:hAnsi="Century Gothic"/>
          <w:color w:val="auto"/>
          <w:sz w:val="20"/>
          <w:szCs w:val="20"/>
          <w:u w:val="none"/>
          <w:lang w:val="en-GB"/>
        </w:rPr>
        <w:t>When completing the online application your student account will be automatically charged a per-course LOP fee.  The Registrar’s Office will ensure that the charges associated with the application will be removed from your Carleton student account.</w:t>
      </w:r>
    </w:p>
    <w:p w14:paraId="4740D21C" w14:textId="77777777" w:rsidR="00FB6347" w:rsidRDefault="00FB6347">
      <w:pPr>
        <w:rPr>
          <w:rStyle w:val="Hyperlink"/>
          <w:rFonts w:ascii="Century Gothic" w:hAnsi="Century Gothic"/>
          <w:sz w:val="20"/>
          <w:szCs w:val="20"/>
          <w:u w:val="none"/>
          <w:lang w:val="en-GB"/>
        </w:rPr>
      </w:pPr>
    </w:p>
    <w:p w14:paraId="62DE018A" w14:textId="75BAEA70" w:rsidR="00B63547" w:rsidRPr="008D571A" w:rsidRDefault="00256C11">
      <w:pPr>
        <w:rPr>
          <w:rStyle w:val="Hyperlink"/>
          <w:rFonts w:ascii="Century Gothic" w:hAnsi="Century Gothic"/>
          <w:color w:val="auto"/>
          <w:sz w:val="20"/>
          <w:szCs w:val="20"/>
          <w:u w:val="none"/>
          <w:lang w:val="en-GB"/>
        </w:rPr>
      </w:pPr>
      <w:r w:rsidRPr="00F459A7">
        <w:rPr>
          <w:rStyle w:val="Hyperlink"/>
          <w:rFonts w:ascii="Century Gothic" w:hAnsi="Century Gothic"/>
          <w:color w:val="auto"/>
          <w:sz w:val="20"/>
          <w:szCs w:val="20"/>
          <w:u w:val="none"/>
          <w:lang w:val="en-GB"/>
        </w:rPr>
        <w:t>C</w:t>
      </w:r>
      <w:r w:rsidR="00D109CE" w:rsidRPr="00F459A7">
        <w:rPr>
          <w:rStyle w:val="Hyperlink"/>
          <w:rFonts w:ascii="Century Gothic" w:hAnsi="Century Gothic"/>
          <w:color w:val="auto"/>
          <w:sz w:val="20"/>
          <w:szCs w:val="20"/>
          <w:u w:val="none"/>
          <w:lang w:val="en-GB"/>
        </w:rPr>
        <w:t>ommunication with the registrar about this program should be addressed to</w:t>
      </w:r>
      <w:r w:rsidR="00B63547" w:rsidRPr="00F459A7">
        <w:rPr>
          <w:rStyle w:val="Hyperlink"/>
          <w:rFonts w:ascii="Century Gothic" w:hAnsi="Century Gothic"/>
          <w:color w:val="auto"/>
          <w:sz w:val="20"/>
          <w:szCs w:val="20"/>
          <w:u w:val="none"/>
          <w:lang w:val="en-GB"/>
        </w:rPr>
        <w:t xml:space="preserve"> </w:t>
      </w:r>
      <w:r w:rsidR="004C295E" w:rsidRPr="00F459A7">
        <w:rPr>
          <w:rStyle w:val="Hyperlink"/>
          <w:rFonts w:ascii="Century Gothic" w:hAnsi="Century Gothic"/>
          <w:color w:val="auto"/>
          <w:sz w:val="20"/>
          <w:szCs w:val="20"/>
          <w:u w:val="none"/>
          <w:lang w:val="en-GB"/>
        </w:rPr>
        <w:t>Amy Fraser</w:t>
      </w:r>
      <w:r w:rsidR="00B63547" w:rsidRPr="00F459A7">
        <w:rPr>
          <w:rStyle w:val="Hyperlink"/>
          <w:rFonts w:ascii="Century Gothic" w:hAnsi="Century Gothic"/>
          <w:color w:val="auto"/>
          <w:sz w:val="20"/>
          <w:szCs w:val="20"/>
          <w:u w:val="none"/>
          <w:lang w:val="en-GB"/>
        </w:rPr>
        <w:t>,</w:t>
      </w:r>
      <w:r w:rsidR="00B63547" w:rsidRPr="008D571A">
        <w:rPr>
          <w:rStyle w:val="Hyperlink"/>
          <w:rFonts w:ascii="Century Gothic" w:hAnsi="Century Gothic"/>
          <w:color w:val="auto"/>
          <w:sz w:val="20"/>
          <w:szCs w:val="20"/>
          <w:u w:val="none"/>
          <w:lang w:val="en-GB"/>
        </w:rPr>
        <w:t xml:space="preserve"> </w:t>
      </w:r>
      <w:hyperlink r:id="rId11" w:history="1">
        <w:r w:rsidR="00B63547" w:rsidRPr="008D571A">
          <w:rPr>
            <w:rStyle w:val="Hyperlink"/>
            <w:rFonts w:ascii="Century Gothic" w:hAnsi="Century Gothic"/>
            <w:sz w:val="20"/>
            <w:szCs w:val="20"/>
            <w:lang w:val="en-GB"/>
          </w:rPr>
          <w:t>Amy.Fraser@Carleton.ca</w:t>
        </w:r>
      </w:hyperlink>
      <w:r w:rsidR="00B63547" w:rsidRPr="008D571A">
        <w:rPr>
          <w:rStyle w:val="Hyperlink"/>
          <w:rFonts w:ascii="Century Gothic" w:hAnsi="Century Gothic"/>
          <w:color w:val="auto"/>
          <w:sz w:val="20"/>
          <w:szCs w:val="20"/>
          <w:u w:val="none"/>
          <w:lang w:val="en-GB"/>
        </w:rPr>
        <w:t>.</w:t>
      </w:r>
    </w:p>
    <w:p w14:paraId="1EC0C6D9" w14:textId="77777777" w:rsidR="00256C11" w:rsidRPr="008D571A" w:rsidRDefault="00256C11">
      <w:pPr>
        <w:rPr>
          <w:rStyle w:val="Hyperlink"/>
          <w:rFonts w:ascii="Century Gothic" w:hAnsi="Century Gothic"/>
          <w:color w:val="auto"/>
          <w:sz w:val="20"/>
          <w:szCs w:val="20"/>
          <w:u w:val="none"/>
          <w:lang w:val="en-GB"/>
        </w:rPr>
      </w:pPr>
    </w:p>
    <w:p w14:paraId="11E76FBF" w14:textId="77777777" w:rsidR="00B37093" w:rsidRDefault="00B37093">
      <w:pPr>
        <w:rPr>
          <w:rStyle w:val="Hyperlink"/>
          <w:rFonts w:ascii="Century Gothic" w:hAnsi="Century Gothic"/>
          <w:color w:val="auto"/>
          <w:sz w:val="20"/>
          <w:szCs w:val="20"/>
          <w:u w:val="none"/>
          <w:lang w:val="en-GB"/>
        </w:rPr>
      </w:pPr>
    </w:p>
    <w:p w14:paraId="73512A20" w14:textId="682D6A2D" w:rsidR="00B37093" w:rsidRPr="00000646" w:rsidRDefault="00B37093" w:rsidP="00000646">
      <w:pPr>
        <w:jc w:val="center"/>
        <w:rPr>
          <w:rFonts w:ascii="Gujarati Sangam MN" w:hAnsi="Gujarati Sangam MN"/>
          <w:sz w:val="20"/>
          <w:szCs w:val="20"/>
          <w:lang w:val="en-GB"/>
        </w:rPr>
      </w:pPr>
      <w:r w:rsidRPr="0034686C">
        <w:rPr>
          <w:rFonts w:ascii="Gujarati Sangam MN" w:hAnsi="Gujarati Sangam MN"/>
          <w:b/>
          <w:lang w:val="en-GB"/>
        </w:rPr>
        <w:t>Scholarship students</w:t>
      </w:r>
      <w:r w:rsidRPr="0034686C">
        <w:rPr>
          <w:rFonts w:ascii="Gujarati Sangam MN" w:hAnsi="Gujarati Sangam MN"/>
          <w:lang w:val="en-GB"/>
        </w:rPr>
        <w:t>.</w:t>
      </w:r>
    </w:p>
    <w:p w14:paraId="56485500" w14:textId="6CD99C61" w:rsidR="00B37093" w:rsidRDefault="00B37093" w:rsidP="00B37093">
      <w:pPr>
        <w:rPr>
          <w:rFonts w:ascii="Century Gothic" w:hAnsi="Century Gothic"/>
          <w:sz w:val="20"/>
          <w:szCs w:val="20"/>
          <w:lang w:val="en-GB"/>
        </w:rPr>
      </w:pPr>
      <w:r>
        <w:rPr>
          <w:rFonts w:ascii="Century Gothic" w:hAnsi="Century Gothic"/>
          <w:sz w:val="20"/>
          <w:szCs w:val="20"/>
          <w:lang w:val="en-GB"/>
        </w:rPr>
        <w:t xml:space="preserve">Be aware that, if you are holding Ontario or Carleton University scholarships, loans, or bursaries, your status will be affected by your term abroad.  Students holding scholarships should speak directly to an advisor at the Awards Office to see what arrangements will need to be made: </w:t>
      </w:r>
      <w:hyperlink r:id="rId12" w:history="1">
        <w:r w:rsidRPr="008A4D24">
          <w:rPr>
            <w:rStyle w:val="Hyperlink"/>
            <w:rFonts w:ascii="Century Gothic" w:hAnsi="Century Gothic"/>
            <w:sz w:val="20"/>
            <w:szCs w:val="20"/>
            <w:lang w:val="en-GB"/>
          </w:rPr>
          <w:t>http://carleton.ca/awards/</w:t>
        </w:r>
      </w:hyperlink>
    </w:p>
    <w:p w14:paraId="61094502" w14:textId="77777777" w:rsidR="00C42210" w:rsidRPr="008D571A" w:rsidRDefault="00C42210">
      <w:pPr>
        <w:rPr>
          <w:rFonts w:ascii="Century Gothic" w:hAnsi="Century Gothic"/>
          <w:b/>
          <w:sz w:val="20"/>
          <w:szCs w:val="20"/>
          <w:lang w:val="en-GB"/>
        </w:rPr>
      </w:pPr>
    </w:p>
    <w:p w14:paraId="6A9DE2ED" w14:textId="778C9B44" w:rsidR="00B37093" w:rsidRPr="00000646" w:rsidRDefault="00BD5011" w:rsidP="00000646">
      <w:pPr>
        <w:jc w:val="center"/>
        <w:rPr>
          <w:rFonts w:ascii="Gujarati Sangam MN" w:hAnsi="Gujarati Sangam MN"/>
          <w:b/>
          <w:lang w:val="en-GB"/>
        </w:rPr>
      </w:pPr>
      <w:r w:rsidRPr="0034686C">
        <w:rPr>
          <w:rFonts w:ascii="Gujarati Sangam MN" w:hAnsi="Gujarati Sangam MN"/>
          <w:b/>
          <w:lang w:val="en-GB"/>
        </w:rPr>
        <w:t>Housing</w:t>
      </w:r>
    </w:p>
    <w:p w14:paraId="3EE40B7C" w14:textId="4CDD8E03" w:rsidR="004F5CD3" w:rsidRPr="008D571A" w:rsidRDefault="00BD5011">
      <w:pPr>
        <w:rPr>
          <w:rFonts w:ascii="Century Gothic" w:hAnsi="Century Gothic"/>
          <w:sz w:val="20"/>
          <w:szCs w:val="20"/>
          <w:lang w:val="en-GB"/>
        </w:rPr>
      </w:pPr>
      <w:r w:rsidRPr="008D571A">
        <w:rPr>
          <w:rFonts w:ascii="Century Gothic" w:hAnsi="Century Gothic"/>
          <w:sz w:val="20"/>
          <w:szCs w:val="20"/>
          <w:lang w:val="en-GB"/>
        </w:rPr>
        <w:t xml:space="preserve">Shared apartments are available through the University of Warwick Venice program.  </w:t>
      </w:r>
    </w:p>
    <w:p w14:paraId="386F1E4C" w14:textId="2261C8CD" w:rsidR="004F5CD3" w:rsidRPr="008D571A" w:rsidRDefault="004F5CD3" w:rsidP="004F5CD3">
      <w:pPr>
        <w:numPr>
          <w:ilvl w:val="0"/>
          <w:numId w:val="4"/>
        </w:numPr>
        <w:rPr>
          <w:rFonts w:ascii="Century Gothic" w:hAnsi="Century Gothic"/>
          <w:sz w:val="20"/>
          <w:szCs w:val="20"/>
          <w:lang w:val="en-CA"/>
        </w:rPr>
      </w:pPr>
      <w:r w:rsidRPr="008D571A">
        <w:rPr>
          <w:rFonts w:ascii="Century Gothic" w:hAnsi="Century Gothic"/>
          <w:sz w:val="20"/>
          <w:szCs w:val="20"/>
          <w:lang w:val="en-GB"/>
        </w:rPr>
        <w:t>Apartm</w:t>
      </w:r>
      <w:r w:rsidR="00B37093">
        <w:rPr>
          <w:rFonts w:ascii="Century Gothic" w:hAnsi="Century Gothic"/>
          <w:sz w:val="20"/>
          <w:szCs w:val="20"/>
          <w:lang w:val="en-GB"/>
        </w:rPr>
        <w:t xml:space="preserve">ents in Venice </w:t>
      </w:r>
      <w:r w:rsidR="004919DE">
        <w:rPr>
          <w:rFonts w:ascii="Century Gothic" w:hAnsi="Century Gothic"/>
          <w:sz w:val="20"/>
          <w:szCs w:val="20"/>
          <w:lang w:val="en-GB"/>
        </w:rPr>
        <w:t xml:space="preserve">are </w:t>
      </w:r>
      <w:r w:rsidR="00B37093">
        <w:rPr>
          <w:rFonts w:ascii="Century Gothic" w:hAnsi="Century Gothic"/>
          <w:sz w:val="20"/>
          <w:szCs w:val="20"/>
          <w:lang w:val="en-GB"/>
        </w:rPr>
        <w:t xml:space="preserve">shared with </w:t>
      </w:r>
      <w:r w:rsidRPr="008D571A">
        <w:rPr>
          <w:rFonts w:ascii="Century Gothic" w:hAnsi="Century Gothic"/>
          <w:sz w:val="20"/>
          <w:szCs w:val="20"/>
          <w:lang w:val="en-GB"/>
        </w:rPr>
        <w:t xml:space="preserve">peers </w:t>
      </w:r>
      <w:r w:rsidR="004919DE">
        <w:rPr>
          <w:rFonts w:ascii="Century Gothic" w:hAnsi="Century Gothic"/>
          <w:sz w:val="20"/>
          <w:szCs w:val="20"/>
          <w:lang w:val="en-GB"/>
        </w:rPr>
        <w:t>(Carleton or Warwick)</w:t>
      </w:r>
      <w:r w:rsidR="005B113C" w:rsidRPr="008D571A">
        <w:rPr>
          <w:rFonts w:ascii="Century Gothic" w:hAnsi="Century Gothic"/>
          <w:sz w:val="20"/>
          <w:szCs w:val="20"/>
          <w:lang w:val="en-GB"/>
        </w:rPr>
        <w:t xml:space="preserve"> in pairs</w:t>
      </w:r>
      <w:r w:rsidRPr="008D571A">
        <w:rPr>
          <w:rFonts w:ascii="Century Gothic" w:hAnsi="Century Gothic"/>
          <w:sz w:val="20"/>
          <w:szCs w:val="20"/>
          <w:lang w:val="en-GB"/>
        </w:rPr>
        <w:t>, trios or foursome</w:t>
      </w:r>
      <w:r w:rsidR="004919DE">
        <w:rPr>
          <w:rFonts w:ascii="Century Gothic" w:hAnsi="Century Gothic"/>
          <w:sz w:val="20"/>
          <w:szCs w:val="20"/>
          <w:lang w:val="en-GB"/>
        </w:rPr>
        <w:t>s</w:t>
      </w:r>
      <w:r w:rsidR="005B113C" w:rsidRPr="008D571A">
        <w:rPr>
          <w:rFonts w:ascii="Century Gothic" w:hAnsi="Century Gothic"/>
          <w:sz w:val="20"/>
          <w:szCs w:val="20"/>
          <w:lang w:val="en-GB"/>
        </w:rPr>
        <w:t>, depending on availability</w:t>
      </w:r>
      <w:r w:rsidRPr="008D571A">
        <w:rPr>
          <w:rFonts w:ascii="Century Gothic" w:hAnsi="Century Gothic"/>
          <w:sz w:val="20"/>
          <w:szCs w:val="20"/>
          <w:lang w:val="en-GB"/>
        </w:rPr>
        <w:t xml:space="preserve"> </w:t>
      </w:r>
    </w:p>
    <w:p w14:paraId="19EA1F41" w14:textId="77777777" w:rsidR="004F5CD3" w:rsidRPr="008D571A" w:rsidRDefault="004F5CD3" w:rsidP="004F5CD3">
      <w:pPr>
        <w:numPr>
          <w:ilvl w:val="0"/>
          <w:numId w:val="4"/>
        </w:numPr>
        <w:rPr>
          <w:rFonts w:ascii="Century Gothic" w:hAnsi="Century Gothic"/>
          <w:sz w:val="20"/>
          <w:szCs w:val="20"/>
          <w:lang w:val="en-CA"/>
        </w:rPr>
      </w:pPr>
      <w:r w:rsidRPr="008D571A">
        <w:rPr>
          <w:rFonts w:ascii="Century Gothic" w:hAnsi="Century Gothic"/>
          <w:sz w:val="20"/>
          <w:szCs w:val="20"/>
          <w:lang w:val="en-GB"/>
        </w:rPr>
        <w:t>Rental period of ten weeks</w:t>
      </w:r>
    </w:p>
    <w:p w14:paraId="3DA8D009" w14:textId="4B752735" w:rsidR="004F5CD3" w:rsidRPr="004919DE" w:rsidRDefault="004919DE" w:rsidP="004F5CD3">
      <w:pPr>
        <w:numPr>
          <w:ilvl w:val="0"/>
          <w:numId w:val="4"/>
        </w:numPr>
        <w:rPr>
          <w:rFonts w:ascii="Century Gothic" w:hAnsi="Century Gothic"/>
          <w:sz w:val="20"/>
          <w:szCs w:val="20"/>
          <w:lang w:val="en-GB"/>
        </w:rPr>
      </w:pPr>
      <w:r w:rsidRPr="004919DE">
        <w:rPr>
          <w:rFonts w:ascii="Century Gothic" w:hAnsi="Century Gothic"/>
          <w:sz w:val="20"/>
          <w:szCs w:val="20"/>
          <w:lang w:val="en-GB"/>
        </w:rPr>
        <w:t xml:space="preserve">Typical rental costs per month are </w:t>
      </w:r>
      <w:r w:rsidR="004F5CD3" w:rsidRPr="004919DE">
        <w:rPr>
          <w:rFonts w:ascii="Century Gothic" w:hAnsi="Century Gothic"/>
          <w:sz w:val="20"/>
          <w:szCs w:val="20"/>
          <w:lang w:val="en-GB"/>
        </w:rPr>
        <w:t>400-500 euros</w:t>
      </w:r>
      <w:r w:rsidRPr="004919DE">
        <w:rPr>
          <w:rFonts w:ascii="Century Gothic" w:hAnsi="Century Gothic"/>
          <w:sz w:val="20"/>
          <w:szCs w:val="20"/>
          <w:lang w:val="en-GB"/>
        </w:rPr>
        <w:t xml:space="preserve"> </w:t>
      </w:r>
      <w:r w:rsidR="004F5CD3" w:rsidRPr="004919DE">
        <w:rPr>
          <w:rFonts w:ascii="Century Gothic" w:hAnsi="Century Gothic"/>
          <w:sz w:val="20"/>
          <w:szCs w:val="20"/>
          <w:lang w:val="en-GB"/>
        </w:rPr>
        <w:t>+ u</w:t>
      </w:r>
      <w:r w:rsidRPr="004919DE">
        <w:rPr>
          <w:rFonts w:ascii="Century Gothic" w:hAnsi="Century Gothic"/>
          <w:sz w:val="20"/>
          <w:szCs w:val="20"/>
          <w:lang w:val="en-GB"/>
        </w:rPr>
        <w:t xml:space="preserve">tilities.  </w:t>
      </w:r>
      <w:r w:rsidR="004F5CD3" w:rsidRPr="004919DE">
        <w:rPr>
          <w:rFonts w:ascii="Century Gothic" w:hAnsi="Century Gothic"/>
          <w:sz w:val="20"/>
          <w:szCs w:val="20"/>
          <w:lang w:val="en-GB"/>
        </w:rPr>
        <w:t xml:space="preserve">Prices vary according to location, size, </w:t>
      </w:r>
      <w:proofErr w:type="gramStart"/>
      <w:r w:rsidR="004F5CD3" w:rsidRPr="004919DE">
        <w:rPr>
          <w:rFonts w:ascii="Century Gothic" w:hAnsi="Century Gothic"/>
          <w:sz w:val="20"/>
          <w:szCs w:val="20"/>
          <w:lang w:val="en-GB"/>
        </w:rPr>
        <w:t>bedroom</w:t>
      </w:r>
      <w:proofErr w:type="gramEnd"/>
      <w:r w:rsidR="004F5CD3" w:rsidRPr="004919DE">
        <w:rPr>
          <w:rFonts w:ascii="Century Gothic" w:hAnsi="Century Gothic"/>
          <w:sz w:val="20"/>
          <w:szCs w:val="20"/>
          <w:lang w:val="en-GB"/>
        </w:rPr>
        <w:t xml:space="preserve"> layout. </w:t>
      </w:r>
    </w:p>
    <w:p w14:paraId="12E865D4" w14:textId="3CEAE42A" w:rsidR="004F5CD3" w:rsidRPr="008D571A" w:rsidRDefault="004F5CD3" w:rsidP="005B113C">
      <w:pPr>
        <w:pStyle w:val="ListParagraph"/>
        <w:numPr>
          <w:ilvl w:val="0"/>
          <w:numId w:val="1"/>
        </w:numPr>
        <w:rPr>
          <w:rFonts w:ascii="Century Gothic" w:hAnsi="Century Gothic"/>
          <w:sz w:val="20"/>
          <w:szCs w:val="20"/>
          <w:lang w:val="en-GB"/>
        </w:rPr>
      </w:pPr>
      <w:proofErr w:type="spellStart"/>
      <w:r w:rsidRPr="008D571A">
        <w:rPr>
          <w:rFonts w:ascii="Century Gothic" w:hAnsi="Century Gothic"/>
          <w:sz w:val="20"/>
          <w:szCs w:val="20"/>
          <w:lang w:val="en-GB"/>
        </w:rPr>
        <w:t>E</w:t>
      </w:r>
      <w:r w:rsidR="005D4028">
        <w:rPr>
          <w:rFonts w:ascii="Century Gothic" w:hAnsi="Century Gothic"/>
          <w:sz w:val="20"/>
          <w:szCs w:val="20"/>
          <w:lang w:val="en-GB"/>
        </w:rPr>
        <w:t>.</w:t>
      </w:r>
      <w:r w:rsidRPr="008D571A">
        <w:rPr>
          <w:rFonts w:ascii="Century Gothic" w:hAnsi="Century Gothic"/>
          <w:sz w:val="20"/>
          <w:szCs w:val="20"/>
          <w:lang w:val="en-GB"/>
        </w:rPr>
        <w:t>g</w:t>
      </w:r>
      <w:r w:rsidR="005D4028">
        <w:rPr>
          <w:rFonts w:ascii="Century Gothic" w:hAnsi="Century Gothic"/>
          <w:sz w:val="20"/>
          <w:szCs w:val="20"/>
          <w:lang w:val="en-GB"/>
        </w:rPr>
        <w:t>.</w:t>
      </w:r>
      <w:r w:rsidRPr="008D571A">
        <w:rPr>
          <w:rFonts w:ascii="Century Gothic" w:hAnsi="Century Gothic"/>
          <w:sz w:val="20"/>
          <w:szCs w:val="20"/>
          <w:lang w:val="en-GB"/>
        </w:rPr>
        <w:t>s</w:t>
      </w:r>
      <w:proofErr w:type="spellEnd"/>
      <w:r w:rsidRPr="008D571A">
        <w:rPr>
          <w:rFonts w:ascii="Century Gothic" w:hAnsi="Century Gothic"/>
          <w:sz w:val="20"/>
          <w:szCs w:val="20"/>
          <w:lang w:val="en-GB"/>
        </w:rPr>
        <w:t xml:space="preserve"> total rent 1250 ÷ 2; 1900 ÷4; 1400 ÷ 3</w:t>
      </w:r>
    </w:p>
    <w:p w14:paraId="7897333B" w14:textId="77777777" w:rsidR="004F5CD3" w:rsidRPr="008D571A" w:rsidRDefault="004F5CD3">
      <w:pPr>
        <w:rPr>
          <w:rFonts w:ascii="Century Gothic" w:hAnsi="Century Gothic"/>
          <w:sz w:val="20"/>
          <w:szCs w:val="20"/>
          <w:lang w:val="en-GB"/>
        </w:rPr>
      </w:pPr>
    </w:p>
    <w:p w14:paraId="591238D3" w14:textId="4D997348" w:rsidR="00BD5011" w:rsidRPr="008D571A" w:rsidRDefault="00BD5011">
      <w:pPr>
        <w:rPr>
          <w:rFonts w:ascii="Century Gothic" w:hAnsi="Century Gothic"/>
          <w:sz w:val="20"/>
          <w:szCs w:val="20"/>
          <w:lang w:val="en-GB"/>
        </w:rPr>
      </w:pPr>
      <w:r w:rsidRPr="008D571A">
        <w:rPr>
          <w:rFonts w:ascii="Century Gothic" w:hAnsi="Century Gothic"/>
          <w:sz w:val="20"/>
          <w:szCs w:val="20"/>
          <w:lang w:val="en-GB"/>
        </w:rPr>
        <w:t xml:space="preserve">It is the responsibility of the student to arrange for accommodation directly through the </w:t>
      </w:r>
      <w:r w:rsidR="004F5CD3" w:rsidRPr="008D571A">
        <w:rPr>
          <w:rFonts w:ascii="Century Gothic" w:hAnsi="Century Gothic"/>
          <w:sz w:val="20"/>
          <w:szCs w:val="20"/>
          <w:lang w:val="en-GB"/>
        </w:rPr>
        <w:t xml:space="preserve">Warwick in </w:t>
      </w:r>
      <w:r w:rsidRPr="008D571A">
        <w:rPr>
          <w:rFonts w:ascii="Century Gothic" w:hAnsi="Century Gothic"/>
          <w:sz w:val="20"/>
          <w:szCs w:val="20"/>
          <w:lang w:val="en-GB"/>
        </w:rPr>
        <w:t>Venice administrator</w:t>
      </w:r>
      <w:r w:rsidR="004F5CD3" w:rsidRPr="008D571A">
        <w:rPr>
          <w:rFonts w:ascii="Century Gothic" w:hAnsi="Century Gothic"/>
          <w:sz w:val="20"/>
          <w:szCs w:val="20"/>
          <w:lang w:val="en-GB"/>
        </w:rPr>
        <w:t xml:space="preserve">, Chiara </w:t>
      </w:r>
      <w:proofErr w:type="spellStart"/>
      <w:r w:rsidR="004F5CD3" w:rsidRPr="008D571A">
        <w:rPr>
          <w:rFonts w:ascii="Century Gothic" w:hAnsi="Century Gothic"/>
          <w:sz w:val="20"/>
          <w:szCs w:val="20"/>
          <w:lang w:val="en-GB"/>
        </w:rPr>
        <w:t>Farnea</w:t>
      </w:r>
      <w:proofErr w:type="spellEnd"/>
      <w:r w:rsidRPr="008D571A">
        <w:rPr>
          <w:rFonts w:ascii="Century Gothic" w:hAnsi="Century Gothic"/>
          <w:sz w:val="20"/>
          <w:szCs w:val="20"/>
          <w:lang w:val="en-GB"/>
        </w:rPr>
        <w:t xml:space="preserve">. </w:t>
      </w:r>
      <w:hyperlink r:id="rId13" w:history="1">
        <w:r w:rsidRPr="008D571A">
          <w:rPr>
            <w:rStyle w:val="Hyperlink"/>
            <w:rFonts w:ascii="Century Gothic" w:hAnsi="Century Gothic"/>
            <w:sz w:val="20"/>
            <w:szCs w:val="20"/>
            <w:lang w:val="en-GB"/>
          </w:rPr>
          <w:t>http://www2.warwick.ac.uk/fac/arts/arthistory/applying/venice/practicalities/accommodation</w:t>
        </w:r>
      </w:hyperlink>
    </w:p>
    <w:p w14:paraId="03BEE341" w14:textId="77777777" w:rsidR="00E85CBD" w:rsidRPr="008D571A" w:rsidRDefault="00E85CBD">
      <w:pPr>
        <w:rPr>
          <w:rFonts w:ascii="Century Gothic" w:hAnsi="Century Gothic"/>
          <w:sz w:val="20"/>
          <w:szCs w:val="20"/>
          <w:lang w:val="en-GB"/>
        </w:rPr>
      </w:pPr>
    </w:p>
    <w:p w14:paraId="05E2DCC8" w14:textId="494F9A30" w:rsidR="004F5CD3" w:rsidRDefault="004919DE" w:rsidP="004F5CD3">
      <w:pPr>
        <w:rPr>
          <w:rFonts w:ascii="Century Gothic" w:hAnsi="Century Gothic"/>
          <w:sz w:val="20"/>
          <w:szCs w:val="20"/>
          <w:lang w:val="en-GB"/>
        </w:rPr>
      </w:pPr>
      <w:r>
        <w:rPr>
          <w:rFonts w:ascii="Century Gothic" w:hAnsi="Century Gothic"/>
          <w:sz w:val="20"/>
          <w:szCs w:val="20"/>
          <w:lang w:val="en-GB"/>
        </w:rPr>
        <w:t xml:space="preserve">The University of Warwick has made arrangements for student housing with local landlords for many years. </w:t>
      </w:r>
      <w:r w:rsidR="004F5CD3" w:rsidRPr="008D571A">
        <w:rPr>
          <w:rFonts w:ascii="Century Gothic" w:hAnsi="Century Gothic"/>
          <w:sz w:val="20"/>
          <w:szCs w:val="20"/>
          <w:lang w:val="en-GB"/>
        </w:rPr>
        <w:t xml:space="preserve">If students have specific requirements that cannot be accommodated through the University of Warwick apartments, </w:t>
      </w:r>
      <w:r>
        <w:rPr>
          <w:rFonts w:ascii="Century Gothic" w:hAnsi="Century Gothic"/>
          <w:sz w:val="20"/>
          <w:szCs w:val="20"/>
          <w:lang w:val="en-GB"/>
        </w:rPr>
        <w:t xml:space="preserve">however, </w:t>
      </w:r>
      <w:r w:rsidR="004F5CD3" w:rsidRPr="008D571A">
        <w:rPr>
          <w:rFonts w:ascii="Century Gothic" w:hAnsi="Century Gothic"/>
          <w:sz w:val="20"/>
          <w:szCs w:val="20"/>
          <w:lang w:val="en-GB"/>
        </w:rPr>
        <w:t xml:space="preserve">they </w:t>
      </w:r>
      <w:r w:rsidR="00B00A4C">
        <w:rPr>
          <w:rFonts w:ascii="Century Gothic" w:hAnsi="Century Gothic"/>
          <w:sz w:val="20"/>
          <w:szCs w:val="20"/>
          <w:lang w:val="en-GB"/>
        </w:rPr>
        <w:t xml:space="preserve">may be able to </w:t>
      </w:r>
      <w:r w:rsidR="005B113C" w:rsidRPr="008D571A">
        <w:rPr>
          <w:rFonts w:ascii="Century Gothic" w:hAnsi="Century Gothic"/>
          <w:sz w:val="20"/>
          <w:szCs w:val="20"/>
          <w:lang w:val="en-GB"/>
        </w:rPr>
        <w:t>make their own arrangements</w:t>
      </w:r>
      <w:r w:rsidR="00B808D4">
        <w:rPr>
          <w:rFonts w:ascii="Century Gothic" w:hAnsi="Century Gothic"/>
          <w:sz w:val="20"/>
          <w:szCs w:val="20"/>
          <w:lang w:val="en-GB"/>
        </w:rPr>
        <w:t xml:space="preserve"> i</w:t>
      </w:r>
      <w:r w:rsidR="004F5CD3" w:rsidRPr="008D571A">
        <w:rPr>
          <w:rFonts w:ascii="Century Gothic" w:hAnsi="Century Gothic"/>
          <w:sz w:val="20"/>
          <w:szCs w:val="20"/>
          <w:lang w:val="en-GB"/>
        </w:rPr>
        <w:t>n consultation with the University of Warwick administrator</w:t>
      </w:r>
      <w:r w:rsidR="00B808D4">
        <w:rPr>
          <w:rFonts w:ascii="Century Gothic" w:hAnsi="Century Gothic"/>
          <w:sz w:val="20"/>
          <w:szCs w:val="20"/>
          <w:lang w:val="en-GB"/>
        </w:rPr>
        <w:t>.</w:t>
      </w:r>
    </w:p>
    <w:p w14:paraId="10AA2BA2" w14:textId="77777777" w:rsidR="00305040" w:rsidRDefault="00305040" w:rsidP="004F5CD3">
      <w:pPr>
        <w:rPr>
          <w:rFonts w:ascii="Century Gothic" w:hAnsi="Century Gothic"/>
          <w:sz w:val="20"/>
          <w:szCs w:val="20"/>
          <w:lang w:val="en-GB"/>
        </w:rPr>
      </w:pPr>
    </w:p>
    <w:p w14:paraId="6021A5CF" w14:textId="77777777" w:rsidR="004F5CD3" w:rsidRPr="0034686C" w:rsidRDefault="004F5CD3">
      <w:pPr>
        <w:rPr>
          <w:rFonts w:ascii="Gujarati Sangam MN" w:hAnsi="Gujarati Sangam MN"/>
          <w:sz w:val="20"/>
          <w:szCs w:val="20"/>
          <w:lang w:val="en-GB"/>
        </w:rPr>
      </w:pPr>
    </w:p>
    <w:p w14:paraId="6EA6200F" w14:textId="43532D9C" w:rsidR="00B37093" w:rsidRPr="00000646" w:rsidRDefault="00D358D5" w:rsidP="00000646">
      <w:pPr>
        <w:jc w:val="center"/>
        <w:rPr>
          <w:rFonts w:ascii="Gujarati Sangam MN" w:hAnsi="Gujarati Sangam MN"/>
          <w:b/>
          <w:lang w:val="en-GB"/>
        </w:rPr>
      </w:pPr>
      <w:r w:rsidRPr="0034686C">
        <w:rPr>
          <w:rFonts w:ascii="Gujarati Sangam MN" w:hAnsi="Gujarati Sangam MN"/>
          <w:b/>
          <w:lang w:val="en-GB"/>
        </w:rPr>
        <w:t>University of Warwick in Venice Rules and Regulations</w:t>
      </w:r>
    </w:p>
    <w:p w14:paraId="244BAA74" w14:textId="1C611646" w:rsidR="004919DE" w:rsidRPr="004919DE" w:rsidRDefault="00D358D5" w:rsidP="004919DE">
      <w:pPr>
        <w:rPr>
          <w:rFonts w:ascii="Century Gothic" w:hAnsi="Century Gothic"/>
          <w:sz w:val="20"/>
          <w:szCs w:val="20"/>
          <w:lang w:val="en-GB"/>
        </w:rPr>
      </w:pPr>
      <w:r>
        <w:rPr>
          <w:rFonts w:ascii="Century Gothic" w:hAnsi="Century Gothic"/>
          <w:sz w:val="20"/>
          <w:szCs w:val="20"/>
          <w:lang w:val="en-GB"/>
        </w:rPr>
        <w:t>Please note that this fact sheet does not cover the requirements for forms, registration, payment, and rules regulated by Warwick University.  Successful candidates will receive information governing the University of Warwick in Venice directly from the institution.  Please read all material provided to you to understand what is required and expected of you as a University of Warwick student.</w:t>
      </w:r>
    </w:p>
    <w:p w14:paraId="13E2CB4A" w14:textId="7E9D9C03" w:rsidR="00000646" w:rsidRDefault="00000646" w:rsidP="00000646">
      <w:pPr>
        <w:rPr>
          <w:rFonts w:ascii="Gujarati Sangam MN" w:hAnsi="Gujarati Sangam MN"/>
          <w:b/>
          <w:lang w:val="en-GB"/>
        </w:rPr>
      </w:pPr>
      <w:r>
        <w:rPr>
          <w:rFonts w:ascii="Gujarati Sangam MN" w:hAnsi="Gujarati Sangam MN"/>
          <w:b/>
          <w:lang w:val="en-GB"/>
        </w:rPr>
        <w:br w:type="page"/>
      </w:r>
    </w:p>
    <w:p w14:paraId="7DF8589C" w14:textId="364A8C55" w:rsidR="00D2228C" w:rsidRPr="005D4028" w:rsidRDefault="00D2228C" w:rsidP="005D4028">
      <w:pPr>
        <w:jc w:val="center"/>
        <w:rPr>
          <w:rFonts w:ascii="Century Gothic" w:hAnsi="Century Gothic"/>
          <w:sz w:val="20"/>
          <w:szCs w:val="20"/>
          <w:lang w:val="en-GB"/>
        </w:rPr>
      </w:pPr>
      <w:r w:rsidRPr="0034686C">
        <w:rPr>
          <w:rFonts w:ascii="Gujarati Sangam MN" w:hAnsi="Gujarati Sangam MN"/>
          <w:b/>
          <w:lang w:val="en-GB"/>
        </w:rPr>
        <w:lastRenderedPageBreak/>
        <w:t>Some practical advice</w:t>
      </w:r>
    </w:p>
    <w:p w14:paraId="45A3263E" w14:textId="10CEF40C" w:rsidR="00D2228C" w:rsidRDefault="00D2228C">
      <w:pPr>
        <w:rPr>
          <w:rFonts w:ascii="Century Gothic" w:hAnsi="Century Gothic"/>
          <w:sz w:val="20"/>
          <w:szCs w:val="20"/>
          <w:lang w:val="en-GB"/>
        </w:rPr>
      </w:pPr>
      <w:r w:rsidRPr="0034686C">
        <w:rPr>
          <w:rFonts w:ascii="Gujarati Sangam MN" w:hAnsi="Gujarati Sangam MN"/>
          <w:b/>
          <w:sz w:val="20"/>
          <w:szCs w:val="20"/>
          <w:lang w:val="en-GB"/>
        </w:rPr>
        <w:t>Passport and visa</w:t>
      </w:r>
      <w:r>
        <w:rPr>
          <w:rFonts w:ascii="Century Gothic" w:hAnsi="Century Gothic"/>
          <w:sz w:val="20"/>
          <w:szCs w:val="20"/>
          <w:lang w:val="en-GB"/>
        </w:rPr>
        <w:t xml:space="preserve">: Get a passport or, if you have a passport, ensure that it is valid for at least six months after the date you plan to leave Europe for home.  </w:t>
      </w:r>
    </w:p>
    <w:p w14:paraId="37FD706E" w14:textId="77777777" w:rsidR="00D2228C" w:rsidRDefault="00D2228C">
      <w:pPr>
        <w:rPr>
          <w:rFonts w:ascii="Century Gothic" w:hAnsi="Century Gothic"/>
          <w:sz w:val="20"/>
          <w:szCs w:val="20"/>
          <w:lang w:val="en-GB"/>
        </w:rPr>
      </w:pPr>
    </w:p>
    <w:p w14:paraId="6E7519CB" w14:textId="15D8B695" w:rsidR="00D2228C" w:rsidRPr="00D2228C" w:rsidRDefault="00D2228C">
      <w:pPr>
        <w:rPr>
          <w:rFonts w:ascii="Century Gothic" w:hAnsi="Century Gothic"/>
          <w:sz w:val="20"/>
          <w:szCs w:val="20"/>
          <w:lang w:val="en-GB"/>
        </w:rPr>
      </w:pPr>
      <w:r w:rsidRPr="0034686C">
        <w:rPr>
          <w:rFonts w:ascii="Gujarati Sangam MN" w:hAnsi="Gujarati Sangam MN"/>
          <w:b/>
          <w:sz w:val="20"/>
          <w:szCs w:val="20"/>
          <w:lang w:val="en-GB"/>
        </w:rPr>
        <w:t>Visas:</w:t>
      </w:r>
      <w:r>
        <w:rPr>
          <w:rFonts w:ascii="Century Gothic" w:hAnsi="Century Gothic"/>
          <w:b/>
          <w:sz w:val="20"/>
          <w:szCs w:val="20"/>
          <w:lang w:val="en-GB"/>
        </w:rPr>
        <w:t xml:space="preserve">  </w:t>
      </w:r>
      <w:r>
        <w:rPr>
          <w:rFonts w:ascii="Century Gothic" w:hAnsi="Century Gothic"/>
          <w:sz w:val="20"/>
          <w:szCs w:val="20"/>
          <w:lang w:val="en-GB"/>
        </w:rPr>
        <w:t>Canadian students do not need a visa if they are i</w:t>
      </w:r>
      <w:r w:rsidR="00D3238C">
        <w:rPr>
          <w:rFonts w:ascii="Century Gothic" w:hAnsi="Century Gothic"/>
          <w:sz w:val="20"/>
          <w:szCs w:val="20"/>
          <w:lang w:val="en-GB"/>
        </w:rPr>
        <w:t xml:space="preserve">n Europe for less than 90 days.  Please be mindful that you may exceed the permitted 90 days if you have been travelling in Europe within the same year.  </w:t>
      </w:r>
    </w:p>
    <w:p w14:paraId="3E9BE6F7" w14:textId="77777777" w:rsidR="00D2228C" w:rsidRPr="008D571A" w:rsidRDefault="00D2228C">
      <w:pPr>
        <w:rPr>
          <w:rFonts w:ascii="Century Gothic" w:hAnsi="Century Gothic"/>
          <w:sz w:val="20"/>
          <w:szCs w:val="20"/>
          <w:lang w:val="en-GB"/>
        </w:rPr>
      </w:pPr>
    </w:p>
    <w:p w14:paraId="63AD6942" w14:textId="3AE5CE40" w:rsidR="004C295E" w:rsidRPr="008D571A" w:rsidRDefault="004C295E">
      <w:pPr>
        <w:rPr>
          <w:rFonts w:ascii="Century Gothic" w:hAnsi="Century Gothic"/>
          <w:sz w:val="20"/>
          <w:szCs w:val="20"/>
          <w:lang w:val="en-GB"/>
        </w:rPr>
      </w:pPr>
      <w:r w:rsidRPr="0034686C">
        <w:rPr>
          <w:rFonts w:ascii="Gujarati Sangam MN" w:hAnsi="Gujarati Sangam MN"/>
          <w:b/>
          <w:sz w:val="20"/>
          <w:szCs w:val="20"/>
          <w:lang w:val="en-GB"/>
        </w:rPr>
        <w:t>Medical Insurance</w:t>
      </w:r>
      <w:r w:rsidRPr="008D571A">
        <w:rPr>
          <w:rFonts w:ascii="Century Gothic" w:hAnsi="Century Gothic"/>
          <w:b/>
          <w:sz w:val="20"/>
          <w:szCs w:val="20"/>
          <w:lang w:val="en-GB"/>
        </w:rPr>
        <w:t>:</w:t>
      </w:r>
      <w:r w:rsidR="00521D7E" w:rsidRPr="008D571A">
        <w:rPr>
          <w:rFonts w:ascii="Century Gothic" w:hAnsi="Century Gothic"/>
          <w:sz w:val="20"/>
          <w:szCs w:val="20"/>
          <w:lang w:val="en-GB"/>
        </w:rPr>
        <w:t xml:space="preserve">  All students are required to have</w:t>
      </w:r>
      <w:r w:rsidRPr="008D571A">
        <w:rPr>
          <w:rFonts w:ascii="Century Gothic" w:hAnsi="Century Gothic"/>
          <w:sz w:val="20"/>
          <w:szCs w:val="20"/>
          <w:lang w:val="en-GB"/>
        </w:rPr>
        <w:t xml:space="preserve"> medical insurance that will cover any medical eventualities </w:t>
      </w:r>
      <w:r w:rsidR="00521D7E" w:rsidRPr="008D571A">
        <w:rPr>
          <w:rFonts w:ascii="Century Gothic" w:hAnsi="Century Gothic"/>
          <w:sz w:val="20"/>
          <w:szCs w:val="20"/>
          <w:lang w:val="en-GB"/>
        </w:rPr>
        <w:t>while</w:t>
      </w:r>
      <w:r w:rsidR="00FA1C9E" w:rsidRPr="008D571A">
        <w:rPr>
          <w:rFonts w:ascii="Century Gothic" w:hAnsi="Century Gothic"/>
          <w:sz w:val="20"/>
          <w:szCs w:val="20"/>
          <w:lang w:val="en-GB"/>
        </w:rPr>
        <w:t xml:space="preserve"> abroad.  This means acquiring</w:t>
      </w:r>
      <w:r w:rsidRPr="008D571A">
        <w:rPr>
          <w:rFonts w:ascii="Century Gothic" w:hAnsi="Century Gothic"/>
          <w:sz w:val="20"/>
          <w:szCs w:val="20"/>
          <w:lang w:val="en-GB"/>
        </w:rPr>
        <w:t xml:space="preserve"> </w:t>
      </w:r>
      <w:r w:rsidR="00521D7E" w:rsidRPr="008D571A">
        <w:rPr>
          <w:rFonts w:ascii="Century Gothic" w:hAnsi="Century Gothic"/>
          <w:sz w:val="20"/>
          <w:szCs w:val="20"/>
          <w:lang w:val="en-GB"/>
        </w:rPr>
        <w:t xml:space="preserve">appropriate </w:t>
      </w:r>
      <w:r w:rsidRPr="008D571A">
        <w:rPr>
          <w:rFonts w:ascii="Century Gothic" w:hAnsi="Century Gothic"/>
          <w:sz w:val="20"/>
          <w:szCs w:val="20"/>
          <w:lang w:val="en-GB"/>
        </w:rPr>
        <w:t>insurance that extends beyond provincial healthcare.  Numerous insurers provide such coverage</w:t>
      </w:r>
      <w:r w:rsidR="00FA1C9E" w:rsidRPr="008D571A">
        <w:rPr>
          <w:rFonts w:ascii="Century Gothic" w:hAnsi="Century Gothic"/>
          <w:sz w:val="20"/>
          <w:szCs w:val="20"/>
          <w:lang w:val="en-GB"/>
        </w:rPr>
        <w:t>.  I</w:t>
      </w:r>
      <w:r w:rsidRPr="008D571A">
        <w:rPr>
          <w:rFonts w:ascii="Century Gothic" w:hAnsi="Century Gothic"/>
          <w:sz w:val="20"/>
          <w:szCs w:val="20"/>
          <w:lang w:val="en-GB"/>
        </w:rPr>
        <w:t>t is the responsibility of the student to acquire a suitable policy.</w:t>
      </w:r>
    </w:p>
    <w:p w14:paraId="44D06F2B" w14:textId="77777777" w:rsidR="004C295E" w:rsidRPr="008D571A" w:rsidRDefault="004C295E">
      <w:pPr>
        <w:rPr>
          <w:rFonts w:ascii="Century Gothic" w:hAnsi="Century Gothic"/>
          <w:sz w:val="20"/>
          <w:szCs w:val="20"/>
          <w:lang w:val="en-GB"/>
        </w:rPr>
      </w:pPr>
    </w:p>
    <w:p w14:paraId="728A6046" w14:textId="7C1CCA5F" w:rsidR="005B113C" w:rsidRPr="008D571A" w:rsidRDefault="00D358D5" w:rsidP="00B808D4">
      <w:pPr>
        <w:rPr>
          <w:rFonts w:ascii="Century Gothic" w:eastAsia="Times New Roman" w:hAnsi="Century Gothic"/>
          <w:sz w:val="20"/>
          <w:szCs w:val="20"/>
        </w:rPr>
      </w:pPr>
      <w:r w:rsidRPr="0034686C">
        <w:rPr>
          <w:rFonts w:ascii="Gujarati Sangam MN" w:hAnsi="Gujarati Sangam MN"/>
          <w:b/>
          <w:sz w:val="20"/>
          <w:szCs w:val="20"/>
          <w:lang w:val="en-GB"/>
        </w:rPr>
        <w:t xml:space="preserve">Liability </w:t>
      </w:r>
      <w:r w:rsidR="004C295E" w:rsidRPr="0034686C">
        <w:rPr>
          <w:rFonts w:ascii="Gujarati Sangam MN" w:hAnsi="Gujarati Sangam MN"/>
          <w:b/>
          <w:sz w:val="20"/>
          <w:szCs w:val="20"/>
          <w:lang w:val="en-GB"/>
        </w:rPr>
        <w:t>Waiver</w:t>
      </w:r>
      <w:r w:rsidR="00000646">
        <w:rPr>
          <w:rFonts w:ascii="Gujarati Sangam MN" w:hAnsi="Gujarati Sangam MN"/>
          <w:b/>
          <w:sz w:val="20"/>
          <w:szCs w:val="20"/>
          <w:lang w:val="en-GB"/>
        </w:rPr>
        <w:t>s</w:t>
      </w:r>
      <w:r w:rsidR="004C295E" w:rsidRPr="0034686C">
        <w:rPr>
          <w:rFonts w:ascii="Gujarati Sangam MN" w:hAnsi="Gujarati Sangam MN"/>
          <w:b/>
          <w:sz w:val="20"/>
          <w:szCs w:val="20"/>
          <w:lang w:val="en-GB"/>
        </w:rPr>
        <w:t>:</w:t>
      </w:r>
      <w:r w:rsidR="004C295E" w:rsidRPr="008D571A">
        <w:rPr>
          <w:rFonts w:ascii="Century Gothic" w:hAnsi="Century Gothic"/>
          <w:b/>
          <w:sz w:val="20"/>
          <w:szCs w:val="20"/>
          <w:lang w:val="en-GB"/>
        </w:rPr>
        <w:t xml:space="preserve">  </w:t>
      </w:r>
      <w:r w:rsidR="00B63547" w:rsidRPr="008D571A">
        <w:rPr>
          <w:rFonts w:ascii="Century Gothic" w:hAnsi="Century Gothic"/>
          <w:sz w:val="20"/>
          <w:szCs w:val="20"/>
          <w:lang w:val="en-GB"/>
        </w:rPr>
        <w:t xml:space="preserve">Students accepted to the University of Warwick in Venice Art History program </w:t>
      </w:r>
      <w:r w:rsidR="00D7141A">
        <w:rPr>
          <w:rFonts w:ascii="Century Gothic" w:hAnsi="Century Gothic"/>
          <w:sz w:val="20"/>
          <w:szCs w:val="20"/>
          <w:lang w:val="en-GB"/>
        </w:rPr>
        <w:t>will be required to fill out liability waivers</w:t>
      </w:r>
      <w:r w:rsidR="004919DE">
        <w:rPr>
          <w:rFonts w:ascii="Century Gothic" w:hAnsi="Century Gothic"/>
          <w:sz w:val="20"/>
          <w:szCs w:val="20"/>
          <w:lang w:val="en-GB"/>
        </w:rPr>
        <w:t>.</w:t>
      </w:r>
    </w:p>
    <w:p w14:paraId="5B255318" w14:textId="77777777" w:rsidR="005B113C" w:rsidRDefault="005B113C">
      <w:pPr>
        <w:rPr>
          <w:rFonts w:ascii="Century Gothic" w:hAnsi="Century Gothic"/>
          <w:sz w:val="20"/>
          <w:szCs w:val="20"/>
          <w:lang w:val="en-GB"/>
        </w:rPr>
      </w:pPr>
    </w:p>
    <w:p w14:paraId="574952C2" w14:textId="4376492A" w:rsidR="00D733A7" w:rsidRDefault="00B37093">
      <w:pPr>
        <w:rPr>
          <w:rFonts w:ascii="Century Gothic" w:hAnsi="Century Gothic"/>
          <w:sz w:val="20"/>
          <w:szCs w:val="20"/>
          <w:lang w:val="en-GB"/>
        </w:rPr>
      </w:pPr>
      <w:r w:rsidRPr="0034686C">
        <w:rPr>
          <w:rFonts w:ascii="Gujarati Sangam MN" w:hAnsi="Gujarati Sangam MN"/>
          <w:b/>
          <w:sz w:val="20"/>
          <w:szCs w:val="20"/>
          <w:lang w:val="en-GB"/>
        </w:rPr>
        <w:t>Living Abroad</w:t>
      </w:r>
      <w:r w:rsidR="00F71A5D" w:rsidRPr="0034686C">
        <w:rPr>
          <w:rFonts w:ascii="Gujarati Sangam MN" w:hAnsi="Gujarati Sangam MN"/>
          <w:b/>
          <w:sz w:val="20"/>
          <w:szCs w:val="20"/>
          <w:lang w:val="en-GB"/>
        </w:rPr>
        <w:t>:</w:t>
      </w:r>
      <w:r w:rsidR="00F71A5D">
        <w:rPr>
          <w:rFonts w:ascii="Century Gothic" w:hAnsi="Century Gothic"/>
          <w:b/>
          <w:sz w:val="20"/>
          <w:szCs w:val="20"/>
          <w:lang w:val="en-GB"/>
        </w:rPr>
        <w:t xml:space="preserve"> </w:t>
      </w:r>
      <w:r w:rsidR="005B113C" w:rsidRPr="008D571A">
        <w:rPr>
          <w:rFonts w:ascii="Century Gothic" w:hAnsi="Century Gothic"/>
          <w:sz w:val="20"/>
          <w:szCs w:val="20"/>
          <w:lang w:val="en-GB"/>
        </w:rPr>
        <w:t>Canadian s</w:t>
      </w:r>
      <w:r w:rsidR="00D733A7" w:rsidRPr="008D571A">
        <w:rPr>
          <w:rFonts w:ascii="Century Gothic" w:hAnsi="Century Gothic"/>
          <w:sz w:val="20"/>
          <w:szCs w:val="20"/>
          <w:lang w:val="en-GB"/>
        </w:rPr>
        <w:t xml:space="preserve">tudents are also advised to register as residents abroad at:  </w:t>
      </w:r>
      <w:hyperlink r:id="rId14" w:history="1">
        <w:r w:rsidR="00D733A7" w:rsidRPr="008D571A">
          <w:rPr>
            <w:rStyle w:val="Hyperlink"/>
            <w:rFonts w:ascii="Century Gothic" w:hAnsi="Century Gothic"/>
            <w:sz w:val="20"/>
            <w:szCs w:val="20"/>
            <w:lang w:val="en-GB"/>
          </w:rPr>
          <w:t>https://www.voyage2.gc.ca/Registrations_inscriptions/Register_Inscrire/Login_ouvrir-une-session-eng.aspx?fwd=true&amp;hash=4RxhpA3v5hTwjD8vzim47TQ6161</w:t>
        </w:r>
      </w:hyperlink>
    </w:p>
    <w:p w14:paraId="79920D06" w14:textId="77777777" w:rsidR="00B808D4" w:rsidRPr="008D571A" w:rsidRDefault="00B808D4">
      <w:pPr>
        <w:rPr>
          <w:rFonts w:ascii="Century Gothic" w:hAnsi="Century Gothic"/>
          <w:sz w:val="20"/>
          <w:szCs w:val="20"/>
          <w:lang w:val="en-GB"/>
        </w:rPr>
      </w:pPr>
    </w:p>
    <w:p w14:paraId="1007A745" w14:textId="753CF54B" w:rsidR="005B113C" w:rsidRPr="008D571A" w:rsidRDefault="00D733A7">
      <w:pPr>
        <w:rPr>
          <w:rFonts w:ascii="Century Gothic" w:hAnsi="Century Gothic"/>
          <w:sz w:val="20"/>
          <w:szCs w:val="20"/>
          <w:lang w:val="en-GB"/>
        </w:rPr>
      </w:pPr>
      <w:r w:rsidRPr="008D571A">
        <w:rPr>
          <w:rFonts w:ascii="Century Gothic" w:hAnsi="Century Gothic"/>
          <w:sz w:val="20"/>
          <w:szCs w:val="20"/>
          <w:lang w:val="en-GB"/>
        </w:rPr>
        <w:t xml:space="preserve">For further information on student travel abroad, consult </w:t>
      </w:r>
      <w:r w:rsidR="00A6141F" w:rsidRPr="008D571A">
        <w:rPr>
          <w:rFonts w:ascii="Century Gothic" w:hAnsi="Century Gothic"/>
          <w:sz w:val="20"/>
          <w:szCs w:val="20"/>
          <w:lang w:val="en-GB"/>
        </w:rPr>
        <w:t xml:space="preserve">information and tips through the </w:t>
      </w:r>
      <w:r w:rsidRPr="008D571A">
        <w:rPr>
          <w:rFonts w:ascii="Century Gothic" w:hAnsi="Century Gothic"/>
          <w:sz w:val="20"/>
          <w:szCs w:val="20"/>
          <w:lang w:val="en-GB"/>
        </w:rPr>
        <w:t xml:space="preserve">International Students Services Office  </w:t>
      </w:r>
    </w:p>
    <w:p w14:paraId="35D309F1" w14:textId="77C598F8" w:rsidR="005B113C" w:rsidRPr="008D571A" w:rsidRDefault="0032358A">
      <w:pPr>
        <w:rPr>
          <w:rFonts w:ascii="Century Gothic" w:hAnsi="Century Gothic"/>
          <w:sz w:val="20"/>
          <w:szCs w:val="20"/>
          <w:lang w:val="en-GB"/>
        </w:rPr>
      </w:pPr>
      <w:hyperlink r:id="rId15" w:history="1">
        <w:r w:rsidR="005B113C" w:rsidRPr="008D571A">
          <w:rPr>
            <w:rStyle w:val="Hyperlink"/>
            <w:rFonts w:ascii="Century Gothic" w:hAnsi="Century Gothic"/>
            <w:sz w:val="20"/>
            <w:szCs w:val="20"/>
            <w:lang w:val="en-GB"/>
          </w:rPr>
          <w:t>http://carleton.ca/isso/international-opportunities/risk-and-safety-abroad/</w:t>
        </w:r>
      </w:hyperlink>
    </w:p>
    <w:p w14:paraId="0EABE5D1" w14:textId="77777777" w:rsidR="004C295E" w:rsidRPr="008D571A" w:rsidRDefault="004C295E">
      <w:pPr>
        <w:rPr>
          <w:rFonts w:ascii="Century Gothic" w:hAnsi="Century Gothic"/>
          <w:b/>
          <w:sz w:val="20"/>
          <w:szCs w:val="20"/>
          <w:lang w:val="en-GB"/>
        </w:rPr>
      </w:pPr>
    </w:p>
    <w:p w14:paraId="291EEABC" w14:textId="26D14BD8" w:rsidR="00F459A7" w:rsidRDefault="00E01A6E" w:rsidP="00E01A6E">
      <w:pPr>
        <w:rPr>
          <w:rFonts w:ascii="Century Gothic" w:hAnsi="Century Gothic"/>
          <w:sz w:val="20"/>
          <w:szCs w:val="20"/>
          <w:lang w:val="en-GB"/>
        </w:rPr>
      </w:pPr>
      <w:r w:rsidRPr="0034686C">
        <w:rPr>
          <w:rFonts w:ascii="Gujarati Sangam MN" w:hAnsi="Gujarati Sangam MN"/>
          <w:b/>
          <w:sz w:val="20"/>
          <w:szCs w:val="20"/>
          <w:lang w:val="en-GB"/>
        </w:rPr>
        <w:t>Travel in Venice</w:t>
      </w:r>
      <w:r w:rsidR="00F71A5D" w:rsidRPr="0034686C">
        <w:rPr>
          <w:rFonts w:ascii="Gujarati Sangam MN" w:hAnsi="Gujarati Sangam MN"/>
          <w:b/>
          <w:sz w:val="20"/>
          <w:szCs w:val="20"/>
          <w:lang w:val="en-GB"/>
        </w:rPr>
        <w:t>:</w:t>
      </w:r>
      <w:r w:rsidR="00F71A5D">
        <w:rPr>
          <w:rFonts w:ascii="Century Gothic" w:hAnsi="Century Gothic"/>
          <w:b/>
          <w:sz w:val="20"/>
          <w:szCs w:val="20"/>
          <w:lang w:val="en-GB"/>
        </w:rPr>
        <w:t xml:space="preserve"> </w:t>
      </w:r>
      <w:r w:rsidRPr="00E01A6E">
        <w:rPr>
          <w:rFonts w:ascii="Century Gothic" w:hAnsi="Century Gothic"/>
          <w:sz w:val="20"/>
          <w:szCs w:val="20"/>
          <w:lang w:val="en-GB"/>
        </w:rPr>
        <w:t xml:space="preserve">Venice is a </w:t>
      </w:r>
      <w:r>
        <w:rPr>
          <w:rFonts w:ascii="Century Gothic" w:hAnsi="Century Gothic"/>
          <w:sz w:val="20"/>
          <w:szCs w:val="20"/>
          <w:lang w:val="en-GB"/>
        </w:rPr>
        <w:t>very</w:t>
      </w:r>
      <w:r w:rsidRPr="00E01A6E">
        <w:rPr>
          <w:rFonts w:ascii="Century Gothic" w:hAnsi="Century Gothic"/>
          <w:sz w:val="20"/>
          <w:szCs w:val="20"/>
          <w:lang w:val="en-GB"/>
        </w:rPr>
        <w:t xml:space="preserve"> walkable city.  </w:t>
      </w:r>
      <w:r>
        <w:rPr>
          <w:rFonts w:ascii="Century Gothic" w:hAnsi="Century Gothic"/>
          <w:sz w:val="20"/>
          <w:szCs w:val="20"/>
          <w:lang w:val="en-GB"/>
        </w:rPr>
        <w:t xml:space="preserve">Much of the joys of living there come from walking the streets, and experiencing the city’s unique beauty.  There are no cars, the city is made of canals, pedestrian streets, </w:t>
      </w:r>
      <w:r w:rsidR="00F459A7">
        <w:rPr>
          <w:rFonts w:ascii="Century Gothic" w:hAnsi="Century Gothic"/>
          <w:sz w:val="20"/>
          <w:szCs w:val="20"/>
          <w:lang w:val="en-GB"/>
        </w:rPr>
        <w:t xml:space="preserve">and </w:t>
      </w:r>
      <w:r>
        <w:rPr>
          <w:rFonts w:ascii="Century Gothic" w:hAnsi="Century Gothic"/>
          <w:sz w:val="20"/>
          <w:szCs w:val="20"/>
          <w:lang w:val="en-GB"/>
        </w:rPr>
        <w:t xml:space="preserve">squares.  Because of the nature of the streets that cross canals frequently with pedestrian bridges, and </w:t>
      </w:r>
      <w:r w:rsidR="00F459A7">
        <w:rPr>
          <w:rFonts w:ascii="Century Gothic" w:hAnsi="Century Gothic"/>
          <w:sz w:val="20"/>
          <w:szCs w:val="20"/>
          <w:lang w:val="en-GB"/>
        </w:rPr>
        <w:t xml:space="preserve">the city’s </w:t>
      </w:r>
      <w:r>
        <w:rPr>
          <w:rFonts w:ascii="Century Gothic" w:hAnsi="Century Gothic"/>
          <w:sz w:val="20"/>
          <w:szCs w:val="20"/>
          <w:lang w:val="en-GB"/>
        </w:rPr>
        <w:t xml:space="preserve">old buildings with steps, Venice poses unique challenges to people with mobility </w:t>
      </w:r>
      <w:r w:rsidR="00B00A4C">
        <w:rPr>
          <w:rFonts w:ascii="Century Gothic" w:hAnsi="Century Gothic"/>
          <w:sz w:val="20"/>
          <w:szCs w:val="20"/>
          <w:lang w:val="en-GB"/>
        </w:rPr>
        <w:t>issu</w:t>
      </w:r>
      <w:r>
        <w:rPr>
          <w:rFonts w:ascii="Century Gothic" w:hAnsi="Century Gothic"/>
          <w:sz w:val="20"/>
          <w:szCs w:val="20"/>
          <w:lang w:val="en-GB"/>
        </w:rPr>
        <w:t xml:space="preserve">es.  For those who choose to walk, </w:t>
      </w:r>
      <w:r w:rsidR="00F459A7">
        <w:rPr>
          <w:rFonts w:ascii="Century Gothic" w:hAnsi="Century Gothic"/>
          <w:sz w:val="20"/>
          <w:szCs w:val="20"/>
          <w:lang w:val="en-GB"/>
        </w:rPr>
        <w:t xml:space="preserve">you may only </w:t>
      </w:r>
      <w:r>
        <w:rPr>
          <w:rFonts w:ascii="Century Gothic" w:hAnsi="Century Gothic"/>
          <w:sz w:val="20"/>
          <w:szCs w:val="20"/>
          <w:lang w:val="en-GB"/>
        </w:rPr>
        <w:t>take the water buses (</w:t>
      </w:r>
      <w:proofErr w:type="spellStart"/>
      <w:r>
        <w:rPr>
          <w:rFonts w:ascii="Century Gothic" w:hAnsi="Century Gothic"/>
          <w:sz w:val="20"/>
          <w:szCs w:val="20"/>
          <w:lang w:val="en-GB"/>
        </w:rPr>
        <w:t>vaporetti</w:t>
      </w:r>
      <w:proofErr w:type="spellEnd"/>
      <w:r>
        <w:rPr>
          <w:rFonts w:ascii="Century Gothic" w:hAnsi="Century Gothic"/>
          <w:sz w:val="20"/>
          <w:szCs w:val="20"/>
          <w:lang w:val="en-GB"/>
        </w:rPr>
        <w:t xml:space="preserve">) on the occasion for longer distances.  If you intend to use public transportation more frequently, </w:t>
      </w:r>
      <w:r w:rsidRPr="00E01A6E">
        <w:rPr>
          <w:rFonts w:ascii="Century Gothic" w:hAnsi="Century Gothic"/>
          <w:sz w:val="20"/>
          <w:szCs w:val="20"/>
          <w:lang w:val="en-GB"/>
        </w:rPr>
        <w:t xml:space="preserve">you may want to get a special </w:t>
      </w:r>
      <w:proofErr w:type="spellStart"/>
      <w:r w:rsidRPr="00E01A6E">
        <w:rPr>
          <w:rFonts w:ascii="Century Gothic" w:hAnsi="Century Gothic"/>
          <w:sz w:val="20"/>
          <w:szCs w:val="20"/>
          <w:lang w:val="en-GB"/>
        </w:rPr>
        <w:t>Venezia</w:t>
      </w:r>
      <w:proofErr w:type="spellEnd"/>
      <w:r w:rsidRPr="00E01A6E">
        <w:rPr>
          <w:rFonts w:ascii="Century Gothic" w:hAnsi="Century Gothic"/>
          <w:sz w:val="20"/>
          <w:szCs w:val="20"/>
          <w:lang w:val="en-GB"/>
        </w:rPr>
        <w:t xml:space="preserve"> </w:t>
      </w:r>
      <w:proofErr w:type="spellStart"/>
      <w:r w:rsidRPr="00E01A6E">
        <w:rPr>
          <w:rFonts w:ascii="Century Gothic" w:hAnsi="Century Gothic"/>
          <w:sz w:val="20"/>
          <w:szCs w:val="20"/>
          <w:lang w:val="en-GB"/>
        </w:rPr>
        <w:t>Unica</w:t>
      </w:r>
      <w:proofErr w:type="spellEnd"/>
      <w:r w:rsidRPr="00E01A6E">
        <w:rPr>
          <w:rFonts w:ascii="Century Gothic" w:hAnsi="Century Gothic"/>
          <w:sz w:val="20"/>
          <w:szCs w:val="20"/>
          <w:lang w:val="en-GB"/>
        </w:rPr>
        <w:t xml:space="preserve"> card for frequent</w:t>
      </w:r>
      <w:r w:rsidR="004919DE">
        <w:rPr>
          <w:rFonts w:ascii="Century Gothic" w:hAnsi="Century Gothic"/>
          <w:sz w:val="20"/>
          <w:szCs w:val="20"/>
          <w:lang w:val="en-GB"/>
        </w:rPr>
        <w:t xml:space="preserve"> users</w:t>
      </w:r>
      <w:r w:rsidRPr="00E01A6E">
        <w:rPr>
          <w:rFonts w:ascii="Century Gothic" w:hAnsi="Century Gothic"/>
          <w:sz w:val="20"/>
          <w:szCs w:val="20"/>
          <w:lang w:val="en-GB"/>
        </w:rPr>
        <w:t xml:space="preserve">.  It costs 50 </w:t>
      </w:r>
      <w:r w:rsidR="00936CC2">
        <w:rPr>
          <w:rFonts w:ascii="Century Gothic" w:hAnsi="Century Gothic"/>
          <w:sz w:val="20"/>
          <w:szCs w:val="20"/>
          <w:lang w:val="en-GB"/>
        </w:rPr>
        <w:t xml:space="preserve">euros </w:t>
      </w:r>
      <w:proofErr w:type="gramStart"/>
      <w:r w:rsidR="00936CC2">
        <w:rPr>
          <w:rFonts w:ascii="Century Gothic" w:hAnsi="Century Gothic"/>
          <w:sz w:val="20"/>
          <w:szCs w:val="20"/>
          <w:lang w:val="en-GB"/>
        </w:rPr>
        <w:t>for a non-</w:t>
      </w:r>
      <w:r w:rsidR="00F459A7">
        <w:rPr>
          <w:rFonts w:ascii="Century Gothic" w:hAnsi="Century Gothic"/>
          <w:sz w:val="20"/>
          <w:szCs w:val="20"/>
          <w:lang w:val="en-GB"/>
        </w:rPr>
        <w:t>residents</w:t>
      </w:r>
      <w:proofErr w:type="gramEnd"/>
      <w:r w:rsidR="00F459A7">
        <w:rPr>
          <w:rFonts w:ascii="Century Gothic" w:hAnsi="Century Gothic"/>
          <w:sz w:val="20"/>
          <w:szCs w:val="20"/>
          <w:lang w:val="en-GB"/>
        </w:rPr>
        <w:t xml:space="preserve"> </w:t>
      </w:r>
      <w:r w:rsidRPr="00E01A6E">
        <w:rPr>
          <w:rFonts w:ascii="Century Gothic" w:hAnsi="Century Gothic"/>
          <w:sz w:val="20"/>
          <w:szCs w:val="20"/>
          <w:lang w:val="en-GB"/>
        </w:rPr>
        <w:t xml:space="preserve">but is good for 5 years, and allows you to buy significantly reduced tickets or monthly passes.  </w:t>
      </w:r>
      <w:hyperlink r:id="rId16" w:history="1">
        <w:r w:rsidR="00F459A7" w:rsidRPr="008A4D24">
          <w:rPr>
            <w:rStyle w:val="Hyperlink"/>
            <w:rFonts w:ascii="Century Gothic" w:hAnsi="Century Gothic"/>
            <w:sz w:val="20"/>
            <w:szCs w:val="20"/>
            <w:lang w:val="en-GB"/>
          </w:rPr>
          <w:t>http://www.veneziaunica.it/en/residents/what-it-and-what-it-offers-residents</w:t>
        </w:r>
      </w:hyperlink>
    </w:p>
    <w:p w14:paraId="54DFA5FC" w14:textId="21C5C330" w:rsidR="00E01A6E" w:rsidRDefault="00E01A6E" w:rsidP="00E01A6E">
      <w:pPr>
        <w:rPr>
          <w:rFonts w:ascii="Century Gothic" w:hAnsi="Century Gothic"/>
          <w:sz w:val="20"/>
          <w:szCs w:val="20"/>
          <w:lang w:val="en-GB"/>
        </w:rPr>
      </w:pPr>
      <w:r w:rsidRPr="00E01A6E">
        <w:rPr>
          <w:rFonts w:ascii="Century Gothic" w:hAnsi="Century Gothic"/>
          <w:sz w:val="20"/>
          <w:szCs w:val="20"/>
          <w:lang w:val="en-GB"/>
        </w:rPr>
        <w:t>Otherwise, non-residents pay</w:t>
      </w:r>
      <w:r>
        <w:rPr>
          <w:rFonts w:ascii="Century Gothic" w:hAnsi="Century Gothic"/>
          <w:sz w:val="20"/>
          <w:szCs w:val="20"/>
          <w:lang w:val="en-GB"/>
        </w:rPr>
        <w:t xml:space="preserve"> </w:t>
      </w:r>
      <w:r w:rsidR="00B00A4C">
        <w:rPr>
          <w:rFonts w:ascii="Century Gothic" w:hAnsi="Century Gothic"/>
          <w:sz w:val="20"/>
          <w:szCs w:val="20"/>
          <w:lang w:val="en-GB"/>
        </w:rPr>
        <w:t xml:space="preserve">significantly higher </w:t>
      </w:r>
      <w:r>
        <w:rPr>
          <w:rFonts w:ascii="Century Gothic" w:hAnsi="Century Gothic"/>
          <w:sz w:val="20"/>
          <w:szCs w:val="20"/>
          <w:lang w:val="en-GB"/>
        </w:rPr>
        <w:t xml:space="preserve">prices for single tickets on the </w:t>
      </w:r>
      <w:proofErr w:type="spellStart"/>
      <w:r>
        <w:rPr>
          <w:rFonts w:ascii="Century Gothic" w:hAnsi="Century Gothic"/>
          <w:sz w:val="20"/>
          <w:szCs w:val="20"/>
          <w:lang w:val="en-GB"/>
        </w:rPr>
        <w:t>vaporetti</w:t>
      </w:r>
      <w:proofErr w:type="spellEnd"/>
      <w:r w:rsidR="00000646">
        <w:rPr>
          <w:rFonts w:ascii="Century Gothic" w:hAnsi="Century Gothic"/>
          <w:sz w:val="20"/>
          <w:szCs w:val="20"/>
          <w:lang w:val="en-GB"/>
        </w:rPr>
        <w:t xml:space="preserve"> that you will need to budget for</w:t>
      </w:r>
      <w:r w:rsidR="00F459A7">
        <w:rPr>
          <w:rFonts w:ascii="Century Gothic" w:hAnsi="Century Gothic"/>
          <w:sz w:val="20"/>
          <w:szCs w:val="20"/>
          <w:lang w:val="en-GB"/>
        </w:rPr>
        <w:t xml:space="preserve">. </w:t>
      </w:r>
    </w:p>
    <w:p w14:paraId="27DF4206" w14:textId="77777777" w:rsidR="00E01A6E" w:rsidRPr="00E01A6E" w:rsidRDefault="00E01A6E" w:rsidP="00E01A6E">
      <w:pPr>
        <w:rPr>
          <w:rFonts w:ascii="Century Gothic" w:hAnsi="Century Gothic"/>
          <w:sz w:val="20"/>
          <w:szCs w:val="20"/>
          <w:lang w:val="en-CA"/>
        </w:rPr>
      </w:pPr>
    </w:p>
    <w:p w14:paraId="5E86377C" w14:textId="21A2C2ED" w:rsidR="00E01A6E" w:rsidRPr="00E01A6E" w:rsidRDefault="00E01A6E" w:rsidP="00E01A6E">
      <w:pPr>
        <w:rPr>
          <w:rFonts w:ascii="Century Gothic" w:hAnsi="Century Gothic"/>
          <w:sz w:val="20"/>
          <w:szCs w:val="20"/>
          <w:lang w:val="en-CA"/>
        </w:rPr>
      </w:pPr>
      <w:r w:rsidRPr="0034686C">
        <w:rPr>
          <w:rFonts w:ascii="Gujarati Sangam MN" w:hAnsi="Gujarati Sangam MN"/>
          <w:b/>
          <w:sz w:val="20"/>
          <w:szCs w:val="20"/>
          <w:lang w:val="en-GB"/>
        </w:rPr>
        <w:t xml:space="preserve">Phone and </w:t>
      </w:r>
      <w:proofErr w:type="spellStart"/>
      <w:r w:rsidRPr="0034686C">
        <w:rPr>
          <w:rFonts w:ascii="Gujarati Sangam MN" w:hAnsi="Gujarati Sangam MN"/>
          <w:b/>
          <w:sz w:val="20"/>
          <w:szCs w:val="20"/>
          <w:lang w:val="en-GB"/>
        </w:rPr>
        <w:t>wifi</w:t>
      </w:r>
      <w:proofErr w:type="spellEnd"/>
      <w:r w:rsidRPr="0034686C">
        <w:rPr>
          <w:rFonts w:ascii="Gujarati Sangam MN" w:hAnsi="Gujarati Sangam MN"/>
          <w:b/>
          <w:sz w:val="20"/>
          <w:szCs w:val="20"/>
          <w:lang w:val="en-GB"/>
        </w:rPr>
        <w:t xml:space="preserve"> accessibility</w:t>
      </w:r>
      <w:r w:rsidR="0034686C">
        <w:rPr>
          <w:rFonts w:ascii="Gujarati Sangam MN" w:hAnsi="Gujarati Sangam MN"/>
          <w:b/>
          <w:sz w:val="20"/>
          <w:szCs w:val="20"/>
          <w:lang w:val="en-GB"/>
        </w:rPr>
        <w:t xml:space="preserve">: </w:t>
      </w:r>
      <w:r w:rsidRPr="00E01A6E">
        <w:rPr>
          <w:rFonts w:ascii="Century Gothic" w:hAnsi="Century Gothic"/>
          <w:sz w:val="20"/>
          <w:szCs w:val="20"/>
          <w:lang w:val="en-GB"/>
        </w:rPr>
        <w:t>To avoid expensive roaming charges, it is advisable that you unlock you phone and buy a local SIM ‘pay as you go’ card that you insert into your phone.  You can purchase one at a</w:t>
      </w:r>
      <w:r w:rsidR="00000646">
        <w:rPr>
          <w:rFonts w:ascii="Century Gothic" w:hAnsi="Century Gothic"/>
          <w:sz w:val="20"/>
          <w:szCs w:val="20"/>
          <w:lang w:val="en-GB"/>
        </w:rPr>
        <w:t>ny one of a number of vendors (V</w:t>
      </w:r>
      <w:r w:rsidRPr="00E01A6E">
        <w:rPr>
          <w:rFonts w:ascii="Century Gothic" w:hAnsi="Century Gothic"/>
          <w:sz w:val="20"/>
          <w:szCs w:val="20"/>
          <w:lang w:val="en-GB"/>
        </w:rPr>
        <w:t>odafone/Tim/T-Mobile/3)</w:t>
      </w:r>
      <w:r w:rsidR="00000646">
        <w:rPr>
          <w:rFonts w:ascii="Century Gothic" w:hAnsi="Century Gothic"/>
          <w:sz w:val="20"/>
          <w:szCs w:val="20"/>
          <w:lang w:val="en-GB"/>
        </w:rPr>
        <w:t xml:space="preserve">. </w:t>
      </w:r>
    </w:p>
    <w:p w14:paraId="09BC21C0" w14:textId="77777777" w:rsidR="00305040" w:rsidRDefault="00305040">
      <w:pPr>
        <w:rPr>
          <w:rFonts w:ascii="Century Gothic" w:hAnsi="Century Gothic"/>
          <w:b/>
          <w:sz w:val="20"/>
          <w:szCs w:val="20"/>
          <w:lang w:val="en-GB"/>
        </w:rPr>
      </w:pPr>
    </w:p>
    <w:p w14:paraId="4CA7F93E" w14:textId="25A2DA30" w:rsidR="00B37093" w:rsidRDefault="00305040" w:rsidP="005D4028">
      <w:pPr>
        <w:jc w:val="center"/>
        <w:rPr>
          <w:rFonts w:ascii="Century Gothic" w:hAnsi="Century Gothic"/>
          <w:b/>
          <w:sz w:val="20"/>
          <w:szCs w:val="20"/>
          <w:lang w:val="en-GB"/>
        </w:rPr>
      </w:pPr>
      <w:r>
        <w:rPr>
          <w:rFonts w:ascii="Century Gothic" w:hAnsi="Century Gothic"/>
          <w:b/>
          <w:sz w:val="20"/>
          <w:szCs w:val="20"/>
          <w:lang w:val="en-GB"/>
        </w:rPr>
        <w:t>Important contacts</w:t>
      </w:r>
      <w:r w:rsidR="00B37093">
        <w:rPr>
          <w:rFonts w:ascii="Century Gothic" w:hAnsi="Century Gothic"/>
          <w:b/>
          <w:sz w:val="20"/>
          <w:szCs w:val="20"/>
          <w:lang w:val="en-GB"/>
        </w:rPr>
        <w:t xml:space="preserve"> at Carleton University</w:t>
      </w:r>
    </w:p>
    <w:p w14:paraId="3ADDCBCC" w14:textId="77777777" w:rsidR="00B00A4C" w:rsidRDefault="00B00A4C" w:rsidP="005D4028">
      <w:pPr>
        <w:jc w:val="center"/>
        <w:rPr>
          <w:rFonts w:ascii="Century Gothic" w:hAnsi="Century Gothic"/>
          <w:b/>
          <w:sz w:val="20"/>
          <w:szCs w:val="20"/>
          <w:lang w:val="en-GB"/>
        </w:rPr>
      </w:pPr>
    </w:p>
    <w:p w14:paraId="375A5DC2" w14:textId="28A0CD24" w:rsidR="00B37093" w:rsidRDefault="00B37093" w:rsidP="005D4028">
      <w:pPr>
        <w:jc w:val="center"/>
        <w:rPr>
          <w:rFonts w:ascii="Century Gothic" w:hAnsi="Century Gothic"/>
          <w:sz w:val="20"/>
          <w:szCs w:val="20"/>
          <w:lang w:val="en-GB"/>
        </w:rPr>
      </w:pPr>
      <w:r>
        <w:rPr>
          <w:rFonts w:ascii="Century Gothic" w:hAnsi="Century Gothic"/>
          <w:sz w:val="20"/>
          <w:szCs w:val="20"/>
          <w:lang w:val="en-GB"/>
        </w:rPr>
        <w:t xml:space="preserve">Information and questions about the program: </w:t>
      </w:r>
      <w:hyperlink r:id="rId17" w:history="1">
        <w:r w:rsidRPr="008A4D24">
          <w:rPr>
            <w:rStyle w:val="Hyperlink"/>
            <w:rFonts w:ascii="Century Gothic" w:hAnsi="Century Gothic"/>
            <w:sz w:val="20"/>
            <w:szCs w:val="20"/>
            <w:lang w:val="en-GB"/>
          </w:rPr>
          <w:t>randi.klebanoff@carleton.ca</w:t>
        </w:r>
      </w:hyperlink>
    </w:p>
    <w:p w14:paraId="3EECB925" w14:textId="77777777" w:rsidR="00B37093" w:rsidRDefault="00B37093" w:rsidP="005D4028">
      <w:pPr>
        <w:jc w:val="center"/>
        <w:rPr>
          <w:rFonts w:ascii="Century Gothic" w:hAnsi="Century Gothic"/>
          <w:sz w:val="20"/>
          <w:szCs w:val="20"/>
          <w:lang w:val="en-GB"/>
        </w:rPr>
      </w:pPr>
    </w:p>
    <w:p w14:paraId="38E2F5D6" w14:textId="2E8D6843" w:rsidR="00B37093" w:rsidRDefault="00B37093" w:rsidP="005D4028">
      <w:pPr>
        <w:jc w:val="center"/>
        <w:rPr>
          <w:rFonts w:ascii="Century Gothic" w:hAnsi="Century Gothic"/>
          <w:sz w:val="20"/>
          <w:szCs w:val="20"/>
          <w:lang w:val="en-GB"/>
        </w:rPr>
      </w:pPr>
      <w:r>
        <w:rPr>
          <w:rFonts w:ascii="Century Gothic" w:hAnsi="Century Gothic"/>
          <w:sz w:val="20"/>
          <w:szCs w:val="20"/>
          <w:lang w:val="en-GB"/>
        </w:rPr>
        <w:t xml:space="preserve">Registrar specialist for this program:  </w:t>
      </w:r>
      <w:hyperlink r:id="rId18" w:history="1">
        <w:r w:rsidRPr="008A4D24">
          <w:rPr>
            <w:rStyle w:val="Hyperlink"/>
            <w:rFonts w:ascii="Century Gothic" w:hAnsi="Century Gothic"/>
            <w:sz w:val="20"/>
            <w:szCs w:val="20"/>
            <w:lang w:val="en-GB"/>
          </w:rPr>
          <w:t>amy.fraser@carleton.ca</w:t>
        </w:r>
      </w:hyperlink>
    </w:p>
    <w:p w14:paraId="2A407B7D" w14:textId="77777777" w:rsidR="00B37093" w:rsidRDefault="00B37093" w:rsidP="005D4028">
      <w:pPr>
        <w:jc w:val="center"/>
        <w:rPr>
          <w:rFonts w:ascii="Century Gothic" w:hAnsi="Century Gothic"/>
          <w:sz w:val="20"/>
          <w:szCs w:val="20"/>
          <w:lang w:val="en-GB"/>
        </w:rPr>
      </w:pPr>
    </w:p>
    <w:p w14:paraId="01E5AF54" w14:textId="5DC67C9B" w:rsidR="00B37093" w:rsidRDefault="00B37093" w:rsidP="005D4028">
      <w:pPr>
        <w:jc w:val="center"/>
        <w:rPr>
          <w:rFonts w:ascii="Century Gothic" w:hAnsi="Century Gothic"/>
          <w:sz w:val="20"/>
          <w:szCs w:val="20"/>
          <w:lang w:val="en-GB"/>
        </w:rPr>
      </w:pPr>
      <w:r>
        <w:rPr>
          <w:rFonts w:ascii="Century Gothic" w:hAnsi="Century Gothic"/>
          <w:sz w:val="20"/>
          <w:szCs w:val="20"/>
          <w:lang w:val="en-GB"/>
        </w:rPr>
        <w:t xml:space="preserve">Awards and scholarships:  </w:t>
      </w:r>
      <w:hyperlink r:id="rId19" w:history="1">
        <w:r w:rsidR="00F71A5D" w:rsidRPr="008A4D24">
          <w:rPr>
            <w:rStyle w:val="Hyperlink"/>
            <w:rFonts w:ascii="Century Gothic" w:hAnsi="Century Gothic"/>
            <w:sz w:val="20"/>
            <w:szCs w:val="20"/>
            <w:lang w:val="en-GB"/>
          </w:rPr>
          <w:t>http://carleton.ca/awards/contact-us/</w:t>
        </w:r>
      </w:hyperlink>
    </w:p>
    <w:p w14:paraId="766EAB41" w14:textId="77777777" w:rsidR="00F71A5D" w:rsidRDefault="00F71A5D" w:rsidP="005D4028">
      <w:pPr>
        <w:jc w:val="center"/>
        <w:rPr>
          <w:rFonts w:ascii="Century Gothic" w:hAnsi="Century Gothic"/>
          <w:sz w:val="20"/>
          <w:szCs w:val="20"/>
          <w:lang w:val="en-GB"/>
        </w:rPr>
      </w:pPr>
    </w:p>
    <w:p w14:paraId="22A7246C" w14:textId="50109C97" w:rsidR="00F71A5D" w:rsidRDefault="00F71A5D" w:rsidP="005D4028">
      <w:pPr>
        <w:jc w:val="center"/>
        <w:rPr>
          <w:rFonts w:ascii="Century Gothic" w:hAnsi="Century Gothic"/>
          <w:sz w:val="20"/>
          <w:szCs w:val="20"/>
          <w:lang w:val="en-GB"/>
        </w:rPr>
      </w:pPr>
      <w:r>
        <w:rPr>
          <w:rFonts w:ascii="Century Gothic" w:hAnsi="Century Gothic"/>
          <w:sz w:val="20"/>
          <w:szCs w:val="20"/>
          <w:lang w:val="en-GB"/>
        </w:rPr>
        <w:t xml:space="preserve">Art History undergraduate supervisor: </w:t>
      </w:r>
      <w:hyperlink r:id="rId20" w:history="1">
        <w:r w:rsidRPr="008A4D24">
          <w:rPr>
            <w:rStyle w:val="Hyperlink"/>
            <w:rFonts w:ascii="Century Gothic" w:hAnsi="Century Gothic"/>
            <w:sz w:val="20"/>
            <w:szCs w:val="20"/>
            <w:lang w:val="en-GB"/>
          </w:rPr>
          <w:t>stephane.roy@carleton.ca</w:t>
        </w:r>
      </w:hyperlink>
    </w:p>
    <w:p w14:paraId="73991D6E" w14:textId="77777777" w:rsidR="00F71A5D" w:rsidRDefault="00F71A5D" w:rsidP="005D4028">
      <w:pPr>
        <w:jc w:val="center"/>
        <w:rPr>
          <w:rFonts w:ascii="Century Gothic" w:hAnsi="Century Gothic"/>
          <w:sz w:val="20"/>
          <w:szCs w:val="20"/>
          <w:lang w:val="en-GB"/>
        </w:rPr>
      </w:pPr>
    </w:p>
    <w:p w14:paraId="173E50A1" w14:textId="64F67CAE" w:rsidR="00B37093" w:rsidRPr="00B37093" w:rsidRDefault="00F71A5D" w:rsidP="005D4028">
      <w:pPr>
        <w:jc w:val="center"/>
        <w:rPr>
          <w:rFonts w:ascii="Century Gothic" w:hAnsi="Century Gothic"/>
          <w:b/>
          <w:sz w:val="20"/>
          <w:szCs w:val="20"/>
          <w:lang w:val="en-GB"/>
        </w:rPr>
      </w:pPr>
      <w:r>
        <w:rPr>
          <w:rFonts w:ascii="Century Gothic" w:hAnsi="Century Gothic"/>
          <w:sz w:val="20"/>
          <w:szCs w:val="20"/>
          <w:lang w:val="en-GB"/>
        </w:rPr>
        <w:t xml:space="preserve">History and Theory of Architecture undergraduate supervisor: </w:t>
      </w:r>
      <w:hyperlink r:id="rId21" w:history="1">
        <w:r w:rsidRPr="008A4D24">
          <w:rPr>
            <w:rStyle w:val="Hyperlink"/>
            <w:rFonts w:ascii="Century Gothic" w:hAnsi="Century Gothic"/>
            <w:sz w:val="20"/>
            <w:szCs w:val="20"/>
            <w:lang w:val="en-GB"/>
          </w:rPr>
          <w:t>peter.coffman@carleton.ca</w:t>
        </w:r>
      </w:hyperlink>
    </w:p>
    <w:sectPr w:rsidR="00B37093" w:rsidRPr="00B37093" w:rsidSect="00D06382">
      <w:pgSz w:w="11900" w:h="16840"/>
      <w:pgMar w:top="1440" w:right="1800" w:bottom="1440" w:left="1800" w:header="708" w:footer="708" w:gutter="0"/>
      <w:cols w:sep="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Gujarati Sangam MN">
    <w:altName w:val="Times New Roman"/>
    <w:charset w:val="00"/>
    <w:family w:val="auto"/>
    <w:pitch w:val="variable"/>
    <w:sig w:usb0="00000003" w:usb1="00002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544"/>
    <w:multiLevelType w:val="hybridMultilevel"/>
    <w:tmpl w:val="FA4AB67C"/>
    <w:lvl w:ilvl="0" w:tplc="38EE50E6">
      <w:start w:val="1"/>
      <w:numFmt w:val="bullet"/>
      <w:lvlText w:val="•"/>
      <w:lvlJc w:val="left"/>
      <w:pPr>
        <w:tabs>
          <w:tab w:val="num" w:pos="720"/>
        </w:tabs>
        <w:ind w:left="720" w:hanging="360"/>
      </w:pPr>
      <w:rPr>
        <w:rFonts w:ascii="Arial" w:hAnsi="Arial" w:hint="default"/>
      </w:rPr>
    </w:lvl>
    <w:lvl w:ilvl="1" w:tplc="F372E33E" w:tentative="1">
      <w:start w:val="1"/>
      <w:numFmt w:val="bullet"/>
      <w:lvlText w:val="•"/>
      <w:lvlJc w:val="left"/>
      <w:pPr>
        <w:tabs>
          <w:tab w:val="num" w:pos="1440"/>
        </w:tabs>
        <w:ind w:left="1440" w:hanging="360"/>
      </w:pPr>
      <w:rPr>
        <w:rFonts w:ascii="Arial" w:hAnsi="Arial" w:hint="default"/>
      </w:rPr>
    </w:lvl>
    <w:lvl w:ilvl="2" w:tplc="6FFEEB7E" w:tentative="1">
      <w:start w:val="1"/>
      <w:numFmt w:val="bullet"/>
      <w:lvlText w:val="•"/>
      <w:lvlJc w:val="left"/>
      <w:pPr>
        <w:tabs>
          <w:tab w:val="num" w:pos="2160"/>
        </w:tabs>
        <w:ind w:left="2160" w:hanging="360"/>
      </w:pPr>
      <w:rPr>
        <w:rFonts w:ascii="Arial" w:hAnsi="Arial" w:hint="default"/>
      </w:rPr>
    </w:lvl>
    <w:lvl w:ilvl="3" w:tplc="DEE493CA" w:tentative="1">
      <w:start w:val="1"/>
      <w:numFmt w:val="bullet"/>
      <w:lvlText w:val="•"/>
      <w:lvlJc w:val="left"/>
      <w:pPr>
        <w:tabs>
          <w:tab w:val="num" w:pos="2880"/>
        </w:tabs>
        <w:ind w:left="2880" w:hanging="360"/>
      </w:pPr>
      <w:rPr>
        <w:rFonts w:ascii="Arial" w:hAnsi="Arial" w:hint="default"/>
      </w:rPr>
    </w:lvl>
    <w:lvl w:ilvl="4" w:tplc="15BC3E10" w:tentative="1">
      <w:start w:val="1"/>
      <w:numFmt w:val="bullet"/>
      <w:lvlText w:val="•"/>
      <w:lvlJc w:val="left"/>
      <w:pPr>
        <w:tabs>
          <w:tab w:val="num" w:pos="3600"/>
        </w:tabs>
        <w:ind w:left="3600" w:hanging="360"/>
      </w:pPr>
      <w:rPr>
        <w:rFonts w:ascii="Arial" w:hAnsi="Arial" w:hint="default"/>
      </w:rPr>
    </w:lvl>
    <w:lvl w:ilvl="5" w:tplc="36280EC0" w:tentative="1">
      <w:start w:val="1"/>
      <w:numFmt w:val="bullet"/>
      <w:lvlText w:val="•"/>
      <w:lvlJc w:val="left"/>
      <w:pPr>
        <w:tabs>
          <w:tab w:val="num" w:pos="4320"/>
        </w:tabs>
        <w:ind w:left="4320" w:hanging="360"/>
      </w:pPr>
      <w:rPr>
        <w:rFonts w:ascii="Arial" w:hAnsi="Arial" w:hint="default"/>
      </w:rPr>
    </w:lvl>
    <w:lvl w:ilvl="6" w:tplc="34E004EC" w:tentative="1">
      <w:start w:val="1"/>
      <w:numFmt w:val="bullet"/>
      <w:lvlText w:val="•"/>
      <w:lvlJc w:val="left"/>
      <w:pPr>
        <w:tabs>
          <w:tab w:val="num" w:pos="5040"/>
        </w:tabs>
        <w:ind w:left="5040" w:hanging="360"/>
      </w:pPr>
      <w:rPr>
        <w:rFonts w:ascii="Arial" w:hAnsi="Arial" w:hint="default"/>
      </w:rPr>
    </w:lvl>
    <w:lvl w:ilvl="7" w:tplc="51C43480" w:tentative="1">
      <w:start w:val="1"/>
      <w:numFmt w:val="bullet"/>
      <w:lvlText w:val="•"/>
      <w:lvlJc w:val="left"/>
      <w:pPr>
        <w:tabs>
          <w:tab w:val="num" w:pos="5760"/>
        </w:tabs>
        <w:ind w:left="5760" w:hanging="360"/>
      </w:pPr>
      <w:rPr>
        <w:rFonts w:ascii="Arial" w:hAnsi="Arial" w:hint="default"/>
      </w:rPr>
    </w:lvl>
    <w:lvl w:ilvl="8" w:tplc="A00C9C7C" w:tentative="1">
      <w:start w:val="1"/>
      <w:numFmt w:val="bullet"/>
      <w:lvlText w:val="•"/>
      <w:lvlJc w:val="left"/>
      <w:pPr>
        <w:tabs>
          <w:tab w:val="num" w:pos="6480"/>
        </w:tabs>
        <w:ind w:left="6480" w:hanging="360"/>
      </w:pPr>
      <w:rPr>
        <w:rFonts w:ascii="Arial" w:hAnsi="Arial" w:hint="default"/>
      </w:rPr>
    </w:lvl>
  </w:abstractNum>
  <w:abstractNum w:abstractNumId="1">
    <w:nsid w:val="0957020E"/>
    <w:multiLevelType w:val="hybridMultilevel"/>
    <w:tmpl w:val="1972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31C82"/>
    <w:multiLevelType w:val="hybridMultilevel"/>
    <w:tmpl w:val="BF4C4B18"/>
    <w:lvl w:ilvl="0" w:tplc="4E5205E8">
      <w:start w:val="1"/>
      <w:numFmt w:val="bullet"/>
      <w:lvlText w:val="•"/>
      <w:lvlJc w:val="left"/>
      <w:pPr>
        <w:tabs>
          <w:tab w:val="num" w:pos="720"/>
        </w:tabs>
        <w:ind w:left="720" w:hanging="360"/>
      </w:pPr>
      <w:rPr>
        <w:rFonts w:ascii="Arial" w:hAnsi="Arial" w:hint="default"/>
      </w:rPr>
    </w:lvl>
    <w:lvl w:ilvl="1" w:tplc="DBE6A7FC" w:tentative="1">
      <w:start w:val="1"/>
      <w:numFmt w:val="bullet"/>
      <w:lvlText w:val="•"/>
      <w:lvlJc w:val="left"/>
      <w:pPr>
        <w:tabs>
          <w:tab w:val="num" w:pos="1440"/>
        </w:tabs>
        <w:ind w:left="1440" w:hanging="360"/>
      </w:pPr>
      <w:rPr>
        <w:rFonts w:ascii="Arial" w:hAnsi="Arial" w:hint="default"/>
      </w:rPr>
    </w:lvl>
    <w:lvl w:ilvl="2" w:tplc="D9E84E70" w:tentative="1">
      <w:start w:val="1"/>
      <w:numFmt w:val="bullet"/>
      <w:lvlText w:val="•"/>
      <w:lvlJc w:val="left"/>
      <w:pPr>
        <w:tabs>
          <w:tab w:val="num" w:pos="2160"/>
        </w:tabs>
        <w:ind w:left="2160" w:hanging="360"/>
      </w:pPr>
      <w:rPr>
        <w:rFonts w:ascii="Arial" w:hAnsi="Arial" w:hint="default"/>
      </w:rPr>
    </w:lvl>
    <w:lvl w:ilvl="3" w:tplc="AC98BE76" w:tentative="1">
      <w:start w:val="1"/>
      <w:numFmt w:val="bullet"/>
      <w:lvlText w:val="•"/>
      <w:lvlJc w:val="left"/>
      <w:pPr>
        <w:tabs>
          <w:tab w:val="num" w:pos="2880"/>
        </w:tabs>
        <w:ind w:left="2880" w:hanging="360"/>
      </w:pPr>
      <w:rPr>
        <w:rFonts w:ascii="Arial" w:hAnsi="Arial" w:hint="default"/>
      </w:rPr>
    </w:lvl>
    <w:lvl w:ilvl="4" w:tplc="656AEA32" w:tentative="1">
      <w:start w:val="1"/>
      <w:numFmt w:val="bullet"/>
      <w:lvlText w:val="•"/>
      <w:lvlJc w:val="left"/>
      <w:pPr>
        <w:tabs>
          <w:tab w:val="num" w:pos="3600"/>
        </w:tabs>
        <w:ind w:left="3600" w:hanging="360"/>
      </w:pPr>
      <w:rPr>
        <w:rFonts w:ascii="Arial" w:hAnsi="Arial" w:hint="default"/>
      </w:rPr>
    </w:lvl>
    <w:lvl w:ilvl="5" w:tplc="0B0C4AA8" w:tentative="1">
      <w:start w:val="1"/>
      <w:numFmt w:val="bullet"/>
      <w:lvlText w:val="•"/>
      <w:lvlJc w:val="left"/>
      <w:pPr>
        <w:tabs>
          <w:tab w:val="num" w:pos="4320"/>
        </w:tabs>
        <w:ind w:left="4320" w:hanging="360"/>
      </w:pPr>
      <w:rPr>
        <w:rFonts w:ascii="Arial" w:hAnsi="Arial" w:hint="default"/>
      </w:rPr>
    </w:lvl>
    <w:lvl w:ilvl="6" w:tplc="8F30AEAC" w:tentative="1">
      <w:start w:val="1"/>
      <w:numFmt w:val="bullet"/>
      <w:lvlText w:val="•"/>
      <w:lvlJc w:val="left"/>
      <w:pPr>
        <w:tabs>
          <w:tab w:val="num" w:pos="5040"/>
        </w:tabs>
        <w:ind w:left="5040" w:hanging="360"/>
      </w:pPr>
      <w:rPr>
        <w:rFonts w:ascii="Arial" w:hAnsi="Arial" w:hint="default"/>
      </w:rPr>
    </w:lvl>
    <w:lvl w:ilvl="7" w:tplc="B00EA2AA" w:tentative="1">
      <w:start w:val="1"/>
      <w:numFmt w:val="bullet"/>
      <w:lvlText w:val="•"/>
      <w:lvlJc w:val="left"/>
      <w:pPr>
        <w:tabs>
          <w:tab w:val="num" w:pos="5760"/>
        </w:tabs>
        <w:ind w:left="5760" w:hanging="360"/>
      </w:pPr>
      <w:rPr>
        <w:rFonts w:ascii="Arial" w:hAnsi="Arial" w:hint="default"/>
      </w:rPr>
    </w:lvl>
    <w:lvl w:ilvl="8" w:tplc="EAEAD594" w:tentative="1">
      <w:start w:val="1"/>
      <w:numFmt w:val="bullet"/>
      <w:lvlText w:val="•"/>
      <w:lvlJc w:val="left"/>
      <w:pPr>
        <w:tabs>
          <w:tab w:val="num" w:pos="6480"/>
        </w:tabs>
        <w:ind w:left="6480" w:hanging="360"/>
      </w:pPr>
      <w:rPr>
        <w:rFonts w:ascii="Arial" w:hAnsi="Arial" w:hint="default"/>
      </w:rPr>
    </w:lvl>
  </w:abstractNum>
  <w:abstractNum w:abstractNumId="3">
    <w:nsid w:val="79563B4B"/>
    <w:multiLevelType w:val="hybridMultilevel"/>
    <w:tmpl w:val="DE32C314"/>
    <w:lvl w:ilvl="0" w:tplc="7310C0D8">
      <w:start w:val="1"/>
      <w:numFmt w:val="bullet"/>
      <w:lvlText w:val="•"/>
      <w:lvlJc w:val="left"/>
      <w:pPr>
        <w:tabs>
          <w:tab w:val="num" w:pos="720"/>
        </w:tabs>
        <w:ind w:left="720" w:hanging="360"/>
      </w:pPr>
      <w:rPr>
        <w:rFonts w:ascii="Arial" w:hAnsi="Arial" w:hint="default"/>
      </w:rPr>
    </w:lvl>
    <w:lvl w:ilvl="1" w:tplc="B7A260E0" w:tentative="1">
      <w:start w:val="1"/>
      <w:numFmt w:val="bullet"/>
      <w:lvlText w:val="•"/>
      <w:lvlJc w:val="left"/>
      <w:pPr>
        <w:tabs>
          <w:tab w:val="num" w:pos="1440"/>
        </w:tabs>
        <w:ind w:left="1440" w:hanging="360"/>
      </w:pPr>
      <w:rPr>
        <w:rFonts w:ascii="Arial" w:hAnsi="Arial" w:hint="default"/>
      </w:rPr>
    </w:lvl>
    <w:lvl w:ilvl="2" w:tplc="C4C672FC" w:tentative="1">
      <w:start w:val="1"/>
      <w:numFmt w:val="bullet"/>
      <w:lvlText w:val="•"/>
      <w:lvlJc w:val="left"/>
      <w:pPr>
        <w:tabs>
          <w:tab w:val="num" w:pos="2160"/>
        </w:tabs>
        <w:ind w:left="2160" w:hanging="360"/>
      </w:pPr>
      <w:rPr>
        <w:rFonts w:ascii="Arial" w:hAnsi="Arial" w:hint="default"/>
      </w:rPr>
    </w:lvl>
    <w:lvl w:ilvl="3" w:tplc="8D069B74" w:tentative="1">
      <w:start w:val="1"/>
      <w:numFmt w:val="bullet"/>
      <w:lvlText w:val="•"/>
      <w:lvlJc w:val="left"/>
      <w:pPr>
        <w:tabs>
          <w:tab w:val="num" w:pos="2880"/>
        </w:tabs>
        <w:ind w:left="2880" w:hanging="360"/>
      </w:pPr>
      <w:rPr>
        <w:rFonts w:ascii="Arial" w:hAnsi="Arial" w:hint="default"/>
      </w:rPr>
    </w:lvl>
    <w:lvl w:ilvl="4" w:tplc="53A449A0" w:tentative="1">
      <w:start w:val="1"/>
      <w:numFmt w:val="bullet"/>
      <w:lvlText w:val="•"/>
      <w:lvlJc w:val="left"/>
      <w:pPr>
        <w:tabs>
          <w:tab w:val="num" w:pos="3600"/>
        </w:tabs>
        <w:ind w:left="3600" w:hanging="360"/>
      </w:pPr>
      <w:rPr>
        <w:rFonts w:ascii="Arial" w:hAnsi="Arial" w:hint="default"/>
      </w:rPr>
    </w:lvl>
    <w:lvl w:ilvl="5" w:tplc="D5FA5E0A" w:tentative="1">
      <w:start w:val="1"/>
      <w:numFmt w:val="bullet"/>
      <w:lvlText w:val="•"/>
      <w:lvlJc w:val="left"/>
      <w:pPr>
        <w:tabs>
          <w:tab w:val="num" w:pos="4320"/>
        </w:tabs>
        <w:ind w:left="4320" w:hanging="360"/>
      </w:pPr>
      <w:rPr>
        <w:rFonts w:ascii="Arial" w:hAnsi="Arial" w:hint="default"/>
      </w:rPr>
    </w:lvl>
    <w:lvl w:ilvl="6" w:tplc="36E2F3D2" w:tentative="1">
      <w:start w:val="1"/>
      <w:numFmt w:val="bullet"/>
      <w:lvlText w:val="•"/>
      <w:lvlJc w:val="left"/>
      <w:pPr>
        <w:tabs>
          <w:tab w:val="num" w:pos="5040"/>
        </w:tabs>
        <w:ind w:left="5040" w:hanging="360"/>
      </w:pPr>
      <w:rPr>
        <w:rFonts w:ascii="Arial" w:hAnsi="Arial" w:hint="default"/>
      </w:rPr>
    </w:lvl>
    <w:lvl w:ilvl="7" w:tplc="6494E60A" w:tentative="1">
      <w:start w:val="1"/>
      <w:numFmt w:val="bullet"/>
      <w:lvlText w:val="•"/>
      <w:lvlJc w:val="left"/>
      <w:pPr>
        <w:tabs>
          <w:tab w:val="num" w:pos="5760"/>
        </w:tabs>
        <w:ind w:left="5760" w:hanging="360"/>
      </w:pPr>
      <w:rPr>
        <w:rFonts w:ascii="Arial" w:hAnsi="Arial" w:hint="default"/>
      </w:rPr>
    </w:lvl>
    <w:lvl w:ilvl="8" w:tplc="B3AA13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00646"/>
    <w:rsid w:val="00004D57"/>
    <w:rsid w:val="00023A84"/>
    <w:rsid w:val="00030721"/>
    <w:rsid w:val="000B014E"/>
    <w:rsid w:val="000F5FAC"/>
    <w:rsid w:val="00121CA8"/>
    <w:rsid w:val="00155B7F"/>
    <w:rsid w:val="00256C11"/>
    <w:rsid w:val="002E5159"/>
    <w:rsid w:val="00305040"/>
    <w:rsid w:val="0032358A"/>
    <w:rsid w:val="0034686C"/>
    <w:rsid w:val="0035087E"/>
    <w:rsid w:val="00355983"/>
    <w:rsid w:val="003978A5"/>
    <w:rsid w:val="003E69AB"/>
    <w:rsid w:val="004919DE"/>
    <w:rsid w:val="004C295E"/>
    <w:rsid w:val="004F5CD3"/>
    <w:rsid w:val="00521D7E"/>
    <w:rsid w:val="0053045E"/>
    <w:rsid w:val="005B113C"/>
    <w:rsid w:val="005D4028"/>
    <w:rsid w:val="00674A5D"/>
    <w:rsid w:val="006B1EC7"/>
    <w:rsid w:val="006E4BF7"/>
    <w:rsid w:val="00733C39"/>
    <w:rsid w:val="007911D6"/>
    <w:rsid w:val="008158DC"/>
    <w:rsid w:val="008B551D"/>
    <w:rsid w:val="008D571A"/>
    <w:rsid w:val="00936CC2"/>
    <w:rsid w:val="00942903"/>
    <w:rsid w:val="00A364AC"/>
    <w:rsid w:val="00A6141F"/>
    <w:rsid w:val="00AE3B9C"/>
    <w:rsid w:val="00B00A4C"/>
    <w:rsid w:val="00B37093"/>
    <w:rsid w:val="00B63547"/>
    <w:rsid w:val="00B808D4"/>
    <w:rsid w:val="00BB2DF5"/>
    <w:rsid w:val="00BD5011"/>
    <w:rsid w:val="00C32DCA"/>
    <w:rsid w:val="00C42210"/>
    <w:rsid w:val="00C74722"/>
    <w:rsid w:val="00CD62C5"/>
    <w:rsid w:val="00CE4F1C"/>
    <w:rsid w:val="00CF2756"/>
    <w:rsid w:val="00D0543C"/>
    <w:rsid w:val="00D06382"/>
    <w:rsid w:val="00D109CE"/>
    <w:rsid w:val="00D2228C"/>
    <w:rsid w:val="00D3238C"/>
    <w:rsid w:val="00D358D5"/>
    <w:rsid w:val="00D7141A"/>
    <w:rsid w:val="00D733A7"/>
    <w:rsid w:val="00D8368A"/>
    <w:rsid w:val="00D92DBB"/>
    <w:rsid w:val="00DB792F"/>
    <w:rsid w:val="00DD6EF7"/>
    <w:rsid w:val="00DE25FD"/>
    <w:rsid w:val="00E01A6E"/>
    <w:rsid w:val="00E6166D"/>
    <w:rsid w:val="00E630B7"/>
    <w:rsid w:val="00E85CBD"/>
    <w:rsid w:val="00E93318"/>
    <w:rsid w:val="00F459A7"/>
    <w:rsid w:val="00F71A5D"/>
    <w:rsid w:val="00FA1C9E"/>
    <w:rsid w:val="00FB6347"/>
    <w:rsid w:val="00FC0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82"/>
  </w:style>
  <w:style w:type="paragraph" w:styleId="Heading1">
    <w:name w:val="heading 1"/>
    <w:basedOn w:val="Normal"/>
    <w:next w:val="Normal"/>
    <w:link w:val="Heading1Char"/>
    <w:uiPriority w:val="9"/>
    <w:qFormat/>
    <w:rsid w:val="003050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11"/>
    <w:rPr>
      <w:color w:val="0000FF" w:themeColor="hyperlink"/>
      <w:u w:val="single"/>
    </w:rPr>
  </w:style>
  <w:style w:type="paragraph" w:styleId="ListParagraph">
    <w:name w:val="List Paragraph"/>
    <w:basedOn w:val="Normal"/>
    <w:uiPriority w:val="34"/>
    <w:qFormat/>
    <w:rsid w:val="00155B7F"/>
    <w:pPr>
      <w:ind w:left="720"/>
      <w:contextualSpacing/>
    </w:pPr>
  </w:style>
  <w:style w:type="paragraph" w:styleId="NormalWeb">
    <w:name w:val="Normal (Web)"/>
    <w:basedOn w:val="Normal"/>
    <w:uiPriority w:val="99"/>
    <w:semiHidden/>
    <w:unhideWhenUsed/>
    <w:rsid w:val="004F5CD3"/>
    <w:pPr>
      <w:spacing w:before="100" w:beforeAutospacing="1" w:after="100" w:afterAutospacing="1"/>
    </w:pPr>
    <w:rPr>
      <w:rFonts w:ascii="Times" w:hAnsi="Times"/>
      <w:sz w:val="20"/>
      <w:szCs w:val="20"/>
      <w:lang w:val="en-CA"/>
    </w:rPr>
  </w:style>
  <w:style w:type="character" w:styleId="FollowedHyperlink">
    <w:name w:val="FollowedHyperlink"/>
    <w:basedOn w:val="DefaultParagraphFont"/>
    <w:uiPriority w:val="99"/>
    <w:semiHidden/>
    <w:unhideWhenUsed/>
    <w:rsid w:val="005B113C"/>
    <w:rPr>
      <w:color w:val="800080" w:themeColor="followedHyperlink"/>
      <w:u w:val="single"/>
    </w:rPr>
  </w:style>
  <w:style w:type="character" w:customStyle="1" w:styleId="Heading1Char">
    <w:name w:val="Heading 1 Char"/>
    <w:basedOn w:val="DefaultParagraphFont"/>
    <w:link w:val="Heading1"/>
    <w:uiPriority w:val="9"/>
    <w:rsid w:val="0030504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3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82"/>
  </w:style>
  <w:style w:type="paragraph" w:styleId="Heading1">
    <w:name w:val="heading 1"/>
    <w:basedOn w:val="Normal"/>
    <w:next w:val="Normal"/>
    <w:link w:val="Heading1Char"/>
    <w:uiPriority w:val="9"/>
    <w:qFormat/>
    <w:rsid w:val="003050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11"/>
    <w:rPr>
      <w:color w:val="0000FF" w:themeColor="hyperlink"/>
      <w:u w:val="single"/>
    </w:rPr>
  </w:style>
  <w:style w:type="paragraph" w:styleId="ListParagraph">
    <w:name w:val="List Paragraph"/>
    <w:basedOn w:val="Normal"/>
    <w:uiPriority w:val="34"/>
    <w:qFormat/>
    <w:rsid w:val="00155B7F"/>
    <w:pPr>
      <w:ind w:left="720"/>
      <w:contextualSpacing/>
    </w:pPr>
  </w:style>
  <w:style w:type="paragraph" w:styleId="NormalWeb">
    <w:name w:val="Normal (Web)"/>
    <w:basedOn w:val="Normal"/>
    <w:uiPriority w:val="99"/>
    <w:semiHidden/>
    <w:unhideWhenUsed/>
    <w:rsid w:val="004F5CD3"/>
    <w:pPr>
      <w:spacing w:before="100" w:beforeAutospacing="1" w:after="100" w:afterAutospacing="1"/>
    </w:pPr>
    <w:rPr>
      <w:rFonts w:ascii="Times" w:hAnsi="Times"/>
      <w:sz w:val="20"/>
      <w:szCs w:val="20"/>
      <w:lang w:val="en-CA"/>
    </w:rPr>
  </w:style>
  <w:style w:type="character" w:styleId="FollowedHyperlink">
    <w:name w:val="FollowedHyperlink"/>
    <w:basedOn w:val="DefaultParagraphFont"/>
    <w:uiPriority w:val="99"/>
    <w:semiHidden/>
    <w:unhideWhenUsed/>
    <w:rsid w:val="005B113C"/>
    <w:rPr>
      <w:color w:val="800080" w:themeColor="followedHyperlink"/>
      <w:u w:val="single"/>
    </w:rPr>
  </w:style>
  <w:style w:type="character" w:customStyle="1" w:styleId="Heading1Char">
    <w:name w:val="Heading 1 Char"/>
    <w:basedOn w:val="DefaultParagraphFont"/>
    <w:link w:val="Heading1"/>
    <w:uiPriority w:val="9"/>
    <w:rsid w:val="0030504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3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19074">
      <w:bodyDiv w:val="1"/>
      <w:marLeft w:val="0"/>
      <w:marRight w:val="0"/>
      <w:marTop w:val="0"/>
      <w:marBottom w:val="0"/>
      <w:divBdr>
        <w:top w:val="none" w:sz="0" w:space="0" w:color="auto"/>
        <w:left w:val="none" w:sz="0" w:space="0" w:color="auto"/>
        <w:bottom w:val="none" w:sz="0" w:space="0" w:color="auto"/>
        <w:right w:val="none" w:sz="0" w:space="0" w:color="auto"/>
      </w:divBdr>
      <w:divsChild>
        <w:div w:id="395126718">
          <w:marLeft w:val="547"/>
          <w:marRight w:val="0"/>
          <w:marTop w:val="154"/>
          <w:marBottom w:val="0"/>
          <w:divBdr>
            <w:top w:val="none" w:sz="0" w:space="0" w:color="auto"/>
            <w:left w:val="none" w:sz="0" w:space="0" w:color="auto"/>
            <w:bottom w:val="none" w:sz="0" w:space="0" w:color="auto"/>
            <w:right w:val="none" w:sz="0" w:space="0" w:color="auto"/>
          </w:divBdr>
        </w:div>
        <w:div w:id="475146285">
          <w:marLeft w:val="547"/>
          <w:marRight w:val="0"/>
          <w:marTop w:val="154"/>
          <w:marBottom w:val="0"/>
          <w:divBdr>
            <w:top w:val="none" w:sz="0" w:space="0" w:color="auto"/>
            <w:left w:val="none" w:sz="0" w:space="0" w:color="auto"/>
            <w:bottom w:val="none" w:sz="0" w:space="0" w:color="auto"/>
            <w:right w:val="none" w:sz="0" w:space="0" w:color="auto"/>
          </w:divBdr>
        </w:div>
        <w:div w:id="200821789">
          <w:marLeft w:val="547"/>
          <w:marRight w:val="0"/>
          <w:marTop w:val="154"/>
          <w:marBottom w:val="0"/>
          <w:divBdr>
            <w:top w:val="none" w:sz="0" w:space="0" w:color="auto"/>
            <w:left w:val="none" w:sz="0" w:space="0" w:color="auto"/>
            <w:bottom w:val="none" w:sz="0" w:space="0" w:color="auto"/>
            <w:right w:val="none" w:sz="0" w:space="0" w:color="auto"/>
          </w:divBdr>
        </w:div>
      </w:divsChild>
    </w:div>
    <w:div w:id="606886876">
      <w:bodyDiv w:val="1"/>
      <w:marLeft w:val="0"/>
      <w:marRight w:val="0"/>
      <w:marTop w:val="0"/>
      <w:marBottom w:val="0"/>
      <w:divBdr>
        <w:top w:val="none" w:sz="0" w:space="0" w:color="auto"/>
        <w:left w:val="none" w:sz="0" w:space="0" w:color="auto"/>
        <w:bottom w:val="none" w:sz="0" w:space="0" w:color="auto"/>
        <w:right w:val="none" w:sz="0" w:space="0" w:color="auto"/>
      </w:divBdr>
    </w:div>
    <w:div w:id="1057514102">
      <w:bodyDiv w:val="1"/>
      <w:marLeft w:val="0"/>
      <w:marRight w:val="0"/>
      <w:marTop w:val="0"/>
      <w:marBottom w:val="0"/>
      <w:divBdr>
        <w:top w:val="none" w:sz="0" w:space="0" w:color="auto"/>
        <w:left w:val="none" w:sz="0" w:space="0" w:color="auto"/>
        <w:bottom w:val="none" w:sz="0" w:space="0" w:color="auto"/>
        <w:right w:val="none" w:sz="0" w:space="0" w:color="auto"/>
      </w:divBdr>
      <w:divsChild>
        <w:div w:id="1942107349">
          <w:marLeft w:val="547"/>
          <w:marRight w:val="0"/>
          <w:marTop w:val="115"/>
          <w:marBottom w:val="0"/>
          <w:divBdr>
            <w:top w:val="none" w:sz="0" w:space="0" w:color="auto"/>
            <w:left w:val="none" w:sz="0" w:space="0" w:color="auto"/>
            <w:bottom w:val="none" w:sz="0" w:space="0" w:color="auto"/>
            <w:right w:val="none" w:sz="0" w:space="0" w:color="auto"/>
          </w:divBdr>
        </w:div>
        <w:div w:id="440106825">
          <w:marLeft w:val="547"/>
          <w:marRight w:val="0"/>
          <w:marTop w:val="115"/>
          <w:marBottom w:val="0"/>
          <w:divBdr>
            <w:top w:val="none" w:sz="0" w:space="0" w:color="auto"/>
            <w:left w:val="none" w:sz="0" w:space="0" w:color="auto"/>
            <w:bottom w:val="none" w:sz="0" w:space="0" w:color="auto"/>
            <w:right w:val="none" w:sz="0" w:space="0" w:color="auto"/>
          </w:divBdr>
        </w:div>
        <w:div w:id="275604705">
          <w:marLeft w:val="547"/>
          <w:marRight w:val="0"/>
          <w:marTop w:val="115"/>
          <w:marBottom w:val="0"/>
          <w:divBdr>
            <w:top w:val="none" w:sz="0" w:space="0" w:color="auto"/>
            <w:left w:val="none" w:sz="0" w:space="0" w:color="auto"/>
            <w:bottom w:val="none" w:sz="0" w:space="0" w:color="auto"/>
            <w:right w:val="none" w:sz="0" w:space="0" w:color="auto"/>
          </w:divBdr>
        </w:div>
      </w:divsChild>
    </w:div>
    <w:div w:id="1141190893">
      <w:bodyDiv w:val="1"/>
      <w:marLeft w:val="0"/>
      <w:marRight w:val="0"/>
      <w:marTop w:val="0"/>
      <w:marBottom w:val="0"/>
      <w:divBdr>
        <w:top w:val="none" w:sz="0" w:space="0" w:color="auto"/>
        <w:left w:val="none" w:sz="0" w:space="0" w:color="auto"/>
        <w:bottom w:val="none" w:sz="0" w:space="0" w:color="auto"/>
        <w:right w:val="none" w:sz="0" w:space="0" w:color="auto"/>
      </w:divBdr>
    </w:div>
    <w:div w:id="1356728335">
      <w:bodyDiv w:val="1"/>
      <w:marLeft w:val="0"/>
      <w:marRight w:val="0"/>
      <w:marTop w:val="0"/>
      <w:marBottom w:val="0"/>
      <w:divBdr>
        <w:top w:val="none" w:sz="0" w:space="0" w:color="auto"/>
        <w:left w:val="none" w:sz="0" w:space="0" w:color="auto"/>
        <w:bottom w:val="none" w:sz="0" w:space="0" w:color="auto"/>
        <w:right w:val="none" w:sz="0" w:space="0" w:color="auto"/>
      </w:divBdr>
      <w:divsChild>
        <w:div w:id="1230653410">
          <w:marLeft w:val="547"/>
          <w:marRight w:val="0"/>
          <w:marTop w:val="154"/>
          <w:marBottom w:val="0"/>
          <w:divBdr>
            <w:top w:val="none" w:sz="0" w:space="0" w:color="auto"/>
            <w:left w:val="none" w:sz="0" w:space="0" w:color="auto"/>
            <w:bottom w:val="none" w:sz="0" w:space="0" w:color="auto"/>
            <w:right w:val="none" w:sz="0" w:space="0" w:color="auto"/>
          </w:divBdr>
        </w:div>
        <w:div w:id="1797023560">
          <w:marLeft w:val="547"/>
          <w:marRight w:val="0"/>
          <w:marTop w:val="154"/>
          <w:marBottom w:val="0"/>
          <w:divBdr>
            <w:top w:val="none" w:sz="0" w:space="0" w:color="auto"/>
            <w:left w:val="none" w:sz="0" w:space="0" w:color="auto"/>
            <w:bottom w:val="none" w:sz="0" w:space="0" w:color="auto"/>
            <w:right w:val="none" w:sz="0" w:space="0" w:color="auto"/>
          </w:divBdr>
        </w:div>
      </w:divsChild>
    </w:div>
    <w:div w:id="21443033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arleton.ca/arthistory/venice-2015/" TargetMode="External"/><Relationship Id="rId13" Type="http://schemas.openxmlformats.org/officeDocument/2006/relationships/hyperlink" Target="http://www2.warwick.ac.uk/fac/arts/arthistory/applying/venice/practicalities/accommodation" TargetMode="External"/><Relationship Id="rId18" Type="http://schemas.openxmlformats.org/officeDocument/2006/relationships/hyperlink" Target="mailto:amy.fraser@carleton.ca" TargetMode="External"/><Relationship Id="rId3" Type="http://schemas.microsoft.com/office/2007/relationships/stylesWithEffects" Target="stylesWithEffects.xml"/><Relationship Id="rId21" Type="http://schemas.openxmlformats.org/officeDocument/2006/relationships/hyperlink" Target="mailto:peter.coffman@carleton.ca" TargetMode="External"/><Relationship Id="rId7" Type="http://schemas.openxmlformats.org/officeDocument/2006/relationships/hyperlink" Target="http://carleton.ca/arthistory/venice-2015/" TargetMode="External"/><Relationship Id="rId12" Type="http://schemas.openxmlformats.org/officeDocument/2006/relationships/hyperlink" Target="http://carleton.ca/awards/" TargetMode="External"/><Relationship Id="rId17" Type="http://schemas.openxmlformats.org/officeDocument/2006/relationships/hyperlink" Target="mailto:randi.klebanoff@carleton.ca" TargetMode="External"/><Relationship Id="rId2" Type="http://schemas.openxmlformats.org/officeDocument/2006/relationships/styles" Target="styles.xml"/><Relationship Id="rId16" Type="http://schemas.openxmlformats.org/officeDocument/2006/relationships/hyperlink" Target="http://www.veneziaunica.it/en/residents/what-it-and-what-it-offers-residents" TargetMode="External"/><Relationship Id="rId20" Type="http://schemas.openxmlformats.org/officeDocument/2006/relationships/hyperlink" Target="mailto:stephane.roy@carleton.ca" TargetMode="External"/><Relationship Id="rId1" Type="http://schemas.openxmlformats.org/officeDocument/2006/relationships/numbering" Target="numbering.xml"/><Relationship Id="rId6" Type="http://schemas.openxmlformats.org/officeDocument/2006/relationships/hyperlink" Target="http://www2.warwick.ac.uk/fac/arts/arthistory/applying/venice/" TargetMode="External"/><Relationship Id="rId11" Type="http://schemas.openxmlformats.org/officeDocument/2006/relationships/hyperlink" Target="mailto:Amy.Fraser@Carleton.ca" TargetMode="External"/><Relationship Id="rId5" Type="http://schemas.openxmlformats.org/officeDocument/2006/relationships/webSettings" Target="webSettings.xml"/><Relationship Id="rId15" Type="http://schemas.openxmlformats.org/officeDocument/2006/relationships/hyperlink" Target="http://carleton.ca/isso/international-opportunities/risk-and-safety-abroad/" TargetMode="External"/><Relationship Id="rId23" Type="http://schemas.openxmlformats.org/officeDocument/2006/relationships/theme" Target="theme/theme1.xml"/><Relationship Id="rId10" Type="http://schemas.openxmlformats.org/officeDocument/2006/relationships/hyperlink" Target="http://carleton.ca/registrar/exchanges/letter-of-permission/" TargetMode="External"/><Relationship Id="rId19" Type="http://schemas.openxmlformats.org/officeDocument/2006/relationships/hyperlink" Target="http://carleton.ca/awards/contact-us/" TargetMode="External"/><Relationship Id="rId4" Type="http://schemas.openxmlformats.org/officeDocument/2006/relationships/settings" Target="settings.xml"/><Relationship Id="rId9" Type="http://schemas.openxmlformats.org/officeDocument/2006/relationships/hyperlink" Target="mailto:randi.klebanoff@carleton.ca" TargetMode="External"/><Relationship Id="rId14" Type="http://schemas.openxmlformats.org/officeDocument/2006/relationships/hyperlink" Target="https://www.voyage2.gc.ca/Registrations_inscriptions/Register_Inscrire/Login_ouvrir-une-session-eng.aspx?fwd=true&amp;hash=4RxhpA3v5hTwjD8vzim47TQ61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CARLETON IN VENICE FACT SHEET (March 2014)</vt:lpstr>
    </vt:vector>
  </TitlesOfParts>
  <Company>University of Warwick</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IN VENICE FACT SHEET (March 2014)</dc:title>
  <dc:creator>Randi Klebanoff</dc:creator>
  <cp:lastModifiedBy>Jack Coghill</cp:lastModifiedBy>
  <cp:revision>2</cp:revision>
  <cp:lastPrinted>2015-01-28T19:09:00Z</cp:lastPrinted>
  <dcterms:created xsi:type="dcterms:W3CDTF">2015-02-02T18:21:00Z</dcterms:created>
  <dcterms:modified xsi:type="dcterms:W3CDTF">2015-02-02T18:21:00Z</dcterms:modified>
</cp:coreProperties>
</file>