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F7" w:rsidRPr="00F974BD" w:rsidRDefault="000B39F7" w:rsidP="000B39F7">
      <w:pPr>
        <w:spacing w:after="0" w:line="240" w:lineRule="auto"/>
        <w:rPr>
          <w:b/>
          <w:sz w:val="32"/>
          <w:szCs w:val="32"/>
        </w:rPr>
      </w:pPr>
      <w:r w:rsidRPr="00F974BD">
        <w:rPr>
          <w:b/>
          <w:sz w:val="32"/>
          <w:szCs w:val="32"/>
        </w:rPr>
        <w:t xml:space="preserve">Infographic:  </w:t>
      </w:r>
      <w:bookmarkStart w:id="0" w:name="_GoBack"/>
      <w:r w:rsidRPr="00F974BD">
        <w:rPr>
          <w:b/>
          <w:sz w:val="32"/>
          <w:szCs w:val="32"/>
        </w:rPr>
        <w:t>How do the CFICE CES (Ottawa) Hub and our community partners define and support community sustainability?</w:t>
      </w:r>
      <w:bookmarkEnd w:id="0"/>
    </w:p>
    <w:p w:rsidR="000B39F7" w:rsidRDefault="000B39F7" w:rsidP="000B39F7">
      <w:pPr>
        <w:spacing w:after="0" w:line="240" w:lineRule="auto"/>
      </w:pPr>
    </w:p>
    <w:p w:rsidR="00F974BD" w:rsidRDefault="00F974BD" w:rsidP="000B39F7">
      <w:pPr>
        <w:spacing w:after="0" w:line="240" w:lineRule="auto"/>
      </w:pPr>
    </w:p>
    <w:p w:rsidR="008A20D4" w:rsidRPr="00F974BD" w:rsidRDefault="000B39F7" w:rsidP="000B39F7">
      <w:pPr>
        <w:spacing w:after="0" w:line="240" w:lineRule="auto"/>
        <w:rPr>
          <w:b/>
          <w:sz w:val="28"/>
          <w:szCs w:val="28"/>
        </w:rPr>
      </w:pPr>
      <w:r w:rsidRPr="00F974BD">
        <w:rPr>
          <w:b/>
          <w:sz w:val="28"/>
          <w:szCs w:val="28"/>
        </w:rPr>
        <w:t>Block 1: What are the necessary components of a sustainable community?</w:t>
      </w:r>
    </w:p>
    <w:p w:rsidR="000B39F7" w:rsidRDefault="000B39F7" w:rsidP="000B39F7">
      <w:pPr>
        <w:spacing w:after="0" w:line="240" w:lineRule="auto"/>
      </w:pPr>
    </w:p>
    <w:p w:rsidR="000B39F7" w:rsidRDefault="000B39F7" w:rsidP="000B39F7">
      <w:pPr>
        <w:spacing w:after="0" w:line="240" w:lineRule="auto"/>
      </w:pPr>
      <w:r>
        <w:t>This block contains the following text: After working over the past few years with our community partners in the Community Environmental Sustainability (Ottawa) Hub at CFICE, we asked them to answer this question.  Here are some of their responses...</w:t>
      </w:r>
    </w:p>
    <w:p w:rsidR="000B39F7" w:rsidRDefault="000B39F7" w:rsidP="000B39F7">
      <w:pPr>
        <w:spacing w:after="0" w:line="240" w:lineRule="auto"/>
      </w:pPr>
    </w:p>
    <w:p w:rsidR="000B39F7" w:rsidRDefault="000B39F7" w:rsidP="000B39F7">
      <w:pPr>
        <w:spacing w:after="0" w:line="240" w:lineRule="auto"/>
      </w:pPr>
      <w:r>
        <w:t xml:space="preserve">This block </w:t>
      </w:r>
      <w:r w:rsidR="002E18A7">
        <w:t xml:space="preserve">also </w:t>
      </w:r>
      <w:r>
        <w:t>contains quotes from our community partners that address the previous text, surrounded by images that relate to community partners’ comments (for example, images of wind farms, a nature scene, a mother holding her baby, etc.):</w:t>
      </w:r>
    </w:p>
    <w:p w:rsidR="000B39F7" w:rsidRDefault="000B39F7" w:rsidP="000B39F7">
      <w:pPr>
        <w:spacing w:after="0" w:line="240" w:lineRule="auto"/>
      </w:pPr>
    </w:p>
    <w:p w:rsidR="000B39F7" w:rsidRDefault="0002626B" w:rsidP="000B39F7">
      <w:pPr>
        <w:spacing w:after="0" w:line="240" w:lineRule="auto"/>
      </w:pPr>
      <w:r>
        <w:t xml:space="preserve">One of the community partners listed is Ottawa Eco-Talent Network (or OETN), which is described as “linking environmental initiatives with pro-bono advisors and expertise”.  </w:t>
      </w:r>
      <w:r w:rsidR="002E18A7">
        <w:t>The c</w:t>
      </w:r>
      <w:r w:rsidR="000B39F7">
        <w:t xml:space="preserve">omments </w:t>
      </w:r>
      <w:r w:rsidR="002E18A7">
        <w:t xml:space="preserve">listed </w:t>
      </w:r>
      <w:r w:rsidR="000B39F7">
        <w:t xml:space="preserve">from </w:t>
      </w:r>
      <w:r>
        <w:t>OETN in regard to the necessary components of a sustainable community</w:t>
      </w:r>
      <w:r w:rsidR="000B39F7">
        <w:t xml:space="preserve"> </w:t>
      </w:r>
      <w:r w:rsidR="002E18A7">
        <w:t>are</w:t>
      </w:r>
      <w:r w:rsidR="000B39F7">
        <w:t>: “creating ample opportunities for citizen engagement” and “making the most of available resources...including human resources”.</w:t>
      </w:r>
    </w:p>
    <w:p w:rsidR="000B39F7" w:rsidRDefault="000B39F7" w:rsidP="000B39F7">
      <w:pPr>
        <w:spacing w:after="0" w:line="240" w:lineRule="auto"/>
      </w:pPr>
    </w:p>
    <w:p w:rsidR="000B39F7" w:rsidRDefault="0002626B" w:rsidP="000B39F7">
      <w:pPr>
        <w:spacing w:after="0" w:line="240" w:lineRule="auto"/>
      </w:pPr>
      <w:r>
        <w:t xml:space="preserve">Another community partner is Sustainable Living Ottawa East (or SLOE), </w:t>
      </w:r>
      <w:r w:rsidR="002E18A7">
        <w:t>which</w:t>
      </w:r>
      <w:r>
        <w:t xml:space="preserve"> is described as “helping Old Ottawa East residents to take concrete, practical steps to live more sustainably”.  </w:t>
      </w:r>
      <w:r w:rsidR="002E18A7">
        <w:t>The c</w:t>
      </w:r>
      <w:r w:rsidR="000B39F7">
        <w:t xml:space="preserve">omments </w:t>
      </w:r>
      <w:r w:rsidR="002E18A7">
        <w:t xml:space="preserve">listed </w:t>
      </w:r>
      <w:r w:rsidR="000B39F7">
        <w:t xml:space="preserve">from </w:t>
      </w:r>
      <w:r>
        <w:t>SLOE</w:t>
      </w:r>
      <w:r w:rsidR="000B39F7">
        <w:t xml:space="preserve"> </w:t>
      </w:r>
      <w:r>
        <w:t xml:space="preserve">in regard to the necessary components of a sustainable community </w:t>
      </w:r>
      <w:r w:rsidR="002E18A7">
        <w:t>are</w:t>
      </w:r>
      <w:r w:rsidR="000B39F7">
        <w:t>: “</w:t>
      </w:r>
      <w:r>
        <w:t>designing the spaces, buildings and connections in ways that significantly reduce the consumption of physical and energy resources, and protect connections to local ecologies” and “enhancing the ability of a community to thrive in the long-term”.</w:t>
      </w:r>
    </w:p>
    <w:p w:rsidR="0002626B" w:rsidRDefault="0002626B" w:rsidP="000B39F7">
      <w:pPr>
        <w:spacing w:after="0" w:line="240" w:lineRule="auto"/>
      </w:pPr>
    </w:p>
    <w:p w:rsidR="0002626B" w:rsidRDefault="0002626B" w:rsidP="000B39F7">
      <w:pPr>
        <w:spacing w:after="0" w:line="240" w:lineRule="auto"/>
      </w:pPr>
      <w:r>
        <w:t xml:space="preserve">The third community partner, </w:t>
      </w:r>
      <w:proofErr w:type="spellStart"/>
      <w:r>
        <w:t>GottaGo</w:t>
      </w:r>
      <w:proofErr w:type="spellEnd"/>
      <w:proofErr w:type="gramStart"/>
      <w:r>
        <w:t>!,</w:t>
      </w:r>
      <w:proofErr w:type="gramEnd"/>
      <w:r>
        <w:t xml:space="preserve"> is described as “campaigning for a network of public toilets in Ottawa”.  </w:t>
      </w:r>
      <w:r w:rsidR="002E18A7">
        <w:t>The c</w:t>
      </w:r>
      <w:r>
        <w:t xml:space="preserve">omments </w:t>
      </w:r>
      <w:r w:rsidR="002E18A7">
        <w:t xml:space="preserve">listed </w:t>
      </w:r>
      <w:r>
        <w:t xml:space="preserve">from </w:t>
      </w:r>
      <w:proofErr w:type="spellStart"/>
      <w:r>
        <w:t>GottaGo</w:t>
      </w:r>
      <w:proofErr w:type="spellEnd"/>
      <w:r>
        <w:t xml:space="preserve">! </w:t>
      </w:r>
      <w:proofErr w:type="gramStart"/>
      <w:r w:rsidR="002E18A7">
        <w:t>are</w:t>
      </w:r>
      <w:proofErr w:type="gramEnd"/>
      <w:r>
        <w:t>: “addressing issues that everyone can relate to” and “making goals that are achievable and celebrating each victory along the way”.</w:t>
      </w:r>
    </w:p>
    <w:p w:rsidR="000B39F7" w:rsidRDefault="000B39F7" w:rsidP="00F44FE5">
      <w:pPr>
        <w:spacing w:after="0" w:line="240" w:lineRule="auto"/>
      </w:pPr>
    </w:p>
    <w:p w:rsidR="00F44FE5" w:rsidRDefault="00F44FE5" w:rsidP="00F44FE5">
      <w:pPr>
        <w:spacing w:after="0" w:line="240" w:lineRule="auto"/>
      </w:pPr>
    </w:p>
    <w:p w:rsidR="00F44FE5" w:rsidRPr="00F974BD" w:rsidRDefault="00F44FE5" w:rsidP="00F44FE5">
      <w:pPr>
        <w:spacing w:after="0" w:line="240" w:lineRule="auto"/>
        <w:rPr>
          <w:b/>
          <w:sz w:val="28"/>
          <w:szCs w:val="28"/>
        </w:rPr>
      </w:pPr>
      <w:r w:rsidRPr="00F974BD">
        <w:rPr>
          <w:b/>
          <w:sz w:val="28"/>
          <w:szCs w:val="28"/>
        </w:rPr>
        <w:t>Block 2: Research assistants with the Community Environmental Sustainability Hub (Ottawa) have assisted our community partners with their sustainability goals by...</w:t>
      </w:r>
    </w:p>
    <w:p w:rsidR="00F44FE5" w:rsidRDefault="00F44FE5" w:rsidP="00F44FE5">
      <w:pPr>
        <w:spacing w:after="0" w:line="240" w:lineRule="auto"/>
      </w:pPr>
    </w:p>
    <w:p w:rsidR="00F44FE5" w:rsidRDefault="00F44FE5" w:rsidP="00F44FE5">
      <w:pPr>
        <w:spacing w:after="0" w:line="240" w:lineRule="auto"/>
      </w:pPr>
      <w:r>
        <w:t>This block describes the ways in which CFICE CES Hub (Ottawa) research assistants have helped with community partner efforts</w:t>
      </w:r>
      <w:r w:rsidR="00F974BD">
        <w:t xml:space="preserve"> toward sustainability, by:</w:t>
      </w:r>
    </w:p>
    <w:p w:rsidR="00F974BD" w:rsidRDefault="00F974BD" w:rsidP="00F974BD">
      <w:pPr>
        <w:pStyle w:val="ListParagraph"/>
        <w:numPr>
          <w:ilvl w:val="0"/>
          <w:numId w:val="2"/>
        </w:numPr>
        <w:spacing w:after="0" w:line="240" w:lineRule="auto"/>
        <w:ind w:left="284" w:hanging="284"/>
      </w:pPr>
      <w:r>
        <w:t>Helping OETN transition from pilot to implementation phases: conducting research, facilitating a brainstorming session; and assembling a business plan and funding application for the organisation</w:t>
      </w:r>
    </w:p>
    <w:p w:rsidR="00F974BD" w:rsidRDefault="00F974BD" w:rsidP="00F974BD">
      <w:pPr>
        <w:pStyle w:val="ListParagraph"/>
        <w:numPr>
          <w:ilvl w:val="0"/>
          <w:numId w:val="2"/>
        </w:numPr>
        <w:spacing w:after="0" w:line="240" w:lineRule="auto"/>
        <w:ind w:left="284" w:hanging="284"/>
      </w:pPr>
      <w:r>
        <w:t>Providing planning support for SLOE’s community outreach and larger knowledge mobilization events; expanding SLOE’s research capacity related to seniors and affordable housing and community connectivity; and assembling communications products</w:t>
      </w:r>
    </w:p>
    <w:p w:rsidR="00F974BD" w:rsidRDefault="00F974BD" w:rsidP="00F974BD">
      <w:pPr>
        <w:pStyle w:val="ListParagraph"/>
        <w:numPr>
          <w:ilvl w:val="0"/>
          <w:numId w:val="2"/>
        </w:numPr>
        <w:spacing w:after="0" w:line="240" w:lineRule="auto"/>
        <w:ind w:left="284" w:hanging="284"/>
      </w:pPr>
      <w:r>
        <w:t xml:space="preserve">Providing undergraduate research support to the </w:t>
      </w:r>
      <w:proofErr w:type="spellStart"/>
      <w:r>
        <w:t>GottaGo</w:t>
      </w:r>
      <w:proofErr w:type="spellEnd"/>
      <w:r>
        <w:t xml:space="preserve">! </w:t>
      </w:r>
      <w:proofErr w:type="gramStart"/>
      <w:r>
        <w:t>campaign</w:t>
      </w:r>
      <w:proofErr w:type="gramEnd"/>
      <w:r>
        <w:t>: researching and writing a report to Ottawa City Council; compiling a database of all public toilets in Ottawa; and generating the Ottawa Public Toilet Map.</w:t>
      </w:r>
    </w:p>
    <w:p w:rsidR="00F974BD" w:rsidRDefault="00F974BD" w:rsidP="00F974BD">
      <w:pPr>
        <w:spacing w:after="0" w:line="240" w:lineRule="auto"/>
      </w:pPr>
    </w:p>
    <w:p w:rsidR="00F974BD" w:rsidRPr="00F974BD" w:rsidRDefault="00F974BD" w:rsidP="00F974BD">
      <w:pPr>
        <w:spacing w:after="0" w:line="240" w:lineRule="auto"/>
        <w:rPr>
          <w:b/>
          <w:sz w:val="28"/>
          <w:szCs w:val="28"/>
        </w:rPr>
      </w:pPr>
      <w:r w:rsidRPr="00F974BD">
        <w:rPr>
          <w:b/>
          <w:sz w:val="28"/>
          <w:szCs w:val="28"/>
        </w:rPr>
        <w:t>Block 3: For more information about our community partners:</w:t>
      </w:r>
    </w:p>
    <w:p w:rsidR="00F974BD" w:rsidRDefault="00F974BD" w:rsidP="00F974BD">
      <w:pPr>
        <w:spacing w:after="0" w:line="240" w:lineRule="auto"/>
      </w:pPr>
    </w:p>
    <w:p w:rsidR="00F974BD" w:rsidRDefault="00F974BD" w:rsidP="00F974BD">
      <w:pPr>
        <w:spacing w:after="0" w:line="240" w:lineRule="auto"/>
      </w:pPr>
      <w:r>
        <w:t>This block provides the web addresses of the CFICE CES (Ottawa) Hub community partners:</w:t>
      </w:r>
    </w:p>
    <w:p w:rsidR="00F974BD" w:rsidRDefault="00F974BD" w:rsidP="00F974BD">
      <w:pPr>
        <w:pStyle w:val="ListParagraph"/>
        <w:numPr>
          <w:ilvl w:val="0"/>
          <w:numId w:val="3"/>
        </w:numPr>
        <w:spacing w:after="0" w:line="240" w:lineRule="auto"/>
        <w:ind w:left="284" w:hanging="284"/>
      </w:pPr>
      <w:r>
        <w:t>OETN:  oetn.ca</w:t>
      </w:r>
    </w:p>
    <w:p w:rsidR="00F974BD" w:rsidRDefault="00F974BD" w:rsidP="00F974BD">
      <w:pPr>
        <w:pStyle w:val="ListParagraph"/>
        <w:numPr>
          <w:ilvl w:val="0"/>
          <w:numId w:val="3"/>
        </w:numPr>
        <w:spacing w:after="0" w:line="240" w:lineRule="auto"/>
        <w:ind w:left="284" w:hanging="284"/>
      </w:pPr>
      <w:r>
        <w:t>SLOE:  sustainablelivingottawaeast.ca</w:t>
      </w:r>
    </w:p>
    <w:p w:rsidR="00F974BD" w:rsidRDefault="00F974BD" w:rsidP="00F974BD">
      <w:pPr>
        <w:pStyle w:val="ListParagraph"/>
        <w:numPr>
          <w:ilvl w:val="0"/>
          <w:numId w:val="3"/>
        </w:numPr>
        <w:spacing w:after="0" w:line="240" w:lineRule="auto"/>
        <w:ind w:left="284" w:hanging="284"/>
      </w:pPr>
      <w:proofErr w:type="spellStart"/>
      <w:r>
        <w:t>GottaGo</w:t>
      </w:r>
      <w:proofErr w:type="spellEnd"/>
      <w:r>
        <w:t>!:  ottawapublictoilets.ca</w:t>
      </w:r>
    </w:p>
    <w:p w:rsidR="00F974BD" w:rsidRDefault="00F974BD" w:rsidP="00F974BD">
      <w:pPr>
        <w:spacing w:after="0" w:line="240" w:lineRule="auto"/>
      </w:pPr>
    </w:p>
    <w:p w:rsidR="00F974BD" w:rsidRDefault="00F974BD" w:rsidP="00F974BD">
      <w:pPr>
        <w:spacing w:after="0" w:line="240" w:lineRule="auto"/>
      </w:pPr>
    </w:p>
    <w:p w:rsidR="00F974BD" w:rsidRPr="00F974BD" w:rsidRDefault="00F974BD" w:rsidP="00F974BD">
      <w:pPr>
        <w:spacing w:after="0" w:line="240" w:lineRule="auto"/>
        <w:rPr>
          <w:b/>
        </w:rPr>
      </w:pPr>
      <w:r w:rsidRPr="00F974BD">
        <w:rPr>
          <w:b/>
        </w:rPr>
        <w:t>[</w:t>
      </w:r>
      <w:proofErr w:type="gramStart"/>
      <w:r w:rsidRPr="00F974BD">
        <w:rPr>
          <w:b/>
        </w:rPr>
        <w:t>end</w:t>
      </w:r>
      <w:proofErr w:type="gramEnd"/>
      <w:r w:rsidRPr="00F974BD">
        <w:rPr>
          <w:b/>
        </w:rPr>
        <w:t xml:space="preserve"> of infographic]</w:t>
      </w:r>
    </w:p>
    <w:p w:rsidR="00F974BD" w:rsidRDefault="00F974BD" w:rsidP="00F974BD">
      <w:pPr>
        <w:spacing w:after="0" w:line="240" w:lineRule="auto"/>
      </w:pPr>
    </w:p>
    <w:p w:rsidR="00F974BD" w:rsidRDefault="00F974BD" w:rsidP="00F44FE5">
      <w:pPr>
        <w:spacing w:after="0" w:line="240" w:lineRule="auto"/>
      </w:pPr>
    </w:p>
    <w:p w:rsidR="00F974BD" w:rsidRDefault="00F974BD" w:rsidP="00F44FE5">
      <w:pPr>
        <w:spacing w:after="0" w:line="240" w:lineRule="auto"/>
      </w:pPr>
    </w:p>
    <w:p w:rsidR="00F44FE5" w:rsidRDefault="00F44FE5" w:rsidP="00F44FE5">
      <w:pPr>
        <w:spacing w:after="0" w:line="240" w:lineRule="auto"/>
      </w:pPr>
    </w:p>
    <w:sectPr w:rsidR="00F44FE5" w:rsidSect="008A2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768C2"/>
    <w:multiLevelType w:val="hybridMultilevel"/>
    <w:tmpl w:val="51BCF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D152E5"/>
    <w:multiLevelType w:val="hybridMultilevel"/>
    <w:tmpl w:val="A7F26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404A56"/>
    <w:multiLevelType w:val="hybridMultilevel"/>
    <w:tmpl w:val="EE524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F7"/>
    <w:rsid w:val="0002626B"/>
    <w:rsid w:val="000B39F7"/>
    <w:rsid w:val="002E18A7"/>
    <w:rsid w:val="008A20D4"/>
    <w:rsid w:val="00C25618"/>
    <w:rsid w:val="00F44FE5"/>
    <w:rsid w:val="00F97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85860-3CA4-4371-B0C6-4CF0935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mgoemans</dc:creator>
  <cp:lastModifiedBy>Nicole Bedford</cp:lastModifiedBy>
  <cp:revision>2</cp:revision>
  <dcterms:created xsi:type="dcterms:W3CDTF">2016-02-12T16:18:00Z</dcterms:created>
  <dcterms:modified xsi:type="dcterms:W3CDTF">2016-02-12T16:18:00Z</dcterms:modified>
</cp:coreProperties>
</file>