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63" w:rsidRPr="009C2663" w:rsidRDefault="009C2663"/>
    <w:p w:rsidR="009F33BF" w:rsidRPr="00962648" w:rsidRDefault="00A51F93" w:rsidP="003167E4">
      <w:pPr>
        <w:pStyle w:val="Heading1"/>
      </w:pPr>
      <w:r>
        <w:t>Behaviorism, Cognitivism and Constructivism in Educational Contexts</w:t>
      </w:r>
    </w:p>
    <w:p w:rsidR="007F1AE7" w:rsidRDefault="00A51F93" w:rsidP="00A51F93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cs="Tw Cen MT"/>
          <w:bCs/>
        </w:rPr>
      </w:pPr>
      <w:r>
        <w:rPr>
          <w:rFonts w:cs="Tw Cen MT"/>
          <w:bCs/>
        </w:rPr>
        <w:tab/>
      </w:r>
      <w:r>
        <w:rPr>
          <w:rFonts w:cs="Tw Cen MT"/>
          <w:bCs/>
        </w:rPr>
        <w:tab/>
      </w:r>
      <w:r>
        <w:rPr>
          <w:rFonts w:cs="Tw Cen MT"/>
          <w:bCs/>
        </w:rPr>
        <w:tab/>
      </w:r>
      <w:r>
        <w:rPr>
          <w:rFonts w:cs="Tw Cen MT"/>
          <w:bCs/>
        </w:rPr>
        <w:tab/>
      </w:r>
      <w:r>
        <w:rPr>
          <w:rFonts w:cs="Tw Cen MT"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039"/>
        <w:gridCol w:w="4819"/>
      </w:tblGrid>
      <w:tr w:rsidR="009C76ED" w:rsidTr="009C76ED">
        <w:trPr>
          <w:tblHeader/>
        </w:trPr>
        <w:tc>
          <w:tcPr>
            <w:tcW w:w="3320" w:type="dxa"/>
          </w:tcPr>
          <w:p w:rsidR="009C76ED" w:rsidRPr="009C76ED" w:rsidRDefault="009C76ED" w:rsidP="009C76ED">
            <w:pPr>
              <w:pStyle w:val="Heading2"/>
            </w:pPr>
            <w:r>
              <w:t>Learning Theory</w:t>
            </w:r>
          </w:p>
        </w:tc>
        <w:tc>
          <w:tcPr>
            <w:tcW w:w="5039" w:type="dxa"/>
          </w:tcPr>
          <w:p w:rsidR="009C76ED" w:rsidRPr="009C76ED" w:rsidRDefault="007F58A2" w:rsidP="009C76ED">
            <w:pPr>
              <w:pStyle w:val="Heading2"/>
            </w:pPr>
            <w:r w:rsidRPr="009478CC">
              <w:t>Teaching ACTIVITIES</w:t>
            </w:r>
          </w:p>
        </w:tc>
        <w:tc>
          <w:tcPr>
            <w:tcW w:w="4819" w:type="dxa"/>
          </w:tcPr>
          <w:p w:rsidR="009C76ED" w:rsidRPr="009C76ED" w:rsidRDefault="009C76ED" w:rsidP="009C76ED">
            <w:pPr>
              <w:pStyle w:val="Heading2"/>
            </w:pPr>
            <w:r>
              <w:t>Expression of Learning</w:t>
            </w:r>
          </w:p>
        </w:tc>
      </w:tr>
      <w:tr w:rsidR="009C76ED" w:rsidTr="009C76ED">
        <w:tc>
          <w:tcPr>
            <w:tcW w:w="3320" w:type="dxa"/>
          </w:tcPr>
          <w:p w:rsidR="009C76ED" w:rsidRDefault="009C76ED" w:rsidP="002A635B">
            <w:pPr>
              <w:pStyle w:val="Heading3"/>
            </w:pPr>
            <w:r>
              <w:t>Behaviorism</w:t>
            </w:r>
          </w:p>
        </w:tc>
        <w:tc>
          <w:tcPr>
            <w:tcW w:w="5039" w:type="dxa"/>
          </w:tcPr>
          <w:p w:rsidR="009C76ED" w:rsidRDefault="009C76ED" w:rsidP="009C76ED">
            <w:r>
              <w:t>Learning outcomes (outcomes-</w:t>
            </w:r>
            <w:bookmarkStart w:id="0" w:name="_GoBack"/>
            <w:bookmarkEnd w:id="0"/>
            <w:r>
              <w:t>based)</w:t>
            </w:r>
          </w:p>
          <w:p w:rsidR="009C76ED" w:rsidRDefault="009C76ED" w:rsidP="009C76ED">
            <w:r>
              <w:t>Lectures</w:t>
            </w:r>
          </w:p>
          <w:p w:rsidR="009C76ED" w:rsidRDefault="009C76ED" w:rsidP="009C76ED">
            <w:r>
              <w:t>Drill and practice</w:t>
            </w:r>
          </w:p>
          <w:p w:rsidR="009C76ED" w:rsidRDefault="009C76ED" w:rsidP="009C76ED">
            <w:r>
              <w:t>Testing</w:t>
            </w:r>
          </w:p>
          <w:p w:rsidR="009C76ED" w:rsidRDefault="009C76ED" w:rsidP="009C76ED">
            <w:r>
              <w:t>Immediate feedback</w:t>
            </w:r>
          </w:p>
          <w:p w:rsidR="009C76ED" w:rsidRDefault="009C76ED" w:rsidP="009C76ED">
            <w:r>
              <w:t>Positive and negative reinforcement</w:t>
            </w:r>
            <w:r w:rsidR="00522FC5">
              <w:t xml:space="preserve"> </w:t>
            </w:r>
            <w:r w:rsidR="00522FC5" w:rsidRPr="009478CC">
              <w:t>(grades, praise, etc.)</w:t>
            </w:r>
          </w:p>
        </w:tc>
        <w:tc>
          <w:tcPr>
            <w:tcW w:w="4819" w:type="dxa"/>
          </w:tcPr>
          <w:p w:rsidR="009C76ED" w:rsidRDefault="009C76ED" w:rsidP="009C76ED">
            <w:r>
              <w:t>Recalling facts</w:t>
            </w:r>
          </w:p>
          <w:p w:rsidR="009C76ED" w:rsidRPr="009478CC" w:rsidRDefault="007F58A2" w:rsidP="009C76ED">
            <w:r w:rsidRPr="009478CC">
              <w:t xml:space="preserve">Motivated to learn through </w:t>
            </w:r>
            <w:r w:rsidR="009C76ED" w:rsidRPr="009478CC">
              <w:t>positive and negative reinforcement</w:t>
            </w:r>
          </w:p>
          <w:p w:rsidR="009C76ED" w:rsidRPr="009478CC" w:rsidRDefault="009C76ED" w:rsidP="009C76ED">
            <w:r w:rsidRPr="009478CC">
              <w:t>Absorbing information</w:t>
            </w:r>
          </w:p>
          <w:p w:rsidR="009C76ED" w:rsidRPr="009478CC" w:rsidRDefault="009C76ED" w:rsidP="009C76ED">
            <w:r w:rsidRPr="009478CC">
              <w:t>Performing procedures</w:t>
            </w:r>
          </w:p>
          <w:p w:rsidR="007F58A2" w:rsidRDefault="007F58A2" w:rsidP="007F58A2">
            <w:r w:rsidRPr="009478CC">
              <w:t>Rote memorization</w:t>
            </w:r>
          </w:p>
          <w:p w:rsidR="009C76ED" w:rsidRDefault="00522FC5" w:rsidP="007F58A2">
            <w:r>
              <w:t>Developing s</w:t>
            </w:r>
            <w:r w:rsidR="007F58A2">
              <w:t>kills</w:t>
            </w:r>
            <w:r>
              <w:t xml:space="preserve"> necessary to perform procedures and tasks</w:t>
            </w:r>
          </w:p>
        </w:tc>
      </w:tr>
      <w:tr w:rsidR="009C76ED" w:rsidTr="009C76ED">
        <w:tc>
          <w:tcPr>
            <w:tcW w:w="3320" w:type="dxa"/>
          </w:tcPr>
          <w:p w:rsidR="009C76ED" w:rsidRDefault="009C76ED" w:rsidP="009C76ED">
            <w:pPr>
              <w:pStyle w:val="Heading3"/>
            </w:pPr>
            <w:r>
              <w:t>Cognitivism</w:t>
            </w:r>
          </w:p>
          <w:p w:rsidR="009C76ED" w:rsidRDefault="009C76ED" w:rsidP="009C76ED">
            <w:pPr>
              <w:pStyle w:val="Heading3"/>
            </w:pPr>
          </w:p>
        </w:tc>
        <w:tc>
          <w:tcPr>
            <w:tcW w:w="5039" w:type="dxa"/>
          </w:tcPr>
          <w:p w:rsidR="009C76ED" w:rsidRDefault="009C76ED" w:rsidP="009C76ED">
            <w:r>
              <w:t>Lectures</w:t>
            </w:r>
          </w:p>
          <w:p w:rsidR="009C76ED" w:rsidRDefault="009C76ED" w:rsidP="009C76ED">
            <w:r>
              <w:t>Chunking content</w:t>
            </w:r>
          </w:p>
          <w:p w:rsidR="009C76ED" w:rsidRDefault="009C76ED" w:rsidP="009C76ED">
            <w:r>
              <w:t>Graphic organizers; charts</w:t>
            </w:r>
          </w:p>
          <w:p w:rsidR="009C76ED" w:rsidRDefault="009C76ED" w:rsidP="009C76ED">
            <w:r>
              <w:t>Pre-tests/post-tests</w:t>
            </w:r>
          </w:p>
          <w:p w:rsidR="009C76ED" w:rsidRDefault="009C76ED" w:rsidP="00640744">
            <w:r>
              <w:t>Mnemonic devices; visual aids</w:t>
            </w:r>
          </w:p>
          <w:p w:rsidR="007F58A2" w:rsidRDefault="007F58A2" w:rsidP="00640744">
            <w:r>
              <w:t>Hands-on activities</w:t>
            </w:r>
          </w:p>
          <w:p w:rsidR="007F58A2" w:rsidRDefault="007F58A2" w:rsidP="00640744">
            <w:r>
              <w:t>Cues, questions</w:t>
            </w:r>
          </w:p>
        </w:tc>
        <w:tc>
          <w:tcPr>
            <w:tcW w:w="4819" w:type="dxa"/>
          </w:tcPr>
          <w:p w:rsidR="009C76ED" w:rsidRDefault="009C76ED" w:rsidP="009C76ED">
            <w:r>
              <w:t>Solving problems</w:t>
            </w:r>
          </w:p>
          <w:p w:rsidR="009C76ED" w:rsidRDefault="007F58A2" w:rsidP="009C76ED">
            <w:r>
              <w:t xml:space="preserve">Organizing information </w:t>
            </w:r>
          </w:p>
          <w:p w:rsidR="009C76ED" w:rsidRPr="009478CC" w:rsidRDefault="009C76ED" w:rsidP="009C76ED">
            <w:r w:rsidRPr="009478CC">
              <w:t>Recalling prior knowledge</w:t>
            </w:r>
            <w:r w:rsidR="007F58A2" w:rsidRPr="009478CC">
              <w:t xml:space="preserve"> and building on it </w:t>
            </w:r>
            <w:r w:rsidR="00522FC5" w:rsidRPr="009478CC">
              <w:t xml:space="preserve">to produce </w:t>
            </w:r>
            <w:r w:rsidR="009478CC" w:rsidRPr="009478CC">
              <w:t>new knowledge</w:t>
            </w:r>
          </w:p>
          <w:p w:rsidR="009C76ED" w:rsidRDefault="009C76ED" w:rsidP="009C76ED">
            <w:r w:rsidRPr="009478CC">
              <w:t>Breaking down complex problems into components</w:t>
            </w:r>
          </w:p>
        </w:tc>
      </w:tr>
      <w:tr w:rsidR="009C76ED" w:rsidTr="009C76ED">
        <w:tc>
          <w:tcPr>
            <w:tcW w:w="3320" w:type="dxa"/>
          </w:tcPr>
          <w:p w:rsidR="009C76ED" w:rsidRDefault="009C76ED" w:rsidP="009C76ED">
            <w:pPr>
              <w:pStyle w:val="Heading3"/>
            </w:pPr>
            <w:r>
              <w:t>Constructivism</w:t>
            </w:r>
          </w:p>
          <w:p w:rsidR="009C76ED" w:rsidRDefault="009C76ED" w:rsidP="009C76ED">
            <w:pPr>
              <w:pStyle w:val="Heading3"/>
            </w:pPr>
          </w:p>
        </w:tc>
        <w:tc>
          <w:tcPr>
            <w:tcW w:w="5039" w:type="dxa"/>
          </w:tcPr>
          <w:p w:rsidR="009C76ED" w:rsidRDefault="009C76ED" w:rsidP="009C76ED">
            <w:r>
              <w:t>Mini-lectures</w:t>
            </w:r>
          </w:p>
          <w:p w:rsidR="009C76ED" w:rsidRDefault="009C76ED" w:rsidP="009C76ED">
            <w:r>
              <w:t>Scaffolding (zone of proximal development)</w:t>
            </w:r>
          </w:p>
          <w:p w:rsidR="009C76ED" w:rsidRDefault="009C76ED" w:rsidP="009C76ED">
            <w:r>
              <w:lastRenderedPageBreak/>
              <w:t>Debates</w:t>
            </w:r>
          </w:p>
          <w:p w:rsidR="009C76ED" w:rsidRDefault="009C76ED" w:rsidP="009C76ED">
            <w:r>
              <w:t>Role-playing</w:t>
            </w:r>
          </w:p>
          <w:p w:rsidR="009C76ED" w:rsidRDefault="009C76ED" w:rsidP="009C76ED">
            <w:r>
              <w:t>Case studies</w:t>
            </w:r>
          </w:p>
          <w:p w:rsidR="009C76ED" w:rsidRDefault="009C76ED" w:rsidP="009C76ED">
            <w:r>
              <w:t>Peer instruction</w:t>
            </w:r>
          </w:p>
          <w:p w:rsidR="009C76ED" w:rsidRDefault="009C76ED" w:rsidP="009C76ED">
            <w:r>
              <w:t>Experiential learning</w:t>
            </w:r>
          </w:p>
          <w:p w:rsidR="009C76ED" w:rsidRDefault="00522FC5" w:rsidP="009C76ED">
            <w:r>
              <w:t>Pair and group work</w:t>
            </w:r>
          </w:p>
        </w:tc>
        <w:tc>
          <w:tcPr>
            <w:tcW w:w="4819" w:type="dxa"/>
          </w:tcPr>
          <w:p w:rsidR="009C76ED" w:rsidRPr="00B42806" w:rsidRDefault="009C76ED" w:rsidP="009C76ED">
            <w:pPr>
              <w:rPr>
                <w:szCs w:val="22"/>
              </w:rPr>
            </w:pPr>
            <w:r>
              <w:lastRenderedPageBreak/>
              <w:t>Discussing</w:t>
            </w:r>
          </w:p>
          <w:p w:rsidR="009C76ED" w:rsidRPr="00B42806" w:rsidRDefault="009C76ED" w:rsidP="009C76ED">
            <w:pPr>
              <w:rPr>
                <w:szCs w:val="22"/>
              </w:rPr>
            </w:pPr>
            <w:r>
              <w:t>Reflecting</w:t>
            </w:r>
          </w:p>
          <w:p w:rsidR="00640744" w:rsidRDefault="009C76ED" w:rsidP="009C76ED">
            <w:r>
              <w:lastRenderedPageBreak/>
              <w:t>Questioning</w:t>
            </w:r>
          </w:p>
          <w:p w:rsidR="009C76ED" w:rsidRPr="00B42806" w:rsidRDefault="009C76ED" w:rsidP="009C76ED">
            <w:pPr>
              <w:rPr>
                <w:szCs w:val="22"/>
              </w:rPr>
            </w:pPr>
            <w:r w:rsidRPr="009478CC">
              <w:t>C</w:t>
            </w:r>
            <w:r w:rsidR="00522FC5" w:rsidRPr="009478CC">
              <w:t xml:space="preserve">reating </w:t>
            </w:r>
            <w:r w:rsidRPr="009478CC">
              <w:t xml:space="preserve">new knowledge </w:t>
            </w:r>
            <w:r w:rsidR="00522FC5" w:rsidRPr="009478CC">
              <w:t xml:space="preserve">based on </w:t>
            </w:r>
            <w:r w:rsidRPr="009478CC">
              <w:t>prior knowledge</w:t>
            </w:r>
            <w:r w:rsidR="00522FC5" w:rsidRPr="009478CC">
              <w:t xml:space="preserve"> and personal experiences</w:t>
            </w:r>
          </w:p>
          <w:p w:rsidR="009C76ED" w:rsidRPr="00B42806" w:rsidRDefault="009C76ED" w:rsidP="009C76ED">
            <w:pPr>
              <w:rPr>
                <w:szCs w:val="22"/>
              </w:rPr>
            </w:pPr>
            <w:r>
              <w:t>Role-playing</w:t>
            </w:r>
          </w:p>
          <w:p w:rsidR="009C76ED" w:rsidRPr="00B42806" w:rsidRDefault="009C76ED" w:rsidP="009C76ED">
            <w:pPr>
              <w:rPr>
                <w:szCs w:val="22"/>
              </w:rPr>
            </w:pPr>
            <w:r>
              <w:t>Solving problems</w:t>
            </w:r>
          </w:p>
          <w:p w:rsidR="009C76ED" w:rsidRPr="00522FC5" w:rsidRDefault="009C76ED" w:rsidP="009C76ED">
            <w:pPr>
              <w:rPr>
                <w:szCs w:val="22"/>
              </w:rPr>
            </w:pPr>
            <w:r>
              <w:t>Collaborating with peers</w:t>
            </w:r>
          </w:p>
        </w:tc>
      </w:tr>
    </w:tbl>
    <w:p w:rsidR="004E0BCD" w:rsidRDefault="004E0BCD" w:rsidP="00A51F93">
      <w:pPr>
        <w:pStyle w:val="Heading3"/>
      </w:pPr>
    </w:p>
    <w:sectPr w:rsidR="004E0BCD" w:rsidSect="009C76ED">
      <w:headerReference w:type="default" r:id="rId8"/>
      <w:footerReference w:type="default" r:id="rId9"/>
      <w:pgSz w:w="15840" w:h="12240" w:orient="landscape"/>
      <w:pgMar w:top="1134" w:right="1134" w:bottom="1134" w:left="1134" w:header="709" w:footer="11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45" w:rsidRDefault="00F05845" w:rsidP="00D36712">
      <w:r>
        <w:separator/>
      </w:r>
    </w:p>
  </w:endnote>
  <w:endnote w:type="continuationSeparator" w:id="0">
    <w:p w:rsidR="00F05845" w:rsidRDefault="00F05845" w:rsidP="00D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A2" w:rsidRPr="00D3507C" w:rsidRDefault="007F58A2">
    <w:pPr>
      <w:pStyle w:val="Footer"/>
      <w:rPr>
        <w:sz w:val="20"/>
        <w:szCs w:val="20"/>
      </w:rPr>
    </w:pPr>
    <w:r w:rsidRPr="00D3507C">
      <w:rPr>
        <w:sz w:val="20"/>
        <w:szCs w:val="20"/>
      </w:rPr>
      <w:t>References:</w:t>
    </w:r>
  </w:p>
  <w:p w:rsidR="007F58A2" w:rsidRPr="00D3507C" w:rsidRDefault="007F58A2">
    <w:pPr>
      <w:pStyle w:val="Footer"/>
      <w:rPr>
        <w:sz w:val="20"/>
        <w:szCs w:val="20"/>
      </w:rPr>
    </w:pPr>
    <w:proofErr w:type="spellStart"/>
    <w:r w:rsidRPr="00D3507C">
      <w:rPr>
        <w:sz w:val="20"/>
        <w:szCs w:val="20"/>
      </w:rPr>
      <w:t>Harasim</w:t>
    </w:r>
    <w:proofErr w:type="spellEnd"/>
    <w:r w:rsidRPr="00D3507C">
      <w:rPr>
        <w:sz w:val="20"/>
        <w:szCs w:val="20"/>
      </w:rPr>
      <w:t>, Linda (2012). Learning Theory and Online Technologies. New York and London: Rutledge.</w:t>
    </w:r>
  </w:p>
  <w:p w:rsidR="007F58A2" w:rsidRPr="009E6484" w:rsidRDefault="007F58A2" w:rsidP="009E6484">
    <w:pPr>
      <w:pStyle w:val="Footer"/>
      <w:ind w:right="4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45" w:rsidRDefault="00F05845" w:rsidP="00D36712">
      <w:r>
        <w:separator/>
      </w:r>
    </w:p>
  </w:footnote>
  <w:footnote w:type="continuationSeparator" w:id="0">
    <w:p w:rsidR="00F05845" w:rsidRDefault="00F05845" w:rsidP="00D3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A2" w:rsidRPr="009C2663" w:rsidRDefault="007F58A2" w:rsidP="009C2663">
    <w:pPr>
      <w:pStyle w:val="Header"/>
      <w:rPr>
        <w:color w:val="C51E2E"/>
      </w:rPr>
    </w:pPr>
    <w:r>
      <w:rPr>
        <w:caps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235585</wp:posOffset>
              </wp:positionV>
              <wp:extent cx="8582025" cy="28575"/>
              <wp:effectExtent l="0" t="0" r="28575" b="285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582025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E3C1F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24.55pt,18.55pt" to="1300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" strokecolor="#7f7f7f [1612]">
              <w10:wrap anchorx="margin"/>
            </v:line>
          </w:pict>
        </mc:Fallback>
      </mc:AlternateConten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C8BDC6"/>
    <w:lvl w:ilvl="0">
      <w:numFmt w:val="bullet"/>
      <w:lvlText w:val="*"/>
      <w:lvlJc w:val="left"/>
    </w:lvl>
  </w:abstractNum>
  <w:abstractNum w:abstractNumId="1">
    <w:nsid w:val="00166A98"/>
    <w:multiLevelType w:val="hybridMultilevel"/>
    <w:tmpl w:val="4EA482BE"/>
    <w:lvl w:ilvl="0" w:tplc="079EAC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5785"/>
    <w:multiLevelType w:val="hybridMultilevel"/>
    <w:tmpl w:val="8354A78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E12"/>
    <w:multiLevelType w:val="hybridMultilevel"/>
    <w:tmpl w:val="C220F7B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60F5"/>
    <w:multiLevelType w:val="hybridMultilevel"/>
    <w:tmpl w:val="C776AA88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4120"/>
    <w:multiLevelType w:val="multilevel"/>
    <w:tmpl w:val="1368E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232F"/>
    <w:multiLevelType w:val="hybridMultilevel"/>
    <w:tmpl w:val="1BEE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1A52"/>
    <w:multiLevelType w:val="hybridMultilevel"/>
    <w:tmpl w:val="C17EB9C6"/>
    <w:lvl w:ilvl="0" w:tplc="B4C4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E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18E1"/>
    <w:multiLevelType w:val="hybridMultilevel"/>
    <w:tmpl w:val="58DA34D8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C4C3F"/>
    <w:multiLevelType w:val="hybridMultilevel"/>
    <w:tmpl w:val="DF267864"/>
    <w:lvl w:ilvl="0" w:tplc="A62A23F6">
      <w:start w:val="1"/>
      <w:numFmt w:val="decimal"/>
      <w:lvlText w:val="%1."/>
      <w:lvlJc w:val="left"/>
      <w:pPr>
        <w:ind w:left="720" w:hanging="360"/>
      </w:pPr>
      <w:rPr>
        <w:rFonts w:cs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4994"/>
    <w:multiLevelType w:val="hybridMultilevel"/>
    <w:tmpl w:val="1368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66D74"/>
    <w:multiLevelType w:val="hybridMultilevel"/>
    <w:tmpl w:val="3BA8FFC6"/>
    <w:lvl w:ilvl="0" w:tplc="377CDE2C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E4DD8"/>
    <w:multiLevelType w:val="hybridMultilevel"/>
    <w:tmpl w:val="408A5424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9734F"/>
    <w:multiLevelType w:val="hybridMultilevel"/>
    <w:tmpl w:val="2B56D3D0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A5F50"/>
    <w:multiLevelType w:val="hybridMultilevel"/>
    <w:tmpl w:val="9814A908"/>
    <w:lvl w:ilvl="0" w:tplc="3472519E">
      <w:start w:val="1"/>
      <w:numFmt w:val="decimal"/>
      <w:pStyle w:val="Numberedlist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90122"/>
    <w:multiLevelType w:val="hybridMultilevel"/>
    <w:tmpl w:val="680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0226"/>
    <w:multiLevelType w:val="hybridMultilevel"/>
    <w:tmpl w:val="259ADEE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6613E"/>
    <w:multiLevelType w:val="hybridMultilevel"/>
    <w:tmpl w:val="9A16DBCE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B2638"/>
    <w:multiLevelType w:val="hybridMultilevel"/>
    <w:tmpl w:val="A8CE5D6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87FD2"/>
    <w:multiLevelType w:val="hybridMultilevel"/>
    <w:tmpl w:val="B710901A"/>
    <w:lvl w:ilvl="0" w:tplc="192ACED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1951"/>
    <w:multiLevelType w:val="multilevel"/>
    <w:tmpl w:val="4EA48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D4F6C"/>
    <w:multiLevelType w:val="hybridMultilevel"/>
    <w:tmpl w:val="A0D46350"/>
    <w:lvl w:ilvl="0" w:tplc="93B8A370">
      <w:start w:val="1"/>
      <w:numFmt w:val="decimal"/>
      <w:lvlText w:val="%1."/>
      <w:lvlJc w:val="left"/>
      <w:pPr>
        <w:ind w:left="720" w:hanging="360"/>
      </w:pPr>
      <w:rPr>
        <w:rFonts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8151A"/>
    <w:multiLevelType w:val="hybridMultilevel"/>
    <w:tmpl w:val="83942FB6"/>
    <w:lvl w:ilvl="0" w:tplc="AFC6B1DC">
      <w:start w:val="1"/>
      <w:numFmt w:val="bullet"/>
      <w:pStyle w:val="Bullets"/>
      <w:lvlText w:val="o"/>
      <w:lvlJc w:val="left"/>
      <w:pPr>
        <w:ind w:left="550" w:hanging="360"/>
      </w:pPr>
      <w:rPr>
        <w:rFonts w:ascii="Courier New" w:hAnsi="Courier New" w:hint="default"/>
        <w:color w:val="C51E2E"/>
        <w:sz w:val="32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5C795658"/>
    <w:multiLevelType w:val="hybridMultilevel"/>
    <w:tmpl w:val="63D8CE62"/>
    <w:lvl w:ilvl="0" w:tplc="DA4088D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C2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A6B54"/>
    <w:multiLevelType w:val="hybridMultilevel"/>
    <w:tmpl w:val="7948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A7F17"/>
    <w:multiLevelType w:val="hybridMultilevel"/>
    <w:tmpl w:val="F3768418"/>
    <w:lvl w:ilvl="0" w:tplc="9C2E33DE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>
    <w:nsid w:val="69192255"/>
    <w:multiLevelType w:val="hybridMultilevel"/>
    <w:tmpl w:val="65ACD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48F6"/>
    <w:multiLevelType w:val="multilevel"/>
    <w:tmpl w:val="F3768418"/>
    <w:lvl w:ilvl="0">
      <w:start w:val="1"/>
      <w:numFmt w:val="bullet"/>
      <w:lvlText w:val=""/>
      <w:lvlJc w:val="left"/>
      <w:pPr>
        <w:ind w:left="380" w:hanging="190"/>
      </w:pPr>
      <w:rPr>
        <w:rFonts w:ascii="Symbol" w:hAnsi="Symbol" w:hint="default"/>
        <w:b w:val="0"/>
        <w:color w:val="C51E2E"/>
        <w:sz w:val="32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3"/>
  </w:num>
  <w:num w:numId="8">
    <w:abstractNumId w:val="23"/>
  </w:num>
  <w:num w:numId="9">
    <w:abstractNumId w:val="21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2"/>
  </w:num>
  <w:num w:numId="15">
    <w:abstractNumId w:val="9"/>
  </w:num>
  <w:num w:numId="16">
    <w:abstractNumId w:val="11"/>
  </w:num>
  <w:num w:numId="17">
    <w:abstractNumId w:val="12"/>
  </w:num>
  <w:num w:numId="18">
    <w:abstractNumId w:val="8"/>
  </w:num>
  <w:num w:numId="19">
    <w:abstractNumId w:val="26"/>
  </w:num>
  <w:num w:numId="20">
    <w:abstractNumId w:val="5"/>
  </w:num>
  <w:num w:numId="21">
    <w:abstractNumId w:val="7"/>
  </w:num>
  <w:num w:numId="22">
    <w:abstractNumId w:val="1"/>
  </w:num>
  <w:num w:numId="23">
    <w:abstractNumId w:val="20"/>
  </w:num>
  <w:num w:numId="24">
    <w:abstractNumId w:val="25"/>
  </w:num>
  <w:num w:numId="25">
    <w:abstractNumId w:val="27"/>
  </w:num>
  <w:num w:numId="26">
    <w:abstractNumId w:val="22"/>
  </w:num>
  <w:num w:numId="27">
    <w:abstractNumId w:val="11"/>
    <w:lvlOverride w:ilvl="0">
      <w:lvl w:ilvl="0" w:tplc="377CDE2C">
        <w:start w:val="1"/>
        <w:numFmt w:val="decimal"/>
        <w:lvlText w:val="%1."/>
        <w:lvlJc w:val="left"/>
        <w:pPr>
          <w:ind w:left="720" w:hanging="360"/>
        </w:pPr>
        <w:rPr>
          <w:rFonts w:cs="Wingdings" w:hint="default"/>
          <w:color w:val="C22D2D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63"/>
    <w:rsid w:val="00010703"/>
    <w:rsid w:val="0003784E"/>
    <w:rsid w:val="000444A8"/>
    <w:rsid w:val="00055C6E"/>
    <w:rsid w:val="000B5054"/>
    <w:rsid w:val="00142896"/>
    <w:rsid w:val="00163224"/>
    <w:rsid w:val="00177EED"/>
    <w:rsid w:val="001E2452"/>
    <w:rsid w:val="00217CBF"/>
    <w:rsid w:val="00253330"/>
    <w:rsid w:val="0029646E"/>
    <w:rsid w:val="002979F4"/>
    <w:rsid w:val="002A635B"/>
    <w:rsid w:val="003167E4"/>
    <w:rsid w:val="00332540"/>
    <w:rsid w:val="003439AA"/>
    <w:rsid w:val="00361D40"/>
    <w:rsid w:val="00367CE2"/>
    <w:rsid w:val="00390150"/>
    <w:rsid w:val="003C4C5B"/>
    <w:rsid w:val="003F4560"/>
    <w:rsid w:val="004072AF"/>
    <w:rsid w:val="00410E4A"/>
    <w:rsid w:val="0043101F"/>
    <w:rsid w:val="004E0BCD"/>
    <w:rsid w:val="004E7B98"/>
    <w:rsid w:val="00514C10"/>
    <w:rsid w:val="00522FC5"/>
    <w:rsid w:val="0055615A"/>
    <w:rsid w:val="005C3AF3"/>
    <w:rsid w:val="00602A33"/>
    <w:rsid w:val="006273F0"/>
    <w:rsid w:val="00640744"/>
    <w:rsid w:val="00652179"/>
    <w:rsid w:val="00672520"/>
    <w:rsid w:val="006917ED"/>
    <w:rsid w:val="007874DD"/>
    <w:rsid w:val="007F1AE7"/>
    <w:rsid w:val="007F58A2"/>
    <w:rsid w:val="008669A1"/>
    <w:rsid w:val="008A1B8A"/>
    <w:rsid w:val="008C7979"/>
    <w:rsid w:val="009478CC"/>
    <w:rsid w:val="00962648"/>
    <w:rsid w:val="00985D8C"/>
    <w:rsid w:val="009C2663"/>
    <w:rsid w:val="009C76ED"/>
    <w:rsid w:val="009E57CD"/>
    <w:rsid w:val="009E6484"/>
    <w:rsid w:val="009F33BF"/>
    <w:rsid w:val="00A22FE2"/>
    <w:rsid w:val="00A51F93"/>
    <w:rsid w:val="00A9419F"/>
    <w:rsid w:val="00AA54AE"/>
    <w:rsid w:val="00B07514"/>
    <w:rsid w:val="00B42806"/>
    <w:rsid w:val="00B5393F"/>
    <w:rsid w:val="00B645A1"/>
    <w:rsid w:val="00BB31BF"/>
    <w:rsid w:val="00BD64C4"/>
    <w:rsid w:val="00C04FC0"/>
    <w:rsid w:val="00C35FB1"/>
    <w:rsid w:val="00C90BC6"/>
    <w:rsid w:val="00D3507C"/>
    <w:rsid w:val="00D36712"/>
    <w:rsid w:val="00D626F1"/>
    <w:rsid w:val="00D63317"/>
    <w:rsid w:val="00DA7556"/>
    <w:rsid w:val="00DB3DFC"/>
    <w:rsid w:val="00E333F9"/>
    <w:rsid w:val="00E57C56"/>
    <w:rsid w:val="00EA3548"/>
    <w:rsid w:val="00EE4033"/>
    <w:rsid w:val="00F05845"/>
    <w:rsid w:val="00F32E01"/>
    <w:rsid w:val="00F80F59"/>
    <w:rsid w:val="00FA2EBE"/>
    <w:rsid w:val="00FB70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204AAD-4D0C-4A96-A22E-CD61DC9D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167E4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3"/>
  </w:style>
  <w:style w:type="paragraph" w:styleId="Footer">
    <w:name w:val="footer"/>
    <w:basedOn w:val="Normal"/>
    <w:link w:val="FooterChar"/>
    <w:uiPriority w:val="99"/>
    <w:unhideWhenUsed/>
    <w:rsid w:val="009C2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3"/>
  </w:style>
  <w:style w:type="character" w:styleId="Hyperlink">
    <w:name w:val="Hyperlink"/>
    <w:basedOn w:val="DefaultParagraphFont"/>
    <w:uiPriority w:val="99"/>
    <w:unhideWhenUsed/>
    <w:rsid w:val="009C2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4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rsid w:val="00602A33"/>
    <w:pPr>
      <w:ind w:left="720"/>
      <w:contextualSpacing/>
    </w:pPr>
  </w:style>
  <w:style w:type="paragraph" w:customStyle="1" w:styleId="Heading1">
    <w:name w:val="Heading1"/>
    <w:basedOn w:val="Normal"/>
    <w:link w:val="Heading1Char"/>
    <w:qFormat/>
    <w:rsid w:val="003167E4"/>
    <w:rPr>
      <w:caps/>
      <w:color w:val="C51E2E"/>
      <w:sz w:val="56"/>
    </w:rPr>
  </w:style>
  <w:style w:type="paragraph" w:customStyle="1" w:styleId="Heading2">
    <w:name w:val="Heading2"/>
    <w:basedOn w:val="Normal"/>
    <w:link w:val="Heading2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b/>
      <w:caps/>
      <w:color w:val="C51E2E"/>
      <w:sz w:val="26"/>
    </w:rPr>
  </w:style>
  <w:style w:type="character" w:customStyle="1" w:styleId="Heading1Char">
    <w:name w:val="Heading1 Char"/>
    <w:basedOn w:val="DefaultParagraphFont"/>
    <w:link w:val="Heading1"/>
    <w:rsid w:val="003167E4"/>
    <w:rPr>
      <w:rFonts w:ascii="Arial" w:hAnsi="Arial"/>
      <w:caps/>
      <w:color w:val="C51E2E"/>
      <w:sz w:val="56"/>
    </w:rPr>
  </w:style>
  <w:style w:type="paragraph" w:customStyle="1" w:styleId="Bullets">
    <w:name w:val="Bullets"/>
    <w:basedOn w:val="ListParagraph"/>
    <w:link w:val="BulletsChar"/>
    <w:qFormat/>
    <w:rsid w:val="003167E4"/>
    <w:pPr>
      <w:widowControl w:val="0"/>
      <w:numPr>
        <w:numId w:val="26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cs="Arial"/>
      <w:szCs w:val="18"/>
    </w:rPr>
  </w:style>
  <w:style w:type="character" w:customStyle="1" w:styleId="Heading2Char">
    <w:name w:val="Heading2 Char"/>
    <w:basedOn w:val="DefaultParagraphFont"/>
    <w:link w:val="Heading2"/>
    <w:rsid w:val="003167E4"/>
    <w:rPr>
      <w:rFonts w:ascii="Arial" w:hAnsi="Arial" w:cs="Tw Cen MT"/>
      <w:b/>
      <w:caps/>
      <w:color w:val="C51E2E"/>
      <w:sz w:val="26"/>
    </w:rPr>
  </w:style>
  <w:style w:type="paragraph" w:customStyle="1" w:styleId="Heading3">
    <w:name w:val="Heading3"/>
    <w:basedOn w:val="Normal"/>
    <w:link w:val="Heading3Char"/>
    <w:qFormat/>
    <w:rsid w:val="003167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  <w:caps/>
      <w:color w:val="C51E2E"/>
    </w:rPr>
  </w:style>
  <w:style w:type="character" w:customStyle="1" w:styleId="ListParagraphChar">
    <w:name w:val="List Paragraph Char"/>
    <w:basedOn w:val="DefaultParagraphFont"/>
    <w:link w:val="ListParagraph"/>
    <w:rsid w:val="003167E4"/>
    <w:rPr>
      <w:rFonts w:ascii="Arial" w:hAnsi="Arial"/>
      <w:sz w:val="22"/>
    </w:rPr>
  </w:style>
  <w:style w:type="character" w:customStyle="1" w:styleId="BulletsChar">
    <w:name w:val="Bullets Char"/>
    <w:basedOn w:val="ListParagraphChar"/>
    <w:link w:val="Bullets"/>
    <w:rsid w:val="003167E4"/>
    <w:rPr>
      <w:rFonts w:ascii="Arial" w:hAnsi="Arial" w:cs="Arial"/>
      <w:sz w:val="22"/>
      <w:szCs w:val="18"/>
    </w:rPr>
  </w:style>
  <w:style w:type="paragraph" w:customStyle="1" w:styleId="Numberedlist">
    <w:name w:val="Numbered list"/>
    <w:basedOn w:val="ListParagraph"/>
    <w:link w:val="NumberedlistChar"/>
    <w:qFormat/>
    <w:rsid w:val="003167E4"/>
    <w:pPr>
      <w:widowControl w:val="0"/>
      <w:numPr>
        <w:numId w:val="28"/>
      </w:num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Tw Cen MT"/>
    </w:rPr>
  </w:style>
  <w:style w:type="character" w:customStyle="1" w:styleId="Heading3Char">
    <w:name w:val="Heading3 Char"/>
    <w:basedOn w:val="DefaultParagraphFont"/>
    <w:link w:val="Heading3"/>
    <w:rsid w:val="003167E4"/>
    <w:rPr>
      <w:rFonts w:ascii="Arial" w:hAnsi="Arial" w:cs="Tw Cen MT"/>
      <w:caps/>
      <w:color w:val="C51E2E"/>
      <w:sz w:val="22"/>
    </w:rPr>
  </w:style>
  <w:style w:type="character" w:customStyle="1" w:styleId="NumberedlistChar">
    <w:name w:val="Numbered list Char"/>
    <w:basedOn w:val="ListParagraphChar"/>
    <w:link w:val="Numberedlist"/>
    <w:rsid w:val="003167E4"/>
    <w:rPr>
      <w:rFonts w:ascii="Arial" w:hAnsi="Arial" w:cs="Tw Cen MT"/>
      <w:sz w:val="22"/>
    </w:rPr>
  </w:style>
  <w:style w:type="paragraph" w:customStyle="1" w:styleId="Standard">
    <w:name w:val="Standard"/>
    <w:link w:val="StandardChar"/>
    <w:rsid w:val="00E57C56"/>
    <w:pPr>
      <w:suppressAutoHyphens/>
      <w:autoSpaceDN w:val="0"/>
      <w:spacing w:before="120" w:after="120"/>
      <w:textAlignment w:val="baseline"/>
    </w:pPr>
    <w:rPr>
      <w:rFonts w:ascii="Arial" w:eastAsia="SimSun" w:hAnsi="Arial" w:cs="Arial"/>
      <w:color w:val="000000"/>
      <w:kern w:val="3"/>
      <w:lang w:bidi="hi-IN"/>
    </w:rPr>
  </w:style>
  <w:style w:type="character" w:customStyle="1" w:styleId="StandardChar">
    <w:name w:val="Standard Char"/>
    <w:basedOn w:val="DefaultParagraphFont"/>
    <w:link w:val="Standard"/>
    <w:rsid w:val="00E57C56"/>
    <w:rPr>
      <w:rFonts w:ascii="Arial" w:eastAsia="SimSun" w:hAnsi="Arial" w:cs="Arial"/>
      <w:color w:val="000000"/>
      <w:kern w:val="3"/>
      <w:lang w:bidi="hi-IN"/>
    </w:rPr>
  </w:style>
  <w:style w:type="table" w:styleId="TableGrid">
    <w:name w:val="Table Grid"/>
    <w:basedOn w:val="TableNormal"/>
    <w:rsid w:val="009C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7536-D60D-465F-A419-3FC3EAAC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cp:lastModifiedBy>April</cp:lastModifiedBy>
  <cp:revision>3</cp:revision>
  <cp:lastPrinted>2014-05-22T18:17:00Z</cp:lastPrinted>
  <dcterms:created xsi:type="dcterms:W3CDTF">2014-05-23T14:32:00Z</dcterms:created>
  <dcterms:modified xsi:type="dcterms:W3CDTF">2014-06-03T14:50:00Z</dcterms:modified>
</cp:coreProperties>
</file>