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F01C1" w14:textId="77777777" w:rsidR="005F44B6" w:rsidRPr="00381994" w:rsidRDefault="00C94BF8" w:rsidP="005F44B6">
      <w:pPr>
        <w:pStyle w:val="Heading1"/>
        <w:spacing w:after="0"/>
      </w:pPr>
      <w:bookmarkStart w:id="0" w:name="_GoBack"/>
      <w:bookmarkEnd w:id="0"/>
      <w:r>
        <w:t xml:space="preserve">How to Define and </w:t>
      </w:r>
      <w:r w:rsidR="005F44B6">
        <w:t>Writ</w:t>
      </w:r>
      <w:r>
        <w:t>e</w:t>
      </w:r>
      <w:r w:rsidR="005F44B6">
        <w:t xml:space="preserve"> Learning Outcomes</w:t>
      </w:r>
      <w:r>
        <w:t xml:space="preserve"> </w:t>
      </w:r>
    </w:p>
    <w:p w14:paraId="7533529B" w14:textId="77777777" w:rsidR="005F44B6" w:rsidRPr="00381994" w:rsidRDefault="005F44B6" w:rsidP="005F44B6">
      <w:pPr>
        <w:widowControl w:val="0"/>
        <w:spacing w:after="0"/>
        <w:jc w:val="both"/>
        <w:rPr>
          <w:rFonts w:cs="Arial"/>
          <w:szCs w:val="22"/>
          <w:lang w:val="en-CA"/>
        </w:rPr>
      </w:pPr>
      <w:r w:rsidRPr="00381994">
        <w:rPr>
          <w:rFonts w:cs="Arial"/>
          <w:szCs w:val="22"/>
          <w:lang w:val="en-CA"/>
        </w:rPr>
        <w:t> </w:t>
      </w:r>
    </w:p>
    <w:p w14:paraId="4CF4EA23" w14:textId="77777777" w:rsidR="005F44B6" w:rsidRPr="00725817" w:rsidRDefault="005F44B6" w:rsidP="005F44B6">
      <w:pPr>
        <w:pStyle w:val="Heading2"/>
        <w:spacing w:after="0"/>
      </w:pPr>
      <w:r w:rsidRPr="00725817">
        <w:t>What are Learning Outcomes?</w:t>
      </w:r>
    </w:p>
    <w:p w14:paraId="6AC714DB" w14:textId="549ECE54" w:rsidR="005F44B6" w:rsidRPr="00381994" w:rsidRDefault="005F44B6" w:rsidP="00B41817">
      <w:pPr>
        <w:widowControl w:val="0"/>
        <w:spacing w:after="0"/>
        <w:jc w:val="both"/>
        <w:rPr>
          <w:rFonts w:cs="Arial"/>
          <w:szCs w:val="22"/>
        </w:rPr>
      </w:pPr>
      <w:r w:rsidRPr="00725817">
        <w:rPr>
          <w:rFonts w:cs="Arial"/>
          <w:szCs w:val="22"/>
        </w:rPr>
        <w:t>Learning outcomes</w:t>
      </w:r>
      <w:r w:rsidR="00C94BF8">
        <w:rPr>
          <w:rFonts w:cs="Arial"/>
          <w:szCs w:val="22"/>
        </w:rPr>
        <w:t xml:space="preserve"> are</w:t>
      </w:r>
      <w:r w:rsidRPr="00725817">
        <w:rPr>
          <w:rFonts w:cs="Arial"/>
          <w:szCs w:val="22"/>
        </w:rPr>
        <w:t xml:space="preserve"> statements that </w:t>
      </w:r>
      <w:r w:rsidR="00C94BF8">
        <w:rPr>
          <w:rFonts w:cs="Arial"/>
          <w:szCs w:val="22"/>
        </w:rPr>
        <w:t xml:space="preserve">describe the </w:t>
      </w:r>
      <w:r>
        <w:rPr>
          <w:rFonts w:cs="Arial"/>
          <w:szCs w:val="22"/>
        </w:rPr>
        <w:t xml:space="preserve">knowledge, </w:t>
      </w:r>
      <w:r w:rsidRPr="00725817">
        <w:rPr>
          <w:rFonts w:cs="Arial"/>
          <w:szCs w:val="22"/>
        </w:rPr>
        <w:t>skills</w:t>
      </w:r>
      <w:r>
        <w:rPr>
          <w:rFonts w:cs="Arial"/>
          <w:szCs w:val="22"/>
        </w:rPr>
        <w:t xml:space="preserve">, and </w:t>
      </w:r>
      <w:r w:rsidR="00562138">
        <w:rPr>
          <w:rFonts w:cs="Arial"/>
          <w:szCs w:val="22"/>
        </w:rPr>
        <w:t>values/</w:t>
      </w:r>
      <w:r>
        <w:rPr>
          <w:rFonts w:cs="Arial"/>
          <w:szCs w:val="22"/>
        </w:rPr>
        <w:t>attitudes</w:t>
      </w:r>
      <w:r w:rsidRPr="00725817">
        <w:rPr>
          <w:rFonts w:cs="Arial"/>
          <w:szCs w:val="22"/>
        </w:rPr>
        <w:t xml:space="preserve"> </w:t>
      </w:r>
      <w:r w:rsidR="00C94BF8">
        <w:rPr>
          <w:rFonts w:cs="Arial"/>
          <w:szCs w:val="22"/>
        </w:rPr>
        <w:t>students</w:t>
      </w:r>
      <w:r w:rsidR="000A27F2">
        <w:rPr>
          <w:rFonts w:cs="Arial"/>
          <w:szCs w:val="22"/>
        </w:rPr>
        <w:t xml:space="preserve"> </w:t>
      </w:r>
      <w:r>
        <w:rPr>
          <w:rFonts w:cs="Arial"/>
          <w:szCs w:val="22"/>
        </w:rPr>
        <w:t>should work</w:t>
      </w:r>
      <w:r w:rsidRPr="00725817">
        <w:rPr>
          <w:rFonts w:cs="Arial"/>
          <w:szCs w:val="22"/>
        </w:rPr>
        <w:t xml:space="preserve"> to develop in </w:t>
      </w:r>
      <w:r w:rsidR="000A27F2">
        <w:rPr>
          <w:rFonts w:cs="Arial"/>
          <w:szCs w:val="22"/>
        </w:rPr>
        <w:t>a course or module</w:t>
      </w:r>
      <w:r>
        <w:rPr>
          <w:rFonts w:cs="Arial"/>
          <w:szCs w:val="22"/>
        </w:rPr>
        <w:t>. They</w:t>
      </w:r>
      <w:r w:rsidRPr="00725817">
        <w:rPr>
          <w:rFonts w:cs="Arial"/>
          <w:szCs w:val="22"/>
        </w:rPr>
        <w:t xml:space="preserve"> </w:t>
      </w:r>
      <w:r>
        <w:rPr>
          <w:rFonts w:cs="Arial"/>
          <w:szCs w:val="22"/>
        </w:rPr>
        <w:t>say</w:t>
      </w:r>
      <w:r w:rsidRPr="00725817">
        <w:rPr>
          <w:rFonts w:cs="Arial"/>
          <w:szCs w:val="22"/>
        </w:rPr>
        <w:t xml:space="preserve"> to students, “I designed the</w:t>
      </w:r>
      <w:r w:rsidR="00C94BF8">
        <w:rPr>
          <w:rFonts w:cs="Arial"/>
          <w:szCs w:val="22"/>
        </w:rPr>
        <w:t xml:space="preserve"> following </w:t>
      </w:r>
      <w:r w:rsidRPr="00725817">
        <w:rPr>
          <w:rFonts w:cs="Arial"/>
          <w:szCs w:val="22"/>
        </w:rPr>
        <w:t xml:space="preserve">lessons and activities to help you develop these skills or bodies of knowledge. If you do the work and take the feedback into account, you will become more practiced at these things. To pass this class, you have to </w:t>
      </w:r>
      <w:r w:rsidR="00B41817">
        <w:rPr>
          <w:rFonts w:cs="Arial"/>
          <w:szCs w:val="22"/>
        </w:rPr>
        <w:t>demonstrate</w:t>
      </w:r>
      <w:r w:rsidRPr="00725817">
        <w:rPr>
          <w:rFonts w:cs="Arial"/>
          <w:szCs w:val="22"/>
        </w:rPr>
        <w:t xml:space="preserve"> that you have developed these skills.” For ea</w:t>
      </w:r>
      <w:r w:rsidRPr="00C94BF8">
        <w:rPr>
          <w:rFonts w:cs="Arial"/>
          <w:szCs w:val="22"/>
        </w:rPr>
        <w:t xml:space="preserve">ch </w:t>
      </w:r>
      <w:r w:rsidR="000A27F2" w:rsidRPr="00C94BF8">
        <w:rPr>
          <w:rFonts w:cs="Arial"/>
          <w:szCs w:val="22"/>
        </w:rPr>
        <w:t>course</w:t>
      </w:r>
      <w:r w:rsidRPr="00C94BF8">
        <w:rPr>
          <w:rFonts w:cs="Arial"/>
          <w:szCs w:val="22"/>
        </w:rPr>
        <w:t xml:space="preserve"> you teach, you will want to come up with 4-6 learning outcomes that summarize the overarching expectations you have of students.</w:t>
      </w:r>
      <w:r w:rsidR="000A27F2" w:rsidRPr="00C94BF8">
        <w:rPr>
          <w:rFonts w:cs="Arial"/>
          <w:szCs w:val="22"/>
        </w:rPr>
        <w:t xml:space="preserve"> For each of the modules that make up a face-to-face, </w:t>
      </w:r>
      <w:r w:rsidR="000A27F2">
        <w:rPr>
          <w:rFonts w:cs="Arial"/>
          <w:szCs w:val="22"/>
        </w:rPr>
        <w:t xml:space="preserve">blended, or online course, you should have 3-4 learning outcomes and they should relate (or lead up) to the overall course-level learning outcomes. </w:t>
      </w:r>
    </w:p>
    <w:p w14:paraId="72781515" w14:textId="77777777" w:rsidR="005F44B6" w:rsidRDefault="005F44B6" w:rsidP="00B41817">
      <w:pPr>
        <w:widowControl w:val="0"/>
        <w:spacing w:after="0"/>
        <w:jc w:val="both"/>
        <w:rPr>
          <w:rFonts w:cs="Arial"/>
          <w:b/>
          <w:caps/>
          <w:color w:val="C00000"/>
          <w:szCs w:val="22"/>
        </w:rPr>
      </w:pPr>
    </w:p>
    <w:p w14:paraId="03CDCCD4" w14:textId="29EFB471" w:rsidR="005F44B6" w:rsidRPr="00725817" w:rsidRDefault="00B41817" w:rsidP="00B41817">
      <w:pPr>
        <w:widowControl w:val="0"/>
        <w:spacing w:after="0"/>
        <w:jc w:val="both"/>
        <w:rPr>
          <w:rFonts w:cs="Arial"/>
          <w:szCs w:val="22"/>
        </w:rPr>
      </w:pPr>
      <w:r>
        <w:rPr>
          <w:rFonts w:cs="Arial"/>
          <w:szCs w:val="22"/>
        </w:rPr>
        <w:t xml:space="preserve">It is a good idea </w:t>
      </w:r>
      <w:r w:rsidR="005F44B6" w:rsidRPr="00725817">
        <w:rPr>
          <w:rFonts w:cs="Arial"/>
          <w:szCs w:val="22"/>
        </w:rPr>
        <w:t>to share learning outcomes with students. First, explicitly articulate</w:t>
      </w:r>
      <w:r w:rsidR="000A27F2">
        <w:rPr>
          <w:rFonts w:cs="Arial"/>
          <w:szCs w:val="22"/>
        </w:rPr>
        <w:t>d</w:t>
      </w:r>
      <w:r w:rsidR="005F44B6" w:rsidRPr="00725817">
        <w:rPr>
          <w:rFonts w:cs="Arial"/>
          <w:szCs w:val="22"/>
        </w:rPr>
        <w:t xml:space="preserve"> learning outcomes </w:t>
      </w:r>
      <w:r w:rsidR="000A27F2">
        <w:rPr>
          <w:rFonts w:cs="Arial"/>
          <w:szCs w:val="22"/>
        </w:rPr>
        <w:t>give you and your students a</w:t>
      </w:r>
      <w:r w:rsidR="005F44B6" w:rsidRPr="00725817">
        <w:rPr>
          <w:rFonts w:cs="Arial"/>
          <w:szCs w:val="22"/>
        </w:rPr>
        <w:t xml:space="preserve"> clear</w:t>
      </w:r>
      <w:r w:rsidR="006938C5">
        <w:rPr>
          <w:rFonts w:cs="Arial"/>
          <w:szCs w:val="22"/>
        </w:rPr>
        <w:t>, shared</w:t>
      </w:r>
      <w:r w:rsidR="005F44B6" w:rsidRPr="00725817">
        <w:rPr>
          <w:rFonts w:cs="Arial"/>
          <w:szCs w:val="22"/>
        </w:rPr>
        <w:t xml:space="preserve"> sense of what holds </w:t>
      </w:r>
      <w:r>
        <w:rPr>
          <w:rFonts w:cs="Arial"/>
          <w:szCs w:val="22"/>
        </w:rPr>
        <w:t>the</w:t>
      </w:r>
      <w:r w:rsidR="005F44B6" w:rsidRPr="00725817">
        <w:rPr>
          <w:rFonts w:cs="Arial"/>
          <w:szCs w:val="22"/>
        </w:rPr>
        <w:t xml:space="preserve"> course together. Second, </w:t>
      </w:r>
      <w:r w:rsidR="00981439">
        <w:rPr>
          <w:rFonts w:cs="Arial"/>
          <w:szCs w:val="22"/>
        </w:rPr>
        <w:t>c</w:t>
      </w:r>
      <w:r w:rsidR="005F44B6" w:rsidRPr="00725817">
        <w:rPr>
          <w:rFonts w:cs="Arial"/>
          <w:szCs w:val="22"/>
        </w:rPr>
        <w:t>ommunicat</w:t>
      </w:r>
      <w:r w:rsidR="00981439">
        <w:rPr>
          <w:rFonts w:cs="Arial"/>
          <w:szCs w:val="22"/>
        </w:rPr>
        <w:t>ing</w:t>
      </w:r>
      <w:r w:rsidR="005F44B6" w:rsidRPr="00725817">
        <w:rPr>
          <w:rFonts w:cs="Arial"/>
          <w:szCs w:val="22"/>
        </w:rPr>
        <w:t xml:space="preserve"> </w:t>
      </w:r>
      <w:r w:rsidR="000A27F2">
        <w:rPr>
          <w:rFonts w:cs="Arial"/>
          <w:szCs w:val="22"/>
        </w:rPr>
        <w:t xml:space="preserve">expectations </w:t>
      </w:r>
      <w:r w:rsidR="005F44B6" w:rsidRPr="00725817">
        <w:rPr>
          <w:rFonts w:cs="Arial"/>
          <w:szCs w:val="22"/>
        </w:rPr>
        <w:t xml:space="preserve">with students is fair, helps </w:t>
      </w:r>
      <w:r w:rsidR="00981439">
        <w:rPr>
          <w:rFonts w:cs="Arial"/>
          <w:szCs w:val="22"/>
        </w:rPr>
        <w:t>a</w:t>
      </w:r>
      <w:r w:rsidR="005F44B6" w:rsidRPr="00725817">
        <w:rPr>
          <w:rFonts w:cs="Arial"/>
          <w:szCs w:val="22"/>
        </w:rPr>
        <w:t>void misunderstanding</w:t>
      </w:r>
      <w:r w:rsidR="00981439">
        <w:rPr>
          <w:rFonts w:cs="Arial"/>
          <w:szCs w:val="22"/>
        </w:rPr>
        <w:t>s</w:t>
      </w:r>
      <w:r w:rsidR="005F44B6" w:rsidRPr="00725817">
        <w:rPr>
          <w:rFonts w:cs="Arial"/>
          <w:szCs w:val="22"/>
        </w:rPr>
        <w:t xml:space="preserve">, and gives a reference point should </w:t>
      </w:r>
      <w:r w:rsidR="006938C5">
        <w:rPr>
          <w:rFonts w:cs="Arial"/>
          <w:szCs w:val="22"/>
        </w:rPr>
        <w:t xml:space="preserve">grading </w:t>
      </w:r>
      <w:r w:rsidR="005F44B6" w:rsidRPr="00725817">
        <w:rPr>
          <w:rFonts w:cs="Arial"/>
          <w:szCs w:val="22"/>
        </w:rPr>
        <w:t xml:space="preserve">problems arise. Third, </w:t>
      </w:r>
      <w:r w:rsidR="00981439">
        <w:rPr>
          <w:rFonts w:cs="Arial"/>
          <w:szCs w:val="22"/>
        </w:rPr>
        <w:t>learning outcomes</w:t>
      </w:r>
      <w:r w:rsidR="005F44B6" w:rsidRPr="00725817">
        <w:rPr>
          <w:rFonts w:cs="Arial"/>
          <w:szCs w:val="22"/>
        </w:rPr>
        <w:t xml:space="preserve"> set a (high) minimum standard </w:t>
      </w:r>
      <w:r w:rsidR="006938C5">
        <w:rPr>
          <w:rFonts w:cs="Arial"/>
          <w:szCs w:val="22"/>
        </w:rPr>
        <w:t xml:space="preserve">for </w:t>
      </w:r>
      <w:r w:rsidR="005F44B6" w:rsidRPr="00725817">
        <w:rPr>
          <w:rFonts w:cs="Arial"/>
          <w:szCs w:val="22"/>
        </w:rPr>
        <w:t xml:space="preserve">students to meet or exceed. Finally, </w:t>
      </w:r>
      <w:r w:rsidR="00981439">
        <w:rPr>
          <w:rFonts w:cs="Arial"/>
          <w:szCs w:val="22"/>
        </w:rPr>
        <w:t xml:space="preserve">learning outcomes provide a good blueprint for a module or course because they </w:t>
      </w:r>
      <w:r w:rsidR="005F44B6" w:rsidRPr="00725817">
        <w:rPr>
          <w:rFonts w:cs="Arial"/>
          <w:szCs w:val="22"/>
        </w:rPr>
        <w:t xml:space="preserve">allow you to ensure course activities, assessments, and content are aligned in a coherent way. In a sense, </w:t>
      </w:r>
      <w:r>
        <w:rPr>
          <w:rFonts w:cs="Arial"/>
          <w:szCs w:val="22"/>
        </w:rPr>
        <w:t>l</w:t>
      </w:r>
      <w:r w:rsidR="005F44B6" w:rsidRPr="00725817">
        <w:rPr>
          <w:rFonts w:cs="Arial"/>
          <w:szCs w:val="22"/>
        </w:rPr>
        <w:t xml:space="preserve">earning </w:t>
      </w:r>
      <w:r>
        <w:rPr>
          <w:rFonts w:cs="Arial"/>
          <w:szCs w:val="22"/>
        </w:rPr>
        <w:t>o</w:t>
      </w:r>
      <w:r w:rsidR="005F44B6" w:rsidRPr="00725817">
        <w:rPr>
          <w:rFonts w:cs="Arial"/>
          <w:szCs w:val="22"/>
        </w:rPr>
        <w:t xml:space="preserve">utcomes are </w:t>
      </w:r>
      <w:r>
        <w:rPr>
          <w:rFonts w:cs="Arial"/>
          <w:szCs w:val="22"/>
        </w:rPr>
        <w:t xml:space="preserve">like </w:t>
      </w:r>
      <w:r w:rsidR="005F44B6" w:rsidRPr="00725817">
        <w:rPr>
          <w:rFonts w:cs="Arial"/>
          <w:szCs w:val="22"/>
        </w:rPr>
        <w:t xml:space="preserve">thesis statements </w:t>
      </w:r>
      <w:r>
        <w:rPr>
          <w:rFonts w:cs="Arial"/>
          <w:szCs w:val="22"/>
        </w:rPr>
        <w:t>for</w:t>
      </w:r>
      <w:r w:rsidR="005F44B6" w:rsidRPr="00725817">
        <w:rPr>
          <w:rFonts w:cs="Arial"/>
          <w:szCs w:val="22"/>
        </w:rPr>
        <w:t xml:space="preserve"> course design!</w:t>
      </w:r>
    </w:p>
    <w:p w14:paraId="0937A0C9" w14:textId="77777777" w:rsidR="005F44B6" w:rsidRDefault="005F44B6" w:rsidP="005F44B6">
      <w:pPr>
        <w:widowControl w:val="0"/>
        <w:spacing w:after="0"/>
        <w:jc w:val="both"/>
        <w:rPr>
          <w:rFonts w:cs="Arial"/>
          <w:b/>
          <w:caps/>
          <w:color w:val="C00000"/>
          <w:szCs w:val="22"/>
        </w:rPr>
      </w:pPr>
    </w:p>
    <w:p w14:paraId="361FE23D" w14:textId="77777777" w:rsidR="005F44B6" w:rsidRPr="00725817" w:rsidRDefault="005F44B6" w:rsidP="005F44B6">
      <w:pPr>
        <w:pStyle w:val="Heading2"/>
        <w:spacing w:after="0"/>
      </w:pPr>
      <w:r w:rsidRPr="00725817">
        <w:t>How do I define learning outcomes</w:t>
      </w:r>
      <w:r w:rsidR="00FC3D7B">
        <w:t xml:space="preserve"> for my module or course</w:t>
      </w:r>
      <w:r w:rsidRPr="00725817">
        <w:t>?</w:t>
      </w:r>
    </w:p>
    <w:p w14:paraId="0036FFE0" w14:textId="77777777" w:rsidR="00D71C8F" w:rsidRDefault="005F44B6" w:rsidP="005F44B6">
      <w:pPr>
        <w:widowControl w:val="0"/>
        <w:spacing w:after="0"/>
        <w:jc w:val="both"/>
        <w:rPr>
          <w:rFonts w:cs="Arial"/>
          <w:szCs w:val="22"/>
        </w:rPr>
      </w:pPr>
      <w:r>
        <w:rPr>
          <w:rFonts w:cs="Arial"/>
          <w:szCs w:val="22"/>
        </w:rPr>
        <w:t xml:space="preserve">You can begin by asking yourself the following </w:t>
      </w:r>
      <w:r w:rsidR="00517DA4">
        <w:rPr>
          <w:rFonts w:cs="Arial"/>
          <w:szCs w:val="22"/>
        </w:rPr>
        <w:t xml:space="preserve">sets of </w:t>
      </w:r>
      <w:r>
        <w:rPr>
          <w:rFonts w:cs="Arial"/>
          <w:szCs w:val="22"/>
        </w:rPr>
        <w:t>questions:</w:t>
      </w:r>
    </w:p>
    <w:p w14:paraId="5902F350" w14:textId="77777777" w:rsidR="005F44B6" w:rsidRPr="0000095D" w:rsidRDefault="005F44B6" w:rsidP="00562138">
      <w:pPr>
        <w:pStyle w:val="ListParagraph"/>
        <w:widowControl w:val="0"/>
        <w:numPr>
          <w:ilvl w:val="0"/>
          <w:numId w:val="34"/>
        </w:numPr>
        <w:spacing w:after="0"/>
        <w:rPr>
          <w:rFonts w:cs="Arial"/>
          <w:szCs w:val="22"/>
          <w:lang w:val="en-CA"/>
        </w:rPr>
      </w:pPr>
      <w:r w:rsidRPr="0000095D">
        <w:rPr>
          <w:rFonts w:cs="Arial"/>
          <w:szCs w:val="22"/>
          <w:lang w:val="en-CA"/>
        </w:rPr>
        <w:t xml:space="preserve">What is the purpose of </w:t>
      </w:r>
      <w:r w:rsidR="00FC3D7B">
        <w:rPr>
          <w:rFonts w:cs="Arial"/>
          <w:szCs w:val="22"/>
          <w:lang w:val="en-CA"/>
        </w:rPr>
        <w:t xml:space="preserve">this </w:t>
      </w:r>
      <w:r w:rsidR="00FC3D7B" w:rsidRPr="00517DA4">
        <w:rPr>
          <w:rFonts w:cs="Arial"/>
          <w:b/>
          <w:szCs w:val="22"/>
          <w:lang w:val="en-CA"/>
        </w:rPr>
        <w:t>module</w:t>
      </w:r>
      <w:r w:rsidRPr="00517DA4">
        <w:rPr>
          <w:rFonts w:cs="Arial"/>
          <w:b/>
          <w:szCs w:val="22"/>
          <w:lang w:val="en-CA"/>
        </w:rPr>
        <w:t xml:space="preserve"> within the </w:t>
      </w:r>
      <w:r w:rsidR="00FC3D7B" w:rsidRPr="00517DA4">
        <w:rPr>
          <w:rFonts w:cs="Arial"/>
          <w:b/>
          <w:szCs w:val="22"/>
          <w:lang w:val="en-CA"/>
        </w:rPr>
        <w:t>course</w:t>
      </w:r>
      <w:r w:rsidR="00FC3D7B">
        <w:rPr>
          <w:rFonts w:cs="Arial"/>
          <w:szCs w:val="22"/>
          <w:lang w:val="en-CA"/>
        </w:rPr>
        <w:t xml:space="preserve">? Or what is the purpose of this </w:t>
      </w:r>
      <w:r w:rsidR="00FC3D7B" w:rsidRPr="00517DA4">
        <w:rPr>
          <w:rFonts w:cs="Arial"/>
          <w:b/>
          <w:szCs w:val="22"/>
          <w:lang w:val="en-CA"/>
        </w:rPr>
        <w:t xml:space="preserve">course within </w:t>
      </w:r>
      <w:r w:rsidRPr="00517DA4">
        <w:rPr>
          <w:rFonts w:cs="Arial"/>
          <w:b/>
          <w:szCs w:val="22"/>
          <w:lang w:val="en-CA"/>
        </w:rPr>
        <w:t xml:space="preserve">students’ </w:t>
      </w:r>
      <w:r w:rsidR="00FC3D7B" w:rsidRPr="00517DA4">
        <w:rPr>
          <w:rFonts w:cs="Arial"/>
          <w:b/>
          <w:szCs w:val="22"/>
          <w:lang w:val="en-CA"/>
        </w:rPr>
        <w:t xml:space="preserve">larger </w:t>
      </w:r>
      <w:r w:rsidRPr="00517DA4">
        <w:rPr>
          <w:rFonts w:cs="Arial"/>
          <w:b/>
          <w:szCs w:val="22"/>
          <w:lang w:val="en-CA"/>
        </w:rPr>
        <w:t>program</w:t>
      </w:r>
      <w:r>
        <w:rPr>
          <w:rFonts w:cs="Arial"/>
          <w:szCs w:val="22"/>
          <w:lang w:val="en-CA"/>
        </w:rPr>
        <w:t xml:space="preserve"> of study</w:t>
      </w:r>
      <w:r w:rsidRPr="0000095D">
        <w:rPr>
          <w:rFonts w:cs="Arial"/>
          <w:szCs w:val="22"/>
          <w:lang w:val="en-CA"/>
        </w:rPr>
        <w:t xml:space="preserve">? </w:t>
      </w:r>
      <w:r w:rsidR="00517DA4">
        <w:rPr>
          <w:rFonts w:cs="Arial"/>
          <w:szCs w:val="22"/>
          <w:lang w:val="en-CA"/>
        </w:rPr>
        <w:t>Are there prerequisite modules or courses? Is this module or course a prerequisite for something else?</w:t>
      </w:r>
    </w:p>
    <w:p w14:paraId="613D3414" w14:textId="1FE7000F" w:rsidR="00517DA4" w:rsidRDefault="005F44B6" w:rsidP="00562138">
      <w:pPr>
        <w:pStyle w:val="ListParagraph"/>
        <w:widowControl w:val="0"/>
        <w:numPr>
          <w:ilvl w:val="0"/>
          <w:numId w:val="34"/>
        </w:numPr>
        <w:spacing w:after="0"/>
        <w:rPr>
          <w:rFonts w:cs="Arial"/>
          <w:szCs w:val="22"/>
          <w:lang w:val="en-CA"/>
        </w:rPr>
      </w:pPr>
      <w:r w:rsidRPr="0000095D">
        <w:rPr>
          <w:rFonts w:cs="Arial"/>
          <w:szCs w:val="22"/>
          <w:lang w:val="en-CA"/>
        </w:rPr>
        <w:t xml:space="preserve">What </w:t>
      </w:r>
      <w:r w:rsidRPr="00D71C8F">
        <w:rPr>
          <w:rFonts w:cs="Arial"/>
          <w:b/>
          <w:szCs w:val="22"/>
          <w:lang w:val="en-CA"/>
        </w:rPr>
        <w:t xml:space="preserve">skills, knowledge, or </w:t>
      </w:r>
      <w:r w:rsidR="00562138">
        <w:rPr>
          <w:rFonts w:cs="Arial"/>
          <w:b/>
          <w:szCs w:val="22"/>
          <w:lang w:val="en-CA"/>
        </w:rPr>
        <w:t>values/</w:t>
      </w:r>
      <w:r w:rsidRPr="00D71C8F">
        <w:rPr>
          <w:rFonts w:cs="Arial"/>
          <w:b/>
          <w:szCs w:val="22"/>
          <w:lang w:val="en-CA"/>
        </w:rPr>
        <w:t>attitudes</w:t>
      </w:r>
      <w:r w:rsidRPr="0000095D">
        <w:rPr>
          <w:rFonts w:cs="Arial"/>
          <w:szCs w:val="22"/>
          <w:lang w:val="en-CA"/>
        </w:rPr>
        <w:t xml:space="preserve"> </w:t>
      </w:r>
      <w:r w:rsidR="00517DA4">
        <w:rPr>
          <w:rFonts w:cs="Arial"/>
          <w:szCs w:val="22"/>
          <w:lang w:val="en-CA"/>
        </w:rPr>
        <w:t>should students be cultivating through participating in this module or course?</w:t>
      </w:r>
      <w:r w:rsidRPr="0000095D">
        <w:rPr>
          <w:rFonts w:cs="Arial"/>
          <w:szCs w:val="22"/>
          <w:lang w:val="en-CA"/>
        </w:rPr>
        <w:t xml:space="preserve"> </w:t>
      </w:r>
    </w:p>
    <w:p w14:paraId="0403E0B3" w14:textId="521914B1" w:rsidR="005F44B6" w:rsidRDefault="00517DA4" w:rsidP="00562138">
      <w:pPr>
        <w:pStyle w:val="ListParagraph"/>
        <w:widowControl w:val="0"/>
        <w:numPr>
          <w:ilvl w:val="0"/>
          <w:numId w:val="34"/>
        </w:numPr>
        <w:spacing w:after="0"/>
        <w:rPr>
          <w:rFonts w:cs="Arial"/>
          <w:szCs w:val="22"/>
          <w:lang w:val="en-CA"/>
        </w:rPr>
      </w:pPr>
      <w:r w:rsidRPr="0000095D">
        <w:rPr>
          <w:rFonts w:cs="Arial"/>
          <w:szCs w:val="22"/>
        </w:rPr>
        <w:t xml:space="preserve">Can I expect </w:t>
      </w:r>
      <w:r>
        <w:rPr>
          <w:rFonts w:cs="Arial"/>
          <w:szCs w:val="22"/>
        </w:rPr>
        <w:t>this outcome</w:t>
      </w:r>
      <w:r w:rsidRPr="0000095D">
        <w:rPr>
          <w:rFonts w:cs="Arial"/>
          <w:szCs w:val="22"/>
        </w:rPr>
        <w:t xml:space="preserve"> of </w:t>
      </w:r>
      <w:r w:rsidRPr="00517DA4">
        <w:rPr>
          <w:rFonts w:cs="Arial"/>
          <w:b/>
          <w:szCs w:val="22"/>
        </w:rPr>
        <w:t>all</w:t>
      </w:r>
      <w:r w:rsidRPr="0000095D">
        <w:rPr>
          <w:rFonts w:cs="Arial"/>
          <w:szCs w:val="22"/>
        </w:rPr>
        <w:t xml:space="preserve"> students who are allowed to register for this class regardless of background knowledge, cultural background, or other characteristics</w:t>
      </w:r>
      <w:r w:rsidR="00CF4C0F">
        <w:rPr>
          <w:rFonts w:cs="Arial"/>
          <w:szCs w:val="22"/>
        </w:rPr>
        <w:t xml:space="preserve"> and abilities</w:t>
      </w:r>
      <w:r w:rsidRPr="0000095D">
        <w:rPr>
          <w:rFonts w:cs="Arial"/>
          <w:szCs w:val="22"/>
        </w:rPr>
        <w:t>?</w:t>
      </w:r>
    </w:p>
    <w:p w14:paraId="23CFE90D" w14:textId="77777777" w:rsidR="005F44B6" w:rsidRPr="00517DA4" w:rsidRDefault="00517DA4" w:rsidP="00562138">
      <w:pPr>
        <w:widowControl w:val="0"/>
        <w:numPr>
          <w:ilvl w:val="0"/>
          <w:numId w:val="34"/>
        </w:numPr>
        <w:spacing w:after="0"/>
        <w:rPr>
          <w:rFonts w:cs="Arial"/>
          <w:szCs w:val="22"/>
        </w:rPr>
      </w:pPr>
      <w:r w:rsidRPr="00517DA4">
        <w:rPr>
          <w:rFonts w:cs="Arial"/>
          <w:szCs w:val="22"/>
        </w:rPr>
        <w:t xml:space="preserve">Which </w:t>
      </w:r>
      <w:r w:rsidRPr="00D71C8F">
        <w:rPr>
          <w:rFonts w:cs="Arial"/>
          <w:b/>
          <w:szCs w:val="22"/>
        </w:rPr>
        <w:t>domains of learning</w:t>
      </w:r>
      <w:r w:rsidRPr="00517DA4">
        <w:rPr>
          <w:rFonts w:cs="Arial"/>
          <w:szCs w:val="22"/>
        </w:rPr>
        <w:t xml:space="preserve"> does this module or course engage? How deep should students’ learning be at this point in the course or program? </w:t>
      </w:r>
      <w:r>
        <w:rPr>
          <w:rFonts w:cs="Arial"/>
          <w:szCs w:val="22"/>
        </w:rPr>
        <w:t xml:space="preserve">(see </w:t>
      </w:r>
      <w:r w:rsidR="00D71C8F">
        <w:rPr>
          <w:rFonts w:cs="Arial"/>
          <w:szCs w:val="22"/>
        </w:rPr>
        <w:t>p</w:t>
      </w:r>
      <w:r>
        <w:rPr>
          <w:rFonts w:cs="Arial"/>
          <w:szCs w:val="22"/>
        </w:rPr>
        <w:t>age</w:t>
      </w:r>
      <w:r w:rsidR="00D71C8F">
        <w:rPr>
          <w:rFonts w:cs="Arial"/>
          <w:szCs w:val="22"/>
        </w:rPr>
        <w:t xml:space="preserve"> 2</w:t>
      </w:r>
      <w:r>
        <w:rPr>
          <w:rFonts w:cs="Arial"/>
          <w:szCs w:val="22"/>
        </w:rPr>
        <w:t>)</w:t>
      </w:r>
    </w:p>
    <w:p w14:paraId="7A2C7023" w14:textId="77777777" w:rsidR="005F44B6" w:rsidRPr="0000095D" w:rsidRDefault="005F44B6" w:rsidP="00562138">
      <w:pPr>
        <w:widowControl w:val="0"/>
        <w:numPr>
          <w:ilvl w:val="0"/>
          <w:numId w:val="34"/>
        </w:numPr>
        <w:spacing w:after="0"/>
        <w:rPr>
          <w:rFonts w:cs="Arial"/>
          <w:szCs w:val="22"/>
        </w:rPr>
      </w:pPr>
      <w:r w:rsidRPr="0000095D">
        <w:rPr>
          <w:rFonts w:cs="Arial"/>
          <w:szCs w:val="22"/>
        </w:rPr>
        <w:t xml:space="preserve">How much and what can I expect students to learn in </w:t>
      </w:r>
      <w:r w:rsidR="00517DA4">
        <w:rPr>
          <w:rFonts w:cs="Arial"/>
          <w:szCs w:val="22"/>
        </w:rPr>
        <w:t>one module or in one course</w:t>
      </w:r>
      <w:r w:rsidRPr="0000095D">
        <w:rPr>
          <w:rFonts w:cs="Arial"/>
          <w:szCs w:val="22"/>
        </w:rPr>
        <w:t>?</w:t>
      </w:r>
    </w:p>
    <w:p w14:paraId="15D6D572" w14:textId="2CEEC214" w:rsidR="005F44B6" w:rsidRPr="00517DA4" w:rsidRDefault="005F44B6" w:rsidP="00562138">
      <w:pPr>
        <w:widowControl w:val="0"/>
        <w:numPr>
          <w:ilvl w:val="0"/>
          <w:numId w:val="34"/>
        </w:numPr>
        <w:spacing w:after="0"/>
        <w:rPr>
          <w:rFonts w:cs="Arial"/>
          <w:szCs w:val="22"/>
        </w:rPr>
      </w:pPr>
      <w:r w:rsidRPr="00517DA4">
        <w:rPr>
          <w:rFonts w:cs="Arial"/>
          <w:szCs w:val="22"/>
        </w:rPr>
        <w:t xml:space="preserve">What are the most important things students must </w:t>
      </w:r>
      <w:r w:rsidRPr="00517DA4">
        <w:rPr>
          <w:rFonts w:cs="Arial"/>
          <w:b/>
          <w:szCs w:val="22"/>
        </w:rPr>
        <w:t>demonstrate</w:t>
      </w:r>
      <w:r w:rsidRPr="00517DA4">
        <w:rPr>
          <w:rFonts w:cs="Arial"/>
          <w:szCs w:val="22"/>
        </w:rPr>
        <w:t xml:space="preserve"> to get a</w:t>
      </w:r>
      <w:r w:rsidR="00517DA4" w:rsidRPr="00517DA4">
        <w:rPr>
          <w:rFonts w:cs="Arial"/>
          <w:szCs w:val="22"/>
        </w:rPr>
        <w:t>t least a</w:t>
      </w:r>
      <w:r w:rsidRPr="00517DA4">
        <w:rPr>
          <w:rFonts w:cs="Arial"/>
          <w:szCs w:val="22"/>
        </w:rPr>
        <w:t xml:space="preserve"> passing grade </w:t>
      </w:r>
      <w:r w:rsidR="00517DA4" w:rsidRPr="00517DA4">
        <w:rPr>
          <w:rFonts w:cs="Arial"/>
          <w:szCs w:val="22"/>
        </w:rPr>
        <w:t>for this module (for module</w:t>
      </w:r>
      <w:r w:rsidR="00562138">
        <w:rPr>
          <w:rFonts w:cs="Arial"/>
          <w:szCs w:val="22"/>
        </w:rPr>
        <w:t>-</w:t>
      </w:r>
      <w:r w:rsidR="00517DA4" w:rsidRPr="00517DA4">
        <w:rPr>
          <w:rFonts w:cs="Arial"/>
          <w:szCs w:val="22"/>
        </w:rPr>
        <w:t>level outcomes) or course (for course</w:t>
      </w:r>
      <w:r w:rsidR="00CF4C0F">
        <w:rPr>
          <w:rFonts w:cs="Arial"/>
          <w:szCs w:val="22"/>
        </w:rPr>
        <w:t>-</w:t>
      </w:r>
      <w:r w:rsidR="00517DA4" w:rsidRPr="00517DA4">
        <w:rPr>
          <w:rFonts w:cs="Arial"/>
          <w:szCs w:val="22"/>
        </w:rPr>
        <w:t>level outcomes)</w:t>
      </w:r>
      <w:r w:rsidRPr="00517DA4">
        <w:rPr>
          <w:rFonts w:cs="Arial"/>
          <w:szCs w:val="22"/>
        </w:rPr>
        <w:t>?</w:t>
      </w:r>
    </w:p>
    <w:p w14:paraId="6DC72B16" w14:textId="77777777" w:rsidR="005F44B6" w:rsidRPr="0000095D" w:rsidRDefault="005F44B6" w:rsidP="000A27F2">
      <w:pPr>
        <w:widowControl w:val="0"/>
        <w:spacing w:after="0"/>
        <w:ind w:firstLine="120"/>
        <w:jc w:val="both"/>
        <w:rPr>
          <w:rFonts w:cs="Arial"/>
          <w:szCs w:val="22"/>
          <w:lang w:val="en-CA"/>
        </w:rPr>
      </w:pPr>
    </w:p>
    <w:p w14:paraId="0CCCDF6F" w14:textId="77777777" w:rsidR="005F44B6" w:rsidRPr="0000095D" w:rsidRDefault="00517DA4" w:rsidP="005F44B6">
      <w:pPr>
        <w:pStyle w:val="Heading2"/>
        <w:spacing w:after="0"/>
      </w:pPr>
      <w:r>
        <w:t xml:space="preserve">Steps to writing </w:t>
      </w:r>
      <w:r w:rsidR="005F44B6" w:rsidRPr="0000095D">
        <w:t>Learning Outcome</w:t>
      </w:r>
    </w:p>
    <w:p w14:paraId="2AA4634B" w14:textId="77777777" w:rsidR="00D71C8F" w:rsidRDefault="005F44B6" w:rsidP="005F44B6">
      <w:pPr>
        <w:widowControl w:val="0"/>
        <w:spacing w:after="0"/>
        <w:jc w:val="both"/>
        <w:rPr>
          <w:rFonts w:cs="Arial"/>
          <w:szCs w:val="22"/>
        </w:rPr>
      </w:pPr>
      <w:r>
        <w:rPr>
          <w:rFonts w:cs="Arial"/>
          <w:szCs w:val="22"/>
        </w:rPr>
        <w:t>You can follow these steps to write a learning outcome</w:t>
      </w:r>
      <w:r w:rsidR="00D71C8F">
        <w:rPr>
          <w:rFonts w:cs="Arial"/>
          <w:szCs w:val="22"/>
        </w:rPr>
        <w:t>:</w:t>
      </w:r>
    </w:p>
    <w:p w14:paraId="7F81F009" w14:textId="77777777" w:rsidR="00E56AC3" w:rsidRPr="00E56AC3" w:rsidRDefault="00E56AC3" w:rsidP="00E56AC3">
      <w:pPr>
        <w:pStyle w:val="Numberedlist"/>
      </w:pPr>
      <w:r w:rsidRPr="0000095D">
        <w:t>Start with</w:t>
      </w:r>
      <w:r>
        <w:t xml:space="preserve"> one</w:t>
      </w:r>
      <w:r w:rsidRPr="0000095D">
        <w:t xml:space="preserve"> </w:t>
      </w:r>
      <w:r w:rsidRPr="00F769D9">
        <w:rPr>
          <w:b/>
          <w:bCs/>
          <w:color w:val="0070C0"/>
        </w:rPr>
        <w:t>stem</w:t>
      </w:r>
      <w:r w:rsidRPr="0000095D">
        <w:t xml:space="preserve"> </w:t>
      </w:r>
      <w:r>
        <w:t>to introduce the outcom</w:t>
      </w:r>
      <w:r w:rsidRPr="00E56AC3">
        <w:t>es (see the list of possible stems below)</w:t>
      </w:r>
      <w:r>
        <w:t>.</w:t>
      </w:r>
      <w:r w:rsidRPr="00E56AC3">
        <w:t xml:space="preserve"> </w:t>
      </w:r>
    </w:p>
    <w:p w14:paraId="36E28786" w14:textId="77777777" w:rsidR="00E56AC3" w:rsidRDefault="00E56AC3" w:rsidP="000A27F2">
      <w:pPr>
        <w:pStyle w:val="Numberedlist"/>
      </w:pPr>
      <w:r w:rsidRPr="00E56AC3">
        <w:t xml:space="preserve">Use the </w:t>
      </w:r>
      <w:r>
        <w:t xml:space="preserve">four </w:t>
      </w:r>
      <w:r w:rsidRPr="00E56AC3">
        <w:t>tables on the next page</w:t>
      </w:r>
      <w:r>
        <w:t>s</w:t>
      </w:r>
      <w:r w:rsidRPr="00E56AC3">
        <w:t xml:space="preserve"> to</w:t>
      </w:r>
      <w:r w:rsidR="00D71C8F">
        <w:t>:</w:t>
      </w:r>
      <w:r w:rsidRPr="00E56AC3">
        <w:t xml:space="preserve"> </w:t>
      </w:r>
    </w:p>
    <w:p w14:paraId="2B75FC11" w14:textId="77777777" w:rsidR="00E56AC3" w:rsidRDefault="00E56AC3" w:rsidP="00E56AC3">
      <w:pPr>
        <w:pStyle w:val="Numberedlist"/>
        <w:numPr>
          <w:ilvl w:val="1"/>
          <w:numId w:val="16"/>
        </w:numPr>
      </w:pPr>
      <w:r w:rsidRPr="00E56AC3">
        <w:t xml:space="preserve">identify the domain of learning you want students to work within, </w:t>
      </w:r>
    </w:p>
    <w:p w14:paraId="6853F097" w14:textId="77777777" w:rsidR="00E56AC3" w:rsidRDefault="00E56AC3" w:rsidP="00E56AC3">
      <w:pPr>
        <w:pStyle w:val="Numberedlist"/>
        <w:numPr>
          <w:ilvl w:val="1"/>
          <w:numId w:val="16"/>
        </w:numPr>
      </w:pPr>
      <w:r w:rsidRPr="00E56AC3">
        <w:t xml:space="preserve">select the appropriate level of skill within the domain, </w:t>
      </w:r>
    </w:p>
    <w:p w14:paraId="7741B794" w14:textId="77777777" w:rsidR="00E56AC3" w:rsidRDefault="00E56AC3" w:rsidP="00E56AC3">
      <w:pPr>
        <w:pStyle w:val="Numberedlist"/>
        <w:numPr>
          <w:ilvl w:val="1"/>
          <w:numId w:val="16"/>
        </w:numPr>
      </w:pPr>
      <w:r w:rsidRPr="00E56AC3">
        <w:t xml:space="preserve">read over the definition to make sure it is what you mean, and </w:t>
      </w:r>
    </w:p>
    <w:p w14:paraId="2F2CAA18" w14:textId="77777777" w:rsidR="00E56AC3" w:rsidRPr="00E56AC3" w:rsidRDefault="00E56AC3" w:rsidP="00E56AC3">
      <w:pPr>
        <w:pStyle w:val="Numberedlist"/>
        <w:numPr>
          <w:ilvl w:val="1"/>
          <w:numId w:val="16"/>
        </w:numPr>
      </w:pPr>
      <w:proofErr w:type="gramStart"/>
      <w:r w:rsidRPr="00E56AC3">
        <w:t>choose</w:t>
      </w:r>
      <w:proofErr w:type="gramEnd"/>
      <w:r w:rsidRPr="00E56AC3">
        <w:t xml:space="preserve"> the </w:t>
      </w:r>
      <w:r w:rsidRPr="00E56AC3">
        <w:rPr>
          <w:b/>
          <w:color w:val="C00000"/>
        </w:rPr>
        <w:t>action word</w:t>
      </w:r>
      <w:r w:rsidRPr="00E56AC3">
        <w:t xml:space="preserve"> that is best for your students and the context of the course.</w:t>
      </w:r>
    </w:p>
    <w:p w14:paraId="5F8621F9" w14:textId="77777777" w:rsidR="005F44B6" w:rsidRPr="0000095D" w:rsidRDefault="00E56AC3" w:rsidP="000A27F2">
      <w:pPr>
        <w:pStyle w:val="Numberedlist"/>
      </w:pPr>
      <w:r>
        <w:t>Start with your action word and a</w:t>
      </w:r>
      <w:r w:rsidR="005F44B6" w:rsidRPr="0000095D">
        <w:t>dd specific content/attitude/behavior</w:t>
      </w:r>
      <w:r>
        <w:t xml:space="preserve"> (</w:t>
      </w:r>
      <w:r w:rsidRPr="00E56AC3">
        <w:rPr>
          <w:b/>
        </w:rPr>
        <w:t>learning statement</w:t>
      </w:r>
      <w:r>
        <w:t>).</w:t>
      </w:r>
    </w:p>
    <w:p w14:paraId="37D243B2" w14:textId="77777777" w:rsidR="005F44B6" w:rsidRPr="0000095D" w:rsidRDefault="00D71C8F" w:rsidP="000A27F2">
      <w:pPr>
        <w:pStyle w:val="Numberedlist"/>
      </w:pPr>
      <w:r>
        <w:t>Evaluate learning outcome (</w:t>
      </w:r>
      <w:r w:rsidR="005F44B6" w:rsidRPr="0000095D">
        <w:t>see page</w:t>
      </w:r>
      <w:r w:rsidR="00E56AC3">
        <w:t xml:space="preserve"> 4</w:t>
      </w:r>
      <w:r>
        <w:t>)</w:t>
      </w:r>
      <w:r w:rsidR="00E56AC3">
        <w:t>.</w:t>
      </w:r>
    </w:p>
    <w:p w14:paraId="187BCF45" w14:textId="77777777" w:rsidR="005F44B6" w:rsidRPr="0000095D" w:rsidRDefault="005F44B6" w:rsidP="000A27F2">
      <w:pPr>
        <w:pStyle w:val="Numberedlist"/>
      </w:pPr>
      <w:r w:rsidRPr="0000095D">
        <w:t>Revise as necessary</w:t>
      </w:r>
      <w:r w:rsidR="00E56AC3">
        <w:t>.</w:t>
      </w:r>
    </w:p>
    <w:p w14:paraId="60CB481B" w14:textId="77777777" w:rsidR="005F44B6" w:rsidRDefault="005F44B6" w:rsidP="005F44B6">
      <w:pPr>
        <w:widowControl w:val="0"/>
        <w:spacing w:after="0"/>
        <w:jc w:val="both"/>
        <w:rPr>
          <w:rFonts w:cs="Arial"/>
          <w:b/>
          <w:szCs w:val="22"/>
        </w:rPr>
      </w:pPr>
    </w:p>
    <w:p w14:paraId="719A1CEE" w14:textId="77777777" w:rsidR="005F44B6" w:rsidRPr="0000095D" w:rsidRDefault="005F44B6" w:rsidP="005F44B6">
      <w:pPr>
        <w:pStyle w:val="Heading3"/>
        <w:spacing w:after="0"/>
      </w:pPr>
      <w:r w:rsidRPr="0000095D">
        <w:t>LO Formula</w:t>
      </w:r>
    </w:p>
    <w:p w14:paraId="4054D098" w14:textId="2B813F93" w:rsidR="005F44B6" w:rsidRPr="0000095D" w:rsidRDefault="005F44B6" w:rsidP="005F44B6">
      <w:pPr>
        <w:widowControl w:val="0"/>
        <w:spacing w:after="0"/>
        <w:jc w:val="both"/>
        <w:rPr>
          <w:rFonts w:cs="Arial"/>
          <w:szCs w:val="22"/>
        </w:rPr>
      </w:pPr>
      <w:r w:rsidRPr="0000095D">
        <w:rPr>
          <w:rFonts w:cs="Arial"/>
          <w:szCs w:val="22"/>
        </w:rPr>
        <w:t xml:space="preserve">LO = </w:t>
      </w:r>
      <w:r w:rsidRPr="0000095D">
        <w:rPr>
          <w:rFonts w:cs="Arial"/>
          <w:b/>
          <w:color w:val="0070C0"/>
          <w:szCs w:val="22"/>
        </w:rPr>
        <w:t>stem</w:t>
      </w:r>
      <w:r w:rsidRPr="0000095D">
        <w:rPr>
          <w:rFonts w:cs="Arial"/>
          <w:color w:val="0070C0"/>
          <w:szCs w:val="22"/>
        </w:rPr>
        <w:t xml:space="preserve"> </w:t>
      </w:r>
      <w:r w:rsidRPr="0000095D">
        <w:rPr>
          <w:rFonts w:cs="Arial"/>
          <w:szCs w:val="22"/>
        </w:rPr>
        <w:t xml:space="preserve">+ </w:t>
      </w:r>
      <w:r w:rsidR="00B41817">
        <w:rPr>
          <w:rFonts w:cs="Arial"/>
          <w:b/>
          <w:color w:val="C00000"/>
          <w:szCs w:val="22"/>
        </w:rPr>
        <w:t>ACTION WORD</w:t>
      </w:r>
      <w:r w:rsidRPr="0000095D">
        <w:rPr>
          <w:rFonts w:cs="Arial"/>
          <w:color w:val="C00000"/>
          <w:szCs w:val="22"/>
        </w:rPr>
        <w:t xml:space="preserve"> </w:t>
      </w:r>
      <w:r w:rsidRPr="0000095D">
        <w:rPr>
          <w:rFonts w:cs="Arial"/>
          <w:szCs w:val="22"/>
        </w:rPr>
        <w:t xml:space="preserve">+ </w:t>
      </w:r>
      <w:r w:rsidR="00E56AC3" w:rsidRPr="00E56AC3">
        <w:rPr>
          <w:rFonts w:cs="Arial"/>
          <w:b/>
          <w:szCs w:val="22"/>
        </w:rPr>
        <w:t>learning statement</w:t>
      </w:r>
    </w:p>
    <w:p w14:paraId="10D3340F" w14:textId="77777777" w:rsidR="005F44B6" w:rsidRDefault="005F44B6" w:rsidP="005F44B6">
      <w:pPr>
        <w:widowControl w:val="0"/>
        <w:spacing w:after="0"/>
        <w:jc w:val="both"/>
        <w:rPr>
          <w:rFonts w:cs="Arial"/>
          <w:b/>
          <w:szCs w:val="22"/>
        </w:rPr>
      </w:pPr>
    </w:p>
    <w:p w14:paraId="1180D8F4" w14:textId="77777777" w:rsidR="00C94BF8" w:rsidRDefault="00C94BF8" w:rsidP="00E56AC3">
      <w:pPr>
        <w:pStyle w:val="Heading3"/>
        <w:spacing w:after="0"/>
      </w:pPr>
      <w:r>
        <w:t>Stem options</w:t>
      </w:r>
    </w:p>
    <w:p w14:paraId="170FB048" w14:textId="77777777" w:rsidR="00C94BF8" w:rsidRPr="00CF231B" w:rsidRDefault="00C94BF8" w:rsidP="00C94BF8">
      <w:pPr>
        <w:widowControl w:val="0"/>
        <w:spacing w:after="0"/>
        <w:jc w:val="both"/>
        <w:rPr>
          <w:rFonts w:cs="Arial"/>
          <w:b/>
          <w:color w:val="0070C0"/>
          <w:szCs w:val="22"/>
        </w:rPr>
      </w:pPr>
      <w:r w:rsidRPr="00CF231B">
        <w:rPr>
          <w:rFonts w:cs="Arial"/>
          <w:b/>
          <w:color w:val="0070C0"/>
          <w:szCs w:val="22"/>
        </w:rPr>
        <w:t xml:space="preserve">By the end of this </w:t>
      </w:r>
      <w:r>
        <w:rPr>
          <w:rFonts w:cs="Arial"/>
          <w:b/>
          <w:color w:val="0070C0"/>
          <w:szCs w:val="22"/>
        </w:rPr>
        <w:t>course</w:t>
      </w:r>
      <w:r w:rsidRPr="00CF231B">
        <w:rPr>
          <w:rFonts w:cs="Arial"/>
          <w:b/>
          <w:color w:val="0070C0"/>
          <w:szCs w:val="22"/>
        </w:rPr>
        <w:t xml:space="preserve">, students will be able to </w:t>
      </w:r>
    </w:p>
    <w:p w14:paraId="4FEA7101" w14:textId="77777777" w:rsidR="00C94BF8" w:rsidRDefault="00C94BF8" w:rsidP="00C94BF8">
      <w:pPr>
        <w:widowControl w:val="0"/>
        <w:spacing w:after="0"/>
        <w:jc w:val="both"/>
        <w:rPr>
          <w:rFonts w:cs="Arial"/>
          <w:b/>
          <w:color w:val="0070C0"/>
          <w:szCs w:val="22"/>
        </w:rPr>
      </w:pPr>
      <w:r>
        <w:rPr>
          <w:rFonts w:cs="Arial"/>
          <w:b/>
          <w:color w:val="0070C0"/>
          <w:szCs w:val="22"/>
        </w:rPr>
        <w:t>By the end of this module, students should be able to</w:t>
      </w:r>
    </w:p>
    <w:p w14:paraId="6FFE0BB3" w14:textId="77777777" w:rsidR="00C94BF8" w:rsidRPr="00CF231B" w:rsidRDefault="00C94BF8" w:rsidP="00C94BF8">
      <w:pPr>
        <w:widowControl w:val="0"/>
        <w:spacing w:after="0"/>
        <w:jc w:val="both"/>
        <w:rPr>
          <w:rFonts w:cs="Arial"/>
          <w:b/>
          <w:color w:val="0070C0"/>
          <w:szCs w:val="22"/>
        </w:rPr>
      </w:pPr>
      <w:r w:rsidRPr="00CF231B">
        <w:rPr>
          <w:rFonts w:cs="Arial"/>
          <w:b/>
          <w:color w:val="0070C0"/>
          <w:szCs w:val="22"/>
        </w:rPr>
        <w:t xml:space="preserve">By the end of this class, </w:t>
      </w:r>
      <w:r>
        <w:rPr>
          <w:rFonts w:cs="Arial"/>
          <w:b/>
          <w:color w:val="0070C0"/>
          <w:szCs w:val="22"/>
        </w:rPr>
        <w:t>successful students will</w:t>
      </w:r>
      <w:r w:rsidRPr="00CF231B">
        <w:rPr>
          <w:rFonts w:cs="Arial"/>
          <w:b/>
          <w:color w:val="0070C0"/>
          <w:szCs w:val="22"/>
        </w:rPr>
        <w:t xml:space="preserve"> be able to </w:t>
      </w:r>
    </w:p>
    <w:p w14:paraId="0013D827" w14:textId="77777777" w:rsidR="00C94BF8" w:rsidRPr="0000095D" w:rsidRDefault="00C94BF8" w:rsidP="00C94BF8">
      <w:pPr>
        <w:widowControl w:val="0"/>
        <w:spacing w:after="0"/>
        <w:jc w:val="both"/>
        <w:rPr>
          <w:rFonts w:cs="Arial"/>
          <w:b/>
          <w:szCs w:val="22"/>
        </w:rPr>
      </w:pPr>
      <w:r w:rsidRPr="00CF231B">
        <w:rPr>
          <w:rFonts w:cs="Arial"/>
          <w:b/>
          <w:color w:val="0070C0"/>
          <w:szCs w:val="22"/>
        </w:rPr>
        <w:t>In order to pass this course, students must demonstrate the ability to</w:t>
      </w:r>
    </w:p>
    <w:p w14:paraId="1458090B" w14:textId="77777777" w:rsidR="00C94BF8" w:rsidRDefault="00C94BF8" w:rsidP="00E56AC3">
      <w:pPr>
        <w:pStyle w:val="Heading3"/>
        <w:spacing w:after="0"/>
      </w:pPr>
    </w:p>
    <w:p w14:paraId="105F994E" w14:textId="77777777" w:rsidR="005F44B6" w:rsidRPr="0000095D" w:rsidRDefault="00E56AC3" w:rsidP="00E56AC3">
      <w:pPr>
        <w:pStyle w:val="Heading3"/>
        <w:spacing w:after="0"/>
      </w:pPr>
      <w:r>
        <w:t>Example</w:t>
      </w:r>
    </w:p>
    <w:p w14:paraId="3E891035" w14:textId="77777777" w:rsidR="00E56AC3" w:rsidRDefault="00E56AC3" w:rsidP="005F44B6">
      <w:pPr>
        <w:widowControl w:val="0"/>
        <w:spacing w:after="0"/>
        <w:jc w:val="both"/>
        <w:rPr>
          <w:rFonts w:cs="Arial"/>
          <w:b/>
          <w:color w:val="0070C0"/>
          <w:szCs w:val="22"/>
        </w:rPr>
      </w:pPr>
      <w:r>
        <w:rPr>
          <w:rFonts w:cs="Arial"/>
          <w:b/>
          <w:color w:val="0070C0"/>
          <w:szCs w:val="22"/>
        </w:rPr>
        <w:t>By the end of this module, students should be able to</w:t>
      </w:r>
    </w:p>
    <w:p w14:paraId="2B3FA4DB" w14:textId="34D581DB" w:rsidR="005F44B6" w:rsidRPr="0000095D" w:rsidRDefault="005F44B6" w:rsidP="005F44B6">
      <w:pPr>
        <w:widowControl w:val="0"/>
        <w:numPr>
          <w:ilvl w:val="0"/>
          <w:numId w:val="30"/>
        </w:numPr>
        <w:spacing w:after="0"/>
        <w:jc w:val="both"/>
        <w:rPr>
          <w:rFonts w:cs="Arial"/>
          <w:szCs w:val="22"/>
        </w:rPr>
      </w:pPr>
      <w:r w:rsidRPr="00B41817">
        <w:rPr>
          <w:rFonts w:cs="Arial"/>
          <w:b/>
          <w:caps/>
          <w:color w:val="C00000"/>
          <w:szCs w:val="22"/>
        </w:rPr>
        <w:t>Distinguish</w:t>
      </w:r>
      <w:r w:rsidRPr="0000095D">
        <w:rPr>
          <w:rFonts w:cs="Arial"/>
          <w:szCs w:val="22"/>
        </w:rPr>
        <w:t xml:space="preserve"> </w:t>
      </w:r>
      <w:r w:rsidRPr="00C94BF8">
        <w:rPr>
          <w:rFonts w:cs="Arial"/>
          <w:b/>
          <w:szCs w:val="22"/>
        </w:rPr>
        <w:t>between Bloom’s domains of learning.</w:t>
      </w:r>
    </w:p>
    <w:p w14:paraId="43A42087" w14:textId="77777777" w:rsidR="005F44B6" w:rsidRPr="0000095D" w:rsidRDefault="00252096" w:rsidP="005F44B6">
      <w:pPr>
        <w:widowControl w:val="0"/>
        <w:numPr>
          <w:ilvl w:val="0"/>
          <w:numId w:val="30"/>
        </w:numPr>
        <w:spacing w:after="0"/>
        <w:jc w:val="both"/>
        <w:rPr>
          <w:rFonts w:cs="Arial"/>
          <w:szCs w:val="22"/>
        </w:rPr>
      </w:pPr>
      <w:r w:rsidRPr="00B41817">
        <w:rPr>
          <w:rFonts w:cs="Arial"/>
          <w:b/>
          <w:caps/>
          <w:color w:val="C00000"/>
          <w:szCs w:val="22"/>
        </w:rPr>
        <w:t>Construct</w:t>
      </w:r>
      <w:r w:rsidR="005F44B6" w:rsidRPr="0000095D">
        <w:rPr>
          <w:rFonts w:cs="Arial"/>
          <w:szCs w:val="22"/>
        </w:rPr>
        <w:t xml:space="preserve"> </w:t>
      </w:r>
      <w:r w:rsidRPr="00C94BF8">
        <w:rPr>
          <w:rFonts w:cs="Arial"/>
          <w:b/>
          <w:szCs w:val="22"/>
        </w:rPr>
        <w:t xml:space="preserve">course level learning outcomes using </w:t>
      </w:r>
      <w:r w:rsidR="005F44B6" w:rsidRPr="00C94BF8">
        <w:rPr>
          <w:rFonts w:cs="Arial"/>
          <w:b/>
          <w:szCs w:val="22"/>
        </w:rPr>
        <w:t>Bloom’s taxonomy.</w:t>
      </w:r>
    </w:p>
    <w:p w14:paraId="0A80B303" w14:textId="77777777" w:rsidR="005F44B6" w:rsidRPr="0000095D" w:rsidRDefault="005F44B6" w:rsidP="005F44B6">
      <w:pPr>
        <w:widowControl w:val="0"/>
        <w:numPr>
          <w:ilvl w:val="0"/>
          <w:numId w:val="30"/>
        </w:numPr>
        <w:spacing w:after="0"/>
        <w:jc w:val="both"/>
        <w:rPr>
          <w:rFonts w:cs="Arial"/>
          <w:szCs w:val="22"/>
        </w:rPr>
      </w:pPr>
      <w:r w:rsidRPr="00B41817">
        <w:rPr>
          <w:rFonts w:cs="Arial"/>
          <w:b/>
          <w:caps/>
          <w:color w:val="C00000"/>
          <w:szCs w:val="22"/>
        </w:rPr>
        <w:t>Assess</w:t>
      </w:r>
      <w:r w:rsidRPr="00B41817">
        <w:rPr>
          <w:rFonts w:cs="Arial"/>
          <w:caps/>
          <w:szCs w:val="22"/>
        </w:rPr>
        <w:t xml:space="preserve"> </w:t>
      </w:r>
      <w:r w:rsidRPr="00C94BF8">
        <w:rPr>
          <w:rFonts w:cs="Arial"/>
          <w:b/>
          <w:szCs w:val="22"/>
        </w:rPr>
        <w:t>course learning outcomes against degree level expectations.</w:t>
      </w:r>
    </w:p>
    <w:p w14:paraId="06603703" w14:textId="77777777" w:rsidR="005F44B6" w:rsidRPr="00053DE9" w:rsidRDefault="005F44B6" w:rsidP="005F44B6">
      <w:pPr>
        <w:widowControl w:val="0"/>
        <w:numPr>
          <w:ilvl w:val="0"/>
          <w:numId w:val="30"/>
        </w:numPr>
        <w:spacing w:after="0"/>
        <w:jc w:val="both"/>
        <w:rPr>
          <w:rFonts w:cs="Arial"/>
          <w:szCs w:val="22"/>
        </w:rPr>
      </w:pPr>
      <w:r w:rsidRPr="00B41817">
        <w:rPr>
          <w:rFonts w:cs="Arial"/>
          <w:b/>
          <w:caps/>
          <w:color w:val="C00000"/>
          <w:szCs w:val="22"/>
        </w:rPr>
        <w:t>Develop</w:t>
      </w:r>
      <w:r w:rsidRPr="00053DE9">
        <w:rPr>
          <w:rFonts w:cs="Arial"/>
          <w:szCs w:val="22"/>
        </w:rPr>
        <w:t xml:space="preserve"> </w:t>
      </w:r>
      <w:r w:rsidRPr="00C94BF8">
        <w:rPr>
          <w:rFonts w:cs="Arial"/>
          <w:b/>
          <w:szCs w:val="22"/>
        </w:rPr>
        <w:t>methods to evaluate student achievement of learning outcomes.</w:t>
      </w:r>
    </w:p>
    <w:p w14:paraId="342B150E" w14:textId="77777777" w:rsidR="005F44B6" w:rsidRPr="006D1035" w:rsidRDefault="005F44B6" w:rsidP="00053DE9">
      <w:pPr>
        <w:widowControl w:val="0"/>
        <w:spacing w:after="0"/>
        <w:jc w:val="both"/>
        <w:rPr>
          <w:rFonts w:cs="Arial"/>
          <w:szCs w:val="22"/>
        </w:rPr>
      </w:pPr>
      <w:r w:rsidRPr="006D1035">
        <w:rPr>
          <w:rFonts w:cs="Arial"/>
          <w:szCs w:val="22"/>
        </w:rPr>
        <w:t xml:space="preserve">  </w:t>
      </w:r>
    </w:p>
    <w:tbl>
      <w:tblPr>
        <w:tblStyle w:val="TableGrid"/>
        <w:tblpPr w:leftFromText="180" w:rightFromText="180" w:vertAnchor="page" w:horzAnchor="margin" w:tblpY="5446"/>
        <w:tblW w:w="0" w:type="auto"/>
        <w:tblLook w:val="04A0" w:firstRow="1" w:lastRow="0" w:firstColumn="1" w:lastColumn="0" w:noHBand="0" w:noVBand="1"/>
      </w:tblPr>
      <w:tblGrid>
        <w:gridCol w:w="2324"/>
        <w:gridCol w:w="2446"/>
        <w:gridCol w:w="2446"/>
        <w:gridCol w:w="2448"/>
      </w:tblGrid>
      <w:tr w:rsidR="003871DA" w:rsidRPr="00CF231B" w14:paraId="13B9E0FC" w14:textId="77777777" w:rsidTr="003871DA">
        <w:trPr>
          <w:trHeight w:val="318"/>
        </w:trPr>
        <w:tc>
          <w:tcPr>
            <w:tcW w:w="9664" w:type="dxa"/>
            <w:gridSpan w:val="4"/>
            <w:vAlign w:val="center"/>
          </w:tcPr>
          <w:p w14:paraId="73D37EF1" w14:textId="77777777" w:rsidR="003871DA" w:rsidRPr="00CF231B" w:rsidRDefault="003871DA" w:rsidP="003871DA">
            <w:pPr>
              <w:widowControl w:val="0"/>
              <w:spacing w:after="0"/>
              <w:rPr>
                <w:rFonts w:cs="Arial"/>
                <w:b/>
                <w:bCs/>
                <w:color w:val="C00000"/>
                <w:szCs w:val="22"/>
                <w:lang w:val="en-CA"/>
              </w:rPr>
            </w:pPr>
            <w:r w:rsidRPr="00CF231B">
              <w:rPr>
                <w:b/>
                <w:caps/>
              </w:rPr>
              <w:t>Bloom’s Domains &amp; Hierarchy of Learning</w:t>
            </w:r>
          </w:p>
        </w:tc>
      </w:tr>
      <w:tr w:rsidR="003871DA" w:rsidRPr="00CF231B" w14:paraId="085D8DE2" w14:textId="77777777" w:rsidTr="003871DA">
        <w:trPr>
          <w:trHeight w:val="318"/>
        </w:trPr>
        <w:tc>
          <w:tcPr>
            <w:tcW w:w="2324" w:type="dxa"/>
            <w:vAlign w:val="center"/>
          </w:tcPr>
          <w:p w14:paraId="5CF8D9B8" w14:textId="77777777" w:rsidR="003871DA" w:rsidRPr="00053DE9" w:rsidRDefault="003871DA" w:rsidP="003871DA">
            <w:pPr>
              <w:widowControl w:val="0"/>
              <w:spacing w:after="0"/>
              <w:jc w:val="center"/>
              <w:rPr>
                <w:rFonts w:cs="Arial"/>
                <w:b/>
                <w:bCs/>
                <w:smallCaps/>
                <w:color w:val="C00000"/>
                <w:szCs w:val="22"/>
                <w:lang w:val="en-CA"/>
              </w:rPr>
            </w:pPr>
            <w:r w:rsidRPr="00053DE9">
              <w:rPr>
                <w:rFonts w:cs="Arial"/>
                <w:b/>
                <w:bCs/>
                <w:smallCaps/>
                <w:color w:val="C00000"/>
                <w:szCs w:val="22"/>
                <w:lang w:val="en-CA"/>
              </w:rPr>
              <w:t>Depth of Learning</w:t>
            </w:r>
          </w:p>
        </w:tc>
        <w:tc>
          <w:tcPr>
            <w:tcW w:w="2446" w:type="dxa"/>
            <w:vAlign w:val="center"/>
          </w:tcPr>
          <w:p w14:paraId="51C54E32" w14:textId="77777777" w:rsidR="003871DA" w:rsidRPr="00053DE9" w:rsidRDefault="003871DA" w:rsidP="003871DA">
            <w:pPr>
              <w:widowControl w:val="0"/>
              <w:spacing w:after="0"/>
              <w:jc w:val="center"/>
              <w:rPr>
                <w:rFonts w:cs="Arial"/>
                <w:smallCaps/>
                <w:color w:val="C00000"/>
                <w:szCs w:val="22"/>
              </w:rPr>
            </w:pPr>
            <w:r w:rsidRPr="00053DE9">
              <w:rPr>
                <w:rFonts w:cs="Arial"/>
                <w:b/>
                <w:bCs/>
                <w:smallCaps/>
                <w:color w:val="C00000"/>
                <w:szCs w:val="22"/>
                <w:lang w:val="en-CA"/>
              </w:rPr>
              <w:t>Cognitive Domain</w:t>
            </w:r>
          </w:p>
        </w:tc>
        <w:tc>
          <w:tcPr>
            <w:tcW w:w="2446" w:type="dxa"/>
            <w:vAlign w:val="center"/>
          </w:tcPr>
          <w:p w14:paraId="1955B2A7" w14:textId="77777777" w:rsidR="003871DA" w:rsidRPr="00053DE9" w:rsidRDefault="003871DA" w:rsidP="003871DA">
            <w:pPr>
              <w:widowControl w:val="0"/>
              <w:spacing w:after="0"/>
              <w:jc w:val="center"/>
              <w:rPr>
                <w:rFonts w:cs="Arial"/>
                <w:smallCaps/>
                <w:color w:val="C00000"/>
                <w:szCs w:val="22"/>
              </w:rPr>
            </w:pPr>
            <w:r w:rsidRPr="00053DE9">
              <w:rPr>
                <w:rFonts w:cs="Arial"/>
                <w:b/>
                <w:bCs/>
                <w:smallCaps/>
                <w:color w:val="C00000"/>
                <w:szCs w:val="22"/>
                <w:lang w:val="en-CA"/>
              </w:rPr>
              <w:t>Psychomotor Domain</w:t>
            </w:r>
          </w:p>
        </w:tc>
        <w:tc>
          <w:tcPr>
            <w:tcW w:w="2447" w:type="dxa"/>
            <w:vAlign w:val="center"/>
          </w:tcPr>
          <w:p w14:paraId="07B36605" w14:textId="77777777" w:rsidR="003871DA" w:rsidRPr="00053DE9" w:rsidRDefault="003871DA" w:rsidP="003871DA">
            <w:pPr>
              <w:widowControl w:val="0"/>
              <w:spacing w:after="0"/>
              <w:jc w:val="center"/>
              <w:rPr>
                <w:rFonts w:cs="Arial"/>
                <w:smallCaps/>
                <w:color w:val="C00000"/>
                <w:szCs w:val="22"/>
              </w:rPr>
            </w:pPr>
            <w:r w:rsidRPr="00053DE9">
              <w:rPr>
                <w:rFonts w:cs="Arial"/>
                <w:b/>
                <w:bCs/>
                <w:smallCaps/>
                <w:color w:val="C00000"/>
                <w:szCs w:val="22"/>
                <w:lang w:val="en-CA"/>
              </w:rPr>
              <w:t>Affective Domain</w:t>
            </w:r>
          </w:p>
        </w:tc>
      </w:tr>
      <w:tr w:rsidR="003871DA" w:rsidRPr="00CF231B" w14:paraId="27F1ECA2" w14:textId="77777777" w:rsidTr="003871DA">
        <w:trPr>
          <w:trHeight w:val="361"/>
        </w:trPr>
        <w:tc>
          <w:tcPr>
            <w:tcW w:w="2324" w:type="dxa"/>
            <w:vMerge w:val="restart"/>
            <w:vAlign w:val="center"/>
          </w:tcPr>
          <w:p w14:paraId="0818D632" w14:textId="77777777" w:rsidR="003871DA" w:rsidRDefault="003871DA" w:rsidP="003871DA">
            <w:pPr>
              <w:widowControl w:val="0"/>
              <w:spacing w:after="0"/>
              <w:jc w:val="center"/>
              <w:rPr>
                <w:rFonts w:cs="Arial"/>
                <w:szCs w:val="22"/>
                <w:lang w:val="en-CA"/>
              </w:rPr>
            </w:pPr>
            <w:r>
              <w:rPr>
                <w:noProof/>
              </w:rPr>
              <mc:AlternateContent>
                <mc:Choice Requires="wps">
                  <w:drawing>
                    <wp:anchor distT="0" distB="0" distL="114300" distR="114300" simplePos="0" relativeHeight="251659264" behindDoc="0" locked="0" layoutInCell="1" allowOverlap="1" wp14:anchorId="3170ACB9" wp14:editId="4A9F1125">
                      <wp:simplePos x="0" y="0"/>
                      <wp:positionH relativeFrom="column">
                        <wp:posOffset>537210</wp:posOffset>
                      </wp:positionH>
                      <wp:positionV relativeFrom="paragraph">
                        <wp:posOffset>179070</wp:posOffset>
                      </wp:positionV>
                      <wp:extent cx="266700" cy="510540"/>
                      <wp:effectExtent l="57150" t="38100" r="38100" b="99060"/>
                      <wp:wrapNone/>
                      <wp:docPr id="3" name="Up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510540"/>
                              </a:xfrm>
                              <a:prstGeom prst="upArrow">
                                <a:avLst>
                                  <a:gd name="adj1" fmla="val 50000"/>
                                  <a:gd name="adj2" fmla="val 81784"/>
                                </a:avLst>
                              </a:prstGeom>
                            </wps:spPr>
                            <wps:style>
                              <a:lnRef idx="1">
                                <a:schemeClr val="accent1"/>
                              </a:lnRef>
                              <a:fillRef idx="3">
                                <a:schemeClr val="accent1"/>
                              </a:fillRef>
                              <a:effectRef idx="2">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AFF9D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6" type="#_x0000_t68" style="position:absolute;margin-left:42.3pt;margin-top:14.1pt;width:21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" adj="9228" fillcolor="#4f81bd [3204]" strokecolor="#4579b8 [3044]">
                      <v:fill color2="#a7bfde [1620]" rotate="t" angle="180" focus="100%" type="gradient">
                        <o:fill v:ext="view" type="gradientUnscaled"/>
                      </v:fill>
                      <v:shadow on="t" color="black" opacity="22937f" origin=",.5" offset="0,.63889mm"/>
                      <v:path arrowok="t"/>
                    </v:shape>
                  </w:pict>
                </mc:Fallback>
              </mc:AlternateContent>
            </w:r>
            <w:r>
              <w:rPr>
                <w:rFonts w:cs="Arial"/>
                <w:szCs w:val="22"/>
                <w:lang w:val="en-CA"/>
              </w:rPr>
              <w:t>Higher order skills</w:t>
            </w:r>
          </w:p>
          <w:p w14:paraId="3BDDED64" w14:textId="77777777" w:rsidR="003871DA" w:rsidRDefault="003871DA" w:rsidP="003871DA">
            <w:pPr>
              <w:widowControl w:val="0"/>
              <w:spacing w:after="0"/>
              <w:jc w:val="center"/>
              <w:rPr>
                <w:rFonts w:cs="Arial"/>
                <w:szCs w:val="22"/>
                <w:lang w:val="en-CA"/>
              </w:rPr>
            </w:pPr>
          </w:p>
          <w:p w14:paraId="4BE8FC21" w14:textId="77777777" w:rsidR="003871DA" w:rsidRDefault="003871DA" w:rsidP="003871DA">
            <w:pPr>
              <w:widowControl w:val="0"/>
              <w:spacing w:after="0"/>
              <w:jc w:val="center"/>
              <w:rPr>
                <w:rFonts w:cs="Arial"/>
                <w:szCs w:val="22"/>
                <w:lang w:val="en-CA"/>
              </w:rPr>
            </w:pPr>
          </w:p>
          <w:p w14:paraId="441D5FEB" w14:textId="77777777" w:rsidR="003871DA" w:rsidRDefault="003871DA" w:rsidP="003871DA">
            <w:pPr>
              <w:widowControl w:val="0"/>
              <w:spacing w:after="0"/>
              <w:jc w:val="center"/>
              <w:rPr>
                <w:rFonts w:cs="Arial"/>
                <w:szCs w:val="22"/>
                <w:lang w:val="en-CA"/>
              </w:rPr>
            </w:pPr>
          </w:p>
          <w:p w14:paraId="35F5A3B9" w14:textId="77777777" w:rsidR="003871DA" w:rsidRDefault="003871DA" w:rsidP="003871DA">
            <w:pPr>
              <w:widowControl w:val="0"/>
              <w:spacing w:after="0"/>
              <w:jc w:val="center"/>
              <w:rPr>
                <w:rFonts w:cs="Arial"/>
                <w:szCs w:val="22"/>
                <w:lang w:val="en-CA"/>
              </w:rPr>
            </w:pPr>
          </w:p>
          <w:p w14:paraId="2B96B285" w14:textId="77777777" w:rsidR="003871DA" w:rsidRPr="00CF231B" w:rsidRDefault="003871DA" w:rsidP="003871DA">
            <w:pPr>
              <w:widowControl w:val="0"/>
              <w:spacing w:after="0"/>
              <w:jc w:val="center"/>
              <w:rPr>
                <w:rFonts w:cs="Arial"/>
                <w:szCs w:val="22"/>
                <w:lang w:val="en-CA"/>
              </w:rPr>
            </w:pPr>
            <w:r>
              <w:rPr>
                <w:rFonts w:cs="Arial"/>
                <w:szCs w:val="22"/>
                <w:lang w:val="en-CA"/>
              </w:rPr>
              <w:t>Lower order skills</w:t>
            </w:r>
          </w:p>
        </w:tc>
        <w:tc>
          <w:tcPr>
            <w:tcW w:w="2446" w:type="dxa"/>
            <w:vAlign w:val="center"/>
          </w:tcPr>
          <w:p w14:paraId="4F4B68A4" w14:textId="77777777" w:rsidR="003871DA" w:rsidRPr="00CF231B" w:rsidRDefault="003871DA" w:rsidP="003871DA">
            <w:pPr>
              <w:widowControl w:val="0"/>
              <w:spacing w:after="0"/>
              <w:jc w:val="center"/>
              <w:rPr>
                <w:rFonts w:cs="Arial"/>
                <w:szCs w:val="22"/>
              </w:rPr>
            </w:pPr>
            <w:r w:rsidRPr="00CF231B">
              <w:rPr>
                <w:rFonts w:cs="Arial"/>
                <w:szCs w:val="22"/>
                <w:lang w:val="en-CA"/>
              </w:rPr>
              <w:t>Creating</w:t>
            </w:r>
          </w:p>
        </w:tc>
        <w:tc>
          <w:tcPr>
            <w:tcW w:w="2446" w:type="dxa"/>
            <w:vAlign w:val="center"/>
          </w:tcPr>
          <w:p w14:paraId="1AFA2AA1" w14:textId="77777777" w:rsidR="003871DA" w:rsidRPr="00CF231B" w:rsidRDefault="003871DA" w:rsidP="003871DA">
            <w:pPr>
              <w:widowControl w:val="0"/>
              <w:spacing w:after="0"/>
              <w:jc w:val="center"/>
              <w:rPr>
                <w:rFonts w:cs="Arial"/>
                <w:szCs w:val="22"/>
              </w:rPr>
            </w:pPr>
            <w:r w:rsidRPr="00CF231B">
              <w:rPr>
                <w:rFonts w:cs="Arial"/>
                <w:szCs w:val="22"/>
                <w:lang w:val="en-CA"/>
              </w:rPr>
              <w:t>Coaching</w:t>
            </w:r>
          </w:p>
        </w:tc>
        <w:tc>
          <w:tcPr>
            <w:tcW w:w="2447" w:type="dxa"/>
            <w:vAlign w:val="center"/>
          </w:tcPr>
          <w:p w14:paraId="0A422E2B" w14:textId="77777777" w:rsidR="003871DA" w:rsidRPr="00CF231B" w:rsidRDefault="003871DA" w:rsidP="003871DA">
            <w:pPr>
              <w:widowControl w:val="0"/>
              <w:spacing w:after="0"/>
              <w:jc w:val="center"/>
              <w:rPr>
                <w:rFonts w:cs="Arial"/>
                <w:szCs w:val="22"/>
              </w:rPr>
            </w:pPr>
            <w:r w:rsidRPr="00CF231B">
              <w:rPr>
                <w:rFonts w:cs="Arial"/>
                <w:szCs w:val="22"/>
                <w:lang w:val="en-CA"/>
              </w:rPr>
              <w:t>Characterizing</w:t>
            </w:r>
          </w:p>
        </w:tc>
      </w:tr>
      <w:tr w:rsidR="003871DA" w:rsidRPr="00CF231B" w14:paraId="66A16642" w14:textId="77777777" w:rsidTr="003871DA">
        <w:trPr>
          <w:trHeight w:val="361"/>
        </w:trPr>
        <w:tc>
          <w:tcPr>
            <w:tcW w:w="2324" w:type="dxa"/>
            <w:vMerge/>
            <w:vAlign w:val="center"/>
          </w:tcPr>
          <w:p w14:paraId="070FC17F" w14:textId="77777777" w:rsidR="003871DA" w:rsidRPr="00CF231B" w:rsidRDefault="003871DA" w:rsidP="003871DA">
            <w:pPr>
              <w:widowControl w:val="0"/>
              <w:spacing w:after="0"/>
              <w:jc w:val="center"/>
              <w:rPr>
                <w:rFonts w:cs="Arial"/>
                <w:szCs w:val="22"/>
                <w:lang w:val="en-CA"/>
              </w:rPr>
            </w:pPr>
          </w:p>
        </w:tc>
        <w:tc>
          <w:tcPr>
            <w:tcW w:w="2446" w:type="dxa"/>
            <w:vAlign w:val="center"/>
          </w:tcPr>
          <w:p w14:paraId="027ED2EC" w14:textId="77777777" w:rsidR="003871DA" w:rsidRPr="00CF231B" w:rsidRDefault="003871DA" w:rsidP="003871DA">
            <w:pPr>
              <w:widowControl w:val="0"/>
              <w:spacing w:after="0"/>
              <w:jc w:val="center"/>
              <w:rPr>
                <w:rFonts w:cs="Arial"/>
                <w:szCs w:val="22"/>
              </w:rPr>
            </w:pPr>
            <w:r w:rsidRPr="00CF231B">
              <w:rPr>
                <w:rFonts w:cs="Arial"/>
                <w:szCs w:val="22"/>
                <w:lang w:val="en-CA"/>
              </w:rPr>
              <w:t>Evaluating</w:t>
            </w:r>
          </w:p>
        </w:tc>
        <w:tc>
          <w:tcPr>
            <w:tcW w:w="2446" w:type="dxa"/>
            <w:vAlign w:val="center"/>
          </w:tcPr>
          <w:p w14:paraId="566E5A89" w14:textId="77777777" w:rsidR="003871DA" w:rsidRPr="00CF231B" w:rsidRDefault="003871DA" w:rsidP="003871DA">
            <w:pPr>
              <w:widowControl w:val="0"/>
              <w:spacing w:after="0"/>
              <w:jc w:val="center"/>
              <w:rPr>
                <w:rFonts w:cs="Arial"/>
                <w:szCs w:val="22"/>
              </w:rPr>
            </w:pPr>
            <w:r w:rsidRPr="00CF231B">
              <w:rPr>
                <w:rFonts w:cs="Arial"/>
                <w:szCs w:val="22"/>
                <w:lang w:val="en-CA"/>
              </w:rPr>
              <w:t>Applying</w:t>
            </w:r>
          </w:p>
        </w:tc>
        <w:tc>
          <w:tcPr>
            <w:tcW w:w="2447" w:type="dxa"/>
            <w:vAlign w:val="center"/>
          </w:tcPr>
          <w:p w14:paraId="62941974" w14:textId="77777777" w:rsidR="003871DA" w:rsidRPr="00CF231B" w:rsidRDefault="003871DA" w:rsidP="003871DA">
            <w:pPr>
              <w:widowControl w:val="0"/>
              <w:spacing w:after="0"/>
              <w:jc w:val="center"/>
              <w:rPr>
                <w:rFonts w:cs="Arial"/>
                <w:szCs w:val="22"/>
              </w:rPr>
            </w:pPr>
            <w:r w:rsidRPr="00CF231B">
              <w:rPr>
                <w:rFonts w:cs="Arial"/>
                <w:szCs w:val="22"/>
                <w:lang w:val="en-CA"/>
              </w:rPr>
              <w:t>Organizing</w:t>
            </w:r>
          </w:p>
        </w:tc>
      </w:tr>
      <w:tr w:rsidR="003871DA" w:rsidRPr="00CF231B" w14:paraId="6F387ACD" w14:textId="77777777" w:rsidTr="003871DA">
        <w:trPr>
          <w:trHeight w:val="361"/>
        </w:trPr>
        <w:tc>
          <w:tcPr>
            <w:tcW w:w="2324" w:type="dxa"/>
            <w:vMerge/>
            <w:vAlign w:val="center"/>
          </w:tcPr>
          <w:p w14:paraId="58DCDA20" w14:textId="77777777" w:rsidR="003871DA" w:rsidRPr="00CF231B" w:rsidRDefault="003871DA" w:rsidP="003871DA">
            <w:pPr>
              <w:widowControl w:val="0"/>
              <w:spacing w:after="0"/>
              <w:jc w:val="center"/>
              <w:rPr>
                <w:rFonts w:cs="Arial"/>
                <w:szCs w:val="22"/>
                <w:lang w:val="en-CA"/>
              </w:rPr>
            </w:pPr>
          </w:p>
        </w:tc>
        <w:tc>
          <w:tcPr>
            <w:tcW w:w="2446" w:type="dxa"/>
            <w:vAlign w:val="center"/>
          </w:tcPr>
          <w:p w14:paraId="2BA8E9E6" w14:textId="77777777" w:rsidR="003871DA" w:rsidRPr="00CF231B" w:rsidRDefault="003871DA" w:rsidP="003871DA">
            <w:pPr>
              <w:widowControl w:val="0"/>
              <w:spacing w:after="0"/>
              <w:jc w:val="center"/>
              <w:rPr>
                <w:rFonts w:cs="Arial"/>
                <w:szCs w:val="22"/>
              </w:rPr>
            </w:pPr>
            <w:r w:rsidRPr="00CF231B">
              <w:rPr>
                <w:rFonts w:cs="Arial"/>
                <w:szCs w:val="22"/>
                <w:lang w:val="en-CA"/>
              </w:rPr>
              <w:t>Analyzing</w:t>
            </w:r>
          </w:p>
        </w:tc>
        <w:tc>
          <w:tcPr>
            <w:tcW w:w="2446" w:type="dxa"/>
            <w:vAlign w:val="center"/>
          </w:tcPr>
          <w:p w14:paraId="0A21E217" w14:textId="77777777" w:rsidR="003871DA" w:rsidRPr="00CF231B" w:rsidRDefault="003871DA" w:rsidP="003871DA">
            <w:pPr>
              <w:widowControl w:val="0"/>
              <w:spacing w:after="0"/>
              <w:jc w:val="center"/>
              <w:rPr>
                <w:rFonts w:cs="Arial"/>
                <w:szCs w:val="22"/>
              </w:rPr>
            </w:pPr>
            <w:r w:rsidRPr="00CF231B">
              <w:rPr>
                <w:rFonts w:cs="Arial"/>
                <w:szCs w:val="22"/>
                <w:lang w:val="en-CA"/>
              </w:rPr>
              <w:t>Recognizing Standards</w:t>
            </w:r>
          </w:p>
        </w:tc>
        <w:tc>
          <w:tcPr>
            <w:tcW w:w="2447" w:type="dxa"/>
            <w:vAlign w:val="center"/>
          </w:tcPr>
          <w:p w14:paraId="50EB5569" w14:textId="77777777" w:rsidR="003871DA" w:rsidRPr="00CF231B" w:rsidRDefault="003871DA" w:rsidP="003871DA">
            <w:pPr>
              <w:widowControl w:val="0"/>
              <w:spacing w:after="0"/>
              <w:jc w:val="center"/>
              <w:rPr>
                <w:rFonts w:cs="Arial"/>
                <w:szCs w:val="22"/>
              </w:rPr>
            </w:pPr>
            <w:r w:rsidRPr="00CF231B">
              <w:rPr>
                <w:rFonts w:cs="Arial"/>
                <w:szCs w:val="22"/>
                <w:lang w:val="en-CA"/>
              </w:rPr>
              <w:t>Valuing</w:t>
            </w:r>
          </w:p>
        </w:tc>
      </w:tr>
      <w:tr w:rsidR="003871DA" w:rsidRPr="00CF231B" w14:paraId="16F6E7BD" w14:textId="77777777" w:rsidTr="003871DA">
        <w:trPr>
          <w:trHeight w:val="361"/>
        </w:trPr>
        <w:tc>
          <w:tcPr>
            <w:tcW w:w="2324" w:type="dxa"/>
            <w:vMerge/>
            <w:vAlign w:val="center"/>
          </w:tcPr>
          <w:p w14:paraId="64CC0C9F" w14:textId="77777777" w:rsidR="003871DA" w:rsidRPr="00CF231B" w:rsidRDefault="003871DA" w:rsidP="003871DA">
            <w:pPr>
              <w:widowControl w:val="0"/>
              <w:spacing w:after="0"/>
              <w:jc w:val="center"/>
              <w:rPr>
                <w:rFonts w:cs="Arial"/>
                <w:szCs w:val="22"/>
                <w:lang w:val="en-CA"/>
              </w:rPr>
            </w:pPr>
          </w:p>
        </w:tc>
        <w:tc>
          <w:tcPr>
            <w:tcW w:w="2446" w:type="dxa"/>
            <w:vAlign w:val="center"/>
          </w:tcPr>
          <w:p w14:paraId="030D1D3C" w14:textId="77777777" w:rsidR="003871DA" w:rsidRPr="00CF231B" w:rsidRDefault="003871DA" w:rsidP="003871DA">
            <w:pPr>
              <w:widowControl w:val="0"/>
              <w:spacing w:after="0"/>
              <w:jc w:val="center"/>
              <w:rPr>
                <w:rFonts w:cs="Arial"/>
                <w:szCs w:val="22"/>
              </w:rPr>
            </w:pPr>
            <w:r w:rsidRPr="00CF231B">
              <w:rPr>
                <w:rFonts w:cs="Arial"/>
                <w:szCs w:val="22"/>
                <w:lang w:val="en-CA"/>
              </w:rPr>
              <w:t>Applying</w:t>
            </w:r>
          </w:p>
        </w:tc>
        <w:tc>
          <w:tcPr>
            <w:tcW w:w="2446" w:type="dxa"/>
            <w:tcBorders>
              <w:bottom w:val="single" w:sz="4" w:space="0" w:color="auto"/>
            </w:tcBorders>
            <w:vAlign w:val="center"/>
          </w:tcPr>
          <w:p w14:paraId="292748BC" w14:textId="77777777" w:rsidR="003871DA" w:rsidRPr="00CF231B" w:rsidRDefault="003871DA" w:rsidP="003871DA">
            <w:pPr>
              <w:widowControl w:val="0"/>
              <w:spacing w:after="0"/>
              <w:jc w:val="center"/>
              <w:rPr>
                <w:rFonts w:cs="Arial"/>
                <w:szCs w:val="22"/>
              </w:rPr>
            </w:pPr>
            <w:r w:rsidRPr="00CF231B">
              <w:rPr>
                <w:rFonts w:cs="Arial"/>
                <w:szCs w:val="22"/>
                <w:lang w:val="en-CA"/>
              </w:rPr>
              <w:t>Modeling</w:t>
            </w:r>
          </w:p>
        </w:tc>
        <w:tc>
          <w:tcPr>
            <w:tcW w:w="2447" w:type="dxa"/>
            <w:tcBorders>
              <w:bottom w:val="single" w:sz="4" w:space="0" w:color="auto"/>
            </w:tcBorders>
            <w:vAlign w:val="center"/>
          </w:tcPr>
          <w:p w14:paraId="631E2824" w14:textId="77777777" w:rsidR="003871DA" w:rsidRPr="00CF231B" w:rsidRDefault="003871DA" w:rsidP="003871DA">
            <w:pPr>
              <w:widowControl w:val="0"/>
              <w:spacing w:after="0"/>
              <w:jc w:val="center"/>
              <w:rPr>
                <w:rFonts w:cs="Arial"/>
                <w:szCs w:val="22"/>
              </w:rPr>
            </w:pPr>
            <w:r w:rsidRPr="00CF231B">
              <w:rPr>
                <w:rFonts w:cs="Arial"/>
                <w:szCs w:val="22"/>
                <w:lang w:val="en-CA"/>
              </w:rPr>
              <w:t>Responding</w:t>
            </w:r>
          </w:p>
        </w:tc>
      </w:tr>
      <w:tr w:rsidR="003871DA" w:rsidRPr="00CF231B" w14:paraId="17972996" w14:textId="77777777" w:rsidTr="003871DA">
        <w:trPr>
          <w:trHeight w:val="361"/>
        </w:trPr>
        <w:tc>
          <w:tcPr>
            <w:tcW w:w="2324" w:type="dxa"/>
            <w:vMerge/>
            <w:vAlign w:val="center"/>
          </w:tcPr>
          <w:p w14:paraId="1924FE67" w14:textId="77777777" w:rsidR="003871DA" w:rsidRPr="00CF231B" w:rsidRDefault="003871DA" w:rsidP="003871DA">
            <w:pPr>
              <w:widowControl w:val="0"/>
              <w:spacing w:after="0"/>
              <w:jc w:val="center"/>
              <w:rPr>
                <w:rFonts w:cs="Arial"/>
                <w:szCs w:val="22"/>
                <w:lang w:val="en-CA"/>
              </w:rPr>
            </w:pPr>
          </w:p>
        </w:tc>
        <w:tc>
          <w:tcPr>
            <w:tcW w:w="2446" w:type="dxa"/>
            <w:tcBorders>
              <w:bottom w:val="single" w:sz="4" w:space="0" w:color="auto"/>
            </w:tcBorders>
            <w:vAlign w:val="center"/>
          </w:tcPr>
          <w:p w14:paraId="3B40667F" w14:textId="77777777" w:rsidR="003871DA" w:rsidRPr="00CF231B" w:rsidRDefault="003871DA" w:rsidP="003871DA">
            <w:pPr>
              <w:widowControl w:val="0"/>
              <w:spacing w:after="0"/>
              <w:jc w:val="center"/>
              <w:rPr>
                <w:rFonts w:cs="Arial"/>
                <w:szCs w:val="22"/>
              </w:rPr>
            </w:pPr>
            <w:r w:rsidRPr="00CF231B">
              <w:rPr>
                <w:rFonts w:cs="Arial"/>
                <w:szCs w:val="22"/>
                <w:lang w:val="en-CA"/>
              </w:rPr>
              <w:t>Understanding</w:t>
            </w:r>
          </w:p>
        </w:tc>
        <w:tc>
          <w:tcPr>
            <w:tcW w:w="2446" w:type="dxa"/>
            <w:tcBorders>
              <w:bottom w:val="single" w:sz="4" w:space="0" w:color="auto"/>
            </w:tcBorders>
            <w:vAlign w:val="center"/>
          </w:tcPr>
          <w:p w14:paraId="30A8EF01" w14:textId="77777777" w:rsidR="003871DA" w:rsidRPr="00CF231B" w:rsidRDefault="003871DA" w:rsidP="003871DA">
            <w:pPr>
              <w:widowControl w:val="0"/>
              <w:spacing w:after="0"/>
              <w:jc w:val="center"/>
              <w:rPr>
                <w:rFonts w:cs="Arial"/>
                <w:szCs w:val="22"/>
              </w:rPr>
            </w:pPr>
            <w:r w:rsidRPr="00CF231B">
              <w:rPr>
                <w:rFonts w:cs="Arial"/>
                <w:szCs w:val="22"/>
                <w:lang w:val="en-CA"/>
              </w:rPr>
              <w:t>Observing</w:t>
            </w:r>
          </w:p>
        </w:tc>
        <w:tc>
          <w:tcPr>
            <w:tcW w:w="2447" w:type="dxa"/>
            <w:tcBorders>
              <w:bottom w:val="single" w:sz="4" w:space="0" w:color="auto"/>
            </w:tcBorders>
            <w:vAlign w:val="center"/>
          </w:tcPr>
          <w:p w14:paraId="5BE5BD2C" w14:textId="77777777" w:rsidR="003871DA" w:rsidRPr="00CF231B" w:rsidRDefault="003871DA" w:rsidP="003871DA">
            <w:pPr>
              <w:widowControl w:val="0"/>
              <w:spacing w:after="0"/>
              <w:jc w:val="center"/>
              <w:rPr>
                <w:rFonts w:cs="Arial"/>
                <w:szCs w:val="22"/>
              </w:rPr>
            </w:pPr>
            <w:r w:rsidRPr="00CF231B">
              <w:rPr>
                <w:rFonts w:cs="Arial"/>
                <w:szCs w:val="22"/>
                <w:lang w:val="en-CA"/>
              </w:rPr>
              <w:t>Receiving</w:t>
            </w:r>
          </w:p>
        </w:tc>
      </w:tr>
      <w:tr w:rsidR="003871DA" w:rsidRPr="00CF231B" w14:paraId="310E3AEA" w14:textId="77777777" w:rsidTr="003871DA">
        <w:trPr>
          <w:trHeight w:val="361"/>
        </w:trPr>
        <w:tc>
          <w:tcPr>
            <w:tcW w:w="2324" w:type="dxa"/>
            <w:vMerge/>
            <w:vAlign w:val="center"/>
          </w:tcPr>
          <w:p w14:paraId="1D2328D9" w14:textId="77777777" w:rsidR="003871DA" w:rsidRPr="00CF231B" w:rsidRDefault="003871DA" w:rsidP="003871DA">
            <w:pPr>
              <w:widowControl w:val="0"/>
              <w:spacing w:after="0"/>
              <w:jc w:val="center"/>
              <w:rPr>
                <w:rFonts w:cs="Arial"/>
                <w:szCs w:val="22"/>
                <w:lang w:val="en-CA"/>
              </w:rPr>
            </w:pPr>
          </w:p>
        </w:tc>
        <w:tc>
          <w:tcPr>
            <w:tcW w:w="2446" w:type="dxa"/>
            <w:tcBorders>
              <w:right w:val="single" w:sz="4" w:space="0" w:color="auto"/>
            </w:tcBorders>
            <w:vAlign w:val="center"/>
          </w:tcPr>
          <w:p w14:paraId="68E2E000" w14:textId="77777777" w:rsidR="003871DA" w:rsidRPr="00CF231B" w:rsidRDefault="003871DA" w:rsidP="003871DA">
            <w:pPr>
              <w:widowControl w:val="0"/>
              <w:spacing w:after="0"/>
              <w:jc w:val="center"/>
              <w:rPr>
                <w:rFonts w:cs="Arial"/>
                <w:szCs w:val="22"/>
              </w:rPr>
            </w:pPr>
            <w:r w:rsidRPr="00CF231B">
              <w:rPr>
                <w:rFonts w:cs="Arial"/>
                <w:szCs w:val="22"/>
                <w:lang w:val="en-CA"/>
              </w:rPr>
              <w:t>Remembering</w:t>
            </w:r>
          </w:p>
        </w:tc>
        <w:tc>
          <w:tcPr>
            <w:tcW w:w="2446" w:type="dxa"/>
            <w:tcBorders>
              <w:top w:val="single" w:sz="4" w:space="0" w:color="auto"/>
              <w:left w:val="single" w:sz="4" w:space="0" w:color="auto"/>
              <w:bottom w:val="nil"/>
              <w:right w:val="nil"/>
            </w:tcBorders>
            <w:vAlign w:val="center"/>
          </w:tcPr>
          <w:p w14:paraId="62B851AA" w14:textId="77777777" w:rsidR="003871DA" w:rsidRPr="00CF231B" w:rsidRDefault="003871DA" w:rsidP="003871DA">
            <w:pPr>
              <w:widowControl w:val="0"/>
              <w:spacing w:after="0"/>
              <w:jc w:val="center"/>
              <w:rPr>
                <w:rFonts w:cs="Arial"/>
                <w:szCs w:val="22"/>
              </w:rPr>
            </w:pPr>
          </w:p>
        </w:tc>
        <w:tc>
          <w:tcPr>
            <w:tcW w:w="2447" w:type="dxa"/>
            <w:tcBorders>
              <w:top w:val="single" w:sz="4" w:space="0" w:color="auto"/>
              <w:left w:val="nil"/>
              <w:bottom w:val="nil"/>
              <w:right w:val="nil"/>
            </w:tcBorders>
            <w:vAlign w:val="center"/>
          </w:tcPr>
          <w:p w14:paraId="5421D5A7" w14:textId="77777777" w:rsidR="003871DA" w:rsidRPr="00CF231B" w:rsidRDefault="003871DA" w:rsidP="003871DA">
            <w:pPr>
              <w:widowControl w:val="0"/>
              <w:spacing w:after="0"/>
              <w:jc w:val="center"/>
              <w:rPr>
                <w:rFonts w:cs="Arial"/>
                <w:szCs w:val="22"/>
              </w:rPr>
            </w:pPr>
          </w:p>
        </w:tc>
      </w:tr>
    </w:tbl>
    <w:p w14:paraId="09F6F548" w14:textId="77777777" w:rsidR="005F44B6" w:rsidRDefault="005F44B6" w:rsidP="00053DE9">
      <w:pPr>
        <w:widowControl w:val="0"/>
        <w:spacing w:after="0"/>
        <w:jc w:val="both"/>
        <w:rPr>
          <w:rFonts w:cs="Arial"/>
          <w:b/>
          <w:color w:val="C00000"/>
          <w:szCs w:val="22"/>
        </w:rPr>
      </w:pPr>
    </w:p>
    <w:tbl>
      <w:tblPr>
        <w:tblStyle w:val="TableGrid"/>
        <w:tblW w:w="0" w:type="auto"/>
        <w:tblLayout w:type="fixed"/>
        <w:tblLook w:val="04A0" w:firstRow="1" w:lastRow="0" w:firstColumn="1" w:lastColumn="0" w:noHBand="0" w:noVBand="1"/>
      </w:tblPr>
      <w:tblGrid>
        <w:gridCol w:w="1728"/>
        <w:gridCol w:w="3240"/>
        <w:gridCol w:w="5220"/>
      </w:tblGrid>
      <w:tr w:rsidR="00053DE9" w:rsidRPr="00CF231B" w14:paraId="628C814B" w14:textId="77777777" w:rsidTr="00B41817">
        <w:trPr>
          <w:trHeight w:val="494"/>
        </w:trPr>
        <w:tc>
          <w:tcPr>
            <w:tcW w:w="10188" w:type="dxa"/>
            <w:gridSpan w:val="3"/>
            <w:vAlign w:val="center"/>
          </w:tcPr>
          <w:p w14:paraId="622C8F90" w14:textId="77777777" w:rsidR="00053DE9" w:rsidRPr="00053DE9" w:rsidRDefault="00053DE9" w:rsidP="00053DE9">
            <w:pPr>
              <w:widowControl w:val="0"/>
              <w:spacing w:after="0"/>
              <w:rPr>
                <w:rFonts w:cs="Arial"/>
                <w:b/>
                <w:color w:val="C00000"/>
                <w:szCs w:val="22"/>
                <w:lang w:val="en-CA"/>
              </w:rPr>
            </w:pPr>
            <w:r w:rsidRPr="00053DE9">
              <w:rPr>
                <w:b/>
                <w:caps/>
              </w:rPr>
              <w:t>Action Verbs for Cognitive Domain Learning Outcomes</w:t>
            </w:r>
          </w:p>
        </w:tc>
      </w:tr>
      <w:tr w:rsidR="00053DE9" w:rsidRPr="00CF231B" w14:paraId="0BEF39D7" w14:textId="77777777" w:rsidTr="00053DE9">
        <w:trPr>
          <w:trHeight w:val="476"/>
        </w:trPr>
        <w:tc>
          <w:tcPr>
            <w:tcW w:w="1728" w:type="dxa"/>
            <w:vAlign w:val="center"/>
          </w:tcPr>
          <w:p w14:paraId="43490F5C" w14:textId="77777777" w:rsidR="00053DE9" w:rsidRPr="00053DE9" w:rsidRDefault="00053DE9" w:rsidP="005F44B6">
            <w:pPr>
              <w:widowControl w:val="0"/>
              <w:spacing w:after="0"/>
              <w:jc w:val="center"/>
              <w:rPr>
                <w:rFonts w:cs="Arial"/>
                <w:b/>
                <w:smallCaps/>
                <w:szCs w:val="22"/>
                <w:lang w:val="en-CA"/>
              </w:rPr>
            </w:pPr>
            <w:r w:rsidRPr="00053DE9">
              <w:rPr>
                <w:rFonts w:cs="Arial"/>
                <w:b/>
                <w:smallCaps/>
                <w:szCs w:val="22"/>
                <w:lang w:val="en-CA"/>
              </w:rPr>
              <w:t>Level Name</w:t>
            </w:r>
          </w:p>
        </w:tc>
        <w:tc>
          <w:tcPr>
            <w:tcW w:w="3240" w:type="dxa"/>
            <w:vAlign w:val="center"/>
          </w:tcPr>
          <w:p w14:paraId="64DF1296" w14:textId="77777777" w:rsidR="00053DE9" w:rsidRPr="00053DE9" w:rsidRDefault="00053DE9" w:rsidP="005F44B6">
            <w:pPr>
              <w:widowControl w:val="0"/>
              <w:spacing w:after="0"/>
              <w:jc w:val="center"/>
              <w:rPr>
                <w:rFonts w:cs="Arial"/>
                <w:b/>
                <w:smallCaps/>
                <w:szCs w:val="22"/>
                <w:lang w:val="en-CA"/>
              </w:rPr>
            </w:pPr>
            <w:r w:rsidRPr="00053DE9">
              <w:rPr>
                <w:rFonts w:cs="Arial"/>
                <w:b/>
                <w:smallCaps/>
                <w:szCs w:val="22"/>
                <w:lang w:val="en-CA"/>
              </w:rPr>
              <w:t>Level Definition</w:t>
            </w:r>
          </w:p>
        </w:tc>
        <w:tc>
          <w:tcPr>
            <w:tcW w:w="5220" w:type="dxa"/>
            <w:vAlign w:val="center"/>
          </w:tcPr>
          <w:p w14:paraId="5CD90059" w14:textId="77777777" w:rsidR="00053DE9" w:rsidRPr="00053DE9" w:rsidRDefault="00053DE9" w:rsidP="005F44B6">
            <w:pPr>
              <w:widowControl w:val="0"/>
              <w:spacing w:after="0"/>
              <w:jc w:val="center"/>
              <w:rPr>
                <w:rFonts w:cs="Arial"/>
                <w:b/>
                <w:smallCaps/>
                <w:szCs w:val="22"/>
                <w:lang w:val="en-CA"/>
              </w:rPr>
            </w:pPr>
            <w:r w:rsidRPr="00053DE9">
              <w:rPr>
                <w:rFonts w:cs="Arial"/>
                <w:b/>
                <w:smallCaps/>
                <w:color w:val="C00000"/>
                <w:szCs w:val="22"/>
                <w:lang w:val="en-CA"/>
              </w:rPr>
              <w:t>ACTION WORDS</w:t>
            </w:r>
          </w:p>
        </w:tc>
      </w:tr>
      <w:tr w:rsidR="00053DE9" w:rsidRPr="00CF231B" w14:paraId="2D8E9CF7" w14:textId="77777777" w:rsidTr="00053DE9">
        <w:trPr>
          <w:trHeight w:val="1012"/>
        </w:trPr>
        <w:tc>
          <w:tcPr>
            <w:tcW w:w="1728" w:type="dxa"/>
            <w:vAlign w:val="center"/>
          </w:tcPr>
          <w:p w14:paraId="738AA8F8" w14:textId="77777777" w:rsidR="005F44B6" w:rsidRPr="00CF231B" w:rsidRDefault="005F44B6" w:rsidP="005F44B6">
            <w:pPr>
              <w:widowControl w:val="0"/>
              <w:spacing w:after="0"/>
              <w:jc w:val="center"/>
              <w:rPr>
                <w:rFonts w:cs="Arial"/>
                <w:szCs w:val="22"/>
              </w:rPr>
            </w:pPr>
            <w:r w:rsidRPr="00CF231B">
              <w:rPr>
                <w:rFonts w:cs="Arial"/>
                <w:szCs w:val="22"/>
                <w:lang w:val="en-CA"/>
              </w:rPr>
              <w:t>Creating</w:t>
            </w:r>
          </w:p>
        </w:tc>
        <w:tc>
          <w:tcPr>
            <w:tcW w:w="3240" w:type="dxa"/>
            <w:vAlign w:val="center"/>
          </w:tcPr>
          <w:p w14:paraId="29813751" w14:textId="77777777" w:rsidR="005F44B6" w:rsidRPr="00CF231B" w:rsidRDefault="005F44B6" w:rsidP="005F44B6">
            <w:pPr>
              <w:widowControl w:val="0"/>
              <w:spacing w:after="0"/>
              <w:jc w:val="center"/>
              <w:rPr>
                <w:rFonts w:cs="Arial"/>
                <w:szCs w:val="22"/>
              </w:rPr>
            </w:pPr>
            <w:r w:rsidRPr="00CF231B">
              <w:rPr>
                <w:rFonts w:cs="Arial"/>
                <w:szCs w:val="22"/>
                <w:lang w:val="en-CA"/>
              </w:rPr>
              <w:t>combine elements to develop new models/ideas</w:t>
            </w:r>
          </w:p>
        </w:tc>
        <w:tc>
          <w:tcPr>
            <w:tcW w:w="5220" w:type="dxa"/>
            <w:vAlign w:val="center"/>
          </w:tcPr>
          <w:p w14:paraId="5D33F6C4" w14:textId="77777777" w:rsidR="005F44B6" w:rsidRPr="00CF231B" w:rsidRDefault="005F44B6" w:rsidP="005F44B6">
            <w:pPr>
              <w:widowControl w:val="0"/>
              <w:spacing w:after="0"/>
              <w:jc w:val="center"/>
              <w:rPr>
                <w:rFonts w:cs="Arial"/>
                <w:szCs w:val="22"/>
              </w:rPr>
            </w:pPr>
            <w:r w:rsidRPr="00CF231B">
              <w:rPr>
                <w:rFonts w:cs="Arial"/>
                <w:szCs w:val="22"/>
                <w:lang w:val="en-CA"/>
              </w:rPr>
              <w:t>assemble, build, create, construct, design, develop, formulate, generate, hypothesize, invent, modify</w:t>
            </w:r>
          </w:p>
        </w:tc>
      </w:tr>
      <w:tr w:rsidR="00053DE9" w:rsidRPr="00CF231B" w14:paraId="2B0581D5" w14:textId="77777777" w:rsidTr="00053DE9">
        <w:trPr>
          <w:trHeight w:val="1012"/>
        </w:trPr>
        <w:tc>
          <w:tcPr>
            <w:tcW w:w="1728" w:type="dxa"/>
            <w:vAlign w:val="center"/>
          </w:tcPr>
          <w:p w14:paraId="53286873" w14:textId="77777777" w:rsidR="005F44B6" w:rsidRPr="00CF231B" w:rsidRDefault="005F44B6" w:rsidP="005F44B6">
            <w:pPr>
              <w:widowControl w:val="0"/>
              <w:spacing w:after="0"/>
              <w:jc w:val="center"/>
              <w:rPr>
                <w:rFonts w:cs="Arial"/>
                <w:szCs w:val="22"/>
              </w:rPr>
            </w:pPr>
            <w:r w:rsidRPr="00CF231B">
              <w:rPr>
                <w:rFonts w:cs="Arial"/>
                <w:szCs w:val="22"/>
                <w:lang w:val="en-CA"/>
              </w:rPr>
              <w:t>Evaluating</w:t>
            </w:r>
          </w:p>
        </w:tc>
        <w:tc>
          <w:tcPr>
            <w:tcW w:w="3240" w:type="dxa"/>
            <w:vAlign w:val="center"/>
          </w:tcPr>
          <w:p w14:paraId="503BF0DF" w14:textId="77777777" w:rsidR="005F44B6" w:rsidRPr="00CF231B" w:rsidRDefault="005F44B6" w:rsidP="005F44B6">
            <w:pPr>
              <w:widowControl w:val="0"/>
              <w:spacing w:after="0"/>
              <w:jc w:val="center"/>
              <w:rPr>
                <w:rFonts w:cs="Arial"/>
                <w:szCs w:val="22"/>
              </w:rPr>
            </w:pPr>
            <w:r w:rsidRPr="00CF231B">
              <w:rPr>
                <w:rFonts w:cs="Arial"/>
                <w:szCs w:val="22"/>
                <w:lang w:val="en-CA"/>
              </w:rPr>
              <w:t>assess effectiveness, coherence, rationale and make strategic judgments</w:t>
            </w:r>
          </w:p>
        </w:tc>
        <w:tc>
          <w:tcPr>
            <w:tcW w:w="5220" w:type="dxa"/>
            <w:vAlign w:val="center"/>
          </w:tcPr>
          <w:p w14:paraId="269486D6" w14:textId="77777777" w:rsidR="005F44B6" w:rsidRPr="00CF231B" w:rsidRDefault="005F44B6" w:rsidP="005F44B6">
            <w:pPr>
              <w:widowControl w:val="0"/>
              <w:spacing w:after="0"/>
              <w:jc w:val="center"/>
              <w:rPr>
                <w:rFonts w:cs="Arial"/>
                <w:szCs w:val="22"/>
              </w:rPr>
            </w:pPr>
            <w:r w:rsidRPr="00CF231B">
              <w:rPr>
                <w:rFonts w:cs="Arial"/>
                <w:szCs w:val="22"/>
                <w:lang w:val="en-CA"/>
              </w:rPr>
              <w:t>appraise, assess, choose, compare, conclude, critique, defend, explain, justify, review,  recommend, support</w:t>
            </w:r>
          </w:p>
        </w:tc>
      </w:tr>
      <w:tr w:rsidR="00053DE9" w:rsidRPr="00CF231B" w14:paraId="40A6F45F" w14:textId="77777777" w:rsidTr="00053DE9">
        <w:trPr>
          <w:trHeight w:val="1012"/>
        </w:trPr>
        <w:tc>
          <w:tcPr>
            <w:tcW w:w="1728" w:type="dxa"/>
            <w:vAlign w:val="center"/>
          </w:tcPr>
          <w:p w14:paraId="0D5283CD" w14:textId="77777777" w:rsidR="005F44B6" w:rsidRPr="00CF231B" w:rsidRDefault="005F44B6" w:rsidP="005F44B6">
            <w:pPr>
              <w:widowControl w:val="0"/>
              <w:spacing w:after="0"/>
              <w:jc w:val="center"/>
              <w:rPr>
                <w:rFonts w:cs="Arial"/>
                <w:szCs w:val="22"/>
              </w:rPr>
            </w:pPr>
            <w:r w:rsidRPr="00CF231B">
              <w:rPr>
                <w:rFonts w:cs="Arial"/>
                <w:szCs w:val="22"/>
                <w:lang w:val="en-CA"/>
              </w:rPr>
              <w:t>Analyzing</w:t>
            </w:r>
          </w:p>
        </w:tc>
        <w:tc>
          <w:tcPr>
            <w:tcW w:w="3240" w:type="dxa"/>
            <w:vAlign w:val="center"/>
          </w:tcPr>
          <w:p w14:paraId="31970486" w14:textId="77777777" w:rsidR="005F44B6" w:rsidRPr="00CF231B" w:rsidRDefault="005F44B6" w:rsidP="005F44B6">
            <w:pPr>
              <w:widowControl w:val="0"/>
              <w:spacing w:after="0"/>
              <w:jc w:val="center"/>
              <w:rPr>
                <w:rFonts w:cs="Arial"/>
                <w:szCs w:val="22"/>
              </w:rPr>
            </w:pPr>
            <w:r w:rsidRPr="00CF231B">
              <w:rPr>
                <w:rFonts w:cs="Arial"/>
                <w:szCs w:val="22"/>
                <w:lang w:val="en-CA"/>
              </w:rPr>
              <w:t>identify assumptions, key components, &amp; internal relationships; infer main principles; structure information</w:t>
            </w:r>
          </w:p>
        </w:tc>
        <w:tc>
          <w:tcPr>
            <w:tcW w:w="5220" w:type="dxa"/>
            <w:vAlign w:val="center"/>
          </w:tcPr>
          <w:p w14:paraId="0995533D" w14:textId="77777777" w:rsidR="005F44B6" w:rsidRPr="00CF231B" w:rsidRDefault="005F44B6" w:rsidP="005F44B6">
            <w:pPr>
              <w:widowControl w:val="0"/>
              <w:spacing w:after="0"/>
              <w:jc w:val="center"/>
              <w:rPr>
                <w:rFonts w:cs="Arial"/>
                <w:szCs w:val="22"/>
              </w:rPr>
            </w:pPr>
            <w:r w:rsidRPr="00CF231B">
              <w:rPr>
                <w:rFonts w:cs="Arial"/>
                <w:szCs w:val="22"/>
                <w:lang w:val="en-CA"/>
              </w:rPr>
              <w:t>break down, catalogue, compare, contrast, correlate, deconstruct, differentiate, dissect, extrapolate, infer, investigate, outline, separate</w:t>
            </w:r>
          </w:p>
        </w:tc>
      </w:tr>
      <w:tr w:rsidR="00053DE9" w:rsidRPr="00CF231B" w14:paraId="7AEA8537" w14:textId="77777777" w:rsidTr="00053DE9">
        <w:trPr>
          <w:trHeight w:val="1012"/>
        </w:trPr>
        <w:tc>
          <w:tcPr>
            <w:tcW w:w="1728" w:type="dxa"/>
            <w:vAlign w:val="center"/>
          </w:tcPr>
          <w:p w14:paraId="5FF9B69A" w14:textId="77777777" w:rsidR="005F44B6" w:rsidRPr="00CF231B" w:rsidRDefault="005F44B6" w:rsidP="005F44B6">
            <w:pPr>
              <w:widowControl w:val="0"/>
              <w:spacing w:after="0"/>
              <w:jc w:val="center"/>
              <w:rPr>
                <w:rFonts w:cs="Arial"/>
                <w:szCs w:val="22"/>
              </w:rPr>
            </w:pPr>
            <w:r w:rsidRPr="00CF231B">
              <w:rPr>
                <w:rFonts w:cs="Arial"/>
                <w:szCs w:val="22"/>
                <w:lang w:val="en-CA"/>
              </w:rPr>
              <w:lastRenderedPageBreak/>
              <w:t>Applying</w:t>
            </w:r>
          </w:p>
        </w:tc>
        <w:tc>
          <w:tcPr>
            <w:tcW w:w="3240" w:type="dxa"/>
            <w:vAlign w:val="center"/>
          </w:tcPr>
          <w:p w14:paraId="09DF26D6" w14:textId="77777777" w:rsidR="005F44B6" w:rsidRPr="00CF231B" w:rsidRDefault="005F44B6" w:rsidP="005F44B6">
            <w:pPr>
              <w:widowControl w:val="0"/>
              <w:spacing w:after="0"/>
              <w:jc w:val="center"/>
              <w:rPr>
                <w:rFonts w:cs="Arial"/>
                <w:szCs w:val="22"/>
              </w:rPr>
            </w:pPr>
            <w:r w:rsidRPr="00CF231B">
              <w:rPr>
                <w:rFonts w:cs="Arial"/>
                <w:szCs w:val="22"/>
                <w:lang w:val="en-CA"/>
              </w:rPr>
              <w:t>apply or relate information to new contexts</w:t>
            </w:r>
          </w:p>
        </w:tc>
        <w:tc>
          <w:tcPr>
            <w:tcW w:w="5220" w:type="dxa"/>
            <w:vAlign w:val="center"/>
          </w:tcPr>
          <w:p w14:paraId="50E1A101" w14:textId="77777777" w:rsidR="005F44B6" w:rsidRPr="00CF231B" w:rsidRDefault="005F44B6" w:rsidP="005F44B6">
            <w:pPr>
              <w:widowControl w:val="0"/>
              <w:spacing w:after="0"/>
              <w:jc w:val="center"/>
              <w:rPr>
                <w:rFonts w:cs="Arial"/>
                <w:szCs w:val="22"/>
              </w:rPr>
            </w:pPr>
            <w:r>
              <w:rPr>
                <w:rFonts w:cs="Arial"/>
                <w:szCs w:val="22"/>
                <w:lang w:val="en-CA"/>
              </w:rPr>
              <w:t xml:space="preserve">calculate, </w:t>
            </w:r>
            <w:r w:rsidRPr="00CF231B">
              <w:rPr>
                <w:rFonts w:cs="Arial"/>
                <w:szCs w:val="22"/>
                <w:lang w:val="en-CA"/>
              </w:rPr>
              <w:t xml:space="preserve">change, construct, </w:t>
            </w:r>
            <w:r>
              <w:rPr>
                <w:rFonts w:cs="Arial"/>
                <w:szCs w:val="22"/>
                <w:lang w:val="en-CA"/>
              </w:rPr>
              <w:t xml:space="preserve">compute, </w:t>
            </w:r>
            <w:r w:rsidRPr="00CF231B">
              <w:rPr>
                <w:rFonts w:cs="Arial"/>
                <w:szCs w:val="22"/>
                <w:lang w:val="en-CA"/>
              </w:rPr>
              <w:t xml:space="preserve">demonstrate, discover, execute, extrapolate, implement, manipulate, </w:t>
            </w:r>
            <w:r>
              <w:rPr>
                <w:rFonts w:cs="Arial"/>
                <w:szCs w:val="22"/>
                <w:lang w:val="en-CA"/>
              </w:rPr>
              <w:t xml:space="preserve">predict, </w:t>
            </w:r>
            <w:r w:rsidRPr="00CF231B">
              <w:rPr>
                <w:rFonts w:cs="Arial"/>
                <w:szCs w:val="22"/>
                <w:lang w:val="en-CA"/>
              </w:rPr>
              <w:t>show, relate</w:t>
            </w:r>
          </w:p>
        </w:tc>
      </w:tr>
      <w:tr w:rsidR="00053DE9" w:rsidRPr="00CF231B" w14:paraId="2624E087" w14:textId="77777777" w:rsidTr="00053DE9">
        <w:trPr>
          <w:trHeight w:val="1012"/>
        </w:trPr>
        <w:tc>
          <w:tcPr>
            <w:tcW w:w="1728" w:type="dxa"/>
            <w:vAlign w:val="center"/>
          </w:tcPr>
          <w:p w14:paraId="120597BA" w14:textId="77777777" w:rsidR="005F44B6" w:rsidRPr="00CF231B" w:rsidRDefault="005F44B6" w:rsidP="005F44B6">
            <w:pPr>
              <w:widowControl w:val="0"/>
              <w:spacing w:after="0"/>
              <w:jc w:val="center"/>
              <w:rPr>
                <w:rFonts w:cs="Arial"/>
                <w:szCs w:val="22"/>
              </w:rPr>
            </w:pPr>
            <w:r w:rsidRPr="00CF231B">
              <w:rPr>
                <w:rFonts w:cs="Arial"/>
                <w:szCs w:val="22"/>
                <w:lang w:val="en-CA"/>
              </w:rPr>
              <w:t>Understanding</w:t>
            </w:r>
          </w:p>
        </w:tc>
        <w:tc>
          <w:tcPr>
            <w:tcW w:w="3240" w:type="dxa"/>
            <w:vAlign w:val="center"/>
          </w:tcPr>
          <w:p w14:paraId="7B9A8113" w14:textId="77777777" w:rsidR="005F44B6" w:rsidRPr="00CF231B" w:rsidRDefault="005F44B6" w:rsidP="005F44B6">
            <w:pPr>
              <w:widowControl w:val="0"/>
              <w:spacing w:after="0"/>
              <w:jc w:val="center"/>
              <w:rPr>
                <w:rFonts w:cs="Arial"/>
                <w:szCs w:val="22"/>
              </w:rPr>
            </w:pPr>
            <w:r w:rsidRPr="00CF231B">
              <w:rPr>
                <w:rFonts w:cs="Arial"/>
                <w:szCs w:val="22"/>
                <w:lang w:val="en-CA"/>
              </w:rPr>
              <w:t>know meaning of, and interpret or translate, information</w:t>
            </w:r>
          </w:p>
        </w:tc>
        <w:tc>
          <w:tcPr>
            <w:tcW w:w="5220" w:type="dxa"/>
            <w:vAlign w:val="center"/>
          </w:tcPr>
          <w:p w14:paraId="7156B32E" w14:textId="77777777" w:rsidR="005F44B6" w:rsidRPr="00CF231B" w:rsidRDefault="005F44B6" w:rsidP="005F44B6">
            <w:pPr>
              <w:widowControl w:val="0"/>
              <w:spacing w:after="0"/>
              <w:jc w:val="center"/>
              <w:rPr>
                <w:rFonts w:cs="Arial"/>
                <w:szCs w:val="22"/>
              </w:rPr>
            </w:pPr>
            <w:r w:rsidRPr="00CF231B">
              <w:rPr>
                <w:rFonts w:cs="Arial"/>
                <w:szCs w:val="22"/>
                <w:lang w:val="en-CA"/>
              </w:rPr>
              <w:t xml:space="preserve">critique, convert, describe, discuss, estimate, explain, </w:t>
            </w:r>
            <w:r>
              <w:rPr>
                <w:rFonts w:cs="Arial"/>
                <w:szCs w:val="22"/>
                <w:lang w:val="en-CA"/>
              </w:rPr>
              <w:t xml:space="preserve">formulate, </w:t>
            </w:r>
            <w:r w:rsidRPr="00CF231B">
              <w:rPr>
                <w:rFonts w:cs="Arial"/>
                <w:szCs w:val="22"/>
                <w:lang w:val="en-CA"/>
              </w:rPr>
              <w:t>interpret, infer,</w:t>
            </w:r>
            <w:r>
              <w:rPr>
                <w:rFonts w:cs="Arial"/>
                <w:szCs w:val="22"/>
                <w:lang w:val="en-CA"/>
              </w:rPr>
              <w:t xml:space="preserve"> illustrate, justify,</w:t>
            </w:r>
            <w:r w:rsidRPr="00CF231B">
              <w:rPr>
                <w:rFonts w:cs="Arial"/>
                <w:szCs w:val="22"/>
                <w:lang w:val="en-CA"/>
              </w:rPr>
              <w:t xml:space="preserve"> paraphrase,</w:t>
            </w:r>
            <w:r>
              <w:rPr>
                <w:rFonts w:cs="Arial"/>
                <w:szCs w:val="22"/>
                <w:lang w:val="en-CA"/>
              </w:rPr>
              <w:t xml:space="preserve"> represent,</w:t>
            </w:r>
            <w:r w:rsidRPr="00CF231B">
              <w:rPr>
                <w:rFonts w:cs="Arial"/>
                <w:szCs w:val="22"/>
                <w:lang w:val="en-CA"/>
              </w:rPr>
              <w:t xml:space="preserve"> summarize, translate</w:t>
            </w:r>
          </w:p>
        </w:tc>
      </w:tr>
      <w:tr w:rsidR="00053DE9" w:rsidRPr="00CF231B" w14:paraId="15763E99" w14:textId="77777777" w:rsidTr="00053DE9">
        <w:trPr>
          <w:trHeight w:val="1012"/>
        </w:trPr>
        <w:tc>
          <w:tcPr>
            <w:tcW w:w="1728" w:type="dxa"/>
            <w:vAlign w:val="center"/>
          </w:tcPr>
          <w:p w14:paraId="6FC65569" w14:textId="77777777" w:rsidR="005F44B6" w:rsidRPr="00CF231B" w:rsidRDefault="005F44B6" w:rsidP="005F44B6">
            <w:pPr>
              <w:widowControl w:val="0"/>
              <w:spacing w:after="0"/>
              <w:jc w:val="center"/>
              <w:rPr>
                <w:rFonts w:cs="Arial"/>
                <w:szCs w:val="22"/>
              </w:rPr>
            </w:pPr>
            <w:r w:rsidRPr="00CF231B">
              <w:rPr>
                <w:rFonts w:cs="Arial"/>
                <w:szCs w:val="22"/>
                <w:lang w:val="en-CA"/>
              </w:rPr>
              <w:t>Remembering</w:t>
            </w:r>
          </w:p>
        </w:tc>
        <w:tc>
          <w:tcPr>
            <w:tcW w:w="3240" w:type="dxa"/>
            <w:vAlign w:val="center"/>
          </w:tcPr>
          <w:p w14:paraId="26C78A18" w14:textId="77777777" w:rsidR="005F44B6" w:rsidRPr="00CF231B" w:rsidRDefault="005F44B6" w:rsidP="005F44B6">
            <w:pPr>
              <w:widowControl w:val="0"/>
              <w:spacing w:after="0"/>
              <w:jc w:val="center"/>
              <w:rPr>
                <w:rFonts w:cs="Arial"/>
                <w:szCs w:val="22"/>
              </w:rPr>
            </w:pPr>
            <w:r w:rsidRPr="00CF231B">
              <w:rPr>
                <w:rFonts w:cs="Arial"/>
                <w:szCs w:val="22"/>
                <w:lang w:val="en-CA"/>
              </w:rPr>
              <w:t>recognize or recall facts, details, and information</w:t>
            </w:r>
          </w:p>
        </w:tc>
        <w:tc>
          <w:tcPr>
            <w:tcW w:w="5220" w:type="dxa"/>
            <w:vAlign w:val="center"/>
          </w:tcPr>
          <w:p w14:paraId="50097264" w14:textId="77777777" w:rsidR="005F44B6" w:rsidRPr="00CF231B" w:rsidRDefault="005F44B6" w:rsidP="005F44B6">
            <w:pPr>
              <w:widowControl w:val="0"/>
              <w:spacing w:after="0"/>
              <w:jc w:val="center"/>
              <w:rPr>
                <w:rFonts w:cs="Arial"/>
                <w:szCs w:val="22"/>
              </w:rPr>
            </w:pPr>
            <w:r w:rsidRPr="00CF231B">
              <w:rPr>
                <w:rFonts w:cs="Arial"/>
                <w:szCs w:val="22"/>
                <w:lang w:val="en-CA"/>
              </w:rPr>
              <w:t>define, identify, label, list, match, recall, recite, recognize, state</w:t>
            </w:r>
          </w:p>
        </w:tc>
      </w:tr>
    </w:tbl>
    <w:p w14:paraId="744C2602" w14:textId="77777777" w:rsidR="005F44B6" w:rsidRDefault="005F44B6" w:rsidP="005F44B6">
      <w:pPr>
        <w:widowControl w:val="0"/>
        <w:spacing w:after="0"/>
        <w:rPr>
          <w:rFonts w:cs="Arial"/>
          <w:b/>
          <w:color w:val="C00000"/>
          <w:szCs w:val="22"/>
        </w:rPr>
      </w:pPr>
    </w:p>
    <w:tbl>
      <w:tblPr>
        <w:tblStyle w:val="TableGrid"/>
        <w:tblW w:w="0" w:type="auto"/>
        <w:tblLook w:val="04A0" w:firstRow="1" w:lastRow="0" w:firstColumn="1" w:lastColumn="0" w:noHBand="0" w:noVBand="1"/>
      </w:tblPr>
      <w:tblGrid>
        <w:gridCol w:w="1728"/>
        <w:gridCol w:w="3240"/>
        <w:gridCol w:w="5220"/>
      </w:tblGrid>
      <w:tr w:rsidR="00053DE9" w:rsidRPr="00B41817" w14:paraId="45CC802F" w14:textId="77777777" w:rsidTr="00B41817">
        <w:trPr>
          <w:trHeight w:val="647"/>
        </w:trPr>
        <w:tc>
          <w:tcPr>
            <w:tcW w:w="10188" w:type="dxa"/>
            <w:gridSpan w:val="3"/>
            <w:vAlign w:val="center"/>
          </w:tcPr>
          <w:p w14:paraId="285AFDEF" w14:textId="77777777" w:rsidR="00053DE9" w:rsidRPr="00B41817" w:rsidRDefault="00053DE9" w:rsidP="005F44B6">
            <w:pPr>
              <w:pStyle w:val="NormalWeb"/>
              <w:spacing w:before="0" w:beforeAutospacing="0" w:after="0" w:afterAutospacing="0"/>
              <w:rPr>
                <w:rFonts w:ascii="Arial" w:hAnsi="Arial" w:cs="Arial"/>
                <w:b/>
                <w:color w:val="000000" w:themeColor="text1"/>
                <w:kern w:val="24"/>
                <w:sz w:val="22"/>
                <w:szCs w:val="22"/>
              </w:rPr>
            </w:pPr>
            <w:r w:rsidRPr="00B41817">
              <w:rPr>
                <w:rFonts w:ascii="Arial" w:hAnsi="Arial" w:cs="Arial"/>
                <w:b/>
                <w:caps/>
                <w:sz w:val="22"/>
              </w:rPr>
              <w:t>Action Verbs for Psychomotor Domain Learning Outcomes</w:t>
            </w:r>
          </w:p>
        </w:tc>
      </w:tr>
      <w:tr w:rsidR="00C94BF8" w14:paraId="6AA7868C" w14:textId="77777777" w:rsidTr="00B41817">
        <w:trPr>
          <w:trHeight w:val="449"/>
        </w:trPr>
        <w:tc>
          <w:tcPr>
            <w:tcW w:w="1728" w:type="dxa"/>
            <w:vAlign w:val="center"/>
          </w:tcPr>
          <w:p w14:paraId="515E540E" w14:textId="77777777" w:rsidR="00C94BF8" w:rsidRPr="00053DE9" w:rsidRDefault="00C94BF8" w:rsidP="00D7356D">
            <w:pPr>
              <w:widowControl w:val="0"/>
              <w:spacing w:after="0"/>
              <w:jc w:val="center"/>
              <w:rPr>
                <w:rFonts w:cs="Arial"/>
                <w:b/>
                <w:smallCaps/>
                <w:szCs w:val="22"/>
                <w:lang w:val="en-CA"/>
              </w:rPr>
            </w:pPr>
            <w:r w:rsidRPr="00053DE9">
              <w:rPr>
                <w:rFonts w:cs="Arial"/>
                <w:b/>
                <w:smallCaps/>
                <w:szCs w:val="22"/>
                <w:lang w:val="en-CA"/>
              </w:rPr>
              <w:t>Level Name</w:t>
            </w:r>
          </w:p>
        </w:tc>
        <w:tc>
          <w:tcPr>
            <w:tcW w:w="3240" w:type="dxa"/>
            <w:vAlign w:val="center"/>
          </w:tcPr>
          <w:p w14:paraId="2ACB73C8" w14:textId="77777777" w:rsidR="00C94BF8" w:rsidRPr="00053DE9" w:rsidRDefault="00C94BF8" w:rsidP="00D7356D">
            <w:pPr>
              <w:widowControl w:val="0"/>
              <w:spacing w:after="0"/>
              <w:jc w:val="center"/>
              <w:rPr>
                <w:rFonts w:cs="Arial"/>
                <w:b/>
                <w:smallCaps/>
                <w:szCs w:val="22"/>
                <w:lang w:val="en-CA"/>
              </w:rPr>
            </w:pPr>
            <w:r w:rsidRPr="00053DE9">
              <w:rPr>
                <w:rFonts w:cs="Arial"/>
                <w:b/>
                <w:smallCaps/>
                <w:szCs w:val="22"/>
                <w:lang w:val="en-CA"/>
              </w:rPr>
              <w:t>Level Definition</w:t>
            </w:r>
          </w:p>
        </w:tc>
        <w:tc>
          <w:tcPr>
            <w:tcW w:w="5220" w:type="dxa"/>
            <w:vAlign w:val="center"/>
          </w:tcPr>
          <w:p w14:paraId="5A257933" w14:textId="77777777" w:rsidR="00C94BF8" w:rsidRPr="00053DE9" w:rsidRDefault="00C94BF8" w:rsidP="00D7356D">
            <w:pPr>
              <w:widowControl w:val="0"/>
              <w:spacing w:after="0"/>
              <w:jc w:val="center"/>
              <w:rPr>
                <w:rFonts w:cs="Arial"/>
                <w:b/>
                <w:smallCaps/>
                <w:szCs w:val="22"/>
                <w:lang w:val="en-CA"/>
              </w:rPr>
            </w:pPr>
            <w:r w:rsidRPr="00053DE9">
              <w:rPr>
                <w:rFonts w:cs="Arial"/>
                <w:b/>
                <w:smallCaps/>
                <w:color w:val="C00000"/>
                <w:szCs w:val="22"/>
                <w:lang w:val="en-CA"/>
              </w:rPr>
              <w:t>ACTION WORDS</w:t>
            </w:r>
          </w:p>
        </w:tc>
      </w:tr>
      <w:tr w:rsidR="005F44B6" w14:paraId="1E0BAEE8" w14:textId="77777777" w:rsidTr="00B41817">
        <w:trPr>
          <w:trHeight w:val="1012"/>
        </w:trPr>
        <w:tc>
          <w:tcPr>
            <w:tcW w:w="1728" w:type="dxa"/>
            <w:vAlign w:val="center"/>
          </w:tcPr>
          <w:p w14:paraId="37E18DB7" w14:textId="77777777" w:rsidR="005F44B6" w:rsidRPr="000E5A34" w:rsidRDefault="005F44B6" w:rsidP="005F44B6">
            <w:pPr>
              <w:pStyle w:val="NormalWeb"/>
              <w:spacing w:before="0" w:beforeAutospacing="0" w:after="0" w:afterAutospacing="0"/>
              <w:jc w:val="center"/>
              <w:rPr>
                <w:rFonts w:ascii="Arial" w:hAnsi="Arial" w:cs="Arial"/>
                <w:sz w:val="22"/>
                <w:szCs w:val="22"/>
              </w:rPr>
            </w:pPr>
            <w:r w:rsidRPr="000E5A34">
              <w:rPr>
                <w:rFonts w:ascii="Arial" w:hAnsi="Arial" w:cs="Arial"/>
                <w:color w:val="000000" w:themeColor="text1"/>
                <w:kern w:val="24"/>
                <w:sz w:val="22"/>
                <w:szCs w:val="22"/>
              </w:rPr>
              <w:t>Coaching</w:t>
            </w:r>
          </w:p>
        </w:tc>
        <w:tc>
          <w:tcPr>
            <w:tcW w:w="3240" w:type="dxa"/>
            <w:vAlign w:val="center"/>
          </w:tcPr>
          <w:p w14:paraId="63066BB0"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Provide instructions to others to perform task</w:t>
            </w:r>
          </w:p>
        </w:tc>
        <w:tc>
          <w:tcPr>
            <w:tcW w:w="5220" w:type="dxa"/>
            <w:vAlign w:val="center"/>
          </w:tcPr>
          <w:p w14:paraId="085E2059"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assess, assist, correct, demonstrate,  illustrate, instruct, manage, specify</w:t>
            </w:r>
          </w:p>
        </w:tc>
      </w:tr>
      <w:tr w:rsidR="005F44B6" w14:paraId="25456ECA" w14:textId="77777777" w:rsidTr="00B41817">
        <w:trPr>
          <w:trHeight w:val="1012"/>
        </w:trPr>
        <w:tc>
          <w:tcPr>
            <w:tcW w:w="1728" w:type="dxa"/>
            <w:vAlign w:val="center"/>
          </w:tcPr>
          <w:p w14:paraId="4141B314" w14:textId="77777777" w:rsidR="005F44B6" w:rsidRPr="000E5A34" w:rsidRDefault="005F44B6" w:rsidP="005F44B6">
            <w:pPr>
              <w:pStyle w:val="NormalWeb"/>
              <w:spacing w:before="0" w:beforeAutospacing="0" w:after="0" w:afterAutospacing="0"/>
              <w:jc w:val="center"/>
              <w:rPr>
                <w:rFonts w:ascii="Arial" w:hAnsi="Arial" w:cs="Arial"/>
                <w:sz w:val="22"/>
                <w:szCs w:val="22"/>
              </w:rPr>
            </w:pPr>
            <w:r w:rsidRPr="000E5A34">
              <w:rPr>
                <w:rFonts w:ascii="Arial" w:hAnsi="Arial" w:cs="Arial"/>
                <w:color w:val="000000" w:themeColor="text1"/>
                <w:kern w:val="24"/>
                <w:sz w:val="22"/>
                <w:szCs w:val="22"/>
              </w:rPr>
              <w:t>Applying</w:t>
            </w:r>
          </w:p>
        </w:tc>
        <w:tc>
          <w:tcPr>
            <w:tcW w:w="3240" w:type="dxa"/>
            <w:vAlign w:val="center"/>
          </w:tcPr>
          <w:p w14:paraId="107FD3F8"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Apply criteria with no instruction to perform task and evaluate performance in new contexts</w:t>
            </w:r>
          </w:p>
        </w:tc>
        <w:tc>
          <w:tcPr>
            <w:tcW w:w="5220" w:type="dxa"/>
            <w:vAlign w:val="center"/>
          </w:tcPr>
          <w:p w14:paraId="12F3926F"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adapt, assess, build, calibrate, coordinate, design, infer, manipulate, modify, produce, solve, test</w:t>
            </w:r>
          </w:p>
        </w:tc>
      </w:tr>
      <w:tr w:rsidR="005F44B6" w14:paraId="3D4E21CE" w14:textId="77777777" w:rsidTr="00B41817">
        <w:trPr>
          <w:trHeight w:val="1012"/>
        </w:trPr>
        <w:tc>
          <w:tcPr>
            <w:tcW w:w="1728" w:type="dxa"/>
            <w:vAlign w:val="center"/>
          </w:tcPr>
          <w:p w14:paraId="73B7F347" w14:textId="77777777" w:rsidR="005F44B6" w:rsidRPr="000E5A34" w:rsidRDefault="005F44B6" w:rsidP="005F44B6">
            <w:pPr>
              <w:pStyle w:val="NormalWeb"/>
              <w:spacing w:before="0" w:beforeAutospacing="0" w:after="0" w:afterAutospacing="0"/>
              <w:jc w:val="center"/>
              <w:rPr>
                <w:rFonts w:ascii="Arial" w:hAnsi="Arial" w:cs="Arial"/>
                <w:sz w:val="22"/>
                <w:szCs w:val="22"/>
              </w:rPr>
            </w:pPr>
            <w:r w:rsidRPr="000E5A34">
              <w:rPr>
                <w:rFonts w:ascii="Arial" w:hAnsi="Arial" w:cs="Arial"/>
                <w:color w:val="000000" w:themeColor="text1"/>
                <w:kern w:val="24"/>
                <w:sz w:val="22"/>
                <w:szCs w:val="22"/>
              </w:rPr>
              <w:t>Developing standards</w:t>
            </w:r>
          </w:p>
        </w:tc>
        <w:tc>
          <w:tcPr>
            <w:tcW w:w="3240" w:type="dxa"/>
            <w:vAlign w:val="center"/>
          </w:tcPr>
          <w:p w14:paraId="72FCD7F6"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Identify criteria for optimal task performance</w:t>
            </w:r>
          </w:p>
        </w:tc>
        <w:tc>
          <w:tcPr>
            <w:tcW w:w="5220" w:type="dxa"/>
            <w:vAlign w:val="center"/>
          </w:tcPr>
          <w:p w14:paraId="68F5EB3B"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compose, distinguish, formulate, integrate, judge, perceive, select, synthesize</w:t>
            </w:r>
          </w:p>
        </w:tc>
      </w:tr>
      <w:tr w:rsidR="005F44B6" w14:paraId="60637E0F" w14:textId="77777777" w:rsidTr="00B41817">
        <w:trPr>
          <w:trHeight w:val="1012"/>
        </w:trPr>
        <w:tc>
          <w:tcPr>
            <w:tcW w:w="1728" w:type="dxa"/>
            <w:vAlign w:val="center"/>
          </w:tcPr>
          <w:p w14:paraId="7973C0D6" w14:textId="77777777" w:rsidR="005F44B6" w:rsidRPr="000E5A34" w:rsidRDefault="005F44B6" w:rsidP="005F44B6">
            <w:pPr>
              <w:pStyle w:val="NormalWeb"/>
              <w:spacing w:before="0" w:beforeAutospacing="0" w:after="0" w:afterAutospacing="0"/>
              <w:jc w:val="center"/>
              <w:rPr>
                <w:rFonts w:ascii="Arial" w:hAnsi="Arial" w:cs="Arial"/>
                <w:sz w:val="22"/>
                <w:szCs w:val="22"/>
              </w:rPr>
            </w:pPr>
            <w:r w:rsidRPr="000E5A34">
              <w:rPr>
                <w:rFonts w:ascii="Arial" w:hAnsi="Arial" w:cs="Arial"/>
                <w:color w:val="000000" w:themeColor="text1"/>
                <w:kern w:val="24"/>
                <w:sz w:val="22"/>
                <w:szCs w:val="22"/>
              </w:rPr>
              <w:t>Modeling</w:t>
            </w:r>
          </w:p>
        </w:tc>
        <w:tc>
          <w:tcPr>
            <w:tcW w:w="3240" w:type="dxa"/>
            <w:vAlign w:val="center"/>
          </w:tcPr>
          <w:p w14:paraId="68B9CC3F"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Reproduce task based on instruction or memory</w:t>
            </w:r>
          </w:p>
        </w:tc>
        <w:tc>
          <w:tcPr>
            <w:tcW w:w="5220" w:type="dxa"/>
            <w:vAlign w:val="center"/>
          </w:tcPr>
          <w:p w14:paraId="3ADD8C7E"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 xml:space="preserve">copy, </w:t>
            </w:r>
            <w:r>
              <w:rPr>
                <w:rFonts w:ascii="Arial" w:hAnsi="Arial" w:cs="Arial"/>
                <w:color w:val="000000" w:themeColor="text1"/>
                <w:kern w:val="24"/>
                <w:sz w:val="22"/>
                <w:szCs w:val="22"/>
              </w:rPr>
              <w:t xml:space="preserve">display, </w:t>
            </w:r>
            <w:r w:rsidRPr="000E5A34">
              <w:rPr>
                <w:rFonts w:ascii="Arial" w:hAnsi="Arial" w:cs="Arial"/>
                <w:color w:val="000000" w:themeColor="text1"/>
                <w:kern w:val="24"/>
                <w:sz w:val="22"/>
                <w:szCs w:val="22"/>
              </w:rPr>
              <w:t>follow, execute, mimic, recreate, reenact, repeat, reproduce</w:t>
            </w:r>
          </w:p>
        </w:tc>
      </w:tr>
      <w:tr w:rsidR="005F44B6" w14:paraId="0984600D" w14:textId="77777777" w:rsidTr="00B41817">
        <w:trPr>
          <w:trHeight w:val="1012"/>
        </w:trPr>
        <w:tc>
          <w:tcPr>
            <w:tcW w:w="1728" w:type="dxa"/>
            <w:vAlign w:val="center"/>
          </w:tcPr>
          <w:p w14:paraId="63E7FFCE" w14:textId="77777777" w:rsidR="005F44B6" w:rsidRPr="000E5A34" w:rsidRDefault="005F44B6" w:rsidP="005F44B6">
            <w:pPr>
              <w:pStyle w:val="NormalWeb"/>
              <w:spacing w:before="0" w:beforeAutospacing="0" w:after="0" w:afterAutospacing="0"/>
              <w:jc w:val="center"/>
              <w:rPr>
                <w:rFonts w:ascii="Arial" w:hAnsi="Arial" w:cs="Arial"/>
                <w:sz w:val="22"/>
                <w:szCs w:val="22"/>
              </w:rPr>
            </w:pPr>
            <w:r w:rsidRPr="000E5A34">
              <w:rPr>
                <w:rFonts w:ascii="Arial" w:hAnsi="Arial" w:cs="Arial"/>
                <w:color w:val="000000" w:themeColor="text1"/>
                <w:kern w:val="24"/>
                <w:sz w:val="22"/>
                <w:szCs w:val="22"/>
              </w:rPr>
              <w:t>Observing</w:t>
            </w:r>
          </w:p>
        </w:tc>
        <w:tc>
          <w:tcPr>
            <w:tcW w:w="3240" w:type="dxa"/>
            <w:vAlign w:val="center"/>
          </w:tcPr>
          <w:p w14:paraId="564D736D"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Use sensory cues to guide or define appropriate action</w:t>
            </w:r>
          </w:p>
        </w:tc>
        <w:tc>
          <w:tcPr>
            <w:tcW w:w="5220" w:type="dxa"/>
            <w:vAlign w:val="center"/>
          </w:tcPr>
          <w:p w14:paraId="74520485"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adhere</w:t>
            </w:r>
            <w:r>
              <w:rPr>
                <w:rFonts w:ascii="Arial" w:hAnsi="Arial" w:cs="Arial"/>
                <w:color w:val="000000" w:themeColor="text1"/>
                <w:kern w:val="24"/>
                <w:sz w:val="22"/>
                <w:szCs w:val="22"/>
              </w:rPr>
              <w:t xml:space="preserve">, </w:t>
            </w:r>
            <w:r w:rsidRPr="000E5A34">
              <w:rPr>
                <w:rFonts w:ascii="Arial" w:hAnsi="Arial" w:cs="Arial"/>
                <w:color w:val="000000" w:themeColor="text1"/>
                <w:kern w:val="24"/>
                <w:sz w:val="22"/>
                <w:szCs w:val="22"/>
              </w:rPr>
              <w:t xml:space="preserve">choose, copy, detect, follow, identify, observe, relate, replicate, repeat </w:t>
            </w:r>
          </w:p>
        </w:tc>
      </w:tr>
    </w:tbl>
    <w:p w14:paraId="36657E68" w14:textId="77777777" w:rsidR="005F44B6" w:rsidRDefault="005F44B6" w:rsidP="005F44B6">
      <w:pPr>
        <w:widowControl w:val="0"/>
        <w:spacing w:after="0"/>
        <w:jc w:val="both"/>
        <w:rPr>
          <w:rFonts w:cs="Arial"/>
          <w:b/>
          <w:szCs w:val="22"/>
        </w:rPr>
      </w:pPr>
    </w:p>
    <w:p w14:paraId="6EAF31A6" w14:textId="77777777" w:rsidR="005F44B6" w:rsidRDefault="005F44B6" w:rsidP="005F44B6">
      <w:pPr>
        <w:widowControl w:val="0"/>
        <w:spacing w:after="0"/>
        <w:jc w:val="both"/>
        <w:rPr>
          <w:rFonts w:cs="Arial"/>
          <w:b/>
          <w:szCs w:val="22"/>
        </w:rPr>
      </w:pPr>
    </w:p>
    <w:tbl>
      <w:tblPr>
        <w:tblStyle w:val="TableGrid"/>
        <w:tblW w:w="0" w:type="auto"/>
        <w:tblLook w:val="04A0" w:firstRow="1" w:lastRow="0" w:firstColumn="1" w:lastColumn="0" w:noHBand="0" w:noVBand="1"/>
      </w:tblPr>
      <w:tblGrid>
        <w:gridCol w:w="1728"/>
        <w:gridCol w:w="3240"/>
        <w:gridCol w:w="5220"/>
      </w:tblGrid>
      <w:tr w:rsidR="00C94BF8" w:rsidRPr="00B41817" w14:paraId="58C0C4D4" w14:textId="77777777" w:rsidTr="00B41817">
        <w:trPr>
          <w:trHeight w:val="647"/>
        </w:trPr>
        <w:tc>
          <w:tcPr>
            <w:tcW w:w="10188" w:type="dxa"/>
            <w:gridSpan w:val="3"/>
            <w:vAlign w:val="center"/>
          </w:tcPr>
          <w:p w14:paraId="60091D95" w14:textId="77777777" w:rsidR="00C94BF8" w:rsidRPr="00B41817" w:rsidRDefault="00C94BF8" w:rsidP="005F44B6">
            <w:pPr>
              <w:pStyle w:val="NormalWeb"/>
              <w:spacing w:before="0" w:beforeAutospacing="0" w:after="0" w:afterAutospacing="0"/>
              <w:rPr>
                <w:rFonts w:ascii="Arial" w:hAnsi="Arial" w:cs="Arial"/>
                <w:b/>
                <w:color w:val="000000" w:themeColor="text1"/>
                <w:kern w:val="24"/>
                <w:sz w:val="22"/>
                <w:szCs w:val="22"/>
              </w:rPr>
            </w:pPr>
            <w:r w:rsidRPr="00B41817">
              <w:rPr>
                <w:rFonts w:ascii="Arial" w:hAnsi="Arial" w:cs="Arial"/>
                <w:b/>
                <w:caps/>
                <w:sz w:val="22"/>
              </w:rPr>
              <w:t>Action Verbs for Affective Domain Learning Outcomes</w:t>
            </w:r>
          </w:p>
        </w:tc>
      </w:tr>
      <w:tr w:rsidR="00C94BF8" w14:paraId="0488DA2D" w14:textId="77777777" w:rsidTr="00B41817">
        <w:trPr>
          <w:trHeight w:val="521"/>
        </w:trPr>
        <w:tc>
          <w:tcPr>
            <w:tcW w:w="1728" w:type="dxa"/>
            <w:vAlign w:val="center"/>
          </w:tcPr>
          <w:p w14:paraId="764BE1D6" w14:textId="77777777" w:rsidR="00C94BF8" w:rsidRPr="00053DE9" w:rsidRDefault="00C94BF8" w:rsidP="00D7356D">
            <w:pPr>
              <w:widowControl w:val="0"/>
              <w:spacing w:after="0"/>
              <w:jc w:val="center"/>
              <w:rPr>
                <w:rFonts w:cs="Arial"/>
                <w:b/>
                <w:smallCaps/>
                <w:szCs w:val="22"/>
                <w:lang w:val="en-CA"/>
              </w:rPr>
            </w:pPr>
            <w:r w:rsidRPr="00053DE9">
              <w:rPr>
                <w:rFonts w:cs="Arial"/>
                <w:b/>
                <w:smallCaps/>
                <w:szCs w:val="22"/>
                <w:lang w:val="en-CA"/>
              </w:rPr>
              <w:t>Level Name</w:t>
            </w:r>
          </w:p>
        </w:tc>
        <w:tc>
          <w:tcPr>
            <w:tcW w:w="3240" w:type="dxa"/>
            <w:vAlign w:val="center"/>
          </w:tcPr>
          <w:p w14:paraId="5823D35D" w14:textId="77777777" w:rsidR="00C94BF8" w:rsidRPr="00053DE9" w:rsidRDefault="00C94BF8" w:rsidP="00D7356D">
            <w:pPr>
              <w:widowControl w:val="0"/>
              <w:spacing w:after="0"/>
              <w:jc w:val="center"/>
              <w:rPr>
                <w:rFonts w:cs="Arial"/>
                <w:b/>
                <w:smallCaps/>
                <w:szCs w:val="22"/>
                <w:lang w:val="en-CA"/>
              </w:rPr>
            </w:pPr>
            <w:r w:rsidRPr="00053DE9">
              <w:rPr>
                <w:rFonts w:cs="Arial"/>
                <w:b/>
                <w:smallCaps/>
                <w:szCs w:val="22"/>
                <w:lang w:val="en-CA"/>
              </w:rPr>
              <w:t>Level Definition</w:t>
            </w:r>
          </w:p>
        </w:tc>
        <w:tc>
          <w:tcPr>
            <w:tcW w:w="5220" w:type="dxa"/>
            <w:vAlign w:val="center"/>
          </w:tcPr>
          <w:p w14:paraId="7170841A" w14:textId="77777777" w:rsidR="00C94BF8" w:rsidRPr="00053DE9" w:rsidRDefault="00C94BF8" w:rsidP="00D7356D">
            <w:pPr>
              <w:widowControl w:val="0"/>
              <w:spacing w:after="0"/>
              <w:jc w:val="center"/>
              <w:rPr>
                <w:rFonts w:cs="Arial"/>
                <w:b/>
                <w:smallCaps/>
                <w:szCs w:val="22"/>
                <w:lang w:val="en-CA"/>
              </w:rPr>
            </w:pPr>
            <w:r w:rsidRPr="00053DE9">
              <w:rPr>
                <w:rFonts w:cs="Arial"/>
                <w:b/>
                <w:smallCaps/>
                <w:color w:val="C00000"/>
                <w:szCs w:val="22"/>
                <w:lang w:val="en-CA"/>
              </w:rPr>
              <w:t>ACTION WORDS</w:t>
            </w:r>
          </w:p>
        </w:tc>
      </w:tr>
      <w:tr w:rsidR="005F44B6" w14:paraId="305E4D36" w14:textId="77777777" w:rsidTr="00B41817">
        <w:trPr>
          <w:trHeight w:val="1265"/>
        </w:trPr>
        <w:tc>
          <w:tcPr>
            <w:tcW w:w="1728" w:type="dxa"/>
            <w:vAlign w:val="center"/>
          </w:tcPr>
          <w:p w14:paraId="1126A639" w14:textId="77777777" w:rsidR="005F44B6" w:rsidRPr="000E5A34" w:rsidRDefault="005F44B6" w:rsidP="005F44B6">
            <w:pPr>
              <w:pStyle w:val="NormalWeb"/>
              <w:spacing w:before="0" w:beforeAutospacing="0" w:after="0" w:afterAutospacing="0"/>
              <w:jc w:val="center"/>
              <w:rPr>
                <w:rFonts w:ascii="Arial" w:hAnsi="Arial" w:cs="Arial"/>
                <w:sz w:val="22"/>
                <w:szCs w:val="22"/>
              </w:rPr>
            </w:pPr>
            <w:r w:rsidRPr="000E5A34">
              <w:rPr>
                <w:rFonts w:ascii="Arial" w:hAnsi="Arial" w:cs="Arial"/>
                <w:color w:val="000000" w:themeColor="text1"/>
                <w:kern w:val="24"/>
                <w:sz w:val="22"/>
                <w:szCs w:val="22"/>
                <w:lang w:val="en-CA"/>
              </w:rPr>
              <w:t>Characterizing</w:t>
            </w:r>
          </w:p>
        </w:tc>
        <w:tc>
          <w:tcPr>
            <w:tcW w:w="3240" w:type="dxa"/>
            <w:vAlign w:val="center"/>
          </w:tcPr>
          <w:p w14:paraId="12C3A330"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Integrates and behaves in line with values in new contexts</w:t>
            </w:r>
          </w:p>
        </w:tc>
        <w:tc>
          <w:tcPr>
            <w:tcW w:w="5220" w:type="dxa"/>
            <w:vAlign w:val="center"/>
          </w:tcPr>
          <w:p w14:paraId="7658310A"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act, display, embody, habituate, influence, plan, practice, propose, represent, solve, validate, verify</w:t>
            </w:r>
          </w:p>
        </w:tc>
      </w:tr>
      <w:tr w:rsidR="005F44B6" w14:paraId="451F5841" w14:textId="77777777" w:rsidTr="00B41817">
        <w:trPr>
          <w:trHeight w:val="1265"/>
        </w:trPr>
        <w:tc>
          <w:tcPr>
            <w:tcW w:w="1728" w:type="dxa"/>
            <w:vAlign w:val="center"/>
          </w:tcPr>
          <w:p w14:paraId="2CC4DEC5" w14:textId="77777777" w:rsidR="005F44B6" w:rsidRPr="000E5A34" w:rsidRDefault="005F44B6" w:rsidP="005F44B6">
            <w:pPr>
              <w:pStyle w:val="NormalWeb"/>
              <w:spacing w:before="0" w:beforeAutospacing="0" w:after="0" w:afterAutospacing="0"/>
              <w:jc w:val="center"/>
              <w:rPr>
                <w:rFonts w:ascii="Arial" w:hAnsi="Arial" w:cs="Arial"/>
                <w:sz w:val="22"/>
                <w:szCs w:val="22"/>
              </w:rPr>
            </w:pPr>
            <w:r w:rsidRPr="000E5A34">
              <w:rPr>
                <w:rFonts w:ascii="Arial" w:hAnsi="Arial" w:cs="Arial"/>
                <w:color w:val="000000" w:themeColor="text1"/>
                <w:kern w:val="24"/>
                <w:sz w:val="22"/>
                <w:szCs w:val="22"/>
                <w:lang w:val="en-CA"/>
              </w:rPr>
              <w:lastRenderedPageBreak/>
              <w:t>Organizing</w:t>
            </w:r>
          </w:p>
        </w:tc>
        <w:tc>
          <w:tcPr>
            <w:tcW w:w="3240" w:type="dxa"/>
            <w:vAlign w:val="center"/>
          </w:tcPr>
          <w:p w14:paraId="17A2F05A"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Prioritizes values and resolves internal/personal conflict</w:t>
            </w:r>
          </w:p>
        </w:tc>
        <w:tc>
          <w:tcPr>
            <w:tcW w:w="5220" w:type="dxa"/>
            <w:vAlign w:val="center"/>
          </w:tcPr>
          <w:p w14:paraId="60EB7CCB"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alter, adjust, arrange, compare, develop, generalize, integrate, modify, order, reconcile, rank, revise</w:t>
            </w:r>
          </w:p>
        </w:tc>
      </w:tr>
      <w:tr w:rsidR="005F44B6" w14:paraId="04642401" w14:textId="77777777" w:rsidTr="00B41817">
        <w:trPr>
          <w:trHeight w:val="1265"/>
        </w:trPr>
        <w:tc>
          <w:tcPr>
            <w:tcW w:w="1728" w:type="dxa"/>
            <w:vAlign w:val="center"/>
          </w:tcPr>
          <w:p w14:paraId="5E898DA7" w14:textId="77777777" w:rsidR="005F44B6" w:rsidRPr="000E5A34" w:rsidRDefault="005F44B6" w:rsidP="005F44B6">
            <w:pPr>
              <w:pStyle w:val="NormalWeb"/>
              <w:spacing w:before="0" w:beforeAutospacing="0" w:after="0" w:afterAutospacing="0"/>
              <w:jc w:val="center"/>
              <w:rPr>
                <w:rFonts w:ascii="Arial" w:hAnsi="Arial" w:cs="Arial"/>
                <w:sz w:val="22"/>
                <w:szCs w:val="22"/>
              </w:rPr>
            </w:pPr>
            <w:r w:rsidRPr="000E5A34">
              <w:rPr>
                <w:rFonts w:ascii="Arial" w:hAnsi="Arial" w:cs="Arial"/>
                <w:color w:val="000000" w:themeColor="text1"/>
                <w:kern w:val="24"/>
                <w:sz w:val="22"/>
                <w:szCs w:val="22"/>
                <w:lang w:val="en-CA"/>
              </w:rPr>
              <w:t>Valuing</w:t>
            </w:r>
          </w:p>
        </w:tc>
        <w:tc>
          <w:tcPr>
            <w:tcW w:w="3240" w:type="dxa"/>
            <w:vAlign w:val="center"/>
          </w:tcPr>
          <w:p w14:paraId="5E0C29EA"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Displays attachment, involvement, or commitment in class context/assignments</w:t>
            </w:r>
          </w:p>
        </w:tc>
        <w:tc>
          <w:tcPr>
            <w:tcW w:w="5220" w:type="dxa"/>
            <w:vAlign w:val="center"/>
          </w:tcPr>
          <w:p w14:paraId="13B0E594"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adapt, argue, balance, challenge, critique, confront, differentiate, defend, influence, initiate, invite, justify, persuade, seek</w:t>
            </w:r>
          </w:p>
        </w:tc>
      </w:tr>
      <w:tr w:rsidR="005F44B6" w14:paraId="530587C4" w14:textId="77777777" w:rsidTr="00B41817">
        <w:trPr>
          <w:trHeight w:val="1265"/>
        </w:trPr>
        <w:tc>
          <w:tcPr>
            <w:tcW w:w="1728" w:type="dxa"/>
            <w:vAlign w:val="center"/>
          </w:tcPr>
          <w:p w14:paraId="10C5E78C" w14:textId="77777777" w:rsidR="005F44B6" w:rsidRPr="000E5A34" w:rsidRDefault="005F44B6" w:rsidP="005F44B6">
            <w:pPr>
              <w:pStyle w:val="NormalWeb"/>
              <w:spacing w:before="0" w:beforeAutospacing="0" w:after="0" w:afterAutospacing="0"/>
              <w:jc w:val="center"/>
              <w:rPr>
                <w:rFonts w:ascii="Arial" w:hAnsi="Arial" w:cs="Arial"/>
                <w:sz w:val="22"/>
                <w:szCs w:val="22"/>
              </w:rPr>
            </w:pPr>
            <w:r w:rsidRPr="000E5A34">
              <w:rPr>
                <w:rFonts w:ascii="Arial" w:hAnsi="Arial" w:cs="Arial"/>
                <w:color w:val="000000" w:themeColor="text1"/>
                <w:kern w:val="24"/>
                <w:sz w:val="22"/>
                <w:szCs w:val="22"/>
                <w:lang w:val="en-CA"/>
              </w:rPr>
              <w:t>Responding</w:t>
            </w:r>
          </w:p>
        </w:tc>
        <w:tc>
          <w:tcPr>
            <w:tcW w:w="3240" w:type="dxa"/>
            <w:vAlign w:val="center"/>
          </w:tcPr>
          <w:p w14:paraId="1350ADA5"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Change behavior to reflect attitude; actively react to or participate in new attitude</w:t>
            </w:r>
          </w:p>
        </w:tc>
        <w:tc>
          <w:tcPr>
            <w:tcW w:w="5220" w:type="dxa"/>
            <w:vAlign w:val="center"/>
          </w:tcPr>
          <w:p w14:paraId="192246DF"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answer, behave, clarify, comply, cooperate, discuss, examine, explain, model, practice, present, recite, report, show, summarize</w:t>
            </w:r>
          </w:p>
        </w:tc>
      </w:tr>
      <w:tr w:rsidR="005F44B6" w14:paraId="07ED4B81" w14:textId="77777777" w:rsidTr="00B41817">
        <w:trPr>
          <w:trHeight w:val="1265"/>
        </w:trPr>
        <w:tc>
          <w:tcPr>
            <w:tcW w:w="1728" w:type="dxa"/>
            <w:vAlign w:val="center"/>
          </w:tcPr>
          <w:p w14:paraId="1636513B" w14:textId="77777777" w:rsidR="005F44B6" w:rsidRPr="000E5A34" w:rsidRDefault="005F44B6" w:rsidP="005F44B6">
            <w:pPr>
              <w:pStyle w:val="NormalWeb"/>
              <w:spacing w:before="0" w:beforeAutospacing="0" w:after="0" w:afterAutospacing="0"/>
              <w:jc w:val="center"/>
              <w:rPr>
                <w:rFonts w:ascii="Arial" w:hAnsi="Arial" w:cs="Arial"/>
                <w:sz w:val="22"/>
                <w:szCs w:val="22"/>
              </w:rPr>
            </w:pPr>
            <w:r w:rsidRPr="000E5A34">
              <w:rPr>
                <w:rFonts w:ascii="Arial" w:hAnsi="Arial" w:cs="Arial"/>
                <w:color w:val="000000" w:themeColor="text1"/>
                <w:kern w:val="24"/>
                <w:sz w:val="22"/>
                <w:szCs w:val="22"/>
                <w:lang w:val="en-CA"/>
              </w:rPr>
              <w:t>Receiving</w:t>
            </w:r>
          </w:p>
        </w:tc>
        <w:tc>
          <w:tcPr>
            <w:tcW w:w="3240" w:type="dxa"/>
            <w:vAlign w:val="center"/>
          </w:tcPr>
          <w:p w14:paraId="3CD714E8"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hAnsi="Arial" w:cs="Arial"/>
                <w:color w:val="000000" w:themeColor="text1"/>
                <w:kern w:val="24"/>
                <w:sz w:val="22"/>
                <w:szCs w:val="22"/>
              </w:rPr>
              <w:t>Become aware of attitude and open to potential value</w:t>
            </w:r>
          </w:p>
        </w:tc>
        <w:tc>
          <w:tcPr>
            <w:tcW w:w="5220" w:type="dxa"/>
            <w:vAlign w:val="center"/>
          </w:tcPr>
          <w:p w14:paraId="2249E545" w14:textId="77777777" w:rsidR="005F44B6" w:rsidRPr="000E5A34" w:rsidRDefault="005F44B6" w:rsidP="005F44B6">
            <w:pPr>
              <w:pStyle w:val="NormalWeb"/>
              <w:spacing w:before="0" w:beforeAutospacing="0" w:after="0" w:afterAutospacing="0"/>
              <w:rPr>
                <w:rFonts w:ascii="Arial" w:hAnsi="Arial" w:cs="Arial"/>
                <w:sz w:val="22"/>
                <w:szCs w:val="22"/>
              </w:rPr>
            </w:pPr>
            <w:r w:rsidRPr="000E5A34">
              <w:rPr>
                <w:rFonts w:ascii="Arial" w:eastAsiaTheme="minorEastAsia" w:hAnsi="Arial" w:cs="Arial"/>
                <w:color w:val="000000" w:themeColor="text1"/>
                <w:kern w:val="24"/>
                <w:sz w:val="22"/>
                <w:szCs w:val="22"/>
              </w:rPr>
              <w:t>acknowledge, accept, ask, attend, describe, observe, read, recognize</w:t>
            </w:r>
          </w:p>
        </w:tc>
      </w:tr>
    </w:tbl>
    <w:p w14:paraId="3576599F" w14:textId="77777777" w:rsidR="005F44B6" w:rsidRDefault="005F44B6" w:rsidP="005F44B6">
      <w:pPr>
        <w:tabs>
          <w:tab w:val="left" w:pos="8124"/>
        </w:tabs>
        <w:spacing w:after="0"/>
        <w:rPr>
          <w:rFonts w:cs="Arial"/>
          <w:b/>
          <w:caps/>
          <w:color w:val="C00000"/>
          <w:szCs w:val="22"/>
        </w:rPr>
      </w:pPr>
    </w:p>
    <w:p w14:paraId="185906B9" w14:textId="77777777" w:rsidR="005F44B6" w:rsidRDefault="005F44B6" w:rsidP="005F44B6">
      <w:pPr>
        <w:tabs>
          <w:tab w:val="left" w:pos="8124"/>
        </w:tabs>
        <w:spacing w:after="0"/>
        <w:rPr>
          <w:rFonts w:cs="Arial"/>
          <w:b/>
          <w:caps/>
          <w:color w:val="C00000"/>
          <w:szCs w:val="22"/>
        </w:rPr>
      </w:pPr>
    </w:p>
    <w:p w14:paraId="2A63B882" w14:textId="77777777" w:rsidR="005F44B6" w:rsidRPr="00CF231B" w:rsidRDefault="005F44B6" w:rsidP="000A27F2">
      <w:pPr>
        <w:pStyle w:val="Heading2"/>
      </w:pPr>
      <w:r w:rsidRPr="00CF231B">
        <w:t>Evaluating your Written Learning Outcomes</w:t>
      </w:r>
      <w:r w:rsidRPr="00CF231B">
        <w:tab/>
      </w:r>
    </w:p>
    <w:p w14:paraId="4EAA09C6" w14:textId="77777777" w:rsidR="005F44B6" w:rsidRPr="00CF231B" w:rsidRDefault="005F44B6" w:rsidP="005F44B6">
      <w:pPr>
        <w:spacing w:after="0"/>
        <w:rPr>
          <w:rFonts w:cs="Arial"/>
          <w:szCs w:val="22"/>
        </w:rPr>
      </w:pPr>
      <w:r w:rsidRPr="00CF231B">
        <w:rPr>
          <w:rFonts w:cs="Arial"/>
          <w:szCs w:val="22"/>
        </w:rPr>
        <w:t xml:space="preserve">You can use the checklist below to evaluate your learning outcomes for </w:t>
      </w:r>
      <w:r w:rsidRPr="00CF231B">
        <w:rPr>
          <w:rFonts w:cs="Arial"/>
          <w:b/>
          <w:szCs w:val="22"/>
        </w:rPr>
        <w:t>clarity and specificity</w:t>
      </w:r>
      <w:r w:rsidR="00D71C8F">
        <w:rPr>
          <w:rFonts w:cs="Arial"/>
          <w:b/>
          <w:szCs w:val="22"/>
        </w:rPr>
        <w:t>:</w:t>
      </w:r>
    </w:p>
    <w:p w14:paraId="6C45D3C2" w14:textId="77777777" w:rsidR="005F44B6" w:rsidRPr="00CF231B" w:rsidRDefault="005F44B6" w:rsidP="005F44B6">
      <w:pPr>
        <w:numPr>
          <w:ilvl w:val="1"/>
          <w:numId w:val="31"/>
        </w:numPr>
        <w:spacing w:after="0" w:line="276" w:lineRule="auto"/>
        <w:rPr>
          <w:rFonts w:cs="Arial"/>
          <w:szCs w:val="22"/>
        </w:rPr>
      </w:pPr>
      <w:r w:rsidRPr="00B41817">
        <w:rPr>
          <w:rFonts w:cs="Arial"/>
          <w:b/>
          <w:szCs w:val="22"/>
        </w:rPr>
        <w:t>S</w:t>
      </w:r>
      <w:r w:rsidRPr="00CF231B">
        <w:rPr>
          <w:rFonts w:cs="Arial"/>
          <w:szCs w:val="22"/>
        </w:rPr>
        <w:t>pecific skill/value/content</w:t>
      </w:r>
    </w:p>
    <w:p w14:paraId="4DD9A9B8" w14:textId="77777777" w:rsidR="005F44B6" w:rsidRPr="00CF231B" w:rsidRDefault="005F44B6" w:rsidP="005F44B6">
      <w:pPr>
        <w:numPr>
          <w:ilvl w:val="1"/>
          <w:numId w:val="31"/>
        </w:numPr>
        <w:spacing w:after="0" w:line="276" w:lineRule="auto"/>
        <w:rPr>
          <w:rFonts w:cs="Arial"/>
          <w:szCs w:val="22"/>
        </w:rPr>
      </w:pPr>
      <w:r w:rsidRPr="00B41817">
        <w:rPr>
          <w:rFonts w:cs="Arial"/>
          <w:b/>
          <w:szCs w:val="22"/>
        </w:rPr>
        <w:t>M</w:t>
      </w:r>
      <w:r w:rsidRPr="00CF231B">
        <w:rPr>
          <w:rFonts w:cs="Arial"/>
          <w:szCs w:val="22"/>
        </w:rPr>
        <w:t>easurable and demonstrable</w:t>
      </w:r>
    </w:p>
    <w:p w14:paraId="3250D595" w14:textId="77777777" w:rsidR="005F44B6" w:rsidRPr="00CF231B" w:rsidRDefault="005F44B6" w:rsidP="005F44B6">
      <w:pPr>
        <w:numPr>
          <w:ilvl w:val="1"/>
          <w:numId w:val="31"/>
        </w:numPr>
        <w:spacing w:after="0" w:line="276" w:lineRule="auto"/>
        <w:rPr>
          <w:rFonts w:cs="Arial"/>
          <w:szCs w:val="22"/>
        </w:rPr>
      </w:pPr>
      <w:r w:rsidRPr="00B41817">
        <w:rPr>
          <w:rFonts w:cs="Arial"/>
          <w:b/>
          <w:szCs w:val="22"/>
        </w:rPr>
        <w:t>A</w:t>
      </w:r>
      <w:r w:rsidRPr="00CF231B">
        <w:rPr>
          <w:rFonts w:cs="Arial"/>
          <w:szCs w:val="22"/>
        </w:rPr>
        <w:t>ttainable by students at current level</w:t>
      </w:r>
      <w:r>
        <w:rPr>
          <w:rFonts w:cs="Arial"/>
          <w:szCs w:val="22"/>
        </w:rPr>
        <w:t xml:space="preserve"> and matched to purpose of course</w:t>
      </w:r>
    </w:p>
    <w:p w14:paraId="621E7185" w14:textId="77777777" w:rsidR="005F44B6" w:rsidRPr="00CF231B" w:rsidRDefault="005F44B6" w:rsidP="005F44B6">
      <w:pPr>
        <w:numPr>
          <w:ilvl w:val="1"/>
          <w:numId w:val="31"/>
        </w:numPr>
        <w:spacing w:after="0" w:line="276" w:lineRule="auto"/>
        <w:rPr>
          <w:rFonts w:cs="Arial"/>
          <w:szCs w:val="22"/>
        </w:rPr>
      </w:pPr>
      <w:r w:rsidRPr="00B41817">
        <w:rPr>
          <w:rFonts w:cs="Arial"/>
          <w:b/>
          <w:szCs w:val="22"/>
        </w:rPr>
        <w:t>R</w:t>
      </w:r>
      <w:r w:rsidRPr="00CF231B">
        <w:rPr>
          <w:rFonts w:cs="Arial"/>
          <w:szCs w:val="22"/>
        </w:rPr>
        <w:t>elevant for students, course, program, degree</w:t>
      </w:r>
    </w:p>
    <w:p w14:paraId="44F5E497" w14:textId="77777777" w:rsidR="005F44B6" w:rsidRPr="00CF231B" w:rsidRDefault="00D71C8F" w:rsidP="005F44B6">
      <w:pPr>
        <w:numPr>
          <w:ilvl w:val="1"/>
          <w:numId w:val="31"/>
        </w:numPr>
        <w:spacing w:after="0" w:line="276" w:lineRule="auto"/>
        <w:rPr>
          <w:rFonts w:cs="Arial"/>
          <w:szCs w:val="22"/>
        </w:rPr>
      </w:pPr>
      <w:r w:rsidRPr="00B41817">
        <w:rPr>
          <w:rFonts w:cs="Arial"/>
          <w:b/>
          <w:szCs w:val="22"/>
        </w:rPr>
        <w:t>T</w:t>
      </w:r>
      <w:r>
        <w:rPr>
          <w:rFonts w:cs="Arial"/>
          <w:szCs w:val="22"/>
        </w:rPr>
        <w:t>imed a</w:t>
      </w:r>
      <w:r w:rsidR="005F44B6" w:rsidRPr="00CF231B">
        <w:rPr>
          <w:rFonts w:cs="Arial"/>
          <w:szCs w:val="22"/>
        </w:rPr>
        <w:t>ppropriately for class length</w:t>
      </w:r>
    </w:p>
    <w:p w14:paraId="284F5690" w14:textId="77777777" w:rsidR="005F44B6" w:rsidRDefault="005F44B6" w:rsidP="005F44B6">
      <w:pPr>
        <w:widowControl w:val="0"/>
        <w:spacing w:after="0"/>
        <w:rPr>
          <w:rFonts w:cs="Arial"/>
          <w:b/>
          <w:caps/>
          <w:color w:val="C00000"/>
          <w:szCs w:val="22"/>
        </w:rPr>
      </w:pPr>
    </w:p>
    <w:p w14:paraId="06B8A6C3" w14:textId="77777777" w:rsidR="005F44B6" w:rsidRPr="007D7B4E" w:rsidRDefault="005F44B6" w:rsidP="000A27F2">
      <w:pPr>
        <w:pStyle w:val="Heading2"/>
      </w:pPr>
      <w:r w:rsidRPr="007D7B4E">
        <w:t>Resources</w:t>
      </w:r>
    </w:p>
    <w:p w14:paraId="74E22F26" w14:textId="77777777" w:rsidR="005F44B6" w:rsidRPr="007D7B4E" w:rsidRDefault="005F44B6" w:rsidP="005F44B6">
      <w:pPr>
        <w:widowControl w:val="0"/>
        <w:spacing w:after="0"/>
        <w:ind w:left="720" w:hanging="720"/>
        <w:rPr>
          <w:rFonts w:cs="Arial"/>
          <w:szCs w:val="22"/>
        </w:rPr>
      </w:pPr>
      <w:r w:rsidRPr="007D7B4E">
        <w:rPr>
          <w:rFonts w:cs="Arial"/>
          <w:szCs w:val="22"/>
        </w:rPr>
        <w:t>Biggs, J. (2012). What the Student Does: Teaching for Enhanced Learning.</w:t>
      </w:r>
      <w:r w:rsidRPr="007D7B4E">
        <w:rPr>
          <w:rFonts w:cs="Arial"/>
          <w:i/>
          <w:szCs w:val="22"/>
        </w:rPr>
        <w:t xml:space="preserve"> Higher Education Research and Development</w:t>
      </w:r>
      <w:r w:rsidRPr="007D7B4E">
        <w:rPr>
          <w:rFonts w:cs="Arial"/>
          <w:szCs w:val="22"/>
        </w:rPr>
        <w:t>, 31(1), 39-55.</w:t>
      </w:r>
    </w:p>
    <w:p w14:paraId="2437BA5F" w14:textId="77777777" w:rsidR="005F44B6" w:rsidRPr="007D7B4E" w:rsidRDefault="005F44B6" w:rsidP="005F44B6">
      <w:pPr>
        <w:widowControl w:val="0"/>
        <w:spacing w:after="0"/>
        <w:ind w:left="720" w:hanging="720"/>
        <w:rPr>
          <w:rFonts w:cs="Arial"/>
          <w:szCs w:val="22"/>
        </w:rPr>
      </w:pPr>
    </w:p>
    <w:p w14:paraId="08F581D7" w14:textId="77777777" w:rsidR="005F44B6" w:rsidRPr="007D7B4E" w:rsidRDefault="005F44B6" w:rsidP="005F44B6">
      <w:pPr>
        <w:widowControl w:val="0"/>
        <w:spacing w:after="0"/>
        <w:ind w:left="720" w:hanging="720"/>
        <w:rPr>
          <w:rFonts w:cs="Arial"/>
          <w:szCs w:val="22"/>
        </w:rPr>
      </w:pPr>
      <w:r w:rsidRPr="007D7B4E">
        <w:rPr>
          <w:rFonts w:cs="Arial"/>
          <w:szCs w:val="22"/>
        </w:rPr>
        <w:t xml:space="preserve">Biggs, J. and C. Tang. (2011). </w:t>
      </w:r>
      <w:r w:rsidRPr="007D7B4E">
        <w:rPr>
          <w:rFonts w:cs="Arial"/>
          <w:i/>
          <w:szCs w:val="22"/>
        </w:rPr>
        <w:t>Teaching for Quality Learning at University</w:t>
      </w:r>
      <w:r w:rsidRPr="007D7B4E">
        <w:rPr>
          <w:rFonts w:cs="Arial"/>
          <w:szCs w:val="22"/>
        </w:rPr>
        <w:t>. Open University Press and McGraw-Hill, Berkshire and New York.</w:t>
      </w:r>
    </w:p>
    <w:p w14:paraId="4D82D8D7" w14:textId="77777777" w:rsidR="005F44B6" w:rsidRPr="007D7B4E" w:rsidRDefault="005F44B6" w:rsidP="005F44B6">
      <w:pPr>
        <w:widowControl w:val="0"/>
        <w:spacing w:after="0"/>
        <w:ind w:left="720" w:hanging="720"/>
        <w:rPr>
          <w:rFonts w:cs="Arial"/>
          <w:szCs w:val="22"/>
        </w:rPr>
      </w:pPr>
    </w:p>
    <w:p w14:paraId="2FC591BD" w14:textId="77777777" w:rsidR="005F44B6" w:rsidRPr="007D7B4E" w:rsidRDefault="005F44B6" w:rsidP="005F44B6">
      <w:pPr>
        <w:widowControl w:val="0"/>
        <w:spacing w:after="0"/>
        <w:ind w:left="720" w:hanging="720"/>
        <w:rPr>
          <w:rFonts w:cs="Arial"/>
          <w:szCs w:val="22"/>
        </w:rPr>
      </w:pPr>
      <w:r w:rsidRPr="007D7B4E">
        <w:rPr>
          <w:rFonts w:cs="Arial"/>
          <w:szCs w:val="22"/>
        </w:rPr>
        <w:t xml:space="preserve">Bloom, B.S. (1972). Innocence in Education. </w:t>
      </w:r>
      <w:r w:rsidRPr="007D7B4E">
        <w:rPr>
          <w:rFonts w:cs="Arial"/>
          <w:i/>
          <w:szCs w:val="22"/>
        </w:rPr>
        <w:t>The School Review</w:t>
      </w:r>
      <w:r w:rsidRPr="007D7B4E">
        <w:rPr>
          <w:rFonts w:cs="Arial"/>
          <w:szCs w:val="22"/>
        </w:rPr>
        <w:t>, 80(3), 333-52.</w:t>
      </w:r>
    </w:p>
    <w:p w14:paraId="4974CD23" w14:textId="77777777" w:rsidR="005F44B6" w:rsidRPr="007D7B4E" w:rsidRDefault="005F44B6" w:rsidP="005F44B6">
      <w:pPr>
        <w:widowControl w:val="0"/>
        <w:spacing w:after="0"/>
        <w:ind w:left="720" w:hanging="720"/>
        <w:rPr>
          <w:rFonts w:cs="Arial"/>
          <w:szCs w:val="22"/>
        </w:rPr>
      </w:pPr>
    </w:p>
    <w:p w14:paraId="20EE8A83" w14:textId="77777777" w:rsidR="005F44B6" w:rsidRPr="007D7B4E" w:rsidRDefault="005F44B6" w:rsidP="005F44B6">
      <w:pPr>
        <w:widowControl w:val="0"/>
        <w:spacing w:after="0"/>
        <w:ind w:left="720" w:hanging="720"/>
        <w:rPr>
          <w:rFonts w:cs="Arial"/>
          <w:szCs w:val="22"/>
        </w:rPr>
      </w:pPr>
      <w:r w:rsidRPr="007D7B4E">
        <w:rPr>
          <w:rFonts w:cs="Arial"/>
          <w:szCs w:val="22"/>
        </w:rPr>
        <w:t xml:space="preserve">Bloom, B.S. and </w:t>
      </w:r>
      <w:proofErr w:type="spellStart"/>
      <w:r w:rsidRPr="007D7B4E">
        <w:rPr>
          <w:rFonts w:cs="Arial"/>
          <w:szCs w:val="22"/>
        </w:rPr>
        <w:t>Krathwol</w:t>
      </w:r>
      <w:proofErr w:type="spellEnd"/>
      <w:r w:rsidRPr="007D7B4E">
        <w:rPr>
          <w:rFonts w:cs="Arial"/>
          <w:szCs w:val="22"/>
        </w:rPr>
        <w:t xml:space="preserve"> D.R. (1956). </w:t>
      </w:r>
      <w:r w:rsidRPr="007D7B4E">
        <w:rPr>
          <w:rFonts w:cs="Arial"/>
          <w:i/>
          <w:szCs w:val="22"/>
        </w:rPr>
        <w:t>Taxonomy of Educational Objectives: The Classification of Educational Goals</w:t>
      </w:r>
      <w:r w:rsidRPr="007D7B4E">
        <w:rPr>
          <w:rFonts w:cs="Arial"/>
          <w:szCs w:val="22"/>
        </w:rPr>
        <w:t xml:space="preserve">. David McKay, New York, NY. </w:t>
      </w:r>
    </w:p>
    <w:p w14:paraId="7A449269" w14:textId="77777777" w:rsidR="005F44B6" w:rsidRPr="007D7B4E" w:rsidRDefault="005F44B6" w:rsidP="005F44B6">
      <w:pPr>
        <w:widowControl w:val="0"/>
        <w:spacing w:after="0"/>
        <w:ind w:left="720" w:hanging="720"/>
        <w:rPr>
          <w:rFonts w:cs="Arial"/>
          <w:szCs w:val="22"/>
        </w:rPr>
      </w:pPr>
    </w:p>
    <w:p w14:paraId="340F39B6" w14:textId="7F688772" w:rsidR="00562138" w:rsidRPr="00562138" w:rsidRDefault="00562138" w:rsidP="005F44B6">
      <w:pPr>
        <w:widowControl w:val="0"/>
        <w:spacing w:after="0"/>
        <w:ind w:left="720" w:hanging="720"/>
        <w:rPr>
          <w:rFonts w:cs="Arial"/>
          <w:szCs w:val="22"/>
        </w:rPr>
      </w:pPr>
      <w:r>
        <w:rPr>
          <w:rFonts w:cs="Arial"/>
          <w:szCs w:val="22"/>
        </w:rPr>
        <w:t xml:space="preserve">Fink, L.D. (2003). </w:t>
      </w:r>
      <w:r>
        <w:rPr>
          <w:rFonts w:cs="Arial"/>
          <w:i/>
          <w:szCs w:val="22"/>
        </w:rPr>
        <w:t xml:space="preserve">Creating Significant Learning Experiences: An Integrated Approach to Designing College Courses. </w:t>
      </w:r>
      <w:r>
        <w:rPr>
          <w:rFonts w:cs="Arial"/>
          <w:szCs w:val="22"/>
        </w:rPr>
        <w:t xml:space="preserve">San Francisco: </w:t>
      </w:r>
      <w:proofErr w:type="spellStart"/>
      <w:r>
        <w:rPr>
          <w:rFonts w:cs="Arial"/>
          <w:szCs w:val="22"/>
        </w:rPr>
        <w:t>Jossey</w:t>
      </w:r>
      <w:proofErr w:type="spellEnd"/>
      <w:r>
        <w:rPr>
          <w:rFonts w:cs="Arial"/>
          <w:szCs w:val="22"/>
        </w:rPr>
        <w:t>-Bass.</w:t>
      </w:r>
    </w:p>
    <w:p w14:paraId="4725BA6E" w14:textId="77777777" w:rsidR="00562138" w:rsidRDefault="00562138" w:rsidP="005F44B6">
      <w:pPr>
        <w:widowControl w:val="0"/>
        <w:spacing w:after="0"/>
        <w:ind w:left="720" w:hanging="720"/>
        <w:rPr>
          <w:rFonts w:cs="Arial"/>
          <w:szCs w:val="22"/>
        </w:rPr>
      </w:pPr>
    </w:p>
    <w:p w14:paraId="33B1C9A5" w14:textId="77777777" w:rsidR="005F44B6" w:rsidRPr="007D7B4E" w:rsidRDefault="005F44B6" w:rsidP="005F44B6">
      <w:pPr>
        <w:widowControl w:val="0"/>
        <w:spacing w:after="0"/>
        <w:ind w:left="720" w:hanging="720"/>
        <w:rPr>
          <w:rFonts w:cs="Arial"/>
          <w:szCs w:val="22"/>
        </w:rPr>
      </w:pPr>
      <w:r w:rsidRPr="007D7B4E">
        <w:rPr>
          <w:rFonts w:cs="Arial"/>
          <w:szCs w:val="22"/>
        </w:rPr>
        <w:t xml:space="preserve">Hughes, C. (2013). A Case Study of Assessment of Graduate Learning Outcomes at the </w:t>
      </w:r>
      <w:proofErr w:type="spellStart"/>
      <w:r w:rsidRPr="007D7B4E">
        <w:rPr>
          <w:rFonts w:cs="Arial"/>
          <w:szCs w:val="22"/>
        </w:rPr>
        <w:t>Programme</w:t>
      </w:r>
      <w:proofErr w:type="spellEnd"/>
      <w:r w:rsidRPr="007D7B4E">
        <w:rPr>
          <w:rFonts w:cs="Arial"/>
          <w:szCs w:val="22"/>
        </w:rPr>
        <w:t xml:space="preserve">, Course, and Task Level. </w:t>
      </w:r>
      <w:r w:rsidRPr="007D7B4E">
        <w:rPr>
          <w:rFonts w:cs="Arial"/>
          <w:i/>
          <w:szCs w:val="22"/>
        </w:rPr>
        <w:t>Assessment and Evaluation in Higher Education</w:t>
      </w:r>
      <w:r w:rsidRPr="007D7B4E">
        <w:rPr>
          <w:rFonts w:cs="Arial"/>
          <w:szCs w:val="22"/>
        </w:rPr>
        <w:t>, 38(4), 492-506.</w:t>
      </w:r>
    </w:p>
    <w:p w14:paraId="46919063" w14:textId="77777777" w:rsidR="005F44B6" w:rsidRPr="007D7B4E" w:rsidRDefault="005F44B6" w:rsidP="005F44B6">
      <w:pPr>
        <w:widowControl w:val="0"/>
        <w:spacing w:after="0"/>
        <w:ind w:left="720" w:hanging="720"/>
        <w:rPr>
          <w:rFonts w:cs="Arial"/>
          <w:szCs w:val="22"/>
        </w:rPr>
      </w:pPr>
    </w:p>
    <w:p w14:paraId="595D10D0" w14:textId="77777777" w:rsidR="005F44B6" w:rsidRPr="007D7B4E" w:rsidRDefault="005F44B6" w:rsidP="005F44B6">
      <w:pPr>
        <w:widowControl w:val="0"/>
        <w:spacing w:after="0"/>
        <w:ind w:left="720" w:hanging="720"/>
        <w:rPr>
          <w:rFonts w:cs="Arial"/>
          <w:szCs w:val="22"/>
        </w:rPr>
      </w:pPr>
      <w:proofErr w:type="spellStart"/>
      <w:r w:rsidRPr="007D7B4E">
        <w:rPr>
          <w:rFonts w:cs="Arial"/>
          <w:szCs w:val="22"/>
        </w:rPr>
        <w:lastRenderedPageBreak/>
        <w:t>Shephard</w:t>
      </w:r>
      <w:proofErr w:type="spellEnd"/>
      <w:r w:rsidRPr="007D7B4E">
        <w:rPr>
          <w:rFonts w:cs="Arial"/>
          <w:szCs w:val="22"/>
        </w:rPr>
        <w:t xml:space="preserve">, K. (2010). Higher Education’s Role in ‘Education for Sustainability’. </w:t>
      </w:r>
      <w:r w:rsidRPr="007D7B4E">
        <w:rPr>
          <w:rFonts w:cs="Arial"/>
          <w:i/>
          <w:szCs w:val="22"/>
        </w:rPr>
        <w:t>Australian Universities’ Review</w:t>
      </w:r>
      <w:r w:rsidRPr="007D7B4E">
        <w:rPr>
          <w:rFonts w:cs="Arial"/>
          <w:szCs w:val="22"/>
        </w:rPr>
        <w:t>, 52(1), 13-22.</w:t>
      </w:r>
    </w:p>
    <w:p w14:paraId="625AD626" w14:textId="77777777" w:rsidR="005F44B6" w:rsidRPr="007D7B4E" w:rsidRDefault="005F44B6" w:rsidP="005F44B6">
      <w:pPr>
        <w:widowControl w:val="0"/>
        <w:spacing w:after="0"/>
        <w:ind w:left="720" w:hanging="720"/>
        <w:rPr>
          <w:rFonts w:cs="Arial"/>
          <w:szCs w:val="22"/>
        </w:rPr>
      </w:pPr>
    </w:p>
    <w:p w14:paraId="51D660CC" w14:textId="0E894C95" w:rsidR="005F44B6" w:rsidRPr="007D7B4E" w:rsidRDefault="00D63F30" w:rsidP="005F44B6">
      <w:pPr>
        <w:widowControl w:val="0"/>
        <w:spacing w:after="0"/>
        <w:ind w:left="720" w:hanging="720"/>
        <w:rPr>
          <w:rFonts w:cs="Arial"/>
          <w:szCs w:val="22"/>
        </w:rPr>
      </w:pPr>
      <w:proofErr w:type="spellStart"/>
      <w:r>
        <w:rPr>
          <w:rFonts w:cs="Arial"/>
          <w:szCs w:val="22"/>
        </w:rPr>
        <w:t>Shephard</w:t>
      </w:r>
      <w:proofErr w:type="spellEnd"/>
      <w:r>
        <w:rPr>
          <w:rFonts w:cs="Arial"/>
          <w:szCs w:val="22"/>
        </w:rPr>
        <w:t>, K</w:t>
      </w:r>
      <w:r w:rsidR="005F44B6" w:rsidRPr="007D7B4E">
        <w:rPr>
          <w:rFonts w:cs="Arial"/>
          <w:szCs w:val="22"/>
        </w:rPr>
        <w:t xml:space="preserve">. (2008). Higher Education for Sustainability: Seeking Affective Learning Outcomes. </w:t>
      </w:r>
      <w:r w:rsidR="005F44B6" w:rsidRPr="007D7B4E">
        <w:rPr>
          <w:rFonts w:cs="Arial"/>
          <w:i/>
          <w:szCs w:val="22"/>
        </w:rPr>
        <w:t>International Journal of Sustainability in Higher Education</w:t>
      </w:r>
      <w:r w:rsidR="005F44B6" w:rsidRPr="007D7B4E">
        <w:rPr>
          <w:rFonts w:cs="Arial"/>
          <w:szCs w:val="22"/>
        </w:rPr>
        <w:t>, 9(1), 87-98.</w:t>
      </w:r>
    </w:p>
    <w:p w14:paraId="284C48A7" w14:textId="77777777" w:rsidR="005F44B6" w:rsidRPr="007D7B4E" w:rsidRDefault="005F44B6" w:rsidP="005F44B6">
      <w:pPr>
        <w:widowControl w:val="0"/>
        <w:spacing w:after="0"/>
        <w:ind w:left="720" w:hanging="720"/>
        <w:rPr>
          <w:rFonts w:cs="Arial"/>
          <w:szCs w:val="22"/>
        </w:rPr>
      </w:pPr>
    </w:p>
    <w:p w14:paraId="118C00A5" w14:textId="77777777" w:rsidR="005F44B6" w:rsidRPr="007D7B4E" w:rsidRDefault="005F44B6" w:rsidP="005F44B6">
      <w:pPr>
        <w:widowControl w:val="0"/>
        <w:spacing w:after="0"/>
        <w:ind w:left="720" w:hanging="720"/>
        <w:rPr>
          <w:rFonts w:cs="Arial"/>
          <w:szCs w:val="22"/>
        </w:rPr>
      </w:pPr>
      <w:proofErr w:type="spellStart"/>
      <w:r w:rsidRPr="007D7B4E">
        <w:rPr>
          <w:rFonts w:cs="Arial"/>
          <w:szCs w:val="22"/>
        </w:rPr>
        <w:t>Spronken</w:t>
      </w:r>
      <w:proofErr w:type="spellEnd"/>
      <w:r w:rsidRPr="007D7B4E">
        <w:rPr>
          <w:rFonts w:cs="Arial"/>
          <w:szCs w:val="22"/>
        </w:rPr>
        <w:t xml:space="preserve">-Smith, R., R. Walker, J. </w:t>
      </w:r>
      <w:proofErr w:type="spellStart"/>
      <w:r w:rsidRPr="007D7B4E">
        <w:rPr>
          <w:rFonts w:cs="Arial"/>
          <w:szCs w:val="22"/>
        </w:rPr>
        <w:t>Batchelor</w:t>
      </w:r>
      <w:proofErr w:type="spellEnd"/>
      <w:r w:rsidRPr="007D7B4E">
        <w:rPr>
          <w:rFonts w:cs="Arial"/>
          <w:szCs w:val="22"/>
        </w:rPr>
        <w:t xml:space="preserve">, B. </w:t>
      </w:r>
      <w:proofErr w:type="spellStart"/>
      <w:r w:rsidRPr="007D7B4E">
        <w:rPr>
          <w:rFonts w:cs="Arial"/>
          <w:szCs w:val="22"/>
        </w:rPr>
        <w:t>O’Steen</w:t>
      </w:r>
      <w:proofErr w:type="spellEnd"/>
      <w:r w:rsidRPr="007D7B4E">
        <w:rPr>
          <w:rFonts w:cs="Arial"/>
          <w:szCs w:val="22"/>
        </w:rPr>
        <w:t xml:space="preserve">, and T. Angelo. (2012). Evaluating Student Perceptions of Learning Processes and Intended Learning Outcomes under Inquiry Approaches. </w:t>
      </w:r>
      <w:r w:rsidRPr="007D7B4E">
        <w:rPr>
          <w:rFonts w:cs="Arial"/>
          <w:i/>
          <w:szCs w:val="22"/>
        </w:rPr>
        <w:t>Assessment and Evaluation in Higher Education</w:t>
      </w:r>
      <w:r w:rsidRPr="007D7B4E">
        <w:rPr>
          <w:rFonts w:cs="Arial"/>
          <w:szCs w:val="22"/>
        </w:rPr>
        <w:t>, 37(1), 57-72.</w:t>
      </w:r>
    </w:p>
    <w:p w14:paraId="4301627A" w14:textId="77777777" w:rsidR="005F44B6" w:rsidRPr="007D7B4E" w:rsidRDefault="005F44B6" w:rsidP="005F44B6">
      <w:pPr>
        <w:widowControl w:val="0"/>
        <w:spacing w:after="0"/>
        <w:ind w:left="720" w:hanging="720"/>
        <w:rPr>
          <w:rFonts w:cs="Arial"/>
          <w:szCs w:val="22"/>
        </w:rPr>
      </w:pPr>
    </w:p>
    <w:p w14:paraId="272BC66D" w14:textId="77777777" w:rsidR="005F44B6" w:rsidRPr="007D7B4E" w:rsidRDefault="005F44B6" w:rsidP="005F44B6">
      <w:pPr>
        <w:widowControl w:val="0"/>
        <w:spacing w:after="0"/>
        <w:ind w:left="720" w:hanging="720"/>
        <w:rPr>
          <w:rFonts w:cs="Arial"/>
          <w:szCs w:val="22"/>
        </w:rPr>
      </w:pPr>
      <w:r w:rsidRPr="007D7B4E">
        <w:rPr>
          <w:rFonts w:cs="Arial"/>
          <w:szCs w:val="22"/>
        </w:rPr>
        <w:t xml:space="preserve">Wang, X., Y. Su, S. Cheung, E. Wong, and T. </w:t>
      </w:r>
      <w:proofErr w:type="spellStart"/>
      <w:r w:rsidRPr="007D7B4E">
        <w:rPr>
          <w:rFonts w:cs="Arial"/>
          <w:szCs w:val="22"/>
        </w:rPr>
        <w:t>Kwong</w:t>
      </w:r>
      <w:proofErr w:type="spellEnd"/>
      <w:r w:rsidRPr="007D7B4E">
        <w:rPr>
          <w:rFonts w:cs="Arial"/>
          <w:szCs w:val="22"/>
        </w:rPr>
        <w:t>. 2013. An Exploration of Biggs’ Constructive Alignment in Course Design and its Impact on Students’ Learning Approaches. Assessment and Evaluation in Higher Education, 38(4), 477-91.</w:t>
      </w:r>
    </w:p>
    <w:p w14:paraId="556810D9" w14:textId="77777777" w:rsidR="005F44B6" w:rsidRPr="007D7B4E" w:rsidRDefault="005F44B6" w:rsidP="005F44B6">
      <w:pPr>
        <w:widowControl w:val="0"/>
        <w:spacing w:after="0"/>
        <w:ind w:left="720" w:hanging="720"/>
        <w:rPr>
          <w:rFonts w:cs="Arial"/>
          <w:szCs w:val="22"/>
        </w:rPr>
      </w:pPr>
    </w:p>
    <w:p w14:paraId="145B3917" w14:textId="77777777" w:rsidR="005F44B6" w:rsidRPr="007D7B4E" w:rsidRDefault="005F44B6" w:rsidP="005F44B6">
      <w:pPr>
        <w:widowControl w:val="0"/>
        <w:spacing w:after="0"/>
        <w:ind w:left="720" w:hanging="720"/>
        <w:rPr>
          <w:rFonts w:cs="Arial"/>
          <w:szCs w:val="22"/>
        </w:rPr>
      </w:pPr>
      <w:r w:rsidRPr="007D7B4E">
        <w:rPr>
          <w:rFonts w:cs="Arial"/>
          <w:szCs w:val="22"/>
        </w:rPr>
        <w:t xml:space="preserve">Wang, X., Y. Su, S. Cheung, E. Wong, T. </w:t>
      </w:r>
      <w:proofErr w:type="spellStart"/>
      <w:r w:rsidRPr="007D7B4E">
        <w:rPr>
          <w:rFonts w:cs="Arial"/>
          <w:szCs w:val="22"/>
        </w:rPr>
        <w:t>Kwong</w:t>
      </w:r>
      <w:proofErr w:type="spellEnd"/>
      <w:r w:rsidRPr="007D7B4E">
        <w:rPr>
          <w:rFonts w:cs="Arial"/>
          <w:szCs w:val="22"/>
        </w:rPr>
        <w:t xml:space="preserve">, and K.T. Tan. 2011. Does Outcomes Based Teaching and Learning Make a Difference in Students’ Learning Approach. </w:t>
      </w:r>
      <w:r w:rsidRPr="007D7B4E">
        <w:rPr>
          <w:rFonts w:cs="Arial"/>
          <w:i/>
          <w:szCs w:val="22"/>
        </w:rPr>
        <w:t>Hybrid Learning: Lecture Notes in Computer Science</w:t>
      </w:r>
      <w:r w:rsidRPr="007D7B4E">
        <w:rPr>
          <w:rFonts w:cs="Arial"/>
          <w:szCs w:val="22"/>
        </w:rPr>
        <w:t>, 6837, 83-94.</w:t>
      </w:r>
    </w:p>
    <w:p w14:paraId="0AA9DC2F" w14:textId="77777777" w:rsidR="005F44B6" w:rsidRPr="007D7B4E" w:rsidRDefault="005F44B6" w:rsidP="005F44B6">
      <w:pPr>
        <w:widowControl w:val="0"/>
        <w:spacing w:after="0"/>
        <w:ind w:left="720" w:hanging="720"/>
        <w:rPr>
          <w:rFonts w:cs="Arial"/>
          <w:szCs w:val="22"/>
        </w:rPr>
      </w:pPr>
    </w:p>
    <w:sectPr w:rsidR="005F44B6" w:rsidRPr="007D7B4E" w:rsidSect="00BB31BF">
      <w:headerReference w:type="default" r:id="rId8"/>
      <w:footerReference w:type="default" r:id="rId9"/>
      <w:pgSz w:w="12240" w:h="15840"/>
      <w:pgMar w:top="1134" w:right="1134" w:bottom="1134" w:left="1134" w:header="709" w:footer="1106"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1644BF" w15:done="0"/>
  <w15:commentEx w15:paraId="6C70356B" w15:done="0"/>
  <w15:commentEx w15:paraId="19EC860E" w15:done="0"/>
  <w15:commentEx w15:paraId="7CC3136D" w15:done="0"/>
  <w15:commentEx w15:paraId="27824A4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1F1C5" w14:textId="77777777" w:rsidR="00D15D9C" w:rsidRDefault="00D15D9C" w:rsidP="00D36712">
      <w:r>
        <w:separator/>
      </w:r>
    </w:p>
  </w:endnote>
  <w:endnote w:type="continuationSeparator" w:id="0">
    <w:p w14:paraId="0A735877" w14:textId="77777777" w:rsidR="00D15D9C" w:rsidRDefault="00D15D9C" w:rsidP="00D3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w Cen MT">
    <w:panose1 w:val="020B0602020104020603"/>
    <w:charset w:val="00"/>
    <w:family w:val="auto"/>
    <w:pitch w:val="variable"/>
    <w:sig w:usb0="00000003" w:usb1="00000000" w:usb2="00000000" w:usb3="00000000" w:csb0="00000003"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3D045" w14:textId="7355BB39" w:rsidR="003439AA" w:rsidRPr="009E6484" w:rsidRDefault="003439AA" w:rsidP="009E6484">
    <w:pPr>
      <w:pStyle w:val="Footer"/>
      <w:ind w:right="4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31A7D" w14:textId="77777777" w:rsidR="00D15D9C" w:rsidRDefault="00D15D9C" w:rsidP="00D36712">
      <w:r>
        <w:separator/>
      </w:r>
    </w:p>
  </w:footnote>
  <w:footnote w:type="continuationSeparator" w:id="0">
    <w:p w14:paraId="1EC83FAD" w14:textId="77777777" w:rsidR="00D15D9C" w:rsidRDefault="00D15D9C" w:rsidP="00D367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B16F" w14:textId="77D8B661" w:rsidR="003439AA" w:rsidRPr="009C2663" w:rsidRDefault="000A27F2" w:rsidP="009C2663">
    <w:pPr>
      <w:pStyle w:val="Header"/>
      <w:rPr>
        <w:color w:val="C51E2E"/>
      </w:rPr>
    </w:pPr>
    <w:r>
      <w:rPr>
        <w:noProof/>
      </w:rPr>
      <mc:AlternateContent>
        <mc:Choice Requires="wps">
          <w:drawing>
            <wp:anchor distT="4294967295" distB="4294967295" distL="114300" distR="114300" simplePos="0" relativeHeight="251664384" behindDoc="0" locked="0" layoutInCell="1" allowOverlap="1" wp14:anchorId="32C57179" wp14:editId="5B9EECFF">
              <wp:simplePos x="0" y="0"/>
              <wp:positionH relativeFrom="column">
                <wp:posOffset>13335</wp:posOffset>
              </wp:positionH>
              <wp:positionV relativeFrom="paragraph">
                <wp:posOffset>269874</wp:posOffset>
              </wp:positionV>
              <wp:extent cx="6387465" cy="0"/>
              <wp:effectExtent l="0" t="0" r="1333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7465" cy="0"/>
                      </a:xfrm>
                      <a:prstGeom prst="line">
                        <a:avLst/>
                      </a:prstGeom>
                      <a:noFill/>
                      <a:ln w="952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AB48E8" id="Line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1.25pt" to="7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" strokecolor="#7f7f7f [1612]"/>
          </w:pict>
        </mc:Fallback>
      </mc:AlternateConten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A98"/>
    <w:multiLevelType w:val="hybridMultilevel"/>
    <w:tmpl w:val="4EA482BE"/>
    <w:lvl w:ilvl="0" w:tplc="079EAC96">
      <w:start w:val="1"/>
      <w:numFmt w:val="bullet"/>
      <w:lvlText w:val="o"/>
      <w:lvlJc w:val="left"/>
      <w:pPr>
        <w:ind w:left="720" w:hanging="360"/>
      </w:pPr>
      <w:rPr>
        <w:rFonts w:ascii="Courier New" w:hAnsi="Courier New" w:hint="default"/>
        <w:color w:val="C51E2E"/>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55785"/>
    <w:multiLevelType w:val="hybridMultilevel"/>
    <w:tmpl w:val="8354A780"/>
    <w:lvl w:ilvl="0" w:tplc="93B8A370">
      <w:start w:val="1"/>
      <w:numFmt w:val="decimal"/>
      <w:lvlText w:val="%1."/>
      <w:lvlJc w:val="left"/>
      <w:pPr>
        <w:ind w:left="720" w:hanging="360"/>
      </w:pPr>
      <w:rPr>
        <w:rFont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63196"/>
    <w:multiLevelType w:val="hybridMultilevel"/>
    <w:tmpl w:val="114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B6E12"/>
    <w:multiLevelType w:val="hybridMultilevel"/>
    <w:tmpl w:val="C220F7BE"/>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A7A12"/>
    <w:multiLevelType w:val="hybridMultilevel"/>
    <w:tmpl w:val="D0528BEC"/>
    <w:lvl w:ilvl="0" w:tplc="7026E468">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760F5"/>
    <w:multiLevelType w:val="hybridMultilevel"/>
    <w:tmpl w:val="C776AA88"/>
    <w:lvl w:ilvl="0" w:tplc="192ACED0">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54120"/>
    <w:multiLevelType w:val="multilevel"/>
    <w:tmpl w:val="1368E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3B4232F"/>
    <w:multiLevelType w:val="hybridMultilevel"/>
    <w:tmpl w:val="1BEE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51A52"/>
    <w:multiLevelType w:val="hybridMultilevel"/>
    <w:tmpl w:val="C17EB9C6"/>
    <w:lvl w:ilvl="0" w:tplc="B4C47488">
      <w:start w:val="1"/>
      <w:numFmt w:val="bullet"/>
      <w:lvlText w:val=""/>
      <w:lvlJc w:val="left"/>
      <w:pPr>
        <w:ind w:left="720" w:hanging="360"/>
      </w:pPr>
      <w:rPr>
        <w:rFonts w:ascii="Symbol" w:hAnsi="Symbol" w:hint="default"/>
        <w:color w:val="C51E2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218E1"/>
    <w:multiLevelType w:val="hybridMultilevel"/>
    <w:tmpl w:val="58DA34D8"/>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11742"/>
    <w:multiLevelType w:val="hybridMultilevel"/>
    <w:tmpl w:val="FC8A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C4C3F"/>
    <w:multiLevelType w:val="hybridMultilevel"/>
    <w:tmpl w:val="DF267864"/>
    <w:lvl w:ilvl="0" w:tplc="A62A23F6">
      <w:start w:val="1"/>
      <w:numFmt w:val="decimal"/>
      <w:lvlText w:val="%1."/>
      <w:lvlJc w:val="left"/>
      <w:pPr>
        <w:ind w:left="720" w:hanging="360"/>
      </w:pPr>
      <w:rPr>
        <w:rFonts w:cs="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D4994"/>
    <w:multiLevelType w:val="hybridMultilevel"/>
    <w:tmpl w:val="136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66D74"/>
    <w:multiLevelType w:val="hybridMultilevel"/>
    <w:tmpl w:val="808E6294"/>
    <w:lvl w:ilvl="0" w:tplc="377CDE2C">
      <w:start w:val="1"/>
      <w:numFmt w:val="decimal"/>
      <w:pStyle w:val="Numberedlist"/>
      <w:lvlText w:val="%1."/>
      <w:lvlJc w:val="left"/>
      <w:pPr>
        <w:ind w:left="720" w:hanging="360"/>
      </w:pPr>
      <w:rPr>
        <w:rFonts w:cs="Wingdings" w:hint="default"/>
        <w:color w:val="C22D2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E4DD8"/>
    <w:multiLevelType w:val="hybridMultilevel"/>
    <w:tmpl w:val="408A5424"/>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14E6A"/>
    <w:multiLevelType w:val="hybridMultilevel"/>
    <w:tmpl w:val="0D98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9734F"/>
    <w:multiLevelType w:val="hybridMultilevel"/>
    <w:tmpl w:val="2B56D3D0"/>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C0322"/>
    <w:multiLevelType w:val="hybridMultilevel"/>
    <w:tmpl w:val="A920AB92"/>
    <w:lvl w:ilvl="0" w:tplc="B2D2C5E0">
      <w:start w:val="1"/>
      <w:numFmt w:val="bullet"/>
      <w:lvlText w:val="o"/>
      <w:lvlJc w:val="left"/>
      <w:pPr>
        <w:tabs>
          <w:tab w:val="num" w:pos="720"/>
        </w:tabs>
        <w:ind w:left="720" w:hanging="360"/>
      </w:pPr>
      <w:rPr>
        <w:rFonts w:ascii="Courier New" w:hAnsi="Courier New" w:hint="default"/>
      </w:rPr>
    </w:lvl>
    <w:lvl w:ilvl="1" w:tplc="B7A6F12E">
      <w:start w:val="2378"/>
      <w:numFmt w:val="bullet"/>
      <w:lvlText w:val=""/>
      <w:lvlJc w:val="left"/>
      <w:pPr>
        <w:tabs>
          <w:tab w:val="num" w:pos="1440"/>
        </w:tabs>
        <w:ind w:left="1440" w:hanging="360"/>
      </w:pPr>
      <w:rPr>
        <w:rFonts w:ascii="Wingdings" w:hAnsi="Wingdings" w:hint="default"/>
      </w:rPr>
    </w:lvl>
    <w:lvl w:ilvl="2" w:tplc="11F09D54" w:tentative="1">
      <w:start w:val="1"/>
      <w:numFmt w:val="bullet"/>
      <w:lvlText w:val="o"/>
      <w:lvlJc w:val="left"/>
      <w:pPr>
        <w:tabs>
          <w:tab w:val="num" w:pos="2160"/>
        </w:tabs>
        <w:ind w:left="2160" w:hanging="360"/>
      </w:pPr>
      <w:rPr>
        <w:rFonts w:ascii="Courier New" w:hAnsi="Courier New" w:hint="default"/>
      </w:rPr>
    </w:lvl>
    <w:lvl w:ilvl="3" w:tplc="1D522E06" w:tentative="1">
      <w:start w:val="1"/>
      <w:numFmt w:val="bullet"/>
      <w:lvlText w:val="o"/>
      <w:lvlJc w:val="left"/>
      <w:pPr>
        <w:tabs>
          <w:tab w:val="num" w:pos="2880"/>
        </w:tabs>
        <w:ind w:left="2880" w:hanging="360"/>
      </w:pPr>
      <w:rPr>
        <w:rFonts w:ascii="Courier New" w:hAnsi="Courier New" w:hint="default"/>
      </w:rPr>
    </w:lvl>
    <w:lvl w:ilvl="4" w:tplc="F624516E" w:tentative="1">
      <w:start w:val="1"/>
      <w:numFmt w:val="bullet"/>
      <w:lvlText w:val="o"/>
      <w:lvlJc w:val="left"/>
      <w:pPr>
        <w:tabs>
          <w:tab w:val="num" w:pos="3600"/>
        </w:tabs>
        <w:ind w:left="3600" w:hanging="360"/>
      </w:pPr>
      <w:rPr>
        <w:rFonts w:ascii="Courier New" w:hAnsi="Courier New" w:hint="default"/>
      </w:rPr>
    </w:lvl>
    <w:lvl w:ilvl="5" w:tplc="66B81C9C" w:tentative="1">
      <w:start w:val="1"/>
      <w:numFmt w:val="bullet"/>
      <w:lvlText w:val="o"/>
      <w:lvlJc w:val="left"/>
      <w:pPr>
        <w:tabs>
          <w:tab w:val="num" w:pos="4320"/>
        </w:tabs>
        <w:ind w:left="4320" w:hanging="360"/>
      </w:pPr>
      <w:rPr>
        <w:rFonts w:ascii="Courier New" w:hAnsi="Courier New" w:hint="default"/>
      </w:rPr>
    </w:lvl>
    <w:lvl w:ilvl="6" w:tplc="E692F07E" w:tentative="1">
      <w:start w:val="1"/>
      <w:numFmt w:val="bullet"/>
      <w:lvlText w:val="o"/>
      <w:lvlJc w:val="left"/>
      <w:pPr>
        <w:tabs>
          <w:tab w:val="num" w:pos="5040"/>
        </w:tabs>
        <w:ind w:left="5040" w:hanging="360"/>
      </w:pPr>
      <w:rPr>
        <w:rFonts w:ascii="Courier New" w:hAnsi="Courier New" w:hint="default"/>
      </w:rPr>
    </w:lvl>
    <w:lvl w:ilvl="7" w:tplc="B3D22F02" w:tentative="1">
      <w:start w:val="1"/>
      <w:numFmt w:val="bullet"/>
      <w:lvlText w:val="o"/>
      <w:lvlJc w:val="left"/>
      <w:pPr>
        <w:tabs>
          <w:tab w:val="num" w:pos="5760"/>
        </w:tabs>
        <w:ind w:left="5760" w:hanging="360"/>
      </w:pPr>
      <w:rPr>
        <w:rFonts w:ascii="Courier New" w:hAnsi="Courier New" w:hint="default"/>
      </w:rPr>
    </w:lvl>
    <w:lvl w:ilvl="8" w:tplc="ACD638EC" w:tentative="1">
      <w:start w:val="1"/>
      <w:numFmt w:val="bullet"/>
      <w:lvlText w:val="o"/>
      <w:lvlJc w:val="left"/>
      <w:pPr>
        <w:tabs>
          <w:tab w:val="num" w:pos="6480"/>
        </w:tabs>
        <w:ind w:left="6480" w:hanging="360"/>
      </w:pPr>
      <w:rPr>
        <w:rFonts w:ascii="Courier New" w:hAnsi="Courier New" w:hint="default"/>
      </w:rPr>
    </w:lvl>
  </w:abstractNum>
  <w:abstractNum w:abstractNumId="18">
    <w:nsid w:val="41C90122"/>
    <w:multiLevelType w:val="hybridMultilevel"/>
    <w:tmpl w:val="6808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256B3"/>
    <w:multiLevelType w:val="hybridMultilevel"/>
    <w:tmpl w:val="9A3A09AA"/>
    <w:lvl w:ilvl="0" w:tplc="1F5A2698">
      <w:start w:val="1"/>
      <w:numFmt w:val="bullet"/>
      <w:lvlText w:val=""/>
      <w:lvlJc w:val="left"/>
      <w:pPr>
        <w:ind w:left="360" w:hanging="360"/>
      </w:pPr>
      <w:rPr>
        <w:rFonts w:ascii="Symbol" w:hAnsi="Symbol" w:hint="default"/>
        <w:color w:val="C51E2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EA0226"/>
    <w:multiLevelType w:val="hybridMultilevel"/>
    <w:tmpl w:val="259ADEE0"/>
    <w:lvl w:ilvl="0" w:tplc="93B8A370">
      <w:start w:val="1"/>
      <w:numFmt w:val="decimal"/>
      <w:lvlText w:val="%1."/>
      <w:lvlJc w:val="left"/>
      <w:pPr>
        <w:ind w:left="720" w:hanging="360"/>
      </w:pPr>
      <w:rPr>
        <w:rFont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6613E"/>
    <w:multiLevelType w:val="hybridMultilevel"/>
    <w:tmpl w:val="9A16DBCE"/>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B2638"/>
    <w:multiLevelType w:val="hybridMultilevel"/>
    <w:tmpl w:val="A8CE5D6A"/>
    <w:lvl w:ilvl="0" w:tplc="192ACED0">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87FD2"/>
    <w:multiLevelType w:val="hybridMultilevel"/>
    <w:tmpl w:val="B710901A"/>
    <w:lvl w:ilvl="0" w:tplc="192ACED0">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895DAE"/>
    <w:multiLevelType w:val="hybridMultilevel"/>
    <w:tmpl w:val="66EA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41951"/>
    <w:multiLevelType w:val="multilevel"/>
    <w:tmpl w:val="4EA482BE"/>
    <w:lvl w:ilvl="0">
      <w:start w:val="1"/>
      <w:numFmt w:val="bullet"/>
      <w:lvlText w:val="o"/>
      <w:lvlJc w:val="left"/>
      <w:pPr>
        <w:ind w:left="720" w:hanging="360"/>
      </w:pPr>
      <w:rPr>
        <w:rFonts w:ascii="Courier New" w:hAnsi="Courier New" w:hint="default"/>
        <w:color w:val="C51E2E"/>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7AD4F6C"/>
    <w:multiLevelType w:val="hybridMultilevel"/>
    <w:tmpl w:val="A0D46350"/>
    <w:lvl w:ilvl="0" w:tplc="93B8A370">
      <w:start w:val="1"/>
      <w:numFmt w:val="decimal"/>
      <w:lvlText w:val="%1."/>
      <w:lvlJc w:val="left"/>
      <w:pPr>
        <w:ind w:left="720" w:hanging="360"/>
      </w:pPr>
      <w:rPr>
        <w:rFont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8151A"/>
    <w:multiLevelType w:val="hybridMultilevel"/>
    <w:tmpl w:val="83942FB6"/>
    <w:lvl w:ilvl="0" w:tplc="AFC6B1DC">
      <w:start w:val="1"/>
      <w:numFmt w:val="bullet"/>
      <w:pStyle w:val="Bullets"/>
      <w:lvlText w:val="o"/>
      <w:lvlJc w:val="left"/>
      <w:pPr>
        <w:ind w:left="550" w:hanging="360"/>
      </w:pPr>
      <w:rPr>
        <w:rFonts w:ascii="Courier New" w:hAnsi="Courier New" w:hint="default"/>
        <w:color w:val="C51E2E"/>
        <w:sz w:val="32"/>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8">
    <w:nsid w:val="5C795658"/>
    <w:multiLevelType w:val="hybridMultilevel"/>
    <w:tmpl w:val="63D8CE62"/>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DA6B54"/>
    <w:multiLevelType w:val="hybridMultilevel"/>
    <w:tmpl w:val="7948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2A7F17"/>
    <w:multiLevelType w:val="hybridMultilevel"/>
    <w:tmpl w:val="F3768418"/>
    <w:lvl w:ilvl="0" w:tplc="9C2E33DE">
      <w:start w:val="1"/>
      <w:numFmt w:val="bullet"/>
      <w:lvlText w:val=""/>
      <w:lvlJc w:val="left"/>
      <w:pPr>
        <w:ind w:left="380" w:hanging="190"/>
      </w:pPr>
      <w:rPr>
        <w:rFonts w:ascii="Symbol" w:hAnsi="Symbol" w:hint="default"/>
        <w:b w:val="0"/>
        <w:color w:val="C51E2E"/>
        <w:sz w:val="32"/>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31">
    <w:nsid w:val="69192255"/>
    <w:multiLevelType w:val="hybridMultilevel"/>
    <w:tmpl w:val="65ACD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C2424"/>
    <w:multiLevelType w:val="hybridMultilevel"/>
    <w:tmpl w:val="82D82C1C"/>
    <w:lvl w:ilvl="0" w:tplc="1F5A2698">
      <w:start w:val="1"/>
      <w:numFmt w:val="bullet"/>
      <w:lvlText w:val=""/>
      <w:lvlJc w:val="left"/>
      <w:pPr>
        <w:ind w:left="360" w:hanging="360"/>
      </w:pPr>
      <w:rPr>
        <w:rFonts w:ascii="Symbol" w:hAnsi="Symbol" w:hint="default"/>
        <w:color w:val="C51E2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BF48F6"/>
    <w:multiLevelType w:val="multilevel"/>
    <w:tmpl w:val="F3768418"/>
    <w:lvl w:ilvl="0">
      <w:start w:val="1"/>
      <w:numFmt w:val="bullet"/>
      <w:lvlText w:val=""/>
      <w:lvlJc w:val="left"/>
      <w:pPr>
        <w:ind w:left="380" w:hanging="190"/>
      </w:pPr>
      <w:rPr>
        <w:rFonts w:ascii="Symbol" w:hAnsi="Symbol" w:hint="default"/>
        <w:b w:val="0"/>
        <w:color w:val="C51E2E"/>
        <w:sz w:val="32"/>
      </w:rPr>
    </w:lvl>
    <w:lvl w:ilvl="1">
      <w:start w:val="1"/>
      <w:numFmt w:val="lowerLetter"/>
      <w:lvlText w:val="%2."/>
      <w:lvlJc w:val="left"/>
      <w:pPr>
        <w:ind w:left="1270" w:hanging="360"/>
      </w:pPr>
    </w:lvl>
    <w:lvl w:ilvl="2">
      <w:start w:val="1"/>
      <w:numFmt w:val="lowerRoman"/>
      <w:lvlText w:val="%3."/>
      <w:lvlJc w:val="right"/>
      <w:pPr>
        <w:ind w:left="1990" w:hanging="180"/>
      </w:pPr>
    </w:lvl>
    <w:lvl w:ilvl="3">
      <w:start w:val="1"/>
      <w:numFmt w:val="decimal"/>
      <w:lvlText w:val="%4."/>
      <w:lvlJc w:val="left"/>
      <w:pPr>
        <w:ind w:left="2710" w:hanging="360"/>
      </w:pPr>
    </w:lvl>
    <w:lvl w:ilvl="4">
      <w:start w:val="1"/>
      <w:numFmt w:val="lowerLetter"/>
      <w:lvlText w:val="%5."/>
      <w:lvlJc w:val="left"/>
      <w:pPr>
        <w:ind w:left="3430" w:hanging="360"/>
      </w:pPr>
    </w:lvl>
    <w:lvl w:ilvl="5">
      <w:start w:val="1"/>
      <w:numFmt w:val="lowerRoman"/>
      <w:lvlText w:val="%6."/>
      <w:lvlJc w:val="right"/>
      <w:pPr>
        <w:ind w:left="4150" w:hanging="180"/>
      </w:pPr>
    </w:lvl>
    <w:lvl w:ilvl="6">
      <w:start w:val="1"/>
      <w:numFmt w:val="decimal"/>
      <w:lvlText w:val="%7."/>
      <w:lvlJc w:val="left"/>
      <w:pPr>
        <w:ind w:left="4870" w:hanging="360"/>
      </w:pPr>
    </w:lvl>
    <w:lvl w:ilvl="7">
      <w:start w:val="1"/>
      <w:numFmt w:val="lowerLetter"/>
      <w:lvlText w:val="%8."/>
      <w:lvlJc w:val="left"/>
      <w:pPr>
        <w:ind w:left="5590" w:hanging="360"/>
      </w:pPr>
    </w:lvl>
    <w:lvl w:ilvl="8">
      <w:start w:val="1"/>
      <w:numFmt w:val="lowerRoman"/>
      <w:lvlText w:val="%9."/>
      <w:lvlJc w:val="right"/>
      <w:pPr>
        <w:ind w:left="6310" w:hanging="180"/>
      </w:pPr>
    </w:lvl>
  </w:abstractNum>
  <w:num w:numId="1">
    <w:abstractNumId w:val="7"/>
  </w:num>
  <w:num w:numId="2">
    <w:abstractNumId w:val="18"/>
  </w:num>
  <w:num w:numId="3">
    <w:abstractNumId w:val="12"/>
  </w:num>
  <w:num w:numId="4">
    <w:abstractNumId w:val="29"/>
  </w:num>
  <w:num w:numId="5">
    <w:abstractNumId w:val="16"/>
  </w:num>
  <w:num w:numId="6">
    <w:abstractNumId w:val="21"/>
  </w:num>
  <w:num w:numId="7">
    <w:abstractNumId w:val="3"/>
  </w:num>
  <w:num w:numId="8">
    <w:abstractNumId w:val="28"/>
  </w:num>
  <w:num w:numId="9">
    <w:abstractNumId w:val="26"/>
  </w:num>
  <w:num w:numId="10">
    <w:abstractNumId w:val="20"/>
  </w:num>
  <w:num w:numId="11">
    <w:abstractNumId w:val="23"/>
  </w:num>
  <w:num w:numId="12">
    <w:abstractNumId w:val="5"/>
  </w:num>
  <w:num w:numId="13">
    <w:abstractNumId w:val="22"/>
  </w:num>
  <w:num w:numId="14">
    <w:abstractNumId w:val="1"/>
  </w:num>
  <w:num w:numId="15">
    <w:abstractNumId w:val="11"/>
  </w:num>
  <w:num w:numId="16">
    <w:abstractNumId w:val="13"/>
  </w:num>
  <w:num w:numId="17">
    <w:abstractNumId w:val="14"/>
  </w:num>
  <w:num w:numId="18">
    <w:abstractNumId w:val="9"/>
  </w:num>
  <w:num w:numId="19">
    <w:abstractNumId w:val="31"/>
  </w:num>
  <w:num w:numId="20">
    <w:abstractNumId w:val="6"/>
  </w:num>
  <w:num w:numId="21">
    <w:abstractNumId w:val="8"/>
  </w:num>
  <w:num w:numId="22">
    <w:abstractNumId w:val="0"/>
  </w:num>
  <w:num w:numId="23">
    <w:abstractNumId w:val="25"/>
  </w:num>
  <w:num w:numId="24">
    <w:abstractNumId w:val="30"/>
  </w:num>
  <w:num w:numId="25">
    <w:abstractNumId w:val="33"/>
  </w:num>
  <w:num w:numId="26">
    <w:abstractNumId w:val="27"/>
  </w:num>
  <w:num w:numId="27">
    <w:abstractNumId w:val="24"/>
  </w:num>
  <w:num w:numId="28">
    <w:abstractNumId w:val="2"/>
  </w:num>
  <w:num w:numId="29">
    <w:abstractNumId w:val="10"/>
  </w:num>
  <w:num w:numId="30">
    <w:abstractNumId w:val="15"/>
  </w:num>
  <w:num w:numId="31">
    <w:abstractNumId w:val="17"/>
  </w:num>
  <w:num w:numId="32">
    <w:abstractNumId w:val="19"/>
  </w:num>
  <w:num w:numId="33">
    <w:abstractNumId w:val="32"/>
  </w:num>
  <w:num w:numId="3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ril">
    <w15:presenceInfo w15:providerId="None" w15:userId="Apr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63"/>
    <w:rsid w:val="00010703"/>
    <w:rsid w:val="000444A8"/>
    <w:rsid w:val="00053DE9"/>
    <w:rsid w:val="00055C6E"/>
    <w:rsid w:val="000A27F2"/>
    <w:rsid w:val="000B5054"/>
    <w:rsid w:val="000F6B4F"/>
    <w:rsid w:val="00163224"/>
    <w:rsid w:val="001E2452"/>
    <w:rsid w:val="00217CBF"/>
    <w:rsid w:val="00252096"/>
    <w:rsid w:val="00253330"/>
    <w:rsid w:val="0029646E"/>
    <w:rsid w:val="002979F4"/>
    <w:rsid w:val="003167E4"/>
    <w:rsid w:val="00332540"/>
    <w:rsid w:val="003439AA"/>
    <w:rsid w:val="00361D40"/>
    <w:rsid w:val="00367CE2"/>
    <w:rsid w:val="003871DA"/>
    <w:rsid w:val="00390150"/>
    <w:rsid w:val="003925CB"/>
    <w:rsid w:val="003C4C5B"/>
    <w:rsid w:val="003F4560"/>
    <w:rsid w:val="004072AF"/>
    <w:rsid w:val="00410E4A"/>
    <w:rsid w:val="004E7B98"/>
    <w:rsid w:val="00514C10"/>
    <w:rsid w:val="00517DA4"/>
    <w:rsid w:val="0055615A"/>
    <w:rsid w:val="00562138"/>
    <w:rsid w:val="005904B3"/>
    <w:rsid w:val="005C3AF3"/>
    <w:rsid w:val="005F44B6"/>
    <w:rsid w:val="00601C8C"/>
    <w:rsid w:val="00602A33"/>
    <w:rsid w:val="006273F0"/>
    <w:rsid w:val="00652179"/>
    <w:rsid w:val="00670D0D"/>
    <w:rsid w:val="00672520"/>
    <w:rsid w:val="006938C5"/>
    <w:rsid w:val="007874DD"/>
    <w:rsid w:val="008669A1"/>
    <w:rsid w:val="008A1B8A"/>
    <w:rsid w:val="008C7979"/>
    <w:rsid w:val="00962648"/>
    <w:rsid w:val="009640AE"/>
    <w:rsid w:val="00981439"/>
    <w:rsid w:val="00985D8C"/>
    <w:rsid w:val="00986EA1"/>
    <w:rsid w:val="009C2663"/>
    <w:rsid w:val="009E57CD"/>
    <w:rsid w:val="009E6484"/>
    <w:rsid w:val="009F33BF"/>
    <w:rsid w:val="00A22FE2"/>
    <w:rsid w:val="00A9419F"/>
    <w:rsid w:val="00AA54AE"/>
    <w:rsid w:val="00B07514"/>
    <w:rsid w:val="00B41817"/>
    <w:rsid w:val="00B5393F"/>
    <w:rsid w:val="00B645A1"/>
    <w:rsid w:val="00BB31BF"/>
    <w:rsid w:val="00BD64C4"/>
    <w:rsid w:val="00C04FC0"/>
    <w:rsid w:val="00C35FB1"/>
    <w:rsid w:val="00C40686"/>
    <w:rsid w:val="00C70704"/>
    <w:rsid w:val="00C90BC6"/>
    <w:rsid w:val="00C94BF8"/>
    <w:rsid w:val="00CF4C0F"/>
    <w:rsid w:val="00D15D9C"/>
    <w:rsid w:val="00D36712"/>
    <w:rsid w:val="00D626F1"/>
    <w:rsid w:val="00D63317"/>
    <w:rsid w:val="00D63F30"/>
    <w:rsid w:val="00D71C8F"/>
    <w:rsid w:val="00DA7556"/>
    <w:rsid w:val="00DB3DFC"/>
    <w:rsid w:val="00DC72A8"/>
    <w:rsid w:val="00E239FE"/>
    <w:rsid w:val="00E333F9"/>
    <w:rsid w:val="00E56AC3"/>
    <w:rsid w:val="00EA3548"/>
    <w:rsid w:val="00EE4033"/>
    <w:rsid w:val="00F32E01"/>
    <w:rsid w:val="00F80F59"/>
    <w:rsid w:val="00F92DC8"/>
    <w:rsid w:val="00FA2EBE"/>
    <w:rsid w:val="00FB7059"/>
    <w:rsid w:val="00FC3D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C0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D71C8F"/>
    <w:pPr>
      <w:spacing w:after="24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663"/>
    <w:pPr>
      <w:tabs>
        <w:tab w:val="center" w:pos="4320"/>
        <w:tab w:val="right" w:pos="8640"/>
      </w:tabs>
    </w:pPr>
  </w:style>
  <w:style w:type="character" w:customStyle="1" w:styleId="HeaderChar">
    <w:name w:val="Header Char"/>
    <w:basedOn w:val="DefaultParagraphFont"/>
    <w:link w:val="Header"/>
    <w:uiPriority w:val="99"/>
    <w:rsid w:val="009C2663"/>
  </w:style>
  <w:style w:type="paragraph" w:styleId="Footer">
    <w:name w:val="footer"/>
    <w:basedOn w:val="Normal"/>
    <w:link w:val="FooterChar"/>
    <w:uiPriority w:val="99"/>
    <w:unhideWhenUsed/>
    <w:rsid w:val="009C2663"/>
    <w:pPr>
      <w:tabs>
        <w:tab w:val="center" w:pos="4320"/>
        <w:tab w:val="right" w:pos="8640"/>
      </w:tabs>
    </w:pPr>
  </w:style>
  <w:style w:type="character" w:customStyle="1" w:styleId="FooterChar">
    <w:name w:val="Footer Char"/>
    <w:basedOn w:val="DefaultParagraphFont"/>
    <w:link w:val="Footer"/>
    <w:uiPriority w:val="99"/>
    <w:rsid w:val="009C2663"/>
  </w:style>
  <w:style w:type="character" w:styleId="Hyperlink">
    <w:name w:val="Hyperlink"/>
    <w:basedOn w:val="DefaultParagraphFont"/>
    <w:uiPriority w:val="99"/>
    <w:semiHidden/>
    <w:unhideWhenUsed/>
    <w:rsid w:val="009C2663"/>
    <w:rPr>
      <w:color w:val="0000FF" w:themeColor="hyperlink"/>
      <w:u w:val="single"/>
    </w:rPr>
  </w:style>
  <w:style w:type="paragraph" w:styleId="BalloonText">
    <w:name w:val="Balloon Text"/>
    <w:basedOn w:val="Normal"/>
    <w:link w:val="BalloonTextChar"/>
    <w:rsid w:val="000444A8"/>
    <w:rPr>
      <w:rFonts w:ascii="Tahoma" w:hAnsi="Tahoma" w:cs="Tahoma"/>
      <w:sz w:val="16"/>
      <w:szCs w:val="16"/>
    </w:rPr>
  </w:style>
  <w:style w:type="character" w:customStyle="1" w:styleId="BalloonTextChar">
    <w:name w:val="Balloon Text Char"/>
    <w:basedOn w:val="DefaultParagraphFont"/>
    <w:link w:val="BalloonText"/>
    <w:rsid w:val="000444A8"/>
    <w:rPr>
      <w:rFonts w:ascii="Tahoma" w:hAnsi="Tahoma" w:cs="Tahoma"/>
      <w:sz w:val="16"/>
      <w:szCs w:val="16"/>
    </w:rPr>
  </w:style>
  <w:style w:type="paragraph" w:styleId="ListParagraph">
    <w:name w:val="List Paragraph"/>
    <w:basedOn w:val="Normal"/>
    <w:link w:val="ListParagraphChar"/>
    <w:uiPriority w:val="34"/>
    <w:qFormat/>
    <w:rsid w:val="00602A33"/>
    <w:pPr>
      <w:ind w:left="720"/>
      <w:contextualSpacing/>
    </w:pPr>
  </w:style>
  <w:style w:type="paragraph" w:customStyle="1" w:styleId="Heading1">
    <w:name w:val="Heading1"/>
    <w:basedOn w:val="Normal"/>
    <w:link w:val="Heading1Char"/>
    <w:qFormat/>
    <w:rsid w:val="003167E4"/>
    <w:rPr>
      <w:caps/>
      <w:color w:val="C51E2E"/>
      <w:sz w:val="56"/>
    </w:rPr>
  </w:style>
  <w:style w:type="paragraph" w:customStyle="1" w:styleId="Heading2">
    <w:name w:val="Heading2"/>
    <w:basedOn w:val="Normal"/>
    <w:link w:val="Heading2Char"/>
    <w:qFormat/>
    <w:rsid w:val="00316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Tw Cen MT"/>
      <w:b/>
      <w:caps/>
      <w:color w:val="C51E2E"/>
      <w:sz w:val="26"/>
    </w:rPr>
  </w:style>
  <w:style w:type="character" w:customStyle="1" w:styleId="Heading1Char">
    <w:name w:val="Heading1 Char"/>
    <w:basedOn w:val="DefaultParagraphFont"/>
    <w:link w:val="Heading1"/>
    <w:rsid w:val="003167E4"/>
    <w:rPr>
      <w:rFonts w:ascii="Arial" w:hAnsi="Arial"/>
      <w:caps/>
      <w:color w:val="C51E2E"/>
      <w:sz w:val="56"/>
    </w:rPr>
  </w:style>
  <w:style w:type="paragraph" w:customStyle="1" w:styleId="Bullets">
    <w:name w:val="Bullets"/>
    <w:basedOn w:val="ListParagraph"/>
    <w:link w:val="BulletsChar"/>
    <w:qFormat/>
    <w:rsid w:val="003167E4"/>
    <w:pPr>
      <w:widowControl w:val="0"/>
      <w:numPr>
        <w:numId w:val="2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pPr>
    <w:rPr>
      <w:rFonts w:cs="Arial"/>
      <w:szCs w:val="18"/>
    </w:rPr>
  </w:style>
  <w:style w:type="character" w:customStyle="1" w:styleId="Heading2Char">
    <w:name w:val="Heading2 Char"/>
    <w:basedOn w:val="DefaultParagraphFont"/>
    <w:link w:val="Heading2"/>
    <w:rsid w:val="003167E4"/>
    <w:rPr>
      <w:rFonts w:ascii="Arial" w:hAnsi="Arial" w:cs="Tw Cen MT"/>
      <w:b/>
      <w:caps/>
      <w:color w:val="C51E2E"/>
      <w:sz w:val="26"/>
    </w:rPr>
  </w:style>
  <w:style w:type="paragraph" w:customStyle="1" w:styleId="Heading3">
    <w:name w:val="Heading3"/>
    <w:basedOn w:val="Normal"/>
    <w:link w:val="Heading3Char"/>
    <w:qFormat/>
    <w:rsid w:val="00316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Tw Cen MT"/>
      <w:caps/>
      <w:color w:val="C51E2E"/>
    </w:rPr>
  </w:style>
  <w:style w:type="character" w:customStyle="1" w:styleId="ListParagraphChar">
    <w:name w:val="List Paragraph Char"/>
    <w:basedOn w:val="DefaultParagraphFont"/>
    <w:link w:val="ListParagraph"/>
    <w:rsid w:val="003167E4"/>
    <w:rPr>
      <w:rFonts w:ascii="Arial" w:hAnsi="Arial"/>
      <w:sz w:val="22"/>
    </w:rPr>
  </w:style>
  <w:style w:type="character" w:customStyle="1" w:styleId="BulletsChar">
    <w:name w:val="Bullets Char"/>
    <w:basedOn w:val="ListParagraphChar"/>
    <w:link w:val="Bullets"/>
    <w:rsid w:val="003167E4"/>
    <w:rPr>
      <w:rFonts w:ascii="Arial" w:hAnsi="Arial" w:cs="Arial"/>
      <w:sz w:val="22"/>
      <w:szCs w:val="18"/>
    </w:rPr>
  </w:style>
  <w:style w:type="paragraph" w:customStyle="1" w:styleId="Numberedlist">
    <w:name w:val="Numbered list"/>
    <w:basedOn w:val="ListParagraph"/>
    <w:link w:val="NumberedlistChar"/>
    <w:qFormat/>
    <w:rsid w:val="003167E4"/>
    <w:pPr>
      <w:widowControl w:val="0"/>
      <w:numPr>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pPr>
    <w:rPr>
      <w:rFonts w:cs="Tw Cen MT"/>
    </w:rPr>
  </w:style>
  <w:style w:type="character" w:customStyle="1" w:styleId="Heading3Char">
    <w:name w:val="Heading3 Char"/>
    <w:basedOn w:val="DefaultParagraphFont"/>
    <w:link w:val="Heading3"/>
    <w:rsid w:val="003167E4"/>
    <w:rPr>
      <w:rFonts w:ascii="Arial" w:hAnsi="Arial" w:cs="Tw Cen MT"/>
      <w:caps/>
      <w:color w:val="C51E2E"/>
      <w:sz w:val="22"/>
    </w:rPr>
  </w:style>
  <w:style w:type="character" w:customStyle="1" w:styleId="NumberedlistChar">
    <w:name w:val="Numbered list Char"/>
    <w:basedOn w:val="ListParagraphChar"/>
    <w:link w:val="Numberedlist"/>
    <w:rsid w:val="003167E4"/>
    <w:rPr>
      <w:rFonts w:ascii="Arial" w:hAnsi="Arial" w:cs="Tw Cen MT"/>
      <w:sz w:val="22"/>
    </w:rPr>
  </w:style>
  <w:style w:type="table" w:styleId="TableGrid">
    <w:name w:val="Table Grid"/>
    <w:basedOn w:val="TableNormal"/>
    <w:uiPriority w:val="59"/>
    <w:rsid w:val="005F44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F44B6"/>
    <w:pPr>
      <w:spacing w:before="100" w:beforeAutospacing="1" w:after="100" w:afterAutospacing="1"/>
    </w:pPr>
    <w:rPr>
      <w:rFonts w:ascii="Times New Roman" w:eastAsia="Times New Roman" w:hAnsi="Times New Roman" w:cs="Times New Roman"/>
      <w:sz w:val="24"/>
    </w:rPr>
  </w:style>
  <w:style w:type="character" w:styleId="CommentReference">
    <w:name w:val="annotation reference"/>
    <w:basedOn w:val="DefaultParagraphFont"/>
    <w:semiHidden/>
    <w:unhideWhenUsed/>
    <w:rsid w:val="00D71C8F"/>
    <w:rPr>
      <w:sz w:val="16"/>
      <w:szCs w:val="16"/>
    </w:rPr>
  </w:style>
  <w:style w:type="paragraph" w:styleId="CommentText">
    <w:name w:val="annotation text"/>
    <w:basedOn w:val="Normal"/>
    <w:link w:val="CommentTextChar"/>
    <w:semiHidden/>
    <w:unhideWhenUsed/>
    <w:rsid w:val="00D71C8F"/>
    <w:rPr>
      <w:sz w:val="20"/>
      <w:szCs w:val="20"/>
    </w:rPr>
  </w:style>
  <w:style w:type="character" w:customStyle="1" w:styleId="CommentTextChar">
    <w:name w:val="Comment Text Char"/>
    <w:basedOn w:val="DefaultParagraphFont"/>
    <w:link w:val="CommentText"/>
    <w:semiHidden/>
    <w:rsid w:val="00D71C8F"/>
    <w:rPr>
      <w:rFonts w:ascii="Arial" w:hAnsi="Arial"/>
      <w:sz w:val="20"/>
      <w:szCs w:val="20"/>
    </w:rPr>
  </w:style>
  <w:style w:type="paragraph" w:styleId="CommentSubject">
    <w:name w:val="annotation subject"/>
    <w:basedOn w:val="CommentText"/>
    <w:next w:val="CommentText"/>
    <w:link w:val="CommentSubjectChar"/>
    <w:semiHidden/>
    <w:unhideWhenUsed/>
    <w:rsid w:val="00D71C8F"/>
    <w:rPr>
      <w:b/>
      <w:bCs/>
    </w:rPr>
  </w:style>
  <w:style w:type="character" w:customStyle="1" w:styleId="CommentSubjectChar">
    <w:name w:val="Comment Subject Char"/>
    <w:basedOn w:val="CommentTextChar"/>
    <w:link w:val="CommentSubject"/>
    <w:semiHidden/>
    <w:rsid w:val="00D71C8F"/>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D71C8F"/>
    <w:pPr>
      <w:spacing w:after="24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663"/>
    <w:pPr>
      <w:tabs>
        <w:tab w:val="center" w:pos="4320"/>
        <w:tab w:val="right" w:pos="8640"/>
      </w:tabs>
    </w:pPr>
  </w:style>
  <w:style w:type="character" w:customStyle="1" w:styleId="HeaderChar">
    <w:name w:val="Header Char"/>
    <w:basedOn w:val="DefaultParagraphFont"/>
    <w:link w:val="Header"/>
    <w:uiPriority w:val="99"/>
    <w:rsid w:val="009C2663"/>
  </w:style>
  <w:style w:type="paragraph" w:styleId="Footer">
    <w:name w:val="footer"/>
    <w:basedOn w:val="Normal"/>
    <w:link w:val="FooterChar"/>
    <w:uiPriority w:val="99"/>
    <w:unhideWhenUsed/>
    <w:rsid w:val="009C2663"/>
    <w:pPr>
      <w:tabs>
        <w:tab w:val="center" w:pos="4320"/>
        <w:tab w:val="right" w:pos="8640"/>
      </w:tabs>
    </w:pPr>
  </w:style>
  <w:style w:type="character" w:customStyle="1" w:styleId="FooterChar">
    <w:name w:val="Footer Char"/>
    <w:basedOn w:val="DefaultParagraphFont"/>
    <w:link w:val="Footer"/>
    <w:uiPriority w:val="99"/>
    <w:rsid w:val="009C2663"/>
  </w:style>
  <w:style w:type="character" w:styleId="Hyperlink">
    <w:name w:val="Hyperlink"/>
    <w:basedOn w:val="DefaultParagraphFont"/>
    <w:uiPriority w:val="99"/>
    <w:semiHidden/>
    <w:unhideWhenUsed/>
    <w:rsid w:val="009C2663"/>
    <w:rPr>
      <w:color w:val="0000FF" w:themeColor="hyperlink"/>
      <w:u w:val="single"/>
    </w:rPr>
  </w:style>
  <w:style w:type="paragraph" w:styleId="BalloonText">
    <w:name w:val="Balloon Text"/>
    <w:basedOn w:val="Normal"/>
    <w:link w:val="BalloonTextChar"/>
    <w:rsid w:val="000444A8"/>
    <w:rPr>
      <w:rFonts w:ascii="Tahoma" w:hAnsi="Tahoma" w:cs="Tahoma"/>
      <w:sz w:val="16"/>
      <w:szCs w:val="16"/>
    </w:rPr>
  </w:style>
  <w:style w:type="character" w:customStyle="1" w:styleId="BalloonTextChar">
    <w:name w:val="Balloon Text Char"/>
    <w:basedOn w:val="DefaultParagraphFont"/>
    <w:link w:val="BalloonText"/>
    <w:rsid w:val="000444A8"/>
    <w:rPr>
      <w:rFonts w:ascii="Tahoma" w:hAnsi="Tahoma" w:cs="Tahoma"/>
      <w:sz w:val="16"/>
      <w:szCs w:val="16"/>
    </w:rPr>
  </w:style>
  <w:style w:type="paragraph" w:styleId="ListParagraph">
    <w:name w:val="List Paragraph"/>
    <w:basedOn w:val="Normal"/>
    <w:link w:val="ListParagraphChar"/>
    <w:uiPriority w:val="34"/>
    <w:qFormat/>
    <w:rsid w:val="00602A33"/>
    <w:pPr>
      <w:ind w:left="720"/>
      <w:contextualSpacing/>
    </w:pPr>
  </w:style>
  <w:style w:type="paragraph" w:customStyle="1" w:styleId="Heading1">
    <w:name w:val="Heading1"/>
    <w:basedOn w:val="Normal"/>
    <w:link w:val="Heading1Char"/>
    <w:qFormat/>
    <w:rsid w:val="003167E4"/>
    <w:rPr>
      <w:caps/>
      <w:color w:val="C51E2E"/>
      <w:sz w:val="56"/>
    </w:rPr>
  </w:style>
  <w:style w:type="paragraph" w:customStyle="1" w:styleId="Heading2">
    <w:name w:val="Heading2"/>
    <w:basedOn w:val="Normal"/>
    <w:link w:val="Heading2Char"/>
    <w:qFormat/>
    <w:rsid w:val="00316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Tw Cen MT"/>
      <w:b/>
      <w:caps/>
      <w:color w:val="C51E2E"/>
      <w:sz w:val="26"/>
    </w:rPr>
  </w:style>
  <w:style w:type="character" w:customStyle="1" w:styleId="Heading1Char">
    <w:name w:val="Heading1 Char"/>
    <w:basedOn w:val="DefaultParagraphFont"/>
    <w:link w:val="Heading1"/>
    <w:rsid w:val="003167E4"/>
    <w:rPr>
      <w:rFonts w:ascii="Arial" w:hAnsi="Arial"/>
      <w:caps/>
      <w:color w:val="C51E2E"/>
      <w:sz w:val="56"/>
    </w:rPr>
  </w:style>
  <w:style w:type="paragraph" w:customStyle="1" w:styleId="Bullets">
    <w:name w:val="Bullets"/>
    <w:basedOn w:val="ListParagraph"/>
    <w:link w:val="BulletsChar"/>
    <w:qFormat/>
    <w:rsid w:val="003167E4"/>
    <w:pPr>
      <w:widowControl w:val="0"/>
      <w:numPr>
        <w:numId w:val="2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pPr>
    <w:rPr>
      <w:rFonts w:cs="Arial"/>
      <w:szCs w:val="18"/>
    </w:rPr>
  </w:style>
  <w:style w:type="character" w:customStyle="1" w:styleId="Heading2Char">
    <w:name w:val="Heading2 Char"/>
    <w:basedOn w:val="DefaultParagraphFont"/>
    <w:link w:val="Heading2"/>
    <w:rsid w:val="003167E4"/>
    <w:rPr>
      <w:rFonts w:ascii="Arial" w:hAnsi="Arial" w:cs="Tw Cen MT"/>
      <w:b/>
      <w:caps/>
      <w:color w:val="C51E2E"/>
      <w:sz w:val="26"/>
    </w:rPr>
  </w:style>
  <w:style w:type="paragraph" w:customStyle="1" w:styleId="Heading3">
    <w:name w:val="Heading3"/>
    <w:basedOn w:val="Normal"/>
    <w:link w:val="Heading3Char"/>
    <w:qFormat/>
    <w:rsid w:val="00316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Tw Cen MT"/>
      <w:caps/>
      <w:color w:val="C51E2E"/>
    </w:rPr>
  </w:style>
  <w:style w:type="character" w:customStyle="1" w:styleId="ListParagraphChar">
    <w:name w:val="List Paragraph Char"/>
    <w:basedOn w:val="DefaultParagraphFont"/>
    <w:link w:val="ListParagraph"/>
    <w:rsid w:val="003167E4"/>
    <w:rPr>
      <w:rFonts w:ascii="Arial" w:hAnsi="Arial"/>
      <w:sz w:val="22"/>
    </w:rPr>
  </w:style>
  <w:style w:type="character" w:customStyle="1" w:styleId="BulletsChar">
    <w:name w:val="Bullets Char"/>
    <w:basedOn w:val="ListParagraphChar"/>
    <w:link w:val="Bullets"/>
    <w:rsid w:val="003167E4"/>
    <w:rPr>
      <w:rFonts w:ascii="Arial" w:hAnsi="Arial" w:cs="Arial"/>
      <w:sz w:val="22"/>
      <w:szCs w:val="18"/>
    </w:rPr>
  </w:style>
  <w:style w:type="paragraph" w:customStyle="1" w:styleId="Numberedlist">
    <w:name w:val="Numbered list"/>
    <w:basedOn w:val="ListParagraph"/>
    <w:link w:val="NumberedlistChar"/>
    <w:qFormat/>
    <w:rsid w:val="003167E4"/>
    <w:pPr>
      <w:widowControl w:val="0"/>
      <w:numPr>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pPr>
    <w:rPr>
      <w:rFonts w:cs="Tw Cen MT"/>
    </w:rPr>
  </w:style>
  <w:style w:type="character" w:customStyle="1" w:styleId="Heading3Char">
    <w:name w:val="Heading3 Char"/>
    <w:basedOn w:val="DefaultParagraphFont"/>
    <w:link w:val="Heading3"/>
    <w:rsid w:val="003167E4"/>
    <w:rPr>
      <w:rFonts w:ascii="Arial" w:hAnsi="Arial" w:cs="Tw Cen MT"/>
      <w:caps/>
      <w:color w:val="C51E2E"/>
      <w:sz w:val="22"/>
    </w:rPr>
  </w:style>
  <w:style w:type="character" w:customStyle="1" w:styleId="NumberedlistChar">
    <w:name w:val="Numbered list Char"/>
    <w:basedOn w:val="ListParagraphChar"/>
    <w:link w:val="Numberedlist"/>
    <w:rsid w:val="003167E4"/>
    <w:rPr>
      <w:rFonts w:ascii="Arial" w:hAnsi="Arial" w:cs="Tw Cen MT"/>
      <w:sz w:val="22"/>
    </w:rPr>
  </w:style>
  <w:style w:type="table" w:styleId="TableGrid">
    <w:name w:val="Table Grid"/>
    <w:basedOn w:val="TableNormal"/>
    <w:uiPriority w:val="59"/>
    <w:rsid w:val="005F44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F44B6"/>
    <w:pPr>
      <w:spacing w:before="100" w:beforeAutospacing="1" w:after="100" w:afterAutospacing="1"/>
    </w:pPr>
    <w:rPr>
      <w:rFonts w:ascii="Times New Roman" w:eastAsia="Times New Roman" w:hAnsi="Times New Roman" w:cs="Times New Roman"/>
      <w:sz w:val="24"/>
    </w:rPr>
  </w:style>
  <w:style w:type="character" w:styleId="CommentReference">
    <w:name w:val="annotation reference"/>
    <w:basedOn w:val="DefaultParagraphFont"/>
    <w:semiHidden/>
    <w:unhideWhenUsed/>
    <w:rsid w:val="00D71C8F"/>
    <w:rPr>
      <w:sz w:val="16"/>
      <w:szCs w:val="16"/>
    </w:rPr>
  </w:style>
  <w:style w:type="paragraph" w:styleId="CommentText">
    <w:name w:val="annotation text"/>
    <w:basedOn w:val="Normal"/>
    <w:link w:val="CommentTextChar"/>
    <w:semiHidden/>
    <w:unhideWhenUsed/>
    <w:rsid w:val="00D71C8F"/>
    <w:rPr>
      <w:sz w:val="20"/>
      <w:szCs w:val="20"/>
    </w:rPr>
  </w:style>
  <w:style w:type="character" w:customStyle="1" w:styleId="CommentTextChar">
    <w:name w:val="Comment Text Char"/>
    <w:basedOn w:val="DefaultParagraphFont"/>
    <w:link w:val="CommentText"/>
    <w:semiHidden/>
    <w:rsid w:val="00D71C8F"/>
    <w:rPr>
      <w:rFonts w:ascii="Arial" w:hAnsi="Arial"/>
      <w:sz w:val="20"/>
      <w:szCs w:val="20"/>
    </w:rPr>
  </w:style>
  <w:style w:type="paragraph" w:styleId="CommentSubject">
    <w:name w:val="annotation subject"/>
    <w:basedOn w:val="CommentText"/>
    <w:next w:val="CommentText"/>
    <w:link w:val="CommentSubjectChar"/>
    <w:semiHidden/>
    <w:unhideWhenUsed/>
    <w:rsid w:val="00D71C8F"/>
    <w:rPr>
      <w:b/>
      <w:bCs/>
    </w:rPr>
  </w:style>
  <w:style w:type="character" w:customStyle="1" w:styleId="CommentSubjectChar">
    <w:name w:val="Comment Subject Char"/>
    <w:basedOn w:val="CommentTextChar"/>
    <w:link w:val="CommentSubject"/>
    <w:semiHidden/>
    <w:rsid w:val="00D71C8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8175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dc:creator>
  <cp:lastModifiedBy>Larissa Gulka</cp:lastModifiedBy>
  <cp:revision>2</cp:revision>
  <cp:lastPrinted>2010-07-28T20:09:00Z</cp:lastPrinted>
  <dcterms:created xsi:type="dcterms:W3CDTF">2014-07-29T13:31:00Z</dcterms:created>
  <dcterms:modified xsi:type="dcterms:W3CDTF">2014-07-29T13:31:00Z</dcterms:modified>
</cp:coreProperties>
</file>