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46A" w:rsidRPr="00412DC3" w:rsidRDefault="00C44555" w:rsidP="00412DC3">
      <w:pPr>
        <w:pStyle w:val="Title"/>
      </w:pPr>
      <w:r>
        <w:t>Facilitator</w:t>
      </w:r>
      <w:r w:rsidR="006644E7" w:rsidRPr="00412DC3">
        <w:t xml:space="preserve"> Guide</w:t>
      </w:r>
      <w:r w:rsidR="0097146A" w:rsidRPr="00412DC3">
        <w:t>:</w:t>
      </w:r>
    </w:p>
    <w:p w:rsidR="006644E7" w:rsidRPr="00412DC3" w:rsidRDefault="002C675A" w:rsidP="00412DC3">
      <w:pPr>
        <w:pStyle w:val="Subtitle"/>
        <w:rPr>
          <w:sz w:val="36"/>
        </w:rPr>
      </w:pPr>
      <w:r>
        <w:rPr>
          <w:sz w:val="36"/>
        </w:rPr>
        <w:t>ePortfolios</w:t>
      </w:r>
    </w:p>
    <w:p w:rsidR="006644E7" w:rsidRDefault="006644E7" w:rsidP="0097146A">
      <w:pPr>
        <w:pStyle w:val="Title"/>
        <w:rPr>
          <w:sz w:val="36"/>
        </w:rPr>
      </w:pPr>
    </w:p>
    <w:p w:rsidR="006644E7" w:rsidRDefault="006644E7">
      <w:pPr>
        <w:rPr>
          <w:b/>
          <w:color w:val="C00000"/>
          <w:sz w:val="36"/>
        </w:rPr>
      </w:pPr>
      <w:r>
        <w:rPr>
          <w:b/>
          <w:color w:val="C00000"/>
          <w:sz w:val="36"/>
        </w:rPr>
        <w:br w:type="page"/>
      </w:r>
    </w:p>
    <w:bookmarkStart w:id="0" w:name="_Toc382289191" w:displacedByCustomXml="next"/>
    <w:bookmarkStart w:id="1" w:name="_Toc381864214" w:displacedByCustomXml="next"/>
    <w:bookmarkStart w:id="2" w:name="_Toc381864077" w:displacedByCustomXml="next"/>
    <w:bookmarkStart w:id="3" w:name="_Toc381860451" w:displacedByCustomXml="next"/>
    <w:bookmarkStart w:id="4" w:name="_Toc380047113" w:displacedByCustomXml="next"/>
    <w:bookmarkStart w:id="5" w:name="_Toc381972129" w:displacedByCustomXml="next"/>
    <w:bookmarkStart w:id="6" w:name="_Toc381972313"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rsidR="0097146A" w:rsidRPr="002F7E25" w:rsidRDefault="0097146A" w:rsidP="008F55C6">
          <w:pPr>
            <w:pStyle w:val="Heading10"/>
          </w:pPr>
          <w:r w:rsidRPr="002F7E25">
            <w:t>Table of Contents</w:t>
          </w:r>
          <w:bookmarkEnd w:id="6"/>
          <w:bookmarkEnd w:id="5"/>
          <w:bookmarkEnd w:id="4"/>
          <w:bookmarkEnd w:id="3"/>
          <w:bookmarkEnd w:id="2"/>
          <w:bookmarkEnd w:id="1"/>
          <w:bookmarkEnd w:id="0"/>
        </w:p>
        <w:p w:rsidR="00E00C9B" w:rsidRDefault="007A752C">
          <w:pPr>
            <w:pStyle w:val="TOC1"/>
            <w:tabs>
              <w:tab w:val="right" w:leader="dot" w:pos="9350"/>
            </w:tabs>
            <w:rPr>
              <w:rFonts w:asciiTheme="minorHAnsi" w:eastAsiaTheme="minorEastAsia" w:hAnsiTheme="minorHAnsi"/>
              <w:noProof/>
              <w:lang w:val="en-CA" w:eastAsia="en-CA"/>
            </w:rPr>
          </w:pPr>
          <w:r w:rsidRPr="002F7E25">
            <w:rPr>
              <w:sz w:val="36"/>
            </w:rPr>
            <w:fldChar w:fldCharType="begin"/>
          </w:r>
          <w:r w:rsidR="0097146A" w:rsidRPr="002F7E25">
            <w:rPr>
              <w:sz w:val="36"/>
            </w:rPr>
            <w:instrText xml:space="preserve"> TOC \o "1-3" \h \z \u </w:instrText>
          </w:r>
          <w:r w:rsidRPr="002F7E25">
            <w:rPr>
              <w:sz w:val="36"/>
            </w:rPr>
            <w:fldChar w:fldCharType="separate"/>
          </w:r>
          <w:hyperlink w:anchor="_Toc473122084" w:history="1">
            <w:r w:rsidR="00E00C9B" w:rsidRPr="00533E24">
              <w:rPr>
                <w:rStyle w:val="Hyperlink"/>
                <w:noProof/>
              </w:rPr>
              <w:t>About the Guide</w:t>
            </w:r>
            <w:r w:rsidR="00E00C9B">
              <w:rPr>
                <w:noProof/>
                <w:webHidden/>
              </w:rPr>
              <w:tab/>
            </w:r>
            <w:r>
              <w:rPr>
                <w:noProof/>
                <w:webHidden/>
              </w:rPr>
              <w:fldChar w:fldCharType="begin"/>
            </w:r>
            <w:r w:rsidR="00E00C9B">
              <w:rPr>
                <w:noProof/>
                <w:webHidden/>
              </w:rPr>
              <w:instrText xml:space="preserve"> PAGEREF _Toc473122084 \h </w:instrText>
            </w:r>
            <w:r>
              <w:rPr>
                <w:noProof/>
                <w:webHidden/>
              </w:rPr>
            </w:r>
            <w:r>
              <w:rPr>
                <w:noProof/>
                <w:webHidden/>
              </w:rPr>
              <w:fldChar w:fldCharType="separate"/>
            </w:r>
            <w:r w:rsidR="00E00C9B">
              <w:rPr>
                <w:noProof/>
                <w:webHidden/>
              </w:rPr>
              <w:t>3</w:t>
            </w:r>
            <w:r>
              <w:rPr>
                <w:noProof/>
                <w:webHidden/>
              </w:rPr>
              <w:fldChar w:fldCharType="end"/>
            </w:r>
          </w:hyperlink>
        </w:p>
        <w:p w:rsidR="00E00C9B" w:rsidRDefault="00AD3CD3">
          <w:pPr>
            <w:pStyle w:val="TOC1"/>
            <w:tabs>
              <w:tab w:val="right" w:leader="dot" w:pos="9350"/>
            </w:tabs>
            <w:rPr>
              <w:rFonts w:asciiTheme="minorHAnsi" w:eastAsiaTheme="minorEastAsia" w:hAnsiTheme="minorHAnsi"/>
              <w:noProof/>
              <w:lang w:val="en-CA" w:eastAsia="en-CA"/>
            </w:rPr>
          </w:pPr>
          <w:hyperlink w:anchor="_Toc473122085" w:history="1">
            <w:r w:rsidR="00E00C9B" w:rsidRPr="00533E24">
              <w:rPr>
                <w:rStyle w:val="Hyperlink"/>
                <w:noProof/>
              </w:rPr>
              <w:t>Module Overview</w:t>
            </w:r>
            <w:r w:rsidR="00E00C9B">
              <w:rPr>
                <w:noProof/>
                <w:webHidden/>
              </w:rPr>
              <w:tab/>
            </w:r>
            <w:r w:rsidR="007A752C">
              <w:rPr>
                <w:noProof/>
                <w:webHidden/>
              </w:rPr>
              <w:fldChar w:fldCharType="begin"/>
            </w:r>
            <w:r w:rsidR="00E00C9B">
              <w:rPr>
                <w:noProof/>
                <w:webHidden/>
              </w:rPr>
              <w:instrText xml:space="preserve"> PAGEREF _Toc473122085 \h </w:instrText>
            </w:r>
            <w:r w:rsidR="007A752C">
              <w:rPr>
                <w:noProof/>
                <w:webHidden/>
              </w:rPr>
            </w:r>
            <w:r w:rsidR="007A752C">
              <w:rPr>
                <w:noProof/>
                <w:webHidden/>
              </w:rPr>
              <w:fldChar w:fldCharType="separate"/>
            </w:r>
            <w:r w:rsidR="00E00C9B">
              <w:rPr>
                <w:noProof/>
                <w:webHidden/>
              </w:rPr>
              <w:t>4</w:t>
            </w:r>
            <w:r w:rsidR="007A752C">
              <w:rPr>
                <w:noProof/>
                <w:webHidden/>
              </w:rPr>
              <w:fldChar w:fldCharType="end"/>
            </w:r>
          </w:hyperlink>
        </w:p>
        <w:p w:rsidR="00E00C9B" w:rsidRDefault="00AD3CD3">
          <w:pPr>
            <w:pStyle w:val="TOC1"/>
            <w:tabs>
              <w:tab w:val="right" w:leader="dot" w:pos="9350"/>
            </w:tabs>
            <w:rPr>
              <w:rFonts w:asciiTheme="minorHAnsi" w:eastAsiaTheme="minorEastAsia" w:hAnsiTheme="minorHAnsi"/>
              <w:noProof/>
              <w:lang w:val="en-CA" w:eastAsia="en-CA"/>
            </w:rPr>
          </w:pPr>
          <w:hyperlink w:anchor="_Toc473122086" w:history="1">
            <w:r w:rsidR="00E00C9B" w:rsidRPr="00533E24">
              <w:rPr>
                <w:rStyle w:val="Hyperlink"/>
                <w:noProof/>
              </w:rPr>
              <w:t>Lesson Plan</w:t>
            </w:r>
            <w:r w:rsidR="00E00C9B">
              <w:rPr>
                <w:noProof/>
                <w:webHidden/>
              </w:rPr>
              <w:tab/>
            </w:r>
            <w:r w:rsidR="007A752C">
              <w:rPr>
                <w:noProof/>
                <w:webHidden/>
              </w:rPr>
              <w:fldChar w:fldCharType="begin"/>
            </w:r>
            <w:r w:rsidR="00E00C9B">
              <w:rPr>
                <w:noProof/>
                <w:webHidden/>
              </w:rPr>
              <w:instrText xml:space="preserve"> PAGEREF _Toc473122086 \h </w:instrText>
            </w:r>
            <w:r w:rsidR="007A752C">
              <w:rPr>
                <w:noProof/>
                <w:webHidden/>
              </w:rPr>
            </w:r>
            <w:r w:rsidR="007A752C">
              <w:rPr>
                <w:noProof/>
                <w:webHidden/>
              </w:rPr>
              <w:fldChar w:fldCharType="separate"/>
            </w:r>
            <w:r w:rsidR="00E00C9B">
              <w:rPr>
                <w:noProof/>
                <w:webHidden/>
              </w:rPr>
              <w:t>5</w:t>
            </w:r>
            <w:r w:rsidR="007A752C">
              <w:rPr>
                <w:noProof/>
                <w:webHidden/>
              </w:rPr>
              <w:fldChar w:fldCharType="end"/>
            </w:r>
          </w:hyperlink>
        </w:p>
        <w:p w:rsidR="00E00C9B" w:rsidRDefault="00AD3CD3">
          <w:pPr>
            <w:pStyle w:val="TOC2"/>
            <w:tabs>
              <w:tab w:val="right" w:leader="dot" w:pos="9350"/>
            </w:tabs>
            <w:rPr>
              <w:rFonts w:asciiTheme="minorHAnsi" w:eastAsiaTheme="minorEastAsia" w:hAnsiTheme="minorHAnsi"/>
              <w:noProof/>
              <w:lang w:val="en-CA" w:eastAsia="en-CA"/>
            </w:rPr>
          </w:pPr>
          <w:hyperlink w:anchor="_Toc473122087" w:history="1">
            <w:r w:rsidR="00E00C9B" w:rsidRPr="00533E24">
              <w:rPr>
                <w:rStyle w:val="Hyperlink"/>
                <w:noProof/>
              </w:rPr>
              <w:t>Learning Outcomes</w:t>
            </w:r>
            <w:r w:rsidR="00E00C9B">
              <w:rPr>
                <w:noProof/>
                <w:webHidden/>
              </w:rPr>
              <w:tab/>
            </w:r>
            <w:r w:rsidR="007A752C">
              <w:rPr>
                <w:noProof/>
                <w:webHidden/>
              </w:rPr>
              <w:fldChar w:fldCharType="begin"/>
            </w:r>
            <w:r w:rsidR="00E00C9B">
              <w:rPr>
                <w:noProof/>
                <w:webHidden/>
              </w:rPr>
              <w:instrText xml:space="preserve"> PAGEREF _Toc473122087 \h </w:instrText>
            </w:r>
            <w:r w:rsidR="007A752C">
              <w:rPr>
                <w:noProof/>
                <w:webHidden/>
              </w:rPr>
            </w:r>
            <w:r w:rsidR="007A752C">
              <w:rPr>
                <w:noProof/>
                <w:webHidden/>
              </w:rPr>
              <w:fldChar w:fldCharType="separate"/>
            </w:r>
            <w:r w:rsidR="00E00C9B">
              <w:rPr>
                <w:noProof/>
                <w:webHidden/>
              </w:rPr>
              <w:t>5</w:t>
            </w:r>
            <w:r w:rsidR="007A752C">
              <w:rPr>
                <w:noProof/>
                <w:webHidden/>
              </w:rPr>
              <w:fldChar w:fldCharType="end"/>
            </w:r>
          </w:hyperlink>
        </w:p>
        <w:p w:rsidR="00E00C9B" w:rsidRDefault="00AD3CD3">
          <w:pPr>
            <w:pStyle w:val="TOC2"/>
            <w:tabs>
              <w:tab w:val="right" w:leader="dot" w:pos="9350"/>
            </w:tabs>
            <w:rPr>
              <w:rFonts w:asciiTheme="minorHAnsi" w:eastAsiaTheme="minorEastAsia" w:hAnsiTheme="minorHAnsi"/>
              <w:noProof/>
              <w:lang w:val="en-CA" w:eastAsia="en-CA"/>
            </w:rPr>
          </w:pPr>
          <w:hyperlink w:anchor="_Toc473122088" w:history="1">
            <w:r w:rsidR="00E00C9B" w:rsidRPr="00533E24">
              <w:rPr>
                <w:rStyle w:val="Hyperlink"/>
                <w:noProof/>
              </w:rPr>
              <w:t>Topics and Subtopics</w:t>
            </w:r>
            <w:r w:rsidR="00E00C9B">
              <w:rPr>
                <w:noProof/>
                <w:webHidden/>
              </w:rPr>
              <w:tab/>
            </w:r>
            <w:r w:rsidR="007A752C">
              <w:rPr>
                <w:noProof/>
                <w:webHidden/>
              </w:rPr>
              <w:fldChar w:fldCharType="begin"/>
            </w:r>
            <w:r w:rsidR="00E00C9B">
              <w:rPr>
                <w:noProof/>
                <w:webHidden/>
              </w:rPr>
              <w:instrText xml:space="preserve"> PAGEREF _Toc473122088 \h </w:instrText>
            </w:r>
            <w:r w:rsidR="007A752C">
              <w:rPr>
                <w:noProof/>
                <w:webHidden/>
              </w:rPr>
            </w:r>
            <w:r w:rsidR="007A752C">
              <w:rPr>
                <w:noProof/>
                <w:webHidden/>
              </w:rPr>
              <w:fldChar w:fldCharType="separate"/>
            </w:r>
            <w:r w:rsidR="00E00C9B">
              <w:rPr>
                <w:noProof/>
                <w:webHidden/>
              </w:rPr>
              <w:t>5</w:t>
            </w:r>
            <w:r w:rsidR="007A752C">
              <w:rPr>
                <w:noProof/>
                <w:webHidden/>
              </w:rPr>
              <w:fldChar w:fldCharType="end"/>
            </w:r>
          </w:hyperlink>
        </w:p>
        <w:p w:rsidR="00E00C9B" w:rsidRDefault="00AD3CD3">
          <w:pPr>
            <w:pStyle w:val="TOC2"/>
            <w:tabs>
              <w:tab w:val="right" w:leader="dot" w:pos="9350"/>
            </w:tabs>
            <w:rPr>
              <w:rFonts w:asciiTheme="minorHAnsi" w:eastAsiaTheme="minorEastAsia" w:hAnsiTheme="minorHAnsi"/>
              <w:noProof/>
              <w:lang w:val="en-CA" w:eastAsia="en-CA"/>
            </w:rPr>
          </w:pPr>
          <w:hyperlink w:anchor="_Toc473122089" w:history="1">
            <w:r w:rsidR="00E00C9B" w:rsidRPr="00533E24">
              <w:rPr>
                <w:rStyle w:val="Hyperlink"/>
                <w:noProof/>
              </w:rPr>
              <w:t>Teaching and Learning Activities (Online Delivery)</w:t>
            </w:r>
            <w:r w:rsidR="00E00C9B">
              <w:rPr>
                <w:noProof/>
                <w:webHidden/>
              </w:rPr>
              <w:tab/>
            </w:r>
            <w:r w:rsidR="007A752C">
              <w:rPr>
                <w:noProof/>
                <w:webHidden/>
              </w:rPr>
              <w:fldChar w:fldCharType="begin"/>
            </w:r>
            <w:r w:rsidR="00E00C9B">
              <w:rPr>
                <w:noProof/>
                <w:webHidden/>
              </w:rPr>
              <w:instrText xml:space="preserve"> PAGEREF _Toc473122089 \h </w:instrText>
            </w:r>
            <w:r w:rsidR="007A752C">
              <w:rPr>
                <w:noProof/>
                <w:webHidden/>
              </w:rPr>
            </w:r>
            <w:r w:rsidR="007A752C">
              <w:rPr>
                <w:noProof/>
                <w:webHidden/>
              </w:rPr>
              <w:fldChar w:fldCharType="separate"/>
            </w:r>
            <w:r w:rsidR="00E00C9B">
              <w:rPr>
                <w:noProof/>
                <w:webHidden/>
              </w:rPr>
              <w:t>6</w:t>
            </w:r>
            <w:r w:rsidR="007A752C">
              <w:rPr>
                <w:noProof/>
                <w:webHidden/>
              </w:rPr>
              <w:fldChar w:fldCharType="end"/>
            </w:r>
          </w:hyperlink>
        </w:p>
        <w:p w:rsidR="00E00C9B" w:rsidRDefault="00AD3CD3">
          <w:pPr>
            <w:pStyle w:val="TOC2"/>
            <w:tabs>
              <w:tab w:val="right" w:leader="dot" w:pos="9350"/>
            </w:tabs>
            <w:rPr>
              <w:rFonts w:asciiTheme="minorHAnsi" w:eastAsiaTheme="minorEastAsia" w:hAnsiTheme="minorHAnsi"/>
              <w:noProof/>
              <w:lang w:val="en-CA" w:eastAsia="en-CA"/>
            </w:rPr>
          </w:pPr>
          <w:hyperlink w:anchor="_Toc473122090" w:history="1">
            <w:r w:rsidR="00E00C9B" w:rsidRPr="00533E24">
              <w:rPr>
                <w:rStyle w:val="Hyperlink"/>
                <w:noProof/>
              </w:rPr>
              <w:t>Teaching and Learning Activities (Face-to-Face Delivery)</w:t>
            </w:r>
            <w:r w:rsidR="00E00C9B">
              <w:rPr>
                <w:noProof/>
                <w:webHidden/>
              </w:rPr>
              <w:tab/>
            </w:r>
            <w:r w:rsidR="007A752C">
              <w:rPr>
                <w:noProof/>
                <w:webHidden/>
              </w:rPr>
              <w:fldChar w:fldCharType="begin"/>
            </w:r>
            <w:r w:rsidR="00E00C9B">
              <w:rPr>
                <w:noProof/>
                <w:webHidden/>
              </w:rPr>
              <w:instrText xml:space="preserve"> PAGEREF _Toc473122090 \h </w:instrText>
            </w:r>
            <w:r w:rsidR="007A752C">
              <w:rPr>
                <w:noProof/>
                <w:webHidden/>
              </w:rPr>
            </w:r>
            <w:r w:rsidR="007A752C">
              <w:rPr>
                <w:noProof/>
                <w:webHidden/>
              </w:rPr>
              <w:fldChar w:fldCharType="separate"/>
            </w:r>
            <w:r w:rsidR="00E00C9B">
              <w:rPr>
                <w:noProof/>
                <w:webHidden/>
              </w:rPr>
              <w:t>9</w:t>
            </w:r>
            <w:r w:rsidR="007A752C">
              <w:rPr>
                <w:noProof/>
                <w:webHidden/>
              </w:rPr>
              <w:fldChar w:fldCharType="end"/>
            </w:r>
          </w:hyperlink>
        </w:p>
        <w:p w:rsidR="00E00C9B" w:rsidRDefault="00AD3CD3">
          <w:pPr>
            <w:pStyle w:val="TOC1"/>
            <w:tabs>
              <w:tab w:val="right" w:leader="dot" w:pos="9350"/>
            </w:tabs>
            <w:rPr>
              <w:rFonts w:asciiTheme="minorHAnsi" w:eastAsiaTheme="minorEastAsia" w:hAnsiTheme="minorHAnsi"/>
              <w:noProof/>
              <w:lang w:val="en-CA" w:eastAsia="en-CA"/>
            </w:rPr>
          </w:pPr>
          <w:hyperlink w:anchor="_Toc473122091" w:history="1">
            <w:r w:rsidR="00E00C9B" w:rsidRPr="00533E24">
              <w:rPr>
                <w:rStyle w:val="Hyperlink"/>
                <w:noProof/>
              </w:rPr>
              <w:t>Additional Resources and References</w:t>
            </w:r>
            <w:r w:rsidR="00E00C9B">
              <w:rPr>
                <w:noProof/>
                <w:webHidden/>
              </w:rPr>
              <w:tab/>
            </w:r>
            <w:r w:rsidR="007A752C">
              <w:rPr>
                <w:noProof/>
                <w:webHidden/>
              </w:rPr>
              <w:fldChar w:fldCharType="begin"/>
            </w:r>
            <w:r w:rsidR="00E00C9B">
              <w:rPr>
                <w:noProof/>
                <w:webHidden/>
              </w:rPr>
              <w:instrText xml:space="preserve"> PAGEREF _Toc473122091 \h </w:instrText>
            </w:r>
            <w:r w:rsidR="007A752C">
              <w:rPr>
                <w:noProof/>
                <w:webHidden/>
              </w:rPr>
            </w:r>
            <w:r w:rsidR="007A752C">
              <w:rPr>
                <w:noProof/>
                <w:webHidden/>
              </w:rPr>
              <w:fldChar w:fldCharType="separate"/>
            </w:r>
            <w:r w:rsidR="00E00C9B">
              <w:rPr>
                <w:noProof/>
                <w:webHidden/>
              </w:rPr>
              <w:t>13</w:t>
            </w:r>
            <w:r w:rsidR="007A752C">
              <w:rPr>
                <w:noProof/>
                <w:webHidden/>
              </w:rPr>
              <w:fldChar w:fldCharType="end"/>
            </w:r>
          </w:hyperlink>
        </w:p>
        <w:p w:rsidR="00E00C9B" w:rsidRDefault="00AD3CD3">
          <w:pPr>
            <w:pStyle w:val="TOC1"/>
            <w:tabs>
              <w:tab w:val="right" w:leader="dot" w:pos="9350"/>
            </w:tabs>
            <w:rPr>
              <w:rFonts w:asciiTheme="minorHAnsi" w:eastAsiaTheme="minorEastAsia" w:hAnsiTheme="minorHAnsi"/>
              <w:noProof/>
              <w:lang w:val="en-CA" w:eastAsia="en-CA"/>
            </w:rPr>
          </w:pPr>
          <w:hyperlink w:anchor="_Toc473122092" w:history="1">
            <w:r w:rsidR="00E00C9B" w:rsidRPr="00533E24">
              <w:rPr>
                <w:rStyle w:val="Hyperlink"/>
                <w:noProof/>
              </w:rPr>
              <w:t>Appendix A: Module Slides and Notes (Face-to-Face)</w:t>
            </w:r>
            <w:r w:rsidR="00E00C9B">
              <w:rPr>
                <w:noProof/>
                <w:webHidden/>
              </w:rPr>
              <w:tab/>
            </w:r>
            <w:r w:rsidR="007A752C">
              <w:rPr>
                <w:noProof/>
                <w:webHidden/>
              </w:rPr>
              <w:fldChar w:fldCharType="begin"/>
            </w:r>
            <w:r w:rsidR="00E00C9B">
              <w:rPr>
                <w:noProof/>
                <w:webHidden/>
              </w:rPr>
              <w:instrText xml:space="preserve"> PAGEREF _Toc473122092 \h </w:instrText>
            </w:r>
            <w:r w:rsidR="007A752C">
              <w:rPr>
                <w:noProof/>
                <w:webHidden/>
              </w:rPr>
            </w:r>
            <w:r w:rsidR="007A752C">
              <w:rPr>
                <w:noProof/>
                <w:webHidden/>
              </w:rPr>
              <w:fldChar w:fldCharType="separate"/>
            </w:r>
            <w:r w:rsidR="00E00C9B">
              <w:rPr>
                <w:noProof/>
                <w:webHidden/>
              </w:rPr>
              <w:t>15</w:t>
            </w:r>
            <w:r w:rsidR="007A752C">
              <w:rPr>
                <w:noProof/>
                <w:webHidden/>
              </w:rPr>
              <w:fldChar w:fldCharType="end"/>
            </w:r>
          </w:hyperlink>
        </w:p>
        <w:p w:rsidR="00E00C9B" w:rsidRDefault="00AD3CD3">
          <w:pPr>
            <w:pStyle w:val="TOC1"/>
            <w:tabs>
              <w:tab w:val="right" w:leader="dot" w:pos="9350"/>
            </w:tabs>
            <w:rPr>
              <w:rFonts w:asciiTheme="minorHAnsi" w:eastAsiaTheme="minorEastAsia" w:hAnsiTheme="minorHAnsi"/>
              <w:noProof/>
              <w:lang w:val="en-CA" w:eastAsia="en-CA"/>
            </w:rPr>
          </w:pPr>
          <w:hyperlink w:anchor="_Toc473122093" w:history="1">
            <w:r w:rsidR="00E00C9B" w:rsidRPr="00533E24">
              <w:rPr>
                <w:rStyle w:val="Hyperlink"/>
                <w:noProof/>
              </w:rPr>
              <w:t>Appendix B: Rubrics</w:t>
            </w:r>
            <w:r w:rsidR="00E00C9B">
              <w:rPr>
                <w:noProof/>
                <w:webHidden/>
              </w:rPr>
              <w:tab/>
            </w:r>
            <w:r w:rsidR="007A752C">
              <w:rPr>
                <w:noProof/>
                <w:webHidden/>
              </w:rPr>
              <w:fldChar w:fldCharType="begin"/>
            </w:r>
            <w:r w:rsidR="00E00C9B">
              <w:rPr>
                <w:noProof/>
                <w:webHidden/>
              </w:rPr>
              <w:instrText xml:space="preserve"> PAGEREF _Toc473122093 \h </w:instrText>
            </w:r>
            <w:r w:rsidR="007A752C">
              <w:rPr>
                <w:noProof/>
                <w:webHidden/>
              </w:rPr>
            </w:r>
            <w:r w:rsidR="007A752C">
              <w:rPr>
                <w:noProof/>
                <w:webHidden/>
              </w:rPr>
              <w:fldChar w:fldCharType="separate"/>
            </w:r>
            <w:r w:rsidR="00E00C9B">
              <w:rPr>
                <w:noProof/>
                <w:webHidden/>
              </w:rPr>
              <w:t>72</w:t>
            </w:r>
            <w:r w:rsidR="007A752C">
              <w:rPr>
                <w:noProof/>
                <w:webHidden/>
              </w:rPr>
              <w:fldChar w:fldCharType="end"/>
            </w:r>
          </w:hyperlink>
        </w:p>
        <w:p w:rsidR="00E00C9B" w:rsidRDefault="00AD3CD3">
          <w:pPr>
            <w:pStyle w:val="TOC1"/>
            <w:tabs>
              <w:tab w:val="right" w:leader="dot" w:pos="9350"/>
            </w:tabs>
            <w:rPr>
              <w:rFonts w:asciiTheme="minorHAnsi" w:eastAsiaTheme="minorEastAsia" w:hAnsiTheme="minorHAnsi"/>
              <w:noProof/>
              <w:lang w:val="en-CA" w:eastAsia="en-CA"/>
            </w:rPr>
          </w:pPr>
          <w:hyperlink w:anchor="_Toc473122094" w:history="1">
            <w:r w:rsidR="00E00C9B" w:rsidRPr="00533E24">
              <w:rPr>
                <w:rStyle w:val="Hyperlink"/>
                <w:noProof/>
              </w:rPr>
              <w:t>Appendix C: Best Practices for Integrating eportfolios</w:t>
            </w:r>
            <w:r w:rsidR="00E00C9B">
              <w:rPr>
                <w:noProof/>
                <w:webHidden/>
              </w:rPr>
              <w:tab/>
            </w:r>
            <w:r w:rsidR="007A752C">
              <w:rPr>
                <w:noProof/>
                <w:webHidden/>
              </w:rPr>
              <w:fldChar w:fldCharType="begin"/>
            </w:r>
            <w:r w:rsidR="00E00C9B">
              <w:rPr>
                <w:noProof/>
                <w:webHidden/>
              </w:rPr>
              <w:instrText xml:space="preserve"> PAGEREF _Toc473122094 \h </w:instrText>
            </w:r>
            <w:r w:rsidR="007A752C">
              <w:rPr>
                <w:noProof/>
                <w:webHidden/>
              </w:rPr>
            </w:r>
            <w:r w:rsidR="007A752C">
              <w:rPr>
                <w:noProof/>
                <w:webHidden/>
              </w:rPr>
              <w:fldChar w:fldCharType="separate"/>
            </w:r>
            <w:r w:rsidR="00E00C9B">
              <w:rPr>
                <w:noProof/>
                <w:webHidden/>
              </w:rPr>
              <w:t>81</w:t>
            </w:r>
            <w:r w:rsidR="007A752C">
              <w:rPr>
                <w:noProof/>
                <w:webHidden/>
              </w:rPr>
              <w:fldChar w:fldCharType="end"/>
            </w:r>
          </w:hyperlink>
        </w:p>
        <w:p w:rsidR="0097146A" w:rsidRDefault="007A752C" w:rsidP="006C7DC2">
          <w:pPr>
            <w:pStyle w:val="TOC1"/>
            <w:tabs>
              <w:tab w:val="right" w:leader="dot" w:pos="9350"/>
            </w:tabs>
          </w:pPr>
          <w:r w:rsidRPr="002F7E25">
            <w:rPr>
              <w:b/>
              <w:bCs/>
              <w:noProof/>
              <w:sz w:val="36"/>
            </w:rPr>
            <w:fldChar w:fldCharType="end"/>
          </w:r>
        </w:p>
      </w:sdtContent>
    </w:sdt>
    <w:p w:rsidR="00FC2CF2" w:rsidRDefault="00A46323" w:rsidP="00FC2CF2">
      <w:pPr>
        <w:pStyle w:val="Heading10"/>
        <w:outlineLvl w:val="0"/>
      </w:pPr>
      <w:r w:rsidRPr="001C73C4">
        <w:rPr>
          <w:color w:val="C00000"/>
          <w:sz w:val="36"/>
        </w:rPr>
        <w:br w:type="page"/>
      </w:r>
      <w:bookmarkStart w:id="7" w:name="_Toc387761628"/>
      <w:bookmarkStart w:id="8" w:name="_Toc473122084"/>
      <w:r w:rsidR="00FC2CF2">
        <w:lastRenderedPageBreak/>
        <w:t>About the Guide</w:t>
      </w:r>
      <w:bookmarkEnd w:id="7"/>
      <w:bookmarkEnd w:id="8"/>
    </w:p>
    <w:p w:rsidR="00FC2CF2" w:rsidRDefault="00FC2CF2" w:rsidP="00FC2CF2">
      <w:r>
        <w:t xml:space="preserve">This guide is meant for facilitators who will be leading the </w:t>
      </w:r>
      <w:r w:rsidR="002C675A">
        <w:t>ePortfolios</w:t>
      </w:r>
      <w:r>
        <w:t xml:space="preserve"> module in online, face-to-face, or blended learning environments.</w:t>
      </w:r>
    </w:p>
    <w:p w:rsidR="00FC2CF2" w:rsidRDefault="00FC2CF2" w:rsidP="00FC2CF2">
      <w:r>
        <w:t>The guide includes suggested teaching and learning activities for both online and face-to-face delivery. The activities may be mixed or modified for a blended learning experience.</w:t>
      </w:r>
    </w:p>
    <w:p w:rsidR="00FC2CF2" w:rsidRDefault="00170C90" w:rsidP="00FC2CF2">
      <w:pPr>
        <w:spacing w:before="0" w:after="200"/>
        <w:rPr>
          <w:rFonts w:eastAsiaTheme="majorEastAsia" w:cstheme="majorBidi"/>
          <w:b/>
          <w:bCs/>
          <w:caps/>
          <w:color w:val="C00000"/>
          <w:sz w:val="36"/>
          <w:szCs w:val="28"/>
        </w:rPr>
      </w:pPr>
      <w:r w:rsidRPr="006A7479">
        <w:t>All activities and content in this module are customizable and may be modified for your purposes. All materials are licensed under Creative Commons license: Attribution-NonCommercial-ShareAlike 4.0 International (CC BY-NC-SA 4.0)</w:t>
      </w:r>
      <w:r>
        <w:t>.</w:t>
      </w:r>
      <w:r w:rsidR="00FC2CF2">
        <w:rPr>
          <w:color w:val="C00000"/>
          <w:sz w:val="36"/>
        </w:rPr>
        <w:br w:type="page"/>
      </w:r>
    </w:p>
    <w:p w:rsidR="005E7667" w:rsidRDefault="00C44555" w:rsidP="00FC2CF2">
      <w:pPr>
        <w:pStyle w:val="Heading10"/>
        <w:outlineLvl w:val="0"/>
      </w:pPr>
      <w:bookmarkStart w:id="9" w:name="_Toc473122085"/>
      <w:r>
        <w:lastRenderedPageBreak/>
        <w:t>Module Overview</w:t>
      </w:r>
      <w:bookmarkEnd w:id="9"/>
    </w:p>
    <w:p w:rsidR="00D23C98" w:rsidRPr="000A0E9C" w:rsidRDefault="000A0E9C" w:rsidP="001A1719">
      <w:r>
        <w:t xml:space="preserve">The goal of this module is for participants to explore the </w:t>
      </w:r>
      <w:r w:rsidRPr="000A0E9C">
        <w:t>benefits and challenges of using ePortfolios for students and instructors, and to practice creating an ePortfolio assignment for a course.</w:t>
      </w:r>
      <w:r w:rsidR="00515166" w:rsidRPr="000A0E9C">
        <w:t xml:space="preserve"> </w:t>
      </w:r>
    </w:p>
    <w:p w:rsidR="00D23C98" w:rsidRPr="00D23C98" w:rsidRDefault="008045FA" w:rsidP="001A1719">
      <w:pPr>
        <w:rPr>
          <w:rFonts w:cs="Arial"/>
        </w:rPr>
      </w:pPr>
      <w:r>
        <w:rPr>
          <w:rFonts w:cs="Arial"/>
        </w:rPr>
        <w:t xml:space="preserve">Participants will explore the evolution from paper portfolios to ePortfolios and discuss how ePortfolios are used in education. They’ll review the different types of ePortfolios, as well as several examples of each type. Participants will also discuss </w:t>
      </w:r>
      <w:r w:rsidRPr="008045FA">
        <w:rPr>
          <w:rFonts w:cs="Arial"/>
        </w:rPr>
        <w:t>strategies and best practices for integr</w:t>
      </w:r>
      <w:r>
        <w:rPr>
          <w:rFonts w:cs="Arial"/>
        </w:rPr>
        <w:t xml:space="preserve">ating ePortfolios into courses, including considerations for assessing ePortfolios. </w:t>
      </w:r>
    </w:p>
    <w:p w:rsidR="00D23C98" w:rsidRDefault="00D23C98" w:rsidP="00D23C98">
      <w:pPr>
        <w:pStyle w:val="Default"/>
        <w:rPr>
          <w:sz w:val="23"/>
          <w:szCs w:val="23"/>
        </w:rPr>
      </w:pPr>
    </w:p>
    <w:p w:rsidR="00D23C98" w:rsidRDefault="00D23C98" w:rsidP="00D23C98">
      <w:pPr>
        <w:pStyle w:val="Default"/>
        <w:rPr>
          <w:sz w:val="23"/>
          <w:szCs w:val="23"/>
        </w:rPr>
      </w:pPr>
    </w:p>
    <w:p w:rsidR="00C95D50" w:rsidRDefault="00C95D50">
      <w:pPr>
        <w:spacing w:before="0" w:after="200"/>
        <w:rPr>
          <w:rFonts w:eastAsiaTheme="majorEastAsia" w:cstheme="majorBidi"/>
          <w:b/>
          <w:bCs/>
          <w:caps/>
          <w:color w:val="C00000"/>
          <w:sz w:val="26"/>
          <w:szCs w:val="26"/>
        </w:rPr>
      </w:pPr>
      <w:r>
        <w:br w:type="page"/>
      </w:r>
    </w:p>
    <w:p w:rsidR="005E7667" w:rsidRDefault="00C44555" w:rsidP="00FC2CF2">
      <w:pPr>
        <w:pStyle w:val="Heading10"/>
        <w:outlineLvl w:val="0"/>
      </w:pPr>
      <w:bookmarkStart w:id="10" w:name="_Toc473122086"/>
      <w:r>
        <w:lastRenderedPageBreak/>
        <w:t>Lesson Plan</w:t>
      </w:r>
      <w:bookmarkEnd w:id="10"/>
    </w:p>
    <w:p w:rsidR="006F13C2" w:rsidRDefault="0053190C" w:rsidP="00FC2CF2">
      <w:pPr>
        <w:pStyle w:val="Heading20"/>
        <w:outlineLvl w:val="1"/>
      </w:pPr>
      <w:bookmarkStart w:id="11" w:name="_Toc473122087"/>
      <w:r>
        <w:t>Learning O</w:t>
      </w:r>
      <w:r w:rsidR="00B424F0">
        <w:t>utcomes</w:t>
      </w:r>
      <w:bookmarkEnd w:id="11"/>
    </w:p>
    <w:p w:rsidR="006F13C2" w:rsidRDefault="006F13C2" w:rsidP="006F13C2">
      <w:r>
        <w:t xml:space="preserve">By the end of this module, participants </w:t>
      </w:r>
      <w:r w:rsidR="001C64B9">
        <w:t xml:space="preserve">should </w:t>
      </w:r>
      <w:r>
        <w:t>be able to:</w:t>
      </w:r>
    </w:p>
    <w:p w:rsidR="002C675A" w:rsidRDefault="002C675A" w:rsidP="002C675A">
      <w:pPr>
        <w:pStyle w:val="Bullet"/>
      </w:pPr>
      <w:r>
        <w:t>Describe the purpose and uses of ePortfolios;</w:t>
      </w:r>
    </w:p>
    <w:p w:rsidR="002C675A" w:rsidRDefault="002C675A" w:rsidP="002C675A">
      <w:pPr>
        <w:pStyle w:val="Bullet"/>
      </w:pPr>
      <w:r>
        <w:t>Identify the benefits and challenges of using ePortfolios for students and instructors;</w:t>
      </w:r>
    </w:p>
    <w:p w:rsidR="002C675A" w:rsidRDefault="002C675A" w:rsidP="002C675A">
      <w:pPr>
        <w:pStyle w:val="Bullet"/>
      </w:pPr>
      <w:r>
        <w:t>Describe best practices for using ePortfolios in your course;</w:t>
      </w:r>
    </w:p>
    <w:p w:rsidR="00515166" w:rsidRPr="0049000F" w:rsidRDefault="002C675A" w:rsidP="002C675A">
      <w:pPr>
        <w:pStyle w:val="Bullet"/>
      </w:pPr>
      <w:r>
        <w:t>Develop an outline for an ePortfolio assignment, including assessment criteria.</w:t>
      </w:r>
    </w:p>
    <w:p w:rsidR="00915E76" w:rsidRDefault="0049000F" w:rsidP="00FC2CF2">
      <w:pPr>
        <w:pStyle w:val="Heading20"/>
        <w:outlineLvl w:val="1"/>
      </w:pPr>
      <w:r>
        <w:br/>
      </w:r>
      <w:bookmarkStart w:id="12" w:name="_Toc473122088"/>
      <w:r w:rsidR="0053190C">
        <w:t>Topics and S</w:t>
      </w:r>
      <w:r w:rsidR="00F767CD">
        <w:t>ubtopics</w:t>
      </w:r>
      <w:bookmarkEnd w:id="12"/>
    </w:p>
    <w:p w:rsidR="00515166" w:rsidRDefault="002C675A" w:rsidP="00515166">
      <w:pPr>
        <w:pStyle w:val="Bullet"/>
      </w:pPr>
      <w:r>
        <w:t>What are ePortfolios?</w:t>
      </w:r>
    </w:p>
    <w:p w:rsidR="002C675A" w:rsidRDefault="002C675A" w:rsidP="002C675A">
      <w:pPr>
        <w:pStyle w:val="Bullet"/>
        <w:numPr>
          <w:ilvl w:val="1"/>
          <w:numId w:val="6"/>
        </w:numPr>
      </w:pPr>
      <w:r>
        <w:t>What is a Portfolio?</w:t>
      </w:r>
    </w:p>
    <w:p w:rsidR="002C675A" w:rsidRDefault="002C675A" w:rsidP="002C675A">
      <w:pPr>
        <w:pStyle w:val="Bullet"/>
        <w:numPr>
          <w:ilvl w:val="1"/>
          <w:numId w:val="6"/>
        </w:numPr>
      </w:pPr>
      <w:r>
        <w:t>Portfolios in Education</w:t>
      </w:r>
    </w:p>
    <w:p w:rsidR="002C675A" w:rsidRDefault="002C675A" w:rsidP="002C675A">
      <w:pPr>
        <w:pStyle w:val="Bullet"/>
        <w:numPr>
          <w:ilvl w:val="1"/>
          <w:numId w:val="6"/>
        </w:numPr>
      </w:pPr>
      <w:r>
        <w:t>Why ePortofolios?</w:t>
      </w:r>
    </w:p>
    <w:p w:rsidR="002C675A" w:rsidRDefault="002C675A" w:rsidP="00515166">
      <w:pPr>
        <w:pStyle w:val="Bullet"/>
      </w:pPr>
      <w:r>
        <w:t>ePortfolios in Teaching and Learning</w:t>
      </w:r>
    </w:p>
    <w:p w:rsidR="002C675A" w:rsidRDefault="002C675A" w:rsidP="002C675A">
      <w:pPr>
        <w:pStyle w:val="Bullet"/>
        <w:numPr>
          <w:ilvl w:val="1"/>
          <w:numId w:val="6"/>
        </w:numPr>
      </w:pPr>
      <w:r>
        <w:t>ePortfolios in Education</w:t>
      </w:r>
    </w:p>
    <w:p w:rsidR="002C675A" w:rsidRDefault="002C675A" w:rsidP="002C675A">
      <w:pPr>
        <w:pStyle w:val="Bullet"/>
        <w:numPr>
          <w:ilvl w:val="1"/>
          <w:numId w:val="6"/>
        </w:numPr>
      </w:pPr>
      <w:r>
        <w:t>Product and Process</w:t>
      </w:r>
    </w:p>
    <w:p w:rsidR="002C675A" w:rsidRDefault="002C675A" w:rsidP="002C675A">
      <w:pPr>
        <w:pStyle w:val="Bullet"/>
        <w:numPr>
          <w:ilvl w:val="1"/>
          <w:numId w:val="6"/>
        </w:numPr>
      </w:pPr>
      <w:r>
        <w:t>Types of ePortfolios</w:t>
      </w:r>
    </w:p>
    <w:p w:rsidR="002C675A" w:rsidRDefault="002C675A" w:rsidP="002C675A">
      <w:pPr>
        <w:pStyle w:val="Bullet"/>
        <w:numPr>
          <w:ilvl w:val="1"/>
          <w:numId w:val="6"/>
        </w:numPr>
      </w:pPr>
      <w:r>
        <w:t>ePortfolio Building Framework</w:t>
      </w:r>
    </w:p>
    <w:p w:rsidR="002C675A" w:rsidRDefault="002C675A" w:rsidP="002C675A">
      <w:pPr>
        <w:pStyle w:val="Bullet"/>
        <w:numPr>
          <w:ilvl w:val="1"/>
          <w:numId w:val="6"/>
        </w:numPr>
      </w:pPr>
      <w:r>
        <w:t>ePortfolio Platforms</w:t>
      </w:r>
    </w:p>
    <w:p w:rsidR="002C675A" w:rsidRDefault="002C675A" w:rsidP="00515166">
      <w:pPr>
        <w:pStyle w:val="Bullet"/>
      </w:pPr>
      <w:r>
        <w:t>Integrating ePortfolios</w:t>
      </w:r>
    </w:p>
    <w:p w:rsidR="002C675A" w:rsidRDefault="002C675A" w:rsidP="002C675A">
      <w:pPr>
        <w:pStyle w:val="Bullet"/>
        <w:numPr>
          <w:ilvl w:val="1"/>
          <w:numId w:val="6"/>
        </w:numPr>
      </w:pPr>
      <w:r>
        <w:t>Benefits and Challenges</w:t>
      </w:r>
    </w:p>
    <w:p w:rsidR="002C675A" w:rsidRDefault="002C675A" w:rsidP="002C675A">
      <w:pPr>
        <w:pStyle w:val="Bullet"/>
        <w:numPr>
          <w:ilvl w:val="1"/>
          <w:numId w:val="6"/>
        </w:numPr>
      </w:pPr>
      <w:r>
        <w:t>Supporting Reflective Thinking</w:t>
      </w:r>
    </w:p>
    <w:p w:rsidR="002C675A" w:rsidRDefault="002C675A" w:rsidP="002C675A">
      <w:pPr>
        <w:pStyle w:val="Bullet"/>
        <w:numPr>
          <w:ilvl w:val="1"/>
          <w:numId w:val="6"/>
        </w:numPr>
      </w:pPr>
      <w:r>
        <w:t>Assessing ePortfolios</w:t>
      </w:r>
    </w:p>
    <w:p w:rsidR="002C675A" w:rsidRPr="00515166" w:rsidRDefault="002C675A" w:rsidP="002C675A">
      <w:pPr>
        <w:pStyle w:val="Bullet"/>
        <w:numPr>
          <w:ilvl w:val="1"/>
          <w:numId w:val="6"/>
        </w:numPr>
      </w:pPr>
      <w:r>
        <w:t>Best Practices</w:t>
      </w:r>
    </w:p>
    <w:p w:rsidR="00706DC8" w:rsidRDefault="00706DC8" w:rsidP="00915E76">
      <w:pPr>
        <w:pStyle w:val="Sub-bullets"/>
        <w:rPr>
          <w:rFonts w:eastAsiaTheme="majorEastAsia" w:cstheme="majorBidi"/>
          <w:color w:val="C00000"/>
          <w:sz w:val="26"/>
          <w:szCs w:val="26"/>
        </w:rPr>
      </w:pPr>
      <w:r>
        <w:br w:type="page"/>
      </w:r>
    </w:p>
    <w:p w:rsidR="0018278E" w:rsidRDefault="0053190C" w:rsidP="005E3F40">
      <w:pPr>
        <w:pStyle w:val="Heading20"/>
        <w:outlineLvl w:val="1"/>
      </w:pPr>
      <w:bookmarkStart w:id="13" w:name="_Toc473122089"/>
      <w:r>
        <w:lastRenderedPageBreak/>
        <w:t>T</w:t>
      </w:r>
      <w:r w:rsidR="0018278E">
        <w:t>eac</w:t>
      </w:r>
      <w:r w:rsidR="00F93BA9">
        <w:t>hing and Learning Activi</w:t>
      </w:r>
      <w:r>
        <w:t>ties (Online D</w:t>
      </w:r>
      <w:r w:rsidR="0018278E">
        <w:t>elivery)</w:t>
      </w:r>
      <w:bookmarkEnd w:id="13"/>
    </w:p>
    <w:p w:rsidR="00FC2CF2" w:rsidRDefault="00FC2CF2" w:rsidP="00FC2CF2">
      <w:r>
        <w:rPr>
          <w:b/>
        </w:rPr>
        <w:t xml:space="preserve">1. </w:t>
      </w:r>
      <w:r w:rsidRPr="00FC2CF2">
        <w:rPr>
          <w:b/>
        </w:rPr>
        <w:t>Content Delivery:</w:t>
      </w:r>
      <w:r>
        <w:t xml:space="preserve"> </w:t>
      </w:r>
      <w:r w:rsidRPr="00471FF7">
        <w:t xml:space="preserve">Participants view </w:t>
      </w:r>
      <w:r>
        <w:t>“</w:t>
      </w:r>
      <w:r w:rsidRPr="00471FF7">
        <w:t>Introduction</w:t>
      </w:r>
      <w:r>
        <w:t>”, which includes the module learning goals and outcomes (alternatively, you can post the module learning outcomes directly on the course site).</w:t>
      </w:r>
    </w:p>
    <w:p w:rsidR="00FC2CF2" w:rsidRPr="00471FF7" w:rsidRDefault="00FC2CF2" w:rsidP="00782928">
      <w:pPr>
        <w:tabs>
          <w:tab w:val="left" w:pos="704"/>
        </w:tabs>
      </w:pPr>
      <w:r w:rsidRPr="00425383">
        <w:rPr>
          <w:b/>
        </w:rPr>
        <w:t>Approximate run time:</w:t>
      </w:r>
      <w:r>
        <w:t xml:space="preserve"> 1 minute</w:t>
      </w:r>
    </w:p>
    <w:p w:rsidR="00FC2CF2" w:rsidRDefault="0001272E" w:rsidP="00782928">
      <w:r>
        <w:rPr>
          <w:b/>
        </w:rPr>
        <w:t>2</w:t>
      </w:r>
      <w:r w:rsidR="00FC2CF2" w:rsidRPr="00FC2CF2">
        <w:rPr>
          <w:b/>
        </w:rPr>
        <w:t>.</w:t>
      </w:r>
      <w:r w:rsidR="00FC2CF2">
        <w:t xml:space="preserve"> </w:t>
      </w:r>
      <w:r w:rsidR="00FC2CF2" w:rsidRPr="00362084">
        <w:rPr>
          <w:b/>
        </w:rPr>
        <w:t>Content</w:t>
      </w:r>
      <w:r w:rsidR="00FC2CF2">
        <w:rPr>
          <w:b/>
        </w:rPr>
        <w:t xml:space="preserve"> Delivery:</w:t>
      </w:r>
      <w:r w:rsidR="00FC2CF2">
        <w:t xml:space="preserve"> </w:t>
      </w:r>
      <w:r w:rsidR="00FC2CF2" w:rsidRPr="00471FF7">
        <w:t xml:space="preserve">Participants view </w:t>
      </w:r>
      <w:r w:rsidR="00FC2CF2">
        <w:t>“</w:t>
      </w:r>
      <w:r w:rsidR="00907654">
        <w:t>What are ePortfolios?</w:t>
      </w:r>
      <w:r w:rsidR="00FC2CF2">
        <w:t xml:space="preserve">”, which includes the following components: </w:t>
      </w:r>
    </w:p>
    <w:p w:rsidR="00FC2CF2" w:rsidRDefault="00FC2CF2" w:rsidP="00C03961">
      <w:pPr>
        <w:pStyle w:val="ListParagraph"/>
        <w:numPr>
          <w:ilvl w:val="0"/>
          <w:numId w:val="7"/>
        </w:numPr>
      </w:pPr>
      <w:r>
        <w:t xml:space="preserve">Slides: </w:t>
      </w:r>
      <w:r w:rsidR="0001272E">
        <w:t xml:space="preserve">What is a </w:t>
      </w:r>
      <w:r w:rsidR="00155491">
        <w:t>P</w:t>
      </w:r>
      <w:r w:rsidR="0001272E">
        <w:t>ortfolio?</w:t>
      </w:r>
    </w:p>
    <w:p w:rsidR="00FC2CF2" w:rsidRDefault="00FC2CF2" w:rsidP="0001272E">
      <w:pPr>
        <w:pStyle w:val="ListParagraph"/>
        <w:numPr>
          <w:ilvl w:val="0"/>
          <w:numId w:val="7"/>
        </w:numPr>
      </w:pPr>
      <w:r>
        <w:t xml:space="preserve">Reflection:  </w:t>
      </w:r>
      <w:r w:rsidR="0001272E" w:rsidRPr="0001272E">
        <w:t>What is the difference between an ePortfolio and a traditional paper portfolio?</w:t>
      </w:r>
    </w:p>
    <w:p w:rsidR="00FC2CF2" w:rsidRDefault="00FC2CF2" w:rsidP="0001272E">
      <w:pPr>
        <w:pStyle w:val="ListParagraph"/>
        <w:numPr>
          <w:ilvl w:val="0"/>
          <w:numId w:val="7"/>
        </w:numPr>
      </w:pPr>
      <w:r>
        <w:t xml:space="preserve">Slides: </w:t>
      </w:r>
      <w:r w:rsidR="0001272E">
        <w:t>What is an ePortfolio</w:t>
      </w:r>
      <w:r w:rsidR="0001272E" w:rsidRPr="0001272E">
        <w:t>?</w:t>
      </w:r>
    </w:p>
    <w:p w:rsidR="0001272E" w:rsidRDefault="0001272E" w:rsidP="0001272E">
      <w:pPr>
        <w:pStyle w:val="ListParagraph"/>
        <w:numPr>
          <w:ilvl w:val="0"/>
          <w:numId w:val="7"/>
        </w:numPr>
      </w:pPr>
      <w:r>
        <w:t>Slide: Why ePortfolio?</w:t>
      </w:r>
    </w:p>
    <w:p w:rsidR="00FC2CF2" w:rsidRDefault="00FC2CF2" w:rsidP="00782928">
      <w:pPr>
        <w:tabs>
          <w:tab w:val="left" w:pos="704"/>
        </w:tabs>
      </w:pPr>
      <w:r w:rsidRPr="00082822">
        <w:rPr>
          <w:b/>
        </w:rPr>
        <w:t>Approximate run time:</w:t>
      </w:r>
      <w:r w:rsidR="0001272E">
        <w:t xml:space="preserve"> 15</w:t>
      </w:r>
      <w:r>
        <w:t xml:space="preserve"> minutes</w:t>
      </w:r>
    </w:p>
    <w:p w:rsidR="0001272E" w:rsidRDefault="0001272E" w:rsidP="0001272E">
      <w:r>
        <w:rPr>
          <w:b/>
        </w:rPr>
        <w:t>3</w:t>
      </w:r>
      <w:r w:rsidRPr="00FC2CF2">
        <w:rPr>
          <w:b/>
        </w:rPr>
        <w:t>.</w:t>
      </w:r>
      <w:r>
        <w:t xml:space="preserve"> </w:t>
      </w:r>
      <w:r>
        <w:rPr>
          <w:b/>
        </w:rPr>
        <w:t xml:space="preserve">Discussion Board: </w:t>
      </w:r>
      <w:r w:rsidRPr="00514080">
        <w:t xml:space="preserve">Create a discussion board called </w:t>
      </w:r>
      <w:r>
        <w:t>ePortfolios in Higher Education</w:t>
      </w:r>
      <w:r w:rsidRPr="00514080">
        <w:t xml:space="preserve"> and post </w:t>
      </w:r>
      <w:r>
        <w:t>the following instructions:</w:t>
      </w:r>
    </w:p>
    <w:p w:rsidR="0001272E" w:rsidRDefault="0001272E" w:rsidP="005D516A">
      <w:pPr>
        <w:pStyle w:val="ListParagraph"/>
        <w:numPr>
          <w:ilvl w:val="0"/>
          <w:numId w:val="17"/>
        </w:numPr>
      </w:pPr>
      <w:r>
        <w:t>Post a response to the following question: How can ePortfolios be used effectively in higher education?</w:t>
      </w:r>
    </w:p>
    <w:p w:rsidR="0001272E" w:rsidRDefault="0001272E" w:rsidP="005D516A">
      <w:pPr>
        <w:pStyle w:val="ListParagraph"/>
        <w:numPr>
          <w:ilvl w:val="0"/>
          <w:numId w:val="17"/>
        </w:numPr>
      </w:pPr>
      <w:r>
        <w:t xml:space="preserve">Once you have posted to the discussion forum, respond to at least two other participants’ answers. </w:t>
      </w:r>
      <w:r w:rsidRPr="005C5CFD">
        <w:t xml:space="preserve"> </w:t>
      </w:r>
    </w:p>
    <w:p w:rsidR="00DB4D9E" w:rsidRDefault="00DB4D9E" w:rsidP="0001272E">
      <w:r>
        <w:rPr>
          <w:b/>
        </w:rPr>
        <w:t>4</w:t>
      </w:r>
      <w:r w:rsidRPr="00FC2CF2">
        <w:rPr>
          <w:b/>
        </w:rPr>
        <w:t>.</w:t>
      </w:r>
      <w:r>
        <w:t xml:space="preserve"> </w:t>
      </w:r>
      <w:r w:rsidRPr="00362084">
        <w:rPr>
          <w:b/>
        </w:rPr>
        <w:t>Content</w:t>
      </w:r>
      <w:r>
        <w:rPr>
          <w:b/>
        </w:rPr>
        <w:t xml:space="preserve"> Delivery</w:t>
      </w:r>
      <w:r w:rsidRPr="00362084">
        <w:rPr>
          <w:b/>
        </w:rPr>
        <w:t>:</w:t>
      </w:r>
      <w:r>
        <w:t xml:space="preserve"> Participants view “</w:t>
      </w:r>
      <w:r w:rsidR="0001272E">
        <w:t>ePortfolios in Teaching and Learning</w:t>
      </w:r>
      <w:r>
        <w:t>”, which includes the following components:</w:t>
      </w:r>
    </w:p>
    <w:p w:rsidR="00DB4D9E" w:rsidRDefault="0001272E" w:rsidP="00DB4D9E">
      <w:pPr>
        <w:pStyle w:val="ListParagraph"/>
        <w:numPr>
          <w:ilvl w:val="0"/>
          <w:numId w:val="8"/>
        </w:numPr>
      </w:pPr>
      <w:r>
        <w:t>Slides/</w:t>
      </w:r>
      <w:r w:rsidR="00DB4D9E">
        <w:t xml:space="preserve">Video: </w:t>
      </w:r>
      <w:r w:rsidR="00155491">
        <w:t>ePortfolios in Higher Education</w:t>
      </w:r>
      <w:r w:rsidR="00DB4D9E">
        <w:t xml:space="preserve"> </w:t>
      </w:r>
    </w:p>
    <w:p w:rsidR="00DB4D9E" w:rsidRDefault="00DB4D9E" w:rsidP="00DB4D9E">
      <w:pPr>
        <w:pStyle w:val="ListParagraph"/>
        <w:numPr>
          <w:ilvl w:val="0"/>
          <w:numId w:val="8"/>
        </w:numPr>
      </w:pPr>
      <w:r>
        <w:t xml:space="preserve">Slides: </w:t>
      </w:r>
      <w:r w:rsidR="00155491">
        <w:t>Produce and Process</w:t>
      </w:r>
    </w:p>
    <w:p w:rsidR="00155491" w:rsidRDefault="00155491" w:rsidP="00DB4D9E">
      <w:pPr>
        <w:pStyle w:val="ListParagraph"/>
        <w:numPr>
          <w:ilvl w:val="0"/>
          <w:numId w:val="8"/>
        </w:numPr>
      </w:pPr>
      <w:r>
        <w:t>Slides: Types of ePortfolios</w:t>
      </w:r>
    </w:p>
    <w:p w:rsidR="00155491" w:rsidRDefault="00155491" w:rsidP="00DB4D9E">
      <w:pPr>
        <w:pStyle w:val="ListParagraph"/>
        <w:numPr>
          <w:ilvl w:val="0"/>
          <w:numId w:val="8"/>
        </w:numPr>
      </w:pPr>
      <w:r>
        <w:t>Video: ePortfolios and Employment</w:t>
      </w:r>
    </w:p>
    <w:p w:rsidR="00155491" w:rsidRDefault="00155491" w:rsidP="00155491">
      <w:pPr>
        <w:pStyle w:val="ListParagraph"/>
        <w:numPr>
          <w:ilvl w:val="0"/>
          <w:numId w:val="8"/>
        </w:numPr>
      </w:pPr>
      <w:r>
        <w:t xml:space="preserve">Reflection: </w:t>
      </w:r>
      <w:r w:rsidRPr="00155491">
        <w:t>How could you promote collaborative learning with ePortfolio assignments? What is the opportunity to promote “group folio thinking”?</w:t>
      </w:r>
    </w:p>
    <w:p w:rsidR="00155491" w:rsidRDefault="00155491" w:rsidP="00155491">
      <w:pPr>
        <w:pStyle w:val="ListParagraph"/>
        <w:numPr>
          <w:ilvl w:val="0"/>
          <w:numId w:val="8"/>
        </w:numPr>
      </w:pPr>
      <w:r>
        <w:t>Slides: ePortfolio Building Framework</w:t>
      </w:r>
    </w:p>
    <w:p w:rsidR="00155491" w:rsidRDefault="00155491" w:rsidP="00155491">
      <w:pPr>
        <w:pStyle w:val="ListParagraph"/>
        <w:numPr>
          <w:ilvl w:val="0"/>
          <w:numId w:val="8"/>
        </w:numPr>
      </w:pPr>
      <w:r>
        <w:t>Slides: ePortfolio Platforms</w:t>
      </w:r>
    </w:p>
    <w:p w:rsidR="00DB4D9E" w:rsidRDefault="00DB4D9E" w:rsidP="00DB4D9E">
      <w:pPr>
        <w:rPr>
          <w:b/>
        </w:rPr>
      </w:pPr>
      <w:r w:rsidRPr="00C61C11">
        <w:rPr>
          <w:b/>
        </w:rPr>
        <w:t>Approximate run time:</w:t>
      </w:r>
      <w:r w:rsidR="00155491">
        <w:t xml:space="preserve"> 20</w:t>
      </w:r>
      <w:r>
        <w:t xml:space="preserve"> minutes</w:t>
      </w:r>
      <w:r>
        <w:br w:type="page"/>
      </w:r>
    </w:p>
    <w:p w:rsidR="00FC2CF2" w:rsidRDefault="00D43FE3" w:rsidP="00782928">
      <w:r>
        <w:rPr>
          <w:b/>
        </w:rPr>
        <w:lastRenderedPageBreak/>
        <w:t>5</w:t>
      </w:r>
      <w:r w:rsidR="00FC2CF2" w:rsidRPr="00FC2CF2">
        <w:rPr>
          <w:b/>
        </w:rPr>
        <w:t>.</w:t>
      </w:r>
      <w:r w:rsidR="00FC2CF2">
        <w:t xml:space="preserve"> </w:t>
      </w:r>
      <w:r>
        <w:rPr>
          <w:b/>
        </w:rPr>
        <w:t>Activity</w:t>
      </w:r>
      <w:r w:rsidR="00FC2CF2">
        <w:rPr>
          <w:b/>
        </w:rPr>
        <w:t xml:space="preserve">: </w:t>
      </w:r>
      <w:r w:rsidR="00FC2CF2" w:rsidRPr="00514080">
        <w:t>Create a</w:t>
      </w:r>
      <w:r>
        <w:t xml:space="preserve">n activity called ePortfolio </w:t>
      </w:r>
      <w:r w:rsidR="00D3796F">
        <w:t>Assignment</w:t>
      </w:r>
      <w:r>
        <w:t>. Post the following instructions:</w:t>
      </w:r>
      <w:r w:rsidR="00FC2CF2" w:rsidRPr="00514080">
        <w:t xml:space="preserve"> discussion board called Your Style of Teaching and post </w:t>
      </w:r>
      <w:r w:rsidR="00FC2CF2">
        <w:t>the following instructions:</w:t>
      </w:r>
    </w:p>
    <w:p w:rsidR="00D43FE3" w:rsidRDefault="00D43FE3" w:rsidP="00D43FE3">
      <w:pPr>
        <w:pStyle w:val="ListParagraph"/>
        <w:numPr>
          <w:ilvl w:val="0"/>
          <w:numId w:val="24"/>
        </w:numPr>
        <w:tabs>
          <w:tab w:val="left" w:pos="704"/>
        </w:tabs>
      </w:pPr>
      <w:r>
        <w:t>Write a brief overview/description of your ePortfolio assignment for your chosen course. Your description should address the following questions:</w:t>
      </w:r>
    </w:p>
    <w:p w:rsidR="00D43FE3" w:rsidRDefault="00D43FE3" w:rsidP="00D43FE3">
      <w:pPr>
        <w:pStyle w:val="ListParagraph"/>
        <w:numPr>
          <w:ilvl w:val="1"/>
          <w:numId w:val="24"/>
        </w:numPr>
        <w:tabs>
          <w:tab w:val="left" w:pos="704"/>
        </w:tabs>
      </w:pPr>
      <w:r>
        <w:t>How does this ePortfolio assignment support assessment of course learning outcomes?</w:t>
      </w:r>
    </w:p>
    <w:p w:rsidR="00D43FE3" w:rsidRDefault="00D43FE3" w:rsidP="00D43FE3">
      <w:pPr>
        <w:pStyle w:val="ListParagraph"/>
        <w:numPr>
          <w:ilvl w:val="1"/>
          <w:numId w:val="24"/>
        </w:numPr>
        <w:tabs>
          <w:tab w:val="left" w:pos="704"/>
        </w:tabs>
      </w:pPr>
      <w:r>
        <w:t>What is the purpose of this ePortfolio assignment?</w:t>
      </w:r>
    </w:p>
    <w:p w:rsidR="00FC2CF2" w:rsidRPr="00543628" w:rsidRDefault="00D43FE3" w:rsidP="00D43FE3">
      <w:pPr>
        <w:pStyle w:val="ListParagraph"/>
        <w:numPr>
          <w:ilvl w:val="1"/>
          <w:numId w:val="24"/>
        </w:numPr>
        <w:tabs>
          <w:tab w:val="left" w:pos="704"/>
        </w:tabs>
      </w:pPr>
      <w:r>
        <w:t>What transferable/transversal skills does the assignment ask students to demonstrate/develop?</w:t>
      </w:r>
    </w:p>
    <w:p w:rsidR="00D43FE3" w:rsidRDefault="00463E96" w:rsidP="00D43FE3">
      <w:r>
        <w:rPr>
          <w:b/>
        </w:rPr>
        <w:t>6</w:t>
      </w:r>
      <w:r w:rsidR="00D43FE3" w:rsidRPr="00FC2CF2">
        <w:rPr>
          <w:b/>
        </w:rPr>
        <w:t>.</w:t>
      </w:r>
      <w:r w:rsidR="00D43FE3">
        <w:t xml:space="preserve"> </w:t>
      </w:r>
      <w:r w:rsidR="00D43FE3">
        <w:rPr>
          <w:b/>
        </w:rPr>
        <w:t xml:space="preserve">Discussion Board: </w:t>
      </w:r>
      <w:r w:rsidR="00D43FE3" w:rsidRPr="00514080">
        <w:t xml:space="preserve">Create a discussion board called </w:t>
      </w:r>
      <w:r>
        <w:t>Benefits of ePortfolios</w:t>
      </w:r>
      <w:r w:rsidR="00D43FE3" w:rsidRPr="00514080">
        <w:t xml:space="preserve"> and post </w:t>
      </w:r>
      <w:r w:rsidR="00D43FE3">
        <w:t>the following instructions:</w:t>
      </w:r>
    </w:p>
    <w:p w:rsidR="00463E96" w:rsidRDefault="00D43FE3" w:rsidP="00463E96">
      <w:pPr>
        <w:pStyle w:val="ListParagraph"/>
        <w:numPr>
          <w:ilvl w:val="0"/>
          <w:numId w:val="26"/>
        </w:numPr>
      </w:pPr>
      <w:r>
        <w:t>Post a response to the following question</w:t>
      </w:r>
      <w:r w:rsidR="00463E96">
        <w:t>s</w:t>
      </w:r>
      <w:r>
        <w:t xml:space="preserve">: </w:t>
      </w:r>
    </w:p>
    <w:p w:rsidR="00463E96" w:rsidRDefault="00463E96" w:rsidP="00463E96">
      <w:pPr>
        <w:pStyle w:val="ListParagraph"/>
        <w:numPr>
          <w:ilvl w:val="1"/>
          <w:numId w:val="27"/>
        </w:numPr>
      </w:pPr>
      <w:r>
        <w:t>Why are you considering integrating an ePortfolio assignment into your course?</w:t>
      </w:r>
    </w:p>
    <w:p w:rsidR="00463E96" w:rsidRDefault="00463E96" w:rsidP="00463E96">
      <w:pPr>
        <w:pStyle w:val="ListParagraph"/>
        <w:numPr>
          <w:ilvl w:val="1"/>
          <w:numId w:val="27"/>
        </w:numPr>
      </w:pPr>
      <w:r>
        <w:t>What benefits do you think using ePortfolios has for you and your students?</w:t>
      </w:r>
    </w:p>
    <w:p w:rsidR="00463E96" w:rsidRDefault="00463E96" w:rsidP="00463E96">
      <w:pPr>
        <w:pStyle w:val="ListParagraph"/>
        <w:numPr>
          <w:ilvl w:val="1"/>
          <w:numId w:val="27"/>
        </w:numPr>
      </w:pPr>
      <w:r>
        <w:t>Wh</w:t>
      </w:r>
      <w:r w:rsidRPr="00463E96">
        <w:t>at do you think are the major challenges to using ePortfolios in your course?</w:t>
      </w:r>
      <w:r>
        <w:t xml:space="preserve"> Post your top three challenges.</w:t>
      </w:r>
    </w:p>
    <w:p w:rsidR="00D43FE3" w:rsidRDefault="00D43FE3" w:rsidP="00463E96">
      <w:pPr>
        <w:pStyle w:val="ListParagraph"/>
        <w:numPr>
          <w:ilvl w:val="0"/>
          <w:numId w:val="26"/>
        </w:numPr>
      </w:pPr>
      <w:r>
        <w:t xml:space="preserve">Once you have posted to the discussion forum, respond to at least two other participants’ answers. </w:t>
      </w:r>
      <w:r w:rsidRPr="005C5CFD">
        <w:t xml:space="preserve"> </w:t>
      </w:r>
    </w:p>
    <w:p w:rsidR="00D43FE3" w:rsidRDefault="00463E96" w:rsidP="00D43FE3">
      <w:r>
        <w:rPr>
          <w:b/>
        </w:rPr>
        <w:t>7</w:t>
      </w:r>
      <w:r w:rsidR="00D43FE3" w:rsidRPr="00FC2CF2">
        <w:rPr>
          <w:b/>
        </w:rPr>
        <w:t>.</w:t>
      </w:r>
      <w:r w:rsidR="00D43FE3">
        <w:t xml:space="preserve"> </w:t>
      </w:r>
      <w:r w:rsidR="00D43FE3" w:rsidRPr="00362084">
        <w:rPr>
          <w:b/>
        </w:rPr>
        <w:t>Content</w:t>
      </w:r>
      <w:r w:rsidR="00D43FE3">
        <w:rPr>
          <w:b/>
        </w:rPr>
        <w:t xml:space="preserve"> Delivery</w:t>
      </w:r>
      <w:r w:rsidR="00D43FE3" w:rsidRPr="00362084">
        <w:rPr>
          <w:b/>
        </w:rPr>
        <w:t>:</w:t>
      </w:r>
      <w:r w:rsidR="00D43FE3">
        <w:t xml:space="preserve"> Participants view “Integrating ePortfolios”, which includes the following components:</w:t>
      </w:r>
    </w:p>
    <w:p w:rsidR="00D43FE3" w:rsidRDefault="00D43FE3" w:rsidP="00D43FE3">
      <w:pPr>
        <w:pStyle w:val="ListParagraph"/>
        <w:numPr>
          <w:ilvl w:val="0"/>
          <w:numId w:val="25"/>
        </w:numPr>
      </w:pPr>
      <w:r>
        <w:t xml:space="preserve">Reflection: </w:t>
      </w:r>
      <w:r w:rsidRPr="00D43FE3">
        <w:t>List what you think are three major benefits of creating an ePortfolio for instructors and three major benefits for students.</w:t>
      </w:r>
    </w:p>
    <w:p w:rsidR="00D43FE3" w:rsidRDefault="00D43FE3" w:rsidP="00D43FE3">
      <w:pPr>
        <w:pStyle w:val="ListParagraph"/>
        <w:numPr>
          <w:ilvl w:val="0"/>
          <w:numId w:val="25"/>
        </w:numPr>
      </w:pPr>
      <w:r>
        <w:t xml:space="preserve">Slides/Video: Benefits and Challenges </w:t>
      </w:r>
    </w:p>
    <w:p w:rsidR="00D43FE3" w:rsidRDefault="00D43FE3" w:rsidP="00D43FE3">
      <w:pPr>
        <w:pStyle w:val="ListParagraph"/>
        <w:numPr>
          <w:ilvl w:val="0"/>
          <w:numId w:val="25"/>
        </w:numPr>
      </w:pPr>
      <w:r>
        <w:t xml:space="preserve">Reflection: </w:t>
      </w:r>
      <w:r w:rsidRPr="00D43FE3">
        <w:t>What are ways you can support reflective thinking in your students?</w:t>
      </w:r>
    </w:p>
    <w:p w:rsidR="00D43FE3" w:rsidRDefault="00D43FE3" w:rsidP="00D43FE3">
      <w:pPr>
        <w:pStyle w:val="ListParagraph"/>
        <w:numPr>
          <w:ilvl w:val="0"/>
          <w:numId w:val="25"/>
        </w:numPr>
      </w:pPr>
      <w:r>
        <w:t>Slides: Supporting Reflective Thinking</w:t>
      </w:r>
    </w:p>
    <w:p w:rsidR="00D43FE3" w:rsidRDefault="00D43FE3" w:rsidP="00D43FE3">
      <w:pPr>
        <w:pStyle w:val="ListParagraph"/>
        <w:numPr>
          <w:ilvl w:val="0"/>
          <w:numId w:val="25"/>
        </w:numPr>
      </w:pPr>
      <w:r>
        <w:t>Slides/Video: Best Practices for Implementing ePortfolios</w:t>
      </w:r>
    </w:p>
    <w:p w:rsidR="00D43FE3" w:rsidRDefault="00D43FE3" w:rsidP="00D43FE3">
      <w:pPr>
        <w:pStyle w:val="ListParagraph"/>
        <w:numPr>
          <w:ilvl w:val="0"/>
          <w:numId w:val="25"/>
        </w:numPr>
      </w:pPr>
      <w:r>
        <w:t>Slides: ePortfolio Platforms</w:t>
      </w:r>
    </w:p>
    <w:p w:rsidR="00FC2CF2" w:rsidRPr="00362084" w:rsidRDefault="00D43FE3" w:rsidP="00D43FE3">
      <w:pPr>
        <w:tabs>
          <w:tab w:val="left" w:pos="704"/>
        </w:tabs>
        <w:rPr>
          <w:b/>
        </w:rPr>
      </w:pPr>
      <w:r w:rsidRPr="00C61C11">
        <w:rPr>
          <w:b/>
        </w:rPr>
        <w:t>Approximate run time:</w:t>
      </w:r>
      <w:r>
        <w:t xml:space="preserve"> 20 minutes</w:t>
      </w:r>
      <w:r w:rsidR="00FC2CF2" w:rsidRPr="00C61C11">
        <w:t xml:space="preserve">. </w:t>
      </w:r>
    </w:p>
    <w:p w:rsidR="00463E96" w:rsidRDefault="00463E96" w:rsidP="00463E96">
      <w:r>
        <w:rPr>
          <w:b/>
        </w:rPr>
        <w:t>8</w:t>
      </w:r>
      <w:r w:rsidRPr="00FC2CF2">
        <w:rPr>
          <w:b/>
        </w:rPr>
        <w:t>.</w:t>
      </w:r>
      <w:r>
        <w:t xml:space="preserve"> </w:t>
      </w:r>
      <w:r>
        <w:rPr>
          <w:b/>
        </w:rPr>
        <w:t xml:space="preserve">Summative Activity: </w:t>
      </w:r>
      <w:r w:rsidRPr="00514080">
        <w:t xml:space="preserve">Create a discussion board called </w:t>
      </w:r>
      <w:r>
        <w:t>Summative Activity</w:t>
      </w:r>
      <w:r w:rsidRPr="00514080">
        <w:t xml:space="preserve"> and post </w:t>
      </w:r>
      <w:r>
        <w:t>the following instructions:</w:t>
      </w:r>
    </w:p>
    <w:p w:rsidR="00ED3D8E" w:rsidRDefault="00463E96" w:rsidP="00ED3D8E">
      <w:pPr>
        <w:pStyle w:val="ListParagraph"/>
        <w:numPr>
          <w:ilvl w:val="0"/>
          <w:numId w:val="28"/>
        </w:numPr>
      </w:pPr>
      <w:r>
        <w:t>Complete the outline of your ePortfolio assignment and post to the discussion board.</w:t>
      </w:r>
      <w:r w:rsidR="00ED3D8E">
        <w:t xml:space="preserve"> The complete outline should include the following: </w:t>
      </w:r>
    </w:p>
    <w:p w:rsidR="00ED3D8E" w:rsidRDefault="00ED3D8E" w:rsidP="00ED3D8E">
      <w:pPr>
        <w:pStyle w:val="ListParagraph"/>
        <w:numPr>
          <w:ilvl w:val="1"/>
          <w:numId w:val="29"/>
        </w:numPr>
      </w:pPr>
      <w:r>
        <w:t>Part 1: Develop an outline for an e-portfolio assignment, including assessment criteria. (Note: If you have or are planning on developing your own teaching ePortfolio, you may include this as an example of your work.) Include the following:</w:t>
      </w:r>
    </w:p>
    <w:p w:rsidR="00ED3D8E" w:rsidRDefault="00ED3D8E" w:rsidP="00ED3D8E">
      <w:pPr>
        <w:pStyle w:val="ListParagraph"/>
        <w:numPr>
          <w:ilvl w:val="2"/>
          <w:numId w:val="30"/>
        </w:numPr>
      </w:pPr>
      <w:r>
        <w:t>Description of assignment (including reflective element)</w:t>
      </w:r>
    </w:p>
    <w:p w:rsidR="00ED3D8E" w:rsidRDefault="00ED3D8E" w:rsidP="00ED3D8E">
      <w:pPr>
        <w:pStyle w:val="ListParagraph"/>
        <w:numPr>
          <w:ilvl w:val="2"/>
          <w:numId w:val="30"/>
        </w:numPr>
      </w:pPr>
      <w:r>
        <w:lastRenderedPageBreak/>
        <w:t>How it aligns with course learning outcomes</w:t>
      </w:r>
    </w:p>
    <w:p w:rsidR="00ED3D8E" w:rsidRDefault="00ED3D8E" w:rsidP="00ED3D8E">
      <w:pPr>
        <w:pStyle w:val="ListParagraph"/>
        <w:numPr>
          <w:ilvl w:val="2"/>
          <w:numId w:val="30"/>
        </w:numPr>
      </w:pPr>
      <w:r>
        <w:t>What skills students will develop through the process of this assignment</w:t>
      </w:r>
    </w:p>
    <w:p w:rsidR="00ED3D8E" w:rsidRDefault="00ED3D8E" w:rsidP="00ED3D8E">
      <w:pPr>
        <w:pStyle w:val="ListParagraph"/>
        <w:numPr>
          <w:ilvl w:val="2"/>
          <w:numId w:val="30"/>
        </w:numPr>
      </w:pPr>
      <w:r>
        <w:t>How the assignment will support reflective thinking</w:t>
      </w:r>
    </w:p>
    <w:p w:rsidR="00ED3D8E" w:rsidRDefault="00ED3D8E" w:rsidP="00ED3D8E">
      <w:pPr>
        <w:pStyle w:val="ListParagraph"/>
        <w:numPr>
          <w:ilvl w:val="2"/>
          <w:numId w:val="30"/>
        </w:numPr>
      </w:pPr>
      <w:r>
        <w:t>Assessment criteria (how will the assignment be assessed? Peer, self, instructor? Weight of assignment?)</w:t>
      </w:r>
    </w:p>
    <w:p w:rsidR="00ED3D8E" w:rsidRDefault="00ED3D8E" w:rsidP="00ED3D8E">
      <w:pPr>
        <w:pStyle w:val="ListParagraph"/>
        <w:numPr>
          <w:ilvl w:val="2"/>
          <w:numId w:val="30"/>
        </w:numPr>
      </w:pPr>
      <w:r>
        <w:t>Relevant resources</w:t>
      </w:r>
    </w:p>
    <w:p w:rsidR="00ED3D8E" w:rsidRDefault="00ED3D8E" w:rsidP="00ED3D8E">
      <w:pPr>
        <w:pStyle w:val="ListParagraph"/>
        <w:numPr>
          <w:ilvl w:val="1"/>
          <w:numId w:val="29"/>
        </w:numPr>
      </w:pPr>
      <w:r>
        <w:t>Part 2: Impact on course. How does this ePortfolio assignment impact the course? How will other assignments/assessments be adjusted by this change? What supports will need to be in place for this ePortfolio assignment to be successful?</w:t>
      </w:r>
    </w:p>
    <w:p w:rsidR="00ED3D8E" w:rsidRDefault="00ED3D8E" w:rsidP="00ED3D8E">
      <w:pPr>
        <w:pStyle w:val="ListParagraph"/>
        <w:numPr>
          <w:ilvl w:val="1"/>
          <w:numId w:val="29"/>
        </w:numPr>
      </w:pPr>
      <w:r>
        <w:t>Part 3: Reflective commentary - What did you learn from creating the outline for your ePortfolio assignment? How will you use this in your future teaching practices? How will this ePortfolio assignment benefit/impact your students? How will it benefit/impact you as the instructor?</w:t>
      </w:r>
    </w:p>
    <w:p w:rsidR="00463E96" w:rsidRDefault="00463E96" w:rsidP="00ED3D8E">
      <w:pPr>
        <w:pStyle w:val="ListParagraph"/>
        <w:numPr>
          <w:ilvl w:val="0"/>
          <w:numId w:val="28"/>
        </w:numPr>
      </w:pPr>
      <w:r>
        <w:t>Post your outline to the discussion board for peer review/comment.</w:t>
      </w:r>
    </w:p>
    <w:p w:rsidR="00463E96" w:rsidRDefault="00463E96" w:rsidP="00ED3D8E">
      <w:pPr>
        <w:pStyle w:val="ListParagraph"/>
        <w:numPr>
          <w:ilvl w:val="0"/>
          <w:numId w:val="28"/>
        </w:numPr>
      </w:pPr>
      <w:r>
        <w:t xml:space="preserve">Once you have posted to the discussion forum, respond to at least two other participants’ answers. </w:t>
      </w:r>
      <w:r w:rsidRPr="005C5CFD">
        <w:t xml:space="preserve"> </w:t>
      </w:r>
    </w:p>
    <w:p w:rsidR="00471FF7" w:rsidRPr="00471FF7" w:rsidRDefault="00471FF7" w:rsidP="0049000F"/>
    <w:p w:rsidR="00F767CD" w:rsidRPr="00F767CD" w:rsidRDefault="00F767CD" w:rsidP="000106E7"/>
    <w:p w:rsidR="00425383" w:rsidRDefault="00425383">
      <w:pPr>
        <w:spacing w:before="0" w:after="200"/>
        <w:rPr>
          <w:rFonts w:eastAsiaTheme="majorEastAsia" w:cstheme="majorBidi"/>
          <w:b/>
          <w:bCs/>
          <w:caps/>
          <w:color w:val="C00000"/>
          <w:sz w:val="26"/>
          <w:szCs w:val="26"/>
        </w:rPr>
      </w:pPr>
      <w:r>
        <w:br w:type="page"/>
      </w:r>
    </w:p>
    <w:p w:rsidR="0018278E" w:rsidRDefault="0053190C" w:rsidP="00E621AF">
      <w:pPr>
        <w:pStyle w:val="Heading20"/>
        <w:outlineLvl w:val="1"/>
      </w:pPr>
      <w:bookmarkStart w:id="14" w:name="_Toc473122090"/>
      <w:r>
        <w:lastRenderedPageBreak/>
        <w:t>Teaching and Learning A</w:t>
      </w:r>
      <w:r w:rsidR="0018278E">
        <w:t>ctivities (</w:t>
      </w:r>
      <w:r w:rsidR="007A17DB">
        <w:t>Face-</w:t>
      </w:r>
      <w:r w:rsidR="002C43EB">
        <w:t>to-</w:t>
      </w:r>
      <w:r w:rsidR="007A17DB">
        <w:t>Face</w:t>
      </w:r>
      <w:r>
        <w:t xml:space="preserve"> D</w:t>
      </w:r>
      <w:r w:rsidR="0018278E">
        <w:t>elivery)</w:t>
      </w:r>
      <w:bookmarkEnd w:id="14"/>
    </w:p>
    <w:p w:rsidR="008F55C6" w:rsidRDefault="008F55C6" w:rsidP="008F55C6">
      <w:r w:rsidRPr="00143E01">
        <w:rPr>
          <w:rStyle w:val="Heading3Char0"/>
        </w:rPr>
        <w:t>Approximate Duration:</w:t>
      </w:r>
      <w:r>
        <w:t xml:space="preserve"> 3</w:t>
      </w:r>
      <w:r w:rsidR="00BC76D5">
        <w:t>.5</w:t>
      </w:r>
      <w:r>
        <w:t xml:space="preserve"> hours with 15 min break</w:t>
      </w:r>
    </w:p>
    <w:p w:rsidR="008F55C6" w:rsidRPr="00DE1719" w:rsidRDefault="008F55C6" w:rsidP="008F55C6">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w:t>
      </w:r>
    </w:p>
    <w:p w:rsidR="00A275FE" w:rsidRPr="00A275FE" w:rsidRDefault="00A275FE" w:rsidP="00A275FE">
      <w:pPr>
        <w:rPr>
          <w:b/>
        </w:rPr>
      </w:pPr>
      <w:r>
        <w:rPr>
          <w:b/>
        </w:rPr>
        <w:t xml:space="preserve">1. </w:t>
      </w:r>
      <w:r w:rsidRPr="00A275FE">
        <w:rPr>
          <w:b/>
        </w:rPr>
        <w:t>Introduction to Module &amp; Agenda</w:t>
      </w:r>
      <w:r>
        <w:rPr>
          <w:b/>
        </w:rPr>
        <w:t xml:space="preserve"> (5 mins)</w:t>
      </w:r>
      <w:r w:rsidRPr="00A275FE">
        <w:rPr>
          <w:b/>
        </w:rPr>
        <w:t>:</w:t>
      </w:r>
    </w:p>
    <w:p w:rsidR="00A275FE" w:rsidRDefault="00A275FE" w:rsidP="009B71DA">
      <w:pPr>
        <w:tabs>
          <w:tab w:val="left" w:pos="656"/>
          <w:tab w:val="left" w:pos="6784"/>
        </w:tabs>
      </w:pPr>
      <w:r w:rsidRPr="00DE121D">
        <w:t>Introduce yourself and explain your role at the school. You may edit slide to insert name, position, contact info.</w:t>
      </w:r>
      <w:r>
        <w:t xml:space="preserve"> </w:t>
      </w:r>
      <w:r w:rsidRPr="00DE121D">
        <w:t>Lead participants through goal and learning outcomes of module.</w:t>
      </w:r>
      <w:r>
        <w:t xml:space="preserve"> Provide an overview of how session will be divided.</w:t>
      </w:r>
      <w:r>
        <w:tab/>
      </w:r>
    </w:p>
    <w:p w:rsidR="00A275FE" w:rsidRPr="000F35FD" w:rsidRDefault="00A275FE" w:rsidP="007A17DB">
      <w:pPr>
        <w:rPr>
          <w:b/>
        </w:rPr>
      </w:pPr>
      <w:r w:rsidRPr="00A275FE">
        <w:rPr>
          <w:b/>
        </w:rPr>
        <w:t>2.</w:t>
      </w:r>
      <w:r>
        <w:t xml:space="preserve"> </w:t>
      </w:r>
      <w:r w:rsidR="00D036CB">
        <w:rPr>
          <w:b/>
        </w:rPr>
        <w:t>Question</w:t>
      </w:r>
      <w:r>
        <w:rPr>
          <w:b/>
        </w:rPr>
        <w:t xml:space="preserve"> (</w:t>
      </w:r>
      <w:r w:rsidR="00D036CB">
        <w:rPr>
          <w:b/>
        </w:rPr>
        <w:t>1</w:t>
      </w:r>
      <w:r>
        <w:rPr>
          <w:b/>
        </w:rPr>
        <w:t xml:space="preserve"> mins):</w:t>
      </w:r>
    </w:p>
    <w:p w:rsidR="00A275FE" w:rsidRDefault="00D036CB" w:rsidP="00C66BDA">
      <w:pPr>
        <w:tabs>
          <w:tab w:val="left" w:pos="656"/>
          <w:tab w:val="left" w:pos="6784"/>
        </w:tabs>
      </w:pPr>
      <w:r w:rsidRPr="00D036CB">
        <w:t>Generate brief (1 minute) discussion using the slide question</w:t>
      </w:r>
      <w:r>
        <w:t>: What is a portfolio?</w:t>
      </w:r>
      <w:r w:rsidR="00A275FE">
        <w:tab/>
      </w:r>
    </w:p>
    <w:p w:rsidR="00A275FE" w:rsidRPr="00E52162" w:rsidRDefault="00A275FE" w:rsidP="00515166">
      <w:pPr>
        <w:rPr>
          <w:b/>
        </w:rPr>
      </w:pPr>
      <w:r w:rsidRPr="00A275FE">
        <w:rPr>
          <w:b/>
        </w:rPr>
        <w:t>3.</w:t>
      </w:r>
      <w:r>
        <w:t xml:space="preserve"> </w:t>
      </w:r>
      <w:r w:rsidRPr="00E52162">
        <w:rPr>
          <w:b/>
        </w:rPr>
        <w:t xml:space="preserve">Content Delivery: </w:t>
      </w:r>
      <w:r w:rsidR="00BC76D5">
        <w:rPr>
          <w:b/>
        </w:rPr>
        <w:t>What is a P</w:t>
      </w:r>
      <w:r w:rsidR="00D036CB">
        <w:rPr>
          <w:b/>
        </w:rPr>
        <w:t>ortfolio?</w:t>
      </w:r>
      <w:r>
        <w:rPr>
          <w:b/>
        </w:rPr>
        <w:t xml:space="preserve"> (</w:t>
      </w:r>
      <w:r w:rsidR="00D036CB">
        <w:rPr>
          <w:b/>
        </w:rPr>
        <w:t>5</w:t>
      </w:r>
      <w:r>
        <w:rPr>
          <w:b/>
        </w:rPr>
        <w:t xml:space="preserve"> mins)</w:t>
      </w:r>
    </w:p>
    <w:p w:rsidR="00A275FE" w:rsidRDefault="006B7989" w:rsidP="006B7989">
      <w:pPr>
        <w:tabs>
          <w:tab w:val="left" w:pos="656"/>
          <w:tab w:val="left" w:pos="6784"/>
        </w:tabs>
      </w:pPr>
      <w:r>
        <w:t>Talk about the etymology of the word “portfolio” and how a portfolio has traditionally been used in education.</w:t>
      </w:r>
    </w:p>
    <w:p w:rsidR="006B7989" w:rsidRPr="000F35FD" w:rsidRDefault="00A275FE" w:rsidP="006B7989">
      <w:pPr>
        <w:rPr>
          <w:b/>
        </w:rPr>
      </w:pPr>
      <w:r w:rsidRPr="00A275FE">
        <w:rPr>
          <w:b/>
        </w:rPr>
        <w:t>4.</w:t>
      </w:r>
      <w:r>
        <w:t xml:space="preserve"> </w:t>
      </w:r>
      <w:r w:rsidR="006B7989">
        <w:rPr>
          <w:b/>
        </w:rPr>
        <w:t>Question (2-3 mins):</w:t>
      </w:r>
    </w:p>
    <w:p w:rsidR="00A275FE" w:rsidRDefault="006B7989" w:rsidP="006B7989">
      <w:pPr>
        <w:tabs>
          <w:tab w:val="left" w:pos="656"/>
          <w:tab w:val="left" w:pos="6784"/>
        </w:tabs>
      </w:pPr>
      <w:r>
        <w:t>Generate brief (2-3</w:t>
      </w:r>
      <w:r w:rsidRPr="00D036CB">
        <w:t xml:space="preserve"> minute) discussion using the slide question</w:t>
      </w:r>
      <w:r>
        <w:t>s: What are “ePortfolios”? What is the difference between an ePortfolio and a traditional paper portfolio?</w:t>
      </w:r>
      <w:r>
        <w:tab/>
      </w:r>
      <w:r w:rsidR="00A275FE">
        <w:tab/>
      </w:r>
    </w:p>
    <w:p w:rsidR="00A275FE" w:rsidRPr="00E52162" w:rsidRDefault="00A275FE" w:rsidP="0098608F">
      <w:pPr>
        <w:rPr>
          <w:b/>
        </w:rPr>
      </w:pPr>
      <w:r w:rsidRPr="00A275FE">
        <w:rPr>
          <w:b/>
        </w:rPr>
        <w:t>5.</w:t>
      </w:r>
      <w:r>
        <w:t xml:space="preserve"> </w:t>
      </w:r>
      <w:r w:rsidRPr="00E52162">
        <w:rPr>
          <w:b/>
        </w:rPr>
        <w:t xml:space="preserve">Content Delivery: </w:t>
      </w:r>
      <w:r w:rsidR="006166D3">
        <w:rPr>
          <w:b/>
        </w:rPr>
        <w:t>ePortfolios</w:t>
      </w:r>
      <w:r>
        <w:rPr>
          <w:b/>
        </w:rPr>
        <w:t xml:space="preserve"> (10 mins)</w:t>
      </w:r>
    </w:p>
    <w:p w:rsidR="00A275FE" w:rsidRDefault="006166D3" w:rsidP="00A275FE">
      <w:r>
        <w:t>Define ePortfolio and talk about why ePortfolios are used over traditional paper portfolios.</w:t>
      </w:r>
    </w:p>
    <w:p w:rsidR="00A275FE" w:rsidRPr="00E52162" w:rsidRDefault="00A275FE" w:rsidP="00996801">
      <w:pPr>
        <w:rPr>
          <w:b/>
        </w:rPr>
      </w:pPr>
      <w:r w:rsidRPr="00A275FE">
        <w:rPr>
          <w:b/>
        </w:rPr>
        <w:t>6.</w:t>
      </w:r>
      <w:r>
        <w:t xml:space="preserve"> </w:t>
      </w:r>
      <w:r w:rsidR="008A7407">
        <w:rPr>
          <w:b/>
        </w:rPr>
        <w:t>Group Discussion</w:t>
      </w:r>
      <w:r>
        <w:rPr>
          <w:b/>
        </w:rPr>
        <w:t xml:space="preserve"> (</w:t>
      </w:r>
      <w:r w:rsidR="008A7407">
        <w:rPr>
          <w:b/>
        </w:rPr>
        <w:t>2 - 3</w:t>
      </w:r>
      <w:r w:rsidR="00105EB9">
        <w:rPr>
          <w:b/>
        </w:rPr>
        <w:t xml:space="preserve"> mins</w:t>
      </w:r>
      <w:r>
        <w:rPr>
          <w:b/>
        </w:rPr>
        <w:t>)</w:t>
      </w:r>
    </w:p>
    <w:p w:rsidR="00105EB9" w:rsidRDefault="008A7407" w:rsidP="008A7407">
      <w:pPr>
        <w:rPr>
          <w:b/>
        </w:rPr>
      </w:pPr>
      <w:r>
        <w:t xml:space="preserve">Facilitate a brief discussion on the following: </w:t>
      </w:r>
      <w:r w:rsidRPr="008A7407">
        <w:t>How can ePortfolios be used effectively in higher education?</w:t>
      </w:r>
    </w:p>
    <w:p w:rsidR="005E2A36" w:rsidRPr="00E52162" w:rsidRDefault="00105EB9" w:rsidP="005E2A36">
      <w:pPr>
        <w:rPr>
          <w:b/>
        </w:rPr>
      </w:pPr>
      <w:r w:rsidRPr="00105EB9">
        <w:rPr>
          <w:b/>
        </w:rPr>
        <w:t xml:space="preserve">7. </w:t>
      </w:r>
      <w:r w:rsidR="005E2A36" w:rsidRPr="00E52162">
        <w:rPr>
          <w:b/>
        </w:rPr>
        <w:t xml:space="preserve">Content Delivery: </w:t>
      </w:r>
      <w:r w:rsidR="005E2A36">
        <w:rPr>
          <w:b/>
        </w:rPr>
        <w:t>ePortfolios in Higher Education (10 mins)</w:t>
      </w:r>
    </w:p>
    <w:p w:rsidR="005E2A36" w:rsidRDefault="005E2A36" w:rsidP="005E2A36">
      <w:r>
        <w:t>Present slide content and show the video “e</w:t>
      </w:r>
      <w:r w:rsidR="00980873">
        <w:t>Portfolios in Higher education”</w:t>
      </w:r>
      <w:r w:rsidRPr="005E2A36">
        <w:rPr>
          <w:b/>
        </w:rPr>
        <w:t>.</w:t>
      </w:r>
    </w:p>
    <w:p w:rsidR="00A275FE" w:rsidRPr="00105EB9" w:rsidRDefault="00105EB9" w:rsidP="005E2A36">
      <w:pPr>
        <w:rPr>
          <w:b/>
        </w:rPr>
      </w:pPr>
      <w:r>
        <w:rPr>
          <w:b/>
        </w:rPr>
        <w:t>8</w:t>
      </w:r>
      <w:r w:rsidR="00A275FE" w:rsidRPr="00105EB9">
        <w:rPr>
          <w:b/>
        </w:rPr>
        <w:t>.</w:t>
      </w:r>
      <w:r w:rsidR="00A275FE">
        <w:t xml:space="preserve"> </w:t>
      </w:r>
      <w:r w:rsidR="00A275FE" w:rsidRPr="00105EB9">
        <w:rPr>
          <w:b/>
        </w:rPr>
        <w:t xml:space="preserve">Content Delivery: </w:t>
      </w:r>
      <w:r w:rsidR="005E2A36">
        <w:rPr>
          <w:b/>
        </w:rPr>
        <w:t>Produce and Process</w:t>
      </w:r>
      <w:r w:rsidR="00A275FE" w:rsidRPr="00105EB9">
        <w:rPr>
          <w:b/>
        </w:rPr>
        <w:t xml:space="preserve"> (</w:t>
      </w:r>
      <w:r w:rsidR="005E2A36">
        <w:rPr>
          <w:b/>
        </w:rPr>
        <w:t>10</w:t>
      </w:r>
      <w:r w:rsidR="00A275FE" w:rsidRPr="00105EB9">
        <w:rPr>
          <w:b/>
        </w:rPr>
        <w:t xml:space="preserve"> mins)</w:t>
      </w:r>
    </w:p>
    <w:p w:rsidR="00A275FE" w:rsidRPr="00C66BDA" w:rsidRDefault="00A275FE" w:rsidP="00C66BDA">
      <w:pPr>
        <w:tabs>
          <w:tab w:val="left" w:pos="656"/>
          <w:tab w:val="left" w:pos="6784"/>
        </w:tabs>
      </w:pPr>
      <w:r>
        <w:t>Present</w:t>
      </w:r>
      <w:r w:rsidRPr="004C1316">
        <w:t xml:space="preserve"> content</w:t>
      </w:r>
      <w:r w:rsidR="005E2A36">
        <w:t>/facilitate discussion</w:t>
      </w:r>
      <w:r w:rsidRPr="004C1316">
        <w:t xml:space="preserve"> about </w:t>
      </w:r>
      <w:r w:rsidR="005E2A36">
        <w:t>ePortfolios as a product and a process</w:t>
      </w:r>
      <w:r>
        <w:t>.</w:t>
      </w:r>
      <w:r w:rsidRPr="004C1316">
        <w:tab/>
      </w:r>
    </w:p>
    <w:p w:rsidR="00A275FE" w:rsidRPr="00996801" w:rsidRDefault="00105EB9" w:rsidP="00C66BDA">
      <w:pPr>
        <w:rPr>
          <w:b/>
        </w:rPr>
      </w:pPr>
      <w:r>
        <w:rPr>
          <w:b/>
        </w:rPr>
        <w:t>9</w:t>
      </w:r>
      <w:r w:rsidR="00A275FE" w:rsidRPr="00A275FE">
        <w:rPr>
          <w:b/>
        </w:rPr>
        <w:t>.</w:t>
      </w:r>
      <w:r w:rsidR="00A275FE">
        <w:t xml:space="preserve"> </w:t>
      </w:r>
      <w:r w:rsidR="005E2A36">
        <w:rPr>
          <w:b/>
        </w:rPr>
        <w:t>Content Delivery: Types of ePortfolios (1</w:t>
      </w:r>
      <w:r w:rsidR="00A275FE">
        <w:rPr>
          <w:b/>
        </w:rPr>
        <w:t>0 mins)</w:t>
      </w:r>
    </w:p>
    <w:p w:rsidR="00A275FE" w:rsidRPr="00C66BDA" w:rsidRDefault="005E2A36" w:rsidP="00C66BDA">
      <w:pPr>
        <w:tabs>
          <w:tab w:val="left" w:pos="656"/>
          <w:tab w:val="left" w:pos="6784"/>
        </w:tabs>
      </w:pPr>
      <w:r>
        <w:t>Present content and show examples of the types of ePortfolios</w:t>
      </w:r>
      <w:r w:rsidR="00A275FE" w:rsidRPr="004C1316">
        <w:t>.</w:t>
      </w:r>
    </w:p>
    <w:p w:rsidR="00A275FE" w:rsidRPr="00996801" w:rsidRDefault="00105EB9" w:rsidP="00C66BDA">
      <w:pPr>
        <w:rPr>
          <w:b/>
        </w:rPr>
      </w:pPr>
      <w:r>
        <w:rPr>
          <w:b/>
        </w:rPr>
        <w:lastRenderedPageBreak/>
        <w:t>10</w:t>
      </w:r>
      <w:r w:rsidR="00A275FE" w:rsidRPr="00A275FE">
        <w:rPr>
          <w:b/>
        </w:rPr>
        <w:t>.</w:t>
      </w:r>
      <w:r w:rsidR="00A275FE">
        <w:t xml:space="preserve"> </w:t>
      </w:r>
      <w:r w:rsidR="00CE235C">
        <w:rPr>
          <w:b/>
        </w:rPr>
        <w:t>ePortfolios and Employment Preparation</w:t>
      </w:r>
      <w:r w:rsidR="00A275FE">
        <w:rPr>
          <w:b/>
        </w:rPr>
        <w:t xml:space="preserve"> (</w:t>
      </w:r>
      <w:r w:rsidR="00CE235C">
        <w:rPr>
          <w:b/>
        </w:rPr>
        <w:t>10</w:t>
      </w:r>
      <w:r w:rsidR="00A275FE">
        <w:rPr>
          <w:b/>
        </w:rPr>
        <w:t xml:space="preserve"> mins)</w:t>
      </w:r>
    </w:p>
    <w:p w:rsidR="00CE235C" w:rsidRDefault="00CE235C" w:rsidP="00CE235C">
      <w:r>
        <w:t>Show the video “ePortfol</w:t>
      </w:r>
      <w:r w:rsidR="00980873">
        <w:t>ios and Employment Preparation”</w:t>
      </w:r>
      <w:r w:rsidRPr="00CE235C">
        <w:t>. Facilitate discussion around strategies for using ePortfolios to prepare students for employment.</w:t>
      </w:r>
    </w:p>
    <w:p w:rsidR="00296D30" w:rsidRDefault="00296D30" w:rsidP="00296D30">
      <w:pPr>
        <w:tabs>
          <w:tab w:val="left" w:pos="656"/>
          <w:tab w:val="left" w:pos="6784"/>
        </w:tabs>
      </w:pPr>
      <w:r w:rsidRPr="00A275FE">
        <w:rPr>
          <w:b/>
        </w:rPr>
        <w:t>1</w:t>
      </w:r>
      <w:r>
        <w:rPr>
          <w:b/>
        </w:rPr>
        <w:t>1</w:t>
      </w:r>
      <w:r w:rsidRPr="00A275FE">
        <w:rPr>
          <w:b/>
        </w:rPr>
        <w:t>.</w:t>
      </w:r>
      <w:r>
        <w:t xml:space="preserve"> </w:t>
      </w:r>
      <w:r>
        <w:rPr>
          <w:b/>
        </w:rPr>
        <w:t>Activity: ePortfolio Assignment (10 mins)</w:t>
      </w:r>
      <w:r w:rsidRPr="0009569E">
        <w:rPr>
          <w:b/>
        </w:rPr>
        <w:t>:</w:t>
      </w:r>
      <w:r>
        <w:t xml:space="preserve"> </w:t>
      </w:r>
    </w:p>
    <w:p w:rsidR="00296D30" w:rsidRDefault="00296D30" w:rsidP="00296D30">
      <w:pPr>
        <w:tabs>
          <w:tab w:val="left" w:pos="656"/>
          <w:tab w:val="left" w:pos="6784"/>
        </w:tabs>
      </w:pPr>
      <w:r>
        <w:t xml:space="preserve">Prior to coming to the course, participants were asked to choose a course for which they would like to design an ePortfolio assignment and to bring course learning outcomes to the classroom. Ask them to retrieve their course learning outcomes and to spend 5 minutes writing a brief overview/description of their ePortfolio assignment. Reassure them that they will have the opportunity to come back and modify the details of the assignment. </w:t>
      </w:r>
    </w:p>
    <w:p w:rsidR="00296D30" w:rsidRDefault="00296D30" w:rsidP="00296D30">
      <w:pPr>
        <w:tabs>
          <w:tab w:val="left" w:pos="656"/>
          <w:tab w:val="left" w:pos="6784"/>
        </w:tabs>
      </w:pPr>
      <w:r>
        <w:t>They should address each of the questions on the slide.</w:t>
      </w:r>
    </w:p>
    <w:p w:rsidR="00296D30" w:rsidRPr="00E52162" w:rsidRDefault="00296D30" w:rsidP="00296D30">
      <w:pPr>
        <w:rPr>
          <w:b/>
        </w:rPr>
      </w:pPr>
      <w:r>
        <w:rPr>
          <w:b/>
        </w:rPr>
        <w:t>12</w:t>
      </w:r>
      <w:r w:rsidRPr="00A275FE">
        <w:rPr>
          <w:b/>
        </w:rPr>
        <w:t>.</w:t>
      </w:r>
      <w:r>
        <w:t xml:space="preserve"> </w:t>
      </w:r>
      <w:r w:rsidRPr="00296D30">
        <w:rPr>
          <w:b/>
        </w:rPr>
        <w:t>Group Discussion/Content Delivery:</w:t>
      </w:r>
      <w:r>
        <w:t xml:space="preserve"> </w:t>
      </w:r>
      <w:r>
        <w:rPr>
          <w:b/>
        </w:rPr>
        <w:t>Collaborative ePortfolios (7 - 8 mins)</w:t>
      </w:r>
    </w:p>
    <w:p w:rsidR="00296D30" w:rsidRDefault="00296D30" w:rsidP="00296D30">
      <w:r>
        <w:t xml:space="preserve">Facilitate a brief discussion on the following: </w:t>
      </w:r>
      <w:r w:rsidRPr="00296D30">
        <w:t>How could you promote collaborative learning with ePortfolio assignments? What is the opportunity to promote “group folio thinking”?</w:t>
      </w:r>
      <w:r>
        <w:t xml:space="preserve"> Then talk about the provided example of a collaborative ePortfolio, or share an example of your own.</w:t>
      </w:r>
    </w:p>
    <w:p w:rsidR="00296D30" w:rsidRPr="00E52162" w:rsidRDefault="00296D30" w:rsidP="00296D30">
      <w:pPr>
        <w:rPr>
          <w:b/>
        </w:rPr>
      </w:pPr>
      <w:r>
        <w:rPr>
          <w:b/>
        </w:rPr>
        <w:t>13</w:t>
      </w:r>
      <w:r w:rsidRPr="00A275FE">
        <w:rPr>
          <w:b/>
        </w:rPr>
        <w:t>.</w:t>
      </w:r>
      <w:r>
        <w:t xml:space="preserve"> </w:t>
      </w:r>
      <w:r w:rsidRPr="00296D30">
        <w:rPr>
          <w:b/>
        </w:rPr>
        <w:t>Content Delivery:</w:t>
      </w:r>
      <w:r>
        <w:t xml:space="preserve"> </w:t>
      </w:r>
      <w:r>
        <w:rPr>
          <w:b/>
        </w:rPr>
        <w:t>ePortfolio Building Framework (5 mins)</w:t>
      </w:r>
    </w:p>
    <w:p w:rsidR="00296D30" w:rsidRDefault="00296D30" w:rsidP="00296D30">
      <w:r>
        <w:t>Discuss the ePortfolio Building Framework: Collect, Select, Reflect, Connect.</w:t>
      </w:r>
    </w:p>
    <w:p w:rsidR="00296D30" w:rsidRPr="00E52162" w:rsidRDefault="00296D30" w:rsidP="00296D30">
      <w:pPr>
        <w:rPr>
          <w:b/>
        </w:rPr>
      </w:pPr>
      <w:r>
        <w:rPr>
          <w:b/>
        </w:rPr>
        <w:t>14</w:t>
      </w:r>
      <w:r w:rsidRPr="00A275FE">
        <w:rPr>
          <w:b/>
        </w:rPr>
        <w:t>.</w:t>
      </w:r>
      <w:r>
        <w:t xml:space="preserve"> </w:t>
      </w:r>
      <w:r w:rsidRPr="00296D30">
        <w:rPr>
          <w:b/>
        </w:rPr>
        <w:t>Content Delivery:</w:t>
      </w:r>
      <w:r>
        <w:t xml:space="preserve"> </w:t>
      </w:r>
      <w:r>
        <w:rPr>
          <w:b/>
        </w:rPr>
        <w:t>ePortfolio Platforms (2-3 mins)</w:t>
      </w:r>
    </w:p>
    <w:p w:rsidR="00296D30" w:rsidRDefault="00296D30" w:rsidP="00296D30">
      <w:r w:rsidRPr="00296D30">
        <w:t>If your institution has a dedicated ePortfolio platform, replace this slide with a description of this tool and take a few moments to discuss it now. If your institution has not selected an ePortfolio tool, briefly introduce this list of possible ePortfolio tools.</w:t>
      </w:r>
      <w:r>
        <w:t xml:space="preserve"> </w:t>
      </w:r>
    </w:p>
    <w:p w:rsidR="00416E6E" w:rsidRPr="00E52162" w:rsidRDefault="00416E6E" w:rsidP="00416E6E">
      <w:pPr>
        <w:rPr>
          <w:b/>
        </w:rPr>
      </w:pPr>
      <w:r>
        <w:rPr>
          <w:b/>
        </w:rPr>
        <w:t>15</w:t>
      </w:r>
      <w:r w:rsidRPr="00A275FE">
        <w:rPr>
          <w:b/>
        </w:rPr>
        <w:t>.</w:t>
      </w:r>
      <w:r>
        <w:t xml:space="preserve"> </w:t>
      </w:r>
      <w:r w:rsidRPr="00296D30">
        <w:rPr>
          <w:b/>
        </w:rPr>
        <w:t>Group Discussion</w:t>
      </w:r>
      <w:r>
        <w:rPr>
          <w:b/>
        </w:rPr>
        <w:t>/Content Delivery: Benefits of ePortfolios (10 mins)</w:t>
      </w:r>
    </w:p>
    <w:p w:rsidR="00416E6E" w:rsidRDefault="00416E6E" w:rsidP="00416E6E">
      <w:r w:rsidRPr="00416E6E">
        <w:t>Generate a 2-3 minute discussion about instructor reasons for integrating ePortfolios, as well as benefits for instructors and students. List participant respons</w:t>
      </w:r>
      <w:r>
        <w:t>es on a whiteboard or flipchart. Then present content about benefits of ePortfolios for instructors and students.</w:t>
      </w:r>
    </w:p>
    <w:p w:rsidR="00416E6E" w:rsidRPr="00E52162" w:rsidRDefault="00416E6E" w:rsidP="00416E6E">
      <w:pPr>
        <w:rPr>
          <w:b/>
        </w:rPr>
      </w:pPr>
      <w:r>
        <w:rPr>
          <w:b/>
        </w:rPr>
        <w:t>16</w:t>
      </w:r>
      <w:r w:rsidRPr="00A275FE">
        <w:rPr>
          <w:b/>
        </w:rPr>
        <w:t>.</w:t>
      </w:r>
      <w:r>
        <w:t xml:space="preserve"> </w:t>
      </w:r>
      <w:r>
        <w:rPr>
          <w:b/>
        </w:rPr>
        <w:t>Activity: Think, Ink, Pair, Share (15 - 20 mins)</w:t>
      </w:r>
    </w:p>
    <w:p w:rsidR="00416E6E" w:rsidRDefault="00416E6E" w:rsidP="00416E6E">
      <w:r>
        <w:t xml:space="preserve">Ask participants to complete the activity on the slide: What do you think are the major challenges to using ePortfolios in your course? Write down your top three challenges and share these challenges with your neighbour. </w:t>
      </w:r>
    </w:p>
    <w:p w:rsidR="00416E6E" w:rsidRDefault="00416E6E" w:rsidP="00416E6E">
      <w:r>
        <w:t>You will have five minutes to agree on three challenges that you want to tackle together. Discuss these challenges and, for each one, come up with one strategy that you can use to overcome the challenge. You will share this strategy with the larger group.</w:t>
      </w:r>
    </w:p>
    <w:p w:rsidR="00416E6E" w:rsidRPr="00E52162" w:rsidRDefault="00416E6E" w:rsidP="00416E6E">
      <w:pPr>
        <w:rPr>
          <w:b/>
        </w:rPr>
      </w:pPr>
      <w:r>
        <w:rPr>
          <w:b/>
        </w:rPr>
        <w:lastRenderedPageBreak/>
        <w:t>17</w:t>
      </w:r>
      <w:r w:rsidRPr="00A275FE">
        <w:rPr>
          <w:b/>
        </w:rPr>
        <w:t>.</w:t>
      </w:r>
      <w:r>
        <w:t xml:space="preserve"> </w:t>
      </w:r>
      <w:r w:rsidRPr="00296D30">
        <w:rPr>
          <w:b/>
        </w:rPr>
        <w:t>Content Delivery:</w:t>
      </w:r>
      <w:r>
        <w:t xml:space="preserve"> </w:t>
      </w:r>
      <w:r>
        <w:rPr>
          <w:b/>
        </w:rPr>
        <w:t>ePortfolio Benefits and Challenges (7 – 10 mins)</w:t>
      </w:r>
    </w:p>
    <w:p w:rsidR="00416E6E" w:rsidRDefault="00416E6E" w:rsidP="00296D30">
      <w:r w:rsidRPr="00416E6E">
        <w:t xml:space="preserve">Show the video </w:t>
      </w:r>
      <w:r w:rsidR="00980873">
        <w:t>“</w:t>
      </w:r>
      <w:r w:rsidRPr="00416E6E">
        <w:t>ePortfolio Benefits and Challenges</w:t>
      </w:r>
      <w:r w:rsidR="00980873">
        <w:t>”</w:t>
      </w:r>
      <w:r w:rsidRPr="00416E6E">
        <w:t xml:space="preserve">, in which scholars and practitioners from various post-secondary institutions discuss the benefits and </w:t>
      </w:r>
      <w:r w:rsidR="00980873">
        <w:t>challenges of using ePortfolios</w:t>
      </w:r>
      <w:r w:rsidRPr="00416E6E">
        <w:t xml:space="preserve">. </w:t>
      </w:r>
    </w:p>
    <w:p w:rsidR="00416E6E" w:rsidRDefault="00416E6E" w:rsidP="00296D30">
      <w:r w:rsidRPr="00416E6E">
        <w:t>After viewing the video, make links to participants’ earlier responses where possible.</w:t>
      </w:r>
    </w:p>
    <w:p w:rsidR="0071153C" w:rsidRPr="00E52162" w:rsidRDefault="0071153C" w:rsidP="0071153C">
      <w:pPr>
        <w:rPr>
          <w:b/>
        </w:rPr>
      </w:pPr>
      <w:r>
        <w:rPr>
          <w:b/>
        </w:rPr>
        <w:t>18</w:t>
      </w:r>
      <w:r w:rsidRPr="00A275FE">
        <w:rPr>
          <w:b/>
        </w:rPr>
        <w:t>.</w:t>
      </w:r>
      <w:r>
        <w:t xml:space="preserve"> </w:t>
      </w:r>
      <w:r w:rsidRPr="00296D30">
        <w:rPr>
          <w:b/>
        </w:rPr>
        <w:t>Content Delivery:</w:t>
      </w:r>
      <w:r>
        <w:t xml:space="preserve"> </w:t>
      </w:r>
      <w:r>
        <w:rPr>
          <w:b/>
        </w:rPr>
        <w:t>Reflection (10 – 15 mins)</w:t>
      </w:r>
    </w:p>
    <w:p w:rsidR="0071153C" w:rsidRDefault="0071153C" w:rsidP="0071153C">
      <w:r>
        <w:t xml:space="preserve">Generate a 1 – </w:t>
      </w:r>
      <w:r w:rsidR="00980873">
        <w:t>2-minute</w:t>
      </w:r>
      <w:r>
        <w:t xml:space="preserve"> discussion around strategies for supporting reflective thinking. Discuss reflective thinking and useful question prompts. Then, review the provided course-level ePortfolio as a group (you can use an example of your own if you like). Ask students to consider the following questions:</w:t>
      </w:r>
    </w:p>
    <w:p w:rsidR="0071153C" w:rsidRDefault="0071153C" w:rsidP="0071153C">
      <w:pPr>
        <w:pStyle w:val="ListParagraph"/>
        <w:numPr>
          <w:ilvl w:val="0"/>
          <w:numId w:val="31"/>
        </w:numPr>
      </w:pPr>
      <w:r>
        <w:t>What is the purpose of this ePortfolio assignment?</w:t>
      </w:r>
    </w:p>
    <w:p w:rsidR="0071153C" w:rsidRDefault="0071153C" w:rsidP="0071153C">
      <w:pPr>
        <w:pStyle w:val="ListParagraph"/>
        <w:numPr>
          <w:ilvl w:val="0"/>
          <w:numId w:val="31"/>
        </w:numPr>
      </w:pPr>
      <w:r>
        <w:t xml:space="preserve">How does the instructor create opportunities for reflection? </w:t>
      </w:r>
    </w:p>
    <w:p w:rsidR="0071153C" w:rsidRDefault="0071153C" w:rsidP="0071153C">
      <w:pPr>
        <w:pStyle w:val="ListParagraph"/>
        <w:numPr>
          <w:ilvl w:val="0"/>
          <w:numId w:val="31"/>
        </w:numPr>
      </w:pPr>
      <w:r>
        <w:t xml:space="preserve">Is this ePortfolio about the learning process or the end product, or both? </w:t>
      </w:r>
    </w:p>
    <w:p w:rsidR="0071153C" w:rsidRDefault="0071153C" w:rsidP="0071153C">
      <w:pPr>
        <w:pStyle w:val="ListParagraph"/>
        <w:numPr>
          <w:ilvl w:val="0"/>
          <w:numId w:val="31"/>
        </w:numPr>
      </w:pPr>
      <w:r>
        <w:t>What elements of the assignment might you integrate into an ePortfolio assignment for your course? What might you do differently?</w:t>
      </w:r>
    </w:p>
    <w:p w:rsidR="0071153C" w:rsidRDefault="0071153C" w:rsidP="0071153C">
      <w:pPr>
        <w:tabs>
          <w:tab w:val="left" w:pos="656"/>
          <w:tab w:val="left" w:pos="6784"/>
        </w:tabs>
      </w:pPr>
      <w:r w:rsidRPr="00A275FE">
        <w:rPr>
          <w:b/>
        </w:rPr>
        <w:t>1</w:t>
      </w:r>
      <w:r>
        <w:rPr>
          <w:b/>
        </w:rPr>
        <w:t>9</w:t>
      </w:r>
      <w:r w:rsidRPr="00A275FE">
        <w:rPr>
          <w:b/>
        </w:rPr>
        <w:t>.</w:t>
      </w:r>
      <w:r>
        <w:t xml:space="preserve"> </w:t>
      </w:r>
      <w:r>
        <w:rPr>
          <w:b/>
        </w:rPr>
        <w:t>Activity: ePortfolio Assignment (5 mins)</w:t>
      </w:r>
      <w:r w:rsidRPr="0009569E">
        <w:rPr>
          <w:b/>
        </w:rPr>
        <w:t>:</w:t>
      </w:r>
      <w:r>
        <w:t xml:space="preserve"> </w:t>
      </w:r>
    </w:p>
    <w:p w:rsidR="0071153C" w:rsidRDefault="0071153C" w:rsidP="0071153C">
      <w:pPr>
        <w:tabs>
          <w:tab w:val="left" w:pos="656"/>
          <w:tab w:val="left" w:pos="6784"/>
        </w:tabs>
      </w:pPr>
      <w:r w:rsidRPr="0071153C">
        <w:t>Ask participants to retrieve their ePortfolio assignments and give them 5 minutes to answer the question on the slide (Note: This activity can be done as homework if there are time constraints).</w:t>
      </w:r>
    </w:p>
    <w:p w:rsidR="0071153C" w:rsidRPr="00E52162" w:rsidRDefault="0071153C" w:rsidP="0071153C">
      <w:pPr>
        <w:rPr>
          <w:b/>
        </w:rPr>
      </w:pPr>
      <w:r>
        <w:rPr>
          <w:b/>
        </w:rPr>
        <w:t>20</w:t>
      </w:r>
      <w:r w:rsidRPr="00A275FE">
        <w:rPr>
          <w:b/>
        </w:rPr>
        <w:t>.</w:t>
      </w:r>
      <w:r>
        <w:t xml:space="preserve"> </w:t>
      </w:r>
      <w:r w:rsidRPr="00296D30">
        <w:rPr>
          <w:b/>
        </w:rPr>
        <w:t>Content Delivery:</w:t>
      </w:r>
      <w:r>
        <w:t xml:space="preserve"> </w:t>
      </w:r>
      <w:r>
        <w:rPr>
          <w:b/>
        </w:rPr>
        <w:t>Assessing ePortfolios (10 mins)</w:t>
      </w:r>
    </w:p>
    <w:p w:rsidR="0071153C" w:rsidRDefault="0071153C" w:rsidP="0071153C">
      <w:r>
        <w:t>Give each participant a copy of the handout “ePortfolio Rubrics”</w:t>
      </w:r>
      <w:r w:rsidR="002616F0">
        <w:t xml:space="preserve"> (see Appendix B)</w:t>
      </w:r>
      <w:r>
        <w:t xml:space="preserve">.  These rubrics were developed by Carleton University to assess undergraduate course level ePortfolios. Instructors may pull may pull a few elements from each rubric to build a rubric that is tailored to their own ePortfolio assignment. Spend some time discussing how rubrics can ease the burden of assessment and show the provided handout, or use another example of your choice. Talk about the </w:t>
      </w:r>
      <w:r w:rsidRPr="0071153C">
        <w:t>“Facilitating cultural integration and reflective learning throu</w:t>
      </w:r>
      <w:r>
        <w:t>gh intercultural collaboration” project as an example of the value of peer collaboration and review (or share an example of your own).</w:t>
      </w:r>
    </w:p>
    <w:p w:rsidR="0071153C" w:rsidRDefault="0071153C" w:rsidP="0071153C">
      <w:r>
        <w:t>The topic of assessment may have been covered in the “Overcoming Challenges” activity in the previous section. If so, use these slides as a brief recap and move on.</w:t>
      </w:r>
    </w:p>
    <w:p w:rsidR="0071153C" w:rsidRDefault="0071153C" w:rsidP="0071153C">
      <w:pPr>
        <w:tabs>
          <w:tab w:val="left" w:pos="656"/>
          <w:tab w:val="left" w:pos="6784"/>
        </w:tabs>
      </w:pPr>
      <w:r>
        <w:rPr>
          <w:b/>
        </w:rPr>
        <w:t>21</w:t>
      </w:r>
      <w:r w:rsidRPr="00A275FE">
        <w:rPr>
          <w:b/>
        </w:rPr>
        <w:t>.</w:t>
      </w:r>
      <w:r>
        <w:t xml:space="preserve"> </w:t>
      </w:r>
      <w:r>
        <w:rPr>
          <w:b/>
        </w:rPr>
        <w:t>Activity: ePortfolio Assignment (5 mins)</w:t>
      </w:r>
      <w:r w:rsidRPr="0009569E">
        <w:rPr>
          <w:b/>
        </w:rPr>
        <w:t>:</w:t>
      </w:r>
      <w:r>
        <w:t xml:space="preserve"> </w:t>
      </w:r>
    </w:p>
    <w:p w:rsidR="0071153C" w:rsidRDefault="0071153C" w:rsidP="0071153C">
      <w:r w:rsidRPr="0071153C">
        <w:t>Ask participants to retrieve their ePortfolio assignments and give them 5 minutes to answer the question on the slide (Note: This activity can be done as homework if there are time constraints).</w:t>
      </w:r>
    </w:p>
    <w:p w:rsidR="006056B8" w:rsidRPr="00E52162" w:rsidRDefault="006056B8" w:rsidP="006056B8">
      <w:pPr>
        <w:rPr>
          <w:b/>
        </w:rPr>
      </w:pPr>
      <w:r>
        <w:rPr>
          <w:b/>
        </w:rPr>
        <w:lastRenderedPageBreak/>
        <w:t>22</w:t>
      </w:r>
      <w:r w:rsidRPr="00A275FE">
        <w:rPr>
          <w:b/>
        </w:rPr>
        <w:t>.</w:t>
      </w:r>
      <w:r>
        <w:t xml:space="preserve"> </w:t>
      </w:r>
      <w:r w:rsidRPr="00296D30">
        <w:rPr>
          <w:b/>
        </w:rPr>
        <w:t>Content Delivery:</w:t>
      </w:r>
      <w:r>
        <w:t xml:space="preserve"> </w:t>
      </w:r>
      <w:r>
        <w:rPr>
          <w:b/>
        </w:rPr>
        <w:t>Best Practices for Integrating ePortfolios (10 mins)</w:t>
      </w:r>
    </w:p>
    <w:p w:rsidR="006056B8" w:rsidRDefault="006056B8" w:rsidP="0071153C">
      <w:r w:rsidRPr="006056B8">
        <w:t xml:space="preserve">Show the video </w:t>
      </w:r>
      <w:r w:rsidR="00980873">
        <w:t>“</w:t>
      </w:r>
      <w:r w:rsidRPr="006056B8">
        <w:t>Best Practices for Integrating ePortfolios</w:t>
      </w:r>
      <w:r w:rsidR="00980873">
        <w:t>”</w:t>
      </w:r>
      <w:r w:rsidRPr="006056B8">
        <w:t>, in which instructors from various post-secondary institutions comment on best practices and key considerations for implementing ePortfolios at the course-level</w:t>
      </w:r>
      <w:r w:rsidR="00980873">
        <w:t>.</w:t>
      </w:r>
      <w:r w:rsidRPr="006056B8">
        <w:t xml:space="preserve"> After viewing the video, ask participants which recommendations they would apply and which ones may not work for their ePortfolio assignment.</w:t>
      </w:r>
      <w:r w:rsidR="002616F0">
        <w:t xml:space="preserve"> Provide participants with the handout “Best Practices for Integrating ePortfolios” (see Appendix C).</w:t>
      </w:r>
    </w:p>
    <w:p w:rsidR="00A275FE" w:rsidRDefault="006056B8" w:rsidP="0071153C">
      <w:r>
        <w:rPr>
          <w:b/>
        </w:rPr>
        <w:t>23</w:t>
      </w:r>
      <w:r w:rsidR="00A275FE" w:rsidRPr="00A275FE">
        <w:rPr>
          <w:b/>
        </w:rPr>
        <w:t>.</w:t>
      </w:r>
      <w:r w:rsidR="00A275FE">
        <w:t xml:space="preserve"> </w:t>
      </w:r>
      <w:r w:rsidR="00A275FE">
        <w:rPr>
          <w:b/>
        </w:rPr>
        <w:t>Wrap</w:t>
      </w:r>
      <w:r w:rsidR="00104640">
        <w:rPr>
          <w:b/>
        </w:rPr>
        <w:t>-up and Q</w:t>
      </w:r>
      <w:r w:rsidR="00A275FE" w:rsidRPr="0009569E">
        <w:rPr>
          <w:b/>
        </w:rPr>
        <w:t>uestions</w:t>
      </w:r>
      <w:r w:rsidR="00A275FE">
        <w:rPr>
          <w:b/>
        </w:rPr>
        <w:t xml:space="preserve"> (10 mins)</w:t>
      </w:r>
      <w:r w:rsidR="00A275FE" w:rsidRPr="0009569E">
        <w:rPr>
          <w:b/>
        </w:rPr>
        <w:t>:</w:t>
      </w:r>
      <w:r w:rsidR="00A275FE">
        <w:t xml:space="preserve"> </w:t>
      </w:r>
    </w:p>
    <w:p w:rsidR="006056B8" w:rsidRDefault="00A275FE" w:rsidP="00105EB9">
      <w:pPr>
        <w:tabs>
          <w:tab w:val="left" w:pos="656"/>
          <w:tab w:val="left" w:pos="6784"/>
        </w:tabs>
        <w:rPr>
          <w:b/>
        </w:rPr>
      </w:pPr>
      <w:r>
        <w:t>Briefly summarize the main points and ask if participants have any final questions.</w:t>
      </w:r>
    </w:p>
    <w:p w:rsidR="006056B8" w:rsidRDefault="006056B8" w:rsidP="00105EB9">
      <w:pPr>
        <w:tabs>
          <w:tab w:val="left" w:pos="656"/>
          <w:tab w:val="left" w:pos="6784"/>
        </w:tabs>
      </w:pPr>
      <w:r w:rsidRPr="006056B8">
        <w:t xml:space="preserve">Remind participants to complete the summative activity (they should have completed parts throughout the session). </w:t>
      </w:r>
      <w:r>
        <w:t>Provide the following instructions for completing the summative activity:</w:t>
      </w:r>
    </w:p>
    <w:p w:rsidR="006056B8" w:rsidRDefault="006056B8" w:rsidP="006056B8">
      <w:pPr>
        <w:pStyle w:val="ListParagraph"/>
        <w:numPr>
          <w:ilvl w:val="0"/>
          <w:numId w:val="28"/>
        </w:numPr>
      </w:pPr>
      <w:r>
        <w:t xml:space="preserve">Complete the outline of your ePortfolio assignment and post to the discussion board. The complete outline should include the following: </w:t>
      </w:r>
    </w:p>
    <w:p w:rsidR="006056B8" w:rsidRDefault="006056B8" w:rsidP="006056B8">
      <w:pPr>
        <w:pStyle w:val="ListParagraph"/>
        <w:numPr>
          <w:ilvl w:val="1"/>
          <w:numId w:val="29"/>
        </w:numPr>
      </w:pPr>
      <w:r>
        <w:t>Part 1: Develop an outline for an e-portfolio assignment, including assessment criteria. (Note: If you have or are planning on developing your own teaching ePortfolio, you may include this as an example of your work.) Include the following:</w:t>
      </w:r>
    </w:p>
    <w:p w:rsidR="006056B8" w:rsidRDefault="006056B8" w:rsidP="006056B8">
      <w:pPr>
        <w:pStyle w:val="ListParagraph"/>
        <w:numPr>
          <w:ilvl w:val="2"/>
          <w:numId w:val="30"/>
        </w:numPr>
      </w:pPr>
      <w:r>
        <w:t>Description of assignment (including reflective element)</w:t>
      </w:r>
    </w:p>
    <w:p w:rsidR="006056B8" w:rsidRDefault="006056B8" w:rsidP="006056B8">
      <w:pPr>
        <w:pStyle w:val="ListParagraph"/>
        <w:numPr>
          <w:ilvl w:val="2"/>
          <w:numId w:val="30"/>
        </w:numPr>
      </w:pPr>
      <w:r>
        <w:t>How it aligns with course learning outcomes</w:t>
      </w:r>
    </w:p>
    <w:p w:rsidR="006056B8" w:rsidRDefault="006056B8" w:rsidP="006056B8">
      <w:pPr>
        <w:pStyle w:val="ListParagraph"/>
        <w:numPr>
          <w:ilvl w:val="2"/>
          <w:numId w:val="30"/>
        </w:numPr>
      </w:pPr>
      <w:r>
        <w:t>What skills students will develop through the process of this assignment</w:t>
      </w:r>
    </w:p>
    <w:p w:rsidR="00980873" w:rsidRDefault="006056B8" w:rsidP="008A1727">
      <w:pPr>
        <w:pStyle w:val="ListParagraph"/>
        <w:numPr>
          <w:ilvl w:val="2"/>
          <w:numId w:val="30"/>
        </w:numPr>
      </w:pPr>
      <w:r>
        <w:t>How the assignment will support reflective thinking</w:t>
      </w:r>
    </w:p>
    <w:p w:rsidR="006056B8" w:rsidRDefault="006056B8" w:rsidP="008A1727">
      <w:pPr>
        <w:pStyle w:val="ListParagraph"/>
        <w:numPr>
          <w:ilvl w:val="2"/>
          <w:numId w:val="30"/>
        </w:numPr>
      </w:pPr>
      <w:r>
        <w:t>Assessment criteria (how will the assignment be assessed? Peer, self, instructor? Weight of assignment?)</w:t>
      </w:r>
    </w:p>
    <w:p w:rsidR="006056B8" w:rsidRDefault="006056B8" w:rsidP="006056B8">
      <w:pPr>
        <w:pStyle w:val="ListParagraph"/>
        <w:numPr>
          <w:ilvl w:val="2"/>
          <w:numId w:val="30"/>
        </w:numPr>
      </w:pPr>
      <w:r>
        <w:t>Relevant resources</w:t>
      </w:r>
    </w:p>
    <w:p w:rsidR="006056B8" w:rsidRDefault="006056B8" w:rsidP="006056B8">
      <w:pPr>
        <w:pStyle w:val="ListParagraph"/>
        <w:numPr>
          <w:ilvl w:val="1"/>
          <w:numId w:val="29"/>
        </w:numPr>
      </w:pPr>
      <w:r>
        <w:t>Part 2: Impact on course. How does this ePortfolio assignment impact the course? How will other assignments/assessments be adjusted by this change? What supports will need to be in place for this ePortfolio assignment to be successful?</w:t>
      </w:r>
    </w:p>
    <w:p w:rsidR="006056B8" w:rsidRDefault="006056B8" w:rsidP="006056B8">
      <w:pPr>
        <w:pStyle w:val="ListParagraph"/>
        <w:numPr>
          <w:ilvl w:val="1"/>
          <w:numId w:val="29"/>
        </w:numPr>
      </w:pPr>
      <w:r>
        <w:t>Part 3: Reflective commentary - What did you learn from creating the outline for your ePortfolio assignment? How will you use this in your future teaching practices? How will this ePortfolio assignment benefit/impact your students? How will it benefit/impact you as the instructor?</w:t>
      </w:r>
    </w:p>
    <w:p w:rsidR="006056B8" w:rsidRDefault="006056B8" w:rsidP="006056B8">
      <w:pPr>
        <w:pStyle w:val="ListParagraph"/>
        <w:numPr>
          <w:ilvl w:val="0"/>
          <w:numId w:val="28"/>
        </w:numPr>
      </w:pPr>
      <w:r>
        <w:t>Post your outline to the discussion board for peer review/comment.</w:t>
      </w:r>
    </w:p>
    <w:p w:rsidR="006056B8" w:rsidRDefault="006056B8" w:rsidP="006056B8">
      <w:pPr>
        <w:pStyle w:val="ListParagraph"/>
        <w:numPr>
          <w:ilvl w:val="0"/>
          <w:numId w:val="28"/>
        </w:numPr>
      </w:pPr>
      <w:r>
        <w:t xml:space="preserve">Once you have posted to the discussion forum, respond to at least two other participants’ answers. </w:t>
      </w:r>
      <w:r w:rsidRPr="005C5CFD">
        <w:t xml:space="preserve"> </w:t>
      </w:r>
    </w:p>
    <w:p w:rsidR="0032410C" w:rsidRDefault="0032410C" w:rsidP="00105EB9">
      <w:pPr>
        <w:tabs>
          <w:tab w:val="left" w:pos="656"/>
          <w:tab w:val="left" w:pos="6784"/>
        </w:tabs>
        <w:rPr>
          <w:rFonts w:eastAsiaTheme="majorEastAsia" w:cstheme="majorBidi"/>
          <w:b/>
          <w:bCs/>
          <w:caps/>
          <w:color w:val="C00000"/>
          <w:sz w:val="26"/>
          <w:szCs w:val="26"/>
        </w:rPr>
      </w:pPr>
      <w:r>
        <w:br w:type="page"/>
      </w:r>
    </w:p>
    <w:p w:rsidR="0018278E" w:rsidRDefault="0053190C" w:rsidP="00A275FE">
      <w:pPr>
        <w:pStyle w:val="Heading10"/>
        <w:outlineLvl w:val="0"/>
      </w:pPr>
      <w:bookmarkStart w:id="15" w:name="_Toc473122091"/>
      <w:r>
        <w:lastRenderedPageBreak/>
        <w:t>A</w:t>
      </w:r>
      <w:r w:rsidR="0018278E">
        <w:t>dditiona</w:t>
      </w:r>
      <w:r>
        <w:t>l R</w:t>
      </w:r>
      <w:r w:rsidR="0018278E">
        <w:t>esources</w:t>
      </w:r>
      <w:r w:rsidR="0032410C">
        <w:t xml:space="preserve"> and References</w:t>
      </w:r>
      <w:bookmarkEnd w:id="15"/>
    </w:p>
    <w:p w:rsidR="00C87955" w:rsidRDefault="00C87955" w:rsidP="00C87955">
      <w:pPr>
        <w:spacing w:before="0" w:after="0" w:line="480" w:lineRule="auto"/>
        <w:ind w:left="720" w:right="567" w:hanging="720"/>
      </w:pPr>
      <w:r>
        <w:t xml:space="preserve">Barrett, H. (2010). </w:t>
      </w:r>
      <w:r>
        <w:rPr>
          <w:i/>
        </w:rPr>
        <w:t>Balancing the Two Faces of ePortfolios</w:t>
      </w:r>
      <w:r>
        <w:t xml:space="preserve">. Educação, Formação &amp; Tecnologias, 3(1), 6-14. Retrieved from </w:t>
      </w:r>
      <w:hyperlink r:id="rId8">
        <w:r>
          <w:rPr>
            <w:color w:val="0563C1"/>
            <w:u w:val="single"/>
          </w:rPr>
          <w:t>http://electronicportfolios.org/balance/</w:t>
        </w:r>
      </w:hyperlink>
      <w:r>
        <w:t xml:space="preserve"> </w:t>
      </w:r>
    </w:p>
    <w:p w:rsidR="00C87955" w:rsidRDefault="00C87955" w:rsidP="00C87955">
      <w:pPr>
        <w:spacing w:before="0" w:after="0" w:line="480" w:lineRule="auto"/>
        <w:ind w:left="720" w:right="567" w:hanging="720"/>
      </w:pPr>
      <w:r>
        <w:t xml:space="preserve">Bass, R. (2014). </w:t>
      </w:r>
      <w:r>
        <w:rPr>
          <w:i/>
        </w:rPr>
        <w:t>Designing the University for 2030: ePortfolio as a Catalyst for Change</w:t>
      </w:r>
      <w:r>
        <w:t xml:space="preserve"> [Video]. Retrieved from </w:t>
      </w:r>
      <w:hyperlink r:id="rId9">
        <w:r>
          <w:rPr>
            <w:color w:val="0563C1"/>
            <w:u w:val="single"/>
          </w:rPr>
          <w:t>https://uwaterloo.ca/centre-for-teaching-excellence/resources/integrative-learning/eportfolios/presentation-dr-randy-bass-eportfolios</w:t>
        </w:r>
      </w:hyperlink>
      <w:r>
        <w:t xml:space="preserve"> </w:t>
      </w:r>
    </w:p>
    <w:p w:rsidR="00C87955" w:rsidRDefault="00C87955" w:rsidP="00C87955">
      <w:pPr>
        <w:spacing w:before="0" w:after="0" w:line="480" w:lineRule="auto"/>
        <w:ind w:left="720" w:right="567" w:hanging="720"/>
      </w:pPr>
      <w:r>
        <w:t xml:space="preserve">Catalyst for Learning. (n.d.). </w:t>
      </w:r>
      <w:r>
        <w:rPr>
          <w:i/>
        </w:rPr>
        <w:t>Catalyst Findings: Proposition # 2</w:t>
      </w:r>
      <w:r>
        <w:t xml:space="preserve">. Retrieved from </w:t>
      </w:r>
      <w:hyperlink r:id="rId10">
        <w:r>
          <w:rPr>
            <w:color w:val="0563C1"/>
            <w:u w:val="single"/>
          </w:rPr>
          <w:t>http://c2l.mcnrc.org/evidence/evidence-2/</w:t>
        </w:r>
      </w:hyperlink>
      <w:r>
        <w:t xml:space="preserve"> </w:t>
      </w:r>
    </w:p>
    <w:p w:rsidR="00C87955" w:rsidRDefault="00C87955" w:rsidP="00C87955">
      <w:pPr>
        <w:spacing w:before="0" w:after="0" w:line="480" w:lineRule="auto"/>
        <w:ind w:left="720" w:right="567" w:hanging="720"/>
      </w:pPr>
      <w:r>
        <w:t xml:space="preserve">Centre for Teaching Excellence, University of Waterloo. </w:t>
      </w:r>
      <w:r>
        <w:rPr>
          <w:i/>
        </w:rPr>
        <w:t>ePortfolios Explained</w:t>
      </w:r>
      <w:r>
        <w:t xml:space="preserve">. Retrieved from </w:t>
      </w:r>
      <w:hyperlink r:id="rId11">
        <w:r>
          <w:rPr>
            <w:color w:val="0563C1"/>
            <w:u w:val="single"/>
          </w:rPr>
          <w:t>https://uwaterloo.ca/centre-for-teaching-excellence/teaching-resources/teaching-tips/educational-technologies/all/eportfolios</w:t>
        </w:r>
      </w:hyperlink>
      <w:r>
        <w:t xml:space="preserve"> </w:t>
      </w:r>
    </w:p>
    <w:p w:rsidR="00C87955" w:rsidRDefault="00C87955" w:rsidP="00C87955">
      <w:pPr>
        <w:spacing w:before="0" w:after="0" w:line="480" w:lineRule="auto"/>
        <w:ind w:left="720" w:right="567" w:hanging="720"/>
      </w:pPr>
      <w:r>
        <w:t xml:space="preserve">Cornell University Center for Teaching Excellence. (n.d.). </w:t>
      </w:r>
      <w:r>
        <w:rPr>
          <w:i/>
        </w:rPr>
        <w:t xml:space="preserve">ePortfolios. </w:t>
      </w:r>
      <w:r>
        <w:t xml:space="preserve">Retrieved from </w:t>
      </w:r>
      <w:hyperlink r:id="rId12" w:anchor="why">
        <w:r>
          <w:rPr>
            <w:color w:val="0563C1"/>
            <w:u w:val="single"/>
          </w:rPr>
          <w:t>https://www.cte.cornell.edu/teaching-ideas/teaching-with-technology/eportfolios.html#why</w:t>
        </w:r>
      </w:hyperlink>
      <w:r>
        <w:t xml:space="preserve"> </w:t>
      </w:r>
    </w:p>
    <w:p w:rsidR="00C87955" w:rsidRDefault="00C87955" w:rsidP="00C87955">
      <w:pPr>
        <w:spacing w:before="0" w:after="0" w:line="480" w:lineRule="auto"/>
        <w:ind w:left="720" w:right="567" w:hanging="720"/>
      </w:pPr>
      <w:r>
        <w:t xml:space="preserve">Davis, V. (2015, April 30). </w:t>
      </w:r>
      <w:r>
        <w:rPr>
          <w:i/>
        </w:rPr>
        <w:t xml:space="preserve">Eleven Essentials for Excellent ePortfolios. </w:t>
      </w:r>
      <w:r>
        <w:t xml:space="preserve">Retrieved from </w:t>
      </w:r>
      <w:hyperlink r:id="rId13">
        <w:r>
          <w:rPr>
            <w:color w:val="0563C1"/>
            <w:u w:val="single"/>
          </w:rPr>
          <w:t>https://www.edutopia.org/blog/11-essentials-for-excellent-eportfolios-vicki-davis</w:t>
        </w:r>
      </w:hyperlink>
      <w:r>
        <w:t xml:space="preserve"> </w:t>
      </w:r>
    </w:p>
    <w:p w:rsidR="00C87955" w:rsidRDefault="00C87955" w:rsidP="00C87955">
      <w:pPr>
        <w:spacing w:before="0" w:after="0" w:line="480" w:lineRule="auto"/>
        <w:ind w:left="720" w:right="567" w:hanging="720"/>
      </w:pPr>
      <w:r>
        <w:t xml:space="preserve">LaGuardia Community College (n.d.). </w:t>
      </w:r>
      <w:r>
        <w:rPr>
          <w:i/>
        </w:rPr>
        <w:t>LaGuardia and the ePortfolio Field</w:t>
      </w:r>
      <w:r>
        <w:t xml:space="preserve">. Retreived from </w:t>
      </w:r>
      <w:hyperlink r:id="rId14">
        <w:r>
          <w:rPr>
            <w:color w:val="0563C1"/>
            <w:u w:val="single"/>
          </w:rPr>
          <w:t>http://eportfolio.lagcc.cuny.edu/about/field.htm</w:t>
        </w:r>
      </w:hyperlink>
      <w:r>
        <w:t xml:space="preserve"> </w:t>
      </w:r>
    </w:p>
    <w:p w:rsidR="00C87955" w:rsidRDefault="00C87955" w:rsidP="00C87955">
      <w:pPr>
        <w:spacing w:before="0" w:after="0" w:line="480" w:lineRule="auto"/>
        <w:ind w:left="720" w:right="567" w:hanging="720"/>
      </w:pPr>
      <w:r>
        <w:t>Light, T. P., Chen, H. L., &amp; Ittelson, J. C. (2011). </w:t>
      </w:r>
      <w:r>
        <w:rPr>
          <w:i/>
        </w:rPr>
        <w:t>Documenting learning with ePortfolios: A guide for college instructors</w:t>
      </w:r>
      <w:r>
        <w:t>. John Wiley &amp; Sons.</w:t>
      </w:r>
    </w:p>
    <w:p w:rsidR="00C87955" w:rsidRDefault="00C87955" w:rsidP="00C87955">
      <w:pPr>
        <w:spacing w:before="0" w:after="0" w:line="480" w:lineRule="auto"/>
        <w:ind w:left="720" w:right="567" w:hanging="720"/>
      </w:pPr>
      <w:r>
        <w:t xml:space="preserve">Miller, R. and Morgaine, W. (2009). The Benefits of E-portfolios for Students and Faculty in Their Own Words. Peer Review, </w:t>
      </w:r>
      <w:r>
        <w:rPr>
          <w:i/>
        </w:rPr>
        <w:t>11</w:t>
      </w:r>
      <w:r>
        <w:t xml:space="preserve">(1). Retrieved from: </w:t>
      </w:r>
      <w:hyperlink r:id="rId15">
        <w:r>
          <w:rPr>
            <w:color w:val="0563C1"/>
            <w:u w:val="single"/>
          </w:rPr>
          <w:t>https://www.aacu.org/publications-research/periodicals/benefits-e-portfolios-students-and-faculty-their-own-words</w:t>
        </w:r>
      </w:hyperlink>
      <w:r>
        <w:t xml:space="preserve"> </w:t>
      </w:r>
    </w:p>
    <w:p w:rsidR="00C87955" w:rsidRDefault="00C87955" w:rsidP="00C87955">
      <w:pPr>
        <w:spacing w:before="0" w:after="0" w:line="480" w:lineRule="auto"/>
        <w:ind w:left="720" w:right="567" w:hanging="720"/>
      </w:pPr>
      <w:r>
        <w:t xml:space="preserve">O’Connor, M. (2014). </w:t>
      </w:r>
      <w:r>
        <w:rPr>
          <w:i/>
        </w:rPr>
        <w:t>ePortfolios and Self-Reflection: Powerful Pedagogical Tools for Learning</w:t>
      </w:r>
      <w:r>
        <w:t xml:space="preserve">. Stanford University Teaching Commons. Retrieved from </w:t>
      </w:r>
      <w:hyperlink r:id="rId16">
        <w:r>
          <w:rPr>
            <w:color w:val="0563C1"/>
            <w:u w:val="single"/>
          </w:rPr>
          <w:t>https://teachingcommons.stanford.edu/teaching-talk/eportfolios-and-self-reflection-powerful-pedagogical-tools-learning</w:t>
        </w:r>
      </w:hyperlink>
      <w:r>
        <w:t xml:space="preserve"> </w:t>
      </w:r>
    </w:p>
    <w:p w:rsidR="00C87955" w:rsidRDefault="00C87955" w:rsidP="00C87955">
      <w:pPr>
        <w:spacing w:before="0" w:after="0" w:line="480" w:lineRule="auto"/>
        <w:ind w:left="720" w:right="567" w:hanging="720"/>
      </w:pPr>
      <w:r>
        <w:t xml:space="preserve">Paulson, F. L., Paulson, P. R., Meyer, C.A. (1991). What Makes a Portfolio a Portfolio? </w:t>
      </w:r>
      <w:r>
        <w:rPr>
          <w:i/>
        </w:rPr>
        <w:t>Educational Leadership</w:t>
      </w:r>
      <w:r>
        <w:t xml:space="preserve">, </w:t>
      </w:r>
      <w:r>
        <w:rPr>
          <w:i/>
        </w:rPr>
        <w:t>48</w:t>
      </w:r>
      <w:r>
        <w:t xml:space="preserve">(5), 60-63. Retrieved from </w:t>
      </w:r>
      <w:hyperlink r:id="rId17">
        <w:r>
          <w:rPr>
            <w:color w:val="0563C1"/>
            <w:u w:val="single"/>
          </w:rPr>
          <w:t>http://www.ascd.org/ASCD/pdf/journals/ed_lead/el_199102_paulson.pdf</w:t>
        </w:r>
      </w:hyperlink>
      <w:r>
        <w:t xml:space="preserve"> </w:t>
      </w:r>
    </w:p>
    <w:p w:rsidR="00C87955" w:rsidRDefault="00C87955" w:rsidP="00C87955">
      <w:pPr>
        <w:spacing w:before="0" w:after="0" w:line="480" w:lineRule="auto"/>
        <w:ind w:left="720" w:right="567" w:hanging="720"/>
      </w:pPr>
      <w:r>
        <w:t xml:space="preserve">Penny-Light, T. (2014). </w:t>
      </w:r>
      <w:r>
        <w:rPr>
          <w:i/>
        </w:rPr>
        <w:t>Closing the Loop: Integrative Learning and ePortfolios</w:t>
      </w:r>
      <w:r>
        <w:t xml:space="preserve">. [Video]. Retrieved from </w:t>
      </w:r>
      <w:hyperlink r:id="rId18">
        <w:r>
          <w:rPr>
            <w:color w:val="0563C1"/>
            <w:u w:val="single"/>
          </w:rPr>
          <w:t>http://mohawkcollege.ca.libguides.com/teachingtools/eportfolios</w:t>
        </w:r>
      </w:hyperlink>
      <w:r>
        <w:t xml:space="preserve"> </w:t>
      </w:r>
    </w:p>
    <w:p w:rsidR="00C87955" w:rsidRDefault="00C87955" w:rsidP="00C87955">
      <w:pPr>
        <w:spacing w:before="0" w:after="0" w:line="480" w:lineRule="auto"/>
        <w:ind w:left="720" w:right="567" w:hanging="720"/>
      </w:pPr>
      <w:r>
        <w:t>Penny-Light, T., Chen, H.L., Ittelson, J. (2012). </w:t>
      </w:r>
      <w:hyperlink r:id="rId19">
        <w:r>
          <w:rPr>
            <w:color w:val="0563C1"/>
            <w:u w:val="single"/>
          </w:rPr>
          <w:t>Documenting Learning with ePortfolios: A Guide for College Instructors</w:t>
        </w:r>
      </w:hyperlink>
      <w:r>
        <w:t>. San Francisco, CA: Jossey-Bass.</w:t>
      </w:r>
    </w:p>
    <w:p w:rsidR="00C87955" w:rsidRDefault="00C87955" w:rsidP="00C87955">
      <w:pPr>
        <w:spacing w:before="0" w:after="0" w:line="480" w:lineRule="auto"/>
        <w:ind w:left="720" w:right="567" w:hanging="720"/>
      </w:pPr>
      <w:r>
        <w:t xml:space="preserve">Takayama, K. (2014). A Metacognitive Approach to Mapping Collaborative Inquiry through E-Portfolios. </w:t>
      </w:r>
      <w:r>
        <w:rPr>
          <w:i/>
        </w:rPr>
        <w:t>Peer Review, 16</w:t>
      </w:r>
      <w:r>
        <w:t xml:space="preserve">(1). Retrieved from </w:t>
      </w:r>
      <w:hyperlink r:id="rId20">
        <w:r>
          <w:rPr>
            <w:color w:val="0563C1"/>
            <w:u w:val="single"/>
          </w:rPr>
          <w:t>https://www.aacu.org/peerreview/2014/winter/takayama</w:t>
        </w:r>
      </w:hyperlink>
      <w:r>
        <w:t xml:space="preserve">  </w:t>
      </w:r>
    </w:p>
    <w:p w:rsidR="00C87955" w:rsidRDefault="00C87955" w:rsidP="00C87955">
      <w:pPr>
        <w:spacing w:before="0" w:after="0" w:line="480" w:lineRule="auto"/>
        <w:ind w:left="720" w:right="567" w:hanging="720"/>
      </w:pPr>
      <w:r>
        <w:t xml:space="preserve">Taylor Institute for Teaching and Learning, University of Calgary. </w:t>
      </w:r>
      <w:r>
        <w:rPr>
          <w:i/>
        </w:rPr>
        <w:t>ePortfolios: Best Practices for Use in Higher Education</w:t>
      </w:r>
      <w:r>
        <w:t xml:space="preserve">. Retrieved from </w:t>
      </w:r>
      <w:hyperlink r:id="rId21">
        <w:r>
          <w:rPr>
            <w:color w:val="0563C1"/>
            <w:u w:val="single"/>
          </w:rPr>
          <w:t>http://eportfolio.ucalgary.ca/wp-content/uploads/2015/09/e-portfolio-support-document_best-practices-final.pdf</w:t>
        </w:r>
      </w:hyperlink>
      <w:r>
        <w:t xml:space="preserve"> </w:t>
      </w:r>
    </w:p>
    <w:p w:rsidR="009A1A8E" w:rsidRPr="00DB3000" w:rsidRDefault="00C87955" w:rsidP="00C87955">
      <w:pPr>
        <w:spacing w:before="0" w:after="0" w:line="480" w:lineRule="auto"/>
        <w:ind w:left="720" w:right="567" w:hanging="720"/>
        <w:rPr>
          <w:lang w:val="en-CA"/>
        </w:rPr>
      </w:pPr>
      <w:r>
        <w:t xml:space="preserve">University of Wisconsin. (n.d.). </w:t>
      </w:r>
      <w:r>
        <w:rPr>
          <w:i/>
        </w:rPr>
        <w:t>Reflection Prompt Samples</w:t>
      </w:r>
      <w:r>
        <w:t xml:space="preserve">. Retrieved from </w:t>
      </w:r>
      <w:hyperlink r:id="rId22">
        <w:r>
          <w:rPr>
            <w:color w:val="0563C1"/>
            <w:u w:val="single"/>
          </w:rPr>
          <w:t>https://www.uwosh.edu/usp/for-faculty-and-staff/resources-for-your-students/eportfolio/reflection-resources-1</w:t>
        </w:r>
      </w:hyperlink>
      <w:r>
        <w:t xml:space="preserve"> </w:t>
      </w:r>
      <w:r w:rsidR="009A1A8E">
        <w:rPr>
          <w:lang w:val="en-CA"/>
        </w:rPr>
        <w:t xml:space="preserve"> </w:t>
      </w:r>
    </w:p>
    <w:p w:rsidR="00DB3000" w:rsidRDefault="00DB3000" w:rsidP="00DB3000">
      <w:pPr>
        <w:spacing w:before="0" w:after="0" w:line="480" w:lineRule="auto"/>
        <w:ind w:left="720" w:right="567" w:hanging="720"/>
      </w:pPr>
    </w:p>
    <w:p w:rsidR="004C1316" w:rsidRPr="0037087C" w:rsidRDefault="004C1316" w:rsidP="004C1316">
      <w:pPr>
        <w:pStyle w:val="Bullets"/>
        <w:widowControl/>
        <w:numPr>
          <w:ilvl w:val="0"/>
          <w:numId w:val="0"/>
        </w:numPr>
        <w:tabs>
          <w:tab w:val="clear" w:pos="1120"/>
          <w:tab w:val="clear" w:pos="1680"/>
          <w:tab w:val="clear" w:pos="2240"/>
          <w:tab w:val="clear" w:pos="2800"/>
          <w:tab w:val="clear" w:pos="3360"/>
          <w:tab w:val="clear" w:pos="3920"/>
          <w:tab w:val="clear" w:pos="4480"/>
          <w:tab w:val="clear" w:pos="5040"/>
          <w:tab w:val="clear" w:pos="5600"/>
          <w:tab w:val="clear" w:pos="6160"/>
          <w:tab w:val="clear" w:pos="6720"/>
        </w:tabs>
        <w:suppressAutoHyphens/>
        <w:autoSpaceDE/>
        <w:adjustRightInd/>
        <w:ind w:left="190"/>
        <w:textAlignment w:val="baseline"/>
      </w:pPr>
    </w:p>
    <w:p w:rsidR="00425383" w:rsidRDefault="00425383" w:rsidP="002C251F">
      <w:r>
        <w:br w:type="page"/>
      </w:r>
    </w:p>
    <w:p w:rsidR="00425383" w:rsidRDefault="00011475" w:rsidP="00425383">
      <w:pPr>
        <w:pStyle w:val="Heading10"/>
        <w:outlineLvl w:val="0"/>
      </w:pPr>
      <w:bookmarkStart w:id="16" w:name="_Toc473122092"/>
      <w:r>
        <w:lastRenderedPageBreak/>
        <w:t xml:space="preserve">Appendix A: </w:t>
      </w:r>
      <w:r w:rsidR="00425383">
        <w:t>Module Slides and Notes (Face-to-Face)</w:t>
      </w:r>
      <w:bookmarkEnd w:id="16"/>
    </w:p>
    <w:p w:rsidR="00EF68DB" w:rsidRDefault="00EF68DB" w:rsidP="00EF68DB">
      <w:pPr>
        <w:spacing w:line="360" w:lineRule="auto"/>
      </w:pPr>
      <w:r>
        <w:t>Slide 1</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2.pptx!260" "" \a \p </w:instrText>
      </w:r>
      <w:r>
        <w:fldChar w:fldCharType="separate"/>
      </w:r>
      <w:r w:rsidR="00EF68DB">
        <w:rPr>
          <w:noProof/>
          <w:lang w:val="en-CA" w:eastAsia="en-CA"/>
        </w:rPr>
        <w:drawing>
          <wp:inline distT="0" distB="0" distL="0" distR="0">
            <wp:extent cx="3429000" cy="2562225"/>
            <wp:effectExtent l="19050" t="19050" r="57150" b="666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2.pptx!261" "" \a \p </w:instrText>
      </w:r>
      <w:r>
        <w:fldChar w:fldCharType="separate"/>
      </w:r>
      <w:r w:rsidR="00EF68DB">
        <w:rPr>
          <w:noProof/>
          <w:lang w:val="en-CA" w:eastAsia="en-CA"/>
        </w:rPr>
        <w:drawing>
          <wp:inline distT="0" distB="0" distL="0" distR="0">
            <wp:extent cx="3429000" cy="2562225"/>
            <wp:effectExtent l="19050" t="19050" r="57150" b="666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Introduce yourself and explain your role at the school. You may edit slide to insert name, position, contact info.</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this is the first of a series of modules, spend a little bit of time giving overview of the program. You may wish to insert a slide or two with that information.</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Give participants a copy of the Teaching Tips Handout (see Appendix B in Facilitator Guide).</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2.pptx!265" "" \a \p </w:instrText>
      </w:r>
      <w:r>
        <w:fldChar w:fldCharType="separate"/>
      </w:r>
      <w:r w:rsidR="00EF68DB">
        <w:rPr>
          <w:noProof/>
          <w:lang w:val="en-CA" w:eastAsia="en-CA"/>
        </w:rPr>
        <w:drawing>
          <wp:inline distT="0" distB="0" distL="0" distR="0">
            <wp:extent cx="3429000" cy="2562225"/>
            <wp:effectExtent l="19050" t="19050" r="57150" b="66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goal of this module is for you to discuss the benefits and challenges of using ePortfolios for students and instructors, and to practice creating an ePortfolio assignment for a course.</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After introducing the goal, lead participants through learning outcomes.</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4</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2.pptx!266" "" \a \p </w:instrText>
      </w:r>
      <w:r>
        <w:fldChar w:fldCharType="separate"/>
      </w:r>
      <w:r w:rsidR="00EF68DB">
        <w:rPr>
          <w:noProof/>
          <w:lang w:val="en-CA" w:eastAsia="en-CA"/>
        </w:rPr>
        <w:drawing>
          <wp:inline distT="0" distB="0" distL="0" distR="0">
            <wp:extent cx="3429000" cy="2562225"/>
            <wp:effectExtent l="19050" t="19050" r="57150" b="666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Provide an overview of how the session will be divided (if a different order makes more sense for your context, please feel free to reorder the slides and include additional materials). </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5</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2.pptx!267" "" \a \p </w:instrText>
      </w:r>
      <w:r>
        <w:fldChar w:fldCharType="separate"/>
      </w:r>
      <w:r w:rsidR="00EF68DB">
        <w:rPr>
          <w:noProof/>
          <w:lang w:val="en-CA" w:eastAsia="en-CA"/>
        </w:rPr>
        <w:drawing>
          <wp:inline distT="0" distB="0" distL="0" distR="0">
            <wp:extent cx="3429000" cy="2562225"/>
            <wp:effectExtent l="19050" t="19050" r="57150" b="666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6</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2.pptx!286" "" \a \p </w:instrText>
      </w:r>
      <w:r>
        <w:fldChar w:fldCharType="separate"/>
      </w:r>
      <w:r w:rsidR="00EF68DB">
        <w:rPr>
          <w:noProof/>
          <w:lang w:val="en-CA" w:eastAsia="en-CA"/>
        </w:rPr>
        <w:drawing>
          <wp:inline distT="0" distB="0" distL="0" distR="0">
            <wp:extent cx="3429000" cy="2562225"/>
            <wp:effectExtent l="19050" t="19050" r="57150" b="666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Generate brief (1 minute) discussion using the slide question.</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7</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2.pptx!450" "" \a \p </w:instrText>
      </w:r>
      <w:r>
        <w:fldChar w:fldCharType="separate"/>
      </w:r>
      <w:r w:rsidR="00EF68DB">
        <w:rPr>
          <w:noProof/>
          <w:lang w:val="en-CA" w:eastAsia="en-CA"/>
        </w:rPr>
        <w:drawing>
          <wp:inline distT="0" distB="0" distL="0" distR="0">
            <wp:extent cx="3429000" cy="2562225"/>
            <wp:effectExtent l="19050" t="19050" r="57150" b="666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origin of the word “portfolio” is from the Italian “portafoglio,” meaning “a case for carrying loose papers.” Merriam-Webster provides two simple definitions for portfolio: “a flat case for carrying documents or drawings”; and “a set of drawings, paintings, or photographs that are presented together in a folder.” What is your definition of a portfolio?</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Sources:</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Online Etymology Dictionary: http://www.etymonline.com/index.php?allowed_in_frame=0&amp;search=portfolio</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Merriam-Webster: http://www.merriam-webster.com/dictionary/portfolio</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8</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2.pptx!451" "" \a \p </w:instrText>
      </w:r>
      <w:r>
        <w:fldChar w:fldCharType="separate"/>
      </w:r>
      <w:r w:rsidR="00EF68DB">
        <w:rPr>
          <w:noProof/>
          <w:lang w:val="en-CA" w:eastAsia="en-CA"/>
        </w:rPr>
        <w:drawing>
          <wp:inline distT="0" distB="0" distL="0" distR="0">
            <wp:extent cx="3429000" cy="2562225"/>
            <wp:effectExtent l="19050" t="19050" r="57150" b="666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When we think of the term “portfolio,” we often associate it with something used by artists to showcase their drawings, paintings or photographs. Generally, a portfolio is a collection of materials or work that demonstrate a person’s skills, abilities or interests. Anyone can create a portfolio, and they can be designed for a variety of audiences. A portfolio can also be paper-based or digital.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Do you have a portfolio of your work? If so, what do you use it for? Is it up to date? Spend one minute generating responses.</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9</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2.pptx!452" "" \a \p </w:instrText>
      </w:r>
      <w:r>
        <w:fldChar w:fldCharType="separate"/>
      </w:r>
      <w:r w:rsidR="00EF68DB">
        <w:rPr>
          <w:noProof/>
          <w:lang w:val="en-CA" w:eastAsia="en-CA"/>
        </w:rPr>
        <w:drawing>
          <wp:inline distT="0" distB="0" distL="0" distR="0">
            <wp:extent cx="3429000" cy="2562225"/>
            <wp:effectExtent l="19050" t="19050" r="57150" b="666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education: “A portfolio is a purposeful collection of academic work that exhibits the student’s efforts, progress, and achievements, in one or more areas.” Many teachers in post-secondary education are starting to use portfolios as teaching and learning tools in their courses. Why do you think a portfolio would make an effective teaching and learning tool?</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Paulson, F. L., Paulson, P. R., Meyer, C.A. (1991). What Makes a Portfolio a Portfolio? </w:t>
      </w:r>
      <w:r>
        <w:rPr>
          <w:rFonts w:ascii="Calibri" w:hAnsi="Calibri" w:cs="Calibri"/>
          <w:i/>
          <w:iCs/>
          <w:kern w:val="24"/>
          <w:sz w:val="24"/>
          <w:szCs w:val="24"/>
        </w:rPr>
        <w:t>Educational Leadership</w:t>
      </w:r>
      <w:r>
        <w:rPr>
          <w:rFonts w:ascii="Calibri" w:hAnsi="Calibri" w:cs="Calibri"/>
          <w:kern w:val="24"/>
          <w:sz w:val="24"/>
          <w:szCs w:val="24"/>
        </w:rPr>
        <w:t xml:space="preserve">, </w:t>
      </w:r>
      <w:r>
        <w:rPr>
          <w:rFonts w:ascii="Calibri" w:hAnsi="Calibri" w:cs="Calibri"/>
          <w:i/>
          <w:iCs/>
          <w:kern w:val="24"/>
          <w:sz w:val="24"/>
          <w:szCs w:val="24"/>
        </w:rPr>
        <w:t>48</w:t>
      </w:r>
      <w:r>
        <w:rPr>
          <w:rFonts w:ascii="Calibri" w:hAnsi="Calibri" w:cs="Calibri"/>
          <w:kern w:val="24"/>
          <w:sz w:val="24"/>
          <w:szCs w:val="24"/>
        </w:rPr>
        <w:t xml:space="preserve">(5), 60-63. Retrieved from </w:t>
      </w:r>
      <w:r>
        <w:rPr>
          <w:rFonts w:ascii="Calibri" w:hAnsi="Calibri" w:cs="Calibri"/>
          <w:kern w:val="24"/>
          <w:sz w:val="24"/>
          <w:szCs w:val="24"/>
          <w:u w:val="single"/>
        </w:rPr>
        <w:t>http://www.ascd.org/ASCD/pdf/journals/ed_lead/el_199102_paulson.pdf</w:t>
      </w:r>
      <w:r>
        <w:rPr>
          <w:rFonts w:ascii="Calibri" w:hAnsi="Calibri" w:cs="Calibri"/>
          <w:kern w:val="24"/>
          <w:sz w:val="24"/>
          <w:szCs w:val="24"/>
        </w:rPr>
        <w:t xml:space="preserve">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10</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2.pptx!453" "" \a \p </w:instrText>
      </w:r>
      <w:r>
        <w:fldChar w:fldCharType="separate"/>
      </w:r>
      <w:r w:rsidR="00EF68DB">
        <w:rPr>
          <w:noProof/>
          <w:lang w:val="en-CA" w:eastAsia="en-CA"/>
        </w:rPr>
        <w:drawing>
          <wp:inline distT="0" distB="0" distL="0" distR="0">
            <wp:extent cx="3429000" cy="2562225"/>
            <wp:effectExtent l="19050" t="19050" r="57150" b="666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retrieve their pre-class notes about ePortfolios. Generate brief (2-3 minute) discussion using the slide questions.</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11</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2.pptx!364" "" \a \p </w:instrText>
      </w:r>
      <w:r>
        <w:fldChar w:fldCharType="separate"/>
      </w:r>
      <w:r w:rsidR="00EF68DB">
        <w:rPr>
          <w:noProof/>
          <w:lang w:val="en-CA" w:eastAsia="en-CA"/>
        </w:rPr>
        <w:drawing>
          <wp:inline distT="0" distB="0" distL="0" distR="0">
            <wp:extent cx="3429000" cy="2562225"/>
            <wp:effectExtent l="19050" t="19050" r="57150" b="666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An ePortfolio is a purposeful collection of digital artifacts and reflections that provide evidence of a learning journey. An artifact is any type of digital content a student chooses to add to their portfolio. This could include work such as text, images, video clips, audio recordings, presentations, music, and more. Notice again the emphasis on the term “purposeful.” One of the goals of implementing an ePortfolio is to encourage students to reflect on why a particular </w:t>
      </w:r>
      <w:r w:rsidR="00D3796F">
        <w:rPr>
          <w:rFonts w:ascii="Calibri" w:hAnsi="Calibri" w:cs="Calibri"/>
          <w:kern w:val="24"/>
          <w:sz w:val="24"/>
          <w:szCs w:val="24"/>
        </w:rPr>
        <w:t>artifact serves</w:t>
      </w:r>
      <w:r>
        <w:rPr>
          <w:rFonts w:ascii="Calibri" w:hAnsi="Calibri" w:cs="Calibri"/>
          <w:kern w:val="24"/>
          <w:sz w:val="24"/>
          <w:szCs w:val="24"/>
        </w:rPr>
        <w:t xml:space="preserve"> as evidence of what they have learned. This suggests that an ePortfolio is carefully and thoughtfully put together; in other words, it is not simply a collection of “loose papers.”</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12</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2.pptx!454" "" \a \p </w:instrText>
      </w:r>
      <w:r>
        <w:fldChar w:fldCharType="separate"/>
      </w:r>
      <w:r w:rsidR="00EF68DB">
        <w:rPr>
          <w:noProof/>
          <w:lang w:val="en-CA" w:eastAsia="en-CA"/>
        </w:rPr>
        <w:drawing>
          <wp:inline distT="0" distB="0" distL="0" distR="0">
            <wp:extent cx="3429000" cy="2562225"/>
            <wp:effectExtent l="19050" t="19050" r="57150" b="66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An ePortfolio is usually a set of web pages and uploaded files, which can be navigated using tabs or menus as demonstrated in this image. Have you seen other examples of ePortfolios?</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Use this image or replace with one of your own.</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13</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2.pptx!455" "" \a \p </w:instrText>
      </w:r>
      <w:r>
        <w:fldChar w:fldCharType="separate"/>
      </w:r>
      <w:r w:rsidR="00EF68DB">
        <w:rPr>
          <w:noProof/>
          <w:lang w:val="en-CA" w:eastAsia="en-CA"/>
        </w:rPr>
        <w:drawing>
          <wp:inline distT="0" distB="0" distL="0" distR="0">
            <wp:extent cx="3429000" cy="2562225"/>
            <wp:effectExtent l="19050" t="19050" r="57150" b="666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many reasons to build an ePortfolio over a paper portfolio. ePortfolios are easy to share and in many cases simply involves sending a link. As we just reviewed, there is opportunity to showcase many different kinds of work, including video and audio, which would not be possible with a traditional paper-based portfolio. ePortfolios are generally easy to update when you want to show new artifacts or highlight new skills. It is also difficult to lose or damage an ePortfolio. ePortfolios are facilitative of feedback, comment and collaboration as desired. What other advantages can you think of to using an ePortfolio?</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14</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2.pptx!456" "" \a \p </w:instrText>
      </w:r>
      <w:r>
        <w:fldChar w:fldCharType="separate"/>
      </w:r>
      <w:r w:rsidR="00EF68DB">
        <w:rPr>
          <w:noProof/>
          <w:lang w:val="en-CA" w:eastAsia="en-CA"/>
        </w:rPr>
        <w:drawing>
          <wp:inline distT="0" distB="0" distL="0" distR="0">
            <wp:extent cx="3429000" cy="2562225"/>
            <wp:effectExtent l="19050" t="19050" r="57150" b="666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15</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2.pptx!459" "" \a \p </w:instrText>
      </w:r>
      <w:r>
        <w:fldChar w:fldCharType="separate"/>
      </w:r>
      <w:r w:rsidR="00EF68DB">
        <w:rPr>
          <w:noProof/>
          <w:lang w:val="en-CA" w:eastAsia="en-CA"/>
        </w:rPr>
        <w:drawing>
          <wp:inline distT="0" distB="0" distL="0" distR="0">
            <wp:extent cx="3429000" cy="2562225"/>
            <wp:effectExtent l="19050" t="19050" r="57150" b="666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Spend 1-2 minutes on this discussion.</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16</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2.pptx!457" "" \a \p </w:instrText>
      </w:r>
      <w:r>
        <w:fldChar w:fldCharType="separate"/>
      </w:r>
      <w:r w:rsidR="00EF68DB">
        <w:rPr>
          <w:noProof/>
          <w:lang w:val="en-CA" w:eastAsia="en-CA"/>
        </w:rPr>
        <w:drawing>
          <wp:inline distT="0" distB="0" distL="0" distR="0">
            <wp:extent cx="3429000" cy="2562225"/>
            <wp:effectExtent l="19050" t="19050" r="57150" b="666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ePortfolios are valuable learning and assessment tools that may be used at both the course and program levels. ePortfolios contain evidence of students’ knowledge, skills and values, and may be used to assess student progress in achieving course or program level outcomes.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ePortfolios can be effective tools to encourage students to reflect on their learning. Because the student controls what goes into their ePortfolio, how the artifacts are organized, and how they are shared, ePortfolios can be used to support learner-centred education. </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17</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2.pptx!458" "" \a \p </w:instrText>
      </w:r>
      <w:r>
        <w:fldChar w:fldCharType="separate"/>
      </w:r>
      <w:r w:rsidR="00EF68DB">
        <w:rPr>
          <w:noProof/>
          <w:lang w:val="en-CA" w:eastAsia="en-CA"/>
        </w:rPr>
        <w:drawing>
          <wp:inline distT="0" distB="0" distL="0" distR="0">
            <wp:extent cx="3429000" cy="2562225"/>
            <wp:effectExtent l="19050" t="19050" r="57150" b="666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Show the </w:t>
      </w:r>
      <w:bookmarkStart w:id="17" w:name="_GoBack"/>
      <w:r>
        <w:rPr>
          <w:rFonts w:ascii="Calibri" w:hAnsi="Calibri" w:cs="Calibri"/>
          <w:b/>
          <w:bCs/>
          <w:kern w:val="24"/>
          <w:sz w:val="24"/>
          <w:szCs w:val="24"/>
        </w:rPr>
        <w:t>video</w:t>
      </w:r>
      <w:bookmarkEnd w:id="17"/>
      <w:r>
        <w:rPr>
          <w:rFonts w:ascii="Calibri" w:hAnsi="Calibri" w:cs="Calibri"/>
          <w:b/>
          <w:bCs/>
          <w:kern w:val="24"/>
          <w:sz w:val="24"/>
          <w:szCs w:val="24"/>
        </w:rPr>
        <w:t xml:space="preserve"> “ePortfolios in Higher Education”, scholars and practitioners from various post-secondary institutions discuss how ePortfolios can be used effectively in higher education</w:t>
      </w:r>
      <w:r w:rsidR="00980873">
        <w:rPr>
          <w:rFonts w:ascii="Calibri" w:hAnsi="Calibri" w:cs="Calibri"/>
          <w:b/>
          <w:bCs/>
          <w:kern w:val="24"/>
          <w:sz w:val="24"/>
          <w:szCs w:val="24"/>
        </w:rPr>
        <w:t>.</w:t>
      </w:r>
      <w:r>
        <w:rPr>
          <w:rFonts w:ascii="Calibri" w:hAnsi="Calibri" w:cs="Calibri"/>
          <w:b/>
          <w:bCs/>
          <w:kern w:val="24"/>
          <w:sz w:val="24"/>
          <w:szCs w:val="24"/>
        </w:rPr>
        <w:t xml:space="preserve"> After viewing the video, make links to participants’ earlier responses where possible.</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18</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2.pptx!460" "" \a \p </w:instrText>
      </w:r>
      <w:r>
        <w:fldChar w:fldCharType="separate"/>
      </w:r>
      <w:r w:rsidR="00EF68DB">
        <w:rPr>
          <w:noProof/>
          <w:lang w:val="en-CA" w:eastAsia="en-CA"/>
        </w:rPr>
        <w:drawing>
          <wp:inline distT="0" distB="0" distL="0" distR="0">
            <wp:extent cx="3429000" cy="2562225"/>
            <wp:effectExtent l="19050" t="19050" r="57150" b="666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Effective ePorfolios are more than a collection of learning artifacts. They combine evidence of learning, reflections on the process of learning, and opportunities for sharing what has been learned with various audiences.</w:t>
      </w:r>
      <w:r>
        <w:rPr>
          <w:rFonts w:ascii="Calibri" w:hAnsi="Calibri" w:cs="Calibri"/>
          <w:i/>
          <w:iCs/>
          <w:kern w:val="24"/>
          <w:sz w:val="24"/>
          <w:szCs w:val="24"/>
        </w:rPr>
        <w:t xml:space="preserve"> </w:t>
      </w:r>
      <w:r>
        <w:rPr>
          <w:rFonts w:ascii="Calibri" w:hAnsi="Calibri" w:cs="Calibri"/>
          <w:kern w:val="24"/>
          <w:sz w:val="24"/>
          <w:szCs w:val="24"/>
        </w:rPr>
        <w:t>This process is commonly referred to as “folio thinking.”</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Read this quote aloud to underscore the significance of reflection in ePortfolios.</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Penny-Light, T., Chen, H.L., Ittelson, J. (2012). </w:t>
      </w:r>
      <w:r>
        <w:rPr>
          <w:rFonts w:ascii="Calibri" w:hAnsi="Calibri" w:cs="Calibri"/>
          <w:kern w:val="24"/>
          <w:sz w:val="24"/>
          <w:szCs w:val="24"/>
          <w:u w:val="single"/>
        </w:rPr>
        <w:t>Documenting Learning with ePortfolios: A Guide for College Instructors</w:t>
      </w:r>
      <w:r>
        <w:rPr>
          <w:rFonts w:ascii="Calibri" w:hAnsi="Calibri" w:cs="Calibri"/>
          <w:kern w:val="24"/>
          <w:sz w:val="24"/>
          <w:szCs w:val="24"/>
        </w:rPr>
        <w:t>. San Francisco, CA: Jossey-Bass.</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19</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2.pptx!461" "" \a \p </w:instrText>
      </w:r>
      <w:r>
        <w:fldChar w:fldCharType="separate"/>
      </w:r>
      <w:r w:rsidR="00EF68DB">
        <w:rPr>
          <w:noProof/>
          <w:lang w:val="en-CA" w:eastAsia="en-CA"/>
        </w:rPr>
        <w:drawing>
          <wp:inline distT="0" distB="0" distL="0" distR="0">
            <wp:extent cx="3429000" cy="2562225"/>
            <wp:effectExtent l="19050" t="19050" r="57150" b="666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What is your interpretation of this statement that an ePortfolio is both a process and a product?</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Spend 1-2 minutes discussing.</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Barrett, H. (2010). </w:t>
      </w:r>
      <w:r>
        <w:rPr>
          <w:rFonts w:ascii="Calibri" w:hAnsi="Calibri" w:cs="Calibri"/>
          <w:i/>
          <w:iCs/>
          <w:kern w:val="24"/>
          <w:sz w:val="24"/>
          <w:szCs w:val="24"/>
        </w:rPr>
        <w:t>Balancing the Two Faces of ePortfolios</w:t>
      </w:r>
      <w:r>
        <w:rPr>
          <w:rFonts w:ascii="Calibri" w:hAnsi="Calibri" w:cs="Calibri"/>
          <w:kern w:val="24"/>
          <w:sz w:val="24"/>
          <w:szCs w:val="24"/>
        </w:rPr>
        <w:t xml:space="preserve">. Educação, Formação &amp; Tecnologias, 3(1), 6-14. Retrieved from </w:t>
      </w:r>
      <w:r>
        <w:rPr>
          <w:rFonts w:ascii="Calibri" w:hAnsi="Calibri" w:cs="Calibri"/>
          <w:kern w:val="24"/>
          <w:sz w:val="24"/>
          <w:szCs w:val="24"/>
          <w:u w:val="single"/>
        </w:rPr>
        <w:t>http://electronicportfolios.org/balance/</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20</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2.pptx!462" "" \a \p </w:instrText>
      </w:r>
      <w:r>
        <w:fldChar w:fldCharType="separate"/>
      </w:r>
      <w:r w:rsidR="00EF68DB">
        <w:rPr>
          <w:noProof/>
          <w:lang w:val="en-CA" w:eastAsia="en-CA"/>
        </w:rPr>
        <w:drawing>
          <wp:inline distT="0" distB="0" distL="0" distR="0">
            <wp:extent cx="3429000" cy="2562225"/>
            <wp:effectExtent l="19050" t="19050" r="57150" b="666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notion of an ePortfolio as a product is pretty straightforward. It is the final, finished product; it is what we showcase or share with an audience, an online representation of work.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However, an ePortfolio is not only a product or a digital archive, it is the end result of the </w:t>
      </w:r>
      <w:r>
        <w:rPr>
          <w:rFonts w:ascii="Calibri" w:hAnsi="Calibri" w:cs="Calibri"/>
          <w:i/>
          <w:iCs/>
          <w:kern w:val="24"/>
          <w:sz w:val="24"/>
          <w:szCs w:val="24"/>
        </w:rPr>
        <w:t xml:space="preserve">process </w:t>
      </w:r>
      <w:r>
        <w:rPr>
          <w:rFonts w:ascii="Calibri" w:hAnsi="Calibri" w:cs="Calibri"/>
          <w:kern w:val="24"/>
          <w:sz w:val="24"/>
          <w:szCs w:val="24"/>
        </w:rPr>
        <w:t xml:space="preserve">of building an ePortfolio - the process of reflecting on these artifacts as evidence of learning. Through this process students integrate their learning and make connections to other learning and experiences; through this process there is the opportunity to generate deeper learning.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Barrett, H. (2010). </w:t>
      </w:r>
      <w:r>
        <w:rPr>
          <w:rFonts w:ascii="Calibri" w:hAnsi="Calibri" w:cs="Calibri"/>
          <w:i/>
          <w:iCs/>
          <w:kern w:val="24"/>
          <w:sz w:val="24"/>
          <w:szCs w:val="24"/>
        </w:rPr>
        <w:t>Balancing the Two Faces of ePortfolios</w:t>
      </w:r>
      <w:r>
        <w:rPr>
          <w:rFonts w:ascii="Calibri" w:hAnsi="Calibri" w:cs="Calibri"/>
          <w:kern w:val="24"/>
          <w:sz w:val="24"/>
          <w:szCs w:val="24"/>
        </w:rPr>
        <w:t xml:space="preserve">. Educação, Formação &amp; Tecnologias, 3(1), 6-14. Retrieved from </w:t>
      </w:r>
      <w:r>
        <w:rPr>
          <w:rFonts w:ascii="Calibri" w:hAnsi="Calibri" w:cs="Calibri"/>
          <w:kern w:val="24"/>
          <w:sz w:val="24"/>
          <w:szCs w:val="24"/>
          <w:u w:val="single"/>
        </w:rPr>
        <w:t>http://electronicportfolios.org/balance/</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21</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2.pptx!470" "" \a \p </w:instrText>
      </w:r>
      <w:r>
        <w:fldChar w:fldCharType="separate"/>
      </w:r>
      <w:r w:rsidR="00EF68DB">
        <w:rPr>
          <w:noProof/>
          <w:lang w:val="en-CA" w:eastAsia="en-CA"/>
        </w:rPr>
        <w:drawing>
          <wp:inline distT="0" distB="0" distL="0" distR="0">
            <wp:extent cx="3429000" cy="2562225"/>
            <wp:effectExtent l="19050" t="19050" r="57150" b="666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Again, to quote Helen Barrett, “The real value of an e-portfolio is in the reflection and learning that is documented therein, not just the collection of work.”  What do you think?</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Barrett, H. (2010). </w:t>
      </w:r>
      <w:r>
        <w:rPr>
          <w:rFonts w:ascii="Calibri" w:hAnsi="Calibri" w:cs="Calibri"/>
          <w:i/>
          <w:iCs/>
          <w:kern w:val="24"/>
          <w:sz w:val="24"/>
          <w:szCs w:val="24"/>
        </w:rPr>
        <w:t>Balancing the Two Faces of ePortfolios</w:t>
      </w:r>
      <w:r>
        <w:rPr>
          <w:rFonts w:ascii="Calibri" w:hAnsi="Calibri" w:cs="Calibri"/>
          <w:kern w:val="24"/>
          <w:sz w:val="24"/>
          <w:szCs w:val="24"/>
        </w:rPr>
        <w:t xml:space="preserve">. Educação, Formação &amp; Tecnologias, 3(1), 6-14. Retrieved from </w:t>
      </w:r>
      <w:r>
        <w:rPr>
          <w:rFonts w:ascii="Calibri" w:hAnsi="Calibri" w:cs="Calibri"/>
          <w:kern w:val="24"/>
          <w:sz w:val="24"/>
          <w:szCs w:val="24"/>
          <w:u w:val="single"/>
        </w:rPr>
        <w:t>http://electronicportfolios.org/balance/</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22</w:t>
      </w:r>
    </w:p>
    <w:p w:rsidR="00EF68DB" w:rsidRDefault="00EF68DB" w:rsidP="00EF68DB">
      <w:pPr>
        <w:spacing w:line="360" w:lineRule="auto"/>
      </w:pPr>
    </w:p>
    <w:p w:rsidR="00EF68DB" w:rsidRDefault="007A752C" w:rsidP="00EF68DB">
      <w:pPr>
        <w:spacing w:line="360" w:lineRule="auto"/>
        <w:jc w:val="center"/>
      </w:pPr>
      <w:r>
        <w:fldChar w:fldCharType="begin"/>
      </w:r>
      <w:r w:rsidR="00EF68DB">
        <w:instrText xml:space="preserve"> LINK PowerPoint.Slide.8 "C:\\Users\\April\\Documents\\Intuitive Learning\\Projects\\Carleton University\\cuOpen Expansion Packs\\ePortfolios\\ePortfolios_part 2.pptx!463" "" \a \p </w:instrText>
      </w:r>
      <w:r>
        <w:fldChar w:fldCharType="separate"/>
      </w:r>
      <w:r w:rsidR="00EF68DB">
        <w:rPr>
          <w:noProof/>
          <w:lang w:val="en-CA" w:eastAsia="en-CA"/>
        </w:rPr>
        <w:drawing>
          <wp:inline distT="0" distB="0" distL="0" distR="0">
            <wp:extent cx="3429000" cy="2562225"/>
            <wp:effectExtent l="19050" t="19050" r="57150"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fldChar w:fldCharType="end"/>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different kinds of ePortfolios for different purposes. Some institutions may use different names for the types of ePortfolios, but for our purposes we’ll refer to the three types as “learning, assessment, and showcase”. As we review the different examples of each type, think about whether or not the ePortfolio shows evidence of the learning process we just reviewed.</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23</w:t>
      </w:r>
    </w:p>
    <w:p w:rsidR="00EF68DB" w:rsidRDefault="00EF68DB" w:rsidP="00EF68DB">
      <w:pPr>
        <w:spacing w:line="360" w:lineRule="auto"/>
      </w:pPr>
    </w:p>
    <w:p w:rsidR="00EF68DB" w:rsidRDefault="00EF68DB" w:rsidP="00EF68DB">
      <w:pPr>
        <w:spacing w:line="360" w:lineRule="auto"/>
        <w:jc w:val="center"/>
      </w:pPr>
      <w:r>
        <w:object w:dxaOrig="7199"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201.7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25" DrawAspect="Content" ObjectID="_1549277501" r:id="rId46"/>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 Learning ePortfolio is also known as a “reflective” ePortfolio or “process” ePortfolio. The primary purpose is not to showcase students’ best work; instead it is for students to reflect on and examine their learning throughout a course or program. This process can support metacognitive development.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View the provided example or replace with one of your own. As you review, ask participants to think about how this example demonstrates the characteristics of a learning portfolio.</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24</w:t>
      </w:r>
    </w:p>
    <w:p w:rsidR="00EF68DB" w:rsidRDefault="00EF68DB" w:rsidP="00EF68DB">
      <w:pPr>
        <w:spacing w:line="360" w:lineRule="auto"/>
      </w:pPr>
    </w:p>
    <w:p w:rsidR="00EF68DB" w:rsidRDefault="00EF68DB" w:rsidP="00EF68DB">
      <w:pPr>
        <w:spacing w:line="360" w:lineRule="auto"/>
        <w:jc w:val="center"/>
      </w:pPr>
      <w:r>
        <w:object w:dxaOrig="7199" w:dyaOrig="5389">
          <v:shape id="_x0000_i1026" type="#_x0000_t75" style="width:269.25pt;height:201.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26" DrawAspect="Content" ObjectID="_1549277502" r:id="rId48"/>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An assessment ePortfolio showcases a student’s work at the end of a program of study and is usually a capstone or graduation requirement. An assessment ePortfolio may also be used as evidence that students are meeting the program level learning outcomes.  This is typically part of a cyclical review process.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View the provided example or replace with one of your own.</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25</w:t>
      </w:r>
    </w:p>
    <w:p w:rsidR="00EF68DB" w:rsidRDefault="00EF68DB" w:rsidP="00EF68DB">
      <w:pPr>
        <w:spacing w:line="360" w:lineRule="auto"/>
      </w:pPr>
    </w:p>
    <w:p w:rsidR="00EF68DB" w:rsidRDefault="00EF68DB" w:rsidP="00EF68DB">
      <w:pPr>
        <w:spacing w:line="360" w:lineRule="auto"/>
        <w:jc w:val="center"/>
      </w:pPr>
      <w:r>
        <w:object w:dxaOrig="7199" w:dyaOrig="5389">
          <v:shape id="_x0000_i1027" type="#_x0000_t75" style="width:269.25pt;height:201.7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27" DrawAspect="Content" ObjectID="_1549277503" r:id="rId50"/>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 showcase ePortfolio, sometimes referred to as a career ePortfolio, is generally meant for an external audience. This type of ePortfolio is a final, finished product and its primary purpose is to showcase a students’ best work. A showcase ePortfolio is generally meant to demonstrate skills, abilities and achievements to potential employers. It can be used as an in-depth resume, or as a job or school application. </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View the provided examples or replace with examples of your own. There are many examples of this type of ePortfolio available and you can view as many examples as you like, depending on time and the needs of your participants. As you view the examples, ask participants to think about the following: How do these examples demonstrate skills, abilities, and achievements? What are the benefits to having a career ePortfolio in addition to a CV or resume? How is a career ePortfolio different from a LinkedIn profile or personal website?</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26</w:t>
      </w:r>
    </w:p>
    <w:p w:rsidR="00EF68DB" w:rsidRDefault="00EF68DB" w:rsidP="00EF68DB">
      <w:pPr>
        <w:spacing w:line="360" w:lineRule="auto"/>
      </w:pPr>
    </w:p>
    <w:p w:rsidR="00EF68DB" w:rsidRDefault="00EF68DB" w:rsidP="00EF68DB">
      <w:pPr>
        <w:spacing w:line="360" w:lineRule="auto"/>
        <w:jc w:val="center"/>
      </w:pPr>
      <w:r>
        <w:object w:dxaOrig="7199" w:dyaOrig="5389">
          <v:shape id="_x0000_i1028" type="#_x0000_t75" style="width:269.25pt;height:201.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28" DrawAspect="Content" ObjectID="_1549277504" r:id="rId52"/>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ePortfolios are often a combination of two or more of these different types. LaGuardia Community College describes this fourth type of ePortfolio as an “Integrative ePortfolio.” An integrative ePortfolio addresses multiple goals and audiences, and, as the name suggests, highlights integrative learning. For example, it may be a combination of a learning ePortfolio and an assessment ePortfolio, or a learning ePortfolio and a showcase ePortfolio, or a combination of all three.</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LaGuardia Community College (n.d.). </w:t>
      </w:r>
      <w:r>
        <w:rPr>
          <w:rFonts w:ascii="Calibri" w:hAnsi="Calibri" w:cs="Calibri"/>
          <w:i/>
          <w:iCs/>
          <w:kern w:val="24"/>
          <w:sz w:val="24"/>
          <w:szCs w:val="24"/>
        </w:rPr>
        <w:t>LaGuardia and the ePortfolio Field</w:t>
      </w:r>
      <w:r>
        <w:rPr>
          <w:rFonts w:ascii="Calibri" w:hAnsi="Calibri" w:cs="Calibri"/>
          <w:kern w:val="24"/>
          <w:sz w:val="24"/>
          <w:szCs w:val="24"/>
        </w:rPr>
        <w:t xml:space="preserve">. Retrieved from </w:t>
      </w:r>
      <w:r>
        <w:rPr>
          <w:rFonts w:ascii="Calibri" w:hAnsi="Calibri" w:cs="Calibri"/>
          <w:kern w:val="24"/>
          <w:sz w:val="24"/>
          <w:szCs w:val="24"/>
          <w:u w:val="single"/>
        </w:rPr>
        <w:t>http://eportfolio.lagcc.cuny.edu/about/field.htm</w:t>
      </w:r>
      <w:r>
        <w:rPr>
          <w:rFonts w:ascii="Calibri" w:hAnsi="Calibri" w:cs="Calibri"/>
          <w:kern w:val="24"/>
          <w:sz w:val="24"/>
          <w:szCs w:val="24"/>
        </w:rPr>
        <w:t xml:space="preserve"> </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27</w:t>
      </w:r>
    </w:p>
    <w:p w:rsidR="00EF68DB" w:rsidRDefault="00EF68DB" w:rsidP="00EF68DB">
      <w:pPr>
        <w:spacing w:line="360" w:lineRule="auto"/>
      </w:pPr>
    </w:p>
    <w:p w:rsidR="00EF68DB" w:rsidRDefault="00EF68DB" w:rsidP="00EF68DB">
      <w:pPr>
        <w:spacing w:line="360" w:lineRule="auto"/>
        <w:jc w:val="center"/>
      </w:pPr>
      <w:r>
        <w:object w:dxaOrig="7199" w:dyaOrig="5389">
          <v:shape id="_x0000_i1029" type="#_x0000_t75" style="width:269.25pt;height:201.7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29" DrawAspect="Content" ObjectID="_1549277505" r:id="rId54"/>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We’ve talked about how showcase ePortfolios may be shared with potential employers to showcase student’s skills and abilities. Let’s expand on this idea by watch a video in which scholars and practitioners from post-secondary institutions discuss strategies for using ePortfolios to prepare students for employment. Are these strategies you could apply to your course and your planned ePortfolio assignment? Why or why not? </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Show the video </w:t>
      </w:r>
      <w:r w:rsidR="00980873">
        <w:rPr>
          <w:rFonts w:ascii="Calibri" w:hAnsi="Calibri" w:cs="Calibri"/>
          <w:b/>
          <w:bCs/>
          <w:kern w:val="24"/>
          <w:sz w:val="24"/>
          <w:szCs w:val="24"/>
        </w:rPr>
        <w:t>“</w:t>
      </w:r>
      <w:r>
        <w:rPr>
          <w:rFonts w:ascii="Calibri" w:hAnsi="Calibri" w:cs="Calibri"/>
          <w:b/>
          <w:bCs/>
          <w:kern w:val="24"/>
          <w:sz w:val="24"/>
          <w:szCs w:val="24"/>
        </w:rPr>
        <w:t>ePortfolios and Employment Preparation</w:t>
      </w:r>
      <w:r w:rsidR="00980873">
        <w:rPr>
          <w:rFonts w:ascii="Calibri" w:hAnsi="Calibri" w:cs="Calibri"/>
          <w:b/>
          <w:bCs/>
          <w:kern w:val="24"/>
          <w:sz w:val="24"/>
          <w:szCs w:val="24"/>
        </w:rPr>
        <w:t>”</w:t>
      </w:r>
      <w:r>
        <w:rPr>
          <w:rFonts w:ascii="Calibri" w:hAnsi="Calibri" w:cs="Calibri"/>
          <w:b/>
          <w:bCs/>
          <w:kern w:val="24"/>
          <w:sz w:val="24"/>
          <w:szCs w:val="24"/>
        </w:rPr>
        <w:t>. After viewing the video, make links to participants’ earlier responses where possible.</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28</w:t>
      </w:r>
    </w:p>
    <w:p w:rsidR="00EF68DB" w:rsidRDefault="00EF68DB" w:rsidP="00EF68DB">
      <w:pPr>
        <w:spacing w:line="360" w:lineRule="auto"/>
      </w:pPr>
    </w:p>
    <w:p w:rsidR="00EF68DB" w:rsidRDefault="00EF68DB" w:rsidP="00EF68DB">
      <w:pPr>
        <w:spacing w:line="360" w:lineRule="auto"/>
        <w:jc w:val="center"/>
      </w:pPr>
      <w:r>
        <w:object w:dxaOrig="7199" w:dyaOrig="5389">
          <v:shape id="_x0000_i1030" type="#_x0000_t75" style="width:269.25pt;height:201.7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30" DrawAspect="Content" ObjectID="_1549277506" r:id="rId56"/>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Prior to coming to the course, participants were asked to choose a course for which they would like to design an ePortfolio assignment and to bring course learning outcomes to the classroom. Ask them to retrieve their course learning outcomes and to spend 5 minutes writing a brief overview/description of their ePortfolio assignment. Reassure them that they will have the opportunity to come back and modify the details of the assignment. </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They should address each of the questions on the slide. Allot 10 minutes for this activity.</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29</w:t>
      </w:r>
    </w:p>
    <w:p w:rsidR="00EF68DB" w:rsidRDefault="00EF68DB" w:rsidP="00EF68DB">
      <w:pPr>
        <w:spacing w:line="360" w:lineRule="auto"/>
      </w:pPr>
    </w:p>
    <w:p w:rsidR="00EF68DB" w:rsidRDefault="00EF68DB" w:rsidP="00EF68DB">
      <w:pPr>
        <w:spacing w:line="360" w:lineRule="auto"/>
        <w:jc w:val="center"/>
      </w:pPr>
      <w:r>
        <w:object w:dxaOrig="7199" w:dyaOrig="5389">
          <v:shape id="_x0000_i1031" type="#_x0000_t75" style="width:269.25pt;height:201.7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31" DrawAspect="Content" ObjectID="_1549277507" r:id="rId58"/>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examples we’ve looked at so far show ePortfolios as a primarily individual activity. How could you promote collaborative learning with ePortfolio assignments? What is the opportunity to promote “group folio thinking”?</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Spend 2-3 minutes on this discussion.</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30</w:t>
      </w:r>
    </w:p>
    <w:p w:rsidR="00EF68DB" w:rsidRDefault="00EF68DB" w:rsidP="00EF68DB">
      <w:pPr>
        <w:spacing w:line="360" w:lineRule="auto"/>
      </w:pPr>
    </w:p>
    <w:p w:rsidR="00EF68DB" w:rsidRDefault="00EF68DB" w:rsidP="00EF68DB">
      <w:pPr>
        <w:spacing w:line="360" w:lineRule="auto"/>
        <w:jc w:val="center"/>
      </w:pPr>
      <w:r>
        <w:object w:dxaOrig="7199" w:dyaOrig="5389">
          <v:shape id="_x0000_i1032" type="#_x0000_t75" style="width:269.25pt;height:201.7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32" DrawAspect="Content" ObjectID="_1549277508" r:id="rId60"/>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her article, “A Metacognitive Approach to Mapping Collaborative Inquiry through E-Portfolios,” Kathy Takayama from Brown University describes how she "transformed" her Fundamentals of Microbiology and Immunology course into a "collaborative learning community." As she describes in her article: "Group folio thinking evolved around a collaborative e-portfolio, called the 'e-poster.' The e-poster was a venue for making the developmental process of inquiry thinking visible and scaffolded students’ habituation toward disciplinary thinking as individuals and as collaborative learning communities.” Takayama documents “the Emergence of Intrinsic Motivation and the Development of Self-Authorship” within her students in the case study listed on this slide.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Would a collaborative ePortfolio assignment work for your course? Why or why not?</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EF68DB" w:rsidRDefault="00EF68DB" w:rsidP="00EF68DB">
      <w:pPr>
        <w:autoSpaceDE w:val="0"/>
        <w:autoSpaceDN w:val="0"/>
        <w:adjustRightInd w:val="0"/>
        <w:spacing w:after="0" w:line="240" w:lineRule="auto"/>
        <w:rPr>
          <w:rFonts w:cs="Arial"/>
          <w:sz w:val="24"/>
          <w:szCs w:val="24"/>
        </w:rPr>
      </w:pPr>
      <w:r>
        <w:rPr>
          <w:rFonts w:ascii="Calibri" w:hAnsi="Calibri" w:cs="Calibri"/>
          <w:kern w:val="24"/>
          <w:sz w:val="24"/>
          <w:szCs w:val="24"/>
        </w:rPr>
        <w:t xml:space="preserve">Takayama, K. (2014). A Metacognitive Approach to Mapping Collaborative Inquiry through E-Portfolios. </w:t>
      </w:r>
      <w:r>
        <w:rPr>
          <w:rFonts w:ascii="Calibri" w:hAnsi="Calibri" w:cs="Calibri"/>
          <w:i/>
          <w:iCs/>
          <w:kern w:val="24"/>
          <w:sz w:val="24"/>
          <w:szCs w:val="24"/>
        </w:rPr>
        <w:t>Peer Review, 16</w:t>
      </w:r>
      <w:r>
        <w:rPr>
          <w:rFonts w:ascii="Calibri" w:hAnsi="Calibri" w:cs="Calibri"/>
          <w:kern w:val="24"/>
          <w:sz w:val="24"/>
          <w:szCs w:val="24"/>
        </w:rPr>
        <w:t xml:space="preserve">(1). Retrieved from </w:t>
      </w:r>
      <w:r>
        <w:rPr>
          <w:rFonts w:ascii="Calibri" w:hAnsi="Calibri" w:cs="Calibri"/>
          <w:kern w:val="24"/>
          <w:sz w:val="24"/>
          <w:szCs w:val="24"/>
          <w:u w:val="single"/>
        </w:rPr>
        <w:t>https://www.aacu.org/peerreview/2014/winter/takayama</w:t>
      </w:r>
      <w:r>
        <w:rPr>
          <w:rFonts w:ascii="Calibri" w:hAnsi="Calibri" w:cs="Calibri"/>
          <w:kern w:val="24"/>
          <w:sz w:val="24"/>
          <w:szCs w:val="24"/>
        </w:rPr>
        <w:t xml:space="preserve">  </w:t>
      </w: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31</w:t>
      </w:r>
    </w:p>
    <w:p w:rsidR="00EF68DB" w:rsidRDefault="00EF68DB" w:rsidP="00EF68DB">
      <w:pPr>
        <w:spacing w:line="360" w:lineRule="auto"/>
      </w:pPr>
    </w:p>
    <w:p w:rsidR="00EF68DB" w:rsidRDefault="00EF68DB" w:rsidP="00EF68DB">
      <w:pPr>
        <w:spacing w:line="360" w:lineRule="auto"/>
        <w:jc w:val="center"/>
      </w:pPr>
      <w:r>
        <w:object w:dxaOrig="7199" w:dyaOrig="5389">
          <v:shape id="_x0000_i1033" type="#_x0000_t75" style="width:269.25pt;height:201.7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33" DrawAspect="Content" ObjectID="_1549277509" r:id="rId62"/>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general ePortfolio building framework involves four steps: “collect, select, reflect, connect.” This is not an iterative process, and students typically revisit these different steps as they work on their ePortfolios.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b/>
          <w:bCs/>
          <w:i/>
          <w:iCs/>
          <w:kern w:val="24"/>
          <w:sz w:val="24"/>
          <w:szCs w:val="24"/>
        </w:rPr>
      </w:pPr>
      <w:r>
        <w:rPr>
          <w:rFonts w:ascii="Calibri" w:hAnsi="Calibri" w:cs="Calibri"/>
          <w:kern w:val="24"/>
          <w:sz w:val="24"/>
          <w:szCs w:val="24"/>
        </w:rPr>
        <w:t>References:</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Centre for Teaching Excellence, University of Waterloo. </w:t>
      </w:r>
      <w:r>
        <w:rPr>
          <w:rFonts w:ascii="Calibri" w:hAnsi="Calibri" w:cs="Calibri"/>
          <w:i/>
          <w:iCs/>
          <w:kern w:val="24"/>
          <w:sz w:val="24"/>
          <w:szCs w:val="24"/>
        </w:rPr>
        <w:t>ePortfolios Explained</w:t>
      </w:r>
      <w:r>
        <w:rPr>
          <w:rFonts w:ascii="Calibri" w:hAnsi="Calibri" w:cs="Calibri"/>
          <w:kern w:val="24"/>
          <w:sz w:val="24"/>
          <w:szCs w:val="24"/>
        </w:rPr>
        <w:t xml:space="preserve">. Retrieved from </w:t>
      </w:r>
      <w:r>
        <w:rPr>
          <w:rFonts w:ascii="Calibri" w:hAnsi="Calibri" w:cs="Calibri"/>
          <w:kern w:val="24"/>
          <w:sz w:val="24"/>
          <w:szCs w:val="24"/>
          <w:u w:val="single"/>
        </w:rPr>
        <w:t>https://uwaterloo.ca/centre-for-teaching-excellence/teaching-resources/teaching-tips/educational-technologies/all/eportfolios</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Catalyst for Learning. (n.d.). </w:t>
      </w:r>
      <w:r>
        <w:rPr>
          <w:rFonts w:ascii="Calibri" w:hAnsi="Calibri" w:cs="Calibri"/>
          <w:i/>
          <w:iCs/>
          <w:kern w:val="24"/>
          <w:sz w:val="24"/>
          <w:szCs w:val="24"/>
        </w:rPr>
        <w:t>Catalyst Findings: Proposition # 2</w:t>
      </w:r>
      <w:r>
        <w:rPr>
          <w:rFonts w:ascii="Calibri" w:hAnsi="Calibri" w:cs="Calibri"/>
          <w:kern w:val="24"/>
          <w:sz w:val="24"/>
          <w:szCs w:val="24"/>
        </w:rPr>
        <w:t xml:space="preserve">. Retrieved from </w:t>
      </w:r>
      <w:r>
        <w:rPr>
          <w:rFonts w:ascii="Calibri" w:hAnsi="Calibri" w:cs="Calibri"/>
          <w:kern w:val="24"/>
          <w:sz w:val="24"/>
          <w:szCs w:val="24"/>
          <w:u w:val="single"/>
        </w:rPr>
        <w:t>http://c2l.mcnrc.org/evidence/evidence-2/</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O’Connor, M. (2014). </w:t>
      </w:r>
      <w:r>
        <w:rPr>
          <w:rFonts w:ascii="Calibri" w:hAnsi="Calibri" w:cs="Calibri"/>
          <w:i/>
          <w:iCs/>
          <w:kern w:val="24"/>
          <w:sz w:val="24"/>
          <w:szCs w:val="24"/>
        </w:rPr>
        <w:t>ePortfolios and Self-Reflection: Powerful Pedagogical Tools for Learning</w:t>
      </w:r>
      <w:r>
        <w:rPr>
          <w:rFonts w:ascii="Calibri" w:hAnsi="Calibri" w:cs="Calibri"/>
          <w:kern w:val="24"/>
          <w:sz w:val="24"/>
          <w:szCs w:val="24"/>
        </w:rPr>
        <w:t xml:space="preserve">. Stanford University Teaching Commons. Retrieved from </w:t>
      </w:r>
      <w:r>
        <w:rPr>
          <w:rFonts w:ascii="Calibri" w:hAnsi="Calibri" w:cs="Calibri"/>
          <w:kern w:val="24"/>
          <w:sz w:val="24"/>
          <w:szCs w:val="24"/>
          <w:u w:val="single"/>
        </w:rPr>
        <w:t>https://teachingcommons.stanford.edu/teaching-talk/eportfolios-and-self-reflection-powerful-pedagogical-tools-learning</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Penny-Light, T. (2014). </w:t>
      </w:r>
      <w:r>
        <w:rPr>
          <w:rFonts w:ascii="Calibri" w:hAnsi="Calibri" w:cs="Calibri"/>
          <w:i/>
          <w:iCs/>
          <w:kern w:val="24"/>
          <w:sz w:val="24"/>
          <w:szCs w:val="24"/>
        </w:rPr>
        <w:t>Closing the Loop: Integrative Learning and ePortfolios</w:t>
      </w:r>
      <w:r>
        <w:rPr>
          <w:rFonts w:ascii="Calibri" w:hAnsi="Calibri" w:cs="Calibri"/>
          <w:kern w:val="24"/>
          <w:sz w:val="24"/>
          <w:szCs w:val="24"/>
        </w:rPr>
        <w:t xml:space="preserve">. Video retrieved from </w:t>
      </w:r>
      <w:r>
        <w:rPr>
          <w:rFonts w:ascii="Calibri" w:hAnsi="Calibri" w:cs="Calibri"/>
          <w:kern w:val="24"/>
          <w:sz w:val="24"/>
          <w:szCs w:val="24"/>
          <w:u w:val="single"/>
        </w:rPr>
        <w:t>http://mohawkcollege.ca.libguides.com/teachingtools/eportfolios</w:t>
      </w:r>
      <w:r>
        <w:rPr>
          <w:rFonts w:ascii="Calibri" w:hAnsi="Calibri" w:cs="Calibri"/>
          <w:kern w:val="24"/>
          <w:sz w:val="24"/>
          <w:szCs w:val="24"/>
        </w:rPr>
        <w:t xml:space="preserve"> </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32</w:t>
      </w:r>
    </w:p>
    <w:p w:rsidR="00EF68DB" w:rsidRDefault="00EF68DB" w:rsidP="00EF68DB">
      <w:pPr>
        <w:spacing w:line="360" w:lineRule="auto"/>
      </w:pPr>
    </w:p>
    <w:p w:rsidR="00EF68DB" w:rsidRDefault="00EF68DB" w:rsidP="00EF68DB">
      <w:pPr>
        <w:spacing w:line="360" w:lineRule="auto"/>
        <w:jc w:val="center"/>
      </w:pPr>
      <w:r>
        <w:object w:dxaOrig="7199" w:dyaOrig="5389">
          <v:shape id="_x0000_i1034" type="#_x0000_t75" style="width:269.25pt;height:201.7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34" DrawAspect="Content" ObjectID="_1549277510" r:id="rId64"/>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Students </w:t>
      </w:r>
      <w:r>
        <w:rPr>
          <w:rFonts w:ascii="Calibri" w:hAnsi="Calibri" w:cs="Calibri"/>
          <w:b/>
          <w:bCs/>
          <w:i/>
          <w:iCs/>
          <w:kern w:val="24"/>
          <w:sz w:val="24"/>
          <w:szCs w:val="24"/>
        </w:rPr>
        <w:t>collect</w:t>
      </w:r>
      <w:r>
        <w:rPr>
          <w:rFonts w:ascii="Calibri" w:hAnsi="Calibri" w:cs="Calibri"/>
          <w:kern w:val="24"/>
          <w:sz w:val="24"/>
          <w:szCs w:val="24"/>
        </w:rPr>
        <w:t xml:space="preserve"> their work. This could include essays, presentations, videos, graphics, music and much more.</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33</w:t>
      </w:r>
    </w:p>
    <w:p w:rsidR="00EF68DB" w:rsidRDefault="00EF68DB" w:rsidP="00EF68DB">
      <w:pPr>
        <w:spacing w:line="360" w:lineRule="auto"/>
      </w:pPr>
    </w:p>
    <w:p w:rsidR="00EF68DB" w:rsidRDefault="00EF68DB" w:rsidP="00EF68DB">
      <w:pPr>
        <w:spacing w:line="360" w:lineRule="auto"/>
        <w:jc w:val="center"/>
      </w:pPr>
      <w:r>
        <w:object w:dxaOrig="7199" w:dyaOrig="5389">
          <v:shape id="_x0000_i1035" type="#_x0000_t75" style="width:269.25pt;height:201.7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35" DrawAspect="Content" ObjectID="_1549277511" r:id="rId66"/>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Throughout the course or program, students should frequently be prompted to pause and review their collected work, and </w:t>
      </w:r>
      <w:r>
        <w:rPr>
          <w:rFonts w:ascii="Calibri" w:hAnsi="Calibri" w:cs="Calibri"/>
          <w:i/>
          <w:iCs/>
          <w:kern w:val="24"/>
          <w:sz w:val="24"/>
          <w:szCs w:val="24"/>
        </w:rPr>
        <w:t xml:space="preserve">select </w:t>
      </w:r>
      <w:r>
        <w:rPr>
          <w:rFonts w:ascii="Calibri" w:hAnsi="Calibri" w:cs="Calibri"/>
          <w:kern w:val="24"/>
          <w:sz w:val="24"/>
          <w:szCs w:val="24"/>
        </w:rPr>
        <w:t>key pieces or artifacts that best demonstrate their learning and development. The work they select will depend on the purpose of the ePortfolio and what skills they are asked to demonstrate. For example, is this a learning or process ePortfolio? If so, students may want to select artifacts that demonstrate the learning process and how they’ve overcome challenges throughout their learning journeys. If this is a career or showcase ePortfolio, students select their best work to showcase, as a career or showcase ePortfolio is a more final, finished product.</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34</w:t>
      </w:r>
    </w:p>
    <w:p w:rsidR="00EF68DB" w:rsidRDefault="00EF68DB" w:rsidP="00EF68DB">
      <w:pPr>
        <w:spacing w:line="360" w:lineRule="auto"/>
      </w:pPr>
    </w:p>
    <w:p w:rsidR="00EF68DB" w:rsidRDefault="00EF68DB" w:rsidP="00EF68DB">
      <w:pPr>
        <w:spacing w:line="360" w:lineRule="auto"/>
        <w:jc w:val="center"/>
      </w:pPr>
      <w:r>
        <w:object w:dxaOrig="7199" w:dyaOrig="5389">
          <v:shape id="_x0000_i1036" type="#_x0000_t75" style="width:269.25pt;height:201.7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36" DrawAspect="Content" ObjectID="_1549277512" r:id="rId68"/>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Reflection is the heart of the ePortfolio building process. Helen Barrett writes that "reflection takes place at several points in time.” First, reflection occurs when the artifact is saved in the digital archive (or collected). Second, when (and if) an artifact is selected to be showcased in their ePortfolio, students reflect on how this particular artifact demonstrates their growth and development. Finally, reflection occurs when students have the opportunity to look back over their body of work as a whole and start setting learning goals for the future.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Barrett, H. (2010). </w:t>
      </w:r>
      <w:r>
        <w:rPr>
          <w:rFonts w:ascii="Calibri" w:hAnsi="Calibri" w:cs="Calibri"/>
          <w:i/>
          <w:iCs/>
          <w:kern w:val="24"/>
          <w:sz w:val="24"/>
          <w:szCs w:val="24"/>
        </w:rPr>
        <w:t>Balancing the Two Faces of ePortfolios</w:t>
      </w:r>
      <w:r>
        <w:rPr>
          <w:rFonts w:ascii="Calibri" w:hAnsi="Calibri" w:cs="Calibri"/>
          <w:kern w:val="24"/>
          <w:sz w:val="24"/>
          <w:szCs w:val="24"/>
        </w:rPr>
        <w:t xml:space="preserve">. Educação, Formação &amp; Tecnologias, 3(1), 6-14. Retrieved from </w:t>
      </w:r>
      <w:r>
        <w:rPr>
          <w:rFonts w:ascii="Calibri" w:hAnsi="Calibri" w:cs="Calibri"/>
          <w:kern w:val="24"/>
          <w:sz w:val="24"/>
          <w:szCs w:val="24"/>
          <w:u w:val="single"/>
        </w:rPr>
        <w:t>http://electronicportfolios.org/balance/</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35</w:t>
      </w:r>
    </w:p>
    <w:p w:rsidR="00EF68DB" w:rsidRDefault="00EF68DB" w:rsidP="00EF68DB">
      <w:pPr>
        <w:spacing w:line="360" w:lineRule="auto"/>
      </w:pPr>
    </w:p>
    <w:p w:rsidR="00EF68DB" w:rsidRDefault="00EF68DB" w:rsidP="00EF68DB">
      <w:pPr>
        <w:spacing w:line="360" w:lineRule="auto"/>
        <w:jc w:val="center"/>
      </w:pPr>
      <w:r>
        <w:object w:dxaOrig="7199" w:dyaOrig="5389">
          <v:shape id="_x0000_i1037" type="#_x0000_t75" style="width:269.25pt;height:201.7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37" DrawAspect="Content" ObjectID="_1549277513" r:id="rId70"/>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part of reflection, students make meaningful </w:t>
      </w:r>
      <w:r>
        <w:rPr>
          <w:rFonts w:ascii="Calibri" w:hAnsi="Calibri" w:cs="Calibri"/>
          <w:b/>
          <w:bCs/>
          <w:i/>
          <w:iCs/>
          <w:kern w:val="24"/>
          <w:sz w:val="24"/>
          <w:szCs w:val="24"/>
        </w:rPr>
        <w:t xml:space="preserve">connections </w:t>
      </w:r>
      <w:r>
        <w:rPr>
          <w:rFonts w:ascii="Calibri" w:hAnsi="Calibri" w:cs="Calibri"/>
          <w:kern w:val="24"/>
          <w:sz w:val="24"/>
          <w:szCs w:val="24"/>
        </w:rPr>
        <w:t xml:space="preserve">between their academic, professional, co-curricular, and personal </w:t>
      </w:r>
      <w:r>
        <w:rPr>
          <w:rFonts w:ascii="Calibri" w:hAnsi="Calibri" w:cs="Calibri"/>
          <w:b/>
          <w:bCs/>
          <w:kern w:val="24"/>
          <w:sz w:val="24"/>
          <w:szCs w:val="24"/>
        </w:rPr>
        <w:t>experiences</w:t>
      </w:r>
      <w:r>
        <w:rPr>
          <w:rFonts w:ascii="Calibri" w:hAnsi="Calibri" w:cs="Calibri"/>
          <w:kern w:val="24"/>
          <w:sz w:val="24"/>
          <w:szCs w:val="24"/>
        </w:rPr>
        <w:t xml:space="preserve">. This process promotes </w:t>
      </w:r>
      <w:r>
        <w:rPr>
          <w:rFonts w:ascii="Calibri" w:hAnsi="Calibri" w:cs="Calibri"/>
          <w:b/>
          <w:bCs/>
          <w:kern w:val="24"/>
          <w:sz w:val="24"/>
          <w:szCs w:val="24"/>
        </w:rPr>
        <w:t>integrative learning</w:t>
      </w:r>
      <w:r>
        <w:rPr>
          <w:rFonts w:ascii="Calibri" w:hAnsi="Calibri" w:cs="Calibri"/>
          <w:kern w:val="24"/>
          <w:sz w:val="24"/>
          <w:szCs w:val="24"/>
        </w:rPr>
        <w:t xml:space="preserve">. Building connections between academic and real-world experiences helps students understand how their education is more than a sum of its parts, and that learning is not fragmented or isolated into separate experiences.  An integrated approach can help students gain skills and identify competencies that will help them be successful for the duration of their post-secondary education and beyond. </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36</w:t>
      </w:r>
    </w:p>
    <w:p w:rsidR="00EF68DB" w:rsidRDefault="00EF68DB" w:rsidP="00EF68DB">
      <w:pPr>
        <w:spacing w:line="360" w:lineRule="auto"/>
      </w:pPr>
    </w:p>
    <w:p w:rsidR="00EF68DB" w:rsidRDefault="00EF68DB" w:rsidP="00EF68DB">
      <w:pPr>
        <w:spacing w:line="360" w:lineRule="auto"/>
        <w:jc w:val="center"/>
      </w:pPr>
      <w:r>
        <w:object w:dxaOrig="7199" w:dyaOrig="5389">
          <v:shape id="_x0000_i1038" type="#_x0000_t75" style="width:269.25pt;height:201.7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38" DrawAspect="Content" ObjectID="_1549277514" r:id="rId72"/>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If your institution has a dedicated ePortfolio platform, replace this slide with a description of this tool and take a few moments to discuss it now. If your institution has not selected an ePortfolio tool, briefly introduce this list of possible ePortfolio tools.</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Some institutions have a dedicated ePortfolio platform. Here are some options for platforms:</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Mahara – Dedicated tool for ePortfolio development.</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WordPress – Free and open source blogging tool and content management system.</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Google Sites – Commonly used for ePortfolios; offers many templates to choose from.</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Wiki - A web application which allows people to add, modify, or delete content in collaboration with others.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Domain of One’s Own - A University of Mary Washington initiative to "allows students, faculty and staff to register their own domain name and associate it with a space on a UMW-managed Web server. In that Web space, users will have the opportunity and flexibility to design and create spaces of almost unlimited possibilities.“ (https://campustechnology.com/articles/2014/04/02/an-e-portfolio-with-no-limits.aspx)</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PebblePad: A personal learning and assessment system that provides eportfolio, e-assessment, and personal tutoring spaces for higher education.</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ePortfolios associated with Learning management systems: Brightspace, Canvas, Blackboard, etc.</w:t>
      </w:r>
    </w:p>
    <w:p w:rsidR="00EF68DB" w:rsidRDefault="00EF68DB" w:rsidP="00EF68DB">
      <w:r>
        <w:br w:type="page"/>
      </w:r>
    </w:p>
    <w:p w:rsidR="00EF68DB" w:rsidRDefault="00EF68DB" w:rsidP="00EF68DB">
      <w:pPr>
        <w:spacing w:line="360" w:lineRule="auto"/>
      </w:pPr>
      <w:r>
        <w:lastRenderedPageBreak/>
        <w:t>Slide 37</w:t>
      </w:r>
    </w:p>
    <w:p w:rsidR="00EF68DB" w:rsidRDefault="00EF68DB" w:rsidP="00EF68DB">
      <w:pPr>
        <w:spacing w:line="360" w:lineRule="auto"/>
      </w:pPr>
    </w:p>
    <w:p w:rsidR="00EF68DB" w:rsidRDefault="00EF68DB" w:rsidP="00EF68DB">
      <w:pPr>
        <w:spacing w:line="360" w:lineRule="auto"/>
        <w:jc w:val="center"/>
      </w:pPr>
      <w:r>
        <w:object w:dxaOrig="7199" w:dyaOrig="5389">
          <v:shape id="_x0000_i1039" type="#_x0000_t75" style="width:269.25pt;height:201.7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39" DrawAspect="Content" ObjectID="_1549277515" r:id="rId74"/>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this section we’ll look at strategies and best practices for integrating ePortfolios into courses.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38</w:t>
      </w:r>
    </w:p>
    <w:p w:rsidR="00EF68DB" w:rsidRDefault="00EF68DB" w:rsidP="00EF68DB">
      <w:pPr>
        <w:spacing w:line="360" w:lineRule="auto"/>
      </w:pPr>
    </w:p>
    <w:p w:rsidR="00EF68DB" w:rsidRDefault="00980873" w:rsidP="00EF68DB">
      <w:pPr>
        <w:spacing w:line="360" w:lineRule="auto"/>
        <w:jc w:val="center"/>
      </w:pPr>
      <w:r>
        <w:object w:dxaOrig="7198" w:dyaOrig="5388">
          <v:shape id="_x0000_i1040" type="#_x0000_t75" style="width:269.25pt;height:201.75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Link" ProgID="PowerPoint.Slide.8" ShapeID="_x0000_i1040" DrawAspect="Content" r:id="rId76"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Generate a 2-3 minute discussion about instructor reasons for integrating ePortfolios, as well as benefits for instructors and students. List participant responses on a whiteboard or flipchart to come back to later in the section.</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Note: Many benefits should already have been mentioned (promotes reflective thinking, metacognition, integrative learning, deep learning). In this section, discuss in more detail.</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39</w:t>
      </w:r>
    </w:p>
    <w:p w:rsidR="00EF68DB" w:rsidRDefault="00EF68DB" w:rsidP="00EF68DB">
      <w:pPr>
        <w:spacing w:line="360" w:lineRule="auto"/>
      </w:pPr>
    </w:p>
    <w:p w:rsidR="00EF68DB" w:rsidRDefault="00980873" w:rsidP="00EF68DB">
      <w:pPr>
        <w:spacing w:line="360" w:lineRule="auto"/>
        <w:jc w:val="center"/>
      </w:pPr>
      <w:r>
        <w:object w:dxaOrig="7198" w:dyaOrig="5388">
          <v:shape id="_x0000_i1041" type="#_x0000_t75" style="width:269.25pt;height:201.75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Link" ProgID="PowerPoint.Slide.8" ShapeID="_x0000_i1041" DrawAspect="Content" r:id="rId78"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Briefly review the list, focusing on points that weren’t addressed in the earlier discussion.</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Recent research suggests that there are many benefits to students with ePortfolios. Major benefits include metacognition as students develop an awareness of their own thought processes, and integrative learning as they make connections between their academic, professional, co-curricular, and personal experiences. A  consequence of making these connections is students having a deeper learning experience, which is further influenced by collaboration and exchanging ideas with peers. ePortfolios can be effectively integrated into curriculum in a way that encourages students to focus on the transferrable skills they are developing. One of the goals of ePortfolio use is to provide students with the tools and confidence to clearly articulate these skills and to share evidence with prospective employers. Students also become more familiar with technology and multimedia formats, which again, are skills they can transfer to other contexts.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References: </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Bass, R. (2014). Designing the University for 2030: ePortfolio as a Catalyst for Change [video]. Retrieved from </w:t>
      </w:r>
      <w:r>
        <w:rPr>
          <w:rFonts w:ascii="Calibri" w:hAnsi="Calibri" w:cs="Calibri"/>
          <w:kern w:val="24"/>
          <w:sz w:val="24"/>
          <w:szCs w:val="24"/>
          <w:u w:val="single"/>
        </w:rPr>
        <w:t>https://uwaterloo.ca/centre-for-teaching-excellence/resources/integrative-learning/eportfolios/presentation-dr-randy-bass-eportfolios</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Miller, R. and Morgaine, W. (2009). The Benefits of E-portfolios for Students and Faculty in Their Own Words. Peer Review, </w:t>
      </w:r>
      <w:r>
        <w:rPr>
          <w:rFonts w:ascii="Calibri" w:hAnsi="Calibri" w:cs="Calibri"/>
          <w:i/>
          <w:iCs/>
          <w:kern w:val="24"/>
          <w:sz w:val="24"/>
          <w:szCs w:val="24"/>
        </w:rPr>
        <w:t>11</w:t>
      </w:r>
      <w:r>
        <w:rPr>
          <w:rFonts w:ascii="Calibri" w:hAnsi="Calibri" w:cs="Calibri"/>
          <w:kern w:val="24"/>
          <w:sz w:val="24"/>
          <w:szCs w:val="24"/>
        </w:rPr>
        <w:t xml:space="preserve">(1). Retrieved from: </w:t>
      </w:r>
      <w:r>
        <w:rPr>
          <w:rFonts w:ascii="Calibri" w:hAnsi="Calibri" w:cs="Calibri"/>
          <w:kern w:val="24"/>
          <w:sz w:val="24"/>
          <w:szCs w:val="24"/>
          <w:u w:val="single"/>
        </w:rPr>
        <w:t>https://www.aacu.org/publications-research/periodicals/benefits-e-portfolios-students-and-faculty-their-own-words</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lastRenderedPageBreak/>
        <w:t xml:space="preserve">Cornell University Center for Teaching Excellence. (n.d.). </w:t>
      </w:r>
      <w:r>
        <w:rPr>
          <w:rFonts w:ascii="Calibri" w:hAnsi="Calibri" w:cs="Calibri"/>
          <w:i/>
          <w:iCs/>
          <w:kern w:val="24"/>
          <w:sz w:val="24"/>
          <w:szCs w:val="24"/>
        </w:rPr>
        <w:t xml:space="preserve">ePortfolios. </w:t>
      </w:r>
      <w:r>
        <w:rPr>
          <w:rFonts w:ascii="Calibri" w:hAnsi="Calibri" w:cs="Calibri"/>
          <w:kern w:val="24"/>
          <w:sz w:val="24"/>
          <w:szCs w:val="24"/>
        </w:rPr>
        <w:t xml:space="preserve">Retrieved from </w:t>
      </w:r>
      <w:r>
        <w:rPr>
          <w:rFonts w:ascii="Calibri" w:hAnsi="Calibri" w:cs="Calibri"/>
          <w:kern w:val="24"/>
          <w:sz w:val="24"/>
          <w:szCs w:val="24"/>
          <w:u w:val="single"/>
        </w:rPr>
        <w:t>https://www.cte.cornell.edu/teaching-ideas/teaching-with-technology/eportfolios.html#why</w:t>
      </w:r>
      <w:r>
        <w:rPr>
          <w:rFonts w:ascii="Calibri" w:hAnsi="Calibri" w:cs="Calibri"/>
          <w:kern w:val="24"/>
          <w:sz w:val="24"/>
          <w:szCs w:val="24"/>
        </w:rPr>
        <w:t xml:space="preserve"> </w:t>
      </w:r>
    </w:p>
    <w:p w:rsidR="00EF68DB" w:rsidRDefault="00EF68DB" w:rsidP="00EF68DB">
      <w:pPr>
        <w:spacing w:line="360" w:lineRule="auto"/>
      </w:pPr>
      <w:r>
        <w:t>Slide 40</w:t>
      </w:r>
    </w:p>
    <w:p w:rsidR="00EF68DB" w:rsidRDefault="00980873" w:rsidP="00EF68DB">
      <w:pPr>
        <w:spacing w:line="360" w:lineRule="auto"/>
        <w:jc w:val="center"/>
      </w:pPr>
      <w:r>
        <w:object w:dxaOrig="7198" w:dyaOrig="5388">
          <v:shape id="_x0000_i1042" type="#_x0000_t75" style="width:269.25pt;height:201.75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Link" ProgID="PowerPoint.Slide.8" ShapeID="_x0000_i1042" DrawAspect="Content" r:id="rId80"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Again, briefly review this list, focusing on points that may not have come up in the discussion earlier.</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For instructors, integrating an ePortfolio assignment into an existing course demands a review of the design of a course, which is a tremendous opportunity.  ePortfolios support the assessment of learning outcomes at the course or program level, and assess the effectiveness of the curriculum. Instructors gain insight into where students may be struggling and whether they need extra support. Instructors also have the opportunity to build relationships with students as they learn more about them, provide feedback, and exchange ideas. Exploring the use of ePortfolios is a great opportunity for instructors to develop new technological skills and pedagogical approaches.</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41</w:t>
      </w:r>
    </w:p>
    <w:p w:rsidR="00EF68DB" w:rsidRDefault="00EF68DB" w:rsidP="00EF68DB">
      <w:pPr>
        <w:spacing w:line="360" w:lineRule="auto"/>
      </w:pPr>
    </w:p>
    <w:p w:rsidR="00EF68DB" w:rsidRDefault="00980873" w:rsidP="00EF68DB">
      <w:pPr>
        <w:spacing w:line="360" w:lineRule="auto"/>
        <w:jc w:val="center"/>
      </w:pPr>
      <w:r>
        <w:object w:dxaOrig="7198" w:dyaOrig="5388">
          <v:shape id="_x0000_i1043" type="#_x0000_t75" style="width:269.25pt;height:201.75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Link" ProgID="PowerPoint.Slide.8" ShapeID="_x0000_i1043" DrawAspect="Content" r:id="rId82"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Give participants 1-2 minutes to write down their individual answers, 5 minutes for paired discussion, and use 10 minutes to have each pair present to the group. </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What do you think are the major challenges to using ePortfolios in your course? Write down your top three challenges and share these challenges with your neighbour. </w:t>
      </w: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You will have five minutes to agree on three challenges that you want to tackle together. Discuss these challenges and, for each one, come up with one strategy that you can use to overcome the challenge.   </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42</w:t>
      </w:r>
    </w:p>
    <w:p w:rsidR="00EF68DB" w:rsidRDefault="00EF68DB" w:rsidP="00EF68DB">
      <w:pPr>
        <w:spacing w:line="360" w:lineRule="auto"/>
      </w:pPr>
    </w:p>
    <w:p w:rsidR="00EF68DB" w:rsidRDefault="00980873" w:rsidP="00EF68DB">
      <w:pPr>
        <w:spacing w:line="360" w:lineRule="auto"/>
        <w:jc w:val="center"/>
      </w:pPr>
      <w:r>
        <w:object w:dxaOrig="7198" w:dyaOrig="5388">
          <v:shape id="_x0000_i1044" type="#_x0000_t75" style="width:269.25pt;height:201.75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Link" ProgID="PowerPoint.Slide.8" ShapeID="_x0000_i1044" DrawAspect="Content" r:id="rId84"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Show the video </w:t>
      </w:r>
      <w:r w:rsidR="00980873">
        <w:rPr>
          <w:rFonts w:ascii="Calibri" w:hAnsi="Calibri" w:cs="Calibri"/>
          <w:b/>
          <w:bCs/>
          <w:kern w:val="24"/>
          <w:sz w:val="24"/>
          <w:szCs w:val="24"/>
        </w:rPr>
        <w:t>“</w:t>
      </w:r>
      <w:r>
        <w:rPr>
          <w:rFonts w:ascii="Calibri" w:hAnsi="Calibri" w:cs="Calibri"/>
          <w:b/>
          <w:bCs/>
          <w:kern w:val="24"/>
          <w:sz w:val="24"/>
          <w:szCs w:val="24"/>
        </w:rPr>
        <w:t>ePortfolio Benefits and Challenges</w:t>
      </w:r>
      <w:r w:rsidR="00980873">
        <w:rPr>
          <w:rFonts w:ascii="Calibri" w:hAnsi="Calibri" w:cs="Calibri"/>
          <w:b/>
          <w:bCs/>
          <w:kern w:val="24"/>
          <w:sz w:val="24"/>
          <w:szCs w:val="24"/>
        </w:rPr>
        <w:t>”</w:t>
      </w:r>
      <w:r>
        <w:rPr>
          <w:rFonts w:ascii="Calibri" w:hAnsi="Calibri" w:cs="Calibri"/>
          <w:b/>
          <w:bCs/>
          <w:kern w:val="24"/>
          <w:sz w:val="24"/>
          <w:szCs w:val="24"/>
        </w:rPr>
        <w:t>, in which scholars and practitioners from various post-secondary institutions discuss the benefits and challenges of using ePortfolios. After viewing the video, make links to participants’ earlier responses where possible.</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43</w:t>
      </w:r>
    </w:p>
    <w:p w:rsidR="00EF68DB" w:rsidRDefault="00EF68DB" w:rsidP="00EF68DB">
      <w:pPr>
        <w:spacing w:line="360" w:lineRule="auto"/>
      </w:pPr>
    </w:p>
    <w:p w:rsidR="00EF68DB" w:rsidRDefault="00980873" w:rsidP="00EF68DB">
      <w:pPr>
        <w:spacing w:line="360" w:lineRule="auto"/>
        <w:jc w:val="center"/>
      </w:pPr>
      <w:r>
        <w:object w:dxaOrig="7198" w:dyaOrig="5388">
          <v:shape id="_x0000_i1045" type="#_x0000_t75" style="width:269.25pt;height:201.75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Link" ProgID="PowerPoint.Slide.8" ShapeID="_x0000_i1045" DrawAspect="Content" r:id="rId86"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Reflection is central to ePortfolio pedagogy. The purpose of reflection is to learn through our experiences. Without reflection, we run the risk of an ePortfolio being a digital archive of unrelated artifacts. Reflection promotes metacognitive thinking by asking students to reflect on what they have learned, and on their learning process. Reflection helps students to make connections across diverse learning experiences and to be more aware of their development as a learner.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b/>
          <w:bCs/>
          <w:i/>
          <w:iCs/>
          <w:kern w:val="24"/>
          <w:sz w:val="24"/>
          <w:szCs w:val="24"/>
        </w:rPr>
      </w:pPr>
      <w:r>
        <w:rPr>
          <w:rFonts w:ascii="Calibri" w:hAnsi="Calibri" w:cs="Calibri"/>
          <w:kern w:val="24"/>
          <w:sz w:val="24"/>
          <w:szCs w:val="24"/>
        </w:rPr>
        <w:t>References:</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Centre for Teaching Excellence, University of Waterloo. </w:t>
      </w:r>
      <w:r>
        <w:rPr>
          <w:rFonts w:ascii="Calibri" w:hAnsi="Calibri" w:cs="Calibri"/>
          <w:i/>
          <w:iCs/>
          <w:kern w:val="24"/>
          <w:sz w:val="24"/>
          <w:szCs w:val="24"/>
        </w:rPr>
        <w:t>ePortfolios Explained</w:t>
      </w:r>
      <w:r>
        <w:rPr>
          <w:rFonts w:ascii="Calibri" w:hAnsi="Calibri" w:cs="Calibri"/>
          <w:kern w:val="24"/>
          <w:sz w:val="24"/>
          <w:szCs w:val="24"/>
        </w:rPr>
        <w:t xml:space="preserve">. Retrieved from </w:t>
      </w:r>
      <w:r>
        <w:rPr>
          <w:rFonts w:ascii="Calibri" w:hAnsi="Calibri" w:cs="Calibri"/>
          <w:kern w:val="24"/>
          <w:sz w:val="24"/>
          <w:szCs w:val="24"/>
          <w:u w:val="single"/>
        </w:rPr>
        <w:t>https://uwaterloo.ca/centre-for-teaching-excellence/teaching-resources/teaching-tips/educational-technologies/all/eportfolios</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Catalyst for Learning. (n.d.). </w:t>
      </w:r>
      <w:r>
        <w:rPr>
          <w:rFonts w:ascii="Calibri" w:hAnsi="Calibri" w:cs="Calibri"/>
          <w:i/>
          <w:iCs/>
          <w:kern w:val="24"/>
          <w:sz w:val="24"/>
          <w:szCs w:val="24"/>
        </w:rPr>
        <w:t>Catalyst Findings: Proposition # 2</w:t>
      </w:r>
      <w:r>
        <w:rPr>
          <w:rFonts w:ascii="Calibri" w:hAnsi="Calibri" w:cs="Calibri"/>
          <w:kern w:val="24"/>
          <w:sz w:val="24"/>
          <w:szCs w:val="24"/>
        </w:rPr>
        <w:t xml:space="preserve">. Retrieved from </w:t>
      </w:r>
      <w:r>
        <w:rPr>
          <w:rFonts w:ascii="Calibri" w:hAnsi="Calibri" w:cs="Calibri"/>
          <w:kern w:val="24"/>
          <w:sz w:val="24"/>
          <w:szCs w:val="24"/>
          <w:u w:val="single"/>
        </w:rPr>
        <w:t>http://c2l.mcnrc.org/evidence/evidence-2/</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O’Connor, M. (2014). </w:t>
      </w:r>
      <w:r>
        <w:rPr>
          <w:rFonts w:ascii="Calibri" w:hAnsi="Calibri" w:cs="Calibri"/>
          <w:i/>
          <w:iCs/>
          <w:kern w:val="24"/>
          <w:sz w:val="24"/>
          <w:szCs w:val="24"/>
        </w:rPr>
        <w:t>ePortfolios and Self-Reflection: Powerful Pedagogical Tools for Learning</w:t>
      </w:r>
      <w:r>
        <w:rPr>
          <w:rFonts w:ascii="Calibri" w:hAnsi="Calibri" w:cs="Calibri"/>
          <w:kern w:val="24"/>
          <w:sz w:val="24"/>
          <w:szCs w:val="24"/>
        </w:rPr>
        <w:t xml:space="preserve">. Stanford University Teaching Commons. Retrieved from </w:t>
      </w:r>
      <w:r>
        <w:rPr>
          <w:rFonts w:ascii="Calibri" w:hAnsi="Calibri" w:cs="Calibri"/>
          <w:kern w:val="24"/>
          <w:sz w:val="24"/>
          <w:szCs w:val="24"/>
          <w:u w:val="single"/>
        </w:rPr>
        <w:t>https://teachingcommons.stanford.edu/teaching-talk/eportfolios-and-self-reflection-powerful-pedagogical-tools-learning</w:t>
      </w:r>
    </w:p>
    <w:p w:rsidR="00EF68DB" w:rsidRDefault="00EF68DB" w:rsidP="00EF68DB">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Penny-Light, T. (2014). </w:t>
      </w:r>
      <w:r>
        <w:rPr>
          <w:rFonts w:ascii="Calibri" w:hAnsi="Calibri" w:cs="Calibri"/>
          <w:i/>
          <w:iCs/>
          <w:kern w:val="24"/>
          <w:sz w:val="24"/>
          <w:szCs w:val="24"/>
        </w:rPr>
        <w:t>Closing the Loop: Integrative Learning and ePortfolios</w:t>
      </w:r>
      <w:r>
        <w:rPr>
          <w:rFonts w:ascii="Calibri" w:hAnsi="Calibri" w:cs="Calibri"/>
          <w:kern w:val="24"/>
          <w:sz w:val="24"/>
          <w:szCs w:val="24"/>
        </w:rPr>
        <w:t xml:space="preserve">. Video retrieved from </w:t>
      </w:r>
      <w:r>
        <w:rPr>
          <w:rFonts w:ascii="Calibri" w:hAnsi="Calibri" w:cs="Calibri"/>
          <w:kern w:val="24"/>
          <w:sz w:val="24"/>
          <w:szCs w:val="24"/>
          <w:u w:val="single"/>
        </w:rPr>
        <w:t>http://mohawkcollege.ca.libguides.com/teachingtools/eportfolios</w:t>
      </w:r>
      <w:r>
        <w:rPr>
          <w:rFonts w:ascii="Calibri" w:hAnsi="Calibri" w:cs="Calibri"/>
          <w:kern w:val="24"/>
          <w:sz w:val="24"/>
          <w:szCs w:val="24"/>
        </w:rPr>
        <w:t xml:space="preserve">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pPr>
        <w:spacing w:line="360" w:lineRule="auto"/>
      </w:pPr>
      <w:r>
        <w:t>Slide 44</w:t>
      </w:r>
    </w:p>
    <w:p w:rsidR="00EF68DB" w:rsidRDefault="00EF68DB" w:rsidP="00EF68DB">
      <w:pPr>
        <w:spacing w:line="360" w:lineRule="auto"/>
      </w:pPr>
    </w:p>
    <w:p w:rsidR="00EF68DB" w:rsidRDefault="00980873" w:rsidP="00EF68DB">
      <w:pPr>
        <w:spacing w:line="360" w:lineRule="auto"/>
        <w:jc w:val="center"/>
      </w:pPr>
      <w:r>
        <w:object w:dxaOrig="7198" w:dyaOrig="5388">
          <v:shape id="_x0000_i1046" type="#_x0000_t75" style="width:269.25pt;height:201.75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Link" ProgID="PowerPoint.Slide.8" ShapeID="_x0000_i1046" DrawAspect="Content" r:id="rId88"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Spend 1-2 minutes on this discussion.</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45</w:t>
      </w:r>
    </w:p>
    <w:p w:rsidR="00EF68DB" w:rsidRDefault="00EF68DB" w:rsidP="00EF68DB">
      <w:pPr>
        <w:spacing w:line="360" w:lineRule="auto"/>
      </w:pPr>
    </w:p>
    <w:p w:rsidR="00EF68DB" w:rsidRDefault="00980873" w:rsidP="00EF68DB">
      <w:pPr>
        <w:spacing w:line="360" w:lineRule="auto"/>
        <w:jc w:val="center"/>
      </w:pPr>
      <w:r>
        <w:object w:dxaOrig="7198" w:dyaOrig="5388">
          <v:shape id="_x0000_i1047" type="#_x0000_t75" style="width:269.25pt;height:201.75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Link" ProgID="PowerPoint.Slide.8" ShapeID="_x0000_i1047" DrawAspect="Content" r:id="rId90"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To support reflective thinking in your students, begin by having a clear idea of what you want your students to reflect on and why. Provide models and examples of helpful reflections to set expectations. Introduce reflective questions early on and provide regular feedback on student reflections. Provide ample opportunity for practice. Use thoughtful question prompts to help students think about their learning. What are some effective question prompts that would help students reflect on their learning in your course or discipline?</w:t>
      </w:r>
      <w:r>
        <w:rPr>
          <w:rFonts w:ascii="Calibri" w:hAnsi="Calibri" w:cs="Calibri"/>
          <w:kern w:val="24"/>
          <w:sz w:val="24"/>
          <w:szCs w:val="24"/>
        </w:rPr>
        <w:br/>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University of Wisconsin. (n.d.). </w:t>
      </w:r>
      <w:r>
        <w:rPr>
          <w:rFonts w:ascii="Calibri" w:hAnsi="Calibri" w:cs="Calibri"/>
          <w:i/>
          <w:iCs/>
          <w:kern w:val="24"/>
          <w:sz w:val="24"/>
          <w:szCs w:val="24"/>
        </w:rPr>
        <w:t>Reflection Prompt Samples</w:t>
      </w:r>
      <w:r>
        <w:rPr>
          <w:rFonts w:ascii="Calibri" w:hAnsi="Calibri" w:cs="Calibri"/>
          <w:kern w:val="24"/>
          <w:sz w:val="24"/>
          <w:szCs w:val="24"/>
        </w:rPr>
        <w:t xml:space="preserve">. Retrieved from </w:t>
      </w:r>
      <w:r>
        <w:rPr>
          <w:rFonts w:ascii="Calibri" w:hAnsi="Calibri" w:cs="Calibri"/>
          <w:kern w:val="24"/>
          <w:sz w:val="24"/>
          <w:szCs w:val="24"/>
          <w:u w:val="single"/>
        </w:rPr>
        <w:t>https://www.uwosh.edu/usp/for-faculty-and-staff/resources-for-your-students/eportfolio/reflection-resources-1</w:t>
      </w:r>
      <w:r>
        <w:rPr>
          <w:rFonts w:ascii="Calibri" w:hAnsi="Calibri" w:cs="Calibri"/>
          <w:kern w:val="24"/>
          <w:sz w:val="24"/>
          <w:szCs w:val="24"/>
        </w:rPr>
        <w:t xml:space="preserve">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46</w:t>
      </w:r>
    </w:p>
    <w:p w:rsidR="00EF68DB" w:rsidRDefault="00EF68DB" w:rsidP="00EF68DB">
      <w:pPr>
        <w:spacing w:line="360" w:lineRule="auto"/>
      </w:pPr>
    </w:p>
    <w:p w:rsidR="00EF68DB" w:rsidRDefault="00980873" w:rsidP="00EF68DB">
      <w:pPr>
        <w:spacing w:line="360" w:lineRule="auto"/>
        <w:jc w:val="center"/>
      </w:pPr>
      <w:r>
        <w:object w:dxaOrig="7198" w:dyaOrig="5388">
          <v:shape id="_x0000_i1048" type="#_x0000_t75" style="width:269.25pt;height:201.75pt" o:ole=""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o:OLEObject Type="Link" ProgID="PowerPoint.Slide.8" ShapeID="_x0000_i1048" DrawAspect="Content" r:id="rId92"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University of Wisconsin. (n.d.). </w:t>
      </w:r>
      <w:r>
        <w:rPr>
          <w:rFonts w:ascii="Calibri" w:hAnsi="Calibri" w:cs="Calibri"/>
          <w:i/>
          <w:iCs/>
          <w:kern w:val="24"/>
          <w:sz w:val="24"/>
          <w:szCs w:val="24"/>
        </w:rPr>
        <w:t>Reflection Prompt Samples</w:t>
      </w:r>
      <w:r>
        <w:rPr>
          <w:rFonts w:ascii="Calibri" w:hAnsi="Calibri" w:cs="Calibri"/>
          <w:kern w:val="24"/>
          <w:sz w:val="24"/>
          <w:szCs w:val="24"/>
        </w:rPr>
        <w:t xml:space="preserve">. Retrieved from </w:t>
      </w:r>
      <w:r>
        <w:rPr>
          <w:rFonts w:ascii="Calibri" w:hAnsi="Calibri" w:cs="Calibri"/>
          <w:kern w:val="24"/>
          <w:sz w:val="24"/>
          <w:szCs w:val="24"/>
          <w:u w:val="single"/>
        </w:rPr>
        <w:t>https://www.uwosh.edu/usp/for-faculty-and-staff/resources-for-your-students/eportfolio/reflection-resources-1</w:t>
      </w:r>
      <w:r>
        <w:rPr>
          <w:rFonts w:ascii="Calibri" w:hAnsi="Calibri" w:cs="Calibri"/>
          <w:kern w:val="24"/>
          <w:sz w:val="24"/>
          <w:szCs w:val="24"/>
        </w:rPr>
        <w:t xml:space="preserve">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47</w:t>
      </w:r>
    </w:p>
    <w:p w:rsidR="00EF68DB" w:rsidRDefault="00EF68DB" w:rsidP="00EF68DB">
      <w:pPr>
        <w:spacing w:line="360" w:lineRule="auto"/>
      </w:pPr>
    </w:p>
    <w:p w:rsidR="00EF68DB" w:rsidRDefault="00980873" w:rsidP="00EF68DB">
      <w:pPr>
        <w:spacing w:line="360" w:lineRule="auto"/>
        <w:jc w:val="center"/>
      </w:pPr>
      <w:r>
        <w:object w:dxaOrig="7198" w:dyaOrig="5388">
          <v:shape id="_x0000_i1049" type="#_x0000_t75" style="width:269.25pt;height:201.75pt" o:ole=""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o:OLEObject Type="Link" ProgID="PowerPoint.Slide.8" ShapeID="_x0000_i1049" DrawAspect="Content" r:id="rId94"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Let’s look at this example ePortfolio assignment from Kate Willink’s Intercultural Communication course at the University of Waterloo (https://uwaterloo.ca/centre-for-teaching-excellence/eportfolio-inspired-insights-magnificent-failures-and). </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Review as a group, or give participant a few moments to review individually if they have access to internet. Ask students to consider the following questions:</w:t>
      </w: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What is the purpose of this ePortfolio assignment?</w:t>
      </w: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How does the instructor create opportunities for reflection? </w:t>
      </w: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Is this ePortfolio about the learning process or the end product, or both? </w:t>
      </w: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What elements of the assignment might you integrate into an ePortfolio assignment for your course? What might you do differently? </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48</w:t>
      </w:r>
    </w:p>
    <w:p w:rsidR="00EF68DB" w:rsidRDefault="00EF68DB" w:rsidP="00EF68DB">
      <w:pPr>
        <w:spacing w:line="360" w:lineRule="auto"/>
      </w:pPr>
    </w:p>
    <w:p w:rsidR="00EF68DB" w:rsidRDefault="00980873" w:rsidP="00EF68DB">
      <w:pPr>
        <w:spacing w:line="360" w:lineRule="auto"/>
        <w:jc w:val="center"/>
      </w:pPr>
      <w:r>
        <w:object w:dxaOrig="7198" w:dyaOrig="5388">
          <v:shape id="_x0000_i1050" type="#_x0000_t75" style="width:269.25pt;height:201.75pt" o:ole="" o:bordertopcolor="this" o:borderleftcolor="this" o:borderbottomcolor="this" o:borderrightcolor="this">
            <v:imagedata r:id="rId95" o:title=""/>
            <w10:bordertop type="single" width="4" shadow="t"/>
            <w10:borderleft type="single" width="4" shadow="t"/>
            <w10:borderbottom type="single" width="4" shadow="t"/>
            <w10:borderright type="single" width="4" shadow="t"/>
          </v:shape>
          <o:OLEObject Type="Link" ProgID="PowerPoint.Slide.8" ShapeID="_x0000_i1050" DrawAspect="Content" r:id="rId96"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retrieve their ePortfolio assignments and give them 5 minutes to answer the question on the slide (Note: This activity can be done as homework if there are time constraints).</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49</w:t>
      </w:r>
    </w:p>
    <w:p w:rsidR="00EF68DB" w:rsidRDefault="00EF68DB" w:rsidP="00EF68DB">
      <w:pPr>
        <w:spacing w:line="360" w:lineRule="auto"/>
      </w:pPr>
    </w:p>
    <w:p w:rsidR="00EF68DB" w:rsidRDefault="00980873" w:rsidP="00EF68DB">
      <w:pPr>
        <w:spacing w:line="360" w:lineRule="auto"/>
        <w:jc w:val="center"/>
      </w:pPr>
      <w:r>
        <w:object w:dxaOrig="7198" w:dyaOrig="5388">
          <v:shape id="_x0000_i1051" type="#_x0000_t75" style="width:269.25pt;height:201.75pt" o:ole="" o:bordertopcolor="this" o:borderleftcolor="this" o:borderbottomcolor="this" o:borderrightcolor="this">
            <v:imagedata r:id="rId97" o:title=""/>
            <w10:bordertop type="single" width="4" shadow="t"/>
            <w10:borderleft type="single" width="4" shadow="t"/>
            <w10:borderbottom type="single" width="4" shadow="t"/>
            <w10:borderright type="single" width="4" shadow="t"/>
          </v:shape>
          <o:OLEObject Type="Link" ProgID="PowerPoint.Slide.8" ShapeID="_x0000_i1051" DrawAspect="Content" r:id="rId98"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Give each participant a copy of the handout “ePortfolio Rubrics”.  These rubrics were developed by Carleton University to assess undergraduate course level ePortfolios. Instructors may pull may pull a few elements from each rubric to build a rubric that is tailored to their own ePortfolio assignment. Spend some time discussing how rubrics can ease the burden of assessment and show the provided handout, or use another example of your choice. </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This topic may have been covered in the “Overcoming Challenges” activity in the previous section. If so, use this slide as a brief recap and move on. </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Let’s look at how to manage one of the most common concerns instructors have about using ePortfolios in their courses - assessment. Start by making sure that the ePortfolio assignment is constructively aligned with the course learning outcomes. Creating and using a grading rubric is one way to manage evaluation of ePortfolios. You can provide the grading rubrics to students in advance so that they have a clear idea of how they will be assessed. The other major advantage of creating a grading rubric is that you can share with others who grade the assignment, including teaching assistants and your students. Your students can use it to self-assess or peer assess. Self and peer evaluation is a tremendous learning opportunity as it aligns with the learner-centred, reflection-driven components of an ePortfolio.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Image source: https://pixabay.com/en/examination-homework-correction-154709/</w:t>
      </w:r>
    </w:p>
    <w:p w:rsidR="00EF68DB" w:rsidRDefault="00EF68DB" w:rsidP="00EF68DB">
      <w:pPr>
        <w:spacing w:line="360" w:lineRule="auto"/>
      </w:pPr>
      <w:r>
        <w:lastRenderedPageBreak/>
        <w:t>Slide 50</w:t>
      </w:r>
    </w:p>
    <w:p w:rsidR="00EF68DB" w:rsidRDefault="00EF68DB" w:rsidP="00EF68DB">
      <w:pPr>
        <w:spacing w:line="360" w:lineRule="auto"/>
      </w:pPr>
    </w:p>
    <w:p w:rsidR="00EF68DB" w:rsidRDefault="00980873" w:rsidP="00EF68DB">
      <w:pPr>
        <w:spacing w:line="360" w:lineRule="auto"/>
        <w:jc w:val="center"/>
      </w:pPr>
      <w:r>
        <w:object w:dxaOrig="7198" w:dyaOrig="5388">
          <v:shape id="_x0000_i1052" type="#_x0000_t75" style="width:269.25pt;height:201.75pt" o:ole="" o:bordertopcolor="this" o:borderleftcolor="this" o:borderbottomcolor="this" o:borderrightcolor="this">
            <v:imagedata r:id="rId99" o:title=""/>
            <w10:bordertop type="single" width="4" shadow="t"/>
            <w10:borderleft type="single" width="4" shadow="t"/>
            <w10:borderbottom type="single" width="4" shadow="t"/>
            <w10:borderright type="single" width="4" shadow="t"/>
          </v:shape>
          <o:OLEObject Type="Link" ProgID="PowerPoint.Slide.8" ShapeID="_x0000_i1052" DrawAspect="Content" r:id="rId100"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ePortfolio assessment and feedback should not only be summative. Build in multiple opportunities for students to receive formative feedback throughout the process of developing their ePortfolio, both from you as the instructor and from their peers. Recent research shows that  “… students are more likely to engage in </w:t>
      </w:r>
      <w:r>
        <w:rPr>
          <w:rFonts w:ascii="Calibri" w:hAnsi="Calibri" w:cs="Calibri"/>
          <w:b/>
          <w:bCs/>
          <w:kern w:val="24"/>
          <w:sz w:val="24"/>
          <w:szCs w:val="24"/>
        </w:rPr>
        <w:t>deep, integrative learning</w:t>
      </w:r>
      <w:r>
        <w:rPr>
          <w:rFonts w:ascii="Calibri" w:hAnsi="Calibri" w:cs="Calibri"/>
          <w:kern w:val="24"/>
          <w:sz w:val="24"/>
          <w:szCs w:val="24"/>
        </w:rPr>
        <w:t xml:space="preserve"> when faculty and other students look at the portfolio and comment on them.” Let’s look at an example of an ePortfolio project that experimented with peer review and comments, and the positive outcomes from that experience.</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Catalyst for Learning. (n.d.). </w:t>
      </w:r>
      <w:r>
        <w:rPr>
          <w:rFonts w:ascii="Calibri" w:hAnsi="Calibri" w:cs="Calibri"/>
          <w:i/>
          <w:iCs/>
          <w:kern w:val="24"/>
          <w:sz w:val="24"/>
          <w:szCs w:val="24"/>
        </w:rPr>
        <w:t>Catalyst Findings: Proposition # 2</w:t>
      </w:r>
      <w:r>
        <w:rPr>
          <w:rFonts w:ascii="Calibri" w:hAnsi="Calibri" w:cs="Calibri"/>
          <w:kern w:val="24"/>
          <w:sz w:val="24"/>
          <w:szCs w:val="24"/>
        </w:rPr>
        <w:t xml:space="preserve">. Retrieved from </w:t>
      </w:r>
      <w:r>
        <w:rPr>
          <w:rFonts w:ascii="Calibri" w:hAnsi="Calibri" w:cs="Calibri"/>
          <w:kern w:val="24"/>
          <w:sz w:val="24"/>
          <w:szCs w:val="24"/>
          <w:u w:val="single"/>
        </w:rPr>
        <w:t>http://c2l.mcnrc.org/evidence/evidence-2/</w:t>
      </w:r>
      <w:r>
        <w:rPr>
          <w:rFonts w:ascii="Calibri" w:hAnsi="Calibri" w:cs="Calibri"/>
          <w:kern w:val="24"/>
          <w:sz w:val="24"/>
          <w:szCs w:val="24"/>
        </w:rPr>
        <w:t xml:space="preserve"> </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51</w:t>
      </w:r>
    </w:p>
    <w:p w:rsidR="00EF68DB" w:rsidRDefault="00EF68DB" w:rsidP="00EF68DB">
      <w:pPr>
        <w:spacing w:line="360" w:lineRule="auto"/>
      </w:pPr>
    </w:p>
    <w:p w:rsidR="00EF68DB" w:rsidRDefault="00980873" w:rsidP="00EF68DB">
      <w:pPr>
        <w:spacing w:line="360" w:lineRule="auto"/>
        <w:jc w:val="center"/>
      </w:pPr>
      <w:r>
        <w:object w:dxaOrig="7198" w:dyaOrig="5388">
          <v:shape id="_x0000_i1053" type="#_x0000_t75" style="width:269.25pt;height:201.75pt" o:ole="" o:bordertopcolor="this" o:borderleftcolor="this" o:borderbottomcolor="this" o:borderrightcolor="this">
            <v:imagedata r:id="rId101" o:title=""/>
            <w10:bordertop type="single" width="4" shadow="t"/>
            <w10:borderleft type="single" width="4" shadow="t"/>
            <w10:borderbottom type="single" width="4" shadow="t"/>
            <w10:borderright type="single" width="4" shadow="t"/>
          </v:shape>
          <o:OLEObject Type="Link" ProgID="PowerPoint.Slide.8" ShapeID="_x0000_i1053" DrawAspect="Content" r:id="rId102"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At the University of Waterloo, students from the Bridge to Academic Success program, or BASE, paired up with students from a Cross-Cultural Psychology course to engage in intercultural learning and cross-cultural communication. Students from the psychology course used an ePortfolio to reflect on course learning and their face-to-face experiences with students in the BASE language program. BASE students had access to the ePortfolios and provided peer feedback on the postings of psychology students. The outcomes were positive for both the Psych and the BASE students. Psych students “showed a significant reduction of reliance of stereotypes” and it was found that “those who did not rely on cultural stereotypes demonstrated a better performance on their ePortfolio assignments.” As well, “BASE students seemed to gain confidence in their academic endeavours.” These are just a few of the positive outcomes that came from this project. </w:t>
      </w:r>
    </w:p>
    <w:p w:rsidR="00EF68DB" w:rsidRDefault="00EF68DB" w:rsidP="00EF68DB">
      <w:pPr>
        <w:autoSpaceDE w:val="0"/>
        <w:autoSpaceDN w:val="0"/>
        <w:adjustRightInd w:val="0"/>
        <w:spacing w:after="0" w:line="240" w:lineRule="auto"/>
        <w:rPr>
          <w:rFonts w:ascii="Calibri" w:hAnsi="Calibri" w:cs="Calibri"/>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Provide students with the link to review the project in more detail if interested: </w:t>
      </w:r>
      <w:r>
        <w:rPr>
          <w:rFonts w:ascii="Calibri" w:hAnsi="Calibri" w:cs="Calibri"/>
          <w:kern w:val="24"/>
          <w:sz w:val="24"/>
          <w:szCs w:val="24"/>
        </w:rPr>
        <w:t>Facilitating cultural integration and reflective learning through intercultural collaboration (https://uwaterloo.ca/centre-for-teaching-excellence/sites/ca.centre-for-teaching-excellence/files/uploads/files/enhancing_deep_learning_ond.pdf)</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52</w:t>
      </w:r>
    </w:p>
    <w:p w:rsidR="00EF68DB" w:rsidRDefault="00EF68DB" w:rsidP="00EF68DB">
      <w:pPr>
        <w:spacing w:line="360" w:lineRule="auto"/>
      </w:pPr>
    </w:p>
    <w:p w:rsidR="00EF68DB" w:rsidRDefault="00980873" w:rsidP="00EF68DB">
      <w:pPr>
        <w:spacing w:line="360" w:lineRule="auto"/>
        <w:jc w:val="center"/>
      </w:pPr>
      <w:r>
        <w:object w:dxaOrig="7198" w:dyaOrig="5388">
          <v:shape id="_x0000_i1054" type="#_x0000_t75" style="width:269.25pt;height:201.75pt" o:ole="" o:bordertopcolor="this" o:borderleftcolor="this" o:borderbottomcolor="this" o:borderrightcolor="this">
            <v:imagedata r:id="rId103" o:title=""/>
            <w10:bordertop type="single" width="4" shadow="t"/>
            <w10:borderleft type="single" width="4" shadow="t"/>
            <w10:borderbottom type="single" width="4" shadow="t"/>
            <w10:borderright type="single" width="4" shadow="t"/>
          </v:shape>
          <o:OLEObject Type="Link" ProgID="PowerPoint.Slide.8" ShapeID="_x0000_i1054" DrawAspect="Content" r:id="rId104"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retrieve their ePortfolio assignments and give them 5 minutes to answer the question on the slide (Note: This activity can be done as homework if there are time constraints).</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53</w:t>
      </w:r>
    </w:p>
    <w:p w:rsidR="00EF68DB" w:rsidRDefault="00EF68DB" w:rsidP="00EF68DB">
      <w:pPr>
        <w:spacing w:line="360" w:lineRule="auto"/>
      </w:pPr>
    </w:p>
    <w:p w:rsidR="00EF68DB" w:rsidRDefault="00980873" w:rsidP="00EF68DB">
      <w:pPr>
        <w:spacing w:line="360" w:lineRule="auto"/>
        <w:jc w:val="center"/>
      </w:pPr>
      <w:r>
        <w:object w:dxaOrig="7198" w:dyaOrig="5388">
          <v:shape id="_x0000_i1055" type="#_x0000_t75" style="width:269.25pt;height:201.75pt" o:ole="" o:bordertopcolor="this" o:borderleftcolor="this" o:borderbottomcolor="this" o:borderrightcolor="this">
            <v:imagedata r:id="rId105" o:title=""/>
            <w10:bordertop type="single" width="4" shadow="t"/>
            <w10:borderleft type="single" width="4" shadow="t"/>
            <w10:borderbottom type="single" width="4" shadow="t"/>
            <w10:borderright type="single" width="4" shadow="t"/>
          </v:shape>
          <o:OLEObject Type="Link" ProgID="PowerPoint.Slide.8" ShapeID="_x0000_i1055" DrawAspect="Content" r:id="rId106"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Show the video </w:t>
      </w:r>
      <w:r w:rsidR="00980873">
        <w:rPr>
          <w:rFonts w:ascii="Calibri" w:hAnsi="Calibri" w:cs="Calibri"/>
          <w:b/>
          <w:bCs/>
          <w:kern w:val="24"/>
          <w:sz w:val="24"/>
          <w:szCs w:val="24"/>
        </w:rPr>
        <w:t>“</w:t>
      </w:r>
      <w:r>
        <w:rPr>
          <w:rFonts w:ascii="Calibri" w:hAnsi="Calibri" w:cs="Calibri"/>
          <w:b/>
          <w:bCs/>
          <w:kern w:val="24"/>
          <w:sz w:val="24"/>
          <w:szCs w:val="24"/>
        </w:rPr>
        <w:t>Best Practices for Integrating ePortfolios</w:t>
      </w:r>
      <w:r w:rsidR="00980873">
        <w:rPr>
          <w:rFonts w:ascii="Calibri" w:hAnsi="Calibri" w:cs="Calibri"/>
          <w:b/>
          <w:bCs/>
          <w:kern w:val="24"/>
          <w:sz w:val="24"/>
          <w:szCs w:val="24"/>
        </w:rPr>
        <w:t>”</w:t>
      </w:r>
      <w:r>
        <w:rPr>
          <w:rFonts w:ascii="Calibri" w:hAnsi="Calibri" w:cs="Calibri"/>
          <w:b/>
          <w:bCs/>
          <w:kern w:val="24"/>
          <w:sz w:val="24"/>
          <w:szCs w:val="24"/>
        </w:rPr>
        <w:t>, in which instructors from various post-secondary institutions comment on best practices and key considerations for implementing ePortfolios at the course-level. After viewing the video, ask participants which recommendations they would apply and which ones may not work for their ePortfolio assignment.</w:t>
      </w: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ascii="Calibri" w:hAnsi="Calibri" w:cs="Calibri"/>
          <w:b/>
          <w:bCs/>
          <w:kern w:val="24"/>
          <w:sz w:val="24"/>
          <w:szCs w:val="24"/>
        </w:rPr>
      </w:pP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54</w:t>
      </w:r>
    </w:p>
    <w:p w:rsidR="00EF68DB" w:rsidRDefault="00EF68DB" w:rsidP="00EF68DB">
      <w:pPr>
        <w:spacing w:line="360" w:lineRule="auto"/>
      </w:pPr>
    </w:p>
    <w:p w:rsidR="00EF68DB" w:rsidRDefault="00980873" w:rsidP="00EF68DB">
      <w:pPr>
        <w:spacing w:line="360" w:lineRule="auto"/>
        <w:jc w:val="center"/>
      </w:pPr>
      <w:r>
        <w:object w:dxaOrig="7198" w:dyaOrig="5388">
          <v:shape id="_x0000_i1056" type="#_x0000_t75" style="width:269.25pt;height:201.75pt" o:ole="" o:bordertopcolor="this" o:borderleftcolor="this" o:borderbottomcolor="this" o:borderrightcolor="this">
            <v:imagedata r:id="rId107" o:title=""/>
            <w10:bordertop type="single" width="4" shadow="t"/>
            <w10:borderleft type="single" width="4" shadow="t"/>
            <w10:borderbottom type="single" width="4" shadow="t"/>
            <w10:borderright type="single" width="4" shadow="t"/>
          </v:shape>
          <o:OLEObject Type="Link" ProgID="PowerPoint.Slide.8" ShapeID="_x0000_i1056" DrawAspect="Content" r:id="rId108"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This slide is a summary of what’s already been covered. If needed, you can touch on some of these points in more detail. Give each participant a copy of the handout “Best Practices for Integrating ePortfolios.”</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55</w:t>
      </w:r>
    </w:p>
    <w:p w:rsidR="00EF68DB" w:rsidRDefault="00EF68DB" w:rsidP="00EF68DB">
      <w:pPr>
        <w:spacing w:line="360" w:lineRule="auto"/>
      </w:pPr>
    </w:p>
    <w:p w:rsidR="00EF68DB" w:rsidRDefault="00980873" w:rsidP="00EF68DB">
      <w:pPr>
        <w:spacing w:line="360" w:lineRule="auto"/>
        <w:jc w:val="center"/>
      </w:pPr>
      <w:r>
        <w:object w:dxaOrig="7198" w:dyaOrig="5388">
          <v:shape id="_x0000_i1057" type="#_x0000_t75" style="width:269.25pt;height:201.75pt" o:ole="" o:bordertopcolor="this" o:borderleftcolor="this" o:borderbottomcolor="this" o:borderrightcolor="this">
            <v:imagedata r:id="rId109" o:title=""/>
            <w10:bordertop type="single" width="4" shadow="t"/>
            <w10:borderleft type="single" width="4" shadow="t"/>
            <w10:borderbottom type="single" width="4" shadow="t"/>
            <w10:borderright type="single" width="4" shadow="t"/>
          </v:shape>
          <o:OLEObject Type="Link" ProgID="PowerPoint.Slide.8" ShapeID="_x0000_i1057" DrawAspect="Content" r:id="rId110"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Summarize the main points from the session. Use examples from earlier discussion with participants if possible.</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56</w:t>
      </w:r>
    </w:p>
    <w:p w:rsidR="00EF68DB" w:rsidRDefault="00EF68DB" w:rsidP="00EF68DB">
      <w:pPr>
        <w:spacing w:line="360" w:lineRule="auto"/>
      </w:pPr>
    </w:p>
    <w:p w:rsidR="00EF68DB" w:rsidRDefault="00980873" w:rsidP="00EF68DB">
      <w:pPr>
        <w:spacing w:line="360" w:lineRule="auto"/>
        <w:jc w:val="center"/>
      </w:pPr>
      <w:r>
        <w:object w:dxaOrig="7198" w:dyaOrig="5388">
          <v:shape id="_x0000_i1058" type="#_x0000_t75" style="width:269.25pt;height:201.75pt" o:ole="" o:bordertopcolor="this" o:borderleftcolor="this" o:borderbottomcolor="this" o:borderrightcolor="this">
            <v:imagedata r:id="rId111" o:title=""/>
            <w10:bordertop type="single" width="4" shadow="t"/>
            <w10:borderleft type="single" width="4" shadow="t"/>
            <w10:borderbottom type="single" width="4" shadow="t"/>
            <w10:borderright type="single" width="4" shadow="t"/>
          </v:shape>
          <o:OLEObject Type="Link" ProgID="PowerPoint.Slide.8" ShapeID="_x0000_i1058" DrawAspect="Content" r:id="rId112"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Remind participants to complete the summative activity (they should have completed parts throughout the session). </w:t>
      </w:r>
    </w:p>
    <w:p w:rsidR="00EF68DB" w:rsidRDefault="00EF68DB" w:rsidP="00EF68DB">
      <w:pPr>
        <w:autoSpaceDE w:val="0"/>
        <w:autoSpaceDN w:val="0"/>
        <w:adjustRightInd w:val="0"/>
        <w:spacing w:after="0" w:line="240" w:lineRule="auto"/>
        <w:rPr>
          <w:rFonts w:cs="Arial"/>
          <w:sz w:val="24"/>
          <w:szCs w:val="24"/>
        </w:rPr>
      </w:pPr>
    </w:p>
    <w:p w:rsidR="00EF68DB" w:rsidRDefault="00EF68DB" w:rsidP="00EF68DB">
      <w:pPr>
        <w:spacing w:line="360" w:lineRule="auto"/>
      </w:pPr>
    </w:p>
    <w:p w:rsidR="00EF68DB" w:rsidRDefault="00EF68DB" w:rsidP="00EF68DB">
      <w:r>
        <w:br w:type="page"/>
      </w:r>
    </w:p>
    <w:p w:rsidR="00EF68DB" w:rsidRDefault="00EF68DB" w:rsidP="00EF68DB">
      <w:pPr>
        <w:spacing w:line="360" w:lineRule="auto"/>
      </w:pPr>
      <w:r>
        <w:lastRenderedPageBreak/>
        <w:t>Slide 57</w:t>
      </w:r>
    </w:p>
    <w:p w:rsidR="00EF68DB" w:rsidRDefault="00EF68DB" w:rsidP="00EF68DB">
      <w:pPr>
        <w:spacing w:line="360" w:lineRule="auto"/>
      </w:pPr>
    </w:p>
    <w:p w:rsidR="00EF68DB" w:rsidRDefault="00980873" w:rsidP="00E00C9B">
      <w:pPr>
        <w:spacing w:line="360" w:lineRule="auto"/>
        <w:jc w:val="center"/>
      </w:pPr>
      <w:r>
        <w:object w:dxaOrig="7198" w:dyaOrig="5388">
          <v:shape id="_x0000_i1059" type="#_x0000_t75" style="width:269.25pt;height:201.75pt" o:ole="" o:bordertopcolor="this" o:borderleftcolor="this" o:borderbottomcolor="this" o:borderrightcolor="this">
            <v:imagedata r:id="rId113" o:title=""/>
            <w10:bordertop type="single" width="4" shadow="t"/>
            <w10:borderleft type="single" width="4" shadow="t"/>
            <w10:borderbottom type="single" width="4" shadow="t"/>
            <w10:borderright type="single" width="4" shadow="t"/>
          </v:shape>
          <o:OLEObject Type="Link" ProgID="PowerPoint.Slide.8" ShapeID="_x0000_i1059" DrawAspect="Content" r:id="rId114" UpdateMode="Always">
            <o:LinkType>EnhancedMetaFile</o:LinkType>
            <o:LockedField>false</o:LockedField>
          </o:OLEObject>
        </w:object>
      </w:r>
    </w:p>
    <w:p w:rsidR="00EF68DB" w:rsidRDefault="00EF68DB" w:rsidP="00EF68DB">
      <w:pPr>
        <w:spacing w:line="360" w:lineRule="auto"/>
        <w:jc w:val="center"/>
      </w:pPr>
    </w:p>
    <w:p w:rsidR="00EF68DB" w:rsidRDefault="00EF68DB" w:rsidP="00EF68DB">
      <w:pPr>
        <w:spacing w:line="360" w:lineRule="auto"/>
      </w:pPr>
    </w:p>
    <w:p w:rsidR="00EF68DB" w:rsidRDefault="00EF68DB" w:rsidP="00EF68DB">
      <w:pPr>
        <w:spacing w:line="360" w:lineRule="auto"/>
      </w:pPr>
    </w:p>
    <w:p w:rsidR="00EF68DB" w:rsidRDefault="00EF68DB" w:rsidP="00EF68DB">
      <w:pPr>
        <w:spacing w:line="360" w:lineRule="auto"/>
      </w:pPr>
    </w:p>
    <w:p w:rsidR="00EF68DB" w:rsidRDefault="00EF68DB" w:rsidP="00EF68DB">
      <w:pPr>
        <w:spacing w:line="360" w:lineRule="auto"/>
      </w:pPr>
    </w:p>
    <w:p w:rsidR="00EF68DB" w:rsidRDefault="00EF68DB" w:rsidP="00EF68DB">
      <w:pPr>
        <w:spacing w:line="360" w:lineRule="auto"/>
      </w:pPr>
    </w:p>
    <w:p w:rsidR="00EF68DB" w:rsidRDefault="00EF68DB" w:rsidP="00EF68DB">
      <w:pPr>
        <w:spacing w:line="360" w:lineRule="auto"/>
      </w:pPr>
    </w:p>
    <w:p w:rsidR="00EF68DB" w:rsidRDefault="00EF68DB" w:rsidP="00425383">
      <w:pPr>
        <w:pStyle w:val="Heading10"/>
        <w:outlineLvl w:val="0"/>
      </w:pPr>
    </w:p>
    <w:p w:rsidR="00DB7B2F" w:rsidRDefault="00DB7B2F">
      <w:pPr>
        <w:spacing w:before="0" w:after="200"/>
        <w:rPr>
          <w:caps/>
          <w:color w:val="C51E2E"/>
          <w:sz w:val="56"/>
          <w:szCs w:val="24"/>
        </w:rPr>
      </w:pPr>
      <w:r>
        <w:br w:type="page"/>
      </w:r>
    </w:p>
    <w:p w:rsidR="0066585A" w:rsidRDefault="0066585A" w:rsidP="00100AE8">
      <w:pPr>
        <w:pStyle w:val="Heading10"/>
        <w:outlineLvl w:val="0"/>
        <w:sectPr w:rsidR="0066585A" w:rsidSect="0053190C">
          <w:headerReference w:type="default" r:id="rId115"/>
          <w:footerReference w:type="default" r:id="rId116"/>
          <w:pgSz w:w="12240" w:h="15840"/>
          <w:pgMar w:top="1440" w:right="1440" w:bottom="1440" w:left="1440" w:header="720" w:footer="720" w:gutter="0"/>
          <w:cols w:space="720"/>
          <w:titlePg/>
          <w:docGrid w:linePitch="360"/>
        </w:sectPr>
      </w:pPr>
    </w:p>
    <w:p w:rsidR="00782928" w:rsidRDefault="00100AE8" w:rsidP="00100AE8">
      <w:pPr>
        <w:pStyle w:val="Heading10"/>
        <w:outlineLvl w:val="0"/>
      </w:pPr>
      <w:bookmarkStart w:id="18" w:name="_Toc473122093"/>
      <w:r>
        <w:lastRenderedPageBreak/>
        <w:t xml:space="preserve">Appendix </w:t>
      </w:r>
      <w:r w:rsidR="00C4784B">
        <w:t>B</w:t>
      </w:r>
      <w:r>
        <w:t xml:space="preserve">: </w:t>
      </w:r>
      <w:r w:rsidR="00C4784B">
        <w:t>Rubrics</w:t>
      </w:r>
      <w:bookmarkEnd w:id="18"/>
    </w:p>
    <w:p w:rsidR="0066585A" w:rsidRPr="00E42214" w:rsidRDefault="0066585A" w:rsidP="0066585A">
      <w:pPr>
        <w:spacing w:after="120" w:line="240" w:lineRule="auto"/>
        <w:jc w:val="center"/>
        <w:rPr>
          <w:rFonts w:asciiTheme="minorHAnsi" w:hAnsiTheme="minorHAnsi"/>
          <w:b/>
        </w:rPr>
      </w:pPr>
      <w:r w:rsidRPr="00E42214">
        <w:rPr>
          <w:rFonts w:asciiTheme="minorHAnsi" w:hAnsiTheme="minorHAnsi"/>
          <w:b/>
        </w:rPr>
        <w:t>Content</w:t>
      </w:r>
    </w:p>
    <w:tbl>
      <w:tblPr>
        <w:tblpPr w:leftFromText="180" w:rightFromText="180" w:vertAnchor="text" w:horzAnchor="margin" w:tblpXSpec="center" w:tblpY="261"/>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5"/>
        <w:gridCol w:w="1620"/>
        <w:gridCol w:w="3060"/>
        <w:gridCol w:w="3150"/>
        <w:gridCol w:w="2520"/>
        <w:gridCol w:w="2520"/>
      </w:tblGrid>
      <w:tr w:rsidR="0066585A" w:rsidRPr="00E42214" w:rsidTr="005D516A">
        <w:tc>
          <w:tcPr>
            <w:tcW w:w="1075" w:type="dxa"/>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 </w:t>
            </w:r>
          </w:p>
        </w:tc>
        <w:tc>
          <w:tcPr>
            <w:tcW w:w="1620" w:type="dxa"/>
          </w:tcPr>
          <w:p w:rsidR="0066585A" w:rsidRPr="00E42214" w:rsidRDefault="0066585A" w:rsidP="005D516A">
            <w:pPr>
              <w:spacing w:before="100" w:beforeAutospacing="1"/>
              <w:jc w:val="center"/>
              <w:rPr>
                <w:rFonts w:asciiTheme="minorHAnsi" w:hAnsiTheme="minorHAnsi"/>
                <w:b/>
                <w:bCs/>
              </w:rPr>
            </w:pPr>
            <w:r w:rsidRPr="00E42214">
              <w:rPr>
                <w:rFonts w:asciiTheme="minorHAnsi" w:hAnsiTheme="minorHAnsi"/>
                <w:b/>
                <w:bCs/>
              </w:rPr>
              <w:t>Not attempted</w:t>
            </w:r>
          </w:p>
        </w:tc>
        <w:tc>
          <w:tcPr>
            <w:tcW w:w="3060" w:type="dxa"/>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Beginning</w:t>
            </w:r>
          </w:p>
        </w:tc>
        <w:tc>
          <w:tcPr>
            <w:tcW w:w="3150" w:type="dxa"/>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Developing</w:t>
            </w:r>
          </w:p>
        </w:tc>
        <w:tc>
          <w:tcPr>
            <w:tcW w:w="2520" w:type="dxa"/>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Competent</w:t>
            </w:r>
          </w:p>
        </w:tc>
        <w:tc>
          <w:tcPr>
            <w:tcW w:w="2520" w:type="dxa"/>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Exemplary</w:t>
            </w:r>
          </w:p>
        </w:tc>
      </w:tr>
      <w:tr w:rsidR="0066585A" w:rsidRPr="00E42214" w:rsidTr="005D516A">
        <w:tc>
          <w:tcPr>
            <w:tcW w:w="1075" w:type="dxa"/>
            <w:tcMar>
              <w:top w:w="0" w:type="dxa"/>
              <w:left w:w="108" w:type="dxa"/>
              <w:bottom w:w="0" w:type="dxa"/>
              <w:right w:w="108" w:type="dxa"/>
            </w:tcMar>
          </w:tcPr>
          <w:p w:rsidR="0066585A" w:rsidRPr="00E42214" w:rsidRDefault="0066585A" w:rsidP="005D516A">
            <w:pPr>
              <w:spacing w:before="100" w:beforeAutospacing="1"/>
              <w:rPr>
                <w:rFonts w:ascii="Calibri" w:hAnsi="Calibri"/>
                <w:b/>
              </w:rPr>
            </w:pPr>
            <w:r w:rsidRPr="00E42214">
              <w:rPr>
                <w:rFonts w:ascii="Calibri" w:hAnsi="Calibri"/>
                <w:b/>
              </w:rPr>
              <w:t>Content</w:t>
            </w:r>
          </w:p>
        </w:tc>
        <w:tc>
          <w:tcPr>
            <w:tcW w:w="1620" w:type="dxa"/>
          </w:tcPr>
          <w:p w:rsidR="0066585A" w:rsidRPr="00E42214" w:rsidRDefault="0066585A" w:rsidP="005D516A">
            <w:pPr>
              <w:spacing w:before="100" w:beforeAutospacing="1"/>
              <w:rPr>
                <w:rFonts w:ascii="Calibri" w:hAnsi="Calibri"/>
              </w:rPr>
            </w:pPr>
            <w:r w:rsidRPr="00E42214">
              <w:rPr>
                <w:rFonts w:ascii="Calibri" w:hAnsi="Calibri"/>
              </w:rPr>
              <w:t>Includes incomplete content.</w:t>
            </w:r>
          </w:p>
        </w:tc>
        <w:tc>
          <w:tcPr>
            <w:tcW w:w="3060" w:type="dxa"/>
            <w:tcMar>
              <w:top w:w="0" w:type="dxa"/>
              <w:left w:w="108" w:type="dxa"/>
              <w:bottom w:w="0" w:type="dxa"/>
              <w:right w:w="108" w:type="dxa"/>
            </w:tcMar>
          </w:tcPr>
          <w:p w:rsidR="0066585A" w:rsidRPr="00E42214" w:rsidRDefault="0066585A" w:rsidP="005D516A">
            <w:pPr>
              <w:spacing w:before="100" w:beforeAutospacing="1"/>
              <w:rPr>
                <w:rFonts w:ascii="Calibri" w:hAnsi="Calibri"/>
              </w:rPr>
            </w:pPr>
            <w:r w:rsidRPr="00E42214">
              <w:rPr>
                <w:rFonts w:ascii="Calibri" w:hAnsi="Calibri"/>
              </w:rPr>
              <w:t>Does not use any course content.</w:t>
            </w:r>
          </w:p>
          <w:p w:rsidR="0066585A" w:rsidRPr="00E42214" w:rsidRDefault="0066585A" w:rsidP="005D516A">
            <w:pPr>
              <w:spacing w:before="100" w:beforeAutospacing="1"/>
              <w:rPr>
                <w:rFonts w:ascii="Calibri" w:hAnsi="Calibri"/>
              </w:rPr>
            </w:pPr>
          </w:p>
        </w:tc>
        <w:tc>
          <w:tcPr>
            <w:tcW w:w="3150" w:type="dxa"/>
            <w:tcMar>
              <w:top w:w="0" w:type="dxa"/>
              <w:left w:w="108" w:type="dxa"/>
              <w:bottom w:w="0" w:type="dxa"/>
              <w:right w:w="108" w:type="dxa"/>
            </w:tcMar>
          </w:tcPr>
          <w:p w:rsidR="0066585A" w:rsidRPr="00E42214" w:rsidRDefault="0066585A" w:rsidP="005D516A">
            <w:pPr>
              <w:spacing w:before="100" w:beforeAutospacing="1"/>
              <w:rPr>
                <w:rFonts w:ascii="Calibri" w:hAnsi="Calibri"/>
              </w:rPr>
            </w:pPr>
            <w:r w:rsidRPr="00E42214">
              <w:rPr>
                <w:rFonts w:ascii="Calibri" w:hAnsi="Calibri"/>
              </w:rPr>
              <w:t>Uses some course content, does not define terms, and or/meaning is unclear.</w:t>
            </w:r>
          </w:p>
        </w:tc>
        <w:tc>
          <w:tcPr>
            <w:tcW w:w="2520" w:type="dxa"/>
            <w:tcMar>
              <w:top w:w="0" w:type="dxa"/>
              <w:left w:w="108" w:type="dxa"/>
              <w:bottom w:w="0" w:type="dxa"/>
              <w:right w:w="108" w:type="dxa"/>
            </w:tcMar>
          </w:tcPr>
          <w:p w:rsidR="0066585A" w:rsidRPr="00E42214" w:rsidRDefault="0066585A" w:rsidP="005D516A">
            <w:pPr>
              <w:spacing w:before="100" w:beforeAutospacing="1"/>
              <w:rPr>
                <w:rFonts w:ascii="Calibri" w:hAnsi="Calibri"/>
              </w:rPr>
            </w:pPr>
            <w:r w:rsidRPr="00E42214">
              <w:rPr>
                <w:rFonts w:ascii="Calibri" w:hAnsi="Calibri"/>
              </w:rPr>
              <w:t>Uses some course content, defines most terms, and/or explains most ideas</w:t>
            </w:r>
            <w:r>
              <w:rPr>
                <w:rFonts w:ascii="Calibri" w:hAnsi="Calibri"/>
              </w:rPr>
              <w:t xml:space="preserve"> in</w:t>
            </w:r>
            <w:r w:rsidRPr="00E42214">
              <w:rPr>
                <w:rFonts w:ascii="Calibri" w:hAnsi="Calibri"/>
              </w:rPr>
              <w:t xml:space="preserve"> own words.</w:t>
            </w:r>
          </w:p>
        </w:tc>
        <w:tc>
          <w:tcPr>
            <w:tcW w:w="2520" w:type="dxa"/>
            <w:tcMar>
              <w:top w:w="0" w:type="dxa"/>
              <w:left w:w="108" w:type="dxa"/>
              <w:bottom w:w="0" w:type="dxa"/>
              <w:right w:w="108" w:type="dxa"/>
            </w:tcMar>
          </w:tcPr>
          <w:p w:rsidR="0066585A" w:rsidRPr="00E42214" w:rsidRDefault="0066585A" w:rsidP="005D516A">
            <w:pPr>
              <w:spacing w:before="100" w:beforeAutospacing="1"/>
              <w:rPr>
                <w:rFonts w:ascii="Calibri" w:hAnsi="Calibri"/>
              </w:rPr>
            </w:pPr>
            <w:r w:rsidRPr="00E42214">
              <w:rPr>
                <w:rFonts w:ascii="Calibri" w:hAnsi="Calibri"/>
              </w:rPr>
              <w:t>Uses course content to frame ePortfolio, defines all terms, explains ideas in own words.</w:t>
            </w:r>
          </w:p>
        </w:tc>
      </w:tr>
      <w:tr w:rsidR="0066585A" w:rsidRPr="00E42214" w:rsidTr="005D516A">
        <w:tc>
          <w:tcPr>
            <w:tcW w:w="1075" w:type="dxa"/>
            <w:tcMar>
              <w:top w:w="0" w:type="dxa"/>
              <w:left w:w="108" w:type="dxa"/>
              <w:bottom w:w="0" w:type="dxa"/>
              <w:right w:w="108" w:type="dxa"/>
            </w:tcMar>
          </w:tcPr>
          <w:p w:rsidR="0066585A" w:rsidRPr="00E42214" w:rsidRDefault="0066585A" w:rsidP="005D516A">
            <w:pPr>
              <w:spacing w:before="100" w:beforeAutospacing="1"/>
              <w:rPr>
                <w:rFonts w:ascii="Calibri" w:hAnsi="Calibri"/>
                <w:b/>
              </w:rPr>
            </w:pPr>
            <w:r w:rsidRPr="00E42214">
              <w:rPr>
                <w:rFonts w:ascii="Calibri" w:hAnsi="Calibri"/>
                <w:b/>
              </w:rPr>
              <w:t>Artifacts</w:t>
            </w:r>
          </w:p>
        </w:tc>
        <w:tc>
          <w:tcPr>
            <w:tcW w:w="1620" w:type="dxa"/>
          </w:tcPr>
          <w:p w:rsidR="0066585A" w:rsidRPr="00E42214" w:rsidRDefault="0066585A" w:rsidP="005D516A">
            <w:pPr>
              <w:spacing w:before="100" w:beforeAutospacing="1"/>
              <w:rPr>
                <w:rFonts w:ascii="Calibri" w:hAnsi="Calibri"/>
              </w:rPr>
            </w:pPr>
            <w:r w:rsidRPr="00E42214">
              <w:rPr>
                <w:rFonts w:ascii="Calibri" w:hAnsi="Calibri"/>
              </w:rPr>
              <w:t>Does not include artifacts.</w:t>
            </w:r>
          </w:p>
        </w:tc>
        <w:tc>
          <w:tcPr>
            <w:tcW w:w="3060" w:type="dxa"/>
            <w:tcMar>
              <w:top w:w="0" w:type="dxa"/>
              <w:left w:w="108" w:type="dxa"/>
              <w:bottom w:w="0" w:type="dxa"/>
              <w:right w:w="108" w:type="dxa"/>
            </w:tcMar>
          </w:tcPr>
          <w:p w:rsidR="0066585A" w:rsidRPr="00E42214" w:rsidRDefault="0066585A" w:rsidP="005D516A">
            <w:pPr>
              <w:spacing w:before="100" w:beforeAutospacing="1"/>
              <w:rPr>
                <w:rFonts w:ascii="Calibri" w:hAnsi="Calibri"/>
              </w:rPr>
            </w:pPr>
            <w:r w:rsidRPr="00E42214">
              <w:rPr>
                <w:rFonts w:ascii="Calibri" w:hAnsi="Calibri"/>
              </w:rPr>
              <w:t xml:space="preserve">Includes artifacts in only one media format. Artifacts are not related to purpose of ePortfolio and are inappropriate/ distracting.  Most artifacts do not illustrate student’s knowledge of </w:t>
            </w:r>
            <w:r w:rsidRPr="00E42214">
              <w:rPr>
                <w:rFonts w:ascii="Calibri" w:hAnsi="Calibri"/>
                <w:highlight w:val="yellow"/>
              </w:rPr>
              <w:t>course concepts</w:t>
            </w:r>
            <w:r w:rsidRPr="00E42214">
              <w:rPr>
                <w:rFonts w:ascii="Calibri" w:hAnsi="Calibri"/>
              </w:rPr>
              <w:t xml:space="preserve"> and/or showcase </w:t>
            </w:r>
            <w:r w:rsidRPr="00E42214">
              <w:rPr>
                <w:rFonts w:ascii="Calibri" w:hAnsi="Calibri"/>
                <w:highlight w:val="yellow"/>
              </w:rPr>
              <w:t>relevant skills and abilities</w:t>
            </w:r>
            <w:r w:rsidRPr="00E42214">
              <w:rPr>
                <w:rFonts w:ascii="Calibri" w:hAnsi="Calibri"/>
              </w:rPr>
              <w:t>.</w:t>
            </w:r>
          </w:p>
        </w:tc>
        <w:tc>
          <w:tcPr>
            <w:tcW w:w="3150" w:type="dxa"/>
            <w:tcMar>
              <w:top w:w="0" w:type="dxa"/>
              <w:left w:w="108" w:type="dxa"/>
              <w:bottom w:w="0" w:type="dxa"/>
              <w:right w:w="108" w:type="dxa"/>
            </w:tcMar>
          </w:tcPr>
          <w:p w:rsidR="0066585A" w:rsidRPr="00E42214" w:rsidRDefault="0066585A" w:rsidP="005D516A">
            <w:pPr>
              <w:rPr>
                <w:rFonts w:ascii="Calibri" w:hAnsi="Calibri"/>
              </w:rPr>
            </w:pPr>
            <w:r w:rsidRPr="00E42214">
              <w:rPr>
                <w:rFonts w:ascii="Calibri" w:hAnsi="Calibri"/>
              </w:rPr>
              <w:t xml:space="preserve">Includes artifacts in limited media formats. Some artifacts are inappropriate or distracting.  </w:t>
            </w:r>
          </w:p>
          <w:p w:rsidR="0066585A" w:rsidRPr="00E42214" w:rsidRDefault="0066585A" w:rsidP="005D516A">
            <w:pPr>
              <w:rPr>
                <w:rFonts w:ascii="Calibri" w:hAnsi="Calibri"/>
              </w:rPr>
            </w:pPr>
            <w:r w:rsidRPr="00E42214">
              <w:rPr>
                <w:rFonts w:ascii="Calibri" w:hAnsi="Calibri"/>
              </w:rPr>
              <w:t xml:space="preserve">Some artifacts illustrate student’s knowledge of </w:t>
            </w:r>
            <w:r w:rsidRPr="00E42214">
              <w:rPr>
                <w:rFonts w:ascii="Calibri" w:hAnsi="Calibri"/>
                <w:highlight w:val="yellow"/>
              </w:rPr>
              <w:t>course concepts</w:t>
            </w:r>
            <w:r w:rsidRPr="00E42214">
              <w:rPr>
                <w:rFonts w:ascii="Calibri" w:hAnsi="Calibri"/>
              </w:rPr>
              <w:t xml:space="preserve"> and/or showcase </w:t>
            </w:r>
            <w:r w:rsidRPr="00E42214">
              <w:rPr>
                <w:rFonts w:ascii="Calibri" w:hAnsi="Calibri"/>
                <w:highlight w:val="yellow"/>
              </w:rPr>
              <w:t>relevant skills and abilities.</w:t>
            </w:r>
          </w:p>
        </w:tc>
        <w:tc>
          <w:tcPr>
            <w:tcW w:w="2520" w:type="dxa"/>
            <w:tcMar>
              <w:top w:w="0" w:type="dxa"/>
              <w:left w:w="108" w:type="dxa"/>
              <w:bottom w:w="0" w:type="dxa"/>
              <w:right w:w="108" w:type="dxa"/>
            </w:tcMar>
          </w:tcPr>
          <w:p w:rsidR="0066585A" w:rsidRPr="00E42214" w:rsidRDefault="0066585A" w:rsidP="005D516A">
            <w:pPr>
              <w:rPr>
                <w:rFonts w:ascii="Calibri" w:hAnsi="Calibri"/>
              </w:rPr>
            </w:pPr>
            <w:r w:rsidRPr="00E42214">
              <w:rPr>
                <w:rFonts w:ascii="Calibri" w:hAnsi="Calibri"/>
              </w:rPr>
              <w:t>Includes artifacts in a few media formats. Artifacts are generally appropriate, effective and enhance portfolio experience.</w:t>
            </w:r>
          </w:p>
          <w:p w:rsidR="0066585A" w:rsidRPr="00E42214" w:rsidRDefault="0066585A" w:rsidP="005D516A">
            <w:pPr>
              <w:rPr>
                <w:rFonts w:ascii="Calibri" w:hAnsi="Calibri"/>
              </w:rPr>
            </w:pPr>
            <w:r w:rsidRPr="00E42214">
              <w:rPr>
                <w:rFonts w:ascii="Calibri" w:hAnsi="Calibri"/>
              </w:rPr>
              <w:t xml:space="preserve">Most artifacts illustrate student’s knowledge of </w:t>
            </w:r>
            <w:r w:rsidRPr="00E42214">
              <w:rPr>
                <w:rFonts w:ascii="Calibri" w:hAnsi="Calibri"/>
                <w:highlight w:val="yellow"/>
              </w:rPr>
              <w:t>course concepts</w:t>
            </w:r>
            <w:r w:rsidRPr="00E42214">
              <w:rPr>
                <w:rFonts w:ascii="Calibri" w:hAnsi="Calibri"/>
              </w:rPr>
              <w:t xml:space="preserve"> and/or showcase </w:t>
            </w:r>
            <w:r w:rsidRPr="00E42214">
              <w:rPr>
                <w:rFonts w:ascii="Calibri" w:hAnsi="Calibri"/>
                <w:highlight w:val="yellow"/>
              </w:rPr>
              <w:t>relevant skills and abilities</w:t>
            </w:r>
            <w:r w:rsidRPr="00E42214">
              <w:rPr>
                <w:rFonts w:ascii="Calibri" w:hAnsi="Calibri"/>
              </w:rPr>
              <w:t>.</w:t>
            </w:r>
          </w:p>
        </w:tc>
        <w:tc>
          <w:tcPr>
            <w:tcW w:w="2520" w:type="dxa"/>
            <w:tcMar>
              <w:top w:w="0" w:type="dxa"/>
              <w:left w:w="108" w:type="dxa"/>
              <w:bottom w:w="0" w:type="dxa"/>
              <w:right w:w="108" w:type="dxa"/>
            </w:tcMar>
          </w:tcPr>
          <w:p w:rsidR="0066585A" w:rsidRPr="00E42214" w:rsidRDefault="0066585A" w:rsidP="005D516A">
            <w:pPr>
              <w:rPr>
                <w:rFonts w:ascii="Calibri" w:hAnsi="Calibri"/>
              </w:rPr>
            </w:pPr>
            <w:r w:rsidRPr="00E42214">
              <w:rPr>
                <w:rFonts w:ascii="Calibri" w:hAnsi="Calibri"/>
              </w:rPr>
              <w:t xml:space="preserve">Includes a variety of artifacts in different media formats. Artifacts are appropriate, effective and enhance </w:t>
            </w:r>
            <w:r>
              <w:rPr>
                <w:rFonts w:ascii="Calibri" w:hAnsi="Calibri"/>
              </w:rPr>
              <w:t>eP</w:t>
            </w:r>
            <w:r w:rsidRPr="00E42214">
              <w:rPr>
                <w:rFonts w:ascii="Calibri" w:hAnsi="Calibri"/>
              </w:rPr>
              <w:t>ortfolio.</w:t>
            </w:r>
          </w:p>
          <w:p w:rsidR="0066585A" w:rsidRPr="00E42214" w:rsidRDefault="0066585A" w:rsidP="005D516A">
            <w:pPr>
              <w:rPr>
                <w:rFonts w:ascii="Calibri" w:hAnsi="Calibri"/>
              </w:rPr>
            </w:pPr>
            <w:r w:rsidRPr="00E42214">
              <w:rPr>
                <w:rFonts w:ascii="Calibri" w:hAnsi="Calibri"/>
              </w:rPr>
              <w:t xml:space="preserve">Artifacts illustrate student’s knowledge of </w:t>
            </w:r>
            <w:r w:rsidRPr="00E42214">
              <w:rPr>
                <w:rFonts w:ascii="Calibri" w:hAnsi="Calibri"/>
                <w:highlight w:val="yellow"/>
              </w:rPr>
              <w:t>course concepts</w:t>
            </w:r>
            <w:r w:rsidRPr="00E42214">
              <w:rPr>
                <w:rFonts w:ascii="Calibri" w:hAnsi="Calibri"/>
              </w:rPr>
              <w:t xml:space="preserve"> and showcase </w:t>
            </w:r>
            <w:r w:rsidRPr="00E42214">
              <w:rPr>
                <w:rFonts w:ascii="Calibri" w:hAnsi="Calibri"/>
                <w:highlight w:val="yellow"/>
              </w:rPr>
              <w:t>relevant skills and abilities</w:t>
            </w:r>
            <w:r w:rsidRPr="00E42214">
              <w:rPr>
                <w:rFonts w:ascii="Calibri" w:hAnsi="Calibri"/>
              </w:rPr>
              <w:t>.</w:t>
            </w:r>
          </w:p>
        </w:tc>
      </w:tr>
      <w:tr w:rsidR="0066585A" w:rsidRPr="00E42214" w:rsidTr="005D516A">
        <w:trPr>
          <w:trHeight w:val="1375"/>
        </w:trPr>
        <w:tc>
          <w:tcPr>
            <w:tcW w:w="1075" w:type="dxa"/>
            <w:tcMar>
              <w:top w:w="0" w:type="dxa"/>
              <w:left w:w="108" w:type="dxa"/>
              <w:bottom w:w="0" w:type="dxa"/>
              <w:right w:w="108" w:type="dxa"/>
            </w:tcMar>
          </w:tcPr>
          <w:p w:rsidR="0066585A" w:rsidRPr="00E42214" w:rsidRDefault="0066585A" w:rsidP="005D516A">
            <w:pPr>
              <w:spacing w:before="100" w:beforeAutospacing="1"/>
              <w:rPr>
                <w:rFonts w:ascii="Calibri" w:hAnsi="Calibri"/>
                <w:b/>
              </w:rPr>
            </w:pPr>
            <w:r w:rsidRPr="00E42214">
              <w:rPr>
                <w:rFonts w:ascii="Calibri" w:hAnsi="Calibri"/>
                <w:b/>
              </w:rPr>
              <w:t>Context</w:t>
            </w:r>
          </w:p>
        </w:tc>
        <w:tc>
          <w:tcPr>
            <w:tcW w:w="1620" w:type="dxa"/>
          </w:tcPr>
          <w:p w:rsidR="0066585A" w:rsidRPr="00E42214" w:rsidRDefault="0066585A" w:rsidP="005D516A">
            <w:pPr>
              <w:spacing w:before="100" w:beforeAutospacing="1"/>
              <w:rPr>
                <w:rFonts w:ascii="Calibri" w:hAnsi="Calibri"/>
              </w:rPr>
            </w:pPr>
            <w:r w:rsidRPr="00E42214">
              <w:rPr>
                <w:rFonts w:ascii="Calibri" w:hAnsi="Calibri"/>
              </w:rPr>
              <w:t xml:space="preserve">Does not describe artifacts. </w:t>
            </w:r>
          </w:p>
        </w:tc>
        <w:tc>
          <w:tcPr>
            <w:tcW w:w="3060" w:type="dxa"/>
            <w:tcMar>
              <w:top w:w="0" w:type="dxa"/>
              <w:left w:w="108" w:type="dxa"/>
              <w:bottom w:w="0" w:type="dxa"/>
              <w:right w:w="108" w:type="dxa"/>
            </w:tcMar>
          </w:tcPr>
          <w:p w:rsidR="0066585A" w:rsidRPr="00E42214" w:rsidRDefault="0066585A" w:rsidP="005D516A">
            <w:pPr>
              <w:spacing w:before="100" w:beforeAutospacing="1"/>
              <w:rPr>
                <w:rFonts w:ascii="Calibri" w:hAnsi="Calibri"/>
              </w:rPr>
            </w:pPr>
            <w:r w:rsidRPr="00E42214">
              <w:rPr>
                <w:rFonts w:ascii="Calibri" w:hAnsi="Calibri"/>
              </w:rPr>
              <w:t>Describes few artifacts. Does not explain artifacts’ relevance to the concepts in ePortfolio.</w:t>
            </w:r>
          </w:p>
        </w:tc>
        <w:tc>
          <w:tcPr>
            <w:tcW w:w="3150" w:type="dxa"/>
            <w:tcMar>
              <w:top w:w="0" w:type="dxa"/>
              <w:left w:w="108" w:type="dxa"/>
              <w:bottom w:w="0" w:type="dxa"/>
              <w:right w:w="108" w:type="dxa"/>
            </w:tcMar>
          </w:tcPr>
          <w:p w:rsidR="0066585A" w:rsidRPr="00E42214" w:rsidRDefault="0066585A" w:rsidP="005D516A">
            <w:pPr>
              <w:spacing w:before="100" w:beforeAutospacing="1"/>
              <w:rPr>
                <w:rFonts w:ascii="Calibri" w:hAnsi="Calibri"/>
              </w:rPr>
            </w:pPr>
            <w:r w:rsidRPr="00E42214">
              <w:rPr>
                <w:rFonts w:ascii="Calibri" w:hAnsi="Calibri"/>
              </w:rPr>
              <w:t>Describes some artifacts. Explains some artifacts’ relevance to the concepts in ePortfolio.</w:t>
            </w:r>
          </w:p>
        </w:tc>
        <w:tc>
          <w:tcPr>
            <w:tcW w:w="2520" w:type="dxa"/>
            <w:tcMar>
              <w:top w:w="0" w:type="dxa"/>
              <w:left w:w="108" w:type="dxa"/>
              <w:bottom w:w="0" w:type="dxa"/>
              <w:right w:w="108" w:type="dxa"/>
            </w:tcMar>
          </w:tcPr>
          <w:p w:rsidR="0066585A" w:rsidRPr="00E42214" w:rsidRDefault="0066585A" w:rsidP="005D516A">
            <w:pPr>
              <w:spacing w:before="100" w:beforeAutospacing="1"/>
              <w:rPr>
                <w:rFonts w:ascii="Calibri" w:hAnsi="Calibri"/>
              </w:rPr>
            </w:pPr>
            <w:r w:rsidRPr="00E42214">
              <w:rPr>
                <w:rFonts w:ascii="Calibri" w:hAnsi="Calibri"/>
              </w:rPr>
              <w:t xml:space="preserve">Clearly and concisely describes most artifacts. Explains most artifacts’ relevance to the </w:t>
            </w:r>
            <w:r w:rsidRPr="00E42214">
              <w:rPr>
                <w:rFonts w:ascii="Calibri" w:hAnsi="Calibri"/>
              </w:rPr>
              <w:lastRenderedPageBreak/>
              <w:t>concepts in ePortfolio.</w:t>
            </w:r>
          </w:p>
        </w:tc>
        <w:tc>
          <w:tcPr>
            <w:tcW w:w="2520" w:type="dxa"/>
            <w:tcMar>
              <w:top w:w="0" w:type="dxa"/>
              <w:left w:w="108" w:type="dxa"/>
              <w:bottom w:w="0" w:type="dxa"/>
              <w:right w:w="108" w:type="dxa"/>
            </w:tcMar>
          </w:tcPr>
          <w:p w:rsidR="0066585A" w:rsidRPr="00E42214" w:rsidRDefault="0066585A" w:rsidP="005D516A">
            <w:pPr>
              <w:spacing w:before="100" w:beforeAutospacing="1"/>
              <w:rPr>
                <w:rFonts w:ascii="Calibri" w:hAnsi="Calibri"/>
              </w:rPr>
            </w:pPr>
            <w:r w:rsidRPr="00E42214">
              <w:rPr>
                <w:rFonts w:ascii="Calibri" w:hAnsi="Calibri"/>
              </w:rPr>
              <w:lastRenderedPageBreak/>
              <w:t xml:space="preserve">Clearly and concisely describes all artifacts. Explains all artifacts’ relevance to the </w:t>
            </w:r>
            <w:r w:rsidRPr="00E42214">
              <w:rPr>
                <w:rFonts w:ascii="Calibri" w:hAnsi="Calibri"/>
              </w:rPr>
              <w:lastRenderedPageBreak/>
              <w:t>concepts in ePortfolio.</w:t>
            </w:r>
          </w:p>
        </w:tc>
      </w:tr>
    </w:tbl>
    <w:p w:rsidR="0066585A" w:rsidRPr="00E42214" w:rsidRDefault="0066585A" w:rsidP="0066585A"/>
    <w:p w:rsidR="0066585A" w:rsidRPr="00E42214" w:rsidRDefault="0066585A" w:rsidP="0066585A"/>
    <w:p w:rsidR="0066585A" w:rsidRPr="00E42214" w:rsidRDefault="0066585A" w:rsidP="0066585A">
      <w:pPr>
        <w:rPr>
          <w:rFonts w:asciiTheme="minorHAnsi" w:hAnsiTheme="minorHAnsi"/>
        </w:rPr>
      </w:pPr>
      <w:r w:rsidRPr="00E42214">
        <w:rPr>
          <w:rFonts w:asciiTheme="minorHAnsi" w:hAnsiTheme="minorHAnsi"/>
        </w:rPr>
        <w:t xml:space="preserve">Note: The </w:t>
      </w:r>
      <w:r w:rsidRPr="00E42214">
        <w:rPr>
          <w:rFonts w:asciiTheme="minorHAnsi" w:hAnsiTheme="minorHAnsi"/>
          <w:highlight w:val="yellow"/>
        </w:rPr>
        <w:t>highlighted spaces</w:t>
      </w:r>
      <w:r w:rsidRPr="00E42214">
        <w:rPr>
          <w:rFonts w:asciiTheme="minorHAnsi" w:hAnsiTheme="minorHAnsi"/>
        </w:rPr>
        <w:t xml:space="preserve"> indicate areas that you may want to replace with course subject specific language.</w:t>
      </w:r>
    </w:p>
    <w:p w:rsidR="0066585A" w:rsidRPr="00E42214" w:rsidRDefault="0066585A" w:rsidP="0066585A"/>
    <w:p w:rsidR="0066585A" w:rsidRPr="00E42214" w:rsidRDefault="0066585A" w:rsidP="0066585A"/>
    <w:p w:rsidR="0066585A" w:rsidRPr="00E42214" w:rsidRDefault="0066585A" w:rsidP="0066585A"/>
    <w:p w:rsidR="0066585A" w:rsidRPr="00E42214" w:rsidRDefault="0066585A" w:rsidP="0066585A"/>
    <w:p w:rsidR="0066585A" w:rsidRDefault="0066585A">
      <w:pPr>
        <w:spacing w:before="0" w:after="200"/>
        <w:rPr>
          <w:rFonts w:asciiTheme="minorHAnsi" w:hAnsiTheme="minorHAnsi"/>
          <w:b/>
        </w:rPr>
      </w:pPr>
      <w:r>
        <w:rPr>
          <w:rFonts w:asciiTheme="minorHAnsi" w:hAnsiTheme="minorHAnsi"/>
          <w:b/>
        </w:rPr>
        <w:br w:type="page"/>
      </w:r>
    </w:p>
    <w:p w:rsidR="0066585A" w:rsidRPr="00E42214" w:rsidRDefault="0066585A" w:rsidP="0066585A">
      <w:pPr>
        <w:jc w:val="center"/>
        <w:rPr>
          <w:rFonts w:asciiTheme="minorHAnsi" w:hAnsiTheme="minorHAnsi"/>
          <w:b/>
        </w:rPr>
      </w:pPr>
      <w:r w:rsidRPr="00E42214">
        <w:rPr>
          <w:rFonts w:asciiTheme="minorHAnsi" w:hAnsiTheme="minorHAnsi"/>
          <w:b/>
        </w:rPr>
        <w:lastRenderedPageBreak/>
        <w:t>Organization</w:t>
      </w:r>
    </w:p>
    <w:tbl>
      <w:tblPr>
        <w:tblpPr w:leftFromText="180" w:rightFromText="180" w:vertAnchor="text" w:horzAnchor="margin" w:tblpY="532"/>
        <w:tblW w:w="13573" w:type="dxa"/>
        <w:tblCellMar>
          <w:left w:w="0" w:type="dxa"/>
          <w:right w:w="0" w:type="dxa"/>
        </w:tblCellMar>
        <w:tblLook w:val="04A0" w:firstRow="1" w:lastRow="0" w:firstColumn="1" w:lastColumn="0" w:noHBand="0" w:noVBand="1"/>
      </w:tblPr>
      <w:tblGrid>
        <w:gridCol w:w="1378"/>
        <w:gridCol w:w="2439"/>
        <w:gridCol w:w="2439"/>
        <w:gridCol w:w="2439"/>
        <w:gridCol w:w="2439"/>
        <w:gridCol w:w="2439"/>
      </w:tblGrid>
      <w:tr w:rsidR="0066585A" w:rsidRPr="00E42214" w:rsidTr="005D516A">
        <w:trPr>
          <w:trHeight w:val="296"/>
        </w:trPr>
        <w:tc>
          <w:tcPr>
            <w:tcW w:w="1378"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 </w:t>
            </w:r>
          </w:p>
        </w:tc>
        <w:tc>
          <w:tcPr>
            <w:tcW w:w="2439"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jc w:val="center"/>
              <w:rPr>
                <w:rFonts w:asciiTheme="minorHAnsi" w:hAnsiTheme="minorHAnsi"/>
                <w:b/>
                <w:bCs/>
              </w:rPr>
            </w:pPr>
            <w:r w:rsidRPr="00E42214">
              <w:rPr>
                <w:rFonts w:asciiTheme="minorHAnsi" w:hAnsiTheme="minorHAnsi"/>
                <w:b/>
                <w:bCs/>
              </w:rPr>
              <w:t>Not Attempted</w:t>
            </w:r>
          </w:p>
        </w:tc>
        <w:tc>
          <w:tcPr>
            <w:tcW w:w="243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Beginning</w:t>
            </w:r>
          </w:p>
        </w:tc>
        <w:tc>
          <w:tcPr>
            <w:tcW w:w="24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Developing</w:t>
            </w:r>
          </w:p>
        </w:tc>
        <w:tc>
          <w:tcPr>
            <w:tcW w:w="24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Competent</w:t>
            </w:r>
          </w:p>
        </w:tc>
        <w:tc>
          <w:tcPr>
            <w:tcW w:w="24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Exemplary</w:t>
            </w:r>
          </w:p>
        </w:tc>
      </w:tr>
      <w:tr w:rsidR="0066585A" w:rsidRPr="00E42214" w:rsidTr="005D516A">
        <w:trPr>
          <w:trHeight w:val="1293"/>
        </w:trPr>
        <w:tc>
          <w:tcPr>
            <w:tcW w:w="1378"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b/>
              </w:rPr>
            </w:pPr>
            <w:r w:rsidRPr="00E42214">
              <w:rPr>
                <w:rFonts w:asciiTheme="minorHAnsi" w:hAnsiTheme="minorHAnsi"/>
                <w:b/>
              </w:rPr>
              <w:t>Clarity</w:t>
            </w:r>
          </w:p>
        </w:tc>
        <w:tc>
          <w:tcPr>
            <w:tcW w:w="2439"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rPr>
                <w:rFonts w:asciiTheme="minorHAnsi" w:hAnsiTheme="minorHAnsi"/>
              </w:rPr>
            </w:pPr>
            <w:r w:rsidRPr="00E42214">
              <w:rPr>
                <w:rFonts w:asciiTheme="minorHAnsi" w:hAnsiTheme="minorHAnsi"/>
              </w:rPr>
              <w:t>Does not include enough content to communicate ideas.</w:t>
            </w:r>
          </w:p>
        </w:tc>
        <w:tc>
          <w:tcPr>
            <w:tcW w:w="243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Communicates ideas in a way that is unclear and wordy.</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Communicates ideas in a way that is sometimes unclear and wordy. </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Communicates ideas in a way that is mostly clear and concise. </w:t>
            </w:r>
          </w:p>
        </w:tc>
        <w:tc>
          <w:tcPr>
            <w:tcW w:w="2439" w:type="dxa"/>
            <w:tcBorders>
              <w:top w:val="nil"/>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Communicates ideas in a way that is clear and concise.</w:t>
            </w:r>
          </w:p>
        </w:tc>
      </w:tr>
      <w:tr w:rsidR="0066585A" w:rsidRPr="00E42214" w:rsidTr="005D516A">
        <w:trPr>
          <w:trHeight w:val="930"/>
        </w:trPr>
        <w:tc>
          <w:tcPr>
            <w:tcW w:w="1378"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b/>
              </w:rPr>
            </w:pPr>
            <w:r w:rsidRPr="00E42214">
              <w:rPr>
                <w:rFonts w:asciiTheme="minorHAnsi" w:hAnsiTheme="minorHAnsi"/>
                <w:b/>
              </w:rPr>
              <w:t>Purpose</w:t>
            </w:r>
          </w:p>
        </w:tc>
        <w:tc>
          <w:tcPr>
            <w:tcW w:w="2439"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rPr>
                <w:rFonts w:asciiTheme="minorHAnsi" w:hAnsiTheme="minorHAnsi"/>
              </w:rPr>
            </w:pPr>
            <w:r w:rsidRPr="00E42214">
              <w:rPr>
                <w:rFonts w:asciiTheme="minorHAnsi" w:hAnsiTheme="minorHAnsi"/>
              </w:rPr>
              <w:t>Does not state argument.</w:t>
            </w:r>
          </w:p>
        </w:tc>
        <w:tc>
          <w:tcPr>
            <w:tcW w:w="243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States argument unclearly.  </w:t>
            </w:r>
          </w:p>
          <w:p w:rsidR="0066585A" w:rsidRPr="00E42214" w:rsidRDefault="0066585A" w:rsidP="005D516A">
            <w:pPr>
              <w:spacing w:before="100" w:beforeAutospacing="1"/>
              <w:rPr>
                <w:rFonts w:asciiTheme="minorHAnsi" w:hAnsiTheme="minorHAnsi"/>
              </w:rPr>
            </w:pPr>
          </w:p>
        </w:tc>
        <w:tc>
          <w:tcPr>
            <w:tcW w:w="24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States argument inconsistently or sometimes unclearly.</w:t>
            </w:r>
          </w:p>
        </w:tc>
        <w:tc>
          <w:tcPr>
            <w:tcW w:w="24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States argument clearly.</w:t>
            </w:r>
          </w:p>
        </w:tc>
        <w:tc>
          <w:tcPr>
            <w:tcW w:w="24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States argument clearly and complexly.</w:t>
            </w:r>
          </w:p>
        </w:tc>
      </w:tr>
      <w:tr w:rsidR="0066585A" w:rsidRPr="00E42214" w:rsidTr="005D516A">
        <w:trPr>
          <w:trHeight w:val="1254"/>
        </w:trPr>
        <w:tc>
          <w:tcPr>
            <w:tcW w:w="1378"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b/>
              </w:rPr>
            </w:pPr>
            <w:r w:rsidRPr="00E42214">
              <w:rPr>
                <w:rFonts w:asciiTheme="minorHAnsi" w:hAnsiTheme="minorHAnsi"/>
                <w:b/>
              </w:rPr>
              <w:t xml:space="preserve">Coherence </w:t>
            </w:r>
          </w:p>
        </w:tc>
        <w:tc>
          <w:tcPr>
            <w:tcW w:w="2439"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rPr>
                <w:rFonts w:asciiTheme="minorHAnsi" w:hAnsiTheme="minorHAnsi"/>
              </w:rPr>
            </w:pPr>
            <w:r w:rsidRPr="00E42214">
              <w:rPr>
                <w:rFonts w:asciiTheme="minorHAnsi" w:hAnsiTheme="minorHAnsi"/>
              </w:rPr>
              <w:t>Does not structure ideas. Logic is unclear.</w:t>
            </w:r>
          </w:p>
        </w:tc>
        <w:tc>
          <w:tcPr>
            <w:tcW w:w="243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Structures ideas in an unconnected manner. Logic is unclear.</w:t>
            </w:r>
          </w:p>
        </w:tc>
        <w:tc>
          <w:tcPr>
            <w:tcW w:w="24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Structures ideas in a somewhat unconnected manner. Logic is unorganized.</w:t>
            </w:r>
          </w:p>
        </w:tc>
        <w:tc>
          <w:tcPr>
            <w:tcW w:w="24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Connects ideas in a way that is mostly organized and logical.</w:t>
            </w:r>
          </w:p>
        </w:tc>
        <w:tc>
          <w:tcPr>
            <w:tcW w:w="24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Connects ideas in a way that is organized and logical.</w:t>
            </w:r>
          </w:p>
        </w:tc>
      </w:tr>
    </w:tbl>
    <w:p w:rsidR="0066585A" w:rsidRPr="00E42214" w:rsidRDefault="0066585A" w:rsidP="0066585A"/>
    <w:p w:rsidR="0066585A" w:rsidRPr="00E42214" w:rsidRDefault="0066585A" w:rsidP="0066585A"/>
    <w:p w:rsidR="0066585A" w:rsidRPr="00E42214" w:rsidRDefault="0066585A" w:rsidP="0066585A"/>
    <w:p w:rsidR="0066585A" w:rsidRPr="00E42214" w:rsidRDefault="0066585A" w:rsidP="0066585A">
      <w:pPr>
        <w:jc w:val="center"/>
        <w:rPr>
          <w:rFonts w:asciiTheme="minorHAnsi" w:hAnsiTheme="minorHAnsi"/>
          <w:b/>
        </w:rPr>
      </w:pPr>
    </w:p>
    <w:p w:rsidR="0066585A" w:rsidRPr="00E42214" w:rsidRDefault="0066585A" w:rsidP="0066585A">
      <w:pPr>
        <w:jc w:val="center"/>
        <w:rPr>
          <w:rFonts w:asciiTheme="minorHAnsi" w:hAnsiTheme="minorHAnsi"/>
          <w:b/>
        </w:rPr>
      </w:pPr>
    </w:p>
    <w:p w:rsidR="0066585A" w:rsidRPr="00E42214" w:rsidRDefault="0066585A" w:rsidP="0066585A">
      <w:pPr>
        <w:jc w:val="center"/>
        <w:rPr>
          <w:rFonts w:asciiTheme="minorHAnsi" w:hAnsiTheme="minorHAnsi"/>
          <w:b/>
        </w:rPr>
      </w:pPr>
    </w:p>
    <w:p w:rsidR="0066585A" w:rsidRPr="00E42214" w:rsidRDefault="0066585A" w:rsidP="0066585A">
      <w:pPr>
        <w:jc w:val="center"/>
        <w:rPr>
          <w:rFonts w:asciiTheme="minorHAnsi" w:hAnsiTheme="minorHAnsi"/>
          <w:b/>
        </w:rPr>
      </w:pPr>
    </w:p>
    <w:p w:rsidR="0066585A" w:rsidRPr="00E42214" w:rsidRDefault="0066585A" w:rsidP="0066585A">
      <w:pPr>
        <w:spacing w:before="100" w:beforeAutospacing="1" w:after="100" w:afterAutospacing="1"/>
        <w:jc w:val="center"/>
        <w:rPr>
          <w:rFonts w:asciiTheme="minorHAnsi" w:hAnsiTheme="minorHAnsi"/>
          <w:b/>
        </w:rPr>
      </w:pPr>
      <w:r w:rsidRPr="00E42214">
        <w:rPr>
          <w:rFonts w:asciiTheme="minorHAnsi" w:hAnsiTheme="minorHAnsi"/>
          <w:b/>
        </w:rPr>
        <w:t>Professionalism Rubric</w:t>
      </w:r>
    </w:p>
    <w:tbl>
      <w:tblPr>
        <w:tblW w:w="13689" w:type="dxa"/>
        <w:tblCellMar>
          <w:left w:w="0" w:type="dxa"/>
          <w:right w:w="0" w:type="dxa"/>
        </w:tblCellMar>
        <w:tblLook w:val="04A0" w:firstRow="1" w:lastRow="0" w:firstColumn="1" w:lastColumn="0" w:noHBand="0" w:noVBand="1"/>
      </w:tblPr>
      <w:tblGrid>
        <w:gridCol w:w="1642"/>
        <w:gridCol w:w="2355"/>
        <w:gridCol w:w="2373"/>
        <w:gridCol w:w="2372"/>
        <w:gridCol w:w="2372"/>
        <w:gridCol w:w="2575"/>
      </w:tblGrid>
      <w:tr w:rsidR="0066585A" w:rsidRPr="00E42214" w:rsidTr="005D516A">
        <w:trPr>
          <w:trHeight w:val="283"/>
        </w:trPr>
        <w:tc>
          <w:tcPr>
            <w:tcW w:w="1642"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 </w:t>
            </w:r>
          </w:p>
        </w:tc>
        <w:tc>
          <w:tcPr>
            <w:tcW w:w="2355"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jc w:val="center"/>
              <w:rPr>
                <w:rFonts w:asciiTheme="minorHAnsi" w:hAnsiTheme="minorHAnsi"/>
                <w:b/>
                <w:bCs/>
              </w:rPr>
            </w:pPr>
            <w:r w:rsidRPr="00E42214">
              <w:rPr>
                <w:rFonts w:asciiTheme="minorHAnsi" w:hAnsiTheme="minorHAnsi"/>
                <w:b/>
                <w:bCs/>
              </w:rPr>
              <w:t>Not Attempted</w:t>
            </w:r>
          </w:p>
        </w:tc>
        <w:tc>
          <w:tcPr>
            <w:tcW w:w="237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Beginning</w:t>
            </w:r>
          </w:p>
        </w:tc>
        <w:tc>
          <w:tcPr>
            <w:tcW w:w="2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Developing</w:t>
            </w:r>
          </w:p>
        </w:tc>
        <w:tc>
          <w:tcPr>
            <w:tcW w:w="2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Competent</w:t>
            </w:r>
          </w:p>
        </w:tc>
        <w:tc>
          <w:tcPr>
            <w:tcW w:w="25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Exemplary</w:t>
            </w:r>
          </w:p>
        </w:tc>
      </w:tr>
      <w:tr w:rsidR="0066585A" w:rsidRPr="00E42214" w:rsidTr="005D516A">
        <w:trPr>
          <w:trHeight w:val="1181"/>
        </w:trPr>
        <w:tc>
          <w:tcPr>
            <w:tcW w:w="164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b/>
              </w:rPr>
            </w:pPr>
            <w:r w:rsidRPr="00E42214">
              <w:rPr>
                <w:rFonts w:asciiTheme="minorHAnsi" w:hAnsiTheme="minorHAnsi"/>
                <w:b/>
              </w:rPr>
              <w:t>Spelling and Grammar</w:t>
            </w:r>
          </w:p>
        </w:tc>
        <w:tc>
          <w:tcPr>
            <w:tcW w:w="2355"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rPr>
                <w:rFonts w:asciiTheme="minorHAnsi" w:hAnsiTheme="minorHAnsi"/>
              </w:rPr>
            </w:pPr>
            <w:r w:rsidRPr="00E42214">
              <w:rPr>
                <w:rFonts w:asciiTheme="minorHAnsi" w:hAnsiTheme="minorHAnsi"/>
              </w:rPr>
              <w:t>Always conveys meaning unclearly due to many grammar and/or spelling errors.</w:t>
            </w:r>
          </w:p>
        </w:tc>
        <w:tc>
          <w:tcPr>
            <w:tcW w:w="237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Often conveys meaning unclearly due to many grammar and/or spelling errors.</w:t>
            </w:r>
          </w:p>
        </w:tc>
        <w:tc>
          <w:tcPr>
            <w:tcW w:w="2372" w:type="dxa"/>
            <w:tcBorders>
              <w:top w:val="nil"/>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Sometimes conveys meaning unclearly due to grammatical or spelling errors.</w:t>
            </w:r>
          </w:p>
        </w:tc>
        <w:tc>
          <w:tcPr>
            <w:tcW w:w="2372" w:type="dxa"/>
            <w:tcBorders>
              <w:top w:val="nil"/>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Often conveys meaning clearly, with few grammatical or spelling errors.</w:t>
            </w:r>
          </w:p>
        </w:tc>
        <w:tc>
          <w:tcPr>
            <w:tcW w:w="2575" w:type="dxa"/>
            <w:tcBorders>
              <w:top w:val="nil"/>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Always conveys meaning clearly, with no grammatical or spelling errors.</w:t>
            </w:r>
          </w:p>
        </w:tc>
      </w:tr>
      <w:tr w:rsidR="0066585A" w:rsidRPr="00E42214" w:rsidTr="005D516A">
        <w:trPr>
          <w:trHeight w:val="625"/>
        </w:trPr>
        <w:tc>
          <w:tcPr>
            <w:tcW w:w="164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b/>
              </w:rPr>
            </w:pPr>
            <w:r w:rsidRPr="00E42214">
              <w:rPr>
                <w:rFonts w:asciiTheme="minorHAnsi" w:hAnsiTheme="minorHAnsi"/>
                <w:b/>
              </w:rPr>
              <w:t>Referencing and copyright</w:t>
            </w:r>
          </w:p>
        </w:tc>
        <w:tc>
          <w:tcPr>
            <w:tcW w:w="2355"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rPr>
                <w:rFonts w:asciiTheme="minorHAnsi" w:hAnsiTheme="minorHAnsi"/>
              </w:rPr>
            </w:pPr>
            <w:r w:rsidRPr="00E42214">
              <w:rPr>
                <w:rFonts w:asciiTheme="minorHAnsi" w:hAnsiTheme="minorHAnsi"/>
              </w:rPr>
              <w:t>Does not include any citations or bibliography.</w:t>
            </w:r>
          </w:p>
        </w:tc>
        <w:tc>
          <w:tcPr>
            <w:tcW w:w="237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Does not include complete citations and bibliography. </w:t>
            </w:r>
          </w:p>
        </w:tc>
        <w:tc>
          <w:tcPr>
            <w:tcW w:w="2372" w:type="dxa"/>
            <w:tcBorders>
              <w:top w:val="nil"/>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Has many citation and bibliographic errors.</w:t>
            </w:r>
          </w:p>
        </w:tc>
        <w:tc>
          <w:tcPr>
            <w:tcW w:w="2372" w:type="dxa"/>
            <w:tcBorders>
              <w:top w:val="nil"/>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Has few citation and bibliographic errors.</w:t>
            </w:r>
          </w:p>
        </w:tc>
        <w:tc>
          <w:tcPr>
            <w:tcW w:w="2575" w:type="dxa"/>
            <w:tcBorders>
              <w:top w:val="nil"/>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Has no citation or bibliographic errors.</w:t>
            </w:r>
          </w:p>
        </w:tc>
      </w:tr>
      <w:tr w:rsidR="0066585A" w:rsidRPr="00E42214" w:rsidTr="005D516A">
        <w:trPr>
          <w:trHeight w:val="1796"/>
        </w:trPr>
        <w:tc>
          <w:tcPr>
            <w:tcW w:w="1642"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b/>
              </w:rPr>
            </w:pPr>
            <w:r w:rsidRPr="00E42214">
              <w:rPr>
                <w:rFonts w:asciiTheme="minorHAnsi" w:hAnsiTheme="minorHAnsi"/>
                <w:b/>
              </w:rPr>
              <w:t>Layout and readability</w:t>
            </w:r>
          </w:p>
        </w:tc>
        <w:tc>
          <w:tcPr>
            <w:tcW w:w="2355"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rPr>
                <w:rFonts w:asciiTheme="minorHAnsi" w:hAnsiTheme="minorHAnsi"/>
              </w:rPr>
            </w:pPr>
            <w:r w:rsidRPr="00E42214">
              <w:rPr>
                <w:rFonts w:asciiTheme="minorHAnsi" w:hAnsiTheme="minorHAnsi"/>
              </w:rPr>
              <w:t>Does not include text and/or artifacts.</w:t>
            </w:r>
          </w:p>
        </w:tc>
        <w:tc>
          <w:tcPr>
            <w:tcW w:w="2373"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Uses text style (size, font, effects) and placement of artifacts that inhibit the readers’ accessibility to the content.</w:t>
            </w:r>
          </w:p>
        </w:tc>
        <w:tc>
          <w:tcPr>
            <w:tcW w:w="2372" w:type="dxa"/>
            <w:tcBorders>
              <w:top w:val="nil"/>
              <w:left w:val="nil"/>
              <w:bottom w:val="single" w:sz="4"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Uses text style (size, font, effects) and placement of artifacts that often inhibits the readers’ accessibility to the content.</w:t>
            </w:r>
          </w:p>
        </w:tc>
        <w:tc>
          <w:tcPr>
            <w:tcW w:w="2372" w:type="dxa"/>
            <w:tcBorders>
              <w:top w:val="nil"/>
              <w:left w:val="nil"/>
              <w:bottom w:val="single" w:sz="4"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Uses text style (size, font, effects) and placement of artifacts that often facilitates the readers’ accessibility to the content.</w:t>
            </w:r>
          </w:p>
        </w:tc>
        <w:tc>
          <w:tcPr>
            <w:tcW w:w="2575" w:type="dxa"/>
            <w:tcBorders>
              <w:top w:val="nil"/>
              <w:left w:val="nil"/>
              <w:bottom w:val="single" w:sz="4"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Uses text style (size, font, effects) that always facilitates the readers’ accessibility to the content.</w:t>
            </w:r>
          </w:p>
        </w:tc>
      </w:tr>
    </w:tbl>
    <w:p w:rsidR="0066585A" w:rsidRPr="00E42214" w:rsidRDefault="0066585A" w:rsidP="0066585A">
      <w:pPr>
        <w:spacing w:before="100" w:beforeAutospacing="1" w:after="100" w:afterAutospacing="1"/>
        <w:rPr>
          <w:rFonts w:asciiTheme="minorHAnsi" w:hAnsiTheme="minorHAnsi"/>
        </w:rPr>
      </w:pPr>
      <w:r w:rsidRPr="00E42214">
        <w:rPr>
          <w:rFonts w:asciiTheme="minorHAnsi" w:hAnsiTheme="minorHAnsi"/>
        </w:rPr>
        <w:t> Note: use your own discretion when marking under the Exemplary column with this rubric. You may want to be forgiving of a minor error or two and still give an Exemplary grade. You could think of the “no’s” in the Exemplary column as “virtually no”.</w:t>
      </w:r>
    </w:p>
    <w:p w:rsidR="0066585A" w:rsidRPr="00E42214" w:rsidRDefault="0066585A" w:rsidP="0066585A">
      <w:pPr>
        <w:spacing w:before="100" w:beforeAutospacing="1" w:after="100" w:afterAutospacing="1"/>
        <w:rPr>
          <w:rFonts w:asciiTheme="minorHAnsi" w:hAnsiTheme="minorHAnsi"/>
        </w:rPr>
      </w:pPr>
    </w:p>
    <w:p w:rsidR="0066585A" w:rsidRDefault="0066585A" w:rsidP="0066585A">
      <w:pPr>
        <w:jc w:val="center"/>
        <w:rPr>
          <w:rFonts w:asciiTheme="minorHAnsi" w:hAnsiTheme="minorHAnsi"/>
          <w:b/>
        </w:rPr>
      </w:pPr>
    </w:p>
    <w:p w:rsidR="0066585A" w:rsidRDefault="0066585A" w:rsidP="0066585A">
      <w:pPr>
        <w:jc w:val="center"/>
        <w:rPr>
          <w:rFonts w:asciiTheme="minorHAnsi" w:hAnsiTheme="minorHAnsi"/>
          <w:b/>
        </w:rPr>
      </w:pPr>
    </w:p>
    <w:p w:rsidR="0066585A" w:rsidRPr="00E42214" w:rsidRDefault="0066585A" w:rsidP="0066585A">
      <w:pPr>
        <w:jc w:val="center"/>
        <w:rPr>
          <w:rFonts w:asciiTheme="minorHAnsi" w:hAnsiTheme="minorHAnsi"/>
        </w:rPr>
      </w:pPr>
      <w:r w:rsidRPr="00E42214">
        <w:rPr>
          <w:rFonts w:asciiTheme="minorHAnsi" w:hAnsiTheme="minorHAnsi"/>
          <w:b/>
        </w:rPr>
        <w:t>Reflective thinking</w:t>
      </w:r>
    </w:p>
    <w:p w:rsidR="0066585A" w:rsidRPr="00E42214" w:rsidRDefault="0066585A" w:rsidP="0066585A">
      <w:pPr>
        <w:jc w:val="center"/>
        <w:rPr>
          <w:rFonts w:asciiTheme="minorHAnsi" w:hAnsiTheme="minorHAnsi"/>
        </w:rPr>
      </w:pPr>
    </w:p>
    <w:tbl>
      <w:tblPr>
        <w:tblpPr w:leftFromText="180" w:rightFromText="180" w:vertAnchor="text" w:horzAnchor="margin" w:tblpY="59"/>
        <w:tblW w:w="13661" w:type="dxa"/>
        <w:tblCellMar>
          <w:left w:w="0" w:type="dxa"/>
          <w:right w:w="0" w:type="dxa"/>
        </w:tblCellMar>
        <w:tblLook w:val="04A0" w:firstRow="1" w:lastRow="0" w:firstColumn="1" w:lastColumn="0" w:noHBand="0" w:noVBand="1"/>
      </w:tblPr>
      <w:tblGrid>
        <w:gridCol w:w="1391"/>
        <w:gridCol w:w="2119"/>
        <w:gridCol w:w="2060"/>
        <w:gridCol w:w="2250"/>
        <w:gridCol w:w="2763"/>
        <w:gridCol w:w="3078"/>
      </w:tblGrid>
      <w:tr w:rsidR="0066585A" w:rsidRPr="00E42214" w:rsidTr="005D516A">
        <w:trPr>
          <w:trHeight w:val="238"/>
        </w:trPr>
        <w:tc>
          <w:tcPr>
            <w:tcW w:w="139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66585A" w:rsidRPr="00E42214" w:rsidRDefault="0066585A" w:rsidP="005D516A">
            <w:pPr>
              <w:spacing w:before="100" w:beforeAutospacing="1"/>
              <w:rPr>
                <w:rFonts w:asciiTheme="minorHAnsi" w:hAnsiTheme="minorHAnsi"/>
              </w:rPr>
            </w:pPr>
            <w:r w:rsidRPr="00E42214">
              <w:rPr>
                <w:rFonts w:asciiTheme="minorHAnsi" w:hAnsiTheme="minorHAnsi"/>
              </w:rPr>
              <w:t> </w:t>
            </w:r>
          </w:p>
        </w:tc>
        <w:tc>
          <w:tcPr>
            <w:tcW w:w="2119"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jc w:val="center"/>
              <w:rPr>
                <w:rFonts w:asciiTheme="minorHAnsi" w:hAnsiTheme="minorHAnsi"/>
                <w:b/>
                <w:bCs/>
              </w:rPr>
            </w:pPr>
            <w:r w:rsidRPr="00E42214">
              <w:rPr>
                <w:rFonts w:asciiTheme="minorHAnsi" w:hAnsiTheme="minorHAnsi"/>
                <w:b/>
                <w:bCs/>
              </w:rPr>
              <w:t>Not Attempted</w:t>
            </w:r>
          </w:p>
        </w:tc>
        <w:tc>
          <w:tcPr>
            <w:tcW w:w="20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Beginning</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Developing</w:t>
            </w:r>
          </w:p>
        </w:tc>
        <w:tc>
          <w:tcPr>
            <w:tcW w:w="27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Competent</w:t>
            </w:r>
          </w:p>
        </w:tc>
        <w:tc>
          <w:tcPr>
            <w:tcW w:w="30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85A" w:rsidRPr="00E42214" w:rsidRDefault="0066585A" w:rsidP="005D516A">
            <w:pPr>
              <w:spacing w:before="100" w:beforeAutospacing="1"/>
              <w:jc w:val="center"/>
              <w:rPr>
                <w:rFonts w:asciiTheme="minorHAnsi" w:hAnsiTheme="minorHAnsi"/>
              </w:rPr>
            </w:pPr>
            <w:r w:rsidRPr="00E42214">
              <w:rPr>
                <w:rFonts w:asciiTheme="minorHAnsi" w:hAnsiTheme="minorHAnsi"/>
                <w:b/>
                <w:bCs/>
              </w:rPr>
              <w:t>Exemplary</w:t>
            </w:r>
          </w:p>
        </w:tc>
      </w:tr>
      <w:tr w:rsidR="0066585A" w:rsidRPr="00E42214" w:rsidTr="005D516A">
        <w:trPr>
          <w:trHeight w:val="2031"/>
        </w:trPr>
        <w:tc>
          <w:tcPr>
            <w:tcW w:w="1391" w:type="dxa"/>
            <w:tcBorders>
              <w:top w:val="nil"/>
              <w:left w:val="single" w:sz="8" w:space="0" w:color="auto"/>
              <w:bottom w:val="single" w:sz="8" w:space="0" w:color="auto"/>
              <w:right w:val="single" w:sz="4"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b/>
              </w:rPr>
            </w:pPr>
            <w:r w:rsidRPr="00E42214">
              <w:rPr>
                <w:rFonts w:asciiTheme="minorHAnsi" w:hAnsiTheme="minorHAnsi"/>
                <w:b/>
              </w:rPr>
              <w:t>Analysis of Experience</w:t>
            </w:r>
          </w:p>
        </w:tc>
        <w:tc>
          <w:tcPr>
            <w:tcW w:w="2119"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rPr>
                <w:rFonts w:asciiTheme="minorHAnsi" w:hAnsiTheme="minorHAnsi"/>
              </w:rPr>
            </w:pPr>
            <w:r w:rsidRPr="00E42214">
              <w:rPr>
                <w:rFonts w:asciiTheme="minorHAnsi" w:hAnsiTheme="minorHAnsi"/>
              </w:rPr>
              <w:t>Does not describe experience or provide insight or interpretation.</w:t>
            </w:r>
          </w:p>
        </w:tc>
        <w:tc>
          <w:tcPr>
            <w:tcW w:w="206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Describes experience.</w:t>
            </w:r>
          </w:p>
        </w:tc>
        <w:tc>
          <w:tcPr>
            <w:tcW w:w="2250" w:type="dxa"/>
            <w:tcBorders>
              <w:top w:val="nil"/>
              <w:left w:val="nil"/>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Describes experience and provides limited insight and interpretation. </w:t>
            </w:r>
          </w:p>
          <w:p w:rsidR="0066585A" w:rsidRPr="00E42214" w:rsidRDefault="0066585A" w:rsidP="005D516A">
            <w:pPr>
              <w:spacing w:before="100" w:beforeAutospacing="1"/>
              <w:rPr>
                <w:rFonts w:asciiTheme="minorHAnsi" w:hAnsiTheme="minorHAnsi"/>
              </w:rPr>
            </w:pPr>
          </w:p>
        </w:tc>
        <w:tc>
          <w:tcPr>
            <w:tcW w:w="2763" w:type="dxa"/>
            <w:tcBorders>
              <w:top w:val="nil"/>
              <w:left w:val="nil"/>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Pr>
                <w:rFonts w:asciiTheme="minorHAnsi" w:hAnsiTheme="minorHAnsi"/>
              </w:rPr>
              <w:t>Provides</w:t>
            </w:r>
            <w:r w:rsidRPr="00E42214">
              <w:rPr>
                <w:rFonts w:asciiTheme="minorHAnsi" w:hAnsiTheme="minorHAnsi"/>
              </w:rPr>
              <w:t xml:space="preserve"> interpretation</w:t>
            </w:r>
            <w:r>
              <w:rPr>
                <w:rFonts w:asciiTheme="minorHAnsi" w:hAnsiTheme="minorHAnsi"/>
              </w:rPr>
              <w:t xml:space="preserve"> and </w:t>
            </w:r>
            <w:r w:rsidRPr="00E42214">
              <w:rPr>
                <w:rFonts w:asciiTheme="minorHAnsi" w:hAnsiTheme="minorHAnsi"/>
              </w:rPr>
              <w:t xml:space="preserve">insight </w:t>
            </w:r>
            <w:r>
              <w:rPr>
                <w:rFonts w:asciiTheme="minorHAnsi" w:hAnsiTheme="minorHAnsi"/>
              </w:rPr>
              <w:t>into experience</w:t>
            </w:r>
            <w:r w:rsidRPr="00E42214">
              <w:rPr>
                <w:rFonts w:asciiTheme="minorHAnsi" w:hAnsiTheme="minorHAnsi"/>
              </w:rPr>
              <w:t>.</w:t>
            </w:r>
            <w:r>
              <w:rPr>
                <w:rFonts w:asciiTheme="minorHAnsi" w:hAnsiTheme="minorHAnsi"/>
              </w:rPr>
              <w:t xml:space="preserve"> </w:t>
            </w:r>
            <w:r w:rsidRPr="00E42214">
              <w:rPr>
                <w:rFonts w:asciiTheme="minorHAnsi" w:hAnsiTheme="minorHAnsi"/>
              </w:rPr>
              <w:t>Identifies alternative viewpoints and contextualizes experience.</w:t>
            </w:r>
          </w:p>
        </w:tc>
        <w:tc>
          <w:tcPr>
            <w:tcW w:w="3078" w:type="dxa"/>
            <w:tcBorders>
              <w:top w:val="nil"/>
              <w:left w:val="nil"/>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Pr>
                <w:rFonts w:asciiTheme="minorHAnsi" w:hAnsiTheme="minorHAnsi"/>
              </w:rPr>
              <w:t>Provides</w:t>
            </w:r>
            <w:r w:rsidRPr="00E42214">
              <w:rPr>
                <w:rFonts w:asciiTheme="minorHAnsi" w:hAnsiTheme="minorHAnsi"/>
              </w:rPr>
              <w:t xml:space="preserve"> in-depth interpretation</w:t>
            </w:r>
            <w:r>
              <w:rPr>
                <w:rFonts w:asciiTheme="minorHAnsi" w:hAnsiTheme="minorHAnsi"/>
              </w:rPr>
              <w:t xml:space="preserve"> and</w:t>
            </w:r>
            <w:r w:rsidRPr="00E42214">
              <w:rPr>
                <w:rFonts w:asciiTheme="minorHAnsi" w:hAnsiTheme="minorHAnsi"/>
              </w:rPr>
              <w:t xml:space="preserve"> insight </w:t>
            </w:r>
            <w:r>
              <w:rPr>
                <w:rFonts w:asciiTheme="minorHAnsi" w:hAnsiTheme="minorHAnsi"/>
              </w:rPr>
              <w:t>into experience</w:t>
            </w:r>
            <w:r w:rsidRPr="00E42214">
              <w:rPr>
                <w:rFonts w:asciiTheme="minorHAnsi" w:hAnsiTheme="minorHAnsi"/>
              </w:rPr>
              <w:t xml:space="preserve">. Integrates multiple alternative viewpoints and contextualizes experience. </w:t>
            </w:r>
          </w:p>
        </w:tc>
      </w:tr>
      <w:tr w:rsidR="0066585A" w:rsidRPr="00E42214" w:rsidTr="005D516A">
        <w:trPr>
          <w:trHeight w:val="3559"/>
        </w:trPr>
        <w:tc>
          <w:tcPr>
            <w:tcW w:w="139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b/>
              </w:rPr>
            </w:pPr>
            <w:r w:rsidRPr="00E42214">
              <w:rPr>
                <w:rFonts w:asciiTheme="minorHAnsi" w:hAnsiTheme="minorHAnsi"/>
                <w:b/>
              </w:rPr>
              <w:t>Critical self-awareness</w:t>
            </w:r>
          </w:p>
        </w:tc>
        <w:tc>
          <w:tcPr>
            <w:tcW w:w="2119"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rPr>
                <w:rFonts w:asciiTheme="minorHAnsi" w:hAnsiTheme="minorHAnsi"/>
              </w:rPr>
            </w:pPr>
            <w:r w:rsidRPr="00E42214">
              <w:rPr>
                <w:rFonts w:asciiTheme="minorHAnsi" w:hAnsiTheme="minorHAnsi"/>
              </w:rPr>
              <w:t>Does not acknowledge values, beliefs, or preconceptions.</w:t>
            </w:r>
          </w:p>
          <w:p w:rsidR="0066585A" w:rsidRPr="00E42214" w:rsidRDefault="0066585A" w:rsidP="005D516A">
            <w:pPr>
              <w:spacing w:before="100" w:beforeAutospacing="1"/>
              <w:rPr>
                <w:rFonts w:asciiTheme="minorHAnsi" w:hAnsiTheme="minorHAnsi"/>
              </w:rPr>
            </w:pPr>
            <w:r>
              <w:rPr>
                <w:rFonts w:asciiTheme="minorHAnsi" w:hAnsiTheme="minorHAnsi"/>
              </w:rPr>
              <w:t>Does not link experience to</w:t>
            </w:r>
            <w:r w:rsidRPr="00917A1F">
              <w:rPr>
                <w:rFonts w:asciiTheme="minorHAnsi" w:hAnsiTheme="minorHAnsi"/>
              </w:rPr>
              <w:t xml:space="preserve"> self-concept, perception of others, and </w:t>
            </w:r>
            <w:r w:rsidRPr="00276EAC">
              <w:rPr>
                <w:rFonts w:asciiTheme="minorHAnsi" w:hAnsiTheme="minorHAnsi"/>
                <w:highlight w:val="yellow"/>
              </w:rPr>
              <w:t>course concepts</w:t>
            </w:r>
            <w:r w:rsidRPr="00917A1F">
              <w:rPr>
                <w:rFonts w:asciiTheme="minorHAnsi" w:hAnsiTheme="minorHAnsi"/>
              </w:rPr>
              <w:t>.</w:t>
            </w:r>
          </w:p>
          <w:p w:rsidR="0066585A" w:rsidRPr="00E42214" w:rsidRDefault="0066585A" w:rsidP="005D516A">
            <w:pPr>
              <w:spacing w:before="100" w:beforeAutospacing="1"/>
              <w:rPr>
                <w:rFonts w:asciiTheme="minorHAnsi" w:hAnsiTheme="minorHAnsi"/>
              </w:rPr>
            </w:pPr>
            <w:r w:rsidRPr="00E42214">
              <w:rPr>
                <w:rFonts w:asciiTheme="minorHAnsi" w:hAnsiTheme="minorHAnsi"/>
              </w:rPr>
              <w:t>Does not acknowledge uncertainty.</w:t>
            </w:r>
          </w:p>
        </w:tc>
        <w:tc>
          <w:tcPr>
            <w:tcW w:w="20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Acknowledges few values, beliefs, or preconceptions.</w:t>
            </w:r>
          </w:p>
          <w:p w:rsidR="0066585A" w:rsidRPr="00E42214" w:rsidRDefault="0066585A" w:rsidP="005D516A">
            <w:pPr>
              <w:spacing w:before="100" w:beforeAutospacing="1"/>
              <w:rPr>
                <w:rFonts w:asciiTheme="minorHAnsi" w:hAnsiTheme="minorHAnsi"/>
              </w:rPr>
            </w:pPr>
            <w:r w:rsidRPr="00E42214">
              <w:rPr>
                <w:rFonts w:asciiTheme="minorHAnsi" w:hAnsiTheme="minorHAnsi"/>
              </w:rPr>
              <w:t>Links between experience,</w:t>
            </w:r>
            <w:r w:rsidRPr="00917A1F">
              <w:rPr>
                <w:rFonts w:asciiTheme="minorHAnsi" w:hAnsiTheme="minorHAnsi"/>
              </w:rPr>
              <w:t xml:space="preserve"> self-concept, perception of others, and </w:t>
            </w:r>
            <w:r w:rsidRPr="00276EAC">
              <w:rPr>
                <w:rFonts w:asciiTheme="minorHAnsi" w:hAnsiTheme="minorHAnsi"/>
                <w:highlight w:val="yellow"/>
              </w:rPr>
              <w:t>course concepts.</w:t>
            </w:r>
          </w:p>
          <w:p w:rsidR="0066585A" w:rsidRPr="00E42214" w:rsidRDefault="0066585A" w:rsidP="005D516A">
            <w:pPr>
              <w:spacing w:before="100" w:beforeAutospacing="1"/>
              <w:rPr>
                <w:rFonts w:asciiTheme="minorHAnsi" w:hAnsiTheme="minorHAnsi"/>
              </w:rPr>
            </w:pPr>
            <w:r w:rsidRPr="00E42214">
              <w:rPr>
                <w:rFonts w:asciiTheme="minorHAnsi" w:hAnsiTheme="minorHAnsi"/>
              </w:rPr>
              <w:t>Recognizes uncertainty.</w:t>
            </w:r>
          </w:p>
        </w:tc>
        <w:tc>
          <w:tcPr>
            <w:tcW w:w="225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Acknowledges values, beliefs, and/or preconceptions. </w:t>
            </w:r>
          </w:p>
          <w:p w:rsidR="0066585A" w:rsidRPr="00E42214" w:rsidRDefault="0066585A" w:rsidP="005D516A">
            <w:pPr>
              <w:spacing w:before="100" w:beforeAutospacing="1"/>
              <w:rPr>
                <w:rFonts w:asciiTheme="minorHAnsi" w:hAnsiTheme="minorHAnsi"/>
              </w:rPr>
            </w:pPr>
            <w:r w:rsidRPr="00E42214">
              <w:rPr>
                <w:rFonts w:asciiTheme="minorHAnsi" w:hAnsiTheme="minorHAnsi"/>
              </w:rPr>
              <w:t>Somewhat links experience</w:t>
            </w:r>
            <w:r>
              <w:rPr>
                <w:rFonts w:asciiTheme="minorHAnsi" w:hAnsiTheme="minorHAnsi"/>
              </w:rPr>
              <w:t>,</w:t>
            </w:r>
            <w:r w:rsidRPr="00917A1F">
              <w:rPr>
                <w:rFonts w:asciiTheme="minorHAnsi" w:hAnsiTheme="minorHAnsi"/>
              </w:rPr>
              <w:t xml:space="preserve"> self-concept, perception of others, and </w:t>
            </w:r>
            <w:r w:rsidRPr="00276EAC">
              <w:rPr>
                <w:rFonts w:asciiTheme="minorHAnsi" w:hAnsiTheme="minorHAnsi"/>
                <w:highlight w:val="yellow"/>
              </w:rPr>
              <w:t>course concepts</w:t>
            </w:r>
            <w:r w:rsidRPr="00917A1F">
              <w:rPr>
                <w:rFonts w:asciiTheme="minorHAnsi" w:hAnsiTheme="minorHAnsi"/>
              </w:rPr>
              <w:t>.</w:t>
            </w:r>
          </w:p>
          <w:p w:rsidR="0066585A" w:rsidRPr="00E42214" w:rsidRDefault="0066585A" w:rsidP="005D516A">
            <w:pPr>
              <w:spacing w:before="100" w:beforeAutospacing="1"/>
              <w:rPr>
                <w:rFonts w:asciiTheme="minorHAnsi" w:hAnsiTheme="minorHAnsi"/>
              </w:rPr>
            </w:pPr>
            <w:r w:rsidRPr="00E42214">
              <w:rPr>
                <w:rFonts w:asciiTheme="minorHAnsi" w:hAnsiTheme="minorHAnsi"/>
              </w:rPr>
              <w:t>Describes uncertainty.</w:t>
            </w:r>
          </w:p>
        </w:tc>
        <w:tc>
          <w:tcPr>
            <w:tcW w:w="276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Questions values, beliefs, and preconceptions. </w:t>
            </w:r>
          </w:p>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Explicitly links experience to </w:t>
            </w:r>
            <w:r w:rsidRPr="00917A1F">
              <w:rPr>
                <w:rFonts w:asciiTheme="minorHAnsi" w:hAnsiTheme="minorHAnsi"/>
              </w:rPr>
              <w:t xml:space="preserve">self-concept, perception of others, and </w:t>
            </w:r>
            <w:r w:rsidRPr="00276EAC">
              <w:rPr>
                <w:rFonts w:asciiTheme="minorHAnsi" w:hAnsiTheme="minorHAnsi"/>
                <w:highlight w:val="yellow"/>
              </w:rPr>
              <w:t>course concepts</w:t>
            </w:r>
            <w:r w:rsidRPr="00917A1F">
              <w:rPr>
                <w:rFonts w:asciiTheme="minorHAnsi" w:hAnsiTheme="minorHAnsi"/>
              </w:rPr>
              <w:t>.</w:t>
            </w:r>
          </w:p>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Examines uncertainty. </w:t>
            </w:r>
          </w:p>
        </w:tc>
        <w:tc>
          <w:tcPr>
            <w:tcW w:w="307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6585A" w:rsidRDefault="0066585A" w:rsidP="005D516A">
            <w:pPr>
              <w:spacing w:before="100" w:beforeAutospacing="1"/>
              <w:rPr>
                <w:rFonts w:asciiTheme="minorHAnsi" w:hAnsiTheme="minorHAnsi"/>
              </w:rPr>
            </w:pPr>
            <w:r w:rsidRPr="00A2227C">
              <w:rPr>
                <w:rFonts w:asciiTheme="minorHAnsi" w:hAnsiTheme="minorHAnsi"/>
              </w:rPr>
              <w:t>Questions values, beliefs, and preconceptions</w:t>
            </w:r>
            <w:r w:rsidRPr="00E42214">
              <w:rPr>
                <w:rFonts w:asciiTheme="minorHAnsi" w:hAnsiTheme="minorHAnsi"/>
              </w:rPr>
              <w:t xml:space="preserve"> and as a result</w:t>
            </w:r>
            <w:r>
              <w:rPr>
                <w:rFonts w:asciiTheme="minorHAnsi" w:hAnsiTheme="minorHAnsi"/>
              </w:rPr>
              <w:t>,</w:t>
            </w:r>
            <w:r w:rsidRPr="00E42214">
              <w:rPr>
                <w:rFonts w:asciiTheme="minorHAnsi" w:hAnsiTheme="minorHAnsi"/>
              </w:rPr>
              <w:t xml:space="preserve"> </w:t>
            </w:r>
            <w:r>
              <w:rPr>
                <w:rFonts w:asciiTheme="minorHAnsi" w:hAnsiTheme="minorHAnsi"/>
              </w:rPr>
              <w:t xml:space="preserve">develops and articulates </w:t>
            </w:r>
            <w:r w:rsidRPr="00E42214">
              <w:rPr>
                <w:rFonts w:asciiTheme="minorHAnsi" w:hAnsiTheme="minorHAnsi"/>
              </w:rPr>
              <w:t xml:space="preserve">new </w:t>
            </w:r>
            <w:r>
              <w:rPr>
                <w:rFonts w:asciiTheme="minorHAnsi" w:hAnsiTheme="minorHAnsi"/>
              </w:rPr>
              <w:t>perspectives</w:t>
            </w:r>
            <w:r w:rsidRPr="00E42214">
              <w:rPr>
                <w:rFonts w:asciiTheme="minorHAnsi" w:hAnsiTheme="minorHAnsi"/>
              </w:rPr>
              <w:t xml:space="preserve">. </w:t>
            </w:r>
          </w:p>
          <w:p w:rsidR="0066585A" w:rsidRDefault="0066585A" w:rsidP="005D516A">
            <w:pPr>
              <w:spacing w:before="100" w:beforeAutospacing="1"/>
              <w:rPr>
                <w:rFonts w:asciiTheme="minorHAnsi" w:hAnsiTheme="minorHAnsi"/>
              </w:rPr>
            </w:pPr>
            <w:r>
              <w:rPr>
                <w:rFonts w:asciiTheme="minorHAnsi" w:hAnsiTheme="minorHAnsi"/>
              </w:rPr>
              <w:t xml:space="preserve">Applies experience to question </w:t>
            </w:r>
            <w:r w:rsidRPr="00917A1F">
              <w:rPr>
                <w:rFonts w:asciiTheme="minorHAnsi" w:hAnsiTheme="minorHAnsi"/>
              </w:rPr>
              <w:t xml:space="preserve">self-concept, perception of others, and </w:t>
            </w:r>
            <w:r w:rsidRPr="00276EAC">
              <w:rPr>
                <w:rFonts w:asciiTheme="minorHAnsi" w:hAnsiTheme="minorHAnsi"/>
                <w:highlight w:val="yellow"/>
              </w:rPr>
              <w:t>course concepts</w:t>
            </w:r>
            <w:r w:rsidRPr="00917A1F">
              <w:rPr>
                <w:rFonts w:asciiTheme="minorHAnsi" w:hAnsiTheme="minorHAnsi"/>
              </w:rPr>
              <w:t>.</w:t>
            </w:r>
          </w:p>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Critically engages and questions uncertainty. </w:t>
            </w:r>
          </w:p>
        </w:tc>
      </w:tr>
      <w:tr w:rsidR="0066585A" w:rsidRPr="00E42214" w:rsidTr="005D516A">
        <w:trPr>
          <w:trHeight w:val="1191"/>
        </w:trPr>
        <w:tc>
          <w:tcPr>
            <w:tcW w:w="1391"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b/>
              </w:rPr>
            </w:pPr>
            <w:r w:rsidRPr="00E42214">
              <w:rPr>
                <w:rFonts w:asciiTheme="minorHAnsi" w:hAnsiTheme="minorHAnsi"/>
                <w:b/>
              </w:rPr>
              <w:lastRenderedPageBreak/>
              <w:t>Reflection on Learning Process</w:t>
            </w:r>
          </w:p>
        </w:tc>
        <w:tc>
          <w:tcPr>
            <w:tcW w:w="2119" w:type="dxa"/>
            <w:tcBorders>
              <w:top w:val="single" w:sz="4" w:space="0" w:color="auto"/>
              <w:left w:val="single" w:sz="4" w:space="0" w:color="auto"/>
              <w:bottom w:val="single" w:sz="4" w:space="0" w:color="auto"/>
              <w:right w:val="single" w:sz="4" w:space="0" w:color="auto"/>
            </w:tcBorders>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Does not describe learning experience. </w:t>
            </w:r>
          </w:p>
        </w:tc>
        <w:tc>
          <w:tcPr>
            <w:tcW w:w="20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Describes learning experience. </w:t>
            </w:r>
          </w:p>
        </w:tc>
        <w:tc>
          <w:tcPr>
            <w:tcW w:w="225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Describes learning experience with limited insight into how learning occurred. </w:t>
            </w:r>
          </w:p>
        </w:tc>
        <w:tc>
          <w:tcPr>
            <w:tcW w:w="276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Pr>
                <w:rFonts w:asciiTheme="minorHAnsi" w:hAnsiTheme="minorHAnsi"/>
              </w:rPr>
              <w:t>E</w:t>
            </w:r>
            <w:r w:rsidRPr="00E42214">
              <w:rPr>
                <w:rFonts w:asciiTheme="minorHAnsi" w:hAnsiTheme="minorHAnsi"/>
              </w:rPr>
              <w:t>xamine</w:t>
            </w:r>
            <w:r>
              <w:rPr>
                <w:rFonts w:asciiTheme="minorHAnsi" w:hAnsiTheme="minorHAnsi"/>
              </w:rPr>
              <w:t>s</w:t>
            </w:r>
            <w:r w:rsidRPr="00E42214">
              <w:rPr>
                <w:rFonts w:asciiTheme="minorHAnsi" w:hAnsiTheme="minorHAnsi"/>
              </w:rPr>
              <w:t xml:space="preserve"> learning experience </w:t>
            </w:r>
            <w:r>
              <w:rPr>
                <w:rFonts w:asciiTheme="minorHAnsi" w:hAnsiTheme="minorHAnsi"/>
              </w:rPr>
              <w:t>to</w:t>
            </w:r>
            <w:r w:rsidRPr="00E42214">
              <w:rPr>
                <w:rFonts w:asciiTheme="minorHAnsi" w:hAnsiTheme="minorHAnsi"/>
              </w:rPr>
              <w:t xml:space="preserve"> provide in-depth insight into how learning occurred.</w:t>
            </w:r>
          </w:p>
        </w:tc>
        <w:tc>
          <w:tcPr>
            <w:tcW w:w="307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6585A" w:rsidRPr="00E42214" w:rsidRDefault="0066585A" w:rsidP="005D516A">
            <w:pPr>
              <w:spacing w:before="100" w:beforeAutospacing="1"/>
              <w:rPr>
                <w:rFonts w:asciiTheme="minorHAnsi" w:hAnsiTheme="minorHAnsi"/>
              </w:rPr>
            </w:pPr>
            <w:r w:rsidRPr="00E42214">
              <w:rPr>
                <w:rFonts w:asciiTheme="minorHAnsi" w:hAnsiTheme="minorHAnsi"/>
              </w:rPr>
              <w:t xml:space="preserve">Analyzes learning experience to provide in-depth insight into how learning occurred and how it </w:t>
            </w:r>
            <w:r>
              <w:rPr>
                <w:rFonts w:asciiTheme="minorHAnsi" w:hAnsiTheme="minorHAnsi"/>
              </w:rPr>
              <w:t>transformed</w:t>
            </w:r>
            <w:r w:rsidRPr="00E42214">
              <w:rPr>
                <w:rFonts w:asciiTheme="minorHAnsi" w:hAnsiTheme="minorHAnsi"/>
              </w:rPr>
              <w:t xml:space="preserve"> </w:t>
            </w:r>
            <w:r>
              <w:rPr>
                <w:rFonts w:asciiTheme="minorHAnsi" w:hAnsiTheme="minorHAnsi"/>
              </w:rPr>
              <w:t>previous</w:t>
            </w:r>
            <w:r w:rsidRPr="00E42214">
              <w:rPr>
                <w:rFonts w:asciiTheme="minorHAnsi" w:hAnsiTheme="minorHAnsi"/>
              </w:rPr>
              <w:t xml:space="preserve"> knowledge.</w:t>
            </w:r>
          </w:p>
        </w:tc>
      </w:tr>
    </w:tbl>
    <w:p w:rsidR="0066585A" w:rsidRPr="00E42214" w:rsidRDefault="0066585A" w:rsidP="0066585A">
      <w:pPr>
        <w:jc w:val="center"/>
        <w:rPr>
          <w:rFonts w:asciiTheme="minorHAnsi" w:hAnsiTheme="minorHAnsi"/>
          <w:b/>
        </w:rPr>
      </w:pPr>
    </w:p>
    <w:p w:rsidR="0066585A" w:rsidRPr="00E42214" w:rsidRDefault="0066585A" w:rsidP="0066585A">
      <w:pPr>
        <w:jc w:val="center"/>
        <w:rPr>
          <w:rFonts w:asciiTheme="minorHAnsi" w:hAnsiTheme="minorHAnsi"/>
          <w:b/>
        </w:rPr>
      </w:pPr>
    </w:p>
    <w:p w:rsidR="0066585A" w:rsidRDefault="0066585A">
      <w:pPr>
        <w:spacing w:before="0" w:after="200"/>
        <w:rPr>
          <w:rFonts w:asciiTheme="minorHAnsi" w:hAnsiTheme="minorHAnsi"/>
          <w:b/>
        </w:rPr>
      </w:pPr>
      <w:r>
        <w:rPr>
          <w:rFonts w:asciiTheme="minorHAnsi" w:hAnsiTheme="minorHAnsi"/>
          <w:b/>
        </w:rPr>
        <w:br w:type="page"/>
      </w:r>
    </w:p>
    <w:p w:rsidR="0066585A" w:rsidRPr="00E42214" w:rsidRDefault="0066585A" w:rsidP="0066585A">
      <w:pPr>
        <w:jc w:val="center"/>
        <w:rPr>
          <w:rFonts w:asciiTheme="minorHAnsi" w:hAnsiTheme="minorHAnsi"/>
          <w:b/>
        </w:rPr>
      </w:pPr>
      <w:r w:rsidRPr="00E42214">
        <w:rPr>
          <w:rFonts w:asciiTheme="minorHAnsi" w:hAnsiTheme="minorHAnsi"/>
          <w:b/>
        </w:rPr>
        <w:lastRenderedPageBreak/>
        <w:t>Creative Thinking</w:t>
      </w:r>
    </w:p>
    <w:tbl>
      <w:tblPr>
        <w:tblpPr w:leftFromText="180" w:rightFromText="180" w:vertAnchor="text" w:horzAnchor="margin" w:tblpY="201"/>
        <w:tblW w:w="13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4A0" w:firstRow="1" w:lastRow="0" w:firstColumn="1" w:lastColumn="0" w:noHBand="0" w:noVBand="1"/>
      </w:tblPr>
      <w:tblGrid>
        <w:gridCol w:w="2170"/>
        <w:gridCol w:w="2170"/>
        <w:gridCol w:w="2171"/>
        <w:gridCol w:w="2170"/>
        <w:gridCol w:w="2170"/>
        <w:gridCol w:w="2171"/>
      </w:tblGrid>
      <w:tr w:rsidR="0066585A" w:rsidRPr="00E42214" w:rsidTr="005D516A">
        <w:trPr>
          <w:trHeight w:val="313"/>
        </w:trPr>
        <w:tc>
          <w:tcPr>
            <w:tcW w:w="2170" w:type="dxa"/>
          </w:tcPr>
          <w:p w:rsidR="0066585A" w:rsidRPr="00E42214" w:rsidRDefault="0066585A" w:rsidP="005D516A">
            <w:pPr>
              <w:rPr>
                <w:rFonts w:asciiTheme="minorHAnsi" w:eastAsia="Times New Roman" w:hAnsiTheme="minorHAnsi" w:cs="Helvetica"/>
                <w:b/>
                <w:lang w:eastAsia="en-CA"/>
              </w:rPr>
            </w:pPr>
          </w:p>
        </w:tc>
        <w:tc>
          <w:tcPr>
            <w:tcW w:w="2170" w:type="dxa"/>
          </w:tcPr>
          <w:p w:rsidR="0066585A" w:rsidRPr="00E42214" w:rsidRDefault="0066585A" w:rsidP="005D516A">
            <w:pPr>
              <w:rPr>
                <w:rFonts w:asciiTheme="minorHAnsi" w:eastAsia="Times New Roman" w:hAnsiTheme="minorHAnsi" w:cs="Helvetica"/>
                <w:b/>
                <w:lang w:eastAsia="en-CA"/>
              </w:rPr>
            </w:pPr>
            <w:r w:rsidRPr="00E42214">
              <w:rPr>
                <w:rFonts w:asciiTheme="minorHAnsi" w:eastAsia="Times New Roman" w:hAnsiTheme="minorHAnsi" w:cs="Helvetica"/>
                <w:b/>
                <w:lang w:eastAsia="en-CA"/>
              </w:rPr>
              <w:t>Not attempted</w:t>
            </w:r>
          </w:p>
        </w:tc>
        <w:tc>
          <w:tcPr>
            <w:tcW w:w="2171" w:type="dxa"/>
            <w:tcMar>
              <w:top w:w="0" w:type="dxa"/>
              <w:left w:w="108" w:type="dxa"/>
              <w:bottom w:w="0" w:type="dxa"/>
              <w:right w:w="108" w:type="dxa"/>
            </w:tcMar>
          </w:tcPr>
          <w:p w:rsidR="0066585A" w:rsidRPr="00E42214" w:rsidRDefault="0066585A" w:rsidP="005D516A">
            <w:pPr>
              <w:rPr>
                <w:rFonts w:asciiTheme="minorHAnsi" w:eastAsia="Times New Roman" w:hAnsiTheme="minorHAnsi" w:cs="Helvetica"/>
                <w:b/>
                <w:lang w:eastAsia="en-CA"/>
              </w:rPr>
            </w:pPr>
            <w:r w:rsidRPr="00E42214">
              <w:rPr>
                <w:rFonts w:asciiTheme="minorHAnsi" w:eastAsia="Times New Roman" w:hAnsiTheme="minorHAnsi" w:cs="Helvetica"/>
                <w:b/>
                <w:lang w:eastAsia="en-CA"/>
              </w:rPr>
              <w:t xml:space="preserve">Beginning </w:t>
            </w:r>
          </w:p>
        </w:tc>
        <w:tc>
          <w:tcPr>
            <w:tcW w:w="2170" w:type="dxa"/>
          </w:tcPr>
          <w:p w:rsidR="0066585A" w:rsidRPr="00E42214" w:rsidRDefault="0066585A" w:rsidP="005D516A">
            <w:pPr>
              <w:rPr>
                <w:rFonts w:asciiTheme="minorHAnsi" w:eastAsia="Times New Roman" w:hAnsiTheme="minorHAnsi" w:cs="Helvetica"/>
                <w:b/>
                <w:lang w:eastAsia="en-CA"/>
              </w:rPr>
            </w:pPr>
            <w:r w:rsidRPr="00E42214">
              <w:rPr>
                <w:rFonts w:asciiTheme="minorHAnsi" w:eastAsia="Times New Roman" w:hAnsiTheme="minorHAnsi" w:cs="Helvetica"/>
                <w:b/>
                <w:lang w:eastAsia="en-CA"/>
              </w:rPr>
              <w:t>Developing</w:t>
            </w:r>
          </w:p>
        </w:tc>
        <w:tc>
          <w:tcPr>
            <w:tcW w:w="2170" w:type="dxa"/>
          </w:tcPr>
          <w:p w:rsidR="0066585A" w:rsidRPr="00E42214" w:rsidRDefault="0066585A" w:rsidP="005D516A">
            <w:pPr>
              <w:rPr>
                <w:rFonts w:asciiTheme="minorHAnsi" w:eastAsia="Times New Roman" w:hAnsiTheme="minorHAnsi" w:cs="Helvetica"/>
                <w:b/>
                <w:lang w:eastAsia="en-CA"/>
              </w:rPr>
            </w:pPr>
            <w:r w:rsidRPr="00E42214">
              <w:rPr>
                <w:rFonts w:asciiTheme="minorHAnsi" w:eastAsia="Times New Roman" w:hAnsiTheme="minorHAnsi" w:cs="Helvetica"/>
                <w:b/>
                <w:lang w:eastAsia="en-CA"/>
              </w:rPr>
              <w:t>Competent</w:t>
            </w:r>
          </w:p>
        </w:tc>
        <w:tc>
          <w:tcPr>
            <w:tcW w:w="2171" w:type="dxa"/>
          </w:tcPr>
          <w:p w:rsidR="0066585A" w:rsidRPr="00E42214" w:rsidRDefault="0066585A" w:rsidP="005D516A">
            <w:pPr>
              <w:rPr>
                <w:rFonts w:asciiTheme="minorHAnsi" w:eastAsia="Times New Roman" w:hAnsiTheme="minorHAnsi" w:cs="Helvetica"/>
                <w:b/>
                <w:lang w:eastAsia="en-CA"/>
              </w:rPr>
            </w:pPr>
            <w:r w:rsidRPr="00E42214">
              <w:rPr>
                <w:rFonts w:asciiTheme="minorHAnsi" w:eastAsia="Times New Roman" w:hAnsiTheme="minorHAnsi" w:cs="Helvetica"/>
                <w:b/>
                <w:lang w:eastAsia="en-CA"/>
              </w:rPr>
              <w:t>Exemplary</w:t>
            </w:r>
          </w:p>
        </w:tc>
      </w:tr>
      <w:tr w:rsidR="0066585A" w:rsidRPr="00E42214" w:rsidTr="005D516A">
        <w:trPr>
          <w:trHeight w:val="1951"/>
        </w:trPr>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Alternate Perspectives</w:t>
            </w:r>
          </w:p>
        </w:tc>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Does not acknowledge alternate perspectives.</w:t>
            </w:r>
          </w:p>
        </w:tc>
        <w:tc>
          <w:tcPr>
            <w:tcW w:w="2171" w:type="dxa"/>
            <w:tcMar>
              <w:top w:w="0" w:type="dxa"/>
              <w:left w:w="108" w:type="dxa"/>
              <w:bottom w:w="0" w:type="dxa"/>
              <w:right w:w="108" w:type="dxa"/>
            </w:tcMar>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 xml:space="preserve">Somewhat acknowledges alternate perspectives. </w:t>
            </w:r>
          </w:p>
        </w:tc>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 xml:space="preserve">Acknowledges alternate and divergent perspectives. </w:t>
            </w:r>
          </w:p>
        </w:tc>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Discusses and questions alternate and divergent perspectives.</w:t>
            </w:r>
          </w:p>
        </w:tc>
        <w:tc>
          <w:tcPr>
            <w:tcW w:w="2171"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Synthesizes alternate and divergent perspectives/ideas fully to create new knowledge.</w:t>
            </w:r>
          </w:p>
        </w:tc>
      </w:tr>
      <w:tr w:rsidR="0066585A" w:rsidRPr="00E42214" w:rsidTr="005D516A">
        <w:trPr>
          <w:trHeight w:val="1600"/>
        </w:trPr>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Ideas and Solutions</w:t>
            </w:r>
          </w:p>
        </w:tc>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Does not provide ideas required by the assignment</w:t>
            </w:r>
          </w:p>
        </w:tc>
        <w:tc>
          <w:tcPr>
            <w:tcW w:w="2171" w:type="dxa"/>
            <w:tcMar>
              <w:top w:w="0" w:type="dxa"/>
              <w:left w:w="108" w:type="dxa"/>
              <w:bottom w:w="0" w:type="dxa"/>
              <w:right w:w="108" w:type="dxa"/>
            </w:tcMar>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Somewhat recognizes ideas required by the course assignment.</w:t>
            </w:r>
          </w:p>
          <w:p w:rsidR="0066585A" w:rsidRPr="00E42214" w:rsidRDefault="0066585A" w:rsidP="005D516A">
            <w:pPr>
              <w:rPr>
                <w:rFonts w:asciiTheme="minorHAnsi" w:eastAsia="Times New Roman" w:hAnsiTheme="minorHAnsi" w:cs="Helvetica"/>
                <w:lang w:eastAsia="en-CA"/>
              </w:rPr>
            </w:pPr>
          </w:p>
        </w:tc>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Recognizes ideas required by the course assignment.</w:t>
            </w:r>
          </w:p>
          <w:p w:rsidR="0066585A" w:rsidRPr="00E42214" w:rsidRDefault="0066585A" w:rsidP="005D516A">
            <w:pPr>
              <w:rPr>
                <w:rFonts w:asciiTheme="minorHAnsi" w:eastAsia="Times New Roman" w:hAnsiTheme="minorHAnsi" w:cs="Helvetica"/>
                <w:lang w:eastAsia="en-CA"/>
              </w:rPr>
            </w:pPr>
          </w:p>
        </w:tc>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Provides ideas/solutions required by the assignment.</w:t>
            </w:r>
          </w:p>
          <w:p w:rsidR="0066585A" w:rsidRPr="00E42214" w:rsidRDefault="0066585A" w:rsidP="005D516A">
            <w:pPr>
              <w:rPr>
                <w:rFonts w:asciiTheme="minorHAnsi" w:eastAsia="Times New Roman" w:hAnsiTheme="minorHAnsi" w:cs="Helvetica"/>
                <w:lang w:eastAsia="en-CA"/>
              </w:rPr>
            </w:pPr>
          </w:p>
        </w:tc>
        <w:tc>
          <w:tcPr>
            <w:tcW w:w="2171"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Provides unique ideas/solutions well beyond the requirements of the assignment.</w:t>
            </w:r>
          </w:p>
        </w:tc>
      </w:tr>
      <w:tr w:rsidR="0066585A" w:rsidRPr="00E42214" w:rsidTr="005D516A">
        <w:trPr>
          <w:trHeight w:val="592"/>
        </w:trPr>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Assignment expectations</w:t>
            </w:r>
          </w:p>
        </w:tc>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Does not meet expectations by not following assignment parameters.</w:t>
            </w:r>
          </w:p>
        </w:tc>
        <w:tc>
          <w:tcPr>
            <w:tcW w:w="2171" w:type="dxa"/>
            <w:tcMar>
              <w:top w:w="0" w:type="dxa"/>
              <w:left w:w="108" w:type="dxa"/>
              <w:bottom w:w="0" w:type="dxa"/>
              <w:right w:w="108" w:type="dxa"/>
            </w:tcMar>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Minimally meets expectations by following few assignment parameters.</w:t>
            </w:r>
          </w:p>
        </w:tc>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Partially meets expectations by somewhat following assignment parameters.</w:t>
            </w:r>
          </w:p>
        </w:tc>
        <w:tc>
          <w:tcPr>
            <w:tcW w:w="2170"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Meets expectations by following assignment parameters.</w:t>
            </w:r>
          </w:p>
        </w:tc>
        <w:tc>
          <w:tcPr>
            <w:tcW w:w="2171" w:type="dxa"/>
          </w:tcPr>
          <w:p w:rsidR="0066585A" w:rsidRPr="00E42214" w:rsidRDefault="0066585A" w:rsidP="005D516A">
            <w:pPr>
              <w:rPr>
                <w:rFonts w:asciiTheme="minorHAnsi" w:eastAsia="Times New Roman" w:hAnsiTheme="minorHAnsi" w:cs="Helvetica"/>
                <w:lang w:eastAsia="en-CA"/>
              </w:rPr>
            </w:pPr>
            <w:r w:rsidRPr="00E42214">
              <w:rPr>
                <w:rFonts w:asciiTheme="minorHAnsi" w:eastAsia="Times New Roman" w:hAnsiTheme="minorHAnsi" w:cs="Helvetica"/>
                <w:lang w:eastAsia="en-CA"/>
              </w:rPr>
              <w:t>Exceeds expectations with meaningful transformation of assignment parameters.</w:t>
            </w:r>
          </w:p>
          <w:p w:rsidR="0066585A" w:rsidRPr="00E42214" w:rsidRDefault="0066585A" w:rsidP="005D516A">
            <w:pPr>
              <w:rPr>
                <w:rFonts w:asciiTheme="minorHAnsi" w:eastAsia="Times New Roman" w:hAnsiTheme="minorHAnsi" w:cs="Helvetica"/>
                <w:lang w:eastAsia="en-CA"/>
              </w:rPr>
            </w:pPr>
          </w:p>
        </w:tc>
      </w:tr>
    </w:tbl>
    <w:p w:rsidR="0066585A" w:rsidRPr="00E42214" w:rsidRDefault="0066585A" w:rsidP="0066585A">
      <w:pPr>
        <w:jc w:val="center"/>
        <w:rPr>
          <w:rFonts w:asciiTheme="minorHAnsi" w:hAnsiTheme="minorHAnsi"/>
        </w:rPr>
      </w:pPr>
    </w:p>
    <w:p w:rsidR="0066585A" w:rsidRPr="00E42214" w:rsidRDefault="0066585A" w:rsidP="0066585A">
      <w:pPr>
        <w:rPr>
          <w:rFonts w:ascii="Calibri" w:hAnsi="Calibri"/>
          <w:b/>
        </w:rPr>
      </w:pPr>
      <w:r w:rsidRPr="00E42214">
        <w:rPr>
          <w:rFonts w:ascii="Calibri" w:hAnsi="Calibri"/>
          <w:b/>
        </w:rPr>
        <w:lastRenderedPageBreak/>
        <w:t>References</w:t>
      </w:r>
    </w:p>
    <w:p w:rsidR="0066585A" w:rsidRPr="00E42214" w:rsidRDefault="0066585A" w:rsidP="0066585A">
      <w:pPr>
        <w:rPr>
          <w:b/>
        </w:rPr>
      </w:pPr>
    </w:p>
    <w:p w:rsidR="0066585A" w:rsidRPr="00E42214" w:rsidRDefault="0066585A" w:rsidP="0066585A">
      <w:pPr>
        <w:pStyle w:val="Footer"/>
        <w:ind w:left="720" w:hanging="720"/>
        <w:rPr>
          <w:bCs/>
        </w:rPr>
      </w:pPr>
      <w:r w:rsidRPr="00E42214">
        <w:rPr>
          <w:bCs/>
        </w:rPr>
        <w:t xml:space="preserve">American Association of Colleges and Universities (2009). </w:t>
      </w:r>
      <w:r w:rsidRPr="00E42214">
        <w:rPr>
          <w:bCs/>
          <w:i/>
        </w:rPr>
        <w:t>VALUE Rubrics.</w:t>
      </w:r>
      <w:r w:rsidRPr="00E42214">
        <w:rPr>
          <w:bCs/>
        </w:rPr>
        <w:t xml:space="preserve"> Retrieved from </w:t>
      </w:r>
      <w:hyperlink r:id="rId117" w:history="1">
        <w:r w:rsidRPr="00E42214">
          <w:rPr>
            <w:rStyle w:val="Hyperlink"/>
            <w:bCs/>
          </w:rPr>
          <w:t>https://www.aacu.org/value/rubrics</w:t>
        </w:r>
      </w:hyperlink>
    </w:p>
    <w:p w:rsidR="0066585A" w:rsidRPr="00E42214" w:rsidRDefault="0066585A" w:rsidP="0066585A">
      <w:pPr>
        <w:pStyle w:val="Footer"/>
        <w:ind w:left="720" w:hanging="720"/>
        <w:rPr>
          <w:bCs/>
        </w:rPr>
      </w:pPr>
    </w:p>
    <w:p w:rsidR="0066585A" w:rsidRPr="00E42214" w:rsidRDefault="0066585A" w:rsidP="0066585A">
      <w:pPr>
        <w:pStyle w:val="Footer"/>
        <w:ind w:left="720" w:hanging="720"/>
      </w:pPr>
      <w:r w:rsidRPr="00E42214">
        <w:t>Fostering Lifelong Learners in Business Education through the Program-Level Integration of Creative Learning Portfolios. Sheridan College. Golnaraghi, Theoret and Wells. STLHE, June 17, 2015</w:t>
      </w:r>
    </w:p>
    <w:p w:rsidR="0066585A" w:rsidRPr="00E42214" w:rsidRDefault="0066585A" w:rsidP="0066585A">
      <w:pPr>
        <w:pStyle w:val="Footer"/>
        <w:ind w:left="720" w:hanging="720"/>
      </w:pPr>
    </w:p>
    <w:p w:rsidR="0066585A" w:rsidRDefault="0066585A" w:rsidP="0066585A">
      <w:pPr>
        <w:pStyle w:val="Footer"/>
        <w:ind w:left="720" w:hanging="720"/>
      </w:pPr>
      <w:r>
        <w:t xml:space="preserve">iRubric (2015) </w:t>
      </w:r>
      <w:r w:rsidRPr="00B8368B">
        <w:rPr>
          <w:i/>
        </w:rPr>
        <w:t>ePortfolio Evaluation Rubric.</w:t>
      </w:r>
      <w:r>
        <w:t xml:space="preserve"> Retrieved from </w:t>
      </w:r>
      <w:hyperlink r:id="rId118" w:history="1">
        <w:r w:rsidRPr="0049507B">
          <w:rPr>
            <w:rStyle w:val="Hyperlink"/>
          </w:rPr>
          <w:t>http://www.rcampus.com/rubricshowc.cfm?code=J96236&amp;sp=yes&amp;</w:t>
        </w:r>
      </w:hyperlink>
    </w:p>
    <w:p w:rsidR="0066585A" w:rsidRDefault="0066585A" w:rsidP="0066585A">
      <w:pPr>
        <w:pStyle w:val="Footer"/>
        <w:ind w:left="720" w:hanging="720"/>
        <w:rPr>
          <w:bCs/>
        </w:rPr>
      </w:pPr>
    </w:p>
    <w:p w:rsidR="0066585A" w:rsidRPr="00E42214" w:rsidRDefault="0066585A" w:rsidP="0066585A">
      <w:pPr>
        <w:pStyle w:val="Footer"/>
        <w:ind w:left="720" w:hanging="720"/>
        <w:rPr>
          <w:bCs/>
        </w:rPr>
      </w:pPr>
      <w:r w:rsidRPr="00E42214">
        <w:rPr>
          <w:bCs/>
        </w:rPr>
        <w:t>Jones, S. (n.d.) Using reflection for assessment.</w:t>
      </w:r>
      <w:r>
        <w:rPr>
          <w:bCs/>
        </w:rPr>
        <w:t xml:space="preserve"> </w:t>
      </w:r>
      <w:r w:rsidRPr="00E42214">
        <w:rPr>
          <w:bCs/>
        </w:rPr>
        <w:t xml:space="preserve">Retrieved from </w:t>
      </w:r>
      <w:r>
        <w:rPr>
          <w:bCs/>
        </w:rPr>
        <w:t>The University of Iowa:</w:t>
      </w:r>
      <w:r>
        <w:t xml:space="preserve"> </w:t>
      </w:r>
      <w:hyperlink r:id="rId119" w:history="1">
        <w:r w:rsidRPr="00E42214">
          <w:rPr>
            <w:rStyle w:val="Hyperlink"/>
            <w:bCs/>
          </w:rPr>
          <w:t>https://vp.studentlife.uiowa.edu/assets/Using-Reflection-for-Assessment.pdf</w:t>
        </w:r>
      </w:hyperlink>
    </w:p>
    <w:p w:rsidR="0066585A" w:rsidRPr="00E42214" w:rsidRDefault="0066585A" w:rsidP="0066585A">
      <w:pPr>
        <w:pStyle w:val="Footer"/>
        <w:ind w:left="720" w:hanging="720"/>
        <w:rPr>
          <w:bCs/>
        </w:rPr>
      </w:pPr>
    </w:p>
    <w:p w:rsidR="0066585A" w:rsidRPr="00E42214" w:rsidRDefault="0066585A" w:rsidP="0066585A">
      <w:pPr>
        <w:pStyle w:val="Footer"/>
        <w:ind w:left="720" w:hanging="720"/>
      </w:pPr>
      <w:r w:rsidRPr="00E42214">
        <w:rPr>
          <w:bCs/>
        </w:rPr>
        <w:t>Khan, A. Conder J. &amp; Maslej</w:t>
      </w:r>
      <w:r w:rsidRPr="00E42214">
        <w:rPr>
          <w:bCs/>
          <w:vertAlign w:val="superscript"/>
        </w:rPr>
        <w:t xml:space="preserve"> </w:t>
      </w:r>
      <w:r w:rsidRPr="00E42214">
        <w:rPr>
          <w:bCs/>
        </w:rPr>
        <w:t>M. (2015)</w:t>
      </w:r>
      <w:r>
        <w:rPr>
          <w:bCs/>
        </w:rPr>
        <w:t>.</w:t>
      </w:r>
      <w:r w:rsidRPr="00E42214">
        <w:rPr>
          <w:bCs/>
        </w:rPr>
        <w:t xml:space="preserve"> </w:t>
      </w:r>
      <w:r w:rsidRPr="00E42214">
        <w:rPr>
          <w:bCs/>
          <w:i/>
        </w:rPr>
        <w:t xml:space="preserve">Electronic Portfolio Assessment: Developing a Rubric for Student Evaluation in a Course Setting at the Undergraduate Level. </w:t>
      </w:r>
      <w:r w:rsidRPr="00E42214">
        <w:rPr>
          <w:bCs/>
        </w:rPr>
        <w:t>Poster presented at the Society for Teaching and Learning in Higher Education conference. Vancouver, BC.</w:t>
      </w:r>
    </w:p>
    <w:p w:rsidR="0066585A" w:rsidRPr="00E42214" w:rsidRDefault="0066585A" w:rsidP="0066585A">
      <w:pPr>
        <w:ind w:left="720" w:hanging="720"/>
        <w:rPr>
          <w:rFonts w:asciiTheme="minorHAnsi" w:hAnsiTheme="minorHAnsi"/>
        </w:rPr>
      </w:pPr>
    </w:p>
    <w:p w:rsidR="0066585A" w:rsidRPr="00E42214" w:rsidRDefault="0066585A" w:rsidP="0066585A">
      <w:pPr>
        <w:pStyle w:val="Footer"/>
        <w:ind w:left="720" w:hanging="720"/>
      </w:pPr>
      <w:r w:rsidRPr="00E42214">
        <w:t>Light, T. P. (n.d.)</w:t>
      </w:r>
      <w:r>
        <w:t>.</w:t>
      </w:r>
      <w:r w:rsidRPr="00E42214">
        <w:t xml:space="preserve"> Waterloo Integrating ePortfolios Online Presentation. Retrieved from </w:t>
      </w:r>
      <w:hyperlink r:id="rId120" w:history="1">
        <w:r w:rsidRPr="00E42214">
          <w:rPr>
            <w:rStyle w:val="Hyperlink"/>
          </w:rPr>
          <w:t>https://learn.uwaterloo.ca/d2l/eP/presentations/presentation_preview_popup.d2l?presId=526565&amp;pageId=847477&amp;d2l_stateScopes=%7B1%3A%5B%27gridpagenum%27,%27search%27,%27pagenum%27%5D,2%3A%5B%27lcs%27%5D,3%3A%5B%27grid%27,%27pagesize%27,%27htmleditor%27,%27hpg%27%5D%7D&amp;d2l_stateGroups=&amp;d2l_statePageId=25&amp;d2l_change=0&amp;ou=6606</w:t>
        </w:r>
      </w:hyperlink>
    </w:p>
    <w:p w:rsidR="0066585A" w:rsidRPr="00E42214" w:rsidRDefault="0066585A" w:rsidP="0066585A">
      <w:pPr>
        <w:pStyle w:val="Footer"/>
        <w:ind w:left="720" w:hanging="720"/>
      </w:pPr>
    </w:p>
    <w:p w:rsidR="0066585A" w:rsidRPr="00E42214" w:rsidRDefault="0066585A" w:rsidP="0066585A">
      <w:pPr>
        <w:pStyle w:val="Footer"/>
        <w:ind w:left="720" w:hanging="720"/>
        <w:rPr>
          <w:rFonts w:cs="Helvetica"/>
          <w:shd w:val="clear" w:color="auto" w:fill="FFFFFF"/>
        </w:rPr>
      </w:pPr>
      <w:r w:rsidRPr="00E42214">
        <w:rPr>
          <w:rFonts w:cs="Helvetica"/>
          <w:shd w:val="clear" w:color="auto" w:fill="FFFFFF"/>
        </w:rPr>
        <w:t>Light, T. P., Chen, H. L., &amp; Ittelson, J. C. (2011).</w:t>
      </w:r>
      <w:r w:rsidRPr="00E42214">
        <w:rPr>
          <w:rStyle w:val="apple-converted-space"/>
          <w:rFonts w:cs="Helvetica"/>
          <w:shd w:val="clear" w:color="auto" w:fill="FFFFFF"/>
        </w:rPr>
        <w:t> </w:t>
      </w:r>
      <w:r w:rsidRPr="00E42214">
        <w:rPr>
          <w:rFonts w:cs="Helvetica"/>
          <w:bCs/>
          <w:i/>
          <w:iCs/>
          <w:bdr w:val="none" w:sz="0" w:space="0" w:color="auto" w:frame="1"/>
          <w:shd w:val="clear" w:color="auto" w:fill="FFFFFF"/>
        </w:rPr>
        <w:t>Documenting learning with ePortfolios: A guide for college instructors.</w:t>
      </w:r>
      <w:r w:rsidRPr="00E42214">
        <w:rPr>
          <w:rStyle w:val="apple-converted-space"/>
          <w:rFonts w:cs="Helvetica"/>
          <w:shd w:val="clear" w:color="auto" w:fill="FFFFFF"/>
        </w:rPr>
        <w:t> </w:t>
      </w:r>
      <w:r w:rsidRPr="00E42214">
        <w:rPr>
          <w:rFonts w:cs="Helvetica"/>
          <w:shd w:val="clear" w:color="auto" w:fill="FFFFFF"/>
        </w:rPr>
        <w:t>John Wiley &amp; Sons.</w:t>
      </w:r>
    </w:p>
    <w:p w:rsidR="0066585A" w:rsidRPr="00E42214" w:rsidRDefault="0066585A" w:rsidP="0066585A">
      <w:pPr>
        <w:pStyle w:val="Footer"/>
        <w:ind w:left="720" w:hanging="720"/>
        <w:rPr>
          <w:rFonts w:ascii="Helvetica" w:hAnsi="Helvetica" w:cs="Helvetica"/>
          <w:sz w:val="27"/>
          <w:szCs w:val="27"/>
          <w:shd w:val="clear" w:color="auto" w:fill="FFFFFF"/>
        </w:rPr>
      </w:pPr>
    </w:p>
    <w:p w:rsidR="0066585A" w:rsidRPr="00E42214" w:rsidRDefault="0066585A" w:rsidP="0066585A">
      <w:pPr>
        <w:pStyle w:val="Footer"/>
        <w:ind w:left="720" w:hanging="720"/>
      </w:pPr>
      <w:r w:rsidRPr="00E42214">
        <w:t xml:space="preserve">Moon, J. A. (2004). </w:t>
      </w:r>
      <w:r w:rsidRPr="00E42214">
        <w:rPr>
          <w:i/>
        </w:rPr>
        <w:t xml:space="preserve">A handbook of reflective and experiential learning: Theory and practice. </w:t>
      </w:r>
      <w:r w:rsidRPr="00E42214">
        <w:t>Psychology Press.</w:t>
      </w:r>
    </w:p>
    <w:p w:rsidR="0066585A" w:rsidRPr="00E42214" w:rsidRDefault="0066585A" w:rsidP="0066585A">
      <w:pPr>
        <w:pStyle w:val="Footer"/>
        <w:ind w:left="720" w:hanging="720"/>
      </w:pPr>
      <w:r w:rsidRPr="00E42214">
        <w:lastRenderedPageBreak/>
        <w:t>Chicago</w:t>
      </w:r>
      <w:r w:rsidRPr="00E42214">
        <w:tab/>
      </w:r>
    </w:p>
    <w:p w:rsidR="0066585A" w:rsidRPr="00E42214" w:rsidRDefault="0066585A" w:rsidP="0066585A">
      <w:pPr>
        <w:pStyle w:val="Footer"/>
        <w:ind w:left="720" w:hanging="720"/>
      </w:pPr>
    </w:p>
    <w:p w:rsidR="0066585A" w:rsidRPr="00E42214" w:rsidRDefault="0066585A" w:rsidP="0066585A">
      <w:pPr>
        <w:pStyle w:val="Footer"/>
        <w:ind w:left="720" w:hanging="720"/>
      </w:pPr>
      <w:r w:rsidRPr="00E42214">
        <w:t xml:space="preserve">Reynolds, C. &amp; Patton, J. (2014). </w:t>
      </w:r>
      <w:r w:rsidRPr="00E42214">
        <w:rPr>
          <w:i/>
        </w:rPr>
        <w:t>Leveraging the ePortfolio for Integrative Learning.</w:t>
      </w:r>
      <w:r w:rsidRPr="00E42214">
        <w:t xml:space="preserve"> Sterling, VA: Stylus Publishing.</w:t>
      </w:r>
    </w:p>
    <w:p w:rsidR="0066585A" w:rsidRDefault="0066585A" w:rsidP="0066585A">
      <w:pPr>
        <w:pStyle w:val="Footer"/>
        <w:ind w:left="720" w:hanging="720"/>
      </w:pPr>
    </w:p>
    <w:p w:rsidR="0066585A" w:rsidRDefault="0066585A" w:rsidP="0066585A">
      <w:pPr>
        <w:pStyle w:val="Footer"/>
        <w:ind w:left="720" w:hanging="720"/>
      </w:pPr>
      <w:r>
        <w:t xml:space="preserve">Vandervelde, J. (2014). </w:t>
      </w:r>
      <w:r w:rsidRPr="00B8368B">
        <w:rPr>
          <w:i/>
        </w:rPr>
        <w:t>EPortfolio (Digital Portfolio) Rubric</w:t>
      </w:r>
      <w:r>
        <w:t xml:space="preserve">. Retrieved from University of Wisconsin Stout: https://www2.uwstout.edu/content/profdev/rubrics/eportfoliorubric.html </w:t>
      </w:r>
    </w:p>
    <w:p w:rsidR="0066585A" w:rsidRPr="00E42214" w:rsidRDefault="0066585A" w:rsidP="0066585A">
      <w:pPr>
        <w:pStyle w:val="Footer"/>
        <w:ind w:left="720" w:hanging="720"/>
      </w:pPr>
    </w:p>
    <w:p w:rsidR="0066585A" w:rsidRPr="00E42214" w:rsidRDefault="0066585A" w:rsidP="0066585A">
      <w:pPr>
        <w:pStyle w:val="Footer"/>
        <w:ind w:left="720" w:hanging="720"/>
      </w:pPr>
      <w:r w:rsidRPr="00E42214">
        <w:t xml:space="preserve">Wald, H. S., Borkan, J. M., Taylor, J. S., Anthony, D., &amp; Reis, S. P. (2012). Fostering and evaluating reflective capacity in medical education: developing the REFLECT rubric for assessing reflective writing. </w:t>
      </w:r>
      <w:r w:rsidRPr="00E42214">
        <w:rPr>
          <w:i/>
        </w:rPr>
        <w:t>Academic Medicine, 87(1),</w:t>
      </w:r>
      <w:r w:rsidRPr="00E42214">
        <w:t xml:space="preserve"> 41-50.</w:t>
      </w:r>
    </w:p>
    <w:p w:rsidR="0066585A" w:rsidRDefault="0066585A" w:rsidP="00100AE8">
      <w:pPr>
        <w:pStyle w:val="Heading10"/>
        <w:outlineLvl w:val="0"/>
        <w:sectPr w:rsidR="0066585A" w:rsidSect="0066585A">
          <w:pgSz w:w="15840" w:h="12240" w:orient="landscape" w:code="1"/>
          <w:pgMar w:top="1440" w:right="1440" w:bottom="1440" w:left="1440" w:header="720" w:footer="720" w:gutter="0"/>
          <w:cols w:space="720"/>
          <w:titlePg/>
          <w:docGrid w:linePitch="360"/>
        </w:sectPr>
      </w:pPr>
    </w:p>
    <w:p w:rsidR="0066585A" w:rsidRDefault="0066585A" w:rsidP="00100AE8">
      <w:pPr>
        <w:pStyle w:val="Heading10"/>
        <w:outlineLvl w:val="0"/>
      </w:pPr>
      <w:bookmarkStart w:id="19" w:name="_Toc473122094"/>
      <w:r>
        <w:lastRenderedPageBreak/>
        <w:t>Appendix C: Best Practices for Integrating eportfolios</w:t>
      </w:r>
      <w:bookmarkEnd w:id="19"/>
    </w:p>
    <w:p w:rsidR="0066585A" w:rsidRDefault="0066585A" w:rsidP="0066585A">
      <w:pPr>
        <w:pStyle w:val="Heading20"/>
        <w:rPr>
          <w:b w:val="0"/>
          <w:bCs/>
          <w:caps w:val="0"/>
          <w:color w:val="auto"/>
          <w:sz w:val="22"/>
          <w:szCs w:val="22"/>
        </w:rPr>
      </w:pPr>
      <w:r>
        <w:t>aLIGn WITH LEARNING OUTCOMES:</w:t>
      </w:r>
      <w:r w:rsidRPr="00E2531B">
        <w:rPr>
          <w:b w:val="0"/>
          <w:bCs/>
          <w:caps w:val="0"/>
          <w:color w:val="auto"/>
          <w:sz w:val="22"/>
          <w:szCs w:val="22"/>
        </w:rPr>
        <w:t xml:space="preserve"> </w:t>
      </w:r>
    </w:p>
    <w:p w:rsidR="0066585A" w:rsidRPr="00E2531B" w:rsidRDefault="0066585A" w:rsidP="0066585A">
      <w:pPr>
        <w:pStyle w:val="Heading20"/>
        <w:rPr>
          <w:b w:val="0"/>
          <w:bCs/>
          <w:caps w:val="0"/>
          <w:color w:val="auto"/>
          <w:sz w:val="22"/>
          <w:szCs w:val="22"/>
        </w:rPr>
      </w:pPr>
      <w:r w:rsidRPr="00E2531B">
        <w:rPr>
          <w:b w:val="0"/>
          <w:bCs/>
          <w:caps w:val="0"/>
          <w:color w:val="auto"/>
          <w:sz w:val="22"/>
          <w:szCs w:val="22"/>
        </w:rPr>
        <w:t>As with any activity or assessment you include in your course, your ePortfolio assignment should be carefully aligned with your course learning outcomes.</w:t>
      </w:r>
    </w:p>
    <w:p w:rsidR="0066585A" w:rsidRDefault="0066585A" w:rsidP="0066585A">
      <w:pPr>
        <w:pStyle w:val="Heading20"/>
        <w:rPr>
          <w:b w:val="0"/>
          <w:bCs/>
          <w:caps w:val="0"/>
          <w:color w:val="auto"/>
          <w:sz w:val="22"/>
          <w:szCs w:val="22"/>
        </w:rPr>
      </w:pPr>
      <w:r w:rsidRPr="00E2531B">
        <w:t>Clearly communicate the purpose:</w:t>
      </w:r>
      <w:r w:rsidRPr="00E2531B">
        <w:rPr>
          <w:b w:val="0"/>
          <w:bCs/>
          <w:caps w:val="0"/>
          <w:color w:val="auto"/>
          <w:sz w:val="22"/>
          <w:szCs w:val="22"/>
        </w:rPr>
        <w:t xml:space="preserve"> </w:t>
      </w:r>
    </w:p>
    <w:p w:rsidR="0066585A" w:rsidRPr="00E2531B" w:rsidRDefault="0066585A" w:rsidP="0066585A">
      <w:pPr>
        <w:pStyle w:val="Heading20"/>
        <w:rPr>
          <w:b w:val="0"/>
          <w:bCs/>
          <w:caps w:val="0"/>
          <w:color w:val="auto"/>
          <w:sz w:val="22"/>
          <w:szCs w:val="22"/>
        </w:rPr>
      </w:pPr>
      <w:r w:rsidRPr="00E2531B">
        <w:rPr>
          <w:b w:val="0"/>
          <w:bCs/>
          <w:caps w:val="0"/>
          <w:color w:val="auto"/>
          <w:sz w:val="22"/>
          <w:szCs w:val="22"/>
        </w:rPr>
        <w:t>Be clear about the purpose of the ePortfolio assignment and its intended learning outcomes. Is it a showcase portfolio? A learning portfolio? Discuss the benefits for students in building an ePortfolio to improve motivation and engagement.</w:t>
      </w:r>
    </w:p>
    <w:p w:rsidR="0066585A" w:rsidRDefault="0066585A" w:rsidP="0066585A">
      <w:pPr>
        <w:pStyle w:val="Heading20"/>
        <w:rPr>
          <w:b w:val="0"/>
          <w:bCs/>
          <w:caps w:val="0"/>
          <w:color w:val="auto"/>
          <w:sz w:val="22"/>
          <w:szCs w:val="22"/>
        </w:rPr>
      </w:pPr>
      <w:r w:rsidRPr="00E2531B">
        <w:t>Consider the impact on the course:</w:t>
      </w:r>
      <w:r w:rsidRPr="00E2531B">
        <w:rPr>
          <w:b w:val="0"/>
          <w:bCs/>
          <w:caps w:val="0"/>
          <w:color w:val="auto"/>
          <w:sz w:val="22"/>
          <w:szCs w:val="22"/>
        </w:rPr>
        <w:t xml:space="preserve"> </w:t>
      </w:r>
    </w:p>
    <w:p w:rsidR="0066585A" w:rsidRPr="00E2531B" w:rsidRDefault="0066585A" w:rsidP="0066585A">
      <w:pPr>
        <w:pStyle w:val="Heading20"/>
        <w:rPr>
          <w:b w:val="0"/>
          <w:bCs/>
          <w:caps w:val="0"/>
          <w:color w:val="auto"/>
          <w:sz w:val="22"/>
          <w:szCs w:val="22"/>
        </w:rPr>
      </w:pPr>
      <w:r w:rsidRPr="00E2531B">
        <w:rPr>
          <w:b w:val="0"/>
          <w:bCs/>
          <w:caps w:val="0"/>
          <w:color w:val="auto"/>
          <w:sz w:val="22"/>
          <w:szCs w:val="22"/>
        </w:rPr>
        <w:t>Before deciding to integrate an ePortfolio assignment, it’s important to consider the impact on the course, on your students, and on you as the instructor. How will this assignment effect other assignments? How much time are your students expected to spend on this assignment? How much time will it take you to implement it? How easy is it to use the ePortfolio tool? How reliable is the tool? How will you grade the ePortfolios? Who is the intended audience for the ePortfolio, and what is the process for sharing the presentation?</w:t>
      </w:r>
    </w:p>
    <w:p w:rsidR="0066585A" w:rsidRDefault="0066585A" w:rsidP="0066585A">
      <w:pPr>
        <w:pStyle w:val="Heading20"/>
        <w:rPr>
          <w:b w:val="0"/>
          <w:bCs/>
          <w:caps w:val="0"/>
          <w:color w:val="auto"/>
          <w:sz w:val="22"/>
          <w:szCs w:val="22"/>
        </w:rPr>
      </w:pPr>
      <w:r w:rsidRPr="00E2531B">
        <w:t>Determine required support/resources:</w:t>
      </w:r>
      <w:r w:rsidRPr="00E2531B">
        <w:rPr>
          <w:b w:val="0"/>
          <w:bCs/>
          <w:caps w:val="0"/>
          <w:color w:val="auto"/>
          <w:sz w:val="22"/>
          <w:szCs w:val="22"/>
        </w:rPr>
        <w:t xml:space="preserve"> </w:t>
      </w:r>
    </w:p>
    <w:p w:rsidR="0066585A" w:rsidRPr="00E2531B" w:rsidRDefault="0066585A" w:rsidP="0066585A">
      <w:pPr>
        <w:pStyle w:val="Heading20"/>
        <w:rPr>
          <w:b w:val="0"/>
          <w:bCs/>
          <w:caps w:val="0"/>
          <w:color w:val="auto"/>
          <w:sz w:val="22"/>
          <w:szCs w:val="22"/>
        </w:rPr>
      </w:pPr>
      <w:r w:rsidRPr="00E2531B">
        <w:rPr>
          <w:b w:val="0"/>
          <w:bCs/>
          <w:caps w:val="0"/>
          <w:color w:val="auto"/>
          <w:sz w:val="22"/>
          <w:szCs w:val="22"/>
        </w:rPr>
        <w:t xml:space="preserve">Determine the required support and resources for yourself and your students. Is there an institutional support for the ePortfolio building tool? Has anyone at your institution/department used the tool before? Who will provide technical support? </w:t>
      </w:r>
    </w:p>
    <w:p w:rsidR="0066585A" w:rsidRDefault="0066585A" w:rsidP="0066585A">
      <w:pPr>
        <w:pStyle w:val="Heading20"/>
        <w:rPr>
          <w:b w:val="0"/>
          <w:bCs/>
          <w:caps w:val="0"/>
          <w:color w:val="auto"/>
          <w:sz w:val="22"/>
          <w:szCs w:val="22"/>
        </w:rPr>
      </w:pPr>
      <w:r w:rsidRPr="00E2531B">
        <w:t>Scaffold the ePortfolio experience:</w:t>
      </w:r>
      <w:r w:rsidRPr="00E2531B">
        <w:rPr>
          <w:b w:val="0"/>
          <w:bCs/>
          <w:caps w:val="0"/>
          <w:color w:val="auto"/>
          <w:sz w:val="22"/>
          <w:szCs w:val="22"/>
        </w:rPr>
        <w:t xml:space="preserve"> </w:t>
      </w:r>
    </w:p>
    <w:p w:rsidR="0066585A" w:rsidRPr="00E2531B" w:rsidRDefault="0066585A" w:rsidP="0066585A">
      <w:pPr>
        <w:pStyle w:val="Heading20"/>
        <w:rPr>
          <w:b w:val="0"/>
          <w:bCs/>
          <w:caps w:val="0"/>
          <w:color w:val="auto"/>
          <w:sz w:val="22"/>
          <w:szCs w:val="22"/>
        </w:rPr>
      </w:pPr>
      <w:r w:rsidRPr="00E2531B">
        <w:rPr>
          <w:b w:val="0"/>
          <w:bCs/>
          <w:caps w:val="0"/>
          <w:color w:val="auto"/>
          <w:sz w:val="22"/>
          <w:szCs w:val="22"/>
        </w:rPr>
        <w:t xml:space="preserve">An ePortfolio should be built over the duration of a course. Start small and ask your students to reflect on how they expect to benefit from building an ePortfolio, or to simply spend time in the ePortfolio platform and reflect on technology challenges. Provide lots of formative feedback, especially in the beginning. </w:t>
      </w:r>
    </w:p>
    <w:p w:rsidR="0066585A" w:rsidRDefault="0066585A" w:rsidP="0066585A">
      <w:pPr>
        <w:pStyle w:val="Heading20"/>
        <w:rPr>
          <w:b w:val="0"/>
          <w:bCs/>
          <w:caps w:val="0"/>
          <w:color w:val="auto"/>
          <w:sz w:val="22"/>
          <w:szCs w:val="22"/>
        </w:rPr>
      </w:pPr>
      <w:r w:rsidRPr="00E2531B">
        <w:t>Focus on skill development:</w:t>
      </w:r>
      <w:r w:rsidRPr="00E2531B">
        <w:rPr>
          <w:b w:val="0"/>
          <w:bCs/>
          <w:caps w:val="0"/>
          <w:color w:val="auto"/>
          <w:sz w:val="22"/>
          <w:szCs w:val="22"/>
        </w:rPr>
        <w:t xml:space="preserve"> </w:t>
      </w:r>
    </w:p>
    <w:p w:rsidR="0066585A" w:rsidRPr="00E2531B" w:rsidRDefault="0066585A" w:rsidP="0066585A">
      <w:pPr>
        <w:pStyle w:val="Heading20"/>
        <w:rPr>
          <w:b w:val="0"/>
          <w:bCs/>
          <w:caps w:val="0"/>
          <w:color w:val="auto"/>
          <w:sz w:val="22"/>
          <w:szCs w:val="22"/>
        </w:rPr>
      </w:pPr>
      <w:r w:rsidRPr="00E2531B">
        <w:rPr>
          <w:b w:val="0"/>
          <w:bCs/>
          <w:caps w:val="0"/>
          <w:color w:val="auto"/>
          <w:sz w:val="22"/>
          <w:szCs w:val="22"/>
        </w:rPr>
        <w:t xml:space="preserve">The artifacts students choose to include in their ePortfolios should demonstrate the skills they are developing as they work through their courses and their program. Ask students to reflect on and articulate the transferable skills they are developing so they are later able to articulate this to potential employers, capstone courses or applications for further education. This could include leadership skills, project-management skills, problem-solving skills, critical thinking skills, and the ability to work well as part of a team. </w:t>
      </w:r>
    </w:p>
    <w:p w:rsidR="0066585A" w:rsidRPr="00E2531B" w:rsidRDefault="0066585A" w:rsidP="0066585A">
      <w:pPr>
        <w:pStyle w:val="Heading20"/>
        <w:rPr>
          <w:b w:val="0"/>
          <w:bCs/>
          <w:caps w:val="0"/>
          <w:color w:val="auto"/>
          <w:sz w:val="22"/>
          <w:szCs w:val="22"/>
        </w:rPr>
      </w:pPr>
    </w:p>
    <w:p w:rsidR="0066585A" w:rsidRDefault="0066585A" w:rsidP="0066585A">
      <w:pPr>
        <w:pStyle w:val="Heading20"/>
        <w:rPr>
          <w:b w:val="0"/>
          <w:bCs/>
          <w:caps w:val="0"/>
          <w:color w:val="auto"/>
          <w:sz w:val="22"/>
          <w:szCs w:val="22"/>
        </w:rPr>
      </w:pPr>
      <w:r w:rsidRPr="00E2531B">
        <w:lastRenderedPageBreak/>
        <w:t>Have an assessment strategy:</w:t>
      </w:r>
      <w:r w:rsidRPr="00E2531B">
        <w:rPr>
          <w:b w:val="0"/>
          <w:bCs/>
          <w:caps w:val="0"/>
          <w:color w:val="auto"/>
          <w:sz w:val="22"/>
          <w:szCs w:val="22"/>
        </w:rPr>
        <w:t xml:space="preserve"> </w:t>
      </w:r>
    </w:p>
    <w:p w:rsidR="0066585A" w:rsidRPr="00E2531B" w:rsidRDefault="0066585A" w:rsidP="0066585A">
      <w:pPr>
        <w:pStyle w:val="Heading20"/>
        <w:rPr>
          <w:b w:val="0"/>
          <w:bCs/>
          <w:caps w:val="0"/>
          <w:color w:val="auto"/>
          <w:sz w:val="22"/>
          <w:szCs w:val="22"/>
        </w:rPr>
      </w:pPr>
      <w:r w:rsidRPr="00E2531B">
        <w:rPr>
          <w:b w:val="0"/>
          <w:bCs/>
          <w:caps w:val="0"/>
          <w:color w:val="auto"/>
          <w:sz w:val="22"/>
          <w:szCs w:val="22"/>
        </w:rPr>
        <w:t>It’s critical to outline your assessment strategy, and to share this with your students so they know exactly what is expected of them with this ePortfolio assignment. Use grading rubrics, provide opportunities for self and peer assessment, and give regular formative feedback.</w:t>
      </w:r>
    </w:p>
    <w:p w:rsidR="0066585A" w:rsidRDefault="0066585A" w:rsidP="0066585A">
      <w:pPr>
        <w:pStyle w:val="Heading20"/>
        <w:rPr>
          <w:b w:val="0"/>
          <w:bCs/>
          <w:caps w:val="0"/>
          <w:color w:val="auto"/>
          <w:sz w:val="22"/>
          <w:szCs w:val="22"/>
        </w:rPr>
      </w:pPr>
      <w:r w:rsidRPr="00E2531B">
        <w:t>Share examples of good ePortfolios:</w:t>
      </w:r>
      <w:r w:rsidRPr="00E2531B">
        <w:rPr>
          <w:b w:val="0"/>
          <w:bCs/>
          <w:caps w:val="0"/>
          <w:color w:val="auto"/>
          <w:sz w:val="22"/>
          <w:szCs w:val="22"/>
        </w:rPr>
        <w:t xml:space="preserve"> </w:t>
      </w:r>
    </w:p>
    <w:p w:rsidR="0066585A" w:rsidRPr="00E2531B" w:rsidRDefault="0066585A" w:rsidP="0066585A">
      <w:pPr>
        <w:pStyle w:val="Heading20"/>
        <w:rPr>
          <w:b w:val="0"/>
          <w:bCs/>
          <w:caps w:val="0"/>
          <w:color w:val="auto"/>
          <w:sz w:val="22"/>
          <w:szCs w:val="22"/>
        </w:rPr>
      </w:pPr>
      <w:r w:rsidRPr="00E2531B">
        <w:rPr>
          <w:b w:val="0"/>
          <w:bCs/>
          <w:caps w:val="0"/>
          <w:color w:val="auto"/>
          <w:sz w:val="22"/>
          <w:szCs w:val="22"/>
        </w:rPr>
        <w:t>Ask permission to share examples of other students’ ePortfolios, or consider creating and sharing your own ePortfolio. This will help familiarize you with the technology, give you a clear idea of what your students will experience when doing the assignment, and communicate to students that you are highly invested in the assignment and that the technology is not too difficult to use.</w:t>
      </w:r>
    </w:p>
    <w:p w:rsidR="0066585A" w:rsidRDefault="0066585A" w:rsidP="0066585A">
      <w:pPr>
        <w:pStyle w:val="Heading20"/>
        <w:rPr>
          <w:b w:val="0"/>
          <w:bCs/>
          <w:caps w:val="0"/>
          <w:color w:val="auto"/>
          <w:sz w:val="22"/>
          <w:szCs w:val="22"/>
        </w:rPr>
      </w:pPr>
      <w:r w:rsidRPr="00E2531B">
        <w:t>Create opportunities for peer and instructor feedback:</w:t>
      </w:r>
      <w:r w:rsidRPr="00E2531B">
        <w:rPr>
          <w:b w:val="0"/>
          <w:bCs/>
          <w:caps w:val="0"/>
          <w:color w:val="auto"/>
          <w:sz w:val="22"/>
          <w:szCs w:val="22"/>
        </w:rPr>
        <w:t xml:space="preserve"> </w:t>
      </w:r>
    </w:p>
    <w:p w:rsidR="0066585A" w:rsidRDefault="0066585A" w:rsidP="0066585A">
      <w:pPr>
        <w:pStyle w:val="Heading20"/>
        <w:rPr>
          <w:b w:val="0"/>
          <w:bCs/>
          <w:caps w:val="0"/>
          <w:color w:val="auto"/>
          <w:sz w:val="22"/>
          <w:szCs w:val="22"/>
        </w:rPr>
      </w:pPr>
      <w:r w:rsidRPr="00E2531B">
        <w:rPr>
          <w:b w:val="0"/>
          <w:bCs/>
          <w:caps w:val="0"/>
          <w:color w:val="auto"/>
          <w:sz w:val="22"/>
          <w:szCs w:val="22"/>
        </w:rPr>
        <w:t>Build in lots of opportunities for your students to review each other’s work and provide feedback. Recent research shows that “students are more likely to engage in deep, integrative learning when faculty a</w:t>
      </w:r>
      <w:r>
        <w:rPr>
          <w:b w:val="0"/>
          <w:bCs/>
          <w:caps w:val="0"/>
          <w:color w:val="auto"/>
          <w:sz w:val="22"/>
          <w:szCs w:val="22"/>
        </w:rPr>
        <w:t>nd other students look at the portfolio and comment on them</w:t>
      </w:r>
      <w:r w:rsidRPr="00E2531B">
        <w:rPr>
          <w:b w:val="0"/>
          <w:bCs/>
          <w:caps w:val="0"/>
          <w:color w:val="auto"/>
          <w:sz w:val="22"/>
          <w:szCs w:val="22"/>
        </w:rPr>
        <w:t xml:space="preserve">” </w:t>
      </w:r>
      <w:r>
        <w:rPr>
          <w:b w:val="0"/>
          <w:bCs/>
          <w:caps w:val="0"/>
          <w:color w:val="auto"/>
          <w:sz w:val="22"/>
          <w:szCs w:val="22"/>
        </w:rPr>
        <w:t>(</w:t>
      </w:r>
      <w:hyperlink r:id="rId121" w:history="1">
        <w:r w:rsidRPr="00354DE9">
          <w:rPr>
            <w:rStyle w:val="Hyperlink"/>
            <w:b w:val="0"/>
            <w:caps w:val="0"/>
            <w:sz w:val="22"/>
            <w:szCs w:val="22"/>
          </w:rPr>
          <w:t>Evidence 2 – Catalyst for Learning</w:t>
        </w:r>
      </w:hyperlink>
      <w:r>
        <w:rPr>
          <w:b w:val="0"/>
          <w:bCs/>
          <w:caps w:val="0"/>
          <w:color w:val="auto"/>
          <w:sz w:val="22"/>
          <w:szCs w:val="22"/>
        </w:rPr>
        <w:t>).</w:t>
      </w:r>
    </w:p>
    <w:p w:rsidR="0066585A" w:rsidRDefault="0066585A" w:rsidP="0066585A">
      <w:pPr>
        <w:spacing w:before="0" w:after="200"/>
        <w:rPr>
          <w:rFonts w:cs="Tw Cen MT"/>
          <w:bCs/>
        </w:rPr>
      </w:pPr>
      <w:r>
        <w:rPr>
          <w:b/>
          <w:bCs/>
          <w:caps/>
        </w:rPr>
        <w:br w:type="page"/>
      </w:r>
    </w:p>
    <w:p w:rsidR="0066585A" w:rsidRDefault="0066585A" w:rsidP="0066585A">
      <w:pPr>
        <w:pStyle w:val="Heading20"/>
      </w:pPr>
      <w:r>
        <w:lastRenderedPageBreak/>
        <w:t>References</w:t>
      </w:r>
    </w:p>
    <w:p w:rsidR="0066585A" w:rsidRDefault="0066585A" w:rsidP="0066585A">
      <w:pPr>
        <w:spacing w:before="0" w:after="0" w:line="480" w:lineRule="auto"/>
        <w:ind w:left="1287" w:right="567" w:hanging="720"/>
      </w:pPr>
      <w:r w:rsidRPr="00982BBD">
        <w:t xml:space="preserve">Barrett, H. (2010). </w:t>
      </w:r>
      <w:r w:rsidRPr="00982BBD">
        <w:rPr>
          <w:i/>
        </w:rPr>
        <w:t>Balancing the Two Faces of ePortfolios</w:t>
      </w:r>
      <w:r w:rsidRPr="00982BBD">
        <w:t>. Educação, Formação &amp; Tecnologias, 3(1), 6-14.</w:t>
      </w:r>
      <w:r>
        <w:t xml:space="preserve"> Retrieved from </w:t>
      </w:r>
      <w:hyperlink r:id="rId122" w:history="1">
        <w:r w:rsidRPr="009A284D">
          <w:rPr>
            <w:rStyle w:val="Hyperlink"/>
          </w:rPr>
          <w:t>http://electronicportfolios.org/balance/</w:t>
        </w:r>
      </w:hyperlink>
      <w:r>
        <w:t xml:space="preserve"> </w:t>
      </w:r>
    </w:p>
    <w:p w:rsidR="0066585A" w:rsidRDefault="0066585A" w:rsidP="0066585A">
      <w:pPr>
        <w:spacing w:before="0" w:after="0" w:line="480" w:lineRule="auto"/>
        <w:ind w:left="1287" w:right="567" w:hanging="720"/>
      </w:pPr>
      <w:r>
        <w:t xml:space="preserve">Centre for Teaching Excellence, University of Waterloo. </w:t>
      </w:r>
      <w:r w:rsidRPr="00E0441A">
        <w:rPr>
          <w:i/>
        </w:rPr>
        <w:t>ePortfolios Explained</w:t>
      </w:r>
      <w:r>
        <w:t xml:space="preserve">. Retrieved from </w:t>
      </w:r>
      <w:hyperlink r:id="rId123" w:history="1">
        <w:r w:rsidRPr="009A284D">
          <w:rPr>
            <w:rStyle w:val="Hyperlink"/>
          </w:rPr>
          <w:t>https://uwaterloo.ca/centre-for-teaching-excellence/teaching-resources/teaching-tips/educational-technologies/all/eportfolios</w:t>
        </w:r>
      </w:hyperlink>
      <w:r>
        <w:t xml:space="preserve"> </w:t>
      </w:r>
    </w:p>
    <w:p w:rsidR="0066585A" w:rsidRDefault="0066585A" w:rsidP="0066585A">
      <w:pPr>
        <w:spacing w:before="0" w:after="0" w:line="480" w:lineRule="auto"/>
        <w:ind w:left="1287" w:right="567" w:hanging="720"/>
      </w:pPr>
      <w:r>
        <w:t xml:space="preserve">Davis, V. (2015, April 30). </w:t>
      </w:r>
      <w:r w:rsidRPr="00982BBD">
        <w:rPr>
          <w:i/>
        </w:rPr>
        <w:t>Eleven Essentials for Excellent ePortfolios</w:t>
      </w:r>
      <w:r>
        <w:rPr>
          <w:i/>
        </w:rPr>
        <w:t xml:space="preserve">. </w:t>
      </w:r>
      <w:r>
        <w:t xml:space="preserve">Retrieved from </w:t>
      </w:r>
      <w:hyperlink r:id="rId124" w:history="1">
        <w:r w:rsidRPr="009A284D">
          <w:rPr>
            <w:rStyle w:val="Hyperlink"/>
          </w:rPr>
          <w:t>https://www.edutopia.org/blog/11-essentials-for-excellent-eportfolios-vicki-davis</w:t>
        </w:r>
      </w:hyperlink>
      <w:r>
        <w:t xml:space="preserve"> </w:t>
      </w:r>
    </w:p>
    <w:p w:rsidR="0066585A" w:rsidRDefault="0066585A" w:rsidP="0066585A">
      <w:pPr>
        <w:spacing w:before="0" w:after="0" w:line="480" w:lineRule="auto"/>
        <w:ind w:left="1287" w:right="567" w:hanging="720"/>
      </w:pPr>
      <w:r w:rsidRPr="00982BBD">
        <w:t>Light, T. P., Chen, H. L., &amp; Ittelson, J. C. (2011). </w:t>
      </w:r>
      <w:r w:rsidRPr="00982BBD">
        <w:rPr>
          <w:i/>
        </w:rPr>
        <w:t>Documenting learning with ePortfolios: A guide for college instructors</w:t>
      </w:r>
      <w:r w:rsidRPr="00982BBD">
        <w:t>. John Wiley &amp; Sons.</w:t>
      </w:r>
    </w:p>
    <w:p w:rsidR="0066585A" w:rsidRDefault="0066585A" w:rsidP="0066585A">
      <w:pPr>
        <w:spacing w:before="0" w:after="0" w:line="480" w:lineRule="auto"/>
        <w:ind w:left="1287" w:right="567" w:hanging="720"/>
      </w:pPr>
      <w:r>
        <w:t xml:space="preserve">Taylor Institute for Teaching and Learning, University of Calgary. </w:t>
      </w:r>
      <w:r w:rsidRPr="00E0441A">
        <w:rPr>
          <w:i/>
        </w:rPr>
        <w:t>ePortfolios: Best Practices for Use in Higher Education</w:t>
      </w:r>
      <w:r>
        <w:t xml:space="preserve">. Retrieved from </w:t>
      </w:r>
      <w:hyperlink r:id="rId125" w:history="1">
        <w:r w:rsidRPr="009A284D">
          <w:rPr>
            <w:rStyle w:val="Hyperlink"/>
          </w:rPr>
          <w:t>http://eportfolio.ucalgary.ca/wp-content/uploads/2015/09/e-portfolio-support-document_best-practices-final.pdf</w:t>
        </w:r>
      </w:hyperlink>
      <w:r>
        <w:t xml:space="preserve"> </w:t>
      </w:r>
    </w:p>
    <w:sectPr w:rsidR="0066585A" w:rsidSect="0053190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CD3" w:rsidRDefault="00AD3CD3" w:rsidP="007D1AF7">
      <w:pPr>
        <w:spacing w:after="0" w:line="240" w:lineRule="auto"/>
      </w:pPr>
      <w:r>
        <w:separator/>
      </w:r>
    </w:p>
  </w:endnote>
  <w:endnote w:type="continuationSeparator" w:id="0">
    <w:p w:rsidR="00AD3CD3" w:rsidRDefault="00AD3CD3"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539779"/>
      <w:docPartObj>
        <w:docPartGallery w:val="Page Numbers (Bottom of Page)"/>
        <w:docPartUnique/>
      </w:docPartObj>
    </w:sdtPr>
    <w:sdtEndPr>
      <w:rPr>
        <w:noProof/>
      </w:rPr>
    </w:sdtEndPr>
    <w:sdtContent>
      <w:p w:rsidR="005D516A" w:rsidRDefault="007A752C">
        <w:pPr>
          <w:pStyle w:val="Footer"/>
          <w:jc w:val="right"/>
        </w:pPr>
        <w:r>
          <w:fldChar w:fldCharType="begin"/>
        </w:r>
        <w:r w:rsidR="005D516A">
          <w:instrText xml:space="preserve"> PAGE   \* MERGEFORMAT </w:instrText>
        </w:r>
        <w:r>
          <w:fldChar w:fldCharType="separate"/>
        </w:r>
        <w:r w:rsidR="00980873">
          <w:rPr>
            <w:noProof/>
          </w:rPr>
          <w:t>31</w:t>
        </w:r>
        <w:r>
          <w:rPr>
            <w:noProof/>
          </w:rPr>
          <w:fldChar w:fldCharType="end"/>
        </w:r>
      </w:p>
    </w:sdtContent>
  </w:sdt>
  <w:p w:rsidR="005D516A" w:rsidRDefault="005D5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CD3" w:rsidRDefault="00AD3CD3" w:rsidP="007D1AF7">
      <w:pPr>
        <w:spacing w:after="0" w:line="240" w:lineRule="auto"/>
      </w:pPr>
      <w:r>
        <w:separator/>
      </w:r>
    </w:p>
  </w:footnote>
  <w:footnote w:type="continuationSeparator" w:id="0">
    <w:p w:rsidR="00AD3CD3" w:rsidRDefault="00AD3CD3" w:rsidP="007D1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16A" w:rsidRDefault="00AD3CD3">
    <w:pPr>
      <w:pStyle w:val="Header"/>
    </w:pPr>
    <w:r>
      <w:rPr>
        <w:noProof/>
        <w:lang w:val="en-CA" w:eastAsia="en-CA"/>
      </w:rPr>
      <w:pict>
        <v:line id="Line 3" o:spid="_x0000_s2049" style="position:absolute;z-index:251659264;visibility:visible;mso-wrap-distance-top:-3e-5mm;mso-wrap-distance-bottom:-3e-5mm"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" strokecolor="#7f7f7f [1612]"/>
      </w:pict>
    </w:r>
    <w:r w:rsidR="005D516A">
      <w:t>ePortfolios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FE04A70"/>
    <w:lvl w:ilvl="0">
      <w:numFmt w:val="bullet"/>
      <w:lvlText w:val="*"/>
      <w:lvlJc w:val="left"/>
      <w:pPr>
        <w:ind w:left="0" w:firstLine="0"/>
      </w:pPr>
    </w:lvl>
  </w:abstractNum>
  <w:abstractNum w:abstractNumId="1" w15:restartNumberingAfterBreak="0">
    <w:nsid w:val="029E2363"/>
    <w:multiLevelType w:val="hybridMultilevel"/>
    <w:tmpl w:val="9D321FC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655B"/>
    <w:multiLevelType w:val="hybridMultilevel"/>
    <w:tmpl w:val="1E40CB1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D43C16"/>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AC580F"/>
    <w:multiLevelType w:val="hybridMultilevel"/>
    <w:tmpl w:val="21900D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740516"/>
    <w:multiLevelType w:val="hybridMultilevel"/>
    <w:tmpl w:val="BC50F3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6E96B4C"/>
    <w:multiLevelType w:val="hybridMultilevel"/>
    <w:tmpl w:val="56E62A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8052F0"/>
    <w:multiLevelType w:val="hybridMultilevel"/>
    <w:tmpl w:val="A392B1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283259"/>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B4B74E7"/>
    <w:multiLevelType w:val="hybridMultilevel"/>
    <w:tmpl w:val="4350D8F6"/>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E37EF4DE">
      <w:start w:val="1"/>
      <w:numFmt w:val="bullet"/>
      <w:lvlText w:val="o"/>
      <w:lvlJc w:val="left"/>
      <w:pPr>
        <w:ind w:left="2160" w:hanging="180"/>
      </w:pPr>
      <w:rPr>
        <w:rFonts w:ascii="Courier New" w:hAnsi="Courier New" w:hint="default"/>
        <w:color w:val="auto"/>
        <w:sz w:val="24"/>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DAB11C4"/>
    <w:multiLevelType w:val="hybridMultilevel"/>
    <w:tmpl w:val="2AB60302"/>
    <w:lvl w:ilvl="0" w:tplc="CB0E9002">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E4A5F50"/>
    <w:multiLevelType w:val="hybridMultilevel"/>
    <w:tmpl w:val="9814A908"/>
    <w:lvl w:ilvl="0" w:tplc="3472519E">
      <w:start w:val="1"/>
      <w:numFmt w:val="decimal"/>
      <w:lvlText w:val="%1."/>
      <w:lvlJc w:val="left"/>
      <w:pPr>
        <w:ind w:left="720" w:hanging="360"/>
      </w:pPr>
      <w:rPr>
        <w:rFonts w:cs="Wingdings" w:hint="default"/>
        <w:color w:val="C22D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17" w15:restartNumberingAfterBreak="0">
    <w:nsid w:val="48436944"/>
    <w:multiLevelType w:val="hybridMultilevel"/>
    <w:tmpl w:val="BC50F3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FFF3063"/>
    <w:multiLevelType w:val="hybridMultilevel"/>
    <w:tmpl w:val="1E40CB10"/>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1C535B4"/>
    <w:multiLevelType w:val="hybridMultilevel"/>
    <w:tmpl w:val="6DA6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1F3A74"/>
    <w:multiLevelType w:val="hybridMultilevel"/>
    <w:tmpl w:val="5D12E466"/>
    <w:lvl w:ilvl="0" w:tplc="E37EF4DE">
      <w:start w:val="1"/>
      <w:numFmt w:val="bullet"/>
      <w:lvlText w:val="o"/>
      <w:lvlJc w:val="left"/>
      <w:pPr>
        <w:ind w:left="720" w:hanging="360"/>
      </w:pPr>
      <w:rPr>
        <w:rFonts w:ascii="Courier New" w:hAnsi="Courier New" w:hint="default"/>
        <w:color w:val="auto"/>
        <w:sz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2" w15:restartNumberingAfterBreak="0">
    <w:nsid w:val="5956007F"/>
    <w:multiLevelType w:val="hybridMultilevel"/>
    <w:tmpl w:val="73785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2145362"/>
    <w:multiLevelType w:val="hybridMultilevel"/>
    <w:tmpl w:val="547C86D8"/>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C9D21C1"/>
    <w:multiLevelType w:val="hybridMultilevel"/>
    <w:tmpl w:val="1D3AAC30"/>
    <w:lvl w:ilvl="0" w:tplc="E37EF4DE">
      <w:start w:val="1"/>
      <w:numFmt w:val="bullet"/>
      <w:lvlText w:val="o"/>
      <w:lvlJc w:val="left"/>
      <w:pPr>
        <w:ind w:left="720" w:hanging="360"/>
      </w:pPr>
      <w:rPr>
        <w:rFonts w:ascii="Courier New" w:hAnsi="Courier New" w:hint="default"/>
        <w:color w:val="auto"/>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9591977"/>
    <w:multiLevelType w:val="hybridMultilevel"/>
    <w:tmpl w:val="60287BF4"/>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9DE1EC6"/>
    <w:multiLevelType w:val="hybridMultilevel"/>
    <w:tmpl w:val="1E40CB10"/>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5"/>
  </w:num>
  <w:num w:numId="2">
    <w:abstractNumId w:val="10"/>
  </w:num>
  <w:num w:numId="3">
    <w:abstractNumId w:val="21"/>
  </w:num>
  <w:num w:numId="4">
    <w:abstractNumId w:val="27"/>
  </w:num>
  <w:num w:numId="5">
    <w:abstractNumId w:val="11"/>
  </w:num>
  <w:num w:numId="6">
    <w:abstractNumId w:val="16"/>
  </w:num>
  <w:num w:numId="7">
    <w:abstractNumId w:val="9"/>
  </w:num>
  <w:num w:numId="8">
    <w:abstractNumId w:val="3"/>
  </w:num>
  <w:num w:numId="9">
    <w:abstractNumId w:val="19"/>
  </w:num>
  <w:num w:numId="10">
    <w:abstractNumId w:val="0"/>
    <w:lvlOverride w:ilvl="0">
      <w:lvl w:ilvl="0">
        <w:numFmt w:val="bullet"/>
        <w:lvlText w:val="•"/>
        <w:legacy w:legacy="1" w:legacySpace="0" w:legacyIndent="0"/>
        <w:lvlJc w:val="left"/>
        <w:pPr>
          <w:ind w:left="0" w:firstLine="0"/>
        </w:pPr>
        <w:rPr>
          <w:rFonts w:ascii="Arial" w:hAnsi="Arial" w:cs="Arial" w:hint="default"/>
          <w:sz w:val="24"/>
        </w:rPr>
      </w:lvl>
    </w:lvlOverride>
  </w:num>
  <w:num w:numId="11">
    <w:abstractNumId w:val="17"/>
  </w:num>
  <w:num w:numId="12">
    <w:abstractNumId w:val="6"/>
  </w:num>
  <w:num w:numId="13">
    <w:abstractNumId w:val="7"/>
  </w:num>
  <w:num w:numId="14">
    <w:abstractNumId w:val="4"/>
  </w:num>
  <w:num w:numId="15">
    <w:abstractNumId w:val="8"/>
  </w:num>
  <w:num w:numId="16">
    <w:abstractNumId w:val="1"/>
  </w:num>
  <w:num w:numId="17">
    <w:abstractNumId w:val="2"/>
  </w:num>
  <w:num w:numId="18">
    <w:abstractNumId w:val="14"/>
  </w:num>
  <w:num w:numId="19">
    <w:abstractNumId w:val="15"/>
  </w:num>
  <w:num w:numId="20">
    <w:abstractNumId w:val="15"/>
    <w:lvlOverride w:ilvl="0">
      <w:startOverride w:val="1"/>
    </w:lvlOverride>
  </w:num>
  <w:num w:numId="21">
    <w:abstractNumId w:val="15"/>
    <w:lvlOverride w:ilvl="0">
      <w:startOverride w:val="1"/>
    </w:lvlOverride>
  </w:num>
  <w:num w:numId="22">
    <w:abstractNumId w:val="22"/>
  </w:num>
  <w:num w:numId="23">
    <w:abstractNumId w:val="0"/>
    <w:lvlOverride w:ilvl="0">
      <w:lvl w:ilvl="0">
        <w:numFmt w:val="bullet"/>
        <w:lvlText w:val="o"/>
        <w:legacy w:legacy="1" w:legacySpace="0" w:legacyIndent="0"/>
        <w:lvlJc w:val="left"/>
        <w:pPr>
          <w:ind w:left="0" w:firstLine="0"/>
        </w:pPr>
        <w:rPr>
          <w:rFonts w:ascii="Courier New" w:hAnsi="Courier New" w:cs="Courier New" w:hint="default"/>
          <w:sz w:val="24"/>
        </w:rPr>
      </w:lvl>
    </w:lvlOverride>
  </w:num>
  <w:num w:numId="24">
    <w:abstractNumId w:val="26"/>
  </w:num>
  <w:num w:numId="25">
    <w:abstractNumId w:val="12"/>
  </w:num>
  <w:num w:numId="26">
    <w:abstractNumId w:val="18"/>
  </w:num>
  <w:num w:numId="27">
    <w:abstractNumId w:val="25"/>
  </w:num>
  <w:num w:numId="28">
    <w:abstractNumId w:val="20"/>
  </w:num>
  <w:num w:numId="29">
    <w:abstractNumId w:val="23"/>
  </w:num>
  <w:num w:numId="30">
    <w:abstractNumId w:val="13"/>
  </w:num>
  <w:num w:numId="31">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757C2"/>
    <w:rsid w:val="00007138"/>
    <w:rsid w:val="000106E7"/>
    <w:rsid w:val="00011475"/>
    <w:rsid w:val="0001272E"/>
    <w:rsid w:val="00013177"/>
    <w:rsid w:val="000149F8"/>
    <w:rsid w:val="0004177E"/>
    <w:rsid w:val="000434B6"/>
    <w:rsid w:val="00045732"/>
    <w:rsid w:val="000608F0"/>
    <w:rsid w:val="00074C6D"/>
    <w:rsid w:val="00082822"/>
    <w:rsid w:val="00087ADD"/>
    <w:rsid w:val="0009569E"/>
    <w:rsid w:val="000A0E9C"/>
    <w:rsid w:val="000A3B56"/>
    <w:rsid w:val="000A3EEA"/>
    <w:rsid w:val="000A56A7"/>
    <w:rsid w:val="000C5871"/>
    <w:rsid w:val="000D48F0"/>
    <w:rsid w:val="000F35FD"/>
    <w:rsid w:val="000F3A19"/>
    <w:rsid w:val="00100AE8"/>
    <w:rsid w:val="00104640"/>
    <w:rsid w:val="00105EB9"/>
    <w:rsid w:val="00120260"/>
    <w:rsid w:val="00120651"/>
    <w:rsid w:val="0013530E"/>
    <w:rsid w:val="00137182"/>
    <w:rsid w:val="001470C6"/>
    <w:rsid w:val="00155491"/>
    <w:rsid w:val="00156A9D"/>
    <w:rsid w:val="00164E1C"/>
    <w:rsid w:val="00170C90"/>
    <w:rsid w:val="001757C2"/>
    <w:rsid w:val="0018278E"/>
    <w:rsid w:val="001913C1"/>
    <w:rsid w:val="001A1719"/>
    <w:rsid w:val="001A6F13"/>
    <w:rsid w:val="001C64B9"/>
    <w:rsid w:val="001C73C4"/>
    <w:rsid w:val="001D07B7"/>
    <w:rsid w:val="001D7532"/>
    <w:rsid w:val="001E3E45"/>
    <w:rsid w:val="001E4951"/>
    <w:rsid w:val="00211273"/>
    <w:rsid w:val="00231270"/>
    <w:rsid w:val="002468E5"/>
    <w:rsid w:val="00252CE9"/>
    <w:rsid w:val="002616F0"/>
    <w:rsid w:val="002646DF"/>
    <w:rsid w:val="00265FA5"/>
    <w:rsid w:val="00296D30"/>
    <w:rsid w:val="002972F1"/>
    <w:rsid w:val="002C251F"/>
    <w:rsid w:val="002C43EB"/>
    <w:rsid w:val="002C675A"/>
    <w:rsid w:val="002F2702"/>
    <w:rsid w:val="002F31D8"/>
    <w:rsid w:val="002F3CE6"/>
    <w:rsid w:val="002F6422"/>
    <w:rsid w:val="002F7E25"/>
    <w:rsid w:val="003148B7"/>
    <w:rsid w:val="003160BB"/>
    <w:rsid w:val="0032410C"/>
    <w:rsid w:val="00332A8E"/>
    <w:rsid w:val="00357552"/>
    <w:rsid w:val="00362084"/>
    <w:rsid w:val="0038586C"/>
    <w:rsid w:val="0038707A"/>
    <w:rsid w:val="00394115"/>
    <w:rsid w:val="003B090C"/>
    <w:rsid w:val="003C13C8"/>
    <w:rsid w:val="003C2F7F"/>
    <w:rsid w:val="003F287B"/>
    <w:rsid w:val="00404EF9"/>
    <w:rsid w:val="00412DC3"/>
    <w:rsid w:val="00416E6E"/>
    <w:rsid w:val="00425383"/>
    <w:rsid w:val="00425652"/>
    <w:rsid w:val="00425F67"/>
    <w:rsid w:val="0043688F"/>
    <w:rsid w:val="00444B28"/>
    <w:rsid w:val="00463E96"/>
    <w:rsid w:val="00471FF7"/>
    <w:rsid w:val="00474125"/>
    <w:rsid w:val="0047716C"/>
    <w:rsid w:val="0049000F"/>
    <w:rsid w:val="004B7B32"/>
    <w:rsid w:val="004C1316"/>
    <w:rsid w:val="004D5DAF"/>
    <w:rsid w:val="004E04FA"/>
    <w:rsid w:val="005021CC"/>
    <w:rsid w:val="00513412"/>
    <w:rsid w:val="00514080"/>
    <w:rsid w:val="00515166"/>
    <w:rsid w:val="0053190C"/>
    <w:rsid w:val="00536AD8"/>
    <w:rsid w:val="00541BF5"/>
    <w:rsid w:val="00543628"/>
    <w:rsid w:val="005528AC"/>
    <w:rsid w:val="00554F40"/>
    <w:rsid w:val="00562D61"/>
    <w:rsid w:val="005635AF"/>
    <w:rsid w:val="00571CDE"/>
    <w:rsid w:val="005753A5"/>
    <w:rsid w:val="005C5CFD"/>
    <w:rsid w:val="005D0B05"/>
    <w:rsid w:val="005D3250"/>
    <w:rsid w:val="005D516A"/>
    <w:rsid w:val="005E2A36"/>
    <w:rsid w:val="005E3F40"/>
    <w:rsid w:val="005E7667"/>
    <w:rsid w:val="005F2285"/>
    <w:rsid w:val="005F4DA3"/>
    <w:rsid w:val="006041FD"/>
    <w:rsid w:val="006056B8"/>
    <w:rsid w:val="006166D3"/>
    <w:rsid w:val="00625E0B"/>
    <w:rsid w:val="00632264"/>
    <w:rsid w:val="00662F6F"/>
    <w:rsid w:val="006644E7"/>
    <w:rsid w:val="0066585A"/>
    <w:rsid w:val="00666649"/>
    <w:rsid w:val="0068411A"/>
    <w:rsid w:val="006B7989"/>
    <w:rsid w:val="006C7DC2"/>
    <w:rsid w:val="006F13C2"/>
    <w:rsid w:val="006F6E51"/>
    <w:rsid w:val="0070289B"/>
    <w:rsid w:val="00706DC8"/>
    <w:rsid w:val="0071153C"/>
    <w:rsid w:val="00711BDE"/>
    <w:rsid w:val="00717432"/>
    <w:rsid w:val="00721625"/>
    <w:rsid w:val="007264E8"/>
    <w:rsid w:val="007275FD"/>
    <w:rsid w:val="007441D0"/>
    <w:rsid w:val="00765AA2"/>
    <w:rsid w:val="00767996"/>
    <w:rsid w:val="00782928"/>
    <w:rsid w:val="00790DC7"/>
    <w:rsid w:val="00792809"/>
    <w:rsid w:val="007A17DB"/>
    <w:rsid w:val="007A5B19"/>
    <w:rsid w:val="007A752C"/>
    <w:rsid w:val="007D1AF7"/>
    <w:rsid w:val="007D4815"/>
    <w:rsid w:val="007D58EC"/>
    <w:rsid w:val="007E2A6D"/>
    <w:rsid w:val="007E3D10"/>
    <w:rsid w:val="007F0A98"/>
    <w:rsid w:val="008045FA"/>
    <w:rsid w:val="008247C1"/>
    <w:rsid w:val="0083410E"/>
    <w:rsid w:val="00847D47"/>
    <w:rsid w:val="008551F4"/>
    <w:rsid w:val="00870F74"/>
    <w:rsid w:val="008850A9"/>
    <w:rsid w:val="0089262D"/>
    <w:rsid w:val="008A7407"/>
    <w:rsid w:val="008C7EDE"/>
    <w:rsid w:val="008D72DA"/>
    <w:rsid w:val="008E3430"/>
    <w:rsid w:val="008F20A0"/>
    <w:rsid w:val="008F23B9"/>
    <w:rsid w:val="008F2ABB"/>
    <w:rsid w:val="008F55C6"/>
    <w:rsid w:val="008F7AE7"/>
    <w:rsid w:val="00903A76"/>
    <w:rsid w:val="00907654"/>
    <w:rsid w:val="00915E76"/>
    <w:rsid w:val="00942DD4"/>
    <w:rsid w:val="00946354"/>
    <w:rsid w:val="0097146A"/>
    <w:rsid w:val="00971C3C"/>
    <w:rsid w:val="00974AA8"/>
    <w:rsid w:val="00980873"/>
    <w:rsid w:val="0098608F"/>
    <w:rsid w:val="00993D12"/>
    <w:rsid w:val="00996801"/>
    <w:rsid w:val="009A1A8E"/>
    <w:rsid w:val="009A5400"/>
    <w:rsid w:val="009B71DA"/>
    <w:rsid w:val="009C0F80"/>
    <w:rsid w:val="009C2FCF"/>
    <w:rsid w:val="009C7A26"/>
    <w:rsid w:val="009D61B8"/>
    <w:rsid w:val="00A04756"/>
    <w:rsid w:val="00A04896"/>
    <w:rsid w:val="00A067C6"/>
    <w:rsid w:val="00A22B5C"/>
    <w:rsid w:val="00A261D1"/>
    <w:rsid w:val="00A275FE"/>
    <w:rsid w:val="00A30FD1"/>
    <w:rsid w:val="00A315F5"/>
    <w:rsid w:val="00A41820"/>
    <w:rsid w:val="00A41909"/>
    <w:rsid w:val="00A41D58"/>
    <w:rsid w:val="00A46323"/>
    <w:rsid w:val="00A52F42"/>
    <w:rsid w:val="00A558AA"/>
    <w:rsid w:val="00A63D33"/>
    <w:rsid w:val="00A87F6D"/>
    <w:rsid w:val="00A9319A"/>
    <w:rsid w:val="00AB56C9"/>
    <w:rsid w:val="00AB7A3C"/>
    <w:rsid w:val="00AD3CD3"/>
    <w:rsid w:val="00AE26D9"/>
    <w:rsid w:val="00AE4A6F"/>
    <w:rsid w:val="00AF0B0D"/>
    <w:rsid w:val="00B37C08"/>
    <w:rsid w:val="00B424F0"/>
    <w:rsid w:val="00B610FF"/>
    <w:rsid w:val="00B63B40"/>
    <w:rsid w:val="00B67280"/>
    <w:rsid w:val="00BC32FD"/>
    <w:rsid w:val="00BC65F3"/>
    <w:rsid w:val="00BC76D5"/>
    <w:rsid w:val="00BE00D2"/>
    <w:rsid w:val="00BE5473"/>
    <w:rsid w:val="00BE7F49"/>
    <w:rsid w:val="00BF0A60"/>
    <w:rsid w:val="00BF4909"/>
    <w:rsid w:val="00C00315"/>
    <w:rsid w:val="00C038F8"/>
    <w:rsid w:val="00C03961"/>
    <w:rsid w:val="00C05B39"/>
    <w:rsid w:val="00C25A68"/>
    <w:rsid w:val="00C31379"/>
    <w:rsid w:val="00C44555"/>
    <w:rsid w:val="00C4784B"/>
    <w:rsid w:val="00C66BDA"/>
    <w:rsid w:val="00C70BE0"/>
    <w:rsid w:val="00C81791"/>
    <w:rsid w:val="00C87955"/>
    <w:rsid w:val="00C95D50"/>
    <w:rsid w:val="00CC3D93"/>
    <w:rsid w:val="00CD08B4"/>
    <w:rsid w:val="00CD7277"/>
    <w:rsid w:val="00CD750A"/>
    <w:rsid w:val="00CE235C"/>
    <w:rsid w:val="00CE39F6"/>
    <w:rsid w:val="00CF3DC7"/>
    <w:rsid w:val="00D02B39"/>
    <w:rsid w:val="00D036CB"/>
    <w:rsid w:val="00D12E30"/>
    <w:rsid w:val="00D23C98"/>
    <w:rsid w:val="00D24112"/>
    <w:rsid w:val="00D32FDB"/>
    <w:rsid w:val="00D3744C"/>
    <w:rsid w:val="00D3796F"/>
    <w:rsid w:val="00D43FE3"/>
    <w:rsid w:val="00D45A62"/>
    <w:rsid w:val="00D65C14"/>
    <w:rsid w:val="00D82E46"/>
    <w:rsid w:val="00D8698C"/>
    <w:rsid w:val="00D87A84"/>
    <w:rsid w:val="00DB3000"/>
    <w:rsid w:val="00DB4D9E"/>
    <w:rsid w:val="00DB7B2F"/>
    <w:rsid w:val="00DC23A1"/>
    <w:rsid w:val="00DC2A7C"/>
    <w:rsid w:val="00DC4C5D"/>
    <w:rsid w:val="00DE1CB8"/>
    <w:rsid w:val="00DE2880"/>
    <w:rsid w:val="00DF1CA0"/>
    <w:rsid w:val="00E00C9B"/>
    <w:rsid w:val="00E038DE"/>
    <w:rsid w:val="00E077FE"/>
    <w:rsid w:val="00E16F50"/>
    <w:rsid w:val="00E211A9"/>
    <w:rsid w:val="00E216A6"/>
    <w:rsid w:val="00E22ACD"/>
    <w:rsid w:val="00E2570A"/>
    <w:rsid w:val="00E25E9D"/>
    <w:rsid w:val="00E43D18"/>
    <w:rsid w:val="00E52162"/>
    <w:rsid w:val="00E537EF"/>
    <w:rsid w:val="00E57A0A"/>
    <w:rsid w:val="00E621AF"/>
    <w:rsid w:val="00E64326"/>
    <w:rsid w:val="00E80F85"/>
    <w:rsid w:val="00E82641"/>
    <w:rsid w:val="00E94331"/>
    <w:rsid w:val="00E94E49"/>
    <w:rsid w:val="00EA77C0"/>
    <w:rsid w:val="00ED08AD"/>
    <w:rsid w:val="00ED22BC"/>
    <w:rsid w:val="00ED3D8E"/>
    <w:rsid w:val="00ED5150"/>
    <w:rsid w:val="00ED6208"/>
    <w:rsid w:val="00EE4B94"/>
    <w:rsid w:val="00EF68DB"/>
    <w:rsid w:val="00F24964"/>
    <w:rsid w:val="00F4473B"/>
    <w:rsid w:val="00F4587A"/>
    <w:rsid w:val="00F53002"/>
    <w:rsid w:val="00F55409"/>
    <w:rsid w:val="00F6498E"/>
    <w:rsid w:val="00F7492C"/>
    <w:rsid w:val="00F767CD"/>
    <w:rsid w:val="00F92F7F"/>
    <w:rsid w:val="00F93BA9"/>
    <w:rsid w:val="00FA0F33"/>
    <w:rsid w:val="00FA446B"/>
    <w:rsid w:val="00FC2CF2"/>
    <w:rsid w:val="00FD49F2"/>
    <w:rsid w:val="00FE43E3"/>
    <w:rsid w:val="00FE6D87"/>
    <w:rsid w:val="00FE71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010AEE"/>
  <w15:docId w15:val="{A69496C5-4D40-48AF-9C32-8052A782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PageNumber">
    <w:name w:val="page number"/>
    <w:basedOn w:val="DefaultParagraphFont"/>
    <w:rsid w:val="004C1316"/>
  </w:style>
  <w:style w:type="character" w:styleId="FollowedHyperlink">
    <w:name w:val="FollowedHyperlink"/>
    <w:basedOn w:val="DefaultParagraphFont"/>
    <w:uiPriority w:val="99"/>
    <w:semiHidden/>
    <w:unhideWhenUsed/>
    <w:rsid w:val="00974AA8"/>
    <w:rPr>
      <w:color w:val="B34F17" w:themeColor="followedHyperlink"/>
      <w:u w:val="single"/>
    </w:rPr>
  </w:style>
  <w:style w:type="paragraph" w:customStyle="1" w:styleId="Default">
    <w:name w:val="Default"/>
    <w:rsid w:val="00D23C98"/>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link w:val="StandardChar"/>
    <w:rsid w:val="00782928"/>
    <w:pPr>
      <w:suppressAutoHyphens/>
      <w:autoSpaceDN w:val="0"/>
      <w:spacing w:before="120" w:after="120" w:line="240" w:lineRule="auto"/>
      <w:textAlignment w:val="baseline"/>
    </w:pPr>
    <w:rPr>
      <w:rFonts w:ascii="Arial" w:eastAsia="SimSun" w:hAnsi="Arial" w:cs="Arial"/>
      <w:color w:val="000000"/>
      <w:kern w:val="3"/>
      <w:sz w:val="24"/>
      <w:szCs w:val="24"/>
      <w:lang w:bidi="hi-IN"/>
    </w:rPr>
  </w:style>
  <w:style w:type="character" w:customStyle="1" w:styleId="StandardChar">
    <w:name w:val="Standard Char"/>
    <w:basedOn w:val="DefaultParagraphFont"/>
    <w:link w:val="Standard"/>
    <w:rsid w:val="00782928"/>
    <w:rPr>
      <w:rFonts w:ascii="Arial" w:eastAsia="SimSun" w:hAnsi="Arial" w:cs="Arial"/>
      <w:color w:val="000000"/>
      <w:kern w:val="3"/>
      <w:sz w:val="24"/>
      <w:szCs w:val="24"/>
      <w:lang w:bidi="hi-IN"/>
    </w:rPr>
  </w:style>
  <w:style w:type="character" w:customStyle="1" w:styleId="apple-converted-space">
    <w:name w:val="apple-converted-space"/>
    <w:basedOn w:val="DefaultParagraphFont"/>
    <w:rsid w:val="00665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61146884">
      <w:bodyDiv w:val="1"/>
      <w:marLeft w:val="0"/>
      <w:marRight w:val="0"/>
      <w:marTop w:val="0"/>
      <w:marBottom w:val="0"/>
      <w:divBdr>
        <w:top w:val="none" w:sz="0" w:space="0" w:color="auto"/>
        <w:left w:val="none" w:sz="0" w:space="0" w:color="auto"/>
        <w:bottom w:val="none" w:sz="0" w:space="0" w:color="auto"/>
        <w:right w:val="none" w:sz="0" w:space="0" w:color="auto"/>
      </w:divBdr>
      <w:divsChild>
        <w:div w:id="658273698">
          <w:marLeft w:val="1166"/>
          <w:marRight w:val="0"/>
          <w:marTop w:val="173"/>
          <w:marBottom w:val="0"/>
          <w:divBdr>
            <w:top w:val="none" w:sz="0" w:space="0" w:color="auto"/>
            <w:left w:val="none" w:sz="0" w:space="0" w:color="auto"/>
            <w:bottom w:val="none" w:sz="0" w:space="0" w:color="auto"/>
            <w:right w:val="none" w:sz="0" w:space="0" w:color="auto"/>
          </w:divBdr>
        </w:div>
      </w:divsChild>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506095386">
      <w:bodyDiv w:val="1"/>
      <w:marLeft w:val="0"/>
      <w:marRight w:val="0"/>
      <w:marTop w:val="0"/>
      <w:marBottom w:val="0"/>
      <w:divBdr>
        <w:top w:val="none" w:sz="0" w:space="0" w:color="auto"/>
        <w:left w:val="none" w:sz="0" w:space="0" w:color="auto"/>
        <w:bottom w:val="none" w:sz="0" w:space="0" w:color="auto"/>
        <w:right w:val="none" w:sz="0" w:space="0" w:color="auto"/>
      </w:divBdr>
    </w:div>
    <w:div w:id="803348941">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990596653">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102412016">
      <w:bodyDiv w:val="1"/>
      <w:marLeft w:val="0"/>
      <w:marRight w:val="0"/>
      <w:marTop w:val="0"/>
      <w:marBottom w:val="0"/>
      <w:divBdr>
        <w:top w:val="none" w:sz="0" w:space="0" w:color="auto"/>
        <w:left w:val="none" w:sz="0" w:space="0" w:color="auto"/>
        <w:bottom w:val="none" w:sz="0" w:space="0" w:color="auto"/>
        <w:right w:val="none" w:sz="0" w:space="0" w:color="auto"/>
      </w:divBdr>
    </w:div>
    <w:div w:id="1127967270">
      <w:bodyDiv w:val="1"/>
      <w:marLeft w:val="0"/>
      <w:marRight w:val="0"/>
      <w:marTop w:val="0"/>
      <w:marBottom w:val="0"/>
      <w:divBdr>
        <w:top w:val="none" w:sz="0" w:space="0" w:color="auto"/>
        <w:left w:val="none" w:sz="0" w:space="0" w:color="auto"/>
        <w:bottom w:val="none" w:sz="0" w:space="0" w:color="auto"/>
        <w:right w:val="none" w:sz="0" w:space="0" w:color="auto"/>
      </w:divBdr>
    </w:div>
    <w:div w:id="1208176865">
      <w:bodyDiv w:val="1"/>
      <w:marLeft w:val="0"/>
      <w:marRight w:val="0"/>
      <w:marTop w:val="0"/>
      <w:marBottom w:val="0"/>
      <w:divBdr>
        <w:top w:val="none" w:sz="0" w:space="0" w:color="auto"/>
        <w:left w:val="none" w:sz="0" w:space="0" w:color="auto"/>
        <w:bottom w:val="none" w:sz="0" w:space="0" w:color="auto"/>
        <w:right w:val="none" w:sz="0" w:space="0" w:color="auto"/>
      </w:divBdr>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370648223">
      <w:bodyDiv w:val="1"/>
      <w:marLeft w:val="0"/>
      <w:marRight w:val="0"/>
      <w:marTop w:val="0"/>
      <w:marBottom w:val="0"/>
      <w:divBdr>
        <w:top w:val="none" w:sz="0" w:space="0" w:color="auto"/>
        <w:left w:val="none" w:sz="0" w:space="0" w:color="auto"/>
        <w:bottom w:val="none" w:sz="0" w:space="0" w:color="auto"/>
        <w:right w:val="none" w:sz="0" w:space="0" w:color="auto"/>
      </w:divBdr>
    </w:div>
    <w:div w:id="1469516234">
      <w:bodyDiv w:val="1"/>
      <w:marLeft w:val="0"/>
      <w:marRight w:val="0"/>
      <w:marTop w:val="0"/>
      <w:marBottom w:val="0"/>
      <w:divBdr>
        <w:top w:val="none" w:sz="0" w:space="0" w:color="auto"/>
        <w:left w:val="none" w:sz="0" w:space="0" w:color="auto"/>
        <w:bottom w:val="none" w:sz="0" w:space="0" w:color="auto"/>
        <w:right w:val="none" w:sz="0" w:space="0" w:color="auto"/>
      </w:divBdr>
    </w:div>
    <w:div w:id="1552686644">
      <w:bodyDiv w:val="1"/>
      <w:marLeft w:val="0"/>
      <w:marRight w:val="0"/>
      <w:marTop w:val="0"/>
      <w:marBottom w:val="0"/>
      <w:divBdr>
        <w:top w:val="none" w:sz="0" w:space="0" w:color="auto"/>
        <w:left w:val="none" w:sz="0" w:space="0" w:color="auto"/>
        <w:bottom w:val="none" w:sz="0" w:space="0" w:color="auto"/>
        <w:right w:val="none" w:sz="0" w:space="0" w:color="auto"/>
      </w:divBdr>
    </w:div>
    <w:div w:id="1570144048">
      <w:bodyDiv w:val="1"/>
      <w:marLeft w:val="0"/>
      <w:marRight w:val="0"/>
      <w:marTop w:val="0"/>
      <w:marBottom w:val="0"/>
      <w:divBdr>
        <w:top w:val="none" w:sz="0" w:space="0" w:color="auto"/>
        <w:left w:val="none" w:sz="0" w:space="0" w:color="auto"/>
        <w:bottom w:val="none" w:sz="0" w:space="0" w:color="auto"/>
        <w:right w:val="none" w:sz="0" w:space="0" w:color="auto"/>
      </w:divBdr>
    </w:div>
    <w:div w:id="1630042332">
      <w:bodyDiv w:val="1"/>
      <w:marLeft w:val="0"/>
      <w:marRight w:val="0"/>
      <w:marTop w:val="0"/>
      <w:marBottom w:val="0"/>
      <w:divBdr>
        <w:top w:val="none" w:sz="0" w:space="0" w:color="auto"/>
        <w:left w:val="none" w:sz="0" w:space="0" w:color="auto"/>
        <w:bottom w:val="none" w:sz="0" w:space="0" w:color="auto"/>
        <w:right w:val="none" w:sz="0" w:space="0" w:color="auto"/>
      </w:divBdr>
      <w:divsChild>
        <w:div w:id="455149774">
          <w:marLeft w:val="1166"/>
          <w:marRight w:val="0"/>
          <w:marTop w:val="125"/>
          <w:marBottom w:val="0"/>
          <w:divBdr>
            <w:top w:val="none" w:sz="0" w:space="0" w:color="auto"/>
            <w:left w:val="none" w:sz="0" w:space="0" w:color="auto"/>
            <w:bottom w:val="none" w:sz="0" w:space="0" w:color="auto"/>
            <w:right w:val="none" w:sz="0" w:space="0" w:color="auto"/>
          </w:divBdr>
        </w:div>
        <w:div w:id="786772391">
          <w:marLeft w:val="1166"/>
          <w:marRight w:val="0"/>
          <w:marTop w:val="125"/>
          <w:marBottom w:val="0"/>
          <w:divBdr>
            <w:top w:val="none" w:sz="0" w:space="0" w:color="auto"/>
            <w:left w:val="none" w:sz="0" w:space="0" w:color="auto"/>
            <w:bottom w:val="none" w:sz="0" w:space="0" w:color="auto"/>
            <w:right w:val="none" w:sz="0" w:space="0" w:color="auto"/>
          </w:divBdr>
        </w:div>
        <w:div w:id="655306808">
          <w:marLeft w:val="1166"/>
          <w:marRight w:val="0"/>
          <w:marTop w:val="125"/>
          <w:marBottom w:val="0"/>
          <w:divBdr>
            <w:top w:val="none" w:sz="0" w:space="0" w:color="auto"/>
            <w:left w:val="none" w:sz="0" w:space="0" w:color="auto"/>
            <w:bottom w:val="none" w:sz="0" w:space="0" w:color="auto"/>
            <w:right w:val="none" w:sz="0" w:space="0" w:color="auto"/>
          </w:divBdr>
        </w:div>
      </w:divsChild>
    </w:div>
    <w:div w:id="1909614380">
      <w:bodyDiv w:val="1"/>
      <w:marLeft w:val="0"/>
      <w:marRight w:val="0"/>
      <w:marTop w:val="0"/>
      <w:marBottom w:val="0"/>
      <w:divBdr>
        <w:top w:val="none" w:sz="0" w:space="0" w:color="auto"/>
        <w:left w:val="none" w:sz="0" w:space="0" w:color="auto"/>
        <w:bottom w:val="none" w:sz="0" w:space="0" w:color="auto"/>
        <w:right w:val="none" w:sz="0" w:space="0" w:color="auto"/>
      </w:divBdr>
    </w:div>
    <w:div w:id="1972050427">
      <w:bodyDiv w:val="1"/>
      <w:marLeft w:val="0"/>
      <w:marRight w:val="0"/>
      <w:marTop w:val="0"/>
      <w:marBottom w:val="0"/>
      <w:divBdr>
        <w:top w:val="none" w:sz="0" w:space="0" w:color="auto"/>
        <w:left w:val="none" w:sz="0" w:space="0" w:color="auto"/>
        <w:bottom w:val="none" w:sz="0" w:space="0" w:color="auto"/>
        <w:right w:val="none" w:sz="0" w:space="0" w:color="auto"/>
      </w:divBdr>
    </w:div>
    <w:div w:id="1973124326">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63167647">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hyperlink" Target="https://www.aacu.org/value/rubrics" TargetMode="External"/><Relationship Id="rId21" Type="http://schemas.openxmlformats.org/officeDocument/2006/relationships/hyperlink" Target="http://eportfolio.ucalgary.ca/wp-content/uploads/2015/09/e-portfolio-support-document_best-practices-final.pdf" TargetMode="External"/><Relationship Id="rId42" Type="http://schemas.openxmlformats.org/officeDocument/2006/relationships/image" Target="media/image20.emf"/><Relationship Id="rId47" Type="http://schemas.openxmlformats.org/officeDocument/2006/relationships/image" Target="media/image24.emf"/><Relationship Id="rId63" Type="http://schemas.openxmlformats.org/officeDocument/2006/relationships/image" Target="media/image32.emf"/><Relationship Id="rId68" Type="http://schemas.openxmlformats.org/officeDocument/2006/relationships/package" Target="embeddings/Microsoft_PowerPoint_Slide11.sldx"/><Relationship Id="rId84" Type="http://schemas.openxmlformats.org/officeDocument/2006/relationships/oleObject" Target="file:///C:\Users\April\Documents\Intuitive%20Learning\Projects\Carleton%20University\cuOpen%20Expansion%20Packs\ePortfolios\ePortfolios_part%202.pptx!484" TargetMode="External"/><Relationship Id="rId89" Type="http://schemas.openxmlformats.org/officeDocument/2006/relationships/image" Target="media/image45.emf"/><Relationship Id="rId112" Type="http://schemas.openxmlformats.org/officeDocument/2006/relationships/oleObject" Target="file:///C:\Users\April\Documents\Intuitive%20Learning\Projects\Carleton%20University\cuOpen%20Expansion%20Packs\ePortfolios\ePortfolios_part%202.pptx!339" TargetMode="External"/><Relationship Id="rId16" Type="http://schemas.openxmlformats.org/officeDocument/2006/relationships/hyperlink" Target="https://teachingcommons.stanford.edu/teaching-talk/eportfolios-and-self-reflection-powerful-pedagogical-tools-learning" TargetMode="External"/><Relationship Id="rId107" Type="http://schemas.openxmlformats.org/officeDocument/2006/relationships/image" Target="media/image54.emf"/><Relationship Id="rId11" Type="http://schemas.openxmlformats.org/officeDocument/2006/relationships/hyperlink" Target="https://uwaterloo.ca/centre-for-teaching-excellence/teaching-resources/teaching-tips/educational-technologies/all/eportfolios" TargetMode="Externa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7.emf"/><Relationship Id="rId58" Type="http://schemas.openxmlformats.org/officeDocument/2006/relationships/package" Target="embeddings/Microsoft_PowerPoint_Slide6.sldx"/><Relationship Id="rId74" Type="http://schemas.openxmlformats.org/officeDocument/2006/relationships/package" Target="embeddings/Microsoft_PowerPoint_Slide14.sldx"/><Relationship Id="rId79" Type="http://schemas.openxmlformats.org/officeDocument/2006/relationships/image" Target="media/image40.emf"/><Relationship Id="rId102" Type="http://schemas.openxmlformats.org/officeDocument/2006/relationships/oleObject" Target="file:///C:\Users\April\Documents\Intuitive%20Learning\Projects\Carleton%20University\cuOpen%20Expansion%20Packs\ePortfolios\ePortfolios_part%202.pptx!482" TargetMode="External"/><Relationship Id="rId123" Type="http://schemas.openxmlformats.org/officeDocument/2006/relationships/hyperlink" Target="https://uwaterloo.ca/centre-for-teaching-excellence/teaching-resources/teaching-tips/educational-technologies/all/eportfolios" TargetMode="External"/><Relationship Id="rId5" Type="http://schemas.openxmlformats.org/officeDocument/2006/relationships/webSettings" Target="webSettings.xml"/><Relationship Id="rId90" Type="http://schemas.openxmlformats.org/officeDocument/2006/relationships/oleObject" Target="file:///C:\Users\April\Documents\Intuitive%20Learning\Projects\Carleton%20University\cuOpen%20Expansion%20Packs\ePortfolios\ePortfolios_part%202.pptx!489" TargetMode="External"/><Relationship Id="rId95" Type="http://schemas.openxmlformats.org/officeDocument/2006/relationships/image" Target="media/image48.emf"/><Relationship Id="rId22" Type="http://schemas.openxmlformats.org/officeDocument/2006/relationships/hyperlink" Target="https://www.uwosh.edu/usp/for-faculty-and-staff/resources-for-your-students/eportfolio/reflection-resources-1" TargetMode="External"/><Relationship Id="rId27" Type="http://schemas.openxmlformats.org/officeDocument/2006/relationships/image" Target="media/image5.emf"/><Relationship Id="rId43" Type="http://schemas.openxmlformats.org/officeDocument/2006/relationships/image" Target="media/image21.emf"/><Relationship Id="rId48" Type="http://schemas.openxmlformats.org/officeDocument/2006/relationships/package" Target="embeddings/Microsoft_PowerPoint_Slide1.sldx"/><Relationship Id="rId64" Type="http://schemas.openxmlformats.org/officeDocument/2006/relationships/package" Target="embeddings/Microsoft_PowerPoint_Slide9.sldx"/><Relationship Id="rId69" Type="http://schemas.openxmlformats.org/officeDocument/2006/relationships/image" Target="media/image35.emf"/><Relationship Id="rId113" Type="http://schemas.openxmlformats.org/officeDocument/2006/relationships/image" Target="media/image57.emf"/><Relationship Id="rId118" Type="http://schemas.openxmlformats.org/officeDocument/2006/relationships/hyperlink" Target="http://www.rcampus.com/rubricshowc.cfm?code=J96236&amp;sp=yes&amp;" TargetMode="External"/><Relationship Id="rId80" Type="http://schemas.openxmlformats.org/officeDocument/2006/relationships/oleObject" Target="file:///C:\Users\April\Documents\Intuitive%20Learning\Projects\Carleton%20University\cuOpen%20Expansion%20Packs\ePortfolios\ePortfolios_part%202.pptx!483" TargetMode="External"/><Relationship Id="rId85" Type="http://schemas.openxmlformats.org/officeDocument/2006/relationships/image" Target="media/image43.emf"/><Relationship Id="rId12" Type="http://schemas.openxmlformats.org/officeDocument/2006/relationships/hyperlink" Target="https://www.cte.cornell.edu/teaching-ideas/teaching-with-technology/eportfolios.html" TargetMode="External"/><Relationship Id="rId17" Type="http://schemas.openxmlformats.org/officeDocument/2006/relationships/hyperlink" Target="http://www.ascd.org/ASCD/pdf/journals/ed_lead/el_199102_paulson.pdf" TargetMode="External"/><Relationship Id="rId33" Type="http://schemas.openxmlformats.org/officeDocument/2006/relationships/image" Target="media/image11.emf"/><Relationship Id="rId38" Type="http://schemas.openxmlformats.org/officeDocument/2006/relationships/image" Target="media/image16.emf"/><Relationship Id="rId59" Type="http://schemas.openxmlformats.org/officeDocument/2006/relationships/image" Target="media/image30.emf"/><Relationship Id="rId103" Type="http://schemas.openxmlformats.org/officeDocument/2006/relationships/image" Target="media/image52.emf"/><Relationship Id="rId108" Type="http://schemas.openxmlformats.org/officeDocument/2006/relationships/oleObject" Target="file:///C:\Users\April\Documents\Intuitive%20Learning\Projects\Carleton%20University\cuOpen%20Expansion%20Packs\ePortfolios\ePortfolios_part%202.pptx!389" TargetMode="External"/><Relationship Id="rId124" Type="http://schemas.openxmlformats.org/officeDocument/2006/relationships/hyperlink" Target="https://www.edutopia.org/blog/11-essentials-for-excellent-eportfolios-vicki-davis" TargetMode="External"/><Relationship Id="rId54" Type="http://schemas.openxmlformats.org/officeDocument/2006/relationships/package" Target="embeddings/Microsoft_PowerPoint_Slide4.sldx"/><Relationship Id="rId70" Type="http://schemas.openxmlformats.org/officeDocument/2006/relationships/package" Target="embeddings/Microsoft_PowerPoint_Slide12.sldx"/><Relationship Id="rId75" Type="http://schemas.openxmlformats.org/officeDocument/2006/relationships/image" Target="media/image38.emf"/><Relationship Id="rId91" Type="http://schemas.openxmlformats.org/officeDocument/2006/relationships/image" Target="media/image46.emf"/><Relationship Id="rId96" Type="http://schemas.openxmlformats.org/officeDocument/2006/relationships/oleObject" Target="file:///C:\Users\April\Documents\Intuitive%20Learning\Projects\Carleton%20University\cuOpen%20Expansion%20Packs\ePortfolios\ePortfolios_part%202.pptx!49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emf"/><Relationship Id="rId28" Type="http://schemas.openxmlformats.org/officeDocument/2006/relationships/image" Target="media/image6.emf"/><Relationship Id="rId49" Type="http://schemas.openxmlformats.org/officeDocument/2006/relationships/image" Target="media/image25.emf"/><Relationship Id="rId114" Type="http://schemas.openxmlformats.org/officeDocument/2006/relationships/oleObject" Target="file:///C:\Users\April\Documents\Intuitive%20Learning\Projects\Carleton%20University\cuOpen%20Expansion%20Packs\ePortfolios\ePortfolios_part%202.pptx!303" TargetMode="External"/><Relationship Id="rId119" Type="http://schemas.openxmlformats.org/officeDocument/2006/relationships/hyperlink" Target="https://vp.studentlife.uiowa.edu/assets/Using-Reflection-for-Assessment.pdf" TargetMode="External"/><Relationship Id="rId44" Type="http://schemas.openxmlformats.org/officeDocument/2006/relationships/image" Target="media/image22.emf"/><Relationship Id="rId60" Type="http://schemas.openxmlformats.org/officeDocument/2006/relationships/package" Target="embeddings/Microsoft_PowerPoint_Slide7.sldx"/><Relationship Id="rId65" Type="http://schemas.openxmlformats.org/officeDocument/2006/relationships/image" Target="media/image33.emf"/><Relationship Id="rId81" Type="http://schemas.openxmlformats.org/officeDocument/2006/relationships/image" Target="media/image41.emf"/><Relationship Id="rId86" Type="http://schemas.openxmlformats.org/officeDocument/2006/relationships/oleObject" Target="file:///C:\Users\April\Documents\Intuitive%20Learning\Projects\Carleton%20University\cuOpen%20Expansion%20Packs\ePortfolios\ePortfolios_part%202.pptx!487" TargetMode="External"/><Relationship Id="rId13" Type="http://schemas.openxmlformats.org/officeDocument/2006/relationships/hyperlink" Target="https://www.edutopia.org/blog/11-essentials-for-excellent-eportfolios-vicki-davis" TargetMode="External"/><Relationship Id="rId18" Type="http://schemas.openxmlformats.org/officeDocument/2006/relationships/hyperlink" Target="http://mohawkcollege.ca.libguides.com/teachingtools/eportfolios" TargetMode="External"/><Relationship Id="rId39" Type="http://schemas.openxmlformats.org/officeDocument/2006/relationships/image" Target="media/image17.emf"/><Relationship Id="rId109" Type="http://schemas.openxmlformats.org/officeDocument/2006/relationships/image" Target="media/image55.emf"/><Relationship Id="rId34" Type="http://schemas.openxmlformats.org/officeDocument/2006/relationships/image" Target="media/image12.emf"/><Relationship Id="rId50" Type="http://schemas.openxmlformats.org/officeDocument/2006/relationships/package" Target="embeddings/Microsoft_PowerPoint_Slide2.sldx"/><Relationship Id="rId55" Type="http://schemas.openxmlformats.org/officeDocument/2006/relationships/image" Target="media/image28.emf"/><Relationship Id="rId76" Type="http://schemas.openxmlformats.org/officeDocument/2006/relationships/oleObject" Target="file:///C:\Users\April\Documents\Intuitive%20Learning\Projects\Carleton%20University\cuOpen%20Expansion%20Packs\ePortfolios\ePortfolios_part%202.pptx!480" TargetMode="External"/><Relationship Id="rId97" Type="http://schemas.openxmlformats.org/officeDocument/2006/relationships/image" Target="media/image49.emf"/><Relationship Id="rId104" Type="http://schemas.openxmlformats.org/officeDocument/2006/relationships/oleObject" Target="file:///C:\Users\April\Documents\Intuitive%20Learning\Projects\Carleton%20University\cuOpen%20Expansion%20Packs\ePortfolios\ePortfolios_part%202.pptx!495" TargetMode="External"/><Relationship Id="rId120" Type="http://schemas.openxmlformats.org/officeDocument/2006/relationships/hyperlink" Target="https://learn.uwaterloo.ca/d2l/eP/presentations/presentation_preview_popup.d2l?presId=526565&amp;pageId=847477&amp;d2l_stateScopes=%7B1%3A%5B%27gridpagenum%27,%27search%27,%27pagenum%27%5D,2%3A%5B%27lcs%27%5D,3%3A%5B%27grid%27,%27pagesize%27,%27htmleditor%27,%27hpg%27%5D%7D&amp;d2l_stateGroups=&amp;d2l_statePageId=25&amp;d2l_change=0&amp;ou=6606" TargetMode="External"/><Relationship Id="rId125" Type="http://schemas.openxmlformats.org/officeDocument/2006/relationships/hyperlink" Target="http://eportfolio.ucalgary.ca/wp-content/uploads/2015/09/e-portfolio-support-document_best-practices-final.pdf" TargetMode="Externa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oleObject" Target="file:///C:\Users\April\Documents\Intuitive%20Learning\Projects\Carleton%20University\cuOpen%20Expansion%20Packs\ePortfolios\ePortfolios_part%202.pptx!490" TargetMode="Externa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2.emf"/><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package" Target="embeddings/Microsoft_PowerPoint_Slide10.sldx"/><Relationship Id="rId87" Type="http://schemas.openxmlformats.org/officeDocument/2006/relationships/image" Target="media/image44.emf"/><Relationship Id="rId110" Type="http://schemas.openxmlformats.org/officeDocument/2006/relationships/oleObject" Target="file:///C:\Users\April\Documents\Intuitive%20Learning\Projects\Carleton%20University\cuOpen%20Expansion%20Packs\ePortfolios\ePortfolios_part%202.pptx!284" TargetMode="External"/><Relationship Id="rId115" Type="http://schemas.openxmlformats.org/officeDocument/2006/relationships/header" Target="header1.xml"/><Relationship Id="rId61" Type="http://schemas.openxmlformats.org/officeDocument/2006/relationships/image" Target="media/image31.emf"/><Relationship Id="rId82" Type="http://schemas.openxmlformats.org/officeDocument/2006/relationships/oleObject" Target="file:///C:\Users\April\Documents\Intuitive%20Learning\Projects\Carleton%20University\cuOpen%20Expansion%20Packs\ePortfolios\ePortfolios_part%202.pptx!485" TargetMode="External"/><Relationship Id="rId19" Type="http://schemas.openxmlformats.org/officeDocument/2006/relationships/hyperlink" Target="http://www.wiley.com/WileyCDA/WileyTitle/productCd-0470636203.html" TargetMode="External"/><Relationship Id="rId14" Type="http://schemas.openxmlformats.org/officeDocument/2006/relationships/hyperlink" Target="http://eportfolio.lagcc.cuny.edu/about/field.htm" TargetMode="Externa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package" Target="embeddings/Microsoft_PowerPoint_Slide5.sldx"/><Relationship Id="rId77" Type="http://schemas.openxmlformats.org/officeDocument/2006/relationships/image" Target="media/image39.emf"/><Relationship Id="rId100" Type="http://schemas.openxmlformats.org/officeDocument/2006/relationships/oleObject" Target="file:///C:\Users\April\Documents\Intuitive%20Learning\Projects\Carleton%20University\cuOpen%20Expansion%20Packs\ePortfolios\ePortfolios_part%202.pptx!492" TargetMode="External"/><Relationship Id="rId105" Type="http://schemas.openxmlformats.org/officeDocument/2006/relationships/image" Target="media/image53.emf"/><Relationship Id="rId126" Type="http://schemas.openxmlformats.org/officeDocument/2006/relationships/fontTable" Target="fontTable.xml"/><Relationship Id="rId8" Type="http://schemas.openxmlformats.org/officeDocument/2006/relationships/hyperlink" Target="http://electronicportfolios.org/balance/" TargetMode="External"/><Relationship Id="rId51" Type="http://schemas.openxmlformats.org/officeDocument/2006/relationships/image" Target="media/image26.emf"/><Relationship Id="rId72" Type="http://schemas.openxmlformats.org/officeDocument/2006/relationships/package" Target="embeddings/Microsoft_PowerPoint_Slide13.sldx"/><Relationship Id="rId93" Type="http://schemas.openxmlformats.org/officeDocument/2006/relationships/image" Target="media/image47.emf"/><Relationship Id="rId98" Type="http://schemas.openxmlformats.org/officeDocument/2006/relationships/oleObject" Target="file:///C:\Users\April\Documents\Intuitive%20Learning\Projects\Carleton%20University\cuOpen%20Expansion%20Packs\ePortfolios\ePortfolios_part%202.pptx!491" TargetMode="External"/><Relationship Id="rId121" Type="http://schemas.openxmlformats.org/officeDocument/2006/relationships/hyperlink" Target="http://c2l.mcnrc.org/evidence/evidence-2/" TargetMode="External"/><Relationship Id="rId3" Type="http://schemas.openxmlformats.org/officeDocument/2006/relationships/styles" Target="styles.xml"/><Relationship Id="rId25" Type="http://schemas.openxmlformats.org/officeDocument/2006/relationships/image" Target="media/image3.emf"/><Relationship Id="rId46" Type="http://schemas.openxmlformats.org/officeDocument/2006/relationships/package" Target="embeddings/Microsoft_PowerPoint_Slide.sldx"/><Relationship Id="rId67" Type="http://schemas.openxmlformats.org/officeDocument/2006/relationships/image" Target="media/image34.emf"/><Relationship Id="rId116" Type="http://schemas.openxmlformats.org/officeDocument/2006/relationships/footer" Target="footer1.xml"/><Relationship Id="rId20" Type="http://schemas.openxmlformats.org/officeDocument/2006/relationships/hyperlink" Target="https://www.aacu.org/peerreview/2014/winter/takayama" TargetMode="External"/><Relationship Id="rId41" Type="http://schemas.openxmlformats.org/officeDocument/2006/relationships/image" Target="media/image19.emf"/><Relationship Id="rId62" Type="http://schemas.openxmlformats.org/officeDocument/2006/relationships/package" Target="embeddings/Microsoft_PowerPoint_Slide8.sldx"/><Relationship Id="rId83" Type="http://schemas.openxmlformats.org/officeDocument/2006/relationships/image" Target="media/image42.emf"/><Relationship Id="rId88" Type="http://schemas.openxmlformats.org/officeDocument/2006/relationships/oleObject" Target="file:///C:\Users\April\Documents\Intuitive%20Learning\Projects\Carleton%20University\cuOpen%20Expansion%20Packs\ePortfolios\ePortfolios_part%202.pptx!488" TargetMode="External"/><Relationship Id="rId111" Type="http://schemas.openxmlformats.org/officeDocument/2006/relationships/image" Target="media/image56.emf"/><Relationship Id="rId15" Type="http://schemas.openxmlformats.org/officeDocument/2006/relationships/hyperlink" Target="https://www.aacu.org/publications-research/periodicals/benefits-e-portfolios-students-and-faculty-their-own-words" TargetMode="External"/><Relationship Id="rId36" Type="http://schemas.openxmlformats.org/officeDocument/2006/relationships/image" Target="media/image14.emf"/><Relationship Id="rId57" Type="http://schemas.openxmlformats.org/officeDocument/2006/relationships/image" Target="media/image29.emf"/><Relationship Id="rId106" Type="http://schemas.openxmlformats.org/officeDocument/2006/relationships/oleObject" Target="file:///C:\Users\April\Documents\Intuitive%20Learning\Projects\Carleton%20University\cuOpen%20Expansion%20Packs\ePortfolios\ePortfolios_part%202.pptx!388" TargetMode="External"/><Relationship Id="rId127" Type="http://schemas.openxmlformats.org/officeDocument/2006/relationships/theme" Target="theme/theme1.xml"/><Relationship Id="rId10" Type="http://schemas.openxmlformats.org/officeDocument/2006/relationships/hyperlink" Target="http://c2l.mcnrc.org/evidence/evidence-2/" TargetMode="External"/><Relationship Id="rId31" Type="http://schemas.openxmlformats.org/officeDocument/2006/relationships/image" Target="media/image9.emf"/><Relationship Id="rId52" Type="http://schemas.openxmlformats.org/officeDocument/2006/relationships/package" Target="embeddings/Microsoft_PowerPoint_Slide3.sldx"/><Relationship Id="rId73" Type="http://schemas.openxmlformats.org/officeDocument/2006/relationships/image" Target="media/image37.emf"/><Relationship Id="rId78" Type="http://schemas.openxmlformats.org/officeDocument/2006/relationships/oleObject" Target="file:///C:\Users\April\Documents\Intuitive%20Learning\Projects\Carleton%20University\cuOpen%20Expansion%20Packs\ePortfolios\ePortfolios_part%202.pptx!481" TargetMode="External"/><Relationship Id="rId94" Type="http://schemas.openxmlformats.org/officeDocument/2006/relationships/oleObject" Target="file:///C:\Users\April\Documents\Intuitive%20Learning\Projects\Carleton%20University\cuOpen%20Expansion%20Packs\ePortfolios\ePortfolios_part%202.pptx!444" TargetMode="External"/><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hyperlink" Target="http://electronicportfolios.org/balance/" TargetMode="External"/><Relationship Id="rId4" Type="http://schemas.openxmlformats.org/officeDocument/2006/relationships/settings" Target="settings.xml"/><Relationship Id="rId9" Type="http://schemas.openxmlformats.org/officeDocument/2006/relationships/hyperlink" Target="https://uwaterloo.ca/centre-for-teaching-excellence/resources/integrative-learning/eportfolios/presentation-dr-randy-bass-eportfolio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8672C-EBD6-45D0-850F-0918C5650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5722</TotalTime>
  <Pages>83</Pages>
  <Words>10914</Words>
  <Characters>62216</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72985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April</cp:lastModifiedBy>
  <cp:revision>35</cp:revision>
  <cp:lastPrinted>2013-07-29T18:38:00Z</cp:lastPrinted>
  <dcterms:created xsi:type="dcterms:W3CDTF">2016-11-10T18:21:00Z</dcterms:created>
  <dcterms:modified xsi:type="dcterms:W3CDTF">2017-02-22T19:04:00Z</dcterms:modified>
</cp:coreProperties>
</file>