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12479B" w14:textId="77777777" w:rsidR="00F432DF" w:rsidRDefault="003A065E" w:rsidP="00F432DF">
      <w:pPr>
        <w:spacing w:before="2400" w:after="240"/>
        <w:rPr>
          <w:rStyle w:val="Heading1Char"/>
        </w:rPr>
      </w:pPr>
      <w:r w:rsidRPr="00BF1B7D">
        <w:rPr>
          <w:noProof/>
          <w:color w:val="2B579A"/>
          <w:sz w:val="21"/>
          <w:szCs w:val="26"/>
          <w:shd w:val="clear" w:color="auto" w:fill="E6E6E6"/>
          <w:lang w:val="en-US"/>
        </w:rPr>
        <w:drawing>
          <wp:anchor distT="0" distB="0" distL="114300" distR="114300" simplePos="0" relativeHeight="251658240" behindDoc="1" locked="0" layoutInCell="1" allowOverlap="1" wp14:anchorId="5D9C0407" wp14:editId="45536565">
            <wp:simplePos x="0" y="0"/>
            <wp:positionH relativeFrom="page">
              <wp:align>left</wp:align>
            </wp:positionH>
            <wp:positionV relativeFrom="page">
              <wp:align>top</wp:align>
            </wp:positionV>
            <wp:extent cx="7819200" cy="101196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page">
              <wp14:pctWidth>0</wp14:pctWidth>
            </wp14:sizeRelH>
            <wp14:sizeRelV relativeFrom="page">
              <wp14:pctHeight>0</wp14:pctHeight>
            </wp14:sizeRelV>
          </wp:anchor>
        </w:drawing>
      </w:r>
      <w:r w:rsidRPr="001735B9">
        <w:rPr>
          <w:rStyle w:val="Heading1Char"/>
        </w:rPr>
        <w:t>Coordinated Accessibility Strategy Annual Report 202</w:t>
      </w:r>
      <w:r w:rsidR="00F432DF">
        <w:rPr>
          <w:rStyle w:val="Heading1Char"/>
        </w:rPr>
        <w:t>1</w:t>
      </w:r>
      <w:r w:rsidRPr="001735B9">
        <w:rPr>
          <w:rStyle w:val="Heading1Char"/>
        </w:rPr>
        <w:t>-202</w:t>
      </w:r>
      <w:r w:rsidR="00F432DF">
        <w:rPr>
          <w:rStyle w:val="Heading1Char"/>
        </w:rPr>
        <w:t>2</w:t>
      </w:r>
    </w:p>
    <w:p w14:paraId="455A9843" w14:textId="77777777" w:rsidR="00F432DF" w:rsidRDefault="003A065E" w:rsidP="00F432DF">
      <w:pPr>
        <w:spacing w:after="240"/>
      </w:pPr>
      <w:r w:rsidRPr="005B0200">
        <w:rPr>
          <w:rStyle w:val="Heading1Char"/>
          <w:sz w:val="52"/>
          <w:szCs w:val="52"/>
        </w:rPr>
        <w:t>Pres</w:t>
      </w:r>
      <w:r w:rsidRPr="00CF6765">
        <w:rPr>
          <w:rStyle w:val="Heading1Char"/>
          <w:sz w:val="52"/>
          <w:szCs w:val="52"/>
        </w:rPr>
        <w:t>ented</w:t>
      </w:r>
      <w:r w:rsidRPr="005B0200">
        <w:rPr>
          <w:rStyle w:val="Heading1Char"/>
          <w:sz w:val="52"/>
          <w:szCs w:val="52"/>
        </w:rPr>
        <w:t xml:space="preserve"> to th</w:t>
      </w:r>
      <w:r>
        <w:rPr>
          <w:rStyle w:val="Heading1Char"/>
          <w:sz w:val="52"/>
          <w:szCs w:val="52"/>
        </w:rPr>
        <w:t>e Board of Governors</w:t>
      </w:r>
      <w:bookmarkStart w:id="0" w:name="_Toc100247208"/>
    </w:p>
    <w:p w14:paraId="34D4F239" w14:textId="74CC0983" w:rsidR="008A660B" w:rsidRPr="007B749B" w:rsidRDefault="008A660B" w:rsidP="004F11E1">
      <w:pPr>
        <w:spacing w:before="3200" w:after="240"/>
        <w:rPr>
          <w:rStyle w:val="Heading1Char"/>
          <w:sz w:val="24"/>
          <w:szCs w:val="24"/>
        </w:rPr>
      </w:pPr>
      <w:r w:rsidRPr="007B749B">
        <w:rPr>
          <w:rStyle w:val="Heading1Char"/>
          <w:sz w:val="24"/>
          <w:szCs w:val="24"/>
        </w:rPr>
        <w:t>Research, Education, Accessibility and Design (READ)</w:t>
      </w:r>
    </w:p>
    <w:p w14:paraId="2724177B" w14:textId="441FC42D" w:rsidR="00F432DF" w:rsidRPr="007B749B" w:rsidRDefault="008A660B">
      <w:pPr>
        <w:pStyle w:val="TOCHeading"/>
        <w:rPr>
          <w:rStyle w:val="Heading1Char"/>
          <w:sz w:val="24"/>
          <w:szCs w:val="24"/>
        </w:rPr>
      </w:pPr>
      <w:r w:rsidRPr="007B749B">
        <w:rPr>
          <w:rStyle w:val="Heading1Char"/>
          <w:sz w:val="24"/>
          <w:szCs w:val="24"/>
        </w:rPr>
        <w:t>April 2</w:t>
      </w:r>
      <w:r w:rsidR="007B749B" w:rsidRPr="007B749B">
        <w:rPr>
          <w:rStyle w:val="Heading1Char"/>
          <w:sz w:val="24"/>
          <w:szCs w:val="24"/>
        </w:rPr>
        <w:t>9</w:t>
      </w:r>
      <w:r w:rsidRPr="007B749B">
        <w:rPr>
          <w:rStyle w:val="Heading1Char"/>
          <w:sz w:val="24"/>
          <w:szCs w:val="24"/>
        </w:rPr>
        <w:t>, 202</w:t>
      </w:r>
      <w:r w:rsidR="007B749B" w:rsidRPr="007B749B">
        <w:rPr>
          <w:rStyle w:val="Heading1Char"/>
          <w:sz w:val="24"/>
          <w:szCs w:val="24"/>
        </w:rPr>
        <w:t>2</w:t>
      </w:r>
    </w:p>
    <w:p w14:paraId="51F54813" w14:textId="77777777" w:rsidR="00F432DF" w:rsidRDefault="00F432DF">
      <w:pPr>
        <w:rPr>
          <w:rStyle w:val="Heading1Char"/>
          <w:rFonts w:eastAsiaTheme="majorEastAsia"/>
          <w:sz w:val="24"/>
          <w:szCs w:val="24"/>
        </w:rPr>
      </w:pPr>
      <w:r>
        <w:rPr>
          <w:rStyle w:val="Heading1Char"/>
          <w:sz w:val="24"/>
          <w:szCs w:val="24"/>
        </w:rPr>
        <w:br w:type="page"/>
      </w:r>
    </w:p>
    <w:sdt>
      <w:sdtPr>
        <w:id w:val="-423413231"/>
        <w:docPartObj>
          <w:docPartGallery w:val="Table of Contents"/>
          <w:docPartUnique/>
        </w:docPartObj>
      </w:sdtPr>
      <w:sdtEndPr/>
      <w:sdtContent>
        <w:p w14:paraId="63ADB872" w14:textId="093160B8" w:rsidR="008703CC" w:rsidRPr="00CF6765" w:rsidRDefault="008703CC" w:rsidP="00CF6765">
          <w:pPr>
            <w:spacing w:after="240"/>
            <w:rPr>
              <w:rFonts w:ascii="Arial" w:hAnsi="Arial" w:cs="Arial"/>
              <w:b/>
              <w:bCs/>
              <w:color w:val="EE0000"/>
              <w:sz w:val="32"/>
              <w:szCs w:val="40"/>
            </w:rPr>
          </w:pPr>
          <w:r w:rsidRPr="00CF6765">
            <w:rPr>
              <w:rFonts w:ascii="Arial" w:hAnsi="Arial" w:cs="Arial"/>
              <w:b/>
              <w:bCs/>
              <w:color w:val="D5292F"/>
              <w:sz w:val="32"/>
              <w:szCs w:val="40"/>
            </w:rPr>
            <w:t>Table of Contents</w:t>
          </w:r>
        </w:p>
        <w:p w14:paraId="1A89E53A" w14:textId="171A0F8B" w:rsidR="008703CC" w:rsidRPr="002A20C8" w:rsidRDefault="00881CCC">
          <w:pPr>
            <w:pStyle w:val="TOC1"/>
            <w:rPr>
              <w:rFonts w:ascii="Arial" w:hAnsi="Arial" w:cs="Arial"/>
            </w:rPr>
          </w:pPr>
          <w:r w:rsidRPr="00881CCC">
            <w:rPr>
              <w:rFonts w:ascii="Arial" w:hAnsi="Arial" w:cs="Arial"/>
              <w:b/>
              <w:bCs/>
            </w:rPr>
            <w:t>From the Coordinated Accessibility Strategy Implementation Team</w:t>
          </w:r>
          <w:r w:rsidR="008703CC" w:rsidRPr="002A20C8">
            <w:rPr>
              <w:rFonts w:ascii="Arial" w:hAnsi="Arial" w:cs="Arial"/>
            </w:rPr>
            <w:ptab w:relativeTo="margin" w:alignment="right" w:leader="dot"/>
          </w:r>
          <w:r w:rsidR="003D3B0A" w:rsidRPr="002A20C8">
            <w:rPr>
              <w:rFonts w:ascii="Arial" w:hAnsi="Arial" w:cs="Arial"/>
              <w:b/>
              <w:bCs/>
            </w:rPr>
            <w:t>3</w:t>
          </w:r>
        </w:p>
        <w:p w14:paraId="6C5938F9" w14:textId="39849A8A" w:rsidR="008703CC" w:rsidRPr="002A20C8" w:rsidRDefault="00E677AE">
          <w:pPr>
            <w:pStyle w:val="TOC1"/>
            <w:rPr>
              <w:rFonts w:ascii="Arial" w:hAnsi="Arial" w:cs="Arial"/>
            </w:rPr>
          </w:pPr>
          <w:r w:rsidRPr="002A20C8">
            <w:rPr>
              <w:rFonts w:ascii="Arial" w:hAnsi="Arial" w:cs="Arial"/>
              <w:b/>
              <w:bCs/>
            </w:rPr>
            <w:t>Executive Summary</w:t>
          </w:r>
          <w:r w:rsidR="008703CC" w:rsidRPr="002A20C8">
            <w:rPr>
              <w:rFonts w:ascii="Arial" w:hAnsi="Arial" w:cs="Arial"/>
            </w:rPr>
            <w:ptab w:relativeTo="margin" w:alignment="right" w:leader="dot"/>
          </w:r>
          <w:r w:rsidR="008703CC" w:rsidRPr="002A20C8">
            <w:rPr>
              <w:rFonts w:ascii="Arial" w:hAnsi="Arial" w:cs="Arial"/>
              <w:b/>
              <w:bCs/>
            </w:rPr>
            <w:t>4</w:t>
          </w:r>
        </w:p>
        <w:p w14:paraId="552F1245" w14:textId="61FC3E3D" w:rsidR="00E677AE" w:rsidRPr="002A20C8" w:rsidRDefault="00E677AE" w:rsidP="00E677AE">
          <w:pPr>
            <w:pStyle w:val="TOC1"/>
            <w:rPr>
              <w:rFonts w:ascii="Arial" w:hAnsi="Arial" w:cs="Arial"/>
            </w:rPr>
          </w:pPr>
          <w:r w:rsidRPr="002A20C8">
            <w:rPr>
              <w:rFonts w:ascii="Arial" w:hAnsi="Arial" w:cs="Arial"/>
              <w:b/>
              <w:bCs/>
            </w:rPr>
            <w:t>A note about lan</w:t>
          </w:r>
          <w:r w:rsidR="00787431" w:rsidRPr="002A20C8">
            <w:rPr>
              <w:rFonts w:ascii="Arial" w:hAnsi="Arial" w:cs="Arial"/>
              <w:b/>
              <w:bCs/>
            </w:rPr>
            <w:t>g</w:t>
          </w:r>
          <w:r w:rsidRPr="002A20C8">
            <w:rPr>
              <w:rFonts w:ascii="Arial" w:hAnsi="Arial" w:cs="Arial"/>
              <w:b/>
              <w:bCs/>
            </w:rPr>
            <w:t>uage</w:t>
          </w:r>
          <w:r w:rsidRPr="002A20C8">
            <w:rPr>
              <w:rFonts w:ascii="Arial" w:hAnsi="Arial" w:cs="Arial"/>
            </w:rPr>
            <w:ptab w:relativeTo="margin" w:alignment="right" w:leader="dot"/>
          </w:r>
          <w:r w:rsidRPr="002A20C8">
            <w:rPr>
              <w:rFonts w:ascii="Arial" w:hAnsi="Arial" w:cs="Arial"/>
              <w:b/>
              <w:bCs/>
            </w:rPr>
            <w:t>4</w:t>
          </w:r>
        </w:p>
        <w:p w14:paraId="70451B19" w14:textId="1D0D897A" w:rsidR="00E677AE" w:rsidRPr="002A20C8" w:rsidRDefault="00E677AE" w:rsidP="00E677AE">
          <w:pPr>
            <w:pStyle w:val="TOC1"/>
            <w:rPr>
              <w:rFonts w:ascii="Arial" w:hAnsi="Arial" w:cs="Arial"/>
            </w:rPr>
          </w:pPr>
          <w:r w:rsidRPr="002A20C8">
            <w:rPr>
              <w:rFonts w:ascii="Arial" w:hAnsi="Arial" w:cs="Arial"/>
              <w:b/>
              <w:bCs/>
            </w:rPr>
            <w:t>Context</w:t>
          </w:r>
          <w:r w:rsidRPr="002A20C8">
            <w:rPr>
              <w:rFonts w:ascii="Arial" w:hAnsi="Arial" w:cs="Arial"/>
            </w:rPr>
            <w:ptab w:relativeTo="margin" w:alignment="right" w:leader="dot"/>
          </w:r>
          <w:r w:rsidR="008E4149" w:rsidRPr="008E4149">
            <w:rPr>
              <w:rFonts w:ascii="Arial" w:hAnsi="Arial" w:cs="Arial"/>
              <w:b/>
            </w:rPr>
            <w:t>5</w:t>
          </w:r>
        </w:p>
        <w:p w14:paraId="454FC16F" w14:textId="0035EAD1" w:rsidR="00E677AE" w:rsidRPr="002A20C8" w:rsidRDefault="00E677AE" w:rsidP="00E677AE">
          <w:pPr>
            <w:pStyle w:val="TOC1"/>
            <w:rPr>
              <w:rFonts w:ascii="Arial" w:hAnsi="Arial" w:cs="Arial"/>
            </w:rPr>
          </w:pPr>
          <w:r w:rsidRPr="002A20C8">
            <w:rPr>
              <w:rFonts w:ascii="Arial" w:hAnsi="Arial" w:cs="Arial"/>
              <w:b/>
              <w:bCs/>
            </w:rPr>
            <w:t>Governance</w:t>
          </w:r>
          <w:r w:rsidRPr="002A20C8">
            <w:rPr>
              <w:rFonts w:ascii="Arial" w:hAnsi="Arial" w:cs="Arial"/>
            </w:rPr>
            <w:ptab w:relativeTo="margin" w:alignment="right" w:leader="dot"/>
          </w:r>
          <w:r w:rsidR="003D3B0A" w:rsidRPr="002A20C8">
            <w:rPr>
              <w:rFonts w:ascii="Arial" w:hAnsi="Arial" w:cs="Arial"/>
              <w:b/>
              <w:bCs/>
            </w:rPr>
            <w:t>6</w:t>
          </w:r>
        </w:p>
        <w:p w14:paraId="67AF6D7A" w14:textId="50299E07" w:rsidR="00E677AE" w:rsidRPr="002A20C8" w:rsidRDefault="00E677AE" w:rsidP="00E677AE">
          <w:pPr>
            <w:pStyle w:val="TOC1"/>
            <w:rPr>
              <w:rFonts w:ascii="Arial" w:hAnsi="Arial" w:cs="Arial"/>
            </w:rPr>
          </w:pPr>
          <w:r w:rsidRPr="002A20C8">
            <w:rPr>
              <w:rFonts w:ascii="Arial" w:hAnsi="Arial" w:cs="Arial"/>
              <w:b/>
              <w:bCs/>
            </w:rPr>
            <w:t>Reporting Back – Highlights of Progress in the Areas of Focus</w:t>
          </w:r>
          <w:r w:rsidRPr="002A20C8">
            <w:rPr>
              <w:rFonts w:ascii="Arial" w:hAnsi="Arial" w:cs="Arial"/>
            </w:rPr>
            <w:ptab w:relativeTo="margin" w:alignment="right" w:leader="dot"/>
          </w:r>
          <w:r w:rsidR="008E4149" w:rsidRPr="008E4149">
            <w:rPr>
              <w:rFonts w:ascii="Arial" w:hAnsi="Arial" w:cs="Arial"/>
              <w:b/>
            </w:rPr>
            <w:t>8</w:t>
          </w:r>
        </w:p>
        <w:p w14:paraId="5007BD8E" w14:textId="365758EC" w:rsidR="00E677AE" w:rsidRPr="002A20C8" w:rsidRDefault="00E677AE" w:rsidP="00E677AE">
          <w:pPr>
            <w:pStyle w:val="TOC2"/>
            <w:numPr>
              <w:ilvl w:val="0"/>
              <w:numId w:val="45"/>
            </w:numPr>
            <w:rPr>
              <w:rFonts w:ascii="Arial" w:hAnsi="Arial" w:cs="Arial"/>
            </w:rPr>
          </w:pPr>
          <w:r w:rsidRPr="002A20C8">
            <w:rPr>
              <w:rFonts w:ascii="Arial" w:hAnsi="Arial" w:cs="Arial"/>
            </w:rPr>
            <w:t>Coordination and Leadership</w:t>
          </w:r>
          <w:r w:rsidRPr="002A20C8">
            <w:rPr>
              <w:rFonts w:ascii="Arial" w:hAnsi="Arial" w:cs="Arial"/>
            </w:rPr>
            <w:ptab w:relativeTo="margin" w:alignment="right" w:leader="dot"/>
          </w:r>
          <w:r w:rsidR="008E4149">
            <w:rPr>
              <w:rFonts w:ascii="Arial" w:hAnsi="Arial" w:cs="Arial"/>
            </w:rPr>
            <w:t>8</w:t>
          </w:r>
        </w:p>
        <w:p w14:paraId="6102C38A" w14:textId="6F79C82A" w:rsidR="00E677AE" w:rsidRPr="002A20C8" w:rsidRDefault="00E677AE" w:rsidP="00E677AE">
          <w:pPr>
            <w:pStyle w:val="TOC2"/>
            <w:numPr>
              <w:ilvl w:val="0"/>
              <w:numId w:val="45"/>
            </w:numPr>
            <w:rPr>
              <w:rFonts w:ascii="Arial" w:hAnsi="Arial" w:cs="Arial"/>
            </w:rPr>
          </w:pPr>
          <w:r w:rsidRPr="002A20C8">
            <w:rPr>
              <w:rFonts w:ascii="Arial" w:hAnsi="Arial" w:cs="Arial"/>
            </w:rPr>
            <w:t>Education and Training</w:t>
          </w:r>
          <w:r w:rsidRPr="002A20C8">
            <w:rPr>
              <w:rFonts w:ascii="Arial" w:hAnsi="Arial" w:cs="Arial"/>
            </w:rPr>
            <w:ptab w:relativeTo="margin" w:alignment="right" w:leader="dot"/>
          </w:r>
          <w:r w:rsidR="008E4149">
            <w:rPr>
              <w:rFonts w:ascii="Arial" w:hAnsi="Arial" w:cs="Arial"/>
            </w:rPr>
            <w:t>9</w:t>
          </w:r>
        </w:p>
        <w:p w14:paraId="00C9B5D0" w14:textId="463B5B00" w:rsidR="00E677AE" w:rsidRPr="002A20C8" w:rsidRDefault="00E677AE" w:rsidP="00E677AE">
          <w:pPr>
            <w:pStyle w:val="TOC2"/>
            <w:numPr>
              <w:ilvl w:val="0"/>
              <w:numId w:val="45"/>
            </w:numPr>
            <w:rPr>
              <w:rFonts w:ascii="Arial" w:hAnsi="Arial" w:cs="Arial"/>
            </w:rPr>
          </w:pPr>
          <w:r w:rsidRPr="002A20C8">
            <w:rPr>
              <w:rFonts w:ascii="Arial" w:hAnsi="Arial" w:cs="Arial"/>
            </w:rPr>
            <w:t>Information and Communications</w:t>
          </w:r>
          <w:r w:rsidRPr="002A20C8">
            <w:rPr>
              <w:rFonts w:ascii="Arial" w:hAnsi="Arial" w:cs="Arial"/>
            </w:rPr>
            <w:ptab w:relativeTo="margin" w:alignment="right" w:leader="dot"/>
          </w:r>
          <w:r w:rsidR="008E4149">
            <w:rPr>
              <w:rFonts w:ascii="Arial" w:hAnsi="Arial" w:cs="Arial"/>
            </w:rPr>
            <w:t>10</w:t>
          </w:r>
        </w:p>
        <w:p w14:paraId="584B5EB7" w14:textId="184CEBD7" w:rsidR="00E677AE" w:rsidRPr="002A20C8" w:rsidRDefault="00E677AE" w:rsidP="00E677AE">
          <w:pPr>
            <w:pStyle w:val="TOC2"/>
            <w:numPr>
              <w:ilvl w:val="0"/>
              <w:numId w:val="45"/>
            </w:numPr>
            <w:rPr>
              <w:rFonts w:ascii="Arial" w:hAnsi="Arial" w:cs="Arial"/>
            </w:rPr>
          </w:pPr>
          <w:r w:rsidRPr="002A20C8">
            <w:rPr>
              <w:rFonts w:ascii="Arial" w:hAnsi="Arial" w:cs="Arial"/>
            </w:rPr>
            <w:t>Physical Campus</w:t>
          </w:r>
          <w:r w:rsidRPr="002A20C8">
            <w:rPr>
              <w:rFonts w:ascii="Arial" w:hAnsi="Arial" w:cs="Arial"/>
            </w:rPr>
            <w:ptab w:relativeTo="margin" w:alignment="right" w:leader="dot"/>
          </w:r>
          <w:r w:rsidR="008E4149">
            <w:rPr>
              <w:rFonts w:ascii="Arial" w:hAnsi="Arial" w:cs="Arial"/>
            </w:rPr>
            <w:t>10</w:t>
          </w:r>
        </w:p>
        <w:p w14:paraId="52ED4668" w14:textId="49987403" w:rsidR="00E677AE" w:rsidRPr="002A20C8" w:rsidRDefault="00E677AE" w:rsidP="00E677AE">
          <w:pPr>
            <w:pStyle w:val="TOC2"/>
            <w:numPr>
              <w:ilvl w:val="0"/>
              <w:numId w:val="45"/>
            </w:numPr>
            <w:rPr>
              <w:rFonts w:ascii="Arial" w:hAnsi="Arial" w:cs="Arial"/>
            </w:rPr>
          </w:pPr>
          <w:r w:rsidRPr="002A20C8">
            <w:rPr>
              <w:rFonts w:ascii="Arial" w:hAnsi="Arial" w:cs="Arial"/>
            </w:rPr>
            <w:t>Employment and Employee Support</w:t>
          </w:r>
          <w:r w:rsidRPr="002A20C8">
            <w:rPr>
              <w:rFonts w:ascii="Arial" w:hAnsi="Arial" w:cs="Arial"/>
            </w:rPr>
            <w:ptab w:relativeTo="margin" w:alignment="right" w:leader="dot"/>
          </w:r>
          <w:r w:rsidR="008E4149">
            <w:rPr>
              <w:rFonts w:ascii="Arial" w:hAnsi="Arial" w:cs="Arial"/>
            </w:rPr>
            <w:t>11</w:t>
          </w:r>
        </w:p>
        <w:p w14:paraId="486EE126" w14:textId="155B5A15" w:rsidR="00E677AE" w:rsidRPr="002A20C8" w:rsidRDefault="00E677AE" w:rsidP="00E677AE">
          <w:pPr>
            <w:pStyle w:val="TOC2"/>
            <w:numPr>
              <w:ilvl w:val="0"/>
              <w:numId w:val="45"/>
            </w:numPr>
            <w:rPr>
              <w:rFonts w:ascii="Arial" w:hAnsi="Arial" w:cs="Arial"/>
            </w:rPr>
          </w:pPr>
          <w:r w:rsidRPr="002A20C8">
            <w:rPr>
              <w:rFonts w:ascii="Arial" w:hAnsi="Arial" w:cs="Arial"/>
            </w:rPr>
            <w:t>Student Support Services</w:t>
          </w:r>
          <w:r w:rsidRPr="002A20C8">
            <w:rPr>
              <w:rFonts w:ascii="Arial" w:hAnsi="Arial" w:cs="Arial"/>
            </w:rPr>
            <w:ptab w:relativeTo="margin" w:alignment="right" w:leader="dot"/>
          </w:r>
          <w:r w:rsidR="003D3B0A" w:rsidRPr="002A20C8">
            <w:rPr>
              <w:rFonts w:ascii="Arial" w:hAnsi="Arial" w:cs="Arial"/>
            </w:rPr>
            <w:t>1</w:t>
          </w:r>
          <w:r w:rsidR="008E4149">
            <w:rPr>
              <w:rFonts w:ascii="Arial" w:hAnsi="Arial" w:cs="Arial"/>
            </w:rPr>
            <w:t>2</w:t>
          </w:r>
        </w:p>
        <w:p w14:paraId="38CD2366" w14:textId="3928D57F" w:rsidR="00E677AE" w:rsidRPr="002A20C8" w:rsidRDefault="00E677AE" w:rsidP="00E677AE">
          <w:pPr>
            <w:pStyle w:val="TOC2"/>
            <w:numPr>
              <w:ilvl w:val="0"/>
              <w:numId w:val="45"/>
            </w:numPr>
            <w:rPr>
              <w:rFonts w:ascii="Arial" w:hAnsi="Arial" w:cs="Arial"/>
            </w:rPr>
          </w:pPr>
          <w:r w:rsidRPr="002A20C8">
            <w:rPr>
              <w:rFonts w:ascii="Arial" w:hAnsi="Arial" w:cs="Arial"/>
            </w:rPr>
            <w:t>Research and Development</w:t>
          </w:r>
          <w:r w:rsidRPr="002A20C8">
            <w:rPr>
              <w:rFonts w:ascii="Arial" w:hAnsi="Arial" w:cs="Arial"/>
            </w:rPr>
            <w:ptab w:relativeTo="margin" w:alignment="right" w:leader="dot"/>
          </w:r>
          <w:r w:rsidR="003D3B0A" w:rsidRPr="002A20C8">
            <w:rPr>
              <w:rFonts w:ascii="Arial" w:hAnsi="Arial" w:cs="Arial"/>
            </w:rPr>
            <w:t>1</w:t>
          </w:r>
          <w:r w:rsidR="008E4149">
            <w:rPr>
              <w:rFonts w:ascii="Arial" w:hAnsi="Arial" w:cs="Arial"/>
            </w:rPr>
            <w:t>3</w:t>
          </w:r>
        </w:p>
        <w:p w14:paraId="7ABC0732" w14:textId="677877C5" w:rsidR="00E677AE" w:rsidRPr="002A20C8" w:rsidRDefault="00E677AE" w:rsidP="00E677AE">
          <w:pPr>
            <w:pStyle w:val="TOC1"/>
            <w:rPr>
              <w:rFonts w:ascii="Arial" w:hAnsi="Arial" w:cs="Arial"/>
            </w:rPr>
          </w:pPr>
          <w:r w:rsidRPr="002A20C8">
            <w:rPr>
              <w:rFonts w:ascii="Arial" w:hAnsi="Arial" w:cs="Arial"/>
              <w:b/>
              <w:bCs/>
            </w:rPr>
            <w:t>What is next?</w:t>
          </w:r>
          <w:r w:rsidRPr="002A20C8">
            <w:rPr>
              <w:rFonts w:ascii="Arial" w:hAnsi="Arial" w:cs="Arial"/>
            </w:rPr>
            <w:ptab w:relativeTo="margin" w:alignment="right" w:leader="dot"/>
          </w:r>
          <w:r w:rsidR="008E1D58" w:rsidRPr="002A20C8">
            <w:rPr>
              <w:rFonts w:ascii="Arial" w:hAnsi="Arial" w:cs="Arial"/>
              <w:b/>
              <w:bCs/>
            </w:rPr>
            <w:t>1</w:t>
          </w:r>
          <w:r w:rsidR="008E4149">
            <w:rPr>
              <w:rFonts w:ascii="Arial" w:hAnsi="Arial" w:cs="Arial"/>
              <w:b/>
              <w:bCs/>
            </w:rPr>
            <w:t>4</w:t>
          </w:r>
        </w:p>
        <w:p w14:paraId="42CA9D11" w14:textId="4B9826CF" w:rsidR="00E677AE" w:rsidRPr="002A20C8" w:rsidRDefault="00E677AE" w:rsidP="00E677AE">
          <w:pPr>
            <w:pStyle w:val="TOC1"/>
            <w:rPr>
              <w:rFonts w:ascii="Arial" w:hAnsi="Arial" w:cs="Arial"/>
              <w:b/>
              <w:bCs/>
            </w:rPr>
          </w:pPr>
          <w:r w:rsidRPr="002A20C8">
            <w:rPr>
              <w:rFonts w:ascii="Arial" w:hAnsi="Arial" w:cs="Arial"/>
              <w:b/>
              <w:bCs/>
            </w:rPr>
            <w:t>Appendix 1: Objectives and Recommendations Status</w:t>
          </w:r>
          <w:r w:rsidRPr="002A20C8">
            <w:rPr>
              <w:rFonts w:ascii="Arial" w:hAnsi="Arial" w:cs="Arial"/>
            </w:rPr>
            <w:ptab w:relativeTo="margin" w:alignment="right" w:leader="dot"/>
          </w:r>
          <w:r w:rsidR="008E1D58" w:rsidRPr="002A20C8">
            <w:rPr>
              <w:rFonts w:ascii="Arial" w:hAnsi="Arial" w:cs="Arial"/>
              <w:b/>
              <w:bCs/>
            </w:rPr>
            <w:t>1</w:t>
          </w:r>
          <w:r w:rsidR="008E4149">
            <w:rPr>
              <w:rFonts w:ascii="Arial" w:hAnsi="Arial" w:cs="Arial"/>
              <w:b/>
              <w:bCs/>
            </w:rPr>
            <w:t>6</w:t>
          </w:r>
        </w:p>
        <w:p w14:paraId="134F2E71" w14:textId="6EE4670D" w:rsidR="00E677AE" w:rsidRDefault="00E677AE" w:rsidP="00E677AE">
          <w:pPr>
            <w:pStyle w:val="TOC1"/>
            <w:rPr>
              <w:rFonts w:ascii="Arial" w:hAnsi="Arial" w:cs="Arial"/>
              <w:b/>
              <w:bCs/>
            </w:rPr>
          </w:pPr>
          <w:r w:rsidRPr="002A20C8">
            <w:rPr>
              <w:rFonts w:ascii="Arial" w:hAnsi="Arial" w:cs="Arial"/>
              <w:b/>
              <w:bCs/>
            </w:rPr>
            <w:t>Appendix 2: Theory of Change Development</w:t>
          </w:r>
          <w:r w:rsidRPr="002A20C8">
            <w:rPr>
              <w:rFonts w:ascii="Arial" w:hAnsi="Arial" w:cs="Arial"/>
            </w:rPr>
            <w:ptab w:relativeTo="margin" w:alignment="right" w:leader="dot"/>
          </w:r>
          <w:r w:rsidR="008E4149">
            <w:rPr>
              <w:rFonts w:ascii="Arial" w:hAnsi="Arial" w:cs="Arial"/>
              <w:b/>
              <w:bCs/>
            </w:rPr>
            <w:t>21</w:t>
          </w:r>
        </w:p>
        <w:p w14:paraId="73B12393" w14:textId="7B64806A" w:rsidR="007A5893" w:rsidRDefault="007A5893" w:rsidP="007A5893">
          <w:pPr>
            <w:pStyle w:val="TOC1"/>
            <w:rPr>
              <w:rFonts w:ascii="Arial" w:hAnsi="Arial" w:cs="Arial"/>
              <w:b/>
              <w:bCs/>
            </w:rPr>
          </w:pPr>
          <w:r w:rsidRPr="002A20C8">
            <w:rPr>
              <w:rFonts w:ascii="Arial" w:hAnsi="Arial" w:cs="Arial"/>
              <w:b/>
              <w:bCs/>
            </w:rPr>
            <w:t xml:space="preserve">Appendix </w:t>
          </w:r>
          <w:r>
            <w:rPr>
              <w:rFonts w:ascii="Arial" w:hAnsi="Arial" w:cs="Arial"/>
              <w:b/>
              <w:bCs/>
            </w:rPr>
            <w:t>3</w:t>
          </w:r>
          <w:r w:rsidRPr="002A20C8">
            <w:rPr>
              <w:rFonts w:ascii="Arial" w:hAnsi="Arial" w:cs="Arial"/>
              <w:b/>
              <w:bCs/>
            </w:rPr>
            <w:t xml:space="preserve">: </w:t>
          </w:r>
          <w:r>
            <w:rPr>
              <w:rFonts w:ascii="Arial" w:hAnsi="Arial" w:cs="Arial"/>
              <w:b/>
              <w:bCs/>
            </w:rPr>
            <w:t>Office Acronyms</w:t>
          </w:r>
          <w:r w:rsidRPr="002A20C8">
            <w:rPr>
              <w:rFonts w:ascii="Arial" w:hAnsi="Arial" w:cs="Arial"/>
            </w:rPr>
            <w:ptab w:relativeTo="margin" w:alignment="right" w:leader="dot"/>
          </w:r>
          <w:r>
            <w:rPr>
              <w:rFonts w:ascii="Arial" w:hAnsi="Arial" w:cs="Arial"/>
              <w:b/>
              <w:bCs/>
            </w:rPr>
            <w:t>2</w:t>
          </w:r>
          <w:r w:rsidR="00941FC7">
            <w:rPr>
              <w:rFonts w:ascii="Arial" w:hAnsi="Arial" w:cs="Arial"/>
              <w:b/>
              <w:bCs/>
            </w:rPr>
            <w:t>4</w:t>
          </w:r>
        </w:p>
        <w:p w14:paraId="2C33B2D5" w14:textId="00CC52A6" w:rsidR="008703CC" w:rsidRPr="00E677AE" w:rsidRDefault="001833F0" w:rsidP="00E677AE">
          <w:pPr>
            <w:rPr>
              <w:lang w:val="en-US"/>
            </w:rPr>
          </w:pPr>
        </w:p>
      </w:sdtContent>
    </w:sdt>
    <w:p w14:paraId="72C7818E" w14:textId="4422C508" w:rsidR="004956E3" w:rsidRDefault="004956E3" w:rsidP="004956E3">
      <w:pPr>
        <w:rPr>
          <w:rFonts w:ascii="Arial" w:eastAsiaTheme="majorEastAsia" w:hAnsi="Arial" w:cs="Times New Roman (Headings CS)"/>
          <w:color w:val="D5292F"/>
          <w:kern w:val="28"/>
          <w:sz w:val="28"/>
          <w:szCs w:val="56"/>
          <w:lang w:val="en-US"/>
        </w:rPr>
      </w:pPr>
      <w:r>
        <w:br w:type="page"/>
      </w:r>
    </w:p>
    <w:p w14:paraId="3686EF79" w14:textId="038F1E63" w:rsidR="0043683F" w:rsidRPr="002A20C8" w:rsidRDefault="0043683F" w:rsidP="00E3491B">
      <w:pPr>
        <w:pStyle w:val="Title"/>
      </w:pPr>
      <w:bookmarkStart w:id="1" w:name="_Toc100247302"/>
      <w:r w:rsidRPr="002A20C8">
        <w:lastRenderedPageBreak/>
        <w:t xml:space="preserve">From the </w:t>
      </w:r>
      <w:r w:rsidR="00881CCC">
        <w:t>Coordinated Accessibility Strategy Implementation Team</w:t>
      </w:r>
      <w:bookmarkEnd w:id="0"/>
      <w:bookmarkEnd w:id="1"/>
    </w:p>
    <w:p w14:paraId="5E6DA4DD" w14:textId="77777777" w:rsidR="0043683F" w:rsidRPr="002A20C8" w:rsidRDefault="0043683F" w:rsidP="0043683F">
      <w:pPr>
        <w:rPr>
          <w:rFonts w:ascii="Arial" w:hAnsi="Arial" w:cs="Arial"/>
          <w:lang w:val="en-US"/>
        </w:rPr>
      </w:pPr>
    </w:p>
    <w:p w14:paraId="719DD16B" w14:textId="0E9DFFDE" w:rsidR="0043683F" w:rsidRPr="002A20C8" w:rsidRDefault="0043683F" w:rsidP="0043683F">
      <w:pPr>
        <w:rPr>
          <w:rFonts w:ascii="Arial" w:hAnsi="Arial" w:cs="Arial"/>
          <w:sz w:val="24"/>
          <w:lang w:val="en-US"/>
        </w:rPr>
      </w:pPr>
      <w:r w:rsidRPr="002A20C8">
        <w:rPr>
          <w:rFonts w:ascii="Arial" w:hAnsi="Arial" w:cs="Arial"/>
          <w:sz w:val="24"/>
          <w:lang w:val="en-US"/>
        </w:rPr>
        <w:t xml:space="preserve">I was not sure that we could have predicted the continuing toll of the pandemic and resulting civic unrest one year ago. While the spotlight continues to illuminate inequities for people with disabilities, much work is needed to ensure that inclusion and community remain at the heart of what we do. Carleton continues to lead from a place of service and commitment, encouraging us to acknowledge </w:t>
      </w:r>
      <w:proofErr w:type="gramStart"/>
      <w:r w:rsidRPr="002A20C8">
        <w:rPr>
          <w:rFonts w:ascii="Arial" w:hAnsi="Arial" w:cs="Arial"/>
          <w:sz w:val="24"/>
          <w:lang w:val="en-US"/>
        </w:rPr>
        <w:t>the humanity</w:t>
      </w:r>
      <w:proofErr w:type="gramEnd"/>
      <w:r w:rsidRPr="002A20C8">
        <w:rPr>
          <w:rFonts w:ascii="Arial" w:hAnsi="Arial" w:cs="Arial"/>
          <w:sz w:val="24"/>
          <w:lang w:val="en-US"/>
        </w:rPr>
        <w:t xml:space="preserve"> in all of us and, by doing so, make space for recognition, understanding and compassion.</w:t>
      </w:r>
    </w:p>
    <w:p w14:paraId="4E77E0B8" w14:textId="77777777" w:rsidR="0043683F" w:rsidRPr="002A20C8" w:rsidRDefault="0043683F" w:rsidP="0043683F">
      <w:pPr>
        <w:rPr>
          <w:rFonts w:ascii="Arial" w:hAnsi="Arial" w:cs="Arial"/>
          <w:sz w:val="24"/>
          <w:lang w:val="en-US"/>
        </w:rPr>
      </w:pPr>
    </w:p>
    <w:p w14:paraId="67F4CD94" w14:textId="1F949B20" w:rsidR="0043683F" w:rsidRPr="002A20C8" w:rsidRDefault="0043683F" w:rsidP="0043683F">
      <w:pPr>
        <w:rPr>
          <w:rFonts w:ascii="Arial" w:hAnsi="Arial" w:cs="Arial"/>
          <w:sz w:val="24"/>
          <w:lang w:val="en-US"/>
        </w:rPr>
      </w:pPr>
      <w:r w:rsidRPr="002A20C8">
        <w:rPr>
          <w:rFonts w:ascii="Arial" w:hAnsi="Arial" w:cs="Arial"/>
          <w:sz w:val="24"/>
          <w:lang w:val="en-US"/>
        </w:rPr>
        <w:t xml:space="preserve">We have successfully managed the implementation of the Coordinated Accessibility Strategy (CAS) with </w:t>
      </w:r>
      <w:r w:rsidR="00B86F9A" w:rsidRPr="002A20C8">
        <w:rPr>
          <w:rFonts w:ascii="Arial" w:hAnsi="Arial" w:cs="Arial"/>
          <w:sz w:val="24"/>
          <w:lang w:val="en-US"/>
        </w:rPr>
        <w:t xml:space="preserve">the </w:t>
      </w:r>
      <w:r w:rsidRPr="002A20C8">
        <w:rPr>
          <w:rFonts w:ascii="Arial" w:hAnsi="Arial" w:cs="Arial"/>
          <w:sz w:val="24"/>
          <w:lang w:val="en-US"/>
        </w:rPr>
        <w:t>acknowledgement of shifting priorities and pandemic fatigue. Over the past year, we have moved from planning the implementation of the CAS to action-based groups working on sp</w:t>
      </w:r>
      <w:r w:rsidR="00B86F9A" w:rsidRPr="002A20C8">
        <w:rPr>
          <w:rFonts w:ascii="Arial" w:hAnsi="Arial" w:cs="Arial"/>
          <w:sz w:val="24"/>
          <w:lang w:val="en-US"/>
        </w:rPr>
        <w:t>ecific projects. Progress on this</w:t>
      </w:r>
      <w:r w:rsidRPr="002A20C8">
        <w:rPr>
          <w:rFonts w:ascii="Arial" w:hAnsi="Arial" w:cs="Arial"/>
          <w:sz w:val="24"/>
          <w:lang w:val="en-US"/>
        </w:rPr>
        <w:t xml:space="preserve"> implementation is a direct result of a dedicated group of more than 30 people across all aspects of campus life whose creativity and innovative mindsets are advancing the needle o</w:t>
      </w:r>
      <w:r w:rsidR="00AF4E0D">
        <w:rPr>
          <w:rFonts w:ascii="Arial" w:hAnsi="Arial" w:cs="Arial"/>
          <w:sz w:val="24"/>
          <w:lang w:val="en-US"/>
        </w:rPr>
        <w:t>n</w:t>
      </w:r>
      <w:r w:rsidRPr="002A20C8">
        <w:rPr>
          <w:rFonts w:ascii="Arial" w:hAnsi="Arial" w:cs="Arial"/>
          <w:sz w:val="24"/>
          <w:lang w:val="en-US"/>
        </w:rPr>
        <w:t xml:space="preserve"> accessibility at Carleton. </w:t>
      </w:r>
      <w:r w:rsidRPr="002A20C8">
        <w:rPr>
          <w:rFonts w:ascii="Arial" w:hAnsi="Arial" w:cs="Arial"/>
          <w:sz w:val="24"/>
        </w:rPr>
        <w:t>In the following pages, we share the highlights for each</w:t>
      </w:r>
      <w:r w:rsidR="00B86F9A" w:rsidRPr="002A20C8">
        <w:rPr>
          <w:rFonts w:ascii="Arial" w:hAnsi="Arial" w:cs="Arial"/>
          <w:sz w:val="24"/>
        </w:rPr>
        <w:t xml:space="preserve"> area of</w:t>
      </w:r>
      <w:r w:rsidRPr="002A20C8">
        <w:rPr>
          <w:rFonts w:ascii="Arial" w:hAnsi="Arial" w:cs="Arial"/>
          <w:sz w:val="24"/>
        </w:rPr>
        <w:t xml:space="preserve"> focus. It is important to recognize that while presented more linearly, the reality is that there are interrelated aspects across focus areas, creating ripples across the continuum of the strategy.</w:t>
      </w:r>
    </w:p>
    <w:p w14:paraId="357FA5B2" w14:textId="77777777" w:rsidR="0043683F" w:rsidRPr="002A20C8" w:rsidRDefault="0043683F" w:rsidP="0043683F">
      <w:pPr>
        <w:rPr>
          <w:rFonts w:ascii="Arial" w:hAnsi="Arial" w:cs="Arial"/>
          <w:sz w:val="24"/>
          <w:lang w:val="en-US"/>
        </w:rPr>
      </w:pPr>
    </w:p>
    <w:p w14:paraId="7D046BF6" w14:textId="77777777" w:rsidR="0043683F" w:rsidRPr="002A20C8" w:rsidRDefault="0043683F" w:rsidP="0043683F">
      <w:pPr>
        <w:rPr>
          <w:rFonts w:ascii="Arial" w:hAnsi="Arial" w:cs="Arial"/>
          <w:sz w:val="24"/>
          <w:lang w:val="en-US"/>
        </w:rPr>
      </w:pPr>
      <w:r w:rsidRPr="002A20C8">
        <w:rPr>
          <w:rFonts w:ascii="Arial" w:hAnsi="Arial" w:cs="Arial"/>
          <w:sz w:val="24"/>
        </w:rPr>
        <w:t>The CAS is approaching its second anniversary. We will continue to reflect, listen, and learn as a community what is working and what needs to be improved. We will also continue to engage the community as an essential step so that Carleton continues to be a place where people of all abilities have the choice and agency to engage fully in all aspects of campus life.</w:t>
      </w:r>
    </w:p>
    <w:p w14:paraId="2DAEB574" w14:textId="77777777" w:rsidR="0043683F" w:rsidRPr="002A20C8" w:rsidRDefault="0043683F" w:rsidP="0043683F">
      <w:pPr>
        <w:rPr>
          <w:rFonts w:ascii="Arial" w:hAnsi="Arial" w:cs="Arial"/>
          <w:sz w:val="24"/>
          <w:lang w:val="en-US"/>
        </w:rPr>
      </w:pPr>
    </w:p>
    <w:p w14:paraId="2273EB00" w14:textId="77777777" w:rsidR="0043683F" w:rsidRPr="002A20C8" w:rsidRDefault="0043683F" w:rsidP="0043683F">
      <w:pPr>
        <w:rPr>
          <w:rFonts w:ascii="Arial" w:hAnsi="Arial" w:cs="Arial"/>
          <w:sz w:val="24"/>
          <w:lang w:val="en-US"/>
        </w:rPr>
      </w:pPr>
      <w:r w:rsidRPr="002A20C8">
        <w:rPr>
          <w:rFonts w:ascii="Arial" w:hAnsi="Arial" w:cs="Arial"/>
          <w:sz w:val="24"/>
        </w:rPr>
        <w:t>On behalf of the CAS implementation team and the teams advancing our strategy, thank you for your continued advocacy and leadership for a more accessible world.</w:t>
      </w:r>
    </w:p>
    <w:p w14:paraId="540B19E5" w14:textId="77777777" w:rsidR="0043683F" w:rsidRPr="002A20C8" w:rsidRDefault="0043683F" w:rsidP="0043683F">
      <w:pPr>
        <w:rPr>
          <w:rFonts w:ascii="Arial" w:hAnsi="Arial" w:cs="Arial"/>
          <w:sz w:val="24"/>
          <w:lang w:val="en-US"/>
        </w:rPr>
      </w:pPr>
    </w:p>
    <w:p w14:paraId="48ED3730" w14:textId="77777777" w:rsidR="0043683F" w:rsidRPr="002A20C8" w:rsidRDefault="0043683F" w:rsidP="0043683F">
      <w:pPr>
        <w:rPr>
          <w:rFonts w:ascii="Arial" w:hAnsi="Arial" w:cs="Arial"/>
          <w:sz w:val="24"/>
          <w:lang w:val="en-US"/>
        </w:rPr>
      </w:pPr>
    </w:p>
    <w:p w14:paraId="4F6B13D7" w14:textId="55BFD58A" w:rsidR="0043683F" w:rsidRPr="002A20C8" w:rsidRDefault="0043683F" w:rsidP="0043683F">
      <w:pPr>
        <w:rPr>
          <w:rFonts w:ascii="Arial" w:hAnsi="Arial" w:cs="Arial"/>
          <w:sz w:val="24"/>
          <w:lang w:val="en-US"/>
        </w:rPr>
      </w:pPr>
      <w:r w:rsidRPr="002A20C8">
        <w:rPr>
          <w:rFonts w:ascii="Arial" w:hAnsi="Arial" w:cs="Arial"/>
          <w:sz w:val="24"/>
          <w:lang w:val="en-US"/>
        </w:rPr>
        <w:t>To our continued success,</w:t>
      </w:r>
    </w:p>
    <w:p w14:paraId="3B6FFFC0" w14:textId="77777777" w:rsidR="0043683F" w:rsidRPr="002A20C8" w:rsidRDefault="0043683F" w:rsidP="0043683F">
      <w:pPr>
        <w:rPr>
          <w:rFonts w:ascii="Arial" w:hAnsi="Arial" w:cs="Arial"/>
          <w:sz w:val="24"/>
          <w:lang w:val="en-US"/>
        </w:rPr>
      </w:pPr>
    </w:p>
    <w:p w14:paraId="59E4EC0E" w14:textId="77777777" w:rsidR="0043683F" w:rsidRPr="002A20C8" w:rsidRDefault="0043683F" w:rsidP="0043683F">
      <w:pPr>
        <w:rPr>
          <w:rFonts w:ascii="Arial" w:hAnsi="Arial" w:cs="Arial"/>
          <w:sz w:val="24"/>
          <w:lang w:val="en-US"/>
        </w:rPr>
      </w:pPr>
      <w:r w:rsidRPr="002A20C8">
        <w:rPr>
          <w:rFonts w:ascii="Arial" w:hAnsi="Arial" w:cs="Arial"/>
          <w:noProof/>
          <w:sz w:val="24"/>
          <w:lang w:val="en-US"/>
        </w:rPr>
        <w:drawing>
          <wp:inline distT="0" distB="0" distL="0" distR="0" wp14:anchorId="4A534573" wp14:editId="667DCE0C">
            <wp:extent cx="1198880" cy="405765"/>
            <wp:effectExtent l="0" t="0" r="1270" b="0"/>
            <wp:docPr id="6" name="Picture 6" descr="Signature of Cathy Malcolm Ed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rotWithShape="1">
                    <a:blip r:embed="rId12">
                      <a:extLst>
                        <a:ext uri="{28A0092B-C50C-407E-A947-70E740481C1C}">
                          <a14:useLocalDpi xmlns:a14="http://schemas.microsoft.com/office/drawing/2010/main" val="0"/>
                        </a:ext>
                      </a:extLst>
                    </a:blip>
                    <a:srcRect l="4982" t="35762" r="-1" b="16001"/>
                    <a:stretch/>
                  </pic:blipFill>
                  <pic:spPr bwMode="auto">
                    <a:xfrm>
                      <a:off x="0" y="0"/>
                      <a:ext cx="1209092" cy="409221"/>
                    </a:xfrm>
                    <a:prstGeom prst="rect">
                      <a:avLst/>
                    </a:prstGeom>
                    <a:ln>
                      <a:noFill/>
                    </a:ln>
                    <a:extLst>
                      <a:ext uri="{53640926-AAD7-44D8-BBD7-CCE9431645EC}">
                        <a14:shadowObscured xmlns:a14="http://schemas.microsoft.com/office/drawing/2010/main"/>
                      </a:ext>
                    </a:extLst>
                  </pic:spPr>
                </pic:pic>
              </a:graphicData>
            </a:graphic>
          </wp:inline>
        </w:drawing>
      </w:r>
    </w:p>
    <w:p w14:paraId="42170C24" w14:textId="77777777" w:rsidR="0043683F" w:rsidRPr="002A20C8" w:rsidRDefault="0043683F" w:rsidP="0043683F">
      <w:pPr>
        <w:rPr>
          <w:rFonts w:ascii="Arial" w:hAnsi="Arial" w:cs="Arial"/>
          <w:sz w:val="24"/>
          <w:lang w:val="en-US"/>
        </w:rPr>
      </w:pPr>
    </w:p>
    <w:p w14:paraId="3E40C3D5" w14:textId="52B342D0" w:rsidR="0043683F" w:rsidRPr="002A20C8" w:rsidRDefault="0043683F" w:rsidP="0043683F">
      <w:pPr>
        <w:rPr>
          <w:rFonts w:ascii="Arial" w:hAnsi="Arial" w:cs="Arial"/>
          <w:sz w:val="24"/>
          <w:lang w:val="en-US"/>
        </w:rPr>
      </w:pPr>
      <w:r w:rsidRPr="002A20C8">
        <w:rPr>
          <w:rFonts w:ascii="Arial" w:hAnsi="Arial" w:cs="Arial"/>
          <w:sz w:val="24"/>
          <w:lang w:val="en-US"/>
        </w:rPr>
        <w:t>Cathy Malcolm Edwards</w:t>
      </w:r>
    </w:p>
    <w:p w14:paraId="55A587B0" w14:textId="77777777" w:rsidR="0043683F" w:rsidRPr="002A20C8" w:rsidRDefault="0043683F" w:rsidP="0043683F">
      <w:pPr>
        <w:rPr>
          <w:rFonts w:ascii="Arial" w:hAnsi="Arial" w:cs="Arial"/>
          <w:i/>
          <w:iCs/>
          <w:sz w:val="24"/>
          <w:lang w:val="en-US"/>
        </w:rPr>
      </w:pPr>
      <w:r w:rsidRPr="002A20C8">
        <w:rPr>
          <w:rFonts w:ascii="Arial" w:hAnsi="Arial" w:cs="Arial"/>
          <w:i/>
          <w:iCs/>
          <w:sz w:val="24"/>
          <w:lang w:val="en-US"/>
        </w:rPr>
        <w:t>CAS Implementation Lead</w:t>
      </w:r>
    </w:p>
    <w:p w14:paraId="4C713E6C" w14:textId="77777777" w:rsidR="0043683F" w:rsidRDefault="0043683F" w:rsidP="00662142"/>
    <w:p w14:paraId="017D1478" w14:textId="259AE3D1" w:rsidR="0043683F" w:rsidRDefault="0043683F">
      <w:r>
        <w:br w:type="page"/>
      </w:r>
    </w:p>
    <w:p w14:paraId="5F604EE2" w14:textId="089E9CB8" w:rsidR="0043683F" w:rsidRDefault="0043683F" w:rsidP="00E3491B">
      <w:pPr>
        <w:pStyle w:val="Title"/>
      </w:pPr>
      <w:bookmarkStart w:id="2" w:name="_Toc100247209"/>
      <w:bookmarkStart w:id="3" w:name="_Toc100247303"/>
      <w:bookmarkStart w:id="4" w:name="ExecutiveSummary"/>
      <w:r>
        <w:lastRenderedPageBreak/>
        <w:t>Executive Summary</w:t>
      </w:r>
      <w:bookmarkEnd w:id="2"/>
      <w:bookmarkEnd w:id="3"/>
      <w:r>
        <w:t xml:space="preserve"> </w:t>
      </w:r>
    </w:p>
    <w:bookmarkEnd w:id="4"/>
    <w:p w14:paraId="192A80DB" w14:textId="77777777" w:rsidR="0043683F" w:rsidRPr="008A193B" w:rsidRDefault="0043683F" w:rsidP="00662142">
      <w:pPr>
        <w:rPr>
          <w:rFonts w:ascii="Arial" w:hAnsi="Arial" w:cs="Arial"/>
          <w:sz w:val="24"/>
        </w:rPr>
      </w:pPr>
    </w:p>
    <w:p w14:paraId="2BC5A1F3" w14:textId="1FF141DA" w:rsidR="0043683F" w:rsidRPr="002A20C8" w:rsidRDefault="0043683F" w:rsidP="0043683F">
      <w:pPr>
        <w:rPr>
          <w:rFonts w:ascii="Arial" w:hAnsi="Arial" w:cs="Arial"/>
          <w:sz w:val="24"/>
          <w:lang w:val="en-US"/>
        </w:rPr>
      </w:pPr>
      <w:r w:rsidRPr="008A193B">
        <w:rPr>
          <w:rFonts w:ascii="Arial" w:hAnsi="Arial" w:cs="Arial"/>
          <w:sz w:val="24"/>
          <w:lang w:val="en-US"/>
        </w:rPr>
        <w:t>After an 1</w:t>
      </w:r>
      <w:r w:rsidRPr="002A20C8">
        <w:rPr>
          <w:rFonts w:ascii="Arial" w:hAnsi="Arial" w:cs="Arial"/>
          <w:sz w:val="24"/>
          <w:lang w:val="en-US"/>
        </w:rPr>
        <w:t>8-month collaborative</w:t>
      </w:r>
      <w:r w:rsidR="00D9360E" w:rsidRPr="002A20C8">
        <w:rPr>
          <w:rFonts w:ascii="Arial" w:hAnsi="Arial" w:cs="Arial"/>
          <w:sz w:val="24"/>
          <w:lang w:val="en-US"/>
        </w:rPr>
        <w:t xml:space="preserve"> consultation</w:t>
      </w:r>
      <w:r w:rsidRPr="002A20C8">
        <w:rPr>
          <w:rFonts w:ascii="Arial" w:hAnsi="Arial" w:cs="Arial"/>
          <w:sz w:val="24"/>
          <w:lang w:val="en-US"/>
        </w:rPr>
        <w:t xml:space="preserve"> process, Carleton’s </w:t>
      </w:r>
      <w:hyperlink r:id="rId13" w:history="1">
        <w:r w:rsidRPr="002A20C8">
          <w:rPr>
            <w:rStyle w:val="Hyperlink"/>
            <w:rFonts w:ascii="Arial" w:hAnsi="Arial" w:cs="Arial"/>
            <w:sz w:val="24"/>
            <w:lang w:val="en-US"/>
          </w:rPr>
          <w:t>Coordinated Accessibility Strateg</w:t>
        </w:r>
        <w:r w:rsidR="00357B73">
          <w:rPr>
            <w:rStyle w:val="Hyperlink"/>
            <w:rFonts w:ascii="Arial" w:hAnsi="Arial" w:cs="Arial"/>
            <w:sz w:val="24"/>
            <w:lang w:val="en-US"/>
          </w:rPr>
          <w:t>y (CAS)</w:t>
        </w:r>
      </w:hyperlink>
      <w:r w:rsidRPr="002A20C8">
        <w:rPr>
          <w:rFonts w:ascii="Arial" w:hAnsi="Arial" w:cs="Arial"/>
          <w:sz w:val="24"/>
          <w:lang w:val="en-US"/>
        </w:rPr>
        <w:t xml:space="preserve"> was officially launched in June 2020 under the guidance of the four Vice-Presidents. Through the cross-representational Steering Committee, the first phase of implementation brought together diverse voices and perspectives to draft proposed action plans. This past year, the </w:t>
      </w:r>
      <w:r w:rsidR="006F778E" w:rsidRPr="002A20C8">
        <w:rPr>
          <w:rFonts w:ascii="Arial" w:hAnsi="Arial" w:cs="Arial"/>
          <w:sz w:val="24"/>
          <w:lang w:val="en-US"/>
        </w:rPr>
        <w:t>CAS</w:t>
      </w:r>
      <w:r w:rsidRPr="002A20C8">
        <w:rPr>
          <w:rFonts w:ascii="Arial" w:hAnsi="Arial" w:cs="Arial"/>
          <w:sz w:val="24"/>
          <w:lang w:val="en-US"/>
        </w:rPr>
        <w:t xml:space="preserve"> has moved into an action phase, with projects underway across the University. Each project ensures that the voices of lived/living experience guide the path forward. There is also an intention for equitable representation that reflects the diversity of our campus community. </w:t>
      </w:r>
    </w:p>
    <w:p w14:paraId="4A4C1893" w14:textId="77777777" w:rsidR="0043683F" w:rsidRPr="002A20C8" w:rsidRDefault="0043683F" w:rsidP="0043683F">
      <w:pPr>
        <w:rPr>
          <w:rFonts w:ascii="Arial" w:hAnsi="Arial" w:cs="Arial"/>
          <w:sz w:val="24"/>
          <w:lang w:val="en-US"/>
        </w:rPr>
      </w:pPr>
    </w:p>
    <w:p w14:paraId="57E2B5BA" w14:textId="427E6730" w:rsidR="0043683F" w:rsidRPr="00774D3A" w:rsidRDefault="0043683F" w:rsidP="0043683F">
      <w:pPr>
        <w:rPr>
          <w:rFonts w:ascii="Arial" w:hAnsi="Arial" w:cs="Arial"/>
          <w:sz w:val="24"/>
        </w:rPr>
      </w:pPr>
      <w:r w:rsidRPr="002A20C8">
        <w:rPr>
          <w:rFonts w:ascii="Arial" w:hAnsi="Arial" w:cs="Arial"/>
          <w:sz w:val="24"/>
          <w:lang w:val="en-US"/>
        </w:rPr>
        <w:t>Over the past year,</w:t>
      </w:r>
      <w:r w:rsidR="008461D3">
        <w:rPr>
          <w:rFonts w:ascii="Arial" w:hAnsi="Arial" w:cs="Arial"/>
          <w:sz w:val="24"/>
          <w:lang w:val="en-US"/>
        </w:rPr>
        <w:t xml:space="preserve"> </w:t>
      </w:r>
      <w:r w:rsidR="008461D3" w:rsidRPr="008A193B">
        <w:rPr>
          <w:rFonts w:ascii="Arial" w:hAnsi="Arial" w:cs="Arial"/>
          <w:sz w:val="24"/>
          <w:lang w:val="en-US"/>
        </w:rPr>
        <w:t xml:space="preserve">9 recommendations </w:t>
      </w:r>
      <w:r w:rsidR="008461D3">
        <w:rPr>
          <w:rFonts w:ascii="Arial" w:hAnsi="Arial" w:cs="Arial"/>
          <w:sz w:val="24"/>
          <w:lang w:val="en-US"/>
        </w:rPr>
        <w:t>are in the planning phase</w:t>
      </w:r>
      <w:r w:rsidR="008461D3" w:rsidRPr="008A193B">
        <w:rPr>
          <w:rFonts w:ascii="Arial" w:hAnsi="Arial" w:cs="Arial"/>
          <w:sz w:val="24"/>
          <w:lang w:val="en-US"/>
        </w:rPr>
        <w:t xml:space="preserve">, 14 recommendations are </w:t>
      </w:r>
      <w:r w:rsidR="008461D3">
        <w:rPr>
          <w:rFonts w:ascii="Arial" w:hAnsi="Arial" w:cs="Arial"/>
          <w:sz w:val="24"/>
          <w:lang w:val="en-US"/>
        </w:rPr>
        <w:t>underway</w:t>
      </w:r>
      <w:r w:rsidR="008461D3" w:rsidRPr="008A193B">
        <w:rPr>
          <w:rFonts w:ascii="Arial" w:hAnsi="Arial" w:cs="Arial"/>
          <w:sz w:val="24"/>
          <w:lang w:val="en-US"/>
        </w:rPr>
        <w:t xml:space="preserve">, </w:t>
      </w:r>
      <w:r w:rsidR="008461D3">
        <w:rPr>
          <w:rFonts w:ascii="Arial" w:hAnsi="Arial" w:cs="Arial"/>
          <w:sz w:val="24"/>
          <w:lang w:val="en-US"/>
        </w:rPr>
        <w:t>7</w:t>
      </w:r>
      <w:r w:rsidR="008461D3" w:rsidRPr="008A193B">
        <w:rPr>
          <w:rFonts w:ascii="Arial" w:hAnsi="Arial" w:cs="Arial"/>
          <w:sz w:val="24"/>
          <w:lang w:val="en-US"/>
        </w:rPr>
        <w:t xml:space="preserve"> recommendations</w:t>
      </w:r>
      <w:r w:rsidR="008461D3">
        <w:rPr>
          <w:rFonts w:ascii="Arial" w:hAnsi="Arial" w:cs="Arial"/>
          <w:sz w:val="24"/>
          <w:lang w:val="en-US"/>
        </w:rPr>
        <w:t xml:space="preserve"> have the status of continuous, with 10 recommendations upcoming in the near-to-</w:t>
      </w:r>
      <w:proofErr w:type="spellStart"/>
      <w:r w:rsidR="008461D3">
        <w:rPr>
          <w:rFonts w:ascii="Arial" w:hAnsi="Arial" w:cs="Arial"/>
          <w:sz w:val="24"/>
          <w:lang w:val="en-US"/>
        </w:rPr>
        <w:t>mid term</w:t>
      </w:r>
      <w:proofErr w:type="spellEnd"/>
      <w:r w:rsidR="00B86F9A" w:rsidRPr="002A20C8">
        <w:rPr>
          <w:rFonts w:ascii="Arial" w:hAnsi="Arial" w:cs="Arial"/>
          <w:sz w:val="24"/>
          <w:lang w:val="en-US"/>
        </w:rPr>
        <w:t xml:space="preserve"> </w:t>
      </w:r>
      <w:r w:rsidRPr="002A20C8">
        <w:rPr>
          <w:rFonts w:ascii="Arial" w:hAnsi="Arial" w:cs="Arial"/>
          <w:sz w:val="24"/>
          <w:lang w:val="en-US"/>
        </w:rPr>
        <w:t xml:space="preserve">(see </w:t>
      </w:r>
      <w:hyperlink w:anchor="Appendix1" w:history="1">
        <w:r w:rsidR="00F45420" w:rsidRPr="002A20C8">
          <w:rPr>
            <w:rStyle w:val="Hyperlink"/>
            <w:rFonts w:ascii="Arial" w:hAnsi="Arial" w:cs="Arial"/>
            <w:sz w:val="24"/>
            <w:lang w:val="en-US"/>
          </w:rPr>
          <w:t>Appendix 1</w:t>
        </w:r>
      </w:hyperlink>
      <w:r w:rsidRPr="002A20C8">
        <w:rPr>
          <w:rFonts w:ascii="Arial" w:hAnsi="Arial" w:cs="Arial"/>
          <w:sz w:val="24"/>
          <w:lang w:val="en-US"/>
        </w:rPr>
        <w:t xml:space="preserve">). Since the launch of the CAS, definitive actions have been taken on 30 of the 40 recommendations. Through research and development, our partner offices brought in </w:t>
      </w:r>
      <w:r w:rsidR="004A1FD7" w:rsidRPr="002A20C8">
        <w:rPr>
          <w:rFonts w:ascii="Arial" w:hAnsi="Arial" w:cs="Arial"/>
          <w:sz w:val="24"/>
          <w:lang w:val="en-US"/>
        </w:rPr>
        <w:t>$3</w:t>
      </w:r>
      <w:r w:rsidRPr="002A20C8">
        <w:rPr>
          <w:rFonts w:ascii="Arial" w:hAnsi="Arial" w:cs="Arial"/>
          <w:sz w:val="24"/>
          <w:lang w:val="en-US"/>
        </w:rPr>
        <w:t>.</w:t>
      </w:r>
      <w:r w:rsidR="004A1FD7" w:rsidRPr="002A20C8">
        <w:rPr>
          <w:rFonts w:ascii="Arial" w:hAnsi="Arial" w:cs="Arial"/>
          <w:sz w:val="24"/>
          <w:lang w:val="en-US"/>
        </w:rPr>
        <w:t>3</w:t>
      </w:r>
      <w:r w:rsidRPr="002A20C8">
        <w:rPr>
          <w:rFonts w:ascii="Arial" w:hAnsi="Arial" w:cs="Arial"/>
          <w:sz w:val="24"/>
          <w:lang w:val="en-US"/>
        </w:rPr>
        <w:t>M in funding during this fiscal year, bringing the total to $</w:t>
      </w:r>
      <w:r w:rsidR="002A20C8" w:rsidRPr="002A20C8">
        <w:rPr>
          <w:rFonts w:ascii="Arial" w:hAnsi="Arial" w:cs="Arial"/>
          <w:sz w:val="24"/>
          <w:lang w:val="en-US"/>
        </w:rPr>
        <w:t>15.8</w:t>
      </w:r>
      <w:r w:rsidRPr="002A20C8">
        <w:rPr>
          <w:rFonts w:ascii="Arial" w:hAnsi="Arial" w:cs="Arial"/>
          <w:sz w:val="24"/>
          <w:lang w:val="en-US"/>
        </w:rPr>
        <w:t xml:space="preserve">M since the development of the strategy. </w:t>
      </w:r>
    </w:p>
    <w:p w14:paraId="66B2C67F" w14:textId="77777777" w:rsidR="0043683F" w:rsidRPr="002A20C8" w:rsidRDefault="0043683F" w:rsidP="0043683F">
      <w:pPr>
        <w:rPr>
          <w:rFonts w:ascii="Arial" w:hAnsi="Arial" w:cs="Arial"/>
          <w:sz w:val="24"/>
          <w:lang w:val="en-US"/>
        </w:rPr>
      </w:pPr>
    </w:p>
    <w:p w14:paraId="2F62813B" w14:textId="201F9B8F" w:rsidR="0043683F" w:rsidRPr="002A20C8" w:rsidRDefault="0043683F" w:rsidP="0043683F">
      <w:pPr>
        <w:rPr>
          <w:rFonts w:ascii="Arial" w:hAnsi="Arial" w:cs="Arial"/>
          <w:sz w:val="24"/>
          <w:lang w:val="en-US"/>
        </w:rPr>
      </w:pPr>
      <w:r w:rsidRPr="002A20C8">
        <w:rPr>
          <w:rFonts w:ascii="Arial" w:hAnsi="Arial" w:cs="Arial"/>
          <w:sz w:val="24"/>
          <w:lang w:val="en-US"/>
        </w:rPr>
        <w:t xml:space="preserve">The pandemic continues to present challenges and opportunities related to accessibility, both of which can be seen in the highlights contained in this report. </w:t>
      </w:r>
      <w:r w:rsidR="004A1FD7" w:rsidRPr="002A20C8">
        <w:rPr>
          <w:rFonts w:ascii="Arial" w:hAnsi="Arial" w:cs="Arial"/>
          <w:sz w:val="24"/>
        </w:rPr>
        <w:t xml:space="preserve">A key focus of the implementation </w:t>
      </w:r>
      <w:proofErr w:type="gramStart"/>
      <w:r w:rsidR="004A1FD7" w:rsidRPr="002A20C8">
        <w:rPr>
          <w:rFonts w:ascii="Arial" w:hAnsi="Arial" w:cs="Arial"/>
          <w:sz w:val="24"/>
        </w:rPr>
        <w:t>work</w:t>
      </w:r>
      <w:proofErr w:type="gramEnd"/>
      <w:r w:rsidR="004A1FD7" w:rsidRPr="002A20C8">
        <w:rPr>
          <w:rFonts w:ascii="Arial" w:hAnsi="Arial" w:cs="Arial"/>
          <w:sz w:val="24"/>
        </w:rPr>
        <w:t xml:space="preserve"> this past year has been the creation of a theory of change framework and adapting to a more agile group to guide </w:t>
      </w:r>
      <w:r w:rsidR="00E3491B">
        <w:rPr>
          <w:rFonts w:ascii="Arial" w:hAnsi="Arial" w:cs="Arial"/>
          <w:sz w:val="24"/>
        </w:rPr>
        <w:t>c</w:t>
      </w:r>
      <w:r w:rsidR="00787431" w:rsidRPr="002A20C8">
        <w:rPr>
          <w:rFonts w:ascii="Arial" w:hAnsi="Arial" w:cs="Arial"/>
          <w:sz w:val="24"/>
        </w:rPr>
        <w:t>oordination</w:t>
      </w:r>
      <w:r w:rsidR="004A1FD7" w:rsidRPr="002A20C8">
        <w:rPr>
          <w:rFonts w:ascii="Arial" w:hAnsi="Arial" w:cs="Arial"/>
          <w:sz w:val="24"/>
        </w:rPr>
        <w:t xml:space="preserve"> and</w:t>
      </w:r>
      <w:r w:rsidR="00E3491B">
        <w:rPr>
          <w:rFonts w:ascii="Arial" w:hAnsi="Arial" w:cs="Arial"/>
          <w:sz w:val="24"/>
        </w:rPr>
        <w:t xml:space="preserve"> l</w:t>
      </w:r>
      <w:r w:rsidR="004A1FD7" w:rsidRPr="002A20C8">
        <w:rPr>
          <w:rFonts w:ascii="Arial" w:hAnsi="Arial" w:cs="Arial"/>
          <w:sz w:val="24"/>
        </w:rPr>
        <w:t>eadership; these elements combined have facilitated a hub and spoke model that supports a distributed team.</w:t>
      </w:r>
    </w:p>
    <w:p w14:paraId="313F12C6" w14:textId="77777777" w:rsidR="00B86F9A" w:rsidRPr="008A193B" w:rsidRDefault="00B86F9A" w:rsidP="0043683F">
      <w:pPr>
        <w:rPr>
          <w:rFonts w:ascii="Arial" w:hAnsi="Arial" w:cs="Arial"/>
          <w:sz w:val="24"/>
          <w:lang w:val="en-US"/>
        </w:rPr>
      </w:pPr>
    </w:p>
    <w:p w14:paraId="7104740C" w14:textId="3262C9E4" w:rsidR="0043683F" w:rsidRPr="008A193B" w:rsidRDefault="0043683F" w:rsidP="0043683F">
      <w:pPr>
        <w:rPr>
          <w:rFonts w:ascii="Arial" w:hAnsi="Arial" w:cs="Arial"/>
          <w:sz w:val="24"/>
          <w:lang w:val="en-US"/>
        </w:rPr>
      </w:pPr>
      <w:r w:rsidRPr="008A193B">
        <w:rPr>
          <w:rFonts w:ascii="Arial" w:hAnsi="Arial" w:cs="Arial"/>
          <w:sz w:val="24"/>
          <w:lang w:val="en-US"/>
        </w:rPr>
        <w:t xml:space="preserve">This annual report is respectfully presented to the Board of Governors as </w:t>
      </w:r>
      <w:r w:rsidR="004A1FD7" w:rsidRPr="008A193B">
        <w:rPr>
          <w:rFonts w:ascii="Arial" w:hAnsi="Arial" w:cs="Arial"/>
          <w:sz w:val="24"/>
          <w:lang w:val="en-US"/>
        </w:rPr>
        <w:t xml:space="preserve">part of </w:t>
      </w:r>
      <w:r w:rsidRPr="008A193B">
        <w:rPr>
          <w:rFonts w:ascii="Arial" w:hAnsi="Arial" w:cs="Arial"/>
          <w:sz w:val="24"/>
          <w:lang w:val="en-US"/>
        </w:rPr>
        <w:t xml:space="preserve">the CAS’s ongoing commitment to transparency </w:t>
      </w:r>
      <w:r w:rsidR="00AD71A7" w:rsidRPr="008A193B">
        <w:rPr>
          <w:rFonts w:ascii="Arial" w:hAnsi="Arial" w:cs="Arial"/>
          <w:sz w:val="24"/>
          <w:lang w:val="en-US"/>
        </w:rPr>
        <w:t>with</w:t>
      </w:r>
      <w:r w:rsidRPr="008A193B">
        <w:rPr>
          <w:rFonts w:ascii="Arial" w:hAnsi="Arial" w:cs="Arial"/>
          <w:sz w:val="24"/>
          <w:lang w:val="en-US"/>
        </w:rPr>
        <w:t>in the Carleton community.</w:t>
      </w:r>
    </w:p>
    <w:p w14:paraId="677DB8A7" w14:textId="4199EC89" w:rsidR="0043683F" w:rsidRPr="008A193B" w:rsidRDefault="0043683F" w:rsidP="0043683F">
      <w:pPr>
        <w:rPr>
          <w:rFonts w:ascii="Arial" w:hAnsi="Arial" w:cs="Arial"/>
          <w:sz w:val="24"/>
          <w:lang w:val="en-US"/>
        </w:rPr>
      </w:pPr>
    </w:p>
    <w:p w14:paraId="165E718B" w14:textId="77777777" w:rsidR="0043683F" w:rsidRPr="0043683F" w:rsidRDefault="0043683F" w:rsidP="00E3491B">
      <w:pPr>
        <w:pStyle w:val="Title"/>
      </w:pPr>
      <w:bookmarkStart w:id="5" w:name="_Toc100247210"/>
      <w:bookmarkStart w:id="6" w:name="_Toc100247304"/>
      <w:bookmarkStart w:id="7" w:name="Language"/>
      <w:r w:rsidRPr="0043683F">
        <w:t>A note about language</w:t>
      </w:r>
      <w:bookmarkEnd w:id="5"/>
      <w:bookmarkEnd w:id="6"/>
    </w:p>
    <w:bookmarkEnd w:id="7"/>
    <w:p w14:paraId="77014A10" w14:textId="77777777" w:rsidR="0043683F" w:rsidRPr="008A193B" w:rsidRDefault="0043683F" w:rsidP="0043683F">
      <w:pPr>
        <w:rPr>
          <w:rFonts w:ascii="Arial" w:hAnsi="Arial" w:cs="Arial"/>
          <w:sz w:val="24"/>
          <w:lang w:val="en-US"/>
        </w:rPr>
      </w:pPr>
    </w:p>
    <w:p w14:paraId="5F7B90FC" w14:textId="1F435238" w:rsidR="008E4149" w:rsidRDefault="0043683F">
      <w:pPr>
        <w:rPr>
          <w:rFonts w:ascii="Arial" w:eastAsiaTheme="majorEastAsia" w:hAnsi="Arial" w:cs="Times New Roman (Headings CS)"/>
          <w:b/>
          <w:bCs/>
          <w:color w:val="D5292F"/>
          <w:kern w:val="28"/>
          <w:sz w:val="28"/>
          <w:szCs w:val="56"/>
          <w:lang w:val="en-US"/>
        </w:rPr>
      </w:pPr>
      <w:r w:rsidRPr="008A193B">
        <w:rPr>
          <w:rFonts w:ascii="Arial" w:hAnsi="Arial" w:cs="Arial"/>
          <w:sz w:val="24"/>
          <w:lang w:val="en-US"/>
        </w:rPr>
        <w:t>It is essential to recognize the power of language. People self-determine how to express their identities. As such, some people identify with person-first language (e.g., people with disabilities</w:t>
      </w:r>
      <w:r w:rsidRPr="002A20C8">
        <w:rPr>
          <w:rFonts w:ascii="Arial" w:hAnsi="Arial" w:cs="Arial"/>
          <w:sz w:val="24"/>
          <w:lang w:val="en-US"/>
        </w:rPr>
        <w:t xml:space="preserve">), others use identity-first language (e.g., disabled person), and some may decide to use broader acknowledgement of the ability continuum (e.g., people with varying abilities). The emphasis on equity, diversity, and inclusion (EDI) continues to </w:t>
      </w:r>
      <w:r w:rsidR="00881CCC">
        <w:rPr>
          <w:rFonts w:ascii="Arial" w:hAnsi="Arial" w:cs="Arial"/>
          <w:sz w:val="24"/>
          <w:lang w:val="en-US"/>
        </w:rPr>
        <w:t>evolve</w:t>
      </w:r>
      <w:r w:rsidRPr="002A20C8">
        <w:rPr>
          <w:rFonts w:ascii="Arial" w:hAnsi="Arial" w:cs="Arial"/>
          <w:sz w:val="24"/>
          <w:lang w:val="en-US"/>
        </w:rPr>
        <w:t xml:space="preserve"> for the representation of those who have been marginalized by society. This acknowledgement is often expressed through language such as lived/living experience, which can acknowledge the multiple social identities any given person may have (e.g., gender, ethnicity/race, ability) and the intersection of them. While the Coordinated Accessibility Strategy has adopted ‘persons with </w:t>
      </w:r>
      <w:proofErr w:type="gramStart"/>
      <w:r w:rsidRPr="002A20C8">
        <w:rPr>
          <w:rFonts w:ascii="Arial" w:hAnsi="Arial" w:cs="Arial"/>
          <w:sz w:val="24"/>
          <w:lang w:val="en-US"/>
        </w:rPr>
        <w:t>disabilities’</w:t>
      </w:r>
      <w:proofErr w:type="gramEnd"/>
      <w:r w:rsidRPr="002A20C8">
        <w:rPr>
          <w:rFonts w:ascii="Arial" w:hAnsi="Arial" w:cs="Arial"/>
          <w:sz w:val="24"/>
          <w:lang w:val="en-US"/>
        </w:rPr>
        <w:t xml:space="preserve"> as our language, we have used a variety of the </w:t>
      </w:r>
      <w:r w:rsidR="00881CCC">
        <w:rPr>
          <w:rFonts w:ascii="Arial" w:hAnsi="Arial" w:cs="Arial"/>
          <w:sz w:val="24"/>
          <w:lang w:val="en-US"/>
        </w:rPr>
        <w:t xml:space="preserve">language </w:t>
      </w:r>
      <w:r w:rsidRPr="002A20C8">
        <w:rPr>
          <w:rFonts w:ascii="Arial" w:hAnsi="Arial" w:cs="Arial"/>
          <w:sz w:val="24"/>
          <w:lang w:val="en-US"/>
        </w:rPr>
        <w:t>above to create space where people feel seen and represented.</w:t>
      </w:r>
      <w:bookmarkStart w:id="8" w:name="_Toc100247211"/>
      <w:bookmarkStart w:id="9" w:name="_Toc100247305"/>
      <w:bookmarkStart w:id="10" w:name="Context"/>
      <w:r w:rsidR="008E4149">
        <w:br w:type="page"/>
      </w:r>
    </w:p>
    <w:p w14:paraId="5763DAEB" w14:textId="5B3370CF" w:rsidR="0043683F" w:rsidRPr="0043683F" w:rsidRDefault="0043683F" w:rsidP="00E3491B">
      <w:pPr>
        <w:pStyle w:val="Title"/>
      </w:pPr>
      <w:r>
        <w:lastRenderedPageBreak/>
        <w:t>Context</w:t>
      </w:r>
      <w:bookmarkEnd w:id="8"/>
      <w:bookmarkEnd w:id="9"/>
    </w:p>
    <w:bookmarkEnd w:id="10"/>
    <w:p w14:paraId="2CD25D49" w14:textId="77777777" w:rsidR="0043683F" w:rsidRPr="008A193B" w:rsidRDefault="0043683F" w:rsidP="0043683F">
      <w:pPr>
        <w:rPr>
          <w:rFonts w:ascii="Arial" w:hAnsi="Arial" w:cs="Arial"/>
          <w:sz w:val="24"/>
          <w:lang w:val="en-US"/>
        </w:rPr>
      </w:pPr>
    </w:p>
    <w:p w14:paraId="58D65E3F" w14:textId="6B7A4C5A" w:rsidR="0043683F" w:rsidRDefault="0043683F" w:rsidP="0043683F">
      <w:pPr>
        <w:rPr>
          <w:rFonts w:ascii="Arial" w:hAnsi="Arial" w:cs="Arial"/>
          <w:sz w:val="24"/>
          <w:lang w:val="en-US"/>
        </w:rPr>
      </w:pPr>
      <w:r w:rsidRPr="008A193B">
        <w:rPr>
          <w:rFonts w:ascii="Arial" w:hAnsi="Arial" w:cs="Arial"/>
          <w:sz w:val="24"/>
          <w:lang w:val="en-US"/>
        </w:rPr>
        <w:t>Carleton</w:t>
      </w:r>
      <w:r w:rsidRPr="002A20C8">
        <w:rPr>
          <w:rFonts w:ascii="Arial" w:hAnsi="Arial" w:cs="Arial"/>
          <w:sz w:val="24"/>
          <w:lang w:val="en-US"/>
        </w:rPr>
        <w:t xml:space="preserve"> strives to be an inclusive community. This aspiration allows us to form deeper connections with one another as we work through barriers of language, stigma, and biases. We are grateful to the </w:t>
      </w:r>
      <w:proofErr w:type="gramStart"/>
      <w:r w:rsidR="00787431" w:rsidRPr="002A20C8">
        <w:rPr>
          <w:rFonts w:ascii="Arial" w:hAnsi="Arial" w:cs="Arial"/>
          <w:sz w:val="24"/>
          <w:lang w:val="en-US"/>
        </w:rPr>
        <w:t>land, which</w:t>
      </w:r>
      <w:proofErr w:type="gramEnd"/>
      <w:r w:rsidRPr="002A20C8">
        <w:rPr>
          <w:rFonts w:ascii="Arial" w:hAnsi="Arial" w:cs="Arial"/>
          <w:sz w:val="24"/>
          <w:lang w:val="en-US"/>
        </w:rPr>
        <w:t xml:space="preserve"> supports us in this </w:t>
      </w:r>
      <w:proofErr w:type="gramStart"/>
      <w:r w:rsidRPr="002A20C8">
        <w:rPr>
          <w:rFonts w:ascii="Arial" w:hAnsi="Arial" w:cs="Arial"/>
          <w:sz w:val="24"/>
          <w:lang w:val="en-US"/>
        </w:rPr>
        <w:t>pursuit,</w:t>
      </w:r>
      <w:proofErr w:type="gramEnd"/>
      <w:r w:rsidRPr="002A20C8">
        <w:rPr>
          <w:rFonts w:ascii="Arial" w:hAnsi="Arial" w:cs="Arial"/>
          <w:sz w:val="24"/>
          <w:lang w:val="en-US"/>
        </w:rPr>
        <w:t xml:space="preserve"> the traditional and </w:t>
      </w:r>
      <w:proofErr w:type="spellStart"/>
      <w:r w:rsidRPr="002A20C8">
        <w:rPr>
          <w:rFonts w:ascii="Arial" w:hAnsi="Arial" w:cs="Arial"/>
          <w:sz w:val="24"/>
          <w:lang w:val="en-US"/>
        </w:rPr>
        <w:t>unsurrendered</w:t>
      </w:r>
      <w:proofErr w:type="spellEnd"/>
      <w:r w:rsidRPr="002A20C8">
        <w:rPr>
          <w:rFonts w:ascii="Arial" w:hAnsi="Arial" w:cs="Arial"/>
          <w:sz w:val="24"/>
          <w:lang w:val="en-US"/>
        </w:rPr>
        <w:t xml:space="preserve"> territory of the Algonquin people. </w:t>
      </w:r>
    </w:p>
    <w:p w14:paraId="4DCFFC6D" w14:textId="77777777" w:rsidR="00E3491B" w:rsidRPr="002A20C8" w:rsidRDefault="00E3491B" w:rsidP="0043683F">
      <w:pPr>
        <w:rPr>
          <w:rFonts w:ascii="Arial" w:hAnsi="Arial" w:cs="Arial"/>
          <w:sz w:val="24"/>
          <w:lang w:val="en-US"/>
        </w:rPr>
      </w:pPr>
    </w:p>
    <w:p w14:paraId="32EA8C13" w14:textId="33F198D6" w:rsidR="0043683F" w:rsidRPr="002A20C8" w:rsidRDefault="0043683F" w:rsidP="0043683F">
      <w:pPr>
        <w:rPr>
          <w:rFonts w:ascii="Arial" w:hAnsi="Arial" w:cs="Arial"/>
          <w:sz w:val="24"/>
          <w:lang w:val="en-US"/>
        </w:rPr>
      </w:pPr>
      <w:r w:rsidRPr="002A20C8">
        <w:rPr>
          <w:rFonts w:ascii="Arial" w:hAnsi="Arial" w:cs="Arial"/>
          <w:sz w:val="24"/>
          <w:lang w:val="en-US"/>
        </w:rPr>
        <w:t>The following guiding principles continue to anchor implementation efforts for the strategy:</w:t>
      </w:r>
    </w:p>
    <w:p w14:paraId="56811917" w14:textId="77777777" w:rsidR="0043683F" w:rsidRPr="002A20C8" w:rsidRDefault="0043683F" w:rsidP="0043683F">
      <w:pPr>
        <w:rPr>
          <w:rFonts w:ascii="Arial" w:hAnsi="Arial" w:cs="Arial"/>
          <w:sz w:val="24"/>
          <w:lang w:val="en-US"/>
        </w:rPr>
      </w:pPr>
    </w:p>
    <w:p w14:paraId="6B0C9209" w14:textId="6C92791F" w:rsidR="0043683F" w:rsidRPr="002A20C8" w:rsidRDefault="0043683F" w:rsidP="0043683F">
      <w:pPr>
        <w:numPr>
          <w:ilvl w:val="0"/>
          <w:numId w:val="29"/>
        </w:numPr>
        <w:rPr>
          <w:rFonts w:ascii="Arial" w:hAnsi="Arial" w:cs="Arial"/>
          <w:sz w:val="24"/>
          <w:lang w:val="en-US"/>
        </w:rPr>
      </w:pPr>
      <w:r w:rsidRPr="002A20C8">
        <w:rPr>
          <w:rFonts w:ascii="Arial" w:hAnsi="Arial" w:cs="Arial"/>
          <w:sz w:val="24"/>
          <w:lang w:val="en-US"/>
        </w:rPr>
        <w:t xml:space="preserve">We collectively support accessibility for those with visible and non-visible disabilities, including cognitive, developmental, intellectual, medical, mental, physical, and sensory disabilities. </w:t>
      </w:r>
    </w:p>
    <w:p w14:paraId="4A3D86AF" w14:textId="77777777" w:rsidR="0043683F" w:rsidRPr="002A20C8" w:rsidRDefault="0043683F" w:rsidP="0043683F">
      <w:pPr>
        <w:ind w:left="720"/>
        <w:rPr>
          <w:rFonts w:ascii="Arial" w:hAnsi="Arial" w:cs="Arial"/>
          <w:sz w:val="24"/>
          <w:lang w:val="en-US"/>
        </w:rPr>
      </w:pPr>
    </w:p>
    <w:p w14:paraId="5C4B5B01" w14:textId="3564BB1F" w:rsidR="0043683F" w:rsidRPr="002A20C8" w:rsidRDefault="0043683F" w:rsidP="0043683F">
      <w:pPr>
        <w:numPr>
          <w:ilvl w:val="0"/>
          <w:numId w:val="29"/>
        </w:numPr>
        <w:rPr>
          <w:rFonts w:ascii="Arial" w:hAnsi="Arial" w:cs="Arial"/>
          <w:sz w:val="24"/>
          <w:lang w:val="en-US"/>
        </w:rPr>
      </w:pPr>
      <w:r w:rsidRPr="002A20C8">
        <w:rPr>
          <w:rFonts w:ascii="Arial" w:hAnsi="Arial" w:cs="Arial"/>
          <w:sz w:val="24"/>
          <w:lang w:val="en-US"/>
        </w:rPr>
        <w:t xml:space="preserve">We commit to being flexible to support </w:t>
      </w:r>
      <w:proofErr w:type="gramStart"/>
      <w:r w:rsidRPr="002A20C8">
        <w:rPr>
          <w:rFonts w:ascii="Arial" w:hAnsi="Arial" w:cs="Arial"/>
          <w:sz w:val="24"/>
          <w:lang w:val="en-US"/>
        </w:rPr>
        <w:t>each individual's</w:t>
      </w:r>
      <w:proofErr w:type="gramEnd"/>
      <w:r w:rsidRPr="002A20C8">
        <w:rPr>
          <w:rFonts w:ascii="Arial" w:hAnsi="Arial" w:cs="Arial"/>
          <w:sz w:val="24"/>
          <w:lang w:val="en-US"/>
        </w:rPr>
        <w:t xml:space="preserve"> </w:t>
      </w:r>
      <w:proofErr w:type="gramStart"/>
      <w:r w:rsidRPr="002A20C8">
        <w:rPr>
          <w:rFonts w:ascii="Arial" w:hAnsi="Arial" w:cs="Arial"/>
          <w:sz w:val="24"/>
          <w:lang w:val="en-US"/>
        </w:rPr>
        <w:t>fullest</w:t>
      </w:r>
      <w:proofErr w:type="gramEnd"/>
      <w:r w:rsidRPr="002A20C8">
        <w:rPr>
          <w:rFonts w:ascii="Arial" w:hAnsi="Arial" w:cs="Arial"/>
          <w:sz w:val="24"/>
          <w:lang w:val="en-US"/>
        </w:rPr>
        <w:t xml:space="preserve"> participation in activities and society in any place, space, item or service, whether physical or virtual. </w:t>
      </w:r>
    </w:p>
    <w:p w14:paraId="746B5C0A" w14:textId="77777777" w:rsidR="0043683F" w:rsidRPr="002A20C8" w:rsidRDefault="0043683F" w:rsidP="0043683F">
      <w:pPr>
        <w:ind w:left="720"/>
        <w:rPr>
          <w:rFonts w:ascii="Arial" w:hAnsi="Arial" w:cs="Arial"/>
          <w:sz w:val="24"/>
          <w:lang w:val="en-US"/>
        </w:rPr>
      </w:pPr>
    </w:p>
    <w:p w14:paraId="51EF1964" w14:textId="77777777" w:rsidR="0043683F" w:rsidRPr="002A20C8" w:rsidRDefault="0043683F" w:rsidP="0043683F">
      <w:pPr>
        <w:numPr>
          <w:ilvl w:val="0"/>
          <w:numId w:val="29"/>
        </w:numPr>
        <w:rPr>
          <w:rFonts w:ascii="Arial" w:hAnsi="Arial" w:cs="Arial"/>
          <w:sz w:val="24"/>
          <w:lang w:val="en-US"/>
        </w:rPr>
      </w:pPr>
      <w:r w:rsidRPr="002A20C8">
        <w:rPr>
          <w:rFonts w:ascii="Arial" w:hAnsi="Arial" w:cs="Arial"/>
          <w:sz w:val="24"/>
          <w:lang w:val="en-US"/>
        </w:rPr>
        <w:t xml:space="preserve">We recognize and work to address </w:t>
      </w:r>
      <w:proofErr w:type="gramStart"/>
      <w:r w:rsidRPr="002A20C8">
        <w:rPr>
          <w:rFonts w:ascii="Arial" w:hAnsi="Arial" w:cs="Arial"/>
          <w:sz w:val="24"/>
          <w:lang w:val="en-US"/>
        </w:rPr>
        <w:t>attitudinal</w:t>
      </w:r>
      <w:proofErr w:type="gramEnd"/>
      <w:r w:rsidRPr="002A20C8">
        <w:rPr>
          <w:rFonts w:ascii="Arial" w:hAnsi="Arial" w:cs="Arial"/>
          <w:sz w:val="24"/>
          <w:lang w:val="en-US"/>
        </w:rPr>
        <w:t xml:space="preserve"> and systemic barriers to inclusion. </w:t>
      </w:r>
    </w:p>
    <w:p w14:paraId="3F27952B" w14:textId="77777777" w:rsidR="0043683F" w:rsidRPr="002A20C8" w:rsidRDefault="0043683F" w:rsidP="0043683F">
      <w:pPr>
        <w:rPr>
          <w:rFonts w:ascii="Arial" w:hAnsi="Arial" w:cs="Arial"/>
          <w:sz w:val="24"/>
          <w:lang w:val="en-US"/>
        </w:rPr>
      </w:pPr>
    </w:p>
    <w:p w14:paraId="5CADFDF9" w14:textId="55B6EC49" w:rsidR="0043683F" w:rsidRPr="002A20C8" w:rsidRDefault="0043683F" w:rsidP="0043683F">
      <w:pPr>
        <w:rPr>
          <w:rFonts w:ascii="Arial" w:hAnsi="Arial" w:cs="Arial"/>
          <w:sz w:val="24"/>
          <w:lang w:val="en-US"/>
        </w:rPr>
      </w:pPr>
      <w:r w:rsidRPr="002A20C8">
        <w:rPr>
          <w:rFonts w:ascii="Arial" w:hAnsi="Arial" w:cs="Arial"/>
          <w:sz w:val="24"/>
          <w:lang w:val="en-US"/>
        </w:rPr>
        <w:t xml:space="preserve">In 2018, Carleton undertook a collaborative process to develop its first Coordinated Accessibility Strategy (CAS) to strengthen our commitment further and build on our culture of accessibility while working towards a more accessible and inclusive world. After extensive consultations with the community, where an emphasis was placed on listening to and reflecting on experiences, seven areas of focus emerged, each with a set of objectives and recommendations. Collectively, these serve as pathways to a more accessible campus for all.    </w:t>
      </w:r>
    </w:p>
    <w:p w14:paraId="635EB3FA" w14:textId="77777777" w:rsidR="0043683F" w:rsidRPr="002A20C8" w:rsidRDefault="0043683F" w:rsidP="0043683F">
      <w:pPr>
        <w:pStyle w:val="IntenseQuote"/>
        <w:rPr>
          <w:rFonts w:ascii="Arial" w:hAnsi="Arial" w:cs="Arial"/>
          <w:sz w:val="24"/>
        </w:rPr>
      </w:pPr>
      <w:r w:rsidRPr="002A20C8">
        <w:rPr>
          <w:rFonts w:ascii="Arial" w:hAnsi="Arial" w:cs="Arial"/>
          <w:sz w:val="24"/>
        </w:rPr>
        <w:t xml:space="preserve">“I decided to use my voice to speak up to the pressing need to consider accessibility in terms of diversity and not as a defined checklist to simply be checked off.” </w:t>
      </w:r>
    </w:p>
    <w:p w14:paraId="659381B6" w14:textId="4D77984D" w:rsidR="0043683F" w:rsidRPr="002A20C8" w:rsidRDefault="0043683F" w:rsidP="0043683F">
      <w:pPr>
        <w:pStyle w:val="IntenseQuote"/>
        <w:rPr>
          <w:rFonts w:ascii="Arial" w:hAnsi="Arial" w:cs="Arial"/>
          <w:sz w:val="24"/>
          <w:lang w:val="en-US"/>
        </w:rPr>
      </w:pPr>
      <w:r w:rsidRPr="002A20C8">
        <w:rPr>
          <w:rFonts w:ascii="Arial" w:hAnsi="Arial" w:cs="Arial"/>
          <w:sz w:val="24"/>
        </w:rPr>
        <w:t>Patricia Bérubé, Stude</w:t>
      </w:r>
      <w:r w:rsidR="00E3491B">
        <w:rPr>
          <w:rFonts w:ascii="Arial" w:hAnsi="Arial" w:cs="Arial"/>
          <w:sz w:val="24"/>
        </w:rPr>
        <w:t>nt Accessibility Champion, 2021</w:t>
      </w:r>
    </w:p>
    <w:p w14:paraId="4BCB33C5" w14:textId="210488CD" w:rsidR="00522971" w:rsidRPr="002A20C8" w:rsidRDefault="00522971" w:rsidP="0043683F">
      <w:pPr>
        <w:rPr>
          <w:rFonts w:ascii="Arial" w:hAnsi="Arial" w:cs="Arial"/>
          <w:sz w:val="24"/>
        </w:rPr>
      </w:pPr>
    </w:p>
    <w:p w14:paraId="0228F29C" w14:textId="1EA1E1D3" w:rsidR="0043683F" w:rsidRPr="002A20C8" w:rsidRDefault="0043683F" w:rsidP="0043683F">
      <w:pPr>
        <w:rPr>
          <w:rFonts w:ascii="Arial" w:hAnsi="Arial" w:cs="Arial"/>
          <w:sz w:val="24"/>
          <w:lang w:val="en-US"/>
        </w:rPr>
      </w:pPr>
      <w:r w:rsidRPr="002A20C8">
        <w:rPr>
          <w:rFonts w:ascii="Arial" w:hAnsi="Arial" w:cs="Arial"/>
          <w:sz w:val="24"/>
          <w:lang w:val="en-US"/>
        </w:rPr>
        <w:t>Continuing with a human-</w:t>
      </w:r>
      <w:proofErr w:type="spellStart"/>
      <w:r w:rsidRPr="002A20C8">
        <w:rPr>
          <w:rFonts w:ascii="Arial" w:hAnsi="Arial" w:cs="Arial"/>
          <w:sz w:val="24"/>
          <w:lang w:val="en-US"/>
        </w:rPr>
        <w:t>centred</w:t>
      </w:r>
      <w:proofErr w:type="spellEnd"/>
      <w:r w:rsidRPr="002A20C8">
        <w:rPr>
          <w:rFonts w:ascii="Arial" w:hAnsi="Arial" w:cs="Arial"/>
          <w:sz w:val="24"/>
          <w:lang w:val="en-US"/>
        </w:rPr>
        <w:t xml:space="preserve"> approach for the implementation of the CAS, the first year (2020-2021) </w:t>
      </w:r>
      <w:proofErr w:type="spellStart"/>
      <w:r w:rsidRPr="002A20C8">
        <w:rPr>
          <w:rFonts w:ascii="Arial" w:hAnsi="Arial" w:cs="Arial"/>
          <w:sz w:val="24"/>
          <w:lang w:val="en-US"/>
        </w:rPr>
        <w:t>centred</w:t>
      </w:r>
      <w:proofErr w:type="spellEnd"/>
      <w:r w:rsidRPr="002A20C8">
        <w:rPr>
          <w:rFonts w:ascii="Arial" w:hAnsi="Arial" w:cs="Arial"/>
          <w:sz w:val="24"/>
          <w:lang w:val="en-US"/>
        </w:rPr>
        <w:t xml:space="preserve"> on activities and efforts in planning the implementation of the strategy. We established an initial governance plan to support teams working on analyzing and synthesizing data points as they brought forward proposed action plans for consideration. This year (2021-2022), more than 30 people in 19 units are actively engaged in action projects that will address elements in the overall system that require improvement. Figure 1 provides an account of the major activities and the units on campus that are part of the Action Teams. More details can be found in </w:t>
      </w:r>
      <w:hyperlink w:anchor="ReportingBack" w:history="1">
        <w:r w:rsidRPr="002A20C8">
          <w:rPr>
            <w:rStyle w:val="Hyperlink"/>
            <w:rFonts w:ascii="Arial" w:hAnsi="Arial" w:cs="Arial"/>
            <w:sz w:val="24"/>
            <w:lang w:val="en-US"/>
          </w:rPr>
          <w:t>Reporting Back</w:t>
        </w:r>
      </w:hyperlink>
      <w:r w:rsidRPr="002A20C8">
        <w:rPr>
          <w:rFonts w:ascii="Arial" w:hAnsi="Arial" w:cs="Arial"/>
          <w:sz w:val="24"/>
          <w:lang w:val="en-US"/>
        </w:rPr>
        <w:t>.</w:t>
      </w:r>
    </w:p>
    <w:p w14:paraId="6B6333E7" w14:textId="653D6B3D" w:rsidR="0043683F" w:rsidRDefault="0043683F" w:rsidP="0043683F">
      <w:pPr>
        <w:rPr>
          <w:lang w:val="en-US"/>
        </w:rPr>
      </w:pPr>
    </w:p>
    <w:p w14:paraId="7199B787" w14:textId="77777777" w:rsidR="0043683F" w:rsidRPr="0043683F" w:rsidRDefault="0043683F" w:rsidP="0043683F">
      <w:r w:rsidRPr="0043683F">
        <w:rPr>
          <w:noProof/>
          <w:lang w:val="en-US"/>
        </w:rPr>
        <w:drawing>
          <wp:inline distT="0" distB="0" distL="0" distR="0" wp14:anchorId="6295A7DB" wp14:editId="06193E9D">
            <wp:extent cx="5943600" cy="2620645"/>
            <wp:effectExtent l="0" t="0" r="0" b="0"/>
            <wp:docPr id="7" name="Picture 7" descr="Image denotes the 7 areas of the strategy with a list of activities and units engaged. Details are capture in the text of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denotes the 7 areas of the strategy with a list of activities and units engaged. Details are capture in the text of repo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620645"/>
                    </a:xfrm>
                    <a:prstGeom prst="rect">
                      <a:avLst/>
                    </a:prstGeom>
                  </pic:spPr>
                </pic:pic>
              </a:graphicData>
            </a:graphic>
          </wp:inline>
        </w:drawing>
      </w:r>
    </w:p>
    <w:p w14:paraId="3122A29E" w14:textId="415A6163" w:rsidR="0043683F" w:rsidRPr="00DF0C46" w:rsidRDefault="0043683F" w:rsidP="0043683F">
      <w:pPr>
        <w:rPr>
          <w:rFonts w:ascii="Arial" w:hAnsi="Arial" w:cs="Arial"/>
          <w:i/>
          <w:iCs/>
          <w:sz w:val="24"/>
          <w:szCs w:val="32"/>
          <w:lang w:val="en-US"/>
        </w:rPr>
      </w:pPr>
      <w:r w:rsidRPr="00DF0C46">
        <w:rPr>
          <w:rFonts w:ascii="Arial" w:hAnsi="Arial" w:cs="Arial"/>
          <w:i/>
          <w:iCs/>
          <w:sz w:val="24"/>
          <w:szCs w:val="32"/>
        </w:rPr>
        <w:t xml:space="preserve">Figure </w:t>
      </w:r>
      <w:r w:rsidRPr="00DF0C46">
        <w:rPr>
          <w:rFonts w:ascii="Arial" w:hAnsi="Arial" w:cs="Arial"/>
          <w:i/>
          <w:iCs/>
          <w:sz w:val="24"/>
          <w:szCs w:val="32"/>
        </w:rPr>
        <w:fldChar w:fldCharType="begin"/>
      </w:r>
      <w:r w:rsidRPr="00DF0C46">
        <w:rPr>
          <w:rFonts w:ascii="Arial" w:hAnsi="Arial" w:cs="Arial"/>
          <w:i/>
          <w:iCs/>
          <w:sz w:val="24"/>
          <w:szCs w:val="32"/>
        </w:rPr>
        <w:instrText>SEQ Figure \* ARABIC</w:instrText>
      </w:r>
      <w:r w:rsidRPr="00DF0C46">
        <w:rPr>
          <w:rFonts w:ascii="Arial" w:hAnsi="Arial" w:cs="Arial"/>
          <w:i/>
          <w:iCs/>
          <w:sz w:val="24"/>
          <w:szCs w:val="32"/>
        </w:rPr>
        <w:fldChar w:fldCharType="separate"/>
      </w:r>
      <w:r w:rsidR="00330C27" w:rsidRPr="00DF0C46">
        <w:rPr>
          <w:rFonts w:ascii="Arial" w:hAnsi="Arial" w:cs="Arial"/>
          <w:i/>
          <w:iCs/>
          <w:noProof/>
          <w:sz w:val="24"/>
          <w:szCs w:val="32"/>
        </w:rPr>
        <w:t>1</w:t>
      </w:r>
      <w:r w:rsidRPr="00DF0C46">
        <w:rPr>
          <w:rFonts w:ascii="Arial" w:hAnsi="Arial" w:cs="Arial"/>
          <w:sz w:val="24"/>
          <w:szCs w:val="32"/>
          <w:lang w:val="en-US"/>
        </w:rPr>
        <w:fldChar w:fldCharType="end"/>
      </w:r>
      <w:r w:rsidRPr="00DF0C46">
        <w:rPr>
          <w:rFonts w:ascii="Arial" w:hAnsi="Arial" w:cs="Arial"/>
          <w:i/>
          <w:iCs/>
          <w:sz w:val="24"/>
          <w:szCs w:val="32"/>
        </w:rPr>
        <w:t xml:space="preserve">: </w:t>
      </w:r>
      <w:r w:rsidR="00B86F9A" w:rsidRPr="00DF0C46">
        <w:rPr>
          <w:rFonts w:ascii="Arial" w:hAnsi="Arial" w:cs="Arial"/>
          <w:i/>
          <w:iCs/>
          <w:sz w:val="24"/>
          <w:szCs w:val="32"/>
        </w:rPr>
        <w:t>Coordinated Accessibility Strategy</w:t>
      </w:r>
      <w:r w:rsidRPr="00DF0C46">
        <w:rPr>
          <w:rFonts w:ascii="Arial" w:hAnsi="Arial" w:cs="Arial"/>
          <w:i/>
          <w:iCs/>
          <w:sz w:val="24"/>
          <w:szCs w:val="32"/>
        </w:rPr>
        <w:t xml:space="preserve"> Implementation 2021-2022</w:t>
      </w:r>
      <w:r w:rsidR="008E21FA" w:rsidRPr="00DF0C46">
        <w:rPr>
          <w:rFonts w:ascii="Arial" w:hAnsi="Arial" w:cs="Arial"/>
          <w:i/>
          <w:iCs/>
          <w:sz w:val="24"/>
          <w:szCs w:val="32"/>
        </w:rPr>
        <w:t xml:space="preserve">. Please see Appendix 3 for a </w:t>
      </w:r>
      <w:r w:rsidR="00DF0C46" w:rsidRPr="00DF0C46">
        <w:rPr>
          <w:rFonts w:ascii="Arial" w:hAnsi="Arial" w:cs="Arial"/>
          <w:i/>
          <w:iCs/>
          <w:sz w:val="24"/>
          <w:szCs w:val="32"/>
        </w:rPr>
        <w:t>description</w:t>
      </w:r>
      <w:r w:rsidR="008E21FA" w:rsidRPr="00DF0C46">
        <w:rPr>
          <w:rFonts w:ascii="Arial" w:hAnsi="Arial" w:cs="Arial"/>
          <w:i/>
          <w:iCs/>
          <w:sz w:val="24"/>
          <w:szCs w:val="32"/>
        </w:rPr>
        <w:t xml:space="preserve"> of office acronyms.</w:t>
      </w:r>
    </w:p>
    <w:p w14:paraId="3A9A4C5C" w14:textId="77777777" w:rsidR="0043683F" w:rsidRDefault="0043683F" w:rsidP="0043683F">
      <w:pPr>
        <w:rPr>
          <w:lang w:val="en-US"/>
        </w:rPr>
      </w:pPr>
    </w:p>
    <w:p w14:paraId="18C54285" w14:textId="6F1553BE" w:rsidR="0043683F" w:rsidRPr="008A193B" w:rsidRDefault="0043683F" w:rsidP="0043683F">
      <w:pPr>
        <w:rPr>
          <w:rFonts w:ascii="Arial" w:hAnsi="Arial" w:cs="Arial"/>
          <w:sz w:val="24"/>
          <w:lang w:val="en-US"/>
        </w:rPr>
      </w:pPr>
      <w:r w:rsidRPr="002A20C8">
        <w:rPr>
          <w:rFonts w:ascii="Arial" w:hAnsi="Arial" w:cs="Arial"/>
          <w:sz w:val="24"/>
          <w:lang w:val="en-US"/>
        </w:rPr>
        <w:t xml:space="preserve">The impact of the COVID-19 pandemic continues to </w:t>
      </w:r>
      <w:r w:rsidR="00B86F9A" w:rsidRPr="002A20C8">
        <w:rPr>
          <w:rFonts w:ascii="Arial" w:hAnsi="Arial" w:cs="Arial"/>
          <w:sz w:val="24"/>
          <w:lang w:val="en-US"/>
        </w:rPr>
        <w:t>present</w:t>
      </w:r>
      <w:r w:rsidRPr="002A20C8">
        <w:rPr>
          <w:rFonts w:ascii="Arial" w:hAnsi="Arial" w:cs="Arial"/>
          <w:sz w:val="24"/>
          <w:lang w:val="en-US"/>
        </w:rPr>
        <w:t xml:space="preserve"> a significant challenge as </w:t>
      </w:r>
      <w:r w:rsidRPr="008A193B">
        <w:rPr>
          <w:rFonts w:ascii="Arial" w:hAnsi="Arial" w:cs="Arial"/>
          <w:sz w:val="24"/>
          <w:lang w:val="en-US"/>
        </w:rPr>
        <w:t>organizational and personal needs in our community shift the focus to recovery and resiliency during these exceptional times. Those leading the implementation of the CAS recognize the impacts of the pandemic and, as such, are managing a delicate balance to continue to advocate for progress while the state of normalcy seems ever shifting.</w:t>
      </w:r>
    </w:p>
    <w:p w14:paraId="0047F907" w14:textId="77777777" w:rsidR="0043683F" w:rsidRPr="008A193B" w:rsidRDefault="0043683F" w:rsidP="0043683F">
      <w:pPr>
        <w:rPr>
          <w:rFonts w:ascii="Arial" w:hAnsi="Arial" w:cs="Arial"/>
          <w:sz w:val="24"/>
          <w:lang w:val="en-US"/>
        </w:rPr>
      </w:pPr>
    </w:p>
    <w:p w14:paraId="1942BC8D" w14:textId="3EC5F358" w:rsidR="0043683F" w:rsidRPr="0043683F" w:rsidRDefault="0043683F" w:rsidP="00E3491B">
      <w:pPr>
        <w:pStyle w:val="Title"/>
      </w:pPr>
      <w:bookmarkStart w:id="11" w:name="_Toc100247212"/>
      <w:bookmarkStart w:id="12" w:name="_Toc100247306"/>
      <w:bookmarkStart w:id="13" w:name="Governance"/>
      <w:r w:rsidRPr="0043683F">
        <w:t>Governance</w:t>
      </w:r>
      <w:bookmarkEnd w:id="11"/>
      <w:bookmarkEnd w:id="12"/>
    </w:p>
    <w:bookmarkEnd w:id="13"/>
    <w:p w14:paraId="58376763" w14:textId="77777777" w:rsidR="0043683F" w:rsidRPr="008A193B" w:rsidRDefault="0043683F" w:rsidP="0043683F">
      <w:pPr>
        <w:rPr>
          <w:rFonts w:ascii="Arial" w:hAnsi="Arial" w:cs="Arial"/>
          <w:b/>
          <w:sz w:val="24"/>
        </w:rPr>
      </w:pPr>
    </w:p>
    <w:p w14:paraId="304837C7" w14:textId="2DE05B11" w:rsidR="0043683F" w:rsidRPr="002A20C8" w:rsidRDefault="0043683F" w:rsidP="0043683F">
      <w:pPr>
        <w:rPr>
          <w:rFonts w:ascii="Arial" w:hAnsi="Arial" w:cs="Arial"/>
          <w:sz w:val="24"/>
          <w:lang w:val="en-US"/>
        </w:rPr>
      </w:pPr>
      <w:r w:rsidRPr="008A193B">
        <w:rPr>
          <w:rFonts w:ascii="Arial" w:hAnsi="Arial" w:cs="Arial"/>
          <w:sz w:val="24"/>
          <w:lang w:val="en-US"/>
        </w:rPr>
        <w:t>One significant</w:t>
      </w:r>
      <w:r w:rsidRPr="002A20C8">
        <w:rPr>
          <w:rFonts w:ascii="Arial" w:hAnsi="Arial" w:cs="Arial"/>
          <w:sz w:val="24"/>
          <w:lang w:val="en-US"/>
        </w:rPr>
        <w:t xml:space="preserve"> change occurred in the governance approach for the </w:t>
      </w:r>
      <w:r w:rsidR="00B86F9A" w:rsidRPr="002A20C8">
        <w:rPr>
          <w:rFonts w:ascii="Arial" w:hAnsi="Arial" w:cs="Arial"/>
          <w:sz w:val="24"/>
          <w:lang w:val="en-US"/>
        </w:rPr>
        <w:t>Coordinated Accessibility Strategy (</w:t>
      </w:r>
      <w:r w:rsidRPr="002A20C8">
        <w:rPr>
          <w:rFonts w:ascii="Arial" w:hAnsi="Arial" w:cs="Arial"/>
          <w:sz w:val="24"/>
          <w:lang w:val="en-US"/>
        </w:rPr>
        <w:t>CAS</w:t>
      </w:r>
      <w:r w:rsidR="00B86F9A" w:rsidRPr="002A20C8">
        <w:rPr>
          <w:rFonts w:ascii="Arial" w:hAnsi="Arial" w:cs="Arial"/>
          <w:sz w:val="24"/>
          <w:lang w:val="en-US"/>
        </w:rPr>
        <w:t>)</w:t>
      </w:r>
      <w:r w:rsidRPr="002A20C8">
        <w:rPr>
          <w:rFonts w:ascii="Arial" w:hAnsi="Arial" w:cs="Arial"/>
          <w:sz w:val="24"/>
          <w:lang w:val="en-US"/>
        </w:rPr>
        <w:t xml:space="preserve">. The CAS Council was initially formed to ensure adequate representation of equitable voices and functional units key to leading accessibility on campus. The result was a Council with more than 30 representatives and continued engagement from stakeholders during the pandemic presented a challenge. While quarterly communications are shared with members as well as the Vice-President (Students and Enrolment), a decision was made to support the </w:t>
      </w:r>
      <w:r w:rsidR="00E3491B">
        <w:rPr>
          <w:rFonts w:ascii="Arial" w:hAnsi="Arial" w:cs="Arial"/>
          <w:sz w:val="24"/>
          <w:lang w:val="en-US"/>
        </w:rPr>
        <w:t>various A</w:t>
      </w:r>
      <w:r w:rsidRPr="002A20C8">
        <w:rPr>
          <w:rFonts w:ascii="Arial" w:hAnsi="Arial" w:cs="Arial"/>
          <w:sz w:val="24"/>
          <w:lang w:val="en-US"/>
        </w:rPr>
        <w:t xml:space="preserve">ction Teams and maintain an agile, </w:t>
      </w:r>
      <w:r w:rsidR="00E3491B">
        <w:rPr>
          <w:rFonts w:ascii="Arial" w:hAnsi="Arial" w:cs="Arial"/>
          <w:sz w:val="24"/>
          <w:lang w:val="en-US"/>
        </w:rPr>
        <w:t xml:space="preserve">central </w:t>
      </w:r>
      <w:r w:rsidRPr="002A20C8">
        <w:rPr>
          <w:rFonts w:ascii="Arial" w:hAnsi="Arial" w:cs="Arial"/>
          <w:sz w:val="24"/>
          <w:lang w:val="en-US"/>
        </w:rPr>
        <w:t xml:space="preserve">responsive team central for overall </w:t>
      </w:r>
      <w:r w:rsidR="00E3491B">
        <w:rPr>
          <w:rFonts w:ascii="Arial" w:hAnsi="Arial" w:cs="Arial"/>
          <w:sz w:val="24"/>
          <w:lang w:val="en-US"/>
        </w:rPr>
        <w:t>c</w:t>
      </w:r>
      <w:r w:rsidRPr="002A20C8">
        <w:rPr>
          <w:rFonts w:ascii="Arial" w:hAnsi="Arial" w:cs="Arial"/>
          <w:sz w:val="24"/>
          <w:lang w:val="en-US"/>
        </w:rPr>
        <w:t xml:space="preserve">oordination and </w:t>
      </w:r>
      <w:r w:rsidR="00E3491B">
        <w:rPr>
          <w:rFonts w:ascii="Arial" w:hAnsi="Arial" w:cs="Arial"/>
          <w:sz w:val="24"/>
          <w:lang w:val="en-US"/>
        </w:rPr>
        <w:t>l</w:t>
      </w:r>
      <w:r w:rsidRPr="002A20C8">
        <w:rPr>
          <w:rFonts w:ascii="Arial" w:hAnsi="Arial" w:cs="Arial"/>
          <w:sz w:val="24"/>
          <w:lang w:val="en-US"/>
        </w:rPr>
        <w:t xml:space="preserve">eadership. Figure 2 represents </w:t>
      </w:r>
      <w:r w:rsidR="00E3491B">
        <w:rPr>
          <w:rFonts w:ascii="Arial" w:hAnsi="Arial" w:cs="Arial"/>
          <w:sz w:val="24"/>
          <w:lang w:val="en-US"/>
        </w:rPr>
        <w:t xml:space="preserve">the </w:t>
      </w:r>
      <w:r w:rsidRPr="002A20C8">
        <w:rPr>
          <w:rFonts w:ascii="Arial" w:hAnsi="Arial" w:cs="Arial"/>
          <w:sz w:val="24"/>
          <w:lang w:val="en-US"/>
        </w:rPr>
        <w:t>current membership</w:t>
      </w:r>
      <w:r w:rsidR="00E3491B">
        <w:rPr>
          <w:rFonts w:ascii="Arial" w:hAnsi="Arial" w:cs="Arial"/>
          <w:sz w:val="24"/>
          <w:lang w:val="en-US"/>
        </w:rPr>
        <w:t xml:space="preserve"> of this central team</w:t>
      </w:r>
      <w:r w:rsidRPr="002A20C8">
        <w:rPr>
          <w:rFonts w:ascii="Arial" w:hAnsi="Arial" w:cs="Arial"/>
          <w:sz w:val="24"/>
          <w:lang w:val="en-US"/>
        </w:rPr>
        <w:t>. The CAS Lead continues to interface with Executive Champions to ensure accessibility remains a priority and to coordinate cross-functional initiatives.</w:t>
      </w:r>
    </w:p>
    <w:p w14:paraId="5D909CDE" w14:textId="77777777" w:rsidR="0043683F" w:rsidRPr="0043683F" w:rsidRDefault="0043683F" w:rsidP="0043683F">
      <w:pPr>
        <w:rPr>
          <w:lang w:val="en-US"/>
        </w:rPr>
      </w:pPr>
    </w:p>
    <w:p w14:paraId="0FDEC6BF" w14:textId="77777777" w:rsidR="0043683F" w:rsidRPr="0043683F" w:rsidRDefault="0043683F" w:rsidP="0043683F">
      <w:pPr>
        <w:rPr>
          <w:lang w:val="en-US"/>
        </w:rPr>
      </w:pPr>
    </w:p>
    <w:p w14:paraId="707B358C" w14:textId="77777777" w:rsidR="0043683F" w:rsidRPr="0043683F" w:rsidRDefault="0043683F" w:rsidP="0043683F">
      <w:r w:rsidRPr="0043683F">
        <w:rPr>
          <w:noProof/>
          <w:lang w:val="en-US"/>
        </w:rPr>
        <w:lastRenderedPageBreak/>
        <w:drawing>
          <wp:inline distT="0" distB="0" distL="0" distR="0" wp14:anchorId="054A26F0" wp14:editId="7ACE2D25">
            <wp:extent cx="5981700" cy="4829175"/>
            <wp:effectExtent l="0" t="0" r="0" b="9525"/>
            <wp:docPr id="9" name="Diagram 9" descr="Hub and spoke image representing the key people leading and advising on CAS. Starting at 12 o'clock, it reads Director, PMC (Bruce Hamm); CAS Team (Emma Wilson); PMC Team (Jocelyn van Wynsberghe); CAS Team (Rebecca Andre); Director, TLS (Patrick Lyons); READ Comms (Mikaela Stevenson); READ Projects (Jessie Gunnell); OQI (Kaylee Mask); READ, Director (Boris Vukovic); Faculty (Adrian Chan). In the centre is CAS Lead (Cathy Malcolm Edward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6373BD4" w14:textId="77777777" w:rsidR="00B47B34" w:rsidRDefault="00B47B34" w:rsidP="0043683F">
      <w:pPr>
        <w:rPr>
          <w:rFonts w:ascii="Arial" w:hAnsi="Arial" w:cs="Arial"/>
          <w:i/>
          <w:iCs/>
          <w:szCs w:val="20"/>
        </w:rPr>
      </w:pPr>
    </w:p>
    <w:p w14:paraId="41C2237C" w14:textId="39CE30E9" w:rsidR="0043683F" w:rsidRPr="00DF0C46" w:rsidRDefault="0043683F" w:rsidP="0043683F">
      <w:pPr>
        <w:rPr>
          <w:rFonts w:ascii="Arial" w:hAnsi="Arial" w:cs="Arial"/>
          <w:i/>
          <w:iCs/>
          <w:sz w:val="24"/>
        </w:rPr>
      </w:pPr>
      <w:r w:rsidRPr="00DF0C46">
        <w:rPr>
          <w:rFonts w:ascii="Arial" w:hAnsi="Arial" w:cs="Arial"/>
          <w:i/>
          <w:iCs/>
          <w:sz w:val="24"/>
        </w:rPr>
        <w:t>Figure 2: Team supporting coordination and leadershi</w:t>
      </w:r>
      <w:r w:rsidR="008E21FA" w:rsidRPr="00DF0C46">
        <w:rPr>
          <w:rFonts w:ascii="Arial" w:hAnsi="Arial" w:cs="Arial"/>
          <w:i/>
          <w:iCs/>
          <w:sz w:val="24"/>
        </w:rPr>
        <w:t>p</w:t>
      </w:r>
    </w:p>
    <w:p w14:paraId="4FD82DFA" w14:textId="4DB4B9DD" w:rsidR="0043683F" w:rsidRPr="00DF0C46" w:rsidRDefault="0043683F" w:rsidP="0043683F">
      <w:pPr>
        <w:rPr>
          <w:rFonts w:ascii="Arial" w:hAnsi="Arial" w:cs="Arial"/>
          <w:i/>
          <w:iCs/>
          <w:sz w:val="24"/>
        </w:rPr>
      </w:pPr>
      <w:r w:rsidRPr="00DF0C46">
        <w:rPr>
          <w:rFonts w:ascii="Arial" w:hAnsi="Arial" w:cs="Arial"/>
          <w:i/>
          <w:iCs/>
          <w:sz w:val="24"/>
          <w:vertAlign w:val="superscript"/>
        </w:rPr>
        <w:t>1</w:t>
      </w:r>
      <w:r w:rsidRPr="00DF0C46">
        <w:rPr>
          <w:rFonts w:ascii="Arial" w:hAnsi="Arial" w:cs="Arial"/>
          <w:i/>
          <w:iCs/>
          <w:sz w:val="24"/>
        </w:rPr>
        <w:t xml:space="preserve"> C</w:t>
      </w:r>
      <w:r w:rsidR="00B86F9A" w:rsidRPr="00DF0C46">
        <w:rPr>
          <w:rFonts w:ascii="Arial" w:hAnsi="Arial" w:cs="Arial"/>
          <w:i/>
          <w:iCs/>
          <w:sz w:val="24"/>
        </w:rPr>
        <w:t>oordinated Accessibility Strategy (CAS)</w:t>
      </w:r>
      <w:r w:rsidRPr="00DF0C46">
        <w:rPr>
          <w:rFonts w:ascii="Arial" w:hAnsi="Arial" w:cs="Arial"/>
          <w:i/>
          <w:iCs/>
          <w:sz w:val="24"/>
        </w:rPr>
        <w:t xml:space="preserve"> co-chairs</w:t>
      </w:r>
    </w:p>
    <w:p w14:paraId="3368B92C" w14:textId="77777777" w:rsidR="0043683F" w:rsidRPr="00DF0C46" w:rsidRDefault="0043683F" w:rsidP="0043683F">
      <w:pPr>
        <w:rPr>
          <w:rFonts w:ascii="Arial" w:hAnsi="Arial" w:cs="Arial"/>
          <w:i/>
          <w:iCs/>
          <w:sz w:val="24"/>
        </w:rPr>
      </w:pPr>
      <w:r w:rsidRPr="00DF0C46">
        <w:rPr>
          <w:rFonts w:ascii="Arial" w:hAnsi="Arial" w:cs="Arial"/>
          <w:i/>
          <w:iCs/>
          <w:sz w:val="24"/>
          <w:vertAlign w:val="superscript"/>
        </w:rPr>
        <w:t>2</w:t>
      </w:r>
      <w:r w:rsidRPr="00DF0C46">
        <w:rPr>
          <w:rFonts w:ascii="Arial" w:hAnsi="Arial" w:cs="Arial"/>
          <w:i/>
          <w:iCs/>
          <w:sz w:val="24"/>
        </w:rPr>
        <w:t xml:space="preserve"> Part-time resources and alum</w:t>
      </w:r>
    </w:p>
    <w:p w14:paraId="53948F4C" w14:textId="5E4E9415" w:rsidR="0043683F" w:rsidRPr="00DF0C46" w:rsidRDefault="0043683F" w:rsidP="0043683F">
      <w:pPr>
        <w:rPr>
          <w:rFonts w:ascii="Arial" w:hAnsi="Arial" w:cs="Arial"/>
          <w:i/>
          <w:iCs/>
          <w:sz w:val="24"/>
        </w:rPr>
      </w:pPr>
      <w:r w:rsidRPr="00DF0C46">
        <w:rPr>
          <w:rFonts w:ascii="Arial" w:hAnsi="Arial" w:cs="Arial"/>
          <w:i/>
          <w:iCs/>
          <w:sz w:val="24"/>
          <w:vertAlign w:val="superscript"/>
        </w:rPr>
        <w:t>3</w:t>
      </w:r>
      <w:r w:rsidRPr="00DF0C46">
        <w:rPr>
          <w:rFonts w:ascii="Arial" w:hAnsi="Arial" w:cs="Arial"/>
          <w:i/>
          <w:iCs/>
          <w:sz w:val="24"/>
        </w:rPr>
        <w:t xml:space="preserve"> </w:t>
      </w:r>
      <w:r w:rsidR="00B86F9A" w:rsidRPr="00DF0C46">
        <w:rPr>
          <w:rFonts w:ascii="Arial" w:hAnsi="Arial" w:cs="Arial"/>
          <w:i/>
          <w:iCs/>
          <w:sz w:val="24"/>
        </w:rPr>
        <w:t>Paul Menton Centre</w:t>
      </w:r>
      <w:r w:rsidRPr="00DF0C46">
        <w:rPr>
          <w:rFonts w:ascii="Arial" w:hAnsi="Arial" w:cs="Arial"/>
          <w:i/>
          <w:iCs/>
          <w:sz w:val="24"/>
        </w:rPr>
        <w:t xml:space="preserve"> CAS Liaison (on loan)</w:t>
      </w:r>
    </w:p>
    <w:p w14:paraId="4E6C1EF1" w14:textId="77777777" w:rsidR="00522971" w:rsidRDefault="00522971" w:rsidP="00662142">
      <w:pPr>
        <w:rPr>
          <w:lang w:val="en-US"/>
        </w:rPr>
      </w:pPr>
    </w:p>
    <w:p w14:paraId="4B3A035E" w14:textId="77777777" w:rsidR="004A09CD" w:rsidRDefault="004A09CD">
      <w:pPr>
        <w:rPr>
          <w:rFonts w:ascii="Arial" w:eastAsiaTheme="majorEastAsia" w:hAnsi="Arial" w:cs="Times New Roman (Headings CS)"/>
          <w:b/>
          <w:bCs/>
          <w:color w:val="D5292F"/>
          <w:kern w:val="28"/>
          <w:sz w:val="28"/>
          <w:szCs w:val="56"/>
          <w:lang w:val="en-US"/>
        </w:rPr>
      </w:pPr>
      <w:r>
        <w:br w:type="page"/>
      </w:r>
    </w:p>
    <w:p w14:paraId="5D58B74B" w14:textId="39E72582" w:rsidR="0043683F" w:rsidRPr="0043683F" w:rsidRDefault="0043683F" w:rsidP="00E3491B">
      <w:pPr>
        <w:pStyle w:val="Title"/>
      </w:pPr>
      <w:bookmarkStart w:id="14" w:name="ReportingBack"/>
      <w:bookmarkStart w:id="15" w:name="_Toc100247213"/>
      <w:bookmarkStart w:id="16" w:name="_Toc100247307"/>
      <w:r w:rsidRPr="0043683F">
        <w:lastRenderedPageBreak/>
        <w:t xml:space="preserve">Reporting Back </w:t>
      </w:r>
      <w:bookmarkEnd w:id="14"/>
      <w:r w:rsidRPr="0043683F">
        <w:t>- Highlights of Progress in the Areas of Focus</w:t>
      </w:r>
      <w:bookmarkEnd w:id="15"/>
      <w:bookmarkEnd w:id="16"/>
      <w:r w:rsidRPr="0043683F">
        <w:t xml:space="preserve"> </w:t>
      </w:r>
    </w:p>
    <w:p w14:paraId="2F7CA2F2" w14:textId="77777777" w:rsidR="0043683F" w:rsidRPr="008A193B" w:rsidRDefault="0043683F" w:rsidP="0043683F">
      <w:pPr>
        <w:rPr>
          <w:rFonts w:ascii="Arial" w:hAnsi="Arial" w:cs="Arial"/>
          <w:sz w:val="24"/>
        </w:rPr>
      </w:pPr>
    </w:p>
    <w:p w14:paraId="3C4AC627" w14:textId="28F07C5E" w:rsidR="0043683F" w:rsidRPr="008A193B" w:rsidRDefault="0043683F" w:rsidP="0043683F">
      <w:pPr>
        <w:rPr>
          <w:rFonts w:ascii="Arial" w:hAnsi="Arial" w:cs="Arial"/>
          <w:sz w:val="24"/>
        </w:rPr>
      </w:pPr>
      <w:r w:rsidRPr="008A193B">
        <w:rPr>
          <w:rFonts w:ascii="Arial" w:hAnsi="Arial" w:cs="Arial"/>
          <w:sz w:val="24"/>
        </w:rPr>
        <w:t xml:space="preserve">The following section provides an overview of the exceptional work led by more than 30 people on campus who are directly involved, spanning 19 units. Note that each highlight and next step is mapped to a recommendation from the CAS. Please see </w:t>
      </w:r>
      <w:hyperlink w:anchor="Appendix1" w:history="1">
        <w:r w:rsidRPr="008A193B">
          <w:rPr>
            <w:rStyle w:val="Hyperlink"/>
            <w:rFonts w:ascii="Arial" w:hAnsi="Arial" w:cs="Arial"/>
            <w:sz w:val="24"/>
          </w:rPr>
          <w:t>Appendix 1</w:t>
        </w:r>
      </w:hyperlink>
      <w:r w:rsidRPr="008A193B">
        <w:rPr>
          <w:rFonts w:ascii="Arial" w:hAnsi="Arial" w:cs="Arial"/>
          <w:sz w:val="24"/>
        </w:rPr>
        <w:t>, which contains a table</w:t>
      </w:r>
      <w:r w:rsidRPr="008A193B">
        <w:rPr>
          <w:rFonts w:ascii="Arial" w:eastAsia="Times New Roman" w:hAnsi="Arial" w:cs="Arial"/>
          <w:sz w:val="24"/>
        </w:rPr>
        <w:t xml:space="preserve"> </w:t>
      </w:r>
      <w:r w:rsidRPr="008A193B">
        <w:rPr>
          <w:rFonts w:ascii="Arial" w:hAnsi="Arial" w:cs="Arial"/>
          <w:sz w:val="24"/>
        </w:rPr>
        <w:t xml:space="preserve">of </w:t>
      </w:r>
      <w:proofErr w:type="gramStart"/>
      <w:r w:rsidRPr="008A193B">
        <w:rPr>
          <w:rFonts w:ascii="Arial" w:hAnsi="Arial" w:cs="Arial"/>
          <w:sz w:val="24"/>
        </w:rPr>
        <w:t>all of</w:t>
      </w:r>
      <w:proofErr w:type="gramEnd"/>
      <w:r w:rsidRPr="008A193B">
        <w:rPr>
          <w:rFonts w:ascii="Arial" w:hAnsi="Arial" w:cs="Arial"/>
          <w:sz w:val="24"/>
        </w:rPr>
        <w:t xml:space="preserve"> the objectives and recommendations as outlined in the CAS per area and related status.</w:t>
      </w:r>
    </w:p>
    <w:p w14:paraId="7AD849A0" w14:textId="72F0E92D" w:rsidR="0043683F" w:rsidRPr="008A193B" w:rsidRDefault="0043683F" w:rsidP="0043683F">
      <w:pPr>
        <w:rPr>
          <w:rFonts w:ascii="Arial" w:hAnsi="Arial" w:cs="Arial"/>
          <w:sz w:val="24"/>
        </w:rPr>
      </w:pPr>
    </w:p>
    <w:p w14:paraId="52BC1DD0" w14:textId="49656C3D" w:rsidR="0043683F" w:rsidRPr="008A193B" w:rsidRDefault="00282355" w:rsidP="0043683F">
      <w:pPr>
        <w:rPr>
          <w:rStyle w:val="SubtleEmphasis"/>
          <w:sz w:val="24"/>
          <w:szCs w:val="24"/>
        </w:rPr>
      </w:pPr>
      <w:r w:rsidRPr="008A193B">
        <w:rPr>
          <w:rStyle w:val="SubtleEmphasis"/>
          <w:sz w:val="24"/>
          <w:szCs w:val="24"/>
        </w:rPr>
        <w:t>Area of Focus #</w:t>
      </w:r>
      <w:r w:rsidR="0043683F" w:rsidRPr="008A193B">
        <w:rPr>
          <w:rStyle w:val="SubtleEmphasis"/>
          <w:sz w:val="24"/>
          <w:szCs w:val="24"/>
        </w:rPr>
        <w:t>1</w:t>
      </w:r>
      <w:r w:rsidRPr="008A193B">
        <w:rPr>
          <w:rStyle w:val="SubtleEmphasis"/>
          <w:sz w:val="24"/>
          <w:szCs w:val="24"/>
        </w:rPr>
        <w:t>:</w:t>
      </w:r>
      <w:r w:rsidR="0043683F" w:rsidRPr="008A193B">
        <w:rPr>
          <w:rStyle w:val="SubtleEmphasis"/>
          <w:sz w:val="24"/>
          <w:szCs w:val="24"/>
        </w:rPr>
        <w:t xml:space="preserve"> Coordination and Leadership</w:t>
      </w:r>
    </w:p>
    <w:p w14:paraId="0A5F7094" w14:textId="77777777" w:rsidR="0043683F" w:rsidRPr="008A193B" w:rsidRDefault="0043683F" w:rsidP="0043683F">
      <w:pPr>
        <w:rPr>
          <w:rFonts w:ascii="Arial" w:hAnsi="Arial" w:cs="Arial"/>
          <w:sz w:val="24"/>
        </w:rPr>
      </w:pPr>
    </w:p>
    <w:p w14:paraId="15D0912D" w14:textId="0E9F251D" w:rsidR="0043683F" w:rsidRPr="008A193B" w:rsidRDefault="0043683F" w:rsidP="0043683F">
      <w:pPr>
        <w:rPr>
          <w:rFonts w:ascii="Arial" w:hAnsi="Arial" w:cs="Arial"/>
          <w:sz w:val="24"/>
        </w:rPr>
      </w:pPr>
      <w:r w:rsidRPr="008A193B">
        <w:rPr>
          <w:rFonts w:ascii="Arial" w:hAnsi="Arial" w:cs="Arial"/>
          <w:sz w:val="24"/>
        </w:rPr>
        <w:t>The Research, Education, Accessibility and Design (READ) Initiative was launched ten years ago as a campus-wide leadership initiative dedicated to accessibility and inclusion of persons with disabilities at Carleton and in the local, national, and global community. The initiative is just one way that Carleton continues to promote an increased emphasis on areas of disability, design, accessibility, and inclusion.</w:t>
      </w:r>
    </w:p>
    <w:p w14:paraId="7D5E324D" w14:textId="77777777" w:rsidR="0043683F" w:rsidRPr="008A193B" w:rsidRDefault="0043683F" w:rsidP="0043683F">
      <w:pPr>
        <w:rPr>
          <w:rFonts w:ascii="Arial" w:hAnsi="Arial" w:cs="Arial"/>
          <w:sz w:val="24"/>
          <w:u w:val="single"/>
        </w:rPr>
      </w:pPr>
    </w:p>
    <w:p w14:paraId="21BCB4B4" w14:textId="332F3C80" w:rsidR="0043683F" w:rsidRPr="00E3491B" w:rsidRDefault="0043683F" w:rsidP="00E3491B">
      <w:pPr>
        <w:pStyle w:val="Title"/>
      </w:pPr>
      <w:bookmarkStart w:id="17" w:name="_Toc100223787"/>
      <w:r w:rsidRPr="00E3491B">
        <w:t>Highlights:</w:t>
      </w:r>
      <w:bookmarkEnd w:id="17"/>
      <w:r w:rsidRPr="00E3491B">
        <w:t xml:space="preserve"> </w:t>
      </w:r>
    </w:p>
    <w:p w14:paraId="7688E22E" w14:textId="34BF494E" w:rsidR="0043683F" w:rsidRPr="008A193B" w:rsidRDefault="0043683F" w:rsidP="0043683F">
      <w:pPr>
        <w:numPr>
          <w:ilvl w:val="0"/>
          <w:numId w:val="31"/>
        </w:numPr>
        <w:spacing w:after="120"/>
        <w:rPr>
          <w:rFonts w:ascii="Arial" w:hAnsi="Arial" w:cs="Arial"/>
          <w:sz w:val="24"/>
        </w:rPr>
      </w:pPr>
      <w:r w:rsidRPr="008A193B">
        <w:rPr>
          <w:rFonts w:ascii="Arial" w:hAnsi="Arial" w:cs="Arial"/>
          <w:sz w:val="24"/>
        </w:rPr>
        <w:t xml:space="preserve">In Fall 2021, a provincial committee sought feedback on proposed standards for AODA, specific to postsecondary institutions, to help make education more accessible for students with disabilities. As part of </w:t>
      </w:r>
      <w:r w:rsidRPr="008A193B">
        <w:rPr>
          <w:rFonts w:ascii="Arial" w:hAnsi="Arial" w:cs="Arial"/>
          <w:sz w:val="24"/>
          <w:lang w:val="en-US"/>
        </w:rPr>
        <w:t>Carleton’s response, a team collected feedback from across Carleton on more than 150 of the 179 recommendations and submitted a detailed summary through Carleton’s</w:t>
      </w:r>
      <w:r w:rsidR="00AF4E0D">
        <w:rPr>
          <w:rFonts w:ascii="Arial" w:hAnsi="Arial" w:cs="Arial"/>
          <w:sz w:val="24"/>
          <w:lang w:val="en-US"/>
        </w:rPr>
        <w:t xml:space="preserve"> President and </w:t>
      </w:r>
      <w:r w:rsidR="00927505">
        <w:rPr>
          <w:rFonts w:ascii="Arial" w:hAnsi="Arial" w:cs="Arial"/>
          <w:sz w:val="24"/>
          <w:lang w:val="en-US"/>
        </w:rPr>
        <w:t xml:space="preserve">its </w:t>
      </w:r>
      <w:r w:rsidRPr="008A193B">
        <w:rPr>
          <w:rFonts w:ascii="Arial" w:hAnsi="Arial" w:cs="Arial"/>
          <w:sz w:val="24"/>
          <w:lang w:val="en-US"/>
        </w:rPr>
        <w:t xml:space="preserve">Vice-President (Students and Enrolment) to the Chair of the Postsecondary Education Standards Development Committee. Overall, the feedback received indicates that the CAS positions the University to be compliant with </w:t>
      </w:r>
      <w:proofErr w:type="gramStart"/>
      <w:r w:rsidRPr="008A193B">
        <w:rPr>
          <w:rFonts w:ascii="Arial" w:hAnsi="Arial" w:cs="Arial"/>
          <w:sz w:val="24"/>
          <w:lang w:val="en-US"/>
        </w:rPr>
        <w:t>the majority of</w:t>
      </w:r>
      <w:proofErr w:type="gramEnd"/>
      <w:r w:rsidRPr="008A193B">
        <w:rPr>
          <w:rFonts w:ascii="Arial" w:hAnsi="Arial" w:cs="Arial"/>
          <w:sz w:val="24"/>
          <w:lang w:val="en-US"/>
        </w:rPr>
        <w:t xml:space="preserve"> the proposed recommendations. Members of the CAS team are reviewing the feedback in detail to look at gaps that we can easily address.</w:t>
      </w:r>
    </w:p>
    <w:p w14:paraId="21000680" w14:textId="718BA414" w:rsidR="0043683F" w:rsidRPr="00AF4E0D" w:rsidRDefault="0043683F" w:rsidP="0043683F">
      <w:pPr>
        <w:numPr>
          <w:ilvl w:val="0"/>
          <w:numId w:val="31"/>
        </w:numPr>
        <w:spacing w:after="120"/>
        <w:rPr>
          <w:rFonts w:ascii="Arial" w:hAnsi="Arial" w:cs="Arial"/>
          <w:sz w:val="24"/>
        </w:rPr>
      </w:pPr>
      <w:r w:rsidRPr="008A193B">
        <w:rPr>
          <w:rFonts w:ascii="Arial" w:hAnsi="Arial" w:cs="Arial"/>
          <w:sz w:val="24"/>
          <w:lang w:val="en-US"/>
        </w:rPr>
        <w:t xml:space="preserve">Strategic communications are core to increasing visibility and awareness </w:t>
      </w:r>
      <w:proofErr w:type="gramStart"/>
      <w:r w:rsidRPr="008A193B">
        <w:rPr>
          <w:rFonts w:ascii="Arial" w:hAnsi="Arial" w:cs="Arial"/>
          <w:sz w:val="24"/>
          <w:lang w:val="en-US"/>
        </w:rPr>
        <w:t>and also</w:t>
      </w:r>
      <w:proofErr w:type="gramEnd"/>
      <w:r w:rsidRPr="008A193B">
        <w:rPr>
          <w:rFonts w:ascii="Arial" w:hAnsi="Arial" w:cs="Arial"/>
          <w:sz w:val="24"/>
          <w:lang w:val="en-US"/>
        </w:rPr>
        <w:t xml:space="preserve"> </w:t>
      </w:r>
      <w:r w:rsidR="004A1FD7" w:rsidRPr="008A193B">
        <w:rPr>
          <w:rFonts w:ascii="Arial" w:hAnsi="Arial" w:cs="Arial"/>
          <w:sz w:val="24"/>
          <w:lang w:val="en-US"/>
        </w:rPr>
        <w:t>ha</w:t>
      </w:r>
      <w:r w:rsidR="00AF4E0D">
        <w:rPr>
          <w:rFonts w:ascii="Arial" w:hAnsi="Arial" w:cs="Arial"/>
          <w:sz w:val="24"/>
          <w:lang w:val="en-US"/>
        </w:rPr>
        <w:t>ve</w:t>
      </w:r>
      <w:r w:rsidR="004A1FD7" w:rsidRPr="008A193B">
        <w:rPr>
          <w:rFonts w:ascii="Arial" w:hAnsi="Arial" w:cs="Arial"/>
          <w:sz w:val="24"/>
          <w:lang w:val="en-US"/>
        </w:rPr>
        <w:t xml:space="preserve"> </w:t>
      </w:r>
      <w:r w:rsidRPr="008A193B">
        <w:rPr>
          <w:rFonts w:ascii="Arial" w:hAnsi="Arial" w:cs="Arial"/>
          <w:sz w:val="24"/>
          <w:lang w:val="en-US"/>
        </w:rPr>
        <w:t>potential for educational tips on how others can engage i</w:t>
      </w:r>
      <w:r w:rsidR="00B86F9A" w:rsidRPr="008A193B">
        <w:rPr>
          <w:rFonts w:ascii="Arial" w:hAnsi="Arial" w:cs="Arial"/>
          <w:sz w:val="24"/>
          <w:lang w:val="en-US"/>
        </w:rPr>
        <w:t>n more accessible practices. A strategic c</w:t>
      </w:r>
      <w:r w:rsidRPr="008A193B">
        <w:rPr>
          <w:rFonts w:ascii="Arial" w:hAnsi="Arial" w:cs="Arial"/>
          <w:sz w:val="24"/>
          <w:lang w:val="en-US"/>
        </w:rPr>
        <w:t xml:space="preserve">ommunications team has formed a partnership between READ and the PMC. This team is tackling the reimagining of Carleton’s </w:t>
      </w:r>
      <w:hyperlink r:id="rId20" w:history="1">
        <w:r w:rsidRPr="008A193B">
          <w:rPr>
            <w:rStyle w:val="Hyperlink"/>
            <w:rFonts w:ascii="Arial" w:hAnsi="Arial" w:cs="Arial"/>
            <w:sz w:val="24"/>
            <w:lang w:val="en-US"/>
          </w:rPr>
          <w:t>accessibility landing page</w:t>
        </w:r>
      </w:hyperlink>
      <w:r w:rsidRPr="008A193B">
        <w:rPr>
          <w:rFonts w:ascii="Arial" w:hAnsi="Arial" w:cs="Arial"/>
          <w:sz w:val="24"/>
          <w:lang w:val="en-US"/>
        </w:rPr>
        <w:t xml:space="preserve"> in partnership with Web Services. Additionally, a new campaign is being launched to highlight </w:t>
      </w:r>
      <w:r w:rsidR="00B86F9A" w:rsidRPr="008A193B">
        <w:rPr>
          <w:rFonts w:ascii="Arial" w:hAnsi="Arial" w:cs="Arial"/>
          <w:sz w:val="24"/>
          <w:lang w:val="en-US"/>
        </w:rPr>
        <w:t>a</w:t>
      </w:r>
      <w:r w:rsidRPr="008A193B">
        <w:rPr>
          <w:rFonts w:ascii="Arial" w:hAnsi="Arial" w:cs="Arial"/>
          <w:sz w:val="24"/>
          <w:lang w:val="en-US"/>
        </w:rPr>
        <w:t xml:space="preserve">ccessibility </w:t>
      </w:r>
      <w:r w:rsidR="00B86F9A" w:rsidRPr="008A193B">
        <w:rPr>
          <w:rFonts w:ascii="Arial" w:hAnsi="Arial" w:cs="Arial"/>
          <w:sz w:val="24"/>
          <w:lang w:val="en-US"/>
        </w:rPr>
        <w:t>m</w:t>
      </w:r>
      <w:r w:rsidRPr="008A193B">
        <w:rPr>
          <w:rFonts w:ascii="Arial" w:hAnsi="Arial" w:cs="Arial"/>
          <w:sz w:val="24"/>
          <w:lang w:val="en-US"/>
        </w:rPr>
        <w:t xml:space="preserve">oments on campus, encouraging all members of our community to submit (in a form that works for them) how they bring accessibility to their day. These moments will be celebrated during National </w:t>
      </w:r>
      <w:proofErr w:type="spellStart"/>
      <w:r w:rsidRPr="008A193B">
        <w:rPr>
          <w:rFonts w:ascii="Arial" w:hAnsi="Arial" w:cs="Arial"/>
          <w:sz w:val="24"/>
          <w:lang w:val="en-US"/>
        </w:rPr>
        <w:t>AccessAbility</w:t>
      </w:r>
      <w:proofErr w:type="spellEnd"/>
      <w:r w:rsidRPr="008A193B">
        <w:rPr>
          <w:rFonts w:ascii="Arial" w:hAnsi="Arial" w:cs="Arial"/>
          <w:sz w:val="24"/>
          <w:lang w:val="en-US"/>
        </w:rPr>
        <w:t xml:space="preserve"> Week (NAAW) in June. (</w:t>
      </w:r>
      <w:hyperlink w:anchor="CLRe" w:history="1">
        <w:r w:rsidRPr="008A193B">
          <w:rPr>
            <w:rStyle w:val="Hyperlink"/>
            <w:rFonts w:ascii="Arial" w:hAnsi="Arial" w:cs="Arial"/>
            <w:sz w:val="24"/>
            <w:lang w:val="en-US"/>
          </w:rPr>
          <w:t>Recommendation 1.</w:t>
        </w:r>
        <w:proofErr w:type="gramStart"/>
        <w:r w:rsidRPr="008A193B">
          <w:rPr>
            <w:rStyle w:val="Hyperlink"/>
            <w:rFonts w:ascii="Arial" w:hAnsi="Arial" w:cs="Arial"/>
            <w:sz w:val="24"/>
            <w:lang w:val="en-US"/>
          </w:rPr>
          <w:t>R.e</w:t>
        </w:r>
        <w:proofErr w:type="gramEnd"/>
      </w:hyperlink>
      <w:r w:rsidRPr="008A193B">
        <w:rPr>
          <w:rFonts w:ascii="Arial" w:hAnsi="Arial" w:cs="Arial"/>
          <w:sz w:val="24"/>
          <w:lang w:val="en-US"/>
        </w:rPr>
        <w:t xml:space="preserve">; </w:t>
      </w:r>
      <w:hyperlink w:anchor="EESRb" w:history="1">
        <w:r w:rsidRPr="008A193B">
          <w:rPr>
            <w:rStyle w:val="Hyperlink"/>
            <w:rFonts w:ascii="Arial" w:hAnsi="Arial" w:cs="Arial"/>
            <w:sz w:val="24"/>
            <w:lang w:val="en-US"/>
          </w:rPr>
          <w:t>Recommendation 2.</w:t>
        </w:r>
        <w:proofErr w:type="gramStart"/>
        <w:r w:rsidRPr="008A193B">
          <w:rPr>
            <w:rStyle w:val="Hyperlink"/>
            <w:rFonts w:ascii="Arial" w:hAnsi="Arial" w:cs="Arial"/>
            <w:sz w:val="24"/>
            <w:lang w:val="en-US"/>
          </w:rPr>
          <w:t>R.b</w:t>
        </w:r>
        <w:proofErr w:type="gramEnd"/>
      </w:hyperlink>
      <w:r w:rsidRPr="008A193B">
        <w:rPr>
          <w:rFonts w:ascii="Arial" w:hAnsi="Arial" w:cs="Arial"/>
          <w:sz w:val="24"/>
          <w:lang w:val="en-US"/>
        </w:rPr>
        <w:t>)</w:t>
      </w:r>
    </w:p>
    <w:p w14:paraId="79C4705F" w14:textId="403E27B0" w:rsidR="00AF4E0D" w:rsidRPr="00DC0170" w:rsidRDefault="00AF4E0D" w:rsidP="00AF4E0D">
      <w:pPr>
        <w:numPr>
          <w:ilvl w:val="0"/>
          <w:numId w:val="31"/>
        </w:numPr>
        <w:spacing w:after="120"/>
        <w:rPr>
          <w:rFonts w:ascii="Arial" w:hAnsi="Arial" w:cs="Arial"/>
          <w:sz w:val="24"/>
        </w:rPr>
      </w:pPr>
      <w:r w:rsidRPr="008A193B">
        <w:rPr>
          <w:rFonts w:ascii="Arial" w:hAnsi="Arial" w:cs="Arial"/>
          <w:sz w:val="24"/>
          <w:lang w:val="en-US"/>
        </w:rPr>
        <w:t>As outlined in the Theory of Change (</w:t>
      </w:r>
      <w:hyperlink w:anchor="Appendix2" w:history="1">
        <w:r w:rsidRPr="008A193B">
          <w:rPr>
            <w:rStyle w:val="Hyperlink"/>
            <w:rFonts w:ascii="Arial" w:hAnsi="Arial" w:cs="Arial"/>
            <w:sz w:val="24"/>
            <w:lang w:val="en-US"/>
          </w:rPr>
          <w:t>Appendix 2</w:t>
        </w:r>
      </w:hyperlink>
      <w:r w:rsidRPr="008A193B">
        <w:rPr>
          <w:rFonts w:ascii="Arial" w:hAnsi="Arial" w:cs="Arial"/>
          <w:sz w:val="24"/>
          <w:lang w:val="en-US"/>
        </w:rPr>
        <w:t xml:space="preserve">), a major deliverable this year was the creation of a </w:t>
      </w:r>
      <w:proofErr w:type="gramStart"/>
      <w:r w:rsidRPr="008A193B">
        <w:rPr>
          <w:rFonts w:ascii="Arial" w:hAnsi="Arial" w:cs="Arial"/>
          <w:sz w:val="24"/>
          <w:lang w:val="en-US"/>
        </w:rPr>
        <w:t>guiding</w:t>
      </w:r>
      <w:proofErr w:type="gramEnd"/>
      <w:r w:rsidRPr="008A193B">
        <w:rPr>
          <w:rFonts w:ascii="Arial" w:hAnsi="Arial" w:cs="Arial"/>
          <w:sz w:val="24"/>
          <w:lang w:val="en-US"/>
        </w:rPr>
        <w:t xml:space="preserve"> framework that is supported by activities and outputs. This directly links to the development of an excel sheet to track the CAS activities and initiatives. </w:t>
      </w:r>
      <w:proofErr w:type="gramStart"/>
      <w:r w:rsidRPr="008A193B">
        <w:rPr>
          <w:rFonts w:ascii="Arial" w:hAnsi="Arial" w:cs="Arial"/>
          <w:sz w:val="24"/>
          <w:lang w:val="en-US"/>
        </w:rPr>
        <w:t>Both of these</w:t>
      </w:r>
      <w:proofErr w:type="gramEnd"/>
      <w:r w:rsidRPr="008A193B">
        <w:rPr>
          <w:rFonts w:ascii="Arial" w:hAnsi="Arial" w:cs="Arial"/>
          <w:sz w:val="24"/>
          <w:lang w:val="en-US"/>
        </w:rPr>
        <w:t xml:space="preserve"> efforts anchor the work of the Coordination and Leadership group and, ultimately, the whole strategy. The next steps include more feedback on the evaluation model and creating a visual representation to include on the website. The team is also working on the possibility of transferring </w:t>
      </w:r>
      <w:r w:rsidRPr="008A193B">
        <w:rPr>
          <w:rFonts w:ascii="Arial" w:hAnsi="Arial" w:cs="Arial"/>
          <w:sz w:val="24"/>
          <w:lang w:val="en-US"/>
        </w:rPr>
        <w:lastRenderedPageBreak/>
        <w:t>the tracking sheet into a project management tool such as Eclipse, for which Carleton has a license. (</w:t>
      </w:r>
      <w:hyperlink w:anchor="CLRa" w:history="1">
        <w:r w:rsidRPr="008A193B">
          <w:rPr>
            <w:rStyle w:val="Hyperlink"/>
            <w:rFonts w:ascii="Arial" w:hAnsi="Arial" w:cs="Arial"/>
            <w:sz w:val="24"/>
            <w:lang w:val="en-US"/>
          </w:rPr>
          <w:t>Recommendation 1.</w:t>
        </w:r>
        <w:proofErr w:type="gramStart"/>
        <w:r w:rsidRPr="008A193B">
          <w:rPr>
            <w:rStyle w:val="Hyperlink"/>
            <w:rFonts w:ascii="Arial" w:hAnsi="Arial" w:cs="Arial"/>
            <w:sz w:val="24"/>
            <w:lang w:val="en-US"/>
          </w:rPr>
          <w:t>R.a</w:t>
        </w:r>
        <w:proofErr w:type="gramEnd"/>
      </w:hyperlink>
      <w:r w:rsidRPr="008A193B">
        <w:rPr>
          <w:rFonts w:ascii="Arial" w:hAnsi="Arial" w:cs="Arial"/>
          <w:sz w:val="24"/>
          <w:lang w:val="en-US"/>
        </w:rPr>
        <w:t>)</w:t>
      </w:r>
    </w:p>
    <w:p w14:paraId="190631B2" w14:textId="7175E5DD" w:rsidR="0043683F" w:rsidRPr="00DC0170" w:rsidRDefault="00DC0170" w:rsidP="00E3491B">
      <w:pPr>
        <w:numPr>
          <w:ilvl w:val="0"/>
          <w:numId w:val="31"/>
        </w:numPr>
        <w:spacing w:after="120"/>
        <w:rPr>
          <w:sz w:val="24"/>
        </w:rPr>
      </w:pPr>
      <w:r w:rsidRPr="00DC0170">
        <w:rPr>
          <w:rFonts w:ascii="Arial" w:hAnsi="Arial" w:cs="Arial"/>
          <w:sz w:val="24"/>
        </w:rPr>
        <w:t xml:space="preserve">Other areas </w:t>
      </w:r>
      <w:r>
        <w:rPr>
          <w:rFonts w:ascii="Arial" w:hAnsi="Arial" w:cs="Arial"/>
          <w:sz w:val="24"/>
        </w:rPr>
        <w:t xml:space="preserve">where we are showing </w:t>
      </w:r>
      <w:r w:rsidRPr="00DC0170">
        <w:rPr>
          <w:rFonts w:ascii="Arial" w:hAnsi="Arial" w:cs="Arial"/>
          <w:sz w:val="24"/>
        </w:rPr>
        <w:t xml:space="preserve">leadership include the continued growth of the Canadian Accessibility Network (CAN) with </w:t>
      </w:r>
      <w:r w:rsidR="00A366C2">
        <w:rPr>
          <w:rFonts w:ascii="Arial" w:hAnsi="Arial" w:cs="Arial"/>
          <w:sz w:val="24"/>
        </w:rPr>
        <w:t>its</w:t>
      </w:r>
      <w:r w:rsidRPr="00DC0170">
        <w:rPr>
          <w:rFonts w:ascii="Arial" w:hAnsi="Arial" w:cs="Arial"/>
          <w:sz w:val="24"/>
        </w:rPr>
        <w:t xml:space="preserve"> national office at Carleton’s READ </w:t>
      </w:r>
      <w:r w:rsidR="00A366C2">
        <w:rPr>
          <w:rFonts w:ascii="Arial" w:hAnsi="Arial" w:cs="Arial"/>
          <w:sz w:val="24"/>
        </w:rPr>
        <w:t>Initiative</w:t>
      </w:r>
      <w:r w:rsidRPr="00DC0170">
        <w:rPr>
          <w:rFonts w:ascii="Arial" w:hAnsi="Arial" w:cs="Arial"/>
          <w:sz w:val="24"/>
        </w:rPr>
        <w:t xml:space="preserve">, being the only university in Canada that has </w:t>
      </w:r>
      <w:r w:rsidR="00A366C2">
        <w:rPr>
          <w:rFonts w:ascii="Arial" w:hAnsi="Arial" w:cs="Arial"/>
          <w:sz w:val="24"/>
        </w:rPr>
        <w:t>committed</w:t>
      </w:r>
      <w:r w:rsidRPr="00DC0170">
        <w:rPr>
          <w:rFonts w:ascii="Arial" w:hAnsi="Arial" w:cs="Arial"/>
          <w:sz w:val="24"/>
        </w:rPr>
        <w:t xml:space="preserve"> to a full audit of all buildings on campus and </w:t>
      </w:r>
      <w:r w:rsidR="00927505">
        <w:rPr>
          <w:rFonts w:ascii="Arial" w:hAnsi="Arial" w:cs="Arial"/>
          <w:sz w:val="24"/>
        </w:rPr>
        <w:t xml:space="preserve">the </w:t>
      </w:r>
      <w:r w:rsidR="00941FC7">
        <w:rPr>
          <w:rFonts w:ascii="Arial" w:hAnsi="Arial" w:cs="Arial"/>
          <w:sz w:val="24"/>
        </w:rPr>
        <w:t>continued work to develop a</w:t>
      </w:r>
      <w:r w:rsidRPr="00DC0170">
        <w:rPr>
          <w:rFonts w:ascii="Arial" w:hAnsi="Arial" w:cs="Arial"/>
          <w:sz w:val="24"/>
        </w:rPr>
        <w:t xml:space="preserve"> first-of-its-kind collaborative master’s specialization in Ac</w:t>
      </w:r>
      <w:r w:rsidR="006472AE">
        <w:rPr>
          <w:rFonts w:ascii="Arial" w:hAnsi="Arial" w:cs="Arial"/>
          <w:sz w:val="24"/>
        </w:rPr>
        <w:t>c</w:t>
      </w:r>
      <w:r w:rsidRPr="00DC0170">
        <w:rPr>
          <w:rFonts w:ascii="Arial" w:hAnsi="Arial" w:cs="Arial"/>
          <w:sz w:val="24"/>
        </w:rPr>
        <w:t xml:space="preserve">essibility. </w:t>
      </w:r>
    </w:p>
    <w:p w14:paraId="39EF8A9E" w14:textId="77777777" w:rsidR="00DC0170" w:rsidRPr="00DC0170" w:rsidRDefault="00DC0170" w:rsidP="00DC0170">
      <w:pPr>
        <w:spacing w:after="120"/>
        <w:rPr>
          <w:sz w:val="24"/>
        </w:rPr>
      </w:pPr>
    </w:p>
    <w:p w14:paraId="1DAD414C" w14:textId="01345CEE" w:rsidR="0043683F" w:rsidRPr="008A193B" w:rsidRDefault="00282355" w:rsidP="0043683F">
      <w:pPr>
        <w:rPr>
          <w:rStyle w:val="SubtleEmphasis"/>
          <w:sz w:val="24"/>
          <w:szCs w:val="24"/>
        </w:rPr>
      </w:pPr>
      <w:r w:rsidRPr="008A193B">
        <w:rPr>
          <w:rStyle w:val="SubtleEmphasis"/>
          <w:sz w:val="24"/>
          <w:szCs w:val="24"/>
        </w:rPr>
        <w:t>Area of Focus #</w:t>
      </w:r>
      <w:r w:rsidR="0043683F" w:rsidRPr="008A193B">
        <w:rPr>
          <w:rStyle w:val="SubtleEmphasis"/>
          <w:sz w:val="24"/>
          <w:szCs w:val="24"/>
        </w:rPr>
        <w:t>2</w:t>
      </w:r>
      <w:r w:rsidRPr="008A193B">
        <w:rPr>
          <w:rStyle w:val="SubtleEmphasis"/>
          <w:sz w:val="24"/>
          <w:szCs w:val="24"/>
        </w:rPr>
        <w:t>:</w:t>
      </w:r>
      <w:r w:rsidR="0043683F" w:rsidRPr="008A193B">
        <w:rPr>
          <w:rStyle w:val="SubtleEmphasis"/>
          <w:sz w:val="24"/>
          <w:szCs w:val="24"/>
        </w:rPr>
        <w:t xml:space="preserve"> Education and Training</w:t>
      </w:r>
    </w:p>
    <w:p w14:paraId="760C3463" w14:textId="77777777" w:rsidR="00954ECD" w:rsidRPr="008A193B" w:rsidRDefault="00954ECD" w:rsidP="0043683F">
      <w:pPr>
        <w:rPr>
          <w:rStyle w:val="SubtleEmphasis"/>
          <w:sz w:val="24"/>
          <w:szCs w:val="24"/>
        </w:rPr>
      </w:pPr>
    </w:p>
    <w:p w14:paraId="1AAECCF7" w14:textId="7575F1F6" w:rsidR="0043683F" w:rsidRPr="008A193B" w:rsidRDefault="0043683F" w:rsidP="0043683F">
      <w:pPr>
        <w:rPr>
          <w:rFonts w:ascii="Arial" w:hAnsi="Arial" w:cs="Arial"/>
          <w:sz w:val="24"/>
        </w:rPr>
      </w:pPr>
      <w:r w:rsidRPr="008A193B">
        <w:rPr>
          <w:rFonts w:ascii="Arial" w:hAnsi="Arial" w:cs="Arial"/>
          <w:sz w:val="24"/>
        </w:rPr>
        <w:t>Over the years, Carleton has committed to better practices as well as mobilizing knowledge, skills</w:t>
      </w:r>
      <w:r w:rsidR="004A1FD7" w:rsidRPr="008A193B">
        <w:rPr>
          <w:rFonts w:ascii="Arial" w:hAnsi="Arial" w:cs="Arial"/>
          <w:sz w:val="24"/>
        </w:rPr>
        <w:t>,</w:t>
      </w:r>
      <w:r w:rsidRPr="008A193B">
        <w:rPr>
          <w:rFonts w:ascii="Arial" w:hAnsi="Arial" w:cs="Arial"/>
          <w:sz w:val="24"/>
        </w:rPr>
        <w:t xml:space="preserve"> and attitudes. In both formal academic programs and professional development training environments, the goal remains to educate instructors and the student population on how to make campus and campus life more accessible. Efforts in this focus area build on established practices on campus (e.g., Accessibility for Ontarians with Disabilities Act (AODA) training, Universal Design for Learning, </w:t>
      </w:r>
      <w:r w:rsidR="00AF4E0D">
        <w:rPr>
          <w:rFonts w:ascii="Arial" w:hAnsi="Arial" w:cs="Arial"/>
          <w:sz w:val="24"/>
        </w:rPr>
        <w:t xml:space="preserve">and </w:t>
      </w:r>
      <w:r w:rsidRPr="008A193B">
        <w:rPr>
          <w:rFonts w:ascii="Arial" w:hAnsi="Arial" w:cs="Arial"/>
          <w:sz w:val="24"/>
        </w:rPr>
        <w:t xml:space="preserve">web accessibility workshops). </w:t>
      </w:r>
      <w:r w:rsidR="00A366C2">
        <w:rPr>
          <w:rFonts w:ascii="Arial" w:hAnsi="Arial" w:cs="Arial"/>
          <w:sz w:val="24"/>
        </w:rPr>
        <w:t>Advancements</w:t>
      </w:r>
      <w:r w:rsidRPr="008A193B">
        <w:rPr>
          <w:rFonts w:ascii="Arial" w:hAnsi="Arial" w:cs="Arial"/>
          <w:sz w:val="24"/>
        </w:rPr>
        <w:t xml:space="preserve"> on several fronts</w:t>
      </w:r>
      <w:r w:rsidR="00AF4E0D">
        <w:rPr>
          <w:rFonts w:ascii="Arial" w:hAnsi="Arial" w:cs="Arial"/>
          <w:sz w:val="24"/>
        </w:rPr>
        <w:t xml:space="preserve"> are</w:t>
      </w:r>
      <w:r w:rsidRPr="008A193B">
        <w:rPr>
          <w:rFonts w:ascii="Arial" w:hAnsi="Arial" w:cs="Arial"/>
          <w:sz w:val="24"/>
        </w:rPr>
        <w:t xml:space="preserve"> attribut</w:t>
      </w:r>
      <w:r w:rsidR="00AF4E0D">
        <w:rPr>
          <w:rFonts w:ascii="Arial" w:hAnsi="Arial" w:cs="Arial"/>
          <w:sz w:val="24"/>
        </w:rPr>
        <w:t>able</w:t>
      </w:r>
      <w:r w:rsidRPr="008A193B">
        <w:rPr>
          <w:rFonts w:ascii="Arial" w:hAnsi="Arial" w:cs="Arial"/>
          <w:sz w:val="24"/>
        </w:rPr>
        <w:t xml:space="preserve"> to increased collaborations between Teaching and Learning Services (TLS), the Paul Menton Centre (PMC), and READ.</w:t>
      </w:r>
    </w:p>
    <w:p w14:paraId="058EEA7A" w14:textId="77777777" w:rsidR="00954ECD" w:rsidRPr="008A193B" w:rsidRDefault="00954ECD" w:rsidP="00954ECD">
      <w:pPr>
        <w:rPr>
          <w:rFonts w:ascii="Arial" w:hAnsi="Arial" w:cs="Arial"/>
          <w:b/>
          <w:i/>
          <w:color w:val="FF0000"/>
          <w:sz w:val="24"/>
        </w:rPr>
      </w:pPr>
      <w:bookmarkStart w:id="18" w:name="_Toc100223789"/>
    </w:p>
    <w:bookmarkEnd w:id="18"/>
    <w:p w14:paraId="5FD6A566" w14:textId="77777777" w:rsidR="00941FC7" w:rsidRPr="00E3491B" w:rsidRDefault="00941FC7" w:rsidP="00941FC7">
      <w:pPr>
        <w:pStyle w:val="Title"/>
      </w:pPr>
      <w:r w:rsidRPr="00E3491B">
        <w:t xml:space="preserve">Highlights: </w:t>
      </w:r>
    </w:p>
    <w:p w14:paraId="1561F35A" w14:textId="43A62F28" w:rsidR="0043683F" w:rsidRPr="008A193B" w:rsidRDefault="0043683F" w:rsidP="0043683F">
      <w:pPr>
        <w:numPr>
          <w:ilvl w:val="0"/>
          <w:numId w:val="33"/>
        </w:numPr>
        <w:spacing w:after="120"/>
        <w:rPr>
          <w:rFonts w:ascii="Arial" w:hAnsi="Arial" w:cs="Arial"/>
          <w:sz w:val="24"/>
        </w:rPr>
      </w:pPr>
      <w:r w:rsidRPr="008A193B">
        <w:rPr>
          <w:rFonts w:ascii="Arial" w:hAnsi="Arial" w:cs="Arial"/>
          <w:sz w:val="24"/>
          <w:lang w:val="en-US"/>
        </w:rPr>
        <w:t xml:space="preserve">TLS and PMC have deepened their collaborations to curate spaces where instructors can participate in panel discussions and workshops to support more accessible classroom experiences. TLS continues to host digital classroom accessibility sessions </w:t>
      </w:r>
      <w:proofErr w:type="gramStart"/>
      <w:r w:rsidRPr="008A193B">
        <w:rPr>
          <w:rFonts w:ascii="Arial" w:hAnsi="Arial" w:cs="Arial"/>
          <w:sz w:val="24"/>
          <w:lang w:val="en-US"/>
        </w:rPr>
        <w:t>in an effort to</w:t>
      </w:r>
      <w:proofErr w:type="gramEnd"/>
      <w:r w:rsidRPr="008A193B">
        <w:rPr>
          <w:rFonts w:ascii="Arial" w:hAnsi="Arial" w:cs="Arial"/>
          <w:sz w:val="24"/>
          <w:lang w:val="en-US"/>
        </w:rPr>
        <w:t xml:space="preserve"> </w:t>
      </w:r>
      <w:proofErr w:type="gramStart"/>
      <w:r w:rsidRPr="008A193B">
        <w:rPr>
          <w:rFonts w:ascii="Arial" w:hAnsi="Arial" w:cs="Arial"/>
          <w:sz w:val="24"/>
          <w:lang w:val="en-US"/>
        </w:rPr>
        <w:t>demystify</w:t>
      </w:r>
      <w:proofErr w:type="gramEnd"/>
      <w:r w:rsidRPr="008A193B">
        <w:rPr>
          <w:rFonts w:ascii="Arial" w:hAnsi="Arial" w:cs="Arial"/>
          <w:sz w:val="24"/>
          <w:lang w:val="en-US"/>
        </w:rPr>
        <w:t xml:space="preserve"> accessibility </w:t>
      </w:r>
      <w:proofErr w:type="gramStart"/>
      <w:r w:rsidRPr="008A193B">
        <w:rPr>
          <w:rFonts w:ascii="Arial" w:hAnsi="Arial" w:cs="Arial"/>
          <w:sz w:val="24"/>
          <w:lang w:val="en-US"/>
        </w:rPr>
        <w:t>for</w:t>
      </w:r>
      <w:proofErr w:type="gramEnd"/>
      <w:r w:rsidRPr="008A193B">
        <w:rPr>
          <w:rFonts w:ascii="Arial" w:hAnsi="Arial" w:cs="Arial"/>
          <w:sz w:val="24"/>
          <w:lang w:val="en-US"/>
        </w:rPr>
        <w:t xml:space="preserve"> instructors. Efforts are concentrated on learning management system (Brightspace) support, skills development, and instructional design. (</w:t>
      </w:r>
      <w:hyperlink w:anchor="ETR" w:history="1">
        <w:r w:rsidRPr="008A193B">
          <w:rPr>
            <w:rStyle w:val="Hyperlink"/>
            <w:rFonts w:ascii="Arial" w:hAnsi="Arial" w:cs="Arial"/>
            <w:sz w:val="24"/>
            <w:lang w:val="en-US"/>
          </w:rPr>
          <w:t xml:space="preserve">Recommendation </w:t>
        </w:r>
        <w:proofErr w:type="gramStart"/>
        <w:r w:rsidRPr="008A193B">
          <w:rPr>
            <w:rStyle w:val="Hyperlink"/>
            <w:rFonts w:ascii="Arial" w:hAnsi="Arial" w:cs="Arial"/>
            <w:sz w:val="24"/>
            <w:lang w:val="en-US"/>
          </w:rPr>
          <w:t>2.R</w:t>
        </w:r>
        <w:proofErr w:type="gramEnd"/>
      </w:hyperlink>
      <w:r w:rsidRPr="008A193B">
        <w:rPr>
          <w:rFonts w:ascii="Arial" w:hAnsi="Arial" w:cs="Arial"/>
          <w:sz w:val="24"/>
          <w:lang w:val="en-US"/>
        </w:rPr>
        <w:t xml:space="preserve">, </w:t>
      </w:r>
      <w:hyperlink w:anchor="ETRc" w:history="1">
        <w:r w:rsidRPr="008A193B">
          <w:rPr>
            <w:rStyle w:val="Hyperlink"/>
            <w:rFonts w:ascii="Arial" w:hAnsi="Arial" w:cs="Arial"/>
            <w:sz w:val="24"/>
            <w:lang w:val="en-US"/>
          </w:rPr>
          <w:t>2.R.c</w:t>
        </w:r>
      </w:hyperlink>
      <w:r w:rsidRPr="008A193B">
        <w:rPr>
          <w:rFonts w:ascii="Arial" w:hAnsi="Arial" w:cs="Arial"/>
          <w:sz w:val="24"/>
          <w:lang w:val="en-US"/>
        </w:rPr>
        <w:t xml:space="preserve">, </w:t>
      </w:r>
      <w:hyperlink w:anchor="ETRe" w:history="1">
        <w:r w:rsidRPr="008A193B">
          <w:rPr>
            <w:rStyle w:val="Hyperlink"/>
            <w:rFonts w:ascii="Arial" w:hAnsi="Arial" w:cs="Arial"/>
            <w:sz w:val="24"/>
            <w:lang w:val="en-US"/>
          </w:rPr>
          <w:t>2.R.e</w:t>
        </w:r>
      </w:hyperlink>
      <w:r w:rsidRPr="008A193B">
        <w:rPr>
          <w:rFonts w:ascii="Arial" w:hAnsi="Arial" w:cs="Arial"/>
          <w:sz w:val="24"/>
          <w:lang w:val="en-US"/>
        </w:rPr>
        <w:t xml:space="preserve">, </w:t>
      </w:r>
      <w:hyperlink w:anchor="ETRf" w:history="1">
        <w:r w:rsidRPr="008A193B">
          <w:rPr>
            <w:rStyle w:val="Hyperlink"/>
            <w:rFonts w:ascii="Arial" w:hAnsi="Arial" w:cs="Arial"/>
            <w:sz w:val="24"/>
            <w:lang w:val="en-US"/>
          </w:rPr>
          <w:t>2.R.f</w:t>
        </w:r>
      </w:hyperlink>
      <w:r w:rsidRPr="008A193B">
        <w:rPr>
          <w:rFonts w:ascii="Arial" w:hAnsi="Arial" w:cs="Arial"/>
          <w:sz w:val="24"/>
          <w:lang w:val="en-US"/>
        </w:rPr>
        <w:t>)</w:t>
      </w:r>
    </w:p>
    <w:p w14:paraId="69C17D2A" w14:textId="0F415CB1" w:rsidR="0043683F" w:rsidRPr="008A193B" w:rsidRDefault="0043683F" w:rsidP="0043683F">
      <w:pPr>
        <w:numPr>
          <w:ilvl w:val="0"/>
          <w:numId w:val="32"/>
        </w:numPr>
        <w:spacing w:after="120"/>
        <w:rPr>
          <w:rFonts w:ascii="Arial" w:hAnsi="Arial" w:cs="Arial"/>
          <w:sz w:val="24"/>
        </w:rPr>
      </w:pPr>
      <w:r w:rsidRPr="008A193B">
        <w:rPr>
          <w:rFonts w:ascii="Arial" w:hAnsi="Arial" w:cs="Arial"/>
          <w:sz w:val="24"/>
          <w:lang w:val="en-US"/>
        </w:rPr>
        <w:t xml:space="preserve">READ and TLS partnered together with the </w:t>
      </w:r>
      <w:hyperlink r:id="rId21" w:history="1">
        <w:proofErr w:type="spellStart"/>
        <w:r w:rsidRPr="008A193B">
          <w:rPr>
            <w:rStyle w:val="Hyperlink"/>
            <w:rFonts w:ascii="Arial" w:hAnsi="Arial" w:cs="Arial"/>
            <w:sz w:val="24"/>
            <w:lang w:val="en-US"/>
          </w:rPr>
          <w:t>READi</w:t>
        </w:r>
        <w:proofErr w:type="spellEnd"/>
      </w:hyperlink>
      <w:r w:rsidRPr="008A193B">
        <w:rPr>
          <w:rFonts w:ascii="Arial" w:hAnsi="Arial" w:cs="Arial"/>
          <w:sz w:val="24"/>
          <w:lang w:val="en-US"/>
        </w:rPr>
        <w:t xml:space="preserve"> Action Team to guide a team of graduate students conducting research to help understand barriers to student experience in virtual environments. The project resulted in a proposal to co-create an accessibility lab that will mobilize tools and resources co-created by those with living experiences. Funding sources will be pursued later this year.  (</w:t>
      </w:r>
      <w:hyperlink w:anchor="ETRc" w:history="1">
        <w:r w:rsidRPr="008A193B">
          <w:rPr>
            <w:rStyle w:val="Hyperlink"/>
            <w:rFonts w:ascii="Arial" w:hAnsi="Arial" w:cs="Arial"/>
            <w:sz w:val="24"/>
            <w:lang w:val="en-US"/>
          </w:rPr>
          <w:t>Recommendation 2.R.c</w:t>
        </w:r>
      </w:hyperlink>
      <w:r w:rsidRPr="008A193B">
        <w:rPr>
          <w:rFonts w:ascii="Arial" w:hAnsi="Arial" w:cs="Arial"/>
          <w:sz w:val="24"/>
          <w:lang w:val="en-US"/>
        </w:rPr>
        <w:t>)</w:t>
      </w:r>
    </w:p>
    <w:p w14:paraId="3EEB9A4F" w14:textId="505EAC46" w:rsidR="0043683F" w:rsidRPr="008A193B" w:rsidRDefault="0043683F" w:rsidP="00AF4E0D">
      <w:pPr>
        <w:numPr>
          <w:ilvl w:val="0"/>
          <w:numId w:val="32"/>
        </w:numPr>
        <w:spacing w:after="120"/>
        <w:rPr>
          <w:rFonts w:ascii="Arial" w:hAnsi="Arial" w:cs="Arial"/>
          <w:sz w:val="24"/>
        </w:rPr>
      </w:pPr>
      <w:r w:rsidRPr="008A193B">
        <w:rPr>
          <w:rFonts w:ascii="Arial" w:hAnsi="Arial" w:cs="Arial"/>
          <w:sz w:val="24"/>
          <w:lang w:val="en-US"/>
        </w:rPr>
        <w:t xml:space="preserve">The </w:t>
      </w:r>
      <w:hyperlink r:id="rId22" w:history="1">
        <w:r w:rsidRPr="008A193B">
          <w:rPr>
            <w:rStyle w:val="Hyperlink"/>
            <w:rFonts w:ascii="Arial" w:hAnsi="Arial" w:cs="Arial"/>
            <w:sz w:val="24"/>
            <w:lang w:val="en-US"/>
          </w:rPr>
          <w:t>Accessibility and Wellness series</w:t>
        </w:r>
      </w:hyperlink>
      <w:r w:rsidRPr="008A193B">
        <w:rPr>
          <w:rFonts w:ascii="Arial" w:hAnsi="Arial" w:cs="Arial"/>
          <w:sz w:val="24"/>
          <w:lang w:val="en-US"/>
        </w:rPr>
        <w:t xml:space="preserve"> arose directly from the community. It represents an opportunity to link accessibility in the workplace as a vital part of our personal, collective, and organizational wellness. The CAS Lead also touches base regularly with the Director of </w:t>
      </w:r>
      <w:r w:rsidR="00AF4E0D">
        <w:rPr>
          <w:rFonts w:ascii="Arial" w:hAnsi="Arial" w:cs="Arial"/>
          <w:sz w:val="24"/>
          <w:lang w:val="en-US"/>
        </w:rPr>
        <w:t xml:space="preserve">the </w:t>
      </w:r>
      <w:r w:rsidR="00AF4E0D" w:rsidRPr="00AF4E0D">
        <w:rPr>
          <w:rFonts w:ascii="Arial" w:hAnsi="Arial" w:cs="Arial"/>
          <w:sz w:val="24"/>
          <w:lang w:val="en-US"/>
        </w:rPr>
        <w:t xml:space="preserve">Mental Health and Well-being Research and Training Hub </w:t>
      </w:r>
      <w:r w:rsidR="00AF4E0D">
        <w:rPr>
          <w:rFonts w:ascii="Arial" w:hAnsi="Arial" w:cs="Arial"/>
          <w:sz w:val="24"/>
          <w:lang w:val="en-US"/>
        </w:rPr>
        <w:t>(</w:t>
      </w:r>
      <w:proofErr w:type="spellStart"/>
      <w:r w:rsidRPr="008A193B">
        <w:rPr>
          <w:rFonts w:ascii="Arial" w:hAnsi="Arial" w:cs="Arial"/>
          <w:sz w:val="24"/>
          <w:lang w:val="en-US"/>
        </w:rPr>
        <w:t>MeWeRTH</w:t>
      </w:r>
      <w:proofErr w:type="spellEnd"/>
      <w:r w:rsidR="00AF4E0D">
        <w:rPr>
          <w:rFonts w:ascii="Arial" w:hAnsi="Arial" w:cs="Arial"/>
          <w:sz w:val="24"/>
          <w:lang w:val="en-US"/>
        </w:rPr>
        <w:t>)</w:t>
      </w:r>
      <w:r w:rsidRPr="008A193B">
        <w:rPr>
          <w:rFonts w:ascii="Arial" w:hAnsi="Arial" w:cs="Arial"/>
          <w:sz w:val="24"/>
          <w:lang w:val="en-US"/>
        </w:rPr>
        <w:t xml:space="preserve"> regarding the </w:t>
      </w:r>
      <w:hyperlink r:id="rId23" w:history="1">
        <w:r w:rsidRPr="008A193B">
          <w:rPr>
            <w:rStyle w:val="Hyperlink"/>
            <w:rFonts w:ascii="Arial" w:hAnsi="Arial" w:cs="Arial"/>
            <w:sz w:val="24"/>
            <w:lang w:val="en-US"/>
          </w:rPr>
          <w:t>Lived Experience</w:t>
        </w:r>
      </w:hyperlink>
      <w:r w:rsidRPr="008A193B">
        <w:rPr>
          <w:rFonts w:ascii="Arial" w:hAnsi="Arial" w:cs="Arial"/>
          <w:sz w:val="24"/>
          <w:lang w:val="en-US"/>
        </w:rPr>
        <w:t xml:space="preserve"> series. Collectively these forums </w:t>
      </w:r>
      <w:r w:rsidR="004A1FD7" w:rsidRPr="008A193B">
        <w:rPr>
          <w:rFonts w:ascii="Arial" w:hAnsi="Arial" w:cs="Arial"/>
          <w:sz w:val="24"/>
          <w:lang w:val="en-US"/>
        </w:rPr>
        <w:t>provide</w:t>
      </w:r>
      <w:r w:rsidRPr="008A193B">
        <w:rPr>
          <w:rFonts w:ascii="Arial" w:hAnsi="Arial" w:cs="Arial"/>
          <w:sz w:val="24"/>
          <w:lang w:val="en-US"/>
        </w:rPr>
        <w:t xml:space="preserve"> a platform for living experiences, increasing awareness, and creating space for important dialogue. (</w:t>
      </w:r>
      <w:hyperlink w:anchor="ETRa" w:history="1">
        <w:r w:rsidRPr="008A193B">
          <w:rPr>
            <w:rStyle w:val="Hyperlink"/>
            <w:rFonts w:ascii="Arial" w:hAnsi="Arial" w:cs="Arial"/>
            <w:sz w:val="24"/>
            <w:lang w:val="en-US"/>
          </w:rPr>
          <w:t>Recommendations 2.</w:t>
        </w:r>
        <w:proofErr w:type="gramStart"/>
        <w:r w:rsidRPr="008A193B">
          <w:rPr>
            <w:rStyle w:val="Hyperlink"/>
            <w:rFonts w:ascii="Arial" w:hAnsi="Arial" w:cs="Arial"/>
            <w:sz w:val="24"/>
            <w:lang w:val="en-US"/>
          </w:rPr>
          <w:t>R.a</w:t>
        </w:r>
        <w:proofErr w:type="gramEnd"/>
      </w:hyperlink>
      <w:r w:rsidRPr="008A193B">
        <w:rPr>
          <w:rFonts w:ascii="Arial" w:hAnsi="Arial" w:cs="Arial"/>
          <w:sz w:val="24"/>
          <w:lang w:val="en-US"/>
        </w:rPr>
        <w:t xml:space="preserve">, </w:t>
      </w:r>
      <w:hyperlink w:anchor="ETRb" w:history="1">
        <w:r w:rsidRPr="008A193B">
          <w:rPr>
            <w:rStyle w:val="Hyperlink"/>
            <w:rFonts w:ascii="Arial" w:hAnsi="Arial" w:cs="Arial"/>
            <w:sz w:val="24"/>
            <w:lang w:val="en-US"/>
          </w:rPr>
          <w:t>2.R.b</w:t>
        </w:r>
      </w:hyperlink>
      <w:r w:rsidRPr="008A193B">
        <w:rPr>
          <w:rFonts w:ascii="Arial" w:hAnsi="Arial" w:cs="Arial"/>
          <w:sz w:val="24"/>
          <w:lang w:val="en-US"/>
        </w:rPr>
        <w:t xml:space="preserve">, </w:t>
      </w:r>
      <w:hyperlink w:anchor="ETRe" w:history="1">
        <w:r w:rsidRPr="008A193B">
          <w:rPr>
            <w:rStyle w:val="Hyperlink"/>
            <w:rFonts w:ascii="Arial" w:hAnsi="Arial" w:cs="Arial"/>
            <w:sz w:val="24"/>
            <w:lang w:val="en-US"/>
          </w:rPr>
          <w:t>2.R.e</w:t>
        </w:r>
      </w:hyperlink>
      <w:r w:rsidRPr="008A193B">
        <w:rPr>
          <w:rFonts w:ascii="Arial" w:hAnsi="Arial" w:cs="Arial"/>
          <w:sz w:val="24"/>
          <w:lang w:val="en-US"/>
        </w:rPr>
        <w:t xml:space="preserve">; </w:t>
      </w:r>
      <w:hyperlink w:anchor="CLRe" w:history="1">
        <w:r w:rsidRPr="008A193B">
          <w:rPr>
            <w:rStyle w:val="Hyperlink"/>
            <w:rFonts w:ascii="Arial" w:hAnsi="Arial" w:cs="Arial"/>
            <w:sz w:val="24"/>
            <w:lang w:val="en-US"/>
          </w:rPr>
          <w:t>1.R.e</w:t>
        </w:r>
      </w:hyperlink>
      <w:r w:rsidRPr="008A193B">
        <w:rPr>
          <w:rFonts w:ascii="Arial" w:hAnsi="Arial" w:cs="Arial"/>
          <w:sz w:val="24"/>
          <w:lang w:val="en-US"/>
        </w:rPr>
        <w:t xml:space="preserve">; </w:t>
      </w:r>
      <w:hyperlink w:anchor="SSSc" w:history="1">
        <w:r w:rsidRPr="008A193B">
          <w:rPr>
            <w:rStyle w:val="Hyperlink"/>
            <w:rFonts w:ascii="Arial" w:hAnsi="Arial" w:cs="Arial"/>
            <w:sz w:val="24"/>
            <w:lang w:val="en-US"/>
          </w:rPr>
          <w:t>6.R.c</w:t>
        </w:r>
      </w:hyperlink>
      <w:r w:rsidRPr="008A193B">
        <w:rPr>
          <w:rFonts w:ascii="Arial" w:hAnsi="Arial" w:cs="Arial"/>
          <w:sz w:val="24"/>
          <w:lang w:val="en-US"/>
        </w:rPr>
        <w:t xml:space="preserve">, </w:t>
      </w:r>
      <w:hyperlink w:anchor="SSSd" w:history="1">
        <w:r w:rsidRPr="008A193B">
          <w:rPr>
            <w:rStyle w:val="Hyperlink"/>
            <w:rFonts w:ascii="Arial" w:hAnsi="Arial" w:cs="Arial"/>
            <w:sz w:val="24"/>
            <w:lang w:val="en-US"/>
          </w:rPr>
          <w:t>6.R.d</w:t>
        </w:r>
      </w:hyperlink>
      <w:r w:rsidRPr="008A193B">
        <w:rPr>
          <w:rFonts w:ascii="Arial" w:hAnsi="Arial" w:cs="Arial"/>
          <w:sz w:val="24"/>
          <w:lang w:val="en-US"/>
        </w:rPr>
        <w:t>)</w:t>
      </w:r>
    </w:p>
    <w:p w14:paraId="6F8BB1AC" w14:textId="77777777" w:rsidR="0043683F" w:rsidRPr="008A193B" w:rsidRDefault="0043683F" w:rsidP="0043683F">
      <w:pPr>
        <w:rPr>
          <w:rFonts w:ascii="Arial" w:hAnsi="Arial" w:cs="Arial"/>
          <w:sz w:val="24"/>
        </w:rPr>
      </w:pPr>
    </w:p>
    <w:p w14:paraId="7BFC9B23" w14:textId="19122328" w:rsidR="0043683F" w:rsidRPr="008A193B" w:rsidRDefault="00282355" w:rsidP="0043683F">
      <w:pPr>
        <w:rPr>
          <w:rStyle w:val="SubtleEmphasis"/>
          <w:sz w:val="24"/>
          <w:szCs w:val="24"/>
        </w:rPr>
      </w:pPr>
      <w:r w:rsidRPr="008A193B">
        <w:rPr>
          <w:rStyle w:val="SubtleEmphasis"/>
          <w:sz w:val="24"/>
          <w:szCs w:val="24"/>
        </w:rPr>
        <w:lastRenderedPageBreak/>
        <w:t>Area of Focus #</w:t>
      </w:r>
      <w:r w:rsidR="0043683F" w:rsidRPr="008A193B">
        <w:rPr>
          <w:rStyle w:val="SubtleEmphasis"/>
          <w:sz w:val="24"/>
          <w:szCs w:val="24"/>
        </w:rPr>
        <w:t>3</w:t>
      </w:r>
      <w:r w:rsidRPr="008A193B">
        <w:rPr>
          <w:rStyle w:val="SubtleEmphasis"/>
          <w:sz w:val="24"/>
          <w:szCs w:val="24"/>
        </w:rPr>
        <w:t>:</w:t>
      </w:r>
      <w:r w:rsidR="0043683F" w:rsidRPr="008A193B">
        <w:rPr>
          <w:rStyle w:val="SubtleEmphasis"/>
          <w:sz w:val="24"/>
          <w:szCs w:val="24"/>
        </w:rPr>
        <w:t xml:space="preserve"> Information and Communications</w:t>
      </w:r>
    </w:p>
    <w:p w14:paraId="5C2096EC" w14:textId="77777777" w:rsidR="00954ECD" w:rsidRPr="008A193B" w:rsidRDefault="00954ECD" w:rsidP="0043683F">
      <w:pPr>
        <w:rPr>
          <w:rFonts w:ascii="Arial" w:hAnsi="Arial" w:cs="Arial"/>
          <w:b/>
          <w:sz w:val="24"/>
        </w:rPr>
      </w:pPr>
    </w:p>
    <w:p w14:paraId="24D88142" w14:textId="77777777" w:rsidR="0043683F" w:rsidRPr="008A193B" w:rsidRDefault="0043683F" w:rsidP="0043683F">
      <w:pPr>
        <w:rPr>
          <w:rFonts w:ascii="Arial" w:hAnsi="Arial" w:cs="Arial"/>
          <w:sz w:val="24"/>
        </w:rPr>
      </w:pPr>
      <w:r w:rsidRPr="008A193B">
        <w:rPr>
          <w:rFonts w:ascii="Arial" w:hAnsi="Arial" w:cs="Arial"/>
          <w:sz w:val="24"/>
        </w:rPr>
        <w:t>For many, the COVID-19 pandemic illuminates the reality that Carleton operates in two environments, one which is physical and one that is virtual. Below, we have captured several highlights that speak to leadership in this focus area.</w:t>
      </w:r>
    </w:p>
    <w:p w14:paraId="20E3780D" w14:textId="77777777" w:rsidR="0043683F" w:rsidRPr="008A193B" w:rsidRDefault="0043683F" w:rsidP="0043683F">
      <w:pPr>
        <w:rPr>
          <w:rFonts w:ascii="Arial" w:hAnsi="Arial" w:cs="Arial"/>
          <w:b/>
          <w:bCs/>
          <w:sz w:val="24"/>
          <w:u w:val="single"/>
        </w:rPr>
      </w:pPr>
    </w:p>
    <w:p w14:paraId="7366D90B" w14:textId="77777777" w:rsidR="00941FC7" w:rsidRPr="00E3491B" w:rsidRDefault="00941FC7" w:rsidP="00941FC7">
      <w:pPr>
        <w:pStyle w:val="Title"/>
      </w:pPr>
      <w:r w:rsidRPr="00E3491B">
        <w:t xml:space="preserve">Highlights: </w:t>
      </w:r>
    </w:p>
    <w:p w14:paraId="69247AB4" w14:textId="35AD1B4A" w:rsidR="0043683F" w:rsidRPr="008A193B" w:rsidRDefault="0043683F" w:rsidP="0043683F">
      <w:pPr>
        <w:numPr>
          <w:ilvl w:val="0"/>
          <w:numId w:val="34"/>
        </w:numPr>
        <w:spacing w:after="120"/>
        <w:rPr>
          <w:rFonts w:ascii="Arial" w:hAnsi="Arial" w:cs="Arial"/>
          <w:sz w:val="24"/>
        </w:rPr>
      </w:pPr>
      <w:r w:rsidRPr="008A193B">
        <w:rPr>
          <w:rFonts w:ascii="Arial" w:hAnsi="Arial" w:cs="Arial"/>
          <w:sz w:val="24"/>
        </w:rPr>
        <w:t xml:space="preserve">A new collaboration emerged in early 2022 between Conference Services, READ, and the Paul Menton Centre (PMC). As part of the overall strategic communications and as a recommendation within the strategy, the team has drafted up a beta version of an Accessible Events </w:t>
      </w:r>
      <w:r w:rsidR="00941FC7">
        <w:rPr>
          <w:rFonts w:ascii="Arial" w:hAnsi="Arial" w:cs="Arial"/>
          <w:sz w:val="24"/>
        </w:rPr>
        <w:t>G</w:t>
      </w:r>
      <w:r w:rsidRPr="008A193B">
        <w:rPr>
          <w:rFonts w:ascii="Arial" w:hAnsi="Arial" w:cs="Arial"/>
          <w:sz w:val="24"/>
        </w:rPr>
        <w:t>uide. Over the coming months, they will engage a larger stakeholder group to revise as needed prior to sharing it with the full community. Conference Services will take the lead for future iterations and communications about the guide. (</w:t>
      </w:r>
      <w:hyperlink w:anchor="ICRb" w:history="1">
        <w:r w:rsidRPr="008A193B">
          <w:rPr>
            <w:rStyle w:val="Hyperlink"/>
            <w:rFonts w:ascii="Arial" w:hAnsi="Arial" w:cs="Arial"/>
            <w:sz w:val="24"/>
          </w:rPr>
          <w:t>Recommendation 3.</w:t>
        </w:r>
        <w:proofErr w:type="gramStart"/>
        <w:r w:rsidRPr="008A193B">
          <w:rPr>
            <w:rStyle w:val="Hyperlink"/>
            <w:rFonts w:ascii="Arial" w:hAnsi="Arial" w:cs="Arial"/>
            <w:sz w:val="24"/>
          </w:rPr>
          <w:t>R.b</w:t>
        </w:r>
        <w:proofErr w:type="gramEnd"/>
      </w:hyperlink>
      <w:r w:rsidRPr="008A193B">
        <w:rPr>
          <w:rFonts w:ascii="Arial" w:hAnsi="Arial" w:cs="Arial"/>
          <w:sz w:val="24"/>
        </w:rPr>
        <w:t>)</w:t>
      </w:r>
    </w:p>
    <w:p w14:paraId="37842B99" w14:textId="7D2F727D" w:rsidR="0043683F" w:rsidRPr="008A193B" w:rsidRDefault="0043683F" w:rsidP="0043683F">
      <w:pPr>
        <w:numPr>
          <w:ilvl w:val="0"/>
          <w:numId w:val="34"/>
        </w:numPr>
        <w:spacing w:after="120"/>
        <w:rPr>
          <w:rFonts w:ascii="Arial" w:hAnsi="Arial" w:cs="Arial"/>
          <w:sz w:val="24"/>
        </w:rPr>
      </w:pPr>
      <w:r w:rsidRPr="008A193B">
        <w:rPr>
          <w:rFonts w:ascii="Arial" w:hAnsi="Arial" w:cs="Arial"/>
          <w:sz w:val="24"/>
        </w:rPr>
        <w:t>The strategic communications group is collaborating with Web Services to revamp the accessibility landing page for Carleton. There have been some initial setbacks, but with renewed commitment and additional team resources, the project is taking shape. The Phase 1 site is live as of April 8,</w:t>
      </w:r>
      <w:r w:rsidR="00941FC7">
        <w:rPr>
          <w:rFonts w:ascii="Arial" w:hAnsi="Arial" w:cs="Arial"/>
          <w:sz w:val="24"/>
        </w:rPr>
        <w:t xml:space="preserve"> </w:t>
      </w:r>
      <w:proofErr w:type="gramStart"/>
      <w:r w:rsidR="00941FC7">
        <w:rPr>
          <w:rFonts w:ascii="Arial" w:hAnsi="Arial" w:cs="Arial"/>
          <w:sz w:val="24"/>
        </w:rPr>
        <w:t>2022</w:t>
      </w:r>
      <w:proofErr w:type="gramEnd"/>
      <w:r w:rsidRPr="008A193B">
        <w:rPr>
          <w:rFonts w:ascii="Arial" w:hAnsi="Arial" w:cs="Arial"/>
          <w:sz w:val="24"/>
        </w:rPr>
        <w:t xml:space="preserve"> with Phase 2 work underway. (</w:t>
      </w:r>
      <w:hyperlink w:anchor="ICRd" w:history="1">
        <w:r w:rsidRPr="008A193B">
          <w:rPr>
            <w:rStyle w:val="Hyperlink"/>
            <w:rFonts w:ascii="Arial" w:hAnsi="Arial" w:cs="Arial"/>
            <w:sz w:val="24"/>
          </w:rPr>
          <w:t>Recommendation 3.</w:t>
        </w:r>
        <w:proofErr w:type="gramStart"/>
        <w:r w:rsidRPr="008A193B">
          <w:rPr>
            <w:rStyle w:val="Hyperlink"/>
            <w:rFonts w:ascii="Arial" w:hAnsi="Arial" w:cs="Arial"/>
            <w:sz w:val="24"/>
          </w:rPr>
          <w:t>R.d</w:t>
        </w:r>
        <w:proofErr w:type="gramEnd"/>
      </w:hyperlink>
      <w:r w:rsidRPr="008A193B">
        <w:rPr>
          <w:rFonts w:ascii="Arial" w:hAnsi="Arial" w:cs="Arial"/>
          <w:sz w:val="24"/>
        </w:rPr>
        <w:t xml:space="preserve">; </w:t>
      </w:r>
      <w:hyperlink w:anchor="CLR" w:history="1">
        <w:r w:rsidRPr="008A193B">
          <w:rPr>
            <w:rStyle w:val="Hyperlink"/>
            <w:rFonts w:ascii="Arial" w:hAnsi="Arial" w:cs="Arial"/>
            <w:sz w:val="24"/>
          </w:rPr>
          <w:t>Recommendation 1</w:t>
        </w:r>
      </w:hyperlink>
      <w:r w:rsidRPr="008A193B">
        <w:rPr>
          <w:rFonts w:ascii="Arial" w:hAnsi="Arial" w:cs="Arial"/>
          <w:sz w:val="24"/>
        </w:rPr>
        <w:t>)</w:t>
      </w:r>
    </w:p>
    <w:p w14:paraId="64896F1C" w14:textId="51252213" w:rsidR="0043683F" w:rsidRPr="008A193B" w:rsidRDefault="0043683F" w:rsidP="0043683F">
      <w:pPr>
        <w:numPr>
          <w:ilvl w:val="0"/>
          <w:numId w:val="34"/>
        </w:numPr>
        <w:spacing w:after="120"/>
        <w:rPr>
          <w:rFonts w:ascii="Arial" w:hAnsi="Arial" w:cs="Arial"/>
          <w:sz w:val="24"/>
        </w:rPr>
      </w:pPr>
      <w:r w:rsidRPr="008A193B">
        <w:rPr>
          <w:rFonts w:ascii="Arial" w:hAnsi="Arial" w:cs="Arial"/>
          <w:sz w:val="24"/>
        </w:rPr>
        <w:t>Procurement is demonstrating leadership in reaching out to resources on campus (e.g., READ) and the external community (e.g., Accessible Procurement Resource Centre (APRC). The team is actively seeking to understand important aspects of accessibility and disability to inform the development of accessible practices. Building on their collective learning experiences, the team is developing tools and a statement of commitment that will be core to its own communication plan to educate its clients. Knowledge and collabor</w:t>
      </w:r>
      <w:r w:rsidR="004A1FD7" w:rsidRPr="008A193B">
        <w:rPr>
          <w:rFonts w:ascii="Arial" w:hAnsi="Arial" w:cs="Arial"/>
          <w:sz w:val="24"/>
        </w:rPr>
        <w:t>ations for procurement continue</w:t>
      </w:r>
      <w:r w:rsidRPr="008A193B">
        <w:rPr>
          <w:rFonts w:ascii="Arial" w:hAnsi="Arial" w:cs="Arial"/>
          <w:sz w:val="24"/>
        </w:rPr>
        <w:t xml:space="preserve"> to be strengthened through a budding community as part of the Canadian Accessibility Network (CAN), which is led by READ. (</w:t>
      </w:r>
      <w:hyperlink w:anchor="ICRe" w:history="1">
        <w:r w:rsidRPr="008A193B">
          <w:rPr>
            <w:rStyle w:val="Hyperlink"/>
            <w:rFonts w:ascii="Arial" w:hAnsi="Arial" w:cs="Arial"/>
            <w:sz w:val="24"/>
          </w:rPr>
          <w:t>Recommendation 3.</w:t>
        </w:r>
        <w:proofErr w:type="gramStart"/>
        <w:r w:rsidRPr="008A193B">
          <w:rPr>
            <w:rStyle w:val="Hyperlink"/>
            <w:rFonts w:ascii="Arial" w:hAnsi="Arial" w:cs="Arial"/>
            <w:sz w:val="24"/>
          </w:rPr>
          <w:t>R.e</w:t>
        </w:r>
        <w:proofErr w:type="gramEnd"/>
      </w:hyperlink>
      <w:r w:rsidRPr="008A193B">
        <w:rPr>
          <w:rFonts w:ascii="Arial" w:hAnsi="Arial" w:cs="Arial"/>
          <w:sz w:val="24"/>
        </w:rPr>
        <w:t>)</w:t>
      </w:r>
    </w:p>
    <w:p w14:paraId="5BBE6330" w14:textId="5207BD14" w:rsidR="00954ECD" w:rsidRPr="008A193B" w:rsidRDefault="00954ECD">
      <w:pPr>
        <w:rPr>
          <w:rStyle w:val="SubtleEmphasis"/>
          <w:sz w:val="24"/>
          <w:szCs w:val="24"/>
        </w:rPr>
      </w:pPr>
    </w:p>
    <w:p w14:paraId="1E78F33C" w14:textId="503933EF" w:rsidR="0043683F" w:rsidRPr="008A193B" w:rsidRDefault="00282355" w:rsidP="0043683F">
      <w:pPr>
        <w:rPr>
          <w:rStyle w:val="SubtleEmphasis"/>
          <w:sz w:val="24"/>
          <w:szCs w:val="24"/>
        </w:rPr>
      </w:pPr>
      <w:r w:rsidRPr="008A193B">
        <w:rPr>
          <w:rStyle w:val="SubtleEmphasis"/>
          <w:sz w:val="24"/>
          <w:szCs w:val="24"/>
        </w:rPr>
        <w:t>Area of Focus #4:</w:t>
      </w:r>
      <w:r w:rsidR="0043683F" w:rsidRPr="008A193B">
        <w:rPr>
          <w:rStyle w:val="SubtleEmphasis"/>
          <w:sz w:val="24"/>
          <w:szCs w:val="24"/>
        </w:rPr>
        <w:t xml:space="preserve"> Physical Campus</w:t>
      </w:r>
    </w:p>
    <w:p w14:paraId="17CFF8E4" w14:textId="77777777" w:rsidR="00954ECD" w:rsidRPr="008A193B" w:rsidRDefault="00954ECD" w:rsidP="0043683F">
      <w:pPr>
        <w:rPr>
          <w:rFonts w:ascii="Arial" w:hAnsi="Arial" w:cs="Arial"/>
          <w:sz w:val="24"/>
        </w:rPr>
      </w:pPr>
    </w:p>
    <w:p w14:paraId="2117F7AD" w14:textId="58B44BE2" w:rsidR="0043683F" w:rsidRPr="008A193B" w:rsidRDefault="0043683F" w:rsidP="0043683F">
      <w:pPr>
        <w:rPr>
          <w:rFonts w:ascii="Arial" w:hAnsi="Arial" w:cs="Arial"/>
          <w:sz w:val="24"/>
        </w:rPr>
      </w:pPr>
      <w:r w:rsidRPr="008A193B">
        <w:rPr>
          <w:rFonts w:ascii="Arial" w:hAnsi="Arial" w:cs="Arial"/>
          <w:sz w:val="24"/>
        </w:rPr>
        <w:t>For most people, we do not really notice the built environment until it gets in our way. Carleton is fortunate to have a team of dedicated professionals working towards making campus as accessible as possible. By adopting the Rick Hansen Foundation's Accessibility Standard, Carleton has created its new standard of excellence that far exceeds compliance with codes and regulations.</w:t>
      </w:r>
    </w:p>
    <w:p w14:paraId="2F856823" w14:textId="77777777" w:rsidR="0043683F" w:rsidRPr="008A193B" w:rsidRDefault="0043683F" w:rsidP="0043683F">
      <w:pPr>
        <w:rPr>
          <w:rFonts w:ascii="Arial" w:hAnsi="Arial" w:cs="Arial"/>
          <w:b/>
          <w:bCs/>
          <w:sz w:val="24"/>
          <w:u w:val="single"/>
        </w:rPr>
      </w:pPr>
    </w:p>
    <w:p w14:paraId="63DBCF55" w14:textId="77777777" w:rsidR="00941FC7" w:rsidRPr="00E3491B" w:rsidRDefault="00941FC7" w:rsidP="00941FC7">
      <w:pPr>
        <w:pStyle w:val="Title"/>
      </w:pPr>
      <w:r w:rsidRPr="00E3491B">
        <w:t xml:space="preserve">Highlights: </w:t>
      </w:r>
    </w:p>
    <w:p w14:paraId="04EB4359" w14:textId="58BC79E1" w:rsidR="0043683F" w:rsidRPr="008A193B" w:rsidRDefault="0043683F" w:rsidP="0043683F">
      <w:pPr>
        <w:numPr>
          <w:ilvl w:val="0"/>
          <w:numId w:val="35"/>
        </w:numPr>
        <w:spacing w:after="120"/>
        <w:rPr>
          <w:rFonts w:ascii="Arial" w:hAnsi="Arial" w:cs="Arial"/>
          <w:sz w:val="24"/>
        </w:rPr>
      </w:pPr>
      <w:r w:rsidRPr="008A193B">
        <w:rPr>
          <w:rFonts w:ascii="Arial" w:hAnsi="Arial" w:cs="Arial"/>
          <w:sz w:val="24"/>
        </w:rPr>
        <w:t xml:space="preserve">Facilities Management and Planning (FMP) </w:t>
      </w:r>
      <w:proofErr w:type="gramStart"/>
      <w:r w:rsidRPr="008A193B">
        <w:rPr>
          <w:rFonts w:ascii="Arial" w:hAnsi="Arial" w:cs="Arial"/>
          <w:sz w:val="24"/>
        </w:rPr>
        <w:t>continues</w:t>
      </w:r>
      <w:proofErr w:type="gramEnd"/>
      <w:r w:rsidRPr="008A193B">
        <w:rPr>
          <w:rFonts w:ascii="Arial" w:hAnsi="Arial" w:cs="Arial"/>
          <w:sz w:val="24"/>
        </w:rPr>
        <w:t xml:space="preserve"> to build its strategic engagement with the Rick Hansen Foundation (RHF). The team was able to negotiate a significantly reduced rate to adjudicate all buildings on campus formally. This is in addition to the four-building audits awarded in the previous year. The audit team at Carleton, a partnership between FMP, READ, and the </w:t>
      </w:r>
      <w:r w:rsidRPr="008A193B">
        <w:rPr>
          <w:rFonts w:ascii="Arial" w:hAnsi="Arial" w:cs="Arial"/>
          <w:sz w:val="24"/>
        </w:rPr>
        <w:lastRenderedPageBreak/>
        <w:t>Paul Mention Centre (PMC)</w:t>
      </w:r>
      <w:r w:rsidR="004A1FD7" w:rsidRPr="008A193B">
        <w:rPr>
          <w:rFonts w:ascii="Arial" w:hAnsi="Arial" w:cs="Arial"/>
          <w:sz w:val="24"/>
        </w:rPr>
        <w:t>,</w:t>
      </w:r>
      <w:r w:rsidRPr="008A193B">
        <w:rPr>
          <w:rFonts w:ascii="Arial" w:hAnsi="Arial" w:cs="Arial"/>
          <w:sz w:val="24"/>
        </w:rPr>
        <w:t xml:space="preserve"> will submit </w:t>
      </w:r>
      <w:r w:rsidR="00941FC7">
        <w:rPr>
          <w:rFonts w:ascii="Arial" w:hAnsi="Arial" w:cs="Arial"/>
          <w:sz w:val="24"/>
        </w:rPr>
        <w:t>five</w:t>
      </w:r>
      <w:r w:rsidRPr="008A193B">
        <w:rPr>
          <w:rFonts w:ascii="Arial" w:hAnsi="Arial" w:cs="Arial"/>
          <w:sz w:val="24"/>
        </w:rPr>
        <w:t xml:space="preserve"> building assessments per quarter for adjudication by the RHF. At present, Carleton is the only University in Canada that has committed to a full audit of all buildings. (</w:t>
      </w:r>
      <w:hyperlink w:anchor="PCRb" w:history="1">
        <w:r w:rsidRPr="008A193B">
          <w:rPr>
            <w:rStyle w:val="Hyperlink"/>
            <w:rFonts w:ascii="Arial" w:hAnsi="Arial" w:cs="Arial"/>
            <w:sz w:val="24"/>
          </w:rPr>
          <w:t>Recommendation 4.</w:t>
        </w:r>
        <w:proofErr w:type="gramStart"/>
        <w:r w:rsidRPr="008A193B">
          <w:rPr>
            <w:rStyle w:val="Hyperlink"/>
            <w:rFonts w:ascii="Arial" w:hAnsi="Arial" w:cs="Arial"/>
            <w:sz w:val="24"/>
          </w:rPr>
          <w:t>R.b</w:t>
        </w:r>
        <w:proofErr w:type="gramEnd"/>
      </w:hyperlink>
      <w:r w:rsidRPr="008A193B">
        <w:rPr>
          <w:rFonts w:ascii="Arial" w:hAnsi="Arial" w:cs="Arial"/>
          <w:sz w:val="24"/>
        </w:rPr>
        <w:t>)</w:t>
      </w:r>
    </w:p>
    <w:p w14:paraId="50836EE5" w14:textId="0BCFA817" w:rsidR="0043683F" w:rsidRPr="008A193B" w:rsidRDefault="0043683F" w:rsidP="0043683F">
      <w:pPr>
        <w:numPr>
          <w:ilvl w:val="0"/>
          <w:numId w:val="35"/>
        </w:numPr>
        <w:spacing w:after="120"/>
        <w:rPr>
          <w:rFonts w:ascii="Arial" w:hAnsi="Arial" w:cs="Arial"/>
          <w:sz w:val="24"/>
        </w:rPr>
      </w:pPr>
      <w:r w:rsidRPr="008A193B">
        <w:rPr>
          <w:rFonts w:ascii="Arial" w:hAnsi="Arial" w:cs="Arial"/>
          <w:sz w:val="24"/>
        </w:rPr>
        <w:t xml:space="preserve">The Physical Campus team continues to pursue innovative solutions to test and possibly implement on campus. One such partnership is with </w:t>
      </w:r>
      <w:hyperlink r:id="rId24" w:history="1">
        <w:r w:rsidRPr="008A193B">
          <w:rPr>
            <w:rStyle w:val="Hyperlink"/>
            <w:rFonts w:ascii="Arial" w:hAnsi="Arial" w:cs="Arial"/>
            <w:sz w:val="24"/>
          </w:rPr>
          <w:t>Key2Access</w:t>
        </w:r>
      </w:hyperlink>
      <w:r w:rsidRPr="008A193B">
        <w:rPr>
          <w:rFonts w:ascii="Arial" w:hAnsi="Arial" w:cs="Arial"/>
          <w:sz w:val="24"/>
        </w:rPr>
        <w:t>. While not new to the Carleton ecosystem, Keys2Access is exploring innovation opportunities as part of the Sprott Innovation Hub. (</w:t>
      </w:r>
      <w:hyperlink w:anchor="PCRa" w:history="1">
        <w:r w:rsidRPr="008A193B">
          <w:rPr>
            <w:rStyle w:val="Hyperlink"/>
            <w:rFonts w:ascii="Arial" w:hAnsi="Arial" w:cs="Arial"/>
            <w:sz w:val="24"/>
          </w:rPr>
          <w:t>Recommendation 4.</w:t>
        </w:r>
        <w:proofErr w:type="gramStart"/>
        <w:r w:rsidRPr="008A193B">
          <w:rPr>
            <w:rStyle w:val="Hyperlink"/>
            <w:rFonts w:ascii="Arial" w:hAnsi="Arial" w:cs="Arial"/>
            <w:sz w:val="24"/>
          </w:rPr>
          <w:t>R.a</w:t>
        </w:r>
        <w:proofErr w:type="gramEnd"/>
      </w:hyperlink>
      <w:r w:rsidRPr="008A193B">
        <w:rPr>
          <w:rFonts w:ascii="Arial" w:hAnsi="Arial" w:cs="Arial"/>
          <w:sz w:val="24"/>
        </w:rPr>
        <w:t>)</w:t>
      </w:r>
    </w:p>
    <w:p w14:paraId="4C9B25D8" w14:textId="77777777" w:rsidR="0043683F" w:rsidRPr="008A193B" w:rsidRDefault="0043683F" w:rsidP="0043683F">
      <w:pPr>
        <w:rPr>
          <w:rFonts w:ascii="Arial" w:hAnsi="Arial" w:cs="Arial"/>
          <w:sz w:val="24"/>
        </w:rPr>
      </w:pPr>
    </w:p>
    <w:p w14:paraId="7707BDC3" w14:textId="707FB561" w:rsidR="0043683F" w:rsidRPr="008A193B" w:rsidRDefault="00282355" w:rsidP="0043683F">
      <w:pPr>
        <w:rPr>
          <w:rFonts w:ascii="Arial" w:hAnsi="Arial" w:cs="Arial"/>
          <w:sz w:val="24"/>
        </w:rPr>
      </w:pPr>
      <w:r w:rsidRPr="008A193B">
        <w:rPr>
          <w:rStyle w:val="SubtleEmphasis"/>
          <w:sz w:val="24"/>
          <w:szCs w:val="24"/>
        </w:rPr>
        <w:t>Area of Focus #</w:t>
      </w:r>
      <w:r w:rsidR="0043683F" w:rsidRPr="008A193B">
        <w:rPr>
          <w:rStyle w:val="SubtleEmphasis"/>
          <w:sz w:val="24"/>
          <w:szCs w:val="24"/>
        </w:rPr>
        <w:t>5</w:t>
      </w:r>
      <w:r w:rsidRPr="008A193B">
        <w:rPr>
          <w:rStyle w:val="SubtleEmphasis"/>
          <w:sz w:val="24"/>
          <w:szCs w:val="24"/>
        </w:rPr>
        <w:t>:</w:t>
      </w:r>
      <w:r w:rsidR="0043683F" w:rsidRPr="008A193B">
        <w:rPr>
          <w:rStyle w:val="SubtleEmphasis"/>
          <w:sz w:val="24"/>
          <w:szCs w:val="24"/>
        </w:rPr>
        <w:t xml:space="preserve"> Employment and Employee Support</w:t>
      </w:r>
    </w:p>
    <w:p w14:paraId="6E21ECA8" w14:textId="77777777" w:rsidR="00954ECD" w:rsidRPr="008A193B" w:rsidRDefault="00954ECD" w:rsidP="0043683F">
      <w:pPr>
        <w:rPr>
          <w:rFonts w:ascii="Arial" w:hAnsi="Arial" w:cs="Arial"/>
          <w:sz w:val="24"/>
          <w:lang w:val="en-US"/>
        </w:rPr>
      </w:pPr>
    </w:p>
    <w:p w14:paraId="7F07CA10" w14:textId="2EE4139E" w:rsidR="0043683F" w:rsidRPr="008A193B" w:rsidRDefault="0043683F" w:rsidP="0043683F">
      <w:pPr>
        <w:rPr>
          <w:rFonts w:ascii="Arial" w:hAnsi="Arial" w:cs="Arial"/>
          <w:sz w:val="24"/>
        </w:rPr>
      </w:pPr>
      <w:r w:rsidRPr="008A193B">
        <w:rPr>
          <w:rFonts w:ascii="Arial" w:hAnsi="Arial" w:cs="Arial"/>
          <w:sz w:val="24"/>
          <w:lang w:val="en-US"/>
        </w:rPr>
        <w:t>While Carleton University is well known for being a leader in accessibility, the Coordinated Accessibility Strategy</w:t>
      </w:r>
      <w:r w:rsidR="00941FC7">
        <w:rPr>
          <w:rFonts w:ascii="Arial" w:hAnsi="Arial" w:cs="Arial"/>
          <w:sz w:val="24"/>
          <w:lang w:val="en-US"/>
        </w:rPr>
        <w:t xml:space="preserve"> (CAS)</w:t>
      </w:r>
      <w:r w:rsidRPr="008A193B">
        <w:rPr>
          <w:rFonts w:ascii="Arial" w:hAnsi="Arial" w:cs="Arial"/>
          <w:sz w:val="24"/>
          <w:lang w:val="en-US"/>
        </w:rPr>
        <w:t xml:space="preserve"> highlight</w:t>
      </w:r>
      <w:r w:rsidR="00B86F9A" w:rsidRPr="008A193B">
        <w:rPr>
          <w:rFonts w:ascii="Arial" w:hAnsi="Arial" w:cs="Arial"/>
          <w:sz w:val="24"/>
          <w:lang w:val="en-US"/>
        </w:rPr>
        <w:t>s</w:t>
      </w:r>
      <w:r w:rsidRPr="008A193B">
        <w:rPr>
          <w:rFonts w:ascii="Arial" w:hAnsi="Arial" w:cs="Arial"/>
          <w:sz w:val="24"/>
          <w:lang w:val="en-US"/>
        </w:rPr>
        <w:t xml:space="preserve"> the need for further attention to services and </w:t>
      </w:r>
      <w:proofErr w:type="gramStart"/>
      <w:r w:rsidRPr="008A193B">
        <w:rPr>
          <w:rFonts w:ascii="Arial" w:hAnsi="Arial" w:cs="Arial"/>
          <w:sz w:val="24"/>
          <w:lang w:val="en-US"/>
        </w:rPr>
        <w:t>supports</w:t>
      </w:r>
      <w:proofErr w:type="gramEnd"/>
      <w:r w:rsidRPr="008A193B">
        <w:rPr>
          <w:rFonts w:ascii="Arial" w:hAnsi="Arial" w:cs="Arial"/>
          <w:sz w:val="24"/>
          <w:lang w:val="en-US"/>
        </w:rPr>
        <w:t xml:space="preserve"> for Carleton employees with visible and non-visible disabilities. </w:t>
      </w:r>
      <w:r w:rsidRPr="008A193B">
        <w:rPr>
          <w:rFonts w:ascii="Arial" w:hAnsi="Arial" w:cs="Arial"/>
          <w:sz w:val="24"/>
        </w:rPr>
        <w:t xml:space="preserve">More needs to be done for employees, though, to address structural inequities that may exist inherently in our practices and processes particularly. </w:t>
      </w:r>
    </w:p>
    <w:p w14:paraId="68DFBB20" w14:textId="77777777" w:rsidR="0043683F" w:rsidRPr="008A193B" w:rsidRDefault="0043683F" w:rsidP="0043683F">
      <w:pPr>
        <w:rPr>
          <w:rFonts w:ascii="Arial" w:hAnsi="Arial" w:cs="Arial"/>
          <w:b/>
          <w:bCs/>
          <w:sz w:val="24"/>
          <w:u w:val="single"/>
        </w:rPr>
      </w:pPr>
    </w:p>
    <w:p w14:paraId="53258331" w14:textId="77777777" w:rsidR="00941FC7" w:rsidRPr="00E3491B" w:rsidRDefault="00941FC7" w:rsidP="00941FC7">
      <w:pPr>
        <w:pStyle w:val="Title"/>
      </w:pPr>
      <w:r w:rsidRPr="00E3491B">
        <w:t xml:space="preserve">Highlights: </w:t>
      </w:r>
    </w:p>
    <w:p w14:paraId="1BE346B2" w14:textId="4FFEEFE8" w:rsidR="0043683F" w:rsidRPr="008A193B" w:rsidRDefault="0043683F" w:rsidP="0043683F">
      <w:pPr>
        <w:numPr>
          <w:ilvl w:val="0"/>
          <w:numId w:val="37"/>
        </w:numPr>
        <w:spacing w:after="120"/>
        <w:rPr>
          <w:rFonts w:ascii="Arial" w:hAnsi="Arial" w:cs="Arial"/>
          <w:sz w:val="24"/>
        </w:rPr>
      </w:pPr>
      <w:r w:rsidRPr="008A193B">
        <w:rPr>
          <w:rFonts w:ascii="Arial" w:hAnsi="Arial" w:cs="Arial"/>
          <w:sz w:val="24"/>
        </w:rPr>
        <w:t>Under the guidance of the Assistant Vice-President, Human Resources, an extensive benchmarking project was completed over the</w:t>
      </w:r>
      <w:r w:rsidR="00B86F9A" w:rsidRPr="008A193B">
        <w:rPr>
          <w:rFonts w:ascii="Arial" w:hAnsi="Arial" w:cs="Arial"/>
          <w:sz w:val="24"/>
        </w:rPr>
        <w:t xml:space="preserve"> past year. The objective of this</w:t>
      </w:r>
      <w:r w:rsidRPr="008A193B">
        <w:rPr>
          <w:rFonts w:ascii="Arial" w:hAnsi="Arial" w:cs="Arial"/>
          <w:sz w:val="24"/>
        </w:rPr>
        <w:t xml:space="preserve"> project was to identify best practices that improve the experiences and increase inclusion of persons with disabilities throughout the employee lifecycle at Carleton. From this research, the Benchmarking Team identified 10 recommendations aimed at growing a culture of accessibility for Carleton employees. These recommendations suggest a multi-pronged, holistic approach to creating a more accessible workplace for Carleton employees that includes changes to policies and processes, additional human and monetary resources, better collaboration and communication, and more opportunities for our community to learn about accessibility. (</w:t>
      </w:r>
      <w:hyperlink w:anchor="EESR" w:history="1">
        <w:r w:rsidRPr="008A193B">
          <w:rPr>
            <w:rStyle w:val="Hyperlink"/>
            <w:rFonts w:ascii="Arial" w:hAnsi="Arial" w:cs="Arial"/>
            <w:sz w:val="24"/>
          </w:rPr>
          <w:t>Recommendation 5</w:t>
        </w:r>
      </w:hyperlink>
      <w:r w:rsidRPr="008A193B">
        <w:rPr>
          <w:rFonts w:ascii="Arial" w:hAnsi="Arial" w:cs="Arial"/>
          <w:sz w:val="24"/>
        </w:rPr>
        <w:t>)</w:t>
      </w:r>
    </w:p>
    <w:p w14:paraId="55C71A39" w14:textId="77777777" w:rsidR="00DD6FF3" w:rsidRPr="008A193B" w:rsidRDefault="0043683F" w:rsidP="00B86F9A">
      <w:pPr>
        <w:spacing w:after="120"/>
        <w:ind w:left="1440"/>
        <w:rPr>
          <w:rFonts w:ascii="Arial" w:hAnsi="Arial" w:cs="Arial"/>
          <w:b/>
          <w:sz w:val="24"/>
        </w:rPr>
      </w:pPr>
      <w:r w:rsidRPr="008A193B">
        <w:rPr>
          <w:rFonts w:ascii="Arial" w:hAnsi="Arial" w:cs="Arial"/>
          <w:b/>
          <w:sz w:val="24"/>
        </w:rPr>
        <w:t>Recommendations</w:t>
      </w:r>
      <w:r w:rsidR="00B86F9A" w:rsidRPr="008A193B">
        <w:rPr>
          <w:rFonts w:ascii="Arial" w:hAnsi="Arial" w:cs="Arial"/>
          <w:b/>
          <w:sz w:val="24"/>
        </w:rPr>
        <w:t xml:space="preserve">: </w:t>
      </w:r>
    </w:p>
    <w:p w14:paraId="3A3BD2B3" w14:textId="2F792682" w:rsidR="0043683F" w:rsidRPr="008A193B" w:rsidRDefault="0043683F" w:rsidP="00B86F9A">
      <w:pPr>
        <w:spacing w:after="120"/>
        <w:ind w:left="1440"/>
        <w:rPr>
          <w:rFonts w:ascii="Arial" w:hAnsi="Arial" w:cs="Arial"/>
          <w:sz w:val="24"/>
          <w:u w:val="single"/>
        </w:rPr>
      </w:pPr>
      <w:r w:rsidRPr="008A193B">
        <w:rPr>
          <w:rFonts w:ascii="Arial" w:hAnsi="Arial" w:cs="Arial"/>
          <w:sz w:val="24"/>
        </w:rPr>
        <w:t>Growing a Stronger Culture of Accessibility for Employees</w:t>
      </w:r>
    </w:p>
    <w:p w14:paraId="240EF42C" w14:textId="77777777" w:rsidR="0043683F" w:rsidRPr="008A193B" w:rsidRDefault="0043683F" w:rsidP="00B86F9A">
      <w:pPr>
        <w:numPr>
          <w:ilvl w:val="0"/>
          <w:numId w:val="36"/>
        </w:numPr>
        <w:spacing w:after="120"/>
        <w:ind w:left="2160"/>
        <w:rPr>
          <w:rFonts w:ascii="Arial" w:hAnsi="Arial" w:cs="Arial"/>
          <w:sz w:val="24"/>
          <w:u w:val="single"/>
        </w:rPr>
      </w:pPr>
      <w:r w:rsidRPr="008A193B">
        <w:rPr>
          <w:rFonts w:ascii="Arial" w:hAnsi="Arial" w:cs="Arial"/>
          <w:sz w:val="24"/>
        </w:rPr>
        <w:t>Consistently signal Carleton’s dedication to accessibility through a statement of commitment.</w:t>
      </w:r>
    </w:p>
    <w:p w14:paraId="6CB9F8F9" w14:textId="77777777" w:rsidR="0043683F" w:rsidRPr="008A193B" w:rsidRDefault="0043683F" w:rsidP="00B86F9A">
      <w:pPr>
        <w:numPr>
          <w:ilvl w:val="0"/>
          <w:numId w:val="36"/>
        </w:numPr>
        <w:spacing w:after="120"/>
        <w:ind w:left="2160"/>
        <w:rPr>
          <w:rFonts w:ascii="Arial" w:hAnsi="Arial" w:cs="Arial"/>
          <w:sz w:val="24"/>
        </w:rPr>
      </w:pPr>
      <w:r w:rsidRPr="008A193B">
        <w:rPr>
          <w:rFonts w:ascii="Arial" w:hAnsi="Arial" w:cs="Arial"/>
          <w:sz w:val="24"/>
        </w:rPr>
        <w:t>Create an Accessibility Resource Connector position.</w:t>
      </w:r>
    </w:p>
    <w:p w14:paraId="3591631E" w14:textId="77777777" w:rsidR="0043683F" w:rsidRPr="008A193B" w:rsidRDefault="0043683F" w:rsidP="00B86F9A">
      <w:pPr>
        <w:numPr>
          <w:ilvl w:val="0"/>
          <w:numId w:val="36"/>
        </w:numPr>
        <w:spacing w:after="120"/>
        <w:ind w:left="2160"/>
        <w:rPr>
          <w:rFonts w:ascii="Arial" w:hAnsi="Arial" w:cs="Arial"/>
          <w:sz w:val="24"/>
        </w:rPr>
      </w:pPr>
      <w:r w:rsidRPr="008A193B">
        <w:rPr>
          <w:rFonts w:ascii="Arial" w:hAnsi="Arial" w:cs="Arial"/>
          <w:sz w:val="24"/>
        </w:rPr>
        <w:t xml:space="preserve">Revise the </w:t>
      </w:r>
      <w:r w:rsidRPr="008A193B">
        <w:rPr>
          <w:rFonts w:ascii="Arial" w:hAnsi="Arial" w:cs="Arial"/>
          <w:i/>
          <w:sz w:val="24"/>
        </w:rPr>
        <w:t>Accessibility at Carleton</w:t>
      </w:r>
      <w:r w:rsidRPr="008A193B">
        <w:rPr>
          <w:rFonts w:ascii="Arial" w:hAnsi="Arial" w:cs="Arial"/>
          <w:sz w:val="24"/>
        </w:rPr>
        <w:t xml:space="preserve"> website. </w:t>
      </w:r>
    </w:p>
    <w:p w14:paraId="259436B7" w14:textId="77777777" w:rsidR="0043683F" w:rsidRPr="008A193B" w:rsidRDefault="0043683F" w:rsidP="00B86F9A">
      <w:pPr>
        <w:numPr>
          <w:ilvl w:val="0"/>
          <w:numId w:val="36"/>
        </w:numPr>
        <w:spacing w:after="120"/>
        <w:ind w:left="2160"/>
        <w:rPr>
          <w:rFonts w:ascii="Arial" w:hAnsi="Arial" w:cs="Arial"/>
          <w:sz w:val="24"/>
        </w:rPr>
      </w:pPr>
      <w:r w:rsidRPr="008A193B">
        <w:rPr>
          <w:rFonts w:ascii="Arial" w:hAnsi="Arial" w:cs="Arial"/>
          <w:sz w:val="24"/>
        </w:rPr>
        <w:t>Create a cross-functional group committed to accessibility within employee and employment support at Carleton.</w:t>
      </w:r>
    </w:p>
    <w:p w14:paraId="4203C287" w14:textId="77777777" w:rsidR="0043683F" w:rsidRPr="008A193B" w:rsidRDefault="0043683F" w:rsidP="00B86F9A">
      <w:pPr>
        <w:numPr>
          <w:ilvl w:val="0"/>
          <w:numId w:val="36"/>
        </w:numPr>
        <w:spacing w:after="120"/>
        <w:ind w:left="2160"/>
        <w:rPr>
          <w:rFonts w:ascii="Arial" w:hAnsi="Arial" w:cs="Arial"/>
          <w:sz w:val="24"/>
        </w:rPr>
      </w:pPr>
      <w:r w:rsidRPr="008A193B">
        <w:rPr>
          <w:rFonts w:ascii="Arial" w:hAnsi="Arial" w:cs="Arial"/>
          <w:sz w:val="24"/>
        </w:rPr>
        <w:t xml:space="preserve">Develop a network of employees who navigate disability-related barriers. </w:t>
      </w:r>
    </w:p>
    <w:p w14:paraId="2D7B4D5E" w14:textId="77777777" w:rsidR="008A193B" w:rsidRDefault="008A193B">
      <w:pPr>
        <w:rPr>
          <w:rFonts w:ascii="Arial" w:hAnsi="Arial" w:cs="Arial"/>
          <w:sz w:val="24"/>
        </w:rPr>
      </w:pPr>
      <w:r>
        <w:rPr>
          <w:rFonts w:ascii="Arial" w:hAnsi="Arial" w:cs="Arial"/>
          <w:sz w:val="24"/>
        </w:rPr>
        <w:br w:type="page"/>
      </w:r>
    </w:p>
    <w:p w14:paraId="254A89CA" w14:textId="493265E1" w:rsidR="0043683F" w:rsidRPr="008A193B" w:rsidRDefault="0043683F" w:rsidP="00DD6FF3">
      <w:pPr>
        <w:spacing w:after="120"/>
        <w:ind w:left="720" w:firstLine="720"/>
        <w:rPr>
          <w:rFonts w:ascii="Arial" w:hAnsi="Arial" w:cs="Arial"/>
          <w:sz w:val="24"/>
        </w:rPr>
      </w:pPr>
      <w:r w:rsidRPr="008A193B">
        <w:rPr>
          <w:rFonts w:ascii="Arial" w:hAnsi="Arial" w:cs="Arial"/>
          <w:sz w:val="24"/>
        </w:rPr>
        <w:lastRenderedPageBreak/>
        <w:t>Accommodation Infrastructure</w:t>
      </w:r>
    </w:p>
    <w:p w14:paraId="3794CE92" w14:textId="77777777" w:rsidR="0043683F" w:rsidRPr="008A193B" w:rsidRDefault="0043683F" w:rsidP="00B86F9A">
      <w:pPr>
        <w:numPr>
          <w:ilvl w:val="0"/>
          <w:numId w:val="36"/>
        </w:numPr>
        <w:spacing w:after="120"/>
        <w:ind w:left="2160"/>
        <w:rPr>
          <w:rFonts w:ascii="Arial" w:hAnsi="Arial" w:cs="Arial"/>
          <w:sz w:val="24"/>
        </w:rPr>
      </w:pPr>
      <w:r w:rsidRPr="008A193B">
        <w:rPr>
          <w:rFonts w:ascii="Arial" w:hAnsi="Arial" w:cs="Arial"/>
          <w:sz w:val="24"/>
        </w:rPr>
        <w:t>Update Carleton’s workplace accommodation policies and procedures in accordance with best practices.</w:t>
      </w:r>
    </w:p>
    <w:p w14:paraId="62C575C1" w14:textId="77777777" w:rsidR="0043683F" w:rsidRPr="008A193B" w:rsidRDefault="0043683F" w:rsidP="00B86F9A">
      <w:pPr>
        <w:numPr>
          <w:ilvl w:val="0"/>
          <w:numId w:val="36"/>
        </w:numPr>
        <w:spacing w:after="120"/>
        <w:ind w:left="2160"/>
        <w:rPr>
          <w:rFonts w:ascii="Arial" w:hAnsi="Arial" w:cs="Arial"/>
          <w:sz w:val="24"/>
        </w:rPr>
      </w:pPr>
      <w:r w:rsidRPr="008A193B">
        <w:rPr>
          <w:rFonts w:ascii="Arial" w:hAnsi="Arial" w:cs="Arial"/>
          <w:sz w:val="24"/>
        </w:rPr>
        <w:t>Create a central accommodation fund.</w:t>
      </w:r>
    </w:p>
    <w:p w14:paraId="4C43483A" w14:textId="0E28478D" w:rsidR="0043683F" w:rsidRPr="008A193B" w:rsidRDefault="0043683F" w:rsidP="00DD6FF3">
      <w:pPr>
        <w:spacing w:after="120"/>
        <w:ind w:left="1080" w:firstLine="360"/>
        <w:rPr>
          <w:rFonts w:ascii="Arial" w:hAnsi="Arial" w:cs="Arial"/>
          <w:sz w:val="24"/>
        </w:rPr>
      </w:pPr>
      <w:r w:rsidRPr="008A193B">
        <w:rPr>
          <w:rFonts w:ascii="Arial" w:hAnsi="Arial" w:cs="Arial"/>
          <w:sz w:val="24"/>
        </w:rPr>
        <w:t xml:space="preserve">Recruitment and </w:t>
      </w:r>
      <w:r w:rsidR="00B86F9A" w:rsidRPr="008A193B">
        <w:rPr>
          <w:rFonts w:ascii="Arial" w:hAnsi="Arial" w:cs="Arial"/>
          <w:sz w:val="24"/>
        </w:rPr>
        <w:t>h</w:t>
      </w:r>
      <w:r w:rsidRPr="008A193B">
        <w:rPr>
          <w:rFonts w:ascii="Arial" w:hAnsi="Arial" w:cs="Arial"/>
          <w:sz w:val="24"/>
        </w:rPr>
        <w:t>iring</w:t>
      </w:r>
    </w:p>
    <w:p w14:paraId="4C36AE1D" w14:textId="7C401B67" w:rsidR="0043683F" w:rsidRPr="008A193B" w:rsidRDefault="0043683F" w:rsidP="00B86F9A">
      <w:pPr>
        <w:numPr>
          <w:ilvl w:val="0"/>
          <w:numId w:val="36"/>
        </w:numPr>
        <w:spacing w:after="120"/>
        <w:ind w:left="2160"/>
        <w:rPr>
          <w:rFonts w:ascii="Arial" w:hAnsi="Arial" w:cs="Arial"/>
          <w:sz w:val="24"/>
        </w:rPr>
      </w:pPr>
      <w:r w:rsidRPr="008A193B">
        <w:rPr>
          <w:rFonts w:ascii="Arial" w:hAnsi="Arial" w:cs="Arial"/>
          <w:sz w:val="24"/>
        </w:rPr>
        <w:t>Embed accessibility in the H</w:t>
      </w:r>
      <w:r w:rsidR="00B86F9A" w:rsidRPr="008A193B">
        <w:rPr>
          <w:rFonts w:ascii="Arial" w:hAnsi="Arial" w:cs="Arial"/>
          <w:sz w:val="24"/>
        </w:rPr>
        <w:t xml:space="preserve">uman </w:t>
      </w:r>
      <w:r w:rsidRPr="008A193B">
        <w:rPr>
          <w:rFonts w:ascii="Arial" w:hAnsi="Arial" w:cs="Arial"/>
          <w:sz w:val="24"/>
        </w:rPr>
        <w:t>R</w:t>
      </w:r>
      <w:r w:rsidR="00B86F9A" w:rsidRPr="008A193B">
        <w:rPr>
          <w:rFonts w:ascii="Arial" w:hAnsi="Arial" w:cs="Arial"/>
          <w:sz w:val="24"/>
        </w:rPr>
        <w:t>esources</w:t>
      </w:r>
      <w:r w:rsidRPr="008A193B">
        <w:rPr>
          <w:rFonts w:ascii="Arial" w:hAnsi="Arial" w:cs="Arial"/>
          <w:sz w:val="24"/>
        </w:rPr>
        <w:t>, Faculty Affairs</w:t>
      </w:r>
      <w:r w:rsidR="004A1FD7" w:rsidRPr="008A193B">
        <w:rPr>
          <w:rFonts w:ascii="Arial" w:hAnsi="Arial" w:cs="Arial"/>
          <w:sz w:val="24"/>
        </w:rPr>
        <w:t>,</w:t>
      </w:r>
      <w:r w:rsidRPr="008A193B">
        <w:rPr>
          <w:rFonts w:ascii="Arial" w:hAnsi="Arial" w:cs="Arial"/>
          <w:sz w:val="24"/>
        </w:rPr>
        <w:t xml:space="preserve"> and Career Services websites.</w:t>
      </w:r>
    </w:p>
    <w:p w14:paraId="68C26E97" w14:textId="77777777" w:rsidR="0043683F" w:rsidRPr="008A193B" w:rsidRDefault="0043683F" w:rsidP="00B86F9A">
      <w:pPr>
        <w:numPr>
          <w:ilvl w:val="0"/>
          <w:numId w:val="36"/>
        </w:numPr>
        <w:spacing w:after="120"/>
        <w:ind w:left="2160"/>
        <w:rPr>
          <w:rFonts w:ascii="Arial" w:hAnsi="Arial" w:cs="Arial"/>
          <w:sz w:val="24"/>
        </w:rPr>
      </w:pPr>
      <w:r w:rsidRPr="008A193B">
        <w:rPr>
          <w:rFonts w:ascii="Arial" w:hAnsi="Arial" w:cs="Arial"/>
          <w:sz w:val="24"/>
        </w:rPr>
        <w:t xml:space="preserve">Ensure accessibility in all recruitment and hiring practices. </w:t>
      </w:r>
    </w:p>
    <w:p w14:paraId="061991D1" w14:textId="77777777" w:rsidR="0043683F" w:rsidRPr="008A193B" w:rsidRDefault="0043683F" w:rsidP="00DD6FF3">
      <w:pPr>
        <w:spacing w:after="120"/>
        <w:ind w:left="720" w:firstLine="720"/>
        <w:rPr>
          <w:rFonts w:ascii="Arial" w:hAnsi="Arial" w:cs="Arial"/>
          <w:sz w:val="24"/>
        </w:rPr>
      </w:pPr>
      <w:r w:rsidRPr="008A193B">
        <w:rPr>
          <w:rFonts w:ascii="Arial" w:hAnsi="Arial" w:cs="Arial"/>
          <w:sz w:val="24"/>
        </w:rPr>
        <w:t>Training and Resources</w:t>
      </w:r>
    </w:p>
    <w:p w14:paraId="1DFBB52D" w14:textId="77777777" w:rsidR="0043683F" w:rsidRPr="008A193B" w:rsidRDefault="0043683F" w:rsidP="00B86F9A">
      <w:pPr>
        <w:numPr>
          <w:ilvl w:val="0"/>
          <w:numId w:val="36"/>
        </w:numPr>
        <w:spacing w:after="120"/>
        <w:ind w:left="2160"/>
        <w:rPr>
          <w:rFonts w:ascii="Arial" w:hAnsi="Arial" w:cs="Arial"/>
          <w:sz w:val="24"/>
        </w:rPr>
      </w:pPr>
      <w:r w:rsidRPr="008A193B">
        <w:rPr>
          <w:rFonts w:ascii="Arial" w:hAnsi="Arial" w:cs="Arial"/>
          <w:sz w:val="24"/>
        </w:rPr>
        <w:t>Revise existing training and resources to embed accessibility. Create additional training and resources related to accessibility in employment and employee support.</w:t>
      </w:r>
    </w:p>
    <w:p w14:paraId="5C62464E" w14:textId="77777777" w:rsidR="0043683F" w:rsidRPr="008A193B" w:rsidRDefault="0043683F" w:rsidP="0043683F">
      <w:pPr>
        <w:rPr>
          <w:rFonts w:ascii="Arial" w:hAnsi="Arial" w:cs="Arial"/>
          <w:sz w:val="24"/>
        </w:rPr>
      </w:pPr>
    </w:p>
    <w:p w14:paraId="412FF8B3" w14:textId="066978BF" w:rsidR="0043683F" w:rsidRPr="008A193B" w:rsidRDefault="00282355" w:rsidP="0043683F">
      <w:pPr>
        <w:rPr>
          <w:rStyle w:val="SubtleEmphasis"/>
          <w:sz w:val="24"/>
          <w:szCs w:val="24"/>
        </w:rPr>
      </w:pPr>
      <w:r w:rsidRPr="008A193B">
        <w:rPr>
          <w:rStyle w:val="SubtleEmphasis"/>
          <w:sz w:val="24"/>
          <w:szCs w:val="24"/>
        </w:rPr>
        <w:t>Area of Focus #</w:t>
      </w:r>
      <w:r w:rsidR="0043683F" w:rsidRPr="008A193B">
        <w:rPr>
          <w:rStyle w:val="SubtleEmphasis"/>
          <w:sz w:val="24"/>
          <w:szCs w:val="24"/>
        </w:rPr>
        <w:t>6</w:t>
      </w:r>
      <w:r w:rsidRPr="008A193B">
        <w:rPr>
          <w:rStyle w:val="SubtleEmphasis"/>
          <w:sz w:val="24"/>
          <w:szCs w:val="24"/>
        </w:rPr>
        <w:t>:</w:t>
      </w:r>
      <w:r w:rsidR="0043683F" w:rsidRPr="008A193B">
        <w:rPr>
          <w:rStyle w:val="SubtleEmphasis"/>
          <w:sz w:val="24"/>
          <w:szCs w:val="24"/>
        </w:rPr>
        <w:t xml:space="preserve"> Student Support Services</w:t>
      </w:r>
    </w:p>
    <w:p w14:paraId="3A46F721" w14:textId="77777777" w:rsidR="00954ECD" w:rsidRPr="008A193B" w:rsidRDefault="00954ECD" w:rsidP="0043683F">
      <w:pPr>
        <w:rPr>
          <w:rFonts w:ascii="Arial" w:hAnsi="Arial" w:cs="Arial"/>
          <w:sz w:val="24"/>
        </w:rPr>
      </w:pPr>
    </w:p>
    <w:p w14:paraId="6864C71D" w14:textId="34839B4E" w:rsidR="0043683F" w:rsidRPr="008A193B" w:rsidRDefault="0043683F" w:rsidP="0043683F">
      <w:pPr>
        <w:rPr>
          <w:rFonts w:ascii="Arial" w:hAnsi="Arial" w:cs="Arial"/>
          <w:sz w:val="24"/>
        </w:rPr>
      </w:pPr>
      <w:r w:rsidRPr="008A193B">
        <w:rPr>
          <w:rFonts w:ascii="Arial" w:hAnsi="Arial" w:cs="Arial"/>
          <w:sz w:val="24"/>
        </w:rPr>
        <w:t xml:space="preserve">Over the past two years, significant strides have been made to develop tools and resources </w:t>
      </w:r>
      <w:r w:rsidR="00BA69D7">
        <w:rPr>
          <w:rFonts w:ascii="Arial" w:hAnsi="Arial" w:cs="Arial"/>
          <w:sz w:val="24"/>
        </w:rPr>
        <w:t>for</w:t>
      </w:r>
      <w:r w:rsidRPr="008A193B">
        <w:rPr>
          <w:rFonts w:ascii="Arial" w:hAnsi="Arial" w:cs="Arial"/>
          <w:sz w:val="24"/>
        </w:rPr>
        <w:t xml:space="preserve"> non-visible disabilities</w:t>
      </w:r>
      <w:r w:rsidR="00BA69D7">
        <w:rPr>
          <w:rFonts w:ascii="Arial" w:hAnsi="Arial" w:cs="Arial"/>
          <w:sz w:val="24"/>
        </w:rPr>
        <w:t>,</w:t>
      </w:r>
      <w:r w:rsidRPr="008A193B">
        <w:rPr>
          <w:rFonts w:ascii="Arial" w:hAnsi="Arial" w:cs="Arial"/>
          <w:sz w:val="24"/>
        </w:rPr>
        <w:t xml:space="preserve"> including mental health. This is evidenced in the increased support at the graduate and undergraduate </w:t>
      </w:r>
      <w:r w:rsidR="004A1FD7" w:rsidRPr="008A193B">
        <w:rPr>
          <w:rFonts w:ascii="Arial" w:hAnsi="Arial" w:cs="Arial"/>
          <w:sz w:val="24"/>
        </w:rPr>
        <w:t xml:space="preserve">level </w:t>
      </w:r>
      <w:r w:rsidRPr="008A193B">
        <w:rPr>
          <w:rFonts w:ascii="Arial" w:hAnsi="Arial" w:cs="Arial"/>
          <w:sz w:val="24"/>
        </w:rPr>
        <w:t xml:space="preserve">as well as the launch of the curated </w:t>
      </w:r>
      <w:hyperlink r:id="rId25" w:history="1">
        <w:r w:rsidR="00B86F9A" w:rsidRPr="008A193B">
          <w:rPr>
            <w:rStyle w:val="Hyperlink"/>
            <w:rFonts w:ascii="Arial" w:hAnsi="Arial" w:cs="Arial"/>
            <w:sz w:val="24"/>
          </w:rPr>
          <w:t xml:space="preserve">mental health and well-being </w:t>
        </w:r>
        <w:r w:rsidRPr="008A193B">
          <w:rPr>
            <w:rStyle w:val="Hyperlink"/>
            <w:rFonts w:ascii="Arial" w:hAnsi="Arial" w:cs="Arial"/>
            <w:sz w:val="24"/>
          </w:rPr>
          <w:t>resourc</w:t>
        </w:r>
        <w:r w:rsidR="00AF4E0D">
          <w:rPr>
            <w:rStyle w:val="Hyperlink"/>
            <w:rFonts w:ascii="Arial" w:hAnsi="Arial" w:cs="Arial"/>
            <w:sz w:val="24"/>
          </w:rPr>
          <w:t>es</w:t>
        </w:r>
      </w:hyperlink>
      <w:r w:rsidR="00AF4E0D">
        <w:rPr>
          <w:rFonts w:ascii="Arial" w:hAnsi="Arial" w:cs="Arial"/>
          <w:sz w:val="24"/>
        </w:rPr>
        <w:t xml:space="preserve"> t</w:t>
      </w:r>
      <w:r w:rsidRPr="008A193B">
        <w:rPr>
          <w:rFonts w:ascii="Arial" w:hAnsi="Arial" w:cs="Arial"/>
          <w:sz w:val="24"/>
        </w:rPr>
        <w:t xml:space="preserve">hrough the Office of Student Affairs and Health and Counselling Services and new </w:t>
      </w:r>
      <w:hyperlink r:id="rId26" w:history="1">
        <w:r w:rsidRPr="008A193B">
          <w:rPr>
            <w:rStyle w:val="Hyperlink"/>
            <w:rFonts w:ascii="Arial" w:hAnsi="Arial" w:cs="Arial"/>
            <w:sz w:val="24"/>
          </w:rPr>
          <w:t>support programming</w:t>
        </w:r>
      </w:hyperlink>
      <w:r w:rsidRPr="008A193B">
        <w:rPr>
          <w:rFonts w:ascii="Arial" w:hAnsi="Arial" w:cs="Arial"/>
          <w:sz w:val="24"/>
        </w:rPr>
        <w:t xml:space="preserve"> in the Paul Menton Centre (PMC). The teams behind both the implementation of the Coordinated Accessibility Strategy </w:t>
      </w:r>
      <w:r w:rsidR="00B86F9A" w:rsidRPr="008A193B">
        <w:rPr>
          <w:rFonts w:ascii="Arial" w:hAnsi="Arial" w:cs="Arial"/>
          <w:sz w:val="24"/>
        </w:rPr>
        <w:t xml:space="preserve">(CAS) </w:t>
      </w:r>
      <w:r w:rsidRPr="008A193B">
        <w:rPr>
          <w:rFonts w:ascii="Arial" w:hAnsi="Arial" w:cs="Arial"/>
          <w:sz w:val="24"/>
        </w:rPr>
        <w:t>and the recently updated Student Mental Health Framework continue to collaborate to support the mutual goal of a more inclusive campus.</w:t>
      </w:r>
    </w:p>
    <w:p w14:paraId="7D378670" w14:textId="77777777" w:rsidR="0043683F" w:rsidRPr="008A193B" w:rsidRDefault="0043683F" w:rsidP="0043683F">
      <w:pPr>
        <w:rPr>
          <w:rFonts w:ascii="Arial" w:hAnsi="Arial" w:cs="Arial"/>
          <w:sz w:val="24"/>
        </w:rPr>
      </w:pPr>
    </w:p>
    <w:p w14:paraId="6DDC34A2" w14:textId="77777777" w:rsidR="00941FC7" w:rsidRPr="00E3491B" w:rsidRDefault="00941FC7" w:rsidP="00941FC7">
      <w:pPr>
        <w:pStyle w:val="Title"/>
      </w:pPr>
      <w:r w:rsidRPr="00E3491B">
        <w:t xml:space="preserve">Highlights: </w:t>
      </w:r>
    </w:p>
    <w:p w14:paraId="27DDEA19" w14:textId="78A8CBD9" w:rsidR="0043683F" w:rsidRPr="008A193B" w:rsidRDefault="0043683F" w:rsidP="0043683F">
      <w:pPr>
        <w:numPr>
          <w:ilvl w:val="0"/>
          <w:numId w:val="38"/>
        </w:numPr>
        <w:spacing w:after="120"/>
        <w:rPr>
          <w:rFonts w:ascii="Arial" w:hAnsi="Arial" w:cs="Arial"/>
          <w:sz w:val="24"/>
        </w:rPr>
      </w:pPr>
      <w:r w:rsidRPr="008A193B">
        <w:rPr>
          <w:rFonts w:ascii="Arial" w:hAnsi="Arial" w:cs="Arial"/>
          <w:sz w:val="24"/>
        </w:rPr>
        <w:t>The PMC, the Faculty of Graduate and Postdoctoral Affairs</w:t>
      </w:r>
      <w:r w:rsidR="00941FC7">
        <w:rPr>
          <w:rFonts w:ascii="Arial" w:hAnsi="Arial" w:cs="Arial"/>
          <w:sz w:val="24"/>
        </w:rPr>
        <w:t xml:space="preserve"> (FGPA)</w:t>
      </w:r>
      <w:r w:rsidRPr="008A193B">
        <w:rPr>
          <w:rFonts w:ascii="Arial" w:hAnsi="Arial" w:cs="Arial"/>
          <w:sz w:val="24"/>
        </w:rPr>
        <w:t>, and READ are working on increasing awareness and support for graduate students and post-doctoral fellows with disabilities. The group has regular touchpoints to look at how processes and practice can be improved so that graduate students are aware of the support and services available through FGPA and the PMC. This includes awareness-building sessions for all graduate students as well as more central communication channels as part of registration and orientation. (</w:t>
      </w:r>
      <w:hyperlink w:anchor="SSSRb" w:history="1">
        <w:r w:rsidRPr="008A193B">
          <w:rPr>
            <w:rStyle w:val="Hyperlink"/>
            <w:rFonts w:ascii="Arial" w:hAnsi="Arial" w:cs="Arial"/>
            <w:sz w:val="24"/>
          </w:rPr>
          <w:t>Recommendations 6.</w:t>
        </w:r>
        <w:proofErr w:type="gramStart"/>
        <w:r w:rsidRPr="008A193B">
          <w:rPr>
            <w:rStyle w:val="Hyperlink"/>
            <w:rFonts w:ascii="Arial" w:hAnsi="Arial" w:cs="Arial"/>
            <w:sz w:val="24"/>
          </w:rPr>
          <w:t>R.b</w:t>
        </w:r>
        <w:proofErr w:type="gramEnd"/>
      </w:hyperlink>
      <w:r w:rsidRPr="008A193B">
        <w:rPr>
          <w:rFonts w:ascii="Arial" w:hAnsi="Arial" w:cs="Arial"/>
          <w:sz w:val="24"/>
        </w:rPr>
        <w:t xml:space="preserve">, </w:t>
      </w:r>
      <w:hyperlink w:anchor="SSSd" w:history="1">
        <w:r w:rsidRPr="008A193B">
          <w:rPr>
            <w:rStyle w:val="Hyperlink"/>
            <w:rFonts w:ascii="Arial" w:hAnsi="Arial" w:cs="Arial"/>
            <w:sz w:val="24"/>
          </w:rPr>
          <w:t>6.R.d</w:t>
        </w:r>
      </w:hyperlink>
      <w:r w:rsidRPr="008A193B">
        <w:rPr>
          <w:rFonts w:ascii="Arial" w:hAnsi="Arial" w:cs="Arial"/>
          <w:sz w:val="24"/>
        </w:rPr>
        <w:t>)</w:t>
      </w:r>
    </w:p>
    <w:p w14:paraId="076A76E2" w14:textId="6AF25F8C" w:rsidR="0043683F" w:rsidRPr="008A193B" w:rsidRDefault="0043683F" w:rsidP="0043683F">
      <w:pPr>
        <w:numPr>
          <w:ilvl w:val="0"/>
          <w:numId w:val="38"/>
        </w:numPr>
        <w:spacing w:after="120"/>
        <w:rPr>
          <w:rFonts w:ascii="Arial" w:hAnsi="Arial" w:cs="Arial"/>
          <w:sz w:val="24"/>
        </w:rPr>
      </w:pPr>
      <w:r w:rsidRPr="008A193B">
        <w:rPr>
          <w:rFonts w:ascii="Arial" w:hAnsi="Arial" w:cs="Arial"/>
          <w:sz w:val="24"/>
        </w:rPr>
        <w:t xml:space="preserve">As a result of the initial </w:t>
      </w:r>
      <w:r w:rsidR="00B86F9A" w:rsidRPr="008A193B">
        <w:rPr>
          <w:rFonts w:ascii="Arial" w:hAnsi="Arial" w:cs="Arial"/>
          <w:sz w:val="24"/>
        </w:rPr>
        <w:t>work of the CAS Action P</w:t>
      </w:r>
      <w:r w:rsidRPr="008A193B">
        <w:rPr>
          <w:rFonts w:ascii="Arial" w:hAnsi="Arial" w:cs="Arial"/>
          <w:sz w:val="24"/>
        </w:rPr>
        <w:t xml:space="preserve">lan teams, a strong need was identified in two areas of focus (Student Support Services and Education and Training) around improving training and awareness related to accessibility. These also exist as deliverables within </w:t>
      </w:r>
      <w:r w:rsidR="00B86F9A" w:rsidRPr="008A193B">
        <w:rPr>
          <w:rFonts w:ascii="Arial" w:hAnsi="Arial" w:cs="Arial"/>
          <w:sz w:val="24"/>
        </w:rPr>
        <w:t xml:space="preserve">the </w:t>
      </w:r>
      <w:r w:rsidRPr="008A193B">
        <w:rPr>
          <w:rFonts w:ascii="Arial" w:hAnsi="Arial" w:cs="Arial"/>
          <w:sz w:val="24"/>
        </w:rPr>
        <w:t>CAS itself. An action team has been designing a questionnaire proposed to be piloted in T</w:t>
      </w:r>
      <w:r w:rsidR="00B86F9A" w:rsidRPr="008A193B">
        <w:rPr>
          <w:rFonts w:ascii="Arial" w:hAnsi="Arial" w:cs="Arial"/>
          <w:sz w:val="24"/>
        </w:rPr>
        <w:t xml:space="preserve">eaching and </w:t>
      </w:r>
      <w:r w:rsidRPr="008A193B">
        <w:rPr>
          <w:rFonts w:ascii="Arial" w:hAnsi="Arial" w:cs="Arial"/>
          <w:sz w:val="24"/>
        </w:rPr>
        <w:t>L</w:t>
      </w:r>
      <w:r w:rsidR="00B86F9A" w:rsidRPr="008A193B">
        <w:rPr>
          <w:rFonts w:ascii="Arial" w:hAnsi="Arial" w:cs="Arial"/>
          <w:sz w:val="24"/>
        </w:rPr>
        <w:t xml:space="preserve">earning </w:t>
      </w:r>
      <w:r w:rsidRPr="008A193B">
        <w:rPr>
          <w:rFonts w:ascii="Arial" w:hAnsi="Arial" w:cs="Arial"/>
          <w:sz w:val="24"/>
        </w:rPr>
        <w:t>S</w:t>
      </w:r>
      <w:r w:rsidR="00B86F9A" w:rsidRPr="008A193B">
        <w:rPr>
          <w:rFonts w:ascii="Arial" w:hAnsi="Arial" w:cs="Arial"/>
          <w:sz w:val="24"/>
        </w:rPr>
        <w:t>ervices</w:t>
      </w:r>
      <w:r w:rsidRPr="008A193B">
        <w:rPr>
          <w:rFonts w:ascii="Arial" w:hAnsi="Arial" w:cs="Arial"/>
          <w:sz w:val="24"/>
        </w:rPr>
        <w:t xml:space="preserve"> and </w:t>
      </w:r>
      <w:r w:rsidR="00B86F9A" w:rsidRPr="008A193B">
        <w:rPr>
          <w:rFonts w:ascii="Arial" w:hAnsi="Arial" w:cs="Arial"/>
          <w:sz w:val="24"/>
        </w:rPr>
        <w:t>the Students and Enrolment division</w:t>
      </w:r>
      <w:r w:rsidRPr="008A193B">
        <w:rPr>
          <w:rFonts w:ascii="Arial" w:hAnsi="Arial" w:cs="Arial"/>
          <w:sz w:val="24"/>
        </w:rPr>
        <w:t>. Responses will help inform</w:t>
      </w:r>
      <w:r w:rsidRPr="008A193B">
        <w:rPr>
          <w:rFonts w:ascii="Arial" w:hAnsi="Arial" w:cs="Arial"/>
          <w:b/>
          <w:bCs/>
          <w:sz w:val="24"/>
        </w:rPr>
        <w:t> </w:t>
      </w:r>
      <w:r w:rsidRPr="008A193B">
        <w:rPr>
          <w:rFonts w:ascii="Arial" w:hAnsi="Arial" w:cs="Arial"/>
          <w:sz w:val="24"/>
        </w:rPr>
        <w:t xml:space="preserve">future learning and professional development experiences on campus. It </w:t>
      </w:r>
      <w:r w:rsidRPr="008A193B">
        <w:rPr>
          <w:rFonts w:ascii="Arial" w:hAnsi="Arial" w:cs="Arial"/>
          <w:sz w:val="24"/>
        </w:rPr>
        <w:lastRenderedPageBreak/>
        <w:t xml:space="preserve">will also help us better understand the diverse set of skills associated with accessibility professionals. There is a proposed output of the development of a directory and communities of practice to encourage peer-to-peer learning. After the pilot, the intent </w:t>
      </w:r>
      <w:r w:rsidR="00B86F9A" w:rsidRPr="008A193B">
        <w:rPr>
          <w:rFonts w:ascii="Arial" w:hAnsi="Arial" w:cs="Arial"/>
          <w:sz w:val="24"/>
        </w:rPr>
        <w:t>is</w:t>
      </w:r>
      <w:r w:rsidRPr="008A193B">
        <w:rPr>
          <w:rFonts w:ascii="Arial" w:hAnsi="Arial" w:cs="Arial"/>
          <w:sz w:val="24"/>
        </w:rPr>
        <w:t xml:space="preserve"> to roll out the questionnaire more broadly. (</w:t>
      </w:r>
      <w:hyperlink w:anchor="SSSRb" w:history="1">
        <w:r w:rsidRPr="008A193B">
          <w:rPr>
            <w:rStyle w:val="Hyperlink"/>
            <w:rFonts w:ascii="Arial" w:hAnsi="Arial" w:cs="Arial"/>
            <w:sz w:val="24"/>
          </w:rPr>
          <w:t>Recommendations 6.</w:t>
        </w:r>
        <w:proofErr w:type="gramStart"/>
        <w:r w:rsidRPr="008A193B">
          <w:rPr>
            <w:rStyle w:val="Hyperlink"/>
            <w:rFonts w:ascii="Arial" w:hAnsi="Arial" w:cs="Arial"/>
            <w:sz w:val="24"/>
          </w:rPr>
          <w:t>R.b</w:t>
        </w:r>
        <w:proofErr w:type="gramEnd"/>
      </w:hyperlink>
      <w:r w:rsidRPr="008A193B">
        <w:rPr>
          <w:rFonts w:ascii="Arial" w:hAnsi="Arial" w:cs="Arial"/>
          <w:sz w:val="24"/>
        </w:rPr>
        <w:t xml:space="preserve">, </w:t>
      </w:r>
      <w:hyperlink w:anchor="SSSd" w:history="1">
        <w:r w:rsidRPr="008A193B">
          <w:rPr>
            <w:rStyle w:val="Hyperlink"/>
            <w:rFonts w:ascii="Arial" w:hAnsi="Arial" w:cs="Arial"/>
            <w:sz w:val="24"/>
          </w:rPr>
          <w:t>6.R.d</w:t>
        </w:r>
      </w:hyperlink>
      <w:r w:rsidRPr="008A193B">
        <w:rPr>
          <w:rFonts w:ascii="Arial" w:hAnsi="Arial" w:cs="Arial"/>
          <w:sz w:val="24"/>
        </w:rPr>
        <w:t xml:space="preserve">; </w:t>
      </w:r>
      <w:hyperlink w:anchor="ETRe" w:history="1">
        <w:r w:rsidRPr="008A193B">
          <w:rPr>
            <w:rStyle w:val="Hyperlink"/>
            <w:rFonts w:ascii="Arial" w:hAnsi="Arial" w:cs="Arial"/>
            <w:sz w:val="24"/>
          </w:rPr>
          <w:t>Recommendation 2.</w:t>
        </w:r>
        <w:proofErr w:type="gramStart"/>
        <w:r w:rsidRPr="008A193B">
          <w:rPr>
            <w:rStyle w:val="Hyperlink"/>
            <w:rFonts w:ascii="Arial" w:hAnsi="Arial" w:cs="Arial"/>
            <w:sz w:val="24"/>
          </w:rPr>
          <w:t>R.e</w:t>
        </w:r>
        <w:proofErr w:type="gramEnd"/>
      </w:hyperlink>
      <w:r w:rsidRPr="008A193B">
        <w:rPr>
          <w:rFonts w:ascii="Arial" w:hAnsi="Arial" w:cs="Arial"/>
          <w:sz w:val="24"/>
        </w:rPr>
        <w:t>)</w:t>
      </w:r>
    </w:p>
    <w:p w14:paraId="1A5F7F9D" w14:textId="06697A31" w:rsidR="0043683F" w:rsidRPr="008A193B" w:rsidRDefault="0043683F" w:rsidP="0043683F">
      <w:pPr>
        <w:numPr>
          <w:ilvl w:val="0"/>
          <w:numId w:val="38"/>
        </w:numPr>
        <w:spacing w:after="120"/>
        <w:rPr>
          <w:rFonts w:ascii="Arial" w:hAnsi="Arial" w:cs="Arial"/>
          <w:sz w:val="24"/>
        </w:rPr>
      </w:pPr>
      <w:r w:rsidRPr="008A193B">
        <w:rPr>
          <w:rFonts w:ascii="Arial" w:hAnsi="Arial" w:cs="Arial"/>
          <w:sz w:val="24"/>
        </w:rPr>
        <w:t xml:space="preserve">The Housing and Residence Life team is committed to more inclusive and accessible environments. A working team with representatives from Conference Services, Housing, Residence Life, PMC, and READ are working on a series of workshops to </w:t>
      </w:r>
      <w:r w:rsidR="001A089C" w:rsidRPr="008A193B">
        <w:rPr>
          <w:rFonts w:ascii="Arial" w:hAnsi="Arial" w:cs="Arial"/>
          <w:sz w:val="24"/>
        </w:rPr>
        <w:t>C</w:t>
      </w:r>
      <w:r w:rsidRPr="008A193B">
        <w:rPr>
          <w:rFonts w:ascii="Arial" w:hAnsi="Arial" w:cs="Arial"/>
          <w:sz w:val="24"/>
        </w:rPr>
        <w:t>hallenge Ableism. The first session will launch in May 2022. (</w:t>
      </w:r>
      <w:hyperlink w:anchor="SSSc" w:history="1">
        <w:r w:rsidRPr="008A193B">
          <w:rPr>
            <w:rStyle w:val="Hyperlink"/>
            <w:rFonts w:ascii="Arial" w:hAnsi="Arial" w:cs="Arial"/>
            <w:sz w:val="24"/>
          </w:rPr>
          <w:t>Recommendations 6.R.c</w:t>
        </w:r>
      </w:hyperlink>
      <w:r w:rsidRPr="008A193B">
        <w:rPr>
          <w:rFonts w:ascii="Arial" w:hAnsi="Arial" w:cs="Arial"/>
          <w:sz w:val="24"/>
        </w:rPr>
        <w:t xml:space="preserve">, </w:t>
      </w:r>
      <w:hyperlink w:anchor="SSSd" w:history="1">
        <w:r w:rsidRPr="008A193B">
          <w:rPr>
            <w:rStyle w:val="Hyperlink"/>
            <w:rFonts w:ascii="Arial" w:hAnsi="Arial" w:cs="Arial"/>
            <w:sz w:val="24"/>
          </w:rPr>
          <w:t>6.R.d</w:t>
        </w:r>
      </w:hyperlink>
      <w:r w:rsidRPr="008A193B">
        <w:rPr>
          <w:rFonts w:ascii="Arial" w:hAnsi="Arial" w:cs="Arial"/>
          <w:sz w:val="24"/>
        </w:rPr>
        <w:t>)</w:t>
      </w:r>
    </w:p>
    <w:p w14:paraId="711A5EBD" w14:textId="425F4239" w:rsidR="003D3B0A" w:rsidRPr="008A193B" w:rsidRDefault="003D3B0A">
      <w:pPr>
        <w:rPr>
          <w:rStyle w:val="SubtleEmphasis"/>
          <w:sz w:val="24"/>
          <w:szCs w:val="24"/>
        </w:rPr>
      </w:pPr>
    </w:p>
    <w:p w14:paraId="11FD14E3" w14:textId="4BC8CAD6" w:rsidR="0043683F" w:rsidRPr="008A193B" w:rsidRDefault="00282355" w:rsidP="0043683F">
      <w:pPr>
        <w:rPr>
          <w:rStyle w:val="SubtleEmphasis"/>
          <w:sz w:val="24"/>
          <w:szCs w:val="24"/>
        </w:rPr>
      </w:pPr>
      <w:r w:rsidRPr="008A193B">
        <w:rPr>
          <w:rStyle w:val="SubtleEmphasis"/>
          <w:sz w:val="24"/>
          <w:szCs w:val="24"/>
        </w:rPr>
        <w:t>Area of Focus #7:</w:t>
      </w:r>
      <w:r w:rsidR="0043683F" w:rsidRPr="008A193B">
        <w:rPr>
          <w:rStyle w:val="SubtleEmphasis"/>
          <w:sz w:val="24"/>
          <w:szCs w:val="24"/>
        </w:rPr>
        <w:t xml:space="preserve"> Research and Development</w:t>
      </w:r>
    </w:p>
    <w:p w14:paraId="05ACCF9C" w14:textId="77777777" w:rsidR="00954ECD" w:rsidRPr="008A193B" w:rsidRDefault="00954ECD" w:rsidP="0043683F">
      <w:pPr>
        <w:rPr>
          <w:rFonts w:ascii="Arial" w:hAnsi="Arial" w:cs="Arial"/>
          <w:sz w:val="24"/>
        </w:rPr>
      </w:pPr>
    </w:p>
    <w:p w14:paraId="3516FB7E" w14:textId="4F45F459" w:rsidR="0043683F" w:rsidRPr="008A193B" w:rsidRDefault="0043683F" w:rsidP="0043683F">
      <w:pPr>
        <w:rPr>
          <w:rFonts w:ascii="Arial" w:hAnsi="Arial" w:cs="Arial"/>
          <w:sz w:val="24"/>
        </w:rPr>
      </w:pPr>
      <w:r w:rsidRPr="008A193B">
        <w:rPr>
          <w:rFonts w:ascii="Arial" w:hAnsi="Arial" w:cs="Arial"/>
          <w:sz w:val="24"/>
        </w:rPr>
        <w:t>Research plays a vital role in advancing inclusion in society. Carleton’s research reputation continues to grow in parallel to its ongoing commitment to accessibility. In READ alone, $3.</w:t>
      </w:r>
      <w:r w:rsidR="001A089C" w:rsidRPr="008A193B">
        <w:rPr>
          <w:rFonts w:ascii="Arial" w:hAnsi="Arial" w:cs="Arial"/>
          <w:sz w:val="24"/>
        </w:rPr>
        <w:t>3</w:t>
      </w:r>
      <w:r w:rsidRPr="008A193B">
        <w:rPr>
          <w:rFonts w:ascii="Arial" w:hAnsi="Arial" w:cs="Arial"/>
          <w:sz w:val="24"/>
        </w:rPr>
        <w:t xml:space="preserve">M in research funding was awarded since the last CAS report, April 2021, representing areas such as employment, transportation, neurodiversity, and acoustics. It is worth noting that many of the opportunities </w:t>
      </w:r>
      <w:r w:rsidR="00AF4E0D">
        <w:rPr>
          <w:rFonts w:ascii="Arial" w:hAnsi="Arial" w:cs="Arial"/>
          <w:sz w:val="24"/>
        </w:rPr>
        <w:t>came from</w:t>
      </w:r>
      <w:r w:rsidRPr="008A193B">
        <w:rPr>
          <w:rFonts w:ascii="Arial" w:hAnsi="Arial" w:cs="Arial"/>
          <w:sz w:val="24"/>
        </w:rPr>
        <w:t xml:space="preserve"> outreach to Carleton based on its reputation. </w:t>
      </w:r>
    </w:p>
    <w:p w14:paraId="4DBADF00" w14:textId="77777777" w:rsidR="0043683F" w:rsidRPr="008A193B" w:rsidRDefault="0043683F" w:rsidP="0043683F">
      <w:pPr>
        <w:rPr>
          <w:rFonts w:ascii="Arial" w:hAnsi="Arial" w:cs="Arial"/>
          <w:sz w:val="24"/>
        </w:rPr>
      </w:pPr>
    </w:p>
    <w:p w14:paraId="1509CEC1" w14:textId="0082C123" w:rsidR="0043683F" w:rsidRPr="008A193B" w:rsidRDefault="0043683F" w:rsidP="0043683F">
      <w:pPr>
        <w:rPr>
          <w:rFonts w:ascii="Arial" w:hAnsi="Arial" w:cs="Arial"/>
          <w:sz w:val="24"/>
        </w:rPr>
      </w:pPr>
      <w:r w:rsidRPr="008A193B">
        <w:rPr>
          <w:rFonts w:ascii="Arial" w:hAnsi="Arial" w:cs="Arial"/>
          <w:sz w:val="24"/>
        </w:rPr>
        <w:t xml:space="preserve">A key element for competitive graduate programs is the ability to attract research funding to support leading-edge, socially relevant projects. Over the past four years, the University has attracted a minimum of $3-$5M per year in research revenue for accessibility research. The ability to bring in consistent funding year over year demonstrates ongoing capacity in Carleton’s research enterprise to support the training of students interested in accessibility-related research. This understanding is at the forefront of the continued work </w:t>
      </w:r>
      <w:r w:rsidR="00DC0170">
        <w:rPr>
          <w:rFonts w:ascii="Arial" w:hAnsi="Arial" w:cs="Arial"/>
          <w:sz w:val="24"/>
        </w:rPr>
        <w:t>to develop</w:t>
      </w:r>
      <w:r w:rsidRPr="008A193B">
        <w:rPr>
          <w:rFonts w:ascii="Arial" w:hAnsi="Arial" w:cs="Arial"/>
          <w:sz w:val="24"/>
        </w:rPr>
        <w:t xml:space="preserve"> the first-of-its-kind collaborative masters' specialization in Accessibility. The team is represented by members from READ, Systems and Computer Engineering, Sociology/Anthropology, Women and Gender Studies (including Disability Studies), and Law and Legal Studies.</w:t>
      </w:r>
    </w:p>
    <w:p w14:paraId="344D8E17" w14:textId="77777777" w:rsidR="0043683F" w:rsidRPr="008A193B" w:rsidRDefault="0043683F" w:rsidP="0043683F">
      <w:pPr>
        <w:rPr>
          <w:rFonts w:ascii="Arial" w:hAnsi="Arial" w:cs="Arial"/>
          <w:sz w:val="24"/>
        </w:rPr>
      </w:pPr>
    </w:p>
    <w:p w14:paraId="1C31F236" w14:textId="77777777" w:rsidR="00941FC7" w:rsidRPr="00E3491B" w:rsidRDefault="00941FC7" w:rsidP="00941FC7">
      <w:pPr>
        <w:pStyle w:val="Title"/>
      </w:pPr>
      <w:r w:rsidRPr="00E3491B">
        <w:t xml:space="preserve">Highlights: </w:t>
      </w:r>
    </w:p>
    <w:p w14:paraId="21109DAE" w14:textId="53101FB4" w:rsidR="0043683F" w:rsidRPr="008A193B" w:rsidRDefault="0043683F" w:rsidP="0043683F">
      <w:pPr>
        <w:numPr>
          <w:ilvl w:val="0"/>
          <w:numId w:val="39"/>
        </w:numPr>
        <w:spacing w:after="120"/>
        <w:rPr>
          <w:rFonts w:ascii="Arial" w:hAnsi="Arial" w:cs="Arial"/>
          <w:sz w:val="24"/>
        </w:rPr>
      </w:pPr>
      <w:r w:rsidRPr="008A193B">
        <w:rPr>
          <w:rFonts w:ascii="Arial" w:hAnsi="Arial" w:cs="Arial"/>
          <w:sz w:val="24"/>
        </w:rPr>
        <w:t>In September 2021, the Office of the Vice-President (Research and International) (OVPRI), the Carleton Office for Research Initiatives and Services (CORIS)</w:t>
      </w:r>
      <w:r w:rsidRPr="008A193B" w:rsidDel="000F7358">
        <w:rPr>
          <w:rFonts w:ascii="Arial" w:hAnsi="Arial" w:cs="Arial"/>
          <w:sz w:val="24"/>
        </w:rPr>
        <w:t xml:space="preserve"> </w:t>
      </w:r>
      <w:r w:rsidRPr="008A193B">
        <w:rPr>
          <w:rFonts w:ascii="Arial" w:hAnsi="Arial" w:cs="Arial"/>
          <w:sz w:val="24"/>
        </w:rPr>
        <w:t xml:space="preserve">and READ held an OVPRI-sponsored REALISE event with the goal of developing greater accessibility research at the University. It brought together researchers and practitioners from Carleton University, Bruyère Research Institute and The Ottawa Hospital. Research professionals and research teams expressed a strong interest in accessibility, but they require greater resources, training, and expertise </w:t>
      </w:r>
      <w:proofErr w:type="gramStart"/>
      <w:r w:rsidRPr="008A193B">
        <w:rPr>
          <w:rFonts w:ascii="Arial" w:hAnsi="Arial" w:cs="Arial"/>
          <w:sz w:val="24"/>
        </w:rPr>
        <w:t>in order to</w:t>
      </w:r>
      <w:proofErr w:type="gramEnd"/>
      <w:r w:rsidRPr="008A193B">
        <w:rPr>
          <w:rFonts w:ascii="Arial" w:hAnsi="Arial" w:cs="Arial"/>
          <w:sz w:val="24"/>
        </w:rPr>
        <w:t xml:space="preserve"> </w:t>
      </w:r>
      <w:r w:rsidR="004A1FD7" w:rsidRPr="008A193B">
        <w:rPr>
          <w:rFonts w:ascii="Arial" w:hAnsi="Arial" w:cs="Arial"/>
          <w:sz w:val="24"/>
        </w:rPr>
        <w:t xml:space="preserve">effectively </w:t>
      </w:r>
      <w:r w:rsidRPr="008A193B">
        <w:rPr>
          <w:rFonts w:ascii="Arial" w:hAnsi="Arial" w:cs="Arial"/>
          <w:sz w:val="24"/>
        </w:rPr>
        <w:t>utilize research methodologies and recruit individuals with lived experience. In the coming year, a working group will explore the expressed needs and develop program supports and communications for researchers. (</w:t>
      </w:r>
      <w:hyperlink w:anchor="RDRb" w:history="1">
        <w:r w:rsidRPr="008A193B">
          <w:rPr>
            <w:rStyle w:val="Hyperlink"/>
            <w:rFonts w:ascii="Arial" w:hAnsi="Arial" w:cs="Arial"/>
            <w:sz w:val="24"/>
          </w:rPr>
          <w:t>Recommendations 7.</w:t>
        </w:r>
        <w:proofErr w:type="gramStart"/>
        <w:r w:rsidRPr="008A193B">
          <w:rPr>
            <w:rStyle w:val="Hyperlink"/>
            <w:rFonts w:ascii="Arial" w:hAnsi="Arial" w:cs="Arial"/>
            <w:sz w:val="24"/>
          </w:rPr>
          <w:t>R.b</w:t>
        </w:r>
        <w:proofErr w:type="gramEnd"/>
      </w:hyperlink>
      <w:r w:rsidRPr="008A193B">
        <w:rPr>
          <w:rFonts w:ascii="Arial" w:hAnsi="Arial" w:cs="Arial"/>
          <w:sz w:val="24"/>
        </w:rPr>
        <w:t xml:space="preserve">, </w:t>
      </w:r>
      <w:hyperlink w:anchor="RDRc" w:history="1">
        <w:r w:rsidRPr="008A193B">
          <w:rPr>
            <w:rStyle w:val="Hyperlink"/>
            <w:rFonts w:ascii="Arial" w:hAnsi="Arial" w:cs="Arial"/>
            <w:sz w:val="24"/>
          </w:rPr>
          <w:t>7.R.c</w:t>
        </w:r>
      </w:hyperlink>
      <w:r w:rsidRPr="008A193B">
        <w:rPr>
          <w:rFonts w:ascii="Arial" w:hAnsi="Arial" w:cs="Arial"/>
          <w:sz w:val="24"/>
        </w:rPr>
        <w:t>)</w:t>
      </w:r>
    </w:p>
    <w:p w14:paraId="157DF1DB" w14:textId="1A0707D8" w:rsidR="0043683F" w:rsidRPr="008A193B" w:rsidRDefault="0043683F" w:rsidP="0043683F">
      <w:pPr>
        <w:numPr>
          <w:ilvl w:val="0"/>
          <w:numId w:val="39"/>
        </w:numPr>
        <w:spacing w:after="120"/>
        <w:rPr>
          <w:rFonts w:ascii="Arial" w:hAnsi="Arial" w:cs="Arial"/>
          <w:sz w:val="24"/>
        </w:rPr>
      </w:pPr>
      <w:r w:rsidRPr="008A193B">
        <w:rPr>
          <w:rFonts w:ascii="Arial" w:hAnsi="Arial" w:cs="Arial"/>
          <w:sz w:val="24"/>
        </w:rPr>
        <w:lastRenderedPageBreak/>
        <w:t>Carleton University is leading the second phase of the David C. Onley Initiative (DCOI 2.0). The $3M project will deliberately focus on Postsecondary Institutions as one of the key stakeholders in the collective effort to improve employment outcomes for postsecondary students with disabilities in Ontario. Implementation of the DCOI Collective Impact Strategy aims to improve employability and employment outcomes for postsecondary students with disabilities and support their transition into quality employment. (</w:t>
      </w:r>
      <w:hyperlink w:anchor="RDRc" w:history="1">
        <w:r w:rsidRPr="008A193B">
          <w:rPr>
            <w:rStyle w:val="Hyperlink"/>
            <w:rFonts w:ascii="Arial" w:hAnsi="Arial" w:cs="Arial"/>
            <w:sz w:val="24"/>
          </w:rPr>
          <w:t>Recommendation 7.R.c</w:t>
        </w:r>
      </w:hyperlink>
      <w:r w:rsidRPr="008A193B">
        <w:rPr>
          <w:rFonts w:ascii="Arial" w:hAnsi="Arial" w:cs="Arial"/>
          <w:sz w:val="24"/>
        </w:rPr>
        <w:t>)</w:t>
      </w:r>
    </w:p>
    <w:p w14:paraId="4841BB39" w14:textId="744A3FC0" w:rsidR="003D3B0A" w:rsidRPr="008A193B" w:rsidRDefault="003D3B0A">
      <w:pPr>
        <w:rPr>
          <w:rFonts w:ascii="Arial" w:eastAsiaTheme="majorEastAsia" w:hAnsi="Arial" w:cs="Arial"/>
          <w:b/>
          <w:bCs/>
          <w:color w:val="D5292F"/>
          <w:kern w:val="28"/>
          <w:sz w:val="24"/>
          <w:lang w:val="en-US"/>
        </w:rPr>
      </w:pPr>
      <w:bookmarkStart w:id="19" w:name="_Toc100247214"/>
      <w:bookmarkStart w:id="20" w:name="_Toc100247308"/>
    </w:p>
    <w:p w14:paraId="1BB429A4" w14:textId="6ED04DB3" w:rsidR="0043683F" w:rsidRPr="0043683F" w:rsidRDefault="0043683F" w:rsidP="00E3491B">
      <w:pPr>
        <w:pStyle w:val="Title"/>
      </w:pPr>
      <w:r w:rsidRPr="0043683F">
        <w:t>What is next?</w:t>
      </w:r>
      <w:bookmarkEnd w:id="19"/>
      <w:bookmarkEnd w:id="20"/>
    </w:p>
    <w:p w14:paraId="22581106" w14:textId="77777777" w:rsidR="00954ECD" w:rsidRPr="008A193B" w:rsidRDefault="00954ECD" w:rsidP="0043683F">
      <w:pPr>
        <w:rPr>
          <w:rFonts w:ascii="Arial" w:hAnsi="Arial" w:cs="Arial"/>
          <w:sz w:val="24"/>
        </w:rPr>
      </w:pPr>
    </w:p>
    <w:p w14:paraId="69AE2C34" w14:textId="7D4B69E2" w:rsidR="0043683F" w:rsidRPr="008A193B" w:rsidRDefault="0043683F" w:rsidP="0043683F">
      <w:pPr>
        <w:rPr>
          <w:rFonts w:ascii="Arial" w:hAnsi="Arial" w:cs="Arial"/>
          <w:sz w:val="24"/>
        </w:rPr>
      </w:pPr>
      <w:r w:rsidRPr="008A193B">
        <w:rPr>
          <w:rFonts w:ascii="Arial" w:hAnsi="Arial" w:cs="Arial"/>
          <w:sz w:val="24"/>
        </w:rPr>
        <w:t xml:space="preserve">Over the next 12-18 months, the </w:t>
      </w:r>
      <w:r w:rsidR="00B86F9A" w:rsidRPr="008A193B">
        <w:rPr>
          <w:rFonts w:ascii="Arial" w:hAnsi="Arial" w:cs="Arial"/>
          <w:sz w:val="24"/>
        </w:rPr>
        <w:t xml:space="preserve">Coordinated </w:t>
      </w:r>
      <w:r w:rsidR="00787431" w:rsidRPr="008A193B">
        <w:rPr>
          <w:rFonts w:ascii="Arial" w:hAnsi="Arial" w:cs="Arial"/>
          <w:sz w:val="24"/>
        </w:rPr>
        <w:t>Accessibility</w:t>
      </w:r>
      <w:r w:rsidR="00B86F9A" w:rsidRPr="008A193B">
        <w:rPr>
          <w:rFonts w:ascii="Arial" w:hAnsi="Arial" w:cs="Arial"/>
          <w:sz w:val="24"/>
        </w:rPr>
        <w:t xml:space="preserve"> Strategy (</w:t>
      </w:r>
      <w:r w:rsidRPr="008A193B">
        <w:rPr>
          <w:rFonts w:ascii="Arial" w:hAnsi="Arial" w:cs="Arial"/>
          <w:sz w:val="24"/>
        </w:rPr>
        <w:t>CAS</w:t>
      </w:r>
      <w:r w:rsidR="00B86F9A" w:rsidRPr="008A193B">
        <w:rPr>
          <w:rFonts w:ascii="Arial" w:hAnsi="Arial" w:cs="Arial"/>
          <w:sz w:val="24"/>
        </w:rPr>
        <w:t>)</w:t>
      </w:r>
      <w:r w:rsidRPr="008A193B">
        <w:rPr>
          <w:rFonts w:ascii="Arial" w:hAnsi="Arial" w:cs="Arial"/>
          <w:sz w:val="24"/>
        </w:rPr>
        <w:t xml:space="preserve"> </w:t>
      </w:r>
      <w:r w:rsidR="00B86F9A" w:rsidRPr="008A193B">
        <w:rPr>
          <w:rFonts w:ascii="Arial" w:hAnsi="Arial" w:cs="Arial"/>
          <w:sz w:val="24"/>
        </w:rPr>
        <w:t xml:space="preserve">implementation </w:t>
      </w:r>
      <w:r w:rsidRPr="008A193B">
        <w:rPr>
          <w:rFonts w:ascii="Arial" w:hAnsi="Arial" w:cs="Arial"/>
          <w:sz w:val="24"/>
        </w:rPr>
        <w:t xml:space="preserve">team will focus on progress towards intermediary outcomes that resulted from the continued consultations and feedback from the Carleton community. The outcomes are outlined in Figure 3. It is critical that we collectively create opportunities for the campus community to identify with and recognize our culture of accessibility. We will continue to see accessibility embedded more formally in roles and in the policies that guide the institution. </w:t>
      </w:r>
    </w:p>
    <w:p w14:paraId="59E2A67F" w14:textId="77777777" w:rsidR="0043683F" w:rsidRPr="0043683F" w:rsidRDefault="0043683F" w:rsidP="0043683F">
      <w:r w:rsidRPr="0043683F">
        <w:rPr>
          <w:noProof/>
          <w:lang w:val="en-US"/>
        </w:rPr>
        <w:drawing>
          <wp:inline distT="0" distB="0" distL="0" distR="0" wp14:anchorId="79283A98" wp14:editId="5D2F39EC">
            <wp:extent cx="4018327" cy="1941317"/>
            <wp:effectExtent l="0" t="0" r="20320" b="0"/>
            <wp:docPr id="12" name="Diagram 12" descr="5 outcomes associated with CAS. Internal recognition of culture; Embedded in roles and resourced; Policy reviews; Greater representation; and Improved accommodations and support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671A4DA5" w14:textId="5A0256FE" w:rsidR="0043683F" w:rsidRPr="00DF0C46" w:rsidRDefault="0043683F" w:rsidP="0043683F">
      <w:pPr>
        <w:rPr>
          <w:rFonts w:ascii="Arial" w:hAnsi="Arial" w:cs="Arial"/>
          <w:i/>
          <w:iCs/>
          <w:sz w:val="22"/>
          <w:szCs w:val="32"/>
        </w:rPr>
      </w:pPr>
      <w:r w:rsidRPr="00DF0C46">
        <w:rPr>
          <w:rFonts w:ascii="Arial" w:hAnsi="Arial" w:cs="Arial"/>
          <w:i/>
          <w:iCs/>
          <w:sz w:val="24"/>
          <w:szCs w:val="32"/>
        </w:rPr>
        <w:t>Figure 3</w:t>
      </w:r>
      <w:r w:rsidR="00B86F9A" w:rsidRPr="00DF0C46">
        <w:rPr>
          <w:rFonts w:ascii="Arial" w:hAnsi="Arial" w:cs="Arial"/>
          <w:i/>
          <w:iCs/>
          <w:sz w:val="24"/>
          <w:szCs w:val="32"/>
        </w:rPr>
        <w:t>:</w:t>
      </w:r>
      <w:r w:rsidRPr="00DF0C46">
        <w:rPr>
          <w:rFonts w:ascii="Arial" w:hAnsi="Arial" w:cs="Arial"/>
          <w:i/>
          <w:iCs/>
          <w:sz w:val="24"/>
          <w:szCs w:val="32"/>
        </w:rPr>
        <w:t xml:space="preserve"> Intermediary outcomes within the Coordinated Accessibility Strategy </w:t>
      </w:r>
    </w:p>
    <w:p w14:paraId="488A1407" w14:textId="77777777" w:rsidR="008A193B" w:rsidRPr="008A193B" w:rsidRDefault="008A193B" w:rsidP="0043683F">
      <w:pPr>
        <w:rPr>
          <w:rFonts w:ascii="Arial" w:hAnsi="Arial" w:cs="Arial"/>
          <w:sz w:val="24"/>
        </w:rPr>
      </w:pPr>
    </w:p>
    <w:p w14:paraId="614196DD" w14:textId="07E71E82" w:rsidR="0043683F" w:rsidRPr="008A193B" w:rsidRDefault="0043683F" w:rsidP="0043683F">
      <w:pPr>
        <w:rPr>
          <w:rFonts w:ascii="Arial" w:hAnsi="Arial" w:cs="Arial"/>
          <w:sz w:val="24"/>
        </w:rPr>
      </w:pPr>
      <w:r w:rsidRPr="008A193B">
        <w:rPr>
          <w:rFonts w:ascii="Arial" w:hAnsi="Arial" w:cs="Arial"/>
          <w:sz w:val="24"/>
        </w:rPr>
        <w:t>Some specific activities that will support the outcomes include:</w:t>
      </w:r>
    </w:p>
    <w:p w14:paraId="5E6E1E04" w14:textId="77777777" w:rsidR="0043683F" w:rsidRPr="008A193B" w:rsidRDefault="0043683F" w:rsidP="0043683F">
      <w:pPr>
        <w:rPr>
          <w:rFonts w:ascii="Arial" w:hAnsi="Arial" w:cs="Arial"/>
          <w:sz w:val="24"/>
        </w:rPr>
      </w:pPr>
    </w:p>
    <w:p w14:paraId="2C458BDB" w14:textId="74FE7668" w:rsidR="0043683F" w:rsidRPr="008A193B" w:rsidRDefault="0043683F" w:rsidP="0043683F">
      <w:pPr>
        <w:numPr>
          <w:ilvl w:val="0"/>
          <w:numId w:val="40"/>
        </w:numPr>
        <w:rPr>
          <w:rFonts w:ascii="Arial" w:hAnsi="Arial" w:cs="Arial"/>
          <w:sz w:val="24"/>
        </w:rPr>
      </w:pPr>
      <w:r w:rsidRPr="008A193B">
        <w:rPr>
          <w:rFonts w:ascii="Arial" w:hAnsi="Arial" w:cs="Arial"/>
          <w:sz w:val="24"/>
        </w:rPr>
        <w:t>Prioritization and implementation of the recommendations from the benchmarking report for employee support. (</w:t>
      </w:r>
      <w:hyperlink w:anchor="EESR" w:history="1">
        <w:r w:rsidRPr="008A193B">
          <w:rPr>
            <w:rStyle w:val="Hyperlink"/>
            <w:rFonts w:ascii="Arial" w:hAnsi="Arial" w:cs="Arial"/>
            <w:sz w:val="24"/>
          </w:rPr>
          <w:t>Recommendation 5</w:t>
        </w:r>
      </w:hyperlink>
      <w:r w:rsidRPr="008A193B">
        <w:rPr>
          <w:rFonts w:ascii="Arial" w:hAnsi="Arial" w:cs="Arial"/>
          <w:sz w:val="24"/>
        </w:rPr>
        <w:t>)</w:t>
      </w:r>
    </w:p>
    <w:p w14:paraId="419CB8ED" w14:textId="77777777" w:rsidR="0043683F" w:rsidRPr="008A193B" w:rsidRDefault="0043683F" w:rsidP="0043683F">
      <w:pPr>
        <w:ind w:left="720"/>
        <w:rPr>
          <w:rFonts w:ascii="Arial" w:hAnsi="Arial" w:cs="Arial"/>
          <w:sz w:val="24"/>
        </w:rPr>
      </w:pPr>
    </w:p>
    <w:p w14:paraId="031315CC" w14:textId="341DC756" w:rsidR="0043683F" w:rsidRPr="008A193B" w:rsidRDefault="0043683F" w:rsidP="0043683F">
      <w:pPr>
        <w:numPr>
          <w:ilvl w:val="0"/>
          <w:numId w:val="40"/>
        </w:numPr>
        <w:rPr>
          <w:rFonts w:ascii="Arial" w:hAnsi="Arial" w:cs="Arial"/>
          <w:sz w:val="24"/>
        </w:rPr>
      </w:pPr>
      <w:r w:rsidRPr="008A193B">
        <w:rPr>
          <w:rFonts w:ascii="Arial" w:hAnsi="Arial" w:cs="Arial"/>
          <w:sz w:val="24"/>
        </w:rPr>
        <w:t>Working with leadership to explore ways to have </w:t>
      </w:r>
      <w:r w:rsidR="00B86F9A" w:rsidRPr="008A193B">
        <w:rPr>
          <w:rFonts w:ascii="Arial" w:hAnsi="Arial" w:cs="Arial"/>
          <w:sz w:val="24"/>
        </w:rPr>
        <w:t>a</w:t>
      </w:r>
      <w:r w:rsidRPr="008A193B">
        <w:rPr>
          <w:rFonts w:ascii="Arial" w:hAnsi="Arial" w:cs="Arial"/>
          <w:sz w:val="24"/>
        </w:rPr>
        <w:t>ccessibility embedded in roles and resource</w:t>
      </w:r>
      <w:r w:rsidR="004A1FD7" w:rsidRPr="008A193B">
        <w:rPr>
          <w:rFonts w:ascii="Arial" w:hAnsi="Arial" w:cs="Arial"/>
          <w:sz w:val="24"/>
        </w:rPr>
        <w:t>s</w:t>
      </w:r>
      <w:r w:rsidRPr="008A193B">
        <w:rPr>
          <w:rFonts w:ascii="Arial" w:hAnsi="Arial" w:cs="Arial"/>
          <w:sz w:val="24"/>
        </w:rPr>
        <w:t xml:space="preserve"> as a priority at all levels (</w:t>
      </w:r>
      <w:hyperlink w:anchor="CLRc" w:history="1">
        <w:r w:rsidRPr="008A193B">
          <w:rPr>
            <w:rStyle w:val="Hyperlink"/>
            <w:rFonts w:ascii="Arial" w:hAnsi="Arial" w:cs="Arial"/>
            <w:sz w:val="24"/>
          </w:rPr>
          <w:t>Recommendation 1.R.c</w:t>
        </w:r>
      </w:hyperlink>
      <w:r w:rsidRPr="008A193B">
        <w:rPr>
          <w:rFonts w:ascii="Arial" w:hAnsi="Arial" w:cs="Arial"/>
          <w:sz w:val="24"/>
        </w:rPr>
        <w:t>)</w:t>
      </w:r>
    </w:p>
    <w:p w14:paraId="4A33FEFA" w14:textId="77777777" w:rsidR="0043683F" w:rsidRPr="008A193B" w:rsidRDefault="0043683F" w:rsidP="0043683F">
      <w:pPr>
        <w:pStyle w:val="ListParagraph"/>
        <w:rPr>
          <w:rFonts w:ascii="Arial" w:hAnsi="Arial" w:cs="Arial"/>
          <w:sz w:val="24"/>
        </w:rPr>
      </w:pPr>
    </w:p>
    <w:p w14:paraId="0E37E04B" w14:textId="057B564E" w:rsidR="0043683F" w:rsidRPr="008A193B" w:rsidRDefault="0043683F" w:rsidP="0043683F">
      <w:pPr>
        <w:numPr>
          <w:ilvl w:val="0"/>
          <w:numId w:val="40"/>
        </w:numPr>
        <w:rPr>
          <w:rFonts w:ascii="Arial" w:hAnsi="Arial" w:cs="Arial"/>
          <w:sz w:val="24"/>
        </w:rPr>
      </w:pPr>
      <w:r w:rsidRPr="008A193B">
        <w:rPr>
          <w:rFonts w:ascii="Arial" w:hAnsi="Arial" w:cs="Arial"/>
          <w:sz w:val="24"/>
        </w:rPr>
        <w:t xml:space="preserve">Completing an Audit of AODA and Beyond (using </w:t>
      </w:r>
      <w:proofErr w:type="spellStart"/>
      <w:r w:rsidRPr="008A193B">
        <w:rPr>
          <w:rFonts w:ascii="Arial" w:hAnsi="Arial" w:cs="Arial"/>
          <w:sz w:val="24"/>
        </w:rPr>
        <w:t>eCampus</w:t>
      </w:r>
      <w:proofErr w:type="spellEnd"/>
      <w:r w:rsidRPr="008A193B">
        <w:rPr>
          <w:rFonts w:ascii="Arial" w:hAnsi="Arial" w:cs="Arial"/>
          <w:sz w:val="24"/>
        </w:rPr>
        <w:t xml:space="preserve"> ON) to inform upgrades to Carleton’s AODA training. (</w:t>
      </w:r>
      <w:hyperlink w:anchor="ETR" w:history="1">
        <w:r w:rsidRPr="008A193B">
          <w:rPr>
            <w:rStyle w:val="Hyperlink"/>
            <w:rFonts w:ascii="Arial" w:hAnsi="Arial" w:cs="Arial"/>
            <w:sz w:val="24"/>
          </w:rPr>
          <w:t>Recommendation 2</w:t>
        </w:r>
      </w:hyperlink>
      <w:r w:rsidRPr="008A193B">
        <w:rPr>
          <w:rFonts w:ascii="Arial" w:hAnsi="Arial" w:cs="Arial"/>
          <w:sz w:val="24"/>
        </w:rPr>
        <w:t>)</w:t>
      </w:r>
    </w:p>
    <w:p w14:paraId="713D0792" w14:textId="77777777" w:rsidR="0043683F" w:rsidRPr="008A193B" w:rsidRDefault="0043683F" w:rsidP="0043683F">
      <w:pPr>
        <w:pStyle w:val="ListParagraph"/>
        <w:rPr>
          <w:rFonts w:ascii="Arial" w:hAnsi="Arial" w:cs="Arial"/>
          <w:sz w:val="24"/>
        </w:rPr>
      </w:pPr>
    </w:p>
    <w:p w14:paraId="10A46508" w14:textId="4FDE2598" w:rsidR="0043683F" w:rsidRPr="008A193B" w:rsidRDefault="0043683F" w:rsidP="0043683F">
      <w:pPr>
        <w:numPr>
          <w:ilvl w:val="0"/>
          <w:numId w:val="40"/>
        </w:numPr>
        <w:rPr>
          <w:rFonts w:ascii="Arial" w:hAnsi="Arial" w:cs="Arial"/>
          <w:sz w:val="24"/>
        </w:rPr>
      </w:pPr>
      <w:r w:rsidRPr="008A193B">
        <w:rPr>
          <w:rFonts w:ascii="Arial" w:hAnsi="Arial" w:cs="Arial"/>
          <w:sz w:val="24"/>
        </w:rPr>
        <w:t>Work with Learning and Professional Development on building accessibility into the offerings (</w:t>
      </w:r>
      <w:hyperlink w:anchor="ETRe" w:history="1">
        <w:r w:rsidRPr="008A193B">
          <w:rPr>
            <w:rStyle w:val="Hyperlink"/>
            <w:rFonts w:ascii="Arial" w:hAnsi="Arial" w:cs="Arial"/>
            <w:sz w:val="24"/>
          </w:rPr>
          <w:t>Recommendation 2.</w:t>
        </w:r>
        <w:proofErr w:type="gramStart"/>
        <w:r w:rsidRPr="008A193B">
          <w:rPr>
            <w:rStyle w:val="Hyperlink"/>
            <w:rFonts w:ascii="Arial" w:hAnsi="Arial" w:cs="Arial"/>
            <w:sz w:val="24"/>
          </w:rPr>
          <w:t>R.e</w:t>
        </w:r>
        <w:proofErr w:type="gramEnd"/>
      </w:hyperlink>
      <w:r w:rsidRPr="008A193B">
        <w:rPr>
          <w:rFonts w:ascii="Arial" w:hAnsi="Arial" w:cs="Arial"/>
          <w:sz w:val="24"/>
        </w:rPr>
        <w:t>)</w:t>
      </w:r>
    </w:p>
    <w:p w14:paraId="7A30B97F" w14:textId="77777777" w:rsidR="0043683F" w:rsidRPr="008A193B" w:rsidRDefault="0043683F" w:rsidP="0043683F">
      <w:pPr>
        <w:pStyle w:val="ListParagraph"/>
        <w:rPr>
          <w:rFonts w:ascii="Arial" w:hAnsi="Arial" w:cs="Arial"/>
          <w:sz w:val="24"/>
        </w:rPr>
      </w:pPr>
    </w:p>
    <w:p w14:paraId="1976E22D" w14:textId="60FC3DC1" w:rsidR="00954ECD" w:rsidRPr="008A193B" w:rsidRDefault="0043683F" w:rsidP="0043683F">
      <w:pPr>
        <w:numPr>
          <w:ilvl w:val="0"/>
          <w:numId w:val="40"/>
        </w:numPr>
        <w:rPr>
          <w:rFonts w:ascii="Arial" w:hAnsi="Arial" w:cs="Arial"/>
          <w:sz w:val="24"/>
        </w:rPr>
      </w:pPr>
      <w:r w:rsidRPr="008A193B">
        <w:rPr>
          <w:rFonts w:ascii="Arial" w:hAnsi="Arial" w:cs="Arial"/>
          <w:sz w:val="24"/>
        </w:rPr>
        <w:lastRenderedPageBreak/>
        <w:t>Review Carleton policies using the lens of accessibility, beginning with Physical Campus. (</w:t>
      </w:r>
      <w:hyperlink w:anchor="PCRf" w:history="1">
        <w:r w:rsidRPr="008A193B">
          <w:rPr>
            <w:rStyle w:val="Hyperlink"/>
            <w:rFonts w:ascii="Arial" w:hAnsi="Arial" w:cs="Arial"/>
            <w:sz w:val="24"/>
          </w:rPr>
          <w:t>Recommendation 4.</w:t>
        </w:r>
        <w:proofErr w:type="gramStart"/>
        <w:r w:rsidRPr="008A193B">
          <w:rPr>
            <w:rStyle w:val="Hyperlink"/>
            <w:rFonts w:ascii="Arial" w:hAnsi="Arial" w:cs="Arial"/>
            <w:sz w:val="24"/>
          </w:rPr>
          <w:t>R.f</w:t>
        </w:r>
        <w:proofErr w:type="gramEnd"/>
      </w:hyperlink>
      <w:r w:rsidRPr="008A193B">
        <w:rPr>
          <w:rFonts w:ascii="Arial" w:hAnsi="Arial" w:cs="Arial"/>
          <w:sz w:val="24"/>
        </w:rPr>
        <w:t>)</w:t>
      </w:r>
    </w:p>
    <w:p w14:paraId="00CF8DA0" w14:textId="77777777" w:rsidR="00954ECD" w:rsidRPr="008A193B" w:rsidRDefault="00954ECD" w:rsidP="00954ECD">
      <w:pPr>
        <w:pStyle w:val="ListParagraph"/>
        <w:rPr>
          <w:rFonts w:ascii="Arial" w:hAnsi="Arial" w:cs="Arial"/>
          <w:sz w:val="24"/>
        </w:rPr>
      </w:pPr>
    </w:p>
    <w:p w14:paraId="1F2E6A98" w14:textId="3D349D93" w:rsidR="0043683F" w:rsidRPr="008A193B" w:rsidRDefault="0043683F" w:rsidP="0043683F">
      <w:pPr>
        <w:numPr>
          <w:ilvl w:val="0"/>
          <w:numId w:val="40"/>
        </w:numPr>
        <w:rPr>
          <w:rFonts w:ascii="Arial" w:hAnsi="Arial" w:cs="Arial"/>
          <w:sz w:val="24"/>
        </w:rPr>
      </w:pPr>
      <w:r w:rsidRPr="008A193B">
        <w:rPr>
          <w:rFonts w:ascii="Arial" w:hAnsi="Arial" w:cs="Arial"/>
          <w:sz w:val="24"/>
        </w:rPr>
        <w:t>Launch user experience and testing groups for web templates. (</w:t>
      </w:r>
      <w:hyperlink w:anchor="ICRd" w:history="1">
        <w:r w:rsidRPr="008A193B">
          <w:rPr>
            <w:rStyle w:val="Hyperlink"/>
            <w:rFonts w:ascii="Arial" w:hAnsi="Arial" w:cs="Arial"/>
            <w:sz w:val="24"/>
          </w:rPr>
          <w:t>Recommendation 3.</w:t>
        </w:r>
        <w:proofErr w:type="gramStart"/>
        <w:r w:rsidRPr="008A193B">
          <w:rPr>
            <w:rStyle w:val="Hyperlink"/>
            <w:rFonts w:ascii="Arial" w:hAnsi="Arial" w:cs="Arial"/>
            <w:sz w:val="24"/>
          </w:rPr>
          <w:t>R.d</w:t>
        </w:r>
        <w:proofErr w:type="gramEnd"/>
      </w:hyperlink>
      <w:r w:rsidRPr="008A193B">
        <w:rPr>
          <w:rFonts w:ascii="Arial" w:hAnsi="Arial" w:cs="Arial"/>
          <w:sz w:val="24"/>
        </w:rPr>
        <w:t>)</w:t>
      </w:r>
    </w:p>
    <w:p w14:paraId="78903A13" w14:textId="77777777" w:rsidR="004956E3" w:rsidRPr="008A193B" w:rsidRDefault="004956E3" w:rsidP="004956E3">
      <w:pPr>
        <w:pStyle w:val="ListParagraph"/>
        <w:rPr>
          <w:rFonts w:ascii="Arial" w:hAnsi="Arial" w:cs="Arial"/>
          <w:sz w:val="24"/>
        </w:rPr>
      </w:pPr>
    </w:p>
    <w:p w14:paraId="65C33607" w14:textId="00B3D025" w:rsidR="004956E3" w:rsidRPr="008A193B" w:rsidRDefault="004956E3" w:rsidP="004956E3">
      <w:pPr>
        <w:rPr>
          <w:rFonts w:ascii="Arial" w:hAnsi="Arial" w:cs="Arial"/>
          <w:sz w:val="24"/>
        </w:rPr>
      </w:pPr>
    </w:p>
    <w:p w14:paraId="4AE1A542" w14:textId="77777777" w:rsidR="004956E3" w:rsidRPr="008A193B" w:rsidRDefault="004956E3" w:rsidP="004956E3">
      <w:pPr>
        <w:pStyle w:val="IntenseQuote"/>
        <w:rPr>
          <w:rFonts w:ascii="Arial" w:hAnsi="Arial" w:cs="Arial"/>
          <w:sz w:val="24"/>
        </w:rPr>
      </w:pPr>
      <w:r w:rsidRPr="008A193B">
        <w:rPr>
          <w:rFonts w:ascii="Arial" w:hAnsi="Arial" w:cs="Arial"/>
          <w:sz w:val="24"/>
        </w:rPr>
        <w:t>“It is validation that my voice I cultivated matters, and not only have I left behind ripples in my community, but it gives me the confidence to take my voice out into the world around me.”</w:t>
      </w:r>
    </w:p>
    <w:p w14:paraId="2B669481" w14:textId="5DDBF667" w:rsidR="004956E3" w:rsidRPr="008A193B" w:rsidRDefault="00941FC7" w:rsidP="004956E3">
      <w:pPr>
        <w:pStyle w:val="IntenseQuote"/>
        <w:rPr>
          <w:rFonts w:ascii="Arial" w:hAnsi="Arial" w:cs="Arial"/>
          <w:sz w:val="24"/>
          <w:lang w:val="en-US"/>
        </w:rPr>
      </w:pPr>
      <w:r>
        <w:rPr>
          <w:rFonts w:ascii="Arial" w:hAnsi="Arial" w:cs="Arial"/>
          <w:sz w:val="24"/>
        </w:rPr>
        <w:t xml:space="preserve"> </w:t>
      </w:r>
      <w:r w:rsidR="004956E3" w:rsidRPr="008A193B">
        <w:rPr>
          <w:rFonts w:ascii="Arial" w:hAnsi="Arial" w:cs="Arial"/>
          <w:sz w:val="24"/>
        </w:rPr>
        <w:t>Rebecca Andre, Stude</w:t>
      </w:r>
      <w:r>
        <w:rPr>
          <w:rFonts w:ascii="Arial" w:hAnsi="Arial" w:cs="Arial"/>
          <w:sz w:val="24"/>
        </w:rPr>
        <w:t>nt Accessibility Champion, 2021</w:t>
      </w:r>
    </w:p>
    <w:p w14:paraId="77A7049C" w14:textId="77777777" w:rsidR="008A193B" w:rsidRDefault="008A193B">
      <w:pPr>
        <w:rPr>
          <w:rFonts w:ascii="Arial" w:eastAsiaTheme="majorEastAsia" w:hAnsi="Arial" w:cs="Times New Roman (Headings CS)"/>
          <w:b/>
          <w:bCs/>
          <w:color w:val="D5292F"/>
          <w:kern w:val="28"/>
          <w:sz w:val="28"/>
          <w:szCs w:val="56"/>
          <w:lang w:val="en-US"/>
        </w:rPr>
      </w:pPr>
      <w:bookmarkStart w:id="21" w:name="Appendix1"/>
      <w:bookmarkStart w:id="22" w:name="_Toc100247215"/>
      <w:bookmarkStart w:id="23" w:name="_Toc100247309"/>
      <w:r>
        <w:br w:type="page"/>
      </w:r>
    </w:p>
    <w:p w14:paraId="5D609F35" w14:textId="54A5CC9A" w:rsidR="004956E3" w:rsidRDefault="004956E3" w:rsidP="00E3491B">
      <w:pPr>
        <w:pStyle w:val="Title"/>
      </w:pPr>
      <w:r>
        <w:lastRenderedPageBreak/>
        <w:t>Appendix 1</w:t>
      </w:r>
      <w:bookmarkEnd w:id="21"/>
      <w:r>
        <w:t xml:space="preserve">: Areas of Focus and </w:t>
      </w:r>
      <w:r w:rsidR="00787431">
        <w:t>Recommendations</w:t>
      </w:r>
      <w:r>
        <w:t xml:space="preserve"> Status</w:t>
      </w:r>
      <w:bookmarkEnd w:id="22"/>
      <w:bookmarkEnd w:id="23"/>
    </w:p>
    <w:p w14:paraId="5EC88BB2" w14:textId="77777777" w:rsidR="004956E3" w:rsidRPr="008A193B" w:rsidRDefault="004956E3" w:rsidP="004956E3">
      <w:pPr>
        <w:rPr>
          <w:rFonts w:ascii="Arial" w:hAnsi="Arial" w:cs="Arial"/>
          <w:sz w:val="24"/>
        </w:rPr>
      </w:pPr>
    </w:p>
    <w:p w14:paraId="054E9938" w14:textId="6F2DAC86" w:rsidR="004956E3" w:rsidRPr="008A193B" w:rsidRDefault="004956E3" w:rsidP="004956E3">
      <w:pPr>
        <w:rPr>
          <w:rFonts w:ascii="Arial" w:hAnsi="Arial" w:cs="Arial"/>
          <w:sz w:val="24"/>
        </w:rPr>
      </w:pPr>
      <w:r w:rsidRPr="008A193B">
        <w:rPr>
          <w:rFonts w:ascii="Arial" w:hAnsi="Arial" w:cs="Arial"/>
          <w:sz w:val="24"/>
        </w:rPr>
        <w:t xml:space="preserve">This Appendix contains the Objectives and Recommendations directly outlined in the </w:t>
      </w:r>
      <w:hyperlink r:id="rId32" w:history="1">
        <w:r w:rsidRPr="008A193B">
          <w:rPr>
            <w:rStyle w:val="Hyperlink"/>
            <w:rFonts w:ascii="Arial" w:hAnsi="Arial" w:cs="Arial"/>
            <w:sz w:val="24"/>
          </w:rPr>
          <w:t>C</w:t>
        </w:r>
        <w:r w:rsidR="006F778E" w:rsidRPr="008A193B">
          <w:rPr>
            <w:rStyle w:val="Hyperlink"/>
            <w:rFonts w:ascii="Arial" w:hAnsi="Arial" w:cs="Arial"/>
            <w:sz w:val="24"/>
          </w:rPr>
          <w:t>oordinated Accessibility Strateg</w:t>
        </w:r>
        <w:r w:rsidR="00774D3A">
          <w:rPr>
            <w:rStyle w:val="Hyperlink"/>
            <w:rFonts w:ascii="Arial" w:hAnsi="Arial" w:cs="Arial"/>
            <w:sz w:val="24"/>
          </w:rPr>
          <w:t>y (CAS)</w:t>
        </w:r>
      </w:hyperlink>
      <w:r w:rsidRPr="008A193B">
        <w:rPr>
          <w:rFonts w:ascii="Arial" w:hAnsi="Arial" w:cs="Arial"/>
          <w:sz w:val="24"/>
        </w:rPr>
        <w:t xml:space="preserve">. A </w:t>
      </w:r>
      <w:r w:rsidR="006F778E" w:rsidRPr="008A193B">
        <w:rPr>
          <w:rFonts w:ascii="Arial" w:hAnsi="Arial" w:cs="Arial"/>
          <w:sz w:val="24"/>
        </w:rPr>
        <w:t>s</w:t>
      </w:r>
      <w:r w:rsidRPr="008A193B">
        <w:rPr>
          <w:rFonts w:ascii="Arial" w:hAnsi="Arial" w:cs="Arial"/>
          <w:sz w:val="24"/>
        </w:rPr>
        <w:t>tatus column has been added with the following indicators:</w:t>
      </w:r>
    </w:p>
    <w:p w14:paraId="3358BB95" w14:textId="4F6D0708" w:rsidR="004956E3" w:rsidRPr="008A193B" w:rsidRDefault="008E21FA" w:rsidP="00B86F9A">
      <w:pPr>
        <w:numPr>
          <w:ilvl w:val="0"/>
          <w:numId w:val="44"/>
        </w:numPr>
        <w:spacing w:before="120"/>
        <w:rPr>
          <w:rFonts w:ascii="Arial" w:hAnsi="Arial" w:cs="Arial"/>
          <w:sz w:val="24"/>
        </w:rPr>
      </w:pPr>
      <w:r>
        <w:rPr>
          <w:rFonts w:ascii="Arial" w:hAnsi="Arial" w:cs="Arial"/>
          <w:b/>
          <w:bCs/>
          <w:sz w:val="24"/>
        </w:rPr>
        <w:t>Planning</w:t>
      </w:r>
      <w:r w:rsidR="004956E3" w:rsidRPr="008A193B">
        <w:rPr>
          <w:rFonts w:ascii="Arial" w:hAnsi="Arial" w:cs="Arial"/>
          <w:sz w:val="24"/>
        </w:rPr>
        <w:t>: Activities (e.g., planning, coordination) have been initiated in the current reporting cycle</w:t>
      </w:r>
    </w:p>
    <w:p w14:paraId="6E210C7B" w14:textId="7C3E6E2E" w:rsidR="004956E3" w:rsidRPr="008A193B" w:rsidRDefault="008E21FA" w:rsidP="00B86F9A">
      <w:pPr>
        <w:numPr>
          <w:ilvl w:val="0"/>
          <w:numId w:val="44"/>
        </w:numPr>
        <w:spacing w:before="120"/>
        <w:rPr>
          <w:rFonts w:ascii="Arial" w:hAnsi="Arial" w:cs="Arial"/>
          <w:sz w:val="24"/>
        </w:rPr>
      </w:pPr>
      <w:r>
        <w:rPr>
          <w:rFonts w:ascii="Arial" w:hAnsi="Arial" w:cs="Arial"/>
          <w:b/>
          <w:bCs/>
          <w:sz w:val="24"/>
        </w:rPr>
        <w:t>Underway:</w:t>
      </w:r>
      <w:r w:rsidR="004956E3" w:rsidRPr="008A193B">
        <w:rPr>
          <w:rFonts w:ascii="Arial" w:hAnsi="Arial" w:cs="Arial"/>
          <w:sz w:val="24"/>
        </w:rPr>
        <w:t xml:space="preserve"> Activities are currently underway and being implemented</w:t>
      </w:r>
    </w:p>
    <w:p w14:paraId="13238A7D" w14:textId="0EEE1B37" w:rsidR="008E21FA" w:rsidRPr="008A193B" w:rsidRDefault="008E21FA" w:rsidP="008E21FA">
      <w:pPr>
        <w:numPr>
          <w:ilvl w:val="0"/>
          <w:numId w:val="44"/>
        </w:numPr>
        <w:spacing w:before="120"/>
        <w:rPr>
          <w:rFonts w:ascii="Arial" w:hAnsi="Arial" w:cs="Arial"/>
          <w:sz w:val="24"/>
        </w:rPr>
      </w:pPr>
      <w:r>
        <w:rPr>
          <w:rFonts w:ascii="Arial" w:hAnsi="Arial" w:cs="Arial"/>
          <w:b/>
          <w:bCs/>
          <w:sz w:val="24"/>
        </w:rPr>
        <w:t>Continuous</w:t>
      </w:r>
      <w:r w:rsidRPr="008A193B">
        <w:rPr>
          <w:rFonts w:ascii="Arial" w:hAnsi="Arial" w:cs="Arial"/>
          <w:sz w:val="24"/>
        </w:rPr>
        <w:t>: Activities are complete</w:t>
      </w:r>
      <w:r>
        <w:rPr>
          <w:rFonts w:ascii="Arial" w:hAnsi="Arial" w:cs="Arial"/>
          <w:sz w:val="24"/>
        </w:rPr>
        <w:t>, but imp</w:t>
      </w:r>
      <w:r w:rsidRPr="008A193B">
        <w:rPr>
          <w:rFonts w:ascii="Arial" w:hAnsi="Arial" w:cs="Arial"/>
          <w:sz w:val="24"/>
        </w:rPr>
        <w:t xml:space="preserve">lementation is an ongoing process with no definitive end date. </w:t>
      </w:r>
    </w:p>
    <w:p w14:paraId="70BC63CB" w14:textId="77777777" w:rsidR="004956E3" w:rsidRPr="008A193B" w:rsidRDefault="004956E3" w:rsidP="00B86F9A">
      <w:pPr>
        <w:numPr>
          <w:ilvl w:val="0"/>
          <w:numId w:val="44"/>
        </w:numPr>
        <w:spacing w:before="120"/>
        <w:rPr>
          <w:rFonts w:ascii="Arial" w:hAnsi="Arial" w:cs="Arial"/>
          <w:sz w:val="24"/>
        </w:rPr>
      </w:pPr>
      <w:r w:rsidRPr="008A193B">
        <w:rPr>
          <w:rFonts w:ascii="Arial" w:hAnsi="Arial" w:cs="Arial"/>
          <w:b/>
          <w:bCs/>
          <w:sz w:val="24"/>
        </w:rPr>
        <w:t>Upcoming</w:t>
      </w:r>
      <w:r w:rsidRPr="008A193B">
        <w:rPr>
          <w:rFonts w:ascii="Arial" w:hAnsi="Arial" w:cs="Arial"/>
          <w:sz w:val="24"/>
        </w:rPr>
        <w:t>: Activities that are planned in the near-to-mid term.</w:t>
      </w:r>
    </w:p>
    <w:p w14:paraId="064D5F95" w14:textId="77777777" w:rsidR="004956E3" w:rsidRPr="008A193B" w:rsidRDefault="004956E3" w:rsidP="004956E3">
      <w:pPr>
        <w:rPr>
          <w:rFonts w:ascii="Arial" w:hAnsi="Arial" w:cs="Arial"/>
          <w:sz w:val="24"/>
        </w:rPr>
      </w:pPr>
    </w:p>
    <w:p w14:paraId="61587BEB" w14:textId="77777777" w:rsidR="004956E3" w:rsidRPr="008A193B" w:rsidRDefault="004956E3" w:rsidP="004956E3">
      <w:pPr>
        <w:rPr>
          <w:rFonts w:ascii="Arial" w:hAnsi="Arial" w:cs="Arial"/>
          <w:sz w:val="24"/>
        </w:rPr>
      </w:pPr>
      <w:r w:rsidRPr="008A193B">
        <w:rPr>
          <w:rFonts w:ascii="Arial" w:hAnsi="Arial" w:cs="Arial"/>
          <w:sz w:val="24"/>
        </w:rPr>
        <w:t>The table below can be summarized as follows:</w:t>
      </w:r>
    </w:p>
    <w:p w14:paraId="1A96C755" w14:textId="2B80F141" w:rsidR="004956E3" w:rsidRPr="008A193B" w:rsidRDefault="004956E3" w:rsidP="00B86F9A">
      <w:pPr>
        <w:numPr>
          <w:ilvl w:val="0"/>
          <w:numId w:val="42"/>
        </w:numPr>
        <w:spacing w:before="120"/>
        <w:rPr>
          <w:rFonts w:ascii="Arial" w:hAnsi="Arial" w:cs="Arial"/>
          <w:sz w:val="24"/>
        </w:rPr>
      </w:pPr>
      <w:r w:rsidRPr="008A193B">
        <w:rPr>
          <w:rFonts w:ascii="Arial" w:hAnsi="Arial" w:cs="Arial"/>
          <w:sz w:val="24"/>
          <w:lang w:val="en-US"/>
        </w:rPr>
        <w:t xml:space="preserve">9 recommendations </w:t>
      </w:r>
      <w:r w:rsidR="008461D3">
        <w:rPr>
          <w:rFonts w:ascii="Arial" w:hAnsi="Arial" w:cs="Arial"/>
          <w:sz w:val="24"/>
          <w:lang w:val="en-US"/>
        </w:rPr>
        <w:t>are in the planning phase</w:t>
      </w:r>
      <w:r w:rsidRPr="008A193B">
        <w:rPr>
          <w:rFonts w:ascii="Arial" w:hAnsi="Arial" w:cs="Arial"/>
          <w:sz w:val="24"/>
          <w:lang w:val="en-US"/>
        </w:rPr>
        <w:t xml:space="preserve">, </w:t>
      </w:r>
    </w:p>
    <w:p w14:paraId="2569BD01" w14:textId="0CB41E89" w:rsidR="004956E3" w:rsidRPr="008A193B" w:rsidRDefault="004956E3" w:rsidP="00B86F9A">
      <w:pPr>
        <w:numPr>
          <w:ilvl w:val="0"/>
          <w:numId w:val="42"/>
        </w:numPr>
        <w:spacing w:before="120"/>
        <w:rPr>
          <w:rFonts w:ascii="Arial" w:hAnsi="Arial" w:cs="Arial"/>
          <w:sz w:val="24"/>
        </w:rPr>
      </w:pPr>
      <w:r w:rsidRPr="008A193B">
        <w:rPr>
          <w:rFonts w:ascii="Arial" w:hAnsi="Arial" w:cs="Arial"/>
          <w:sz w:val="24"/>
          <w:lang w:val="en-US"/>
        </w:rPr>
        <w:t xml:space="preserve">14 recommendations are </w:t>
      </w:r>
      <w:r w:rsidR="008461D3">
        <w:rPr>
          <w:rFonts w:ascii="Arial" w:hAnsi="Arial" w:cs="Arial"/>
          <w:sz w:val="24"/>
          <w:lang w:val="en-US"/>
        </w:rPr>
        <w:t>underway</w:t>
      </w:r>
      <w:r w:rsidRPr="008A193B">
        <w:rPr>
          <w:rFonts w:ascii="Arial" w:hAnsi="Arial" w:cs="Arial"/>
          <w:sz w:val="24"/>
          <w:lang w:val="en-US"/>
        </w:rPr>
        <w:t xml:space="preserve">, </w:t>
      </w:r>
    </w:p>
    <w:p w14:paraId="4F1CEFEB" w14:textId="2E8D2D2A" w:rsidR="004956E3" w:rsidRPr="00774D3A" w:rsidRDefault="008461D3" w:rsidP="00B86F9A">
      <w:pPr>
        <w:numPr>
          <w:ilvl w:val="0"/>
          <w:numId w:val="42"/>
        </w:numPr>
        <w:spacing w:before="120"/>
        <w:rPr>
          <w:rFonts w:ascii="Arial" w:hAnsi="Arial" w:cs="Arial"/>
          <w:sz w:val="24"/>
        </w:rPr>
      </w:pPr>
      <w:r>
        <w:rPr>
          <w:rFonts w:ascii="Arial" w:hAnsi="Arial" w:cs="Arial"/>
          <w:sz w:val="24"/>
          <w:lang w:val="en-US"/>
        </w:rPr>
        <w:t>7</w:t>
      </w:r>
      <w:r w:rsidRPr="008A193B">
        <w:rPr>
          <w:rFonts w:ascii="Arial" w:hAnsi="Arial" w:cs="Arial"/>
          <w:sz w:val="24"/>
          <w:lang w:val="en-US"/>
        </w:rPr>
        <w:t xml:space="preserve"> </w:t>
      </w:r>
      <w:r w:rsidR="00787431" w:rsidRPr="008A193B">
        <w:rPr>
          <w:rFonts w:ascii="Arial" w:hAnsi="Arial" w:cs="Arial"/>
          <w:sz w:val="24"/>
          <w:lang w:val="en-US"/>
        </w:rPr>
        <w:t>recommendations</w:t>
      </w:r>
      <w:r w:rsidR="004956E3" w:rsidRPr="008A193B">
        <w:rPr>
          <w:rFonts w:ascii="Arial" w:hAnsi="Arial" w:cs="Arial"/>
          <w:sz w:val="24"/>
          <w:lang w:val="en-US"/>
        </w:rPr>
        <w:t xml:space="preserve"> are </w:t>
      </w:r>
      <w:r>
        <w:rPr>
          <w:rFonts w:ascii="Arial" w:hAnsi="Arial" w:cs="Arial"/>
          <w:sz w:val="24"/>
          <w:lang w:val="en-US"/>
        </w:rPr>
        <w:t xml:space="preserve">considered in </w:t>
      </w:r>
      <w:r w:rsidR="00BA69D7">
        <w:rPr>
          <w:rFonts w:ascii="Arial" w:hAnsi="Arial" w:cs="Arial"/>
          <w:sz w:val="24"/>
          <w:lang w:val="en-US"/>
        </w:rPr>
        <w:t xml:space="preserve">a </w:t>
      </w:r>
      <w:r>
        <w:rPr>
          <w:rFonts w:ascii="Arial" w:hAnsi="Arial" w:cs="Arial"/>
          <w:sz w:val="24"/>
          <w:lang w:val="en-US"/>
        </w:rPr>
        <w:t>continuous phase, and</w:t>
      </w:r>
    </w:p>
    <w:p w14:paraId="23CD22BE" w14:textId="36411438" w:rsidR="008461D3" w:rsidRPr="008A193B" w:rsidRDefault="008461D3" w:rsidP="00B86F9A">
      <w:pPr>
        <w:numPr>
          <w:ilvl w:val="0"/>
          <w:numId w:val="42"/>
        </w:numPr>
        <w:spacing w:before="120"/>
        <w:rPr>
          <w:rFonts w:ascii="Arial" w:hAnsi="Arial" w:cs="Arial"/>
          <w:sz w:val="24"/>
        </w:rPr>
      </w:pPr>
      <w:r>
        <w:rPr>
          <w:rFonts w:ascii="Arial" w:hAnsi="Arial" w:cs="Arial"/>
          <w:sz w:val="24"/>
          <w:lang w:val="en-US"/>
        </w:rPr>
        <w:t>10 recommendations are upcoming.</w:t>
      </w:r>
    </w:p>
    <w:p w14:paraId="242CE0D7" w14:textId="77777777" w:rsidR="004956E3" w:rsidRPr="008A193B" w:rsidRDefault="004956E3" w:rsidP="004956E3">
      <w:pPr>
        <w:rPr>
          <w:rFonts w:ascii="Arial" w:hAnsi="Arial" w:cs="Arial"/>
          <w:sz w:val="24"/>
          <w:lang w:val="en-US"/>
        </w:rPr>
      </w:pPr>
    </w:p>
    <w:p w14:paraId="68BA631B" w14:textId="493B5CCB" w:rsidR="004956E3" w:rsidRPr="008A193B" w:rsidRDefault="008461D3" w:rsidP="004956E3">
      <w:pPr>
        <w:rPr>
          <w:rFonts w:ascii="Arial" w:hAnsi="Arial" w:cs="Arial"/>
          <w:sz w:val="24"/>
          <w:lang w:val="en-US"/>
        </w:rPr>
      </w:pPr>
      <w:r>
        <w:rPr>
          <w:rFonts w:ascii="Arial" w:hAnsi="Arial" w:cs="Arial"/>
          <w:sz w:val="24"/>
          <w:lang w:val="en-US"/>
        </w:rPr>
        <w:t xml:space="preserve">It is worth noting that </w:t>
      </w:r>
      <w:r w:rsidR="00774D3A">
        <w:rPr>
          <w:rFonts w:ascii="Arial" w:hAnsi="Arial" w:cs="Arial"/>
          <w:sz w:val="24"/>
          <w:lang w:val="en-US"/>
        </w:rPr>
        <w:t xml:space="preserve">as recommendations are </w:t>
      </w:r>
      <w:proofErr w:type="gramStart"/>
      <w:r w:rsidR="00774D3A">
        <w:rPr>
          <w:rFonts w:ascii="Arial" w:hAnsi="Arial" w:cs="Arial"/>
          <w:sz w:val="24"/>
          <w:lang w:val="en-US"/>
        </w:rPr>
        <w:t>actioned</w:t>
      </w:r>
      <w:proofErr w:type="gramEnd"/>
      <w:r w:rsidR="00774D3A">
        <w:rPr>
          <w:rFonts w:ascii="Arial" w:hAnsi="Arial" w:cs="Arial"/>
          <w:sz w:val="24"/>
          <w:lang w:val="en-US"/>
        </w:rPr>
        <w:t xml:space="preserve">, the implementation is an ongoing process with no definitive end date. </w:t>
      </w:r>
      <w:r w:rsidR="00197697">
        <w:rPr>
          <w:rFonts w:ascii="Arial" w:hAnsi="Arial" w:cs="Arial"/>
          <w:sz w:val="24"/>
          <w:lang w:val="en-US"/>
        </w:rPr>
        <w:t xml:space="preserve">This is reflective of accessibility not being an end state but instead a continuous state of adaptation. </w:t>
      </w:r>
      <w:r w:rsidR="004956E3" w:rsidRPr="008A193B">
        <w:rPr>
          <w:rFonts w:ascii="Arial" w:hAnsi="Arial" w:cs="Arial"/>
          <w:sz w:val="24"/>
          <w:lang w:val="en-US"/>
        </w:rPr>
        <w:t>Since the original launch of the CAS, definitive actions have been taken on 30 of the 40 recommendations</w:t>
      </w:r>
      <w:r w:rsidR="00197697">
        <w:rPr>
          <w:rFonts w:ascii="Arial" w:hAnsi="Arial" w:cs="Arial"/>
          <w:sz w:val="24"/>
          <w:lang w:val="en-US"/>
        </w:rPr>
        <w:t>.</w:t>
      </w:r>
    </w:p>
    <w:p w14:paraId="5178FC31" w14:textId="77777777" w:rsidR="004956E3" w:rsidRPr="008A193B" w:rsidRDefault="004956E3" w:rsidP="004956E3">
      <w:pPr>
        <w:rPr>
          <w:rFonts w:ascii="Arial" w:hAnsi="Arial" w:cs="Arial"/>
          <w:sz w:val="24"/>
        </w:rPr>
      </w:pPr>
    </w:p>
    <w:p w14:paraId="296FC788" w14:textId="77777777" w:rsidR="004956E3" w:rsidRPr="008A193B" w:rsidRDefault="004956E3" w:rsidP="004956E3">
      <w:pPr>
        <w:rPr>
          <w:rStyle w:val="SubtleEmphasis"/>
          <w:sz w:val="24"/>
          <w:szCs w:val="24"/>
        </w:rPr>
      </w:pPr>
      <w:r w:rsidRPr="008A193B">
        <w:rPr>
          <w:rStyle w:val="SubtleEmphasis"/>
          <w:sz w:val="24"/>
          <w:szCs w:val="24"/>
        </w:rPr>
        <w:t>Area of Focus #1. Coordination and Leadership</w:t>
      </w:r>
    </w:p>
    <w:p w14:paraId="40467D2E" w14:textId="77777777" w:rsidR="004956E3" w:rsidRPr="008A193B" w:rsidRDefault="004956E3" w:rsidP="004956E3">
      <w:pPr>
        <w:rPr>
          <w:rFonts w:ascii="Arial" w:hAnsi="Arial" w:cs="Arial"/>
          <w:sz w:val="24"/>
        </w:rPr>
      </w:pPr>
    </w:p>
    <w:tbl>
      <w:tblPr>
        <w:tblStyle w:val="GridTable4-Accent1"/>
        <w:tblW w:w="0" w:type="auto"/>
        <w:tblLook w:val="04A0" w:firstRow="1" w:lastRow="0" w:firstColumn="1" w:lastColumn="0" w:noHBand="0" w:noVBand="1"/>
      </w:tblPr>
      <w:tblGrid>
        <w:gridCol w:w="7735"/>
        <w:gridCol w:w="1615"/>
      </w:tblGrid>
      <w:tr w:rsidR="004956E3" w:rsidRPr="008A193B" w14:paraId="3B4A2A4C" w14:textId="77777777" w:rsidTr="008A193B">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7735" w:type="dxa"/>
            <w:noWrap/>
            <w:hideMark/>
          </w:tcPr>
          <w:p w14:paraId="6B3D2034" w14:textId="362D7E5D" w:rsidR="004956E3" w:rsidRPr="008A193B" w:rsidRDefault="004A1FD7" w:rsidP="004956E3">
            <w:pPr>
              <w:rPr>
                <w:rFonts w:ascii="Arial" w:hAnsi="Arial" w:cs="Arial"/>
                <w:sz w:val="24"/>
              </w:rPr>
            </w:pPr>
            <w:r w:rsidRPr="008A193B">
              <w:rPr>
                <w:rFonts w:ascii="Arial" w:hAnsi="Arial" w:cs="Arial"/>
                <w:sz w:val="24"/>
              </w:rPr>
              <w:t xml:space="preserve">Recommendations </w:t>
            </w:r>
          </w:p>
        </w:tc>
        <w:tc>
          <w:tcPr>
            <w:tcW w:w="1615" w:type="dxa"/>
          </w:tcPr>
          <w:p w14:paraId="23096A92" w14:textId="77777777" w:rsidR="004956E3" w:rsidRPr="008A193B" w:rsidRDefault="004956E3" w:rsidP="004956E3">
            <w:pP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A193B">
              <w:rPr>
                <w:rFonts w:ascii="Arial" w:hAnsi="Arial" w:cs="Arial"/>
                <w:sz w:val="24"/>
              </w:rPr>
              <w:t>Status</w:t>
            </w:r>
          </w:p>
        </w:tc>
      </w:tr>
      <w:tr w:rsidR="004956E3" w:rsidRPr="008A193B" w14:paraId="1F3DE5E1" w14:textId="77777777" w:rsidTr="008A193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735" w:type="dxa"/>
            <w:noWrap/>
            <w:hideMark/>
          </w:tcPr>
          <w:p w14:paraId="2745757C" w14:textId="77777777" w:rsidR="004956E3" w:rsidRPr="008A193B" w:rsidRDefault="004956E3" w:rsidP="004956E3">
            <w:pPr>
              <w:rPr>
                <w:rFonts w:ascii="Arial" w:hAnsi="Arial" w:cs="Arial"/>
                <w:b w:val="0"/>
                <w:sz w:val="24"/>
              </w:rPr>
            </w:pPr>
            <w:r w:rsidRPr="008A193B">
              <w:rPr>
                <w:rFonts w:ascii="Arial" w:hAnsi="Arial" w:cs="Arial"/>
                <w:b w:val="0"/>
                <w:sz w:val="24"/>
              </w:rPr>
              <w:t>A.</w:t>
            </w:r>
            <w:bookmarkStart w:id="24" w:name="CLRa"/>
            <w:bookmarkEnd w:id="24"/>
            <w:r w:rsidRPr="008A193B">
              <w:rPr>
                <w:rFonts w:ascii="Arial" w:hAnsi="Arial" w:cs="Arial"/>
                <w:b w:val="0"/>
                <w:sz w:val="24"/>
              </w:rPr>
              <w:t xml:space="preserve"> Conduct a thorough environmental scan and create a living document of all accessibility initiatives at Carleton.</w:t>
            </w:r>
          </w:p>
          <w:p w14:paraId="2EB8E1A7" w14:textId="77777777" w:rsidR="004956E3" w:rsidRPr="008A193B" w:rsidRDefault="004956E3" w:rsidP="004956E3">
            <w:pPr>
              <w:rPr>
                <w:rFonts w:ascii="Arial" w:hAnsi="Arial" w:cs="Arial"/>
                <w:b w:val="0"/>
                <w:sz w:val="24"/>
              </w:rPr>
            </w:pPr>
          </w:p>
        </w:tc>
        <w:tc>
          <w:tcPr>
            <w:tcW w:w="1615" w:type="dxa"/>
          </w:tcPr>
          <w:p w14:paraId="05B581B6" w14:textId="2CC93667" w:rsidR="004956E3" w:rsidRPr="008A193B" w:rsidRDefault="008E21FA" w:rsidP="004956E3">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Underway</w:t>
            </w:r>
          </w:p>
        </w:tc>
      </w:tr>
      <w:tr w:rsidR="004956E3" w:rsidRPr="008A193B" w14:paraId="2A534811" w14:textId="77777777" w:rsidTr="008A193B">
        <w:trPr>
          <w:trHeight w:val="320"/>
        </w:trPr>
        <w:tc>
          <w:tcPr>
            <w:cnfStyle w:val="001000000000" w:firstRow="0" w:lastRow="0" w:firstColumn="1" w:lastColumn="0" w:oddVBand="0" w:evenVBand="0" w:oddHBand="0" w:evenHBand="0" w:firstRowFirstColumn="0" w:firstRowLastColumn="0" w:lastRowFirstColumn="0" w:lastRowLastColumn="0"/>
            <w:tcW w:w="7735" w:type="dxa"/>
            <w:noWrap/>
            <w:hideMark/>
          </w:tcPr>
          <w:p w14:paraId="24A8BC83" w14:textId="77777777" w:rsidR="004956E3" w:rsidRPr="008A193B" w:rsidRDefault="004956E3" w:rsidP="004956E3">
            <w:pPr>
              <w:rPr>
                <w:rFonts w:ascii="Arial" w:hAnsi="Arial" w:cs="Arial"/>
                <w:b w:val="0"/>
                <w:sz w:val="24"/>
              </w:rPr>
            </w:pPr>
            <w:r w:rsidRPr="008A193B">
              <w:rPr>
                <w:rFonts w:ascii="Arial" w:hAnsi="Arial" w:cs="Arial"/>
                <w:b w:val="0"/>
                <w:sz w:val="24"/>
              </w:rPr>
              <w:t xml:space="preserve">B. </w:t>
            </w:r>
            <w:bookmarkStart w:id="25" w:name="CLRb"/>
            <w:bookmarkEnd w:id="25"/>
            <w:r w:rsidRPr="008A193B">
              <w:rPr>
                <w:rFonts w:ascii="Arial" w:hAnsi="Arial" w:cs="Arial"/>
                <w:b w:val="0"/>
                <w:sz w:val="24"/>
              </w:rPr>
              <w:t>Establish an interdisciplinary Centre of Excellence in Accessibility that provides leadership, coordination, best practices, research, support, training, and knowledge mobilization.</w:t>
            </w:r>
          </w:p>
          <w:p w14:paraId="7854A3E9" w14:textId="77777777" w:rsidR="004956E3" w:rsidRPr="008A193B" w:rsidRDefault="004956E3" w:rsidP="004956E3">
            <w:pPr>
              <w:rPr>
                <w:rFonts w:ascii="Arial" w:hAnsi="Arial" w:cs="Arial"/>
                <w:b w:val="0"/>
                <w:sz w:val="24"/>
              </w:rPr>
            </w:pPr>
          </w:p>
        </w:tc>
        <w:tc>
          <w:tcPr>
            <w:tcW w:w="1615" w:type="dxa"/>
          </w:tcPr>
          <w:p w14:paraId="622115EE" w14:textId="6CE6EB60" w:rsidR="004956E3" w:rsidRPr="008A193B" w:rsidRDefault="008E21FA" w:rsidP="004956E3">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Underway</w:t>
            </w:r>
          </w:p>
        </w:tc>
      </w:tr>
      <w:tr w:rsidR="004956E3" w:rsidRPr="008A193B" w14:paraId="2DDE18C7" w14:textId="77777777" w:rsidTr="008A193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735" w:type="dxa"/>
            <w:noWrap/>
            <w:hideMark/>
          </w:tcPr>
          <w:p w14:paraId="580090A3" w14:textId="77777777" w:rsidR="004956E3" w:rsidRPr="008A193B" w:rsidRDefault="004956E3" w:rsidP="004956E3">
            <w:pPr>
              <w:rPr>
                <w:rFonts w:ascii="Arial" w:hAnsi="Arial" w:cs="Arial"/>
                <w:b w:val="0"/>
                <w:sz w:val="24"/>
              </w:rPr>
            </w:pPr>
            <w:r w:rsidRPr="008A193B">
              <w:rPr>
                <w:rFonts w:ascii="Arial" w:hAnsi="Arial" w:cs="Arial"/>
                <w:b w:val="0"/>
                <w:sz w:val="24"/>
              </w:rPr>
              <w:t xml:space="preserve">C. </w:t>
            </w:r>
            <w:bookmarkStart w:id="26" w:name="CLRc"/>
            <w:bookmarkEnd w:id="26"/>
            <w:r w:rsidRPr="008A193B">
              <w:rPr>
                <w:rFonts w:ascii="Arial" w:hAnsi="Arial" w:cs="Arial"/>
                <w:b w:val="0"/>
                <w:sz w:val="24"/>
              </w:rPr>
              <w:t>Formalize the senior leadership responsibility for accessibility across the University’s portfolios.</w:t>
            </w:r>
          </w:p>
          <w:p w14:paraId="28B99C9A" w14:textId="77777777" w:rsidR="004956E3" w:rsidRPr="008A193B" w:rsidRDefault="004956E3" w:rsidP="004956E3">
            <w:pPr>
              <w:rPr>
                <w:rFonts w:ascii="Arial" w:hAnsi="Arial" w:cs="Arial"/>
                <w:b w:val="0"/>
                <w:sz w:val="24"/>
              </w:rPr>
            </w:pPr>
          </w:p>
        </w:tc>
        <w:tc>
          <w:tcPr>
            <w:tcW w:w="1615" w:type="dxa"/>
          </w:tcPr>
          <w:p w14:paraId="73B97C2F" w14:textId="77777777" w:rsidR="004956E3" w:rsidRPr="008A193B" w:rsidRDefault="004956E3" w:rsidP="004956E3">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8A193B">
              <w:rPr>
                <w:rFonts w:ascii="Arial" w:hAnsi="Arial" w:cs="Arial"/>
                <w:sz w:val="24"/>
              </w:rPr>
              <w:t>Upcoming</w:t>
            </w:r>
          </w:p>
        </w:tc>
      </w:tr>
      <w:tr w:rsidR="004956E3" w:rsidRPr="008A193B" w14:paraId="2A40043F" w14:textId="77777777" w:rsidTr="008A193B">
        <w:trPr>
          <w:trHeight w:val="320"/>
        </w:trPr>
        <w:tc>
          <w:tcPr>
            <w:cnfStyle w:val="001000000000" w:firstRow="0" w:lastRow="0" w:firstColumn="1" w:lastColumn="0" w:oddVBand="0" w:evenVBand="0" w:oddHBand="0" w:evenHBand="0" w:firstRowFirstColumn="0" w:firstRowLastColumn="0" w:lastRowFirstColumn="0" w:lastRowLastColumn="0"/>
            <w:tcW w:w="7735" w:type="dxa"/>
            <w:noWrap/>
            <w:hideMark/>
          </w:tcPr>
          <w:p w14:paraId="3C694DF4" w14:textId="479BA38F" w:rsidR="004956E3" w:rsidRPr="008A193B" w:rsidRDefault="004956E3" w:rsidP="004956E3">
            <w:pPr>
              <w:rPr>
                <w:rFonts w:ascii="Arial" w:hAnsi="Arial" w:cs="Arial"/>
                <w:b w:val="0"/>
                <w:sz w:val="24"/>
              </w:rPr>
            </w:pPr>
            <w:r w:rsidRPr="008A193B">
              <w:rPr>
                <w:rFonts w:ascii="Arial" w:hAnsi="Arial" w:cs="Arial"/>
                <w:b w:val="0"/>
                <w:sz w:val="24"/>
              </w:rPr>
              <w:t xml:space="preserve">D. </w:t>
            </w:r>
            <w:bookmarkStart w:id="27" w:name="CLRd"/>
            <w:bookmarkEnd w:id="27"/>
            <w:r w:rsidRPr="008A193B">
              <w:rPr>
                <w:rFonts w:ascii="Arial" w:hAnsi="Arial" w:cs="Arial"/>
                <w:b w:val="0"/>
                <w:sz w:val="24"/>
              </w:rPr>
              <w:t xml:space="preserve">Increase depth of accessibility training of people in leadership positions. </w:t>
            </w:r>
          </w:p>
          <w:p w14:paraId="2EE0644E" w14:textId="77777777" w:rsidR="004956E3" w:rsidRPr="008A193B" w:rsidRDefault="004956E3" w:rsidP="004956E3">
            <w:pPr>
              <w:rPr>
                <w:rFonts w:ascii="Arial" w:hAnsi="Arial" w:cs="Arial"/>
                <w:b w:val="0"/>
                <w:sz w:val="24"/>
              </w:rPr>
            </w:pPr>
          </w:p>
        </w:tc>
        <w:tc>
          <w:tcPr>
            <w:tcW w:w="1615" w:type="dxa"/>
          </w:tcPr>
          <w:p w14:paraId="7174D5EE" w14:textId="77777777" w:rsidR="004956E3" w:rsidRPr="008A193B" w:rsidRDefault="004956E3" w:rsidP="004956E3">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A193B">
              <w:rPr>
                <w:rFonts w:ascii="Arial" w:hAnsi="Arial" w:cs="Arial"/>
                <w:sz w:val="24"/>
              </w:rPr>
              <w:t>Upcoming</w:t>
            </w:r>
          </w:p>
        </w:tc>
      </w:tr>
      <w:tr w:rsidR="004956E3" w:rsidRPr="008A193B" w14:paraId="0D61B0B3" w14:textId="77777777" w:rsidTr="008A193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735" w:type="dxa"/>
            <w:noWrap/>
            <w:hideMark/>
          </w:tcPr>
          <w:p w14:paraId="74EFB73B" w14:textId="77777777" w:rsidR="004956E3" w:rsidRPr="008A193B" w:rsidRDefault="004956E3" w:rsidP="004956E3">
            <w:pPr>
              <w:rPr>
                <w:rFonts w:ascii="Arial" w:hAnsi="Arial" w:cs="Arial"/>
                <w:b w:val="0"/>
                <w:sz w:val="24"/>
              </w:rPr>
            </w:pPr>
            <w:r w:rsidRPr="008A193B">
              <w:rPr>
                <w:rFonts w:ascii="Arial" w:hAnsi="Arial" w:cs="Arial"/>
                <w:b w:val="0"/>
                <w:sz w:val="24"/>
              </w:rPr>
              <w:t xml:space="preserve">E. </w:t>
            </w:r>
            <w:bookmarkStart w:id="28" w:name="CLRe"/>
            <w:bookmarkEnd w:id="28"/>
            <w:r w:rsidRPr="008A193B">
              <w:rPr>
                <w:rFonts w:ascii="Arial" w:hAnsi="Arial" w:cs="Arial"/>
                <w:b w:val="0"/>
                <w:sz w:val="24"/>
              </w:rPr>
              <w:t xml:space="preserve">Expand University-wide and community events and campaigns to increase awareness and foster a culture of accessibility. </w:t>
            </w:r>
          </w:p>
          <w:p w14:paraId="2B55442D" w14:textId="77777777" w:rsidR="004956E3" w:rsidRPr="008A193B" w:rsidRDefault="004956E3" w:rsidP="004956E3">
            <w:pPr>
              <w:rPr>
                <w:rFonts w:ascii="Arial" w:hAnsi="Arial" w:cs="Arial"/>
                <w:b w:val="0"/>
                <w:sz w:val="24"/>
              </w:rPr>
            </w:pPr>
          </w:p>
        </w:tc>
        <w:tc>
          <w:tcPr>
            <w:tcW w:w="1615" w:type="dxa"/>
          </w:tcPr>
          <w:p w14:paraId="01254200" w14:textId="44B2EE33" w:rsidR="004956E3" w:rsidRPr="008A193B" w:rsidRDefault="008E21FA" w:rsidP="004956E3">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Underway</w:t>
            </w:r>
          </w:p>
        </w:tc>
      </w:tr>
      <w:tr w:rsidR="004956E3" w:rsidRPr="008A193B" w14:paraId="725D2051" w14:textId="77777777" w:rsidTr="008A193B">
        <w:trPr>
          <w:trHeight w:val="320"/>
        </w:trPr>
        <w:tc>
          <w:tcPr>
            <w:cnfStyle w:val="001000000000" w:firstRow="0" w:lastRow="0" w:firstColumn="1" w:lastColumn="0" w:oddVBand="0" w:evenVBand="0" w:oddHBand="0" w:evenHBand="0" w:firstRowFirstColumn="0" w:firstRowLastColumn="0" w:lastRowFirstColumn="0" w:lastRowLastColumn="0"/>
            <w:tcW w:w="7735" w:type="dxa"/>
            <w:noWrap/>
            <w:hideMark/>
          </w:tcPr>
          <w:p w14:paraId="77C48D6E" w14:textId="77777777" w:rsidR="004956E3" w:rsidRPr="008A193B" w:rsidRDefault="004956E3" w:rsidP="004956E3">
            <w:pPr>
              <w:rPr>
                <w:rFonts w:ascii="Arial" w:hAnsi="Arial" w:cs="Arial"/>
                <w:b w:val="0"/>
                <w:sz w:val="24"/>
              </w:rPr>
            </w:pPr>
            <w:r w:rsidRPr="008A193B">
              <w:rPr>
                <w:rFonts w:ascii="Arial" w:hAnsi="Arial" w:cs="Arial"/>
                <w:b w:val="0"/>
                <w:sz w:val="24"/>
              </w:rPr>
              <w:t xml:space="preserve">F. </w:t>
            </w:r>
            <w:bookmarkStart w:id="29" w:name="CLRf"/>
            <w:bookmarkEnd w:id="29"/>
            <w:r w:rsidRPr="008A193B">
              <w:rPr>
                <w:rFonts w:ascii="Arial" w:hAnsi="Arial" w:cs="Arial"/>
                <w:b w:val="0"/>
                <w:sz w:val="24"/>
              </w:rPr>
              <w:t xml:space="preserve">Develop membership and contributions to accessibility partnerships, organizations, and consortium, partnering at the local, provincial, national, and global level. </w:t>
            </w:r>
          </w:p>
          <w:p w14:paraId="4A72A876" w14:textId="77777777" w:rsidR="004956E3" w:rsidRPr="008A193B" w:rsidRDefault="004956E3" w:rsidP="004956E3">
            <w:pPr>
              <w:rPr>
                <w:rFonts w:ascii="Arial" w:hAnsi="Arial" w:cs="Arial"/>
                <w:b w:val="0"/>
                <w:sz w:val="24"/>
              </w:rPr>
            </w:pPr>
          </w:p>
        </w:tc>
        <w:tc>
          <w:tcPr>
            <w:tcW w:w="1615" w:type="dxa"/>
          </w:tcPr>
          <w:p w14:paraId="2BB5A3E4" w14:textId="581B82E3" w:rsidR="004956E3" w:rsidRPr="008A193B" w:rsidRDefault="008E21FA" w:rsidP="008E21FA">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Continuous</w:t>
            </w:r>
          </w:p>
        </w:tc>
      </w:tr>
      <w:tr w:rsidR="004956E3" w:rsidRPr="008A193B" w14:paraId="4F4A0A61" w14:textId="77777777" w:rsidTr="008A193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735" w:type="dxa"/>
            <w:noWrap/>
            <w:hideMark/>
          </w:tcPr>
          <w:p w14:paraId="79ADAFFE" w14:textId="77777777" w:rsidR="004956E3" w:rsidRPr="008A193B" w:rsidRDefault="004956E3" w:rsidP="004956E3">
            <w:pPr>
              <w:rPr>
                <w:rFonts w:ascii="Arial" w:hAnsi="Arial" w:cs="Arial"/>
                <w:b w:val="0"/>
                <w:sz w:val="24"/>
              </w:rPr>
            </w:pPr>
            <w:r w:rsidRPr="008A193B">
              <w:rPr>
                <w:rFonts w:ascii="Arial" w:hAnsi="Arial" w:cs="Arial"/>
                <w:b w:val="0"/>
                <w:sz w:val="24"/>
              </w:rPr>
              <w:lastRenderedPageBreak/>
              <w:t xml:space="preserve">G. </w:t>
            </w:r>
            <w:bookmarkStart w:id="30" w:name="CLRg"/>
            <w:bookmarkEnd w:id="30"/>
            <w:r w:rsidRPr="008A193B">
              <w:rPr>
                <w:rFonts w:ascii="Arial" w:hAnsi="Arial" w:cs="Arial"/>
                <w:b w:val="0"/>
                <w:sz w:val="24"/>
              </w:rPr>
              <w:t>Establish a central resource to disseminate and receive information on accessibility.</w:t>
            </w:r>
          </w:p>
          <w:p w14:paraId="1745AB1F" w14:textId="77777777" w:rsidR="004956E3" w:rsidRPr="008A193B" w:rsidRDefault="004956E3" w:rsidP="004956E3">
            <w:pPr>
              <w:rPr>
                <w:rFonts w:ascii="Arial" w:hAnsi="Arial" w:cs="Arial"/>
                <w:b w:val="0"/>
                <w:sz w:val="24"/>
              </w:rPr>
            </w:pPr>
          </w:p>
        </w:tc>
        <w:tc>
          <w:tcPr>
            <w:tcW w:w="1615" w:type="dxa"/>
          </w:tcPr>
          <w:p w14:paraId="66C283E0" w14:textId="0823E0F4" w:rsidR="004956E3" w:rsidRPr="008A193B" w:rsidRDefault="008E21FA" w:rsidP="004956E3">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Continuous</w:t>
            </w:r>
          </w:p>
        </w:tc>
      </w:tr>
    </w:tbl>
    <w:p w14:paraId="0D44CEEC" w14:textId="77777777" w:rsidR="004956E3" w:rsidRPr="008A193B" w:rsidRDefault="004956E3" w:rsidP="004956E3">
      <w:pPr>
        <w:rPr>
          <w:rFonts w:ascii="Arial" w:hAnsi="Arial" w:cs="Arial"/>
          <w:sz w:val="24"/>
        </w:rPr>
      </w:pPr>
    </w:p>
    <w:p w14:paraId="366D4644" w14:textId="77777777" w:rsidR="004956E3" w:rsidRPr="008A193B" w:rsidRDefault="004956E3" w:rsidP="004956E3">
      <w:pPr>
        <w:rPr>
          <w:rStyle w:val="SubtleEmphasis"/>
          <w:sz w:val="24"/>
          <w:szCs w:val="24"/>
        </w:rPr>
      </w:pPr>
      <w:r w:rsidRPr="008A193B">
        <w:rPr>
          <w:rStyle w:val="SubtleEmphasis"/>
          <w:sz w:val="24"/>
          <w:szCs w:val="24"/>
        </w:rPr>
        <w:t>Area of Focus #2: Education and Training</w:t>
      </w:r>
    </w:p>
    <w:p w14:paraId="192D6297" w14:textId="77777777" w:rsidR="004956E3" w:rsidRPr="008A193B" w:rsidRDefault="004956E3" w:rsidP="004956E3">
      <w:pPr>
        <w:rPr>
          <w:rFonts w:ascii="Arial" w:hAnsi="Arial" w:cs="Arial"/>
          <w:sz w:val="24"/>
        </w:rPr>
      </w:pPr>
    </w:p>
    <w:tbl>
      <w:tblPr>
        <w:tblStyle w:val="GridTable4-Accent1"/>
        <w:tblW w:w="0" w:type="auto"/>
        <w:tblLook w:val="04A0" w:firstRow="1" w:lastRow="0" w:firstColumn="1" w:lastColumn="0" w:noHBand="0" w:noVBand="1"/>
      </w:tblPr>
      <w:tblGrid>
        <w:gridCol w:w="7735"/>
        <w:gridCol w:w="1615"/>
      </w:tblGrid>
      <w:tr w:rsidR="004956E3" w:rsidRPr="008A193B" w14:paraId="727662E7" w14:textId="77777777" w:rsidTr="008A193B">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7735" w:type="dxa"/>
            <w:noWrap/>
            <w:hideMark/>
          </w:tcPr>
          <w:p w14:paraId="7D2C040F" w14:textId="0C4383C7" w:rsidR="004956E3" w:rsidRPr="008A193B" w:rsidRDefault="004A1FD7" w:rsidP="004956E3">
            <w:pPr>
              <w:rPr>
                <w:rFonts w:ascii="Arial" w:hAnsi="Arial" w:cs="Arial"/>
                <w:sz w:val="24"/>
              </w:rPr>
            </w:pPr>
            <w:bookmarkStart w:id="31" w:name="ETR"/>
            <w:bookmarkEnd w:id="31"/>
            <w:r w:rsidRPr="008A193B">
              <w:rPr>
                <w:rFonts w:ascii="Arial" w:hAnsi="Arial" w:cs="Arial"/>
                <w:sz w:val="24"/>
              </w:rPr>
              <w:t>Recommendations</w:t>
            </w:r>
          </w:p>
        </w:tc>
        <w:tc>
          <w:tcPr>
            <w:tcW w:w="1615" w:type="dxa"/>
          </w:tcPr>
          <w:p w14:paraId="1CA49F0C" w14:textId="77777777" w:rsidR="004956E3" w:rsidRPr="008A193B" w:rsidRDefault="004956E3" w:rsidP="004956E3">
            <w:pP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A193B">
              <w:rPr>
                <w:rFonts w:ascii="Arial" w:hAnsi="Arial" w:cs="Arial"/>
                <w:sz w:val="24"/>
              </w:rPr>
              <w:t>Status</w:t>
            </w:r>
          </w:p>
        </w:tc>
      </w:tr>
      <w:tr w:rsidR="004956E3" w:rsidRPr="008A193B" w14:paraId="6EF9DF44" w14:textId="77777777" w:rsidTr="008A193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735" w:type="dxa"/>
            <w:noWrap/>
            <w:hideMark/>
          </w:tcPr>
          <w:p w14:paraId="42BD2610" w14:textId="77777777" w:rsidR="004956E3" w:rsidRPr="008A193B" w:rsidRDefault="004956E3" w:rsidP="004956E3">
            <w:pPr>
              <w:rPr>
                <w:rFonts w:ascii="Arial" w:hAnsi="Arial" w:cs="Arial"/>
                <w:b w:val="0"/>
                <w:sz w:val="24"/>
              </w:rPr>
            </w:pPr>
            <w:r w:rsidRPr="008A193B">
              <w:rPr>
                <w:rFonts w:ascii="Arial" w:hAnsi="Arial" w:cs="Arial"/>
                <w:b w:val="0"/>
                <w:sz w:val="24"/>
              </w:rPr>
              <w:t xml:space="preserve">A. </w:t>
            </w:r>
            <w:bookmarkStart w:id="32" w:name="ETRa"/>
            <w:bookmarkEnd w:id="32"/>
            <w:r w:rsidRPr="008A193B">
              <w:rPr>
                <w:rFonts w:ascii="Arial" w:hAnsi="Arial" w:cs="Arial"/>
                <w:b w:val="0"/>
                <w:sz w:val="24"/>
              </w:rPr>
              <w:t>Increase the number of in-depth training opportunities in accessibility on campus that are relevant to different settings and exceed minimum requirements.</w:t>
            </w:r>
          </w:p>
          <w:p w14:paraId="6D6A0E40" w14:textId="77777777" w:rsidR="004956E3" w:rsidRPr="008A193B" w:rsidRDefault="004956E3" w:rsidP="004956E3">
            <w:pPr>
              <w:rPr>
                <w:rFonts w:ascii="Arial" w:hAnsi="Arial" w:cs="Arial"/>
                <w:b w:val="0"/>
                <w:sz w:val="24"/>
              </w:rPr>
            </w:pPr>
          </w:p>
        </w:tc>
        <w:tc>
          <w:tcPr>
            <w:tcW w:w="1615" w:type="dxa"/>
          </w:tcPr>
          <w:p w14:paraId="18B1904F" w14:textId="6326D73C" w:rsidR="004956E3" w:rsidRPr="008A193B" w:rsidRDefault="008E21FA" w:rsidP="004956E3">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Underway</w:t>
            </w:r>
          </w:p>
        </w:tc>
      </w:tr>
      <w:tr w:rsidR="004956E3" w:rsidRPr="008A193B" w14:paraId="747DA84F" w14:textId="77777777" w:rsidTr="008A193B">
        <w:trPr>
          <w:trHeight w:val="320"/>
        </w:trPr>
        <w:tc>
          <w:tcPr>
            <w:cnfStyle w:val="001000000000" w:firstRow="0" w:lastRow="0" w:firstColumn="1" w:lastColumn="0" w:oddVBand="0" w:evenVBand="0" w:oddHBand="0" w:evenHBand="0" w:firstRowFirstColumn="0" w:firstRowLastColumn="0" w:lastRowFirstColumn="0" w:lastRowLastColumn="0"/>
            <w:tcW w:w="7735" w:type="dxa"/>
            <w:noWrap/>
            <w:hideMark/>
          </w:tcPr>
          <w:p w14:paraId="02F7393B" w14:textId="77777777" w:rsidR="004956E3" w:rsidRPr="008A193B" w:rsidRDefault="004956E3" w:rsidP="004956E3">
            <w:pPr>
              <w:rPr>
                <w:rFonts w:ascii="Arial" w:hAnsi="Arial" w:cs="Arial"/>
                <w:b w:val="0"/>
                <w:sz w:val="24"/>
              </w:rPr>
            </w:pPr>
            <w:r w:rsidRPr="008A193B">
              <w:rPr>
                <w:rFonts w:ascii="Arial" w:hAnsi="Arial" w:cs="Arial"/>
                <w:b w:val="0"/>
                <w:sz w:val="24"/>
              </w:rPr>
              <w:t xml:space="preserve">B. </w:t>
            </w:r>
            <w:bookmarkStart w:id="33" w:name="ETRb"/>
            <w:bookmarkEnd w:id="33"/>
            <w:r w:rsidRPr="008A193B">
              <w:rPr>
                <w:rFonts w:ascii="Arial" w:hAnsi="Arial" w:cs="Arial"/>
                <w:b w:val="0"/>
                <w:sz w:val="24"/>
              </w:rPr>
              <w:t xml:space="preserve">Increase the number of community activities that build greater awareness and understanding of accessibility and disabilities, barriers, and exclusion, as well as opportunities for change. </w:t>
            </w:r>
          </w:p>
          <w:p w14:paraId="615B33EB" w14:textId="77777777" w:rsidR="004956E3" w:rsidRPr="008A193B" w:rsidRDefault="004956E3" w:rsidP="004956E3">
            <w:pPr>
              <w:rPr>
                <w:rFonts w:ascii="Arial" w:hAnsi="Arial" w:cs="Arial"/>
                <w:b w:val="0"/>
                <w:sz w:val="24"/>
              </w:rPr>
            </w:pPr>
          </w:p>
        </w:tc>
        <w:tc>
          <w:tcPr>
            <w:tcW w:w="1615" w:type="dxa"/>
          </w:tcPr>
          <w:p w14:paraId="02E3B404" w14:textId="46A41BA4" w:rsidR="004956E3" w:rsidRPr="008A193B" w:rsidRDefault="008E21FA" w:rsidP="004956E3">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Continuous</w:t>
            </w:r>
          </w:p>
        </w:tc>
      </w:tr>
      <w:tr w:rsidR="004956E3" w:rsidRPr="008A193B" w14:paraId="7611C000" w14:textId="77777777" w:rsidTr="008A193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735" w:type="dxa"/>
            <w:noWrap/>
            <w:hideMark/>
          </w:tcPr>
          <w:p w14:paraId="13AEDB03" w14:textId="77777777" w:rsidR="004956E3" w:rsidRPr="008A193B" w:rsidRDefault="004956E3" w:rsidP="004956E3">
            <w:pPr>
              <w:rPr>
                <w:rFonts w:ascii="Arial" w:hAnsi="Arial" w:cs="Arial"/>
                <w:b w:val="0"/>
                <w:sz w:val="24"/>
              </w:rPr>
            </w:pPr>
            <w:r w:rsidRPr="008A193B">
              <w:rPr>
                <w:rFonts w:ascii="Arial" w:hAnsi="Arial" w:cs="Arial"/>
                <w:b w:val="0"/>
                <w:sz w:val="24"/>
              </w:rPr>
              <w:t xml:space="preserve">C. </w:t>
            </w:r>
            <w:bookmarkStart w:id="34" w:name="ETRc"/>
            <w:bookmarkEnd w:id="34"/>
            <w:r w:rsidRPr="008A193B">
              <w:rPr>
                <w:rFonts w:ascii="Arial" w:hAnsi="Arial" w:cs="Arial"/>
                <w:b w:val="0"/>
                <w:sz w:val="24"/>
              </w:rPr>
              <w:t xml:space="preserve">Provide educators on campus with incentives, skills, and resources to consider accessibility in the design of academic activities and experiential learning, including the principles of universal design. </w:t>
            </w:r>
          </w:p>
          <w:p w14:paraId="3614B352" w14:textId="77777777" w:rsidR="004956E3" w:rsidRPr="008A193B" w:rsidRDefault="004956E3" w:rsidP="004956E3">
            <w:pPr>
              <w:rPr>
                <w:rFonts w:ascii="Arial" w:hAnsi="Arial" w:cs="Arial"/>
                <w:b w:val="0"/>
                <w:sz w:val="24"/>
              </w:rPr>
            </w:pPr>
          </w:p>
        </w:tc>
        <w:tc>
          <w:tcPr>
            <w:tcW w:w="1615" w:type="dxa"/>
          </w:tcPr>
          <w:p w14:paraId="5330113A" w14:textId="795A5B2C" w:rsidR="004956E3" w:rsidRPr="008A193B" w:rsidRDefault="008E21FA" w:rsidP="004956E3">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Underway</w:t>
            </w:r>
          </w:p>
        </w:tc>
      </w:tr>
      <w:tr w:rsidR="004956E3" w:rsidRPr="008A193B" w14:paraId="17D1E28E" w14:textId="77777777" w:rsidTr="008A193B">
        <w:trPr>
          <w:trHeight w:val="320"/>
        </w:trPr>
        <w:tc>
          <w:tcPr>
            <w:cnfStyle w:val="001000000000" w:firstRow="0" w:lastRow="0" w:firstColumn="1" w:lastColumn="0" w:oddVBand="0" w:evenVBand="0" w:oddHBand="0" w:evenHBand="0" w:firstRowFirstColumn="0" w:firstRowLastColumn="0" w:lastRowFirstColumn="0" w:lastRowLastColumn="0"/>
            <w:tcW w:w="7735" w:type="dxa"/>
            <w:noWrap/>
            <w:hideMark/>
          </w:tcPr>
          <w:p w14:paraId="21FFA95A" w14:textId="77777777" w:rsidR="004956E3" w:rsidRPr="008A193B" w:rsidRDefault="004956E3" w:rsidP="004956E3">
            <w:pPr>
              <w:rPr>
                <w:rFonts w:ascii="Arial" w:hAnsi="Arial" w:cs="Arial"/>
                <w:b w:val="0"/>
                <w:sz w:val="24"/>
              </w:rPr>
            </w:pPr>
            <w:r w:rsidRPr="008A193B">
              <w:rPr>
                <w:rFonts w:ascii="Arial" w:hAnsi="Arial" w:cs="Arial"/>
                <w:b w:val="0"/>
                <w:sz w:val="24"/>
              </w:rPr>
              <w:t xml:space="preserve">D. </w:t>
            </w:r>
            <w:bookmarkStart w:id="35" w:name="ETRd"/>
            <w:bookmarkEnd w:id="35"/>
            <w:r w:rsidRPr="008A193B">
              <w:rPr>
                <w:rFonts w:ascii="Arial" w:hAnsi="Arial" w:cs="Arial"/>
                <w:b w:val="0"/>
                <w:sz w:val="24"/>
              </w:rPr>
              <w:t>Include persons with disabilities and value their lived experiences as a source of knowledge in the design of teaching and learning.</w:t>
            </w:r>
          </w:p>
          <w:p w14:paraId="6810A428" w14:textId="77777777" w:rsidR="004956E3" w:rsidRPr="008A193B" w:rsidRDefault="004956E3" w:rsidP="004956E3">
            <w:pPr>
              <w:rPr>
                <w:rFonts w:ascii="Arial" w:hAnsi="Arial" w:cs="Arial"/>
                <w:b w:val="0"/>
                <w:sz w:val="24"/>
              </w:rPr>
            </w:pPr>
          </w:p>
        </w:tc>
        <w:tc>
          <w:tcPr>
            <w:tcW w:w="1615" w:type="dxa"/>
          </w:tcPr>
          <w:p w14:paraId="617670CA" w14:textId="68D5B8F9" w:rsidR="004956E3" w:rsidRPr="008A193B" w:rsidRDefault="008E21FA" w:rsidP="004956E3">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Planning</w:t>
            </w:r>
          </w:p>
        </w:tc>
      </w:tr>
      <w:tr w:rsidR="004956E3" w:rsidRPr="008A193B" w14:paraId="06B77870" w14:textId="77777777" w:rsidTr="008A193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735" w:type="dxa"/>
            <w:noWrap/>
            <w:hideMark/>
          </w:tcPr>
          <w:p w14:paraId="69ED2E03" w14:textId="77777777" w:rsidR="004956E3" w:rsidRPr="008A193B" w:rsidRDefault="004956E3" w:rsidP="004956E3">
            <w:pPr>
              <w:rPr>
                <w:rFonts w:ascii="Arial" w:hAnsi="Arial" w:cs="Arial"/>
                <w:b w:val="0"/>
                <w:sz w:val="24"/>
              </w:rPr>
            </w:pPr>
            <w:r w:rsidRPr="008A193B">
              <w:rPr>
                <w:rFonts w:ascii="Arial" w:hAnsi="Arial" w:cs="Arial"/>
                <w:b w:val="0"/>
                <w:sz w:val="24"/>
              </w:rPr>
              <w:t xml:space="preserve">E. </w:t>
            </w:r>
            <w:bookmarkStart w:id="36" w:name="ETRe"/>
            <w:bookmarkEnd w:id="36"/>
            <w:r w:rsidRPr="008A193B">
              <w:rPr>
                <w:rFonts w:ascii="Arial" w:hAnsi="Arial" w:cs="Arial"/>
                <w:b w:val="0"/>
                <w:sz w:val="24"/>
              </w:rPr>
              <w:t xml:space="preserve">Expand interdisciplinary academic programming and professional development in accessibility and disabilities for members of the internal and external community. </w:t>
            </w:r>
          </w:p>
          <w:p w14:paraId="4B0B0D6B" w14:textId="77777777" w:rsidR="004956E3" w:rsidRPr="008A193B" w:rsidRDefault="004956E3" w:rsidP="004956E3">
            <w:pPr>
              <w:rPr>
                <w:rFonts w:ascii="Arial" w:hAnsi="Arial" w:cs="Arial"/>
                <w:b w:val="0"/>
                <w:sz w:val="24"/>
              </w:rPr>
            </w:pPr>
          </w:p>
        </w:tc>
        <w:tc>
          <w:tcPr>
            <w:tcW w:w="1615" w:type="dxa"/>
          </w:tcPr>
          <w:p w14:paraId="020EA408" w14:textId="0B2E1C8E" w:rsidR="004956E3" w:rsidRPr="008A193B" w:rsidRDefault="008E21FA" w:rsidP="004956E3">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Underway</w:t>
            </w:r>
          </w:p>
        </w:tc>
      </w:tr>
      <w:tr w:rsidR="004956E3" w:rsidRPr="008A193B" w14:paraId="1FEDE25C" w14:textId="77777777" w:rsidTr="008A193B">
        <w:trPr>
          <w:trHeight w:val="320"/>
        </w:trPr>
        <w:tc>
          <w:tcPr>
            <w:cnfStyle w:val="001000000000" w:firstRow="0" w:lastRow="0" w:firstColumn="1" w:lastColumn="0" w:oddVBand="0" w:evenVBand="0" w:oddHBand="0" w:evenHBand="0" w:firstRowFirstColumn="0" w:firstRowLastColumn="0" w:lastRowFirstColumn="0" w:lastRowLastColumn="0"/>
            <w:tcW w:w="7735" w:type="dxa"/>
            <w:noWrap/>
            <w:hideMark/>
          </w:tcPr>
          <w:p w14:paraId="479416A3" w14:textId="77777777" w:rsidR="004956E3" w:rsidRPr="008A193B" w:rsidRDefault="004956E3" w:rsidP="004956E3">
            <w:pPr>
              <w:rPr>
                <w:rFonts w:ascii="Arial" w:hAnsi="Arial" w:cs="Arial"/>
                <w:b w:val="0"/>
                <w:sz w:val="24"/>
              </w:rPr>
            </w:pPr>
            <w:r w:rsidRPr="008A193B">
              <w:rPr>
                <w:rFonts w:ascii="Arial" w:hAnsi="Arial" w:cs="Arial"/>
                <w:b w:val="0"/>
                <w:sz w:val="24"/>
              </w:rPr>
              <w:t xml:space="preserve">F. </w:t>
            </w:r>
            <w:bookmarkStart w:id="37" w:name="ETRf"/>
            <w:bookmarkEnd w:id="37"/>
            <w:r w:rsidRPr="008A193B">
              <w:rPr>
                <w:rFonts w:ascii="Arial" w:hAnsi="Arial" w:cs="Arial"/>
                <w:b w:val="0"/>
                <w:sz w:val="24"/>
              </w:rPr>
              <w:t xml:space="preserve">Address issues of accessibility and disabilities within the Faculties and Departments and encourage faculty to utilize relevant teaching and learning services. </w:t>
            </w:r>
          </w:p>
          <w:p w14:paraId="173553A9" w14:textId="77777777" w:rsidR="004956E3" w:rsidRPr="008A193B" w:rsidRDefault="004956E3" w:rsidP="004956E3">
            <w:pPr>
              <w:rPr>
                <w:rFonts w:ascii="Arial" w:hAnsi="Arial" w:cs="Arial"/>
                <w:b w:val="0"/>
                <w:sz w:val="24"/>
              </w:rPr>
            </w:pPr>
          </w:p>
        </w:tc>
        <w:tc>
          <w:tcPr>
            <w:tcW w:w="1615" w:type="dxa"/>
          </w:tcPr>
          <w:p w14:paraId="73D72686" w14:textId="102793E4" w:rsidR="004956E3" w:rsidRPr="008A193B" w:rsidRDefault="008E21FA" w:rsidP="004956E3">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Planning</w:t>
            </w:r>
          </w:p>
        </w:tc>
      </w:tr>
    </w:tbl>
    <w:p w14:paraId="0411AAAF" w14:textId="77777777" w:rsidR="004956E3" w:rsidRPr="008A193B" w:rsidRDefault="004956E3" w:rsidP="004956E3">
      <w:pPr>
        <w:rPr>
          <w:rFonts w:ascii="Arial" w:hAnsi="Arial" w:cs="Arial"/>
          <w:sz w:val="24"/>
        </w:rPr>
      </w:pPr>
    </w:p>
    <w:p w14:paraId="2DF5AC9B" w14:textId="77777777" w:rsidR="008A193B" w:rsidRDefault="008A193B">
      <w:pPr>
        <w:rPr>
          <w:rStyle w:val="SubtleEmphasis"/>
          <w:sz w:val="24"/>
          <w:szCs w:val="24"/>
        </w:rPr>
      </w:pPr>
      <w:r>
        <w:rPr>
          <w:rStyle w:val="SubtleEmphasis"/>
          <w:sz w:val="24"/>
          <w:szCs w:val="24"/>
        </w:rPr>
        <w:br w:type="page"/>
      </w:r>
    </w:p>
    <w:p w14:paraId="34CDA516" w14:textId="02A924CE" w:rsidR="004956E3" w:rsidRPr="008A193B" w:rsidRDefault="004956E3" w:rsidP="004956E3">
      <w:pPr>
        <w:rPr>
          <w:rStyle w:val="SubtleEmphasis"/>
          <w:sz w:val="24"/>
          <w:szCs w:val="24"/>
        </w:rPr>
      </w:pPr>
      <w:r w:rsidRPr="008A193B">
        <w:rPr>
          <w:rStyle w:val="SubtleEmphasis"/>
          <w:sz w:val="24"/>
          <w:szCs w:val="24"/>
        </w:rPr>
        <w:lastRenderedPageBreak/>
        <w:t>Area of Focus #3: Information and Communications</w:t>
      </w:r>
    </w:p>
    <w:p w14:paraId="50430898" w14:textId="77777777" w:rsidR="004956E3" w:rsidRPr="008A193B" w:rsidRDefault="004956E3" w:rsidP="004956E3">
      <w:pPr>
        <w:rPr>
          <w:rFonts w:ascii="Arial" w:hAnsi="Arial" w:cs="Arial"/>
          <w:sz w:val="24"/>
        </w:rPr>
      </w:pPr>
    </w:p>
    <w:tbl>
      <w:tblPr>
        <w:tblStyle w:val="GridTable4-Accent1"/>
        <w:tblW w:w="0" w:type="auto"/>
        <w:tblLook w:val="04A0" w:firstRow="1" w:lastRow="0" w:firstColumn="1" w:lastColumn="0" w:noHBand="0" w:noVBand="1"/>
      </w:tblPr>
      <w:tblGrid>
        <w:gridCol w:w="7735"/>
        <w:gridCol w:w="1615"/>
      </w:tblGrid>
      <w:tr w:rsidR="004956E3" w:rsidRPr="008A193B" w14:paraId="2C3E8F3C" w14:textId="77777777" w:rsidTr="008A193B">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7735" w:type="dxa"/>
            <w:noWrap/>
            <w:hideMark/>
          </w:tcPr>
          <w:p w14:paraId="36AD93A0" w14:textId="19998BBB" w:rsidR="004956E3" w:rsidRPr="008A193B" w:rsidRDefault="004A1FD7" w:rsidP="004956E3">
            <w:pPr>
              <w:rPr>
                <w:rFonts w:ascii="Arial" w:hAnsi="Arial" w:cs="Arial"/>
                <w:sz w:val="24"/>
              </w:rPr>
            </w:pPr>
            <w:r w:rsidRPr="008A193B">
              <w:rPr>
                <w:rFonts w:ascii="Arial" w:hAnsi="Arial" w:cs="Arial"/>
                <w:sz w:val="24"/>
              </w:rPr>
              <w:t>Recommendations</w:t>
            </w:r>
          </w:p>
        </w:tc>
        <w:tc>
          <w:tcPr>
            <w:tcW w:w="1615" w:type="dxa"/>
          </w:tcPr>
          <w:p w14:paraId="3C0523E3" w14:textId="77777777" w:rsidR="004956E3" w:rsidRPr="008A193B" w:rsidRDefault="004956E3" w:rsidP="004956E3">
            <w:pP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A193B">
              <w:rPr>
                <w:rFonts w:ascii="Arial" w:hAnsi="Arial" w:cs="Arial"/>
                <w:sz w:val="24"/>
              </w:rPr>
              <w:t>Status</w:t>
            </w:r>
          </w:p>
        </w:tc>
      </w:tr>
      <w:tr w:rsidR="004956E3" w:rsidRPr="008A193B" w14:paraId="755A707C" w14:textId="77777777" w:rsidTr="008A193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735" w:type="dxa"/>
            <w:noWrap/>
            <w:hideMark/>
          </w:tcPr>
          <w:p w14:paraId="7709CD7B" w14:textId="77777777" w:rsidR="004956E3" w:rsidRPr="008A193B" w:rsidRDefault="004956E3" w:rsidP="004956E3">
            <w:pPr>
              <w:rPr>
                <w:rFonts w:ascii="Arial" w:hAnsi="Arial" w:cs="Arial"/>
                <w:b w:val="0"/>
                <w:sz w:val="24"/>
              </w:rPr>
            </w:pPr>
            <w:r w:rsidRPr="008A193B">
              <w:rPr>
                <w:rFonts w:ascii="Arial" w:hAnsi="Arial" w:cs="Arial"/>
                <w:b w:val="0"/>
                <w:sz w:val="24"/>
              </w:rPr>
              <w:t xml:space="preserve">A. </w:t>
            </w:r>
            <w:bookmarkStart w:id="38" w:name="ICRa"/>
            <w:bookmarkEnd w:id="38"/>
            <w:r w:rsidRPr="008A193B">
              <w:rPr>
                <w:rFonts w:ascii="Arial" w:hAnsi="Arial" w:cs="Arial"/>
                <w:b w:val="0"/>
                <w:sz w:val="24"/>
              </w:rPr>
              <w:t xml:space="preserve">Perform system audits for accessibility, driven by individual units. </w:t>
            </w:r>
          </w:p>
          <w:p w14:paraId="4E1CDBF9" w14:textId="77777777" w:rsidR="004956E3" w:rsidRPr="008A193B" w:rsidRDefault="004956E3" w:rsidP="004956E3">
            <w:pPr>
              <w:rPr>
                <w:rFonts w:ascii="Arial" w:hAnsi="Arial" w:cs="Arial"/>
                <w:b w:val="0"/>
                <w:bCs w:val="0"/>
                <w:sz w:val="24"/>
              </w:rPr>
            </w:pPr>
          </w:p>
        </w:tc>
        <w:tc>
          <w:tcPr>
            <w:tcW w:w="1615" w:type="dxa"/>
          </w:tcPr>
          <w:p w14:paraId="442FB5B3" w14:textId="77777777" w:rsidR="004956E3" w:rsidRPr="008A193B" w:rsidRDefault="004956E3" w:rsidP="004956E3">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8A193B">
              <w:rPr>
                <w:rFonts w:ascii="Arial" w:hAnsi="Arial" w:cs="Arial"/>
                <w:sz w:val="24"/>
              </w:rPr>
              <w:t>Upcoming</w:t>
            </w:r>
          </w:p>
        </w:tc>
      </w:tr>
      <w:tr w:rsidR="004956E3" w:rsidRPr="008A193B" w14:paraId="22602EBF" w14:textId="77777777" w:rsidTr="008A193B">
        <w:trPr>
          <w:trHeight w:val="320"/>
        </w:trPr>
        <w:tc>
          <w:tcPr>
            <w:cnfStyle w:val="001000000000" w:firstRow="0" w:lastRow="0" w:firstColumn="1" w:lastColumn="0" w:oddVBand="0" w:evenVBand="0" w:oddHBand="0" w:evenHBand="0" w:firstRowFirstColumn="0" w:firstRowLastColumn="0" w:lastRowFirstColumn="0" w:lastRowLastColumn="0"/>
            <w:tcW w:w="7735" w:type="dxa"/>
            <w:noWrap/>
            <w:hideMark/>
          </w:tcPr>
          <w:p w14:paraId="299A4ACC" w14:textId="77777777" w:rsidR="004956E3" w:rsidRPr="008A193B" w:rsidRDefault="004956E3" w:rsidP="004956E3">
            <w:pPr>
              <w:rPr>
                <w:rFonts w:ascii="Arial" w:hAnsi="Arial" w:cs="Arial"/>
                <w:b w:val="0"/>
                <w:sz w:val="24"/>
              </w:rPr>
            </w:pPr>
            <w:r w:rsidRPr="008A193B">
              <w:rPr>
                <w:rFonts w:ascii="Arial" w:hAnsi="Arial" w:cs="Arial"/>
                <w:b w:val="0"/>
                <w:sz w:val="24"/>
              </w:rPr>
              <w:t xml:space="preserve">B. </w:t>
            </w:r>
            <w:bookmarkStart w:id="39" w:name="ICRb"/>
            <w:bookmarkEnd w:id="39"/>
            <w:r w:rsidRPr="008A193B">
              <w:rPr>
                <w:rFonts w:ascii="Arial" w:hAnsi="Arial" w:cs="Arial"/>
                <w:b w:val="0"/>
                <w:sz w:val="24"/>
              </w:rPr>
              <w:t xml:space="preserve">Establish process for support for providing accommodations, and adaptive and assistive devices for Carleton events. </w:t>
            </w:r>
          </w:p>
          <w:p w14:paraId="1F34306E" w14:textId="77777777" w:rsidR="004956E3" w:rsidRPr="008A193B" w:rsidRDefault="004956E3" w:rsidP="004956E3">
            <w:pPr>
              <w:rPr>
                <w:rFonts w:ascii="Arial" w:hAnsi="Arial" w:cs="Arial"/>
                <w:b w:val="0"/>
                <w:bCs w:val="0"/>
                <w:sz w:val="24"/>
              </w:rPr>
            </w:pPr>
          </w:p>
        </w:tc>
        <w:tc>
          <w:tcPr>
            <w:tcW w:w="1615" w:type="dxa"/>
          </w:tcPr>
          <w:p w14:paraId="3032A7E8" w14:textId="503A2654" w:rsidR="004956E3" w:rsidRPr="008A193B" w:rsidRDefault="008E21FA" w:rsidP="004956E3">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Underway</w:t>
            </w:r>
          </w:p>
        </w:tc>
      </w:tr>
      <w:tr w:rsidR="004956E3" w:rsidRPr="008A193B" w14:paraId="6C93581E" w14:textId="77777777" w:rsidTr="008A193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735" w:type="dxa"/>
            <w:noWrap/>
            <w:hideMark/>
          </w:tcPr>
          <w:p w14:paraId="5EEE2974" w14:textId="77777777" w:rsidR="004956E3" w:rsidRPr="008A193B" w:rsidRDefault="004956E3" w:rsidP="004956E3">
            <w:pPr>
              <w:rPr>
                <w:rFonts w:ascii="Arial" w:hAnsi="Arial" w:cs="Arial"/>
                <w:b w:val="0"/>
                <w:sz w:val="24"/>
              </w:rPr>
            </w:pPr>
            <w:r w:rsidRPr="008A193B">
              <w:rPr>
                <w:rFonts w:ascii="Arial" w:hAnsi="Arial" w:cs="Arial"/>
                <w:b w:val="0"/>
                <w:sz w:val="24"/>
              </w:rPr>
              <w:t xml:space="preserve">C. </w:t>
            </w:r>
            <w:bookmarkStart w:id="40" w:name="ICRc"/>
            <w:bookmarkEnd w:id="40"/>
            <w:r w:rsidRPr="008A193B">
              <w:rPr>
                <w:rFonts w:ascii="Arial" w:hAnsi="Arial" w:cs="Arial"/>
                <w:b w:val="0"/>
                <w:sz w:val="24"/>
              </w:rPr>
              <w:t xml:space="preserve">Establish a reporting protocol to identify information and communication related accessibility barriers and areas for improvement. </w:t>
            </w:r>
          </w:p>
          <w:p w14:paraId="71B93FB3" w14:textId="77777777" w:rsidR="004956E3" w:rsidRPr="008A193B" w:rsidRDefault="004956E3" w:rsidP="004956E3">
            <w:pPr>
              <w:rPr>
                <w:rFonts w:ascii="Arial" w:hAnsi="Arial" w:cs="Arial"/>
                <w:b w:val="0"/>
                <w:bCs w:val="0"/>
                <w:sz w:val="24"/>
              </w:rPr>
            </w:pPr>
          </w:p>
        </w:tc>
        <w:tc>
          <w:tcPr>
            <w:tcW w:w="1615" w:type="dxa"/>
          </w:tcPr>
          <w:p w14:paraId="6ACD99D4" w14:textId="1754FA5B" w:rsidR="004956E3" w:rsidRPr="008A193B" w:rsidRDefault="008E21FA" w:rsidP="004956E3">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Planning</w:t>
            </w:r>
          </w:p>
        </w:tc>
      </w:tr>
      <w:tr w:rsidR="004956E3" w:rsidRPr="008A193B" w14:paraId="68EB8A0C" w14:textId="77777777" w:rsidTr="008A193B">
        <w:trPr>
          <w:trHeight w:val="320"/>
        </w:trPr>
        <w:tc>
          <w:tcPr>
            <w:cnfStyle w:val="001000000000" w:firstRow="0" w:lastRow="0" w:firstColumn="1" w:lastColumn="0" w:oddVBand="0" w:evenVBand="0" w:oddHBand="0" w:evenHBand="0" w:firstRowFirstColumn="0" w:firstRowLastColumn="0" w:lastRowFirstColumn="0" w:lastRowLastColumn="0"/>
            <w:tcW w:w="7735" w:type="dxa"/>
            <w:noWrap/>
            <w:hideMark/>
          </w:tcPr>
          <w:p w14:paraId="6BA86BB6" w14:textId="77777777" w:rsidR="004956E3" w:rsidRPr="008A193B" w:rsidRDefault="004956E3" w:rsidP="004956E3">
            <w:pPr>
              <w:rPr>
                <w:rFonts w:ascii="Arial" w:hAnsi="Arial" w:cs="Arial"/>
                <w:b w:val="0"/>
                <w:sz w:val="24"/>
              </w:rPr>
            </w:pPr>
            <w:r w:rsidRPr="008A193B">
              <w:rPr>
                <w:rFonts w:ascii="Arial" w:hAnsi="Arial" w:cs="Arial"/>
                <w:b w:val="0"/>
                <w:sz w:val="24"/>
              </w:rPr>
              <w:t xml:space="preserve">D. </w:t>
            </w:r>
            <w:bookmarkStart w:id="41" w:name="ICRd"/>
            <w:bookmarkEnd w:id="41"/>
            <w:r w:rsidRPr="008A193B">
              <w:rPr>
                <w:rFonts w:ascii="Arial" w:hAnsi="Arial" w:cs="Arial"/>
                <w:b w:val="0"/>
                <w:sz w:val="24"/>
              </w:rPr>
              <w:t xml:space="preserve">Establish best practices for accessibility in all knowledge creation and sharing (e.g., documents, presentation, websites, social media, conferences), which are shared internally and externally. </w:t>
            </w:r>
          </w:p>
          <w:p w14:paraId="373905DA" w14:textId="77777777" w:rsidR="004956E3" w:rsidRPr="008A193B" w:rsidRDefault="004956E3" w:rsidP="004956E3">
            <w:pPr>
              <w:rPr>
                <w:rFonts w:ascii="Arial" w:hAnsi="Arial" w:cs="Arial"/>
                <w:b w:val="0"/>
                <w:bCs w:val="0"/>
                <w:sz w:val="24"/>
              </w:rPr>
            </w:pPr>
          </w:p>
        </w:tc>
        <w:tc>
          <w:tcPr>
            <w:tcW w:w="1615" w:type="dxa"/>
          </w:tcPr>
          <w:p w14:paraId="21A242DB" w14:textId="4CE5BCD4" w:rsidR="004956E3" w:rsidRPr="008A193B" w:rsidRDefault="008E21FA" w:rsidP="004956E3">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Underway</w:t>
            </w:r>
          </w:p>
        </w:tc>
      </w:tr>
      <w:tr w:rsidR="004956E3" w:rsidRPr="008A193B" w14:paraId="14AF4F4A" w14:textId="77777777" w:rsidTr="008A193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735" w:type="dxa"/>
            <w:noWrap/>
            <w:hideMark/>
          </w:tcPr>
          <w:p w14:paraId="2F1BDAEF" w14:textId="77777777" w:rsidR="004956E3" w:rsidRPr="008A193B" w:rsidRDefault="004956E3" w:rsidP="004956E3">
            <w:pPr>
              <w:rPr>
                <w:rFonts w:ascii="Arial" w:hAnsi="Arial" w:cs="Arial"/>
                <w:b w:val="0"/>
                <w:sz w:val="24"/>
              </w:rPr>
            </w:pPr>
            <w:r w:rsidRPr="008A193B">
              <w:rPr>
                <w:rFonts w:ascii="Arial" w:hAnsi="Arial" w:cs="Arial"/>
                <w:b w:val="0"/>
                <w:sz w:val="24"/>
              </w:rPr>
              <w:t xml:space="preserve">E. </w:t>
            </w:r>
            <w:bookmarkStart w:id="42" w:name="ICRe"/>
            <w:bookmarkEnd w:id="42"/>
            <w:r w:rsidRPr="008A193B">
              <w:rPr>
                <w:rFonts w:ascii="Arial" w:hAnsi="Arial" w:cs="Arial"/>
                <w:b w:val="0"/>
                <w:sz w:val="24"/>
              </w:rPr>
              <w:t xml:space="preserve">Provide guidelines and training opportunities on accessibility in knowledge creation and sharing for faculty and staff. </w:t>
            </w:r>
          </w:p>
          <w:p w14:paraId="5AAABDDE" w14:textId="77777777" w:rsidR="004956E3" w:rsidRPr="008A193B" w:rsidRDefault="004956E3" w:rsidP="004956E3">
            <w:pPr>
              <w:rPr>
                <w:rFonts w:ascii="Arial" w:hAnsi="Arial" w:cs="Arial"/>
                <w:b w:val="0"/>
                <w:bCs w:val="0"/>
                <w:sz w:val="24"/>
              </w:rPr>
            </w:pPr>
          </w:p>
        </w:tc>
        <w:tc>
          <w:tcPr>
            <w:tcW w:w="1615" w:type="dxa"/>
          </w:tcPr>
          <w:p w14:paraId="6342CC95" w14:textId="6B873CE9" w:rsidR="004956E3" w:rsidRPr="008A193B" w:rsidRDefault="008E21FA" w:rsidP="004956E3">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Underway</w:t>
            </w:r>
          </w:p>
        </w:tc>
      </w:tr>
      <w:tr w:rsidR="004956E3" w:rsidRPr="008A193B" w14:paraId="5BCE355D" w14:textId="77777777" w:rsidTr="008A193B">
        <w:trPr>
          <w:trHeight w:val="320"/>
        </w:trPr>
        <w:tc>
          <w:tcPr>
            <w:cnfStyle w:val="001000000000" w:firstRow="0" w:lastRow="0" w:firstColumn="1" w:lastColumn="0" w:oddVBand="0" w:evenVBand="0" w:oddHBand="0" w:evenHBand="0" w:firstRowFirstColumn="0" w:firstRowLastColumn="0" w:lastRowFirstColumn="0" w:lastRowLastColumn="0"/>
            <w:tcW w:w="7735" w:type="dxa"/>
            <w:noWrap/>
            <w:hideMark/>
          </w:tcPr>
          <w:p w14:paraId="24819796" w14:textId="77777777" w:rsidR="004956E3" w:rsidRPr="008A193B" w:rsidRDefault="004956E3" w:rsidP="004956E3">
            <w:pPr>
              <w:rPr>
                <w:rFonts w:ascii="Arial" w:hAnsi="Arial" w:cs="Arial"/>
                <w:b w:val="0"/>
                <w:sz w:val="24"/>
              </w:rPr>
            </w:pPr>
            <w:r w:rsidRPr="008A193B">
              <w:rPr>
                <w:rFonts w:ascii="Arial" w:hAnsi="Arial" w:cs="Arial"/>
                <w:b w:val="0"/>
                <w:sz w:val="24"/>
              </w:rPr>
              <w:t xml:space="preserve">F. </w:t>
            </w:r>
            <w:bookmarkStart w:id="43" w:name="ICRf"/>
            <w:bookmarkEnd w:id="43"/>
            <w:r w:rsidRPr="008A193B">
              <w:rPr>
                <w:rFonts w:ascii="Arial" w:hAnsi="Arial" w:cs="Arial"/>
                <w:b w:val="0"/>
                <w:sz w:val="24"/>
              </w:rPr>
              <w:t>Ensure accessibility to be part of the procurement requirements.</w:t>
            </w:r>
          </w:p>
          <w:p w14:paraId="1AA116D5" w14:textId="77777777" w:rsidR="004956E3" w:rsidRPr="008A193B" w:rsidRDefault="004956E3" w:rsidP="004956E3">
            <w:pPr>
              <w:rPr>
                <w:rFonts w:ascii="Arial" w:hAnsi="Arial" w:cs="Arial"/>
                <w:b w:val="0"/>
                <w:bCs w:val="0"/>
                <w:sz w:val="24"/>
              </w:rPr>
            </w:pPr>
          </w:p>
        </w:tc>
        <w:tc>
          <w:tcPr>
            <w:tcW w:w="1615" w:type="dxa"/>
          </w:tcPr>
          <w:p w14:paraId="30F5ABD7" w14:textId="1D2A4443" w:rsidR="004956E3" w:rsidRPr="008A193B" w:rsidRDefault="008E21FA" w:rsidP="004956E3">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Planning</w:t>
            </w:r>
          </w:p>
        </w:tc>
      </w:tr>
    </w:tbl>
    <w:p w14:paraId="56A7A668" w14:textId="77777777" w:rsidR="004956E3" w:rsidRPr="008A193B" w:rsidRDefault="004956E3" w:rsidP="004956E3">
      <w:pPr>
        <w:rPr>
          <w:rStyle w:val="SubtleEmphasis"/>
          <w:sz w:val="24"/>
          <w:szCs w:val="24"/>
        </w:rPr>
      </w:pPr>
    </w:p>
    <w:p w14:paraId="16C2CF28" w14:textId="78A7CBDA" w:rsidR="004956E3" w:rsidRPr="008A193B" w:rsidRDefault="004956E3" w:rsidP="004956E3">
      <w:pPr>
        <w:rPr>
          <w:rStyle w:val="SubtleEmphasis"/>
          <w:b w:val="0"/>
          <w:iCs w:val="0"/>
          <w:color w:val="auto"/>
          <w:sz w:val="24"/>
          <w:szCs w:val="24"/>
        </w:rPr>
      </w:pPr>
      <w:r w:rsidRPr="008A193B">
        <w:rPr>
          <w:rStyle w:val="SubtleEmphasis"/>
          <w:sz w:val="24"/>
          <w:szCs w:val="24"/>
        </w:rPr>
        <w:t>Area of Focus #4: Physical Campus</w:t>
      </w:r>
    </w:p>
    <w:p w14:paraId="4A91FEDB" w14:textId="77777777" w:rsidR="004956E3" w:rsidRPr="008A193B" w:rsidRDefault="004956E3" w:rsidP="004956E3">
      <w:pPr>
        <w:rPr>
          <w:rFonts w:ascii="Arial" w:hAnsi="Arial" w:cs="Arial"/>
          <w:sz w:val="24"/>
        </w:rPr>
      </w:pPr>
    </w:p>
    <w:tbl>
      <w:tblPr>
        <w:tblStyle w:val="GridTable4-Accent1"/>
        <w:tblW w:w="0" w:type="auto"/>
        <w:tblLook w:val="04A0" w:firstRow="1" w:lastRow="0" w:firstColumn="1" w:lastColumn="0" w:noHBand="0" w:noVBand="1"/>
      </w:tblPr>
      <w:tblGrid>
        <w:gridCol w:w="7735"/>
        <w:gridCol w:w="1615"/>
      </w:tblGrid>
      <w:tr w:rsidR="004956E3" w:rsidRPr="008A193B" w14:paraId="106E5A99" w14:textId="77777777" w:rsidTr="008A193B">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7735" w:type="dxa"/>
            <w:noWrap/>
            <w:hideMark/>
          </w:tcPr>
          <w:p w14:paraId="5DEB02C8" w14:textId="53DD1A36" w:rsidR="004956E3" w:rsidRPr="008A193B" w:rsidRDefault="004A1FD7" w:rsidP="004956E3">
            <w:pPr>
              <w:tabs>
                <w:tab w:val="left" w:pos="5545"/>
              </w:tabs>
              <w:rPr>
                <w:rFonts w:ascii="Arial" w:hAnsi="Arial" w:cs="Arial"/>
                <w:sz w:val="24"/>
              </w:rPr>
            </w:pPr>
            <w:bookmarkStart w:id="44" w:name="PCR"/>
            <w:bookmarkEnd w:id="44"/>
            <w:r w:rsidRPr="008A193B">
              <w:rPr>
                <w:rFonts w:ascii="Arial" w:hAnsi="Arial" w:cs="Arial"/>
                <w:sz w:val="24"/>
              </w:rPr>
              <w:t>Recommendations</w:t>
            </w:r>
          </w:p>
        </w:tc>
        <w:tc>
          <w:tcPr>
            <w:tcW w:w="1615" w:type="dxa"/>
          </w:tcPr>
          <w:p w14:paraId="1BD689BA" w14:textId="77777777" w:rsidR="004956E3" w:rsidRPr="008A193B" w:rsidRDefault="004956E3" w:rsidP="004956E3">
            <w:pPr>
              <w:tabs>
                <w:tab w:val="left" w:pos="5545"/>
              </w:tabs>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A193B">
              <w:rPr>
                <w:rFonts w:ascii="Arial" w:hAnsi="Arial" w:cs="Arial"/>
                <w:sz w:val="24"/>
              </w:rPr>
              <w:t>Status</w:t>
            </w:r>
          </w:p>
        </w:tc>
      </w:tr>
      <w:tr w:rsidR="004956E3" w:rsidRPr="008A193B" w14:paraId="78B67EE8" w14:textId="77777777" w:rsidTr="008A193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735" w:type="dxa"/>
            <w:noWrap/>
            <w:hideMark/>
          </w:tcPr>
          <w:p w14:paraId="749651A2" w14:textId="77777777" w:rsidR="004956E3" w:rsidRPr="008A193B" w:rsidRDefault="004956E3" w:rsidP="004956E3">
            <w:pPr>
              <w:tabs>
                <w:tab w:val="left" w:pos="5545"/>
              </w:tabs>
              <w:ind w:left="-27"/>
              <w:rPr>
                <w:rFonts w:ascii="Arial" w:hAnsi="Arial" w:cs="Arial"/>
                <w:b w:val="0"/>
                <w:sz w:val="24"/>
              </w:rPr>
            </w:pPr>
            <w:r w:rsidRPr="008A193B">
              <w:rPr>
                <w:rFonts w:ascii="Arial" w:hAnsi="Arial" w:cs="Arial"/>
                <w:b w:val="0"/>
                <w:sz w:val="24"/>
              </w:rPr>
              <w:t xml:space="preserve">A. </w:t>
            </w:r>
            <w:bookmarkStart w:id="45" w:name="PCRa"/>
            <w:bookmarkEnd w:id="45"/>
            <w:r w:rsidRPr="008A193B">
              <w:rPr>
                <w:rFonts w:ascii="Arial" w:hAnsi="Arial" w:cs="Arial"/>
                <w:b w:val="0"/>
                <w:sz w:val="24"/>
              </w:rPr>
              <w:t>Create a Carleton University standard for accessibility of physical spaces based on best practice guidelines and certifications that surpass minimum requirements.</w:t>
            </w:r>
          </w:p>
          <w:p w14:paraId="45C69A94" w14:textId="77777777" w:rsidR="004956E3" w:rsidRPr="008A193B" w:rsidRDefault="004956E3" w:rsidP="004956E3">
            <w:pPr>
              <w:tabs>
                <w:tab w:val="left" w:pos="5545"/>
              </w:tabs>
              <w:ind w:left="-27"/>
              <w:rPr>
                <w:rFonts w:ascii="Arial" w:hAnsi="Arial" w:cs="Arial"/>
                <w:b w:val="0"/>
                <w:bCs w:val="0"/>
                <w:sz w:val="24"/>
              </w:rPr>
            </w:pPr>
          </w:p>
        </w:tc>
        <w:tc>
          <w:tcPr>
            <w:tcW w:w="1615" w:type="dxa"/>
          </w:tcPr>
          <w:p w14:paraId="6F24FACD" w14:textId="7BDC87E7" w:rsidR="004956E3" w:rsidRPr="008A193B" w:rsidRDefault="008E21FA" w:rsidP="004956E3">
            <w:pPr>
              <w:tabs>
                <w:tab w:val="left" w:pos="5545"/>
              </w:tabs>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Continuous</w:t>
            </w:r>
          </w:p>
        </w:tc>
      </w:tr>
      <w:tr w:rsidR="004956E3" w:rsidRPr="008A193B" w14:paraId="6782164C" w14:textId="77777777" w:rsidTr="008A193B">
        <w:trPr>
          <w:trHeight w:val="320"/>
        </w:trPr>
        <w:tc>
          <w:tcPr>
            <w:cnfStyle w:val="001000000000" w:firstRow="0" w:lastRow="0" w:firstColumn="1" w:lastColumn="0" w:oddVBand="0" w:evenVBand="0" w:oddHBand="0" w:evenHBand="0" w:firstRowFirstColumn="0" w:firstRowLastColumn="0" w:lastRowFirstColumn="0" w:lastRowLastColumn="0"/>
            <w:tcW w:w="7735" w:type="dxa"/>
            <w:noWrap/>
            <w:hideMark/>
          </w:tcPr>
          <w:p w14:paraId="0C2F94FA" w14:textId="77777777" w:rsidR="004956E3" w:rsidRPr="008A193B" w:rsidRDefault="004956E3" w:rsidP="004956E3">
            <w:pPr>
              <w:tabs>
                <w:tab w:val="left" w:pos="5545"/>
              </w:tabs>
              <w:ind w:left="-27"/>
              <w:rPr>
                <w:rFonts w:ascii="Arial" w:hAnsi="Arial" w:cs="Arial"/>
                <w:b w:val="0"/>
                <w:sz w:val="24"/>
              </w:rPr>
            </w:pPr>
            <w:r w:rsidRPr="008A193B">
              <w:rPr>
                <w:rFonts w:ascii="Arial" w:hAnsi="Arial" w:cs="Arial"/>
                <w:b w:val="0"/>
                <w:sz w:val="24"/>
              </w:rPr>
              <w:t xml:space="preserve">B. </w:t>
            </w:r>
            <w:bookmarkStart w:id="46" w:name="PCRb"/>
            <w:bookmarkEnd w:id="46"/>
            <w:r w:rsidRPr="008A193B">
              <w:rPr>
                <w:rFonts w:ascii="Arial" w:hAnsi="Arial" w:cs="Arial"/>
                <w:b w:val="0"/>
                <w:sz w:val="24"/>
              </w:rPr>
              <w:t xml:space="preserve">Perform a full accessibility audit of the physical campus with input from the campus community, particularly persons with disabilities. </w:t>
            </w:r>
          </w:p>
          <w:p w14:paraId="1872F6B1" w14:textId="77777777" w:rsidR="004956E3" w:rsidRPr="008A193B" w:rsidRDefault="004956E3" w:rsidP="004956E3">
            <w:pPr>
              <w:tabs>
                <w:tab w:val="left" w:pos="5545"/>
              </w:tabs>
              <w:ind w:left="-27"/>
              <w:rPr>
                <w:rFonts w:ascii="Arial" w:hAnsi="Arial" w:cs="Arial"/>
                <w:b w:val="0"/>
                <w:bCs w:val="0"/>
                <w:sz w:val="24"/>
              </w:rPr>
            </w:pPr>
          </w:p>
        </w:tc>
        <w:tc>
          <w:tcPr>
            <w:tcW w:w="1615" w:type="dxa"/>
          </w:tcPr>
          <w:p w14:paraId="0D6E9CCD" w14:textId="53F3CA0E" w:rsidR="004956E3" w:rsidRPr="008A193B" w:rsidRDefault="008E21FA" w:rsidP="004956E3">
            <w:pPr>
              <w:tabs>
                <w:tab w:val="left" w:pos="5545"/>
              </w:tabs>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Underway</w:t>
            </w:r>
          </w:p>
        </w:tc>
      </w:tr>
      <w:tr w:rsidR="004956E3" w:rsidRPr="008A193B" w14:paraId="273A1EF8" w14:textId="77777777" w:rsidTr="008A193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735" w:type="dxa"/>
            <w:noWrap/>
            <w:hideMark/>
          </w:tcPr>
          <w:p w14:paraId="049E59CC" w14:textId="77777777" w:rsidR="004956E3" w:rsidRPr="008A193B" w:rsidRDefault="004956E3" w:rsidP="004956E3">
            <w:pPr>
              <w:tabs>
                <w:tab w:val="left" w:pos="5545"/>
              </w:tabs>
              <w:ind w:left="-27"/>
              <w:rPr>
                <w:rFonts w:ascii="Arial" w:hAnsi="Arial" w:cs="Arial"/>
                <w:b w:val="0"/>
                <w:sz w:val="24"/>
              </w:rPr>
            </w:pPr>
            <w:r w:rsidRPr="008A193B">
              <w:rPr>
                <w:rFonts w:ascii="Arial" w:hAnsi="Arial" w:cs="Arial"/>
                <w:b w:val="0"/>
                <w:sz w:val="24"/>
              </w:rPr>
              <w:t xml:space="preserve">C. </w:t>
            </w:r>
            <w:bookmarkStart w:id="47" w:name="PCRc"/>
            <w:bookmarkEnd w:id="47"/>
            <w:r w:rsidRPr="008A193B">
              <w:rPr>
                <w:rFonts w:ascii="Arial" w:hAnsi="Arial" w:cs="Arial"/>
                <w:b w:val="0"/>
                <w:sz w:val="24"/>
              </w:rPr>
              <w:t xml:space="preserve">Undertake systematic retrofitting to address current problems and meet the new standards for the physical campus. </w:t>
            </w:r>
          </w:p>
          <w:p w14:paraId="49E7A812" w14:textId="77777777" w:rsidR="004956E3" w:rsidRPr="008A193B" w:rsidRDefault="004956E3" w:rsidP="004956E3">
            <w:pPr>
              <w:tabs>
                <w:tab w:val="left" w:pos="5545"/>
              </w:tabs>
              <w:ind w:left="-27"/>
              <w:rPr>
                <w:rFonts w:ascii="Arial" w:hAnsi="Arial" w:cs="Arial"/>
                <w:b w:val="0"/>
                <w:bCs w:val="0"/>
                <w:sz w:val="24"/>
              </w:rPr>
            </w:pPr>
          </w:p>
        </w:tc>
        <w:tc>
          <w:tcPr>
            <w:tcW w:w="1615" w:type="dxa"/>
          </w:tcPr>
          <w:p w14:paraId="5727A6E2" w14:textId="5ED37A6E" w:rsidR="004956E3" w:rsidRPr="008A193B" w:rsidRDefault="008E21FA" w:rsidP="004956E3">
            <w:pPr>
              <w:tabs>
                <w:tab w:val="left" w:pos="5545"/>
              </w:tabs>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Planning</w:t>
            </w:r>
          </w:p>
        </w:tc>
      </w:tr>
      <w:tr w:rsidR="004956E3" w:rsidRPr="008A193B" w14:paraId="7392FCA4" w14:textId="77777777" w:rsidTr="008A193B">
        <w:trPr>
          <w:trHeight w:val="320"/>
        </w:trPr>
        <w:tc>
          <w:tcPr>
            <w:cnfStyle w:val="001000000000" w:firstRow="0" w:lastRow="0" w:firstColumn="1" w:lastColumn="0" w:oddVBand="0" w:evenVBand="0" w:oddHBand="0" w:evenHBand="0" w:firstRowFirstColumn="0" w:firstRowLastColumn="0" w:lastRowFirstColumn="0" w:lastRowLastColumn="0"/>
            <w:tcW w:w="7735" w:type="dxa"/>
            <w:noWrap/>
            <w:hideMark/>
          </w:tcPr>
          <w:p w14:paraId="7BC2D506" w14:textId="77777777" w:rsidR="004956E3" w:rsidRPr="008A193B" w:rsidRDefault="004956E3" w:rsidP="004956E3">
            <w:pPr>
              <w:tabs>
                <w:tab w:val="left" w:pos="5545"/>
              </w:tabs>
              <w:ind w:left="-27"/>
              <w:rPr>
                <w:rFonts w:ascii="Arial" w:hAnsi="Arial" w:cs="Arial"/>
                <w:b w:val="0"/>
                <w:sz w:val="24"/>
              </w:rPr>
            </w:pPr>
            <w:r w:rsidRPr="008A193B">
              <w:rPr>
                <w:rFonts w:ascii="Arial" w:hAnsi="Arial" w:cs="Arial"/>
                <w:b w:val="0"/>
                <w:sz w:val="24"/>
              </w:rPr>
              <w:t xml:space="preserve">D. </w:t>
            </w:r>
            <w:bookmarkStart w:id="48" w:name="PCRd"/>
            <w:bookmarkEnd w:id="48"/>
            <w:r w:rsidRPr="008A193B">
              <w:rPr>
                <w:rFonts w:ascii="Arial" w:hAnsi="Arial" w:cs="Arial"/>
                <w:b w:val="0"/>
                <w:sz w:val="24"/>
              </w:rPr>
              <w:t xml:space="preserve">Establish a reporting protocol to identify accessibility barriers and areas for improvement. </w:t>
            </w:r>
          </w:p>
          <w:p w14:paraId="7C734B93" w14:textId="77777777" w:rsidR="004956E3" w:rsidRPr="008A193B" w:rsidRDefault="004956E3" w:rsidP="004956E3">
            <w:pPr>
              <w:tabs>
                <w:tab w:val="left" w:pos="5545"/>
              </w:tabs>
              <w:ind w:left="-27"/>
              <w:rPr>
                <w:rFonts w:ascii="Arial" w:hAnsi="Arial" w:cs="Arial"/>
                <w:b w:val="0"/>
                <w:bCs w:val="0"/>
                <w:sz w:val="24"/>
              </w:rPr>
            </w:pPr>
          </w:p>
        </w:tc>
        <w:tc>
          <w:tcPr>
            <w:tcW w:w="1615" w:type="dxa"/>
          </w:tcPr>
          <w:p w14:paraId="6E27451B" w14:textId="35D528AF" w:rsidR="004956E3" w:rsidRPr="008A193B" w:rsidRDefault="008E21FA" w:rsidP="004956E3">
            <w:pPr>
              <w:tabs>
                <w:tab w:val="left" w:pos="5545"/>
              </w:tabs>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Planning</w:t>
            </w:r>
          </w:p>
        </w:tc>
      </w:tr>
      <w:tr w:rsidR="004956E3" w:rsidRPr="008A193B" w14:paraId="58227DD5" w14:textId="77777777" w:rsidTr="008A193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735" w:type="dxa"/>
            <w:noWrap/>
            <w:hideMark/>
          </w:tcPr>
          <w:p w14:paraId="68F305B4" w14:textId="77777777" w:rsidR="004956E3" w:rsidRPr="008A193B" w:rsidRDefault="004956E3" w:rsidP="004956E3">
            <w:pPr>
              <w:tabs>
                <w:tab w:val="left" w:pos="5545"/>
              </w:tabs>
              <w:ind w:left="-27"/>
              <w:rPr>
                <w:rFonts w:ascii="Arial" w:hAnsi="Arial" w:cs="Arial"/>
                <w:b w:val="0"/>
                <w:sz w:val="24"/>
              </w:rPr>
            </w:pPr>
            <w:r w:rsidRPr="008A193B">
              <w:rPr>
                <w:rFonts w:ascii="Arial" w:hAnsi="Arial" w:cs="Arial"/>
                <w:b w:val="0"/>
                <w:sz w:val="24"/>
              </w:rPr>
              <w:t xml:space="preserve">E. </w:t>
            </w:r>
            <w:bookmarkStart w:id="49" w:name="PCRe"/>
            <w:bookmarkEnd w:id="49"/>
            <w:r w:rsidRPr="008A193B">
              <w:rPr>
                <w:rFonts w:ascii="Arial" w:hAnsi="Arial" w:cs="Arial"/>
                <w:b w:val="0"/>
                <w:sz w:val="24"/>
              </w:rPr>
              <w:t xml:space="preserve">Establish a permanent University budget and related supporting resources for accessibility of physical spaces. </w:t>
            </w:r>
          </w:p>
          <w:p w14:paraId="4E2EBA68" w14:textId="77777777" w:rsidR="004956E3" w:rsidRPr="008A193B" w:rsidRDefault="004956E3" w:rsidP="004956E3">
            <w:pPr>
              <w:tabs>
                <w:tab w:val="left" w:pos="5545"/>
              </w:tabs>
              <w:ind w:left="-27"/>
              <w:rPr>
                <w:rFonts w:ascii="Arial" w:hAnsi="Arial" w:cs="Arial"/>
                <w:b w:val="0"/>
                <w:bCs w:val="0"/>
                <w:sz w:val="24"/>
              </w:rPr>
            </w:pPr>
          </w:p>
        </w:tc>
        <w:tc>
          <w:tcPr>
            <w:tcW w:w="1615" w:type="dxa"/>
          </w:tcPr>
          <w:p w14:paraId="71B216D3" w14:textId="77777777" w:rsidR="004956E3" w:rsidRPr="008A193B" w:rsidRDefault="004956E3" w:rsidP="004956E3">
            <w:pPr>
              <w:tabs>
                <w:tab w:val="left" w:pos="5545"/>
              </w:tabs>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8A193B">
              <w:rPr>
                <w:rFonts w:ascii="Arial" w:hAnsi="Arial" w:cs="Arial"/>
                <w:sz w:val="24"/>
              </w:rPr>
              <w:t>Upcoming</w:t>
            </w:r>
          </w:p>
        </w:tc>
      </w:tr>
      <w:tr w:rsidR="004956E3" w:rsidRPr="008A193B" w14:paraId="5DC27FEE" w14:textId="77777777" w:rsidTr="008A193B">
        <w:trPr>
          <w:trHeight w:val="320"/>
        </w:trPr>
        <w:tc>
          <w:tcPr>
            <w:cnfStyle w:val="001000000000" w:firstRow="0" w:lastRow="0" w:firstColumn="1" w:lastColumn="0" w:oddVBand="0" w:evenVBand="0" w:oddHBand="0" w:evenHBand="0" w:firstRowFirstColumn="0" w:firstRowLastColumn="0" w:lastRowFirstColumn="0" w:lastRowLastColumn="0"/>
            <w:tcW w:w="7735" w:type="dxa"/>
            <w:noWrap/>
            <w:hideMark/>
          </w:tcPr>
          <w:p w14:paraId="0F5804F6" w14:textId="0480B82C" w:rsidR="004956E3" w:rsidRPr="008A193B" w:rsidRDefault="004956E3" w:rsidP="008E4149">
            <w:pPr>
              <w:tabs>
                <w:tab w:val="left" w:pos="5545"/>
              </w:tabs>
              <w:ind w:left="-27"/>
              <w:rPr>
                <w:rFonts w:ascii="Arial" w:hAnsi="Arial" w:cs="Arial"/>
                <w:b w:val="0"/>
                <w:bCs w:val="0"/>
                <w:sz w:val="24"/>
              </w:rPr>
            </w:pPr>
            <w:r w:rsidRPr="008A193B">
              <w:rPr>
                <w:rFonts w:ascii="Arial" w:hAnsi="Arial" w:cs="Arial"/>
                <w:b w:val="0"/>
                <w:sz w:val="24"/>
              </w:rPr>
              <w:t xml:space="preserve">F. </w:t>
            </w:r>
            <w:bookmarkStart w:id="50" w:name="PCRf"/>
            <w:bookmarkEnd w:id="50"/>
            <w:r w:rsidRPr="008A193B">
              <w:rPr>
                <w:rFonts w:ascii="Arial" w:hAnsi="Arial" w:cs="Arial"/>
                <w:b w:val="0"/>
                <w:sz w:val="24"/>
              </w:rPr>
              <w:t xml:space="preserve">Review University policies and practices to consider accessibility where relevant to the physical campus. </w:t>
            </w:r>
          </w:p>
        </w:tc>
        <w:tc>
          <w:tcPr>
            <w:tcW w:w="1615" w:type="dxa"/>
          </w:tcPr>
          <w:p w14:paraId="3EC319D3" w14:textId="77777777" w:rsidR="004956E3" w:rsidRPr="008A193B" w:rsidRDefault="004956E3" w:rsidP="004956E3">
            <w:pPr>
              <w:tabs>
                <w:tab w:val="left" w:pos="5545"/>
              </w:tabs>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A193B">
              <w:rPr>
                <w:rFonts w:ascii="Arial" w:hAnsi="Arial" w:cs="Arial"/>
                <w:sz w:val="24"/>
              </w:rPr>
              <w:t>Upcoming</w:t>
            </w:r>
          </w:p>
        </w:tc>
      </w:tr>
    </w:tbl>
    <w:p w14:paraId="2544CC98" w14:textId="77777777" w:rsidR="004956E3" w:rsidRPr="008A193B" w:rsidRDefault="004956E3" w:rsidP="004956E3">
      <w:pPr>
        <w:rPr>
          <w:rFonts w:ascii="Arial" w:hAnsi="Arial" w:cs="Arial"/>
          <w:sz w:val="24"/>
        </w:rPr>
      </w:pPr>
      <w:r w:rsidRPr="008A193B">
        <w:rPr>
          <w:rStyle w:val="SubtleEmphasis"/>
          <w:sz w:val="24"/>
          <w:szCs w:val="24"/>
        </w:rPr>
        <w:t>Area of Focus #5: Employment and Employee Support</w:t>
      </w:r>
    </w:p>
    <w:p w14:paraId="021F3EC8" w14:textId="77777777" w:rsidR="004956E3" w:rsidRPr="008A193B" w:rsidRDefault="004956E3" w:rsidP="004956E3">
      <w:pPr>
        <w:rPr>
          <w:rFonts w:ascii="Arial" w:hAnsi="Arial" w:cs="Arial"/>
          <w:sz w:val="24"/>
        </w:rPr>
      </w:pPr>
    </w:p>
    <w:tbl>
      <w:tblPr>
        <w:tblStyle w:val="GridTable4-Accent1"/>
        <w:tblW w:w="0" w:type="auto"/>
        <w:tblLook w:val="04A0" w:firstRow="1" w:lastRow="0" w:firstColumn="1" w:lastColumn="0" w:noHBand="0" w:noVBand="1"/>
      </w:tblPr>
      <w:tblGrid>
        <w:gridCol w:w="7735"/>
        <w:gridCol w:w="1615"/>
      </w:tblGrid>
      <w:tr w:rsidR="004956E3" w:rsidRPr="008A193B" w14:paraId="6F7A7EA7" w14:textId="77777777" w:rsidTr="008A193B">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7735" w:type="dxa"/>
            <w:noWrap/>
            <w:hideMark/>
          </w:tcPr>
          <w:p w14:paraId="03B82C97" w14:textId="750B0490" w:rsidR="004956E3" w:rsidRPr="008A193B" w:rsidRDefault="004A1FD7" w:rsidP="006F778E">
            <w:pPr>
              <w:rPr>
                <w:rFonts w:ascii="Arial" w:hAnsi="Arial" w:cs="Arial"/>
                <w:sz w:val="24"/>
              </w:rPr>
            </w:pPr>
            <w:bookmarkStart w:id="51" w:name="EESR"/>
            <w:bookmarkEnd w:id="51"/>
            <w:r w:rsidRPr="008A193B">
              <w:rPr>
                <w:rFonts w:ascii="Arial" w:hAnsi="Arial" w:cs="Arial"/>
                <w:sz w:val="24"/>
              </w:rPr>
              <w:t>Recommendations</w:t>
            </w:r>
          </w:p>
        </w:tc>
        <w:tc>
          <w:tcPr>
            <w:tcW w:w="1615" w:type="dxa"/>
          </w:tcPr>
          <w:p w14:paraId="4B935D98" w14:textId="77777777" w:rsidR="004956E3" w:rsidRPr="008A193B" w:rsidRDefault="004956E3" w:rsidP="004956E3">
            <w:pP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A193B">
              <w:rPr>
                <w:rFonts w:ascii="Arial" w:hAnsi="Arial" w:cs="Arial"/>
                <w:sz w:val="24"/>
              </w:rPr>
              <w:t>Status</w:t>
            </w:r>
          </w:p>
        </w:tc>
      </w:tr>
      <w:tr w:rsidR="004956E3" w:rsidRPr="008A193B" w14:paraId="504DF950" w14:textId="77777777" w:rsidTr="008A193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735" w:type="dxa"/>
            <w:noWrap/>
            <w:hideMark/>
          </w:tcPr>
          <w:p w14:paraId="4959B38B" w14:textId="77777777" w:rsidR="004956E3" w:rsidRPr="008A193B" w:rsidRDefault="004956E3" w:rsidP="004956E3">
            <w:pPr>
              <w:ind w:left="-27"/>
              <w:rPr>
                <w:rFonts w:ascii="Arial" w:hAnsi="Arial" w:cs="Arial"/>
                <w:b w:val="0"/>
                <w:sz w:val="24"/>
              </w:rPr>
            </w:pPr>
            <w:r w:rsidRPr="008A193B">
              <w:rPr>
                <w:rFonts w:ascii="Arial" w:hAnsi="Arial" w:cs="Arial"/>
                <w:b w:val="0"/>
                <w:sz w:val="24"/>
              </w:rPr>
              <w:t xml:space="preserve">A. </w:t>
            </w:r>
            <w:bookmarkStart w:id="52" w:name="EESRa"/>
            <w:bookmarkEnd w:id="52"/>
            <w:r w:rsidRPr="008A193B">
              <w:rPr>
                <w:rFonts w:ascii="Arial" w:hAnsi="Arial" w:cs="Arial"/>
                <w:b w:val="0"/>
                <w:sz w:val="24"/>
              </w:rPr>
              <w:t xml:space="preserve">Institute effective processes and go-to resources on campus for disability-related accommodations and supports for employees across all levels and stages of employment. </w:t>
            </w:r>
          </w:p>
          <w:p w14:paraId="1149C479" w14:textId="77777777" w:rsidR="004956E3" w:rsidRPr="008A193B" w:rsidRDefault="004956E3" w:rsidP="004956E3">
            <w:pPr>
              <w:ind w:left="-27"/>
              <w:rPr>
                <w:rFonts w:ascii="Arial" w:hAnsi="Arial" w:cs="Arial"/>
                <w:b w:val="0"/>
                <w:bCs w:val="0"/>
                <w:sz w:val="24"/>
              </w:rPr>
            </w:pPr>
          </w:p>
        </w:tc>
        <w:tc>
          <w:tcPr>
            <w:tcW w:w="1615" w:type="dxa"/>
          </w:tcPr>
          <w:p w14:paraId="56031BCA" w14:textId="77777777" w:rsidR="004956E3" w:rsidRPr="008A193B" w:rsidRDefault="004956E3" w:rsidP="004956E3">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8A193B">
              <w:rPr>
                <w:rFonts w:ascii="Arial" w:hAnsi="Arial" w:cs="Arial"/>
                <w:sz w:val="24"/>
              </w:rPr>
              <w:t>Upcoming</w:t>
            </w:r>
          </w:p>
        </w:tc>
      </w:tr>
      <w:tr w:rsidR="004956E3" w:rsidRPr="008A193B" w14:paraId="1B693CD9" w14:textId="77777777" w:rsidTr="008A193B">
        <w:trPr>
          <w:trHeight w:val="320"/>
        </w:trPr>
        <w:tc>
          <w:tcPr>
            <w:cnfStyle w:val="001000000000" w:firstRow="0" w:lastRow="0" w:firstColumn="1" w:lastColumn="0" w:oddVBand="0" w:evenVBand="0" w:oddHBand="0" w:evenHBand="0" w:firstRowFirstColumn="0" w:firstRowLastColumn="0" w:lastRowFirstColumn="0" w:lastRowLastColumn="0"/>
            <w:tcW w:w="7735" w:type="dxa"/>
            <w:noWrap/>
            <w:hideMark/>
          </w:tcPr>
          <w:p w14:paraId="5A623F3D" w14:textId="77777777" w:rsidR="004956E3" w:rsidRPr="008A193B" w:rsidRDefault="004956E3" w:rsidP="004956E3">
            <w:pPr>
              <w:ind w:left="-27"/>
              <w:rPr>
                <w:rFonts w:ascii="Arial" w:hAnsi="Arial" w:cs="Arial"/>
                <w:b w:val="0"/>
                <w:sz w:val="24"/>
              </w:rPr>
            </w:pPr>
            <w:r w:rsidRPr="008A193B">
              <w:rPr>
                <w:rFonts w:ascii="Arial" w:hAnsi="Arial" w:cs="Arial"/>
                <w:b w:val="0"/>
                <w:sz w:val="24"/>
              </w:rPr>
              <w:t xml:space="preserve">B. </w:t>
            </w:r>
            <w:bookmarkStart w:id="53" w:name="EESRb"/>
            <w:bookmarkEnd w:id="53"/>
            <w:r w:rsidRPr="008A193B">
              <w:rPr>
                <w:rFonts w:ascii="Arial" w:hAnsi="Arial" w:cs="Arial"/>
                <w:b w:val="0"/>
                <w:sz w:val="24"/>
              </w:rPr>
              <w:t xml:space="preserve">Review and identify gaps in employment-related policies, practices, and training that support accessibility, accommodations, and disability-competent inclusion. </w:t>
            </w:r>
          </w:p>
          <w:p w14:paraId="0620E473" w14:textId="77777777" w:rsidR="004956E3" w:rsidRPr="008A193B" w:rsidRDefault="004956E3" w:rsidP="004956E3">
            <w:pPr>
              <w:ind w:left="-27"/>
              <w:rPr>
                <w:rFonts w:ascii="Arial" w:hAnsi="Arial" w:cs="Arial"/>
                <w:b w:val="0"/>
                <w:bCs w:val="0"/>
                <w:sz w:val="24"/>
              </w:rPr>
            </w:pPr>
          </w:p>
        </w:tc>
        <w:tc>
          <w:tcPr>
            <w:tcW w:w="1615" w:type="dxa"/>
          </w:tcPr>
          <w:p w14:paraId="36E8C8B9" w14:textId="1216B67D" w:rsidR="004956E3" w:rsidRPr="008A193B" w:rsidRDefault="008E21FA" w:rsidP="004956E3">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Continuous</w:t>
            </w:r>
          </w:p>
        </w:tc>
      </w:tr>
      <w:tr w:rsidR="004956E3" w:rsidRPr="008A193B" w14:paraId="7E938859" w14:textId="77777777" w:rsidTr="008A193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735" w:type="dxa"/>
            <w:noWrap/>
            <w:hideMark/>
          </w:tcPr>
          <w:p w14:paraId="2F5009EE" w14:textId="77777777" w:rsidR="004956E3" w:rsidRPr="008A193B" w:rsidRDefault="004956E3" w:rsidP="004956E3">
            <w:pPr>
              <w:ind w:left="-27"/>
              <w:rPr>
                <w:rFonts w:ascii="Arial" w:hAnsi="Arial" w:cs="Arial"/>
                <w:b w:val="0"/>
                <w:sz w:val="24"/>
              </w:rPr>
            </w:pPr>
            <w:r w:rsidRPr="008A193B">
              <w:rPr>
                <w:rFonts w:ascii="Arial" w:hAnsi="Arial" w:cs="Arial"/>
                <w:b w:val="0"/>
                <w:sz w:val="24"/>
              </w:rPr>
              <w:lastRenderedPageBreak/>
              <w:t xml:space="preserve">C. </w:t>
            </w:r>
            <w:bookmarkStart w:id="54" w:name="EESRc"/>
            <w:bookmarkEnd w:id="54"/>
            <w:r w:rsidRPr="008A193B">
              <w:rPr>
                <w:rFonts w:ascii="Arial" w:hAnsi="Arial" w:cs="Arial"/>
                <w:b w:val="0"/>
                <w:sz w:val="24"/>
              </w:rPr>
              <w:t xml:space="preserve">Provide targeted opportunities across campus that promote career development and training for Carleton employees with disabilities. </w:t>
            </w:r>
          </w:p>
          <w:p w14:paraId="2C99B2AC" w14:textId="77777777" w:rsidR="004956E3" w:rsidRPr="008A193B" w:rsidRDefault="004956E3" w:rsidP="004956E3">
            <w:pPr>
              <w:ind w:left="-27"/>
              <w:rPr>
                <w:rFonts w:ascii="Arial" w:hAnsi="Arial" w:cs="Arial"/>
                <w:b w:val="0"/>
                <w:bCs w:val="0"/>
                <w:sz w:val="24"/>
              </w:rPr>
            </w:pPr>
          </w:p>
        </w:tc>
        <w:tc>
          <w:tcPr>
            <w:tcW w:w="1615" w:type="dxa"/>
          </w:tcPr>
          <w:p w14:paraId="1F6847B4" w14:textId="77777777" w:rsidR="004956E3" w:rsidRPr="008A193B" w:rsidRDefault="004956E3" w:rsidP="004956E3">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8A193B">
              <w:rPr>
                <w:rFonts w:ascii="Arial" w:hAnsi="Arial" w:cs="Arial"/>
                <w:sz w:val="24"/>
              </w:rPr>
              <w:t>Upcoming</w:t>
            </w:r>
          </w:p>
        </w:tc>
      </w:tr>
      <w:tr w:rsidR="004956E3" w:rsidRPr="008A193B" w14:paraId="157C45C6" w14:textId="77777777" w:rsidTr="008A193B">
        <w:trPr>
          <w:trHeight w:val="320"/>
        </w:trPr>
        <w:tc>
          <w:tcPr>
            <w:cnfStyle w:val="001000000000" w:firstRow="0" w:lastRow="0" w:firstColumn="1" w:lastColumn="0" w:oddVBand="0" w:evenVBand="0" w:oddHBand="0" w:evenHBand="0" w:firstRowFirstColumn="0" w:firstRowLastColumn="0" w:lastRowFirstColumn="0" w:lastRowLastColumn="0"/>
            <w:tcW w:w="7735" w:type="dxa"/>
            <w:noWrap/>
            <w:hideMark/>
          </w:tcPr>
          <w:p w14:paraId="7CE2B4DD" w14:textId="77777777" w:rsidR="004956E3" w:rsidRPr="008A193B" w:rsidRDefault="004956E3" w:rsidP="004956E3">
            <w:pPr>
              <w:ind w:left="-27"/>
              <w:rPr>
                <w:rFonts w:ascii="Arial" w:hAnsi="Arial" w:cs="Arial"/>
                <w:b w:val="0"/>
                <w:sz w:val="24"/>
              </w:rPr>
            </w:pPr>
            <w:r w:rsidRPr="008A193B">
              <w:rPr>
                <w:rFonts w:ascii="Arial" w:hAnsi="Arial" w:cs="Arial"/>
                <w:b w:val="0"/>
                <w:sz w:val="24"/>
              </w:rPr>
              <w:t xml:space="preserve">D. </w:t>
            </w:r>
            <w:bookmarkStart w:id="55" w:name="EESRd"/>
            <w:bookmarkEnd w:id="55"/>
            <w:r w:rsidRPr="008A193B">
              <w:rPr>
                <w:rFonts w:ascii="Arial" w:hAnsi="Arial" w:cs="Arial"/>
                <w:b w:val="0"/>
                <w:sz w:val="24"/>
              </w:rPr>
              <w:t xml:space="preserve">Include employees with disabilities for input and participation to improve accessibility in employment for persons with disabilities. </w:t>
            </w:r>
          </w:p>
          <w:p w14:paraId="20419047" w14:textId="77777777" w:rsidR="004956E3" w:rsidRPr="008A193B" w:rsidRDefault="004956E3" w:rsidP="004956E3">
            <w:pPr>
              <w:ind w:left="-27"/>
              <w:rPr>
                <w:rFonts w:ascii="Arial" w:hAnsi="Arial" w:cs="Arial"/>
                <w:b w:val="0"/>
                <w:bCs w:val="0"/>
                <w:sz w:val="24"/>
              </w:rPr>
            </w:pPr>
          </w:p>
        </w:tc>
        <w:tc>
          <w:tcPr>
            <w:tcW w:w="1615" w:type="dxa"/>
          </w:tcPr>
          <w:p w14:paraId="0E48AF5D" w14:textId="56201C6E" w:rsidR="004956E3" w:rsidRPr="008A193B" w:rsidRDefault="008E21FA" w:rsidP="004956E3">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Planning</w:t>
            </w:r>
          </w:p>
        </w:tc>
      </w:tr>
      <w:tr w:rsidR="004956E3" w:rsidRPr="008A193B" w14:paraId="327FB5C8" w14:textId="77777777" w:rsidTr="008A193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735" w:type="dxa"/>
            <w:noWrap/>
            <w:hideMark/>
          </w:tcPr>
          <w:p w14:paraId="5B8D7F3D" w14:textId="77777777" w:rsidR="004956E3" w:rsidRPr="008A193B" w:rsidRDefault="004956E3" w:rsidP="004956E3">
            <w:pPr>
              <w:ind w:left="-27"/>
              <w:rPr>
                <w:rFonts w:ascii="Arial" w:hAnsi="Arial" w:cs="Arial"/>
                <w:b w:val="0"/>
                <w:sz w:val="24"/>
              </w:rPr>
            </w:pPr>
            <w:r w:rsidRPr="008A193B">
              <w:rPr>
                <w:rFonts w:ascii="Arial" w:hAnsi="Arial" w:cs="Arial"/>
                <w:b w:val="0"/>
                <w:sz w:val="24"/>
              </w:rPr>
              <w:t xml:space="preserve">E. </w:t>
            </w:r>
            <w:bookmarkStart w:id="56" w:name="EESRe"/>
            <w:bookmarkEnd w:id="56"/>
            <w:r w:rsidRPr="008A193B">
              <w:rPr>
                <w:rFonts w:ascii="Arial" w:hAnsi="Arial" w:cs="Arial"/>
                <w:b w:val="0"/>
                <w:sz w:val="24"/>
              </w:rPr>
              <w:t xml:space="preserve">Review Carleton’s rates of employment of persons with disabilities and address gaps in representation where they exist. </w:t>
            </w:r>
          </w:p>
          <w:p w14:paraId="5E573DD8" w14:textId="77777777" w:rsidR="004956E3" w:rsidRPr="008A193B" w:rsidRDefault="004956E3" w:rsidP="004956E3">
            <w:pPr>
              <w:ind w:left="-27"/>
              <w:rPr>
                <w:rFonts w:ascii="Arial" w:hAnsi="Arial" w:cs="Arial"/>
                <w:b w:val="0"/>
                <w:bCs w:val="0"/>
                <w:sz w:val="24"/>
              </w:rPr>
            </w:pPr>
          </w:p>
        </w:tc>
        <w:tc>
          <w:tcPr>
            <w:tcW w:w="1615" w:type="dxa"/>
          </w:tcPr>
          <w:p w14:paraId="53EC7CE1" w14:textId="77777777" w:rsidR="004956E3" w:rsidRPr="008A193B" w:rsidRDefault="004956E3" w:rsidP="004956E3">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8A193B">
              <w:rPr>
                <w:rFonts w:ascii="Arial" w:hAnsi="Arial" w:cs="Arial"/>
                <w:sz w:val="24"/>
              </w:rPr>
              <w:t>Upcoming</w:t>
            </w:r>
          </w:p>
        </w:tc>
      </w:tr>
    </w:tbl>
    <w:p w14:paraId="686D7EAA" w14:textId="77777777" w:rsidR="004956E3" w:rsidRPr="008A193B" w:rsidRDefault="004956E3" w:rsidP="004956E3">
      <w:pPr>
        <w:ind w:left="360"/>
        <w:rPr>
          <w:rFonts w:ascii="Arial" w:hAnsi="Arial" w:cs="Arial"/>
          <w:sz w:val="24"/>
        </w:rPr>
      </w:pPr>
    </w:p>
    <w:p w14:paraId="000C20FD" w14:textId="77777777" w:rsidR="004956E3" w:rsidRPr="008A193B" w:rsidRDefault="004956E3" w:rsidP="004956E3">
      <w:pPr>
        <w:rPr>
          <w:rStyle w:val="SubtleEmphasis"/>
          <w:sz w:val="24"/>
          <w:szCs w:val="24"/>
        </w:rPr>
      </w:pPr>
      <w:r w:rsidRPr="008A193B">
        <w:rPr>
          <w:rStyle w:val="SubtleEmphasis"/>
          <w:sz w:val="24"/>
          <w:szCs w:val="24"/>
        </w:rPr>
        <w:t>Area of Focus #6: Student Support Services</w:t>
      </w:r>
    </w:p>
    <w:p w14:paraId="6C5A3CB6" w14:textId="77777777" w:rsidR="004956E3" w:rsidRPr="008A193B" w:rsidRDefault="004956E3" w:rsidP="004956E3">
      <w:pPr>
        <w:ind w:left="360"/>
        <w:rPr>
          <w:rFonts w:ascii="Arial" w:hAnsi="Arial" w:cs="Arial"/>
          <w:sz w:val="24"/>
        </w:rPr>
      </w:pPr>
    </w:p>
    <w:tbl>
      <w:tblPr>
        <w:tblStyle w:val="GridTable4-Accent1"/>
        <w:tblW w:w="0" w:type="auto"/>
        <w:tblLook w:val="04A0" w:firstRow="1" w:lastRow="0" w:firstColumn="1" w:lastColumn="0" w:noHBand="0" w:noVBand="1"/>
      </w:tblPr>
      <w:tblGrid>
        <w:gridCol w:w="7735"/>
        <w:gridCol w:w="1615"/>
      </w:tblGrid>
      <w:tr w:rsidR="004956E3" w:rsidRPr="008A193B" w14:paraId="14DDFD0C" w14:textId="77777777" w:rsidTr="008A193B">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735" w:type="dxa"/>
            <w:noWrap/>
            <w:hideMark/>
          </w:tcPr>
          <w:p w14:paraId="5CD7F1CD" w14:textId="4FDC5081" w:rsidR="004956E3" w:rsidRPr="008A193B" w:rsidRDefault="004A1FD7" w:rsidP="006F778E">
            <w:pPr>
              <w:rPr>
                <w:rFonts w:ascii="Arial" w:hAnsi="Arial" w:cs="Arial"/>
                <w:sz w:val="24"/>
              </w:rPr>
            </w:pPr>
            <w:bookmarkStart w:id="57" w:name="SSSR"/>
            <w:bookmarkEnd w:id="57"/>
            <w:r w:rsidRPr="008A193B">
              <w:rPr>
                <w:rFonts w:ascii="Arial" w:hAnsi="Arial" w:cs="Arial"/>
                <w:sz w:val="24"/>
              </w:rPr>
              <w:t>Recommendations</w:t>
            </w:r>
          </w:p>
        </w:tc>
        <w:tc>
          <w:tcPr>
            <w:tcW w:w="1615" w:type="dxa"/>
          </w:tcPr>
          <w:p w14:paraId="63642B4C" w14:textId="77777777" w:rsidR="004956E3" w:rsidRPr="008A193B" w:rsidRDefault="004956E3" w:rsidP="004956E3">
            <w:pP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A193B">
              <w:rPr>
                <w:rFonts w:ascii="Arial" w:hAnsi="Arial" w:cs="Arial"/>
                <w:sz w:val="24"/>
              </w:rPr>
              <w:t>Status</w:t>
            </w:r>
          </w:p>
        </w:tc>
      </w:tr>
      <w:tr w:rsidR="004956E3" w:rsidRPr="008A193B" w14:paraId="40558319" w14:textId="77777777" w:rsidTr="008A193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735" w:type="dxa"/>
            <w:noWrap/>
            <w:hideMark/>
          </w:tcPr>
          <w:p w14:paraId="23416132" w14:textId="77777777" w:rsidR="004956E3" w:rsidRPr="008A193B" w:rsidRDefault="004956E3" w:rsidP="004956E3">
            <w:pPr>
              <w:rPr>
                <w:rFonts w:ascii="Arial" w:hAnsi="Arial" w:cs="Arial"/>
                <w:b w:val="0"/>
                <w:sz w:val="24"/>
              </w:rPr>
            </w:pPr>
            <w:r w:rsidRPr="008A193B">
              <w:rPr>
                <w:rFonts w:ascii="Arial" w:hAnsi="Arial" w:cs="Arial"/>
                <w:b w:val="0"/>
                <w:sz w:val="24"/>
              </w:rPr>
              <w:t xml:space="preserve">A. </w:t>
            </w:r>
            <w:bookmarkStart w:id="58" w:name="SSSRa"/>
            <w:bookmarkEnd w:id="58"/>
            <w:r w:rsidRPr="008A193B">
              <w:rPr>
                <w:rFonts w:ascii="Arial" w:hAnsi="Arial" w:cs="Arial"/>
                <w:b w:val="0"/>
                <w:sz w:val="24"/>
              </w:rPr>
              <w:t xml:space="preserve">Optimize resources through accessibility lens to be responsive to the growing needs for accommodation and support of students with disabilities. </w:t>
            </w:r>
          </w:p>
          <w:p w14:paraId="1E3A789C" w14:textId="77777777" w:rsidR="004956E3" w:rsidRPr="008A193B" w:rsidRDefault="004956E3" w:rsidP="004956E3">
            <w:pPr>
              <w:rPr>
                <w:rFonts w:ascii="Arial" w:hAnsi="Arial" w:cs="Arial"/>
                <w:b w:val="0"/>
                <w:bCs w:val="0"/>
                <w:sz w:val="24"/>
              </w:rPr>
            </w:pPr>
          </w:p>
        </w:tc>
        <w:tc>
          <w:tcPr>
            <w:tcW w:w="1615" w:type="dxa"/>
          </w:tcPr>
          <w:p w14:paraId="4431AA0D" w14:textId="040D945C" w:rsidR="004956E3" w:rsidRPr="008A193B" w:rsidRDefault="008E21FA" w:rsidP="004956E3">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Underway</w:t>
            </w:r>
          </w:p>
        </w:tc>
      </w:tr>
      <w:tr w:rsidR="004956E3" w:rsidRPr="008A193B" w14:paraId="3668EACE" w14:textId="77777777" w:rsidTr="008A193B">
        <w:trPr>
          <w:trHeight w:val="320"/>
        </w:trPr>
        <w:tc>
          <w:tcPr>
            <w:cnfStyle w:val="001000000000" w:firstRow="0" w:lastRow="0" w:firstColumn="1" w:lastColumn="0" w:oddVBand="0" w:evenVBand="0" w:oddHBand="0" w:evenHBand="0" w:firstRowFirstColumn="0" w:firstRowLastColumn="0" w:lastRowFirstColumn="0" w:lastRowLastColumn="0"/>
            <w:tcW w:w="7735" w:type="dxa"/>
            <w:noWrap/>
            <w:hideMark/>
          </w:tcPr>
          <w:p w14:paraId="2B932FC6" w14:textId="77777777" w:rsidR="004956E3" w:rsidRPr="008A193B" w:rsidRDefault="004956E3" w:rsidP="004956E3">
            <w:pPr>
              <w:rPr>
                <w:rFonts w:ascii="Arial" w:hAnsi="Arial" w:cs="Arial"/>
                <w:b w:val="0"/>
                <w:sz w:val="24"/>
              </w:rPr>
            </w:pPr>
            <w:r w:rsidRPr="008A193B">
              <w:rPr>
                <w:rFonts w:ascii="Arial" w:hAnsi="Arial" w:cs="Arial"/>
                <w:b w:val="0"/>
                <w:sz w:val="24"/>
              </w:rPr>
              <w:t xml:space="preserve">B. Review and identify gaps in student services programming and delivery with consideration of both undergraduate and graduate students with disabilities. </w:t>
            </w:r>
          </w:p>
          <w:p w14:paraId="489C82AA" w14:textId="77777777" w:rsidR="004956E3" w:rsidRPr="008A193B" w:rsidRDefault="004956E3" w:rsidP="004956E3">
            <w:pPr>
              <w:rPr>
                <w:rFonts w:ascii="Arial" w:hAnsi="Arial" w:cs="Arial"/>
                <w:b w:val="0"/>
                <w:bCs w:val="0"/>
                <w:sz w:val="24"/>
              </w:rPr>
            </w:pPr>
          </w:p>
        </w:tc>
        <w:tc>
          <w:tcPr>
            <w:tcW w:w="1615" w:type="dxa"/>
          </w:tcPr>
          <w:p w14:paraId="374D9564" w14:textId="236505DB" w:rsidR="004956E3" w:rsidRPr="008A193B" w:rsidRDefault="008E21FA" w:rsidP="004956E3">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Planning</w:t>
            </w:r>
          </w:p>
        </w:tc>
      </w:tr>
      <w:tr w:rsidR="004956E3" w:rsidRPr="008A193B" w14:paraId="04AD95EC" w14:textId="77777777" w:rsidTr="008A193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735" w:type="dxa"/>
            <w:noWrap/>
            <w:hideMark/>
          </w:tcPr>
          <w:p w14:paraId="7204B3A1" w14:textId="77777777" w:rsidR="004956E3" w:rsidRPr="008A193B" w:rsidRDefault="004956E3" w:rsidP="004956E3">
            <w:pPr>
              <w:rPr>
                <w:rFonts w:ascii="Arial" w:hAnsi="Arial" w:cs="Arial"/>
                <w:b w:val="0"/>
                <w:sz w:val="24"/>
              </w:rPr>
            </w:pPr>
            <w:r w:rsidRPr="008A193B">
              <w:rPr>
                <w:rFonts w:ascii="Arial" w:hAnsi="Arial" w:cs="Arial"/>
                <w:b w:val="0"/>
                <w:sz w:val="24"/>
              </w:rPr>
              <w:t xml:space="preserve">C. </w:t>
            </w:r>
            <w:bookmarkStart w:id="59" w:name="SSSc"/>
            <w:bookmarkEnd w:id="59"/>
            <w:r w:rsidRPr="008A193B">
              <w:rPr>
                <w:rFonts w:ascii="Arial" w:hAnsi="Arial" w:cs="Arial"/>
                <w:b w:val="0"/>
                <w:sz w:val="24"/>
              </w:rPr>
              <w:t>Provide accessibility and disability-related training specific to different student services programs.</w:t>
            </w:r>
          </w:p>
          <w:p w14:paraId="396C1CAD" w14:textId="77777777" w:rsidR="004956E3" w:rsidRPr="008A193B" w:rsidRDefault="004956E3" w:rsidP="004956E3">
            <w:pPr>
              <w:rPr>
                <w:rFonts w:ascii="Arial" w:hAnsi="Arial" w:cs="Arial"/>
                <w:b w:val="0"/>
                <w:bCs w:val="0"/>
                <w:sz w:val="24"/>
              </w:rPr>
            </w:pPr>
            <w:r w:rsidRPr="008A193B">
              <w:rPr>
                <w:rFonts w:ascii="Arial" w:hAnsi="Arial" w:cs="Arial"/>
                <w:b w:val="0"/>
                <w:sz w:val="24"/>
              </w:rPr>
              <w:t xml:space="preserve"> </w:t>
            </w:r>
          </w:p>
        </w:tc>
        <w:tc>
          <w:tcPr>
            <w:tcW w:w="1615" w:type="dxa"/>
          </w:tcPr>
          <w:p w14:paraId="0394F5FD" w14:textId="5B51F803" w:rsidR="004956E3" w:rsidRPr="008A193B" w:rsidRDefault="008E21FA" w:rsidP="004956E3">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Underway</w:t>
            </w:r>
          </w:p>
        </w:tc>
      </w:tr>
      <w:tr w:rsidR="004956E3" w:rsidRPr="008A193B" w14:paraId="25AD61D4" w14:textId="77777777" w:rsidTr="008A193B">
        <w:trPr>
          <w:trHeight w:val="320"/>
        </w:trPr>
        <w:tc>
          <w:tcPr>
            <w:cnfStyle w:val="001000000000" w:firstRow="0" w:lastRow="0" w:firstColumn="1" w:lastColumn="0" w:oddVBand="0" w:evenVBand="0" w:oddHBand="0" w:evenHBand="0" w:firstRowFirstColumn="0" w:firstRowLastColumn="0" w:lastRowFirstColumn="0" w:lastRowLastColumn="0"/>
            <w:tcW w:w="7735" w:type="dxa"/>
            <w:noWrap/>
            <w:hideMark/>
          </w:tcPr>
          <w:p w14:paraId="125D3C41" w14:textId="77777777" w:rsidR="004956E3" w:rsidRPr="008A193B" w:rsidRDefault="004956E3" w:rsidP="004956E3">
            <w:pPr>
              <w:rPr>
                <w:rFonts w:ascii="Arial" w:hAnsi="Arial" w:cs="Arial"/>
                <w:b w:val="0"/>
                <w:sz w:val="24"/>
              </w:rPr>
            </w:pPr>
            <w:r w:rsidRPr="008A193B">
              <w:rPr>
                <w:rFonts w:ascii="Arial" w:hAnsi="Arial" w:cs="Arial"/>
                <w:b w:val="0"/>
                <w:sz w:val="24"/>
              </w:rPr>
              <w:t xml:space="preserve">D. </w:t>
            </w:r>
            <w:bookmarkStart w:id="60" w:name="SSSd"/>
            <w:bookmarkEnd w:id="60"/>
            <w:r w:rsidRPr="008A193B">
              <w:rPr>
                <w:rFonts w:ascii="Arial" w:hAnsi="Arial" w:cs="Arial"/>
                <w:b w:val="0"/>
                <w:sz w:val="24"/>
              </w:rPr>
              <w:t>Build knowledge, awareness, and attitudes in accessibility and accommodations across all student-facing services and points of contact on campus.</w:t>
            </w:r>
          </w:p>
          <w:p w14:paraId="1DDD41F6" w14:textId="77777777" w:rsidR="004956E3" w:rsidRPr="008A193B" w:rsidRDefault="004956E3" w:rsidP="004956E3">
            <w:pPr>
              <w:rPr>
                <w:rFonts w:ascii="Arial" w:hAnsi="Arial" w:cs="Arial"/>
                <w:b w:val="0"/>
                <w:bCs w:val="0"/>
                <w:sz w:val="24"/>
              </w:rPr>
            </w:pPr>
          </w:p>
        </w:tc>
        <w:tc>
          <w:tcPr>
            <w:tcW w:w="1615" w:type="dxa"/>
          </w:tcPr>
          <w:p w14:paraId="4C38449F" w14:textId="14EA6A90" w:rsidR="004956E3" w:rsidRPr="008A193B" w:rsidRDefault="008E21FA" w:rsidP="004956E3">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Continuous</w:t>
            </w:r>
          </w:p>
        </w:tc>
      </w:tr>
      <w:tr w:rsidR="004956E3" w:rsidRPr="008A193B" w14:paraId="29487988" w14:textId="77777777" w:rsidTr="008A193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735" w:type="dxa"/>
            <w:noWrap/>
            <w:hideMark/>
          </w:tcPr>
          <w:p w14:paraId="078EC23C" w14:textId="77777777" w:rsidR="004956E3" w:rsidRPr="008A193B" w:rsidRDefault="004956E3" w:rsidP="004956E3">
            <w:pPr>
              <w:rPr>
                <w:rFonts w:ascii="Arial" w:hAnsi="Arial" w:cs="Arial"/>
                <w:b w:val="0"/>
                <w:sz w:val="24"/>
              </w:rPr>
            </w:pPr>
            <w:r w:rsidRPr="008A193B">
              <w:rPr>
                <w:rFonts w:ascii="Arial" w:hAnsi="Arial" w:cs="Arial"/>
                <w:b w:val="0"/>
                <w:sz w:val="24"/>
              </w:rPr>
              <w:t xml:space="preserve">E. </w:t>
            </w:r>
            <w:bookmarkStart w:id="61" w:name="SSSe"/>
            <w:bookmarkEnd w:id="61"/>
            <w:r w:rsidRPr="008A193B">
              <w:rPr>
                <w:rFonts w:ascii="Arial" w:hAnsi="Arial" w:cs="Arial"/>
                <w:b w:val="0"/>
                <w:sz w:val="24"/>
              </w:rPr>
              <w:t xml:space="preserve">Establish formal student feedback and program evaluation protocols for disability-related student services for continuous quality improvement. </w:t>
            </w:r>
          </w:p>
          <w:p w14:paraId="0ABE1E77" w14:textId="77777777" w:rsidR="004956E3" w:rsidRPr="008A193B" w:rsidRDefault="004956E3" w:rsidP="004956E3">
            <w:pPr>
              <w:rPr>
                <w:rFonts w:ascii="Arial" w:hAnsi="Arial" w:cs="Arial"/>
                <w:b w:val="0"/>
                <w:bCs w:val="0"/>
                <w:sz w:val="24"/>
              </w:rPr>
            </w:pPr>
          </w:p>
        </w:tc>
        <w:tc>
          <w:tcPr>
            <w:tcW w:w="1615" w:type="dxa"/>
          </w:tcPr>
          <w:p w14:paraId="3AA36438" w14:textId="5BFC6308" w:rsidR="004956E3" w:rsidRPr="008A193B" w:rsidRDefault="008E21FA" w:rsidP="004956E3">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Underway</w:t>
            </w:r>
          </w:p>
        </w:tc>
      </w:tr>
    </w:tbl>
    <w:p w14:paraId="174EF0C0" w14:textId="77777777" w:rsidR="004956E3" w:rsidRPr="008A193B" w:rsidRDefault="004956E3" w:rsidP="004956E3">
      <w:pPr>
        <w:rPr>
          <w:rStyle w:val="SubtleEmphasis"/>
          <w:sz w:val="24"/>
          <w:szCs w:val="24"/>
        </w:rPr>
      </w:pPr>
      <w:r w:rsidRPr="008A193B">
        <w:rPr>
          <w:rStyle w:val="SubtleEmphasis"/>
          <w:sz w:val="24"/>
          <w:szCs w:val="24"/>
        </w:rPr>
        <w:t>Area of Focus #7: Research and Development</w:t>
      </w:r>
    </w:p>
    <w:p w14:paraId="4A76BBCF" w14:textId="77777777" w:rsidR="004956E3" w:rsidRPr="008A193B" w:rsidRDefault="004956E3" w:rsidP="004956E3">
      <w:pPr>
        <w:rPr>
          <w:rFonts w:ascii="Arial" w:hAnsi="Arial" w:cs="Arial"/>
          <w:sz w:val="24"/>
        </w:rPr>
      </w:pPr>
    </w:p>
    <w:tbl>
      <w:tblPr>
        <w:tblStyle w:val="GridTable4-Accent1"/>
        <w:tblW w:w="0" w:type="auto"/>
        <w:tblLook w:val="04A0" w:firstRow="1" w:lastRow="0" w:firstColumn="1" w:lastColumn="0" w:noHBand="0" w:noVBand="1"/>
      </w:tblPr>
      <w:tblGrid>
        <w:gridCol w:w="7735"/>
        <w:gridCol w:w="1615"/>
      </w:tblGrid>
      <w:tr w:rsidR="004956E3" w:rsidRPr="008A193B" w14:paraId="636F8C04" w14:textId="77777777" w:rsidTr="008E4149">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7735" w:type="dxa"/>
            <w:noWrap/>
            <w:hideMark/>
          </w:tcPr>
          <w:p w14:paraId="480FC7AB" w14:textId="6C47F9FB" w:rsidR="004956E3" w:rsidRPr="008A193B" w:rsidRDefault="004956E3" w:rsidP="006F778E">
            <w:pPr>
              <w:rPr>
                <w:rFonts w:ascii="Arial" w:hAnsi="Arial" w:cs="Arial"/>
                <w:sz w:val="24"/>
              </w:rPr>
            </w:pPr>
            <w:r w:rsidRPr="008A193B">
              <w:rPr>
                <w:rFonts w:ascii="Arial" w:hAnsi="Arial" w:cs="Arial"/>
                <w:sz w:val="24"/>
              </w:rPr>
              <w:br w:type="page"/>
            </w:r>
            <w:bookmarkStart w:id="62" w:name="RDR"/>
            <w:bookmarkEnd w:id="62"/>
            <w:r w:rsidR="004A1FD7" w:rsidRPr="008A193B">
              <w:rPr>
                <w:rFonts w:ascii="Arial" w:hAnsi="Arial" w:cs="Arial"/>
                <w:sz w:val="24"/>
              </w:rPr>
              <w:t>Recommendations</w:t>
            </w:r>
          </w:p>
        </w:tc>
        <w:tc>
          <w:tcPr>
            <w:tcW w:w="1615" w:type="dxa"/>
          </w:tcPr>
          <w:p w14:paraId="206BD24D" w14:textId="77777777" w:rsidR="004956E3" w:rsidRPr="008A193B" w:rsidRDefault="004956E3" w:rsidP="004956E3">
            <w:pPr>
              <w:ind w:left="-13"/>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A193B">
              <w:rPr>
                <w:rFonts w:ascii="Arial" w:hAnsi="Arial" w:cs="Arial"/>
                <w:sz w:val="24"/>
              </w:rPr>
              <w:t>Status</w:t>
            </w:r>
          </w:p>
        </w:tc>
      </w:tr>
      <w:tr w:rsidR="004956E3" w:rsidRPr="008A193B" w14:paraId="32147A18" w14:textId="77777777" w:rsidTr="008E414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735" w:type="dxa"/>
            <w:noWrap/>
            <w:hideMark/>
          </w:tcPr>
          <w:p w14:paraId="495B708F" w14:textId="77777777" w:rsidR="004956E3" w:rsidRPr="008A193B" w:rsidRDefault="004956E3" w:rsidP="004956E3">
            <w:pPr>
              <w:rPr>
                <w:rFonts w:ascii="Arial" w:hAnsi="Arial" w:cs="Arial"/>
                <w:b w:val="0"/>
                <w:sz w:val="24"/>
              </w:rPr>
            </w:pPr>
            <w:r w:rsidRPr="008A193B">
              <w:rPr>
                <w:rFonts w:ascii="Arial" w:hAnsi="Arial" w:cs="Arial"/>
                <w:b w:val="0"/>
                <w:sz w:val="24"/>
              </w:rPr>
              <w:t xml:space="preserve">A. </w:t>
            </w:r>
            <w:bookmarkStart w:id="63" w:name="RDRa"/>
            <w:bookmarkEnd w:id="63"/>
            <w:r w:rsidRPr="008A193B">
              <w:rPr>
                <w:rFonts w:ascii="Arial" w:hAnsi="Arial" w:cs="Arial"/>
                <w:b w:val="0"/>
                <w:sz w:val="24"/>
              </w:rPr>
              <w:t>Develop a strategic plan for accessibility and disability research and knowledge mobilization (e.g., research informed campus initiatives).</w:t>
            </w:r>
          </w:p>
          <w:p w14:paraId="53FA087F" w14:textId="77777777" w:rsidR="004956E3" w:rsidRPr="008A193B" w:rsidRDefault="004956E3" w:rsidP="004956E3">
            <w:pPr>
              <w:rPr>
                <w:rFonts w:ascii="Arial" w:hAnsi="Arial" w:cs="Arial"/>
                <w:b w:val="0"/>
                <w:bCs w:val="0"/>
                <w:sz w:val="24"/>
              </w:rPr>
            </w:pPr>
          </w:p>
        </w:tc>
        <w:tc>
          <w:tcPr>
            <w:tcW w:w="1615" w:type="dxa"/>
          </w:tcPr>
          <w:p w14:paraId="3A24D537" w14:textId="77777777" w:rsidR="004956E3" w:rsidRPr="008A193B" w:rsidRDefault="004956E3" w:rsidP="004956E3">
            <w:pPr>
              <w:ind w:left="-13"/>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8A193B">
              <w:rPr>
                <w:rFonts w:ascii="Arial" w:hAnsi="Arial" w:cs="Arial"/>
                <w:sz w:val="24"/>
              </w:rPr>
              <w:t>Upcoming</w:t>
            </w:r>
          </w:p>
        </w:tc>
      </w:tr>
      <w:tr w:rsidR="004956E3" w:rsidRPr="008A193B" w14:paraId="029078D5" w14:textId="77777777" w:rsidTr="008E4149">
        <w:trPr>
          <w:trHeight w:val="320"/>
        </w:trPr>
        <w:tc>
          <w:tcPr>
            <w:cnfStyle w:val="001000000000" w:firstRow="0" w:lastRow="0" w:firstColumn="1" w:lastColumn="0" w:oddVBand="0" w:evenVBand="0" w:oddHBand="0" w:evenHBand="0" w:firstRowFirstColumn="0" w:firstRowLastColumn="0" w:lastRowFirstColumn="0" w:lastRowLastColumn="0"/>
            <w:tcW w:w="7735" w:type="dxa"/>
            <w:noWrap/>
            <w:hideMark/>
          </w:tcPr>
          <w:p w14:paraId="569CBFC3" w14:textId="77777777" w:rsidR="004956E3" w:rsidRPr="008A193B" w:rsidRDefault="004956E3" w:rsidP="004956E3">
            <w:pPr>
              <w:rPr>
                <w:rFonts w:ascii="Arial" w:hAnsi="Arial" w:cs="Arial"/>
                <w:b w:val="0"/>
                <w:sz w:val="24"/>
              </w:rPr>
            </w:pPr>
            <w:r w:rsidRPr="008A193B">
              <w:rPr>
                <w:rFonts w:ascii="Arial" w:hAnsi="Arial" w:cs="Arial"/>
                <w:b w:val="0"/>
                <w:sz w:val="24"/>
              </w:rPr>
              <w:t xml:space="preserve">B. </w:t>
            </w:r>
            <w:bookmarkStart w:id="64" w:name="RDRb"/>
            <w:bookmarkEnd w:id="64"/>
            <w:r w:rsidRPr="008A193B">
              <w:rPr>
                <w:rFonts w:ascii="Arial" w:hAnsi="Arial" w:cs="Arial"/>
                <w:b w:val="0"/>
                <w:sz w:val="24"/>
              </w:rPr>
              <w:t xml:space="preserve">Create a university-wide network of researchers in accessibility and disability. </w:t>
            </w:r>
          </w:p>
          <w:p w14:paraId="56757BE6" w14:textId="77777777" w:rsidR="004956E3" w:rsidRPr="008A193B" w:rsidRDefault="004956E3" w:rsidP="004956E3">
            <w:pPr>
              <w:rPr>
                <w:rFonts w:ascii="Arial" w:hAnsi="Arial" w:cs="Arial"/>
                <w:b w:val="0"/>
                <w:bCs w:val="0"/>
                <w:sz w:val="24"/>
              </w:rPr>
            </w:pPr>
          </w:p>
        </w:tc>
        <w:tc>
          <w:tcPr>
            <w:tcW w:w="1615" w:type="dxa"/>
          </w:tcPr>
          <w:p w14:paraId="6395BD6A" w14:textId="3F33F155" w:rsidR="004956E3" w:rsidRPr="008A193B" w:rsidRDefault="008E21FA" w:rsidP="004956E3">
            <w:pPr>
              <w:ind w:left="-13"/>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Continuous</w:t>
            </w:r>
            <w:r w:rsidRPr="008A193B">
              <w:rPr>
                <w:rFonts w:ascii="Arial" w:hAnsi="Arial" w:cs="Arial"/>
                <w:sz w:val="24"/>
              </w:rPr>
              <w:t xml:space="preserve"> </w:t>
            </w:r>
          </w:p>
        </w:tc>
      </w:tr>
      <w:tr w:rsidR="004956E3" w:rsidRPr="008A193B" w14:paraId="3F6B0F98" w14:textId="77777777" w:rsidTr="008E414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735" w:type="dxa"/>
            <w:noWrap/>
            <w:hideMark/>
          </w:tcPr>
          <w:p w14:paraId="7B783760" w14:textId="77777777" w:rsidR="004956E3" w:rsidRPr="008A193B" w:rsidRDefault="004956E3" w:rsidP="004956E3">
            <w:pPr>
              <w:rPr>
                <w:rFonts w:ascii="Arial" w:hAnsi="Arial" w:cs="Arial"/>
                <w:b w:val="0"/>
                <w:sz w:val="24"/>
              </w:rPr>
            </w:pPr>
            <w:r w:rsidRPr="008A193B">
              <w:rPr>
                <w:rFonts w:ascii="Arial" w:hAnsi="Arial" w:cs="Arial"/>
                <w:b w:val="0"/>
                <w:sz w:val="24"/>
              </w:rPr>
              <w:t xml:space="preserve">C. </w:t>
            </w:r>
            <w:bookmarkStart w:id="65" w:name="RDRc"/>
            <w:bookmarkEnd w:id="65"/>
            <w:r w:rsidRPr="008A193B">
              <w:rPr>
                <w:rFonts w:ascii="Arial" w:hAnsi="Arial" w:cs="Arial"/>
                <w:b w:val="0"/>
                <w:sz w:val="24"/>
              </w:rPr>
              <w:t xml:space="preserve">Grow the research capacity in accessibility and disability, including increasing the number and retention of researchers, research funding, research infrastructure, and community partnerships. </w:t>
            </w:r>
          </w:p>
          <w:p w14:paraId="4DF16054" w14:textId="77777777" w:rsidR="004956E3" w:rsidRPr="008A193B" w:rsidRDefault="004956E3" w:rsidP="004956E3">
            <w:pPr>
              <w:rPr>
                <w:rFonts w:ascii="Arial" w:hAnsi="Arial" w:cs="Arial"/>
                <w:b w:val="0"/>
                <w:bCs w:val="0"/>
                <w:sz w:val="24"/>
              </w:rPr>
            </w:pPr>
          </w:p>
        </w:tc>
        <w:tc>
          <w:tcPr>
            <w:tcW w:w="1615" w:type="dxa"/>
          </w:tcPr>
          <w:p w14:paraId="40094A10" w14:textId="670E1CA9" w:rsidR="004956E3" w:rsidRPr="008A193B" w:rsidRDefault="008E21FA" w:rsidP="004956E3">
            <w:pPr>
              <w:ind w:left="-13"/>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Planning</w:t>
            </w:r>
          </w:p>
        </w:tc>
      </w:tr>
      <w:tr w:rsidR="004956E3" w:rsidRPr="008A193B" w14:paraId="744A391B" w14:textId="77777777" w:rsidTr="008E4149">
        <w:trPr>
          <w:trHeight w:val="320"/>
        </w:trPr>
        <w:tc>
          <w:tcPr>
            <w:cnfStyle w:val="001000000000" w:firstRow="0" w:lastRow="0" w:firstColumn="1" w:lastColumn="0" w:oddVBand="0" w:evenVBand="0" w:oddHBand="0" w:evenHBand="0" w:firstRowFirstColumn="0" w:firstRowLastColumn="0" w:lastRowFirstColumn="0" w:lastRowLastColumn="0"/>
            <w:tcW w:w="7735" w:type="dxa"/>
            <w:noWrap/>
            <w:hideMark/>
          </w:tcPr>
          <w:p w14:paraId="09421483" w14:textId="77777777" w:rsidR="004956E3" w:rsidRPr="008A193B" w:rsidRDefault="004956E3" w:rsidP="004956E3">
            <w:pPr>
              <w:rPr>
                <w:rFonts w:ascii="Arial" w:hAnsi="Arial" w:cs="Arial"/>
                <w:b w:val="0"/>
                <w:sz w:val="24"/>
              </w:rPr>
            </w:pPr>
            <w:r w:rsidRPr="008A193B">
              <w:rPr>
                <w:rFonts w:ascii="Arial" w:hAnsi="Arial" w:cs="Arial"/>
                <w:b w:val="0"/>
                <w:sz w:val="24"/>
              </w:rPr>
              <w:t xml:space="preserve">D. </w:t>
            </w:r>
            <w:bookmarkStart w:id="66" w:name="RDRd"/>
            <w:bookmarkEnd w:id="66"/>
            <w:r w:rsidRPr="008A193B">
              <w:rPr>
                <w:rFonts w:ascii="Arial" w:hAnsi="Arial" w:cs="Arial"/>
                <w:b w:val="0"/>
                <w:sz w:val="24"/>
              </w:rPr>
              <w:t xml:space="preserve">Pursue research chair(s) in accessibility and disability. </w:t>
            </w:r>
          </w:p>
          <w:p w14:paraId="47199458" w14:textId="77777777" w:rsidR="004956E3" w:rsidRPr="008A193B" w:rsidRDefault="004956E3" w:rsidP="004956E3">
            <w:pPr>
              <w:rPr>
                <w:rFonts w:ascii="Arial" w:hAnsi="Arial" w:cs="Arial"/>
                <w:b w:val="0"/>
                <w:bCs w:val="0"/>
                <w:sz w:val="24"/>
              </w:rPr>
            </w:pPr>
          </w:p>
        </w:tc>
        <w:tc>
          <w:tcPr>
            <w:tcW w:w="1615" w:type="dxa"/>
          </w:tcPr>
          <w:p w14:paraId="3B5CDAFF" w14:textId="77777777" w:rsidR="004956E3" w:rsidRPr="008A193B" w:rsidRDefault="004956E3" w:rsidP="004956E3">
            <w:pPr>
              <w:ind w:left="-13"/>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A193B">
              <w:rPr>
                <w:rFonts w:ascii="Arial" w:hAnsi="Arial" w:cs="Arial"/>
                <w:sz w:val="24"/>
              </w:rPr>
              <w:t>Upcoming</w:t>
            </w:r>
          </w:p>
        </w:tc>
      </w:tr>
      <w:tr w:rsidR="004956E3" w:rsidRPr="008A193B" w14:paraId="1FB0EB11" w14:textId="77777777" w:rsidTr="008E414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735" w:type="dxa"/>
            <w:noWrap/>
            <w:hideMark/>
          </w:tcPr>
          <w:p w14:paraId="5E7DC428" w14:textId="77777777" w:rsidR="004956E3" w:rsidRPr="008A193B" w:rsidRDefault="004956E3" w:rsidP="004956E3">
            <w:pPr>
              <w:rPr>
                <w:rFonts w:ascii="Arial" w:hAnsi="Arial" w:cs="Arial"/>
                <w:b w:val="0"/>
                <w:sz w:val="24"/>
              </w:rPr>
            </w:pPr>
            <w:r w:rsidRPr="008A193B">
              <w:rPr>
                <w:rFonts w:ascii="Arial" w:hAnsi="Arial" w:cs="Arial"/>
                <w:b w:val="0"/>
                <w:sz w:val="24"/>
              </w:rPr>
              <w:t xml:space="preserve">E. </w:t>
            </w:r>
            <w:bookmarkStart w:id="67" w:name="RDRe"/>
            <w:bookmarkEnd w:id="67"/>
            <w:r w:rsidRPr="008A193B">
              <w:rPr>
                <w:rFonts w:ascii="Arial" w:hAnsi="Arial" w:cs="Arial"/>
                <w:b w:val="0"/>
                <w:sz w:val="24"/>
              </w:rPr>
              <w:t>Establish academic programming to support research in accessibility and disability.</w:t>
            </w:r>
          </w:p>
          <w:p w14:paraId="19DB1C68" w14:textId="77777777" w:rsidR="004956E3" w:rsidRPr="008A193B" w:rsidRDefault="004956E3" w:rsidP="004956E3">
            <w:pPr>
              <w:rPr>
                <w:rFonts w:ascii="Arial" w:hAnsi="Arial" w:cs="Arial"/>
                <w:b w:val="0"/>
                <w:bCs w:val="0"/>
                <w:sz w:val="24"/>
              </w:rPr>
            </w:pPr>
          </w:p>
        </w:tc>
        <w:tc>
          <w:tcPr>
            <w:tcW w:w="1615" w:type="dxa"/>
          </w:tcPr>
          <w:p w14:paraId="05DD8E83" w14:textId="17A337A9" w:rsidR="004956E3" w:rsidRPr="008A193B" w:rsidRDefault="008E21FA" w:rsidP="004956E3">
            <w:pPr>
              <w:ind w:left="-13"/>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Underway</w:t>
            </w:r>
          </w:p>
        </w:tc>
      </w:tr>
    </w:tbl>
    <w:p w14:paraId="2E1E1E8D" w14:textId="77777777" w:rsidR="00282355" w:rsidRDefault="00282355" w:rsidP="00282355">
      <w:pPr>
        <w:pStyle w:val="ListParagraph"/>
      </w:pPr>
    </w:p>
    <w:p w14:paraId="5F119D00" w14:textId="77777777" w:rsidR="00282355" w:rsidRDefault="00282355" w:rsidP="00282355">
      <w:pPr>
        <w:ind w:left="720"/>
      </w:pPr>
    </w:p>
    <w:p w14:paraId="30DE62C0" w14:textId="77777777" w:rsidR="004956E3" w:rsidRDefault="004956E3">
      <w:pPr>
        <w:rPr>
          <w:rFonts w:ascii="Arial" w:eastAsiaTheme="majorEastAsia" w:hAnsi="Arial" w:cs="Times New Roman (Headings CS)"/>
          <w:b/>
          <w:bCs/>
          <w:color w:val="D5292F"/>
          <w:kern w:val="28"/>
          <w:sz w:val="28"/>
          <w:szCs w:val="56"/>
          <w:lang w:val="en-US"/>
        </w:rPr>
      </w:pPr>
      <w:r>
        <w:br w:type="page"/>
      </w:r>
    </w:p>
    <w:p w14:paraId="4FBA4775" w14:textId="3C76B3D9" w:rsidR="004956E3" w:rsidRDefault="004956E3" w:rsidP="00E3491B">
      <w:pPr>
        <w:pStyle w:val="Title"/>
      </w:pPr>
      <w:bookmarkStart w:id="68" w:name="SSSRb"/>
      <w:bookmarkStart w:id="69" w:name="_Toc100247216"/>
      <w:bookmarkStart w:id="70" w:name="_Toc100247310"/>
      <w:bookmarkEnd w:id="68"/>
      <w:r>
        <w:lastRenderedPageBreak/>
        <w:t xml:space="preserve">Appendix 2: </w:t>
      </w:r>
      <w:r w:rsidRPr="0043683F">
        <w:t>Theory of Change Development</w:t>
      </w:r>
      <w:bookmarkStart w:id="71" w:name="Appendix2"/>
      <w:bookmarkEnd w:id="69"/>
      <w:bookmarkEnd w:id="70"/>
      <w:bookmarkEnd w:id="71"/>
    </w:p>
    <w:p w14:paraId="38544073" w14:textId="77777777" w:rsidR="004956E3" w:rsidRPr="008A193B" w:rsidRDefault="004956E3" w:rsidP="004956E3">
      <w:pPr>
        <w:rPr>
          <w:rFonts w:ascii="Arial" w:hAnsi="Arial" w:cs="Arial"/>
          <w:sz w:val="24"/>
        </w:rPr>
      </w:pPr>
    </w:p>
    <w:p w14:paraId="133959AA" w14:textId="2BE5744F" w:rsidR="004956E3" w:rsidRPr="008A193B" w:rsidRDefault="004956E3" w:rsidP="004956E3">
      <w:pPr>
        <w:rPr>
          <w:rFonts w:ascii="Arial" w:hAnsi="Arial" w:cs="Arial"/>
          <w:sz w:val="24"/>
          <w:lang w:val="en-US"/>
        </w:rPr>
      </w:pPr>
      <w:r w:rsidRPr="008A193B">
        <w:rPr>
          <w:rFonts w:ascii="Arial" w:hAnsi="Arial" w:cs="Arial"/>
          <w:sz w:val="24"/>
          <w:lang w:val="en-US"/>
        </w:rPr>
        <w:t xml:space="preserve">A small working group met over the past six months to develop a theory of change for the Coordinated Accessibility Strategy (CAS). </w:t>
      </w:r>
      <w:proofErr w:type="gramStart"/>
      <w:r w:rsidRPr="008A193B">
        <w:rPr>
          <w:rFonts w:ascii="Arial" w:hAnsi="Arial" w:cs="Arial"/>
          <w:sz w:val="24"/>
          <w:lang w:val="en-US"/>
        </w:rPr>
        <w:t>A theory</w:t>
      </w:r>
      <w:proofErr w:type="gramEnd"/>
      <w:r w:rsidRPr="008A193B">
        <w:rPr>
          <w:rFonts w:ascii="Arial" w:hAnsi="Arial" w:cs="Arial"/>
          <w:sz w:val="24"/>
          <w:lang w:val="en-US"/>
        </w:rPr>
        <w:t xml:space="preserve"> of change can be a valuable tool to guide the evaluation of complex, interwoven and interdependent outcomes, including leadership and cultural change. Represented as a logical process, the theory of change starts with desired change and then applies backwards design to determine what are the outcomes, outputs, and activities needed to achieve the desired change. Figure 1 shares the impact statement of the CAS, namely, that our community fully supports the inclusion and participation of all its members, regardless of ability. This commitment is the heartbeat of why the CAS exists and is supported by the intended outcomes of representation and engagement of living/lived experiences of disability that act as a catalyst for change both on campus and more broadly in society. An active community will create more fulsome, accessible experiences that collectively authenticate Carleton’s position as a national and global leader.</w:t>
      </w:r>
    </w:p>
    <w:p w14:paraId="1A319917" w14:textId="77777777" w:rsidR="004956E3" w:rsidRPr="008A193B" w:rsidRDefault="004956E3" w:rsidP="004956E3">
      <w:pPr>
        <w:rPr>
          <w:rFonts w:ascii="Arial" w:hAnsi="Arial" w:cs="Arial"/>
          <w:sz w:val="24"/>
          <w:lang w:val="en-US"/>
        </w:rPr>
      </w:pPr>
    </w:p>
    <w:p w14:paraId="7BCAC205" w14:textId="77777777" w:rsidR="004956E3" w:rsidRPr="0043683F" w:rsidRDefault="004956E3" w:rsidP="004956E3">
      <w:r w:rsidRPr="0043683F">
        <w:rPr>
          <w:noProof/>
          <w:lang w:val="en-US"/>
        </w:rPr>
        <w:drawing>
          <wp:inline distT="0" distB="0" distL="0" distR="0" wp14:anchorId="3D75E83A" wp14:editId="6BFBC3C6">
            <wp:extent cx="5486400" cy="3200400"/>
            <wp:effectExtent l="0" t="0" r="0" b="0"/>
            <wp:docPr id="11" name="Diagram 11" descr="Diagram with central text &quot;Our community fully supports inclusion and participation of all its members, regardless of ability.&quot; surrounded by 5 bubbles of text that read: &quot;Recognized national and global leader;  Catalyst for a more accessible and inclusive society; Informed by lived/living experiences; Active, engaged community; and Experiences and environments are accessible by desig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2C8242A3" w14:textId="39541765" w:rsidR="004956E3" w:rsidRPr="00DF0C46" w:rsidRDefault="004956E3" w:rsidP="004956E3">
      <w:pPr>
        <w:rPr>
          <w:rFonts w:ascii="Arial" w:hAnsi="Arial" w:cs="Arial"/>
          <w:i/>
          <w:iCs/>
          <w:sz w:val="24"/>
          <w:lang w:val="en-US"/>
        </w:rPr>
      </w:pPr>
      <w:r w:rsidRPr="00DF0C46">
        <w:rPr>
          <w:rFonts w:ascii="Arial" w:hAnsi="Arial" w:cs="Arial"/>
          <w:i/>
          <w:iCs/>
          <w:sz w:val="24"/>
        </w:rPr>
        <w:t xml:space="preserve">Figure 1: </w:t>
      </w:r>
      <w:r w:rsidR="006F778E" w:rsidRPr="00DF0C46">
        <w:rPr>
          <w:rFonts w:ascii="Arial" w:hAnsi="Arial" w:cs="Arial"/>
          <w:i/>
          <w:iCs/>
          <w:sz w:val="24"/>
        </w:rPr>
        <w:t>Coordinated Accessibility Strategy</w:t>
      </w:r>
      <w:r w:rsidRPr="00DF0C46">
        <w:rPr>
          <w:rFonts w:ascii="Arial" w:hAnsi="Arial" w:cs="Arial"/>
          <w:i/>
          <w:iCs/>
          <w:sz w:val="24"/>
        </w:rPr>
        <w:t xml:space="preserve"> </w:t>
      </w:r>
      <w:r w:rsidR="006F778E" w:rsidRPr="00DF0C46">
        <w:rPr>
          <w:rFonts w:ascii="Arial" w:hAnsi="Arial" w:cs="Arial"/>
          <w:i/>
          <w:iCs/>
          <w:sz w:val="24"/>
        </w:rPr>
        <w:t>i</w:t>
      </w:r>
      <w:r w:rsidRPr="00DF0C46">
        <w:rPr>
          <w:rFonts w:ascii="Arial" w:hAnsi="Arial" w:cs="Arial"/>
          <w:i/>
          <w:iCs/>
          <w:sz w:val="24"/>
        </w:rPr>
        <w:t>mpact and higher-order outcomes</w:t>
      </w:r>
    </w:p>
    <w:p w14:paraId="1C4334C5" w14:textId="77777777" w:rsidR="004956E3" w:rsidRPr="0043683F" w:rsidRDefault="004956E3" w:rsidP="004956E3">
      <w:pPr>
        <w:rPr>
          <w:lang w:val="en-US"/>
        </w:rPr>
      </w:pPr>
    </w:p>
    <w:p w14:paraId="594C1CF7" w14:textId="77777777" w:rsidR="004956E3" w:rsidRPr="008A193B" w:rsidRDefault="004956E3" w:rsidP="004956E3">
      <w:pPr>
        <w:rPr>
          <w:rFonts w:ascii="Arial" w:hAnsi="Arial" w:cs="Arial"/>
          <w:sz w:val="24"/>
          <w:lang w:val="en-US"/>
        </w:rPr>
      </w:pPr>
      <w:r w:rsidRPr="008A193B">
        <w:rPr>
          <w:rFonts w:ascii="Arial" w:hAnsi="Arial" w:cs="Arial"/>
          <w:sz w:val="24"/>
          <w:lang w:val="en-US"/>
        </w:rPr>
        <w:t>Central to the theory of change is an acknowledgement of the pre-conditions needed for success and any assumptions being made. As per Figure 2, the assumptions carry over from the development of CAS, namely that:</w:t>
      </w:r>
    </w:p>
    <w:p w14:paraId="580020CC" w14:textId="59BE528A" w:rsidR="004956E3" w:rsidRPr="008A193B" w:rsidRDefault="004956E3" w:rsidP="004956E3">
      <w:pPr>
        <w:numPr>
          <w:ilvl w:val="0"/>
          <w:numId w:val="30"/>
        </w:numPr>
        <w:rPr>
          <w:rFonts w:ascii="Arial" w:hAnsi="Arial" w:cs="Arial"/>
          <w:sz w:val="24"/>
          <w:lang w:val="en-US"/>
        </w:rPr>
      </w:pPr>
      <w:proofErr w:type="gramStart"/>
      <w:r w:rsidRPr="008A193B">
        <w:rPr>
          <w:rFonts w:ascii="Arial" w:hAnsi="Arial" w:cs="Arial"/>
          <w:sz w:val="24"/>
          <w:lang w:val="en-US"/>
        </w:rPr>
        <w:t>the</w:t>
      </w:r>
      <w:proofErr w:type="gramEnd"/>
      <w:r w:rsidRPr="008A193B">
        <w:rPr>
          <w:rFonts w:ascii="Arial" w:hAnsi="Arial" w:cs="Arial"/>
          <w:sz w:val="24"/>
          <w:lang w:val="en-US"/>
        </w:rPr>
        <w:t xml:space="preserve"> approach continues to recognize the vital need for promotion of agency, co-design</w:t>
      </w:r>
      <w:r w:rsidR="00F45420" w:rsidRPr="008A193B">
        <w:rPr>
          <w:rFonts w:ascii="Arial" w:hAnsi="Arial" w:cs="Arial"/>
          <w:sz w:val="24"/>
          <w:lang w:val="en-US"/>
        </w:rPr>
        <w:t>;</w:t>
      </w:r>
    </w:p>
    <w:p w14:paraId="17F70F9F" w14:textId="2C7CE1EE" w:rsidR="004956E3" w:rsidRPr="008A193B" w:rsidRDefault="004956E3" w:rsidP="004956E3">
      <w:pPr>
        <w:numPr>
          <w:ilvl w:val="0"/>
          <w:numId w:val="30"/>
        </w:numPr>
        <w:rPr>
          <w:rFonts w:ascii="Arial" w:hAnsi="Arial" w:cs="Arial"/>
          <w:sz w:val="24"/>
          <w:lang w:val="en-US"/>
        </w:rPr>
      </w:pPr>
      <w:r w:rsidRPr="008A193B">
        <w:rPr>
          <w:rFonts w:ascii="Arial" w:hAnsi="Arial" w:cs="Arial"/>
          <w:sz w:val="24"/>
          <w:lang w:val="en-US"/>
        </w:rPr>
        <w:t>acceptance that change is possible</w:t>
      </w:r>
      <w:r w:rsidR="00F45420" w:rsidRPr="008A193B">
        <w:rPr>
          <w:rFonts w:ascii="Arial" w:hAnsi="Arial" w:cs="Arial"/>
          <w:sz w:val="24"/>
          <w:lang w:val="en-US"/>
        </w:rPr>
        <w:t>;</w:t>
      </w:r>
    </w:p>
    <w:p w14:paraId="7C1F149C" w14:textId="1D457F52" w:rsidR="004956E3" w:rsidRPr="008A193B" w:rsidRDefault="004956E3" w:rsidP="004956E3">
      <w:pPr>
        <w:numPr>
          <w:ilvl w:val="0"/>
          <w:numId w:val="30"/>
        </w:numPr>
        <w:rPr>
          <w:rFonts w:ascii="Arial" w:hAnsi="Arial" w:cs="Arial"/>
          <w:sz w:val="24"/>
          <w:lang w:val="en-US"/>
        </w:rPr>
      </w:pPr>
      <w:r w:rsidRPr="008A193B">
        <w:rPr>
          <w:rFonts w:ascii="Arial" w:hAnsi="Arial" w:cs="Arial"/>
          <w:sz w:val="24"/>
          <w:lang w:val="en-US"/>
        </w:rPr>
        <w:t>representation of disabled people (also referred to as living/lived experience) is essential</w:t>
      </w:r>
      <w:r w:rsidR="00F45420" w:rsidRPr="008A193B">
        <w:rPr>
          <w:rFonts w:ascii="Arial" w:hAnsi="Arial" w:cs="Arial"/>
          <w:sz w:val="24"/>
          <w:lang w:val="en-US"/>
        </w:rPr>
        <w:t>;</w:t>
      </w:r>
      <w:r w:rsidRPr="008A193B">
        <w:rPr>
          <w:rFonts w:ascii="Arial" w:hAnsi="Arial" w:cs="Arial"/>
          <w:sz w:val="24"/>
          <w:lang w:val="en-US"/>
        </w:rPr>
        <w:t xml:space="preserve"> and</w:t>
      </w:r>
      <w:r w:rsidR="00F45420" w:rsidRPr="008A193B">
        <w:rPr>
          <w:rFonts w:ascii="Arial" w:hAnsi="Arial" w:cs="Arial"/>
          <w:sz w:val="24"/>
          <w:lang w:val="en-US"/>
        </w:rPr>
        <w:t>,</w:t>
      </w:r>
      <w:r w:rsidRPr="008A193B">
        <w:rPr>
          <w:rFonts w:ascii="Arial" w:hAnsi="Arial" w:cs="Arial"/>
          <w:sz w:val="24"/>
          <w:lang w:val="en-US"/>
        </w:rPr>
        <w:t xml:space="preserve"> </w:t>
      </w:r>
    </w:p>
    <w:p w14:paraId="4F669A4F" w14:textId="77777777" w:rsidR="004956E3" w:rsidRPr="008A193B" w:rsidRDefault="004956E3" w:rsidP="004956E3">
      <w:pPr>
        <w:numPr>
          <w:ilvl w:val="0"/>
          <w:numId w:val="30"/>
        </w:numPr>
        <w:rPr>
          <w:rFonts w:ascii="Arial" w:hAnsi="Arial" w:cs="Arial"/>
          <w:sz w:val="24"/>
          <w:lang w:val="en-US"/>
        </w:rPr>
      </w:pPr>
      <w:r w:rsidRPr="008A193B">
        <w:rPr>
          <w:rFonts w:ascii="Arial" w:hAnsi="Arial" w:cs="Arial"/>
          <w:sz w:val="24"/>
          <w:lang w:val="en-US"/>
        </w:rPr>
        <w:t xml:space="preserve">The CAS implementation team recognizes the intersectionality of our identities. </w:t>
      </w:r>
    </w:p>
    <w:p w14:paraId="2E3AA96F" w14:textId="77777777" w:rsidR="004956E3" w:rsidRPr="008A193B" w:rsidRDefault="004956E3" w:rsidP="004956E3">
      <w:pPr>
        <w:rPr>
          <w:rFonts w:ascii="Arial" w:hAnsi="Arial" w:cs="Arial"/>
          <w:sz w:val="24"/>
          <w:lang w:val="en-US"/>
        </w:rPr>
      </w:pPr>
    </w:p>
    <w:p w14:paraId="1B82CDE9" w14:textId="77777777" w:rsidR="004956E3" w:rsidRPr="008A193B" w:rsidRDefault="004956E3" w:rsidP="004956E3">
      <w:pPr>
        <w:rPr>
          <w:rFonts w:ascii="Arial" w:hAnsi="Arial" w:cs="Arial"/>
          <w:sz w:val="24"/>
          <w:lang w:val="en-US"/>
        </w:rPr>
      </w:pPr>
      <w:r w:rsidRPr="008A193B">
        <w:rPr>
          <w:rFonts w:ascii="Arial" w:hAnsi="Arial" w:cs="Arial"/>
          <w:sz w:val="24"/>
          <w:lang w:val="en-US"/>
        </w:rPr>
        <w:t>The implementation of the CAS requires pre-conditions such as relationships and people, financial investment, accountability to commit and deliver, and lastly, strength in our community to be successful.</w:t>
      </w:r>
    </w:p>
    <w:p w14:paraId="04221B2C" w14:textId="77777777" w:rsidR="004956E3" w:rsidRPr="0043683F" w:rsidRDefault="004956E3" w:rsidP="004956E3">
      <w:r w:rsidRPr="0043683F">
        <w:rPr>
          <w:noProof/>
          <w:lang w:val="en-US"/>
        </w:rPr>
        <w:drawing>
          <wp:inline distT="0" distB="0" distL="0" distR="0" wp14:anchorId="0990CF5F" wp14:editId="4E84D30B">
            <wp:extent cx="4476275" cy="2200698"/>
            <wp:effectExtent l="0" t="0" r="0" b="0"/>
            <wp:docPr id="8" name="Picture 8" descr="Visual representation of the assumptions and pre-conditions for CAS. Also reflected in the text of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sual representation of the assumptions and pre-conditions for CAS. Also reflected in the text of the report"/>
                    <pic:cNvPicPr/>
                  </pic:nvPicPr>
                  <pic:blipFill rotWithShape="1">
                    <a:blip r:embed="rId38" cstate="print">
                      <a:extLst>
                        <a:ext uri="{28A0092B-C50C-407E-A947-70E740481C1C}">
                          <a14:useLocalDpi xmlns:a14="http://schemas.microsoft.com/office/drawing/2010/main" val="0"/>
                        </a:ext>
                      </a:extLst>
                    </a:blip>
                    <a:srcRect l="1186" t="4750" r="81305" b="82922"/>
                    <a:stretch/>
                  </pic:blipFill>
                  <pic:spPr bwMode="auto">
                    <a:xfrm>
                      <a:off x="0" y="0"/>
                      <a:ext cx="4503261" cy="2213965"/>
                    </a:xfrm>
                    <a:prstGeom prst="rect">
                      <a:avLst/>
                    </a:prstGeom>
                    <a:ln>
                      <a:noFill/>
                    </a:ln>
                    <a:extLst>
                      <a:ext uri="{53640926-AAD7-44D8-BBD7-CCE9431645EC}">
                        <a14:shadowObscured xmlns:a14="http://schemas.microsoft.com/office/drawing/2010/main"/>
                      </a:ext>
                    </a:extLst>
                  </pic:spPr>
                </pic:pic>
              </a:graphicData>
            </a:graphic>
          </wp:inline>
        </w:drawing>
      </w:r>
    </w:p>
    <w:p w14:paraId="2B790AF4" w14:textId="77777777" w:rsidR="004956E3" w:rsidRPr="00DF0C46" w:rsidRDefault="004956E3" w:rsidP="004956E3">
      <w:pPr>
        <w:rPr>
          <w:rFonts w:ascii="Arial" w:hAnsi="Arial" w:cs="Arial"/>
          <w:i/>
          <w:iCs/>
          <w:sz w:val="24"/>
          <w:szCs w:val="32"/>
          <w:lang w:val="en-US"/>
        </w:rPr>
      </w:pPr>
      <w:r w:rsidRPr="00DF0C46">
        <w:rPr>
          <w:rFonts w:ascii="Arial" w:hAnsi="Arial" w:cs="Arial"/>
          <w:i/>
          <w:iCs/>
          <w:sz w:val="24"/>
          <w:szCs w:val="32"/>
        </w:rPr>
        <w:t>Figure 2: Theory of Change Assumptions and Pre-conditions</w:t>
      </w:r>
    </w:p>
    <w:p w14:paraId="5DA5ED4F" w14:textId="77777777" w:rsidR="004956E3" w:rsidRDefault="004956E3" w:rsidP="004956E3">
      <w:pPr>
        <w:rPr>
          <w:lang w:val="en-US"/>
        </w:rPr>
      </w:pPr>
    </w:p>
    <w:p w14:paraId="418DD228" w14:textId="4F880628" w:rsidR="004956E3" w:rsidRPr="008A193B" w:rsidRDefault="004956E3" w:rsidP="004956E3">
      <w:pPr>
        <w:rPr>
          <w:rFonts w:ascii="Arial" w:hAnsi="Arial" w:cs="Arial"/>
          <w:sz w:val="24"/>
          <w:lang w:val="en-US"/>
        </w:rPr>
      </w:pPr>
      <w:r w:rsidRPr="008A193B">
        <w:rPr>
          <w:rFonts w:ascii="Arial" w:hAnsi="Arial" w:cs="Arial"/>
          <w:sz w:val="24"/>
          <w:lang w:val="en-US"/>
        </w:rPr>
        <w:t xml:space="preserve">It is also important to acknowledge the barriers and enablers to accomplishing our goals and objectives with the CAS, as expressed in Figure 1. Doing so helps set and manage expectations. Figure 3 represents some of the barriers to more accessible environments, both systemic in society </w:t>
      </w:r>
      <w:proofErr w:type="gramStart"/>
      <w:r w:rsidRPr="008A193B">
        <w:rPr>
          <w:rFonts w:ascii="Arial" w:hAnsi="Arial" w:cs="Arial"/>
          <w:sz w:val="24"/>
          <w:lang w:val="en-US"/>
        </w:rPr>
        <w:t>and also</w:t>
      </w:r>
      <w:proofErr w:type="gramEnd"/>
      <w:r w:rsidRPr="008A193B">
        <w:rPr>
          <w:rFonts w:ascii="Arial" w:hAnsi="Arial" w:cs="Arial"/>
          <w:sz w:val="24"/>
          <w:lang w:val="en-US"/>
        </w:rPr>
        <w:t xml:space="preserve"> specific to the Carleton environment. It is worth noting that impacts of the COVID-19 pandemic and organization priorities are strongly interrelated; </w:t>
      </w:r>
      <w:proofErr w:type="gramStart"/>
      <w:r w:rsidRPr="008A193B">
        <w:rPr>
          <w:rFonts w:ascii="Arial" w:hAnsi="Arial" w:cs="Arial"/>
          <w:sz w:val="24"/>
          <w:lang w:val="en-US"/>
        </w:rPr>
        <w:t>that is to say that</w:t>
      </w:r>
      <w:proofErr w:type="gramEnd"/>
      <w:r w:rsidRPr="008A193B">
        <w:rPr>
          <w:rFonts w:ascii="Arial" w:hAnsi="Arial" w:cs="Arial"/>
          <w:sz w:val="24"/>
          <w:lang w:val="en-US"/>
        </w:rPr>
        <w:t xml:space="preserve"> the pandemic has played a heavy role in the capacity of units to prioritize activities and efforts for the CAS</w:t>
      </w:r>
      <w:r w:rsidR="00F45420" w:rsidRPr="008A193B">
        <w:rPr>
          <w:rFonts w:ascii="Arial" w:hAnsi="Arial" w:cs="Arial"/>
          <w:sz w:val="24"/>
          <w:lang w:val="en-US"/>
        </w:rPr>
        <w:t>,</w:t>
      </w:r>
      <w:r w:rsidRPr="008A193B">
        <w:rPr>
          <w:rFonts w:ascii="Arial" w:hAnsi="Arial" w:cs="Arial"/>
          <w:sz w:val="24"/>
          <w:lang w:val="en-US"/>
        </w:rPr>
        <w:t xml:space="preserve"> though the commitment to accessibility has not diminished. This commitment is key to the enablers listed. Continually, the strength of our community is evident through collaborations, innovative thinking, and co-design approaches.</w:t>
      </w:r>
    </w:p>
    <w:p w14:paraId="78C415EE" w14:textId="77777777" w:rsidR="004956E3" w:rsidRPr="0043683F" w:rsidRDefault="004956E3" w:rsidP="004956E3"/>
    <w:p w14:paraId="158A3DA8" w14:textId="77777777" w:rsidR="004956E3" w:rsidRPr="0043683F" w:rsidRDefault="004956E3" w:rsidP="004956E3">
      <w:r w:rsidRPr="0043683F">
        <w:rPr>
          <w:noProof/>
          <w:lang w:val="en-US"/>
        </w:rPr>
        <w:drawing>
          <wp:inline distT="0" distB="0" distL="0" distR="0" wp14:anchorId="52E673F5" wp14:editId="62302E8F">
            <wp:extent cx="4954868" cy="2359460"/>
            <wp:effectExtent l="0" t="0" r="0" b="3175"/>
            <wp:docPr id="10" name="Picture 10" descr="A list of barriers and enablers for CAS to be successful. Also reflected in the text of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list of barriers and enablers for CAS to be successful. Also reflected in the text of the report."/>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4954868" cy="2359460"/>
                    </a:xfrm>
                    <a:prstGeom prst="rect">
                      <a:avLst/>
                    </a:prstGeom>
                    <a:ln>
                      <a:noFill/>
                    </a:ln>
                    <a:extLst>
                      <a:ext uri="{53640926-AAD7-44D8-BBD7-CCE9431645EC}">
                        <a14:shadowObscured xmlns:a14="http://schemas.microsoft.com/office/drawing/2010/main"/>
                      </a:ext>
                    </a:extLst>
                  </pic:spPr>
                </pic:pic>
              </a:graphicData>
            </a:graphic>
          </wp:inline>
        </w:drawing>
      </w:r>
    </w:p>
    <w:p w14:paraId="736C029C" w14:textId="77777777" w:rsidR="004956E3" w:rsidRPr="00DF0C46" w:rsidRDefault="004956E3" w:rsidP="004956E3">
      <w:pPr>
        <w:rPr>
          <w:rFonts w:ascii="Arial" w:hAnsi="Arial" w:cs="Arial"/>
          <w:i/>
          <w:iCs/>
          <w:sz w:val="24"/>
        </w:rPr>
      </w:pPr>
      <w:r w:rsidRPr="00DF0C46">
        <w:rPr>
          <w:rFonts w:ascii="Arial" w:hAnsi="Arial" w:cs="Arial"/>
          <w:i/>
          <w:iCs/>
          <w:sz w:val="24"/>
        </w:rPr>
        <w:t>Figure 3: Barriers and Enablers for Theory of Change</w:t>
      </w:r>
    </w:p>
    <w:p w14:paraId="11AD1DCD" w14:textId="77777777" w:rsidR="004956E3" w:rsidRPr="008A193B" w:rsidRDefault="004956E3" w:rsidP="004956E3">
      <w:pPr>
        <w:rPr>
          <w:rFonts w:ascii="Arial" w:hAnsi="Arial" w:cs="Arial"/>
          <w:sz w:val="24"/>
          <w:lang w:val="en-US"/>
        </w:rPr>
      </w:pPr>
    </w:p>
    <w:p w14:paraId="0D684DAE" w14:textId="40BC6F66" w:rsidR="00954ECD" w:rsidRDefault="004956E3" w:rsidP="004956E3">
      <w:pPr>
        <w:rPr>
          <w:rFonts w:ascii="Arial" w:hAnsi="Arial" w:cs="Arial"/>
          <w:sz w:val="24"/>
          <w:lang w:val="en-US"/>
        </w:rPr>
      </w:pPr>
      <w:r w:rsidRPr="008A193B">
        <w:rPr>
          <w:rFonts w:ascii="Arial" w:hAnsi="Arial" w:cs="Arial"/>
          <w:sz w:val="24"/>
          <w:lang w:val="en-US"/>
        </w:rPr>
        <w:lastRenderedPageBreak/>
        <w:t xml:space="preserve">The primary activities and nearer-term outputs act as the progress measures to meet the intermediary and longer-term outcomes associated with the CAS. These elements are documented in </w:t>
      </w:r>
      <w:hyperlink w:anchor="ReportingBack" w:history="1">
        <w:r w:rsidRPr="008A193B">
          <w:rPr>
            <w:rStyle w:val="Hyperlink"/>
            <w:rFonts w:ascii="Arial" w:hAnsi="Arial" w:cs="Arial"/>
            <w:sz w:val="24"/>
            <w:lang w:val="en-US"/>
          </w:rPr>
          <w:t>Reporting Back</w:t>
        </w:r>
      </w:hyperlink>
      <w:r w:rsidRPr="008A193B">
        <w:rPr>
          <w:rFonts w:ascii="Arial" w:hAnsi="Arial" w:cs="Arial"/>
          <w:sz w:val="24"/>
          <w:lang w:val="en-US"/>
        </w:rPr>
        <w:t>.</w:t>
      </w:r>
    </w:p>
    <w:p w14:paraId="180A6CD5" w14:textId="66A6A999" w:rsidR="008E21FA" w:rsidRDefault="008E21FA" w:rsidP="004956E3">
      <w:pPr>
        <w:rPr>
          <w:rFonts w:ascii="Arial" w:hAnsi="Arial" w:cs="Arial"/>
          <w:sz w:val="24"/>
          <w:lang w:val="en-US"/>
        </w:rPr>
      </w:pPr>
    </w:p>
    <w:p w14:paraId="22C55110" w14:textId="77777777" w:rsidR="008E21FA" w:rsidRDefault="008E21FA" w:rsidP="004956E3">
      <w:pPr>
        <w:rPr>
          <w:rFonts w:ascii="Arial" w:hAnsi="Arial" w:cs="Arial"/>
          <w:sz w:val="24"/>
          <w:lang w:val="en-US"/>
        </w:rPr>
      </w:pPr>
    </w:p>
    <w:p w14:paraId="007241F2" w14:textId="77777777" w:rsidR="00941FC7" w:rsidRDefault="00941FC7">
      <w:pPr>
        <w:rPr>
          <w:rFonts w:ascii="Arial" w:eastAsiaTheme="majorEastAsia" w:hAnsi="Arial" w:cs="Times New Roman (Headings CS)"/>
          <w:b/>
          <w:bCs/>
          <w:i/>
          <w:color w:val="D5292F"/>
          <w:kern w:val="28"/>
          <w:sz w:val="24"/>
          <w:lang w:val="en-US"/>
        </w:rPr>
      </w:pPr>
      <w:r>
        <w:br w:type="page"/>
      </w:r>
    </w:p>
    <w:p w14:paraId="5C736010" w14:textId="46D55031" w:rsidR="008E21FA" w:rsidRDefault="008E21FA" w:rsidP="00E3491B">
      <w:pPr>
        <w:pStyle w:val="Title"/>
      </w:pPr>
      <w:r>
        <w:lastRenderedPageBreak/>
        <w:t>Appendix 3: Office Acronyms</w:t>
      </w:r>
    </w:p>
    <w:p w14:paraId="77EA6CA8" w14:textId="0F0A7036" w:rsidR="008E21FA" w:rsidRDefault="008E21FA" w:rsidP="008E21FA"/>
    <w:p w14:paraId="1E7F8ECD" w14:textId="77777777" w:rsidR="008E21FA" w:rsidRPr="008E21FA" w:rsidRDefault="008E21FA" w:rsidP="008E21FA"/>
    <w:p w14:paraId="34FF5F1E" w14:textId="77777777" w:rsidR="007A5893" w:rsidRDefault="007A5893" w:rsidP="007A5893">
      <w:pPr>
        <w:spacing w:after="120"/>
        <w:rPr>
          <w:rFonts w:ascii="Arial" w:hAnsi="Arial" w:cs="Arial"/>
          <w:sz w:val="24"/>
          <w:lang w:val="en-US"/>
        </w:rPr>
      </w:pPr>
      <w:r>
        <w:rPr>
          <w:rFonts w:ascii="Arial" w:hAnsi="Arial" w:cs="Arial"/>
          <w:sz w:val="24"/>
          <w:lang w:val="en-US"/>
        </w:rPr>
        <w:t xml:space="preserve">CORIS: </w:t>
      </w:r>
      <w:r w:rsidRPr="007A5893">
        <w:rPr>
          <w:rFonts w:ascii="Arial" w:hAnsi="Arial" w:cs="Arial"/>
          <w:sz w:val="24"/>
          <w:lang w:val="en-US"/>
        </w:rPr>
        <w:t>Carleton O</w:t>
      </w:r>
      <w:r>
        <w:rPr>
          <w:rFonts w:ascii="Arial" w:hAnsi="Arial" w:cs="Arial"/>
          <w:sz w:val="24"/>
          <w:lang w:val="en-US"/>
        </w:rPr>
        <w:t>ffice for Research Initiatives and</w:t>
      </w:r>
      <w:r w:rsidRPr="007A5893">
        <w:rPr>
          <w:rFonts w:ascii="Arial" w:hAnsi="Arial" w:cs="Arial"/>
          <w:sz w:val="24"/>
          <w:lang w:val="en-US"/>
        </w:rPr>
        <w:t xml:space="preserve"> Services</w:t>
      </w:r>
    </w:p>
    <w:p w14:paraId="3A912893" w14:textId="77777777" w:rsidR="007A5893" w:rsidRDefault="007A5893" w:rsidP="007A5893">
      <w:pPr>
        <w:spacing w:after="120"/>
        <w:rPr>
          <w:rFonts w:ascii="Arial" w:hAnsi="Arial" w:cs="Arial"/>
          <w:sz w:val="24"/>
          <w:lang w:val="en-US"/>
        </w:rPr>
      </w:pPr>
      <w:r>
        <w:rPr>
          <w:rFonts w:ascii="Arial" w:hAnsi="Arial" w:cs="Arial"/>
          <w:sz w:val="24"/>
          <w:lang w:val="en-US"/>
        </w:rPr>
        <w:t>FMP: Facilities, Management and Planning</w:t>
      </w:r>
    </w:p>
    <w:p w14:paraId="6DCE6C89" w14:textId="77777777" w:rsidR="007A5893" w:rsidRDefault="007A5893" w:rsidP="007A5893">
      <w:pPr>
        <w:spacing w:after="120"/>
        <w:rPr>
          <w:rFonts w:ascii="Arial" w:hAnsi="Arial" w:cs="Arial"/>
          <w:sz w:val="24"/>
          <w:lang w:val="en-US"/>
        </w:rPr>
      </w:pPr>
      <w:r>
        <w:rPr>
          <w:rFonts w:ascii="Arial" w:hAnsi="Arial" w:cs="Arial"/>
          <w:sz w:val="24"/>
          <w:lang w:val="en-US"/>
        </w:rPr>
        <w:t>HR: Human Resources</w:t>
      </w:r>
    </w:p>
    <w:p w14:paraId="31EE0509" w14:textId="0EF848C2" w:rsidR="007A5893" w:rsidRDefault="007A5893" w:rsidP="007A5893">
      <w:pPr>
        <w:spacing w:after="120"/>
        <w:rPr>
          <w:rFonts w:ascii="Arial" w:hAnsi="Arial" w:cs="Arial"/>
          <w:sz w:val="24"/>
          <w:lang w:val="en-US"/>
        </w:rPr>
      </w:pPr>
      <w:r>
        <w:rPr>
          <w:rFonts w:ascii="Arial" w:hAnsi="Arial" w:cs="Arial"/>
          <w:sz w:val="24"/>
          <w:lang w:val="en-US"/>
        </w:rPr>
        <w:t xml:space="preserve">OQI: Office of Quality </w:t>
      </w:r>
      <w:r w:rsidR="00BA69D7">
        <w:rPr>
          <w:rFonts w:ascii="Arial" w:hAnsi="Arial" w:cs="Arial"/>
          <w:sz w:val="24"/>
          <w:lang w:val="en-US"/>
        </w:rPr>
        <w:t>Initiatives</w:t>
      </w:r>
    </w:p>
    <w:p w14:paraId="67D36D6F" w14:textId="14CF2E28" w:rsidR="008E21FA" w:rsidRDefault="008E21FA" w:rsidP="007A5893">
      <w:pPr>
        <w:spacing w:after="120"/>
        <w:rPr>
          <w:rFonts w:ascii="Arial" w:hAnsi="Arial" w:cs="Arial"/>
          <w:sz w:val="24"/>
          <w:lang w:val="en-US"/>
        </w:rPr>
      </w:pPr>
      <w:r>
        <w:rPr>
          <w:rFonts w:ascii="Arial" w:hAnsi="Arial" w:cs="Arial"/>
          <w:sz w:val="24"/>
          <w:lang w:val="en-US"/>
        </w:rPr>
        <w:t>PMC: Paul Menton Centre for Students with Disabilities</w:t>
      </w:r>
    </w:p>
    <w:p w14:paraId="4EBE4CAA" w14:textId="77777777" w:rsidR="007A5893" w:rsidRDefault="007A5893" w:rsidP="007A5893">
      <w:pPr>
        <w:spacing w:after="120"/>
        <w:rPr>
          <w:rFonts w:ascii="Arial" w:hAnsi="Arial" w:cs="Arial"/>
          <w:sz w:val="24"/>
          <w:lang w:val="en-US"/>
        </w:rPr>
      </w:pPr>
      <w:r>
        <w:rPr>
          <w:rFonts w:ascii="Arial" w:hAnsi="Arial" w:cs="Arial"/>
          <w:sz w:val="24"/>
          <w:lang w:val="en-US"/>
        </w:rPr>
        <w:t xml:space="preserve">READ: </w:t>
      </w:r>
      <w:r w:rsidRPr="008E21FA">
        <w:rPr>
          <w:rFonts w:ascii="Arial" w:hAnsi="Arial" w:cs="Arial"/>
          <w:sz w:val="24"/>
          <w:lang w:val="en-US"/>
        </w:rPr>
        <w:t>Research, Education, Accessibility and Design</w:t>
      </w:r>
      <w:r>
        <w:rPr>
          <w:rFonts w:ascii="Arial" w:hAnsi="Arial" w:cs="Arial"/>
          <w:sz w:val="24"/>
          <w:lang w:val="en-US"/>
        </w:rPr>
        <w:t xml:space="preserve"> Initiative</w:t>
      </w:r>
    </w:p>
    <w:p w14:paraId="6B2A83CE" w14:textId="7219F454" w:rsidR="008E21FA" w:rsidRDefault="008E21FA" w:rsidP="007A5893">
      <w:pPr>
        <w:spacing w:after="120"/>
        <w:rPr>
          <w:rFonts w:ascii="Arial" w:hAnsi="Arial" w:cs="Arial"/>
          <w:sz w:val="24"/>
          <w:lang w:val="en-US"/>
        </w:rPr>
      </w:pPr>
      <w:r>
        <w:rPr>
          <w:rFonts w:ascii="Arial" w:hAnsi="Arial" w:cs="Arial"/>
          <w:sz w:val="24"/>
          <w:lang w:val="en-US"/>
        </w:rPr>
        <w:t>SCE: Systems and Computer Engineering</w:t>
      </w:r>
    </w:p>
    <w:p w14:paraId="22CA2248" w14:textId="49A9FDB7" w:rsidR="008E21FA" w:rsidRDefault="008E21FA" w:rsidP="007A5893">
      <w:pPr>
        <w:spacing w:after="120"/>
        <w:rPr>
          <w:rFonts w:ascii="Arial" w:hAnsi="Arial" w:cs="Arial"/>
          <w:sz w:val="24"/>
          <w:lang w:val="en-US"/>
        </w:rPr>
      </w:pPr>
      <w:r>
        <w:rPr>
          <w:rFonts w:ascii="Arial" w:hAnsi="Arial" w:cs="Arial"/>
          <w:sz w:val="24"/>
          <w:lang w:val="en-US"/>
        </w:rPr>
        <w:t>TLS: Teaching and Learning Services</w:t>
      </w:r>
    </w:p>
    <w:p w14:paraId="3E07C7F7" w14:textId="77777777" w:rsidR="007A5893" w:rsidRDefault="007A5893" w:rsidP="007A5893">
      <w:pPr>
        <w:spacing w:after="120"/>
        <w:rPr>
          <w:rFonts w:ascii="Arial" w:hAnsi="Arial" w:cs="Arial"/>
          <w:sz w:val="24"/>
          <w:lang w:val="en-US"/>
        </w:rPr>
      </w:pPr>
      <w:r>
        <w:rPr>
          <w:rFonts w:ascii="Arial" w:hAnsi="Arial" w:cs="Arial"/>
          <w:sz w:val="24"/>
          <w:lang w:val="en-US"/>
        </w:rPr>
        <w:t>OVPRI: Office of the Vice-President (Research and International)</w:t>
      </w:r>
    </w:p>
    <w:p w14:paraId="393B3D3D" w14:textId="5DA90DB3" w:rsidR="008E21FA" w:rsidRDefault="008E21FA" w:rsidP="007A5893">
      <w:pPr>
        <w:spacing w:after="120"/>
        <w:rPr>
          <w:rFonts w:ascii="Arial" w:hAnsi="Arial" w:cs="Arial"/>
          <w:sz w:val="24"/>
          <w:lang w:val="en-US"/>
        </w:rPr>
      </w:pPr>
      <w:r>
        <w:rPr>
          <w:rFonts w:ascii="Arial" w:hAnsi="Arial" w:cs="Arial"/>
          <w:sz w:val="24"/>
          <w:lang w:val="en-US"/>
        </w:rPr>
        <w:t>OVPSE: Office of the Vice-President (Students and Enrolment)</w:t>
      </w:r>
    </w:p>
    <w:p w14:paraId="307874FF" w14:textId="768FB745" w:rsidR="007A5893" w:rsidRPr="008A193B" w:rsidRDefault="007A5893" w:rsidP="007A5893">
      <w:pPr>
        <w:spacing w:after="120"/>
        <w:rPr>
          <w:rFonts w:ascii="Arial" w:hAnsi="Arial" w:cs="Arial"/>
          <w:sz w:val="24"/>
          <w:lang w:val="en-US"/>
        </w:rPr>
      </w:pPr>
      <w:r>
        <w:rPr>
          <w:rFonts w:ascii="Arial" w:hAnsi="Arial" w:cs="Arial"/>
          <w:sz w:val="24"/>
          <w:lang w:val="en-US"/>
        </w:rPr>
        <w:t>WGST: Women’s and Gender Studies</w:t>
      </w:r>
    </w:p>
    <w:sectPr w:rsidR="007A5893" w:rsidRPr="008A193B" w:rsidSect="008E4149">
      <w:headerReference w:type="default" r:id="rId40"/>
      <w:footerReference w:type="default" r:id="rId41"/>
      <w:footerReference w:type="first" r:id="rId42"/>
      <w:pgSz w:w="12240" w:h="15840"/>
      <w:pgMar w:top="1440" w:right="1440" w:bottom="180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D766C" w14:textId="77777777" w:rsidR="001833F0" w:rsidRDefault="001833F0" w:rsidP="00BA2C8F">
      <w:r>
        <w:separator/>
      </w:r>
    </w:p>
  </w:endnote>
  <w:endnote w:type="continuationSeparator" w:id="0">
    <w:p w14:paraId="62D578AE" w14:textId="77777777" w:rsidR="001833F0" w:rsidRDefault="001833F0" w:rsidP="00BA2C8F">
      <w:r>
        <w:continuationSeparator/>
      </w:r>
    </w:p>
  </w:endnote>
  <w:endnote w:type="continuationNotice" w:id="1">
    <w:p w14:paraId="7B322E47" w14:textId="77777777" w:rsidR="001833F0" w:rsidRDefault="001833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31424" w14:textId="35B31D19" w:rsidR="00E3491B" w:rsidRPr="002A20C8" w:rsidRDefault="00E3491B">
    <w:pPr>
      <w:pStyle w:val="Footer"/>
      <w:rPr>
        <w:rFonts w:ascii="Arial" w:hAnsi="Arial" w:cs="Arial"/>
        <w:sz w:val="24"/>
      </w:rPr>
    </w:pPr>
    <w:r w:rsidRPr="002A20C8">
      <w:rPr>
        <w:rFonts w:ascii="Arial" w:hAnsi="Arial" w:cs="Arial"/>
        <w:sz w:val="24"/>
      </w:rPr>
      <w:t xml:space="preserve">Page | </w:t>
    </w:r>
    <w:r w:rsidRPr="002A20C8">
      <w:rPr>
        <w:rFonts w:ascii="Arial" w:hAnsi="Arial" w:cs="Arial"/>
        <w:sz w:val="24"/>
      </w:rPr>
      <w:fldChar w:fldCharType="begin"/>
    </w:r>
    <w:r w:rsidRPr="002A20C8">
      <w:rPr>
        <w:rFonts w:ascii="Arial" w:hAnsi="Arial" w:cs="Arial"/>
        <w:sz w:val="24"/>
      </w:rPr>
      <w:instrText xml:space="preserve"> PAGE   \* MERGEFORMAT </w:instrText>
    </w:r>
    <w:r w:rsidRPr="002A20C8">
      <w:rPr>
        <w:rFonts w:ascii="Arial" w:hAnsi="Arial" w:cs="Arial"/>
        <w:sz w:val="24"/>
      </w:rPr>
      <w:fldChar w:fldCharType="separate"/>
    </w:r>
    <w:r w:rsidR="00330C27">
      <w:rPr>
        <w:rFonts w:ascii="Arial" w:hAnsi="Arial" w:cs="Arial"/>
        <w:noProof/>
        <w:sz w:val="24"/>
      </w:rPr>
      <w:t>2</w:t>
    </w:r>
    <w:r w:rsidRPr="002A20C8">
      <w:rPr>
        <w:rFonts w:ascii="Arial" w:hAnsi="Arial" w:cs="Arial"/>
        <w:noProof/>
        <w:sz w:val="24"/>
      </w:rPr>
      <w:fldChar w:fldCharType="end"/>
    </w:r>
    <w:r w:rsidRPr="002A20C8">
      <w:rPr>
        <w:rFonts w:ascii="Arial" w:hAnsi="Arial" w:cs="Arial"/>
        <w:noProof/>
        <w:sz w:val="24"/>
        <w:lang w:val="en-US"/>
      </w:rPr>
      <w:drawing>
        <wp:anchor distT="0" distB="0" distL="114300" distR="114300" simplePos="0" relativeHeight="251658240" behindDoc="1" locked="1" layoutInCell="1" allowOverlap="1" wp14:anchorId="7039ABD4" wp14:editId="5353DE81">
          <wp:simplePos x="0" y="0"/>
          <wp:positionH relativeFrom="page">
            <wp:align>left</wp:align>
          </wp:positionH>
          <wp:positionV relativeFrom="page">
            <wp:align>top</wp:align>
          </wp:positionV>
          <wp:extent cx="7818755" cy="10118725"/>
          <wp:effectExtent l="0" t="0" r="0"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19200" cy="10118964"/>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BBFA4" w14:textId="6DE783AB" w:rsidR="00E3491B" w:rsidRDefault="00E3491B">
    <w:pPr>
      <w:pStyle w:val="Footer"/>
    </w:pPr>
    <w:r>
      <w:rPr>
        <w:noProof/>
        <w:lang w:val="en-US"/>
      </w:rPr>
      <w:drawing>
        <wp:anchor distT="0" distB="0" distL="114300" distR="114300" simplePos="0" relativeHeight="251658241" behindDoc="1" locked="1" layoutInCell="1" allowOverlap="1" wp14:anchorId="65B318AD" wp14:editId="6A2CBC64">
          <wp:simplePos x="0" y="0"/>
          <wp:positionH relativeFrom="page">
            <wp:posOffset>-72390</wp:posOffset>
          </wp:positionH>
          <wp:positionV relativeFrom="page">
            <wp:posOffset>-73660</wp:posOffset>
          </wp:positionV>
          <wp:extent cx="7818755" cy="10118725"/>
          <wp:effectExtent l="0" t="0" r="4445" b="3175"/>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18755" cy="101187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B03275" w14:textId="77777777" w:rsidR="001833F0" w:rsidRDefault="001833F0" w:rsidP="00BA2C8F">
      <w:r>
        <w:separator/>
      </w:r>
    </w:p>
  </w:footnote>
  <w:footnote w:type="continuationSeparator" w:id="0">
    <w:p w14:paraId="00CFFAAE" w14:textId="77777777" w:rsidR="001833F0" w:rsidRDefault="001833F0" w:rsidP="00BA2C8F">
      <w:r>
        <w:continuationSeparator/>
      </w:r>
    </w:p>
  </w:footnote>
  <w:footnote w:type="continuationNotice" w:id="1">
    <w:p w14:paraId="6DC671E3" w14:textId="77777777" w:rsidR="001833F0" w:rsidRDefault="001833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AF45F" w14:textId="3D85ABBB" w:rsidR="00E3491B" w:rsidRDefault="00E3491B">
    <w:pPr>
      <w:pStyle w:val="Header"/>
    </w:pPr>
    <w:r>
      <w:rPr>
        <w:rFonts w:ascii="Arial" w:hAnsi="Arial" w:cs="Arial"/>
        <w:sz w:val="24"/>
      </w:rPr>
      <w:t>CAS Annual Report</w:t>
    </w:r>
    <w:r>
      <w:rPr>
        <w:rFonts w:ascii="Arial" w:hAnsi="Arial" w:cs="Arial"/>
        <w:sz w:val="24"/>
      </w:rPr>
      <w:tab/>
    </w:r>
    <w:r>
      <w:rPr>
        <w:rFonts w:ascii="Arial" w:hAnsi="Arial" w:cs="Arial"/>
        <w:sz w:val="24"/>
      </w:rPr>
      <w:tab/>
      <w:t>2021-2022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E8CFE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274C1F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3FE18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A469C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3CEA5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B6449B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9EEA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14CD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62E8D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72897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042670"/>
    <w:multiLevelType w:val="hybridMultilevel"/>
    <w:tmpl w:val="8392EA20"/>
    <w:lvl w:ilvl="0" w:tplc="0A5603F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733446"/>
    <w:multiLevelType w:val="hybridMultilevel"/>
    <w:tmpl w:val="28DAC0B4"/>
    <w:lvl w:ilvl="0" w:tplc="3FAE65B8">
      <w:start w:val="1"/>
      <w:numFmt w:val="bullet"/>
      <w:lvlText w:val="·"/>
      <w:lvlJc w:val="left"/>
      <w:pPr>
        <w:ind w:left="720" w:hanging="360"/>
      </w:pPr>
      <w:rPr>
        <w:rFonts w:ascii="Symbol" w:hAnsi="Symbol" w:hint="default"/>
      </w:rPr>
    </w:lvl>
    <w:lvl w:ilvl="1" w:tplc="D66C736C">
      <w:start w:val="1"/>
      <w:numFmt w:val="bullet"/>
      <w:lvlText w:val="o"/>
      <w:lvlJc w:val="left"/>
      <w:pPr>
        <w:ind w:left="1440" w:hanging="360"/>
      </w:pPr>
      <w:rPr>
        <w:rFonts w:ascii="Courier New" w:hAnsi="Courier New" w:hint="default"/>
      </w:rPr>
    </w:lvl>
    <w:lvl w:ilvl="2" w:tplc="4F3875BA">
      <w:start w:val="1"/>
      <w:numFmt w:val="bullet"/>
      <w:lvlText w:val=""/>
      <w:lvlJc w:val="left"/>
      <w:pPr>
        <w:ind w:left="2160" w:hanging="360"/>
      </w:pPr>
      <w:rPr>
        <w:rFonts w:ascii="Wingdings" w:hAnsi="Wingdings" w:hint="default"/>
      </w:rPr>
    </w:lvl>
    <w:lvl w:ilvl="3" w:tplc="EDF0964A">
      <w:start w:val="1"/>
      <w:numFmt w:val="bullet"/>
      <w:lvlText w:val=""/>
      <w:lvlJc w:val="left"/>
      <w:pPr>
        <w:ind w:left="2880" w:hanging="360"/>
      </w:pPr>
      <w:rPr>
        <w:rFonts w:ascii="Symbol" w:hAnsi="Symbol" w:hint="default"/>
      </w:rPr>
    </w:lvl>
    <w:lvl w:ilvl="4" w:tplc="26B2E8F8">
      <w:start w:val="1"/>
      <w:numFmt w:val="bullet"/>
      <w:lvlText w:val="o"/>
      <w:lvlJc w:val="left"/>
      <w:pPr>
        <w:ind w:left="3600" w:hanging="360"/>
      </w:pPr>
      <w:rPr>
        <w:rFonts w:ascii="Courier New" w:hAnsi="Courier New" w:hint="default"/>
      </w:rPr>
    </w:lvl>
    <w:lvl w:ilvl="5" w:tplc="12CA2E1E">
      <w:start w:val="1"/>
      <w:numFmt w:val="bullet"/>
      <w:lvlText w:val=""/>
      <w:lvlJc w:val="left"/>
      <w:pPr>
        <w:ind w:left="4320" w:hanging="360"/>
      </w:pPr>
      <w:rPr>
        <w:rFonts w:ascii="Wingdings" w:hAnsi="Wingdings" w:hint="default"/>
      </w:rPr>
    </w:lvl>
    <w:lvl w:ilvl="6" w:tplc="8EFA74EE">
      <w:start w:val="1"/>
      <w:numFmt w:val="bullet"/>
      <w:lvlText w:val=""/>
      <w:lvlJc w:val="left"/>
      <w:pPr>
        <w:ind w:left="5040" w:hanging="360"/>
      </w:pPr>
      <w:rPr>
        <w:rFonts w:ascii="Symbol" w:hAnsi="Symbol" w:hint="default"/>
      </w:rPr>
    </w:lvl>
    <w:lvl w:ilvl="7" w:tplc="36C47762">
      <w:start w:val="1"/>
      <w:numFmt w:val="bullet"/>
      <w:lvlText w:val="o"/>
      <w:lvlJc w:val="left"/>
      <w:pPr>
        <w:ind w:left="5760" w:hanging="360"/>
      </w:pPr>
      <w:rPr>
        <w:rFonts w:ascii="Courier New" w:hAnsi="Courier New" w:hint="default"/>
      </w:rPr>
    </w:lvl>
    <w:lvl w:ilvl="8" w:tplc="6A62AB60">
      <w:start w:val="1"/>
      <w:numFmt w:val="bullet"/>
      <w:lvlText w:val=""/>
      <w:lvlJc w:val="left"/>
      <w:pPr>
        <w:ind w:left="6480" w:hanging="360"/>
      </w:pPr>
      <w:rPr>
        <w:rFonts w:ascii="Wingdings" w:hAnsi="Wingdings" w:hint="default"/>
      </w:rPr>
    </w:lvl>
  </w:abstractNum>
  <w:abstractNum w:abstractNumId="12" w15:restartNumberingAfterBreak="0">
    <w:nsid w:val="06533E72"/>
    <w:multiLevelType w:val="hybridMultilevel"/>
    <w:tmpl w:val="9FEC9E2E"/>
    <w:lvl w:ilvl="0" w:tplc="BF1045BE">
      <w:start w:val="1"/>
      <w:numFmt w:val="decimal"/>
      <w:lvlText w:val="%1."/>
      <w:lvlJc w:val="left"/>
      <w:pPr>
        <w:ind w:left="720" w:hanging="360"/>
      </w:pPr>
    </w:lvl>
    <w:lvl w:ilvl="1" w:tplc="DFDEDF92">
      <w:start w:val="1"/>
      <w:numFmt w:val="lowerLetter"/>
      <w:lvlText w:val="%2."/>
      <w:lvlJc w:val="left"/>
      <w:pPr>
        <w:ind w:left="1440" w:hanging="360"/>
      </w:pPr>
    </w:lvl>
    <w:lvl w:ilvl="2" w:tplc="9274D96A">
      <w:start w:val="1"/>
      <w:numFmt w:val="lowerRoman"/>
      <w:lvlText w:val="%3."/>
      <w:lvlJc w:val="right"/>
      <w:pPr>
        <w:ind w:left="2160" w:hanging="180"/>
      </w:pPr>
    </w:lvl>
    <w:lvl w:ilvl="3" w:tplc="64103A44">
      <w:start w:val="1"/>
      <w:numFmt w:val="decimal"/>
      <w:lvlText w:val="%4."/>
      <w:lvlJc w:val="left"/>
      <w:pPr>
        <w:ind w:left="2880" w:hanging="360"/>
      </w:pPr>
    </w:lvl>
    <w:lvl w:ilvl="4" w:tplc="C76C00A6">
      <w:start w:val="1"/>
      <w:numFmt w:val="lowerLetter"/>
      <w:lvlText w:val="%5."/>
      <w:lvlJc w:val="left"/>
      <w:pPr>
        <w:ind w:left="3600" w:hanging="360"/>
      </w:pPr>
    </w:lvl>
    <w:lvl w:ilvl="5" w:tplc="28D82D28">
      <w:start w:val="1"/>
      <w:numFmt w:val="lowerRoman"/>
      <w:lvlText w:val="%6."/>
      <w:lvlJc w:val="right"/>
      <w:pPr>
        <w:ind w:left="4320" w:hanging="180"/>
      </w:pPr>
    </w:lvl>
    <w:lvl w:ilvl="6" w:tplc="C8609240">
      <w:start w:val="1"/>
      <w:numFmt w:val="decimal"/>
      <w:lvlText w:val="%7."/>
      <w:lvlJc w:val="left"/>
      <w:pPr>
        <w:ind w:left="5040" w:hanging="360"/>
      </w:pPr>
    </w:lvl>
    <w:lvl w:ilvl="7" w:tplc="1EDAE48E">
      <w:start w:val="1"/>
      <w:numFmt w:val="lowerLetter"/>
      <w:lvlText w:val="%8."/>
      <w:lvlJc w:val="left"/>
      <w:pPr>
        <w:ind w:left="5760" w:hanging="360"/>
      </w:pPr>
    </w:lvl>
    <w:lvl w:ilvl="8" w:tplc="B3265402">
      <w:start w:val="1"/>
      <w:numFmt w:val="lowerRoman"/>
      <w:lvlText w:val="%9."/>
      <w:lvlJc w:val="right"/>
      <w:pPr>
        <w:ind w:left="6480" w:hanging="180"/>
      </w:pPr>
    </w:lvl>
  </w:abstractNum>
  <w:abstractNum w:abstractNumId="13" w15:restartNumberingAfterBreak="0">
    <w:nsid w:val="0E191392"/>
    <w:multiLevelType w:val="multilevel"/>
    <w:tmpl w:val="046A94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CA406C"/>
    <w:multiLevelType w:val="hybridMultilevel"/>
    <w:tmpl w:val="65701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391677"/>
    <w:multiLevelType w:val="hybridMultilevel"/>
    <w:tmpl w:val="D6204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245096"/>
    <w:multiLevelType w:val="hybridMultilevel"/>
    <w:tmpl w:val="B778FFF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D03901"/>
    <w:multiLevelType w:val="hybridMultilevel"/>
    <w:tmpl w:val="2110D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C74B50"/>
    <w:multiLevelType w:val="hybridMultilevel"/>
    <w:tmpl w:val="27BA54AE"/>
    <w:lvl w:ilvl="0" w:tplc="E8D02DA0">
      <w:start w:val="1"/>
      <w:numFmt w:val="decimal"/>
      <w:lvlText w:val="%1."/>
      <w:lvlJc w:val="left"/>
      <w:pPr>
        <w:ind w:left="720" w:hanging="360"/>
      </w:pPr>
    </w:lvl>
    <w:lvl w:ilvl="1" w:tplc="C3F89774">
      <w:start w:val="1"/>
      <w:numFmt w:val="lowerLetter"/>
      <w:lvlText w:val="%2."/>
      <w:lvlJc w:val="left"/>
      <w:pPr>
        <w:ind w:left="1440" w:hanging="360"/>
      </w:pPr>
    </w:lvl>
    <w:lvl w:ilvl="2" w:tplc="BB40FFD4">
      <w:start w:val="1"/>
      <w:numFmt w:val="lowerRoman"/>
      <w:lvlText w:val="%3."/>
      <w:lvlJc w:val="right"/>
      <w:pPr>
        <w:ind w:left="2160" w:hanging="180"/>
      </w:pPr>
    </w:lvl>
    <w:lvl w:ilvl="3" w:tplc="188E8728">
      <w:start w:val="1"/>
      <w:numFmt w:val="decimal"/>
      <w:lvlText w:val="%4."/>
      <w:lvlJc w:val="left"/>
      <w:pPr>
        <w:ind w:left="2880" w:hanging="360"/>
      </w:pPr>
    </w:lvl>
    <w:lvl w:ilvl="4" w:tplc="77C663AA">
      <w:start w:val="1"/>
      <w:numFmt w:val="lowerLetter"/>
      <w:lvlText w:val="%5."/>
      <w:lvlJc w:val="left"/>
      <w:pPr>
        <w:ind w:left="3600" w:hanging="360"/>
      </w:pPr>
    </w:lvl>
    <w:lvl w:ilvl="5" w:tplc="EBA242E8">
      <w:start w:val="1"/>
      <w:numFmt w:val="lowerRoman"/>
      <w:lvlText w:val="%6."/>
      <w:lvlJc w:val="right"/>
      <w:pPr>
        <w:ind w:left="4320" w:hanging="180"/>
      </w:pPr>
    </w:lvl>
    <w:lvl w:ilvl="6" w:tplc="3FF4CFDA">
      <w:start w:val="1"/>
      <w:numFmt w:val="decimal"/>
      <w:lvlText w:val="%7."/>
      <w:lvlJc w:val="left"/>
      <w:pPr>
        <w:ind w:left="5040" w:hanging="360"/>
      </w:pPr>
    </w:lvl>
    <w:lvl w:ilvl="7" w:tplc="83C0BEFE">
      <w:start w:val="1"/>
      <w:numFmt w:val="lowerLetter"/>
      <w:lvlText w:val="%8."/>
      <w:lvlJc w:val="left"/>
      <w:pPr>
        <w:ind w:left="5760" w:hanging="360"/>
      </w:pPr>
    </w:lvl>
    <w:lvl w:ilvl="8" w:tplc="C4DCE0E6">
      <w:start w:val="1"/>
      <w:numFmt w:val="lowerRoman"/>
      <w:lvlText w:val="%9."/>
      <w:lvlJc w:val="right"/>
      <w:pPr>
        <w:ind w:left="6480" w:hanging="180"/>
      </w:pPr>
    </w:lvl>
  </w:abstractNum>
  <w:abstractNum w:abstractNumId="19" w15:restartNumberingAfterBreak="0">
    <w:nsid w:val="3088069F"/>
    <w:multiLevelType w:val="hybridMultilevel"/>
    <w:tmpl w:val="59D6C6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2F77B97"/>
    <w:multiLevelType w:val="hybridMultilevel"/>
    <w:tmpl w:val="4FE2F4E6"/>
    <w:lvl w:ilvl="0" w:tplc="B4141070">
      <w:start w:val="1"/>
      <w:numFmt w:val="bullet"/>
      <w:lvlText w:val="•"/>
      <w:lvlJc w:val="left"/>
      <w:pPr>
        <w:tabs>
          <w:tab w:val="num" w:pos="720"/>
        </w:tabs>
        <w:ind w:left="720" w:hanging="360"/>
      </w:pPr>
      <w:rPr>
        <w:rFonts w:ascii="Arial" w:hAnsi="Arial" w:hint="default"/>
      </w:rPr>
    </w:lvl>
    <w:lvl w:ilvl="1" w:tplc="1944CBCC">
      <w:start w:val="1"/>
      <w:numFmt w:val="bullet"/>
      <w:lvlText w:val="•"/>
      <w:lvlJc w:val="left"/>
      <w:pPr>
        <w:tabs>
          <w:tab w:val="num" w:pos="1440"/>
        </w:tabs>
        <w:ind w:left="1440" w:hanging="360"/>
      </w:pPr>
      <w:rPr>
        <w:rFonts w:ascii="Arial" w:hAnsi="Arial" w:hint="default"/>
      </w:rPr>
    </w:lvl>
    <w:lvl w:ilvl="2" w:tplc="FC32A152" w:tentative="1">
      <w:start w:val="1"/>
      <w:numFmt w:val="bullet"/>
      <w:lvlText w:val="•"/>
      <w:lvlJc w:val="left"/>
      <w:pPr>
        <w:tabs>
          <w:tab w:val="num" w:pos="2160"/>
        </w:tabs>
        <w:ind w:left="2160" w:hanging="360"/>
      </w:pPr>
      <w:rPr>
        <w:rFonts w:ascii="Arial" w:hAnsi="Arial" w:hint="default"/>
      </w:rPr>
    </w:lvl>
    <w:lvl w:ilvl="3" w:tplc="367A5818" w:tentative="1">
      <w:start w:val="1"/>
      <w:numFmt w:val="bullet"/>
      <w:lvlText w:val="•"/>
      <w:lvlJc w:val="left"/>
      <w:pPr>
        <w:tabs>
          <w:tab w:val="num" w:pos="2880"/>
        </w:tabs>
        <w:ind w:left="2880" w:hanging="360"/>
      </w:pPr>
      <w:rPr>
        <w:rFonts w:ascii="Arial" w:hAnsi="Arial" w:hint="default"/>
      </w:rPr>
    </w:lvl>
    <w:lvl w:ilvl="4" w:tplc="10642376" w:tentative="1">
      <w:start w:val="1"/>
      <w:numFmt w:val="bullet"/>
      <w:lvlText w:val="•"/>
      <w:lvlJc w:val="left"/>
      <w:pPr>
        <w:tabs>
          <w:tab w:val="num" w:pos="3600"/>
        </w:tabs>
        <w:ind w:left="3600" w:hanging="360"/>
      </w:pPr>
      <w:rPr>
        <w:rFonts w:ascii="Arial" w:hAnsi="Arial" w:hint="default"/>
      </w:rPr>
    </w:lvl>
    <w:lvl w:ilvl="5" w:tplc="E2B0F436" w:tentative="1">
      <w:start w:val="1"/>
      <w:numFmt w:val="bullet"/>
      <w:lvlText w:val="•"/>
      <w:lvlJc w:val="left"/>
      <w:pPr>
        <w:tabs>
          <w:tab w:val="num" w:pos="4320"/>
        </w:tabs>
        <w:ind w:left="4320" w:hanging="360"/>
      </w:pPr>
      <w:rPr>
        <w:rFonts w:ascii="Arial" w:hAnsi="Arial" w:hint="default"/>
      </w:rPr>
    </w:lvl>
    <w:lvl w:ilvl="6" w:tplc="8124E97A" w:tentative="1">
      <w:start w:val="1"/>
      <w:numFmt w:val="bullet"/>
      <w:lvlText w:val="•"/>
      <w:lvlJc w:val="left"/>
      <w:pPr>
        <w:tabs>
          <w:tab w:val="num" w:pos="5040"/>
        </w:tabs>
        <w:ind w:left="5040" w:hanging="360"/>
      </w:pPr>
      <w:rPr>
        <w:rFonts w:ascii="Arial" w:hAnsi="Arial" w:hint="default"/>
      </w:rPr>
    </w:lvl>
    <w:lvl w:ilvl="7" w:tplc="82BCC93E" w:tentative="1">
      <w:start w:val="1"/>
      <w:numFmt w:val="bullet"/>
      <w:lvlText w:val="•"/>
      <w:lvlJc w:val="left"/>
      <w:pPr>
        <w:tabs>
          <w:tab w:val="num" w:pos="5760"/>
        </w:tabs>
        <w:ind w:left="5760" w:hanging="360"/>
      </w:pPr>
      <w:rPr>
        <w:rFonts w:ascii="Arial" w:hAnsi="Arial" w:hint="default"/>
      </w:rPr>
    </w:lvl>
    <w:lvl w:ilvl="8" w:tplc="FF58888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3ED56CF"/>
    <w:multiLevelType w:val="hybridMultilevel"/>
    <w:tmpl w:val="16647C88"/>
    <w:lvl w:ilvl="0" w:tplc="0A5603F6">
      <w:start w:val="1"/>
      <w:numFmt w:val="bullet"/>
      <w:lvlText w:val="•"/>
      <w:lvlJc w:val="left"/>
      <w:pPr>
        <w:ind w:left="720" w:hanging="360"/>
      </w:pPr>
      <w:rPr>
        <w:rFonts w:ascii="Arial" w:hAnsi="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55547FF"/>
    <w:multiLevelType w:val="hybridMultilevel"/>
    <w:tmpl w:val="47EE018A"/>
    <w:lvl w:ilvl="0" w:tplc="04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675654F"/>
    <w:multiLevelType w:val="hybridMultilevel"/>
    <w:tmpl w:val="B914B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AC1890"/>
    <w:multiLevelType w:val="hybridMultilevel"/>
    <w:tmpl w:val="F5B492A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1DF4DD7"/>
    <w:multiLevelType w:val="hybridMultilevel"/>
    <w:tmpl w:val="D9F8B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713170"/>
    <w:multiLevelType w:val="hybridMultilevel"/>
    <w:tmpl w:val="C5221DF0"/>
    <w:lvl w:ilvl="0" w:tplc="0A5603F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8443F2"/>
    <w:multiLevelType w:val="hybridMultilevel"/>
    <w:tmpl w:val="CD443512"/>
    <w:lvl w:ilvl="0" w:tplc="279E4B1C">
      <w:start w:val="3"/>
      <w:numFmt w:val="bullet"/>
      <w:lvlText w:val="•"/>
      <w:lvlJc w:val="left"/>
      <w:pPr>
        <w:ind w:left="1080" w:hanging="720"/>
      </w:pPr>
      <w:rPr>
        <w:rFonts w:ascii="Georgia" w:eastAsiaTheme="minorHAnsi" w:hAnsi="Georgia" w:cs="Times New Roman (Body C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746D52"/>
    <w:multiLevelType w:val="hybridMultilevel"/>
    <w:tmpl w:val="3214A218"/>
    <w:lvl w:ilvl="0" w:tplc="0FEAFE02">
      <w:start w:val="1"/>
      <w:numFmt w:val="decimal"/>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29" w15:restartNumberingAfterBreak="0">
    <w:nsid w:val="483A2243"/>
    <w:multiLevelType w:val="hybridMultilevel"/>
    <w:tmpl w:val="A29CE11C"/>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D369FA"/>
    <w:multiLevelType w:val="hybridMultilevel"/>
    <w:tmpl w:val="CB726E8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1" w15:restartNumberingAfterBreak="0">
    <w:nsid w:val="535C4255"/>
    <w:multiLevelType w:val="hybridMultilevel"/>
    <w:tmpl w:val="3D6A71EE"/>
    <w:lvl w:ilvl="0" w:tplc="0A5603F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720" w:hanging="360"/>
      </w:pPr>
    </w:lvl>
    <w:lvl w:ilvl="3" w:tplc="0409000F">
      <w:start w:val="1"/>
      <w:numFmt w:val="decimal"/>
      <w:lvlText w:val="%4."/>
      <w:lvlJc w:val="left"/>
      <w:pPr>
        <w:ind w:left="720" w:hanging="360"/>
      </w:p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527D43"/>
    <w:multiLevelType w:val="hybridMultilevel"/>
    <w:tmpl w:val="2B0CB1A0"/>
    <w:lvl w:ilvl="0" w:tplc="EE24835C">
      <w:start w:val="1"/>
      <w:numFmt w:val="decimal"/>
      <w:lvlText w:val="%1."/>
      <w:lvlJc w:val="left"/>
      <w:pPr>
        <w:ind w:left="720" w:hanging="360"/>
      </w:pPr>
      <w:rPr>
        <w:rFont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2114B5"/>
    <w:multiLevelType w:val="multilevel"/>
    <w:tmpl w:val="305CA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75B57C8"/>
    <w:multiLevelType w:val="hybridMultilevel"/>
    <w:tmpl w:val="B956B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746537"/>
    <w:multiLevelType w:val="hybridMultilevel"/>
    <w:tmpl w:val="79286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7E52E4"/>
    <w:multiLevelType w:val="hybridMultilevel"/>
    <w:tmpl w:val="61B494EE"/>
    <w:lvl w:ilvl="0" w:tplc="0A5603F6">
      <w:start w:val="1"/>
      <w:numFmt w:val="bullet"/>
      <w:lvlText w:val="•"/>
      <w:lvlJc w:val="left"/>
      <w:pPr>
        <w:tabs>
          <w:tab w:val="num" w:pos="720"/>
        </w:tabs>
        <w:ind w:left="720" w:hanging="360"/>
      </w:pPr>
      <w:rPr>
        <w:rFonts w:ascii="Arial" w:hAnsi="Arial" w:hint="default"/>
      </w:rPr>
    </w:lvl>
    <w:lvl w:ilvl="1" w:tplc="727201A2">
      <w:start w:val="1"/>
      <w:numFmt w:val="bullet"/>
      <w:lvlText w:val="•"/>
      <w:lvlJc w:val="left"/>
      <w:pPr>
        <w:tabs>
          <w:tab w:val="num" w:pos="1440"/>
        </w:tabs>
        <w:ind w:left="1440" w:hanging="360"/>
      </w:pPr>
      <w:rPr>
        <w:rFonts w:ascii="Arial" w:hAnsi="Arial" w:hint="default"/>
      </w:rPr>
    </w:lvl>
    <w:lvl w:ilvl="2" w:tplc="0496377C" w:tentative="1">
      <w:start w:val="1"/>
      <w:numFmt w:val="bullet"/>
      <w:lvlText w:val="•"/>
      <w:lvlJc w:val="left"/>
      <w:pPr>
        <w:tabs>
          <w:tab w:val="num" w:pos="2160"/>
        </w:tabs>
        <w:ind w:left="2160" w:hanging="360"/>
      </w:pPr>
      <w:rPr>
        <w:rFonts w:ascii="Arial" w:hAnsi="Arial" w:hint="default"/>
      </w:rPr>
    </w:lvl>
    <w:lvl w:ilvl="3" w:tplc="17321914" w:tentative="1">
      <w:start w:val="1"/>
      <w:numFmt w:val="bullet"/>
      <w:lvlText w:val="•"/>
      <w:lvlJc w:val="left"/>
      <w:pPr>
        <w:tabs>
          <w:tab w:val="num" w:pos="2880"/>
        </w:tabs>
        <w:ind w:left="2880" w:hanging="360"/>
      </w:pPr>
      <w:rPr>
        <w:rFonts w:ascii="Arial" w:hAnsi="Arial" w:hint="default"/>
      </w:rPr>
    </w:lvl>
    <w:lvl w:ilvl="4" w:tplc="71D2F9BA" w:tentative="1">
      <w:start w:val="1"/>
      <w:numFmt w:val="bullet"/>
      <w:lvlText w:val="•"/>
      <w:lvlJc w:val="left"/>
      <w:pPr>
        <w:tabs>
          <w:tab w:val="num" w:pos="3600"/>
        </w:tabs>
        <w:ind w:left="3600" w:hanging="360"/>
      </w:pPr>
      <w:rPr>
        <w:rFonts w:ascii="Arial" w:hAnsi="Arial" w:hint="default"/>
      </w:rPr>
    </w:lvl>
    <w:lvl w:ilvl="5" w:tplc="10ACD1E4" w:tentative="1">
      <w:start w:val="1"/>
      <w:numFmt w:val="bullet"/>
      <w:lvlText w:val="•"/>
      <w:lvlJc w:val="left"/>
      <w:pPr>
        <w:tabs>
          <w:tab w:val="num" w:pos="4320"/>
        </w:tabs>
        <w:ind w:left="4320" w:hanging="360"/>
      </w:pPr>
      <w:rPr>
        <w:rFonts w:ascii="Arial" w:hAnsi="Arial" w:hint="default"/>
      </w:rPr>
    </w:lvl>
    <w:lvl w:ilvl="6" w:tplc="8EF0F8F4" w:tentative="1">
      <w:start w:val="1"/>
      <w:numFmt w:val="bullet"/>
      <w:lvlText w:val="•"/>
      <w:lvlJc w:val="left"/>
      <w:pPr>
        <w:tabs>
          <w:tab w:val="num" w:pos="5040"/>
        </w:tabs>
        <w:ind w:left="5040" w:hanging="360"/>
      </w:pPr>
      <w:rPr>
        <w:rFonts w:ascii="Arial" w:hAnsi="Arial" w:hint="default"/>
      </w:rPr>
    </w:lvl>
    <w:lvl w:ilvl="7" w:tplc="53A073BC" w:tentative="1">
      <w:start w:val="1"/>
      <w:numFmt w:val="bullet"/>
      <w:lvlText w:val="•"/>
      <w:lvlJc w:val="left"/>
      <w:pPr>
        <w:tabs>
          <w:tab w:val="num" w:pos="5760"/>
        </w:tabs>
        <w:ind w:left="5760" w:hanging="360"/>
      </w:pPr>
      <w:rPr>
        <w:rFonts w:ascii="Arial" w:hAnsi="Arial" w:hint="default"/>
      </w:rPr>
    </w:lvl>
    <w:lvl w:ilvl="8" w:tplc="87CC396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D7850B5"/>
    <w:multiLevelType w:val="hybridMultilevel"/>
    <w:tmpl w:val="6AA257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22B1905"/>
    <w:multiLevelType w:val="multilevel"/>
    <w:tmpl w:val="22EAE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2E91252"/>
    <w:multiLevelType w:val="hybridMultilevel"/>
    <w:tmpl w:val="1FB49B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4B34605"/>
    <w:multiLevelType w:val="multilevel"/>
    <w:tmpl w:val="E8221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5116C4E"/>
    <w:multiLevelType w:val="hybridMultilevel"/>
    <w:tmpl w:val="8B163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C806FC"/>
    <w:multiLevelType w:val="hybridMultilevel"/>
    <w:tmpl w:val="2C3EC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C238FF"/>
    <w:multiLevelType w:val="hybridMultilevel"/>
    <w:tmpl w:val="9B0E0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F01698"/>
    <w:multiLevelType w:val="hybridMultilevel"/>
    <w:tmpl w:val="D100A488"/>
    <w:lvl w:ilvl="0" w:tplc="279E4B1C">
      <w:start w:val="3"/>
      <w:numFmt w:val="bullet"/>
      <w:lvlText w:val="•"/>
      <w:lvlJc w:val="left"/>
      <w:pPr>
        <w:ind w:left="1080" w:hanging="720"/>
      </w:pPr>
      <w:rPr>
        <w:rFonts w:ascii="Georgia" w:eastAsiaTheme="minorHAnsi" w:hAnsi="Georgia" w:cs="Times New Roman (Body C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9908542">
    <w:abstractNumId w:val="0"/>
  </w:num>
  <w:num w:numId="2" w16cid:durableId="1484932865">
    <w:abstractNumId w:val="1"/>
  </w:num>
  <w:num w:numId="3" w16cid:durableId="48043436">
    <w:abstractNumId w:val="2"/>
  </w:num>
  <w:num w:numId="4" w16cid:durableId="283200776">
    <w:abstractNumId w:val="3"/>
  </w:num>
  <w:num w:numId="5" w16cid:durableId="1779566227">
    <w:abstractNumId w:val="8"/>
  </w:num>
  <w:num w:numId="6" w16cid:durableId="1968392047">
    <w:abstractNumId w:val="4"/>
  </w:num>
  <w:num w:numId="7" w16cid:durableId="795175825">
    <w:abstractNumId w:val="5"/>
  </w:num>
  <w:num w:numId="8" w16cid:durableId="696854118">
    <w:abstractNumId w:val="6"/>
  </w:num>
  <w:num w:numId="9" w16cid:durableId="11538835">
    <w:abstractNumId w:val="7"/>
  </w:num>
  <w:num w:numId="10" w16cid:durableId="1095638686">
    <w:abstractNumId w:val="9"/>
  </w:num>
  <w:num w:numId="11" w16cid:durableId="1025254069">
    <w:abstractNumId w:val="35"/>
  </w:num>
  <w:num w:numId="12" w16cid:durableId="353775487">
    <w:abstractNumId w:val="27"/>
  </w:num>
  <w:num w:numId="13" w16cid:durableId="939411195">
    <w:abstractNumId w:val="44"/>
  </w:num>
  <w:num w:numId="14" w16cid:durableId="1106461602">
    <w:abstractNumId w:val="11"/>
  </w:num>
  <w:num w:numId="15" w16cid:durableId="266357120">
    <w:abstractNumId w:val="12"/>
  </w:num>
  <w:num w:numId="16" w16cid:durableId="913662455">
    <w:abstractNumId w:val="18"/>
  </w:num>
  <w:num w:numId="17" w16cid:durableId="1136753548">
    <w:abstractNumId w:val="38"/>
  </w:num>
  <w:num w:numId="18" w16cid:durableId="1931238625">
    <w:abstractNumId w:val="19"/>
  </w:num>
  <w:num w:numId="19" w16cid:durableId="495531680">
    <w:abstractNumId w:val="39"/>
  </w:num>
  <w:num w:numId="20" w16cid:durableId="1195726966">
    <w:abstractNumId w:val="42"/>
  </w:num>
  <w:num w:numId="21" w16cid:durableId="78337308">
    <w:abstractNumId w:val="23"/>
  </w:num>
  <w:num w:numId="22" w16cid:durableId="1005937422">
    <w:abstractNumId w:val="14"/>
  </w:num>
  <w:num w:numId="23" w16cid:durableId="604731351">
    <w:abstractNumId w:val="17"/>
  </w:num>
  <w:num w:numId="24" w16cid:durableId="772748392">
    <w:abstractNumId w:val="43"/>
  </w:num>
  <w:num w:numId="25" w16cid:durableId="453598501">
    <w:abstractNumId w:val="13"/>
  </w:num>
  <w:num w:numId="26" w16cid:durableId="2099325975">
    <w:abstractNumId w:val="37"/>
  </w:num>
  <w:num w:numId="27" w16cid:durableId="2145806382">
    <w:abstractNumId w:val="22"/>
  </w:num>
  <w:num w:numId="28" w16cid:durableId="1262178936">
    <w:abstractNumId w:val="40"/>
  </w:num>
  <w:num w:numId="29" w16cid:durableId="103038358">
    <w:abstractNumId w:val="15"/>
  </w:num>
  <w:num w:numId="30" w16cid:durableId="159850503">
    <w:abstractNumId w:val="30"/>
  </w:num>
  <w:num w:numId="31" w16cid:durableId="250164602">
    <w:abstractNumId w:val="36"/>
  </w:num>
  <w:num w:numId="32" w16cid:durableId="1851990603">
    <w:abstractNumId w:val="20"/>
  </w:num>
  <w:num w:numId="33" w16cid:durableId="1758213090">
    <w:abstractNumId w:val="26"/>
  </w:num>
  <w:num w:numId="34" w16cid:durableId="1903787088">
    <w:abstractNumId w:val="21"/>
  </w:num>
  <w:num w:numId="35" w16cid:durableId="423918213">
    <w:abstractNumId w:val="10"/>
  </w:num>
  <w:num w:numId="36" w16cid:durableId="1799570636">
    <w:abstractNumId w:val="24"/>
  </w:num>
  <w:num w:numId="37" w16cid:durableId="105662018">
    <w:abstractNumId w:val="31"/>
  </w:num>
  <w:num w:numId="38" w16cid:durableId="772480040">
    <w:abstractNumId w:val="41"/>
  </w:num>
  <w:num w:numId="39" w16cid:durableId="676463759">
    <w:abstractNumId w:val="25"/>
  </w:num>
  <w:num w:numId="40" w16cid:durableId="553590006">
    <w:abstractNumId w:val="33"/>
  </w:num>
  <w:num w:numId="41" w16cid:durableId="1185289198">
    <w:abstractNumId w:val="29"/>
  </w:num>
  <w:num w:numId="42" w16cid:durableId="1394085850">
    <w:abstractNumId w:val="34"/>
  </w:num>
  <w:num w:numId="43" w16cid:durableId="814680599">
    <w:abstractNumId w:val="32"/>
  </w:num>
  <w:num w:numId="44" w16cid:durableId="343409459">
    <w:abstractNumId w:val="16"/>
  </w:num>
  <w:num w:numId="45" w16cid:durableId="182531817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GridTable4-Accent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08A"/>
    <w:rsid w:val="00022636"/>
    <w:rsid w:val="0002308A"/>
    <w:rsid w:val="00070FD6"/>
    <w:rsid w:val="00090BDA"/>
    <w:rsid w:val="000B1B3A"/>
    <w:rsid w:val="000B436B"/>
    <w:rsid w:val="000E2223"/>
    <w:rsid w:val="001266DE"/>
    <w:rsid w:val="00126B99"/>
    <w:rsid w:val="00134220"/>
    <w:rsid w:val="001447A7"/>
    <w:rsid w:val="0015129F"/>
    <w:rsid w:val="001577C5"/>
    <w:rsid w:val="001833F0"/>
    <w:rsid w:val="00197697"/>
    <w:rsid w:val="001A089C"/>
    <w:rsid w:val="001D31E9"/>
    <w:rsid w:val="00220F13"/>
    <w:rsid w:val="00237DA8"/>
    <w:rsid w:val="002401ED"/>
    <w:rsid w:val="00256AA8"/>
    <w:rsid w:val="00265383"/>
    <w:rsid w:val="00273EBC"/>
    <w:rsid w:val="00282355"/>
    <w:rsid w:val="00284A04"/>
    <w:rsid w:val="002A20C8"/>
    <w:rsid w:val="002B3628"/>
    <w:rsid w:val="002C5AB7"/>
    <w:rsid w:val="002D4B13"/>
    <w:rsid w:val="002F7033"/>
    <w:rsid w:val="00311278"/>
    <w:rsid w:val="00316678"/>
    <w:rsid w:val="00323AE0"/>
    <w:rsid w:val="00330C27"/>
    <w:rsid w:val="003528DD"/>
    <w:rsid w:val="00353689"/>
    <w:rsid w:val="00356565"/>
    <w:rsid w:val="00357B73"/>
    <w:rsid w:val="00360B1E"/>
    <w:rsid w:val="003924FE"/>
    <w:rsid w:val="00395316"/>
    <w:rsid w:val="003A065E"/>
    <w:rsid w:val="003A0833"/>
    <w:rsid w:val="003D3B0A"/>
    <w:rsid w:val="003E0B44"/>
    <w:rsid w:val="003E0C75"/>
    <w:rsid w:val="003F1AF9"/>
    <w:rsid w:val="003F2784"/>
    <w:rsid w:val="003F3EE6"/>
    <w:rsid w:val="00412767"/>
    <w:rsid w:val="00414EBD"/>
    <w:rsid w:val="004343E3"/>
    <w:rsid w:val="0043683F"/>
    <w:rsid w:val="00446CBD"/>
    <w:rsid w:val="00461D5E"/>
    <w:rsid w:val="004956E3"/>
    <w:rsid w:val="004A09CD"/>
    <w:rsid w:val="004A1FD7"/>
    <w:rsid w:val="004A44D5"/>
    <w:rsid w:val="004A4ADB"/>
    <w:rsid w:val="004B366A"/>
    <w:rsid w:val="004B7ED1"/>
    <w:rsid w:val="004C5F20"/>
    <w:rsid w:val="004D1A04"/>
    <w:rsid w:val="004F11E1"/>
    <w:rsid w:val="004F394E"/>
    <w:rsid w:val="004F5F1D"/>
    <w:rsid w:val="00502EAA"/>
    <w:rsid w:val="00507436"/>
    <w:rsid w:val="00516A9E"/>
    <w:rsid w:val="00522971"/>
    <w:rsid w:val="00540608"/>
    <w:rsid w:val="00550BD2"/>
    <w:rsid w:val="0055407C"/>
    <w:rsid w:val="005926CF"/>
    <w:rsid w:val="005B022A"/>
    <w:rsid w:val="005E3872"/>
    <w:rsid w:val="005E5FE3"/>
    <w:rsid w:val="005F52A7"/>
    <w:rsid w:val="005F55C6"/>
    <w:rsid w:val="005F6EDD"/>
    <w:rsid w:val="0061036A"/>
    <w:rsid w:val="00621B01"/>
    <w:rsid w:val="006371CE"/>
    <w:rsid w:val="006472AE"/>
    <w:rsid w:val="00654A2A"/>
    <w:rsid w:val="00662142"/>
    <w:rsid w:val="00662150"/>
    <w:rsid w:val="006A151F"/>
    <w:rsid w:val="006E352F"/>
    <w:rsid w:val="006F778E"/>
    <w:rsid w:val="00713EEF"/>
    <w:rsid w:val="00733ACB"/>
    <w:rsid w:val="00737F9B"/>
    <w:rsid w:val="00741336"/>
    <w:rsid w:val="00770263"/>
    <w:rsid w:val="00774D3A"/>
    <w:rsid w:val="00787431"/>
    <w:rsid w:val="0079510A"/>
    <w:rsid w:val="007A5893"/>
    <w:rsid w:val="007B749B"/>
    <w:rsid w:val="007C1683"/>
    <w:rsid w:val="007F42B3"/>
    <w:rsid w:val="00805E62"/>
    <w:rsid w:val="00816157"/>
    <w:rsid w:val="00840325"/>
    <w:rsid w:val="00845214"/>
    <w:rsid w:val="008461D3"/>
    <w:rsid w:val="0085171C"/>
    <w:rsid w:val="008703CC"/>
    <w:rsid w:val="008711F5"/>
    <w:rsid w:val="00881CCC"/>
    <w:rsid w:val="00890A9C"/>
    <w:rsid w:val="0089234F"/>
    <w:rsid w:val="0089686D"/>
    <w:rsid w:val="008A193B"/>
    <w:rsid w:val="008A660B"/>
    <w:rsid w:val="008A772A"/>
    <w:rsid w:val="008E1D58"/>
    <w:rsid w:val="008E21FA"/>
    <w:rsid w:val="008E4149"/>
    <w:rsid w:val="00904A5F"/>
    <w:rsid w:val="009072CB"/>
    <w:rsid w:val="00927505"/>
    <w:rsid w:val="00933502"/>
    <w:rsid w:val="00940825"/>
    <w:rsid w:val="00941FC7"/>
    <w:rsid w:val="00954ECD"/>
    <w:rsid w:val="009569D8"/>
    <w:rsid w:val="009A723A"/>
    <w:rsid w:val="009E3FA1"/>
    <w:rsid w:val="009F43F5"/>
    <w:rsid w:val="00A16C72"/>
    <w:rsid w:val="00A21782"/>
    <w:rsid w:val="00A366C2"/>
    <w:rsid w:val="00AA5F50"/>
    <w:rsid w:val="00AA716C"/>
    <w:rsid w:val="00AD0809"/>
    <w:rsid w:val="00AD4F76"/>
    <w:rsid w:val="00AD71A7"/>
    <w:rsid w:val="00AF4E0D"/>
    <w:rsid w:val="00AF571D"/>
    <w:rsid w:val="00B14EF7"/>
    <w:rsid w:val="00B222D0"/>
    <w:rsid w:val="00B47B34"/>
    <w:rsid w:val="00B76728"/>
    <w:rsid w:val="00B86F9A"/>
    <w:rsid w:val="00BA2C8F"/>
    <w:rsid w:val="00BA69D7"/>
    <w:rsid w:val="00BB17CA"/>
    <w:rsid w:val="00BB7D77"/>
    <w:rsid w:val="00BC1853"/>
    <w:rsid w:val="00C0388E"/>
    <w:rsid w:val="00C26BFC"/>
    <w:rsid w:val="00C34BC1"/>
    <w:rsid w:val="00C43A6E"/>
    <w:rsid w:val="00C63E99"/>
    <w:rsid w:val="00C6713E"/>
    <w:rsid w:val="00C72C34"/>
    <w:rsid w:val="00C84751"/>
    <w:rsid w:val="00C94916"/>
    <w:rsid w:val="00C9555C"/>
    <w:rsid w:val="00CA69B9"/>
    <w:rsid w:val="00CB13B9"/>
    <w:rsid w:val="00CB16C0"/>
    <w:rsid w:val="00CC3441"/>
    <w:rsid w:val="00CE26B1"/>
    <w:rsid w:val="00CE6026"/>
    <w:rsid w:val="00CE6FC2"/>
    <w:rsid w:val="00CF6765"/>
    <w:rsid w:val="00D153DF"/>
    <w:rsid w:val="00D230FD"/>
    <w:rsid w:val="00D30CB5"/>
    <w:rsid w:val="00D3540A"/>
    <w:rsid w:val="00D42B6E"/>
    <w:rsid w:val="00D57ADC"/>
    <w:rsid w:val="00D9360E"/>
    <w:rsid w:val="00DA5598"/>
    <w:rsid w:val="00DB15F0"/>
    <w:rsid w:val="00DB36A8"/>
    <w:rsid w:val="00DC0170"/>
    <w:rsid w:val="00DD1848"/>
    <w:rsid w:val="00DD6FF3"/>
    <w:rsid w:val="00DE57E9"/>
    <w:rsid w:val="00DF0C46"/>
    <w:rsid w:val="00E3491B"/>
    <w:rsid w:val="00E40BB6"/>
    <w:rsid w:val="00E46B2E"/>
    <w:rsid w:val="00E677AE"/>
    <w:rsid w:val="00E73F07"/>
    <w:rsid w:val="00E94306"/>
    <w:rsid w:val="00E95CD6"/>
    <w:rsid w:val="00EA2FC4"/>
    <w:rsid w:val="00EA731A"/>
    <w:rsid w:val="00EB4EDA"/>
    <w:rsid w:val="00EB58EE"/>
    <w:rsid w:val="00EC7BBD"/>
    <w:rsid w:val="00ED5E46"/>
    <w:rsid w:val="00EE10D5"/>
    <w:rsid w:val="00EE4EA2"/>
    <w:rsid w:val="00F432DF"/>
    <w:rsid w:val="00F45420"/>
    <w:rsid w:val="00F5767E"/>
    <w:rsid w:val="00F57B28"/>
    <w:rsid w:val="00F6295E"/>
    <w:rsid w:val="00FB5711"/>
    <w:rsid w:val="00FC4F84"/>
    <w:rsid w:val="00FF258E"/>
    <w:rsid w:val="094A83A2"/>
    <w:rsid w:val="39CDC52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AEFD2E"/>
  <w15:chartTrackingRefBased/>
  <w15:docId w15:val="{36A2028D-EA78-45F9-9584-FEB07717B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heme="minorHAnsi" w:hAnsi="Georgia" w:cs="Times New Roman (Body CS)"/>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7C5"/>
  </w:style>
  <w:style w:type="paragraph" w:styleId="Heading1">
    <w:name w:val="heading 1"/>
    <w:aliases w:val="Report title"/>
    <w:next w:val="Normal"/>
    <w:link w:val="Heading1Char"/>
    <w:autoRedefine/>
    <w:uiPriority w:val="9"/>
    <w:qFormat/>
    <w:rsid w:val="00662142"/>
    <w:pPr>
      <w:outlineLvl w:val="0"/>
    </w:pPr>
    <w:rPr>
      <w:rFonts w:ascii="Arial" w:hAnsi="Arial" w:cs="Arial"/>
      <w:b/>
      <w:bCs/>
      <w:color w:val="D5292F"/>
      <w:sz w:val="72"/>
      <w:szCs w:val="72"/>
      <w:lang w:val="en-US"/>
    </w:rPr>
  </w:style>
  <w:style w:type="paragraph" w:styleId="Heading2">
    <w:name w:val="heading 2"/>
    <w:aliases w:val="Report subtitle"/>
    <w:basedOn w:val="Heading1"/>
    <w:next w:val="Normal"/>
    <w:link w:val="Heading2Char"/>
    <w:autoRedefine/>
    <w:uiPriority w:val="9"/>
    <w:unhideWhenUsed/>
    <w:qFormat/>
    <w:rsid w:val="00662142"/>
    <w:pPr>
      <w:outlineLvl w:val="1"/>
    </w:pPr>
    <w:rPr>
      <w:bCs w:val="0"/>
      <w:sz w:val="44"/>
      <w:szCs w:val="44"/>
      <w:lang w:val="en-CA"/>
    </w:rPr>
  </w:style>
  <w:style w:type="paragraph" w:styleId="Heading3">
    <w:name w:val="heading 3"/>
    <w:basedOn w:val="Heading1"/>
    <w:next w:val="Normal"/>
    <w:link w:val="Heading3Char"/>
    <w:autoRedefine/>
    <w:uiPriority w:val="9"/>
    <w:unhideWhenUsed/>
    <w:rsid w:val="005926CF"/>
    <w:pPr>
      <w:keepNext/>
      <w:keepLines/>
      <w:spacing w:before="40"/>
      <w:outlineLvl w:val="2"/>
    </w:pPr>
    <w:rPr>
      <w:rFonts w:eastAsiaTheme="majorEastAsia" w:cstheme="majorBidi"/>
      <w:sz w:val="24"/>
    </w:rPr>
  </w:style>
  <w:style w:type="paragraph" w:styleId="Heading4">
    <w:name w:val="heading 4"/>
    <w:basedOn w:val="Heading3"/>
    <w:next w:val="Normal"/>
    <w:link w:val="Heading4Char"/>
    <w:autoRedefine/>
    <w:uiPriority w:val="9"/>
    <w:semiHidden/>
    <w:unhideWhenUsed/>
    <w:qFormat/>
    <w:rsid w:val="00E46B2E"/>
    <w:pPr>
      <w:outlineLvl w:val="3"/>
    </w:pPr>
    <w:rPr>
      <w:iCs/>
    </w:rPr>
  </w:style>
  <w:style w:type="paragraph" w:styleId="Heading5">
    <w:name w:val="heading 5"/>
    <w:basedOn w:val="Heading4"/>
    <w:next w:val="Normal"/>
    <w:link w:val="Heading5Char"/>
    <w:autoRedefine/>
    <w:uiPriority w:val="9"/>
    <w:semiHidden/>
    <w:unhideWhenUsed/>
    <w:qFormat/>
    <w:rsid w:val="00E46B2E"/>
    <w:pPr>
      <w:outlineLvl w:val="4"/>
    </w:pPr>
    <w:rPr>
      <w:b w:val="0"/>
    </w:rPr>
  </w:style>
  <w:style w:type="paragraph" w:styleId="Heading6">
    <w:name w:val="heading 6"/>
    <w:basedOn w:val="Heading5"/>
    <w:next w:val="Normal"/>
    <w:link w:val="Heading6Char"/>
    <w:autoRedefine/>
    <w:uiPriority w:val="9"/>
    <w:semiHidden/>
    <w:unhideWhenUsed/>
    <w:qFormat/>
    <w:rsid w:val="00E46B2E"/>
    <w:pPr>
      <w:outlineLvl w:val="5"/>
    </w:pPr>
    <w:rPr>
      <w:sz w:val="20"/>
    </w:rPr>
  </w:style>
  <w:style w:type="paragraph" w:styleId="Heading7">
    <w:name w:val="heading 7"/>
    <w:basedOn w:val="Heading6"/>
    <w:next w:val="Normal"/>
    <w:link w:val="Heading7Char"/>
    <w:autoRedefine/>
    <w:uiPriority w:val="9"/>
    <w:semiHidden/>
    <w:unhideWhenUsed/>
    <w:qFormat/>
    <w:rsid w:val="00E46B2E"/>
    <w:pPr>
      <w:outlineLvl w:val="6"/>
    </w:pPr>
    <w:rPr>
      <w:i/>
      <w:iCs w:val="0"/>
    </w:rPr>
  </w:style>
  <w:style w:type="paragraph" w:styleId="Heading8">
    <w:name w:val="heading 8"/>
    <w:basedOn w:val="Heading7"/>
    <w:next w:val="Normal"/>
    <w:link w:val="Heading8Char"/>
    <w:autoRedefine/>
    <w:uiPriority w:val="9"/>
    <w:semiHidden/>
    <w:unhideWhenUsed/>
    <w:qFormat/>
    <w:rsid w:val="00E46B2E"/>
    <w:pPr>
      <w:outlineLvl w:val="7"/>
    </w:pPr>
    <w:rPr>
      <w:b/>
      <w:i w:val="0"/>
      <w:color w:val="262626" w:themeColor="text1" w:themeTint="D9"/>
      <w:szCs w:val="21"/>
    </w:rPr>
  </w:style>
  <w:style w:type="paragraph" w:styleId="Heading9">
    <w:name w:val="heading 9"/>
    <w:basedOn w:val="Heading8"/>
    <w:next w:val="Normal"/>
    <w:link w:val="Heading9Char"/>
    <w:autoRedefine/>
    <w:uiPriority w:val="9"/>
    <w:semiHidden/>
    <w:unhideWhenUsed/>
    <w:qFormat/>
    <w:rsid w:val="00E46B2E"/>
    <w:pPr>
      <w:outlineLvl w:val="8"/>
    </w:pPr>
    <w:rPr>
      <w:b w:val="0"/>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Char"/>
    <w:basedOn w:val="DefaultParagraphFont"/>
    <w:link w:val="Heading1"/>
    <w:uiPriority w:val="9"/>
    <w:rsid w:val="00662142"/>
    <w:rPr>
      <w:rFonts w:ascii="Arial" w:hAnsi="Arial" w:cs="Arial"/>
      <w:b/>
      <w:bCs/>
      <w:color w:val="D5292F"/>
      <w:sz w:val="72"/>
      <w:szCs w:val="72"/>
      <w:lang w:val="en-US"/>
    </w:rPr>
  </w:style>
  <w:style w:type="character" w:customStyle="1" w:styleId="Heading2Char">
    <w:name w:val="Heading 2 Char"/>
    <w:aliases w:val="Report subtitle Char"/>
    <w:basedOn w:val="DefaultParagraphFont"/>
    <w:link w:val="Heading2"/>
    <w:uiPriority w:val="9"/>
    <w:rsid w:val="00662142"/>
    <w:rPr>
      <w:rFonts w:ascii="Arial" w:hAnsi="Arial" w:cs="Arial"/>
      <w:b/>
      <w:color w:val="D5292F"/>
      <w:sz w:val="44"/>
      <w:szCs w:val="44"/>
    </w:rPr>
  </w:style>
  <w:style w:type="paragraph" w:styleId="Title">
    <w:name w:val="Title"/>
    <w:basedOn w:val="Heading1"/>
    <w:next w:val="Normal"/>
    <w:link w:val="TitleChar"/>
    <w:autoRedefine/>
    <w:uiPriority w:val="10"/>
    <w:qFormat/>
    <w:rsid w:val="00E3491B"/>
    <w:pPr>
      <w:contextualSpacing/>
    </w:pPr>
    <w:rPr>
      <w:rFonts w:eastAsiaTheme="majorEastAsia" w:cs="Times New Roman (Headings CS)"/>
      <w:i/>
      <w:kern w:val="28"/>
      <w:sz w:val="24"/>
      <w:szCs w:val="24"/>
    </w:rPr>
  </w:style>
  <w:style w:type="character" w:customStyle="1" w:styleId="TitleChar">
    <w:name w:val="Title Char"/>
    <w:basedOn w:val="DefaultParagraphFont"/>
    <w:link w:val="Title"/>
    <w:uiPriority w:val="10"/>
    <w:rsid w:val="00E3491B"/>
    <w:rPr>
      <w:rFonts w:ascii="Arial" w:eastAsiaTheme="majorEastAsia" w:hAnsi="Arial" w:cs="Times New Roman (Headings CS)"/>
      <w:b/>
      <w:bCs/>
      <w:i/>
      <w:color w:val="D5292F"/>
      <w:kern w:val="28"/>
      <w:sz w:val="24"/>
      <w:lang w:val="en-US"/>
    </w:rPr>
  </w:style>
  <w:style w:type="paragraph" w:styleId="NoSpacing">
    <w:name w:val="No Spacing"/>
    <w:link w:val="NoSpacingChar"/>
    <w:uiPriority w:val="1"/>
    <w:qFormat/>
    <w:rsid w:val="00A16C72"/>
    <w:rPr>
      <w:rFonts w:eastAsiaTheme="minorEastAsia"/>
      <w:sz w:val="22"/>
      <w:szCs w:val="22"/>
      <w:lang w:val="en-US" w:eastAsia="zh-CN"/>
    </w:rPr>
  </w:style>
  <w:style w:type="character" w:customStyle="1" w:styleId="NoSpacingChar">
    <w:name w:val="No Spacing Char"/>
    <w:basedOn w:val="DefaultParagraphFont"/>
    <w:link w:val="NoSpacing"/>
    <w:uiPriority w:val="1"/>
    <w:rsid w:val="00A16C72"/>
    <w:rPr>
      <w:rFonts w:ascii="Georgia" w:eastAsiaTheme="minorEastAsia" w:hAnsi="Georgia"/>
      <w:b w:val="0"/>
      <w:i w:val="0"/>
      <w:sz w:val="22"/>
      <w:szCs w:val="22"/>
      <w:lang w:val="en-US" w:eastAsia="zh-CN"/>
    </w:rPr>
  </w:style>
  <w:style w:type="paragraph" w:styleId="Header">
    <w:name w:val="header"/>
    <w:basedOn w:val="Normal"/>
    <w:link w:val="HeaderChar"/>
    <w:uiPriority w:val="99"/>
    <w:unhideWhenUsed/>
    <w:rsid w:val="00BA2C8F"/>
    <w:pPr>
      <w:tabs>
        <w:tab w:val="center" w:pos="4680"/>
        <w:tab w:val="right" w:pos="9360"/>
      </w:tabs>
    </w:pPr>
  </w:style>
  <w:style w:type="character" w:customStyle="1" w:styleId="HeaderChar">
    <w:name w:val="Header Char"/>
    <w:basedOn w:val="DefaultParagraphFont"/>
    <w:link w:val="Header"/>
    <w:uiPriority w:val="99"/>
    <w:rsid w:val="00BA2C8F"/>
    <w:rPr>
      <w:rFonts w:ascii="Georgia" w:hAnsi="Georgia"/>
      <w:b w:val="0"/>
      <w:i w:val="0"/>
      <w:sz w:val="20"/>
    </w:rPr>
  </w:style>
  <w:style w:type="paragraph" w:styleId="Footer">
    <w:name w:val="footer"/>
    <w:basedOn w:val="Normal"/>
    <w:link w:val="FooterChar"/>
    <w:uiPriority w:val="99"/>
    <w:unhideWhenUsed/>
    <w:rsid w:val="00BA2C8F"/>
    <w:pPr>
      <w:tabs>
        <w:tab w:val="center" w:pos="4680"/>
        <w:tab w:val="right" w:pos="9360"/>
      </w:tabs>
    </w:pPr>
  </w:style>
  <w:style w:type="character" w:customStyle="1" w:styleId="FooterChar">
    <w:name w:val="Footer Char"/>
    <w:basedOn w:val="DefaultParagraphFont"/>
    <w:link w:val="Footer"/>
    <w:uiPriority w:val="99"/>
    <w:rsid w:val="00BA2C8F"/>
    <w:rPr>
      <w:rFonts w:ascii="Georgia" w:hAnsi="Georgia"/>
      <w:b w:val="0"/>
      <w:i w:val="0"/>
      <w:sz w:val="20"/>
    </w:rPr>
  </w:style>
  <w:style w:type="character" w:customStyle="1" w:styleId="Heading3Char">
    <w:name w:val="Heading 3 Char"/>
    <w:basedOn w:val="DefaultParagraphFont"/>
    <w:link w:val="Heading3"/>
    <w:uiPriority w:val="9"/>
    <w:rsid w:val="005926CF"/>
    <w:rPr>
      <w:rFonts w:ascii="Arial" w:eastAsiaTheme="majorEastAsia" w:hAnsi="Arial" w:cstheme="majorBidi"/>
      <w:b/>
      <w:bCs/>
      <w:i w:val="0"/>
      <w:color w:val="D5292F"/>
      <w:szCs w:val="96"/>
      <w:lang w:val="en-US"/>
    </w:rPr>
  </w:style>
  <w:style w:type="paragraph" w:styleId="Subtitle">
    <w:name w:val="Subtitle"/>
    <w:basedOn w:val="Title"/>
    <w:next w:val="Normal"/>
    <w:link w:val="SubtitleChar"/>
    <w:uiPriority w:val="11"/>
    <w:rsid w:val="004A44D5"/>
    <w:pPr>
      <w:numPr>
        <w:ilvl w:val="1"/>
      </w:numPr>
      <w:spacing w:after="160"/>
    </w:pPr>
    <w:rPr>
      <w:rFonts w:eastAsiaTheme="minorEastAsia"/>
      <w:sz w:val="22"/>
      <w:szCs w:val="22"/>
    </w:rPr>
  </w:style>
  <w:style w:type="character" w:customStyle="1" w:styleId="SubtitleChar">
    <w:name w:val="Subtitle Char"/>
    <w:basedOn w:val="DefaultParagraphFont"/>
    <w:link w:val="Subtitle"/>
    <w:uiPriority w:val="11"/>
    <w:rsid w:val="004A44D5"/>
    <w:rPr>
      <w:rFonts w:ascii="Arial" w:eastAsiaTheme="minorEastAsia" w:hAnsi="Arial" w:cs="Times New Roman (Headings CS)"/>
      <w:b/>
      <w:bCs/>
      <w:i w:val="0"/>
      <w:color w:val="D5292F"/>
      <w:kern w:val="28"/>
      <w:sz w:val="22"/>
      <w:szCs w:val="22"/>
      <w:lang w:val="en-US"/>
    </w:rPr>
  </w:style>
  <w:style w:type="paragraph" w:styleId="NormalWeb">
    <w:name w:val="Normal (Web)"/>
    <w:basedOn w:val="Normal"/>
    <w:uiPriority w:val="99"/>
    <w:semiHidden/>
    <w:unhideWhenUsed/>
    <w:rsid w:val="004A44D5"/>
    <w:rPr>
      <w:rFonts w:cs="Times New Roman"/>
      <w:sz w:val="24"/>
    </w:rPr>
  </w:style>
  <w:style w:type="paragraph" w:styleId="TOAHeading">
    <w:name w:val="toa heading"/>
    <w:basedOn w:val="Normal"/>
    <w:next w:val="Normal"/>
    <w:uiPriority w:val="99"/>
    <w:semiHidden/>
    <w:unhideWhenUsed/>
    <w:rsid w:val="00B76728"/>
    <w:pPr>
      <w:spacing w:before="120"/>
    </w:pPr>
    <w:rPr>
      <w:rFonts w:ascii="Arial" w:eastAsiaTheme="majorEastAsia" w:hAnsi="Arial" w:cstheme="majorBidi"/>
      <w:bCs/>
      <w:sz w:val="24"/>
    </w:rPr>
  </w:style>
  <w:style w:type="character" w:customStyle="1" w:styleId="Heading4Char">
    <w:name w:val="Heading 4 Char"/>
    <w:basedOn w:val="DefaultParagraphFont"/>
    <w:link w:val="Heading4"/>
    <w:uiPriority w:val="9"/>
    <w:semiHidden/>
    <w:rsid w:val="00E46B2E"/>
    <w:rPr>
      <w:rFonts w:ascii="Arial" w:eastAsiaTheme="majorEastAsia" w:hAnsi="Arial" w:cstheme="majorBidi"/>
      <w:b/>
      <w:bCs/>
      <w:i w:val="0"/>
      <w:iCs/>
      <w:color w:val="D5292F"/>
      <w:sz w:val="24"/>
      <w:szCs w:val="96"/>
      <w:lang w:val="en-US"/>
    </w:rPr>
  </w:style>
  <w:style w:type="character" w:customStyle="1" w:styleId="Heading5Char">
    <w:name w:val="Heading 5 Char"/>
    <w:basedOn w:val="DefaultParagraphFont"/>
    <w:link w:val="Heading5"/>
    <w:uiPriority w:val="9"/>
    <w:semiHidden/>
    <w:rsid w:val="00E46B2E"/>
    <w:rPr>
      <w:rFonts w:ascii="Arial" w:eastAsiaTheme="majorEastAsia" w:hAnsi="Arial" w:cstheme="majorBidi"/>
      <w:b w:val="0"/>
      <w:bCs/>
      <w:i w:val="0"/>
      <w:iCs/>
      <w:color w:val="D5292F"/>
      <w:sz w:val="24"/>
      <w:szCs w:val="96"/>
      <w:lang w:val="en-US"/>
    </w:rPr>
  </w:style>
  <w:style w:type="paragraph" w:styleId="MessageHeader">
    <w:name w:val="Message Header"/>
    <w:basedOn w:val="Normal"/>
    <w:link w:val="MessageHeaderChar"/>
    <w:uiPriority w:val="99"/>
    <w:semiHidden/>
    <w:unhideWhenUsed/>
    <w:rsid w:val="00C72C3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heme="majorEastAsia" w:hAnsi="Arial" w:cstheme="majorBidi"/>
      <w:sz w:val="22"/>
    </w:rPr>
  </w:style>
  <w:style w:type="character" w:customStyle="1" w:styleId="MessageHeaderChar">
    <w:name w:val="Message Header Char"/>
    <w:basedOn w:val="DefaultParagraphFont"/>
    <w:link w:val="MessageHeader"/>
    <w:uiPriority w:val="99"/>
    <w:semiHidden/>
    <w:rsid w:val="00C72C34"/>
    <w:rPr>
      <w:rFonts w:ascii="Arial" w:eastAsiaTheme="majorEastAsia" w:hAnsi="Arial" w:cstheme="majorBidi"/>
      <w:b w:val="0"/>
      <w:i w:val="0"/>
      <w:sz w:val="22"/>
      <w:shd w:val="pct20" w:color="auto" w:fill="auto"/>
    </w:rPr>
  </w:style>
  <w:style w:type="character" w:customStyle="1" w:styleId="Heading6Char">
    <w:name w:val="Heading 6 Char"/>
    <w:basedOn w:val="DefaultParagraphFont"/>
    <w:link w:val="Heading6"/>
    <w:uiPriority w:val="9"/>
    <w:semiHidden/>
    <w:rsid w:val="00E46B2E"/>
    <w:rPr>
      <w:rFonts w:ascii="Arial" w:eastAsiaTheme="majorEastAsia" w:hAnsi="Arial" w:cstheme="majorBidi"/>
      <w:b w:val="0"/>
      <w:bCs/>
      <w:i w:val="0"/>
      <w:iCs/>
      <w:color w:val="D5292F"/>
      <w:szCs w:val="96"/>
      <w:lang w:val="en-US"/>
    </w:rPr>
  </w:style>
  <w:style w:type="character" w:customStyle="1" w:styleId="Heading7Char">
    <w:name w:val="Heading 7 Char"/>
    <w:basedOn w:val="DefaultParagraphFont"/>
    <w:link w:val="Heading7"/>
    <w:uiPriority w:val="9"/>
    <w:semiHidden/>
    <w:rsid w:val="00E46B2E"/>
    <w:rPr>
      <w:rFonts w:ascii="Arial" w:eastAsiaTheme="majorEastAsia" w:hAnsi="Arial" w:cstheme="majorBidi"/>
      <w:b w:val="0"/>
      <w:bCs/>
      <w:i/>
      <w:color w:val="D5292F"/>
      <w:szCs w:val="96"/>
      <w:lang w:val="en-US"/>
    </w:rPr>
  </w:style>
  <w:style w:type="character" w:customStyle="1" w:styleId="Heading8Char">
    <w:name w:val="Heading 8 Char"/>
    <w:basedOn w:val="DefaultParagraphFont"/>
    <w:link w:val="Heading8"/>
    <w:uiPriority w:val="9"/>
    <w:semiHidden/>
    <w:rsid w:val="00E46B2E"/>
    <w:rPr>
      <w:rFonts w:ascii="Arial" w:eastAsiaTheme="majorEastAsia" w:hAnsi="Arial" w:cstheme="majorBidi"/>
      <w:b/>
      <w:bCs/>
      <w:i w:val="0"/>
      <w:color w:val="262626" w:themeColor="text1" w:themeTint="D9"/>
      <w:szCs w:val="21"/>
      <w:lang w:val="en-US"/>
    </w:rPr>
  </w:style>
  <w:style w:type="character" w:customStyle="1" w:styleId="Heading9Char">
    <w:name w:val="Heading 9 Char"/>
    <w:basedOn w:val="DefaultParagraphFont"/>
    <w:link w:val="Heading9"/>
    <w:uiPriority w:val="9"/>
    <w:semiHidden/>
    <w:rsid w:val="00E46B2E"/>
    <w:rPr>
      <w:rFonts w:ascii="Arial" w:eastAsiaTheme="majorEastAsia" w:hAnsi="Arial" w:cstheme="majorBidi"/>
      <w:b w:val="0"/>
      <w:bCs/>
      <w:i/>
      <w:iCs/>
      <w:color w:val="272727" w:themeColor="text1" w:themeTint="D8"/>
      <w:szCs w:val="21"/>
      <w:lang w:val="en-US"/>
    </w:rPr>
  </w:style>
  <w:style w:type="character" w:styleId="SubtleEmphasis">
    <w:name w:val="Subtle Emphasis"/>
    <w:basedOn w:val="Heading2Char"/>
    <w:uiPriority w:val="19"/>
    <w:qFormat/>
    <w:rsid w:val="004956E3"/>
    <w:rPr>
      <w:rFonts w:ascii="Arial" w:hAnsi="Arial" w:cs="Arial"/>
      <w:b/>
      <w:iCs/>
      <w:color w:val="D5292F"/>
      <w:sz w:val="22"/>
      <w:szCs w:val="44"/>
    </w:rPr>
  </w:style>
  <w:style w:type="character" w:styleId="IntenseEmphasis">
    <w:name w:val="Intense Emphasis"/>
    <w:basedOn w:val="DefaultParagraphFont"/>
    <w:uiPriority w:val="21"/>
    <w:qFormat/>
    <w:rsid w:val="00DE57E9"/>
    <w:rPr>
      <w:rFonts w:ascii="Georgia" w:hAnsi="Georgia"/>
      <w:b w:val="0"/>
      <w:i/>
      <w:iCs/>
      <w:color w:val="D5292F"/>
    </w:rPr>
  </w:style>
  <w:style w:type="paragraph" w:styleId="IntenseQuote">
    <w:name w:val="Intense Quote"/>
    <w:basedOn w:val="Normal"/>
    <w:next w:val="Normal"/>
    <w:link w:val="IntenseQuoteChar"/>
    <w:uiPriority w:val="30"/>
    <w:qFormat/>
    <w:rsid w:val="00DE57E9"/>
    <w:pPr>
      <w:pBdr>
        <w:top w:val="single" w:sz="4" w:space="10" w:color="4472C4" w:themeColor="accent1"/>
        <w:bottom w:val="single" w:sz="4" w:space="10" w:color="4472C4" w:themeColor="accent1"/>
      </w:pBdr>
      <w:spacing w:before="360" w:after="360"/>
      <w:ind w:left="864" w:right="864"/>
      <w:jc w:val="center"/>
    </w:pPr>
    <w:rPr>
      <w:i/>
      <w:iCs/>
      <w:color w:val="D5292F"/>
    </w:rPr>
  </w:style>
  <w:style w:type="character" w:customStyle="1" w:styleId="IntenseQuoteChar">
    <w:name w:val="Intense Quote Char"/>
    <w:basedOn w:val="DefaultParagraphFont"/>
    <w:link w:val="IntenseQuote"/>
    <w:uiPriority w:val="30"/>
    <w:rsid w:val="00DE57E9"/>
    <w:rPr>
      <w:rFonts w:ascii="Georgia" w:hAnsi="Georgia"/>
      <w:b w:val="0"/>
      <w:i/>
      <w:iCs/>
      <w:color w:val="D5292F"/>
    </w:rPr>
  </w:style>
  <w:style w:type="character" w:styleId="IntenseReference">
    <w:name w:val="Intense Reference"/>
    <w:basedOn w:val="DefaultParagraphFont"/>
    <w:uiPriority w:val="32"/>
    <w:qFormat/>
    <w:rsid w:val="00DE57E9"/>
    <w:rPr>
      <w:rFonts w:ascii="Georgia" w:hAnsi="Georgia"/>
      <w:b/>
      <w:bCs/>
      <w:i w:val="0"/>
      <w:smallCaps/>
      <w:color w:val="D5292F"/>
      <w:spacing w:val="5"/>
    </w:rPr>
  </w:style>
  <w:style w:type="paragraph" w:styleId="TOCHeading">
    <w:name w:val="TOC Heading"/>
    <w:basedOn w:val="Heading1"/>
    <w:next w:val="Normal"/>
    <w:uiPriority w:val="39"/>
    <w:unhideWhenUsed/>
    <w:qFormat/>
    <w:rsid w:val="00DE57E9"/>
    <w:pPr>
      <w:keepNext/>
      <w:keepLines/>
      <w:spacing w:before="240"/>
      <w:outlineLvl w:val="9"/>
    </w:pPr>
    <w:rPr>
      <w:rFonts w:eastAsiaTheme="majorEastAsia" w:cstheme="majorBidi"/>
      <w:b w:val="0"/>
      <w:bCs w:val="0"/>
      <w:sz w:val="32"/>
      <w:szCs w:val="32"/>
      <w:lang w:val="en-CA"/>
    </w:rPr>
  </w:style>
  <w:style w:type="paragraph" w:styleId="BlockText">
    <w:name w:val="Block Text"/>
    <w:basedOn w:val="Normal"/>
    <w:uiPriority w:val="99"/>
    <w:semiHidden/>
    <w:unhideWhenUsed/>
    <w:rsid w:val="00DE57E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D5292F"/>
    </w:rPr>
  </w:style>
  <w:style w:type="paragraph" w:styleId="DocumentMap">
    <w:name w:val="Document Map"/>
    <w:basedOn w:val="Normal"/>
    <w:link w:val="DocumentMapChar"/>
    <w:uiPriority w:val="99"/>
    <w:semiHidden/>
    <w:unhideWhenUsed/>
    <w:rsid w:val="00DE57E9"/>
    <w:rPr>
      <w:rFonts w:ascii="Arial" w:hAnsi="Arial"/>
      <w:color w:val="D5292F"/>
      <w:sz w:val="26"/>
      <w:szCs w:val="26"/>
    </w:rPr>
  </w:style>
  <w:style w:type="character" w:customStyle="1" w:styleId="DocumentMapChar">
    <w:name w:val="Document Map Char"/>
    <w:basedOn w:val="DefaultParagraphFont"/>
    <w:link w:val="DocumentMap"/>
    <w:uiPriority w:val="99"/>
    <w:semiHidden/>
    <w:rsid w:val="00DE57E9"/>
    <w:rPr>
      <w:rFonts w:ascii="Arial" w:hAnsi="Arial"/>
      <w:b w:val="0"/>
      <w:i w:val="0"/>
      <w:color w:val="D5292F"/>
      <w:sz w:val="26"/>
      <w:szCs w:val="26"/>
    </w:rPr>
  </w:style>
  <w:style w:type="paragraph" w:styleId="EnvelopeAddress">
    <w:name w:val="envelope address"/>
    <w:basedOn w:val="Normal"/>
    <w:uiPriority w:val="99"/>
    <w:semiHidden/>
    <w:unhideWhenUsed/>
    <w:rsid w:val="00DE57E9"/>
    <w:pPr>
      <w:framePr w:w="7920" w:h="1980" w:hRule="exact" w:hSpace="180" w:wrap="auto" w:hAnchor="page" w:xAlign="center" w:yAlign="bottom"/>
      <w:ind w:left="2880"/>
    </w:pPr>
    <w:rPr>
      <w:rFonts w:ascii="Arial" w:eastAsiaTheme="majorEastAsia" w:hAnsi="Arial" w:cstheme="majorBidi"/>
      <w:sz w:val="24"/>
    </w:rPr>
  </w:style>
  <w:style w:type="paragraph" w:styleId="EnvelopeReturn">
    <w:name w:val="envelope return"/>
    <w:basedOn w:val="Normal"/>
    <w:uiPriority w:val="99"/>
    <w:semiHidden/>
    <w:unhideWhenUsed/>
    <w:rsid w:val="00DE57E9"/>
    <w:rPr>
      <w:rFonts w:ascii="Arial" w:eastAsiaTheme="majorEastAsia" w:hAnsi="Arial" w:cstheme="majorBidi"/>
      <w:sz w:val="16"/>
      <w:szCs w:val="20"/>
    </w:rPr>
  </w:style>
  <w:style w:type="paragraph" w:styleId="Index1">
    <w:name w:val="index 1"/>
    <w:basedOn w:val="Normal"/>
    <w:next w:val="Normal"/>
    <w:autoRedefine/>
    <w:uiPriority w:val="99"/>
    <w:semiHidden/>
    <w:unhideWhenUsed/>
    <w:rsid w:val="00C72C34"/>
    <w:pPr>
      <w:ind w:left="200" w:hanging="200"/>
    </w:pPr>
  </w:style>
  <w:style w:type="paragraph" w:styleId="IndexHeading">
    <w:name w:val="index heading"/>
    <w:basedOn w:val="Normal"/>
    <w:next w:val="Index1"/>
    <w:uiPriority w:val="99"/>
    <w:semiHidden/>
    <w:unhideWhenUsed/>
    <w:rsid w:val="00C72C34"/>
    <w:rPr>
      <w:rFonts w:ascii="Arial" w:eastAsiaTheme="majorEastAsia" w:hAnsi="Arial" w:cstheme="majorBidi"/>
      <w:bCs/>
    </w:rPr>
  </w:style>
  <w:style w:type="paragraph" w:styleId="BodyText">
    <w:name w:val="Body Text"/>
    <w:basedOn w:val="Normal"/>
    <w:link w:val="BodyTextChar"/>
    <w:uiPriority w:val="99"/>
    <w:unhideWhenUsed/>
    <w:rsid w:val="00B76728"/>
    <w:pPr>
      <w:spacing w:after="120"/>
    </w:pPr>
  </w:style>
  <w:style w:type="character" w:customStyle="1" w:styleId="BodyTextChar">
    <w:name w:val="Body Text Char"/>
    <w:basedOn w:val="DefaultParagraphFont"/>
    <w:link w:val="BodyText"/>
    <w:uiPriority w:val="99"/>
    <w:rsid w:val="00B76728"/>
    <w:rPr>
      <w:rFonts w:ascii="Georgia" w:hAnsi="Georgia"/>
      <w:b w:val="0"/>
      <w:i w:val="0"/>
    </w:rPr>
  </w:style>
  <w:style w:type="paragraph" w:styleId="ListBullet">
    <w:name w:val="List Bullet"/>
    <w:basedOn w:val="Normal"/>
    <w:uiPriority w:val="99"/>
    <w:unhideWhenUsed/>
    <w:rsid w:val="00B76728"/>
    <w:pPr>
      <w:numPr>
        <w:numId w:val="10"/>
      </w:numPr>
      <w:contextualSpacing/>
    </w:pPr>
  </w:style>
  <w:style w:type="paragraph" w:styleId="List">
    <w:name w:val="List"/>
    <w:basedOn w:val="Normal"/>
    <w:uiPriority w:val="99"/>
    <w:unhideWhenUsed/>
    <w:rsid w:val="004F394E"/>
    <w:pPr>
      <w:ind w:left="283" w:hanging="283"/>
      <w:contextualSpacing/>
    </w:pPr>
  </w:style>
  <w:style w:type="paragraph" w:styleId="List2">
    <w:name w:val="List 2"/>
    <w:basedOn w:val="Normal"/>
    <w:uiPriority w:val="99"/>
    <w:unhideWhenUsed/>
    <w:rsid w:val="004F394E"/>
    <w:pPr>
      <w:ind w:left="566" w:hanging="283"/>
      <w:contextualSpacing/>
    </w:pPr>
  </w:style>
  <w:style w:type="paragraph" w:styleId="ListNumber">
    <w:name w:val="List Number"/>
    <w:basedOn w:val="Normal"/>
    <w:uiPriority w:val="99"/>
    <w:unhideWhenUsed/>
    <w:rsid w:val="004F394E"/>
    <w:pPr>
      <w:numPr>
        <w:numId w:val="5"/>
      </w:numPr>
      <w:contextualSpacing/>
    </w:pPr>
  </w:style>
  <w:style w:type="table" w:styleId="TableGrid">
    <w:name w:val="Table Grid"/>
    <w:basedOn w:val="TableNormal"/>
    <w:uiPriority w:val="39"/>
    <w:rsid w:val="004F39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2">
    <w:name w:val="Grid Table 3 Accent 2"/>
    <w:basedOn w:val="TableNormal"/>
    <w:uiPriority w:val="48"/>
    <w:rsid w:val="004F394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1Light-Accent1">
    <w:name w:val="Grid Table 1 Light Accent 1"/>
    <w:basedOn w:val="TableNormal"/>
    <w:uiPriority w:val="46"/>
    <w:rsid w:val="004F394E"/>
    <w:tblPr>
      <w:tblStyleRowBandSize w:val="1"/>
      <w:tblStyleColBandSize w:val="1"/>
      <w:tblBorders>
        <w:top w:val="single" w:sz="4" w:space="0" w:color="D5292F"/>
        <w:left w:val="single" w:sz="4" w:space="0" w:color="D5292F"/>
        <w:bottom w:val="single" w:sz="4" w:space="0" w:color="D5292F"/>
        <w:right w:val="single" w:sz="4" w:space="0" w:color="D5292F"/>
        <w:insideH w:val="single" w:sz="4" w:space="0" w:color="D5292F"/>
        <w:insideV w:val="single" w:sz="4" w:space="0" w:color="D5292F"/>
      </w:tblBorders>
    </w:tblPr>
    <w:tblStylePr w:type="firstRow">
      <w:rPr>
        <w:b/>
        <w:bCs/>
      </w:rPr>
      <w:tblPr/>
      <w:tcPr>
        <w:tcBorders>
          <w:bottom w:val="single" w:sz="4" w:space="0" w:color="D5292F"/>
        </w:tcBorders>
      </w:tcPr>
    </w:tblStylePr>
    <w:tblStylePr w:type="lastRow">
      <w:rPr>
        <w:b/>
        <w:bCs/>
      </w:rPr>
      <w:tblPr/>
      <w:tcPr>
        <w:tcBorders>
          <w:top w:val="double" w:sz="4" w:space="0" w:color="D5292F"/>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1266DE"/>
    <w:tblPr>
      <w:tblStyleRowBandSize w:val="1"/>
      <w:tblStyleColBandSize w:val="1"/>
      <w:tblBorders>
        <w:top w:val="single" w:sz="4" w:space="0" w:color="D5292F"/>
        <w:bottom w:val="single" w:sz="4" w:space="0" w:color="D5292F"/>
        <w:insideH w:val="single" w:sz="4" w:space="0" w:color="D5292F"/>
        <w:insideV w:val="single" w:sz="4" w:space="0" w:color="D5292F"/>
      </w:tblBorders>
    </w:tblPr>
    <w:tblStylePr w:type="firstRow">
      <w:rPr>
        <w:b/>
        <w:bCs/>
      </w:rPr>
      <w:tblPr/>
      <w:tcPr>
        <w:tcBorders>
          <w:top w:val="nil"/>
          <w:bottom w:val="single" w:sz="4" w:space="0" w:color="D5292F"/>
          <w:insideH w:val="nil"/>
          <w:insideV w:val="nil"/>
        </w:tcBorders>
        <w:shd w:val="clear" w:color="auto" w:fill="FFFFFF" w:themeFill="background1"/>
      </w:tcPr>
    </w:tblStylePr>
    <w:tblStylePr w:type="lastRow">
      <w:rPr>
        <w:b/>
        <w:bCs/>
      </w:rPr>
      <w:tblPr/>
      <w:tcPr>
        <w:tcBorders>
          <w:top w:val="double" w:sz="4" w:space="0" w:color="D5292F"/>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E6E6" w:themeFill="background2"/>
      </w:tcPr>
    </w:tblStylePr>
    <w:tblStylePr w:type="band1Horz">
      <w:tblPr/>
      <w:tcPr>
        <w:shd w:val="clear" w:color="auto" w:fill="E7E6E6" w:themeFill="background2"/>
      </w:tcPr>
    </w:tblStylePr>
  </w:style>
  <w:style w:type="table" w:styleId="GridTable3-Accent1">
    <w:name w:val="Grid Table 3 Accent 1"/>
    <w:basedOn w:val="TableNormal"/>
    <w:uiPriority w:val="48"/>
    <w:rsid w:val="001266DE"/>
    <w:tblPr>
      <w:tblStyleRowBandSize w:val="1"/>
      <w:tblStyleColBandSize w:val="1"/>
      <w:tblBorders>
        <w:top w:val="single" w:sz="4" w:space="0" w:color="D5292F"/>
        <w:left w:val="single" w:sz="4" w:space="0" w:color="D5292F"/>
        <w:bottom w:val="single" w:sz="4" w:space="0" w:color="D5292F"/>
        <w:right w:val="single" w:sz="4" w:space="0" w:color="D5292F"/>
        <w:insideH w:val="single" w:sz="4" w:space="0" w:color="D5292F"/>
        <w:insideV w:val="single" w:sz="4" w:space="0" w:color="D5292F"/>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6E6" w:themeFill="background2"/>
      </w:tcPr>
    </w:tblStylePr>
    <w:tblStylePr w:type="band1Horz">
      <w:tblPr/>
      <w:tcPr>
        <w:shd w:val="clear" w:color="auto" w:fill="E7E6E6" w:themeFill="background2"/>
      </w:tcPr>
    </w:tblStylePr>
    <w:tblStylePr w:type="neCell">
      <w:tblPr/>
      <w:tcPr>
        <w:tcBorders>
          <w:bottom w:val="single" w:sz="4" w:space="0" w:color="D5292F"/>
        </w:tcBorders>
      </w:tcPr>
    </w:tblStylePr>
    <w:tblStylePr w:type="nwCell">
      <w:tblPr/>
      <w:tcPr>
        <w:tcBorders>
          <w:bottom w:val="single" w:sz="4" w:space="0" w:color="D5292F"/>
        </w:tcBorders>
      </w:tcPr>
    </w:tblStylePr>
    <w:tblStylePr w:type="seCell">
      <w:tblPr/>
      <w:tcPr>
        <w:tcBorders>
          <w:top w:val="single" w:sz="4" w:space="0" w:color="D5292F"/>
        </w:tcBorders>
      </w:tcPr>
    </w:tblStylePr>
    <w:tblStylePr w:type="swCell">
      <w:tblPr/>
      <w:tcPr>
        <w:tcBorders>
          <w:top w:val="single" w:sz="4" w:space="0" w:color="D5292F"/>
        </w:tcBorders>
      </w:tcPr>
    </w:tblStylePr>
  </w:style>
  <w:style w:type="table" w:styleId="GridTable1Light-Accent2">
    <w:name w:val="Grid Table 1 Light Accent 2"/>
    <w:basedOn w:val="TableNormal"/>
    <w:uiPriority w:val="46"/>
    <w:rsid w:val="001266DE"/>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1266DE"/>
    <w:tblPr>
      <w:tblStyleRowBandSize w:val="1"/>
      <w:tblStyleColBandSize w:val="1"/>
      <w:tblBorders>
        <w:top w:val="single" w:sz="4" w:space="0" w:color="D5292F"/>
        <w:left w:val="single" w:sz="4" w:space="0" w:color="D5292F"/>
        <w:bottom w:val="single" w:sz="4" w:space="0" w:color="D5292F"/>
        <w:right w:val="single" w:sz="4" w:space="0" w:color="D5292F"/>
        <w:insideH w:val="single" w:sz="4" w:space="0" w:color="D5292F"/>
        <w:insideV w:val="single" w:sz="4" w:space="0" w:color="D5292F"/>
      </w:tblBorders>
    </w:tblPr>
    <w:tblStylePr w:type="firstRow">
      <w:rPr>
        <w:b/>
        <w:bCs/>
        <w:color w:val="FFFFFF" w:themeColor="background1"/>
      </w:rPr>
      <w:tblPr/>
      <w:tcPr>
        <w:shd w:val="clear" w:color="auto" w:fill="D5292F"/>
      </w:tcPr>
    </w:tblStylePr>
    <w:tblStylePr w:type="lastRow">
      <w:rPr>
        <w:b/>
        <w:bCs/>
      </w:rPr>
      <w:tblPr/>
      <w:tcPr>
        <w:tcBorders>
          <w:top w:val="double" w:sz="4" w:space="0" w:color="D5292F"/>
        </w:tcBorders>
      </w:tcPr>
    </w:tblStylePr>
    <w:tblStylePr w:type="firstCol">
      <w:rPr>
        <w:b/>
        <w:bCs/>
      </w:rPr>
    </w:tblStylePr>
    <w:tblStylePr w:type="lastCol">
      <w:rPr>
        <w:b/>
        <w:bCs/>
      </w:rPr>
    </w:tblStylePr>
    <w:tblStylePr w:type="band1Vert">
      <w:tblPr/>
      <w:tcPr>
        <w:shd w:val="clear" w:color="auto" w:fill="E7E6E6" w:themeFill="background2"/>
      </w:tcPr>
    </w:tblStylePr>
    <w:tblStylePr w:type="band1Horz">
      <w:tblPr/>
      <w:tcPr>
        <w:shd w:val="clear" w:color="auto" w:fill="E7E6E6" w:themeFill="background2"/>
      </w:tcPr>
    </w:tblStylePr>
  </w:style>
  <w:style w:type="table" w:styleId="GridTable5Dark-Accent1">
    <w:name w:val="Grid Table 5 Dark Accent 1"/>
    <w:basedOn w:val="TableNormal"/>
    <w:uiPriority w:val="50"/>
    <w:rsid w:val="00B222D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uto"/>
    </w:tcPr>
    <w:tblStylePr w:type="firstRow">
      <w:rPr>
        <w:b/>
        <w:bCs/>
        <w:color w:val="FFFFFF" w:themeColor="background1"/>
      </w:rPr>
      <w:tblPr/>
      <w:tcPr>
        <w:shd w:val="clear" w:color="auto" w:fill="D5292F"/>
      </w:tcPr>
    </w:tblStylePr>
    <w:tblStylePr w:type="lastRow">
      <w:rPr>
        <w:b/>
        <w:bCs/>
        <w:color w:val="FFFFFF" w:themeColor="background1"/>
      </w:rPr>
      <w:tblPr/>
      <w:tcPr>
        <w:shd w:val="clear" w:color="auto" w:fill="D5292F"/>
      </w:tcPr>
    </w:tblStylePr>
    <w:tblStylePr w:type="firstCol">
      <w:rPr>
        <w:b/>
        <w:bCs/>
        <w:color w:val="FFFFFF" w:themeColor="background1"/>
      </w:rPr>
      <w:tblPr/>
      <w:tcPr>
        <w:shd w:val="clear" w:color="auto" w:fill="D5292F"/>
      </w:tcPr>
    </w:tblStylePr>
    <w:tblStylePr w:type="lastCol">
      <w:rPr>
        <w:b/>
        <w:bCs/>
        <w:color w:val="FFFFFF" w:themeColor="background1"/>
      </w:rPr>
      <w:tblPr/>
      <w:tcPr>
        <w:shd w:val="clear" w:color="auto" w:fill="D5292F"/>
      </w:tcPr>
    </w:tblStylePr>
    <w:tblStylePr w:type="band1Vert">
      <w:tblPr/>
      <w:tcPr>
        <w:shd w:val="clear" w:color="auto" w:fill="FFFFFF" w:themeFill="background1"/>
      </w:tcPr>
    </w:tblStylePr>
    <w:tblStylePr w:type="band2Vert">
      <w:tblPr/>
      <w:tcPr>
        <w:shd w:val="clear" w:color="auto" w:fill="E7E6E6" w:themeFill="background2"/>
      </w:tcPr>
    </w:tblStylePr>
    <w:tblStylePr w:type="band1Horz">
      <w:tblPr/>
      <w:tcPr>
        <w:shd w:val="clear" w:color="auto" w:fill="FFFFFF" w:themeFill="background1"/>
      </w:tcPr>
    </w:tblStylePr>
    <w:tblStylePr w:type="band2Horz">
      <w:tblPr/>
      <w:tcPr>
        <w:shd w:val="clear" w:color="auto" w:fill="E7E6E6" w:themeFill="background2"/>
      </w:tcPr>
    </w:tblStylePr>
  </w:style>
  <w:style w:type="table" w:styleId="GridTable6Colorful-Accent1">
    <w:name w:val="Grid Table 6 Colorful Accent 1"/>
    <w:basedOn w:val="TableNormal"/>
    <w:uiPriority w:val="51"/>
    <w:rsid w:val="001266DE"/>
    <w:rPr>
      <w:color w:val="000000" w:themeColor="text1"/>
    </w:rPr>
    <w:tblPr>
      <w:tblStyleRowBandSize w:val="1"/>
      <w:tblStyleColBandSize w:val="1"/>
      <w:tblBorders>
        <w:top w:val="single" w:sz="4" w:space="0" w:color="D5292F"/>
        <w:left w:val="single" w:sz="4" w:space="0" w:color="D5292F"/>
        <w:bottom w:val="single" w:sz="4" w:space="0" w:color="D5292F"/>
        <w:right w:val="single" w:sz="4" w:space="0" w:color="D5292F"/>
        <w:insideH w:val="single" w:sz="4" w:space="0" w:color="D5292F"/>
        <w:insideV w:val="single" w:sz="4" w:space="0" w:color="D5292F"/>
      </w:tblBorders>
    </w:tblPr>
    <w:tblStylePr w:type="firstRow">
      <w:rPr>
        <w:b/>
        <w:bCs/>
      </w:rPr>
      <w:tblPr/>
      <w:tcPr>
        <w:tcBorders>
          <w:bottom w:val="single" w:sz="4" w:space="0" w:color="D5292F"/>
        </w:tcBorders>
      </w:tcPr>
    </w:tblStylePr>
    <w:tblStylePr w:type="lastRow">
      <w:rPr>
        <w:b/>
        <w:bCs/>
      </w:rPr>
      <w:tblPr/>
      <w:tcPr>
        <w:tcBorders>
          <w:top w:val="double" w:sz="4" w:space="0" w:color="D5292F"/>
        </w:tcBorders>
      </w:tcPr>
    </w:tblStylePr>
    <w:tblStylePr w:type="firstCol">
      <w:rPr>
        <w:b/>
        <w:bCs/>
      </w:rPr>
    </w:tblStylePr>
    <w:tblStylePr w:type="lastCol">
      <w:rPr>
        <w:b/>
        <w:bCs/>
      </w:rPr>
    </w:tblStylePr>
    <w:tblStylePr w:type="band1Vert">
      <w:tblPr/>
      <w:tcPr>
        <w:shd w:val="clear" w:color="auto" w:fill="E7E6E6" w:themeFill="background2"/>
      </w:tcPr>
    </w:tblStylePr>
    <w:tblStylePr w:type="band1Horz">
      <w:tblPr/>
      <w:tcPr>
        <w:shd w:val="clear" w:color="auto" w:fill="E7E6E6" w:themeFill="background2"/>
      </w:tcPr>
    </w:tblStylePr>
  </w:style>
  <w:style w:type="paragraph" w:styleId="ListParagraph">
    <w:name w:val="List Paragraph"/>
    <w:basedOn w:val="Normal"/>
    <w:uiPriority w:val="34"/>
    <w:qFormat/>
    <w:rsid w:val="00662142"/>
    <w:pPr>
      <w:ind w:left="720"/>
      <w:contextualSpacing/>
    </w:pPr>
  </w:style>
  <w:style w:type="character" w:styleId="Hyperlink">
    <w:name w:val="Hyperlink"/>
    <w:basedOn w:val="DefaultParagraphFont"/>
    <w:uiPriority w:val="99"/>
    <w:unhideWhenUsed/>
    <w:rsid w:val="0061036A"/>
    <w:rPr>
      <w:color w:val="0000FF"/>
      <w:u w:val="single"/>
    </w:rPr>
  </w:style>
  <w:style w:type="paragraph" w:styleId="Revision">
    <w:name w:val="Revision"/>
    <w:hidden/>
    <w:uiPriority w:val="99"/>
    <w:semiHidden/>
    <w:rsid w:val="00AA5F50"/>
  </w:style>
  <w:style w:type="character" w:styleId="CommentReference">
    <w:name w:val="annotation reference"/>
    <w:basedOn w:val="DefaultParagraphFont"/>
    <w:unhideWhenUsed/>
    <w:rsid w:val="00713EEF"/>
    <w:rPr>
      <w:sz w:val="16"/>
      <w:szCs w:val="16"/>
    </w:rPr>
  </w:style>
  <w:style w:type="paragraph" w:styleId="CommentText">
    <w:name w:val="annotation text"/>
    <w:basedOn w:val="Normal"/>
    <w:link w:val="CommentTextChar"/>
    <w:uiPriority w:val="99"/>
    <w:unhideWhenUsed/>
    <w:rsid w:val="00713EEF"/>
    <w:rPr>
      <w:rFonts w:ascii="Arial" w:hAnsi="Arial" w:cs="Arial"/>
      <w:szCs w:val="20"/>
      <w:lang w:val="en-US"/>
    </w:rPr>
  </w:style>
  <w:style w:type="character" w:customStyle="1" w:styleId="CommentTextChar">
    <w:name w:val="Comment Text Char"/>
    <w:basedOn w:val="DefaultParagraphFont"/>
    <w:link w:val="CommentText"/>
    <w:uiPriority w:val="99"/>
    <w:rsid w:val="00713EEF"/>
    <w:rPr>
      <w:rFonts w:ascii="Arial" w:hAnsi="Arial" w:cs="Arial"/>
      <w:szCs w:val="20"/>
      <w:lang w:val="en-US"/>
    </w:rPr>
  </w:style>
  <w:style w:type="paragraph" w:styleId="CommentSubject">
    <w:name w:val="annotation subject"/>
    <w:basedOn w:val="CommentText"/>
    <w:next w:val="CommentText"/>
    <w:link w:val="CommentSubjectChar"/>
    <w:uiPriority w:val="99"/>
    <w:semiHidden/>
    <w:unhideWhenUsed/>
    <w:rsid w:val="00EB58EE"/>
    <w:rPr>
      <w:rFonts w:ascii="Georgia" w:hAnsi="Georgia" w:cs="Times New Roman (Body CS)"/>
      <w:b/>
      <w:bCs/>
      <w:lang w:val="en-CA"/>
    </w:rPr>
  </w:style>
  <w:style w:type="character" w:customStyle="1" w:styleId="CommentSubjectChar">
    <w:name w:val="Comment Subject Char"/>
    <w:basedOn w:val="CommentTextChar"/>
    <w:link w:val="CommentSubject"/>
    <w:uiPriority w:val="99"/>
    <w:semiHidden/>
    <w:rsid w:val="00EB58EE"/>
    <w:rPr>
      <w:rFonts w:ascii="Arial" w:hAnsi="Arial" w:cs="Arial"/>
      <w:b/>
      <w:bCs/>
      <w:szCs w:val="20"/>
      <w:lang w:val="en-US"/>
    </w:rPr>
  </w:style>
  <w:style w:type="paragraph" w:styleId="BalloonText">
    <w:name w:val="Balloon Text"/>
    <w:basedOn w:val="Normal"/>
    <w:link w:val="BalloonTextChar"/>
    <w:uiPriority w:val="99"/>
    <w:semiHidden/>
    <w:unhideWhenUsed/>
    <w:rsid w:val="004368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683F"/>
    <w:rPr>
      <w:rFonts w:ascii="Segoe UI" w:hAnsi="Segoe UI" w:cs="Segoe UI"/>
      <w:sz w:val="18"/>
      <w:szCs w:val="18"/>
    </w:rPr>
  </w:style>
  <w:style w:type="paragraph" w:styleId="TOC2">
    <w:name w:val="toc 2"/>
    <w:basedOn w:val="Normal"/>
    <w:next w:val="Normal"/>
    <w:autoRedefine/>
    <w:uiPriority w:val="39"/>
    <w:unhideWhenUsed/>
    <w:rsid w:val="0089686D"/>
    <w:pPr>
      <w:spacing w:after="100" w:line="276" w:lineRule="auto"/>
      <w:ind w:left="216"/>
    </w:pPr>
    <w:rPr>
      <w:rFonts w:asciiTheme="minorHAnsi" w:eastAsiaTheme="minorEastAsia" w:hAnsiTheme="minorHAnsi" w:cs="Times New Roman"/>
      <w:sz w:val="24"/>
      <w:szCs w:val="22"/>
      <w:lang w:val="en-US"/>
    </w:rPr>
  </w:style>
  <w:style w:type="paragraph" w:styleId="TOC1">
    <w:name w:val="toc 1"/>
    <w:basedOn w:val="Normal"/>
    <w:next w:val="Normal"/>
    <w:autoRedefine/>
    <w:uiPriority w:val="39"/>
    <w:unhideWhenUsed/>
    <w:rsid w:val="0089686D"/>
    <w:pPr>
      <w:spacing w:after="100" w:line="276" w:lineRule="auto"/>
    </w:pPr>
    <w:rPr>
      <w:rFonts w:asciiTheme="minorHAnsi" w:eastAsiaTheme="minorEastAsia" w:hAnsiTheme="minorHAnsi" w:cs="Times New Roman"/>
      <w:sz w:val="24"/>
      <w:szCs w:val="22"/>
      <w:lang w:val="en-US"/>
    </w:rPr>
  </w:style>
  <w:style w:type="paragraph" w:styleId="TOC3">
    <w:name w:val="toc 3"/>
    <w:basedOn w:val="Normal"/>
    <w:next w:val="Normal"/>
    <w:autoRedefine/>
    <w:uiPriority w:val="39"/>
    <w:unhideWhenUsed/>
    <w:rsid w:val="0089686D"/>
    <w:pPr>
      <w:spacing w:after="100" w:line="276" w:lineRule="auto"/>
      <w:ind w:left="446"/>
    </w:pPr>
    <w:rPr>
      <w:rFonts w:asciiTheme="minorHAnsi" w:eastAsiaTheme="minorEastAsia" w:hAnsiTheme="minorHAnsi" w:cs="Times New Roman"/>
      <w:sz w:val="24"/>
      <w:szCs w:val="22"/>
      <w:lang w:val="en-US"/>
    </w:rPr>
  </w:style>
  <w:style w:type="character" w:styleId="FollowedHyperlink">
    <w:name w:val="FollowedHyperlink"/>
    <w:basedOn w:val="DefaultParagraphFont"/>
    <w:uiPriority w:val="99"/>
    <w:semiHidden/>
    <w:unhideWhenUsed/>
    <w:rsid w:val="006F778E"/>
    <w:rPr>
      <w:color w:val="954F72" w:themeColor="followedHyperlink"/>
      <w:u w:val="single"/>
    </w:rPr>
  </w:style>
  <w:style w:type="character" w:customStyle="1" w:styleId="UnresolvedMention1">
    <w:name w:val="Unresolved Mention1"/>
    <w:basedOn w:val="DefaultParagraphFont"/>
    <w:uiPriority w:val="99"/>
    <w:semiHidden/>
    <w:unhideWhenUsed/>
    <w:rsid w:val="00733ACB"/>
    <w:rPr>
      <w:color w:val="605E5C"/>
      <w:shd w:val="clear" w:color="auto" w:fill="E1DFDD"/>
    </w:rPr>
  </w:style>
  <w:style w:type="character" w:styleId="Mention">
    <w:name w:val="Mention"/>
    <w:basedOn w:val="DefaultParagraphFont"/>
    <w:uiPriority w:val="99"/>
    <w:unhideWhenUsed/>
    <w:rsid w:val="00CE6FC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349654">
      <w:bodyDiv w:val="1"/>
      <w:marLeft w:val="0"/>
      <w:marRight w:val="0"/>
      <w:marTop w:val="0"/>
      <w:marBottom w:val="0"/>
      <w:divBdr>
        <w:top w:val="none" w:sz="0" w:space="0" w:color="auto"/>
        <w:left w:val="none" w:sz="0" w:space="0" w:color="auto"/>
        <w:bottom w:val="none" w:sz="0" w:space="0" w:color="auto"/>
        <w:right w:val="none" w:sz="0" w:space="0" w:color="auto"/>
      </w:divBdr>
    </w:div>
    <w:div w:id="786433210">
      <w:bodyDiv w:val="1"/>
      <w:marLeft w:val="0"/>
      <w:marRight w:val="0"/>
      <w:marTop w:val="0"/>
      <w:marBottom w:val="0"/>
      <w:divBdr>
        <w:top w:val="none" w:sz="0" w:space="0" w:color="auto"/>
        <w:left w:val="none" w:sz="0" w:space="0" w:color="auto"/>
        <w:bottom w:val="none" w:sz="0" w:space="0" w:color="auto"/>
        <w:right w:val="none" w:sz="0" w:space="0" w:color="auto"/>
      </w:divBdr>
    </w:div>
    <w:div w:id="1169174945">
      <w:bodyDiv w:val="1"/>
      <w:marLeft w:val="0"/>
      <w:marRight w:val="0"/>
      <w:marTop w:val="0"/>
      <w:marBottom w:val="0"/>
      <w:divBdr>
        <w:top w:val="none" w:sz="0" w:space="0" w:color="auto"/>
        <w:left w:val="none" w:sz="0" w:space="0" w:color="auto"/>
        <w:bottom w:val="none" w:sz="0" w:space="0" w:color="auto"/>
        <w:right w:val="none" w:sz="0" w:space="0" w:color="auto"/>
      </w:divBdr>
    </w:div>
    <w:div w:id="1630471881">
      <w:bodyDiv w:val="1"/>
      <w:marLeft w:val="0"/>
      <w:marRight w:val="0"/>
      <w:marTop w:val="0"/>
      <w:marBottom w:val="0"/>
      <w:divBdr>
        <w:top w:val="none" w:sz="0" w:space="0" w:color="auto"/>
        <w:left w:val="none" w:sz="0" w:space="0" w:color="auto"/>
        <w:bottom w:val="none" w:sz="0" w:space="0" w:color="auto"/>
        <w:right w:val="none" w:sz="0" w:space="0" w:color="auto"/>
      </w:divBdr>
    </w:div>
    <w:div w:id="1656489569">
      <w:bodyDiv w:val="1"/>
      <w:marLeft w:val="0"/>
      <w:marRight w:val="0"/>
      <w:marTop w:val="0"/>
      <w:marBottom w:val="0"/>
      <w:divBdr>
        <w:top w:val="none" w:sz="0" w:space="0" w:color="auto"/>
        <w:left w:val="none" w:sz="0" w:space="0" w:color="auto"/>
        <w:bottom w:val="none" w:sz="0" w:space="0" w:color="auto"/>
        <w:right w:val="none" w:sz="0" w:space="0" w:color="auto"/>
      </w:divBdr>
    </w:div>
    <w:div w:id="1785883340">
      <w:bodyDiv w:val="1"/>
      <w:marLeft w:val="0"/>
      <w:marRight w:val="0"/>
      <w:marTop w:val="0"/>
      <w:marBottom w:val="0"/>
      <w:divBdr>
        <w:top w:val="none" w:sz="0" w:space="0" w:color="auto"/>
        <w:left w:val="none" w:sz="0" w:space="0" w:color="auto"/>
        <w:bottom w:val="none" w:sz="0" w:space="0" w:color="auto"/>
        <w:right w:val="none" w:sz="0" w:space="0" w:color="auto"/>
      </w:divBdr>
    </w:div>
    <w:div w:id="2078359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rleton.ca/read/wp-content/uploads/Carleton-University-Coordinated-Accessibility-Strategy.pdf" TargetMode="External"/><Relationship Id="rId18" Type="http://schemas.openxmlformats.org/officeDocument/2006/relationships/diagramColors" Target="diagrams/colors1.xml"/><Relationship Id="rId26" Type="http://schemas.openxmlformats.org/officeDocument/2006/relationships/hyperlink" Target="https://carleton.ca/pmc/current-students/support-social-and-study-groups/" TargetMode="External"/><Relationship Id="rId39" Type="http://schemas.openxmlformats.org/officeDocument/2006/relationships/image" Target="media/image5.jpeg"/><Relationship Id="rId21" Type="http://schemas.openxmlformats.org/officeDocument/2006/relationships/hyperlink" Target="https://carleton.ca/readi/" TargetMode="External"/><Relationship Id="rId34" Type="http://schemas.openxmlformats.org/officeDocument/2006/relationships/diagramLayout" Target="diagrams/layout3.xm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yperlink" Target="https://carleton.ca/accessibility" TargetMode="External"/><Relationship Id="rId29" Type="http://schemas.openxmlformats.org/officeDocument/2006/relationships/diagramQuickStyle" Target="diagrams/quickStyle2.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key2access.com/" TargetMode="External"/><Relationship Id="rId32" Type="http://schemas.openxmlformats.org/officeDocument/2006/relationships/hyperlink" Target="https://carleton.ca/read/wp-content/uploads/Carleton-University-Coordinated-Accessibility-Strategy.pdf" TargetMode="External"/><Relationship Id="rId37" Type="http://schemas.microsoft.com/office/2007/relationships/diagramDrawing" Target="diagrams/drawing3.xm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hyperlink" Target="https://carleton.ca/mental-health/lived-experience-luncheon-series/" TargetMode="External"/><Relationship Id="rId28" Type="http://schemas.openxmlformats.org/officeDocument/2006/relationships/diagramLayout" Target="diagrams/layout2.xml"/><Relationship Id="rId36" Type="http://schemas.openxmlformats.org/officeDocument/2006/relationships/diagramColors" Target="diagrams/colors3.xml"/><Relationship Id="rId10" Type="http://schemas.openxmlformats.org/officeDocument/2006/relationships/endnotes" Target="endnotes.xml"/><Relationship Id="rId19" Type="http://schemas.microsoft.com/office/2007/relationships/diagramDrawing" Target="diagrams/drawing1.xml"/><Relationship Id="rId31" Type="http://schemas.microsoft.com/office/2007/relationships/diagramDrawing" Target="diagrams/drawing2.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carleton.ca/healthy-workplace/accessibility-wellness-speaker-series/" TargetMode="Externa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QuickStyle" Target="diagrams/quickStyle3.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QuickStyle" Target="diagrams/quickStyle1.xml"/><Relationship Id="rId25" Type="http://schemas.openxmlformats.org/officeDocument/2006/relationships/hyperlink" Target="https://carleton.ca/wellness/" TargetMode="External"/><Relationship Id="rId33" Type="http://schemas.openxmlformats.org/officeDocument/2006/relationships/diagramData" Target="diagrams/data3.xml"/><Relationship Id="rId38"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E4CE40-9352-204E-8A00-5D8EAB3EF01C}" type="doc">
      <dgm:prSet loTypeId="urn:microsoft.com/office/officeart/2005/8/layout/radial1" loCatId="" qsTypeId="urn:microsoft.com/office/officeart/2005/8/quickstyle/simple1" qsCatId="simple" csTypeId="urn:microsoft.com/office/officeart/2005/8/colors/accent1_2" csCatId="accent1" phldr="1"/>
      <dgm:spPr/>
      <dgm:t>
        <a:bodyPr/>
        <a:lstStyle/>
        <a:p>
          <a:endParaRPr lang="en-US"/>
        </a:p>
      </dgm:t>
    </dgm:pt>
    <dgm:pt modelId="{BBE0B49C-F2FC-D349-8E8E-C8A8A6F0FACE}">
      <dgm:prSet phldrT="[Text]" custT="1"/>
      <dgm:spPr>
        <a:solidFill>
          <a:srgbClr val="C00000"/>
        </a:solidFill>
        <a:ln>
          <a:solidFill>
            <a:schemeClr val="tx1"/>
          </a:solidFill>
        </a:ln>
      </dgm:spPr>
      <dgm:t>
        <a:bodyPr/>
        <a:lstStyle/>
        <a:p>
          <a:r>
            <a:rPr lang="en-US" sz="1200" kern="1200"/>
            <a:t>CAS Team Members</a:t>
          </a:r>
          <a:r>
            <a:rPr lang="en-US" sz="1200" kern="1200" baseline="30000"/>
            <a:t>2,3</a:t>
          </a:r>
          <a:endParaRPr lang="en-US" sz="1000" kern="1200"/>
        </a:p>
      </dgm:t>
    </dgm:pt>
    <dgm:pt modelId="{23B43269-7C5D-9E47-89C8-C7F3F685E829}">
      <dgm:prSet phldrT="[Text]" custT="1"/>
      <dgm:spPr>
        <a:solidFill>
          <a:srgbClr val="C00000"/>
        </a:solidFill>
        <a:ln>
          <a:solidFill>
            <a:schemeClr val="tx1"/>
          </a:solidFill>
        </a:ln>
      </dgm:spPr>
      <dgm:t>
        <a:bodyPr/>
        <a:lstStyle/>
        <a:p>
          <a:r>
            <a:rPr lang="en-US" sz="1200"/>
            <a:t>Paul Menton Centre Team</a:t>
          </a:r>
          <a:r>
            <a:rPr lang="en-US" sz="1200" baseline="30000"/>
            <a:t>3</a:t>
          </a:r>
          <a:endParaRPr lang="en-US" sz="1200"/>
        </a:p>
      </dgm:t>
    </dgm:pt>
    <dgm:pt modelId="{B6811427-47F6-574E-A078-F6657E489B1B}">
      <dgm:prSet phldrT="[Text]" custT="1"/>
      <dgm:spPr>
        <a:solidFill>
          <a:srgbClr val="C00000"/>
        </a:solidFill>
        <a:ln>
          <a:solidFill>
            <a:schemeClr val="tx1"/>
          </a:solidFill>
        </a:ln>
      </dgm:spPr>
      <dgm:t>
        <a:bodyPr/>
        <a:lstStyle/>
        <a:p>
          <a:r>
            <a:rPr lang="en-US" sz="1200"/>
            <a:t>Director, Paul Menton Centre</a:t>
          </a:r>
        </a:p>
      </dgm:t>
    </dgm:pt>
    <dgm:pt modelId="{F79237A8-AF68-E241-BF30-F6FB99A41CE4}">
      <dgm:prSet phldrT="[Text]" custT="1"/>
      <dgm:spPr>
        <a:solidFill>
          <a:srgbClr val="C00000"/>
        </a:solidFill>
        <a:ln>
          <a:solidFill>
            <a:schemeClr val="tx1"/>
          </a:solidFill>
        </a:ln>
      </dgm:spPr>
      <dgm:t>
        <a:bodyPr/>
        <a:lstStyle/>
        <a:p>
          <a:r>
            <a:rPr lang="en-US" sz="1200" kern="1200"/>
            <a:t>CAS Lead</a:t>
          </a:r>
        </a:p>
      </dgm:t>
    </dgm:pt>
    <dgm:pt modelId="{ED943394-62E7-E84B-B082-EBF707DB1FD3}" type="sibTrans" cxnId="{E29C7873-7442-D547-8B52-306804F03E5B}">
      <dgm:prSet/>
      <dgm:spPr/>
      <dgm:t>
        <a:bodyPr/>
        <a:lstStyle/>
        <a:p>
          <a:endParaRPr lang="en-US"/>
        </a:p>
      </dgm:t>
    </dgm:pt>
    <dgm:pt modelId="{DF076294-A41A-494C-8DC0-E87E0DFD3CF2}" type="parTrans" cxnId="{E29C7873-7442-D547-8B52-306804F03E5B}">
      <dgm:prSet/>
      <dgm:spPr/>
      <dgm:t>
        <a:bodyPr/>
        <a:lstStyle/>
        <a:p>
          <a:endParaRPr lang="en-US"/>
        </a:p>
      </dgm:t>
    </dgm:pt>
    <dgm:pt modelId="{0F24820B-20DD-AA47-8033-43EEE01C5B88}" type="sibTrans" cxnId="{1C7FEB93-51D5-DB4B-B00C-929FB7B59D93}">
      <dgm:prSet/>
      <dgm:spPr/>
      <dgm:t>
        <a:bodyPr/>
        <a:lstStyle/>
        <a:p>
          <a:endParaRPr lang="en-US"/>
        </a:p>
      </dgm:t>
    </dgm:pt>
    <dgm:pt modelId="{850184D0-4D7D-3948-8024-D7CF38BA8471}" type="parTrans" cxnId="{1C7FEB93-51D5-DB4B-B00C-929FB7B59D93}">
      <dgm:prSet/>
      <dgm:spPr>
        <a:ln>
          <a:solidFill>
            <a:schemeClr val="tx1"/>
          </a:solidFill>
        </a:ln>
      </dgm:spPr>
      <dgm:t>
        <a:bodyPr/>
        <a:lstStyle/>
        <a:p>
          <a:endParaRPr lang="en-US"/>
        </a:p>
      </dgm:t>
    </dgm:pt>
    <dgm:pt modelId="{386F77E9-1B6A-424B-AFB3-5537F31CF441}" type="sibTrans" cxnId="{6179BE8B-620D-4E46-AA7B-9A21F227F7B2}">
      <dgm:prSet/>
      <dgm:spPr/>
      <dgm:t>
        <a:bodyPr/>
        <a:lstStyle/>
        <a:p>
          <a:endParaRPr lang="en-US"/>
        </a:p>
      </dgm:t>
    </dgm:pt>
    <dgm:pt modelId="{CC58CE5F-DF2B-9C4A-BF22-B464FC701568}" type="parTrans" cxnId="{6179BE8B-620D-4E46-AA7B-9A21F227F7B2}">
      <dgm:prSet/>
      <dgm:spPr>
        <a:ln>
          <a:solidFill>
            <a:schemeClr val="tx1"/>
          </a:solidFill>
        </a:ln>
      </dgm:spPr>
      <dgm:t>
        <a:bodyPr/>
        <a:lstStyle/>
        <a:p>
          <a:endParaRPr lang="en-US"/>
        </a:p>
      </dgm:t>
    </dgm:pt>
    <dgm:pt modelId="{764CF5CC-E25D-AE4E-ABBE-4D65114689A2}" type="sibTrans" cxnId="{4B5F9AA8-F8AD-6C43-838B-9F2A525B031E}">
      <dgm:prSet/>
      <dgm:spPr/>
      <dgm:t>
        <a:bodyPr/>
        <a:lstStyle/>
        <a:p>
          <a:endParaRPr lang="en-US"/>
        </a:p>
      </dgm:t>
    </dgm:pt>
    <dgm:pt modelId="{0A13837D-0CB9-7540-85FC-6E66942C6A16}" type="parTrans" cxnId="{4B5F9AA8-F8AD-6C43-838B-9F2A525B031E}">
      <dgm:prSet/>
      <dgm:spPr>
        <a:ln>
          <a:solidFill>
            <a:schemeClr val="tx1"/>
          </a:solidFill>
        </a:ln>
      </dgm:spPr>
      <dgm:t>
        <a:bodyPr/>
        <a:lstStyle/>
        <a:p>
          <a:endParaRPr lang="en-US"/>
        </a:p>
      </dgm:t>
    </dgm:pt>
    <dgm:pt modelId="{79BACE4F-AB3D-1B4A-83EB-A7CC08F5937C}">
      <dgm:prSet phldrT="[Text]" custT="1"/>
      <dgm:spPr>
        <a:solidFill>
          <a:srgbClr val="C00000"/>
        </a:solidFill>
        <a:ln>
          <a:solidFill>
            <a:schemeClr val="tx1"/>
          </a:solidFill>
        </a:ln>
      </dgm:spPr>
      <dgm:t>
        <a:bodyPr/>
        <a:lstStyle/>
        <a:p>
          <a:r>
            <a:rPr lang="en-US" sz="1200"/>
            <a:t>Director, Teaching and Learning Services</a:t>
          </a:r>
          <a:endParaRPr lang="en-US" sz="1000"/>
        </a:p>
      </dgm:t>
    </dgm:pt>
    <dgm:pt modelId="{FF86756F-8794-5F48-8406-AEC5D2B2EBDC}" type="parTrans" cxnId="{7C6452C3-B763-6A41-BD25-2560C7B86673}">
      <dgm:prSet/>
      <dgm:spPr>
        <a:ln>
          <a:solidFill>
            <a:schemeClr val="tx1"/>
          </a:solidFill>
        </a:ln>
      </dgm:spPr>
      <dgm:t>
        <a:bodyPr/>
        <a:lstStyle/>
        <a:p>
          <a:endParaRPr lang="en-US"/>
        </a:p>
      </dgm:t>
    </dgm:pt>
    <dgm:pt modelId="{E19050AC-E07C-AE4E-8E45-22FD2F1DA963}" type="sibTrans" cxnId="{7C6452C3-B763-6A41-BD25-2560C7B86673}">
      <dgm:prSet/>
      <dgm:spPr/>
      <dgm:t>
        <a:bodyPr/>
        <a:lstStyle/>
        <a:p>
          <a:endParaRPr lang="en-US"/>
        </a:p>
      </dgm:t>
    </dgm:pt>
    <dgm:pt modelId="{51FFADA2-A135-AC48-8BED-DC684513AB72}">
      <dgm:prSet phldrT="[Text]" custT="1"/>
      <dgm:spPr>
        <a:solidFill>
          <a:srgbClr val="C00000"/>
        </a:solidFill>
        <a:ln>
          <a:solidFill>
            <a:schemeClr val="tx1"/>
          </a:solidFill>
        </a:ln>
      </dgm:spPr>
      <dgm:t>
        <a:bodyPr/>
        <a:lstStyle/>
        <a:p>
          <a:r>
            <a:rPr lang="en-US" sz="1200" kern="1200"/>
            <a:t>Office of Quality Initiatives</a:t>
          </a:r>
          <a:endParaRPr lang="en-US" sz="700" kern="800" baseline="0"/>
        </a:p>
      </dgm:t>
    </dgm:pt>
    <dgm:pt modelId="{5089F46A-5FCB-F24D-B822-17BD211855AE}" type="parTrans" cxnId="{48C555B5-4685-3C44-896E-DAE90E6E4084}">
      <dgm:prSet/>
      <dgm:spPr>
        <a:ln>
          <a:solidFill>
            <a:schemeClr val="tx1"/>
          </a:solidFill>
        </a:ln>
      </dgm:spPr>
      <dgm:t>
        <a:bodyPr/>
        <a:lstStyle/>
        <a:p>
          <a:endParaRPr lang="en-US"/>
        </a:p>
      </dgm:t>
    </dgm:pt>
    <dgm:pt modelId="{9769617F-A8F6-DB45-8B08-C45625904041}" type="sibTrans" cxnId="{48C555B5-4685-3C44-896E-DAE90E6E4084}">
      <dgm:prSet/>
      <dgm:spPr/>
      <dgm:t>
        <a:bodyPr/>
        <a:lstStyle/>
        <a:p>
          <a:endParaRPr lang="en-US"/>
        </a:p>
      </dgm:t>
    </dgm:pt>
    <dgm:pt modelId="{870E3782-2B8A-9F46-A87D-8D2D6BCB4398}">
      <dgm:prSet phldrT="[Text]" custT="1"/>
      <dgm:spPr>
        <a:solidFill>
          <a:srgbClr val="C00000"/>
        </a:solidFill>
        <a:ln>
          <a:solidFill>
            <a:schemeClr val="tx1"/>
          </a:solidFill>
        </a:ln>
      </dgm:spPr>
      <dgm:t>
        <a:bodyPr/>
        <a:lstStyle/>
        <a:p>
          <a:r>
            <a:rPr lang="en-US" sz="1200"/>
            <a:t>READ Team Members</a:t>
          </a:r>
          <a:endParaRPr lang="en-US" sz="1000"/>
        </a:p>
      </dgm:t>
    </dgm:pt>
    <dgm:pt modelId="{60B18856-D37A-404C-8CEB-FCDE7E02383A}" type="parTrans" cxnId="{8BB1FEE9-C851-A246-AB72-005CE3E30AD1}">
      <dgm:prSet/>
      <dgm:spPr>
        <a:ln>
          <a:solidFill>
            <a:schemeClr val="tx1"/>
          </a:solidFill>
        </a:ln>
      </dgm:spPr>
      <dgm:t>
        <a:bodyPr/>
        <a:lstStyle/>
        <a:p>
          <a:endParaRPr lang="en-US"/>
        </a:p>
      </dgm:t>
    </dgm:pt>
    <dgm:pt modelId="{51FB4BD9-5260-C94A-9659-D31A758B4C25}" type="sibTrans" cxnId="{8BB1FEE9-C851-A246-AB72-005CE3E30AD1}">
      <dgm:prSet/>
      <dgm:spPr/>
      <dgm:t>
        <a:bodyPr/>
        <a:lstStyle/>
        <a:p>
          <a:endParaRPr lang="en-US"/>
        </a:p>
      </dgm:t>
    </dgm:pt>
    <dgm:pt modelId="{B4325ECC-69EC-E945-B1E2-64AA3EAA1330}">
      <dgm:prSet phldrT="[Text]" custT="1"/>
      <dgm:spPr>
        <a:solidFill>
          <a:srgbClr val="C00000"/>
        </a:solidFill>
        <a:ln>
          <a:solidFill>
            <a:schemeClr val="tx1"/>
          </a:solidFill>
        </a:ln>
      </dgm:spPr>
      <dgm:t>
        <a:bodyPr/>
        <a:lstStyle/>
        <a:p>
          <a:r>
            <a:rPr lang="en-US" sz="1200"/>
            <a:t>Director, READ</a:t>
          </a:r>
          <a:r>
            <a:rPr lang="en-US" sz="1200" baseline="30000"/>
            <a:t>1</a:t>
          </a:r>
          <a:endParaRPr lang="en-US" sz="1050"/>
        </a:p>
      </dgm:t>
    </dgm:pt>
    <dgm:pt modelId="{71EE3AB2-8779-7345-BEAA-2A9C8E635C16}" type="parTrans" cxnId="{C7910823-5E02-EB47-A471-528A27123CF8}">
      <dgm:prSet/>
      <dgm:spPr>
        <a:ln>
          <a:solidFill>
            <a:schemeClr val="tx1"/>
          </a:solidFill>
        </a:ln>
      </dgm:spPr>
      <dgm:t>
        <a:bodyPr/>
        <a:lstStyle/>
        <a:p>
          <a:endParaRPr lang="en-US"/>
        </a:p>
      </dgm:t>
    </dgm:pt>
    <dgm:pt modelId="{7782C1D1-DE8F-5746-9003-F898F92DC4F5}" type="sibTrans" cxnId="{C7910823-5E02-EB47-A471-528A27123CF8}">
      <dgm:prSet/>
      <dgm:spPr/>
      <dgm:t>
        <a:bodyPr/>
        <a:lstStyle/>
        <a:p>
          <a:endParaRPr lang="en-US"/>
        </a:p>
      </dgm:t>
    </dgm:pt>
    <dgm:pt modelId="{684FC5E1-C939-3447-AF4C-ADD040EE57F4}">
      <dgm:prSet phldrT="[Text]" custT="1"/>
      <dgm:spPr>
        <a:solidFill>
          <a:srgbClr val="C00000"/>
        </a:solidFill>
        <a:ln>
          <a:solidFill>
            <a:schemeClr val="tx1"/>
          </a:solidFill>
        </a:ln>
      </dgm:spPr>
      <dgm:t>
        <a:bodyPr/>
        <a:lstStyle/>
        <a:p>
          <a:r>
            <a:rPr lang="en-US" sz="1200"/>
            <a:t>Faculty</a:t>
          </a:r>
          <a:r>
            <a:rPr lang="en-US" sz="1200" baseline="30000"/>
            <a:t>1</a:t>
          </a:r>
          <a:endParaRPr lang="en-US" sz="700"/>
        </a:p>
      </dgm:t>
    </dgm:pt>
    <dgm:pt modelId="{51B37AC0-D7DA-CD40-BB08-E6AC9B411380}" type="parTrans" cxnId="{C7C597DB-E2D2-B145-B1A3-2434D7387FCD}">
      <dgm:prSet/>
      <dgm:spPr>
        <a:ln>
          <a:solidFill>
            <a:schemeClr val="tx1"/>
          </a:solidFill>
        </a:ln>
      </dgm:spPr>
      <dgm:t>
        <a:bodyPr/>
        <a:lstStyle/>
        <a:p>
          <a:endParaRPr lang="en-US"/>
        </a:p>
      </dgm:t>
    </dgm:pt>
    <dgm:pt modelId="{CEF636CF-47D9-1148-9475-BC891DFB26D9}" type="sibTrans" cxnId="{C7C597DB-E2D2-B145-B1A3-2434D7387FCD}">
      <dgm:prSet/>
      <dgm:spPr/>
      <dgm:t>
        <a:bodyPr/>
        <a:lstStyle/>
        <a:p>
          <a:endParaRPr lang="en-US"/>
        </a:p>
      </dgm:t>
    </dgm:pt>
    <dgm:pt modelId="{2BDD61AD-59CF-E749-8E1B-E5A80AE93E66}" type="pres">
      <dgm:prSet presAssocID="{51E4CE40-9352-204E-8A00-5D8EAB3EF01C}" presName="cycle" presStyleCnt="0">
        <dgm:presLayoutVars>
          <dgm:chMax val="1"/>
          <dgm:dir/>
          <dgm:animLvl val="ctr"/>
          <dgm:resizeHandles val="exact"/>
        </dgm:presLayoutVars>
      </dgm:prSet>
      <dgm:spPr/>
    </dgm:pt>
    <dgm:pt modelId="{0426910C-7DAB-344F-8055-B2F03A8A5580}" type="pres">
      <dgm:prSet presAssocID="{F79237A8-AF68-E241-BF30-F6FB99A41CE4}" presName="centerShape" presStyleLbl="node0" presStyleIdx="0" presStyleCnt="1" custScaleX="152275" custScaleY="89592" custLinFactNeighborY="2043"/>
      <dgm:spPr/>
    </dgm:pt>
    <dgm:pt modelId="{E19BA441-F093-BC4F-8623-295C8B28618C}" type="pres">
      <dgm:prSet presAssocID="{0A13837D-0CB9-7540-85FC-6E66942C6A16}" presName="Name9" presStyleLbl="parChTrans1D2" presStyleIdx="0" presStyleCnt="8"/>
      <dgm:spPr/>
    </dgm:pt>
    <dgm:pt modelId="{0DCF2428-0854-1B43-8E00-A1567D9BD64F}" type="pres">
      <dgm:prSet presAssocID="{0A13837D-0CB9-7540-85FC-6E66942C6A16}" presName="connTx" presStyleLbl="parChTrans1D2" presStyleIdx="0" presStyleCnt="8"/>
      <dgm:spPr/>
    </dgm:pt>
    <dgm:pt modelId="{81190875-0E75-0F49-892E-628D1BD7F05B}" type="pres">
      <dgm:prSet presAssocID="{B6811427-47F6-574E-A078-F6657E489B1B}" presName="node" presStyleLbl="node1" presStyleIdx="0" presStyleCnt="8" custScaleX="152275" custScaleY="89592" custRadScaleRad="95913">
        <dgm:presLayoutVars>
          <dgm:bulletEnabled val="1"/>
        </dgm:presLayoutVars>
      </dgm:prSet>
      <dgm:spPr/>
    </dgm:pt>
    <dgm:pt modelId="{0BEFB5E2-200F-6842-A668-9680FE6A8B55}" type="pres">
      <dgm:prSet presAssocID="{CC58CE5F-DF2B-9C4A-BF22-B464FC701568}" presName="Name9" presStyleLbl="parChTrans1D2" presStyleIdx="1" presStyleCnt="8"/>
      <dgm:spPr/>
    </dgm:pt>
    <dgm:pt modelId="{DB16E631-06F9-B848-B366-A156D9FC41E4}" type="pres">
      <dgm:prSet presAssocID="{CC58CE5F-DF2B-9C4A-BF22-B464FC701568}" presName="connTx" presStyleLbl="parChTrans1D2" presStyleIdx="1" presStyleCnt="8"/>
      <dgm:spPr/>
    </dgm:pt>
    <dgm:pt modelId="{BAFF0CD4-05A4-6F4D-8B68-D708F7E0111B}" type="pres">
      <dgm:prSet presAssocID="{23B43269-7C5D-9E47-89C8-C7F3F685E829}" presName="node" presStyleLbl="node1" presStyleIdx="1" presStyleCnt="8" custScaleX="152275" custScaleY="89592" custRadScaleRad="88917" custRadScaleInc="44515">
        <dgm:presLayoutVars>
          <dgm:bulletEnabled val="1"/>
        </dgm:presLayoutVars>
      </dgm:prSet>
      <dgm:spPr/>
    </dgm:pt>
    <dgm:pt modelId="{66192456-DCC6-4F4F-8690-4C71E91B9520}" type="pres">
      <dgm:prSet presAssocID="{850184D0-4D7D-3948-8024-D7CF38BA8471}" presName="Name9" presStyleLbl="parChTrans1D2" presStyleIdx="2" presStyleCnt="8"/>
      <dgm:spPr/>
    </dgm:pt>
    <dgm:pt modelId="{4886AA5E-CD38-064F-B4FA-C6A4E793C2DD}" type="pres">
      <dgm:prSet presAssocID="{850184D0-4D7D-3948-8024-D7CF38BA8471}" presName="connTx" presStyleLbl="parChTrans1D2" presStyleIdx="2" presStyleCnt="8"/>
      <dgm:spPr/>
    </dgm:pt>
    <dgm:pt modelId="{4EE58695-2C25-A64C-B5B0-F2565F2547D3}" type="pres">
      <dgm:prSet presAssocID="{BBE0B49C-F2FC-D349-8E8E-C8A8A6F0FACE}" presName="node" presStyleLbl="node1" presStyleIdx="2" presStyleCnt="8" custScaleX="152275" custScaleY="89592" custRadScaleRad="96032" custRadScaleInc="29808">
        <dgm:presLayoutVars>
          <dgm:bulletEnabled val="1"/>
        </dgm:presLayoutVars>
      </dgm:prSet>
      <dgm:spPr/>
    </dgm:pt>
    <dgm:pt modelId="{4672AA35-4C6F-9347-B76A-DC93132F8E1D}" type="pres">
      <dgm:prSet presAssocID="{FF86756F-8794-5F48-8406-AEC5D2B2EBDC}" presName="Name9" presStyleLbl="parChTrans1D2" presStyleIdx="3" presStyleCnt="8"/>
      <dgm:spPr/>
    </dgm:pt>
    <dgm:pt modelId="{34C3B04A-056E-A140-8F5F-2D4C4AC256FD}" type="pres">
      <dgm:prSet presAssocID="{FF86756F-8794-5F48-8406-AEC5D2B2EBDC}" presName="connTx" presStyleLbl="parChTrans1D2" presStyleIdx="3" presStyleCnt="8"/>
      <dgm:spPr/>
    </dgm:pt>
    <dgm:pt modelId="{B4093B34-BC32-2F4A-A434-5F21764F1450}" type="pres">
      <dgm:prSet presAssocID="{79BACE4F-AB3D-1B4A-83EB-A7CC08F5937C}" presName="node" presStyleLbl="node1" presStyleIdx="3" presStyleCnt="8" custScaleX="152275" custScaleY="89592" custRadScaleRad="114820" custRadScaleInc="-18827">
        <dgm:presLayoutVars>
          <dgm:bulletEnabled val="1"/>
        </dgm:presLayoutVars>
      </dgm:prSet>
      <dgm:spPr/>
    </dgm:pt>
    <dgm:pt modelId="{D5E4ABE3-42F4-334F-A693-B5967CA4B39E}" type="pres">
      <dgm:prSet presAssocID="{5089F46A-5FCB-F24D-B822-17BD211855AE}" presName="Name9" presStyleLbl="parChTrans1D2" presStyleIdx="4" presStyleCnt="8"/>
      <dgm:spPr/>
    </dgm:pt>
    <dgm:pt modelId="{D11A406A-B26D-7843-A002-3E6F1C9762B4}" type="pres">
      <dgm:prSet presAssocID="{5089F46A-5FCB-F24D-B822-17BD211855AE}" presName="connTx" presStyleLbl="parChTrans1D2" presStyleIdx="4" presStyleCnt="8"/>
      <dgm:spPr/>
    </dgm:pt>
    <dgm:pt modelId="{B187C314-114B-7E47-9452-075E751B3E74}" type="pres">
      <dgm:prSet presAssocID="{51FFADA2-A135-AC48-8BED-DC684513AB72}" presName="node" presStyleLbl="node1" presStyleIdx="4" presStyleCnt="8" custScaleX="152275" custScaleY="89592" custRadScaleRad="104087">
        <dgm:presLayoutVars>
          <dgm:bulletEnabled val="1"/>
        </dgm:presLayoutVars>
      </dgm:prSet>
      <dgm:spPr/>
    </dgm:pt>
    <dgm:pt modelId="{D8316C1D-53FD-8A4F-86DF-B5CABA9F477E}" type="pres">
      <dgm:prSet presAssocID="{60B18856-D37A-404C-8CEB-FCDE7E02383A}" presName="Name9" presStyleLbl="parChTrans1D2" presStyleIdx="5" presStyleCnt="8"/>
      <dgm:spPr/>
    </dgm:pt>
    <dgm:pt modelId="{1327B107-E94C-8745-9EAA-93B18C77E26B}" type="pres">
      <dgm:prSet presAssocID="{60B18856-D37A-404C-8CEB-FCDE7E02383A}" presName="connTx" presStyleLbl="parChTrans1D2" presStyleIdx="5" presStyleCnt="8"/>
      <dgm:spPr/>
    </dgm:pt>
    <dgm:pt modelId="{C9A00998-4F49-8E4D-AFB2-B5EFFB3441A9}" type="pres">
      <dgm:prSet presAssocID="{870E3782-2B8A-9F46-A87D-8D2D6BCB4398}" presName="node" presStyleLbl="node1" presStyleIdx="5" presStyleCnt="8" custScaleX="152275" custScaleY="89592" custRadScaleRad="109566" custRadScaleInc="18334">
        <dgm:presLayoutVars>
          <dgm:bulletEnabled val="1"/>
        </dgm:presLayoutVars>
      </dgm:prSet>
      <dgm:spPr/>
    </dgm:pt>
    <dgm:pt modelId="{94F33EE6-69FE-014E-9E5F-1E8D31A59C76}" type="pres">
      <dgm:prSet presAssocID="{71EE3AB2-8779-7345-BEAA-2A9C8E635C16}" presName="Name9" presStyleLbl="parChTrans1D2" presStyleIdx="6" presStyleCnt="8"/>
      <dgm:spPr/>
    </dgm:pt>
    <dgm:pt modelId="{1572894F-DB8A-C240-8854-F7B04BED85FE}" type="pres">
      <dgm:prSet presAssocID="{71EE3AB2-8779-7345-BEAA-2A9C8E635C16}" presName="connTx" presStyleLbl="parChTrans1D2" presStyleIdx="6" presStyleCnt="8"/>
      <dgm:spPr/>
    </dgm:pt>
    <dgm:pt modelId="{E90C0370-F046-9E49-AC78-A74614EA66AE}" type="pres">
      <dgm:prSet presAssocID="{B4325ECC-69EC-E945-B1E2-64AA3EAA1330}" presName="node" presStyleLbl="node1" presStyleIdx="6" presStyleCnt="8" custScaleX="152275" custScaleY="89592" custRadScaleRad="96112" custRadScaleInc="-35122">
        <dgm:presLayoutVars>
          <dgm:bulletEnabled val="1"/>
        </dgm:presLayoutVars>
      </dgm:prSet>
      <dgm:spPr/>
    </dgm:pt>
    <dgm:pt modelId="{0E68C60A-CD71-634C-B478-869D5D179B5B}" type="pres">
      <dgm:prSet presAssocID="{51B37AC0-D7DA-CD40-BB08-E6AC9B411380}" presName="Name9" presStyleLbl="parChTrans1D2" presStyleIdx="7" presStyleCnt="8"/>
      <dgm:spPr/>
    </dgm:pt>
    <dgm:pt modelId="{D3BEDD86-E659-6C4E-9A9B-4C539D06E09E}" type="pres">
      <dgm:prSet presAssocID="{51B37AC0-D7DA-CD40-BB08-E6AC9B411380}" presName="connTx" presStyleLbl="parChTrans1D2" presStyleIdx="7" presStyleCnt="8"/>
      <dgm:spPr/>
    </dgm:pt>
    <dgm:pt modelId="{44FF10BE-8EE0-B149-8C1C-894AD44CDDC8}" type="pres">
      <dgm:prSet presAssocID="{684FC5E1-C939-3447-AF4C-ADD040EE57F4}" presName="node" presStyleLbl="node1" presStyleIdx="7" presStyleCnt="8" custScaleX="152275" custScaleY="89592" custRadScaleRad="91331" custRadScaleInc="-51002">
        <dgm:presLayoutVars>
          <dgm:bulletEnabled val="1"/>
        </dgm:presLayoutVars>
      </dgm:prSet>
      <dgm:spPr/>
    </dgm:pt>
  </dgm:ptLst>
  <dgm:cxnLst>
    <dgm:cxn modelId="{B3D78803-7718-E44E-9EE7-ED28102ED4B9}" type="presOf" srcId="{60B18856-D37A-404C-8CEB-FCDE7E02383A}" destId="{1327B107-E94C-8745-9EAA-93B18C77E26B}" srcOrd="1" destOrd="0" presId="urn:microsoft.com/office/officeart/2005/8/layout/radial1"/>
    <dgm:cxn modelId="{BBE8B308-7A32-2F4F-9432-CDDC4FCF1F40}" type="presOf" srcId="{51B37AC0-D7DA-CD40-BB08-E6AC9B411380}" destId="{D3BEDD86-E659-6C4E-9A9B-4C539D06E09E}" srcOrd="1" destOrd="0" presId="urn:microsoft.com/office/officeart/2005/8/layout/radial1"/>
    <dgm:cxn modelId="{E3493B1C-C95C-3A4E-8D90-BBF10B27CB25}" type="presOf" srcId="{79BACE4F-AB3D-1B4A-83EB-A7CC08F5937C}" destId="{B4093B34-BC32-2F4A-A434-5F21764F1450}" srcOrd="0" destOrd="0" presId="urn:microsoft.com/office/officeart/2005/8/layout/radial1"/>
    <dgm:cxn modelId="{C7910823-5E02-EB47-A471-528A27123CF8}" srcId="{F79237A8-AF68-E241-BF30-F6FB99A41CE4}" destId="{B4325ECC-69EC-E945-B1E2-64AA3EAA1330}" srcOrd="6" destOrd="0" parTransId="{71EE3AB2-8779-7345-BEAA-2A9C8E635C16}" sibTransId="{7782C1D1-DE8F-5746-9003-F898F92DC4F5}"/>
    <dgm:cxn modelId="{48724233-CEB6-9C4A-9E25-94888A1BF331}" type="presOf" srcId="{B4325ECC-69EC-E945-B1E2-64AA3EAA1330}" destId="{E90C0370-F046-9E49-AC78-A74614EA66AE}" srcOrd="0" destOrd="0" presId="urn:microsoft.com/office/officeart/2005/8/layout/radial1"/>
    <dgm:cxn modelId="{2F5F4D33-7F38-D44A-B8B6-6DFC1423E560}" type="presOf" srcId="{BBE0B49C-F2FC-D349-8E8E-C8A8A6F0FACE}" destId="{4EE58695-2C25-A64C-B5B0-F2565F2547D3}" srcOrd="0" destOrd="0" presId="urn:microsoft.com/office/officeart/2005/8/layout/radial1"/>
    <dgm:cxn modelId="{E2EBAF3A-F41D-D94C-85A9-F52933023106}" type="presOf" srcId="{FF86756F-8794-5F48-8406-AEC5D2B2EBDC}" destId="{4672AA35-4C6F-9347-B76A-DC93132F8E1D}" srcOrd="0" destOrd="0" presId="urn:microsoft.com/office/officeart/2005/8/layout/radial1"/>
    <dgm:cxn modelId="{F3E9A960-4E0D-AF47-A59B-9D941FF58686}" type="presOf" srcId="{CC58CE5F-DF2B-9C4A-BF22-B464FC701568}" destId="{DB16E631-06F9-B848-B366-A156D9FC41E4}" srcOrd="1" destOrd="0" presId="urn:microsoft.com/office/officeart/2005/8/layout/radial1"/>
    <dgm:cxn modelId="{3ED1A341-5129-7643-BF87-6438B69A39BD}" type="presOf" srcId="{0A13837D-0CB9-7540-85FC-6E66942C6A16}" destId="{0DCF2428-0854-1B43-8E00-A1567D9BD64F}" srcOrd="1" destOrd="0" presId="urn:microsoft.com/office/officeart/2005/8/layout/radial1"/>
    <dgm:cxn modelId="{8F95CC67-8C01-3844-8305-6EA90A330AD7}" type="presOf" srcId="{51E4CE40-9352-204E-8A00-5D8EAB3EF01C}" destId="{2BDD61AD-59CF-E749-8E1B-E5A80AE93E66}" srcOrd="0" destOrd="0" presId="urn:microsoft.com/office/officeart/2005/8/layout/radial1"/>
    <dgm:cxn modelId="{78FB1551-533E-8A48-9D09-7FF71E63FD45}" type="presOf" srcId="{23B43269-7C5D-9E47-89C8-C7F3F685E829}" destId="{BAFF0CD4-05A4-6F4D-8B68-D708F7E0111B}" srcOrd="0" destOrd="0" presId="urn:microsoft.com/office/officeart/2005/8/layout/radial1"/>
    <dgm:cxn modelId="{E29C7873-7442-D547-8B52-306804F03E5B}" srcId="{51E4CE40-9352-204E-8A00-5D8EAB3EF01C}" destId="{F79237A8-AF68-E241-BF30-F6FB99A41CE4}" srcOrd="0" destOrd="0" parTransId="{DF076294-A41A-494C-8DC0-E87E0DFD3CF2}" sibTransId="{ED943394-62E7-E84B-B082-EBF707DB1FD3}"/>
    <dgm:cxn modelId="{EC1E2D79-4762-4F41-BEC8-D7EEA3A4FD66}" type="presOf" srcId="{5089F46A-5FCB-F24D-B822-17BD211855AE}" destId="{D5E4ABE3-42F4-334F-A693-B5967CA4B39E}" srcOrd="0" destOrd="0" presId="urn:microsoft.com/office/officeart/2005/8/layout/radial1"/>
    <dgm:cxn modelId="{6FC5D485-1C89-1D49-B419-A576BEA7EA51}" type="presOf" srcId="{71EE3AB2-8779-7345-BEAA-2A9C8E635C16}" destId="{94F33EE6-69FE-014E-9E5F-1E8D31A59C76}" srcOrd="0" destOrd="0" presId="urn:microsoft.com/office/officeart/2005/8/layout/radial1"/>
    <dgm:cxn modelId="{3CAE5688-6034-D449-BEFF-3394054D5884}" type="presOf" srcId="{FF86756F-8794-5F48-8406-AEC5D2B2EBDC}" destId="{34C3B04A-056E-A140-8F5F-2D4C4AC256FD}" srcOrd="1" destOrd="0" presId="urn:microsoft.com/office/officeart/2005/8/layout/radial1"/>
    <dgm:cxn modelId="{6179BE8B-620D-4E46-AA7B-9A21F227F7B2}" srcId="{F79237A8-AF68-E241-BF30-F6FB99A41CE4}" destId="{23B43269-7C5D-9E47-89C8-C7F3F685E829}" srcOrd="1" destOrd="0" parTransId="{CC58CE5F-DF2B-9C4A-BF22-B464FC701568}" sibTransId="{386F77E9-1B6A-424B-AFB3-5537F31CF441}"/>
    <dgm:cxn modelId="{1C7FEB93-51D5-DB4B-B00C-929FB7B59D93}" srcId="{F79237A8-AF68-E241-BF30-F6FB99A41CE4}" destId="{BBE0B49C-F2FC-D349-8E8E-C8A8A6F0FACE}" srcOrd="2" destOrd="0" parTransId="{850184D0-4D7D-3948-8024-D7CF38BA8471}" sibTransId="{0F24820B-20DD-AA47-8033-43EEE01C5B88}"/>
    <dgm:cxn modelId="{7CFB5F99-AE82-E349-A1E9-41F841AB0CAA}" type="presOf" srcId="{71EE3AB2-8779-7345-BEAA-2A9C8E635C16}" destId="{1572894F-DB8A-C240-8854-F7B04BED85FE}" srcOrd="1" destOrd="0" presId="urn:microsoft.com/office/officeart/2005/8/layout/radial1"/>
    <dgm:cxn modelId="{71A721A1-3059-1448-8F23-2C874AECC9C1}" type="presOf" srcId="{850184D0-4D7D-3948-8024-D7CF38BA8471}" destId="{66192456-DCC6-4F4F-8690-4C71E91B9520}" srcOrd="0" destOrd="0" presId="urn:microsoft.com/office/officeart/2005/8/layout/radial1"/>
    <dgm:cxn modelId="{F8E6AAA3-3694-1D41-9CA8-6E576CBEE8A8}" type="presOf" srcId="{B6811427-47F6-574E-A078-F6657E489B1B}" destId="{81190875-0E75-0F49-892E-628D1BD7F05B}" srcOrd="0" destOrd="0" presId="urn:microsoft.com/office/officeart/2005/8/layout/radial1"/>
    <dgm:cxn modelId="{4B5F9AA8-F8AD-6C43-838B-9F2A525B031E}" srcId="{F79237A8-AF68-E241-BF30-F6FB99A41CE4}" destId="{B6811427-47F6-574E-A078-F6657E489B1B}" srcOrd="0" destOrd="0" parTransId="{0A13837D-0CB9-7540-85FC-6E66942C6A16}" sibTransId="{764CF5CC-E25D-AE4E-ABBE-4D65114689A2}"/>
    <dgm:cxn modelId="{B3C6EAA9-32CA-524E-BAF7-5C98D61CAAE4}" type="presOf" srcId="{684FC5E1-C939-3447-AF4C-ADD040EE57F4}" destId="{44FF10BE-8EE0-B149-8C1C-894AD44CDDC8}" srcOrd="0" destOrd="0" presId="urn:microsoft.com/office/officeart/2005/8/layout/radial1"/>
    <dgm:cxn modelId="{F4CD0FAE-CCD2-6A43-BA33-CEE2F80B635C}" type="presOf" srcId="{850184D0-4D7D-3948-8024-D7CF38BA8471}" destId="{4886AA5E-CD38-064F-B4FA-C6A4E793C2DD}" srcOrd="1" destOrd="0" presId="urn:microsoft.com/office/officeart/2005/8/layout/radial1"/>
    <dgm:cxn modelId="{44DCC3B4-15FB-C948-A983-9B5BA937BD9A}" type="presOf" srcId="{60B18856-D37A-404C-8CEB-FCDE7E02383A}" destId="{D8316C1D-53FD-8A4F-86DF-B5CABA9F477E}" srcOrd="0" destOrd="0" presId="urn:microsoft.com/office/officeart/2005/8/layout/radial1"/>
    <dgm:cxn modelId="{48C555B5-4685-3C44-896E-DAE90E6E4084}" srcId="{F79237A8-AF68-E241-BF30-F6FB99A41CE4}" destId="{51FFADA2-A135-AC48-8BED-DC684513AB72}" srcOrd="4" destOrd="0" parTransId="{5089F46A-5FCB-F24D-B822-17BD211855AE}" sibTransId="{9769617F-A8F6-DB45-8B08-C45625904041}"/>
    <dgm:cxn modelId="{9AE0C7C0-C4A0-1F4B-BCB5-92EF9A1901D1}" type="presOf" srcId="{F79237A8-AF68-E241-BF30-F6FB99A41CE4}" destId="{0426910C-7DAB-344F-8055-B2F03A8A5580}" srcOrd="0" destOrd="0" presId="urn:microsoft.com/office/officeart/2005/8/layout/radial1"/>
    <dgm:cxn modelId="{7C6452C3-B763-6A41-BD25-2560C7B86673}" srcId="{F79237A8-AF68-E241-BF30-F6FB99A41CE4}" destId="{79BACE4F-AB3D-1B4A-83EB-A7CC08F5937C}" srcOrd="3" destOrd="0" parTransId="{FF86756F-8794-5F48-8406-AEC5D2B2EBDC}" sibTransId="{E19050AC-E07C-AE4E-8E45-22FD2F1DA963}"/>
    <dgm:cxn modelId="{24DB33CA-713E-B845-BA1E-AFF7EAA26DD8}" type="presOf" srcId="{5089F46A-5FCB-F24D-B822-17BD211855AE}" destId="{D11A406A-B26D-7843-A002-3E6F1C9762B4}" srcOrd="1" destOrd="0" presId="urn:microsoft.com/office/officeart/2005/8/layout/radial1"/>
    <dgm:cxn modelId="{8A8E9BCD-1B94-204D-9356-FB950536E58E}" type="presOf" srcId="{CC58CE5F-DF2B-9C4A-BF22-B464FC701568}" destId="{0BEFB5E2-200F-6842-A668-9680FE6A8B55}" srcOrd="0" destOrd="0" presId="urn:microsoft.com/office/officeart/2005/8/layout/radial1"/>
    <dgm:cxn modelId="{C7C597DB-E2D2-B145-B1A3-2434D7387FCD}" srcId="{F79237A8-AF68-E241-BF30-F6FB99A41CE4}" destId="{684FC5E1-C939-3447-AF4C-ADD040EE57F4}" srcOrd="7" destOrd="0" parTransId="{51B37AC0-D7DA-CD40-BB08-E6AC9B411380}" sibTransId="{CEF636CF-47D9-1148-9475-BC891DFB26D9}"/>
    <dgm:cxn modelId="{F8CC31E4-B50F-BD40-BE3A-F86FBAB1C5C5}" type="presOf" srcId="{870E3782-2B8A-9F46-A87D-8D2D6BCB4398}" destId="{C9A00998-4F49-8E4D-AFB2-B5EFFB3441A9}" srcOrd="0" destOrd="0" presId="urn:microsoft.com/office/officeart/2005/8/layout/radial1"/>
    <dgm:cxn modelId="{8BB1FEE9-C851-A246-AB72-005CE3E30AD1}" srcId="{F79237A8-AF68-E241-BF30-F6FB99A41CE4}" destId="{870E3782-2B8A-9F46-A87D-8D2D6BCB4398}" srcOrd="5" destOrd="0" parTransId="{60B18856-D37A-404C-8CEB-FCDE7E02383A}" sibTransId="{51FB4BD9-5260-C94A-9659-D31A758B4C25}"/>
    <dgm:cxn modelId="{9EAEC8ED-01FB-FF41-B35A-156C26BB9CB5}" type="presOf" srcId="{0A13837D-0CB9-7540-85FC-6E66942C6A16}" destId="{E19BA441-F093-BC4F-8623-295C8B28618C}" srcOrd="0" destOrd="0" presId="urn:microsoft.com/office/officeart/2005/8/layout/radial1"/>
    <dgm:cxn modelId="{1EA39EF7-1BCD-1F4E-8C37-6F5F042C27A6}" type="presOf" srcId="{51FFADA2-A135-AC48-8BED-DC684513AB72}" destId="{B187C314-114B-7E47-9452-075E751B3E74}" srcOrd="0" destOrd="0" presId="urn:microsoft.com/office/officeart/2005/8/layout/radial1"/>
    <dgm:cxn modelId="{3C644FFC-59BD-E84E-B0A3-7878CD1744EE}" type="presOf" srcId="{51B37AC0-D7DA-CD40-BB08-E6AC9B411380}" destId="{0E68C60A-CD71-634C-B478-869D5D179B5B}" srcOrd="0" destOrd="0" presId="urn:microsoft.com/office/officeart/2005/8/layout/radial1"/>
    <dgm:cxn modelId="{8A9173E8-B9A1-124F-A8DA-502FF3354551}" type="presParOf" srcId="{2BDD61AD-59CF-E749-8E1B-E5A80AE93E66}" destId="{0426910C-7DAB-344F-8055-B2F03A8A5580}" srcOrd="0" destOrd="0" presId="urn:microsoft.com/office/officeart/2005/8/layout/radial1"/>
    <dgm:cxn modelId="{8BDD4132-5401-B543-8780-3AFCCF68F2D3}" type="presParOf" srcId="{2BDD61AD-59CF-E749-8E1B-E5A80AE93E66}" destId="{E19BA441-F093-BC4F-8623-295C8B28618C}" srcOrd="1" destOrd="0" presId="urn:microsoft.com/office/officeart/2005/8/layout/radial1"/>
    <dgm:cxn modelId="{1719D10C-6964-DC43-A0DE-DF7973D3A44B}" type="presParOf" srcId="{E19BA441-F093-BC4F-8623-295C8B28618C}" destId="{0DCF2428-0854-1B43-8E00-A1567D9BD64F}" srcOrd="0" destOrd="0" presId="urn:microsoft.com/office/officeart/2005/8/layout/radial1"/>
    <dgm:cxn modelId="{003337C8-51B5-8D4B-A6BC-AEB29CAF1668}" type="presParOf" srcId="{2BDD61AD-59CF-E749-8E1B-E5A80AE93E66}" destId="{81190875-0E75-0F49-892E-628D1BD7F05B}" srcOrd="2" destOrd="0" presId="urn:microsoft.com/office/officeart/2005/8/layout/radial1"/>
    <dgm:cxn modelId="{FF599E3C-F6CE-D749-81C4-1D7AF720C2D6}" type="presParOf" srcId="{2BDD61AD-59CF-E749-8E1B-E5A80AE93E66}" destId="{0BEFB5E2-200F-6842-A668-9680FE6A8B55}" srcOrd="3" destOrd="0" presId="urn:microsoft.com/office/officeart/2005/8/layout/radial1"/>
    <dgm:cxn modelId="{D641BA30-15A2-DC4D-918E-ED04940C8D72}" type="presParOf" srcId="{0BEFB5E2-200F-6842-A668-9680FE6A8B55}" destId="{DB16E631-06F9-B848-B366-A156D9FC41E4}" srcOrd="0" destOrd="0" presId="urn:microsoft.com/office/officeart/2005/8/layout/radial1"/>
    <dgm:cxn modelId="{60300824-D83F-0C45-A8F2-F711386F64D8}" type="presParOf" srcId="{2BDD61AD-59CF-E749-8E1B-E5A80AE93E66}" destId="{BAFF0CD4-05A4-6F4D-8B68-D708F7E0111B}" srcOrd="4" destOrd="0" presId="urn:microsoft.com/office/officeart/2005/8/layout/radial1"/>
    <dgm:cxn modelId="{F8F57D4B-E51A-4B4E-ACD2-A21FACBB4E37}" type="presParOf" srcId="{2BDD61AD-59CF-E749-8E1B-E5A80AE93E66}" destId="{66192456-DCC6-4F4F-8690-4C71E91B9520}" srcOrd="5" destOrd="0" presId="urn:microsoft.com/office/officeart/2005/8/layout/radial1"/>
    <dgm:cxn modelId="{DA402991-80BF-7C48-8C68-C355D1C5AFBC}" type="presParOf" srcId="{66192456-DCC6-4F4F-8690-4C71E91B9520}" destId="{4886AA5E-CD38-064F-B4FA-C6A4E793C2DD}" srcOrd="0" destOrd="0" presId="urn:microsoft.com/office/officeart/2005/8/layout/radial1"/>
    <dgm:cxn modelId="{CDA07576-8852-224C-884A-F76C316F923F}" type="presParOf" srcId="{2BDD61AD-59CF-E749-8E1B-E5A80AE93E66}" destId="{4EE58695-2C25-A64C-B5B0-F2565F2547D3}" srcOrd="6" destOrd="0" presId="urn:microsoft.com/office/officeart/2005/8/layout/radial1"/>
    <dgm:cxn modelId="{20E8DEA7-583B-FB48-900F-7F88CD9E17AC}" type="presParOf" srcId="{2BDD61AD-59CF-E749-8E1B-E5A80AE93E66}" destId="{4672AA35-4C6F-9347-B76A-DC93132F8E1D}" srcOrd="7" destOrd="0" presId="urn:microsoft.com/office/officeart/2005/8/layout/radial1"/>
    <dgm:cxn modelId="{0AB4F1B5-E45B-D342-BF07-DED002ED9631}" type="presParOf" srcId="{4672AA35-4C6F-9347-B76A-DC93132F8E1D}" destId="{34C3B04A-056E-A140-8F5F-2D4C4AC256FD}" srcOrd="0" destOrd="0" presId="urn:microsoft.com/office/officeart/2005/8/layout/radial1"/>
    <dgm:cxn modelId="{524B9AB6-CFD1-8F48-8AF9-344CD93BC351}" type="presParOf" srcId="{2BDD61AD-59CF-E749-8E1B-E5A80AE93E66}" destId="{B4093B34-BC32-2F4A-A434-5F21764F1450}" srcOrd="8" destOrd="0" presId="urn:microsoft.com/office/officeart/2005/8/layout/radial1"/>
    <dgm:cxn modelId="{0B2B0B0B-8E25-AD45-BB10-9B7EB3B80F91}" type="presParOf" srcId="{2BDD61AD-59CF-E749-8E1B-E5A80AE93E66}" destId="{D5E4ABE3-42F4-334F-A693-B5967CA4B39E}" srcOrd="9" destOrd="0" presId="urn:microsoft.com/office/officeart/2005/8/layout/radial1"/>
    <dgm:cxn modelId="{3F8D1360-F69F-A049-9BFD-859905652D7B}" type="presParOf" srcId="{D5E4ABE3-42F4-334F-A693-B5967CA4B39E}" destId="{D11A406A-B26D-7843-A002-3E6F1C9762B4}" srcOrd="0" destOrd="0" presId="urn:microsoft.com/office/officeart/2005/8/layout/radial1"/>
    <dgm:cxn modelId="{0D36C578-18EB-9049-A087-BA22C6AD87A5}" type="presParOf" srcId="{2BDD61AD-59CF-E749-8E1B-E5A80AE93E66}" destId="{B187C314-114B-7E47-9452-075E751B3E74}" srcOrd="10" destOrd="0" presId="urn:microsoft.com/office/officeart/2005/8/layout/radial1"/>
    <dgm:cxn modelId="{6F499426-6591-D64C-A702-7B72B0E7F10E}" type="presParOf" srcId="{2BDD61AD-59CF-E749-8E1B-E5A80AE93E66}" destId="{D8316C1D-53FD-8A4F-86DF-B5CABA9F477E}" srcOrd="11" destOrd="0" presId="urn:microsoft.com/office/officeart/2005/8/layout/radial1"/>
    <dgm:cxn modelId="{583E0AE3-3D08-0D4E-9302-C701C0C4B952}" type="presParOf" srcId="{D8316C1D-53FD-8A4F-86DF-B5CABA9F477E}" destId="{1327B107-E94C-8745-9EAA-93B18C77E26B}" srcOrd="0" destOrd="0" presId="urn:microsoft.com/office/officeart/2005/8/layout/radial1"/>
    <dgm:cxn modelId="{3E6EDD23-B9F8-774B-834C-A4FFD411EAD4}" type="presParOf" srcId="{2BDD61AD-59CF-E749-8E1B-E5A80AE93E66}" destId="{C9A00998-4F49-8E4D-AFB2-B5EFFB3441A9}" srcOrd="12" destOrd="0" presId="urn:microsoft.com/office/officeart/2005/8/layout/radial1"/>
    <dgm:cxn modelId="{637E578D-629B-5149-98D8-BF0B42F32FD8}" type="presParOf" srcId="{2BDD61AD-59CF-E749-8E1B-E5A80AE93E66}" destId="{94F33EE6-69FE-014E-9E5F-1E8D31A59C76}" srcOrd="13" destOrd="0" presId="urn:microsoft.com/office/officeart/2005/8/layout/radial1"/>
    <dgm:cxn modelId="{B3E5B130-6629-2D49-BF06-AB7C341FE85A}" type="presParOf" srcId="{94F33EE6-69FE-014E-9E5F-1E8D31A59C76}" destId="{1572894F-DB8A-C240-8854-F7B04BED85FE}" srcOrd="0" destOrd="0" presId="urn:microsoft.com/office/officeart/2005/8/layout/radial1"/>
    <dgm:cxn modelId="{3893BB44-7CBA-3F44-ABDC-CCFC85107DA8}" type="presParOf" srcId="{2BDD61AD-59CF-E749-8E1B-E5A80AE93E66}" destId="{E90C0370-F046-9E49-AC78-A74614EA66AE}" srcOrd="14" destOrd="0" presId="urn:microsoft.com/office/officeart/2005/8/layout/radial1"/>
    <dgm:cxn modelId="{6BC4FB3E-81DA-5D4F-9390-CD01164044C2}" type="presParOf" srcId="{2BDD61AD-59CF-E749-8E1B-E5A80AE93E66}" destId="{0E68C60A-CD71-634C-B478-869D5D179B5B}" srcOrd="15" destOrd="0" presId="urn:microsoft.com/office/officeart/2005/8/layout/radial1"/>
    <dgm:cxn modelId="{7697AA24-392B-8A4C-B09E-0D3361EECDB7}" type="presParOf" srcId="{0E68C60A-CD71-634C-B478-869D5D179B5B}" destId="{D3BEDD86-E659-6C4E-9A9B-4C539D06E09E}" srcOrd="0" destOrd="0" presId="urn:microsoft.com/office/officeart/2005/8/layout/radial1"/>
    <dgm:cxn modelId="{F46A67F5-AE0E-8640-85E7-DEE371030B13}" type="presParOf" srcId="{2BDD61AD-59CF-E749-8E1B-E5A80AE93E66}" destId="{44FF10BE-8EE0-B149-8C1C-894AD44CDDC8}" srcOrd="16" destOrd="0" presId="urn:microsoft.com/office/officeart/2005/8/layout/radial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1FBA9AF-C3D8-7F48-A071-DF3738B4BA86}" type="doc">
      <dgm:prSet loTypeId="urn:microsoft.com/office/officeart/2005/8/layout/list1" loCatId="" qsTypeId="urn:microsoft.com/office/officeart/2005/8/quickstyle/simple1" qsCatId="simple" csTypeId="urn:microsoft.com/office/officeart/2005/8/colors/accent1_2" csCatId="accent1" phldr="1"/>
      <dgm:spPr/>
      <dgm:t>
        <a:bodyPr/>
        <a:lstStyle/>
        <a:p>
          <a:endParaRPr lang="en-US"/>
        </a:p>
      </dgm:t>
    </dgm:pt>
    <dgm:pt modelId="{DFAC4A97-3B83-7F4D-BEA9-1AC2AA840154}">
      <dgm:prSet phldrT="[Text]" custT="1"/>
      <dgm:spPr>
        <a:solidFill>
          <a:srgbClr val="C00000"/>
        </a:solidFill>
      </dgm:spPr>
      <dgm:t>
        <a:bodyPr/>
        <a:lstStyle/>
        <a:p>
          <a:pPr>
            <a:buFont typeface="Arial" panose="020B0604020202020204" pitchFamily="34" charset="0"/>
            <a:buChar char="•"/>
          </a:pPr>
          <a:r>
            <a:rPr lang="en-US" sz="1000"/>
            <a:t>Internal recognition of culture</a:t>
          </a:r>
        </a:p>
      </dgm:t>
    </dgm:pt>
    <dgm:pt modelId="{90E212E1-A258-2D47-A44C-87AD2CB3276F}" type="parTrans" cxnId="{22829B5E-82FD-CE43-9C3F-85A5A94A9216}">
      <dgm:prSet/>
      <dgm:spPr/>
      <dgm:t>
        <a:bodyPr/>
        <a:lstStyle/>
        <a:p>
          <a:endParaRPr lang="en-US"/>
        </a:p>
      </dgm:t>
    </dgm:pt>
    <dgm:pt modelId="{A1BAC21D-65A2-924F-842C-09E8E8C15E0C}" type="sibTrans" cxnId="{22829B5E-82FD-CE43-9C3F-85A5A94A9216}">
      <dgm:prSet/>
      <dgm:spPr/>
      <dgm:t>
        <a:bodyPr/>
        <a:lstStyle/>
        <a:p>
          <a:endParaRPr lang="en-US"/>
        </a:p>
      </dgm:t>
    </dgm:pt>
    <dgm:pt modelId="{025570C6-EDFA-1C46-B05C-73EECC712FA8}">
      <dgm:prSet custT="1"/>
      <dgm:spPr>
        <a:solidFill>
          <a:srgbClr val="C00000"/>
        </a:solidFill>
      </dgm:spPr>
      <dgm:t>
        <a:bodyPr/>
        <a:lstStyle/>
        <a:p>
          <a:pPr>
            <a:buFont typeface="Arial" panose="020B0604020202020204" pitchFamily="34" charset="0"/>
            <a:buChar char="•"/>
          </a:pPr>
          <a:r>
            <a:rPr lang="en-US" sz="1000"/>
            <a:t>Embedded in roles and resourced </a:t>
          </a:r>
          <a:endParaRPr lang="en-CA" sz="1000"/>
        </a:p>
      </dgm:t>
    </dgm:pt>
    <dgm:pt modelId="{59D33B53-771E-0F4D-A1D8-FC867882226C}" type="parTrans" cxnId="{F8C4A62A-A212-9841-87E9-833CC69B8F7E}">
      <dgm:prSet/>
      <dgm:spPr/>
      <dgm:t>
        <a:bodyPr/>
        <a:lstStyle/>
        <a:p>
          <a:endParaRPr lang="en-US"/>
        </a:p>
      </dgm:t>
    </dgm:pt>
    <dgm:pt modelId="{D685FFBB-F49C-204C-9D7A-2159DF7ACFAB}" type="sibTrans" cxnId="{F8C4A62A-A212-9841-87E9-833CC69B8F7E}">
      <dgm:prSet/>
      <dgm:spPr/>
      <dgm:t>
        <a:bodyPr/>
        <a:lstStyle/>
        <a:p>
          <a:endParaRPr lang="en-US"/>
        </a:p>
      </dgm:t>
    </dgm:pt>
    <dgm:pt modelId="{8B33D30E-435F-AE4B-A570-B5DD8807A5C3}">
      <dgm:prSet custT="1"/>
      <dgm:spPr>
        <a:solidFill>
          <a:srgbClr val="C00000"/>
        </a:solidFill>
      </dgm:spPr>
      <dgm:t>
        <a:bodyPr/>
        <a:lstStyle/>
        <a:p>
          <a:pPr>
            <a:buFont typeface="Arial" panose="020B0604020202020204" pitchFamily="34" charset="0"/>
            <a:buChar char="•"/>
          </a:pPr>
          <a:r>
            <a:rPr lang="en-US" sz="1000"/>
            <a:t>Policy reviews</a:t>
          </a:r>
          <a:endParaRPr lang="en-CA" sz="1000"/>
        </a:p>
      </dgm:t>
    </dgm:pt>
    <dgm:pt modelId="{BD9C9576-0F34-2D44-B8AB-BD7008AB6796}" type="parTrans" cxnId="{FA42A754-D6F4-FF45-BB81-D451425F4AF0}">
      <dgm:prSet/>
      <dgm:spPr/>
      <dgm:t>
        <a:bodyPr/>
        <a:lstStyle/>
        <a:p>
          <a:endParaRPr lang="en-US"/>
        </a:p>
      </dgm:t>
    </dgm:pt>
    <dgm:pt modelId="{1838C3BF-A524-9442-B3AD-B2FD715E39BC}" type="sibTrans" cxnId="{FA42A754-D6F4-FF45-BB81-D451425F4AF0}">
      <dgm:prSet/>
      <dgm:spPr/>
      <dgm:t>
        <a:bodyPr/>
        <a:lstStyle/>
        <a:p>
          <a:endParaRPr lang="en-US"/>
        </a:p>
      </dgm:t>
    </dgm:pt>
    <dgm:pt modelId="{795E8991-41B0-8E47-AF20-C0D163FA30A0}">
      <dgm:prSet custT="1"/>
      <dgm:spPr>
        <a:solidFill>
          <a:srgbClr val="C00000"/>
        </a:solidFill>
      </dgm:spPr>
      <dgm:t>
        <a:bodyPr/>
        <a:lstStyle/>
        <a:p>
          <a:pPr>
            <a:buFont typeface="Arial" panose="020B0604020202020204" pitchFamily="34" charset="0"/>
            <a:buChar char="•"/>
          </a:pPr>
          <a:r>
            <a:rPr lang="en-US" sz="1000"/>
            <a:t>Greater representation</a:t>
          </a:r>
          <a:endParaRPr lang="en-CA" sz="1000"/>
        </a:p>
      </dgm:t>
    </dgm:pt>
    <dgm:pt modelId="{C6656FBD-041F-2C4D-9910-52C50BB09377}" type="parTrans" cxnId="{79EA078E-F463-BD49-B267-DEAAB965B15A}">
      <dgm:prSet/>
      <dgm:spPr/>
      <dgm:t>
        <a:bodyPr/>
        <a:lstStyle/>
        <a:p>
          <a:endParaRPr lang="en-US"/>
        </a:p>
      </dgm:t>
    </dgm:pt>
    <dgm:pt modelId="{84FA00B1-0012-514F-B5C7-2653264A3154}" type="sibTrans" cxnId="{79EA078E-F463-BD49-B267-DEAAB965B15A}">
      <dgm:prSet/>
      <dgm:spPr/>
      <dgm:t>
        <a:bodyPr/>
        <a:lstStyle/>
        <a:p>
          <a:endParaRPr lang="en-US"/>
        </a:p>
      </dgm:t>
    </dgm:pt>
    <dgm:pt modelId="{9171726E-1D10-CC4D-9BED-6F4E8E4B4DF6}">
      <dgm:prSet custT="1"/>
      <dgm:spPr>
        <a:solidFill>
          <a:srgbClr val="C00000"/>
        </a:solidFill>
      </dgm:spPr>
      <dgm:t>
        <a:bodyPr/>
        <a:lstStyle/>
        <a:p>
          <a:pPr>
            <a:buFont typeface="Arial" panose="020B0604020202020204" pitchFamily="34" charset="0"/>
            <a:buChar char="•"/>
          </a:pPr>
          <a:r>
            <a:rPr lang="en-CA" sz="1000"/>
            <a:t>Improved accommodations and supports</a:t>
          </a:r>
        </a:p>
      </dgm:t>
    </dgm:pt>
    <dgm:pt modelId="{95CFF00A-B6BB-C541-9E6B-B7D002A4DB01}" type="parTrans" cxnId="{A1CDC56F-FD1A-3240-B25F-BD2A7245F5AB}">
      <dgm:prSet/>
      <dgm:spPr/>
      <dgm:t>
        <a:bodyPr/>
        <a:lstStyle/>
        <a:p>
          <a:endParaRPr lang="en-US"/>
        </a:p>
      </dgm:t>
    </dgm:pt>
    <dgm:pt modelId="{B38BD8F9-335F-5142-9E18-367331ECCCA8}" type="sibTrans" cxnId="{A1CDC56F-FD1A-3240-B25F-BD2A7245F5AB}">
      <dgm:prSet/>
      <dgm:spPr/>
      <dgm:t>
        <a:bodyPr/>
        <a:lstStyle/>
        <a:p>
          <a:endParaRPr lang="en-US"/>
        </a:p>
      </dgm:t>
    </dgm:pt>
    <dgm:pt modelId="{6E07AF9E-3A77-124D-A8BE-CF2492C5060F}" type="pres">
      <dgm:prSet presAssocID="{91FBA9AF-C3D8-7F48-A071-DF3738B4BA86}" presName="linear" presStyleCnt="0">
        <dgm:presLayoutVars>
          <dgm:dir/>
          <dgm:animLvl val="lvl"/>
          <dgm:resizeHandles val="exact"/>
        </dgm:presLayoutVars>
      </dgm:prSet>
      <dgm:spPr/>
    </dgm:pt>
    <dgm:pt modelId="{D59ED508-5E08-5B45-9B8D-706F9F95DEC2}" type="pres">
      <dgm:prSet presAssocID="{DFAC4A97-3B83-7F4D-BEA9-1AC2AA840154}" presName="parentLin" presStyleCnt="0"/>
      <dgm:spPr/>
    </dgm:pt>
    <dgm:pt modelId="{F21BE666-B213-7541-95C1-08D3F341DB68}" type="pres">
      <dgm:prSet presAssocID="{DFAC4A97-3B83-7F4D-BEA9-1AC2AA840154}" presName="parentLeftMargin" presStyleLbl="node1" presStyleIdx="0" presStyleCnt="5"/>
      <dgm:spPr/>
    </dgm:pt>
    <dgm:pt modelId="{5F8063EF-DCE6-844F-BE24-A3262EE6E03F}" type="pres">
      <dgm:prSet presAssocID="{DFAC4A97-3B83-7F4D-BEA9-1AC2AA840154}" presName="parentText" presStyleLbl="node1" presStyleIdx="0" presStyleCnt="5">
        <dgm:presLayoutVars>
          <dgm:chMax val="0"/>
          <dgm:bulletEnabled val="1"/>
        </dgm:presLayoutVars>
      </dgm:prSet>
      <dgm:spPr/>
    </dgm:pt>
    <dgm:pt modelId="{54C3F9DA-8DDA-C74A-BD3D-7E7FBCEC5CE6}" type="pres">
      <dgm:prSet presAssocID="{DFAC4A97-3B83-7F4D-BEA9-1AC2AA840154}" presName="negativeSpace" presStyleCnt="0"/>
      <dgm:spPr/>
    </dgm:pt>
    <dgm:pt modelId="{22540321-8895-6741-8687-9CD9F34D9395}" type="pres">
      <dgm:prSet presAssocID="{DFAC4A97-3B83-7F4D-BEA9-1AC2AA840154}" presName="childText" presStyleLbl="conFgAcc1" presStyleIdx="0" presStyleCnt="5">
        <dgm:presLayoutVars>
          <dgm:bulletEnabled val="1"/>
        </dgm:presLayoutVars>
      </dgm:prSet>
      <dgm:spPr>
        <a:ln>
          <a:solidFill>
            <a:schemeClr val="tx1"/>
          </a:solidFill>
        </a:ln>
      </dgm:spPr>
    </dgm:pt>
    <dgm:pt modelId="{4036173D-8165-FC4E-9756-5EA379C237B7}" type="pres">
      <dgm:prSet presAssocID="{A1BAC21D-65A2-924F-842C-09E8E8C15E0C}" presName="spaceBetweenRectangles" presStyleCnt="0"/>
      <dgm:spPr/>
    </dgm:pt>
    <dgm:pt modelId="{773F14BD-A695-2F4D-B641-A28B217E6565}" type="pres">
      <dgm:prSet presAssocID="{025570C6-EDFA-1C46-B05C-73EECC712FA8}" presName="parentLin" presStyleCnt="0"/>
      <dgm:spPr/>
    </dgm:pt>
    <dgm:pt modelId="{3B8B8E5D-3FB3-1245-8CB7-1736D265103A}" type="pres">
      <dgm:prSet presAssocID="{025570C6-EDFA-1C46-B05C-73EECC712FA8}" presName="parentLeftMargin" presStyleLbl="node1" presStyleIdx="0" presStyleCnt="5"/>
      <dgm:spPr/>
    </dgm:pt>
    <dgm:pt modelId="{F95C7F7C-38A3-4C4E-AFF6-878389CD8D8A}" type="pres">
      <dgm:prSet presAssocID="{025570C6-EDFA-1C46-B05C-73EECC712FA8}" presName="parentText" presStyleLbl="node1" presStyleIdx="1" presStyleCnt="5">
        <dgm:presLayoutVars>
          <dgm:chMax val="0"/>
          <dgm:bulletEnabled val="1"/>
        </dgm:presLayoutVars>
      </dgm:prSet>
      <dgm:spPr/>
    </dgm:pt>
    <dgm:pt modelId="{44F5939E-3AD9-E44F-B036-DFC4B90D4ABF}" type="pres">
      <dgm:prSet presAssocID="{025570C6-EDFA-1C46-B05C-73EECC712FA8}" presName="negativeSpace" presStyleCnt="0"/>
      <dgm:spPr/>
    </dgm:pt>
    <dgm:pt modelId="{D88ACF6B-92E2-5D4A-99C6-A793CAB13E43}" type="pres">
      <dgm:prSet presAssocID="{025570C6-EDFA-1C46-B05C-73EECC712FA8}" presName="childText" presStyleLbl="conFgAcc1" presStyleIdx="1" presStyleCnt="5">
        <dgm:presLayoutVars>
          <dgm:bulletEnabled val="1"/>
        </dgm:presLayoutVars>
      </dgm:prSet>
      <dgm:spPr>
        <a:ln>
          <a:solidFill>
            <a:schemeClr val="tx1"/>
          </a:solidFill>
        </a:ln>
      </dgm:spPr>
    </dgm:pt>
    <dgm:pt modelId="{1C613182-DEF5-7743-8591-C707EB4CAD87}" type="pres">
      <dgm:prSet presAssocID="{D685FFBB-F49C-204C-9D7A-2159DF7ACFAB}" presName="spaceBetweenRectangles" presStyleCnt="0"/>
      <dgm:spPr/>
    </dgm:pt>
    <dgm:pt modelId="{0C99C695-8347-8E4D-AFAA-2CF0E34A135A}" type="pres">
      <dgm:prSet presAssocID="{8B33D30E-435F-AE4B-A570-B5DD8807A5C3}" presName="parentLin" presStyleCnt="0"/>
      <dgm:spPr/>
    </dgm:pt>
    <dgm:pt modelId="{0AFF4843-9EDE-0144-B065-2E096A2878B5}" type="pres">
      <dgm:prSet presAssocID="{8B33D30E-435F-AE4B-A570-B5DD8807A5C3}" presName="parentLeftMargin" presStyleLbl="node1" presStyleIdx="1" presStyleCnt="5"/>
      <dgm:spPr/>
    </dgm:pt>
    <dgm:pt modelId="{71272C8F-5C82-864C-947B-1B9485DC752C}" type="pres">
      <dgm:prSet presAssocID="{8B33D30E-435F-AE4B-A570-B5DD8807A5C3}" presName="parentText" presStyleLbl="node1" presStyleIdx="2" presStyleCnt="5">
        <dgm:presLayoutVars>
          <dgm:chMax val="0"/>
          <dgm:bulletEnabled val="1"/>
        </dgm:presLayoutVars>
      </dgm:prSet>
      <dgm:spPr/>
    </dgm:pt>
    <dgm:pt modelId="{97944EB5-B60E-DE40-A582-620847745015}" type="pres">
      <dgm:prSet presAssocID="{8B33D30E-435F-AE4B-A570-B5DD8807A5C3}" presName="negativeSpace" presStyleCnt="0"/>
      <dgm:spPr/>
    </dgm:pt>
    <dgm:pt modelId="{792EA0C8-924E-384E-AE4D-E970BEBCAA34}" type="pres">
      <dgm:prSet presAssocID="{8B33D30E-435F-AE4B-A570-B5DD8807A5C3}" presName="childText" presStyleLbl="conFgAcc1" presStyleIdx="2" presStyleCnt="5">
        <dgm:presLayoutVars>
          <dgm:bulletEnabled val="1"/>
        </dgm:presLayoutVars>
      </dgm:prSet>
      <dgm:spPr>
        <a:ln>
          <a:solidFill>
            <a:schemeClr val="tx1"/>
          </a:solidFill>
        </a:ln>
      </dgm:spPr>
    </dgm:pt>
    <dgm:pt modelId="{6F86C83B-A1D8-6549-9436-1660974AF580}" type="pres">
      <dgm:prSet presAssocID="{1838C3BF-A524-9442-B3AD-B2FD715E39BC}" presName="spaceBetweenRectangles" presStyleCnt="0"/>
      <dgm:spPr/>
    </dgm:pt>
    <dgm:pt modelId="{09FE4BE0-489A-F040-A828-EEFC444C60BC}" type="pres">
      <dgm:prSet presAssocID="{795E8991-41B0-8E47-AF20-C0D163FA30A0}" presName="parentLin" presStyleCnt="0"/>
      <dgm:spPr/>
    </dgm:pt>
    <dgm:pt modelId="{F61A22A1-0D78-504E-9166-F15A8D8200B8}" type="pres">
      <dgm:prSet presAssocID="{795E8991-41B0-8E47-AF20-C0D163FA30A0}" presName="parentLeftMargin" presStyleLbl="node1" presStyleIdx="2" presStyleCnt="5"/>
      <dgm:spPr/>
    </dgm:pt>
    <dgm:pt modelId="{AB924CE7-0959-7241-8E78-E1970FC7EF39}" type="pres">
      <dgm:prSet presAssocID="{795E8991-41B0-8E47-AF20-C0D163FA30A0}" presName="parentText" presStyleLbl="node1" presStyleIdx="3" presStyleCnt="5">
        <dgm:presLayoutVars>
          <dgm:chMax val="0"/>
          <dgm:bulletEnabled val="1"/>
        </dgm:presLayoutVars>
      </dgm:prSet>
      <dgm:spPr/>
    </dgm:pt>
    <dgm:pt modelId="{8FC8192B-6520-9444-B086-EAC19D2D15DB}" type="pres">
      <dgm:prSet presAssocID="{795E8991-41B0-8E47-AF20-C0D163FA30A0}" presName="negativeSpace" presStyleCnt="0"/>
      <dgm:spPr/>
    </dgm:pt>
    <dgm:pt modelId="{10594D4C-CD67-EC49-B3C4-7F771391CCAD}" type="pres">
      <dgm:prSet presAssocID="{795E8991-41B0-8E47-AF20-C0D163FA30A0}" presName="childText" presStyleLbl="conFgAcc1" presStyleIdx="3" presStyleCnt="5">
        <dgm:presLayoutVars>
          <dgm:bulletEnabled val="1"/>
        </dgm:presLayoutVars>
      </dgm:prSet>
      <dgm:spPr>
        <a:ln>
          <a:solidFill>
            <a:schemeClr val="tx1"/>
          </a:solidFill>
        </a:ln>
      </dgm:spPr>
    </dgm:pt>
    <dgm:pt modelId="{21CAFE74-9E41-6A45-A4CB-A76D0EFD46D5}" type="pres">
      <dgm:prSet presAssocID="{84FA00B1-0012-514F-B5C7-2653264A3154}" presName="spaceBetweenRectangles" presStyleCnt="0"/>
      <dgm:spPr/>
    </dgm:pt>
    <dgm:pt modelId="{6CD118F1-E150-E84B-9106-79005D9404AD}" type="pres">
      <dgm:prSet presAssocID="{9171726E-1D10-CC4D-9BED-6F4E8E4B4DF6}" presName="parentLin" presStyleCnt="0"/>
      <dgm:spPr/>
    </dgm:pt>
    <dgm:pt modelId="{55716BA1-047A-F442-86BA-1401C359BC0B}" type="pres">
      <dgm:prSet presAssocID="{9171726E-1D10-CC4D-9BED-6F4E8E4B4DF6}" presName="parentLeftMargin" presStyleLbl="node1" presStyleIdx="3" presStyleCnt="5"/>
      <dgm:spPr/>
    </dgm:pt>
    <dgm:pt modelId="{0B82CFD6-8BA2-F44B-B066-6605D906F63C}" type="pres">
      <dgm:prSet presAssocID="{9171726E-1D10-CC4D-9BED-6F4E8E4B4DF6}" presName="parentText" presStyleLbl="node1" presStyleIdx="4" presStyleCnt="5">
        <dgm:presLayoutVars>
          <dgm:chMax val="0"/>
          <dgm:bulletEnabled val="1"/>
        </dgm:presLayoutVars>
      </dgm:prSet>
      <dgm:spPr/>
    </dgm:pt>
    <dgm:pt modelId="{7428D5BA-5B5E-1D40-8CAC-F6A65DB39EA0}" type="pres">
      <dgm:prSet presAssocID="{9171726E-1D10-CC4D-9BED-6F4E8E4B4DF6}" presName="negativeSpace" presStyleCnt="0"/>
      <dgm:spPr/>
    </dgm:pt>
    <dgm:pt modelId="{6B346733-F260-EC45-83AC-A50983A0EDD8}" type="pres">
      <dgm:prSet presAssocID="{9171726E-1D10-CC4D-9BED-6F4E8E4B4DF6}" presName="childText" presStyleLbl="conFgAcc1" presStyleIdx="4" presStyleCnt="5">
        <dgm:presLayoutVars>
          <dgm:bulletEnabled val="1"/>
        </dgm:presLayoutVars>
      </dgm:prSet>
      <dgm:spPr>
        <a:ln>
          <a:solidFill>
            <a:schemeClr val="tx1"/>
          </a:solidFill>
        </a:ln>
      </dgm:spPr>
    </dgm:pt>
  </dgm:ptLst>
  <dgm:cxnLst>
    <dgm:cxn modelId="{A501F401-A872-0241-AA93-D2D45E9F7B3A}" type="presOf" srcId="{91FBA9AF-C3D8-7F48-A071-DF3738B4BA86}" destId="{6E07AF9E-3A77-124D-A8BE-CF2492C5060F}" srcOrd="0" destOrd="0" presId="urn:microsoft.com/office/officeart/2005/8/layout/list1"/>
    <dgm:cxn modelId="{80D83113-1896-8C47-A7B4-2EE0042DE734}" type="presOf" srcId="{DFAC4A97-3B83-7F4D-BEA9-1AC2AA840154}" destId="{F21BE666-B213-7541-95C1-08D3F341DB68}" srcOrd="0" destOrd="0" presId="urn:microsoft.com/office/officeart/2005/8/layout/list1"/>
    <dgm:cxn modelId="{F8C4A62A-A212-9841-87E9-833CC69B8F7E}" srcId="{91FBA9AF-C3D8-7F48-A071-DF3738B4BA86}" destId="{025570C6-EDFA-1C46-B05C-73EECC712FA8}" srcOrd="1" destOrd="0" parTransId="{59D33B53-771E-0F4D-A1D8-FC867882226C}" sibTransId="{D685FFBB-F49C-204C-9D7A-2159DF7ACFAB}"/>
    <dgm:cxn modelId="{22829B5E-82FD-CE43-9C3F-85A5A94A9216}" srcId="{91FBA9AF-C3D8-7F48-A071-DF3738B4BA86}" destId="{DFAC4A97-3B83-7F4D-BEA9-1AC2AA840154}" srcOrd="0" destOrd="0" parTransId="{90E212E1-A258-2D47-A44C-87AD2CB3276F}" sibTransId="{A1BAC21D-65A2-924F-842C-09E8E8C15E0C}"/>
    <dgm:cxn modelId="{EF891742-86D3-9B4A-A66E-28CAD4F820CF}" type="presOf" srcId="{8B33D30E-435F-AE4B-A570-B5DD8807A5C3}" destId="{71272C8F-5C82-864C-947B-1B9485DC752C}" srcOrd="1" destOrd="0" presId="urn:microsoft.com/office/officeart/2005/8/layout/list1"/>
    <dgm:cxn modelId="{A1CDC56F-FD1A-3240-B25F-BD2A7245F5AB}" srcId="{91FBA9AF-C3D8-7F48-A071-DF3738B4BA86}" destId="{9171726E-1D10-CC4D-9BED-6F4E8E4B4DF6}" srcOrd="4" destOrd="0" parTransId="{95CFF00A-B6BB-C541-9E6B-B7D002A4DB01}" sibTransId="{B38BD8F9-335F-5142-9E18-367331ECCCA8}"/>
    <dgm:cxn modelId="{FA42A754-D6F4-FF45-BB81-D451425F4AF0}" srcId="{91FBA9AF-C3D8-7F48-A071-DF3738B4BA86}" destId="{8B33D30E-435F-AE4B-A570-B5DD8807A5C3}" srcOrd="2" destOrd="0" parTransId="{BD9C9576-0F34-2D44-B8AB-BD7008AB6796}" sibTransId="{1838C3BF-A524-9442-B3AD-B2FD715E39BC}"/>
    <dgm:cxn modelId="{A1846776-B049-2546-95F5-61F158FE2257}" type="presOf" srcId="{795E8991-41B0-8E47-AF20-C0D163FA30A0}" destId="{AB924CE7-0959-7241-8E78-E1970FC7EF39}" srcOrd="1" destOrd="0" presId="urn:microsoft.com/office/officeart/2005/8/layout/list1"/>
    <dgm:cxn modelId="{2AE0B588-5B5F-394E-B97B-5F25F5D9C623}" type="presOf" srcId="{025570C6-EDFA-1C46-B05C-73EECC712FA8}" destId="{3B8B8E5D-3FB3-1245-8CB7-1736D265103A}" srcOrd="0" destOrd="0" presId="urn:microsoft.com/office/officeart/2005/8/layout/list1"/>
    <dgm:cxn modelId="{79EA078E-F463-BD49-B267-DEAAB965B15A}" srcId="{91FBA9AF-C3D8-7F48-A071-DF3738B4BA86}" destId="{795E8991-41B0-8E47-AF20-C0D163FA30A0}" srcOrd="3" destOrd="0" parTransId="{C6656FBD-041F-2C4D-9910-52C50BB09377}" sibTransId="{84FA00B1-0012-514F-B5C7-2653264A3154}"/>
    <dgm:cxn modelId="{A85EB89D-E377-2440-812F-80F635702F42}" type="presOf" srcId="{9171726E-1D10-CC4D-9BED-6F4E8E4B4DF6}" destId="{55716BA1-047A-F442-86BA-1401C359BC0B}" srcOrd="0" destOrd="0" presId="urn:microsoft.com/office/officeart/2005/8/layout/list1"/>
    <dgm:cxn modelId="{663512A6-E00B-DE4C-ABC2-6B65290A05DC}" type="presOf" srcId="{9171726E-1D10-CC4D-9BED-6F4E8E4B4DF6}" destId="{0B82CFD6-8BA2-F44B-B066-6605D906F63C}" srcOrd="1" destOrd="0" presId="urn:microsoft.com/office/officeart/2005/8/layout/list1"/>
    <dgm:cxn modelId="{85B9CCAB-4CFF-3745-A4EA-6F6B7193235E}" type="presOf" srcId="{8B33D30E-435F-AE4B-A570-B5DD8807A5C3}" destId="{0AFF4843-9EDE-0144-B065-2E096A2878B5}" srcOrd="0" destOrd="0" presId="urn:microsoft.com/office/officeart/2005/8/layout/list1"/>
    <dgm:cxn modelId="{32F829BC-F430-1740-85C4-EF35291AACF6}" type="presOf" srcId="{025570C6-EDFA-1C46-B05C-73EECC712FA8}" destId="{F95C7F7C-38A3-4C4E-AFF6-878389CD8D8A}" srcOrd="1" destOrd="0" presId="urn:microsoft.com/office/officeart/2005/8/layout/list1"/>
    <dgm:cxn modelId="{2EAED3C0-7F5C-8C48-835C-D16F90A999F4}" type="presOf" srcId="{795E8991-41B0-8E47-AF20-C0D163FA30A0}" destId="{F61A22A1-0D78-504E-9166-F15A8D8200B8}" srcOrd="0" destOrd="0" presId="urn:microsoft.com/office/officeart/2005/8/layout/list1"/>
    <dgm:cxn modelId="{E61B0CC7-F84E-9747-8F23-E223916DCE2E}" type="presOf" srcId="{DFAC4A97-3B83-7F4D-BEA9-1AC2AA840154}" destId="{5F8063EF-DCE6-844F-BE24-A3262EE6E03F}" srcOrd="1" destOrd="0" presId="urn:microsoft.com/office/officeart/2005/8/layout/list1"/>
    <dgm:cxn modelId="{1E3959C7-7619-C046-B074-3DF5D777A8BE}" type="presParOf" srcId="{6E07AF9E-3A77-124D-A8BE-CF2492C5060F}" destId="{D59ED508-5E08-5B45-9B8D-706F9F95DEC2}" srcOrd="0" destOrd="0" presId="urn:microsoft.com/office/officeart/2005/8/layout/list1"/>
    <dgm:cxn modelId="{935A8713-3D5C-B040-863B-AFE2101D22D6}" type="presParOf" srcId="{D59ED508-5E08-5B45-9B8D-706F9F95DEC2}" destId="{F21BE666-B213-7541-95C1-08D3F341DB68}" srcOrd="0" destOrd="0" presId="urn:microsoft.com/office/officeart/2005/8/layout/list1"/>
    <dgm:cxn modelId="{E9FB92F1-9183-1E41-B5E1-77EC80F2E7F6}" type="presParOf" srcId="{D59ED508-5E08-5B45-9B8D-706F9F95DEC2}" destId="{5F8063EF-DCE6-844F-BE24-A3262EE6E03F}" srcOrd="1" destOrd="0" presId="urn:microsoft.com/office/officeart/2005/8/layout/list1"/>
    <dgm:cxn modelId="{E89EC6B6-0C2F-CA4F-A29B-8547E1F139C4}" type="presParOf" srcId="{6E07AF9E-3A77-124D-A8BE-CF2492C5060F}" destId="{54C3F9DA-8DDA-C74A-BD3D-7E7FBCEC5CE6}" srcOrd="1" destOrd="0" presId="urn:microsoft.com/office/officeart/2005/8/layout/list1"/>
    <dgm:cxn modelId="{B8C237B6-82FF-014F-A08A-E23B3015D72C}" type="presParOf" srcId="{6E07AF9E-3A77-124D-A8BE-CF2492C5060F}" destId="{22540321-8895-6741-8687-9CD9F34D9395}" srcOrd="2" destOrd="0" presId="urn:microsoft.com/office/officeart/2005/8/layout/list1"/>
    <dgm:cxn modelId="{3514CFF2-2A4C-994C-A4F9-2E4775504793}" type="presParOf" srcId="{6E07AF9E-3A77-124D-A8BE-CF2492C5060F}" destId="{4036173D-8165-FC4E-9756-5EA379C237B7}" srcOrd="3" destOrd="0" presId="urn:microsoft.com/office/officeart/2005/8/layout/list1"/>
    <dgm:cxn modelId="{631DE527-ED9F-734D-A2FF-1BCDCA8DEFC9}" type="presParOf" srcId="{6E07AF9E-3A77-124D-A8BE-CF2492C5060F}" destId="{773F14BD-A695-2F4D-B641-A28B217E6565}" srcOrd="4" destOrd="0" presId="urn:microsoft.com/office/officeart/2005/8/layout/list1"/>
    <dgm:cxn modelId="{70B3861C-1637-9A47-BD69-56B4C68734BC}" type="presParOf" srcId="{773F14BD-A695-2F4D-B641-A28B217E6565}" destId="{3B8B8E5D-3FB3-1245-8CB7-1736D265103A}" srcOrd="0" destOrd="0" presId="urn:microsoft.com/office/officeart/2005/8/layout/list1"/>
    <dgm:cxn modelId="{504C94F6-A139-0D4C-A75E-3406C462D57C}" type="presParOf" srcId="{773F14BD-A695-2F4D-B641-A28B217E6565}" destId="{F95C7F7C-38A3-4C4E-AFF6-878389CD8D8A}" srcOrd="1" destOrd="0" presId="urn:microsoft.com/office/officeart/2005/8/layout/list1"/>
    <dgm:cxn modelId="{E0E8DF0D-2782-C249-95E4-F2AFF9B23312}" type="presParOf" srcId="{6E07AF9E-3A77-124D-A8BE-CF2492C5060F}" destId="{44F5939E-3AD9-E44F-B036-DFC4B90D4ABF}" srcOrd="5" destOrd="0" presId="urn:microsoft.com/office/officeart/2005/8/layout/list1"/>
    <dgm:cxn modelId="{FF2A02C7-5D13-934C-895C-0FD43D728D0F}" type="presParOf" srcId="{6E07AF9E-3A77-124D-A8BE-CF2492C5060F}" destId="{D88ACF6B-92E2-5D4A-99C6-A793CAB13E43}" srcOrd="6" destOrd="0" presId="urn:microsoft.com/office/officeart/2005/8/layout/list1"/>
    <dgm:cxn modelId="{4FF25C83-852E-6045-85CD-2E5837D09E85}" type="presParOf" srcId="{6E07AF9E-3A77-124D-A8BE-CF2492C5060F}" destId="{1C613182-DEF5-7743-8591-C707EB4CAD87}" srcOrd="7" destOrd="0" presId="urn:microsoft.com/office/officeart/2005/8/layout/list1"/>
    <dgm:cxn modelId="{05CBF8D1-595C-B141-8A75-57E535C6A87B}" type="presParOf" srcId="{6E07AF9E-3A77-124D-A8BE-CF2492C5060F}" destId="{0C99C695-8347-8E4D-AFAA-2CF0E34A135A}" srcOrd="8" destOrd="0" presId="urn:microsoft.com/office/officeart/2005/8/layout/list1"/>
    <dgm:cxn modelId="{F5FA72AF-0C17-4F4E-9FE8-CDC2EBF3B3DB}" type="presParOf" srcId="{0C99C695-8347-8E4D-AFAA-2CF0E34A135A}" destId="{0AFF4843-9EDE-0144-B065-2E096A2878B5}" srcOrd="0" destOrd="0" presId="urn:microsoft.com/office/officeart/2005/8/layout/list1"/>
    <dgm:cxn modelId="{A7D75FBA-F2F0-5D40-BD91-27617A61D031}" type="presParOf" srcId="{0C99C695-8347-8E4D-AFAA-2CF0E34A135A}" destId="{71272C8F-5C82-864C-947B-1B9485DC752C}" srcOrd="1" destOrd="0" presId="urn:microsoft.com/office/officeart/2005/8/layout/list1"/>
    <dgm:cxn modelId="{F9473C22-3F15-394D-BB01-D94302C67AE7}" type="presParOf" srcId="{6E07AF9E-3A77-124D-A8BE-CF2492C5060F}" destId="{97944EB5-B60E-DE40-A582-620847745015}" srcOrd="9" destOrd="0" presId="urn:microsoft.com/office/officeart/2005/8/layout/list1"/>
    <dgm:cxn modelId="{E9CF7D20-8137-F348-8385-DB9AD39F5A95}" type="presParOf" srcId="{6E07AF9E-3A77-124D-A8BE-CF2492C5060F}" destId="{792EA0C8-924E-384E-AE4D-E970BEBCAA34}" srcOrd="10" destOrd="0" presId="urn:microsoft.com/office/officeart/2005/8/layout/list1"/>
    <dgm:cxn modelId="{6C89C49E-6CC0-6448-92AA-621B17FCE204}" type="presParOf" srcId="{6E07AF9E-3A77-124D-A8BE-CF2492C5060F}" destId="{6F86C83B-A1D8-6549-9436-1660974AF580}" srcOrd="11" destOrd="0" presId="urn:microsoft.com/office/officeart/2005/8/layout/list1"/>
    <dgm:cxn modelId="{36F77FC2-2165-FD41-B6A2-20458B46FACB}" type="presParOf" srcId="{6E07AF9E-3A77-124D-A8BE-CF2492C5060F}" destId="{09FE4BE0-489A-F040-A828-EEFC444C60BC}" srcOrd="12" destOrd="0" presId="urn:microsoft.com/office/officeart/2005/8/layout/list1"/>
    <dgm:cxn modelId="{F52B19F0-DA07-AB47-A095-EEDEED7E18DC}" type="presParOf" srcId="{09FE4BE0-489A-F040-A828-EEFC444C60BC}" destId="{F61A22A1-0D78-504E-9166-F15A8D8200B8}" srcOrd="0" destOrd="0" presId="urn:microsoft.com/office/officeart/2005/8/layout/list1"/>
    <dgm:cxn modelId="{1BFDDA7B-DD69-7247-ADB8-EC423E81371B}" type="presParOf" srcId="{09FE4BE0-489A-F040-A828-EEFC444C60BC}" destId="{AB924CE7-0959-7241-8E78-E1970FC7EF39}" srcOrd="1" destOrd="0" presId="urn:microsoft.com/office/officeart/2005/8/layout/list1"/>
    <dgm:cxn modelId="{581B49F0-E121-FB4E-A77D-9FAABEA70812}" type="presParOf" srcId="{6E07AF9E-3A77-124D-A8BE-CF2492C5060F}" destId="{8FC8192B-6520-9444-B086-EAC19D2D15DB}" srcOrd="13" destOrd="0" presId="urn:microsoft.com/office/officeart/2005/8/layout/list1"/>
    <dgm:cxn modelId="{0D826895-ABDB-1C4E-A2AF-1089054FF880}" type="presParOf" srcId="{6E07AF9E-3A77-124D-A8BE-CF2492C5060F}" destId="{10594D4C-CD67-EC49-B3C4-7F771391CCAD}" srcOrd="14" destOrd="0" presId="urn:microsoft.com/office/officeart/2005/8/layout/list1"/>
    <dgm:cxn modelId="{8F43DC23-815A-5341-BCB6-17C27D6AB1D8}" type="presParOf" srcId="{6E07AF9E-3A77-124D-A8BE-CF2492C5060F}" destId="{21CAFE74-9E41-6A45-A4CB-A76D0EFD46D5}" srcOrd="15" destOrd="0" presId="urn:microsoft.com/office/officeart/2005/8/layout/list1"/>
    <dgm:cxn modelId="{71D8678E-73A5-564E-98E1-6EA00AC73662}" type="presParOf" srcId="{6E07AF9E-3A77-124D-A8BE-CF2492C5060F}" destId="{6CD118F1-E150-E84B-9106-79005D9404AD}" srcOrd="16" destOrd="0" presId="urn:microsoft.com/office/officeart/2005/8/layout/list1"/>
    <dgm:cxn modelId="{D4EEFE13-723C-994F-B159-EB9D3E5C074F}" type="presParOf" srcId="{6CD118F1-E150-E84B-9106-79005D9404AD}" destId="{55716BA1-047A-F442-86BA-1401C359BC0B}" srcOrd="0" destOrd="0" presId="urn:microsoft.com/office/officeart/2005/8/layout/list1"/>
    <dgm:cxn modelId="{B0518697-96DC-194F-8C12-6CF880C7CF5D}" type="presParOf" srcId="{6CD118F1-E150-E84B-9106-79005D9404AD}" destId="{0B82CFD6-8BA2-F44B-B066-6605D906F63C}" srcOrd="1" destOrd="0" presId="urn:microsoft.com/office/officeart/2005/8/layout/list1"/>
    <dgm:cxn modelId="{0202D3F9-C8E3-DF42-99AA-5F2AE41D4841}" type="presParOf" srcId="{6E07AF9E-3A77-124D-A8BE-CF2492C5060F}" destId="{7428D5BA-5B5E-1D40-8CAC-F6A65DB39EA0}" srcOrd="17" destOrd="0" presId="urn:microsoft.com/office/officeart/2005/8/layout/list1"/>
    <dgm:cxn modelId="{65D45641-C095-5241-B215-5A70CD1A375F}" type="presParOf" srcId="{6E07AF9E-3A77-124D-A8BE-CF2492C5060F}" destId="{6B346733-F260-EC45-83AC-A50983A0EDD8}" srcOrd="18" destOrd="0" presId="urn:microsoft.com/office/officeart/2005/8/layout/lis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19B4285-39C2-C64D-A51E-E85A69D546EC}" type="doc">
      <dgm:prSet loTypeId="urn:microsoft.com/office/officeart/2005/8/layout/radial3" loCatId="" qsTypeId="urn:microsoft.com/office/officeart/2005/8/quickstyle/simple1" qsCatId="simple" csTypeId="urn:microsoft.com/office/officeart/2005/8/colors/accent1_2" csCatId="accent1" phldr="1"/>
      <dgm:spPr/>
      <dgm:t>
        <a:bodyPr/>
        <a:lstStyle/>
        <a:p>
          <a:endParaRPr lang="en-US"/>
        </a:p>
      </dgm:t>
    </dgm:pt>
    <dgm:pt modelId="{FA142E8B-D648-164F-A4D4-C77B69650420}">
      <dgm:prSet phldrT="[Text]" custT="1"/>
      <dgm:spPr>
        <a:solidFill>
          <a:srgbClr val="C00000"/>
        </a:solidFill>
        <a:ln>
          <a:solidFill>
            <a:schemeClr val="tx1"/>
          </a:solidFill>
        </a:ln>
      </dgm:spPr>
      <dgm:t>
        <a:bodyPr/>
        <a:lstStyle/>
        <a:p>
          <a:r>
            <a:rPr lang="en-CA" sz="1300">
              <a:solidFill>
                <a:schemeClr val="bg1"/>
              </a:solidFill>
            </a:rPr>
            <a:t>Our community fully supports inclusion and participation of all its members, regardless of ability.</a:t>
          </a:r>
          <a:endParaRPr lang="en-US" sz="1300">
            <a:solidFill>
              <a:schemeClr val="bg1"/>
            </a:solidFill>
          </a:endParaRPr>
        </a:p>
      </dgm:t>
      <dgm:extLst>
        <a:ext uri="{E40237B7-FDA0-4F09-8148-C483321AD2D9}">
          <dgm14:cNvPr xmlns:dgm14="http://schemas.microsoft.com/office/drawing/2010/diagram" id="0" name="" descr="Visual representation of the anticipated impact and outcomes of CAS. Also reflected in the text of the report"/>
        </a:ext>
      </dgm:extLst>
    </dgm:pt>
    <dgm:pt modelId="{7A939B68-CF18-1644-BA81-A37B9C54CC1F}" type="parTrans" cxnId="{D24D55E9-EDB6-3C40-812C-240FC12623EC}">
      <dgm:prSet/>
      <dgm:spPr/>
      <dgm:t>
        <a:bodyPr/>
        <a:lstStyle/>
        <a:p>
          <a:endParaRPr lang="en-US"/>
        </a:p>
      </dgm:t>
    </dgm:pt>
    <dgm:pt modelId="{3657042F-814F-D341-BA53-E96E1C65DD70}" type="sibTrans" cxnId="{D24D55E9-EDB6-3C40-812C-240FC12623EC}">
      <dgm:prSet/>
      <dgm:spPr/>
      <dgm:t>
        <a:bodyPr/>
        <a:lstStyle/>
        <a:p>
          <a:endParaRPr lang="en-US"/>
        </a:p>
      </dgm:t>
    </dgm:pt>
    <dgm:pt modelId="{D7530078-1513-794F-9430-2889075324C8}">
      <dgm:prSet phldrT="[Text]" custT="1"/>
      <dgm:spPr>
        <a:solidFill>
          <a:srgbClr val="C00000"/>
        </a:solidFill>
      </dgm:spPr>
      <dgm:t>
        <a:bodyPr/>
        <a:lstStyle/>
        <a:p>
          <a:r>
            <a:rPr lang="en-CA" sz="1050">
              <a:ln>
                <a:noFill/>
              </a:ln>
              <a:solidFill>
                <a:schemeClr val="bg1"/>
              </a:solidFill>
            </a:rPr>
            <a:t>Catalyst for a more accessible and inclusive society</a:t>
          </a:r>
          <a:endParaRPr lang="en-US" sz="1050">
            <a:ln>
              <a:noFill/>
            </a:ln>
            <a:solidFill>
              <a:schemeClr val="bg1"/>
            </a:solidFill>
          </a:endParaRPr>
        </a:p>
      </dgm:t>
    </dgm:pt>
    <dgm:pt modelId="{81BED7C6-3B41-1142-A61D-BBEA22F07E5C}" type="parTrans" cxnId="{DB9D1DF9-86A9-D04E-9753-467D48452CC0}">
      <dgm:prSet/>
      <dgm:spPr/>
      <dgm:t>
        <a:bodyPr/>
        <a:lstStyle/>
        <a:p>
          <a:endParaRPr lang="en-US"/>
        </a:p>
      </dgm:t>
    </dgm:pt>
    <dgm:pt modelId="{653CB2B8-0292-B340-8045-3085443C6466}" type="sibTrans" cxnId="{DB9D1DF9-86A9-D04E-9753-467D48452CC0}">
      <dgm:prSet/>
      <dgm:spPr/>
      <dgm:t>
        <a:bodyPr/>
        <a:lstStyle/>
        <a:p>
          <a:endParaRPr lang="en-US"/>
        </a:p>
      </dgm:t>
    </dgm:pt>
    <dgm:pt modelId="{612F596D-065C-C040-88B4-ED56F1E79A6E}">
      <dgm:prSet phldrT="[Text]" custT="1"/>
      <dgm:spPr>
        <a:solidFill>
          <a:srgbClr val="C00000"/>
        </a:solidFill>
      </dgm:spPr>
      <dgm:t>
        <a:bodyPr/>
        <a:lstStyle/>
        <a:p>
          <a:r>
            <a:rPr lang="en-CA" sz="1050">
              <a:ln>
                <a:noFill/>
              </a:ln>
              <a:solidFill>
                <a:schemeClr val="bg1"/>
              </a:solidFill>
            </a:rPr>
            <a:t>Informed by lived/living experiences</a:t>
          </a:r>
          <a:endParaRPr lang="en-US" sz="1050">
            <a:ln>
              <a:noFill/>
            </a:ln>
            <a:solidFill>
              <a:schemeClr val="bg1"/>
            </a:solidFill>
          </a:endParaRPr>
        </a:p>
      </dgm:t>
    </dgm:pt>
    <dgm:pt modelId="{111A6A0E-6C7C-7F45-B1E6-CCE7BE1DED55}" type="parTrans" cxnId="{87E0C663-B6DF-E349-96B9-D74F7B22FF65}">
      <dgm:prSet/>
      <dgm:spPr/>
      <dgm:t>
        <a:bodyPr/>
        <a:lstStyle/>
        <a:p>
          <a:endParaRPr lang="en-US"/>
        </a:p>
      </dgm:t>
    </dgm:pt>
    <dgm:pt modelId="{14B5F5BE-C610-2D4E-B3FD-9ABBCB289C5E}" type="sibTrans" cxnId="{87E0C663-B6DF-E349-96B9-D74F7B22FF65}">
      <dgm:prSet/>
      <dgm:spPr/>
      <dgm:t>
        <a:bodyPr/>
        <a:lstStyle/>
        <a:p>
          <a:endParaRPr lang="en-US"/>
        </a:p>
      </dgm:t>
    </dgm:pt>
    <dgm:pt modelId="{98819289-DE45-8A44-819F-F9C5A1D0E922}">
      <dgm:prSet phldrT="[Text]" custT="1"/>
      <dgm:spPr>
        <a:solidFill>
          <a:srgbClr val="C00000"/>
        </a:solidFill>
      </dgm:spPr>
      <dgm:t>
        <a:bodyPr/>
        <a:lstStyle/>
        <a:p>
          <a:r>
            <a:rPr lang="en-CA" sz="1050">
              <a:ln>
                <a:noFill/>
              </a:ln>
              <a:solidFill>
                <a:schemeClr val="bg1"/>
              </a:solidFill>
            </a:rPr>
            <a:t>Active, engaged community</a:t>
          </a:r>
          <a:endParaRPr lang="en-US" sz="1050">
            <a:ln>
              <a:noFill/>
            </a:ln>
            <a:solidFill>
              <a:schemeClr val="bg1"/>
            </a:solidFill>
          </a:endParaRPr>
        </a:p>
      </dgm:t>
    </dgm:pt>
    <dgm:pt modelId="{3605923C-70B9-574A-9D70-8F52AF5B162F}" type="parTrans" cxnId="{3520D24C-658D-2747-9CCE-B23BDA92A7A7}">
      <dgm:prSet/>
      <dgm:spPr/>
      <dgm:t>
        <a:bodyPr/>
        <a:lstStyle/>
        <a:p>
          <a:endParaRPr lang="en-US"/>
        </a:p>
      </dgm:t>
    </dgm:pt>
    <dgm:pt modelId="{5F542BBF-6BCA-D442-9B96-C39C22E95B3E}" type="sibTrans" cxnId="{3520D24C-658D-2747-9CCE-B23BDA92A7A7}">
      <dgm:prSet/>
      <dgm:spPr/>
      <dgm:t>
        <a:bodyPr/>
        <a:lstStyle/>
        <a:p>
          <a:endParaRPr lang="en-US"/>
        </a:p>
      </dgm:t>
    </dgm:pt>
    <dgm:pt modelId="{5041ACF6-B659-2844-AADD-756856A7B05E}">
      <dgm:prSet custT="1"/>
      <dgm:spPr>
        <a:solidFill>
          <a:srgbClr val="C00000"/>
        </a:solidFill>
      </dgm:spPr>
      <dgm:t>
        <a:bodyPr/>
        <a:lstStyle/>
        <a:p>
          <a:r>
            <a:rPr lang="en-CA" sz="1050">
              <a:ln>
                <a:noFill/>
              </a:ln>
              <a:solidFill>
                <a:schemeClr val="bg1"/>
              </a:solidFill>
            </a:rPr>
            <a:t>Experiences and environments are accessible by design</a:t>
          </a:r>
        </a:p>
      </dgm:t>
    </dgm:pt>
    <dgm:pt modelId="{81C13229-2E0B-A640-A1F4-D3A6F5DDCBE9}" type="parTrans" cxnId="{7BD778D7-3898-B743-8572-FE0D9070465D}">
      <dgm:prSet/>
      <dgm:spPr/>
      <dgm:t>
        <a:bodyPr/>
        <a:lstStyle/>
        <a:p>
          <a:endParaRPr lang="en-US"/>
        </a:p>
      </dgm:t>
    </dgm:pt>
    <dgm:pt modelId="{4E8FBC04-0681-964D-A90A-4BB775D75660}" type="sibTrans" cxnId="{7BD778D7-3898-B743-8572-FE0D9070465D}">
      <dgm:prSet/>
      <dgm:spPr/>
      <dgm:t>
        <a:bodyPr/>
        <a:lstStyle/>
        <a:p>
          <a:endParaRPr lang="en-US"/>
        </a:p>
      </dgm:t>
    </dgm:pt>
    <dgm:pt modelId="{41FF6F77-82F5-9349-8832-FE2145EB792C}">
      <dgm:prSet phldrT="[Text]" custT="1"/>
      <dgm:spPr>
        <a:solidFill>
          <a:srgbClr val="C00000"/>
        </a:solidFill>
      </dgm:spPr>
      <dgm:t>
        <a:bodyPr/>
        <a:lstStyle/>
        <a:p>
          <a:r>
            <a:rPr lang="en-CA" sz="1050">
              <a:ln>
                <a:noFill/>
              </a:ln>
              <a:solidFill>
                <a:schemeClr val="bg1"/>
              </a:solidFill>
            </a:rPr>
            <a:t>Recognized national and global leader</a:t>
          </a:r>
          <a:endParaRPr lang="en-US" sz="1050">
            <a:ln>
              <a:noFill/>
            </a:ln>
            <a:solidFill>
              <a:schemeClr val="bg1"/>
            </a:solidFill>
          </a:endParaRPr>
        </a:p>
      </dgm:t>
    </dgm:pt>
    <dgm:pt modelId="{F432D45C-B930-6B49-8090-25BE3FF55562}" type="sibTrans" cxnId="{DC046564-2D7A-3B44-98A7-C5A92EF8C7B4}">
      <dgm:prSet/>
      <dgm:spPr/>
      <dgm:t>
        <a:bodyPr/>
        <a:lstStyle/>
        <a:p>
          <a:endParaRPr lang="en-US"/>
        </a:p>
      </dgm:t>
    </dgm:pt>
    <dgm:pt modelId="{AC38200B-3E8C-1740-AACB-C191B6DA3C7C}" type="parTrans" cxnId="{DC046564-2D7A-3B44-98A7-C5A92EF8C7B4}">
      <dgm:prSet/>
      <dgm:spPr/>
      <dgm:t>
        <a:bodyPr/>
        <a:lstStyle/>
        <a:p>
          <a:endParaRPr lang="en-US"/>
        </a:p>
      </dgm:t>
    </dgm:pt>
    <dgm:pt modelId="{6831D6D5-D092-864A-9A76-87FBF4DB5272}" type="pres">
      <dgm:prSet presAssocID="{C19B4285-39C2-C64D-A51E-E85A69D546EC}" presName="composite" presStyleCnt="0">
        <dgm:presLayoutVars>
          <dgm:chMax val="1"/>
          <dgm:dir/>
          <dgm:resizeHandles val="exact"/>
        </dgm:presLayoutVars>
      </dgm:prSet>
      <dgm:spPr/>
    </dgm:pt>
    <dgm:pt modelId="{096153F5-513F-AA42-A9BF-24D82144892E}" type="pres">
      <dgm:prSet presAssocID="{C19B4285-39C2-C64D-A51E-E85A69D546EC}" presName="radial" presStyleCnt="0">
        <dgm:presLayoutVars>
          <dgm:animLvl val="ctr"/>
        </dgm:presLayoutVars>
      </dgm:prSet>
      <dgm:spPr/>
    </dgm:pt>
    <dgm:pt modelId="{E18E6514-89B0-4845-8DD2-178077C4BD29}" type="pres">
      <dgm:prSet presAssocID="{FA142E8B-D648-164F-A4D4-C77B69650420}" presName="centerShape" presStyleLbl="vennNode1" presStyleIdx="0" presStyleCnt="6" custScaleX="131540" custScaleY="117276"/>
      <dgm:spPr/>
    </dgm:pt>
    <dgm:pt modelId="{7C54662E-C26C-4840-AE0E-677A93F622B6}" type="pres">
      <dgm:prSet presAssocID="{41FF6F77-82F5-9349-8832-FE2145EB792C}" presName="node" presStyleLbl="vennNode1" presStyleIdx="1" presStyleCnt="6" custScaleX="142914" custRadScaleRad="104752" custRadScaleInc="-1088">
        <dgm:presLayoutVars>
          <dgm:bulletEnabled val="1"/>
        </dgm:presLayoutVars>
      </dgm:prSet>
      <dgm:spPr/>
    </dgm:pt>
    <dgm:pt modelId="{F43C9DAC-C274-8F44-818F-DCC0A50911F7}" type="pres">
      <dgm:prSet presAssocID="{D7530078-1513-794F-9430-2889075324C8}" presName="node" presStyleLbl="vennNode1" presStyleIdx="2" presStyleCnt="6" custScaleX="142914" custRadScaleRad="131521" custRadScaleInc="5236">
        <dgm:presLayoutVars>
          <dgm:bulletEnabled val="1"/>
        </dgm:presLayoutVars>
      </dgm:prSet>
      <dgm:spPr/>
    </dgm:pt>
    <dgm:pt modelId="{48A7C2A3-507B-E749-ADAF-123582DE7304}" type="pres">
      <dgm:prSet presAssocID="{612F596D-065C-C040-88B4-ED56F1E79A6E}" presName="node" presStyleLbl="vennNode1" presStyleIdx="3" presStyleCnt="6" custScaleX="142914" custRadScaleRad="128198" custRadScaleInc="-23054">
        <dgm:presLayoutVars>
          <dgm:bulletEnabled val="1"/>
        </dgm:presLayoutVars>
      </dgm:prSet>
      <dgm:spPr/>
    </dgm:pt>
    <dgm:pt modelId="{FD24222F-240D-F14B-9C9B-818C311C8E09}" type="pres">
      <dgm:prSet presAssocID="{98819289-DE45-8A44-819F-F9C5A1D0E922}" presName="node" presStyleLbl="vennNode1" presStyleIdx="4" presStyleCnt="6" custScaleX="142914" custRadScaleRad="122033" custRadScaleInc="21555">
        <dgm:presLayoutVars>
          <dgm:bulletEnabled val="1"/>
        </dgm:presLayoutVars>
      </dgm:prSet>
      <dgm:spPr/>
    </dgm:pt>
    <dgm:pt modelId="{8411A7C5-1A17-3945-8324-C6E90D6090C4}" type="pres">
      <dgm:prSet presAssocID="{5041ACF6-B659-2844-AADD-756856A7B05E}" presName="node" presStyleLbl="vennNode1" presStyleIdx="5" presStyleCnt="6" custScaleX="142914" custRadScaleRad="130277" custRadScaleInc="-1580">
        <dgm:presLayoutVars>
          <dgm:bulletEnabled val="1"/>
        </dgm:presLayoutVars>
      </dgm:prSet>
      <dgm:spPr/>
    </dgm:pt>
  </dgm:ptLst>
  <dgm:cxnLst>
    <dgm:cxn modelId="{F71BDF1F-1818-4C4C-9268-B401603865FE}" type="presOf" srcId="{5041ACF6-B659-2844-AADD-756856A7B05E}" destId="{8411A7C5-1A17-3945-8324-C6E90D6090C4}" srcOrd="0" destOrd="0" presId="urn:microsoft.com/office/officeart/2005/8/layout/radial3"/>
    <dgm:cxn modelId="{4BCD032D-9281-A544-AE0F-FD4F61BF8400}" type="presOf" srcId="{41FF6F77-82F5-9349-8832-FE2145EB792C}" destId="{7C54662E-C26C-4840-AE0E-677A93F622B6}" srcOrd="0" destOrd="0" presId="urn:microsoft.com/office/officeart/2005/8/layout/radial3"/>
    <dgm:cxn modelId="{87E0C663-B6DF-E349-96B9-D74F7B22FF65}" srcId="{FA142E8B-D648-164F-A4D4-C77B69650420}" destId="{612F596D-065C-C040-88B4-ED56F1E79A6E}" srcOrd="2" destOrd="0" parTransId="{111A6A0E-6C7C-7F45-B1E6-CCE7BE1DED55}" sibTransId="{14B5F5BE-C610-2D4E-B3FD-9ABBCB289C5E}"/>
    <dgm:cxn modelId="{DC046564-2D7A-3B44-98A7-C5A92EF8C7B4}" srcId="{FA142E8B-D648-164F-A4D4-C77B69650420}" destId="{41FF6F77-82F5-9349-8832-FE2145EB792C}" srcOrd="0" destOrd="0" parTransId="{AC38200B-3E8C-1740-AACB-C191B6DA3C7C}" sibTransId="{F432D45C-B930-6B49-8090-25BE3FF55562}"/>
    <dgm:cxn modelId="{5FE75064-9F6C-FC45-A14C-69DCE524A353}" type="presOf" srcId="{98819289-DE45-8A44-819F-F9C5A1D0E922}" destId="{FD24222F-240D-F14B-9C9B-818C311C8E09}" srcOrd="0" destOrd="0" presId="urn:microsoft.com/office/officeart/2005/8/layout/radial3"/>
    <dgm:cxn modelId="{3520D24C-658D-2747-9CCE-B23BDA92A7A7}" srcId="{FA142E8B-D648-164F-A4D4-C77B69650420}" destId="{98819289-DE45-8A44-819F-F9C5A1D0E922}" srcOrd="3" destOrd="0" parTransId="{3605923C-70B9-574A-9D70-8F52AF5B162F}" sibTransId="{5F542BBF-6BCA-D442-9B96-C39C22E95B3E}"/>
    <dgm:cxn modelId="{FF49304F-CFED-364F-A25D-CFE917D10520}" type="presOf" srcId="{FA142E8B-D648-164F-A4D4-C77B69650420}" destId="{E18E6514-89B0-4845-8DD2-178077C4BD29}" srcOrd="0" destOrd="0" presId="urn:microsoft.com/office/officeart/2005/8/layout/radial3"/>
    <dgm:cxn modelId="{17C69EA5-EEFB-4243-8E24-BFACB17957C6}" type="presOf" srcId="{C19B4285-39C2-C64D-A51E-E85A69D546EC}" destId="{6831D6D5-D092-864A-9A76-87FBF4DB5272}" srcOrd="0" destOrd="0" presId="urn:microsoft.com/office/officeart/2005/8/layout/radial3"/>
    <dgm:cxn modelId="{45A05BBD-FD6B-0144-BA9F-C4758B46A184}" type="presOf" srcId="{D7530078-1513-794F-9430-2889075324C8}" destId="{F43C9DAC-C274-8F44-818F-DCC0A50911F7}" srcOrd="0" destOrd="0" presId="urn:microsoft.com/office/officeart/2005/8/layout/radial3"/>
    <dgm:cxn modelId="{7BD778D7-3898-B743-8572-FE0D9070465D}" srcId="{FA142E8B-D648-164F-A4D4-C77B69650420}" destId="{5041ACF6-B659-2844-AADD-756856A7B05E}" srcOrd="4" destOrd="0" parTransId="{81C13229-2E0B-A640-A1F4-D3A6F5DDCBE9}" sibTransId="{4E8FBC04-0681-964D-A90A-4BB775D75660}"/>
    <dgm:cxn modelId="{F4883CDF-14AB-AD4D-8393-AEFB311A1FC2}" type="presOf" srcId="{612F596D-065C-C040-88B4-ED56F1E79A6E}" destId="{48A7C2A3-507B-E749-ADAF-123582DE7304}" srcOrd="0" destOrd="0" presId="urn:microsoft.com/office/officeart/2005/8/layout/radial3"/>
    <dgm:cxn modelId="{D24D55E9-EDB6-3C40-812C-240FC12623EC}" srcId="{C19B4285-39C2-C64D-A51E-E85A69D546EC}" destId="{FA142E8B-D648-164F-A4D4-C77B69650420}" srcOrd="0" destOrd="0" parTransId="{7A939B68-CF18-1644-BA81-A37B9C54CC1F}" sibTransId="{3657042F-814F-D341-BA53-E96E1C65DD70}"/>
    <dgm:cxn modelId="{DB9D1DF9-86A9-D04E-9753-467D48452CC0}" srcId="{FA142E8B-D648-164F-A4D4-C77B69650420}" destId="{D7530078-1513-794F-9430-2889075324C8}" srcOrd="1" destOrd="0" parTransId="{81BED7C6-3B41-1142-A61D-BBEA22F07E5C}" sibTransId="{653CB2B8-0292-B340-8045-3085443C6466}"/>
    <dgm:cxn modelId="{095909D3-E576-E446-8721-A667FB48B9A6}" type="presParOf" srcId="{6831D6D5-D092-864A-9A76-87FBF4DB5272}" destId="{096153F5-513F-AA42-A9BF-24D82144892E}" srcOrd="0" destOrd="0" presId="urn:microsoft.com/office/officeart/2005/8/layout/radial3"/>
    <dgm:cxn modelId="{880C748B-2D1E-654A-8612-67BC06F64B4A}" type="presParOf" srcId="{096153F5-513F-AA42-A9BF-24D82144892E}" destId="{E18E6514-89B0-4845-8DD2-178077C4BD29}" srcOrd="0" destOrd="0" presId="urn:microsoft.com/office/officeart/2005/8/layout/radial3"/>
    <dgm:cxn modelId="{225189A9-B984-454B-8AA2-CBA043B61A7E}" type="presParOf" srcId="{096153F5-513F-AA42-A9BF-24D82144892E}" destId="{7C54662E-C26C-4840-AE0E-677A93F622B6}" srcOrd="1" destOrd="0" presId="urn:microsoft.com/office/officeart/2005/8/layout/radial3"/>
    <dgm:cxn modelId="{244CE077-20A8-0A46-ADC5-0D502B2A61DF}" type="presParOf" srcId="{096153F5-513F-AA42-A9BF-24D82144892E}" destId="{F43C9DAC-C274-8F44-818F-DCC0A50911F7}" srcOrd="2" destOrd="0" presId="urn:microsoft.com/office/officeart/2005/8/layout/radial3"/>
    <dgm:cxn modelId="{7107796A-0148-4E41-B104-7BC7D286B308}" type="presParOf" srcId="{096153F5-513F-AA42-A9BF-24D82144892E}" destId="{48A7C2A3-507B-E749-ADAF-123582DE7304}" srcOrd="3" destOrd="0" presId="urn:microsoft.com/office/officeart/2005/8/layout/radial3"/>
    <dgm:cxn modelId="{FC7113C2-1706-F440-A586-DC6FD5AB3C9A}" type="presParOf" srcId="{096153F5-513F-AA42-A9BF-24D82144892E}" destId="{FD24222F-240D-F14B-9C9B-818C311C8E09}" srcOrd="4" destOrd="0" presId="urn:microsoft.com/office/officeart/2005/8/layout/radial3"/>
    <dgm:cxn modelId="{1C50E0D1-6152-8B4B-AF1F-F7552D889737}" type="presParOf" srcId="{096153F5-513F-AA42-A9BF-24D82144892E}" destId="{8411A7C5-1A17-3945-8324-C6E90D6090C4}" srcOrd="5" destOrd="0" presId="urn:microsoft.com/office/officeart/2005/8/layout/radial3"/>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26910C-7DAB-344F-8055-B2F03A8A5580}">
      <dsp:nvSpPr>
        <dsp:cNvPr id="0" name=""/>
        <dsp:cNvSpPr/>
      </dsp:nvSpPr>
      <dsp:spPr>
        <a:xfrm>
          <a:off x="2162341" y="2002753"/>
          <a:ext cx="1657017" cy="974916"/>
        </a:xfrm>
        <a:prstGeom prst="ellipse">
          <a:avLst/>
        </a:prstGeom>
        <a:solidFill>
          <a:srgbClr val="C00000"/>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CAS Lead</a:t>
          </a:r>
        </a:p>
      </dsp:txBody>
      <dsp:txXfrm>
        <a:off x="2405006" y="2145526"/>
        <a:ext cx="1171687" cy="689370"/>
      </dsp:txXfrm>
    </dsp:sp>
    <dsp:sp modelId="{E19BA441-F093-BC4F-8623-295C8B28618C}">
      <dsp:nvSpPr>
        <dsp:cNvPr id="0" name=""/>
        <dsp:cNvSpPr/>
      </dsp:nvSpPr>
      <dsp:spPr>
        <a:xfrm rot="16200000">
          <a:off x="2552910" y="1548441"/>
          <a:ext cx="875878" cy="32745"/>
        </a:xfrm>
        <a:custGeom>
          <a:avLst/>
          <a:gdLst/>
          <a:ahLst/>
          <a:cxnLst/>
          <a:rect l="0" t="0" r="0" b="0"/>
          <a:pathLst>
            <a:path>
              <a:moveTo>
                <a:pt x="0" y="16372"/>
              </a:moveTo>
              <a:lnTo>
                <a:pt x="875878" y="1637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68953" y="1542917"/>
        <a:ext cx="43793" cy="43793"/>
      </dsp:txXfrm>
    </dsp:sp>
    <dsp:sp modelId="{81190875-0E75-0F49-892E-628D1BD7F05B}">
      <dsp:nvSpPr>
        <dsp:cNvPr id="0" name=""/>
        <dsp:cNvSpPr/>
      </dsp:nvSpPr>
      <dsp:spPr>
        <a:xfrm>
          <a:off x="2162341" y="151957"/>
          <a:ext cx="1657017" cy="974916"/>
        </a:xfrm>
        <a:prstGeom prst="ellipse">
          <a:avLst/>
        </a:prstGeom>
        <a:solidFill>
          <a:srgbClr val="C00000"/>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Director, Paul Menton Centre</a:t>
          </a:r>
        </a:p>
      </dsp:txBody>
      <dsp:txXfrm>
        <a:off x="2405006" y="294730"/>
        <a:ext cx="1171687" cy="689370"/>
      </dsp:txXfrm>
    </dsp:sp>
    <dsp:sp modelId="{0BEFB5E2-200F-6842-A668-9680FE6A8B55}">
      <dsp:nvSpPr>
        <dsp:cNvPr id="0" name=""/>
        <dsp:cNvSpPr/>
      </dsp:nvSpPr>
      <dsp:spPr>
        <a:xfrm rot="19374901">
          <a:off x="3457844" y="1964249"/>
          <a:ext cx="414340" cy="32745"/>
        </a:xfrm>
        <a:custGeom>
          <a:avLst/>
          <a:gdLst/>
          <a:ahLst/>
          <a:cxnLst/>
          <a:rect l="0" t="0" r="0" b="0"/>
          <a:pathLst>
            <a:path>
              <a:moveTo>
                <a:pt x="0" y="16372"/>
              </a:moveTo>
              <a:lnTo>
                <a:pt x="414340" y="1637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654656" y="1970263"/>
        <a:ext cx="20717" cy="20717"/>
      </dsp:txXfrm>
    </dsp:sp>
    <dsp:sp modelId="{BAFF0CD4-05A4-6F4D-8B68-D708F7E0111B}">
      <dsp:nvSpPr>
        <dsp:cNvPr id="0" name=""/>
        <dsp:cNvSpPr/>
      </dsp:nvSpPr>
      <dsp:spPr>
        <a:xfrm>
          <a:off x="3510671" y="983574"/>
          <a:ext cx="1657017" cy="974916"/>
        </a:xfrm>
        <a:prstGeom prst="ellipse">
          <a:avLst/>
        </a:prstGeom>
        <a:solidFill>
          <a:srgbClr val="C00000"/>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Paul Menton Centre Team</a:t>
          </a:r>
          <a:r>
            <a:rPr lang="en-US" sz="1200" kern="1200" baseline="30000"/>
            <a:t>3</a:t>
          </a:r>
          <a:endParaRPr lang="en-US" sz="1200" kern="1200"/>
        </a:p>
      </dsp:txBody>
      <dsp:txXfrm>
        <a:off x="3753336" y="1126347"/>
        <a:ext cx="1171687" cy="689370"/>
      </dsp:txXfrm>
    </dsp:sp>
    <dsp:sp modelId="{66192456-DCC6-4F4F-8690-4C71E91B9520}">
      <dsp:nvSpPr>
        <dsp:cNvPr id="0" name=""/>
        <dsp:cNvSpPr/>
      </dsp:nvSpPr>
      <dsp:spPr>
        <a:xfrm rot="256501">
          <a:off x="3812582" y="2539815"/>
          <a:ext cx="121746" cy="32745"/>
        </a:xfrm>
        <a:custGeom>
          <a:avLst/>
          <a:gdLst/>
          <a:ahLst/>
          <a:cxnLst/>
          <a:rect l="0" t="0" r="0" b="0"/>
          <a:pathLst>
            <a:path>
              <a:moveTo>
                <a:pt x="0" y="16372"/>
              </a:moveTo>
              <a:lnTo>
                <a:pt x="121746" y="1637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70411" y="2553144"/>
        <a:ext cx="6087" cy="6087"/>
      </dsp:txXfrm>
    </dsp:sp>
    <dsp:sp modelId="{4EE58695-2C25-A64C-B5B0-F2565F2547D3}">
      <dsp:nvSpPr>
        <dsp:cNvPr id="0" name=""/>
        <dsp:cNvSpPr/>
      </dsp:nvSpPr>
      <dsp:spPr>
        <a:xfrm>
          <a:off x="3927552" y="2134706"/>
          <a:ext cx="1657017" cy="974916"/>
        </a:xfrm>
        <a:prstGeom prst="ellipse">
          <a:avLst/>
        </a:prstGeom>
        <a:solidFill>
          <a:srgbClr val="C00000"/>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CAS Team Members</a:t>
          </a:r>
          <a:r>
            <a:rPr lang="en-US" sz="1200" kern="1200" baseline="30000"/>
            <a:t>2,3</a:t>
          </a:r>
          <a:endParaRPr lang="en-US" sz="1000" kern="1200"/>
        </a:p>
      </dsp:txBody>
      <dsp:txXfrm>
        <a:off x="4170217" y="2277479"/>
        <a:ext cx="1171687" cy="689370"/>
      </dsp:txXfrm>
    </dsp:sp>
    <dsp:sp modelId="{4672AA35-4C6F-9347-B76A-DC93132F8E1D}">
      <dsp:nvSpPr>
        <dsp:cNvPr id="0" name=""/>
        <dsp:cNvSpPr/>
      </dsp:nvSpPr>
      <dsp:spPr>
        <a:xfrm rot="2350997">
          <a:off x="3382960" y="3129814"/>
          <a:ext cx="825346" cy="32745"/>
        </a:xfrm>
        <a:custGeom>
          <a:avLst/>
          <a:gdLst/>
          <a:ahLst/>
          <a:cxnLst/>
          <a:rect l="0" t="0" r="0" b="0"/>
          <a:pathLst>
            <a:path>
              <a:moveTo>
                <a:pt x="0" y="16372"/>
              </a:moveTo>
              <a:lnTo>
                <a:pt x="825346" y="1637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775000" y="3125552"/>
        <a:ext cx="41267" cy="41267"/>
      </dsp:txXfrm>
    </dsp:sp>
    <dsp:sp modelId="{B4093B34-BC32-2F4A-A434-5F21764F1450}">
      <dsp:nvSpPr>
        <dsp:cNvPr id="0" name=""/>
        <dsp:cNvSpPr/>
      </dsp:nvSpPr>
      <dsp:spPr>
        <a:xfrm>
          <a:off x="3771909" y="3314703"/>
          <a:ext cx="1657017" cy="974916"/>
        </a:xfrm>
        <a:prstGeom prst="ellipse">
          <a:avLst/>
        </a:prstGeom>
        <a:solidFill>
          <a:srgbClr val="C00000"/>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Director, Teaching and Learning Services</a:t>
          </a:r>
          <a:endParaRPr lang="en-US" sz="1000" kern="1200"/>
        </a:p>
      </dsp:txBody>
      <dsp:txXfrm>
        <a:off x="4014574" y="3457476"/>
        <a:ext cx="1171687" cy="689370"/>
      </dsp:txXfrm>
    </dsp:sp>
    <dsp:sp modelId="{D5E4ABE3-42F4-334F-A693-B5967CA4B39E}">
      <dsp:nvSpPr>
        <dsp:cNvPr id="0" name=""/>
        <dsp:cNvSpPr/>
      </dsp:nvSpPr>
      <dsp:spPr>
        <a:xfrm rot="5400000">
          <a:off x="2552892" y="3399255"/>
          <a:ext cx="875915" cy="32745"/>
        </a:xfrm>
        <a:custGeom>
          <a:avLst/>
          <a:gdLst/>
          <a:ahLst/>
          <a:cxnLst/>
          <a:rect l="0" t="0" r="0" b="0"/>
          <a:pathLst>
            <a:path>
              <a:moveTo>
                <a:pt x="0" y="16372"/>
              </a:moveTo>
              <a:lnTo>
                <a:pt x="875915" y="1637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68952" y="3393730"/>
        <a:ext cx="43795" cy="43795"/>
      </dsp:txXfrm>
    </dsp:sp>
    <dsp:sp modelId="{B187C314-114B-7E47-9452-075E751B3E74}">
      <dsp:nvSpPr>
        <dsp:cNvPr id="0" name=""/>
        <dsp:cNvSpPr/>
      </dsp:nvSpPr>
      <dsp:spPr>
        <a:xfrm>
          <a:off x="2162341" y="3853585"/>
          <a:ext cx="1657017" cy="974916"/>
        </a:xfrm>
        <a:prstGeom prst="ellipse">
          <a:avLst/>
        </a:prstGeom>
        <a:solidFill>
          <a:srgbClr val="C00000"/>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Office of Quality Initiatives</a:t>
          </a:r>
          <a:endParaRPr lang="en-US" sz="700" kern="800" baseline="0"/>
        </a:p>
      </dsp:txBody>
      <dsp:txXfrm>
        <a:off x="2405006" y="3996358"/>
        <a:ext cx="1171687" cy="689370"/>
      </dsp:txXfrm>
    </dsp:sp>
    <dsp:sp modelId="{D8316C1D-53FD-8A4F-86DF-B5CABA9F477E}">
      <dsp:nvSpPr>
        <dsp:cNvPr id="0" name=""/>
        <dsp:cNvSpPr/>
      </dsp:nvSpPr>
      <dsp:spPr>
        <a:xfrm rot="8446845">
          <a:off x="1859953" y="3099552"/>
          <a:ext cx="728443" cy="32745"/>
        </a:xfrm>
        <a:custGeom>
          <a:avLst/>
          <a:gdLst/>
          <a:ahLst/>
          <a:cxnLst/>
          <a:rect l="0" t="0" r="0" b="0"/>
          <a:pathLst>
            <a:path>
              <a:moveTo>
                <a:pt x="0" y="16372"/>
              </a:moveTo>
              <a:lnTo>
                <a:pt x="728443" y="1637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205964" y="3097714"/>
        <a:ext cx="36422" cy="36422"/>
      </dsp:txXfrm>
    </dsp:sp>
    <dsp:sp modelId="{C9A00998-4F49-8E4D-AFB2-B5EFFB3441A9}">
      <dsp:nvSpPr>
        <dsp:cNvPr id="0" name=""/>
        <dsp:cNvSpPr/>
      </dsp:nvSpPr>
      <dsp:spPr>
        <a:xfrm>
          <a:off x="628991" y="3254180"/>
          <a:ext cx="1657017" cy="974916"/>
        </a:xfrm>
        <a:prstGeom prst="ellipse">
          <a:avLst/>
        </a:prstGeom>
        <a:solidFill>
          <a:srgbClr val="C00000"/>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READ Team Members</a:t>
          </a:r>
          <a:endParaRPr lang="en-US" sz="1000" kern="1200"/>
        </a:p>
      </dsp:txBody>
      <dsp:txXfrm>
        <a:off x="871656" y="3396953"/>
        <a:ext cx="1171687" cy="689370"/>
      </dsp:txXfrm>
    </dsp:sp>
    <dsp:sp modelId="{94F33EE6-69FE-014E-9E5F-1E8D31A59C76}">
      <dsp:nvSpPr>
        <dsp:cNvPr id="0" name=""/>
        <dsp:cNvSpPr/>
      </dsp:nvSpPr>
      <dsp:spPr>
        <a:xfrm rot="10471378">
          <a:off x="2046318" y="2558311"/>
          <a:ext cx="127100" cy="32745"/>
        </a:xfrm>
        <a:custGeom>
          <a:avLst/>
          <a:gdLst/>
          <a:ahLst/>
          <a:cxnLst/>
          <a:rect l="0" t="0" r="0" b="0"/>
          <a:pathLst>
            <a:path>
              <a:moveTo>
                <a:pt x="0" y="16372"/>
              </a:moveTo>
              <a:lnTo>
                <a:pt x="127100" y="1637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106691" y="2571506"/>
        <a:ext cx="6355" cy="6355"/>
      </dsp:txXfrm>
    </dsp:sp>
    <dsp:sp modelId="{E90C0370-F046-9E49-AC78-A74614EA66AE}">
      <dsp:nvSpPr>
        <dsp:cNvPr id="0" name=""/>
        <dsp:cNvSpPr/>
      </dsp:nvSpPr>
      <dsp:spPr>
        <a:xfrm>
          <a:off x="400379" y="2171698"/>
          <a:ext cx="1657017" cy="974916"/>
        </a:xfrm>
        <a:prstGeom prst="ellipse">
          <a:avLst/>
        </a:prstGeom>
        <a:solidFill>
          <a:srgbClr val="C00000"/>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Director, READ</a:t>
          </a:r>
          <a:r>
            <a:rPr lang="en-US" sz="1200" kern="1200" baseline="30000"/>
            <a:t>1</a:t>
          </a:r>
          <a:endParaRPr lang="en-US" sz="1050" kern="1200"/>
        </a:p>
      </dsp:txBody>
      <dsp:txXfrm>
        <a:off x="643044" y="2314471"/>
        <a:ext cx="1171687" cy="689370"/>
      </dsp:txXfrm>
    </dsp:sp>
    <dsp:sp modelId="{0E68C60A-CD71-634C-B478-869D5D179B5B}">
      <dsp:nvSpPr>
        <dsp:cNvPr id="0" name=""/>
        <dsp:cNvSpPr/>
      </dsp:nvSpPr>
      <dsp:spPr>
        <a:xfrm rot="12936541">
          <a:off x="2066513" y="1969237"/>
          <a:ext cx="439500" cy="32745"/>
        </a:xfrm>
        <a:custGeom>
          <a:avLst/>
          <a:gdLst/>
          <a:ahLst/>
          <a:cxnLst/>
          <a:rect l="0" t="0" r="0" b="0"/>
          <a:pathLst>
            <a:path>
              <a:moveTo>
                <a:pt x="0" y="16372"/>
              </a:moveTo>
              <a:lnTo>
                <a:pt x="439500" y="1637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275275" y="1974622"/>
        <a:ext cx="21975" cy="21975"/>
      </dsp:txXfrm>
    </dsp:sp>
    <dsp:sp modelId="{44FF10BE-8EE0-B149-8C1C-894AD44CDDC8}">
      <dsp:nvSpPr>
        <dsp:cNvPr id="0" name=""/>
        <dsp:cNvSpPr/>
      </dsp:nvSpPr>
      <dsp:spPr>
        <a:xfrm>
          <a:off x="753168" y="993549"/>
          <a:ext cx="1657017" cy="974916"/>
        </a:xfrm>
        <a:prstGeom prst="ellipse">
          <a:avLst/>
        </a:prstGeom>
        <a:solidFill>
          <a:srgbClr val="C00000"/>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Faculty</a:t>
          </a:r>
          <a:r>
            <a:rPr lang="en-US" sz="1200" kern="1200" baseline="30000"/>
            <a:t>1</a:t>
          </a:r>
          <a:endParaRPr lang="en-US" sz="700" kern="1200"/>
        </a:p>
      </dsp:txBody>
      <dsp:txXfrm>
        <a:off x="995833" y="1136322"/>
        <a:ext cx="1171687" cy="6893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540321-8895-6741-8687-9CD9F34D9395}">
      <dsp:nvSpPr>
        <dsp:cNvPr id="0" name=""/>
        <dsp:cNvSpPr/>
      </dsp:nvSpPr>
      <dsp:spPr>
        <a:xfrm>
          <a:off x="0" y="203138"/>
          <a:ext cx="4018327" cy="2016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5F8063EF-DCE6-844F-BE24-A3262EE6E03F}">
      <dsp:nvSpPr>
        <dsp:cNvPr id="0" name=""/>
        <dsp:cNvSpPr/>
      </dsp:nvSpPr>
      <dsp:spPr>
        <a:xfrm>
          <a:off x="200916" y="85058"/>
          <a:ext cx="2812828" cy="236160"/>
        </a:xfrm>
        <a:prstGeom prst="round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318" tIns="0" rIns="106318" bIns="0" numCol="1" spcCol="1270" anchor="ctr" anchorCtr="0">
          <a:noAutofit/>
        </a:bodyPr>
        <a:lstStyle/>
        <a:p>
          <a:pPr marL="0" lvl="0" indent="0" algn="l" defTabSz="444500">
            <a:lnSpc>
              <a:spcPct val="90000"/>
            </a:lnSpc>
            <a:spcBef>
              <a:spcPct val="0"/>
            </a:spcBef>
            <a:spcAft>
              <a:spcPct val="35000"/>
            </a:spcAft>
            <a:buFont typeface="Arial" panose="020B0604020202020204" pitchFamily="34" charset="0"/>
            <a:buNone/>
          </a:pPr>
          <a:r>
            <a:rPr lang="en-US" sz="1000" kern="1200"/>
            <a:t>Internal recognition of culture</a:t>
          </a:r>
        </a:p>
      </dsp:txBody>
      <dsp:txXfrm>
        <a:off x="212444" y="96586"/>
        <a:ext cx="2789772" cy="213104"/>
      </dsp:txXfrm>
    </dsp:sp>
    <dsp:sp modelId="{D88ACF6B-92E2-5D4A-99C6-A793CAB13E43}">
      <dsp:nvSpPr>
        <dsp:cNvPr id="0" name=""/>
        <dsp:cNvSpPr/>
      </dsp:nvSpPr>
      <dsp:spPr>
        <a:xfrm>
          <a:off x="0" y="566018"/>
          <a:ext cx="4018327" cy="2016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F95C7F7C-38A3-4C4E-AFF6-878389CD8D8A}">
      <dsp:nvSpPr>
        <dsp:cNvPr id="0" name=""/>
        <dsp:cNvSpPr/>
      </dsp:nvSpPr>
      <dsp:spPr>
        <a:xfrm>
          <a:off x="200916" y="447938"/>
          <a:ext cx="2812828" cy="236160"/>
        </a:xfrm>
        <a:prstGeom prst="round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318" tIns="0" rIns="106318" bIns="0" numCol="1" spcCol="1270" anchor="ctr" anchorCtr="0">
          <a:noAutofit/>
        </a:bodyPr>
        <a:lstStyle/>
        <a:p>
          <a:pPr marL="0" lvl="0" indent="0" algn="l" defTabSz="444500">
            <a:lnSpc>
              <a:spcPct val="90000"/>
            </a:lnSpc>
            <a:spcBef>
              <a:spcPct val="0"/>
            </a:spcBef>
            <a:spcAft>
              <a:spcPct val="35000"/>
            </a:spcAft>
            <a:buFont typeface="Arial" panose="020B0604020202020204" pitchFamily="34" charset="0"/>
            <a:buNone/>
          </a:pPr>
          <a:r>
            <a:rPr lang="en-US" sz="1000" kern="1200"/>
            <a:t>Embedded in roles and resourced </a:t>
          </a:r>
          <a:endParaRPr lang="en-CA" sz="1000" kern="1200"/>
        </a:p>
      </dsp:txBody>
      <dsp:txXfrm>
        <a:off x="212444" y="459466"/>
        <a:ext cx="2789772" cy="213104"/>
      </dsp:txXfrm>
    </dsp:sp>
    <dsp:sp modelId="{792EA0C8-924E-384E-AE4D-E970BEBCAA34}">
      <dsp:nvSpPr>
        <dsp:cNvPr id="0" name=""/>
        <dsp:cNvSpPr/>
      </dsp:nvSpPr>
      <dsp:spPr>
        <a:xfrm>
          <a:off x="0" y="928898"/>
          <a:ext cx="4018327" cy="2016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71272C8F-5C82-864C-947B-1B9485DC752C}">
      <dsp:nvSpPr>
        <dsp:cNvPr id="0" name=""/>
        <dsp:cNvSpPr/>
      </dsp:nvSpPr>
      <dsp:spPr>
        <a:xfrm>
          <a:off x="200916" y="810818"/>
          <a:ext cx="2812828" cy="236160"/>
        </a:xfrm>
        <a:prstGeom prst="round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318" tIns="0" rIns="106318" bIns="0" numCol="1" spcCol="1270" anchor="ctr" anchorCtr="0">
          <a:noAutofit/>
        </a:bodyPr>
        <a:lstStyle/>
        <a:p>
          <a:pPr marL="0" lvl="0" indent="0" algn="l" defTabSz="444500">
            <a:lnSpc>
              <a:spcPct val="90000"/>
            </a:lnSpc>
            <a:spcBef>
              <a:spcPct val="0"/>
            </a:spcBef>
            <a:spcAft>
              <a:spcPct val="35000"/>
            </a:spcAft>
            <a:buFont typeface="Arial" panose="020B0604020202020204" pitchFamily="34" charset="0"/>
            <a:buNone/>
          </a:pPr>
          <a:r>
            <a:rPr lang="en-US" sz="1000" kern="1200"/>
            <a:t>Policy reviews</a:t>
          </a:r>
          <a:endParaRPr lang="en-CA" sz="1000" kern="1200"/>
        </a:p>
      </dsp:txBody>
      <dsp:txXfrm>
        <a:off x="212444" y="822346"/>
        <a:ext cx="2789772" cy="213104"/>
      </dsp:txXfrm>
    </dsp:sp>
    <dsp:sp modelId="{10594D4C-CD67-EC49-B3C4-7F771391CCAD}">
      <dsp:nvSpPr>
        <dsp:cNvPr id="0" name=""/>
        <dsp:cNvSpPr/>
      </dsp:nvSpPr>
      <dsp:spPr>
        <a:xfrm>
          <a:off x="0" y="1291778"/>
          <a:ext cx="4018327" cy="2016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AB924CE7-0959-7241-8E78-E1970FC7EF39}">
      <dsp:nvSpPr>
        <dsp:cNvPr id="0" name=""/>
        <dsp:cNvSpPr/>
      </dsp:nvSpPr>
      <dsp:spPr>
        <a:xfrm>
          <a:off x="200916" y="1173698"/>
          <a:ext cx="2812828" cy="236160"/>
        </a:xfrm>
        <a:prstGeom prst="round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318" tIns="0" rIns="106318" bIns="0" numCol="1" spcCol="1270" anchor="ctr" anchorCtr="0">
          <a:noAutofit/>
        </a:bodyPr>
        <a:lstStyle/>
        <a:p>
          <a:pPr marL="0" lvl="0" indent="0" algn="l" defTabSz="444500">
            <a:lnSpc>
              <a:spcPct val="90000"/>
            </a:lnSpc>
            <a:spcBef>
              <a:spcPct val="0"/>
            </a:spcBef>
            <a:spcAft>
              <a:spcPct val="35000"/>
            </a:spcAft>
            <a:buFont typeface="Arial" panose="020B0604020202020204" pitchFamily="34" charset="0"/>
            <a:buNone/>
          </a:pPr>
          <a:r>
            <a:rPr lang="en-US" sz="1000" kern="1200"/>
            <a:t>Greater representation</a:t>
          </a:r>
          <a:endParaRPr lang="en-CA" sz="1000" kern="1200"/>
        </a:p>
      </dsp:txBody>
      <dsp:txXfrm>
        <a:off x="212444" y="1185226"/>
        <a:ext cx="2789772" cy="213104"/>
      </dsp:txXfrm>
    </dsp:sp>
    <dsp:sp modelId="{6B346733-F260-EC45-83AC-A50983A0EDD8}">
      <dsp:nvSpPr>
        <dsp:cNvPr id="0" name=""/>
        <dsp:cNvSpPr/>
      </dsp:nvSpPr>
      <dsp:spPr>
        <a:xfrm>
          <a:off x="0" y="1654658"/>
          <a:ext cx="4018327" cy="2016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0B82CFD6-8BA2-F44B-B066-6605D906F63C}">
      <dsp:nvSpPr>
        <dsp:cNvPr id="0" name=""/>
        <dsp:cNvSpPr/>
      </dsp:nvSpPr>
      <dsp:spPr>
        <a:xfrm>
          <a:off x="200916" y="1536578"/>
          <a:ext cx="2812828" cy="236160"/>
        </a:xfrm>
        <a:prstGeom prst="round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318" tIns="0" rIns="106318" bIns="0" numCol="1" spcCol="1270" anchor="ctr" anchorCtr="0">
          <a:noAutofit/>
        </a:bodyPr>
        <a:lstStyle/>
        <a:p>
          <a:pPr marL="0" lvl="0" indent="0" algn="l" defTabSz="444500">
            <a:lnSpc>
              <a:spcPct val="90000"/>
            </a:lnSpc>
            <a:spcBef>
              <a:spcPct val="0"/>
            </a:spcBef>
            <a:spcAft>
              <a:spcPct val="35000"/>
            </a:spcAft>
            <a:buFont typeface="Arial" panose="020B0604020202020204" pitchFamily="34" charset="0"/>
            <a:buNone/>
          </a:pPr>
          <a:r>
            <a:rPr lang="en-CA" sz="1000" kern="1200"/>
            <a:t>Improved accommodations and supports</a:t>
          </a:r>
        </a:p>
      </dsp:txBody>
      <dsp:txXfrm>
        <a:off x="212444" y="1548106"/>
        <a:ext cx="2789772" cy="2131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8E6514-89B0-4845-8DD2-178077C4BD29}">
      <dsp:nvSpPr>
        <dsp:cNvPr id="0" name=""/>
        <dsp:cNvSpPr/>
      </dsp:nvSpPr>
      <dsp:spPr>
        <a:xfrm>
          <a:off x="1532469" y="635114"/>
          <a:ext cx="2421460" cy="2158881"/>
        </a:xfrm>
        <a:prstGeom prst="ellipse">
          <a:avLst/>
        </a:prstGeom>
        <a:solidFill>
          <a:srgbClr val="C00000"/>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CA" sz="1300" kern="1200">
              <a:solidFill>
                <a:schemeClr val="bg1"/>
              </a:solidFill>
            </a:rPr>
            <a:t>Our community fully supports inclusion and participation of all its members, regardless of ability.</a:t>
          </a:r>
          <a:endParaRPr lang="en-US" sz="1300" kern="1200">
            <a:solidFill>
              <a:schemeClr val="bg1"/>
            </a:solidFill>
          </a:endParaRPr>
        </a:p>
      </dsp:txBody>
      <dsp:txXfrm>
        <a:off x="1887084" y="951275"/>
        <a:ext cx="1712230" cy="1526559"/>
      </dsp:txXfrm>
    </dsp:sp>
    <dsp:sp modelId="{7C54662E-C26C-4840-AE0E-677A93F622B6}">
      <dsp:nvSpPr>
        <dsp:cNvPr id="0" name=""/>
        <dsp:cNvSpPr/>
      </dsp:nvSpPr>
      <dsp:spPr>
        <a:xfrm>
          <a:off x="2068339" y="4"/>
          <a:ext cx="1315419" cy="920427"/>
        </a:xfrm>
        <a:prstGeom prst="ellipse">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CA" sz="1050" kern="1200">
              <a:ln>
                <a:noFill/>
              </a:ln>
              <a:solidFill>
                <a:schemeClr val="bg1"/>
              </a:solidFill>
            </a:rPr>
            <a:t>Recognized national and global leader</a:t>
          </a:r>
          <a:endParaRPr lang="en-US" sz="1050" kern="1200">
            <a:ln>
              <a:noFill/>
            </a:ln>
            <a:solidFill>
              <a:schemeClr val="bg1"/>
            </a:solidFill>
          </a:endParaRPr>
        </a:p>
      </dsp:txBody>
      <dsp:txXfrm>
        <a:off x="2260978" y="134797"/>
        <a:ext cx="930141" cy="650841"/>
      </dsp:txXfrm>
    </dsp:sp>
    <dsp:sp modelId="{F43C9DAC-C274-8F44-818F-DCC0A50911F7}">
      <dsp:nvSpPr>
        <dsp:cNvPr id="0" name=""/>
        <dsp:cNvSpPr/>
      </dsp:nvSpPr>
      <dsp:spPr>
        <a:xfrm>
          <a:off x="3612188" y="867174"/>
          <a:ext cx="1315419" cy="920427"/>
        </a:xfrm>
        <a:prstGeom prst="ellipse">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CA" sz="1050" kern="1200">
              <a:ln>
                <a:noFill/>
              </a:ln>
              <a:solidFill>
                <a:schemeClr val="bg1"/>
              </a:solidFill>
            </a:rPr>
            <a:t>Catalyst for a more accessible and inclusive society</a:t>
          </a:r>
          <a:endParaRPr lang="en-US" sz="1050" kern="1200">
            <a:ln>
              <a:noFill/>
            </a:ln>
            <a:solidFill>
              <a:schemeClr val="bg1"/>
            </a:solidFill>
          </a:endParaRPr>
        </a:p>
      </dsp:txBody>
      <dsp:txXfrm>
        <a:off x="3804827" y="1001967"/>
        <a:ext cx="930141" cy="650841"/>
      </dsp:txXfrm>
    </dsp:sp>
    <dsp:sp modelId="{48A7C2A3-507B-E749-ADAF-123582DE7304}">
      <dsp:nvSpPr>
        <dsp:cNvPr id="0" name=""/>
        <dsp:cNvSpPr/>
      </dsp:nvSpPr>
      <dsp:spPr>
        <a:xfrm>
          <a:off x="3305082" y="2186828"/>
          <a:ext cx="1315419" cy="920427"/>
        </a:xfrm>
        <a:prstGeom prst="ellipse">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CA" sz="1050" kern="1200">
              <a:ln>
                <a:noFill/>
              </a:ln>
              <a:solidFill>
                <a:schemeClr val="bg1"/>
              </a:solidFill>
            </a:rPr>
            <a:t>Informed by lived/living experiences</a:t>
          </a:r>
          <a:endParaRPr lang="en-US" sz="1050" kern="1200">
            <a:ln>
              <a:noFill/>
            </a:ln>
            <a:solidFill>
              <a:schemeClr val="bg1"/>
            </a:solidFill>
          </a:endParaRPr>
        </a:p>
      </dsp:txBody>
      <dsp:txXfrm>
        <a:off x="3497721" y="2321621"/>
        <a:ext cx="930141" cy="650841"/>
      </dsp:txXfrm>
    </dsp:sp>
    <dsp:sp modelId="{FD24222F-240D-F14B-9C9B-818C311C8E09}">
      <dsp:nvSpPr>
        <dsp:cNvPr id="0" name=""/>
        <dsp:cNvSpPr/>
      </dsp:nvSpPr>
      <dsp:spPr>
        <a:xfrm>
          <a:off x="941473" y="2163695"/>
          <a:ext cx="1315419" cy="920427"/>
        </a:xfrm>
        <a:prstGeom prst="ellipse">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CA" sz="1050" kern="1200">
              <a:ln>
                <a:noFill/>
              </a:ln>
              <a:solidFill>
                <a:schemeClr val="bg1"/>
              </a:solidFill>
            </a:rPr>
            <a:t>Active, engaged community</a:t>
          </a:r>
          <a:endParaRPr lang="en-US" sz="1050" kern="1200">
            <a:ln>
              <a:noFill/>
            </a:ln>
            <a:solidFill>
              <a:schemeClr val="bg1"/>
            </a:solidFill>
          </a:endParaRPr>
        </a:p>
      </dsp:txBody>
      <dsp:txXfrm>
        <a:off x="1134112" y="2298488"/>
        <a:ext cx="930141" cy="650841"/>
      </dsp:txXfrm>
    </dsp:sp>
    <dsp:sp modelId="{8411A7C5-1A17-3945-8324-C6E90D6090C4}">
      <dsp:nvSpPr>
        <dsp:cNvPr id="0" name=""/>
        <dsp:cNvSpPr/>
      </dsp:nvSpPr>
      <dsp:spPr>
        <a:xfrm>
          <a:off x="592440" y="801788"/>
          <a:ext cx="1315419" cy="920427"/>
        </a:xfrm>
        <a:prstGeom prst="ellipse">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CA" sz="1050" kern="1200">
              <a:ln>
                <a:noFill/>
              </a:ln>
              <a:solidFill>
                <a:schemeClr val="bg1"/>
              </a:solidFill>
            </a:rPr>
            <a:t>Experiences and environments are accessible by design</a:t>
          </a:r>
        </a:p>
      </dsp:txBody>
      <dsp:txXfrm>
        <a:off x="785079" y="936581"/>
        <a:ext cx="930141" cy="650841"/>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D675230-23D8-B24F-B589-7712400807AF}">
  <we:reference id="f518cb36-c901-4d52-a9e7-4331342e485d" version="1.2.0.0" store="EXCatalog" storeType="EXCatalog"/>
  <we:alternateReferences>
    <we:reference id="WA200001011" version="1.2.0.0" store="en-CA"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86b37ad-e507-4c81-823a-c0e35c001bbf">
      <Terms xmlns="http://schemas.microsoft.com/office/infopath/2007/PartnerControls"/>
    </lcf76f155ced4ddcb4097134ff3c332f>
    <TaxCatchAll xmlns="73d525ff-ad66-44f1-b1e8-a89f0138d9f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7D1B92AB89C4D45808AA120F45D211A" ma:contentTypeVersion="19" ma:contentTypeDescription="Create a new document." ma:contentTypeScope="" ma:versionID="984f0ec57c56657f941b516780051954">
  <xsd:schema xmlns:xsd="http://www.w3.org/2001/XMLSchema" xmlns:xs="http://www.w3.org/2001/XMLSchema" xmlns:p="http://schemas.microsoft.com/office/2006/metadata/properties" xmlns:ns2="486b37ad-e507-4c81-823a-c0e35c001bbf" xmlns:ns3="73d525ff-ad66-44f1-b1e8-a89f0138d9fe" targetNamespace="http://schemas.microsoft.com/office/2006/metadata/properties" ma:root="true" ma:fieldsID="c0f3cff2e2455db7446346cc8ce04991" ns2:_="" ns3:_="">
    <xsd:import namespace="486b37ad-e507-4c81-823a-c0e35c001bbf"/>
    <xsd:import namespace="73d525ff-ad66-44f1-b1e8-a89f0138d9f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LengthInSeconds" minOccurs="0"/>
                <xsd:element ref="ns2:MediaServiceObjectDetectorVersions" minOccurs="0"/>
                <xsd:element ref="ns2:MediaServiceSearchPropertie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6b37ad-e507-4c81-823a-c0e35c001b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f643bf9-c92d-4565-8aae-71318312e3e4"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d525ff-ad66-44f1-b1e8-a89f0138d9f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b4268e18-7761-4960-a079-81b728b8eea6}" ma:internalName="TaxCatchAll" ma:showField="CatchAllData" ma:web="73d525ff-ad66-44f1-b1e8-a89f0138d9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2C3146-3504-4FF7-B98B-FBB95771EBBC}">
  <ds:schemaRefs>
    <ds:schemaRef ds:uri="http://schemas.openxmlformats.org/officeDocument/2006/bibliography"/>
  </ds:schemaRefs>
</ds:datastoreItem>
</file>

<file path=customXml/itemProps2.xml><?xml version="1.0" encoding="utf-8"?>
<ds:datastoreItem xmlns:ds="http://schemas.openxmlformats.org/officeDocument/2006/customXml" ds:itemID="{F483B4E7-01BB-4E21-9D9C-63F6A2A6B653}">
  <ds:schemaRefs>
    <ds:schemaRef ds:uri="http://schemas.microsoft.com/office/2006/metadata/properties"/>
    <ds:schemaRef ds:uri="http://schemas.microsoft.com/office/infopath/2007/PartnerControls"/>
    <ds:schemaRef ds:uri="486b37ad-e507-4c81-823a-c0e35c001bbf"/>
    <ds:schemaRef ds:uri="73d525ff-ad66-44f1-b1e8-a89f0138d9fe"/>
  </ds:schemaRefs>
</ds:datastoreItem>
</file>

<file path=customXml/itemProps3.xml><?xml version="1.0" encoding="utf-8"?>
<ds:datastoreItem xmlns:ds="http://schemas.openxmlformats.org/officeDocument/2006/customXml" ds:itemID="{C2DA959E-57B6-4E2D-A8E8-4A3498FE82FC}">
  <ds:schemaRefs>
    <ds:schemaRef ds:uri="http://schemas.microsoft.com/sharepoint/v3/contenttype/forms"/>
  </ds:schemaRefs>
</ds:datastoreItem>
</file>

<file path=customXml/itemProps4.xml><?xml version="1.0" encoding="utf-8"?>
<ds:datastoreItem xmlns:ds="http://schemas.openxmlformats.org/officeDocument/2006/customXml" ds:itemID="{1C27BB49-FA47-427A-AEF1-FD11AC945F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6b37ad-e507-4c81-823a-c0e35c001bbf"/>
    <ds:schemaRef ds:uri="73d525ff-ad66-44f1-b1e8-a89f0138d9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6003</Words>
  <Characters>34218</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Coordinated Accessibility Strategy Annual Report 2021-2022</vt:lpstr>
    </vt:vector>
  </TitlesOfParts>
  <Company/>
  <LinksUpToDate>false</LinksUpToDate>
  <CharactersWithSpaces>40141</CharactersWithSpaces>
  <SharedDoc>false</SharedDoc>
  <HLinks>
    <vt:vector size="306" baseType="variant">
      <vt:variant>
        <vt:i4>1114143</vt:i4>
      </vt:variant>
      <vt:variant>
        <vt:i4>153</vt:i4>
      </vt:variant>
      <vt:variant>
        <vt:i4>0</vt:i4>
      </vt:variant>
      <vt:variant>
        <vt:i4>5</vt:i4>
      </vt:variant>
      <vt:variant>
        <vt:lpwstr/>
      </vt:variant>
      <vt:variant>
        <vt:lpwstr>ReportingBack</vt:lpwstr>
      </vt:variant>
      <vt:variant>
        <vt:i4>3866668</vt:i4>
      </vt:variant>
      <vt:variant>
        <vt:i4>150</vt:i4>
      </vt:variant>
      <vt:variant>
        <vt:i4>0</vt:i4>
      </vt:variant>
      <vt:variant>
        <vt:i4>5</vt:i4>
      </vt:variant>
      <vt:variant>
        <vt:lpwstr>https://carleton.ca/read/wp-content/uploads/Carleton-University-Coordinated-Accessibility-Strategy.pdf</vt:lpwstr>
      </vt:variant>
      <vt:variant>
        <vt:lpwstr/>
      </vt:variant>
      <vt:variant>
        <vt:i4>458779</vt:i4>
      </vt:variant>
      <vt:variant>
        <vt:i4>147</vt:i4>
      </vt:variant>
      <vt:variant>
        <vt:i4>0</vt:i4>
      </vt:variant>
      <vt:variant>
        <vt:i4>5</vt:i4>
      </vt:variant>
      <vt:variant>
        <vt:lpwstr/>
      </vt:variant>
      <vt:variant>
        <vt:lpwstr>ICRd</vt:lpwstr>
      </vt:variant>
      <vt:variant>
        <vt:i4>327682</vt:i4>
      </vt:variant>
      <vt:variant>
        <vt:i4>144</vt:i4>
      </vt:variant>
      <vt:variant>
        <vt:i4>0</vt:i4>
      </vt:variant>
      <vt:variant>
        <vt:i4>5</vt:i4>
      </vt:variant>
      <vt:variant>
        <vt:lpwstr/>
      </vt:variant>
      <vt:variant>
        <vt:lpwstr>PCRf</vt:lpwstr>
      </vt:variant>
      <vt:variant>
        <vt:i4>1114135</vt:i4>
      </vt:variant>
      <vt:variant>
        <vt:i4>141</vt:i4>
      </vt:variant>
      <vt:variant>
        <vt:i4>0</vt:i4>
      </vt:variant>
      <vt:variant>
        <vt:i4>5</vt:i4>
      </vt:variant>
      <vt:variant>
        <vt:lpwstr/>
      </vt:variant>
      <vt:variant>
        <vt:lpwstr>ETRe</vt:lpwstr>
      </vt:variant>
      <vt:variant>
        <vt:i4>7602277</vt:i4>
      </vt:variant>
      <vt:variant>
        <vt:i4>138</vt:i4>
      </vt:variant>
      <vt:variant>
        <vt:i4>0</vt:i4>
      </vt:variant>
      <vt:variant>
        <vt:i4>5</vt:i4>
      </vt:variant>
      <vt:variant>
        <vt:lpwstr/>
      </vt:variant>
      <vt:variant>
        <vt:lpwstr>ETR</vt:lpwstr>
      </vt:variant>
      <vt:variant>
        <vt:i4>983057</vt:i4>
      </vt:variant>
      <vt:variant>
        <vt:i4>135</vt:i4>
      </vt:variant>
      <vt:variant>
        <vt:i4>0</vt:i4>
      </vt:variant>
      <vt:variant>
        <vt:i4>5</vt:i4>
      </vt:variant>
      <vt:variant>
        <vt:lpwstr/>
      </vt:variant>
      <vt:variant>
        <vt:lpwstr>CLRc</vt:lpwstr>
      </vt:variant>
      <vt:variant>
        <vt:i4>1507350</vt:i4>
      </vt:variant>
      <vt:variant>
        <vt:i4>132</vt:i4>
      </vt:variant>
      <vt:variant>
        <vt:i4>0</vt:i4>
      </vt:variant>
      <vt:variant>
        <vt:i4>5</vt:i4>
      </vt:variant>
      <vt:variant>
        <vt:lpwstr/>
      </vt:variant>
      <vt:variant>
        <vt:lpwstr>EESR</vt:lpwstr>
      </vt:variant>
      <vt:variant>
        <vt:i4>458752</vt:i4>
      </vt:variant>
      <vt:variant>
        <vt:i4>129</vt:i4>
      </vt:variant>
      <vt:variant>
        <vt:i4>0</vt:i4>
      </vt:variant>
      <vt:variant>
        <vt:i4>5</vt:i4>
      </vt:variant>
      <vt:variant>
        <vt:lpwstr/>
      </vt:variant>
      <vt:variant>
        <vt:lpwstr>RDRc</vt:lpwstr>
      </vt:variant>
      <vt:variant>
        <vt:i4>458752</vt:i4>
      </vt:variant>
      <vt:variant>
        <vt:i4>126</vt:i4>
      </vt:variant>
      <vt:variant>
        <vt:i4>0</vt:i4>
      </vt:variant>
      <vt:variant>
        <vt:i4>5</vt:i4>
      </vt:variant>
      <vt:variant>
        <vt:lpwstr/>
      </vt:variant>
      <vt:variant>
        <vt:lpwstr>RDRc</vt:lpwstr>
      </vt:variant>
      <vt:variant>
        <vt:i4>393216</vt:i4>
      </vt:variant>
      <vt:variant>
        <vt:i4>123</vt:i4>
      </vt:variant>
      <vt:variant>
        <vt:i4>0</vt:i4>
      </vt:variant>
      <vt:variant>
        <vt:i4>5</vt:i4>
      </vt:variant>
      <vt:variant>
        <vt:lpwstr/>
      </vt:variant>
      <vt:variant>
        <vt:lpwstr>RDRb</vt:lpwstr>
      </vt:variant>
      <vt:variant>
        <vt:i4>1507328</vt:i4>
      </vt:variant>
      <vt:variant>
        <vt:i4>120</vt:i4>
      </vt:variant>
      <vt:variant>
        <vt:i4>0</vt:i4>
      </vt:variant>
      <vt:variant>
        <vt:i4>5</vt:i4>
      </vt:variant>
      <vt:variant>
        <vt:lpwstr/>
      </vt:variant>
      <vt:variant>
        <vt:lpwstr>SSSd</vt:lpwstr>
      </vt:variant>
      <vt:variant>
        <vt:i4>1048576</vt:i4>
      </vt:variant>
      <vt:variant>
        <vt:i4>117</vt:i4>
      </vt:variant>
      <vt:variant>
        <vt:i4>0</vt:i4>
      </vt:variant>
      <vt:variant>
        <vt:i4>5</vt:i4>
      </vt:variant>
      <vt:variant>
        <vt:lpwstr/>
      </vt:variant>
      <vt:variant>
        <vt:lpwstr>SSSc</vt:lpwstr>
      </vt:variant>
      <vt:variant>
        <vt:i4>1114135</vt:i4>
      </vt:variant>
      <vt:variant>
        <vt:i4>114</vt:i4>
      </vt:variant>
      <vt:variant>
        <vt:i4>0</vt:i4>
      </vt:variant>
      <vt:variant>
        <vt:i4>5</vt:i4>
      </vt:variant>
      <vt:variant>
        <vt:lpwstr/>
      </vt:variant>
      <vt:variant>
        <vt:lpwstr>ETRe</vt:lpwstr>
      </vt:variant>
      <vt:variant>
        <vt:i4>1507328</vt:i4>
      </vt:variant>
      <vt:variant>
        <vt:i4>111</vt:i4>
      </vt:variant>
      <vt:variant>
        <vt:i4>0</vt:i4>
      </vt:variant>
      <vt:variant>
        <vt:i4>5</vt:i4>
      </vt:variant>
      <vt:variant>
        <vt:lpwstr/>
      </vt:variant>
      <vt:variant>
        <vt:lpwstr>SSSd</vt:lpwstr>
      </vt:variant>
      <vt:variant>
        <vt:i4>65536</vt:i4>
      </vt:variant>
      <vt:variant>
        <vt:i4>108</vt:i4>
      </vt:variant>
      <vt:variant>
        <vt:i4>0</vt:i4>
      </vt:variant>
      <vt:variant>
        <vt:i4>5</vt:i4>
      </vt:variant>
      <vt:variant>
        <vt:lpwstr/>
      </vt:variant>
      <vt:variant>
        <vt:lpwstr>SSSRb</vt:lpwstr>
      </vt:variant>
      <vt:variant>
        <vt:i4>1507328</vt:i4>
      </vt:variant>
      <vt:variant>
        <vt:i4>105</vt:i4>
      </vt:variant>
      <vt:variant>
        <vt:i4>0</vt:i4>
      </vt:variant>
      <vt:variant>
        <vt:i4>5</vt:i4>
      </vt:variant>
      <vt:variant>
        <vt:lpwstr/>
      </vt:variant>
      <vt:variant>
        <vt:lpwstr>SSSd</vt:lpwstr>
      </vt:variant>
      <vt:variant>
        <vt:i4>65536</vt:i4>
      </vt:variant>
      <vt:variant>
        <vt:i4>102</vt:i4>
      </vt:variant>
      <vt:variant>
        <vt:i4>0</vt:i4>
      </vt:variant>
      <vt:variant>
        <vt:i4>5</vt:i4>
      </vt:variant>
      <vt:variant>
        <vt:lpwstr/>
      </vt:variant>
      <vt:variant>
        <vt:lpwstr>SSSRb</vt:lpwstr>
      </vt:variant>
      <vt:variant>
        <vt:i4>983053</vt:i4>
      </vt:variant>
      <vt:variant>
        <vt:i4>99</vt:i4>
      </vt:variant>
      <vt:variant>
        <vt:i4>0</vt:i4>
      </vt:variant>
      <vt:variant>
        <vt:i4>5</vt:i4>
      </vt:variant>
      <vt:variant>
        <vt:lpwstr>https://carleton.ca/pmc/current-students/support-social-and-study-groups/</vt:lpwstr>
      </vt:variant>
      <vt:variant>
        <vt:lpwstr/>
      </vt:variant>
      <vt:variant>
        <vt:i4>5570578</vt:i4>
      </vt:variant>
      <vt:variant>
        <vt:i4>96</vt:i4>
      </vt:variant>
      <vt:variant>
        <vt:i4>0</vt:i4>
      </vt:variant>
      <vt:variant>
        <vt:i4>5</vt:i4>
      </vt:variant>
      <vt:variant>
        <vt:lpwstr>https://carleton.ca/wellness/</vt:lpwstr>
      </vt:variant>
      <vt:variant>
        <vt:lpwstr/>
      </vt:variant>
      <vt:variant>
        <vt:i4>1507350</vt:i4>
      </vt:variant>
      <vt:variant>
        <vt:i4>93</vt:i4>
      </vt:variant>
      <vt:variant>
        <vt:i4>0</vt:i4>
      </vt:variant>
      <vt:variant>
        <vt:i4>5</vt:i4>
      </vt:variant>
      <vt:variant>
        <vt:lpwstr/>
      </vt:variant>
      <vt:variant>
        <vt:lpwstr>EESR</vt:lpwstr>
      </vt:variant>
      <vt:variant>
        <vt:i4>131074</vt:i4>
      </vt:variant>
      <vt:variant>
        <vt:i4>90</vt:i4>
      </vt:variant>
      <vt:variant>
        <vt:i4>0</vt:i4>
      </vt:variant>
      <vt:variant>
        <vt:i4>5</vt:i4>
      </vt:variant>
      <vt:variant>
        <vt:lpwstr/>
      </vt:variant>
      <vt:variant>
        <vt:lpwstr>PCRa</vt:lpwstr>
      </vt:variant>
      <vt:variant>
        <vt:i4>3997794</vt:i4>
      </vt:variant>
      <vt:variant>
        <vt:i4>87</vt:i4>
      </vt:variant>
      <vt:variant>
        <vt:i4>0</vt:i4>
      </vt:variant>
      <vt:variant>
        <vt:i4>5</vt:i4>
      </vt:variant>
      <vt:variant>
        <vt:lpwstr>https://key2access.com/</vt:lpwstr>
      </vt:variant>
      <vt:variant>
        <vt:lpwstr/>
      </vt:variant>
      <vt:variant>
        <vt:i4>65538</vt:i4>
      </vt:variant>
      <vt:variant>
        <vt:i4>84</vt:i4>
      </vt:variant>
      <vt:variant>
        <vt:i4>0</vt:i4>
      </vt:variant>
      <vt:variant>
        <vt:i4>5</vt:i4>
      </vt:variant>
      <vt:variant>
        <vt:lpwstr/>
      </vt:variant>
      <vt:variant>
        <vt:lpwstr>PCRb</vt:lpwstr>
      </vt:variant>
      <vt:variant>
        <vt:i4>393243</vt:i4>
      </vt:variant>
      <vt:variant>
        <vt:i4>81</vt:i4>
      </vt:variant>
      <vt:variant>
        <vt:i4>0</vt:i4>
      </vt:variant>
      <vt:variant>
        <vt:i4>5</vt:i4>
      </vt:variant>
      <vt:variant>
        <vt:lpwstr/>
      </vt:variant>
      <vt:variant>
        <vt:lpwstr>ICRe</vt:lpwstr>
      </vt:variant>
      <vt:variant>
        <vt:i4>7077987</vt:i4>
      </vt:variant>
      <vt:variant>
        <vt:i4>78</vt:i4>
      </vt:variant>
      <vt:variant>
        <vt:i4>0</vt:i4>
      </vt:variant>
      <vt:variant>
        <vt:i4>5</vt:i4>
      </vt:variant>
      <vt:variant>
        <vt:lpwstr/>
      </vt:variant>
      <vt:variant>
        <vt:lpwstr>CLR</vt:lpwstr>
      </vt:variant>
      <vt:variant>
        <vt:i4>458779</vt:i4>
      </vt:variant>
      <vt:variant>
        <vt:i4>75</vt:i4>
      </vt:variant>
      <vt:variant>
        <vt:i4>0</vt:i4>
      </vt:variant>
      <vt:variant>
        <vt:i4>5</vt:i4>
      </vt:variant>
      <vt:variant>
        <vt:lpwstr/>
      </vt:variant>
      <vt:variant>
        <vt:lpwstr>ICRd</vt:lpwstr>
      </vt:variant>
      <vt:variant>
        <vt:i4>65563</vt:i4>
      </vt:variant>
      <vt:variant>
        <vt:i4>72</vt:i4>
      </vt:variant>
      <vt:variant>
        <vt:i4>0</vt:i4>
      </vt:variant>
      <vt:variant>
        <vt:i4>5</vt:i4>
      </vt:variant>
      <vt:variant>
        <vt:lpwstr/>
      </vt:variant>
      <vt:variant>
        <vt:lpwstr>ICRb</vt:lpwstr>
      </vt:variant>
      <vt:variant>
        <vt:i4>1507328</vt:i4>
      </vt:variant>
      <vt:variant>
        <vt:i4>69</vt:i4>
      </vt:variant>
      <vt:variant>
        <vt:i4>0</vt:i4>
      </vt:variant>
      <vt:variant>
        <vt:i4>5</vt:i4>
      </vt:variant>
      <vt:variant>
        <vt:lpwstr/>
      </vt:variant>
      <vt:variant>
        <vt:lpwstr>SSSd</vt:lpwstr>
      </vt:variant>
      <vt:variant>
        <vt:i4>1048576</vt:i4>
      </vt:variant>
      <vt:variant>
        <vt:i4>66</vt:i4>
      </vt:variant>
      <vt:variant>
        <vt:i4>0</vt:i4>
      </vt:variant>
      <vt:variant>
        <vt:i4>5</vt:i4>
      </vt:variant>
      <vt:variant>
        <vt:lpwstr/>
      </vt:variant>
      <vt:variant>
        <vt:lpwstr>SSSc</vt:lpwstr>
      </vt:variant>
      <vt:variant>
        <vt:i4>589841</vt:i4>
      </vt:variant>
      <vt:variant>
        <vt:i4>63</vt:i4>
      </vt:variant>
      <vt:variant>
        <vt:i4>0</vt:i4>
      </vt:variant>
      <vt:variant>
        <vt:i4>5</vt:i4>
      </vt:variant>
      <vt:variant>
        <vt:lpwstr/>
      </vt:variant>
      <vt:variant>
        <vt:lpwstr>CLRe</vt:lpwstr>
      </vt:variant>
      <vt:variant>
        <vt:i4>1114135</vt:i4>
      </vt:variant>
      <vt:variant>
        <vt:i4>60</vt:i4>
      </vt:variant>
      <vt:variant>
        <vt:i4>0</vt:i4>
      </vt:variant>
      <vt:variant>
        <vt:i4>5</vt:i4>
      </vt:variant>
      <vt:variant>
        <vt:lpwstr/>
      </vt:variant>
      <vt:variant>
        <vt:lpwstr>ETRe</vt:lpwstr>
      </vt:variant>
      <vt:variant>
        <vt:i4>1441815</vt:i4>
      </vt:variant>
      <vt:variant>
        <vt:i4>57</vt:i4>
      </vt:variant>
      <vt:variant>
        <vt:i4>0</vt:i4>
      </vt:variant>
      <vt:variant>
        <vt:i4>5</vt:i4>
      </vt:variant>
      <vt:variant>
        <vt:lpwstr/>
      </vt:variant>
      <vt:variant>
        <vt:lpwstr>ETRb</vt:lpwstr>
      </vt:variant>
      <vt:variant>
        <vt:i4>1376279</vt:i4>
      </vt:variant>
      <vt:variant>
        <vt:i4>54</vt:i4>
      </vt:variant>
      <vt:variant>
        <vt:i4>0</vt:i4>
      </vt:variant>
      <vt:variant>
        <vt:i4>5</vt:i4>
      </vt:variant>
      <vt:variant>
        <vt:lpwstr/>
      </vt:variant>
      <vt:variant>
        <vt:lpwstr>ETRa</vt:lpwstr>
      </vt:variant>
      <vt:variant>
        <vt:i4>7078001</vt:i4>
      </vt:variant>
      <vt:variant>
        <vt:i4>51</vt:i4>
      </vt:variant>
      <vt:variant>
        <vt:i4>0</vt:i4>
      </vt:variant>
      <vt:variant>
        <vt:i4>5</vt:i4>
      </vt:variant>
      <vt:variant>
        <vt:lpwstr>https://carleton.ca/mental-health/lived-experience-luncheon-series/</vt:lpwstr>
      </vt:variant>
      <vt:variant>
        <vt:lpwstr/>
      </vt:variant>
      <vt:variant>
        <vt:i4>5963789</vt:i4>
      </vt:variant>
      <vt:variant>
        <vt:i4>48</vt:i4>
      </vt:variant>
      <vt:variant>
        <vt:i4>0</vt:i4>
      </vt:variant>
      <vt:variant>
        <vt:i4>5</vt:i4>
      </vt:variant>
      <vt:variant>
        <vt:lpwstr>https://carleton.ca/healthy-workplace/accessibility-wellness-speaker-series/</vt:lpwstr>
      </vt:variant>
      <vt:variant>
        <vt:lpwstr/>
      </vt:variant>
      <vt:variant>
        <vt:i4>1507351</vt:i4>
      </vt:variant>
      <vt:variant>
        <vt:i4>45</vt:i4>
      </vt:variant>
      <vt:variant>
        <vt:i4>0</vt:i4>
      </vt:variant>
      <vt:variant>
        <vt:i4>5</vt:i4>
      </vt:variant>
      <vt:variant>
        <vt:lpwstr/>
      </vt:variant>
      <vt:variant>
        <vt:lpwstr>ETRc</vt:lpwstr>
      </vt:variant>
      <vt:variant>
        <vt:i4>6553710</vt:i4>
      </vt:variant>
      <vt:variant>
        <vt:i4>42</vt:i4>
      </vt:variant>
      <vt:variant>
        <vt:i4>0</vt:i4>
      </vt:variant>
      <vt:variant>
        <vt:i4>5</vt:i4>
      </vt:variant>
      <vt:variant>
        <vt:lpwstr>https://carleton.ca/readi/</vt:lpwstr>
      </vt:variant>
      <vt:variant>
        <vt:lpwstr/>
      </vt:variant>
      <vt:variant>
        <vt:i4>1179671</vt:i4>
      </vt:variant>
      <vt:variant>
        <vt:i4>39</vt:i4>
      </vt:variant>
      <vt:variant>
        <vt:i4>0</vt:i4>
      </vt:variant>
      <vt:variant>
        <vt:i4>5</vt:i4>
      </vt:variant>
      <vt:variant>
        <vt:lpwstr/>
      </vt:variant>
      <vt:variant>
        <vt:lpwstr>ETRf</vt:lpwstr>
      </vt:variant>
      <vt:variant>
        <vt:i4>1114135</vt:i4>
      </vt:variant>
      <vt:variant>
        <vt:i4>36</vt:i4>
      </vt:variant>
      <vt:variant>
        <vt:i4>0</vt:i4>
      </vt:variant>
      <vt:variant>
        <vt:i4>5</vt:i4>
      </vt:variant>
      <vt:variant>
        <vt:lpwstr/>
      </vt:variant>
      <vt:variant>
        <vt:lpwstr>ETRe</vt:lpwstr>
      </vt:variant>
      <vt:variant>
        <vt:i4>1507351</vt:i4>
      </vt:variant>
      <vt:variant>
        <vt:i4>33</vt:i4>
      </vt:variant>
      <vt:variant>
        <vt:i4>0</vt:i4>
      </vt:variant>
      <vt:variant>
        <vt:i4>5</vt:i4>
      </vt:variant>
      <vt:variant>
        <vt:lpwstr/>
      </vt:variant>
      <vt:variant>
        <vt:lpwstr>ETRc</vt:lpwstr>
      </vt:variant>
      <vt:variant>
        <vt:i4>7602277</vt:i4>
      </vt:variant>
      <vt:variant>
        <vt:i4>30</vt:i4>
      </vt:variant>
      <vt:variant>
        <vt:i4>0</vt:i4>
      </vt:variant>
      <vt:variant>
        <vt:i4>5</vt:i4>
      </vt:variant>
      <vt:variant>
        <vt:lpwstr/>
      </vt:variant>
      <vt:variant>
        <vt:lpwstr>ETR</vt:lpwstr>
      </vt:variant>
      <vt:variant>
        <vt:i4>851985</vt:i4>
      </vt:variant>
      <vt:variant>
        <vt:i4>27</vt:i4>
      </vt:variant>
      <vt:variant>
        <vt:i4>0</vt:i4>
      </vt:variant>
      <vt:variant>
        <vt:i4>5</vt:i4>
      </vt:variant>
      <vt:variant>
        <vt:lpwstr/>
      </vt:variant>
      <vt:variant>
        <vt:lpwstr>CLRa</vt:lpwstr>
      </vt:variant>
      <vt:variant>
        <vt:i4>589846</vt:i4>
      </vt:variant>
      <vt:variant>
        <vt:i4>24</vt:i4>
      </vt:variant>
      <vt:variant>
        <vt:i4>0</vt:i4>
      </vt:variant>
      <vt:variant>
        <vt:i4>5</vt:i4>
      </vt:variant>
      <vt:variant>
        <vt:lpwstr/>
      </vt:variant>
      <vt:variant>
        <vt:lpwstr>Appendix2</vt:lpwstr>
      </vt:variant>
      <vt:variant>
        <vt:i4>1507350</vt:i4>
      </vt:variant>
      <vt:variant>
        <vt:i4>21</vt:i4>
      </vt:variant>
      <vt:variant>
        <vt:i4>0</vt:i4>
      </vt:variant>
      <vt:variant>
        <vt:i4>5</vt:i4>
      </vt:variant>
      <vt:variant>
        <vt:lpwstr/>
      </vt:variant>
      <vt:variant>
        <vt:lpwstr>EESRb</vt:lpwstr>
      </vt:variant>
      <vt:variant>
        <vt:i4>589841</vt:i4>
      </vt:variant>
      <vt:variant>
        <vt:i4>18</vt:i4>
      </vt:variant>
      <vt:variant>
        <vt:i4>0</vt:i4>
      </vt:variant>
      <vt:variant>
        <vt:i4>5</vt:i4>
      </vt:variant>
      <vt:variant>
        <vt:lpwstr/>
      </vt:variant>
      <vt:variant>
        <vt:lpwstr>CLRe</vt:lpwstr>
      </vt:variant>
      <vt:variant>
        <vt:i4>4521996</vt:i4>
      </vt:variant>
      <vt:variant>
        <vt:i4>15</vt:i4>
      </vt:variant>
      <vt:variant>
        <vt:i4>0</vt:i4>
      </vt:variant>
      <vt:variant>
        <vt:i4>5</vt:i4>
      </vt:variant>
      <vt:variant>
        <vt:lpwstr>https://carleton.ca/accessibility</vt:lpwstr>
      </vt:variant>
      <vt:variant>
        <vt:lpwstr/>
      </vt:variant>
      <vt:variant>
        <vt:i4>589846</vt:i4>
      </vt:variant>
      <vt:variant>
        <vt:i4>12</vt:i4>
      </vt:variant>
      <vt:variant>
        <vt:i4>0</vt:i4>
      </vt:variant>
      <vt:variant>
        <vt:i4>5</vt:i4>
      </vt:variant>
      <vt:variant>
        <vt:lpwstr/>
      </vt:variant>
      <vt:variant>
        <vt:lpwstr>Appendix1</vt:lpwstr>
      </vt:variant>
      <vt:variant>
        <vt:i4>1114143</vt:i4>
      </vt:variant>
      <vt:variant>
        <vt:i4>6</vt:i4>
      </vt:variant>
      <vt:variant>
        <vt:i4>0</vt:i4>
      </vt:variant>
      <vt:variant>
        <vt:i4>5</vt:i4>
      </vt:variant>
      <vt:variant>
        <vt:lpwstr/>
      </vt:variant>
      <vt:variant>
        <vt:lpwstr>ReportingBack</vt:lpwstr>
      </vt:variant>
      <vt:variant>
        <vt:i4>589846</vt:i4>
      </vt:variant>
      <vt:variant>
        <vt:i4>3</vt:i4>
      </vt:variant>
      <vt:variant>
        <vt:i4>0</vt:i4>
      </vt:variant>
      <vt:variant>
        <vt:i4>5</vt:i4>
      </vt:variant>
      <vt:variant>
        <vt:lpwstr/>
      </vt:variant>
      <vt:variant>
        <vt:lpwstr>Appendix1</vt:lpwstr>
      </vt:variant>
      <vt:variant>
        <vt:i4>3866668</vt:i4>
      </vt:variant>
      <vt:variant>
        <vt:i4>0</vt:i4>
      </vt:variant>
      <vt:variant>
        <vt:i4>0</vt:i4>
      </vt:variant>
      <vt:variant>
        <vt:i4>5</vt:i4>
      </vt:variant>
      <vt:variant>
        <vt:lpwstr>https://carleton.ca/read/wp-content/uploads/Carleton-University-Coordinated-Accessibility-Strategy.pdf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Coordinated Accessibility Strategy Annual Report 2021-2022</dc:title>
  <dc:subject/>
  <dc:creator>Chris Strangemore</dc:creator>
  <cp:keywords/>
  <dc:description/>
  <cp:lastModifiedBy>Ariel Birkinshaw</cp:lastModifiedBy>
  <cp:revision>2</cp:revision>
  <cp:lastPrinted>2026-07-13T17:50:00Z</cp:lastPrinted>
  <dcterms:created xsi:type="dcterms:W3CDTF">2026-07-13T17:50:00Z</dcterms:created>
  <dcterms:modified xsi:type="dcterms:W3CDTF">2026-07-13T17:50:00Z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documentId_7008</vt:lpwstr>
  </property>
  <property fmtid="{D5CDD505-2E9C-101B-9397-08002B2CF9AE}" pid="3" name="grammarly_documentContext">
    <vt:lpwstr>{"goals":[],"domain":"general","emotions":[],"dialect":"canadian"}</vt:lpwstr>
  </property>
  <property fmtid="{D5CDD505-2E9C-101B-9397-08002B2CF9AE}" pid="4" name="ContentTypeId">
    <vt:lpwstr>0x01010037D1B92AB89C4D45808AA120F45D211A</vt:lpwstr>
  </property>
  <property fmtid="{D5CDD505-2E9C-101B-9397-08002B2CF9AE}" pid="5" name="MediaServiceImageTags">
    <vt:lpwstr/>
  </property>
</Properties>
</file>