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480B8" w14:textId="77777777" w:rsidR="00216E88" w:rsidRPr="005B2CA7" w:rsidRDefault="00EB5C3E" w:rsidP="00E638E7">
      <w:pPr>
        <w:rPr>
          <w:rFonts w:ascii="Arial" w:hAnsi="Arial" w:cs="Arial"/>
          <w:b/>
          <w:bCs/>
          <w:smallCaps/>
          <w:sz w:val="48"/>
          <w:szCs w:val="48"/>
          <w:lang w:val="en-US"/>
        </w:rPr>
      </w:pPr>
      <w:r w:rsidRPr="00EB5C3E">
        <w:rPr>
          <w:rFonts w:ascii="Arial" w:hAnsi="Arial" w:cs="Arial"/>
          <w:b/>
          <w:smallCaps/>
          <w:noProof/>
          <w:sz w:val="40"/>
          <w:szCs w:val="40"/>
          <w:lang w:val="en-US"/>
        </w:rPr>
        <w:drawing>
          <wp:anchor distT="0" distB="0" distL="114300" distR="114300" simplePos="0" relativeHeight="251659264" behindDoc="0" locked="0" layoutInCell="1" allowOverlap="1" wp14:anchorId="6A27DD90" wp14:editId="341262AF">
            <wp:simplePos x="0" y="0"/>
            <wp:positionH relativeFrom="margin">
              <wp:posOffset>1485900</wp:posOffset>
            </wp:positionH>
            <wp:positionV relativeFrom="paragraph">
              <wp:posOffset>0</wp:posOffset>
            </wp:positionV>
            <wp:extent cx="2838450" cy="619125"/>
            <wp:effectExtent l="0" t="0" r="0" b="9525"/>
            <wp:wrapSquare wrapText="bothSides"/>
            <wp:docPr id="2" name="Picture 2" descr="NewIAS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IASLog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450" cy="619125"/>
                    </a:xfrm>
                    <a:prstGeom prst="rect">
                      <a:avLst/>
                    </a:prstGeom>
                    <a:noFill/>
                    <a:ln>
                      <a:noFill/>
                    </a:ln>
                  </pic:spPr>
                </pic:pic>
              </a:graphicData>
            </a:graphic>
            <wp14:sizeRelV relativeFrom="margin">
              <wp14:pctHeight>0</wp14:pctHeight>
            </wp14:sizeRelV>
          </wp:anchor>
        </w:drawing>
      </w:r>
      <w:r w:rsidR="00216E88">
        <w:rPr>
          <w:rFonts w:ascii="Arial" w:hAnsi="Arial" w:cs="Arial"/>
          <w:b/>
          <w:bCs/>
          <w:smallCaps/>
          <w:sz w:val="48"/>
          <w:szCs w:val="48"/>
          <w:lang w:val="en-US"/>
        </w:rPr>
        <w:br/>
      </w:r>
    </w:p>
    <w:p w14:paraId="688288F1" w14:textId="6612E9B1" w:rsidR="00EB5C3E" w:rsidRDefault="00EB5C3E" w:rsidP="00F2092C">
      <w:pPr>
        <w:rPr>
          <w:rFonts w:ascii="Arial" w:hAnsi="Arial" w:cs="Arial"/>
          <w:b/>
          <w:bCs/>
          <w:smallCaps/>
          <w:sz w:val="44"/>
          <w:szCs w:val="44"/>
        </w:rPr>
      </w:pPr>
    </w:p>
    <w:p w14:paraId="7E9C1DB6" w14:textId="77777777" w:rsidR="00D601C9" w:rsidRDefault="00D601C9" w:rsidP="00F2092C">
      <w:pPr>
        <w:rPr>
          <w:rFonts w:ascii="Arial" w:hAnsi="Arial" w:cs="Arial"/>
          <w:b/>
          <w:bCs/>
          <w:smallCaps/>
          <w:sz w:val="44"/>
          <w:szCs w:val="44"/>
        </w:rPr>
      </w:pPr>
      <w:bookmarkStart w:id="0" w:name="_GoBack"/>
      <w:bookmarkEnd w:id="0"/>
    </w:p>
    <w:p w14:paraId="28AA6C04" w14:textId="7C94040E" w:rsidR="00E638E7" w:rsidRPr="005866E5" w:rsidRDefault="00216E88" w:rsidP="00F2092C">
      <w:pPr>
        <w:jc w:val="center"/>
        <w:rPr>
          <w:rFonts w:ascii="Arial" w:hAnsi="Arial" w:cs="Arial"/>
          <w:b/>
          <w:bCs/>
          <w:smallCaps/>
          <w:sz w:val="44"/>
          <w:szCs w:val="44"/>
        </w:rPr>
      </w:pPr>
      <w:r w:rsidRPr="005866E5">
        <w:rPr>
          <w:rFonts w:ascii="Arial" w:hAnsi="Arial" w:cs="Arial"/>
          <w:b/>
          <w:bCs/>
          <w:smallCaps/>
          <w:sz w:val="44"/>
          <w:szCs w:val="44"/>
        </w:rPr>
        <w:t xml:space="preserve">the </w:t>
      </w:r>
      <w:r w:rsidRPr="005866E5">
        <w:rPr>
          <w:rFonts w:ascii="Arial" w:hAnsi="Arial" w:cs="Arial"/>
          <w:b/>
          <w:bCs/>
          <w:smallCaps/>
          <w:sz w:val="44"/>
          <w:szCs w:val="44"/>
          <w:lang w:val="en-US"/>
        </w:rPr>
        <w:t xml:space="preserve">Institute of </w:t>
      </w:r>
      <w:r w:rsidRPr="005866E5">
        <w:rPr>
          <w:rFonts w:ascii="Arial" w:hAnsi="Arial" w:cs="Arial"/>
          <w:b/>
          <w:bCs/>
          <w:smallCaps/>
          <w:sz w:val="44"/>
          <w:szCs w:val="44"/>
        </w:rPr>
        <w:t>African Studies</w:t>
      </w:r>
      <w:r w:rsidRPr="005866E5">
        <w:rPr>
          <w:rFonts w:ascii="Arial" w:hAnsi="Arial" w:cs="Arial"/>
          <w:b/>
          <w:bCs/>
          <w:smallCaps/>
          <w:sz w:val="44"/>
          <w:szCs w:val="44"/>
          <w:lang w:val="en-US"/>
        </w:rPr>
        <w:t xml:space="preserve"> Presents</w:t>
      </w:r>
      <w:r w:rsidR="00F2092C">
        <w:rPr>
          <w:rFonts w:ascii="Arial" w:hAnsi="Arial" w:cs="Arial"/>
          <w:b/>
          <w:bCs/>
          <w:smallCaps/>
          <w:sz w:val="44"/>
          <w:szCs w:val="44"/>
        </w:rPr>
        <w:t>:</w:t>
      </w:r>
    </w:p>
    <w:p w14:paraId="2CFE931F" w14:textId="62A9C782" w:rsidR="00216E88" w:rsidRDefault="00216E88" w:rsidP="00216E88">
      <w:pPr>
        <w:jc w:val="center"/>
        <w:rPr>
          <w:rFonts w:ascii="Arial" w:hAnsi="Arial" w:cs="Arial"/>
          <w:b/>
          <w:sz w:val="40"/>
          <w:szCs w:val="40"/>
          <w:lang w:val="en-US"/>
        </w:rPr>
      </w:pPr>
      <w:r w:rsidRPr="00216E88">
        <w:rPr>
          <w:rFonts w:ascii="Arial" w:hAnsi="Arial" w:cs="Arial"/>
          <w:b/>
          <w:sz w:val="40"/>
          <w:szCs w:val="40"/>
          <w:lang w:val="en-US"/>
        </w:rPr>
        <w:t>“</w:t>
      </w:r>
      <w:r w:rsidR="00D601C9" w:rsidRPr="00D601C9">
        <w:rPr>
          <w:rFonts w:ascii="Arial" w:hAnsi="Arial" w:cs="Arial"/>
          <w:b/>
          <w:sz w:val="40"/>
          <w:szCs w:val="40"/>
          <w:lang w:val="en-US"/>
        </w:rPr>
        <w:t>Bottom-up Change in a Top-down Government: Changing Policy and Law in Ethiopia</w:t>
      </w:r>
      <w:r w:rsidRPr="00216E88">
        <w:rPr>
          <w:rFonts w:ascii="Arial" w:hAnsi="Arial" w:cs="Arial"/>
          <w:b/>
          <w:sz w:val="40"/>
          <w:szCs w:val="40"/>
          <w:lang w:val="en-US"/>
        </w:rPr>
        <w:t>”</w:t>
      </w:r>
    </w:p>
    <w:p w14:paraId="2657ACA8" w14:textId="77777777" w:rsidR="00D601C9" w:rsidRDefault="00D601C9" w:rsidP="00216E88">
      <w:pPr>
        <w:jc w:val="center"/>
        <w:rPr>
          <w:rFonts w:ascii="Arial" w:hAnsi="Arial" w:cs="Arial"/>
          <w:b/>
          <w:sz w:val="40"/>
          <w:szCs w:val="40"/>
          <w:lang w:val="en-US"/>
        </w:rPr>
      </w:pPr>
    </w:p>
    <w:p w14:paraId="4586CA91" w14:textId="19D45325" w:rsidR="00F2092C" w:rsidRDefault="00D601C9" w:rsidP="00D601C9">
      <w:pPr>
        <w:jc w:val="center"/>
        <w:rPr>
          <w:rFonts w:ascii="Arial" w:hAnsi="Arial" w:cs="Arial"/>
          <w:b/>
          <w:sz w:val="40"/>
          <w:szCs w:val="40"/>
          <w:lang w:val="en-US"/>
        </w:rPr>
      </w:pPr>
      <w:r>
        <w:rPr>
          <w:noProof/>
          <w:lang w:val="en-US"/>
        </w:rPr>
        <w:drawing>
          <wp:inline distT="0" distB="0" distL="0" distR="0" wp14:anchorId="1F95AEC6" wp14:editId="474DB036">
            <wp:extent cx="4514934" cy="2562225"/>
            <wp:effectExtent l="0" t="0" r="0" b="0"/>
            <wp:docPr id="3" name="Picture 3" descr="https://carleton.ca/bgins/wp-content/uploads/Logan2017-400x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leton.ca/bgins/wp-content/uploads/Logan2017-400x2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0161" cy="2570866"/>
                    </a:xfrm>
                    <a:prstGeom prst="rect">
                      <a:avLst/>
                    </a:prstGeom>
                    <a:noFill/>
                    <a:ln>
                      <a:noFill/>
                    </a:ln>
                  </pic:spPr>
                </pic:pic>
              </a:graphicData>
            </a:graphic>
          </wp:inline>
        </w:drawing>
      </w:r>
      <w:r>
        <w:rPr>
          <w:noProof/>
          <w:lang w:val="en-US"/>
        </w:rPr>
        <w:t xml:space="preserve"> </w:t>
      </w:r>
    </w:p>
    <w:p w14:paraId="321EF1D1" w14:textId="77777777" w:rsidR="00D601C9" w:rsidRDefault="00D601C9" w:rsidP="00F2092C">
      <w:pPr>
        <w:jc w:val="center"/>
        <w:rPr>
          <w:rFonts w:ascii="Arial" w:hAnsi="Arial" w:cs="Arial"/>
          <w:b/>
          <w:sz w:val="40"/>
          <w:szCs w:val="40"/>
          <w:lang w:val="en-US"/>
        </w:rPr>
      </w:pPr>
    </w:p>
    <w:p w14:paraId="18314B9E" w14:textId="0A6DD206" w:rsidR="00EB5C3E" w:rsidRDefault="002E6742" w:rsidP="00F2092C">
      <w:pPr>
        <w:jc w:val="center"/>
        <w:rPr>
          <w:rFonts w:ascii="Arial" w:hAnsi="Arial" w:cs="Arial"/>
          <w:b/>
          <w:sz w:val="40"/>
          <w:szCs w:val="40"/>
          <w:lang w:val="en-US"/>
        </w:rPr>
      </w:pPr>
      <w:r>
        <w:rPr>
          <w:rFonts w:ascii="Arial" w:hAnsi="Arial" w:cs="Arial"/>
          <w:b/>
          <w:sz w:val="40"/>
          <w:szCs w:val="40"/>
          <w:lang w:val="en-US"/>
        </w:rPr>
        <w:t>With</w:t>
      </w:r>
    </w:p>
    <w:p w14:paraId="23F16CC8" w14:textId="6561B966" w:rsidR="00216E88" w:rsidRDefault="00D601C9" w:rsidP="00D601C9">
      <w:pPr>
        <w:jc w:val="center"/>
        <w:rPr>
          <w:rFonts w:ascii="Arial" w:hAnsi="Arial" w:cs="Arial"/>
          <w:b/>
          <w:sz w:val="40"/>
          <w:szCs w:val="40"/>
          <w:lang w:val="en-US"/>
        </w:rPr>
      </w:pPr>
      <w:r w:rsidRPr="00D601C9">
        <w:rPr>
          <w:rFonts w:ascii="Arial" w:hAnsi="Arial" w:cs="Arial"/>
          <w:b/>
          <w:sz w:val="40"/>
          <w:szCs w:val="40"/>
          <w:lang w:val="en-US"/>
        </w:rPr>
        <w:t>Logan Cochrane, Banting Fellow, Gl</w:t>
      </w:r>
      <w:r>
        <w:rPr>
          <w:rFonts w:ascii="Arial" w:hAnsi="Arial" w:cs="Arial"/>
          <w:b/>
          <w:sz w:val="40"/>
          <w:szCs w:val="40"/>
          <w:lang w:val="en-US"/>
        </w:rPr>
        <w:t xml:space="preserve">obal and International Studies, </w:t>
      </w:r>
      <w:r w:rsidRPr="00D601C9">
        <w:rPr>
          <w:rFonts w:ascii="Arial" w:hAnsi="Arial" w:cs="Arial"/>
          <w:b/>
          <w:sz w:val="40"/>
          <w:szCs w:val="40"/>
          <w:lang w:val="en-US"/>
        </w:rPr>
        <w:t>Carleton University</w:t>
      </w:r>
    </w:p>
    <w:p w14:paraId="71126F92" w14:textId="77777777" w:rsidR="00D601C9" w:rsidRDefault="00D601C9" w:rsidP="00D601C9">
      <w:pPr>
        <w:jc w:val="center"/>
        <w:rPr>
          <w:rFonts w:ascii="Arial" w:hAnsi="Arial" w:cs="Arial"/>
          <w:b/>
          <w:sz w:val="40"/>
          <w:szCs w:val="40"/>
          <w:lang w:val="en-US"/>
        </w:rPr>
      </w:pPr>
    </w:p>
    <w:p w14:paraId="7FE6F1A5" w14:textId="2BAEA594" w:rsidR="00216E88" w:rsidRPr="002E6742" w:rsidRDefault="00216E88" w:rsidP="00216E88">
      <w:pPr>
        <w:jc w:val="center"/>
        <w:rPr>
          <w:rFonts w:ascii="Arial" w:hAnsi="Arial" w:cs="Arial"/>
          <w:b/>
          <w:sz w:val="40"/>
          <w:szCs w:val="40"/>
        </w:rPr>
      </w:pPr>
      <w:r w:rsidRPr="002E6742">
        <w:rPr>
          <w:rFonts w:ascii="Arial" w:hAnsi="Arial" w:cs="Arial"/>
          <w:b/>
          <w:sz w:val="40"/>
          <w:szCs w:val="40"/>
          <w:lang w:val="en-US"/>
        </w:rPr>
        <w:t>Wednesday</w:t>
      </w:r>
      <w:r w:rsidRPr="002E6742">
        <w:rPr>
          <w:rFonts w:ascii="Arial" w:hAnsi="Arial" w:cs="Arial"/>
          <w:b/>
          <w:sz w:val="40"/>
          <w:szCs w:val="40"/>
        </w:rPr>
        <w:t xml:space="preserve">, </w:t>
      </w:r>
      <w:r w:rsidR="00D601C9">
        <w:rPr>
          <w:rFonts w:ascii="Arial" w:hAnsi="Arial" w:cs="Arial"/>
          <w:b/>
          <w:sz w:val="40"/>
          <w:szCs w:val="40"/>
        </w:rPr>
        <w:t>March 28</w:t>
      </w:r>
      <w:r w:rsidR="00D601C9" w:rsidRPr="00D601C9">
        <w:rPr>
          <w:rFonts w:ascii="Arial" w:hAnsi="Arial" w:cs="Arial"/>
          <w:b/>
          <w:sz w:val="40"/>
          <w:szCs w:val="40"/>
          <w:vertAlign w:val="superscript"/>
        </w:rPr>
        <w:t>th</w:t>
      </w:r>
      <w:r w:rsidRPr="002E6742">
        <w:rPr>
          <w:rFonts w:ascii="Arial" w:hAnsi="Arial" w:cs="Arial"/>
          <w:b/>
          <w:sz w:val="40"/>
          <w:szCs w:val="40"/>
        </w:rPr>
        <w:t>, 1:</w:t>
      </w:r>
      <w:r w:rsidRPr="002E6742">
        <w:rPr>
          <w:rFonts w:ascii="Arial" w:hAnsi="Arial" w:cs="Arial"/>
          <w:b/>
          <w:sz w:val="40"/>
          <w:szCs w:val="40"/>
          <w:lang w:val="en-US"/>
        </w:rPr>
        <w:t>00</w:t>
      </w:r>
      <w:r w:rsidRPr="002E6742">
        <w:rPr>
          <w:rFonts w:ascii="Arial" w:hAnsi="Arial" w:cs="Arial"/>
          <w:b/>
          <w:sz w:val="40"/>
          <w:szCs w:val="40"/>
        </w:rPr>
        <w:t>- 2:30 pm</w:t>
      </w:r>
    </w:p>
    <w:p w14:paraId="59D14199" w14:textId="2615A0BC" w:rsidR="00216E88" w:rsidRPr="00426208" w:rsidRDefault="002E6742" w:rsidP="00216E88">
      <w:pPr>
        <w:jc w:val="center"/>
        <w:rPr>
          <w:rFonts w:ascii="Arial" w:hAnsi="Arial" w:cs="Arial"/>
          <w:b/>
          <w:bCs/>
          <w:sz w:val="40"/>
          <w:szCs w:val="40"/>
          <w:lang w:val="en-US"/>
        </w:rPr>
      </w:pPr>
      <w:proofErr w:type="spellStart"/>
      <w:r w:rsidRPr="002E6742">
        <w:rPr>
          <w:rFonts w:ascii="Arial" w:hAnsi="Arial" w:cs="Arial"/>
          <w:b/>
          <w:bCs/>
          <w:sz w:val="40"/>
          <w:szCs w:val="40"/>
        </w:rPr>
        <w:t>MacOdrum</w:t>
      </w:r>
      <w:proofErr w:type="spellEnd"/>
      <w:r w:rsidRPr="002E6742">
        <w:rPr>
          <w:rFonts w:ascii="Arial" w:hAnsi="Arial" w:cs="Arial"/>
          <w:b/>
          <w:bCs/>
          <w:sz w:val="40"/>
          <w:szCs w:val="40"/>
        </w:rPr>
        <w:t xml:space="preserve"> Library Discovery Centre</w:t>
      </w:r>
      <w:r w:rsidR="00E27A7B">
        <w:rPr>
          <w:rFonts w:ascii="Arial" w:hAnsi="Arial" w:cs="Arial"/>
          <w:b/>
          <w:bCs/>
          <w:sz w:val="40"/>
          <w:szCs w:val="40"/>
        </w:rPr>
        <w:t xml:space="preserve"> Room 482</w:t>
      </w:r>
      <w:r w:rsidR="00216E88" w:rsidRPr="002E6742">
        <w:rPr>
          <w:rFonts w:ascii="Arial" w:hAnsi="Arial" w:cs="Arial"/>
          <w:b/>
          <w:bCs/>
          <w:sz w:val="40"/>
          <w:szCs w:val="40"/>
        </w:rPr>
        <w:t>, Carleton University*</w:t>
      </w:r>
    </w:p>
    <w:p w14:paraId="4BCE71C2" w14:textId="77777777" w:rsidR="00216E88" w:rsidRDefault="00216E88"/>
    <w:p w14:paraId="4097A014" w14:textId="1C16B029" w:rsidR="00F2092C" w:rsidRPr="00D601C9" w:rsidRDefault="00D601C9" w:rsidP="00DC5D61">
      <w:pPr>
        <w:jc w:val="center"/>
        <w:rPr>
          <w:rFonts w:ascii="Arial" w:hAnsi="Arial" w:cs="Arial"/>
          <w:sz w:val="24"/>
          <w:szCs w:val="24"/>
        </w:rPr>
      </w:pPr>
      <w:r w:rsidRPr="00D601C9">
        <w:rPr>
          <w:rFonts w:ascii="Arial" w:hAnsi="Arial" w:cs="Arial"/>
          <w:b/>
          <w:sz w:val="24"/>
          <w:szCs w:val="24"/>
        </w:rPr>
        <w:t xml:space="preserve">Logan Cochrane </w:t>
      </w:r>
      <w:r w:rsidRPr="00D601C9">
        <w:rPr>
          <w:rFonts w:ascii="Arial" w:hAnsi="Arial" w:cs="Arial"/>
          <w:sz w:val="24"/>
          <w:szCs w:val="24"/>
        </w:rPr>
        <w:t xml:space="preserve">is a Banting Fellow at Carleton University in Global and International Studies. His research includes diverse geographic and disciplinary foci, covering broad thematic areas of food security, climate change, social justice, governance and collective action. Before joining Carleton University, Logan worked for twelve years with non-governmental organizations, including in Afghanistan, Benin, Burundi, the Democratic Republic of the Congo, Ethiopia, Tanzania and Uganda. Logan has served as a Director for two non-governmental organizations, and worked as a consultant with clients that have included Save the Children, Management Sciences for Health, The Liaison Office, UNICEF and UNAIDS. Awards he has been given include: Banting Postdoctoral Award (2017), Professional Development Awards by IDRC (2016-2017, 2017), SSHRC Storyteller finalist (2016), Vanier Canada Graduate Doctoral Award (2015), Robert M. Netting Award (2015), </w:t>
      </w:r>
      <w:proofErr w:type="spellStart"/>
      <w:r w:rsidRPr="00D601C9">
        <w:rPr>
          <w:rFonts w:ascii="Arial" w:hAnsi="Arial" w:cs="Arial"/>
          <w:sz w:val="24"/>
          <w:szCs w:val="24"/>
        </w:rPr>
        <w:t>Mitacs</w:t>
      </w:r>
      <w:proofErr w:type="spellEnd"/>
      <w:r w:rsidRPr="00D601C9">
        <w:rPr>
          <w:rFonts w:ascii="Arial" w:hAnsi="Arial" w:cs="Arial"/>
          <w:sz w:val="24"/>
          <w:szCs w:val="24"/>
        </w:rPr>
        <w:t xml:space="preserve"> Fellowship (2014), and he was Nominated for a YMCA Peace Medal, as an Emerging Leader (2009).</w:t>
      </w:r>
    </w:p>
    <w:p w14:paraId="3A8628D4" w14:textId="77777777" w:rsidR="00D601C9" w:rsidRDefault="00D601C9" w:rsidP="00DC5D61">
      <w:pPr>
        <w:jc w:val="center"/>
        <w:rPr>
          <w:rFonts w:ascii="Arial" w:hAnsi="Arial" w:cs="Arial"/>
          <w:b/>
        </w:rPr>
      </w:pPr>
      <w:r>
        <w:rPr>
          <w:rFonts w:ascii="Arial" w:hAnsi="Arial" w:cs="Arial"/>
          <w:b/>
        </w:rPr>
        <w:br/>
      </w:r>
    </w:p>
    <w:p w14:paraId="713E6B05" w14:textId="77777777" w:rsidR="00D601C9" w:rsidRDefault="00D601C9" w:rsidP="00DC5D61">
      <w:pPr>
        <w:jc w:val="center"/>
        <w:rPr>
          <w:rFonts w:ascii="Arial" w:hAnsi="Arial" w:cs="Arial"/>
          <w:b/>
        </w:rPr>
      </w:pPr>
    </w:p>
    <w:p w14:paraId="2FBD55CE" w14:textId="47D92A73" w:rsidR="00DC5D61" w:rsidRPr="006D5566" w:rsidRDefault="00DC5D61" w:rsidP="00DC5D61">
      <w:pPr>
        <w:jc w:val="center"/>
        <w:rPr>
          <w:rFonts w:ascii="Arial" w:hAnsi="Arial" w:cs="Arial"/>
          <w:b/>
        </w:rPr>
      </w:pPr>
      <w:r w:rsidRPr="006D5566">
        <w:rPr>
          <w:rFonts w:ascii="Arial" w:hAnsi="Arial" w:cs="Arial"/>
          <w:b/>
        </w:rPr>
        <w:t xml:space="preserve">This is part of the African Studies Brownbag </w:t>
      </w:r>
      <w:r w:rsidRPr="006D5566">
        <w:rPr>
          <w:rFonts w:ascii="Arial" w:hAnsi="Arial" w:cs="Arial"/>
          <w:b/>
          <w:lang w:val="en-US"/>
        </w:rPr>
        <w:t xml:space="preserve">Seminar </w:t>
      </w:r>
      <w:r w:rsidRPr="006D5566">
        <w:rPr>
          <w:rFonts w:ascii="Arial" w:hAnsi="Arial" w:cs="Arial"/>
          <w:b/>
        </w:rPr>
        <w:t xml:space="preserve">Series </w:t>
      </w:r>
    </w:p>
    <w:p w14:paraId="0D917EB4" w14:textId="77777777" w:rsidR="00DC5D61" w:rsidRPr="006D5566" w:rsidRDefault="00DC5D61" w:rsidP="00DC5D61">
      <w:pPr>
        <w:jc w:val="center"/>
        <w:rPr>
          <w:rFonts w:ascii="Arial" w:hAnsi="Arial" w:cs="Arial"/>
        </w:rPr>
      </w:pPr>
      <w:r w:rsidRPr="006D5566">
        <w:rPr>
          <w:rFonts w:ascii="Arial" w:hAnsi="Arial" w:cs="Arial"/>
        </w:rPr>
        <w:t>(</w:t>
      </w:r>
      <w:hyperlink r:id="rId8" w:history="1">
        <w:r w:rsidRPr="006D5566">
          <w:rPr>
            <w:rStyle w:val="Hyperlink"/>
            <w:rFonts w:ascii="Arial" w:hAnsi="Arial" w:cs="Arial"/>
          </w:rPr>
          <w:t>http://www.carleton.ca/africanstudies/</w:t>
        </w:r>
      </w:hyperlink>
      <w:r w:rsidRPr="006D5566">
        <w:rPr>
          <w:rFonts w:ascii="Arial" w:hAnsi="Arial" w:cs="Arial"/>
        </w:rPr>
        <w:t>)</w:t>
      </w:r>
    </w:p>
    <w:p w14:paraId="21B68214" w14:textId="77777777" w:rsidR="00DC5D61" w:rsidRPr="006D5566" w:rsidRDefault="00DC5D61" w:rsidP="00DC5D61">
      <w:pPr>
        <w:jc w:val="center"/>
        <w:rPr>
          <w:rFonts w:ascii="Arial" w:hAnsi="Arial" w:cs="Arial"/>
          <w:lang w:val="en-US"/>
        </w:rPr>
      </w:pPr>
      <w:r w:rsidRPr="006D5566">
        <w:rPr>
          <w:rFonts w:ascii="Arial" w:hAnsi="Arial" w:cs="Arial"/>
          <w:lang w:val="en-US"/>
        </w:rPr>
        <w:t xml:space="preserve">For more information, please contact the Institute of African Studies at </w:t>
      </w:r>
    </w:p>
    <w:p w14:paraId="71A90610" w14:textId="77777777" w:rsidR="00DC5D61" w:rsidRPr="006D5566" w:rsidRDefault="00DC5D61" w:rsidP="00DC5D61">
      <w:pPr>
        <w:jc w:val="center"/>
        <w:rPr>
          <w:rFonts w:ascii="Arial" w:hAnsi="Arial" w:cs="Arial"/>
          <w:lang w:val="en-US"/>
        </w:rPr>
      </w:pPr>
      <w:r w:rsidRPr="006D5566">
        <w:rPr>
          <w:rFonts w:ascii="Arial" w:hAnsi="Arial" w:cs="Arial"/>
          <w:lang w:val="en-US"/>
        </w:rPr>
        <w:t>613-520-2600 ext. 2220 or African_Studies@carleton.ca</w:t>
      </w:r>
    </w:p>
    <w:p w14:paraId="7C5A9AFB" w14:textId="77777777" w:rsidR="00DC5D61" w:rsidRPr="00E638E7" w:rsidRDefault="00DC5D61" w:rsidP="00E638E7">
      <w:pPr>
        <w:pStyle w:val="Footer"/>
        <w:jc w:val="center"/>
      </w:pPr>
      <w:r w:rsidRPr="006D5566">
        <w:rPr>
          <w:rFonts w:ascii="Arial" w:hAnsi="Arial" w:cs="Arial"/>
        </w:rPr>
        <w:t xml:space="preserve">*For a campus map, please see: </w:t>
      </w:r>
      <w:hyperlink r:id="rId9" w:history="1">
        <w:r w:rsidRPr="00031EC3">
          <w:rPr>
            <w:rStyle w:val="Hyperlink"/>
            <w:rFonts w:ascii="Arial" w:hAnsi="Arial" w:cs="Arial"/>
          </w:rPr>
          <w:t>http://carleton.ca/campus/map/</w:t>
        </w:r>
      </w:hyperlink>
    </w:p>
    <w:sectPr w:rsidR="00DC5D61" w:rsidRPr="00E638E7" w:rsidSect="00EB5C3E">
      <w:headerReference w:type="default" r:id="rId10"/>
      <w:footerReference w:type="even" r:id="rId11"/>
      <w:footerReference w:type="default" r:id="rId12"/>
      <w:pgSz w:w="12240" w:h="20160" w:code="5"/>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9E3BA" w14:textId="77777777" w:rsidR="00FB1F7B" w:rsidRDefault="00FB1F7B" w:rsidP="00216E88">
      <w:r>
        <w:separator/>
      </w:r>
    </w:p>
  </w:endnote>
  <w:endnote w:type="continuationSeparator" w:id="0">
    <w:p w14:paraId="032791FF" w14:textId="77777777" w:rsidR="00FB1F7B" w:rsidRDefault="00FB1F7B" w:rsidP="0021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D8AB" w14:textId="77777777" w:rsidR="00DC5D61" w:rsidRDefault="00DC5D61" w:rsidP="00DC5D6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751D2" w14:textId="77777777" w:rsidR="00DC5D61" w:rsidRDefault="00DC5D61" w:rsidP="00DC5D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DCAE5" w14:textId="77777777" w:rsidR="00FB1F7B" w:rsidRDefault="00FB1F7B" w:rsidP="00216E88">
      <w:r>
        <w:separator/>
      </w:r>
    </w:p>
  </w:footnote>
  <w:footnote w:type="continuationSeparator" w:id="0">
    <w:p w14:paraId="6BA9F92E" w14:textId="77777777" w:rsidR="00FB1F7B" w:rsidRDefault="00FB1F7B" w:rsidP="00216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35416" w14:textId="77777777" w:rsidR="00DC5D61" w:rsidRDefault="00DC5D61" w:rsidP="00DC5D6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88"/>
    <w:rsid w:val="000106C5"/>
    <w:rsid w:val="00216E88"/>
    <w:rsid w:val="002E6742"/>
    <w:rsid w:val="00414748"/>
    <w:rsid w:val="00647A2A"/>
    <w:rsid w:val="00834958"/>
    <w:rsid w:val="009A313B"/>
    <w:rsid w:val="00A72F89"/>
    <w:rsid w:val="00B05D0E"/>
    <w:rsid w:val="00BE66F6"/>
    <w:rsid w:val="00D02924"/>
    <w:rsid w:val="00D601C9"/>
    <w:rsid w:val="00DB77D0"/>
    <w:rsid w:val="00DC5D61"/>
    <w:rsid w:val="00DE4EFB"/>
    <w:rsid w:val="00E27A7B"/>
    <w:rsid w:val="00E638E7"/>
    <w:rsid w:val="00EB5C3E"/>
    <w:rsid w:val="00F2092C"/>
    <w:rsid w:val="00FB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CB0A"/>
  <w15:chartTrackingRefBased/>
  <w15:docId w15:val="{9E35716B-1EDF-48BB-8877-870FCA88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88"/>
    <w:pPr>
      <w:spacing w:after="0" w:line="240" w:lineRule="auto"/>
    </w:pPr>
    <w:rPr>
      <w:rFonts w:ascii="Times New Roman" w:eastAsia="Times New Roman" w:hAnsi="Times New Roman" w:cs="Times New Roman"/>
      <w:sz w:val="20"/>
      <w:szCs w:val="20"/>
      <w:lang w:val="en-CA"/>
    </w:rPr>
  </w:style>
  <w:style w:type="paragraph" w:styleId="Heading3">
    <w:name w:val="heading 3"/>
    <w:basedOn w:val="Normal"/>
    <w:next w:val="Normal"/>
    <w:link w:val="Heading3Char"/>
    <w:uiPriority w:val="9"/>
    <w:qFormat/>
    <w:rsid w:val="00DC5D61"/>
    <w:pPr>
      <w:keepNext/>
      <w:jc w:val="center"/>
      <w:outlineLvl w:val="2"/>
    </w:pPr>
    <w:rPr>
      <w:rFonts w:ascii="Cambria"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E88"/>
    <w:pPr>
      <w:tabs>
        <w:tab w:val="center" w:pos="4680"/>
        <w:tab w:val="right" w:pos="9360"/>
      </w:tabs>
    </w:pPr>
  </w:style>
  <w:style w:type="character" w:customStyle="1" w:styleId="HeaderChar">
    <w:name w:val="Header Char"/>
    <w:basedOn w:val="DefaultParagraphFont"/>
    <w:link w:val="Header"/>
    <w:uiPriority w:val="99"/>
    <w:rsid w:val="00216E88"/>
    <w:rPr>
      <w:rFonts w:ascii="Times New Roman" w:eastAsia="Times New Roman" w:hAnsi="Times New Roman" w:cs="Times New Roman"/>
      <w:sz w:val="20"/>
      <w:szCs w:val="20"/>
      <w:lang w:val="en-CA"/>
    </w:rPr>
  </w:style>
  <w:style w:type="paragraph" w:styleId="Footer">
    <w:name w:val="footer"/>
    <w:basedOn w:val="Normal"/>
    <w:link w:val="FooterChar"/>
    <w:uiPriority w:val="99"/>
    <w:unhideWhenUsed/>
    <w:rsid w:val="00216E88"/>
    <w:pPr>
      <w:tabs>
        <w:tab w:val="center" w:pos="4680"/>
        <w:tab w:val="right" w:pos="9360"/>
      </w:tabs>
    </w:pPr>
  </w:style>
  <w:style w:type="character" w:customStyle="1" w:styleId="FooterChar">
    <w:name w:val="Footer Char"/>
    <w:basedOn w:val="DefaultParagraphFont"/>
    <w:link w:val="Footer"/>
    <w:uiPriority w:val="99"/>
    <w:rsid w:val="00216E88"/>
    <w:rPr>
      <w:rFonts w:ascii="Times New Roman" w:eastAsia="Times New Roman" w:hAnsi="Times New Roman" w:cs="Times New Roman"/>
      <w:sz w:val="20"/>
      <w:szCs w:val="20"/>
      <w:lang w:val="en-CA"/>
    </w:rPr>
  </w:style>
  <w:style w:type="character" w:customStyle="1" w:styleId="Heading3Char">
    <w:name w:val="Heading 3 Char"/>
    <w:basedOn w:val="DefaultParagraphFont"/>
    <w:link w:val="Heading3"/>
    <w:uiPriority w:val="9"/>
    <w:rsid w:val="00DC5D61"/>
    <w:rPr>
      <w:rFonts w:ascii="Cambria" w:eastAsia="Times New Roman" w:hAnsi="Cambria" w:cs="Times New Roman"/>
      <w:b/>
      <w:bCs/>
      <w:sz w:val="26"/>
      <w:szCs w:val="26"/>
      <w:lang w:val="en-CA" w:eastAsia="x-none"/>
    </w:rPr>
  </w:style>
  <w:style w:type="character" w:styleId="Hyperlink">
    <w:name w:val="Hyperlink"/>
    <w:uiPriority w:val="99"/>
    <w:rsid w:val="00DC5D61"/>
    <w:rPr>
      <w:rFonts w:cs="Times New Roman"/>
      <w:color w:val="0000FF"/>
      <w:u w:val="single"/>
    </w:rPr>
  </w:style>
  <w:style w:type="character" w:styleId="CommentReference">
    <w:name w:val="annotation reference"/>
    <w:basedOn w:val="DefaultParagraphFont"/>
    <w:uiPriority w:val="99"/>
    <w:semiHidden/>
    <w:unhideWhenUsed/>
    <w:rsid w:val="00EB5C3E"/>
    <w:rPr>
      <w:sz w:val="16"/>
      <w:szCs w:val="16"/>
    </w:rPr>
  </w:style>
  <w:style w:type="paragraph" w:styleId="CommentText">
    <w:name w:val="annotation text"/>
    <w:basedOn w:val="Normal"/>
    <w:link w:val="CommentTextChar"/>
    <w:uiPriority w:val="99"/>
    <w:semiHidden/>
    <w:unhideWhenUsed/>
    <w:rsid w:val="00EB5C3E"/>
  </w:style>
  <w:style w:type="character" w:customStyle="1" w:styleId="CommentTextChar">
    <w:name w:val="Comment Text Char"/>
    <w:basedOn w:val="DefaultParagraphFont"/>
    <w:link w:val="CommentText"/>
    <w:uiPriority w:val="99"/>
    <w:semiHidden/>
    <w:rsid w:val="00EB5C3E"/>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EB5C3E"/>
    <w:rPr>
      <w:b/>
      <w:bCs/>
    </w:rPr>
  </w:style>
  <w:style w:type="character" w:customStyle="1" w:styleId="CommentSubjectChar">
    <w:name w:val="Comment Subject Char"/>
    <w:basedOn w:val="CommentTextChar"/>
    <w:link w:val="CommentSubject"/>
    <w:uiPriority w:val="99"/>
    <w:semiHidden/>
    <w:rsid w:val="00EB5C3E"/>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EB5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3E"/>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eton.ca/africanstudi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arleton.ca/campus/m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Moffatt</dc:creator>
  <cp:keywords/>
  <dc:description/>
  <cp:lastModifiedBy>Julianna Moffatt</cp:lastModifiedBy>
  <cp:revision>2</cp:revision>
  <dcterms:created xsi:type="dcterms:W3CDTF">2017-09-08T18:08:00Z</dcterms:created>
  <dcterms:modified xsi:type="dcterms:W3CDTF">2017-09-08T18:08:00Z</dcterms:modified>
</cp:coreProperties>
</file>