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BF908" w14:textId="10085042" w:rsidR="005D56A6" w:rsidRDefault="00C32018" w:rsidP="005D56A6">
      <w:pPr>
        <w:jc w:val="center"/>
        <w:rPr>
          <w:rFonts w:ascii="Book Antiqua" w:hAnsi="Book Antiqua"/>
          <w:b/>
          <w:sz w:val="28"/>
          <w:szCs w:val="28"/>
        </w:rPr>
      </w:pPr>
      <w:r w:rsidRPr="005D56A6">
        <w:rPr>
          <w:rFonts w:ascii="Book Antiqua" w:hAnsi="Book Antiqua"/>
          <w:b/>
          <w:sz w:val="28"/>
          <w:szCs w:val="28"/>
        </w:rPr>
        <w:t xml:space="preserve">GINS </w:t>
      </w:r>
      <w:r w:rsidR="00286396" w:rsidRPr="005D56A6">
        <w:rPr>
          <w:rFonts w:ascii="Book Antiqua" w:hAnsi="Book Antiqua"/>
          <w:b/>
          <w:sz w:val="28"/>
          <w:szCs w:val="28"/>
        </w:rPr>
        <w:t xml:space="preserve">4090 </w:t>
      </w:r>
      <w:r w:rsidR="00D6647D" w:rsidRPr="009B34B2">
        <w:rPr>
          <w:rFonts w:ascii="Book Antiqua" w:hAnsi="Book Antiqua"/>
          <w:b/>
          <w:sz w:val="28"/>
          <w:szCs w:val="28"/>
        </w:rPr>
        <w:t>B</w:t>
      </w:r>
      <w:r w:rsidRPr="005D56A6">
        <w:rPr>
          <w:rFonts w:ascii="Book Antiqua" w:hAnsi="Book Antiqua"/>
          <w:b/>
          <w:sz w:val="28"/>
          <w:szCs w:val="28"/>
        </w:rPr>
        <w:t xml:space="preserve"> </w:t>
      </w:r>
      <w:r w:rsidR="00EE6DD5">
        <w:rPr>
          <w:rFonts w:ascii="Book Antiqua" w:hAnsi="Book Antiqua"/>
          <w:b/>
          <w:sz w:val="28"/>
          <w:szCs w:val="28"/>
        </w:rPr>
        <w:t>Fall</w:t>
      </w:r>
      <w:r w:rsidR="00D563F2" w:rsidRPr="005D56A6">
        <w:rPr>
          <w:rFonts w:ascii="Book Antiqua" w:hAnsi="Book Antiqua"/>
          <w:b/>
          <w:sz w:val="28"/>
          <w:szCs w:val="28"/>
        </w:rPr>
        <w:t xml:space="preserve"> </w:t>
      </w:r>
      <w:r w:rsidRPr="005D56A6">
        <w:rPr>
          <w:rFonts w:ascii="Book Antiqua" w:hAnsi="Book Antiqua"/>
          <w:b/>
          <w:sz w:val="28"/>
          <w:szCs w:val="28"/>
        </w:rPr>
        <w:t>20</w:t>
      </w:r>
      <w:r w:rsidR="00B274C7" w:rsidRPr="005D56A6">
        <w:rPr>
          <w:rFonts w:ascii="Book Antiqua" w:hAnsi="Book Antiqua"/>
          <w:b/>
          <w:sz w:val="28"/>
          <w:szCs w:val="28"/>
        </w:rPr>
        <w:t>2</w:t>
      </w:r>
      <w:r w:rsidR="00C5195D">
        <w:rPr>
          <w:rFonts w:ascii="Book Antiqua" w:hAnsi="Book Antiqua"/>
          <w:b/>
          <w:sz w:val="28"/>
          <w:szCs w:val="28"/>
        </w:rPr>
        <w:t>4</w:t>
      </w:r>
      <w:r w:rsidRPr="005D56A6">
        <w:rPr>
          <w:rFonts w:ascii="Book Antiqua" w:hAnsi="Book Antiqua"/>
          <w:b/>
          <w:sz w:val="28"/>
          <w:szCs w:val="28"/>
        </w:rPr>
        <w:t xml:space="preserve"> </w:t>
      </w:r>
    </w:p>
    <w:p w14:paraId="725629F9" w14:textId="739632B4" w:rsidR="005340D5" w:rsidRPr="005D56A6" w:rsidRDefault="005D56A6" w:rsidP="005D56A6">
      <w:pPr>
        <w:jc w:val="center"/>
        <w:rPr>
          <w:rFonts w:ascii="Book Antiqua" w:hAnsi="Book Antiqua"/>
          <w:b/>
          <w:sz w:val="28"/>
          <w:szCs w:val="28"/>
        </w:rPr>
      </w:pPr>
      <w:r w:rsidRPr="005D56A6">
        <w:rPr>
          <w:rFonts w:ascii="Book Antiqua" w:hAnsi="Book Antiqua"/>
          <w:b/>
          <w:sz w:val="28"/>
          <w:szCs w:val="28"/>
          <w:lang w:val="en-US"/>
        </w:rPr>
        <w:t>Imperialism and Resistance in the 20</w:t>
      </w:r>
      <w:r w:rsidRPr="005D56A6">
        <w:rPr>
          <w:rFonts w:ascii="Book Antiqua" w:hAnsi="Book Antiqua"/>
          <w:b/>
          <w:sz w:val="28"/>
          <w:szCs w:val="28"/>
          <w:vertAlign w:val="superscript"/>
          <w:lang w:val="en-US"/>
        </w:rPr>
        <w:t>th</w:t>
      </w:r>
      <w:r w:rsidRPr="005D56A6">
        <w:rPr>
          <w:rFonts w:ascii="Book Antiqua" w:hAnsi="Book Antiqua"/>
          <w:b/>
          <w:sz w:val="28"/>
          <w:szCs w:val="28"/>
          <w:lang w:val="en-US"/>
        </w:rPr>
        <w:t xml:space="preserve"> Century</w:t>
      </w:r>
    </w:p>
    <w:p w14:paraId="6E952E77" w14:textId="77777777" w:rsidR="00C32018" w:rsidRPr="005D56A6" w:rsidRDefault="00C32018" w:rsidP="005D56A6">
      <w:pPr>
        <w:rPr>
          <w:rFonts w:ascii="Book Antiqua" w:hAnsi="Book Antiqua"/>
          <w:b/>
        </w:rPr>
      </w:pPr>
    </w:p>
    <w:p w14:paraId="6C24728E" w14:textId="77777777" w:rsidR="00C32018" w:rsidRPr="005D56A6" w:rsidRDefault="00C32018" w:rsidP="005D56A6">
      <w:pPr>
        <w:jc w:val="center"/>
        <w:rPr>
          <w:rFonts w:ascii="Book Antiqua" w:hAnsi="Book Antiqua"/>
          <w:b/>
        </w:rPr>
      </w:pPr>
      <w:r w:rsidRPr="005D56A6">
        <w:rPr>
          <w:rFonts w:ascii="Book Antiqua" w:hAnsi="Book Antiqua"/>
          <w:b/>
        </w:rPr>
        <w:t>CARLETON UNIVERSITY</w:t>
      </w:r>
    </w:p>
    <w:p w14:paraId="4D4B9E02" w14:textId="77777777" w:rsidR="00C32018" w:rsidRPr="005D56A6" w:rsidRDefault="00C32018" w:rsidP="005D56A6">
      <w:pPr>
        <w:jc w:val="center"/>
        <w:rPr>
          <w:rFonts w:ascii="Book Antiqua" w:hAnsi="Book Antiqua"/>
          <w:b/>
        </w:rPr>
      </w:pPr>
      <w:r w:rsidRPr="005D56A6">
        <w:rPr>
          <w:rFonts w:ascii="Book Antiqua" w:hAnsi="Book Antiqua"/>
          <w:b/>
        </w:rPr>
        <w:t>Kroeger College of Public Affairs</w:t>
      </w:r>
    </w:p>
    <w:p w14:paraId="68F98645" w14:textId="77777777" w:rsidR="00C32018" w:rsidRPr="005D56A6" w:rsidRDefault="00C32018" w:rsidP="005D56A6">
      <w:pPr>
        <w:jc w:val="center"/>
        <w:rPr>
          <w:rFonts w:ascii="Book Antiqua" w:hAnsi="Book Antiqua"/>
          <w:b/>
        </w:rPr>
      </w:pPr>
      <w:r w:rsidRPr="005D56A6">
        <w:rPr>
          <w:rFonts w:ascii="Book Antiqua" w:hAnsi="Book Antiqua"/>
          <w:b/>
        </w:rPr>
        <w:t>Bachelor of Global and International Studies</w:t>
      </w:r>
    </w:p>
    <w:p w14:paraId="47A0F336" w14:textId="77777777" w:rsidR="00C32018" w:rsidRPr="005D56A6" w:rsidRDefault="00C32018" w:rsidP="005D56A6">
      <w:pPr>
        <w:rPr>
          <w:rFonts w:ascii="Book Antiqua" w:hAnsi="Book Antiqua"/>
          <w:b/>
        </w:rPr>
      </w:pPr>
    </w:p>
    <w:p w14:paraId="049F38E9" w14:textId="41B8C61C" w:rsidR="00286396" w:rsidRPr="005D56A6" w:rsidRDefault="00286396" w:rsidP="005D56A6">
      <w:pPr>
        <w:jc w:val="center"/>
        <w:rPr>
          <w:rFonts w:ascii="Book Antiqua" w:hAnsi="Book Antiqua"/>
        </w:rPr>
      </w:pPr>
      <w:r w:rsidRPr="005D56A6">
        <w:rPr>
          <w:rFonts w:ascii="Book Antiqua" w:hAnsi="Book Antiqua"/>
          <w:b/>
        </w:rPr>
        <w:t xml:space="preserve">Seminar: </w:t>
      </w:r>
      <w:r w:rsidR="005E5322">
        <w:rPr>
          <w:rFonts w:ascii="Book Antiqua" w:hAnsi="Book Antiqua"/>
        </w:rPr>
        <w:t>Thursdays</w:t>
      </w:r>
      <w:r w:rsidR="00D4480D" w:rsidRPr="005D56A6">
        <w:rPr>
          <w:rFonts w:ascii="Book Antiqua" w:hAnsi="Book Antiqua"/>
        </w:rPr>
        <w:t xml:space="preserve"> | </w:t>
      </w:r>
      <w:r w:rsidR="005E5322">
        <w:rPr>
          <w:rFonts w:ascii="Book Antiqua" w:hAnsi="Book Antiqua"/>
        </w:rPr>
        <w:t>11</w:t>
      </w:r>
      <w:r w:rsidR="00B276AA">
        <w:rPr>
          <w:rFonts w:ascii="Book Antiqua" w:hAnsi="Book Antiqua"/>
        </w:rPr>
        <w:t>:35-</w:t>
      </w:r>
      <w:r w:rsidR="005E5322">
        <w:rPr>
          <w:rFonts w:ascii="Book Antiqua" w:hAnsi="Book Antiqua"/>
        </w:rPr>
        <w:t>14</w:t>
      </w:r>
      <w:r w:rsidR="00B276AA">
        <w:rPr>
          <w:rFonts w:ascii="Book Antiqua" w:hAnsi="Book Antiqua"/>
        </w:rPr>
        <w:t>:25 pm</w:t>
      </w:r>
      <w:r w:rsidR="00D4480D" w:rsidRPr="005D56A6">
        <w:rPr>
          <w:rFonts w:ascii="Book Antiqua" w:hAnsi="Book Antiqua"/>
        </w:rPr>
        <w:t xml:space="preserve"> </w:t>
      </w:r>
      <w:r w:rsidR="009B34B2">
        <w:rPr>
          <w:rFonts w:ascii="Book Antiqua" w:hAnsi="Book Antiqua"/>
        </w:rPr>
        <w:t>| see Brightspace for location</w:t>
      </w:r>
    </w:p>
    <w:p w14:paraId="0177BD16" w14:textId="7FDB80CC" w:rsidR="00C32018" w:rsidRPr="005D56A6" w:rsidRDefault="00C32018" w:rsidP="005D56A6">
      <w:pPr>
        <w:jc w:val="center"/>
        <w:rPr>
          <w:rFonts w:ascii="Book Antiqua" w:hAnsi="Book Antiqua"/>
        </w:rPr>
      </w:pPr>
      <w:r w:rsidRPr="005D56A6">
        <w:rPr>
          <w:rFonts w:ascii="Book Antiqua" w:hAnsi="Book Antiqua"/>
          <w:b/>
        </w:rPr>
        <w:t>Instructor:</w:t>
      </w:r>
      <w:r w:rsidRPr="005D56A6">
        <w:rPr>
          <w:rFonts w:ascii="Book Antiqua" w:hAnsi="Book Antiqua"/>
        </w:rPr>
        <w:t xml:space="preserve"> Candace Sobers | </w:t>
      </w:r>
      <w:r w:rsidRPr="005D56A6">
        <w:rPr>
          <w:rFonts w:ascii="Book Antiqua" w:hAnsi="Book Antiqua"/>
          <w:b/>
        </w:rPr>
        <w:t>Office:</w:t>
      </w:r>
      <w:r w:rsidRPr="005D56A6">
        <w:rPr>
          <w:rFonts w:ascii="Book Antiqua" w:hAnsi="Book Antiqua"/>
        </w:rPr>
        <w:t xml:space="preserve"> </w:t>
      </w:r>
      <w:r w:rsidR="00F31B6C" w:rsidRPr="005D56A6">
        <w:rPr>
          <w:rFonts w:ascii="Book Antiqua" w:hAnsi="Book Antiqua"/>
        </w:rPr>
        <w:t>2115 Dunton</w:t>
      </w:r>
    </w:p>
    <w:p w14:paraId="699D9F2D" w14:textId="294F16C2" w:rsidR="007D0415" w:rsidRPr="005D56A6" w:rsidRDefault="00C32018" w:rsidP="005D56A6">
      <w:pPr>
        <w:jc w:val="center"/>
        <w:rPr>
          <w:rFonts w:ascii="Book Antiqua" w:hAnsi="Book Antiqua"/>
        </w:rPr>
      </w:pPr>
      <w:r w:rsidRPr="005D56A6">
        <w:rPr>
          <w:rFonts w:ascii="Book Antiqua" w:hAnsi="Book Antiqua"/>
          <w:b/>
        </w:rPr>
        <w:t>E-mail:</w:t>
      </w:r>
      <w:r w:rsidRPr="005D56A6">
        <w:rPr>
          <w:rFonts w:ascii="Book Antiqua" w:hAnsi="Book Antiqua"/>
        </w:rPr>
        <w:t xml:space="preserve"> </w:t>
      </w:r>
      <w:hyperlink r:id="rId7" w:history="1">
        <w:r w:rsidRPr="005D56A6">
          <w:rPr>
            <w:rStyle w:val="Hyperlink"/>
            <w:rFonts w:ascii="Book Antiqua" w:hAnsi="Book Antiqua"/>
          </w:rPr>
          <w:t>candace.sobers@carleton.ca</w:t>
        </w:r>
      </w:hyperlink>
      <w:r w:rsidRPr="005D56A6">
        <w:rPr>
          <w:rFonts w:ascii="Book Antiqua" w:hAnsi="Book Antiqua"/>
        </w:rPr>
        <w:t xml:space="preserve"> | </w:t>
      </w:r>
      <w:r w:rsidRPr="005D56A6">
        <w:rPr>
          <w:rFonts w:ascii="Book Antiqua" w:hAnsi="Book Antiqua"/>
          <w:b/>
        </w:rPr>
        <w:t xml:space="preserve">Office </w:t>
      </w:r>
      <w:r w:rsidR="005D56A6">
        <w:rPr>
          <w:rFonts w:ascii="Book Antiqua" w:hAnsi="Book Antiqua"/>
          <w:b/>
        </w:rPr>
        <w:t>H</w:t>
      </w:r>
      <w:r w:rsidRPr="005D56A6">
        <w:rPr>
          <w:rFonts w:ascii="Book Antiqua" w:hAnsi="Book Antiqua"/>
          <w:b/>
        </w:rPr>
        <w:t>ours</w:t>
      </w:r>
      <w:r w:rsidRPr="005D56A6">
        <w:rPr>
          <w:rFonts w:ascii="Book Antiqua" w:hAnsi="Book Antiqua"/>
        </w:rPr>
        <w:t>:</w:t>
      </w:r>
      <w:r w:rsidR="00F31B6C" w:rsidRPr="005D56A6">
        <w:rPr>
          <w:rFonts w:ascii="Book Antiqua" w:hAnsi="Book Antiqua"/>
        </w:rPr>
        <w:t xml:space="preserve"> </w:t>
      </w:r>
      <w:r w:rsidR="00B276AA">
        <w:rPr>
          <w:rFonts w:ascii="Book Antiqua" w:hAnsi="Book Antiqua"/>
        </w:rPr>
        <w:t>see Brightspace for details</w:t>
      </w:r>
    </w:p>
    <w:p w14:paraId="5EF0654D" w14:textId="73E9827B" w:rsidR="007D0415" w:rsidRDefault="007D0415" w:rsidP="005D56A6">
      <w:pPr>
        <w:rPr>
          <w:rFonts w:ascii="Book Antiqua" w:hAnsi="Book Antiqua"/>
          <w:bCs/>
        </w:rPr>
      </w:pPr>
    </w:p>
    <w:p w14:paraId="603F9986" w14:textId="515769E3" w:rsidR="005D56A6" w:rsidRPr="005D56A6" w:rsidRDefault="001568F2" w:rsidP="005D56A6">
      <w:pPr>
        <w:rPr>
          <w:rFonts w:ascii="Book Antiqua" w:hAnsi="Book Antiqua"/>
          <w:bCs/>
        </w:rPr>
      </w:pPr>
      <w:r>
        <w:rPr>
          <w:rFonts w:ascii="Book Antiqua" w:hAnsi="Book Antiqua"/>
          <w:bCs/>
          <w:noProof/>
        </w:rPr>
        <w:drawing>
          <wp:inline distT="0" distB="0" distL="0" distR="0" wp14:anchorId="45E22FD9" wp14:editId="7AC0CBCD">
            <wp:extent cx="5944235" cy="5944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5944235"/>
                    </a:xfrm>
                    <a:prstGeom prst="rect">
                      <a:avLst/>
                    </a:prstGeom>
                    <a:noFill/>
                  </pic:spPr>
                </pic:pic>
              </a:graphicData>
            </a:graphic>
          </wp:inline>
        </w:drawing>
      </w:r>
    </w:p>
    <w:p w14:paraId="508C30C1" w14:textId="77777777" w:rsidR="005D56A6" w:rsidRPr="005D56A6" w:rsidRDefault="005D56A6" w:rsidP="005D56A6">
      <w:pPr>
        <w:pStyle w:val="NoSpacing"/>
        <w:pBdr>
          <w:bottom w:val="single" w:sz="4" w:space="1" w:color="auto"/>
        </w:pBdr>
        <w:rPr>
          <w:rFonts w:ascii="Book Antiqua" w:hAnsi="Book Antiqua"/>
          <w:szCs w:val="24"/>
          <w:lang w:val="en-US"/>
        </w:rPr>
      </w:pPr>
      <w:bookmarkStart w:id="0" w:name="_Hlk79572390"/>
      <w:r w:rsidRPr="005D56A6">
        <w:rPr>
          <w:rStyle w:val="Strong"/>
          <w:rFonts w:ascii="Book Antiqua" w:hAnsi="Book Antiqua"/>
          <w:color w:val="191919"/>
          <w:szCs w:val="24"/>
          <w:shd w:val="clear" w:color="auto" w:fill="FFFFFF"/>
        </w:rPr>
        <w:lastRenderedPageBreak/>
        <w:t>Algonquin Territory Acknowledgement</w:t>
      </w:r>
    </w:p>
    <w:p w14:paraId="1FEBDC82" w14:textId="77777777" w:rsidR="005D56A6" w:rsidRDefault="005D56A6" w:rsidP="005D56A6">
      <w:pPr>
        <w:pStyle w:val="NoSpacing"/>
        <w:jc w:val="both"/>
        <w:rPr>
          <w:rFonts w:ascii="Book Antiqua" w:hAnsi="Book Antiqua"/>
          <w:i/>
          <w:iCs/>
          <w:szCs w:val="24"/>
          <w:lang w:val="en-US"/>
        </w:rPr>
      </w:pPr>
    </w:p>
    <w:p w14:paraId="38C4056E" w14:textId="0ABD6C2E" w:rsidR="005D56A6" w:rsidRPr="005D56A6" w:rsidRDefault="005D56A6" w:rsidP="005D56A6">
      <w:pPr>
        <w:pStyle w:val="NoSpacing"/>
        <w:jc w:val="both"/>
        <w:rPr>
          <w:rFonts w:ascii="Book Antiqua" w:hAnsi="Book Antiqua"/>
          <w:i/>
          <w:iCs/>
          <w:szCs w:val="24"/>
          <w:lang w:val="en-US"/>
        </w:rPr>
      </w:pPr>
      <w:r w:rsidRPr="005D56A6">
        <w:rPr>
          <w:rFonts w:ascii="Book Antiqua" w:hAnsi="Book Antiqua"/>
          <w:i/>
          <w:iCs/>
          <w:szCs w:val="24"/>
          <w:lang w:val="en-US"/>
        </w:rPr>
        <w:t>Carleton University acknowledges the location of its campus on the traditional, unceded territories of the Algonquin nation. In doing so, Carleton acknowledges it has a responsibility to the Algonquin people and a responsibility to adhere to Algonquin cultural protocols.</w:t>
      </w:r>
    </w:p>
    <w:p w14:paraId="5311308A" w14:textId="77777777" w:rsidR="005D56A6" w:rsidRPr="005D56A6" w:rsidRDefault="005D56A6" w:rsidP="005D56A6">
      <w:pPr>
        <w:pStyle w:val="NoSpacing"/>
        <w:rPr>
          <w:rFonts w:ascii="Book Antiqua" w:hAnsi="Book Antiqua"/>
          <w:szCs w:val="24"/>
          <w:lang w:val="en-US"/>
        </w:rPr>
      </w:pPr>
    </w:p>
    <w:p w14:paraId="55800755" w14:textId="7B786611" w:rsidR="005D56A6" w:rsidRPr="005D56A6" w:rsidRDefault="005D56A6" w:rsidP="005D56A6">
      <w:pPr>
        <w:pStyle w:val="NoSpacing"/>
        <w:rPr>
          <w:rFonts w:ascii="Book Antiqua" w:hAnsi="Book Antiqua"/>
          <w:szCs w:val="24"/>
          <w:lang w:val="en-US"/>
        </w:rPr>
      </w:pPr>
      <w:r w:rsidRPr="005D56A6">
        <w:rPr>
          <w:rFonts w:ascii="Book Antiqua" w:hAnsi="Book Antiqua"/>
          <w:szCs w:val="24"/>
          <w:lang w:val="en-US"/>
        </w:rPr>
        <w:t xml:space="preserve">For further information: </w:t>
      </w:r>
      <w:hyperlink r:id="rId9" w:history="1">
        <w:r w:rsidRPr="005D56A6">
          <w:rPr>
            <w:rStyle w:val="Hyperlink"/>
            <w:rFonts w:ascii="Book Antiqua" w:hAnsi="Book Antiqua"/>
            <w:szCs w:val="24"/>
            <w:lang w:val="en-US"/>
          </w:rPr>
          <w:t>Carleton Centre for Indigenous Initiatives</w:t>
        </w:r>
      </w:hyperlink>
      <w:r w:rsidR="00AD6489">
        <w:rPr>
          <w:rStyle w:val="Hyperlink"/>
          <w:rFonts w:ascii="Book Antiqua" w:hAnsi="Book Antiqua"/>
          <w:szCs w:val="24"/>
          <w:lang w:val="en-US"/>
        </w:rPr>
        <w:t>.</w:t>
      </w:r>
    </w:p>
    <w:bookmarkEnd w:id="0"/>
    <w:p w14:paraId="462A9CFB" w14:textId="6BD52950" w:rsidR="005D56A6" w:rsidRPr="005D56A6" w:rsidRDefault="005D56A6" w:rsidP="00FE3777">
      <w:pPr>
        <w:pBdr>
          <w:bottom w:val="single" w:sz="4" w:space="1" w:color="auto"/>
        </w:pBdr>
        <w:rPr>
          <w:rFonts w:ascii="Book Antiqua" w:hAnsi="Book Antiqua"/>
          <w:b/>
        </w:rPr>
      </w:pPr>
    </w:p>
    <w:p w14:paraId="2FB5AB91" w14:textId="77777777" w:rsidR="005D56A6" w:rsidRPr="005D56A6" w:rsidRDefault="005D56A6" w:rsidP="00FE3777">
      <w:pPr>
        <w:pBdr>
          <w:bottom w:val="single" w:sz="4" w:space="1" w:color="auto"/>
        </w:pBdr>
        <w:rPr>
          <w:rFonts w:ascii="Book Antiqua" w:hAnsi="Book Antiqua"/>
          <w:b/>
        </w:rPr>
      </w:pPr>
    </w:p>
    <w:p w14:paraId="476B2C1D" w14:textId="77777777" w:rsidR="0028636D" w:rsidRPr="005D56A6" w:rsidRDefault="0028636D" w:rsidP="00FE3777">
      <w:pPr>
        <w:pBdr>
          <w:bottom w:val="single" w:sz="4" w:space="1" w:color="auto"/>
        </w:pBdr>
        <w:rPr>
          <w:rFonts w:ascii="Book Antiqua" w:hAnsi="Book Antiqua"/>
          <w:b/>
        </w:rPr>
      </w:pPr>
      <w:r w:rsidRPr="005D56A6">
        <w:rPr>
          <w:rFonts w:ascii="Book Antiqua" w:hAnsi="Book Antiqua"/>
          <w:b/>
        </w:rPr>
        <w:t>Course Description</w:t>
      </w:r>
    </w:p>
    <w:p w14:paraId="75883903" w14:textId="77777777" w:rsidR="0028636D" w:rsidRPr="005D56A6" w:rsidRDefault="0028636D" w:rsidP="0028636D">
      <w:pPr>
        <w:ind w:right="-142"/>
        <w:jc w:val="both"/>
        <w:rPr>
          <w:rFonts w:ascii="Book Antiqua" w:hAnsi="Book Antiqua"/>
        </w:rPr>
      </w:pPr>
    </w:p>
    <w:p w14:paraId="08B07B46" w14:textId="33450778" w:rsidR="00807960" w:rsidRPr="005D56A6" w:rsidRDefault="00807960" w:rsidP="00807960">
      <w:pPr>
        <w:pStyle w:val="NoSpacing"/>
        <w:jc w:val="both"/>
        <w:rPr>
          <w:rFonts w:ascii="Book Antiqua" w:hAnsi="Book Antiqua"/>
          <w:b/>
          <w:bCs/>
          <w:szCs w:val="24"/>
          <w:lang w:val="en-US"/>
        </w:rPr>
      </w:pPr>
      <w:r w:rsidRPr="005D56A6">
        <w:rPr>
          <w:rFonts w:ascii="Book Antiqua" w:hAnsi="Book Antiqua"/>
          <w:szCs w:val="24"/>
          <w:lang w:val="en-US"/>
        </w:rPr>
        <w:t>This course provides a detailed investigation of processes and consequences of empire and resistance in the 20</w:t>
      </w:r>
      <w:r w:rsidRPr="005D56A6">
        <w:rPr>
          <w:rFonts w:ascii="Book Antiqua" w:hAnsi="Book Antiqua"/>
          <w:szCs w:val="24"/>
          <w:vertAlign w:val="superscript"/>
          <w:lang w:val="en-US"/>
        </w:rPr>
        <w:t>th</w:t>
      </w:r>
      <w:r w:rsidRPr="005D56A6">
        <w:rPr>
          <w:rFonts w:ascii="Book Antiqua" w:hAnsi="Book Antiqua"/>
          <w:szCs w:val="24"/>
          <w:lang w:val="en-US"/>
        </w:rPr>
        <w:t xml:space="preserve"> century, including imperial repertoires, colonization, decolonization as politics and metaphor, anticolonial nationalisms, revolution and counterrevolution, and what it means to be “after </w:t>
      </w:r>
      <w:r w:rsidR="0043465F">
        <w:rPr>
          <w:rFonts w:ascii="Book Antiqua" w:hAnsi="Book Antiqua"/>
          <w:szCs w:val="24"/>
          <w:lang w:val="en-US"/>
        </w:rPr>
        <w:t>e</w:t>
      </w:r>
      <w:r w:rsidRPr="005D56A6">
        <w:rPr>
          <w:rFonts w:ascii="Book Antiqua" w:hAnsi="Book Antiqua"/>
          <w:szCs w:val="24"/>
          <w:lang w:val="en-US"/>
        </w:rPr>
        <w:t>mpire”? This course uses historical sources and methods and critical scholarships to better understand key elements of the contemporary world, including the borders and partitions, the persistence of the state, and postimperial imaginaries and intangibles, and neocolonial legacies. Note: a familiarity with 20</w:t>
      </w:r>
      <w:r w:rsidRPr="005D56A6">
        <w:rPr>
          <w:rFonts w:ascii="Book Antiqua" w:hAnsi="Book Antiqua"/>
          <w:szCs w:val="24"/>
          <w:vertAlign w:val="superscript"/>
          <w:lang w:val="en-US"/>
        </w:rPr>
        <w:t>th</w:t>
      </w:r>
      <w:r w:rsidRPr="005D56A6">
        <w:rPr>
          <w:rFonts w:ascii="Book Antiqua" w:hAnsi="Book Antiqua"/>
          <w:szCs w:val="24"/>
          <w:lang w:val="en-US"/>
        </w:rPr>
        <w:t xml:space="preserve"> century international history is an asset.</w:t>
      </w:r>
    </w:p>
    <w:p w14:paraId="7575E79F" w14:textId="77777777" w:rsidR="00807960" w:rsidRPr="005D56A6" w:rsidRDefault="00807960" w:rsidP="00807960">
      <w:pPr>
        <w:pStyle w:val="NoSpacing"/>
        <w:rPr>
          <w:rFonts w:ascii="Book Antiqua" w:hAnsi="Book Antiqua"/>
          <w:szCs w:val="24"/>
          <w:lang w:val="en-US"/>
        </w:rPr>
      </w:pPr>
    </w:p>
    <w:p w14:paraId="1385A045" w14:textId="07020EAB" w:rsidR="00431A13" w:rsidRPr="005D56A6" w:rsidRDefault="0028636D" w:rsidP="00431A13">
      <w:pPr>
        <w:jc w:val="both"/>
        <w:rPr>
          <w:rFonts w:ascii="Book Antiqua" w:hAnsi="Book Antiqua"/>
        </w:rPr>
      </w:pPr>
      <w:r w:rsidRPr="005D56A6">
        <w:rPr>
          <w:rFonts w:ascii="Book Antiqua" w:hAnsi="Book Antiqua"/>
          <w:b/>
        </w:rPr>
        <w:t>Format:</w:t>
      </w:r>
      <w:r w:rsidRPr="005D56A6">
        <w:rPr>
          <w:rFonts w:ascii="Book Antiqua" w:hAnsi="Book Antiqua"/>
        </w:rPr>
        <w:t xml:space="preserve"> </w:t>
      </w:r>
      <w:r w:rsidR="00431A13" w:rsidRPr="005D56A6">
        <w:rPr>
          <w:rFonts w:ascii="Book Antiqua" w:hAnsi="Book Antiqua"/>
        </w:rPr>
        <w:t>Meetings will take place on</w:t>
      </w:r>
      <w:r w:rsidR="00704D95" w:rsidRPr="005D56A6">
        <w:rPr>
          <w:rFonts w:ascii="Book Antiqua" w:hAnsi="Book Antiqua"/>
        </w:rPr>
        <w:t>c</w:t>
      </w:r>
      <w:r w:rsidR="00431A13" w:rsidRPr="005D56A6">
        <w:rPr>
          <w:rFonts w:ascii="Book Antiqua" w:hAnsi="Book Antiqua"/>
        </w:rPr>
        <w:t>e/week for a three</w:t>
      </w:r>
      <w:r w:rsidR="006B6CCB" w:rsidRPr="005D56A6">
        <w:rPr>
          <w:rFonts w:ascii="Book Antiqua" w:hAnsi="Book Antiqua"/>
        </w:rPr>
        <w:t>-</w:t>
      </w:r>
      <w:r w:rsidR="00431A13" w:rsidRPr="005D56A6">
        <w:rPr>
          <w:rFonts w:ascii="Book Antiqua" w:hAnsi="Book Antiqua"/>
        </w:rPr>
        <w:t>hour block. The majority of the time will be spent in class presentations and discussion based on examinations of historical documents, images, and films. Occasionally, students may be asked to watch a film, listen to a podcast, or visit a local exhibition</w:t>
      </w:r>
      <w:r w:rsidR="00B276AA">
        <w:rPr>
          <w:rFonts w:ascii="Book Antiqua" w:hAnsi="Book Antiqua"/>
        </w:rPr>
        <w:t>.</w:t>
      </w:r>
    </w:p>
    <w:p w14:paraId="08624179" w14:textId="77777777" w:rsidR="007E5C7B" w:rsidRPr="005D56A6" w:rsidRDefault="007E5C7B" w:rsidP="0028636D">
      <w:pPr>
        <w:jc w:val="both"/>
        <w:rPr>
          <w:rFonts w:ascii="Book Antiqua" w:hAnsi="Book Antiqua"/>
          <w:color w:val="000000"/>
        </w:rPr>
      </w:pPr>
    </w:p>
    <w:p w14:paraId="3C768098" w14:textId="7F00C34C" w:rsidR="000543C8" w:rsidRPr="005D56A6" w:rsidRDefault="00476E77" w:rsidP="000543C8">
      <w:pPr>
        <w:jc w:val="both"/>
        <w:rPr>
          <w:rFonts w:ascii="Book Antiqua" w:hAnsi="Book Antiqua"/>
          <w:color w:val="000000"/>
        </w:rPr>
      </w:pPr>
      <w:r>
        <w:rPr>
          <w:rFonts w:ascii="Book Antiqua" w:hAnsi="Book Antiqua"/>
          <w:b/>
          <w:color w:val="000000"/>
        </w:rPr>
        <w:t>Learning Outcomes</w:t>
      </w:r>
      <w:r w:rsidR="00A3542A" w:rsidRPr="005D56A6">
        <w:rPr>
          <w:rFonts w:ascii="Book Antiqua" w:hAnsi="Book Antiqua"/>
          <w:color w:val="000000"/>
        </w:rPr>
        <w:t xml:space="preserve">: </w:t>
      </w:r>
      <w:r w:rsidR="000543C8" w:rsidRPr="005D56A6">
        <w:rPr>
          <w:rFonts w:ascii="Book Antiqua" w:hAnsi="Book Antiqua"/>
          <w:color w:val="000000"/>
        </w:rPr>
        <w:t xml:space="preserve"> </w:t>
      </w:r>
      <w:r w:rsidR="000543C8" w:rsidRPr="00807889">
        <w:rPr>
          <w:rFonts w:ascii="Book Antiqua" w:hAnsi="Book Antiqua"/>
        </w:rPr>
        <w:t xml:space="preserve">This course aims to re-consider </w:t>
      </w:r>
      <w:r w:rsidR="00FF2CA1" w:rsidRPr="00807889">
        <w:rPr>
          <w:rFonts w:ascii="Book Antiqua" w:hAnsi="Book Antiqua"/>
        </w:rPr>
        <w:t>the twentieth</w:t>
      </w:r>
      <w:r w:rsidR="000543C8" w:rsidRPr="00807889">
        <w:rPr>
          <w:rFonts w:ascii="Book Antiqua" w:hAnsi="Book Antiqua"/>
        </w:rPr>
        <w:t xml:space="preserve"> </w:t>
      </w:r>
      <w:r w:rsidR="00FF2CA1" w:rsidRPr="00807889">
        <w:rPr>
          <w:rFonts w:ascii="Book Antiqua" w:hAnsi="Book Antiqua"/>
        </w:rPr>
        <w:t xml:space="preserve">century from a global and international perspective, </w:t>
      </w:r>
      <w:r w:rsidR="000543C8" w:rsidRPr="00807889">
        <w:rPr>
          <w:rFonts w:ascii="Book Antiqua" w:hAnsi="Book Antiqua"/>
        </w:rPr>
        <w:t xml:space="preserve">questioning </w:t>
      </w:r>
      <w:r w:rsidR="00FF2CA1" w:rsidRPr="00807889">
        <w:rPr>
          <w:rFonts w:ascii="Book Antiqua" w:hAnsi="Book Antiqua"/>
        </w:rPr>
        <w:t>the western</w:t>
      </w:r>
      <w:r w:rsidR="000543C8" w:rsidRPr="00807889">
        <w:rPr>
          <w:rFonts w:ascii="Book Antiqua" w:hAnsi="Book Antiqua"/>
        </w:rPr>
        <w:t xml:space="preserve">-centred triumphalist narratives of the </w:t>
      </w:r>
      <w:r w:rsidR="00807889" w:rsidRPr="00807889">
        <w:rPr>
          <w:rFonts w:ascii="Book Antiqua" w:hAnsi="Book Antiqua"/>
        </w:rPr>
        <w:t>so-called “end of empires</w:t>
      </w:r>
      <w:r w:rsidR="00807889">
        <w:rPr>
          <w:rFonts w:ascii="Book Antiqua" w:hAnsi="Book Antiqua"/>
        </w:rPr>
        <w:t>.</w:t>
      </w:r>
      <w:r w:rsidR="00807889" w:rsidRPr="00807889">
        <w:rPr>
          <w:rFonts w:ascii="Book Antiqua" w:hAnsi="Book Antiqua"/>
        </w:rPr>
        <w:t>”</w:t>
      </w:r>
      <w:r w:rsidR="000543C8" w:rsidRPr="00807889">
        <w:rPr>
          <w:rFonts w:ascii="Book Antiqua" w:hAnsi="Book Antiqua"/>
        </w:rPr>
        <w:t xml:space="preserve"> </w:t>
      </w:r>
      <w:bookmarkStart w:id="1" w:name="_Hlk170207663"/>
      <w:r w:rsidR="000543C8" w:rsidRPr="00807889">
        <w:rPr>
          <w:rFonts w:ascii="Book Antiqua" w:hAnsi="Book Antiqua"/>
        </w:rPr>
        <w:t xml:space="preserve">Students in this course will demonstrate an understanding of the field, will research and interpret primary sources, will engage in critical historical discussions, and will complete a </w:t>
      </w:r>
      <w:r w:rsidR="00807889" w:rsidRPr="00807889">
        <w:rPr>
          <w:rFonts w:ascii="Book Antiqua" w:hAnsi="Book Antiqua"/>
        </w:rPr>
        <w:t>high-quality</w:t>
      </w:r>
      <w:r w:rsidR="000543C8" w:rsidRPr="00807889">
        <w:rPr>
          <w:rFonts w:ascii="Book Antiqua" w:hAnsi="Book Antiqua"/>
        </w:rPr>
        <w:t xml:space="preserve"> research project.</w:t>
      </w:r>
      <w:r w:rsidR="000543C8" w:rsidRPr="00807889">
        <w:rPr>
          <w:rFonts w:ascii="Book Antiqua" w:hAnsi="Book Antiqua"/>
          <w:b/>
        </w:rPr>
        <w:t xml:space="preserve"> </w:t>
      </w:r>
      <w:bookmarkEnd w:id="1"/>
    </w:p>
    <w:p w14:paraId="2930258E" w14:textId="77777777" w:rsidR="000543C8" w:rsidRPr="005D56A6" w:rsidRDefault="000543C8" w:rsidP="0028636D">
      <w:pPr>
        <w:jc w:val="both"/>
        <w:rPr>
          <w:rFonts w:ascii="Book Antiqua" w:hAnsi="Book Antiqua"/>
          <w:color w:val="000000"/>
        </w:rPr>
      </w:pPr>
    </w:p>
    <w:p w14:paraId="371D865D" w14:textId="77777777" w:rsidR="00A3542A" w:rsidRPr="002072F2" w:rsidRDefault="00A3542A" w:rsidP="0028636D">
      <w:pPr>
        <w:jc w:val="both"/>
        <w:rPr>
          <w:rFonts w:ascii="Book Antiqua" w:hAnsi="Book Antiqua"/>
          <w:color w:val="000000"/>
        </w:rPr>
      </w:pPr>
      <w:r w:rsidRPr="002072F2">
        <w:rPr>
          <w:rFonts w:ascii="Book Antiqua" w:hAnsi="Book Antiqua"/>
          <w:color w:val="000000"/>
        </w:rPr>
        <w:t>By the end of the course students will be able to:</w:t>
      </w:r>
    </w:p>
    <w:p w14:paraId="19783597" w14:textId="3C485DC4" w:rsidR="002072F2" w:rsidRPr="002072F2" w:rsidRDefault="00A3542A" w:rsidP="000A2952">
      <w:pPr>
        <w:pStyle w:val="ListParagraph"/>
        <w:numPr>
          <w:ilvl w:val="0"/>
          <w:numId w:val="10"/>
        </w:numPr>
        <w:ind w:left="426" w:hanging="426"/>
        <w:jc w:val="both"/>
        <w:rPr>
          <w:rFonts w:ascii="Book Antiqua" w:hAnsi="Book Antiqua"/>
          <w:color w:val="000000"/>
        </w:rPr>
      </w:pPr>
      <w:r w:rsidRPr="002072F2">
        <w:rPr>
          <w:rFonts w:ascii="Book Antiqua" w:hAnsi="Book Antiqua"/>
          <w:color w:val="000000"/>
        </w:rPr>
        <w:t xml:space="preserve">Describe the historical development of </w:t>
      </w:r>
      <w:r w:rsidR="00047E71">
        <w:rPr>
          <w:rFonts w:ascii="Book Antiqua" w:hAnsi="Book Antiqua"/>
          <w:color w:val="000000"/>
        </w:rPr>
        <w:t xml:space="preserve">types of </w:t>
      </w:r>
      <w:r w:rsidR="002072F2" w:rsidRPr="002072F2">
        <w:rPr>
          <w:rFonts w:ascii="Book Antiqua" w:hAnsi="Book Antiqua"/>
          <w:color w:val="000000"/>
        </w:rPr>
        <w:t>imperialism and modes of resistance in the 20</w:t>
      </w:r>
      <w:r w:rsidR="002072F2" w:rsidRPr="002072F2">
        <w:rPr>
          <w:rFonts w:ascii="Book Antiqua" w:hAnsi="Book Antiqua"/>
          <w:color w:val="000000"/>
          <w:vertAlign w:val="superscript"/>
        </w:rPr>
        <w:t>th</w:t>
      </w:r>
      <w:r w:rsidR="002072F2" w:rsidRPr="002072F2">
        <w:rPr>
          <w:rFonts w:ascii="Book Antiqua" w:hAnsi="Book Antiqua"/>
          <w:color w:val="000000"/>
        </w:rPr>
        <w:t xml:space="preserve"> </w:t>
      </w:r>
      <w:proofErr w:type="gramStart"/>
      <w:r w:rsidR="002072F2" w:rsidRPr="002072F2">
        <w:rPr>
          <w:rFonts w:ascii="Book Antiqua" w:hAnsi="Book Antiqua"/>
          <w:color w:val="000000"/>
        </w:rPr>
        <w:t>century;</w:t>
      </w:r>
      <w:proofErr w:type="gramEnd"/>
    </w:p>
    <w:p w14:paraId="16746C14" w14:textId="2E7CDFA4" w:rsidR="002072F2" w:rsidRPr="002072F2" w:rsidRDefault="002072F2" w:rsidP="000A2952">
      <w:pPr>
        <w:pStyle w:val="ListParagraph"/>
        <w:numPr>
          <w:ilvl w:val="0"/>
          <w:numId w:val="10"/>
        </w:numPr>
        <w:ind w:left="426" w:hanging="426"/>
        <w:jc w:val="both"/>
        <w:rPr>
          <w:rFonts w:ascii="Book Antiqua" w:hAnsi="Book Antiqua"/>
          <w:color w:val="000000"/>
        </w:rPr>
      </w:pPr>
      <w:r w:rsidRPr="002072F2">
        <w:rPr>
          <w:rFonts w:ascii="Book Antiqua" w:hAnsi="Book Antiqua"/>
          <w:color w:val="000000"/>
        </w:rPr>
        <w:t xml:space="preserve">Identify and explain </w:t>
      </w:r>
      <w:r w:rsidR="00A3542A" w:rsidRPr="002072F2">
        <w:rPr>
          <w:rFonts w:ascii="Book Antiqua" w:hAnsi="Book Antiqua"/>
          <w:color w:val="000000"/>
        </w:rPr>
        <w:t xml:space="preserve">several influential </w:t>
      </w:r>
      <w:r w:rsidR="00EB279A" w:rsidRPr="002072F2">
        <w:rPr>
          <w:rFonts w:ascii="Book Antiqua" w:hAnsi="Book Antiqua"/>
          <w:color w:val="000000"/>
        </w:rPr>
        <w:t>theories,</w:t>
      </w:r>
      <w:r w:rsidR="00704D95" w:rsidRPr="002072F2">
        <w:rPr>
          <w:rFonts w:ascii="Book Antiqua" w:hAnsi="Book Antiqua"/>
          <w:color w:val="000000"/>
        </w:rPr>
        <w:t xml:space="preserve"> institutions,</w:t>
      </w:r>
      <w:r w:rsidR="00EB279A" w:rsidRPr="002072F2">
        <w:rPr>
          <w:rFonts w:ascii="Book Antiqua" w:hAnsi="Book Antiqua"/>
          <w:color w:val="000000"/>
        </w:rPr>
        <w:t xml:space="preserve"> events, processes, and agents in the</w:t>
      </w:r>
      <w:r w:rsidRPr="002072F2">
        <w:rPr>
          <w:rFonts w:ascii="Book Antiqua" w:hAnsi="Book Antiqua"/>
          <w:color w:val="000000"/>
        </w:rPr>
        <w:t xml:space="preserve"> historical development of </w:t>
      </w:r>
      <w:r w:rsidR="00047E71">
        <w:rPr>
          <w:rFonts w:ascii="Book Antiqua" w:hAnsi="Book Antiqua"/>
          <w:color w:val="000000"/>
        </w:rPr>
        <w:t xml:space="preserve">types of </w:t>
      </w:r>
      <w:r w:rsidRPr="002072F2">
        <w:rPr>
          <w:rFonts w:ascii="Book Antiqua" w:hAnsi="Book Antiqua"/>
          <w:color w:val="000000"/>
        </w:rPr>
        <w:t>imperialism and modes of resistance in the 20</w:t>
      </w:r>
      <w:r w:rsidRPr="002072F2">
        <w:rPr>
          <w:rFonts w:ascii="Book Antiqua" w:hAnsi="Book Antiqua"/>
          <w:color w:val="000000"/>
          <w:vertAlign w:val="superscript"/>
        </w:rPr>
        <w:t>th</w:t>
      </w:r>
      <w:r w:rsidRPr="002072F2">
        <w:rPr>
          <w:rFonts w:ascii="Book Antiqua" w:hAnsi="Book Antiqua"/>
          <w:color w:val="000000"/>
        </w:rPr>
        <w:t xml:space="preserve"> </w:t>
      </w:r>
      <w:proofErr w:type="gramStart"/>
      <w:r w:rsidRPr="002072F2">
        <w:rPr>
          <w:rFonts w:ascii="Book Antiqua" w:hAnsi="Book Antiqua"/>
          <w:color w:val="000000"/>
        </w:rPr>
        <w:t>century;</w:t>
      </w:r>
      <w:proofErr w:type="gramEnd"/>
    </w:p>
    <w:p w14:paraId="7731650E" w14:textId="3A831E6D" w:rsidR="00A3542A" w:rsidRPr="002072F2" w:rsidRDefault="00A3542A" w:rsidP="000A2952">
      <w:pPr>
        <w:pStyle w:val="ListParagraph"/>
        <w:numPr>
          <w:ilvl w:val="0"/>
          <w:numId w:val="10"/>
        </w:numPr>
        <w:ind w:left="426" w:hanging="426"/>
        <w:jc w:val="both"/>
        <w:rPr>
          <w:rFonts w:ascii="Book Antiqua" w:hAnsi="Book Antiqua"/>
          <w:color w:val="000000"/>
        </w:rPr>
      </w:pPr>
      <w:r w:rsidRPr="002072F2">
        <w:rPr>
          <w:rFonts w:ascii="Book Antiqua" w:hAnsi="Book Antiqua"/>
          <w:color w:val="000000"/>
        </w:rPr>
        <w:t xml:space="preserve">Explain key </w:t>
      </w:r>
      <w:r w:rsidR="00704D95" w:rsidRPr="002072F2">
        <w:rPr>
          <w:rFonts w:ascii="Book Antiqua" w:hAnsi="Book Antiqua"/>
          <w:color w:val="000000"/>
        </w:rPr>
        <w:t>events through</w:t>
      </w:r>
      <w:r w:rsidR="00370A4E" w:rsidRPr="002072F2">
        <w:rPr>
          <w:rFonts w:ascii="Book Antiqua" w:hAnsi="Book Antiqua"/>
          <w:color w:val="000000"/>
        </w:rPr>
        <w:t xml:space="preserve"> multiple disciplinary perspectives</w:t>
      </w:r>
      <w:r w:rsidR="00704D95" w:rsidRPr="002072F2">
        <w:rPr>
          <w:rFonts w:ascii="Book Antiqua" w:hAnsi="Book Antiqua"/>
          <w:color w:val="000000"/>
        </w:rPr>
        <w:t xml:space="preserve">, including historical methods, memory studies, </w:t>
      </w:r>
      <w:r w:rsidR="00807889" w:rsidRPr="002072F2">
        <w:rPr>
          <w:rFonts w:ascii="Book Antiqua" w:hAnsi="Book Antiqua"/>
          <w:color w:val="000000"/>
        </w:rPr>
        <w:t xml:space="preserve">post- and decolonial thinking, </w:t>
      </w:r>
      <w:r w:rsidR="00704D95" w:rsidRPr="002072F2">
        <w:rPr>
          <w:rFonts w:ascii="Book Antiqua" w:hAnsi="Book Antiqua"/>
          <w:color w:val="000000"/>
        </w:rPr>
        <w:t>and international relations (IR</w:t>
      </w:r>
      <w:proofErr w:type="gramStart"/>
      <w:r w:rsidR="00704D95" w:rsidRPr="002072F2">
        <w:rPr>
          <w:rFonts w:ascii="Book Antiqua" w:hAnsi="Book Antiqua"/>
          <w:color w:val="000000"/>
        </w:rPr>
        <w:t>);</w:t>
      </w:r>
      <w:proofErr w:type="gramEnd"/>
    </w:p>
    <w:p w14:paraId="797BFA4E" w14:textId="0E096FD3" w:rsidR="00246546" w:rsidRPr="009B34B2" w:rsidRDefault="002B3347" w:rsidP="009B34B2">
      <w:pPr>
        <w:pStyle w:val="ListParagraph"/>
        <w:numPr>
          <w:ilvl w:val="0"/>
          <w:numId w:val="10"/>
        </w:numPr>
        <w:ind w:left="426" w:hanging="426"/>
        <w:jc w:val="both"/>
        <w:rPr>
          <w:rFonts w:ascii="Book Antiqua" w:hAnsi="Book Antiqua"/>
          <w:color w:val="000000"/>
        </w:rPr>
      </w:pPr>
      <w:r w:rsidRPr="002072F2">
        <w:rPr>
          <w:rFonts w:ascii="Book Antiqua" w:hAnsi="Book Antiqua"/>
          <w:color w:val="000000"/>
        </w:rPr>
        <w:t xml:space="preserve">Demonstrate enhanced critical and historical thinking and research skills through the </w:t>
      </w:r>
      <w:r w:rsidR="00FF2CA1" w:rsidRPr="002072F2">
        <w:rPr>
          <w:rFonts w:ascii="Book Antiqua" w:hAnsi="Book Antiqua"/>
          <w:color w:val="000000"/>
        </w:rPr>
        <w:t>writing of an original research paper or project.</w:t>
      </w:r>
    </w:p>
    <w:p w14:paraId="165B5949" w14:textId="20FE1627" w:rsidR="005340D5" w:rsidRPr="005D56A6" w:rsidRDefault="005340D5" w:rsidP="005340D5">
      <w:pPr>
        <w:pBdr>
          <w:bottom w:val="single" w:sz="4" w:space="1" w:color="auto"/>
        </w:pBdr>
        <w:rPr>
          <w:rFonts w:ascii="Book Antiqua" w:hAnsi="Book Antiqua"/>
          <w:b/>
        </w:rPr>
      </w:pPr>
      <w:r w:rsidRPr="005D56A6">
        <w:rPr>
          <w:rFonts w:ascii="Book Antiqua" w:hAnsi="Book Antiqua"/>
          <w:b/>
        </w:rPr>
        <w:lastRenderedPageBreak/>
        <w:t>Re</w:t>
      </w:r>
      <w:r w:rsidR="008F6C23">
        <w:rPr>
          <w:rFonts w:ascii="Book Antiqua" w:hAnsi="Book Antiqua"/>
          <w:b/>
        </w:rPr>
        <w:t xml:space="preserve">adings and </w:t>
      </w:r>
      <w:r w:rsidRPr="005D56A6">
        <w:rPr>
          <w:rFonts w:ascii="Book Antiqua" w:hAnsi="Book Antiqua"/>
          <w:b/>
        </w:rPr>
        <w:t>Texts</w:t>
      </w:r>
    </w:p>
    <w:p w14:paraId="497CF446" w14:textId="77777777" w:rsidR="005340D5" w:rsidRPr="005D56A6" w:rsidRDefault="005340D5" w:rsidP="005340D5">
      <w:pPr>
        <w:rPr>
          <w:rFonts w:ascii="Book Antiqua" w:hAnsi="Book Antiqua"/>
        </w:rPr>
      </w:pPr>
    </w:p>
    <w:p w14:paraId="603583F0" w14:textId="01826FD5" w:rsidR="002420C9" w:rsidRPr="00807889" w:rsidRDefault="005824CC" w:rsidP="00807889">
      <w:pPr>
        <w:pStyle w:val="ListParagraph"/>
        <w:numPr>
          <w:ilvl w:val="0"/>
          <w:numId w:val="30"/>
        </w:numPr>
        <w:ind w:left="360"/>
        <w:jc w:val="both"/>
        <w:rPr>
          <w:rFonts w:ascii="Book Antiqua" w:hAnsi="Book Antiqua"/>
        </w:rPr>
      </w:pPr>
      <w:r w:rsidRPr="005824CC">
        <w:rPr>
          <w:rFonts w:ascii="Book Antiqua" w:hAnsi="Book Antiqua"/>
        </w:rPr>
        <w:t>Core readings will be posted on the course website</w:t>
      </w:r>
      <w:r w:rsidR="00367546">
        <w:rPr>
          <w:rFonts w:ascii="Book Antiqua" w:hAnsi="Book Antiqua"/>
        </w:rPr>
        <w:t xml:space="preserve"> (Brightspace)</w:t>
      </w:r>
      <w:r>
        <w:rPr>
          <w:rFonts w:ascii="Book Antiqua" w:hAnsi="Book Antiqua"/>
        </w:rPr>
        <w:t>,</w:t>
      </w:r>
      <w:r w:rsidRPr="005824CC">
        <w:rPr>
          <w:rFonts w:ascii="Book Antiqua" w:hAnsi="Book Antiqua"/>
        </w:rPr>
        <w:t xml:space="preserve"> available though ARES</w:t>
      </w:r>
      <w:r>
        <w:rPr>
          <w:rFonts w:ascii="Book Antiqua" w:hAnsi="Book Antiqua"/>
        </w:rPr>
        <w:t>, or as chapters in electronic books (</w:t>
      </w:r>
      <w:r w:rsidRPr="005D56A6">
        <w:rPr>
          <w:rFonts w:ascii="Book Antiqua" w:hAnsi="Book Antiqua"/>
        </w:rPr>
        <w:t>eBooks)</w:t>
      </w:r>
      <w:r>
        <w:rPr>
          <w:rFonts w:ascii="Book Antiqua" w:hAnsi="Book Antiqua"/>
        </w:rPr>
        <w:t>.</w:t>
      </w:r>
      <w:r w:rsidR="00807889" w:rsidRPr="00807889">
        <w:rPr>
          <w:rFonts w:ascii="Book Antiqua" w:hAnsi="Book Antiqua"/>
        </w:rPr>
        <w:t xml:space="preserve"> </w:t>
      </w:r>
      <w:proofErr w:type="spellStart"/>
      <w:r w:rsidR="00807889" w:rsidRPr="002420C9">
        <w:rPr>
          <w:rFonts w:ascii="Book Antiqua" w:hAnsi="Book Antiqua"/>
        </w:rPr>
        <w:t>EBooks</w:t>
      </w:r>
      <w:proofErr w:type="spellEnd"/>
      <w:r w:rsidR="00807889" w:rsidRPr="002420C9">
        <w:rPr>
          <w:rFonts w:ascii="Book Antiqua" w:hAnsi="Book Antiqua"/>
        </w:rPr>
        <w:t xml:space="preserve"> can be purchased from the publisher’s website or from major online retailers. Note: the eBook provider may require an account or free third-party software. </w:t>
      </w:r>
    </w:p>
    <w:p w14:paraId="060309C4" w14:textId="77777777" w:rsidR="002420C9" w:rsidRPr="002420C9" w:rsidRDefault="002420C9" w:rsidP="002420C9">
      <w:pPr>
        <w:jc w:val="both"/>
        <w:rPr>
          <w:rFonts w:ascii="Book Antiqua" w:hAnsi="Book Antiqua"/>
        </w:rPr>
      </w:pPr>
    </w:p>
    <w:p w14:paraId="1AD902E7" w14:textId="3B648887" w:rsidR="002420C9" w:rsidRPr="00003337" w:rsidRDefault="005824CC" w:rsidP="00D344AB">
      <w:pPr>
        <w:pStyle w:val="ListParagraph"/>
        <w:numPr>
          <w:ilvl w:val="0"/>
          <w:numId w:val="30"/>
        </w:numPr>
        <w:ind w:left="360"/>
        <w:jc w:val="both"/>
        <w:rPr>
          <w:rFonts w:ascii="Book Antiqua" w:hAnsi="Book Antiqua"/>
        </w:rPr>
      </w:pPr>
      <w:r w:rsidRPr="00003337">
        <w:rPr>
          <w:rFonts w:ascii="Book Antiqua" w:hAnsi="Book Antiqua"/>
          <w:b/>
          <w:bCs/>
        </w:rPr>
        <w:t>If you are unclear on the general trajectory of 20</w:t>
      </w:r>
      <w:r w:rsidRPr="00003337">
        <w:rPr>
          <w:rFonts w:ascii="Book Antiqua" w:hAnsi="Book Antiqua"/>
          <w:b/>
          <w:bCs/>
          <w:vertAlign w:val="superscript"/>
        </w:rPr>
        <w:t>th</w:t>
      </w:r>
      <w:r w:rsidRPr="00003337">
        <w:rPr>
          <w:rFonts w:ascii="Book Antiqua" w:hAnsi="Book Antiqua"/>
          <w:b/>
          <w:bCs/>
        </w:rPr>
        <w:t xml:space="preserve"> century international history</w:t>
      </w:r>
      <w:r w:rsidR="000A5D75" w:rsidRPr="00003337">
        <w:rPr>
          <w:rFonts w:ascii="Book Antiqua" w:hAnsi="Book Antiqua"/>
          <w:b/>
          <w:bCs/>
        </w:rPr>
        <w:t xml:space="preserve"> you should read</w:t>
      </w:r>
      <w:r w:rsidR="00B61618" w:rsidRPr="00003337">
        <w:rPr>
          <w:rFonts w:ascii="Book Antiqua" w:hAnsi="Book Antiqua"/>
          <w:b/>
          <w:bCs/>
        </w:rPr>
        <w:t xml:space="preserve"> the following</w:t>
      </w:r>
      <w:r w:rsidRPr="00003337">
        <w:rPr>
          <w:rFonts w:ascii="Book Antiqua" w:hAnsi="Book Antiqua"/>
          <w:b/>
          <w:bCs/>
        </w:rPr>
        <w:t>:</w:t>
      </w:r>
      <w:r w:rsidRPr="00003337">
        <w:rPr>
          <w:rFonts w:ascii="Book Antiqua" w:hAnsi="Book Antiqua"/>
        </w:rPr>
        <w:t xml:space="preserve"> William R. Keylor, Jerry Bannister, and Tracey J. Kinney, </w:t>
      </w:r>
      <w:r w:rsidRPr="00003337">
        <w:rPr>
          <w:rFonts w:ascii="Book Antiqua" w:hAnsi="Book Antiqua"/>
          <w:u w:val="single"/>
        </w:rPr>
        <w:t>The Twentieth-Century World and Beyond: An International History since 1900</w:t>
      </w:r>
      <w:r w:rsidRPr="00003337">
        <w:rPr>
          <w:rFonts w:ascii="Book Antiqua" w:hAnsi="Book Antiqua"/>
        </w:rPr>
        <w:t>, Second Canadian Edition, Oxford University Press, 2011</w:t>
      </w:r>
      <w:r w:rsidR="0043465F">
        <w:rPr>
          <w:rFonts w:ascii="Book Antiqua" w:hAnsi="Book Antiqua"/>
        </w:rPr>
        <w:t xml:space="preserve"> (available online).</w:t>
      </w:r>
    </w:p>
    <w:p w14:paraId="4BEC1B36" w14:textId="77777777" w:rsidR="005824CC" w:rsidRPr="00807889" w:rsidRDefault="005824CC" w:rsidP="00807889">
      <w:pPr>
        <w:rPr>
          <w:rFonts w:ascii="Book Antiqua" w:hAnsi="Book Antiqua"/>
        </w:rPr>
      </w:pPr>
    </w:p>
    <w:p w14:paraId="0A84F789" w14:textId="23147CEB" w:rsidR="005340D5" w:rsidRPr="005824CC" w:rsidRDefault="005340D5" w:rsidP="005824CC">
      <w:pPr>
        <w:pStyle w:val="ListParagraph"/>
        <w:numPr>
          <w:ilvl w:val="0"/>
          <w:numId w:val="30"/>
        </w:numPr>
        <w:ind w:left="360"/>
        <w:jc w:val="both"/>
        <w:rPr>
          <w:rFonts w:ascii="Book Antiqua" w:hAnsi="Book Antiqua"/>
        </w:rPr>
      </w:pPr>
      <w:r w:rsidRPr="005824CC">
        <w:rPr>
          <w:rFonts w:ascii="Book Antiqua" w:hAnsi="Book Antiqua"/>
        </w:rPr>
        <w:t>You are responsible for checking the course website regularly and reading, watching, and/or listening to all material listed for each week. Occasionally, I will post</w:t>
      </w:r>
      <w:r w:rsidR="00860057" w:rsidRPr="005824CC">
        <w:rPr>
          <w:rFonts w:ascii="Book Antiqua" w:hAnsi="Book Antiqua"/>
        </w:rPr>
        <w:t xml:space="preserve"> additional</w:t>
      </w:r>
      <w:r w:rsidRPr="005824CC">
        <w:rPr>
          <w:rFonts w:ascii="Book Antiqua" w:hAnsi="Book Antiqua"/>
        </w:rPr>
        <w:t xml:space="preserve"> articles or links that are course-related and informative. For the intellectually adventurous I will happily provide more challenging readings – </w:t>
      </w:r>
      <w:r w:rsidRPr="003F23CB">
        <w:rPr>
          <w:rFonts w:ascii="Book Antiqua" w:hAnsi="Book Antiqua"/>
          <w:i/>
          <w:iCs/>
        </w:rPr>
        <w:t>just ask</w:t>
      </w:r>
      <w:r w:rsidRPr="005824CC">
        <w:rPr>
          <w:rFonts w:ascii="Book Antiqua" w:hAnsi="Book Antiqua"/>
        </w:rPr>
        <w:t xml:space="preserve">. </w:t>
      </w:r>
    </w:p>
    <w:p w14:paraId="411AC422" w14:textId="77777777" w:rsidR="008F6C23" w:rsidRDefault="008F6C23" w:rsidP="00FE3777">
      <w:pPr>
        <w:pBdr>
          <w:bottom w:val="single" w:sz="4" w:space="1" w:color="auto"/>
        </w:pBdr>
        <w:rPr>
          <w:rFonts w:ascii="Book Antiqua" w:hAnsi="Book Antiqua"/>
          <w:b/>
        </w:rPr>
      </w:pPr>
    </w:p>
    <w:p w14:paraId="3662814D" w14:textId="77777777" w:rsidR="008F6C23" w:rsidRDefault="008F6C23" w:rsidP="00FE3777">
      <w:pPr>
        <w:pBdr>
          <w:bottom w:val="single" w:sz="4" w:space="1" w:color="auto"/>
        </w:pBdr>
        <w:rPr>
          <w:rFonts w:ascii="Book Antiqua" w:hAnsi="Book Antiqua"/>
          <w:b/>
        </w:rPr>
      </w:pPr>
    </w:p>
    <w:p w14:paraId="763D0A37" w14:textId="3AE3207F" w:rsidR="00EF055D" w:rsidRPr="005D56A6" w:rsidRDefault="00FE3777" w:rsidP="00FE3777">
      <w:pPr>
        <w:pBdr>
          <w:bottom w:val="single" w:sz="4" w:space="1" w:color="auto"/>
        </w:pBdr>
        <w:rPr>
          <w:rFonts w:ascii="Book Antiqua" w:hAnsi="Book Antiqua"/>
          <w:b/>
        </w:rPr>
      </w:pPr>
      <w:r w:rsidRPr="005D56A6">
        <w:rPr>
          <w:rFonts w:ascii="Book Antiqua" w:hAnsi="Book Antiqua"/>
          <w:b/>
        </w:rPr>
        <w:t>Assignments</w:t>
      </w:r>
      <w:r w:rsidR="00C32018" w:rsidRPr="005D56A6">
        <w:rPr>
          <w:rFonts w:ascii="Book Antiqua" w:hAnsi="Book Antiqua"/>
          <w:b/>
        </w:rPr>
        <w:t xml:space="preserve">, </w:t>
      </w:r>
      <w:r w:rsidR="00BD5839" w:rsidRPr="005D56A6">
        <w:rPr>
          <w:rFonts w:ascii="Book Antiqua" w:hAnsi="Book Antiqua"/>
          <w:b/>
        </w:rPr>
        <w:t>Evaluation, and</w:t>
      </w:r>
      <w:r w:rsidR="00C32018" w:rsidRPr="005D56A6">
        <w:rPr>
          <w:rFonts w:ascii="Book Antiqua" w:hAnsi="Book Antiqua"/>
          <w:b/>
        </w:rPr>
        <w:t xml:space="preserve"> Grading</w:t>
      </w:r>
    </w:p>
    <w:p w14:paraId="1EBDDB2A" w14:textId="77777777" w:rsidR="00FE3777" w:rsidRPr="005D56A6" w:rsidRDefault="00FE3777">
      <w:pPr>
        <w:rPr>
          <w:rFonts w:ascii="Book Antiqua" w:hAnsi="Book Antiqua"/>
          <w:b/>
        </w:rPr>
      </w:pPr>
    </w:p>
    <w:p w14:paraId="748DA568" w14:textId="2AA2C1D9" w:rsidR="009A7CBD" w:rsidRDefault="00EA4AEA" w:rsidP="006F2E93">
      <w:pPr>
        <w:jc w:val="both"/>
        <w:rPr>
          <w:rFonts w:ascii="Book Antiqua" w:hAnsi="Book Antiqua"/>
          <w:color w:val="000000"/>
        </w:rPr>
      </w:pPr>
      <w:r w:rsidRPr="005D56A6">
        <w:rPr>
          <w:rFonts w:ascii="Book Antiqua" w:hAnsi="Book Antiqua"/>
          <w:color w:val="000000"/>
        </w:rPr>
        <w:t xml:space="preserve">Your grade in this course </w:t>
      </w:r>
      <w:r w:rsidR="006F2E93" w:rsidRPr="005D56A6">
        <w:rPr>
          <w:rFonts w:ascii="Book Antiqua" w:hAnsi="Book Antiqua"/>
          <w:color w:val="000000"/>
        </w:rPr>
        <w:t xml:space="preserve">is comprised of </w:t>
      </w:r>
      <w:r w:rsidR="009A7CBD" w:rsidRPr="005D56A6">
        <w:rPr>
          <w:rFonts w:ascii="Book Antiqua" w:hAnsi="Book Antiqua"/>
          <w:color w:val="000000"/>
        </w:rPr>
        <w:t>two main</w:t>
      </w:r>
      <w:r w:rsidR="006F2E93" w:rsidRPr="005D56A6">
        <w:rPr>
          <w:rFonts w:ascii="Book Antiqua" w:hAnsi="Book Antiqua"/>
          <w:color w:val="000000"/>
        </w:rPr>
        <w:t xml:space="preserve"> components</w:t>
      </w:r>
      <w:r w:rsidR="00312BB6">
        <w:rPr>
          <w:rFonts w:ascii="Book Antiqua" w:hAnsi="Book Antiqua"/>
          <w:color w:val="000000"/>
        </w:rPr>
        <w:t xml:space="preserve">: a) </w:t>
      </w:r>
      <w:r w:rsidRPr="005D56A6">
        <w:rPr>
          <w:rFonts w:ascii="Book Antiqua" w:hAnsi="Book Antiqua"/>
          <w:color w:val="000000"/>
        </w:rPr>
        <w:t>participation</w:t>
      </w:r>
      <w:r w:rsidR="009A7CBD" w:rsidRPr="005D56A6">
        <w:rPr>
          <w:rFonts w:ascii="Book Antiqua" w:hAnsi="Book Antiqua"/>
          <w:color w:val="000000"/>
        </w:rPr>
        <w:t xml:space="preserve">/discussion and </w:t>
      </w:r>
      <w:r w:rsidR="00312BB6">
        <w:rPr>
          <w:rFonts w:ascii="Book Antiqua" w:hAnsi="Book Antiqua"/>
          <w:color w:val="000000"/>
        </w:rPr>
        <w:t xml:space="preserve">b) </w:t>
      </w:r>
      <w:r w:rsidR="009A7CBD" w:rsidRPr="005D56A6">
        <w:rPr>
          <w:rFonts w:ascii="Book Antiqua" w:hAnsi="Book Antiqua"/>
          <w:color w:val="000000"/>
        </w:rPr>
        <w:t xml:space="preserve">written </w:t>
      </w:r>
      <w:r w:rsidR="00256A3A" w:rsidRPr="005D56A6">
        <w:rPr>
          <w:rFonts w:ascii="Book Antiqua" w:hAnsi="Book Antiqua"/>
          <w:color w:val="000000"/>
        </w:rPr>
        <w:t>assignments</w:t>
      </w:r>
      <w:r w:rsidR="00312BB6">
        <w:rPr>
          <w:rFonts w:ascii="Book Antiqua" w:hAnsi="Book Antiqua"/>
          <w:color w:val="000000"/>
        </w:rPr>
        <w:t>.</w:t>
      </w:r>
    </w:p>
    <w:p w14:paraId="5D7AA9D5" w14:textId="77777777" w:rsidR="003F23CB" w:rsidRDefault="003F23CB" w:rsidP="006F2E93">
      <w:pPr>
        <w:jc w:val="both"/>
        <w:rPr>
          <w:rFonts w:ascii="Book Antiqua" w:hAnsi="Book Antiqua"/>
          <w:color w:val="000000"/>
        </w:rPr>
      </w:pPr>
    </w:p>
    <w:tbl>
      <w:tblPr>
        <w:tblStyle w:val="TableGrid"/>
        <w:tblW w:w="0" w:type="auto"/>
        <w:tblLook w:val="04A0" w:firstRow="1" w:lastRow="0" w:firstColumn="1" w:lastColumn="0" w:noHBand="0" w:noVBand="1"/>
      </w:tblPr>
      <w:tblGrid>
        <w:gridCol w:w="2437"/>
        <w:gridCol w:w="2437"/>
        <w:gridCol w:w="2437"/>
        <w:gridCol w:w="2438"/>
      </w:tblGrid>
      <w:tr w:rsidR="003F23CB" w14:paraId="0E2C066E" w14:textId="77777777" w:rsidTr="003F23CB">
        <w:tc>
          <w:tcPr>
            <w:tcW w:w="2437" w:type="dxa"/>
          </w:tcPr>
          <w:p w14:paraId="56F93C6A" w14:textId="3A99A1D1" w:rsidR="003F23CB" w:rsidRDefault="003F23CB" w:rsidP="006F2E93">
            <w:pPr>
              <w:jc w:val="both"/>
              <w:rPr>
                <w:rFonts w:ascii="Book Antiqua" w:hAnsi="Book Antiqua"/>
                <w:color w:val="000000"/>
              </w:rPr>
            </w:pPr>
            <w:r>
              <w:rPr>
                <w:rFonts w:ascii="Book Antiqua" w:hAnsi="Book Antiqua"/>
                <w:color w:val="000000"/>
              </w:rPr>
              <w:t>Participation</w:t>
            </w:r>
          </w:p>
        </w:tc>
        <w:tc>
          <w:tcPr>
            <w:tcW w:w="2437" w:type="dxa"/>
          </w:tcPr>
          <w:p w14:paraId="328F7FE2" w14:textId="04375F43" w:rsidR="003F23CB" w:rsidRDefault="003F23CB" w:rsidP="006F2E93">
            <w:pPr>
              <w:jc w:val="both"/>
              <w:rPr>
                <w:rFonts w:ascii="Book Antiqua" w:hAnsi="Book Antiqua"/>
                <w:color w:val="000000"/>
              </w:rPr>
            </w:pPr>
            <w:r>
              <w:rPr>
                <w:rFonts w:ascii="Book Antiqua" w:hAnsi="Book Antiqua"/>
                <w:color w:val="000000"/>
              </w:rPr>
              <w:t>Ongoing</w:t>
            </w:r>
          </w:p>
        </w:tc>
        <w:tc>
          <w:tcPr>
            <w:tcW w:w="2437" w:type="dxa"/>
          </w:tcPr>
          <w:p w14:paraId="4629BE9E" w14:textId="326A2A30" w:rsidR="003F23CB" w:rsidRDefault="003F23CB" w:rsidP="006F2E93">
            <w:pPr>
              <w:jc w:val="both"/>
              <w:rPr>
                <w:rFonts w:ascii="Book Antiqua" w:hAnsi="Book Antiqua"/>
                <w:color w:val="000000"/>
              </w:rPr>
            </w:pPr>
            <w:r>
              <w:rPr>
                <w:rFonts w:ascii="Book Antiqua" w:hAnsi="Book Antiqua"/>
                <w:color w:val="000000"/>
              </w:rPr>
              <w:t>Ongoing</w:t>
            </w:r>
          </w:p>
        </w:tc>
        <w:tc>
          <w:tcPr>
            <w:tcW w:w="2438" w:type="dxa"/>
          </w:tcPr>
          <w:p w14:paraId="4A82921C" w14:textId="5914B502" w:rsidR="003F23CB" w:rsidRDefault="003F23CB" w:rsidP="006F2E93">
            <w:pPr>
              <w:jc w:val="both"/>
              <w:rPr>
                <w:rFonts w:ascii="Book Antiqua" w:hAnsi="Book Antiqua"/>
                <w:color w:val="000000"/>
              </w:rPr>
            </w:pPr>
            <w:r>
              <w:rPr>
                <w:rFonts w:ascii="Book Antiqua" w:hAnsi="Book Antiqua"/>
                <w:color w:val="000000"/>
              </w:rPr>
              <w:t>15%</w:t>
            </w:r>
          </w:p>
        </w:tc>
      </w:tr>
      <w:tr w:rsidR="003F23CB" w14:paraId="424A2D3E" w14:textId="77777777" w:rsidTr="003F23CB">
        <w:tc>
          <w:tcPr>
            <w:tcW w:w="2437" w:type="dxa"/>
          </w:tcPr>
          <w:p w14:paraId="49FF5DA9" w14:textId="71231B0D" w:rsidR="003F23CB" w:rsidRDefault="003F23CB" w:rsidP="006F2E93">
            <w:pPr>
              <w:jc w:val="both"/>
              <w:rPr>
                <w:rFonts w:ascii="Book Antiqua" w:hAnsi="Book Antiqua"/>
                <w:color w:val="000000"/>
              </w:rPr>
            </w:pPr>
            <w:r>
              <w:rPr>
                <w:rFonts w:ascii="Book Antiqua" w:hAnsi="Book Antiqua"/>
                <w:color w:val="000000"/>
              </w:rPr>
              <w:t>Seminar Leader</w:t>
            </w:r>
          </w:p>
        </w:tc>
        <w:tc>
          <w:tcPr>
            <w:tcW w:w="2437" w:type="dxa"/>
          </w:tcPr>
          <w:p w14:paraId="64B902F8" w14:textId="206937AD" w:rsidR="003F23CB" w:rsidRDefault="003F23CB" w:rsidP="006F2E93">
            <w:pPr>
              <w:jc w:val="both"/>
              <w:rPr>
                <w:rFonts w:ascii="Book Antiqua" w:hAnsi="Book Antiqua"/>
                <w:color w:val="000000"/>
              </w:rPr>
            </w:pPr>
            <w:r>
              <w:rPr>
                <w:rFonts w:ascii="Book Antiqua" w:hAnsi="Book Antiqua"/>
                <w:color w:val="000000"/>
              </w:rPr>
              <w:t>Twice/course</w:t>
            </w:r>
          </w:p>
        </w:tc>
        <w:tc>
          <w:tcPr>
            <w:tcW w:w="2437" w:type="dxa"/>
          </w:tcPr>
          <w:p w14:paraId="28B3D77C" w14:textId="1B124419" w:rsidR="003F23CB" w:rsidRDefault="003F23CB" w:rsidP="006F2E93">
            <w:pPr>
              <w:jc w:val="both"/>
              <w:rPr>
                <w:rFonts w:ascii="Book Antiqua" w:hAnsi="Book Antiqua"/>
                <w:color w:val="000000"/>
              </w:rPr>
            </w:pPr>
            <w:r>
              <w:rPr>
                <w:rFonts w:ascii="Book Antiqua" w:hAnsi="Book Antiqua"/>
                <w:color w:val="000000"/>
              </w:rPr>
              <w:t>Ongoing</w:t>
            </w:r>
          </w:p>
        </w:tc>
        <w:tc>
          <w:tcPr>
            <w:tcW w:w="2438" w:type="dxa"/>
          </w:tcPr>
          <w:p w14:paraId="165E7F66" w14:textId="1C5E116A" w:rsidR="003F23CB" w:rsidRDefault="003F23CB" w:rsidP="006F2E93">
            <w:pPr>
              <w:jc w:val="both"/>
              <w:rPr>
                <w:rFonts w:ascii="Book Antiqua" w:hAnsi="Book Antiqua"/>
                <w:color w:val="000000"/>
              </w:rPr>
            </w:pPr>
            <w:r>
              <w:rPr>
                <w:rFonts w:ascii="Book Antiqua" w:hAnsi="Book Antiqua"/>
                <w:color w:val="000000"/>
              </w:rPr>
              <w:t>30%</w:t>
            </w:r>
          </w:p>
        </w:tc>
      </w:tr>
      <w:tr w:rsidR="003F23CB" w14:paraId="62ACD9CA" w14:textId="77777777" w:rsidTr="003F23CB">
        <w:tc>
          <w:tcPr>
            <w:tcW w:w="2437" w:type="dxa"/>
          </w:tcPr>
          <w:p w14:paraId="32B67E6A" w14:textId="1DE22229" w:rsidR="003F23CB" w:rsidRDefault="003F23CB" w:rsidP="006F2E93">
            <w:pPr>
              <w:jc w:val="both"/>
              <w:rPr>
                <w:rFonts w:ascii="Book Antiqua" w:hAnsi="Book Antiqua"/>
                <w:color w:val="000000"/>
              </w:rPr>
            </w:pPr>
            <w:r>
              <w:rPr>
                <w:rFonts w:ascii="Book Antiqua" w:hAnsi="Book Antiqua"/>
                <w:color w:val="000000"/>
              </w:rPr>
              <w:t>Document Analysis</w:t>
            </w:r>
          </w:p>
        </w:tc>
        <w:tc>
          <w:tcPr>
            <w:tcW w:w="2437" w:type="dxa"/>
          </w:tcPr>
          <w:p w14:paraId="1E1C68A6" w14:textId="00D2B6D6" w:rsidR="003F23CB" w:rsidRDefault="003F23CB" w:rsidP="006F2E93">
            <w:pPr>
              <w:jc w:val="both"/>
              <w:rPr>
                <w:rFonts w:ascii="Book Antiqua" w:hAnsi="Book Antiqua"/>
                <w:color w:val="000000"/>
              </w:rPr>
            </w:pPr>
            <w:r>
              <w:rPr>
                <w:rFonts w:ascii="Book Antiqua" w:hAnsi="Book Antiqua"/>
                <w:color w:val="000000"/>
              </w:rPr>
              <w:t>October 18</w:t>
            </w:r>
          </w:p>
        </w:tc>
        <w:tc>
          <w:tcPr>
            <w:tcW w:w="2437" w:type="dxa"/>
          </w:tcPr>
          <w:p w14:paraId="42E76E5D" w14:textId="642133C0" w:rsidR="003F23CB" w:rsidRDefault="003F23CB" w:rsidP="006F2E93">
            <w:pPr>
              <w:jc w:val="both"/>
              <w:rPr>
                <w:rFonts w:ascii="Book Antiqua" w:hAnsi="Book Antiqua"/>
                <w:color w:val="000000"/>
              </w:rPr>
            </w:pPr>
            <w:r>
              <w:rPr>
                <w:rFonts w:ascii="Book Antiqua" w:hAnsi="Book Antiqua"/>
                <w:color w:val="000000"/>
              </w:rPr>
              <w:t>Week 7</w:t>
            </w:r>
          </w:p>
        </w:tc>
        <w:tc>
          <w:tcPr>
            <w:tcW w:w="2438" w:type="dxa"/>
          </w:tcPr>
          <w:p w14:paraId="4381B941" w14:textId="462D2DF6" w:rsidR="003F23CB" w:rsidRDefault="003F23CB" w:rsidP="006F2E93">
            <w:pPr>
              <w:jc w:val="both"/>
              <w:rPr>
                <w:rFonts w:ascii="Book Antiqua" w:hAnsi="Book Antiqua"/>
                <w:color w:val="000000"/>
              </w:rPr>
            </w:pPr>
            <w:r>
              <w:rPr>
                <w:rFonts w:ascii="Book Antiqua" w:hAnsi="Book Antiqua"/>
                <w:color w:val="000000"/>
              </w:rPr>
              <w:t>15%</w:t>
            </w:r>
          </w:p>
        </w:tc>
      </w:tr>
      <w:tr w:rsidR="003F23CB" w14:paraId="5F6CF1BE" w14:textId="77777777" w:rsidTr="003F23CB">
        <w:tc>
          <w:tcPr>
            <w:tcW w:w="2437" w:type="dxa"/>
          </w:tcPr>
          <w:p w14:paraId="1C2BF8CC" w14:textId="02D1B699" w:rsidR="003F23CB" w:rsidRDefault="003F23CB" w:rsidP="006F2E93">
            <w:pPr>
              <w:jc w:val="both"/>
              <w:rPr>
                <w:rFonts w:ascii="Book Antiqua" w:hAnsi="Book Antiqua"/>
                <w:color w:val="000000"/>
              </w:rPr>
            </w:pPr>
            <w:r>
              <w:rPr>
                <w:rFonts w:ascii="Book Antiqua" w:hAnsi="Book Antiqua"/>
                <w:color w:val="000000"/>
              </w:rPr>
              <w:t>Proposal</w:t>
            </w:r>
          </w:p>
        </w:tc>
        <w:tc>
          <w:tcPr>
            <w:tcW w:w="2437" w:type="dxa"/>
          </w:tcPr>
          <w:p w14:paraId="5DF4587D" w14:textId="241DEF97" w:rsidR="003F23CB" w:rsidRDefault="003F23CB" w:rsidP="006F2E93">
            <w:pPr>
              <w:jc w:val="both"/>
              <w:rPr>
                <w:rFonts w:ascii="Book Antiqua" w:hAnsi="Book Antiqua"/>
                <w:color w:val="000000"/>
              </w:rPr>
            </w:pPr>
            <w:r>
              <w:rPr>
                <w:rFonts w:ascii="Book Antiqua" w:hAnsi="Book Antiqua"/>
                <w:color w:val="000000"/>
              </w:rPr>
              <w:t>November 8</w:t>
            </w:r>
          </w:p>
        </w:tc>
        <w:tc>
          <w:tcPr>
            <w:tcW w:w="2437" w:type="dxa"/>
          </w:tcPr>
          <w:p w14:paraId="01F39DF6" w14:textId="02DB30B8" w:rsidR="003F23CB" w:rsidRDefault="003F23CB" w:rsidP="006F2E93">
            <w:pPr>
              <w:jc w:val="both"/>
              <w:rPr>
                <w:rFonts w:ascii="Book Antiqua" w:hAnsi="Book Antiqua"/>
                <w:color w:val="000000"/>
              </w:rPr>
            </w:pPr>
            <w:r>
              <w:rPr>
                <w:rFonts w:ascii="Book Antiqua" w:hAnsi="Book Antiqua"/>
                <w:color w:val="000000"/>
              </w:rPr>
              <w:t>Week 9</w:t>
            </w:r>
          </w:p>
        </w:tc>
        <w:tc>
          <w:tcPr>
            <w:tcW w:w="2438" w:type="dxa"/>
          </w:tcPr>
          <w:p w14:paraId="79FFA514" w14:textId="01DB48C1" w:rsidR="003F23CB" w:rsidRDefault="003F23CB" w:rsidP="006F2E93">
            <w:pPr>
              <w:jc w:val="both"/>
              <w:rPr>
                <w:rFonts w:ascii="Book Antiqua" w:hAnsi="Book Antiqua"/>
                <w:color w:val="000000"/>
              </w:rPr>
            </w:pPr>
            <w:r>
              <w:rPr>
                <w:rFonts w:ascii="Book Antiqua" w:hAnsi="Book Antiqua"/>
                <w:color w:val="000000"/>
              </w:rPr>
              <w:t>5%</w:t>
            </w:r>
          </w:p>
        </w:tc>
      </w:tr>
      <w:tr w:rsidR="003F23CB" w14:paraId="443916F1" w14:textId="77777777" w:rsidTr="003F23CB">
        <w:tc>
          <w:tcPr>
            <w:tcW w:w="2437" w:type="dxa"/>
          </w:tcPr>
          <w:p w14:paraId="7182F224" w14:textId="5CA92EC1" w:rsidR="003F23CB" w:rsidRDefault="003F23CB" w:rsidP="006F2E93">
            <w:pPr>
              <w:jc w:val="both"/>
              <w:rPr>
                <w:rFonts w:ascii="Book Antiqua" w:hAnsi="Book Antiqua"/>
                <w:color w:val="000000"/>
              </w:rPr>
            </w:pPr>
            <w:r>
              <w:rPr>
                <w:rFonts w:ascii="Book Antiqua" w:hAnsi="Book Antiqua"/>
                <w:color w:val="000000"/>
              </w:rPr>
              <w:t>Research Paper</w:t>
            </w:r>
          </w:p>
        </w:tc>
        <w:tc>
          <w:tcPr>
            <w:tcW w:w="2437" w:type="dxa"/>
          </w:tcPr>
          <w:p w14:paraId="47905367" w14:textId="7F8CA9D7" w:rsidR="003F23CB" w:rsidRDefault="003F23CB" w:rsidP="006F2E93">
            <w:pPr>
              <w:jc w:val="both"/>
              <w:rPr>
                <w:rFonts w:ascii="Book Antiqua" w:hAnsi="Book Antiqua"/>
                <w:color w:val="000000"/>
              </w:rPr>
            </w:pPr>
            <w:r>
              <w:rPr>
                <w:rFonts w:ascii="Book Antiqua" w:hAnsi="Book Antiqua"/>
                <w:color w:val="000000"/>
              </w:rPr>
              <w:t>December 6</w:t>
            </w:r>
          </w:p>
        </w:tc>
        <w:tc>
          <w:tcPr>
            <w:tcW w:w="2437" w:type="dxa"/>
          </w:tcPr>
          <w:p w14:paraId="06DC67DE" w14:textId="1C2D3F70" w:rsidR="003F23CB" w:rsidRDefault="003F23CB" w:rsidP="006F2E93">
            <w:pPr>
              <w:jc w:val="both"/>
              <w:rPr>
                <w:rFonts w:ascii="Book Antiqua" w:hAnsi="Book Antiqua"/>
                <w:color w:val="000000"/>
              </w:rPr>
            </w:pPr>
            <w:r>
              <w:rPr>
                <w:rFonts w:ascii="Book Antiqua" w:hAnsi="Book Antiqua"/>
                <w:color w:val="000000"/>
              </w:rPr>
              <w:t>Week 13</w:t>
            </w:r>
          </w:p>
        </w:tc>
        <w:tc>
          <w:tcPr>
            <w:tcW w:w="2438" w:type="dxa"/>
          </w:tcPr>
          <w:p w14:paraId="50897422" w14:textId="1D2477B3" w:rsidR="003F23CB" w:rsidRDefault="003F23CB" w:rsidP="006F2E93">
            <w:pPr>
              <w:jc w:val="both"/>
              <w:rPr>
                <w:rFonts w:ascii="Book Antiqua" w:hAnsi="Book Antiqua"/>
                <w:color w:val="000000"/>
              </w:rPr>
            </w:pPr>
            <w:r>
              <w:rPr>
                <w:rFonts w:ascii="Book Antiqua" w:hAnsi="Book Antiqua"/>
                <w:color w:val="000000"/>
              </w:rPr>
              <w:t>35%</w:t>
            </w:r>
          </w:p>
        </w:tc>
      </w:tr>
    </w:tbl>
    <w:p w14:paraId="790F8E19" w14:textId="3EA4F45A" w:rsidR="00A83EBD" w:rsidRPr="005D56A6" w:rsidRDefault="00A83EBD">
      <w:pPr>
        <w:rPr>
          <w:rFonts w:ascii="Book Antiqua" w:hAnsi="Book Antiqua"/>
          <w:b/>
        </w:rPr>
      </w:pPr>
    </w:p>
    <w:p w14:paraId="67D8A029" w14:textId="1CF65F8B" w:rsidR="007C18EC" w:rsidRPr="006B1A2F" w:rsidRDefault="007C18EC" w:rsidP="006B1A2F">
      <w:pPr>
        <w:pStyle w:val="ListParagraph"/>
        <w:numPr>
          <w:ilvl w:val="0"/>
          <w:numId w:val="11"/>
        </w:numPr>
        <w:ind w:left="426" w:hanging="426"/>
        <w:rPr>
          <w:rFonts w:ascii="Book Antiqua" w:hAnsi="Book Antiqua"/>
          <w:b/>
        </w:rPr>
      </w:pPr>
      <w:r w:rsidRPr="008836F1">
        <w:rPr>
          <w:rFonts w:ascii="Book Antiqua" w:hAnsi="Book Antiqua"/>
          <w:b/>
        </w:rPr>
        <w:t>Participation</w:t>
      </w:r>
      <w:r w:rsidR="008836F1">
        <w:rPr>
          <w:rFonts w:ascii="Book Antiqua" w:hAnsi="Book Antiqua"/>
          <w:b/>
        </w:rPr>
        <w:t xml:space="preserve"> </w:t>
      </w:r>
      <w:r w:rsidRPr="008836F1">
        <w:rPr>
          <w:rFonts w:ascii="Book Antiqua" w:hAnsi="Book Antiqua"/>
          <w:b/>
        </w:rPr>
        <w:t>(</w:t>
      </w:r>
      <w:r w:rsidR="008836F1" w:rsidRPr="008836F1">
        <w:rPr>
          <w:rFonts w:ascii="Book Antiqua" w:hAnsi="Book Antiqua"/>
          <w:b/>
        </w:rPr>
        <w:t>1</w:t>
      </w:r>
      <w:r w:rsidR="00B276AA">
        <w:rPr>
          <w:rFonts w:ascii="Book Antiqua" w:hAnsi="Book Antiqua"/>
          <w:b/>
        </w:rPr>
        <w:t>5</w:t>
      </w:r>
      <w:r w:rsidRPr="008836F1">
        <w:rPr>
          <w:rFonts w:ascii="Book Antiqua" w:hAnsi="Book Antiqua"/>
          <w:b/>
        </w:rPr>
        <w:t>%)</w:t>
      </w:r>
      <w:r w:rsidR="007A5A42" w:rsidRPr="008836F1">
        <w:rPr>
          <w:rFonts w:ascii="Book Antiqua" w:hAnsi="Book Antiqua"/>
          <w:b/>
        </w:rPr>
        <w:t xml:space="preserve"> </w:t>
      </w:r>
      <w:r w:rsidR="00940B5E" w:rsidRPr="008836F1">
        <w:rPr>
          <w:rFonts w:ascii="Book Antiqua" w:hAnsi="Book Antiqua"/>
          <w:b/>
        </w:rPr>
        <w:t>–</w:t>
      </w:r>
      <w:r w:rsidR="007A5A42" w:rsidRPr="008836F1">
        <w:rPr>
          <w:rFonts w:ascii="Book Antiqua" w:hAnsi="Book Antiqua"/>
          <w:b/>
          <w:i/>
        </w:rPr>
        <w:t xml:space="preserve"> </w:t>
      </w:r>
      <w:r w:rsidR="00940B5E" w:rsidRPr="008836F1">
        <w:rPr>
          <w:rFonts w:ascii="Book Antiqua" w:hAnsi="Book Antiqua"/>
          <w:b/>
          <w:i/>
        </w:rPr>
        <w:t>ongoing</w:t>
      </w:r>
    </w:p>
    <w:p w14:paraId="7C85356F" w14:textId="77777777" w:rsidR="00492653" w:rsidRPr="005D56A6" w:rsidRDefault="00D525D6" w:rsidP="000A61BC">
      <w:pPr>
        <w:pStyle w:val="ListParagraph"/>
        <w:widowControl w:val="0"/>
        <w:numPr>
          <w:ilvl w:val="0"/>
          <w:numId w:val="23"/>
        </w:numPr>
        <w:autoSpaceDE w:val="0"/>
        <w:autoSpaceDN w:val="0"/>
        <w:adjustRightInd w:val="0"/>
        <w:spacing w:line="240" w:lineRule="auto"/>
        <w:ind w:left="360"/>
        <w:contextualSpacing w:val="0"/>
        <w:jc w:val="both"/>
        <w:rPr>
          <w:rFonts w:ascii="Book Antiqua" w:hAnsi="Book Antiqua"/>
          <w:color w:val="000000"/>
        </w:rPr>
      </w:pPr>
      <w:r w:rsidRPr="005D56A6">
        <w:rPr>
          <w:rFonts w:ascii="Book Antiqua" w:hAnsi="Book Antiqua"/>
          <w:color w:val="000000"/>
        </w:rPr>
        <w:t xml:space="preserve">Seminar attendance is </w:t>
      </w:r>
      <w:proofErr w:type="gramStart"/>
      <w:r w:rsidRPr="005D56A6">
        <w:rPr>
          <w:rFonts w:ascii="Book Antiqua" w:hAnsi="Book Antiqua"/>
          <w:color w:val="000000"/>
        </w:rPr>
        <w:t>expected</w:t>
      </w:r>
      <w:proofErr w:type="gramEnd"/>
      <w:r w:rsidRPr="005D56A6">
        <w:rPr>
          <w:rFonts w:ascii="Book Antiqua" w:hAnsi="Book Antiqua"/>
          <w:color w:val="000000"/>
        </w:rPr>
        <w:t xml:space="preserve"> and attendance will be taken. The participation grade will reflect the extent to which students </w:t>
      </w:r>
      <w:r w:rsidRPr="005D56A6">
        <w:rPr>
          <w:rFonts w:ascii="Book Antiqua" w:hAnsi="Book Antiqua"/>
          <w:i/>
          <w:iCs/>
          <w:color w:val="000000"/>
        </w:rPr>
        <w:t>contribute</w:t>
      </w:r>
      <w:r w:rsidRPr="005D56A6">
        <w:rPr>
          <w:rFonts w:ascii="Book Antiqua" w:hAnsi="Book Antiqua"/>
          <w:color w:val="000000"/>
        </w:rPr>
        <w:t xml:space="preserve"> to class discussions in an </w:t>
      </w:r>
      <w:r w:rsidRPr="005D56A6">
        <w:rPr>
          <w:rFonts w:ascii="Book Antiqua" w:hAnsi="Book Antiqua"/>
          <w:i/>
          <w:iCs/>
          <w:color w:val="000000"/>
        </w:rPr>
        <w:t>informed and critical manner</w:t>
      </w:r>
      <w:r w:rsidRPr="005D56A6">
        <w:rPr>
          <w:rFonts w:ascii="Book Antiqua" w:hAnsi="Book Antiqua"/>
          <w:color w:val="000000"/>
        </w:rPr>
        <w:t xml:space="preserve">, not only attendance. Participants are expected to arrive each week having completed the readings, prepared or answered the discussion questions (as applicable), and equipped to discuss the material. </w:t>
      </w:r>
    </w:p>
    <w:p w14:paraId="1D5FDCC9" w14:textId="77777777" w:rsidR="00492653" w:rsidRPr="005D56A6" w:rsidRDefault="00492653" w:rsidP="000A61BC">
      <w:pPr>
        <w:widowControl w:val="0"/>
        <w:autoSpaceDE w:val="0"/>
        <w:autoSpaceDN w:val="0"/>
        <w:adjustRightInd w:val="0"/>
        <w:spacing w:line="240" w:lineRule="auto"/>
        <w:jc w:val="both"/>
        <w:rPr>
          <w:rFonts w:ascii="Book Antiqua" w:hAnsi="Book Antiqua"/>
        </w:rPr>
      </w:pPr>
    </w:p>
    <w:p w14:paraId="01A5CF6F" w14:textId="77777777" w:rsidR="009A7CBD" w:rsidRPr="005D56A6" w:rsidRDefault="009A7CBD" w:rsidP="000A61BC">
      <w:pPr>
        <w:pStyle w:val="ListParagraph"/>
        <w:widowControl w:val="0"/>
        <w:numPr>
          <w:ilvl w:val="0"/>
          <w:numId w:val="23"/>
        </w:numPr>
        <w:autoSpaceDE w:val="0"/>
        <w:autoSpaceDN w:val="0"/>
        <w:adjustRightInd w:val="0"/>
        <w:spacing w:line="240" w:lineRule="auto"/>
        <w:ind w:left="360"/>
        <w:jc w:val="both"/>
        <w:rPr>
          <w:rFonts w:ascii="Book Antiqua" w:hAnsi="Book Antiqua"/>
          <w:color w:val="000000"/>
        </w:rPr>
      </w:pPr>
      <w:r w:rsidRPr="005D56A6">
        <w:rPr>
          <w:rFonts w:ascii="Book Antiqua" w:hAnsi="Book Antiqua"/>
        </w:rPr>
        <w:t xml:space="preserve">Students are expected to be in attendance for the duration of class (3 hours) each week. Arriving late/leaving at the break/leaving early does not count as ‘attendance for the duration’ and will be noted. </w:t>
      </w:r>
      <w:r w:rsidR="00492653" w:rsidRPr="005D56A6">
        <w:rPr>
          <w:rFonts w:ascii="Book Antiqua" w:hAnsi="Book Antiqua"/>
        </w:rPr>
        <w:t>Absences and weak and/or limited participation will result in a diminished final grade.</w:t>
      </w:r>
    </w:p>
    <w:p w14:paraId="51138295" w14:textId="77777777" w:rsidR="009A7CBD" w:rsidRPr="005D56A6" w:rsidRDefault="009A7CBD" w:rsidP="000A61BC">
      <w:pPr>
        <w:pStyle w:val="ListParagraph"/>
        <w:ind w:left="0"/>
        <w:jc w:val="both"/>
        <w:rPr>
          <w:rFonts w:ascii="Book Antiqua" w:hAnsi="Book Antiqua"/>
        </w:rPr>
      </w:pPr>
    </w:p>
    <w:p w14:paraId="74855CE0" w14:textId="1040BB4F" w:rsidR="00492653" w:rsidRPr="005D56A6" w:rsidRDefault="009A7CBD" w:rsidP="006B6CCB">
      <w:pPr>
        <w:pStyle w:val="ListParagraph"/>
        <w:numPr>
          <w:ilvl w:val="0"/>
          <w:numId w:val="23"/>
        </w:numPr>
        <w:ind w:left="360"/>
        <w:jc w:val="both"/>
        <w:rPr>
          <w:rFonts w:ascii="Book Antiqua" w:hAnsi="Book Antiqua"/>
        </w:rPr>
      </w:pPr>
      <w:r w:rsidRPr="005D56A6">
        <w:rPr>
          <w:rFonts w:ascii="Book Antiqua" w:hAnsi="Book Antiqua"/>
        </w:rPr>
        <w:lastRenderedPageBreak/>
        <w:t xml:space="preserve">If you are unavoidably prevented from attending class, please let the </w:t>
      </w:r>
      <w:proofErr w:type="gramStart"/>
      <w:r w:rsidRPr="005D56A6">
        <w:rPr>
          <w:rFonts w:ascii="Book Antiqua" w:hAnsi="Book Antiqua"/>
        </w:rPr>
        <w:t>Instructor</w:t>
      </w:r>
      <w:proofErr w:type="gramEnd"/>
      <w:r w:rsidRPr="005D56A6">
        <w:rPr>
          <w:rFonts w:ascii="Book Antiqua" w:hAnsi="Book Antiqua"/>
        </w:rPr>
        <w:t xml:space="preserve"> know as soon as possible (note: official documentation </w:t>
      </w:r>
      <w:r w:rsidR="00D04057" w:rsidRPr="005D56A6">
        <w:rPr>
          <w:rFonts w:ascii="Book Antiqua" w:hAnsi="Book Antiqua"/>
        </w:rPr>
        <w:t>is</w:t>
      </w:r>
      <w:r w:rsidRPr="005D56A6">
        <w:rPr>
          <w:rFonts w:ascii="Book Antiqua" w:hAnsi="Book Antiqua"/>
        </w:rPr>
        <w:t xml:space="preserve"> required). If you would like to request an alternative participation arrangement, please see the </w:t>
      </w:r>
      <w:proofErr w:type="gramStart"/>
      <w:r w:rsidRPr="005D56A6">
        <w:rPr>
          <w:rFonts w:ascii="Book Antiqua" w:hAnsi="Book Antiqua"/>
        </w:rPr>
        <w:t>Instructor</w:t>
      </w:r>
      <w:proofErr w:type="gramEnd"/>
      <w:r w:rsidRPr="005D56A6">
        <w:rPr>
          <w:rFonts w:ascii="Book Antiqua" w:hAnsi="Book Antiqua"/>
        </w:rPr>
        <w:t xml:space="preserve"> no later than week 3. Alternative arrangements are at the discretion of the </w:t>
      </w:r>
      <w:proofErr w:type="gramStart"/>
      <w:r w:rsidRPr="005D56A6">
        <w:rPr>
          <w:rFonts w:ascii="Book Antiqua" w:hAnsi="Book Antiqua"/>
        </w:rPr>
        <w:t>Instructor</w:t>
      </w:r>
      <w:proofErr w:type="gramEnd"/>
      <w:r w:rsidRPr="005D56A6">
        <w:rPr>
          <w:rFonts w:ascii="Book Antiqua" w:hAnsi="Book Antiqua"/>
        </w:rPr>
        <w:t>.</w:t>
      </w:r>
    </w:p>
    <w:p w14:paraId="7AD737BF" w14:textId="77777777" w:rsidR="00B175A3" w:rsidRPr="005D56A6" w:rsidRDefault="00B175A3" w:rsidP="009370FE">
      <w:pPr>
        <w:jc w:val="both"/>
        <w:rPr>
          <w:rFonts w:ascii="Book Antiqua" w:hAnsi="Book Antiqua"/>
        </w:rPr>
      </w:pPr>
    </w:p>
    <w:p w14:paraId="7B5FDB0F" w14:textId="78FFFA97" w:rsidR="00907093" w:rsidRPr="006B1A2F" w:rsidRDefault="00684182" w:rsidP="00D525D6">
      <w:pPr>
        <w:pStyle w:val="ListParagraph"/>
        <w:numPr>
          <w:ilvl w:val="0"/>
          <w:numId w:val="11"/>
        </w:numPr>
        <w:ind w:left="567" w:hanging="567"/>
        <w:jc w:val="both"/>
        <w:rPr>
          <w:rFonts w:ascii="Book Antiqua" w:hAnsi="Book Antiqua"/>
          <w:color w:val="000000"/>
        </w:rPr>
      </w:pPr>
      <w:r w:rsidRPr="00583FF8">
        <w:rPr>
          <w:rFonts w:ascii="Book Antiqua" w:hAnsi="Book Antiqua"/>
          <w:b/>
          <w:color w:val="000000"/>
        </w:rPr>
        <w:t>Seminar</w:t>
      </w:r>
      <w:r w:rsidR="009A7CBD" w:rsidRPr="00583FF8">
        <w:rPr>
          <w:rFonts w:ascii="Book Antiqua" w:hAnsi="Book Antiqua"/>
          <w:b/>
          <w:color w:val="000000"/>
        </w:rPr>
        <w:t xml:space="preserve"> Leader</w:t>
      </w:r>
      <w:r w:rsidR="00492653" w:rsidRPr="00583FF8">
        <w:rPr>
          <w:rFonts w:ascii="Book Antiqua" w:hAnsi="Book Antiqua"/>
          <w:b/>
          <w:color w:val="000000"/>
        </w:rPr>
        <w:t xml:space="preserve"> (</w:t>
      </w:r>
      <w:r w:rsidR="00242EB7">
        <w:rPr>
          <w:rFonts w:ascii="Book Antiqua" w:hAnsi="Book Antiqua"/>
          <w:b/>
          <w:color w:val="000000"/>
        </w:rPr>
        <w:t>30</w:t>
      </w:r>
      <w:r w:rsidR="00492653" w:rsidRPr="00583FF8">
        <w:rPr>
          <w:rFonts w:ascii="Book Antiqua" w:hAnsi="Book Antiqua"/>
          <w:b/>
          <w:color w:val="000000"/>
        </w:rPr>
        <w:t xml:space="preserve">%) - </w:t>
      </w:r>
      <w:r w:rsidR="00492653" w:rsidRPr="0043465F">
        <w:rPr>
          <w:rFonts w:ascii="Book Antiqua" w:hAnsi="Book Antiqua"/>
          <w:b/>
          <w:i/>
          <w:iCs/>
          <w:color w:val="000000"/>
        </w:rPr>
        <w:t>ongoing</w:t>
      </w:r>
    </w:p>
    <w:p w14:paraId="2763CE94" w14:textId="01256E21" w:rsidR="00D525D6" w:rsidRPr="005D56A6" w:rsidRDefault="009A7CBD" w:rsidP="000A61BC">
      <w:pPr>
        <w:pStyle w:val="ListParagraph"/>
        <w:widowControl w:val="0"/>
        <w:numPr>
          <w:ilvl w:val="0"/>
          <w:numId w:val="21"/>
        </w:numPr>
        <w:spacing w:line="240" w:lineRule="auto"/>
        <w:jc w:val="both"/>
        <w:rPr>
          <w:rFonts w:ascii="Book Antiqua" w:hAnsi="Book Antiqua"/>
          <w:color w:val="000000"/>
        </w:rPr>
      </w:pPr>
      <w:r w:rsidRPr="005D56A6">
        <w:rPr>
          <w:rFonts w:ascii="Book Antiqua" w:hAnsi="Book Antiqua"/>
          <w:color w:val="000000"/>
        </w:rPr>
        <w:t xml:space="preserve">In groups of no more than </w:t>
      </w:r>
      <w:r w:rsidR="00240A3B">
        <w:rPr>
          <w:rFonts w:ascii="Book Antiqua" w:hAnsi="Book Antiqua"/>
          <w:color w:val="000000"/>
        </w:rPr>
        <w:t>2-3</w:t>
      </w:r>
      <w:r w:rsidRPr="005D56A6">
        <w:rPr>
          <w:rFonts w:ascii="Book Antiqua" w:hAnsi="Book Antiqua"/>
          <w:color w:val="000000"/>
        </w:rPr>
        <w:t xml:space="preserve">, </w:t>
      </w:r>
      <w:r w:rsidR="00D525D6" w:rsidRPr="005D56A6">
        <w:rPr>
          <w:rFonts w:ascii="Book Antiqua" w:hAnsi="Book Antiqua"/>
          <w:color w:val="000000"/>
        </w:rPr>
        <w:t xml:space="preserve">each participant will </w:t>
      </w:r>
      <w:r w:rsidRPr="005D56A6">
        <w:rPr>
          <w:rFonts w:ascii="Book Antiqua" w:hAnsi="Book Antiqua"/>
          <w:color w:val="000000"/>
        </w:rPr>
        <w:t>co-</w:t>
      </w:r>
      <w:r w:rsidR="00D525D6" w:rsidRPr="005D56A6">
        <w:rPr>
          <w:rFonts w:ascii="Book Antiqua" w:hAnsi="Book Antiqua"/>
          <w:color w:val="000000"/>
        </w:rPr>
        <w:t xml:space="preserve">lead </w:t>
      </w:r>
      <w:r w:rsidR="00242EB7">
        <w:rPr>
          <w:rFonts w:ascii="Book Antiqua" w:hAnsi="Book Antiqua"/>
          <w:color w:val="000000"/>
        </w:rPr>
        <w:t xml:space="preserve">the </w:t>
      </w:r>
      <w:r w:rsidR="00D525D6" w:rsidRPr="005D56A6">
        <w:rPr>
          <w:rFonts w:ascii="Book Antiqua" w:hAnsi="Book Antiqua"/>
          <w:color w:val="000000"/>
        </w:rPr>
        <w:t xml:space="preserve">seminar. This includes giving a </w:t>
      </w:r>
      <w:r w:rsidR="00A240EE" w:rsidRPr="005D56A6">
        <w:rPr>
          <w:rFonts w:ascii="Book Antiqua" w:hAnsi="Book Antiqua"/>
          <w:color w:val="000000"/>
        </w:rPr>
        <w:t>20-30</w:t>
      </w:r>
      <w:r w:rsidR="00492653" w:rsidRPr="005D56A6">
        <w:rPr>
          <w:rFonts w:ascii="Book Antiqua" w:hAnsi="Book Antiqua"/>
          <w:color w:val="000000"/>
        </w:rPr>
        <w:t>-minute</w:t>
      </w:r>
      <w:r w:rsidR="00D525D6" w:rsidRPr="005D56A6">
        <w:rPr>
          <w:rFonts w:ascii="Book Antiqua" w:hAnsi="Book Antiqua"/>
          <w:color w:val="000000"/>
        </w:rPr>
        <w:t xml:space="preserve"> presentation on the week’s reading and theme</w:t>
      </w:r>
      <w:r w:rsidR="00907093" w:rsidRPr="005D56A6">
        <w:rPr>
          <w:rFonts w:ascii="Book Antiqua" w:hAnsi="Book Antiqua"/>
          <w:color w:val="000000"/>
        </w:rPr>
        <w:t>s</w:t>
      </w:r>
      <w:r w:rsidR="00D525D6" w:rsidRPr="005D56A6">
        <w:rPr>
          <w:rFonts w:ascii="Book Antiqua" w:hAnsi="Book Antiqua"/>
          <w:color w:val="000000"/>
        </w:rPr>
        <w:t xml:space="preserve">, preparing </w:t>
      </w:r>
      <w:r w:rsidR="000E43FB">
        <w:rPr>
          <w:rFonts w:ascii="Book Antiqua" w:hAnsi="Book Antiqua"/>
          <w:color w:val="000000"/>
        </w:rPr>
        <w:t>2-3</w:t>
      </w:r>
      <w:r w:rsidR="00D525D6" w:rsidRPr="005D56A6">
        <w:rPr>
          <w:rFonts w:ascii="Book Antiqua" w:hAnsi="Book Antiqua"/>
          <w:color w:val="000000"/>
        </w:rPr>
        <w:t xml:space="preserve"> discussion questions to distribute to the class </w:t>
      </w:r>
      <w:r w:rsidR="00367546">
        <w:rPr>
          <w:rFonts w:ascii="Book Antiqua" w:hAnsi="Book Antiqua"/>
          <w:color w:val="000000"/>
        </w:rPr>
        <w:t xml:space="preserve">two (2) days ahead </w:t>
      </w:r>
      <w:r w:rsidR="00D525D6" w:rsidRPr="005D56A6">
        <w:rPr>
          <w:rFonts w:ascii="Book Antiqua" w:hAnsi="Book Antiqua"/>
          <w:color w:val="000000"/>
        </w:rPr>
        <w:t>of seminar</w:t>
      </w:r>
      <w:r w:rsidR="00367546">
        <w:rPr>
          <w:rFonts w:ascii="Book Antiqua" w:hAnsi="Book Antiqua"/>
          <w:color w:val="000000"/>
        </w:rPr>
        <w:t xml:space="preserve"> (</w:t>
      </w:r>
      <w:r w:rsidR="008836F1">
        <w:rPr>
          <w:rFonts w:ascii="Book Antiqua" w:hAnsi="Book Antiqua"/>
          <w:color w:val="000000"/>
        </w:rPr>
        <w:t xml:space="preserve">by </w:t>
      </w:r>
      <w:r w:rsidR="002113D3">
        <w:rPr>
          <w:rFonts w:ascii="Book Antiqua" w:hAnsi="Book Antiqua"/>
          <w:color w:val="000000"/>
        </w:rPr>
        <w:t>Tuesday</w:t>
      </w:r>
      <w:r w:rsidR="00367546">
        <w:rPr>
          <w:rFonts w:ascii="Book Antiqua" w:hAnsi="Book Antiqua"/>
          <w:color w:val="000000"/>
        </w:rPr>
        <w:t xml:space="preserve"> at 5:00 pm)</w:t>
      </w:r>
      <w:r w:rsidR="00D525D6" w:rsidRPr="005D56A6">
        <w:rPr>
          <w:rFonts w:ascii="Book Antiqua" w:hAnsi="Book Antiqua"/>
          <w:color w:val="000000"/>
        </w:rPr>
        <w:t xml:space="preserve">, </w:t>
      </w:r>
      <w:r w:rsidR="005824CC">
        <w:rPr>
          <w:rFonts w:ascii="Book Antiqua" w:hAnsi="Book Antiqua"/>
          <w:color w:val="000000"/>
        </w:rPr>
        <w:t xml:space="preserve">preparing an engaging teaching activity, </w:t>
      </w:r>
      <w:r w:rsidR="00D525D6" w:rsidRPr="005D56A6">
        <w:rPr>
          <w:rFonts w:ascii="Book Antiqua" w:hAnsi="Book Antiqua"/>
          <w:color w:val="000000"/>
        </w:rPr>
        <w:t xml:space="preserve">and writing a </w:t>
      </w:r>
      <w:proofErr w:type="gramStart"/>
      <w:r w:rsidR="00D525D6" w:rsidRPr="005D56A6">
        <w:rPr>
          <w:rFonts w:ascii="Book Antiqua" w:hAnsi="Book Antiqua"/>
          <w:color w:val="000000"/>
        </w:rPr>
        <w:t>3-5 page</w:t>
      </w:r>
      <w:proofErr w:type="gramEnd"/>
      <w:r w:rsidR="00D525D6" w:rsidRPr="005D56A6">
        <w:rPr>
          <w:rFonts w:ascii="Book Antiqua" w:hAnsi="Book Antiqua"/>
          <w:color w:val="000000"/>
        </w:rPr>
        <w:t xml:space="preserve"> </w:t>
      </w:r>
      <w:r w:rsidR="0043465F">
        <w:rPr>
          <w:rFonts w:ascii="Book Antiqua" w:hAnsi="Book Antiqua"/>
          <w:color w:val="000000"/>
        </w:rPr>
        <w:t>reflection</w:t>
      </w:r>
      <w:r w:rsidR="00D525D6" w:rsidRPr="005D56A6">
        <w:rPr>
          <w:rFonts w:ascii="Book Antiqua" w:hAnsi="Book Antiqua"/>
          <w:color w:val="000000"/>
        </w:rPr>
        <w:t xml:space="preserve"> to be submitted </w:t>
      </w:r>
      <w:r w:rsidR="0043465F">
        <w:rPr>
          <w:rFonts w:ascii="Book Antiqua" w:hAnsi="Book Antiqua"/>
          <w:color w:val="000000"/>
        </w:rPr>
        <w:t xml:space="preserve">by the </w:t>
      </w:r>
      <w:r w:rsidR="00240A3B">
        <w:rPr>
          <w:rFonts w:ascii="Book Antiqua" w:hAnsi="Book Antiqua"/>
          <w:color w:val="000000"/>
        </w:rPr>
        <w:t>Friday</w:t>
      </w:r>
      <w:r w:rsidR="00D525D6" w:rsidRPr="005D56A6">
        <w:rPr>
          <w:rFonts w:ascii="Book Antiqua" w:hAnsi="Book Antiqua"/>
          <w:color w:val="000000"/>
        </w:rPr>
        <w:t>.</w:t>
      </w:r>
      <w:r w:rsidR="00242EB7">
        <w:rPr>
          <w:rFonts w:ascii="Book Antiqua" w:hAnsi="Book Antiqua"/>
          <w:color w:val="000000"/>
        </w:rPr>
        <w:t xml:space="preserve"> Each student will lead the seminar a minimum of twice/course.</w:t>
      </w:r>
    </w:p>
    <w:p w14:paraId="761B6ED8" w14:textId="77777777" w:rsidR="006B6CCB" w:rsidRPr="005D56A6" w:rsidRDefault="006B6CCB">
      <w:pPr>
        <w:rPr>
          <w:rFonts w:ascii="Book Antiqua" w:hAnsi="Book Antiqua"/>
        </w:rPr>
      </w:pPr>
    </w:p>
    <w:p w14:paraId="06A8B93B" w14:textId="4F9739AE" w:rsidR="0043465F" w:rsidRDefault="0043465F" w:rsidP="008836F1">
      <w:pPr>
        <w:pStyle w:val="ListParagraph"/>
        <w:numPr>
          <w:ilvl w:val="0"/>
          <w:numId w:val="11"/>
        </w:numPr>
        <w:shd w:val="clear" w:color="auto" w:fill="FFFFFF" w:themeFill="background1"/>
        <w:rPr>
          <w:rFonts w:ascii="Book Antiqua" w:hAnsi="Book Antiqua"/>
          <w:b/>
        </w:rPr>
      </w:pPr>
      <w:r>
        <w:rPr>
          <w:rFonts w:ascii="Book Antiqua" w:hAnsi="Book Antiqua"/>
          <w:b/>
        </w:rPr>
        <w:t>Document Analysis (</w:t>
      </w:r>
      <w:r w:rsidR="00C5195D">
        <w:rPr>
          <w:rFonts w:ascii="Book Antiqua" w:hAnsi="Book Antiqua"/>
          <w:b/>
        </w:rPr>
        <w:t>15</w:t>
      </w:r>
      <w:r>
        <w:rPr>
          <w:rFonts w:ascii="Book Antiqua" w:hAnsi="Book Antiqua"/>
          <w:b/>
        </w:rPr>
        <w:t xml:space="preserve">%) </w:t>
      </w:r>
      <w:r w:rsidR="007345A6" w:rsidRPr="006B1A2F">
        <w:rPr>
          <w:rFonts w:ascii="Book Antiqua" w:hAnsi="Book Antiqua"/>
          <w:b/>
          <w:i/>
          <w:iCs/>
        </w:rPr>
        <w:t>–</w:t>
      </w:r>
      <w:r w:rsidRPr="006B1A2F">
        <w:rPr>
          <w:rFonts w:ascii="Book Antiqua" w:hAnsi="Book Antiqua"/>
          <w:b/>
          <w:i/>
          <w:iCs/>
        </w:rPr>
        <w:t xml:space="preserve"> due</w:t>
      </w:r>
      <w:r w:rsidR="007345A6" w:rsidRPr="006B1A2F">
        <w:rPr>
          <w:rFonts w:ascii="Book Antiqua" w:hAnsi="Book Antiqua"/>
          <w:b/>
          <w:i/>
          <w:iCs/>
        </w:rPr>
        <w:t xml:space="preserve"> week</w:t>
      </w:r>
      <w:r w:rsidR="006B1A2F" w:rsidRPr="006B1A2F">
        <w:rPr>
          <w:rFonts w:ascii="Book Antiqua" w:hAnsi="Book Antiqua"/>
          <w:b/>
          <w:i/>
          <w:iCs/>
        </w:rPr>
        <w:t xml:space="preserve"> </w:t>
      </w:r>
      <w:r w:rsidR="002113D3">
        <w:rPr>
          <w:rFonts w:ascii="Book Antiqua" w:hAnsi="Book Antiqua"/>
          <w:b/>
          <w:i/>
          <w:iCs/>
        </w:rPr>
        <w:t>7</w:t>
      </w:r>
    </w:p>
    <w:p w14:paraId="78FCE340" w14:textId="0AAE923A" w:rsidR="0043465F" w:rsidRPr="00242EB7" w:rsidRDefault="0043465F" w:rsidP="00242EB7">
      <w:pPr>
        <w:pStyle w:val="ListParagraph"/>
        <w:numPr>
          <w:ilvl w:val="0"/>
          <w:numId w:val="21"/>
        </w:numPr>
        <w:shd w:val="clear" w:color="auto" w:fill="FFFFFF" w:themeFill="background1"/>
        <w:jc w:val="both"/>
        <w:rPr>
          <w:rFonts w:ascii="Book Antiqua" w:hAnsi="Book Antiqua"/>
          <w:bCs/>
        </w:rPr>
      </w:pPr>
      <w:r w:rsidRPr="006B1A2F">
        <w:rPr>
          <w:rFonts w:ascii="Book Antiqua" w:hAnsi="Book Antiqua"/>
          <w:bCs/>
        </w:rPr>
        <w:t>Primary sources (remember these</w:t>
      </w:r>
      <w:r w:rsidR="006B1A2F">
        <w:rPr>
          <w:rFonts w:ascii="Book Antiqua" w:hAnsi="Book Antiqua"/>
          <w:bCs/>
        </w:rPr>
        <w:t>?</w:t>
      </w:r>
      <w:r w:rsidRPr="006B1A2F">
        <w:rPr>
          <w:rFonts w:ascii="Book Antiqua" w:hAnsi="Book Antiqua"/>
          <w:bCs/>
        </w:rPr>
        <w:t xml:space="preserve">) are an essential source of information, especially if we are serious about destabilizing intellectual hierarchies (i.e. letting </w:t>
      </w:r>
      <w:r w:rsidR="00B276AA">
        <w:rPr>
          <w:rFonts w:ascii="Book Antiqua" w:hAnsi="Book Antiqua"/>
          <w:bCs/>
        </w:rPr>
        <w:t>people</w:t>
      </w:r>
      <w:r w:rsidRPr="006B1A2F">
        <w:rPr>
          <w:rFonts w:ascii="Book Antiqua" w:hAnsi="Book Antiqua"/>
          <w:bCs/>
        </w:rPr>
        <w:t xml:space="preserve"> </w:t>
      </w:r>
      <w:r w:rsidR="00242EB7">
        <w:rPr>
          <w:rFonts w:ascii="Book Antiqua" w:hAnsi="Book Antiqua"/>
          <w:bCs/>
        </w:rPr>
        <w:t xml:space="preserve">from the past </w:t>
      </w:r>
      <w:r w:rsidRPr="006B1A2F">
        <w:rPr>
          <w:rFonts w:ascii="Book Antiqua" w:hAnsi="Book Antiqua"/>
          <w:bCs/>
        </w:rPr>
        <w:t>‘speak’ for themselves</w:t>
      </w:r>
      <w:r w:rsidR="006B1A2F">
        <w:rPr>
          <w:rFonts w:ascii="Book Antiqua" w:hAnsi="Book Antiqua"/>
          <w:bCs/>
        </w:rPr>
        <w:t>)</w:t>
      </w:r>
      <w:r w:rsidRPr="006B1A2F">
        <w:rPr>
          <w:rFonts w:ascii="Book Antiqua" w:hAnsi="Book Antiqua"/>
          <w:bCs/>
        </w:rPr>
        <w:t>. Choose a primary sou</w:t>
      </w:r>
      <w:r w:rsidR="007345A6" w:rsidRPr="006B1A2F">
        <w:rPr>
          <w:rFonts w:ascii="Book Antiqua" w:hAnsi="Book Antiqua"/>
          <w:bCs/>
        </w:rPr>
        <w:t>rce from</w:t>
      </w:r>
      <w:r w:rsidR="006B1A2F">
        <w:rPr>
          <w:rFonts w:ascii="Book Antiqua" w:hAnsi="Book Antiqua"/>
          <w:bCs/>
        </w:rPr>
        <w:t xml:space="preserve"> one of the listed online archive</w:t>
      </w:r>
      <w:r w:rsidR="00242EB7">
        <w:rPr>
          <w:rFonts w:ascii="Book Antiqua" w:hAnsi="Book Antiqua"/>
          <w:bCs/>
        </w:rPr>
        <w:t xml:space="preserve">s or </w:t>
      </w:r>
      <w:r w:rsidR="00242EB7">
        <w:rPr>
          <w:rFonts w:ascii="Book Antiqua" w:hAnsi="Book Antiqua"/>
        </w:rPr>
        <w:t>an example of cultural production (artistic work, performance, sonic work, etc.) that reflects the themes of 20</w:t>
      </w:r>
      <w:r w:rsidR="00242EB7" w:rsidRPr="008836F1">
        <w:rPr>
          <w:rFonts w:ascii="Book Antiqua" w:hAnsi="Book Antiqua"/>
          <w:vertAlign w:val="superscript"/>
        </w:rPr>
        <w:t>th</w:t>
      </w:r>
      <w:r w:rsidR="00242EB7">
        <w:rPr>
          <w:rFonts w:ascii="Book Antiqua" w:hAnsi="Book Antiqua"/>
        </w:rPr>
        <w:t xml:space="preserve"> century imperialism and resistance. </w:t>
      </w:r>
      <w:r w:rsidR="006B1A2F" w:rsidRPr="00242EB7">
        <w:rPr>
          <w:rFonts w:ascii="Book Antiqua" w:hAnsi="Book Antiqua"/>
        </w:rPr>
        <w:t>Write a</w:t>
      </w:r>
      <w:r w:rsidR="00242EB7">
        <w:rPr>
          <w:rFonts w:ascii="Book Antiqua" w:hAnsi="Book Antiqua"/>
        </w:rPr>
        <w:t xml:space="preserve">n </w:t>
      </w:r>
      <w:proofErr w:type="gramStart"/>
      <w:r w:rsidR="002113D3">
        <w:rPr>
          <w:rFonts w:ascii="Book Antiqua" w:hAnsi="Book Antiqua"/>
        </w:rPr>
        <w:t>8-10</w:t>
      </w:r>
      <w:r w:rsidR="00242EB7">
        <w:rPr>
          <w:rFonts w:ascii="Book Antiqua" w:hAnsi="Book Antiqua"/>
        </w:rPr>
        <w:t xml:space="preserve"> </w:t>
      </w:r>
      <w:r w:rsidR="006B1A2F" w:rsidRPr="00242EB7">
        <w:rPr>
          <w:rFonts w:ascii="Book Antiqua" w:hAnsi="Book Antiqua"/>
        </w:rPr>
        <w:t>page</w:t>
      </w:r>
      <w:proofErr w:type="gramEnd"/>
      <w:r w:rsidR="006B1A2F" w:rsidRPr="00242EB7">
        <w:rPr>
          <w:rFonts w:ascii="Book Antiqua" w:hAnsi="Book Antiqua"/>
        </w:rPr>
        <w:t xml:space="preserve"> explanation/justification for your choice. Points for creativity, clarity, and historical specificity.</w:t>
      </w:r>
    </w:p>
    <w:p w14:paraId="5A07FF4D" w14:textId="77777777" w:rsidR="0043465F" w:rsidRDefault="0043465F" w:rsidP="0043465F">
      <w:pPr>
        <w:pStyle w:val="ListParagraph"/>
        <w:shd w:val="clear" w:color="auto" w:fill="FFFFFF" w:themeFill="background1"/>
        <w:rPr>
          <w:rFonts w:ascii="Book Antiqua" w:hAnsi="Book Antiqua"/>
          <w:b/>
        </w:rPr>
      </w:pPr>
    </w:p>
    <w:p w14:paraId="113B161B" w14:textId="56480D86" w:rsidR="009A7CBD" w:rsidRPr="006B1A2F" w:rsidRDefault="00242EB7" w:rsidP="006B1A2F">
      <w:pPr>
        <w:pStyle w:val="ListParagraph"/>
        <w:numPr>
          <w:ilvl w:val="0"/>
          <w:numId w:val="11"/>
        </w:numPr>
        <w:shd w:val="clear" w:color="auto" w:fill="FFFFFF" w:themeFill="background1"/>
        <w:rPr>
          <w:rFonts w:ascii="Book Antiqua" w:hAnsi="Book Antiqua"/>
          <w:b/>
        </w:rPr>
      </w:pPr>
      <w:r>
        <w:rPr>
          <w:rFonts w:ascii="Book Antiqua" w:hAnsi="Book Antiqua"/>
          <w:b/>
        </w:rPr>
        <w:t xml:space="preserve">Research Paper or Project Proposal </w:t>
      </w:r>
      <w:r w:rsidR="002D2801">
        <w:rPr>
          <w:rFonts w:ascii="Book Antiqua" w:hAnsi="Book Antiqua"/>
          <w:b/>
        </w:rPr>
        <w:t xml:space="preserve">(10%) </w:t>
      </w:r>
      <w:r w:rsidR="008836F1" w:rsidRPr="00240A3B">
        <w:rPr>
          <w:rFonts w:ascii="Book Antiqua" w:hAnsi="Book Antiqua"/>
          <w:b/>
        </w:rPr>
        <w:t xml:space="preserve">– </w:t>
      </w:r>
      <w:r w:rsidR="00B276AA">
        <w:rPr>
          <w:rFonts w:ascii="Book Antiqua" w:hAnsi="Book Antiqua"/>
          <w:b/>
          <w:i/>
          <w:iCs/>
        </w:rPr>
        <w:t xml:space="preserve">due </w:t>
      </w:r>
      <w:r w:rsidR="008836F1" w:rsidRPr="006B1A2F">
        <w:rPr>
          <w:rFonts w:ascii="Book Antiqua" w:hAnsi="Book Antiqua"/>
          <w:b/>
          <w:i/>
          <w:iCs/>
        </w:rPr>
        <w:t xml:space="preserve">Week </w:t>
      </w:r>
      <w:r>
        <w:rPr>
          <w:rFonts w:ascii="Book Antiqua" w:hAnsi="Book Antiqua"/>
          <w:b/>
          <w:i/>
          <w:iCs/>
        </w:rPr>
        <w:t>9</w:t>
      </w:r>
    </w:p>
    <w:p w14:paraId="0F3EA640" w14:textId="1CF6EA6C" w:rsidR="000A61BC" w:rsidRDefault="00242EB7" w:rsidP="00F02D38">
      <w:pPr>
        <w:pStyle w:val="ListParagraph"/>
        <w:numPr>
          <w:ilvl w:val="0"/>
          <w:numId w:val="21"/>
        </w:numPr>
        <w:jc w:val="both"/>
        <w:rPr>
          <w:rFonts w:ascii="Book Antiqua" w:hAnsi="Book Antiqua"/>
        </w:rPr>
      </w:pPr>
      <w:r w:rsidRPr="002D2801">
        <w:rPr>
          <w:rFonts w:ascii="Book Antiqua" w:hAnsi="Book Antiqua"/>
        </w:rPr>
        <w:t>Students will write a</w:t>
      </w:r>
      <w:r w:rsidR="008836F1" w:rsidRPr="002D2801">
        <w:rPr>
          <w:rFonts w:ascii="Book Antiqua" w:hAnsi="Book Antiqua"/>
        </w:rPr>
        <w:t xml:space="preserve"> </w:t>
      </w:r>
      <w:proofErr w:type="gramStart"/>
      <w:r w:rsidR="007345A6" w:rsidRPr="002D2801">
        <w:rPr>
          <w:rFonts w:ascii="Book Antiqua" w:hAnsi="Book Antiqua"/>
        </w:rPr>
        <w:t>1-3</w:t>
      </w:r>
      <w:r w:rsidR="008836F1" w:rsidRPr="002D2801">
        <w:rPr>
          <w:rFonts w:ascii="Book Antiqua" w:hAnsi="Book Antiqua"/>
        </w:rPr>
        <w:t xml:space="preserve"> </w:t>
      </w:r>
      <w:r w:rsidR="00240A3B" w:rsidRPr="002D2801">
        <w:rPr>
          <w:rFonts w:ascii="Book Antiqua" w:hAnsi="Book Antiqua"/>
        </w:rPr>
        <w:t>page</w:t>
      </w:r>
      <w:proofErr w:type="gramEnd"/>
      <w:r w:rsidR="00240A3B" w:rsidRPr="002D2801">
        <w:rPr>
          <w:rFonts w:ascii="Book Antiqua" w:hAnsi="Book Antiqua"/>
        </w:rPr>
        <w:t xml:space="preserve"> </w:t>
      </w:r>
      <w:r w:rsidRPr="002D2801">
        <w:rPr>
          <w:rFonts w:ascii="Book Antiqua" w:hAnsi="Book Antiqua"/>
        </w:rPr>
        <w:t>proposal and abstract in anticipation of the main research paper or project</w:t>
      </w:r>
      <w:r w:rsidR="008836F1" w:rsidRPr="002D2801">
        <w:rPr>
          <w:rFonts w:ascii="Book Antiqua" w:hAnsi="Book Antiqua"/>
        </w:rPr>
        <w:t>. Points for creativity</w:t>
      </w:r>
      <w:r w:rsidR="006B1A2F" w:rsidRPr="002D2801">
        <w:rPr>
          <w:rFonts w:ascii="Book Antiqua" w:hAnsi="Book Antiqua"/>
        </w:rPr>
        <w:t>, clarity,</w:t>
      </w:r>
      <w:r w:rsidR="008836F1" w:rsidRPr="002D2801">
        <w:rPr>
          <w:rFonts w:ascii="Book Antiqua" w:hAnsi="Book Antiqua"/>
        </w:rPr>
        <w:t xml:space="preserve"> and historical specificity. </w:t>
      </w:r>
      <w:r w:rsidR="002D2801">
        <w:rPr>
          <w:rFonts w:ascii="Book Antiqua" w:hAnsi="Book Antiqua"/>
        </w:rPr>
        <w:t>The proposal should contain a short description, a tentative thesis, and a bibliography.</w:t>
      </w:r>
    </w:p>
    <w:p w14:paraId="671D47A5" w14:textId="28346949" w:rsidR="002D2801" w:rsidRPr="002D2801" w:rsidRDefault="002D2801" w:rsidP="002D2801">
      <w:pPr>
        <w:pStyle w:val="ListParagraph"/>
        <w:ind w:left="360"/>
        <w:jc w:val="both"/>
        <w:rPr>
          <w:rFonts w:ascii="Book Antiqua" w:hAnsi="Book Antiqua"/>
        </w:rPr>
      </w:pPr>
    </w:p>
    <w:p w14:paraId="530A741B" w14:textId="4A738224" w:rsidR="00FD34BC" w:rsidRPr="006B1A2F" w:rsidRDefault="008B6E7B" w:rsidP="006B1A2F">
      <w:pPr>
        <w:pStyle w:val="ListParagraph"/>
        <w:numPr>
          <w:ilvl w:val="0"/>
          <w:numId w:val="11"/>
        </w:numPr>
        <w:rPr>
          <w:rFonts w:ascii="Book Antiqua" w:hAnsi="Book Antiqua"/>
          <w:b/>
        </w:rPr>
      </w:pPr>
      <w:bookmarkStart w:id="2" w:name="_Hlk501295269"/>
      <w:r w:rsidRPr="006B1A2F">
        <w:rPr>
          <w:rFonts w:ascii="Book Antiqua" w:hAnsi="Book Antiqua"/>
          <w:b/>
        </w:rPr>
        <w:t>Research Paper</w:t>
      </w:r>
      <w:r w:rsidR="00F04541" w:rsidRPr="006B1A2F">
        <w:rPr>
          <w:rFonts w:ascii="Book Antiqua" w:hAnsi="Book Antiqua"/>
          <w:b/>
        </w:rPr>
        <w:t xml:space="preserve"> or Project</w:t>
      </w:r>
      <w:r w:rsidR="00890002" w:rsidRPr="006B1A2F">
        <w:rPr>
          <w:rFonts w:ascii="Book Antiqua" w:hAnsi="Book Antiqua"/>
          <w:b/>
        </w:rPr>
        <w:t xml:space="preserve"> (</w:t>
      </w:r>
      <w:r w:rsidR="00C5195D">
        <w:rPr>
          <w:rFonts w:ascii="Book Antiqua" w:hAnsi="Book Antiqua"/>
          <w:b/>
        </w:rPr>
        <w:t>3</w:t>
      </w:r>
      <w:r w:rsidR="00890002" w:rsidRPr="006B1A2F">
        <w:rPr>
          <w:rFonts w:ascii="Book Antiqua" w:hAnsi="Book Antiqua"/>
          <w:b/>
        </w:rPr>
        <w:t>0%)</w:t>
      </w:r>
      <w:r w:rsidR="007A5A42" w:rsidRPr="006B1A2F">
        <w:rPr>
          <w:rFonts w:ascii="Book Antiqua" w:hAnsi="Book Antiqua"/>
          <w:b/>
        </w:rPr>
        <w:t xml:space="preserve"> – </w:t>
      </w:r>
      <w:r w:rsidR="0048320A" w:rsidRPr="006B1A2F">
        <w:rPr>
          <w:rFonts w:ascii="Book Antiqua" w:hAnsi="Book Antiqua"/>
          <w:b/>
          <w:i/>
        </w:rPr>
        <w:t>final paper due</w:t>
      </w:r>
      <w:r w:rsidR="009C3824" w:rsidRPr="006B1A2F">
        <w:rPr>
          <w:rFonts w:ascii="Book Antiqua" w:hAnsi="Book Antiqua"/>
          <w:b/>
          <w:i/>
        </w:rPr>
        <w:t xml:space="preserve"> Week 1</w:t>
      </w:r>
      <w:r w:rsidR="006B1A2F" w:rsidRPr="006B1A2F">
        <w:rPr>
          <w:rFonts w:ascii="Book Antiqua" w:hAnsi="Book Antiqua"/>
          <w:b/>
          <w:i/>
        </w:rPr>
        <w:t>3</w:t>
      </w:r>
    </w:p>
    <w:p w14:paraId="655411BD" w14:textId="4484F8DB" w:rsidR="006B1A2F" w:rsidRPr="002072F2" w:rsidRDefault="000A61BC" w:rsidP="002072F2">
      <w:pPr>
        <w:pStyle w:val="ListParagraph"/>
        <w:numPr>
          <w:ilvl w:val="0"/>
          <w:numId w:val="22"/>
        </w:numPr>
        <w:rPr>
          <w:rFonts w:ascii="Book Antiqua" w:hAnsi="Book Antiqua"/>
        </w:rPr>
      </w:pPr>
      <w:r w:rsidRPr="006B1A2F">
        <w:rPr>
          <w:rFonts w:ascii="Book Antiqua" w:hAnsi="Book Antiqua"/>
        </w:rPr>
        <w:t>Students will write a</w:t>
      </w:r>
      <w:r w:rsidR="00246546" w:rsidRPr="006B1A2F">
        <w:rPr>
          <w:rFonts w:ascii="Book Antiqua" w:hAnsi="Book Antiqua"/>
        </w:rPr>
        <w:t xml:space="preserve"> </w:t>
      </w:r>
      <w:r w:rsidR="00C5195D">
        <w:rPr>
          <w:rFonts w:ascii="Book Antiqua" w:hAnsi="Book Antiqua"/>
        </w:rPr>
        <w:t>1</w:t>
      </w:r>
      <w:r w:rsidR="003F23CB">
        <w:rPr>
          <w:rFonts w:ascii="Book Antiqua" w:hAnsi="Book Antiqua"/>
        </w:rPr>
        <w:t>5</w:t>
      </w:r>
      <w:r w:rsidR="00C5195D">
        <w:rPr>
          <w:rFonts w:ascii="Book Antiqua" w:hAnsi="Book Antiqua"/>
        </w:rPr>
        <w:t>–</w:t>
      </w:r>
      <w:r w:rsidR="003F23CB">
        <w:rPr>
          <w:rFonts w:ascii="Book Antiqua" w:hAnsi="Book Antiqua"/>
        </w:rPr>
        <w:t>20</w:t>
      </w:r>
      <w:r w:rsidR="00C5195D">
        <w:rPr>
          <w:rFonts w:ascii="Book Antiqua" w:hAnsi="Book Antiqua"/>
        </w:rPr>
        <w:t>-page</w:t>
      </w:r>
      <w:r w:rsidRPr="006B1A2F">
        <w:rPr>
          <w:rFonts w:ascii="Book Antiqua" w:hAnsi="Book Antiqua"/>
        </w:rPr>
        <w:t xml:space="preserve"> research paper or project on </w:t>
      </w:r>
      <w:r w:rsidR="006B1A2F">
        <w:rPr>
          <w:rFonts w:ascii="Book Antiqua" w:hAnsi="Book Antiqua"/>
        </w:rPr>
        <w:t xml:space="preserve">one </w:t>
      </w:r>
      <w:r w:rsidR="008836F1" w:rsidRPr="006B1A2F">
        <w:rPr>
          <w:rFonts w:ascii="Book Antiqua" w:hAnsi="Book Antiqua"/>
        </w:rPr>
        <w:t>element/episode/aspect of 20</w:t>
      </w:r>
      <w:r w:rsidR="008836F1" w:rsidRPr="006B1A2F">
        <w:rPr>
          <w:rFonts w:ascii="Book Antiqua" w:hAnsi="Book Antiqua"/>
          <w:vertAlign w:val="superscript"/>
        </w:rPr>
        <w:t>th</w:t>
      </w:r>
      <w:r w:rsidR="008836F1" w:rsidRPr="006B1A2F">
        <w:rPr>
          <w:rFonts w:ascii="Book Antiqua" w:hAnsi="Book Antiqua"/>
        </w:rPr>
        <w:t xml:space="preserve"> century imperialism and</w:t>
      </w:r>
      <w:r w:rsidR="003F23CB">
        <w:rPr>
          <w:rFonts w:ascii="Book Antiqua" w:hAnsi="Book Antiqua"/>
        </w:rPr>
        <w:t>/or</w:t>
      </w:r>
      <w:r w:rsidR="008836F1" w:rsidRPr="006B1A2F">
        <w:rPr>
          <w:rFonts w:ascii="Book Antiqua" w:hAnsi="Book Antiqua"/>
        </w:rPr>
        <w:t xml:space="preserve"> resistance.</w:t>
      </w:r>
      <w:r w:rsidR="006B1A2F">
        <w:rPr>
          <w:rFonts w:ascii="Book Antiqua" w:hAnsi="Book Antiqua"/>
        </w:rPr>
        <w:t xml:space="preserve"> Primary sources are imperative.</w:t>
      </w:r>
      <w:bookmarkEnd w:id="2"/>
    </w:p>
    <w:p w14:paraId="6936F5F1" w14:textId="21F14816" w:rsidR="005340D5" w:rsidRPr="005D56A6" w:rsidRDefault="005340D5" w:rsidP="007A5A42">
      <w:pPr>
        <w:spacing w:before="100" w:beforeAutospacing="1" w:after="100" w:afterAutospacing="1"/>
        <w:jc w:val="both"/>
        <w:rPr>
          <w:rFonts w:ascii="Book Antiqua" w:hAnsi="Book Antiqua"/>
        </w:rPr>
      </w:pPr>
      <w:r w:rsidRPr="006B1A2F">
        <w:rPr>
          <w:rFonts w:ascii="Book Antiqua" w:hAnsi="Book Antiqua"/>
          <w:b/>
        </w:rPr>
        <w:t>Grading:</w:t>
      </w:r>
      <w:r w:rsidRPr="006B1A2F">
        <w:rPr>
          <w:rFonts w:ascii="Book Antiqua" w:hAnsi="Book Antiqua"/>
        </w:rPr>
        <w:t xml:space="preserve"> Final standing in courses will</w:t>
      </w:r>
      <w:r w:rsidRPr="005D56A6">
        <w:rPr>
          <w:rFonts w:ascii="Book Antiqua" w:hAnsi="Book Antiqua"/>
        </w:rPr>
        <w:t xml:space="preserve"> be shown by alphabetical grades. The system of grades used, with corresponding grade points is: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50"/>
        <w:gridCol w:w="1550"/>
        <w:gridCol w:w="1550"/>
        <w:gridCol w:w="1550"/>
        <w:gridCol w:w="1550"/>
        <w:gridCol w:w="1551"/>
      </w:tblGrid>
      <w:tr w:rsidR="005340D5" w:rsidRPr="005D56A6" w14:paraId="26071435" w14:textId="77777777" w:rsidTr="00706554">
        <w:tc>
          <w:tcPr>
            <w:tcW w:w="1550" w:type="dxa"/>
            <w:tcBorders>
              <w:top w:val="single" w:sz="4" w:space="0" w:color="auto"/>
              <w:left w:val="single" w:sz="4" w:space="0" w:color="auto"/>
              <w:bottom w:val="double" w:sz="4" w:space="0" w:color="auto"/>
              <w:right w:val="single" w:sz="4" w:space="0" w:color="auto"/>
            </w:tcBorders>
            <w:hideMark/>
          </w:tcPr>
          <w:p w14:paraId="7C85FD55" w14:textId="77777777" w:rsidR="005340D5" w:rsidRPr="005D56A6" w:rsidRDefault="005340D5" w:rsidP="00706554">
            <w:pPr>
              <w:jc w:val="center"/>
              <w:rPr>
                <w:rFonts w:ascii="Book Antiqua" w:hAnsi="Book Antiqua"/>
                <w:b/>
              </w:rPr>
            </w:pPr>
            <w:r w:rsidRPr="005D56A6">
              <w:rPr>
                <w:rFonts w:ascii="Book Antiqua" w:hAnsi="Book Antiqua"/>
                <w:b/>
              </w:rPr>
              <w:t>Percentage</w:t>
            </w:r>
          </w:p>
        </w:tc>
        <w:tc>
          <w:tcPr>
            <w:tcW w:w="1550" w:type="dxa"/>
            <w:tcBorders>
              <w:top w:val="single" w:sz="4" w:space="0" w:color="auto"/>
              <w:left w:val="single" w:sz="4" w:space="0" w:color="auto"/>
              <w:bottom w:val="double" w:sz="4" w:space="0" w:color="auto"/>
              <w:right w:val="single" w:sz="4" w:space="0" w:color="auto"/>
            </w:tcBorders>
            <w:hideMark/>
          </w:tcPr>
          <w:p w14:paraId="3B549D77" w14:textId="77777777" w:rsidR="005340D5" w:rsidRPr="005D56A6" w:rsidRDefault="005340D5" w:rsidP="00706554">
            <w:pPr>
              <w:jc w:val="center"/>
              <w:rPr>
                <w:rFonts w:ascii="Book Antiqua" w:hAnsi="Book Antiqua"/>
                <w:b/>
              </w:rPr>
            </w:pPr>
            <w:r w:rsidRPr="005D56A6">
              <w:rPr>
                <w:rFonts w:ascii="Book Antiqua" w:hAnsi="Book Antiqua"/>
                <w:b/>
              </w:rPr>
              <w:t>Letter grade</w:t>
            </w:r>
          </w:p>
        </w:tc>
        <w:tc>
          <w:tcPr>
            <w:tcW w:w="1550" w:type="dxa"/>
            <w:tcBorders>
              <w:top w:val="single" w:sz="4" w:space="0" w:color="auto"/>
              <w:left w:val="single" w:sz="4" w:space="0" w:color="auto"/>
              <w:bottom w:val="double" w:sz="4" w:space="0" w:color="auto"/>
              <w:right w:val="double" w:sz="4" w:space="0" w:color="auto"/>
            </w:tcBorders>
            <w:hideMark/>
          </w:tcPr>
          <w:p w14:paraId="3829B42D" w14:textId="77777777" w:rsidR="005340D5" w:rsidRPr="005D56A6" w:rsidRDefault="005340D5" w:rsidP="00706554">
            <w:pPr>
              <w:jc w:val="center"/>
              <w:rPr>
                <w:rFonts w:ascii="Book Antiqua" w:hAnsi="Book Antiqua"/>
                <w:b/>
              </w:rPr>
            </w:pPr>
            <w:r w:rsidRPr="005D56A6">
              <w:rPr>
                <w:rFonts w:ascii="Book Antiqua" w:hAnsi="Book Antiqua"/>
                <w:b/>
              </w:rPr>
              <w:t>12-point scale</w:t>
            </w:r>
          </w:p>
        </w:tc>
        <w:tc>
          <w:tcPr>
            <w:tcW w:w="1550" w:type="dxa"/>
            <w:tcBorders>
              <w:top w:val="single" w:sz="4" w:space="0" w:color="auto"/>
              <w:left w:val="double" w:sz="4" w:space="0" w:color="auto"/>
              <w:bottom w:val="double" w:sz="4" w:space="0" w:color="auto"/>
              <w:right w:val="single" w:sz="4" w:space="0" w:color="auto"/>
            </w:tcBorders>
            <w:hideMark/>
          </w:tcPr>
          <w:p w14:paraId="32F1E2F0" w14:textId="77777777" w:rsidR="005340D5" w:rsidRPr="005D56A6" w:rsidRDefault="005340D5" w:rsidP="00706554">
            <w:pPr>
              <w:jc w:val="center"/>
              <w:rPr>
                <w:rFonts w:ascii="Book Antiqua" w:hAnsi="Book Antiqua"/>
                <w:b/>
              </w:rPr>
            </w:pPr>
            <w:r w:rsidRPr="005D56A6">
              <w:rPr>
                <w:rFonts w:ascii="Book Antiqua" w:hAnsi="Book Antiqua"/>
                <w:b/>
              </w:rPr>
              <w:t>Percentage</w:t>
            </w:r>
          </w:p>
        </w:tc>
        <w:tc>
          <w:tcPr>
            <w:tcW w:w="1550" w:type="dxa"/>
            <w:tcBorders>
              <w:top w:val="single" w:sz="4" w:space="0" w:color="auto"/>
              <w:left w:val="single" w:sz="4" w:space="0" w:color="auto"/>
              <w:bottom w:val="double" w:sz="4" w:space="0" w:color="auto"/>
              <w:right w:val="single" w:sz="4" w:space="0" w:color="auto"/>
            </w:tcBorders>
            <w:hideMark/>
          </w:tcPr>
          <w:p w14:paraId="049BDAB2" w14:textId="77777777" w:rsidR="005340D5" w:rsidRPr="005D56A6" w:rsidRDefault="005340D5" w:rsidP="00706554">
            <w:pPr>
              <w:jc w:val="center"/>
              <w:rPr>
                <w:rFonts w:ascii="Book Antiqua" w:hAnsi="Book Antiqua"/>
                <w:b/>
              </w:rPr>
            </w:pPr>
            <w:r w:rsidRPr="005D56A6">
              <w:rPr>
                <w:rFonts w:ascii="Book Antiqua" w:hAnsi="Book Antiqua"/>
                <w:b/>
              </w:rPr>
              <w:t>Letter grade</w:t>
            </w:r>
          </w:p>
        </w:tc>
        <w:tc>
          <w:tcPr>
            <w:tcW w:w="1551" w:type="dxa"/>
            <w:tcBorders>
              <w:top w:val="single" w:sz="4" w:space="0" w:color="auto"/>
              <w:left w:val="single" w:sz="4" w:space="0" w:color="auto"/>
              <w:bottom w:val="double" w:sz="4" w:space="0" w:color="auto"/>
              <w:right w:val="single" w:sz="4" w:space="0" w:color="auto"/>
            </w:tcBorders>
            <w:hideMark/>
          </w:tcPr>
          <w:p w14:paraId="6A219968" w14:textId="77777777" w:rsidR="005340D5" w:rsidRPr="005D56A6" w:rsidRDefault="005340D5" w:rsidP="00706554">
            <w:pPr>
              <w:jc w:val="center"/>
              <w:rPr>
                <w:rFonts w:ascii="Book Antiqua" w:hAnsi="Book Antiqua"/>
                <w:b/>
              </w:rPr>
            </w:pPr>
            <w:r w:rsidRPr="005D56A6">
              <w:rPr>
                <w:rFonts w:ascii="Book Antiqua" w:hAnsi="Book Antiqua"/>
                <w:b/>
              </w:rPr>
              <w:t>12-point scale</w:t>
            </w:r>
          </w:p>
        </w:tc>
      </w:tr>
      <w:tr w:rsidR="005340D5" w:rsidRPr="005D56A6" w14:paraId="6E873302" w14:textId="77777777" w:rsidTr="00706554">
        <w:tc>
          <w:tcPr>
            <w:tcW w:w="1550" w:type="dxa"/>
            <w:tcBorders>
              <w:top w:val="double" w:sz="4" w:space="0" w:color="auto"/>
              <w:left w:val="single" w:sz="4" w:space="0" w:color="auto"/>
              <w:bottom w:val="single" w:sz="4" w:space="0" w:color="auto"/>
              <w:right w:val="single" w:sz="4" w:space="0" w:color="auto"/>
            </w:tcBorders>
            <w:hideMark/>
          </w:tcPr>
          <w:p w14:paraId="789EFE88" w14:textId="77777777" w:rsidR="005340D5" w:rsidRPr="005D56A6" w:rsidRDefault="005340D5" w:rsidP="00706554">
            <w:pPr>
              <w:jc w:val="center"/>
              <w:rPr>
                <w:rFonts w:ascii="Book Antiqua" w:hAnsi="Book Antiqua"/>
              </w:rPr>
            </w:pPr>
            <w:r w:rsidRPr="005D56A6">
              <w:rPr>
                <w:rFonts w:ascii="Book Antiqua" w:hAnsi="Book Antiqua"/>
              </w:rPr>
              <w:t>90-100</w:t>
            </w:r>
          </w:p>
        </w:tc>
        <w:tc>
          <w:tcPr>
            <w:tcW w:w="1550" w:type="dxa"/>
            <w:tcBorders>
              <w:top w:val="double" w:sz="4" w:space="0" w:color="auto"/>
              <w:left w:val="single" w:sz="4" w:space="0" w:color="auto"/>
              <w:bottom w:val="single" w:sz="4" w:space="0" w:color="auto"/>
              <w:right w:val="single" w:sz="4" w:space="0" w:color="auto"/>
            </w:tcBorders>
            <w:hideMark/>
          </w:tcPr>
          <w:p w14:paraId="069799FA" w14:textId="77777777" w:rsidR="005340D5" w:rsidRPr="005D56A6" w:rsidRDefault="005340D5" w:rsidP="00706554">
            <w:pPr>
              <w:jc w:val="center"/>
              <w:rPr>
                <w:rFonts w:ascii="Book Antiqua" w:hAnsi="Book Antiqua"/>
              </w:rPr>
            </w:pPr>
            <w:r w:rsidRPr="005D56A6">
              <w:rPr>
                <w:rFonts w:ascii="Book Antiqua" w:hAnsi="Book Antiqua"/>
              </w:rPr>
              <w:t>A+</w:t>
            </w:r>
          </w:p>
        </w:tc>
        <w:tc>
          <w:tcPr>
            <w:tcW w:w="1550" w:type="dxa"/>
            <w:tcBorders>
              <w:top w:val="double" w:sz="4" w:space="0" w:color="auto"/>
              <w:left w:val="single" w:sz="4" w:space="0" w:color="auto"/>
              <w:bottom w:val="single" w:sz="4" w:space="0" w:color="auto"/>
              <w:right w:val="double" w:sz="4" w:space="0" w:color="auto"/>
            </w:tcBorders>
            <w:hideMark/>
          </w:tcPr>
          <w:p w14:paraId="00FAB4F6" w14:textId="77777777" w:rsidR="005340D5" w:rsidRPr="005D56A6" w:rsidRDefault="005340D5" w:rsidP="00706554">
            <w:pPr>
              <w:jc w:val="center"/>
              <w:rPr>
                <w:rFonts w:ascii="Book Antiqua" w:hAnsi="Book Antiqua"/>
              </w:rPr>
            </w:pPr>
            <w:r w:rsidRPr="005D56A6">
              <w:rPr>
                <w:rFonts w:ascii="Book Antiqua" w:hAnsi="Book Antiqua"/>
              </w:rPr>
              <w:t>12</w:t>
            </w:r>
          </w:p>
        </w:tc>
        <w:tc>
          <w:tcPr>
            <w:tcW w:w="1550" w:type="dxa"/>
            <w:tcBorders>
              <w:top w:val="double" w:sz="4" w:space="0" w:color="auto"/>
              <w:left w:val="double" w:sz="4" w:space="0" w:color="auto"/>
              <w:bottom w:val="single" w:sz="4" w:space="0" w:color="auto"/>
              <w:right w:val="single" w:sz="4" w:space="0" w:color="auto"/>
            </w:tcBorders>
            <w:hideMark/>
          </w:tcPr>
          <w:p w14:paraId="2CFCEA21" w14:textId="77777777" w:rsidR="005340D5" w:rsidRPr="005D56A6" w:rsidRDefault="005340D5" w:rsidP="00706554">
            <w:pPr>
              <w:jc w:val="center"/>
              <w:rPr>
                <w:rFonts w:ascii="Book Antiqua" w:hAnsi="Book Antiqua"/>
              </w:rPr>
            </w:pPr>
            <w:r w:rsidRPr="005D56A6">
              <w:rPr>
                <w:rFonts w:ascii="Book Antiqua" w:hAnsi="Book Antiqua"/>
              </w:rPr>
              <w:t>67-69</w:t>
            </w:r>
          </w:p>
        </w:tc>
        <w:tc>
          <w:tcPr>
            <w:tcW w:w="1550" w:type="dxa"/>
            <w:tcBorders>
              <w:top w:val="double" w:sz="4" w:space="0" w:color="auto"/>
              <w:left w:val="single" w:sz="4" w:space="0" w:color="auto"/>
              <w:bottom w:val="single" w:sz="4" w:space="0" w:color="auto"/>
              <w:right w:val="single" w:sz="4" w:space="0" w:color="auto"/>
            </w:tcBorders>
            <w:hideMark/>
          </w:tcPr>
          <w:p w14:paraId="7DAEC6A2" w14:textId="77777777" w:rsidR="005340D5" w:rsidRPr="005D56A6" w:rsidRDefault="005340D5" w:rsidP="00706554">
            <w:pPr>
              <w:jc w:val="center"/>
              <w:rPr>
                <w:rFonts w:ascii="Book Antiqua" w:hAnsi="Book Antiqua"/>
              </w:rPr>
            </w:pPr>
            <w:r w:rsidRPr="005D56A6">
              <w:rPr>
                <w:rFonts w:ascii="Book Antiqua" w:hAnsi="Book Antiqua"/>
              </w:rPr>
              <w:t>C+</w:t>
            </w:r>
          </w:p>
        </w:tc>
        <w:tc>
          <w:tcPr>
            <w:tcW w:w="1551" w:type="dxa"/>
            <w:tcBorders>
              <w:top w:val="double" w:sz="4" w:space="0" w:color="auto"/>
              <w:left w:val="single" w:sz="4" w:space="0" w:color="auto"/>
              <w:bottom w:val="single" w:sz="4" w:space="0" w:color="auto"/>
              <w:right w:val="single" w:sz="4" w:space="0" w:color="auto"/>
            </w:tcBorders>
            <w:hideMark/>
          </w:tcPr>
          <w:p w14:paraId="3507279B" w14:textId="77777777" w:rsidR="005340D5" w:rsidRPr="005D56A6" w:rsidRDefault="005340D5" w:rsidP="00706554">
            <w:pPr>
              <w:jc w:val="center"/>
              <w:rPr>
                <w:rFonts w:ascii="Book Antiqua" w:hAnsi="Book Antiqua"/>
              </w:rPr>
            </w:pPr>
            <w:r w:rsidRPr="005D56A6">
              <w:rPr>
                <w:rFonts w:ascii="Book Antiqua" w:hAnsi="Book Antiqua"/>
              </w:rPr>
              <w:t>6</w:t>
            </w:r>
          </w:p>
        </w:tc>
      </w:tr>
      <w:tr w:rsidR="005340D5" w:rsidRPr="005D56A6" w14:paraId="5099A7FB"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53BCBB6D" w14:textId="77777777" w:rsidR="005340D5" w:rsidRPr="005D56A6" w:rsidRDefault="005340D5" w:rsidP="00706554">
            <w:pPr>
              <w:jc w:val="center"/>
              <w:rPr>
                <w:rFonts w:ascii="Book Antiqua" w:hAnsi="Book Antiqua"/>
              </w:rPr>
            </w:pPr>
            <w:r w:rsidRPr="005D56A6">
              <w:rPr>
                <w:rFonts w:ascii="Book Antiqua" w:hAnsi="Book Antiqua"/>
              </w:rPr>
              <w:t>85-89</w:t>
            </w:r>
          </w:p>
        </w:tc>
        <w:tc>
          <w:tcPr>
            <w:tcW w:w="1550" w:type="dxa"/>
            <w:tcBorders>
              <w:top w:val="single" w:sz="4" w:space="0" w:color="auto"/>
              <w:left w:val="single" w:sz="4" w:space="0" w:color="auto"/>
              <w:bottom w:val="single" w:sz="4" w:space="0" w:color="auto"/>
              <w:right w:val="single" w:sz="4" w:space="0" w:color="auto"/>
            </w:tcBorders>
            <w:hideMark/>
          </w:tcPr>
          <w:p w14:paraId="0A6F2D6D" w14:textId="77777777" w:rsidR="005340D5" w:rsidRPr="005D56A6" w:rsidRDefault="005340D5" w:rsidP="00706554">
            <w:pPr>
              <w:jc w:val="center"/>
              <w:rPr>
                <w:rFonts w:ascii="Book Antiqua" w:hAnsi="Book Antiqua"/>
              </w:rPr>
            </w:pPr>
            <w:r w:rsidRPr="005D56A6">
              <w:rPr>
                <w:rFonts w:ascii="Book Antiqua" w:hAnsi="Book Antiqua"/>
              </w:rPr>
              <w:t>A</w:t>
            </w:r>
          </w:p>
        </w:tc>
        <w:tc>
          <w:tcPr>
            <w:tcW w:w="1550" w:type="dxa"/>
            <w:tcBorders>
              <w:top w:val="single" w:sz="4" w:space="0" w:color="auto"/>
              <w:left w:val="single" w:sz="4" w:space="0" w:color="auto"/>
              <w:bottom w:val="single" w:sz="4" w:space="0" w:color="auto"/>
              <w:right w:val="double" w:sz="4" w:space="0" w:color="auto"/>
            </w:tcBorders>
            <w:hideMark/>
          </w:tcPr>
          <w:p w14:paraId="662E667E" w14:textId="77777777" w:rsidR="005340D5" w:rsidRPr="005D56A6" w:rsidRDefault="005340D5" w:rsidP="00706554">
            <w:pPr>
              <w:jc w:val="center"/>
              <w:rPr>
                <w:rFonts w:ascii="Book Antiqua" w:hAnsi="Book Antiqua"/>
              </w:rPr>
            </w:pPr>
            <w:r w:rsidRPr="005D56A6">
              <w:rPr>
                <w:rFonts w:ascii="Book Antiqua" w:hAnsi="Book Antiqua"/>
              </w:rPr>
              <w:t>11</w:t>
            </w:r>
          </w:p>
        </w:tc>
        <w:tc>
          <w:tcPr>
            <w:tcW w:w="1550" w:type="dxa"/>
            <w:tcBorders>
              <w:top w:val="single" w:sz="4" w:space="0" w:color="auto"/>
              <w:left w:val="double" w:sz="4" w:space="0" w:color="auto"/>
              <w:bottom w:val="single" w:sz="4" w:space="0" w:color="auto"/>
              <w:right w:val="single" w:sz="4" w:space="0" w:color="auto"/>
            </w:tcBorders>
            <w:hideMark/>
          </w:tcPr>
          <w:p w14:paraId="1D1EDCF2" w14:textId="77777777" w:rsidR="005340D5" w:rsidRPr="005D56A6" w:rsidRDefault="005340D5" w:rsidP="00706554">
            <w:pPr>
              <w:jc w:val="center"/>
              <w:rPr>
                <w:rFonts w:ascii="Book Antiqua" w:hAnsi="Book Antiqua"/>
              </w:rPr>
            </w:pPr>
            <w:r w:rsidRPr="005D56A6">
              <w:rPr>
                <w:rFonts w:ascii="Book Antiqua" w:hAnsi="Book Antiqua"/>
              </w:rPr>
              <w:t>63-66</w:t>
            </w:r>
          </w:p>
        </w:tc>
        <w:tc>
          <w:tcPr>
            <w:tcW w:w="1550" w:type="dxa"/>
            <w:tcBorders>
              <w:top w:val="single" w:sz="4" w:space="0" w:color="auto"/>
              <w:left w:val="single" w:sz="4" w:space="0" w:color="auto"/>
              <w:bottom w:val="single" w:sz="4" w:space="0" w:color="auto"/>
              <w:right w:val="single" w:sz="4" w:space="0" w:color="auto"/>
            </w:tcBorders>
            <w:hideMark/>
          </w:tcPr>
          <w:p w14:paraId="440EFC57" w14:textId="77777777" w:rsidR="005340D5" w:rsidRPr="005D56A6" w:rsidRDefault="005340D5" w:rsidP="00706554">
            <w:pPr>
              <w:jc w:val="center"/>
              <w:rPr>
                <w:rFonts w:ascii="Book Antiqua" w:hAnsi="Book Antiqua"/>
              </w:rPr>
            </w:pPr>
            <w:r w:rsidRPr="005D56A6">
              <w:rPr>
                <w:rFonts w:ascii="Book Antiqua" w:hAnsi="Book Antiqua"/>
              </w:rPr>
              <w:t>C</w:t>
            </w:r>
          </w:p>
        </w:tc>
        <w:tc>
          <w:tcPr>
            <w:tcW w:w="1551" w:type="dxa"/>
            <w:tcBorders>
              <w:top w:val="single" w:sz="4" w:space="0" w:color="auto"/>
              <w:left w:val="single" w:sz="4" w:space="0" w:color="auto"/>
              <w:bottom w:val="single" w:sz="4" w:space="0" w:color="auto"/>
              <w:right w:val="single" w:sz="4" w:space="0" w:color="auto"/>
            </w:tcBorders>
            <w:hideMark/>
          </w:tcPr>
          <w:p w14:paraId="0DF379F0" w14:textId="77777777" w:rsidR="005340D5" w:rsidRPr="005D56A6" w:rsidRDefault="005340D5" w:rsidP="00706554">
            <w:pPr>
              <w:jc w:val="center"/>
              <w:rPr>
                <w:rFonts w:ascii="Book Antiqua" w:hAnsi="Book Antiqua"/>
              </w:rPr>
            </w:pPr>
            <w:r w:rsidRPr="005D56A6">
              <w:rPr>
                <w:rFonts w:ascii="Book Antiqua" w:hAnsi="Book Antiqua"/>
              </w:rPr>
              <w:t>5</w:t>
            </w:r>
          </w:p>
        </w:tc>
      </w:tr>
      <w:tr w:rsidR="005340D5" w:rsidRPr="005D56A6" w14:paraId="56288A99"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31CE2013" w14:textId="77777777" w:rsidR="005340D5" w:rsidRPr="005D56A6" w:rsidRDefault="005340D5" w:rsidP="00706554">
            <w:pPr>
              <w:jc w:val="center"/>
              <w:rPr>
                <w:rFonts w:ascii="Book Antiqua" w:hAnsi="Book Antiqua"/>
              </w:rPr>
            </w:pPr>
            <w:r w:rsidRPr="005D56A6">
              <w:rPr>
                <w:rFonts w:ascii="Book Antiqua" w:hAnsi="Book Antiqua"/>
              </w:rPr>
              <w:t>80-84</w:t>
            </w:r>
          </w:p>
        </w:tc>
        <w:tc>
          <w:tcPr>
            <w:tcW w:w="1550" w:type="dxa"/>
            <w:tcBorders>
              <w:top w:val="single" w:sz="4" w:space="0" w:color="auto"/>
              <w:left w:val="single" w:sz="4" w:space="0" w:color="auto"/>
              <w:bottom w:val="single" w:sz="4" w:space="0" w:color="auto"/>
              <w:right w:val="single" w:sz="4" w:space="0" w:color="auto"/>
            </w:tcBorders>
            <w:hideMark/>
          </w:tcPr>
          <w:p w14:paraId="4BB15537" w14:textId="77777777" w:rsidR="005340D5" w:rsidRPr="005D56A6" w:rsidRDefault="005340D5" w:rsidP="00706554">
            <w:pPr>
              <w:jc w:val="center"/>
              <w:rPr>
                <w:rFonts w:ascii="Book Antiqua" w:hAnsi="Book Antiqua"/>
              </w:rPr>
            </w:pPr>
            <w:r w:rsidRPr="005D56A6">
              <w:rPr>
                <w:rFonts w:ascii="Book Antiqua" w:hAnsi="Book Antiqua"/>
              </w:rPr>
              <w:t>A-</w:t>
            </w:r>
          </w:p>
        </w:tc>
        <w:tc>
          <w:tcPr>
            <w:tcW w:w="1550" w:type="dxa"/>
            <w:tcBorders>
              <w:top w:val="single" w:sz="4" w:space="0" w:color="auto"/>
              <w:left w:val="single" w:sz="4" w:space="0" w:color="auto"/>
              <w:bottom w:val="single" w:sz="4" w:space="0" w:color="auto"/>
              <w:right w:val="double" w:sz="4" w:space="0" w:color="auto"/>
            </w:tcBorders>
            <w:hideMark/>
          </w:tcPr>
          <w:p w14:paraId="6D1EF06D" w14:textId="77777777" w:rsidR="005340D5" w:rsidRPr="005D56A6" w:rsidRDefault="005340D5" w:rsidP="00706554">
            <w:pPr>
              <w:jc w:val="center"/>
              <w:rPr>
                <w:rFonts w:ascii="Book Antiqua" w:hAnsi="Book Antiqua"/>
              </w:rPr>
            </w:pPr>
            <w:r w:rsidRPr="005D56A6">
              <w:rPr>
                <w:rFonts w:ascii="Book Antiqua" w:hAnsi="Book Antiqua"/>
              </w:rPr>
              <w:t>10</w:t>
            </w:r>
          </w:p>
        </w:tc>
        <w:tc>
          <w:tcPr>
            <w:tcW w:w="1550" w:type="dxa"/>
            <w:tcBorders>
              <w:top w:val="single" w:sz="4" w:space="0" w:color="auto"/>
              <w:left w:val="double" w:sz="4" w:space="0" w:color="auto"/>
              <w:bottom w:val="single" w:sz="4" w:space="0" w:color="auto"/>
              <w:right w:val="single" w:sz="4" w:space="0" w:color="auto"/>
            </w:tcBorders>
            <w:hideMark/>
          </w:tcPr>
          <w:p w14:paraId="56FA7072" w14:textId="77777777" w:rsidR="005340D5" w:rsidRPr="005D56A6" w:rsidRDefault="005340D5" w:rsidP="00706554">
            <w:pPr>
              <w:jc w:val="center"/>
              <w:rPr>
                <w:rFonts w:ascii="Book Antiqua" w:hAnsi="Book Antiqua"/>
              </w:rPr>
            </w:pPr>
            <w:r w:rsidRPr="005D56A6">
              <w:rPr>
                <w:rFonts w:ascii="Book Antiqua" w:hAnsi="Book Antiqua"/>
              </w:rPr>
              <w:t>60-62</w:t>
            </w:r>
          </w:p>
        </w:tc>
        <w:tc>
          <w:tcPr>
            <w:tcW w:w="1550" w:type="dxa"/>
            <w:tcBorders>
              <w:top w:val="single" w:sz="4" w:space="0" w:color="auto"/>
              <w:left w:val="single" w:sz="4" w:space="0" w:color="auto"/>
              <w:bottom w:val="single" w:sz="4" w:space="0" w:color="auto"/>
              <w:right w:val="single" w:sz="4" w:space="0" w:color="auto"/>
            </w:tcBorders>
            <w:hideMark/>
          </w:tcPr>
          <w:p w14:paraId="60B8A027" w14:textId="77777777" w:rsidR="005340D5" w:rsidRPr="005D56A6" w:rsidRDefault="005340D5" w:rsidP="00706554">
            <w:pPr>
              <w:jc w:val="center"/>
              <w:rPr>
                <w:rFonts w:ascii="Book Antiqua" w:hAnsi="Book Antiqua"/>
              </w:rPr>
            </w:pPr>
            <w:r w:rsidRPr="005D56A6">
              <w:rPr>
                <w:rFonts w:ascii="Book Antiqua" w:hAnsi="Book Antiqua"/>
              </w:rPr>
              <w:t>C-</w:t>
            </w:r>
          </w:p>
        </w:tc>
        <w:tc>
          <w:tcPr>
            <w:tcW w:w="1551" w:type="dxa"/>
            <w:tcBorders>
              <w:top w:val="single" w:sz="4" w:space="0" w:color="auto"/>
              <w:left w:val="single" w:sz="4" w:space="0" w:color="auto"/>
              <w:bottom w:val="single" w:sz="4" w:space="0" w:color="auto"/>
              <w:right w:val="single" w:sz="4" w:space="0" w:color="auto"/>
            </w:tcBorders>
            <w:hideMark/>
          </w:tcPr>
          <w:p w14:paraId="25E4D0BC" w14:textId="77777777" w:rsidR="005340D5" w:rsidRPr="005D56A6" w:rsidRDefault="005340D5" w:rsidP="00706554">
            <w:pPr>
              <w:jc w:val="center"/>
              <w:rPr>
                <w:rFonts w:ascii="Book Antiqua" w:hAnsi="Book Antiqua"/>
              </w:rPr>
            </w:pPr>
            <w:r w:rsidRPr="005D56A6">
              <w:rPr>
                <w:rFonts w:ascii="Book Antiqua" w:hAnsi="Book Antiqua"/>
              </w:rPr>
              <w:t>4</w:t>
            </w:r>
          </w:p>
        </w:tc>
      </w:tr>
      <w:tr w:rsidR="005340D5" w:rsidRPr="005D56A6" w14:paraId="7D4EFC5B"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6C59E24D" w14:textId="77777777" w:rsidR="005340D5" w:rsidRPr="005D56A6" w:rsidRDefault="005340D5" w:rsidP="00706554">
            <w:pPr>
              <w:jc w:val="center"/>
              <w:rPr>
                <w:rFonts w:ascii="Book Antiqua" w:hAnsi="Book Antiqua"/>
              </w:rPr>
            </w:pPr>
            <w:r w:rsidRPr="005D56A6">
              <w:rPr>
                <w:rFonts w:ascii="Book Antiqua" w:hAnsi="Book Antiqua"/>
              </w:rPr>
              <w:t>77-79</w:t>
            </w:r>
          </w:p>
        </w:tc>
        <w:tc>
          <w:tcPr>
            <w:tcW w:w="1550" w:type="dxa"/>
            <w:tcBorders>
              <w:top w:val="single" w:sz="4" w:space="0" w:color="auto"/>
              <w:left w:val="single" w:sz="4" w:space="0" w:color="auto"/>
              <w:bottom w:val="single" w:sz="4" w:space="0" w:color="auto"/>
              <w:right w:val="single" w:sz="4" w:space="0" w:color="auto"/>
            </w:tcBorders>
            <w:hideMark/>
          </w:tcPr>
          <w:p w14:paraId="4F4B9231" w14:textId="77777777" w:rsidR="005340D5" w:rsidRPr="005D56A6" w:rsidRDefault="005340D5" w:rsidP="00706554">
            <w:pPr>
              <w:jc w:val="center"/>
              <w:rPr>
                <w:rFonts w:ascii="Book Antiqua" w:hAnsi="Book Antiqua"/>
              </w:rPr>
            </w:pPr>
            <w:r w:rsidRPr="005D56A6">
              <w:rPr>
                <w:rFonts w:ascii="Book Antiqua" w:hAnsi="Book Antiqua"/>
              </w:rPr>
              <w:t>B+</w:t>
            </w:r>
          </w:p>
        </w:tc>
        <w:tc>
          <w:tcPr>
            <w:tcW w:w="1550" w:type="dxa"/>
            <w:tcBorders>
              <w:top w:val="single" w:sz="4" w:space="0" w:color="auto"/>
              <w:left w:val="single" w:sz="4" w:space="0" w:color="auto"/>
              <w:bottom w:val="single" w:sz="4" w:space="0" w:color="auto"/>
              <w:right w:val="double" w:sz="4" w:space="0" w:color="auto"/>
            </w:tcBorders>
            <w:hideMark/>
          </w:tcPr>
          <w:p w14:paraId="21344323" w14:textId="77777777" w:rsidR="005340D5" w:rsidRPr="005D56A6" w:rsidRDefault="005340D5" w:rsidP="00706554">
            <w:pPr>
              <w:jc w:val="center"/>
              <w:rPr>
                <w:rFonts w:ascii="Book Antiqua" w:hAnsi="Book Antiqua"/>
              </w:rPr>
            </w:pPr>
            <w:r w:rsidRPr="005D56A6">
              <w:rPr>
                <w:rFonts w:ascii="Book Antiqua" w:hAnsi="Book Antiqua"/>
              </w:rPr>
              <w:t>9</w:t>
            </w:r>
          </w:p>
        </w:tc>
        <w:tc>
          <w:tcPr>
            <w:tcW w:w="1550" w:type="dxa"/>
            <w:tcBorders>
              <w:top w:val="single" w:sz="4" w:space="0" w:color="auto"/>
              <w:left w:val="double" w:sz="4" w:space="0" w:color="auto"/>
              <w:bottom w:val="single" w:sz="4" w:space="0" w:color="auto"/>
              <w:right w:val="single" w:sz="4" w:space="0" w:color="auto"/>
            </w:tcBorders>
            <w:hideMark/>
          </w:tcPr>
          <w:p w14:paraId="6D004751" w14:textId="77777777" w:rsidR="005340D5" w:rsidRPr="005D56A6" w:rsidRDefault="005340D5" w:rsidP="00706554">
            <w:pPr>
              <w:jc w:val="center"/>
              <w:rPr>
                <w:rFonts w:ascii="Book Antiqua" w:hAnsi="Book Antiqua"/>
              </w:rPr>
            </w:pPr>
            <w:r w:rsidRPr="005D56A6">
              <w:rPr>
                <w:rFonts w:ascii="Book Antiqua" w:hAnsi="Book Antiqua"/>
              </w:rPr>
              <w:t>57-59</w:t>
            </w:r>
          </w:p>
        </w:tc>
        <w:tc>
          <w:tcPr>
            <w:tcW w:w="1550" w:type="dxa"/>
            <w:tcBorders>
              <w:top w:val="single" w:sz="4" w:space="0" w:color="auto"/>
              <w:left w:val="single" w:sz="4" w:space="0" w:color="auto"/>
              <w:bottom w:val="single" w:sz="4" w:space="0" w:color="auto"/>
              <w:right w:val="single" w:sz="4" w:space="0" w:color="auto"/>
            </w:tcBorders>
            <w:hideMark/>
          </w:tcPr>
          <w:p w14:paraId="3EBCD1B5" w14:textId="77777777" w:rsidR="005340D5" w:rsidRPr="005D56A6" w:rsidRDefault="005340D5" w:rsidP="00706554">
            <w:pPr>
              <w:jc w:val="center"/>
              <w:rPr>
                <w:rFonts w:ascii="Book Antiqua" w:hAnsi="Book Antiqua"/>
              </w:rPr>
            </w:pPr>
            <w:r w:rsidRPr="005D56A6">
              <w:rPr>
                <w:rFonts w:ascii="Book Antiqua" w:hAnsi="Book Antiqua"/>
              </w:rPr>
              <w:t>D+</w:t>
            </w:r>
          </w:p>
        </w:tc>
        <w:tc>
          <w:tcPr>
            <w:tcW w:w="1551" w:type="dxa"/>
            <w:tcBorders>
              <w:top w:val="single" w:sz="4" w:space="0" w:color="auto"/>
              <w:left w:val="single" w:sz="4" w:space="0" w:color="auto"/>
              <w:bottom w:val="single" w:sz="4" w:space="0" w:color="auto"/>
              <w:right w:val="single" w:sz="4" w:space="0" w:color="auto"/>
            </w:tcBorders>
            <w:hideMark/>
          </w:tcPr>
          <w:p w14:paraId="6CC5DA27" w14:textId="77777777" w:rsidR="005340D5" w:rsidRPr="005D56A6" w:rsidRDefault="005340D5" w:rsidP="00706554">
            <w:pPr>
              <w:jc w:val="center"/>
              <w:rPr>
                <w:rFonts w:ascii="Book Antiqua" w:hAnsi="Book Antiqua"/>
              </w:rPr>
            </w:pPr>
            <w:r w:rsidRPr="005D56A6">
              <w:rPr>
                <w:rFonts w:ascii="Book Antiqua" w:hAnsi="Book Antiqua"/>
              </w:rPr>
              <w:t>3</w:t>
            </w:r>
          </w:p>
        </w:tc>
      </w:tr>
      <w:tr w:rsidR="005340D5" w:rsidRPr="005D56A6" w14:paraId="60124A7C"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5A34285E" w14:textId="77777777" w:rsidR="005340D5" w:rsidRPr="005D56A6" w:rsidRDefault="005340D5" w:rsidP="00706554">
            <w:pPr>
              <w:jc w:val="center"/>
              <w:rPr>
                <w:rFonts w:ascii="Book Antiqua" w:hAnsi="Book Antiqua"/>
              </w:rPr>
            </w:pPr>
            <w:r w:rsidRPr="005D56A6">
              <w:rPr>
                <w:rFonts w:ascii="Book Antiqua" w:hAnsi="Book Antiqua"/>
              </w:rPr>
              <w:lastRenderedPageBreak/>
              <w:t>73-76</w:t>
            </w:r>
          </w:p>
        </w:tc>
        <w:tc>
          <w:tcPr>
            <w:tcW w:w="1550" w:type="dxa"/>
            <w:tcBorders>
              <w:top w:val="single" w:sz="4" w:space="0" w:color="auto"/>
              <w:left w:val="single" w:sz="4" w:space="0" w:color="auto"/>
              <w:bottom w:val="single" w:sz="4" w:space="0" w:color="auto"/>
              <w:right w:val="single" w:sz="4" w:space="0" w:color="auto"/>
            </w:tcBorders>
            <w:hideMark/>
          </w:tcPr>
          <w:p w14:paraId="1DFD7AFD" w14:textId="77777777" w:rsidR="005340D5" w:rsidRPr="005D56A6" w:rsidRDefault="005340D5" w:rsidP="00706554">
            <w:pPr>
              <w:jc w:val="center"/>
              <w:rPr>
                <w:rFonts w:ascii="Book Antiqua" w:hAnsi="Book Antiqua"/>
              </w:rPr>
            </w:pPr>
            <w:r w:rsidRPr="005D56A6">
              <w:rPr>
                <w:rFonts w:ascii="Book Antiqua" w:hAnsi="Book Antiqua"/>
              </w:rPr>
              <w:t>B</w:t>
            </w:r>
          </w:p>
        </w:tc>
        <w:tc>
          <w:tcPr>
            <w:tcW w:w="1550" w:type="dxa"/>
            <w:tcBorders>
              <w:top w:val="single" w:sz="4" w:space="0" w:color="auto"/>
              <w:left w:val="single" w:sz="4" w:space="0" w:color="auto"/>
              <w:bottom w:val="single" w:sz="4" w:space="0" w:color="auto"/>
              <w:right w:val="double" w:sz="4" w:space="0" w:color="auto"/>
            </w:tcBorders>
            <w:hideMark/>
          </w:tcPr>
          <w:p w14:paraId="2063F169" w14:textId="77777777" w:rsidR="005340D5" w:rsidRPr="005D56A6" w:rsidRDefault="005340D5" w:rsidP="00706554">
            <w:pPr>
              <w:jc w:val="center"/>
              <w:rPr>
                <w:rFonts w:ascii="Book Antiqua" w:hAnsi="Book Antiqua"/>
              </w:rPr>
            </w:pPr>
            <w:r w:rsidRPr="005D56A6">
              <w:rPr>
                <w:rFonts w:ascii="Book Antiqua" w:hAnsi="Book Antiqua"/>
              </w:rPr>
              <w:t>8</w:t>
            </w:r>
          </w:p>
        </w:tc>
        <w:tc>
          <w:tcPr>
            <w:tcW w:w="1550" w:type="dxa"/>
            <w:tcBorders>
              <w:top w:val="single" w:sz="4" w:space="0" w:color="auto"/>
              <w:left w:val="double" w:sz="4" w:space="0" w:color="auto"/>
              <w:bottom w:val="single" w:sz="4" w:space="0" w:color="auto"/>
              <w:right w:val="single" w:sz="4" w:space="0" w:color="auto"/>
            </w:tcBorders>
            <w:hideMark/>
          </w:tcPr>
          <w:p w14:paraId="35311725" w14:textId="77777777" w:rsidR="005340D5" w:rsidRPr="005D56A6" w:rsidRDefault="005340D5" w:rsidP="00706554">
            <w:pPr>
              <w:jc w:val="center"/>
              <w:rPr>
                <w:rFonts w:ascii="Book Antiqua" w:hAnsi="Book Antiqua"/>
              </w:rPr>
            </w:pPr>
            <w:r w:rsidRPr="005D56A6">
              <w:rPr>
                <w:rFonts w:ascii="Book Antiqua" w:hAnsi="Book Antiqua"/>
              </w:rPr>
              <w:t>53-56</w:t>
            </w:r>
          </w:p>
        </w:tc>
        <w:tc>
          <w:tcPr>
            <w:tcW w:w="1550" w:type="dxa"/>
            <w:tcBorders>
              <w:top w:val="single" w:sz="4" w:space="0" w:color="auto"/>
              <w:left w:val="single" w:sz="4" w:space="0" w:color="auto"/>
              <w:bottom w:val="single" w:sz="4" w:space="0" w:color="auto"/>
              <w:right w:val="single" w:sz="4" w:space="0" w:color="auto"/>
            </w:tcBorders>
            <w:hideMark/>
          </w:tcPr>
          <w:p w14:paraId="3751C3A7" w14:textId="77777777" w:rsidR="005340D5" w:rsidRPr="005D56A6" w:rsidRDefault="005340D5" w:rsidP="00706554">
            <w:pPr>
              <w:jc w:val="center"/>
              <w:rPr>
                <w:rFonts w:ascii="Book Antiqua" w:hAnsi="Book Antiqua"/>
              </w:rPr>
            </w:pPr>
            <w:r w:rsidRPr="005D56A6">
              <w:rPr>
                <w:rFonts w:ascii="Book Antiqua" w:hAnsi="Book Antiqua"/>
              </w:rPr>
              <w:t>D</w:t>
            </w:r>
          </w:p>
        </w:tc>
        <w:tc>
          <w:tcPr>
            <w:tcW w:w="1551" w:type="dxa"/>
            <w:tcBorders>
              <w:top w:val="single" w:sz="4" w:space="0" w:color="auto"/>
              <w:left w:val="single" w:sz="4" w:space="0" w:color="auto"/>
              <w:bottom w:val="single" w:sz="4" w:space="0" w:color="auto"/>
              <w:right w:val="single" w:sz="4" w:space="0" w:color="auto"/>
            </w:tcBorders>
            <w:hideMark/>
          </w:tcPr>
          <w:p w14:paraId="56CBB602" w14:textId="77777777" w:rsidR="005340D5" w:rsidRPr="005D56A6" w:rsidRDefault="005340D5" w:rsidP="00706554">
            <w:pPr>
              <w:jc w:val="center"/>
              <w:rPr>
                <w:rFonts w:ascii="Book Antiqua" w:hAnsi="Book Antiqua"/>
              </w:rPr>
            </w:pPr>
            <w:r w:rsidRPr="005D56A6">
              <w:rPr>
                <w:rFonts w:ascii="Book Antiqua" w:hAnsi="Book Antiqua"/>
              </w:rPr>
              <w:t>2</w:t>
            </w:r>
          </w:p>
        </w:tc>
      </w:tr>
      <w:tr w:rsidR="005340D5" w:rsidRPr="005D56A6" w14:paraId="09EEE93B"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38C05622" w14:textId="77777777" w:rsidR="005340D5" w:rsidRPr="005D56A6" w:rsidRDefault="005340D5" w:rsidP="00706554">
            <w:pPr>
              <w:jc w:val="center"/>
              <w:rPr>
                <w:rFonts w:ascii="Book Antiqua" w:hAnsi="Book Antiqua"/>
              </w:rPr>
            </w:pPr>
            <w:r w:rsidRPr="005D56A6">
              <w:rPr>
                <w:rFonts w:ascii="Book Antiqua" w:hAnsi="Book Antiqua"/>
              </w:rPr>
              <w:t>70-72</w:t>
            </w:r>
          </w:p>
        </w:tc>
        <w:tc>
          <w:tcPr>
            <w:tcW w:w="1550" w:type="dxa"/>
            <w:tcBorders>
              <w:top w:val="single" w:sz="4" w:space="0" w:color="auto"/>
              <w:left w:val="single" w:sz="4" w:space="0" w:color="auto"/>
              <w:bottom w:val="single" w:sz="4" w:space="0" w:color="auto"/>
              <w:right w:val="single" w:sz="4" w:space="0" w:color="auto"/>
            </w:tcBorders>
            <w:hideMark/>
          </w:tcPr>
          <w:p w14:paraId="45B51D15" w14:textId="77777777" w:rsidR="005340D5" w:rsidRPr="005D56A6" w:rsidRDefault="005340D5" w:rsidP="00706554">
            <w:pPr>
              <w:jc w:val="center"/>
              <w:rPr>
                <w:rFonts w:ascii="Book Antiqua" w:hAnsi="Book Antiqua"/>
              </w:rPr>
            </w:pPr>
            <w:r w:rsidRPr="005D56A6">
              <w:rPr>
                <w:rFonts w:ascii="Book Antiqua" w:hAnsi="Book Antiqua"/>
              </w:rPr>
              <w:t>B-</w:t>
            </w:r>
          </w:p>
        </w:tc>
        <w:tc>
          <w:tcPr>
            <w:tcW w:w="1550" w:type="dxa"/>
            <w:tcBorders>
              <w:top w:val="single" w:sz="4" w:space="0" w:color="auto"/>
              <w:left w:val="single" w:sz="4" w:space="0" w:color="auto"/>
              <w:bottom w:val="single" w:sz="4" w:space="0" w:color="auto"/>
              <w:right w:val="double" w:sz="4" w:space="0" w:color="auto"/>
            </w:tcBorders>
            <w:hideMark/>
          </w:tcPr>
          <w:p w14:paraId="50299A73" w14:textId="77777777" w:rsidR="005340D5" w:rsidRPr="005D56A6" w:rsidRDefault="005340D5" w:rsidP="00706554">
            <w:pPr>
              <w:jc w:val="center"/>
              <w:rPr>
                <w:rFonts w:ascii="Book Antiqua" w:hAnsi="Book Antiqua"/>
              </w:rPr>
            </w:pPr>
            <w:r w:rsidRPr="005D56A6">
              <w:rPr>
                <w:rFonts w:ascii="Book Antiqua" w:hAnsi="Book Antiqua"/>
              </w:rPr>
              <w:t>7</w:t>
            </w:r>
          </w:p>
        </w:tc>
        <w:tc>
          <w:tcPr>
            <w:tcW w:w="1550" w:type="dxa"/>
            <w:tcBorders>
              <w:top w:val="single" w:sz="4" w:space="0" w:color="auto"/>
              <w:left w:val="double" w:sz="4" w:space="0" w:color="auto"/>
              <w:bottom w:val="single" w:sz="4" w:space="0" w:color="auto"/>
              <w:right w:val="single" w:sz="4" w:space="0" w:color="auto"/>
            </w:tcBorders>
            <w:hideMark/>
          </w:tcPr>
          <w:p w14:paraId="6717163A" w14:textId="77777777" w:rsidR="005340D5" w:rsidRPr="005D56A6" w:rsidRDefault="005340D5" w:rsidP="00706554">
            <w:pPr>
              <w:jc w:val="center"/>
              <w:rPr>
                <w:rFonts w:ascii="Book Antiqua" w:hAnsi="Book Antiqua"/>
              </w:rPr>
            </w:pPr>
            <w:r w:rsidRPr="005D56A6">
              <w:rPr>
                <w:rFonts w:ascii="Book Antiqua" w:hAnsi="Book Antiqua"/>
              </w:rPr>
              <w:t>50-52</w:t>
            </w:r>
          </w:p>
        </w:tc>
        <w:tc>
          <w:tcPr>
            <w:tcW w:w="1550" w:type="dxa"/>
            <w:tcBorders>
              <w:top w:val="single" w:sz="4" w:space="0" w:color="auto"/>
              <w:left w:val="single" w:sz="4" w:space="0" w:color="auto"/>
              <w:bottom w:val="single" w:sz="4" w:space="0" w:color="auto"/>
              <w:right w:val="single" w:sz="4" w:space="0" w:color="auto"/>
            </w:tcBorders>
            <w:hideMark/>
          </w:tcPr>
          <w:p w14:paraId="7BBC90D9" w14:textId="77777777" w:rsidR="005340D5" w:rsidRPr="005D56A6" w:rsidRDefault="005340D5" w:rsidP="00706554">
            <w:pPr>
              <w:jc w:val="center"/>
              <w:rPr>
                <w:rFonts w:ascii="Book Antiqua" w:hAnsi="Book Antiqua"/>
              </w:rPr>
            </w:pPr>
            <w:r w:rsidRPr="005D56A6">
              <w:rPr>
                <w:rFonts w:ascii="Book Antiqua" w:hAnsi="Book Antiqua"/>
              </w:rPr>
              <w:t>D-</w:t>
            </w:r>
          </w:p>
        </w:tc>
        <w:tc>
          <w:tcPr>
            <w:tcW w:w="1551" w:type="dxa"/>
            <w:tcBorders>
              <w:top w:val="single" w:sz="4" w:space="0" w:color="auto"/>
              <w:left w:val="single" w:sz="4" w:space="0" w:color="auto"/>
              <w:bottom w:val="single" w:sz="4" w:space="0" w:color="auto"/>
              <w:right w:val="single" w:sz="4" w:space="0" w:color="auto"/>
            </w:tcBorders>
            <w:hideMark/>
          </w:tcPr>
          <w:p w14:paraId="0C0DD69C" w14:textId="77777777" w:rsidR="005340D5" w:rsidRPr="005D56A6" w:rsidRDefault="005340D5" w:rsidP="00706554">
            <w:pPr>
              <w:jc w:val="center"/>
              <w:rPr>
                <w:rFonts w:ascii="Book Antiqua" w:hAnsi="Book Antiqua"/>
              </w:rPr>
            </w:pPr>
            <w:r w:rsidRPr="005D56A6">
              <w:rPr>
                <w:rFonts w:ascii="Book Antiqua" w:hAnsi="Book Antiqua"/>
              </w:rPr>
              <w:t>1</w:t>
            </w:r>
          </w:p>
        </w:tc>
      </w:tr>
    </w:tbl>
    <w:p w14:paraId="2D7625A5" w14:textId="77777777" w:rsidR="005340D5" w:rsidRPr="005D56A6" w:rsidRDefault="005340D5" w:rsidP="005340D5">
      <w:pPr>
        <w:jc w:val="both"/>
        <w:rPr>
          <w:rFonts w:ascii="Book Antiqua" w:hAnsi="Book Antiqua"/>
          <w:b/>
          <w:lang w:val="en-GB"/>
        </w:rPr>
      </w:pPr>
    </w:p>
    <w:p w14:paraId="288F0109" w14:textId="77777777" w:rsidR="005340D5" w:rsidRPr="005D56A6" w:rsidRDefault="005340D5" w:rsidP="005340D5">
      <w:pPr>
        <w:jc w:val="both"/>
        <w:rPr>
          <w:rFonts w:ascii="Book Antiqua" w:hAnsi="Book Antiqua"/>
          <w:b/>
          <w:bCs/>
          <w:lang w:val="en-GB"/>
        </w:rPr>
      </w:pPr>
      <w:r w:rsidRPr="005D56A6">
        <w:rPr>
          <w:rFonts w:ascii="Book Antiqua" w:hAnsi="Book Antiqua"/>
          <w:b/>
          <w:lang w:val="en-GB"/>
        </w:rPr>
        <w:t>Approval of final grades:</w:t>
      </w:r>
      <w:r w:rsidRPr="005D56A6">
        <w:rPr>
          <w:rFonts w:ascii="Book Antiqua" w:hAnsi="Book Antiqua"/>
          <w:lang w:val="en-GB"/>
        </w:rPr>
        <w:t xml:space="preserve"> </w:t>
      </w:r>
      <w:r w:rsidRPr="005D56A6">
        <w:rPr>
          <w:rFonts w:ascii="Book Antiqua" w:hAnsi="Book Antiqua"/>
        </w:rPr>
        <w:t xml:space="preserve">Standing in a course is determined by the Course Instructor subject to the approval of the Faculty Dean. This means that grades submitted by an </w:t>
      </w:r>
      <w:proofErr w:type="gramStart"/>
      <w:r w:rsidRPr="005D56A6">
        <w:rPr>
          <w:rFonts w:ascii="Book Antiqua" w:hAnsi="Book Antiqua"/>
        </w:rPr>
        <w:t>Instructor</w:t>
      </w:r>
      <w:proofErr w:type="gramEnd"/>
      <w:r w:rsidRPr="005D56A6">
        <w:rPr>
          <w:rFonts w:ascii="Book Antiqua" w:hAnsi="Book Antiqua"/>
        </w:rPr>
        <w:t xml:space="preserve"> may be subject to revision. No grades are final until they have been approved by the Dean.</w:t>
      </w:r>
    </w:p>
    <w:p w14:paraId="341E475F" w14:textId="77777777" w:rsidR="005340D5" w:rsidRDefault="005340D5">
      <w:pPr>
        <w:rPr>
          <w:rFonts w:ascii="Book Antiqua" w:hAnsi="Book Antiqua"/>
          <w:lang w:val="en-GB"/>
        </w:rPr>
      </w:pPr>
    </w:p>
    <w:p w14:paraId="52B16FF0" w14:textId="77777777" w:rsidR="00E14006" w:rsidRPr="005D56A6" w:rsidRDefault="00E14006">
      <w:pPr>
        <w:rPr>
          <w:rFonts w:ascii="Book Antiqua" w:hAnsi="Book Antiqua"/>
          <w:lang w:val="en-GB"/>
        </w:rPr>
      </w:pPr>
    </w:p>
    <w:p w14:paraId="08A4E95F" w14:textId="77777777" w:rsidR="005340D5" w:rsidRPr="005D56A6" w:rsidRDefault="005340D5" w:rsidP="00796EF5">
      <w:pPr>
        <w:pBdr>
          <w:bottom w:val="single" w:sz="4" w:space="1" w:color="auto"/>
        </w:pBdr>
        <w:rPr>
          <w:rFonts w:ascii="Book Antiqua" w:hAnsi="Book Antiqua"/>
          <w:b/>
        </w:rPr>
      </w:pPr>
      <w:r w:rsidRPr="005D56A6">
        <w:rPr>
          <w:rFonts w:ascii="Book Antiqua" w:hAnsi="Book Antiqua"/>
          <w:b/>
        </w:rPr>
        <w:t>Subm</w:t>
      </w:r>
      <w:r w:rsidR="00796EF5" w:rsidRPr="005D56A6">
        <w:rPr>
          <w:rFonts w:ascii="Book Antiqua" w:hAnsi="Book Antiqua"/>
          <w:b/>
        </w:rPr>
        <w:t>itting Term Work</w:t>
      </w:r>
    </w:p>
    <w:p w14:paraId="39999D88" w14:textId="77777777" w:rsidR="005340D5" w:rsidRPr="005D56A6" w:rsidRDefault="005340D5" w:rsidP="005340D5">
      <w:pPr>
        <w:rPr>
          <w:rFonts w:ascii="Book Antiqua" w:hAnsi="Book Antiqua"/>
        </w:rPr>
      </w:pPr>
    </w:p>
    <w:p w14:paraId="553D30D6" w14:textId="35B5F02A" w:rsidR="00796EF5" w:rsidRPr="005D56A6" w:rsidRDefault="00796EF5" w:rsidP="006B6CCB">
      <w:pPr>
        <w:pBdr>
          <w:top w:val="single" w:sz="4" w:space="1" w:color="auto"/>
          <w:left w:val="single" w:sz="4" w:space="4" w:color="auto"/>
          <w:bottom w:val="single" w:sz="4" w:space="1" w:color="auto"/>
          <w:right w:val="single" w:sz="4" w:space="4" w:color="auto"/>
        </w:pBdr>
        <w:jc w:val="both"/>
        <w:rPr>
          <w:rFonts w:ascii="Book Antiqua" w:hAnsi="Book Antiqua"/>
          <w:b/>
        </w:rPr>
      </w:pPr>
      <w:r w:rsidRPr="005D56A6">
        <w:rPr>
          <w:rFonts w:ascii="Book Antiqua" w:hAnsi="Book Antiqua"/>
          <w:b/>
        </w:rPr>
        <w:t xml:space="preserve">Always keep a copy of all essays, term papers, written assignments, or take-home tests submitted in your courses. You </w:t>
      </w:r>
      <w:r w:rsidR="003F23CB">
        <w:rPr>
          <w:rFonts w:ascii="Book Antiqua" w:hAnsi="Book Antiqua"/>
          <w:b/>
        </w:rPr>
        <w:t>will</w:t>
      </w:r>
      <w:r w:rsidRPr="005D56A6">
        <w:rPr>
          <w:rFonts w:ascii="Book Antiqua" w:hAnsi="Book Antiqua"/>
          <w:b/>
        </w:rPr>
        <w:t xml:space="preserve"> be asked to </w:t>
      </w:r>
      <w:r w:rsidR="00B276AA">
        <w:rPr>
          <w:rFonts w:ascii="Book Antiqua" w:hAnsi="Book Antiqua"/>
          <w:b/>
        </w:rPr>
        <w:t xml:space="preserve">submit drafts and rough notes, or to </w:t>
      </w:r>
      <w:r w:rsidRPr="005D56A6">
        <w:rPr>
          <w:rFonts w:ascii="Book Antiqua" w:hAnsi="Book Antiqua"/>
          <w:b/>
        </w:rPr>
        <w:t>re-submit work</w:t>
      </w:r>
      <w:r w:rsidR="00BD5839" w:rsidRPr="005D56A6">
        <w:rPr>
          <w:rFonts w:ascii="Book Antiqua" w:hAnsi="Book Antiqua"/>
          <w:b/>
        </w:rPr>
        <w:t xml:space="preserve"> for evaluation</w:t>
      </w:r>
      <w:r w:rsidR="00E7176E">
        <w:rPr>
          <w:rFonts w:ascii="Book Antiqua" w:hAnsi="Book Antiqua"/>
          <w:b/>
        </w:rPr>
        <w:t xml:space="preserve"> or for extension requests.</w:t>
      </w:r>
    </w:p>
    <w:p w14:paraId="74ABFDC8" w14:textId="77777777" w:rsidR="00246546" w:rsidRPr="005D56A6" w:rsidRDefault="00246546" w:rsidP="00246546">
      <w:pPr>
        <w:pStyle w:val="ListParagraph"/>
        <w:ind w:left="426"/>
        <w:jc w:val="both"/>
        <w:rPr>
          <w:rFonts w:ascii="Book Antiqua" w:hAnsi="Book Antiqua"/>
        </w:rPr>
      </w:pPr>
    </w:p>
    <w:p w14:paraId="37C87B70" w14:textId="580E0DE0" w:rsidR="00246546" w:rsidRPr="003F23CB" w:rsidRDefault="005340D5" w:rsidP="003F23CB">
      <w:pPr>
        <w:pStyle w:val="ListParagraph"/>
        <w:numPr>
          <w:ilvl w:val="0"/>
          <w:numId w:val="5"/>
        </w:numPr>
        <w:ind w:left="426" w:hanging="426"/>
        <w:jc w:val="both"/>
      </w:pPr>
      <w:r w:rsidRPr="005D56A6">
        <w:rPr>
          <w:rFonts w:ascii="Book Antiqua" w:hAnsi="Book Antiqua"/>
          <w:b/>
          <w:bCs/>
          <w:lang w:val="en-GB"/>
        </w:rPr>
        <w:t>Submission of Term Work:</w:t>
      </w:r>
      <w:r w:rsidRPr="005D56A6">
        <w:rPr>
          <w:rFonts w:ascii="Book Antiqua" w:hAnsi="Book Antiqua"/>
          <w:b/>
        </w:rPr>
        <w:t xml:space="preserve"> </w:t>
      </w:r>
      <w:r w:rsidR="003F23CB">
        <w:t>Upload assignments to Brightspace. All assignments are due by 5:00 pm unless otherwise specified.</w:t>
      </w:r>
      <w:r w:rsidR="003F23CB" w:rsidRPr="00496479">
        <w:rPr>
          <w:b/>
          <w:bCs/>
        </w:rPr>
        <w:t xml:space="preserve"> </w:t>
      </w:r>
      <w:r w:rsidR="003F23CB" w:rsidRPr="008452BA">
        <w:rPr>
          <w:b/>
          <w:bCs/>
        </w:rPr>
        <w:t xml:space="preserve">If the assignment portal has </w:t>
      </w:r>
      <w:proofErr w:type="gramStart"/>
      <w:r w:rsidR="003F23CB">
        <w:rPr>
          <w:b/>
          <w:bCs/>
        </w:rPr>
        <w:t>closed</w:t>
      </w:r>
      <w:proofErr w:type="gramEnd"/>
      <w:r w:rsidR="003F23CB">
        <w:rPr>
          <w:b/>
          <w:bCs/>
        </w:rPr>
        <w:t xml:space="preserve"> we are under no obligation to accept emailed assignments. Please do not email late assignments without contacting the </w:t>
      </w:r>
      <w:proofErr w:type="gramStart"/>
      <w:r w:rsidR="003F23CB">
        <w:rPr>
          <w:b/>
          <w:bCs/>
        </w:rPr>
        <w:t>Instructor</w:t>
      </w:r>
      <w:proofErr w:type="gramEnd"/>
      <w:r w:rsidR="003F23CB">
        <w:rPr>
          <w:b/>
          <w:bCs/>
        </w:rPr>
        <w:t xml:space="preserve"> first.</w:t>
      </w:r>
    </w:p>
    <w:p w14:paraId="0924E8E2" w14:textId="77777777" w:rsidR="00246546" w:rsidRPr="005D56A6" w:rsidRDefault="00246546" w:rsidP="00246546">
      <w:pPr>
        <w:pStyle w:val="ListParagraph"/>
        <w:ind w:left="360"/>
        <w:rPr>
          <w:rFonts w:ascii="Book Antiqua" w:hAnsi="Book Antiqua"/>
          <w:bCs/>
        </w:rPr>
      </w:pPr>
    </w:p>
    <w:p w14:paraId="3B68A451" w14:textId="05B53F82" w:rsidR="005340D5" w:rsidRPr="005D56A6" w:rsidRDefault="005340D5" w:rsidP="000A2952">
      <w:pPr>
        <w:pStyle w:val="ListParagraph"/>
        <w:widowControl w:val="0"/>
        <w:numPr>
          <w:ilvl w:val="0"/>
          <w:numId w:val="5"/>
        </w:numPr>
        <w:spacing w:line="240" w:lineRule="auto"/>
        <w:ind w:left="426" w:hanging="426"/>
        <w:jc w:val="both"/>
        <w:rPr>
          <w:rFonts w:ascii="Book Antiqua" w:hAnsi="Book Antiqua"/>
          <w:lang w:val="en-US"/>
        </w:rPr>
      </w:pPr>
      <w:r w:rsidRPr="005D56A6">
        <w:rPr>
          <w:rFonts w:ascii="Book Antiqua" w:hAnsi="Book Antiqua"/>
          <w:b/>
        </w:rPr>
        <w:t>Late penalties:</w:t>
      </w:r>
      <w:r w:rsidRPr="005D56A6">
        <w:rPr>
          <w:rFonts w:ascii="Book Antiqua" w:hAnsi="Book Antiqua"/>
        </w:rPr>
        <w:t xml:space="preserve"> </w:t>
      </w:r>
      <w:r w:rsidR="00796EF5" w:rsidRPr="005D56A6">
        <w:rPr>
          <w:rFonts w:ascii="Book Antiqua" w:hAnsi="Book Antiqua"/>
          <w:lang w:val="en-US"/>
        </w:rPr>
        <w:t>Late assignments will receive a -</w:t>
      </w:r>
      <w:r w:rsidR="007A5A42" w:rsidRPr="005D56A6">
        <w:rPr>
          <w:rFonts w:ascii="Book Antiqua" w:hAnsi="Book Antiqua"/>
          <w:lang w:val="en-US"/>
        </w:rPr>
        <w:t>5</w:t>
      </w:r>
      <w:r w:rsidR="00796EF5" w:rsidRPr="005D56A6">
        <w:rPr>
          <w:rFonts w:ascii="Book Antiqua" w:hAnsi="Book Antiqua"/>
          <w:lang w:val="en-US"/>
        </w:rPr>
        <w:t>% deduction for the first day, -5%/day thereafter, weekends count as one day.</w:t>
      </w:r>
      <w:r w:rsidR="00246546" w:rsidRPr="005D56A6">
        <w:rPr>
          <w:rFonts w:ascii="Book Antiqua" w:hAnsi="Book Antiqua"/>
          <w:b/>
          <w:lang w:val="en-US"/>
        </w:rPr>
        <w:t xml:space="preserve"> </w:t>
      </w:r>
      <w:r w:rsidR="003F23CB" w:rsidRPr="003F23CB">
        <w:rPr>
          <w:rFonts w:ascii="Book Antiqua" w:hAnsi="Book Antiqua"/>
          <w:b/>
          <w:lang w:val="en-US"/>
        </w:rPr>
        <w:t>Please see extension policy below.</w:t>
      </w:r>
    </w:p>
    <w:p w14:paraId="18DDE3D8" w14:textId="77777777" w:rsidR="00246546" w:rsidRPr="005D56A6" w:rsidRDefault="00246546" w:rsidP="00246546">
      <w:pPr>
        <w:widowControl w:val="0"/>
        <w:spacing w:line="240" w:lineRule="auto"/>
        <w:jc w:val="both"/>
        <w:rPr>
          <w:rFonts w:ascii="Book Antiqua" w:hAnsi="Book Antiqua"/>
          <w:b/>
          <w:lang w:val="en-GB"/>
        </w:rPr>
      </w:pPr>
    </w:p>
    <w:p w14:paraId="06E00AB0" w14:textId="77777777" w:rsidR="003F23CB" w:rsidRPr="000A74D3" w:rsidRDefault="00796EF5" w:rsidP="003F23CB">
      <w:pPr>
        <w:pStyle w:val="ListParagraph"/>
        <w:numPr>
          <w:ilvl w:val="0"/>
          <w:numId w:val="5"/>
        </w:numPr>
        <w:ind w:left="426" w:hanging="426"/>
        <w:jc w:val="both"/>
        <w:rPr>
          <w:b/>
          <w:bCs/>
          <w:lang w:val="en-GB"/>
        </w:rPr>
      </w:pPr>
      <w:r w:rsidRPr="003F23CB">
        <w:rPr>
          <w:rFonts w:ascii="Book Antiqua" w:hAnsi="Book Antiqua"/>
          <w:b/>
          <w:lang w:val="en-GB"/>
        </w:rPr>
        <w:t xml:space="preserve">Policy on Extensions: </w:t>
      </w:r>
      <w:r w:rsidR="00BD5839" w:rsidRPr="003F23CB">
        <w:rPr>
          <w:rFonts w:ascii="Book Antiqua" w:hAnsi="Book Antiqua"/>
          <w:lang w:val="en-GB"/>
        </w:rPr>
        <w:t xml:space="preserve">Extensions </w:t>
      </w:r>
      <w:r w:rsidRPr="003F23CB">
        <w:rPr>
          <w:rFonts w:ascii="Book Antiqua" w:hAnsi="Book Antiqua"/>
          <w:lang w:val="en-GB"/>
        </w:rPr>
        <w:t xml:space="preserve">are granted </w:t>
      </w:r>
      <w:r w:rsidRPr="003F23CB">
        <w:rPr>
          <w:rFonts w:ascii="Book Antiqua" w:hAnsi="Book Antiqua"/>
          <w:bCs/>
          <w:iCs/>
          <w:lang w:val="en-GB"/>
        </w:rPr>
        <w:t>solely</w:t>
      </w:r>
      <w:r w:rsidRPr="003F23CB">
        <w:rPr>
          <w:rFonts w:ascii="Book Antiqua" w:hAnsi="Book Antiqua"/>
          <w:lang w:val="en-GB"/>
        </w:rPr>
        <w:t xml:space="preserve"> at the discretion of the </w:t>
      </w:r>
      <w:proofErr w:type="gramStart"/>
      <w:r w:rsidRPr="003F23CB">
        <w:rPr>
          <w:rFonts w:ascii="Book Antiqua" w:hAnsi="Book Antiqua"/>
          <w:lang w:val="en-GB"/>
        </w:rPr>
        <w:t>Instructor</w:t>
      </w:r>
      <w:proofErr w:type="gramEnd"/>
      <w:r w:rsidRPr="003F23CB">
        <w:rPr>
          <w:rFonts w:ascii="Book Antiqua" w:hAnsi="Book Antiqua"/>
          <w:lang w:val="en-GB"/>
        </w:rPr>
        <w:t>. While medical notes, appeals from the Registrar</w:t>
      </w:r>
      <w:r w:rsidR="003F23CB" w:rsidRPr="003F23CB">
        <w:rPr>
          <w:rFonts w:ascii="Book Antiqua" w:hAnsi="Book Antiqua"/>
          <w:lang w:val="en-GB"/>
        </w:rPr>
        <w:t xml:space="preserve"> and PMC</w:t>
      </w:r>
      <w:r w:rsidRPr="003F23CB">
        <w:rPr>
          <w:rFonts w:ascii="Book Antiqua" w:hAnsi="Book Antiqua"/>
          <w:lang w:val="en-GB"/>
        </w:rPr>
        <w:t>, etc., may be considered, please note that extensions are not guaranteed.</w:t>
      </w:r>
      <w:r w:rsidR="00C83780" w:rsidRPr="003F23CB">
        <w:rPr>
          <w:rFonts w:ascii="Book Antiqua" w:hAnsi="Book Antiqua"/>
          <w:lang w:val="en-GB"/>
        </w:rPr>
        <w:t xml:space="preserve"> </w:t>
      </w:r>
      <w:r w:rsidR="003F23CB" w:rsidRPr="000A74D3">
        <w:rPr>
          <w:b/>
          <w:bCs/>
          <w:lang w:val="en-GB"/>
        </w:rPr>
        <w:t>No extension requests will be granted without evidence of significant preparatory work.</w:t>
      </w:r>
    </w:p>
    <w:p w14:paraId="60010929" w14:textId="5C06C6F2" w:rsidR="005340D5" w:rsidRPr="003F23CB" w:rsidRDefault="005340D5" w:rsidP="003F23CB">
      <w:pPr>
        <w:pStyle w:val="ListParagraph"/>
        <w:spacing w:line="240" w:lineRule="auto"/>
        <w:ind w:left="426"/>
        <w:jc w:val="both"/>
        <w:rPr>
          <w:rFonts w:ascii="Book Antiqua" w:hAnsi="Book Antiqua"/>
          <w:b/>
          <w:u w:val="single"/>
        </w:rPr>
      </w:pPr>
    </w:p>
    <w:p w14:paraId="6BE93F15" w14:textId="77777777" w:rsidR="00476E77" w:rsidRDefault="00476E77" w:rsidP="005340D5">
      <w:pPr>
        <w:spacing w:line="240" w:lineRule="auto"/>
        <w:rPr>
          <w:rFonts w:ascii="Book Antiqua" w:hAnsi="Book Antiqua"/>
          <w:b/>
          <w:u w:val="single"/>
        </w:rPr>
      </w:pPr>
    </w:p>
    <w:p w14:paraId="2E90B8D1" w14:textId="77777777" w:rsidR="00476E77" w:rsidRPr="005D56A6" w:rsidRDefault="00476E77" w:rsidP="00476E77">
      <w:pPr>
        <w:pBdr>
          <w:bottom w:val="single" w:sz="4" w:space="1" w:color="auto"/>
        </w:pBdr>
        <w:jc w:val="both"/>
        <w:rPr>
          <w:rFonts w:ascii="Book Antiqua" w:hAnsi="Book Antiqua"/>
          <w:b/>
          <w:lang w:val="en-GB"/>
        </w:rPr>
      </w:pPr>
      <w:r>
        <w:rPr>
          <w:rFonts w:ascii="Book Antiqua" w:hAnsi="Book Antiqua"/>
          <w:b/>
          <w:bCs/>
          <w:lang w:val="en-GB"/>
        </w:rPr>
        <w:t xml:space="preserve">Statement on </w:t>
      </w:r>
      <w:r w:rsidRPr="005D56A6">
        <w:rPr>
          <w:rFonts w:ascii="Book Antiqua" w:hAnsi="Book Antiqua"/>
          <w:b/>
          <w:bCs/>
          <w:lang w:val="en-GB"/>
        </w:rPr>
        <w:t>Academic Integrity</w:t>
      </w:r>
    </w:p>
    <w:p w14:paraId="010EF981" w14:textId="77777777" w:rsidR="00476E77" w:rsidRPr="005D56A6" w:rsidRDefault="00476E77" w:rsidP="00476E77">
      <w:pPr>
        <w:jc w:val="both"/>
        <w:rPr>
          <w:rFonts w:ascii="Book Antiqua" w:hAnsi="Book Antiqua"/>
          <w:b/>
          <w:lang w:val="en-GB"/>
        </w:rPr>
      </w:pPr>
    </w:p>
    <w:p w14:paraId="36867998" w14:textId="77777777" w:rsidR="00476E77" w:rsidRPr="008A23A9" w:rsidRDefault="00476E77" w:rsidP="00476E77">
      <w:pPr>
        <w:pStyle w:val="ListParagraph"/>
        <w:numPr>
          <w:ilvl w:val="0"/>
          <w:numId w:val="39"/>
        </w:numPr>
        <w:shd w:val="clear" w:color="auto" w:fill="FFFFFF"/>
        <w:jc w:val="both"/>
        <w:rPr>
          <w:rFonts w:ascii="Book Antiqua" w:eastAsia="Times New Roman" w:hAnsi="Book Antiqua"/>
          <w:color w:val="191919"/>
          <w:lang w:eastAsia="en-CA"/>
        </w:rPr>
      </w:pPr>
      <w:bookmarkStart w:id="3" w:name="_Hlk153123732"/>
      <w:r w:rsidRPr="008A23A9">
        <w:rPr>
          <w:rFonts w:ascii="Book Antiqua" w:eastAsia="Times New Roman" w:hAnsi="Book Antiqua"/>
          <w:color w:val="191919"/>
          <w:lang w:eastAsia="en-CA"/>
        </w:rPr>
        <w:t>The University Academic Integrity Policy defines plagiarism as “</w:t>
      </w:r>
      <w:r w:rsidRPr="008A23A9">
        <w:rPr>
          <w:rFonts w:ascii="Book Antiqua" w:eastAsia="Times New Roman" w:hAnsi="Book Antiqua"/>
          <w:i/>
          <w:iCs/>
          <w:color w:val="191919"/>
          <w:lang w:eastAsia="en-CA"/>
        </w:rPr>
        <w:t>presenting, whether intentionally or not, the ideas, expression of ideas or work of others as one’s own.”  </w:t>
      </w:r>
      <w:r w:rsidRPr="008A23A9">
        <w:rPr>
          <w:rFonts w:ascii="Book Antiqua" w:eastAsia="Times New Roman" w:hAnsi="Book Antiqua"/>
          <w:color w:val="191919"/>
          <w:lang w:eastAsia="en-CA"/>
        </w:rPr>
        <w:t xml:space="preserve">This includes reproducing or paraphrasing portions of someone else’s published or unpublished material, regardless of the source, and presenting these as one’s own without proper citation or reference to the original source. Examples of sources from which the ideas, expressions of ideas or works of others may be drawn from include but are not limited </w:t>
      </w:r>
      <w:proofErr w:type="gramStart"/>
      <w:r w:rsidRPr="008A23A9">
        <w:rPr>
          <w:rFonts w:ascii="Book Antiqua" w:eastAsia="Times New Roman" w:hAnsi="Book Antiqua"/>
          <w:color w:val="191919"/>
          <w:lang w:eastAsia="en-CA"/>
        </w:rPr>
        <w:t>to:</w:t>
      </w:r>
      <w:proofErr w:type="gramEnd"/>
      <w:r w:rsidRPr="008A23A9">
        <w:rPr>
          <w:rFonts w:ascii="Book Antiqua" w:eastAsia="Times New Roman" w:hAnsi="Book Antiqua"/>
          <w:color w:val="191919"/>
          <w:lang w:eastAsia="en-CA"/>
        </w:rPr>
        <w:t xml:space="preserve"> books, articles, papers, literary compositions and phrases, performance compositions, chemical compounds, art works, laboratory reports, research results, calculations and the results of calculations, diagrams, constructions, computer reports, computer code/software, material on the internet and/or conversations.</w:t>
      </w:r>
      <w:r>
        <w:rPr>
          <w:rFonts w:ascii="Book Antiqua" w:eastAsia="Times New Roman" w:hAnsi="Book Antiqua"/>
          <w:color w:val="191919"/>
          <w:lang w:eastAsia="en-CA"/>
        </w:rPr>
        <w:t xml:space="preserve"> </w:t>
      </w:r>
      <w:r w:rsidRPr="008A23A9">
        <w:rPr>
          <w:rFonts w:ascii="Book Antiqua" w:eastAsia="Times New Roman" w:hAnsi="Book Antiqua"/>
          <w:color w:val="191919"/>
          <w:lang w:eastAsia="en-CA"/>
        </w:rPr>
        <w:t>Examples of plagiarism include, but are not limited to:</w:t>
      </w:r>
    </w:p>
    <w:p w14:paraId="5FF38ABE" w14:textId="77777777" w:rsidR="00476E77" w:rsidRPr="008A73A0" w:rsidRDefault="00476E77" w:rsidP="00476E77">
      <w:pPr>
        <w:numPr>
          <w:ilvl w:val="0"/>
          <w:numId w:val="38"/>
        </w:numPr>
        <w:spacing w:before="100" w:beforeAutospacing="1" w:after="150"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lastRenderedPageBreak/>
        <w:t>any submission prepared in whole or in part, by someone else</w:t>
      </w:r>
      <w:r>
        <w:rPr>
          <w:rFonts w:ascii="Book Antiqua" w:eastAsia="Times New Roman" w:hAnsi="Book Antiqua"/>
          <w:color w:val="191919"/>
          <w:lang w:eastAsia="en-CA"/>
        </w:rPr>
        <w:t xml:space="preserve">, </w:t>
      </w:r>
      <w:r w:rsidRPr="008A73A0">
        <w:rPr>
          <w:rFonts w:ascii="Book Antiqua" w:eastAsia="Times New Roman" w:hAnsi="Book Antiqua"/>
          <w:b/>
          <w:bCs/>
          <w:color w:val="191919"/>
          <w:lang w:eastAsia="en-CA"/>
        </w:rPr>
        <w:t>including the unauthorized use of generative AI tools (e.g., ChatGPT</w:t>
      </w:r>
      <w:proofErr w:type="gramStart"/>
      <w:r w:rsidRPr="008A73A0">
        <w:rPr>
          <w:rFonts w:ascii="Book Antiqua" w:eastAsia="Times New Roman" w:hAnsi="Book Antiqua"/>
          <w:b/>
          <w:bCs/>
          <w:color w:val="191919"/>
          <w:lang w:eastAsia="en-CA"/>
        </w:rPr>
        <w:t>)</w:t>
      </w:r>
      <w:r w:rsidRPr="008A73A0">
        <w:rPr>
          <w:rFonts w:ascii="Book Antiqua" w:eastAsia="Times New Roman" w:hAnsi="Book Antiqua"/>
          <w:color w:val="191919"/>
          <w:lang w:eastAsia="en-CA"/>
        </w:rPr>
        <w:t>;</w:t>
      </w:r>
      <w:proofErr w:type="gramEnd"/>
    </w:p>
    <w:p w14:paraId="1D1E8E1E" w14:textId="77777777" w:rsidR="00476E77" w:rsidRPr="00884D8F" w:rsidRDefault="00476E77" w:rsidP="00476E77">
      <w:pPr>
        <w:numPr>
          <w:ilvl w:val="0"/>
          <w:numId w:val="38"/>
        </w:numPr>
        <w:shd w:val="clear" w:color="auto" w:fill="FFFFFF"/>
        <w:spacing w:before="100" w:beforeAutospacing="1" w:after="150"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t xml:space="preserve">using ideas or direct, verbatim quotations, paraphrased material, algorithms, formulae, scientific or mathematical concepts, or ideas without appropriate acknowledgment in any academic </w:t>
      </w:r>
      <w:proofErr w:type="gramStart"/>
      <w:r w:rsidRPr="00884D8F">
        <w:rPr>
          <w:rFonts w:ascii="Book Antiqua" w:eastAsia="Times New Roman" w:hAnsi="Book Antiqua"/>
          <w:color w:val="191919"/>
          <w:lang w:eastAsia="en-CA"/>
        </w:rPr>
        <w:t>assignment;</w:t>
      </w:r>
      <w:proofErr w:type="gramEnd"/>
    </w:p>
    <w:p w14:paraId="383EC860" w14:textId="77777777" w:rsidR="00476E77" w:rsidRPr="00884D8F" w:rsidRDefault="00476E77" w:rsidP="00476E77">
      <w:pPr>
        <w:numPr>
          <w:ilvl w:val="0"/>
          <w:numId w:val="38"/>
        </w:numPr>
        <w:shd w:val="clear" w:color="auto" w:fill="FFFFFF"/>
        <w:spacing w:before="100" w:beforeAutospacing="1" w:after="150"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t xml:space="preserve">using another’s data or research findings without appropriate </w:t>
      </w:r>
      <w:proofErr w:type="gramStart"/>
      <w:r w:rsidRPr="00884D8F">
        <w:rPr>
          <w:rFonts w:ascii="Book Antiqua" w:eastAsia="Times New Roman" w:hAnsi="Book Antiqua"/>
          <w:color w:val="191919"/>
          <w:lang w:eastAsia="en-CA"/>
        </w:rPr>
        <w:t>acknowledgement;</w:t>
      </w:r>
      <w:proofErr w:type="gramEnd"/>
    </w:p>
    <w:p w14:paraId="5B99DC8C" w14:textId="77777777" w:rsidR="00476E77" w:rsidRPr="00884D8F" w:rsidRDefault="00476E77" w:rsidP="00476E77">
      <w:pPr>
        <w:numPr>
          <w:ilvl w:val="0"/>
          <w:numId w:val="38"/>
        </w:numPr>
        <w:shd w:val="clear" w:color="auto" w:fill="FFFFFF"/>
        <w:spacing w:before="100" w:beforeAutospacing="1" w:after="150"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t>submitting a computer program developed in whole or in part by someone else, with or without modifications, as one’s own; and</w:t>
      </w:r>
    </w:p>
    <w:p w14:paraId="38AEC040" w14:textId="77777777" w:rsidR="00476E77" w:rsidRPr="008A23A9" w:rsidRDefault="00476E77" w:rsidP="00476E77">
      <w:pPr>
        <w:numPr>
          <w:ilvl w:val="0"/>
          <w:numId w:val="38"/>
        </w:numPr>
        <w:shd w:val="clear" w:color="auto" w:fill="FFFFFF"/>
        <w:spacing w:before="100" w:beforeAutospacing="1"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t>failing to acknowledge sources through the use of proper citations when using another’s work and/or failing to use quotations marks.</w:t>
      </w:r>
    </w:p>
    <w:p w14:paraId="2312257A" w14:textId="77777777" w:rsidR="00476E77" w:rsidRPr="00884D8F" w:rsidRDefault="00476E77" w:rsidP="00476E77">
      <w:pPr>
        <w:pStyle w:val="NoSpacing"/>
        <w:jc w:val="both"/>
        <w:rPr>
          <w:rFonts w:ascii="Book Antiqua" w:hAnsi="Book Antiqua"/>
          <w:szCs w:val="24"/>
          <w:lang w:eastAsia="en-CA"/>
        </w:rPr>
      </w:pPr>
    </w:p>
    <w:p w14:paraId="0A348514" w14:textId="77777777" w:rsidR="00476E77" w:rsidRPr="008A23A9" w:rsidRDefault="00476E77" w:rsidP="00476E77">
      <w:pPr>
        <w:pStyle w:val="ListParagraph"/>
        <w:numPr>
          <w:ilvl w:val="0"/>
          <w:numId w:val="39"/>
        </w:numPr>
        <w:shd w:val="clear" w:color="auto" w:fill="FFFFFF"/>
        <w:jc w:val="both"/>
        <w:rPr>
          <w:rFonts w:ascii="Book Antiqua" w:eastAsia="Times New Roman" w:hAnsi="Book Antiqua"/>
          <w:color w:val="191919"/>
          <w:lang w:eastAsia="en-CA"/>
        </w:rPr>
      </w:pPr>
      <w:r w:rsidRPr="008A23A9">
        <w:rPr>
          <w:rFonts w:ascii="Book Antiqua" w:eastAsia="Times New Roman" w:hAnsi="Book Antiqua"/>
          <w:color w:val="191919"/>
          <w:lang w:eastAsia="en-CA"/>
        </w:rPr>
        <w:t>Plagiarism is a serious offence that cannot be resolved directly by the course’s instructor. The Associate Dean of the Faculty conducts a rigorous investigation, including an interview with the student, when an instructor suspects a piece of work has been plagiarized. Penalties are not trivial. They can include a final grade of “F” for the course or even suspension or expulsion from the University.</w:t>
      </w:r>
    </w:p>
    <w:bookmarkEnd w:id="3"/>
    <w:p w14:paraId="1BE1F5E2" w14:textId="77777777" w:rsidR="00476E77" w:rsidRDefault="00476E77" w:rsidP="00476E77">
      <w:pPr>
        <w:pStyle w:val="NoSpacing"/>
        <w:rPr>
          <w:rFonts w:ascii="Book Antiqua" w:hAnsi="Book Antiqua"/>
          <w:b/>
          <w:bCs/>
        </w:rPr>
      </w:pPr>
    </w:p>
    <w:p w14:paraId="46A2999F" w14:textId="77777777" w:rsidR="00476E77" w:rsidRDefault="00476E77" w:rsidP="00476E77">
      <w:pPr>
        <w:pStyle w:val="NoSpacing"/>
        <w:rPr>
          <w:rFonts w:ascii="Book Antiqua" w:hAnsi="Book Antiqua"/>
          <w:b/>
          <w:bCs/>
        </w:rPr>
      </w:pPr>
      <w:bookmarkStart w:id="4" w:name="_Hlk153123816"/>
    </w:p>
    <w:p w14:paraId="66EC3D47" w14:textId="77777777" w:rsidR="00476E77" w:rsidRPr="00B76187" w:rsidRDefault="00476E77" w:rsidP="00476E77">
      <w:pPr>
        <w:pStyle w:val="NoSpacing"/>
        <w:pBdr>
          <w:bottom w:val="single" w:sz="4" w:space="1" w:color="auto"/>
        </w:pBdr>
        <w:rPr>
          <w:rFonts w:ascii="Book Antiqua" w:hAnsi="Book Antiqua"/>
          <w:b/>
          <w:bCs/>
        </w:rPr>
      </w:pPr>
      <w:r w:rsidRPr="00B76187">
        <w:rPr>
          <w:rFonts w:ascii="Book Antiqua" w:hAnsi="Book Antiqua"/>
          <w:b/>
          <w:bCs/>
        </w:rPr>
        <w:t>Course Policy on the use of Generative Artificial Intelligence tools (e.g. ChatGPT)</w:t>
      </w:r>
    </w:p>
    <w:p w14:paraId="0FF7C8CD" w14:textId="77777777" w:rsidR="00476E77" w:rsidRDefault="00476E77" w:rsidP="00476E77">
      <w:pPr>
        <w:pStyle w:val="NoSpacing"/>
        <w:rPr>
          <w:rFonts w:ascii="Book Antiqua" w:hAnsi="Book Antiqua"/>
          <w:b/>
          <w:bCs/>
        </w:rPr>
      </w:pPr>
    </w:p>
    <w:p w14:paraId="2FDF2B8D" w14:textId="77777777" w:rsidR="00476E77" w:rsidRDefault="00476E77" w:rsidP="00476E77">
      <w:pPr>
        <w:pStyle w:val="NoSpacing"/>
        <w:numPr>
          <w:ilvl w:val="0"/>
          <w:numId w:val="46"/>
        </w:numPr>
        <w:rPr>
          <w:rFonts w:ascii="Book Antiqua" w:hAnsi="Book Antiqua"/>
          <w:b/>
          <w:bCs/>
        </w:rPr>
      </w:pPr>
      <w:bookmarkStart w:id="5" w:name="_Hlk160624519"/>
      <w:r w:rsidRPr="00B76187">
        <w:rPr>
          <w:rFonts w:ascii="Book Antiqua" w:hAnsi="Book Antiqua"/>
          <w:b/>
          <w:bCs/>
        </w:rPr>
        <w:t>In this course any use of generative AI tools to produce assessed content is considered a violation of academic integrity standards.</w:t>
      </w:r>
    </w:p>
    <w:bookmarkEnd w:id="5"/>
    <w:p w14:paraId="1F969A37" w14:textId="77777777" w:rsidR="00476E77" w:rsidRDefault="00476E77" w:rsidP="00476E77">
      <w:pPr>
        <w:pStyle w:val="NoSpacing"/>
        <w:rPr>
          <w:rFonts w:ascii="Book Antiqua" w:hAnsi="Book Antiqua"/>
          <w:b/>
          <w:bCs/>
        </w:rPr>
      </w:pPr>
    </w:p>
    <w:p w14:paraId="6FA6E939" w14:textId="77777777" w:rsidR="00476E77" w:rsidRDefault="00476E77" w:rsidP="00476E77">
      <w:pPr>
        <w:pStyle w:val="NoSpacing"/>
        <w:rPr>
          <w:rFonts w:ascii="Book Antiqua" w:hAnsi="Book Antiqua"/>
          <w:b/>
          <w:bCs/>
        </w:rPr>
      </w:pPr>
    </w:p>
    <w:p w14:paraId="714E2737" w14:textId="77777777" w:rsidR="00476E77" w:rsidRPr="008E22E7" w:rsidRDefault="00476E77" w:rsidP="00476E77">
      <w:pPr>
        <w:pStyle w:val="NoSpacing"/>
        <w:pBdr>
          <w:bottom w:val="single" w:sz="4" w:space="1" w:color="auto"/>
        </w:pBdr>
        <w:rPr>
          <w:rFonts w:ascii="Book Antiqua" w:hAnsi="Book Antiqua"/>
          <w:b/>
          <w:bCs/>
        </w:rPr>
      </w:pPr>
      <w:r w:rsidRPr="008E22E7">
        <w:rPr>
          <w:rFonts w:ascii="Book Antiqua" w:hAnsi="Book Antiqua"/>
          <w:b/>
          <w:bCs/>
        </w:rPr>
        <w:t>Course Policy on Re-Using and Re-Submitting Course Work</w:t>
      </w:r>
    </w:p>
    <w:p w14:paraId="5E435E64" w14:textId="77777777" w:rsidR="00476E77" w:rsidRPr="008E22E7" w:rsidRDefault="00476E77" w:rsidP="00476E77">
      <w:pPr>
        <w:pStyle w:val="NoSpacing"/>
        <w:rPr>
          <w:rFonts w:ascii="Book Antiqua" w:hAnsi="Book Antiqua"/>
        </w:rPr>
      </w:pPr>
    </w:p>
    <w:p w14:paraId="59891471" w14:textId="77777777" w:rsidR="00476E77" w:rsidRPr="00C83780" w:rsidRDefault="00476E77" w:rsidP="00476E77">
      <w:pPr>
        <w:pStyle w:val="NoSpacing"/>
        <w:numPr>
          <w:ilvl w:val="0"/>
          <w:numId w:val="39"/>
        </w:numPr>
        <w:jc w:val="both"/>
        <w:rPr>
          <w:rFonts w:ascii="Book Antiqua" w:hAnsi="Book Antiqua"/>
        </w:rPr>
      </w:pPr>
      <w:r w:rsidRPr="00476E77">
        <w:rPr>
          <w:rFonts w:ascii="Book Antiqua" w:hAnsi="Book Antiqua"/>
          <w:b/>
          <w:bCs/>
        </w:rPr>
        <w:t>In this course students may not submit substantially the same piece of work for academic credit more than once, that is, students may not re-use and/or re-submit their own work from a different course or from the same course if they are repeating</w:t>
      </w:r>
      <w:r w:rsidRPr="00C83780">
        <w:rPr>
          <w:rFonts w:ascii="Book Antiqua" w:hAnsi="Book Antiqua"/>
        </w:rPr>
        <w:t xml:space="preserve">. Re-using and/or re-submitting substantially the same piece of work for academic credit more than once will result in a lowered grade or the student may be asked to re-do the assignment, at the </w:t>
      </w:r>
      <w:proofErr w:type="gramStart"/>
      <w:r w:rsidRPr="00C83780">
        <w:rPr>
          <w:rFonts w:ascii="Book Antiqua" w:hAnsi="Book Antiqua"/>
        </w:rPr>
        <w:t>Instructor’s</w:t>
      </w:r>
      <w:proofErr w:type="gramEnd"/>
      <w:r w:rsidRPr="00C83780">
        <w:rPr>
          <w:rFonts w:ascii="Book Antiqua" w:hAnsi="Book Antiqua"/>
        </w:rPr>
        <w:t xml:space="preserve"> discretion. </w:t>
      </w:r>
    </w:p>
    <w:bookmarkEnd w:id="4"/>
    <w:p w14:paraId="7AE22563" w14:textId="77777777" w:rsidR="00476E77" w:rsidRDefault="00476E77" w:rsidP="00476E77">
      <w:pPr>
        <w:pStyle w:val="NoSpacing"/>
        <w:jc w:val="both"/>
        <w:rPr>
          <w:rFonts w:ascii="Book Antiqua" w:hAnsi="Book Antiqua"/>
        </w:rPr>
      </w:pPr>
    </w:p>
    <w:p w14:paraId="50C14E36" w14:textId="77777777" w:rsidR="00476E77" w:rsidRPr="00E3058B" w:rsidRDefault="00476E77" w:rsidP="00476E77">
      <w:pPr>
        <w:pStyle w:val="NoSpacing"/>
        <w:jc w:val="both"/>
        <w:rPr>
          <w:rFonts w:ascii="Book Antiqua" w:hAnsi="Book Antiqua"/>
        </w:rPr>
      </w:pPr>
    </w:p>
    <w:p w14:paraId="5458C5C2" w14:textId="40F61B3E" w:rsidR="00476E77" w:rsidRPr="00476E77" w:rsidRDefault="00476E77" w:rsidP="00476E77">
      <w:pPr>
        <w:pBdr>
          <w:bottom w:val="single" w:sz="4" w:space="1" w:color="auto"/>
        </w:pBdr>
        <w:spacing w:line="240" w:lineRule="auto"/>
        <w:rPr>
          <w:rFonts w:ascii="Book Antiqua" w:hAnsi="Book Antiqua"/>
          <w:b/>
        </w:rPr>
      </w:pPr>
      <w:r w:rsidRPr="00476E77">
        <w:rPr>
          <w:rFonts w:ascii="Book Antiqua" w:hAnsi="Book Antiqua"/>
          <w:b/>
        </w:rPr>
        <w:t>Statement on Student Mental Health</w:t>
      </w:r>
    </w:p>
    <w:p w14:paraId="2BC18643" w14:textId="63D113B6" w:rsidR="00476E77" w:rsidRPr="00476E77" w:rsidRDefault="00476E77" w:rsidP="00476E77">
      <w:pPr>
        <w:pStyle w:val="ListParagraph"/>
        <w:numPr>
          <w:ilvl w:val="0"/>
          <w:numId w:val="46"/>
        </w:numPr>
        <w:spacing w:before="100" w:beforeAutospacing="1" w:after="100" w:afterAutospacing="1" w:line="240" w:lineRule="auto"/>
        <w:ind w:right="4"/>
        <w:jc w:val="both"/>
        <w:rPr>
          <w:rFonts w:ascii="Book Antiqua" w:eastAsia="Times New Roman" w:hAnsi="Book Antiqua"/>
          <w:color w:val="000000"/>
        </w:rPr>
      </w:pPr>
      <w:r w:rsidRPr="00476E77">
        <w:rPr>
          <w:rFonts w:ascii="Book Antiqua" w:eastAsia="Times New Roman" w:hAnsi="Book Antiqua"/>
          <w:color w:val="000000"/>
        </w:rPr>
        <w:t xml:space="preserve">As a student you may experience a range of mental health challenges that significantly impact your academic success and overall well-being. If you need help, please speak to someone. There are numerous resources available both on- and off-campus to support you. For more information, please consult </w:t>
      </w:r>
      <w:hyperlink r:id="rId10" w:history="1">
        <w:r w:rsidRPr="00476E77">
          <w:rPr>
            <w:rFonts w:ascii="Book Antiqua" w:eastAsia="Times New Roman" w:hAnsi="Book Antiqua"/>
            <w:color w:val="0563C1"/>
            <w:u w:val="single"/>
          </w:rPr>
          <w:t>https://wellness.carleton.ca/</w:t>
        </w:r>
      </w:hyperlink>
      <w:r w:rsidRPr="00476E77">
        <w:rPr>
          <w:rFonts w:ascii="Book Antiqua" w:eastAsia="Times New Roman" w:hAnsi="Book Antiqua"/>
          <w:color w:val="000000"/>
        </w:rPr>
        <w:t xml:space="preserve">. </w:t>
      </w:r>
    </w:p>
    <w:p w14:paraId="59135803" w14:textId="77777777" w:rsidR="00476E77" w:rsidRPr="00476E77" w:rsidRDefault="00476E77" w:rsidP="00476E77">
      <w:pPr>
        <w:spacing w:before="100" w:beforeAutospacing="1" w:line="240" w:lineRule="auto"/>
        <w:rPr>
          <w:rFonts w:ascii="Book Antiqua" w:eastAsia="Times New Roman" w:hAnsi="Book Antiqua"/>
          <w:color w:val="000000" w:themeColor="text1"/>
        </w:rPr>
      </w:pPr>
      <w:r w:rsidRPr="00476E77">
        <w:rPr>
          <w:rFonts w:ascii="Book Antiqua" w:eastAsia="Times New Roman" w:hAnsi="Book Antiqua"/>
          <w:b/>
          <w:bCs/>
          <w:color w:val="000000" w:themeColor="text1"/>
        </w:rPr>
        <w:lastRenderedPageBreak/>
        <w:t>Emergency Resources</w:t>
      </w:r>
      <w:r w:rsidRPr="00476E77">
        <w:rPr>
          <w:rFonts w:ascii="Book Antiqua" w:eastAsia="Times New Roman" w:hAnsi="Book Antiqua"/>
          <w:color w:val="000000" w:themeColor="text1"/>
        </w:rPr>
        <w:t xml:space="preserve"> (</w:t>
      </w:r>
      <w:hyperlink r:id="rId11" w:history="1">
        <w:r w:rsidRPr="00476E77">
          <w:rPr>
            <w:rStyle w:val="Hyperlink"/>
            <w:rFonts w:ascii="Book Antiqua" w:eastAsia="Times New Roman" w:hAnsi="Book Antiqua"/>
          </w:rPr>
          <w:t>on and off campus</w:t>
        </w:r>
      </w:hyperlink>
      <w:r w:rsidRPr="00476E77">
        <w:rPr>
          <w:rFonts w:ascii="Book Antiqua" w:eastAsia="Times New Roman" w:hAnsi="Book Antiqua"/>
          <w:color w:val="000000" w:themeColor="text1"/>
        </w:rPr>
        <w:t>)</w:t>
      </w:r>
    </w:p>
    <w:p w14:paraId="56243EA2" w14:textId="77777777" w:rsidR="00476E77" w:rsidRPr="00476E77" w:rsidRDefault="00476E77" w:rsidP="00476E77">
      <w:pPr>
        <w:pStyle w:val="ListParagraph"/>
        <w:numPr>
          <w:ilvl w:val="0"/>
          <w:numId w:val="47"/>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Suicide Crisis Helpline: call or text 9-8-8, 24 hours a day, 7 days a week.</w:t>
      </w:r>
    </w:p>
    <w:p w14:paraId="4783BAFF" w14:textId="77777777" w:rsidR="00476E77" w:rsidRPr="00476E77" w:rsidRDefault="00476E77" w:rsidP="00476E77">
      <w:pPr>
        <w:pStyle w:val="ListParagraph"/>
        <w:numPr>
          <w:ilvl w:val="0"/>
          <w:numId w:val="47"/>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For immediate danger or urgent medical support: call 9-1-1</w:t>
      </w:r>
    </w:p>
    <w:p w14:paraId="23A9A2ED" w14:textId="77777777" w:rsidR="00476E77" w:rsidRPr="00476E77" w:rsidRDefault="00476E77" w:rsidP="00476E77">
      <w:pPr>
        <w:spacing w:before="100" w:beforeAutospacing="1" w:line="240" w:lineRule="auto"/>
        <w:rPr>
          <w:rFonts w:ascii="Book Antiqua" w:eastAsia="Times New Roman" w:hAnsi="Book Antiqua"/>
          <w:color w:val="000000" w:themeColor="text1"/>
        </w:rPr>
      </w:pPr>
      <w:r w:rsidRPr="00476E77">
        <w:rPr>
          <w:rFonts w:ascii="Book Antiqua" w:eastAsia="Times New Roman" w:hAnsi="Book Antiqua"/>
          <w:b/>
          <w:bCs/>
          <w:color w:val="000000" w:themeColor="text1"/>
        </w:rPr>
        <w:t>Carleton Resources</w:t>
      </w:r>
    </w:p>
    <w:p w14:paraId="3DDC3337" w14:textId="77777777" w:rsidR="00476E77" w:rsidRPr="00476E77" w:rsidRDefault="00476E77" w:rsidP="00476E77">
      <w:pPr>
        <w:pStyle w:val="ListParagraph"/>
        <w:numPr>
          <w:ilvl w:val="0"/>
          <w:numId w:val="48"/>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 xml:space="preserve">Mental Health and Wellbeing: </w:t>
      </w:r>
      <w:hyperlink r:id="rId12" w:history="1">
        <w:r w:rsidRPr="00476E77">
          <w:rPr>
            <w:rStyle w:val="Hyperlink"/>
            <w:rFonts w:ascii="Book Antiqua" w:eastAsia="Times New Roman" w:hAnsi="Book Antiqua"/>
          </w:rPr>
          <w:t>https://carleton.ca/wellness/</w:t>
        </w:r>
      </w:hyperlink>
    </w:p>
    <w:p w14:paraId="43A5AC02" w14:textId="77777777" w:rsidR="00476E77" w:rsidRPr="00476E77" w:rsidRDefault="00476E77" w:rsidP="00476E77">
      <w:pPr>
        <w:pStyle w:val="ListParagraph"/>
        <w:numPr>
          <w:ilvl w:val="0"/>
          <w:numId w:val="48"/>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 xml:space="preserve">Health &amp; Counselling Services: </w:t>
      </w:r>
      <w:hyperlink r:id="rId13" w:history="1">
        <w:r w:rsidRPr="00476E77">
          <w:rPr>
            <w:rStyle w:val="Hyperlink"/>
            <w:rFonts w:ascii="Book Antiqua" w:eastAsia="Times New Roman" w:hAnsi="Book Antiqua"/>
          </w:rPr>
          <w:t>https://carleton.ca/health/</w:t>
        </w:r>
      </w:hyperlink>
    </w:p>
    <w:p w14:paraId="45C49933" w14:textId="77777777" w:rsidR="00476E77" w:rsidRPr="00476E77" w:rsidRDefault="00476E77" w:rsidP="00476E77">
      <w:pPr>
        <w:pStyle w:val="ListParagraph"/>
        <w:numPr>
          <w:ilvl w:val="0"/>
          <w:numId w:val="48"/>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lang w:val="fr-CA"/>
        </w:rPr>
      </w:pPr>
      <w:r w:rsidRPr="00476E77">
        <w:rPr>
          <w:rFonts w:ascii="Book Antiqua" w:eastAsia="Times New Roman" w:hAnsi="Book Antiqua"/>
          <w:color w:val="000000" w:themeColor="text1"/>
          <w:lang w:val="fr-CA"/>
        </w:rPr>
        <w:t xml:space="preserve">Paul Menton Centre: </w:t>
      </w:r>
      <w:hyperlink r:id="rId14" w:history="1">
        <w:r w:rsidRPr="00476E77">
          <w:rPr>
            <w:rStyle w:val="Hyperlink"/>
            <w:rFonts w:ascii="Book Antiqua" w:eastAsia="Times New Roman" w:hAnsi="Book Antiqua"/>
            <w:lang w:val="fr-CA"/>
          </w:rPr>
          <w:t>https://carleton.ca/pmc/</w:t>
        </w:r>
      </w:hyperlink>
    </w:p>
    <w:p w14:paraId="22361684" w14:textId="77777777" w:rsidR="00476E77" w:rsidRPr="00476E77" w:rsidRDefault="00476E77" w:rsidP="00476E77">
      <w:pPr>
        <w:pStyle w:val="ListParagraph"/>
        <w:numPr>
          <w:ilvl w:val="0"/>
          <w:numId w:val="48"/>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 xml:space="preserve">Academic Advising Centre (AAC): </w:t>
      </w:r>
      <w:hyperlink r:id="rId15" w:history="1">
        <w:r w:rsidRPr="00476E77">
          <w:rPr>
            <w:rStyle w:val="Hyperlink"/>
            <w:rFonts w:ascii="Book Antiqua" w:eastAsia="Times New Roman" w:hAnsi="Book Antiqua"/>
          </w:rPr>
          <w:t>https://carleton.ca/academicadvising/</w:t>
        </w:r>
      </w:hyperlink>
    </w:p>
    <w:p w14:paraId="100A8964" w14:textId="77777777" w:rsidR="00476E77" w:rsidRPr="00476E77" w:rsidRDefault="00476E77" w:rsidP="00476E77">
      <w:pPr>
        <w:pStyle w:val="ListParagraph"/>
        <w:numPr>
          <w:ilvl w:val="0"/>
          <w:numId w:val="48"/>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 xml:space="preserve">Centre for Student Academic Support (CSAS): </w:t>
      </w:r>
      <w:hyperlink r:id="rId16" w:history="1">
        <w:r w:rsidRPr="00476E77">
          <w:rPr>
            <w:rStyle w:val="Hyperlink"/>
            <w:rFonts w:ascii="Book Antiqua" w:eastAsia="Times New Roman" w:hAnsi="Book Antiqua"/>
          </w:rPr>
          <w:t>https://carleton.ca/csas/</w:t>
        </w:r>
      </w:hyperlink>
    </w:p>
    <w:p w14:paraId="7F458715" w14:textId="77777777" w:rsidR="00476E77" w:rsidRPr="00476E77" w:rsidRDefault="00476E77" w:rsidP="00476E77">
      <w:pPr>
        <w:pStyle w:val="ListParagraph"/>
        <w:numPr>
          <w:ilvl w:val="0"/>
          <w:numId w:val="48"/>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 xml:space="preserve">Equity &amp; Inclusivity Communities: </w:t>
      </w:r>
      <w:hyperlink r:id="rId17" w:history="1">
        <w:r w:rsidRPr="00476E77">
          <w:rPr>
            <w:rStyle w:val="Hyperlink"/>
            <w:rFonts w:ascii="Book Antiqua" w:eastAsia="Times New Roman" w:hAnsi="Book Antiqua"/>
          </w:rPr>
          <w:t>https://carleton.ca/equity/</w:t>
        </w:r>
      </w:hyperlink>
    </w:p>
    <w:p w14:paraId="295C34F4" w14:textId="77777777" w:rsidR="00476E77" w:rsidRPr="00476E77" w:rsidRDefault="00476E77" w:rsidP="00476E77">
      <w:pPr>
        <w:spacing w:before="100" w:beforeAutospacing="1"/>
        <w:rPr>
          <w:rFonts w:ascii="Book Antiqua" w:eastAsia="Times New Roman" w:hAnsi="Book Antiqua"/>
          <w:color w:val="000000" w:themeColor="text1"/>
        </w:rPr>
      </w:pPr>
      <w:r w:rsidRPr="00476E77">
        <w:rPr>
          <w:rFonts w:ascii="Book Antiqua" w:eastAsia="Times New Roman" w:hAnsi="Book Antiqua"/>
          <w:b/>
          <w:bCs/>
          <w:color w:val="000000" w:themeColor="text1"/>
        </w:rPr>
        <w:t>Off Campus Resources</w:t>
      </w:r>
    </w:p>
    <w:p w14:paraId="206BECCB" w14:textId="77777777" w:rsidR="00AA1CFA" w:rsidRDefault="00476E77" w:rsidP="00AA1CFA">
      <w:pPr>
        <w:pStyle w:val="ListParagraph"/>
        <w:numPr>
          <w:ilvl w:val="0"/>
          <w:numId w:val="49"/>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 xml:space="preserve">Distress Centre of Ottawa and Region: call 613-238-3311, text 343-306-5550, or connect online at </w:t>
      </w:r>
      <w:hyperlink r:id="rId18" w:history="1">
        <w:r w:rsidRPr="00476E77">
          <w:rPr>
            <w:rStyle w:val="Hyperlink"/>
            <w:rFonts w:ascii="Book Antiqua" w:eastAsia="Times New Roman" w:hAnsi="Book Antiqua"/>
          </w:rPr>
          <w:t>https://www.dcottawa.on.ca/</w:t>
        </w:r>
      </w:hyperlink>
      <w:r w:rsidRPr="00476E77">
        <w:rPr>
          <w:rFonts w:ascii="Book Antiqua" w:eastAsia="Times New Roman" w:hAnsi="Book Antiqua"/>
          <w:color w:val="000000" w:themeColor="text1"/>
          <w:u w:val="single"/>
        </w:rPr>
        <w:t xml:space="preserve"> </w:t>
      </w:r>
    </w:p>
    <w:p w14:paraId="2855A4D7" w14:textId="4678B95D" w:rsidR="00476E77" w:rsidRPr="00AA1CFA" w:rsidRDefault="00476E77" w:rsidP="00AA1CFA">
      <w:pPr>
        <w:pStyle w:val="ListParagraph"/>
        <w:numPr>
          <w:ilvl w:val="0"/>
          <w:numId w:val="49"/>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AA1CFA">
        <w:rPr>
          <w:rFonts w:ascii="Book Antiqua" w:eastAsia="Times New Roman" w:hAnsi="Book Antiqua"/>
          <w:color w:val="000000" w:themeColor="text1"/>
        </w:rPr>
        <w:t xml:space="preserve">Mental Health Crisis Service: call 613-722-6914 or toll-free 1-866-996-0991, or connect online at </w:t>
      </w:r>
      <w:hyperlink r:id="rId19" w:history="1">
        <w:r w:rsidRPr="00AA1CFA">
          <w:rPr>
            <w:rStyle w:val="Hyperlink"/>
            <w:rFonts w:ascii="Book Antiqua" w:eastAsia="Times New Roman" w:hAnsi="Book Antiqua"/>
          </w:rPr>
          <w:t>http://www.crisisline.ca/</w:t>
        </w:r>
      </w:hyperlink>
      <w:r w:rsidRPr="00AA1CFA">
        <w:rPr>
          <w:rFonts w:ascii="Book Antiqua" w:eastAsia="Times New Roman" w:hAnsi="Book Antiqua"/>
          <w:color w:val="000000" w:themeColor="text1"/>
          <w:u w:val="single"/>
        </w:rPr>
        <w:t xml:space="preserve"> </w:t>
      </w:r>
    </w:p>
    <w:p w14:paraId="78A1A6B1" w14:textId="77777777" w:rsidR="00476E77" w:rsidRPr="00476E77" w:rsidRDefault="00476E77" w:rsidP="00476E77">
      <w:pPr>
        <w:pStyle w:val="ListParagraph"/>
        <w:numPr>
          <w:ilvl w:val="0"/>
          <w:numId w:val="49"/>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 xml:space="preserve">Empower Me Counselling Service: call 1-844-741-6389 or connect online at </w:t>
      </w:r>
      <w:hyperlink r:id="rId20" w:history="1">
        <w:r w:rsidRPr="00476E77">
          <w:rPr>
            <w:rStyle w:val="Hyperlink"/>
            <w:rFonts w:ascii="Book Antiqua" w:eastAsia="Times New Roman" w:hAnsi="Book Antiqua"/>
          </w:rPr>
          <w:t>https://students.carleton.ca/services/empower-me-counselling-services/</w:t>
        </w:r>
      </w:hyperlink>
      <w:r w:rsidRPr="00476E77">
        <w:rPr>
          <w:rFonts w:ascii="Book Antiqua" w:eastAsia="Times New Roman" w:hAnsi="Book Antiqua"/>
          <w:color w:val="000000" w:themeColor="text1"/>
          <w:u w:val="single"/>
        </w:rPr>
        <w:t xml:space="preserve"> </w:t>
      </w:r>
    </w:p>
    <w:p w14:paraId="6C84C54A" w14:textId="77777777" w:rsidR="00476E77" w:rsidRPr="00476E77" w:rsidRDefault="00476E77" w:rsidP="00476E77">
      <w:pPr>
        <w:pStyle w:val="ListParagraph"/>
        <w:numPr>
          <w:ilvl w:val="0"/>
          <w:numId w:val="49"/>
        </w:numPr>
        <w:tabs>
          <w:tab w:val="clear" w:pos="1080"/>
          <w:tab w:val="num" w:pos="360"/>
        </w:tabs>
        <w:spacing w:before="100" w:beforeAutospacing="1" w:after="100" w:afterAutospacing="1" w:line="240" w:lineRule="auto"/>
        <w:ind w:left="360"/>
        <w:rPr>
          <w:rFonts w:ascii="Book Antiqua" w:eastAsia="Times New Roman" w:hAnsi="Book Antiqua"/>
          <w:color w:val="000000" w:themeColor="text1"/>
        </w:rPr>
      </w:pPr>
      <w:r w:rsidRPr="00476E77">
        <w:rPr>
          <w:rFonts w:ascii="Book Antiqua" w:eastAsia="Times New Roman" w:hAnsi="Book Antiqua"/>
          <w:color w:val="000000" w:themeColor="text1"/>
        </w:rPr>
        <w:t xml:space="preserve">Good2Talk: call 1-866-925-5454 or connect online at </w:t>
      </w:r>
      <w:hyperlink r:id="rId21" w:history="1">
        <w:r w:rsidRPr="00476E77">
          <w:rPr>
            <w:rStyle w:val="Hyperlink"/>
            <w:rFonts w:ascii="Book Antiqua" w:eastAsia="Times New Roman" w:hAnsi="Book Antiqua"/>
          </w:rPr>
          <w:t>https://good2talk.ca/</w:t>
        </w:r>
      </w:hyperlink>
    </w:p>
    <w:p w14:paraId="78497F6F" w14:textId="618FB5A6" w:rsidR="00476E77" w:rsidRPr="00476E77" w:rsidRDefault="00476E77" w:rsidP="00476E77">
      <w:pPr>
        <w:pStyle w:val="ListParagraph"/>
        <w:numPr>
          <w:ilvl w:val="0"/>
          <w:numId w:val="49"/>
        </w:numPr>
        <w:tabs>
          <w:tab w:val="clear" w:pos="1080"/>
          <w:tab w:val="num" w:pos="360"/>
        </w:tabs>
        <w:spacing w:after="100" w:afterAutospacing="1" w:line="240" w:lineRule="auto"/>
        <w:ind w:left="360"/>
        <w:rPr>
          <w:rFonts w:ascii="Book Antiqua" w:eastAsia="Times New Roman" w:hAnsi="Book Antiqua" w:cstheme="majorBidi"/>
          <w:b/>
          <w:bCs/>
          <w:color w:val="44546A" w:themeColor="text2"/>
        </w:rPr>
      </w:pPr>
      <w:r w:rsidRPr="00476E77">
        <w:rPr>
          <w:rFonts w:ascii="Book Antiqua" w:eastAsia="Times New Roman" w:hAnsi="Book Antiqua"/>
          <w:color w:val="000000" w:themeColor="text1"/>
        </w:rPr>
        <w:t xml:space="preserve">The Walk-In Counselling Clinic: for online or on-site service </w:t>
      </w:r>
      <w:hyperlink r:id="rId22" w:history="1">
        <w:r w:rsidRPr="00476E77">
          <w:rPr>
            <w:rStyle w:val="Hyperlink"/>
            <w:rFonts w:ascii="Book Antiqua" w:eastAsia="Times New Roman" w:hAnsi="Book Antiqua"/>
          </w:rPr>
          <w:t>https://walkincounselling.com</w:t>
        </w:r>
      </w:hyperlink>
    </w:p>
    <w:p w14:paraId="475FD370" w14:textId="77777777" w:rsidR="00476E77" w:rsidRDefault="00476E77" w:rsidP="00476E77">
      <w:pPr>
        <w:pBdr>
          <w:bottom w:val="single" w:sz="4" w:space="1" w:color="auto"/>
        </w:pBdr>
        <w:jc w:val="both"/>
        <w:rPr>
          <w:rFonts w:ascii="Book Antiqua" w:hAnsi="Book Antiqua"/>
          <w:b/>
          <w:color w:val="000000"/>
        </w:rPr>
      </w:pPr>
    </w:p>
    <w:p w14:paraId="22C94828" w14:textId="421C0104" w:rsidR="005340D5" w:rsidRPr="00F71AAD" w:rsidRDefault="00476E77" w:rsidP="00476E77">
      <w:pPr>
        <w:pBdr>
          <w:bottom w:val="single" w:sz="4" w:space="1" w:color="auto"/>
        </w:pBdr>
        <w:jc w:val="both"/>
        <w:rPr>
          <w:rFonts w:ascii="Book Antiqua" w:hAnsi="Book Antiqua"/>
          <w:b/>
          <w:color w:val="000000"/>
        </w:rPr>
      </w:pPr>
      <w:r w:rsidRPr="00F71AAD">
        <w:rPr>
          <w:rFonts w:ascii="Book Antiqua" w:hAnsi="Book Antiqua"/>
          <w:b/>
          <w:color w:val="000000"/>
        </w:rPr>
        <w:t xml:space="preserve">Request for </w:t>
      </w:r>
      <w:r w:rsidR="005340D5" w:rsidRPr="00F71AAD">
        <w:rPr>
          <w:rFonts w:ascii="Book Antiqua" w:hAnsi="Book Antiqua"/>
          <w:b/>
          <w:color w:val="000000"/>
        </w:rPr>
        <w:t>Academic Accommodations</w:t>
      </w:r>
    </w:p>
    <w:p w14:paraId="406FCBDB" w14:textId="0BE86714" w:rsidR="00476E77" w:rsidRPr="00F71AAD" w:rsidRDefault="00476E77" w:rsidP="00476E77">
      <w:pPr>
        <w:pStyle w:val="ListParagraph"/>
        <w:numPr>
          <w:ilvl w:val="0"/>
          <w:numId w:val="46"/>
        </w:numPr>
        <w:spacing w:before="120" w:line="240" w:lineRule="auto"/>
        <w:ind w:right="120"/>
        <w:jc w:val="both"/>
        <w:rPr>
          <w:rFonts w:ascii="Book Antiqua" w:eastAsiaTheme="majorEastAsia" w:hAnsi="Book Antiqua" w:cstheme="minorHAnsi"/>
          <w:bCs/>
          <w:color w:val="C00000"/>
        </w:rPr>
      </w:pPr>
      <w:r w:rsidRPr="00F71AAD">
        <w:rPr>
          <w:rFonts w:ascii="Book Antiqua" w:hAnsi="Book Antiqua" w:cstheme="minorHAnsi"/>
          <w:color w:val="000000" w:themeColor="text1"/>
        </w:rPr>
        <w:t>Carleton is committed to providing academic accessibility for all individuals. You may need special arrangements to meet your academic obligations during the term. The accommodation request processes, including information about the Academic Consideration Policy for Students in Medical and Other Extenuating Circumstances, are outlined on the Academic Accommodations website (</w:t>
      </w:r>
      <w:hyperlink r:id="rId23" w:tooltip="https://can01.safelinks.protection.outlook.com/?url=http%3A%2F%2Fstudents.carleton.ca%2Fcourse-outline&amp;data=05%7C02%7CVandnaBhatia%40CUNET.CARLETON.CA%7C3aff53c4061d4afa990108dca50be058%7C6ad91895de06485ebc51fce126cc8530%7C0%7C0%7C638566717632685455%7CUnk" w:history="1">
        <w:r w:rsidRPr="00F71AAD">
          <w:rPr>
            <w:rStyle w:val="Hyperlink"/>
            <w:rFonts w:ascii="Book Antiqua" w:hAnsi="Book Antiqua" w:cstheme="minorHAnsi"/>
            <w:color w:val="000000" w:themeColor="text1"/>
          </w:rPr>
          <w:t>students.carleton.ca/course-outline</w:t>
        </w:r>
      </w:hyperlink>
      <w:r w:rsidRPr="00F71AAD">
        <w:rPr>
          <w:rFonts w:ascii="Book Antiqua" w:hAnsi="Book Antiqua" w:cstheme="minorHAnsi"/>
          <w:color w:val="000000" w:themeColor="text1"/>
        </w:rPr>
        <w:t>).</w:t>
      </w:r>
    </w:p>
    <w:p w14:paraId="275CBF1A" w14:textId="77777777" w:rsidR="00476E77" w:rsidRPr="00F71AAD" w:rsidRDefault="00476E77" w:rsidP="00476E77">
      <w:pPr>
        <w:pStyle w:val="ListParagraph"/>
        <w:ind w:left="426"/>
        <w:jc w:val="both"/>
        <w:rPr>
          <w:rFonts w:ascii="Book Antiqua" w:hAnsi="Book Antiqua"/>
          <w:lang w:val="en-US"/>
        </w:rPr>
      </w:pPr>
    </w:p>
    <w:p w14:paraId="34D29FCD" w14:textId="26B1B5D1" w:rsidR="00476E77" w:rsidRPr="00F71AAD" w:rsidRDefault="00476E77" w:rsidP="00AE63CD">
      <w:pPr>
        <w:pStyle w:val="ListParagraph"/>
        <w:numPr>
          <w:ilvl w:val="0"/>
          <w:numId w:val="26"/>
        </w:numPr>
        <w:ind w:left="426" w:hanging="426"/>
        <w:jc w:val="both"/>
        <w:rPr>
          <w:rFonts w:ascii="Book Antiqua" w:hAnsi="Book Antiqua"/>
          <w:lang w:val="en-US"/>
        </w:rPr>
      </w:pPr>
      <w:r w:rsidRPr="00F71AAD">
        <w:rPr>
          <w:rFonts w:ascii="Book Antiqua" w:hAnsi="Book Antiqua"/>
          <w:b/>
          <w:bCs/>
          <w:lang w:val="en-US"/>
        </w:rPr>
        <w:t>Pregnancy obligation</w:t>
      </w:r>
      <w:r w:rsidRPr="00F71AAD">
        <w:rPr>
          <w:rFonts w:ascii="Book Antiqua" w:hAnsi="Book Antiqua"/>
          <w:lang w:val="en-US"/>
        </w:rPr>
        <w:t xml:space="preserve">: </w:t>
      </w:r>
      <w:r w:rsidRPr="00F71AAD">
        <w:rPr>
          <w:rFonts w:ascii="Book Antiqua" w:hAnsi="Book Antiqua" w:cs="Arial"/>
          <w:color w:val="313131"/>
          <w:shd w:val="clear" w:color="auto" w:fill="FFFFFF"/>
        </w:rPr>
        <w:t>Please contact your instructor with any requests for academic accommodation during the first two weeks of class, or as soon as possible after the need for accommodation is known to exist. For more details, please review the </w:t>
      </w:r>
      <w:hyperlink r:id="rId24" w:tgtFrame="_blank" w:history="1">
        <w:r w:rsidRPr="00F71AAD">
          <w:rPr>
            <w:rFonts w:ascii="Book Antiqua" w:hAnsi="Book Antiqua" w:cs="Arial"/>
            <w:color w:val="E91C24"/>
            <w:u w:val="single"/>
            <w:shd w:val="clear" w:color="auto" w:fill="FFFFFF"/>
          </w:rPr>
          <w:t>Student Guide to Academic Accommodation (PDF, 2.1 MB)</w:t>
        </w:r>
      </w:hyperlink>
    </w:p>
    <w:p w14:paraId="4E7792DF" w14:textId="77777777" w:rsidR="00476E77" w:rsidRPr="00F71AAD" w:rsidRDefault="00476E77" w:rsidP="00476E77">
      <w:pPr>
        <w:jc w:val="both"/>
        <w:rPr>
          <w:rFonts w:ascii="Book Antiqua" w:hAnsi="Book Antiqua"/>
          <w:lang w:val="en-US"/>
        </w:rPr>
      </w:pPr>
    </w:p>
    <w:p w14:paraId="09BFD919" w14:textId="35E6FA9D" w:rsidR="00476E77" w:rsidRPr="00F71AAD" w:rsidRDefault="00476E77" w:rsidP="00476E77">
      <w:pPr>
        <w:pStyle w:val="ListParagraph"/>
        <w:numPr>
          <w:ilvl w:val="0"/>
          <w:numId w:val="26"/>
        </w:numPr>
        <w:ind w:left="426" w:hanging="426"/>
        <w:jc w:val="both"/>
        <w:rPr>
          <w:rFonts w:ascii="Book Antiqua" w:hAnsi="Book Antiqua"/>
          <w:lang w:val="en-US"/>
        </w:rPr>
      </w:pPr>
      <w:r w:rsidRPr="00F71AAD">
        <w:rPr>
          <w:rFonts w:ascii="Book Antiqua" w:hAnsi="Book Antiqua"/>
          <w:b/>
          <w:bCs/>
          <w:lang w:val="en-US"/>
        </w:rPr>
        <w:t>Religious obligation</w:t>
      </w:r>
      <w:r w:rsidRPr="00F71AAD">
        <w:rPr>
          <w:rFonts w:ascii="Book Antiqua" w:hAnsi="Book Antiqua"/>
          <w:lang w:val="en-US"/>
        </w:rPr>
        <w:t xml:space="preserve">: </w:t>
      </w:r>
      <w:r w:rsidRPr="00F71AAD">
        <w:rPr>
          <w:rFonts w:ascii="Book Antiqua" w:hAnsi="Book Antiqua" w:cs="Arial"/>
          <w:color w:val="313131"/>
          <w:shd w:val="clear" w:color="auto" w:fill="FFFFFF"/>
        </w:rPr>
        <w:t xml:space="preserve">Please contact your instructor with any requests for academic accommodation during the first two weeks of class, or as soon as possible after the need </w:t>
      </w:r>
      <w:r w:rsidRPr="00F71AAD">
        <w:rPr>
          <w:rFonts w:ascii="Book Antiqua" w:hAnsi="Book Antiqua" w:cs="Arial"/>
          <w:color w:val="313131"/>
          <w:shd w:val="clear" w:color="auto" w:fill="FFFFFF"/>
        </w:rPr>
        <w:lastRenderedPageBreak/>
        <w:t>for accommodation is known to exist. For more details, please review the </w:t>
      </w:r>
      <w:hyperlink r:id="rId25" w:tgtFrame="_blank" w:history="1">
        <w:r w:rsidRPr="00F71AAD">
          <w:rPr>
            <w:rFonts w:ascii="Book Antiqua" w:hAnsi="Book Antiqua" w:cs="Arial"/>
            <w:color w:val="E91C24"/>
            <w:u w:val="single"/>
            <w:shd w:val="clear" w:color="auto" w:fill="FFFFFF"/>
          </w:rPr>
          <w:t>Student Guide to Academic Accommodation (PDF, 2.1 MB)</w:t>
        </w:r>
      </w:hyperlink>
    </w:p>
    <w:p w14:paraId="07C2D91F" w14:textId="77777777" w:rsidR="00476E77" w:rsidRPr="00F71AAD" w:rsidRDefault="00476E77" w:rsidP="00476E77">
      <w:pPr>
        <w:jc w:val="both"/>
        <w:rPr>
          <w:rFonts w:ascii="Book Antiqua" w:hAnsi="Book Antiqua"/>
          <w:lang w:val="en-US"/>
        </w:rPr>
      </w:pPr>
    </w:p>
    <w:p w14:paraId="436A4A24" w14:textId="77777777" w:rsidR="00476E77" w:rsidRPr="00F71AAD" w:rsidRDefault="00476E77" w:rsidP="00476E77">
      <w:pPr>
        <w:jc w:val="both"/>
        <w:rPr>
          <w:rFonts w:ascii="Book Antiqua" w:hAnsi="Book Antiqua"/>
          <w:lang w:val="en-US"/>
        </w:rPr>
      </w:pPr>
    </w:p>
    <w:p w14:paraId="5ECE2547" w14:textId="0A395418" w:rsidR="00476E77" w:rsidRPr="00F71AAD" w:rsidRDefault="00476E77" w:rsidP="00AE63CD">
      <w:pPr>
        <w:pStyle w:val="ListParagraph"/>
        <w:numPr>
          <w:ilvl w:val="0"/>
          <w:numId w:val="26"/>
        </w:numPr>
        <w:ind w:left="426" w:hanging="426"/>
        <w:jc w:val="both"/>
        <w:rPr>
          <w:rFonts w:ascii="Book Antiqua" w:hAnsi="Book Antiqua"/>
          <w:lang w:val="en-US"/>
        </w:rPr>
      </w:pPr>
      <w:r w:rsidRPr="00F71AAD">
        <w:rPr>
          <w:rFonts w:ascii="Book Antiqua" w:hAnsi="Book Antiqua"/>
          <w:b/>
          <w:bCs/>
          <w:lang w:val="en-US"/>
        </w:rPr>
        <w:t>Academic Accommodations for Students with Disabilities:</w:t>
      </w:r>
      <w:r w:rsidRPr="00F71AAD">
        <w:rPr>
          <w:rFonts w:ascii="Book Antiqua" w:hAnsi="Book Antiqua"/>
          <w:lang w:val="en-US"/>
        </w:rPr>
        <w:t xml:space="preserve"> </w:t>
      </w:r>
      <w:r w:rsidRPr="00F71AAD">
        <w:rPr>
          <w:rFonts w:ascii="Book Antiqua" w:hAnsi="Book Antiqua" w:cs="Arial"/>
          <w:color w:val="313131"/>
          <w:shd w:val="clear" w:color="auto" w:fill="FFFFFF"/>
        </w:rPr>
        <w:t>If you have a documented disability requiring academic accommodations in this course, please contact the Paul Menton Centre for Students with Disabilities (PMC) at 613-520-6608 or</w:t>
      </w:r>
      <w:r w:rsidRPr="00AA1CFA">
        <w:rPr>
          <w:rFonts w:ascii="Book Antiqua" w:hAnsi="Book Antiqua" w:cs="Arial"/>
          <w:shd w:val="clear" w:color="auto" w:fill="FFFFFF"/>
        </w:rPr>
        <w:t> </w:t>
      </w:r>
      <w:hyperlink r:id="rId26" w:history="1">
        <w:r w:rsidRPr="00AA1CFA">
          <w:rPr>
            <w:rFonts w:ascii="Book Antiqua" w:hAnsi="Book Antiqua" w:cs="Arial"/>
            <w:u w:val="single"/>
            <w:shd w:val="clear" w:color="auto" w:fill="FFFFFF"/>
          </w:rPr>
          <w:t>pmc@carleton.ca</w:t>
        </w:r>
      </w:hyperlink>
      <w:r w:rsidRPr="00F71AAD">
        <w:rPr>
          <w:rFonts w:ascii="Book Antiqua" w:hAnsi="Book Antiqua" w:cs="Arial"/>
          <w:color w:val="313131"/>
          <w:shd w:val="clear" w:color="auto" w:fill="FFFFFF"/>
        </w:rPr>
        <w:t> for a formal evaluation or contact your PMC coordinator to send your instructor your Letter of Accommodation at the beginning of the term. You must also contact the PMC no later than two weeks before the first in-class scheduled test or exam requiring accommodation (if applicable). After requesting accommodation from PMC, meet with your instructor as soon as possible to ensure accommodation arrangements are made. For more details, visit the </w:t>
      </w:r>
      <w:hyperlink r:id="rId27" w:history="1">
        <w:r w:rsidRPr="00F71AAD">
          <w:rPr>
            <w:rFonts w:ascii="Book Antiqua" w:hAnsi="Book Antiqua" w:cs="Arial"/>
            <w:color w:val="E91C24"/>
            <w:u w:val="single"/>
            <w:shd w:val="clear" w:color="auto" w:fill="FFFFFF"/>
          </w:rPr>
          <w:t>Paul Menton Centre website</w:t>
        </w:r>
      </w:hyperlink>
      <w:r w:rsidRPr="00F71AAD">
        <w:rPr>
          <w:rFonts w:ascii="Book Antiqua" w:hAnsi="Book Antiqua" w:cs="Arial"/>
          <w:color w:val="313131"/>
          <w:shd w:val="clear" w:color="auto" w:fill="FFFFFF"/>
        </w:rPr>
        <w:t>.</w:t>
      </w:r>
    </w:p>
    <w:p w14:paraId="2F56092D" w14:textId="77777777" w:rsidR="00AE63CD" w:rsidRPr="00F71AAD" w:rsidRDefault="00AE63CD" w:rsidP="00AE63CD">
      <w:pPr>
        <w:ind w:left="426" w:hanging="426"/>
        <w:jc w:val="both"/>
        <w:rPr>
          <w:rFonts w:ascii="Book Antiqua" w:hAnsi="Book Antiqua"/>
          <w:lang w:val="en-GB"/>
        </w:rPr>
      </w:pPr>
    </w:p>
    <w:p w14:paraId="47E7D0F6" w14:textId="56B5B57D" w:rsidR="00B276AA" w:rsidRPr="00F71AAD" w:rsidRDefault="00AE63CD" w:rsidP="00E14006">
      <w:pPr>
        <w:pStyle w:val="ListParagraph"/>
        <w:numPr>
          <w:ilvl w:val="0"/>
          <w:numId w:val="26"/>
        </w:numPr>
        <w:ind w:left="426" w:hanging="426"/>
        <w:jc w:val="both"/>
        <w:rPr>
          <w:rFonts w:ascii="Book Antiqua" w:hAnsi="Book Antiqua"/>
          <w:lang w:val="en-GB"/>
        </w:rPr>
      </w:pPr>
      <w:r w:rsidRPr="00F71AAD">
        <w:rPr>
          <w:rFonts w:ascii="Book Antiqua" w:hAnsi="Book Antiqua"/>
          <w:b/>
          <w:bCs/>
          <w:iCs/>
        </w:rPr>
        <w:t>Survivors of Sexual Violence</w:t>
      </w:r>
      <w:r w:rsidRPr="00F71AAD">
        <w:rPr>
          <w:rFonts w:ascii="Book Antiqua" w:hAnsi="Book Antiqua"/>
          <w:bCs/>
          <w:iCs/>
        </w:rPr>
        <w:t xml:space="preserve">: </w:t>
      </w:r>
      <w:r w:rsidR="00F71AAD" w:rsidRPr="00F71AAD">
        <w:rPr>
          <w:rStyle w:val="Hyperlink"/>
          <w:rFonts w:ascii="Book Antiqua" w:hAnsi="Book Antiqua"/>
          <w:color w:val="auto"/>
          <w:u w:val="none"/>
          <w:lang w:val="en-GB"/>
        </w:rPr>
        <w:t xml:space="preserve"> </w:t>
      </w:r>
      <w:r w:rsidR="00F71AAD" w:rsidRPr="00F71AAD">
        <w:rPr>
          <w:rFonts w:ascii="Book Antiqua" w:hAnsi="Book Antiqua" w:cs="Arial"/>
          <w:color w:val="313131"/>
          <w:shd w:val="clear" w:color="auto" w:fill="FFFFFF"/>
        </w:rPr>
        <w:t>As a community, Carleton University is committed to maintaining a positive learning, working and living environment where sexual violence will not be tolerated, and where survivors are supported through academic accommodations as per Carleton’s Sexual Violence Policy. For more information about the services available at the university and to obtain information about sexual violence and/or support, visit the </w:t>
      </w:r>
      <w:hyperlink r:id="rId28" w:history="1">
        <w:r w:rsidR="00F71AAD" w:rsidRPr="00F71AAD">
          <w:rPr>
            <w:rFonts w:ascii="Book Antiqua" w:hAnsi="Book Antiqua" w:cs="Arial"/>
            <w:color w:val="E91C24"/>
            <w:u w:val="single"/>
            <w:shd w:val="clear" w:color="auto" w:fill="FFFFFF"/>
          </w:rPr>
          <w:t>Equity and Inclusive Communities website</w:t>
        </w:r>
      </w:hyperlink>
      <w:r w:rsidR="00F71AAD" w:rsidRPr="00F71AAD">
        <w:rPr>
          <w:rFonts w:ascii="Book Antiqua" w:hAnsi="Book Antiqua" w:cs="Arial"/>
          <w:color w:val="313131"/>
          <w:shd w:val="clear" w:color="auto" w:fill="FFFFFF"/>
        </w:rPr>
        <w:t>.</w:t>
      </w:r>
    </w:p>
    <w:p w14:paraId="2B56E5DC" w14:textId="77777777" w:rsidR="00F71AAD" w:rsidRPr="00F71AAD" w:rsidRDefault="00F71AAD" w:rsidP="00F71AAD">
      <w:pPr>
        <w:pStyle w:val="ListParagraph"/>
        <w:rPr>
          <w:rStyle w:val="Hyperlink"/>
          <w:rFonts w:ascii="Book Antiqua" w:hAnsi="Book Antiqua"/>
          <w:color w:val="auto"/>
          <w:u w:val="none"/>
          <w:lang w:val="en-GB"/>
        </w:rPr>
      </w:pPr>
    </w:p>
    <w:p w14:paraId="1C4F5AB0" w14:textId="3B487CE1" w:rsidR="00F71AAD" w:rsidRPr="00F71AAD" w:rsidRDefault="00F71AAD" w:rsidP="00F71AAD">
      <w:pPr>
        <w:pStyle w:val="ListParagraph"/>
        <w:numPr>
          <w:ilvl w:val="0"/>
          <w:numId w:val="46"/>
        </w:numPr>
        <w:jc w:val="both"/>
        <w:rPr>
          <w:rFonts w:ascii="Book Antiqua" w:hAnsi="Book Antiqua" w:cs="Arial"/>
          <w:color w:val="313131"/>
          <w:shd w:val="clear" w:color="auto" w:fill="FFFFFF"/>
        </w:rPr>
      </w:pPr>
      <w:r w:rsidRPr="00F71AAD">
        <w:rPr>
          <w:rStyle w:val="Hyperlink"/>
          <w:rFonts w:ascii="Book Antiqua" w:hAnsi="Book Antiqua"/>
          <w:b/>
          <w:bCs/>
          <w:color w:val="auto"/>
          <w:u w:val="none"/>
          <w:lang w:val="en-GB"/>
        </w:rPr>
        <w:t>Accommodation for Student Activities:</w:t>
      </w:r>
      <w:r w:rsidRPr="00F71AAD">
        <w:rPr>
          <w:rStyle w:val="Hyperlink"/>
          <w:rFonts w:ascii="Book Antiqua" w:hAnsi="Book Antiqua"/>
          <w:color w:val="auto"/>
          <w:u w:val="none"/>
          <w:lang w:val="en-GB"/>
        </w:rPr>
        <w:t xml:space="preserve"> </w:t>
      </w:r>
      <w:r w:rsidRPr="00F71AAD">
        <w:rPr>
          <w:rFonts w:ascii="Book Antiqua" w:hAnsi="Book Antiqua" w:cs="Arial"/>
          <w:color w:val="313131"/>
          <w:shd w:val="clear" w:color="auto" w:fill="FFFFFF"/>
        </w:rPr>
        <w:t>Carleton University recognizes the substantial benefits, both to the individual student and for the university, that result from a student participating in activities beyond the classroom experience. Reasonable accommodation must be provided to students who compete or perform at the national or international level. Please contact your instructor with any requests for academic accommodation during the first two weeks of class, or as soon as possible after the need for accommodation is known to exist. For more details, see the </w:t>
      </w:r>
      <w:hyperlink r:id="rId29" w:tgtFrame="_blank" w:history="1">
        <w:r w:rsidRPr="00F71AAD">
          <w:rPr>
            <w:rFonts w:ascii="Book Antiqua" w:hAnsi="Book Antiqua" w:cs="Arial"/>
            <w:color w:val="E91C24"/>
            <w:u w:val="single"/>
            <w:shd w:val="clear" w:color="auto" w:fill="FFFFFF"/>
          </w:rPr>
          <w:t>Senate Policy on Accommodation for Student Activities (PDF, 25KB)</w:t>
        </w:r>
      </w:hyperlink>
      <w:r w:rsidRPr="00F71AAD">
        <w:rPr>
          <w:rFonts w:ascii="Book Antiqua" w:hAnsi="Book Antiqua" w:cs="Arial"/>
          <w:color w:val="313131"/>
          <w:shd w:val="clear" w:color="auto" w:fill="FFFFFF"/>
        </w:rPr>
        <w:t>.</w:t>
      </w:r>
    </w:p>
    <w:p w14:paraId="5EFED307" w14:textId="77777777" w:rsidR="00F71AAD" w:rsidRPr="00F71AAD" w:rsidRDefault="00F71AAD" w:rsidP="00F71AAD">
      <w:pPr>
        <w:jc w:val="both"/>
        <w:rPr>
          <w:rFonts w:ascii="Book Antiqua" w:hAnsi="Book Antiqua" w:cs="Arial"/>
          <w:color w:val="313131"/>
          <w:shd w:val="clear" w:color="auto" w:fill="FFFFFF"/>
        </w:rPr>
      </w:pPr>
    </w:p>
    <w:p w14:paraId="24AAF454" w14:textId="7D8BB1A3" w:rsidR="00F71AAD" w:rsidRPr="00F71AAD" w:rsidRDefault="00F71AAD" w:rsidP="00F71AAD">
      <w:pPr>
        <w:pStyle w:val="ListParagraph"/>
        <w:numPr>
          <w:ilvl w:val="0"/>
          <w:numId w:val="46"/>
        </w:numPr>
        <w:jc w:val="both"/>
        <w:rPr>
          <w:rStyle w:val="Hyperlink"/>
          <w:rFonts w:ascii="Book Antiqua" w:hAnsi="Book Antiqua"/>
          <w:color w:val="auto"/>
          <w:u w:val="none"/>
          <w:lang w:val="en-GB"/>
        </w:rPr>
      </w:pPr>
      <w:r w:rsidRPr="00F71AAD">
        <w:rPr>
          <w:rFonts w:ascii="Book Antiqua" w:hAnsi="Book Antiqua" w:cs="Arial"/>
          <w:b/>
          <w:bCs/>
          <w:color w:val="313131"/>
          <w:shd w:val="clear" w:color="auto" w:fill="FFFFFF"/>
        </w:rPr>
        <w:t>Academic Consideration for Medical and Other Extenuating Circumstances:</w:t>
      </w:r>
      <w:r w:rsidRPr="00F71AAD">
        <w:rPr>
          <w:rFonts w:ascii="Book Antiqua" w:hAnsi="Book Antiqua" w:cs="Arial"/>
          <w:color w:val="313131"/>
          <w:shd w:val="clear" w:color="auto" w:fill="FFFFFF"/>
        </w:rPr>
        <w:t xml:space="preserve"> Due to medical and other extenuating circumstances, students may occasionally be unable to fulfil the academic requirements of their course(s) in a timely manner. The University supports the academic development of students and aims to provide a fair environment for students to succeed academically. Medical and/or other extenuating circumstances are circumstances that are beyond a student’s control, have a significant impact on the student’s capacity to meet their academic obligations, and could not have reasonably been prevented. Students may request Academic Consideration for Coursework or Other Academic Deliverable. For further information please review the </w:t>
      </w:r>
      <w:hyperlink r:id="rId30" w:anchor="sect4" w:tgtFrame="_blank" w:history="1">
        <w:r w:rsidRPr="00F71AAD">
          <w:rPr>
            <w:rFonts w:ascii="Book Antiqua" w:hAnsi="Book Antiqua" w:cs="Arial"/>
            <w:color w:val="E91C24"/>
            <w:u w:val="single"/>
            <w:shd w:val="clear" w:color="auto" w:fill="FFFFFF"/>
          </w:rPr>
          <w:t>Procedure for Academic Consideration</w:t>
        </w:r>
      </w:hyperlink>
      <w:r w:rsidRPr="00F71AAD">
        <w:rPr>
          <w:rFonts w:ascii="Book Antiqua" w:hAnsi="Book Antiqua" w:cs="Arial"/>
          <w:color w:val="313131"/>
          <w:shd w:val="clear" w:color="auto" w:fill="FFFFFF"/>
        </w:rPr>
        <w:t> and the </w:t>
      </w:r>
      <w:hyperlink r:id="rId31" w:tgtFrame="_blank" w:history="1">
        <w:r w:rsidRPr="00F71AAD">
          <w:rPr>
            <w:rFonts w:ascii="Book Antiqua" w:hAnsi="Book Antiqua" w:cs="Arial"/>
            <w:color w:val="E91C24"/>
            <w:u w:val="single"/>
            <w:shd w:val="clear" w:color="auto" w:fill="FFFFFF"/>
          </w:rPr>
          <w:t>FAQ page</w:t>
        </w:r>
      </w:hyperlink>
      <w:r w:rsidRPr="00F71AAD">
        <w:rPr>
          <w:rFonts w:ascii="Book Antiqua" w:hAnsi="Book Antiqua" w:cs="Arial"/>
          <w:color w:val="313131"/>
          <w:shd w:val="clear" w:color="auto" w:fill="FFFFFF"/>
        </w:rPr>
        <w:t>.</w:t>
      </w:r>
    </w:p>
    <w:p w14:paraId="6FF24978" w14:textId="77777777" w:rsidR="00E14006" w:rsidRPr="00E14006" w:rsidRDefault="00E14006" w:rsidP="00E14006">
      <w:pPr>
        <w:pStyle w:val="ListParagraph"/>
        <w:rPr>
          <w:rFonts w:ascii="Book Antiqua" w:hAnsi="Book Antiqua"/>
          <w:lang w:val="en-GB"/>
        </w:rPr>
      </w:pPr>
    </w:p>
    <w:p w14:paraId="7A1E1AAD" w14:textId="77777777" w:rsidR="00E14006" w:rsidRPr="00E14006" w:rsidRDefault="00E14006" w:rsidP="00E14006">
      <w:pPr>
        <w:pStyle w:val="ListParagraph"/>
        <w:ind w:left="426"/>
        <w:jc w:val="both"/>
        <w:rPr>
          <w:rFonts w:ascii="Book Antiqua" w:hAnsi="Book Antiqua"/>
          <w:lang w:val="en-GB"/>
        </w:rPr>
      </w:pPr>
    </w:p>
    <w:p w14:paraId="7AC44250" w14:textId="5630FAB6" w:rsidR="00B276AA" w:rsidRPr="005D56A6" w:rsidRDefault="005340D5" w:rsidP="005340D5">
      <w:pPr>
        <w:pBdr>
          <w:bottom w:val="single" w:sz="4" w:space="1" w:color="auto"/>
        </w:pBdr>
        <w:jc w:val="both"/>
        <w:rPr>
          <w:rFonts w:ascii="Book Antiqua" w:hAnsi="Book Antiqua"/>
          <w:b/>
        </w:rPr>
      </w:pPr>
      <w:r w:rsidRPr="005D56A6">
        <w:rPr>
          <w:rFonts w:ascii="Book Antiqua" w:hAnsi="Book Antiqua"/>
          <w:b/>
        </w:rPr>
        <w:t xml:space="preserve">Intellectual Property </w:t>
      </w:r>
    </w:p>
    <w:p w14:paraId="582F67C9" w14:textId="77777777" w:rsidR="005340D5" w:rsidRPr="005D56A6" w:rsidRDefault="005340D5" w:rsidP="005340D5">
      <w:pPr>
        <w:jc w:val="both"/>
        <w:rPr>
          <w:rFonts w:ascii="Book Antiqua" w:hAnsi="Book Antiqua"/>
          <w:b/>
        </w:rPr>
      </w:pPr>
    </w:p>
    <w:p w14:paraId="2DAD5DB7" w14:textId="77777777" w:rsidR="005340D5" w:rsidRPr="005D56A6" w:rsidRDefault="005340D5" w:rsidP="000A2952">
      <w:pPr>
        <w:pStyle w:val="ListParagraph"/>
        <w:numPr>
          <w:ilvl w:val="0"/>
          <w:numId w:val="2"/>
        </w:numPr>
        <w:ind w:left="426" w:hanging="426"/>
        <w:jc w:val="both"/>
        <w:rPr>
          <w:rFonts w:ascii="Book Antiqua" w:hAnsi="Book Antiqua"/>
        </w:rPr>
      </w:pPr>
      <w:r w:rsidRPr="005D56A6">
        <w:rPr>
          <w:rFonts w:ascii="Book Antiqua" w:hAnsi="Book Antiqua"/>
        </w:rPr>
        <w:t>Student or professor materials created for this course (including presentations and posted notes, labs, case studies, assignments and exams) remain the intellectual property of the author(s). They are intended for personal use and may not be reproduced or redistributed without prior written consent of the author(s). I maintain the copyright to all course materials; they may not be posted, uploaded, transferred, or sold without my express written consent in advance.</w:t>
      </w:r>
    </w:p>
    <w:p w14:paraId="6EF10B32" w14:textId="77777777" w:rsidR="005340D5" w:rsidRPr="005D56A6" w:rsidRDefault="005340D5" w:rsidP="005340D5">
      <w:pPr>
        <w:jc w:val="both"/>
        <w:rPr>
          <w:rFonts w:ascii="Book Antiqua" w:hAnsi="Book Antiqua"/>
        </w:rPr>
      </w:pPr>
    </w:p>
    <w:p w14:paraId="095707EC" w14:textId="77777777" w:rsidR="00B274C7" w:rsidRPr="005D56A6" w:rsidRDefault="00B274C7" w:rsidP="005340D5">
      <w:pPr>
        <w:jc w:val="both"/>
        <w:rPr>
          <w:rFonts w:ascii="Book Antiqua" w:hAnsi="Book Antiqua"/>
          <w:b/>
          <w:bCs/>
          <w:u w:val="single"/>
          <w:lang w:val="en-GB"/>
        </w:rPr>
      </w:pPr>
    </w:p>
    <w:p w14:paraId="40765E58" w14:textId="77777777" w:rsidR="005340D5" w:rsidRPr="005D56A6" w:rsidRDefault="005340D5" w:rsidP="005340D5">
      <w:pPr>
        <w:pBdr>
          <w:bottom w:val="single" w:sz="4" w:space="1" w:color="auto"/>
        </w:pBdr>
        <w:jc w:val="both"/>
        <w:rPr>
          <w:rFonts w:ascii="Book Antiqua" w:hAnsi="Book Antiqua"/>
          <w:b/>
          <w:bCs/>
          <w:lang w:val="en-GB"/>
        </w:rPr>
      </w:pPr>
      <w:r w:rsidRPr="005D56A6">
        <w:rPr>
          <w:rFonts w:ascii="Book Antiqua" w:hAnsi="Book Antiqua"/>
          <w:b/>
          <w:bCs/>
          <w:lang w:val="en-GB"/>
        </w:rPr>
        <w:t>Course Communications</w:t>
      </w:r>
    </w:p>
    <w:p w14:paraId="180E3CEC" w14:textId="77777777" w:rsidR="005340D5" w:rsidRPr="005D56A6" w:rsidRDefault="005340D5" w:rsidP="005340D5">
      <w:pPr>
        <w:jc w:val="both"/>
        <w:rPr>
          <w:rFonts w:ascii="Book Antiqua" w:hAnsi="Book Antiqua"/>
          <w:b/>
          <w:bCs/>
          <w:lang w:val="en-GB"/>
        </w:rPr>
      </w:pPr>
    </w:p>
    <w:p w14:paraId="7543F33C" w14:textId="10AA745D" w:rsidR="005340D5" w:rsidRPr="005D56A6" w:rsidRDefault="005340D5" w:rsidP="000A2952">
      <w:pPr>
        <w:pStyle w:val="ListParagraph"/>
        <w:numPr>
          <w:ilvl w:val="0"/>
          <w:numId w:val="7"/>
        </w:numPr>
        <w:jc w:val="both"/>
        <w:rPr>
          <w:rFonts w:ascii="Book Antiqua" w:hAnsi="Book Antiqua"/>
          <w:lang w:val="en-GB"/>
        </w:rPr>
      </w:pPr>
      <w:r w:rsidRPr="005D56A6">
        <w:rPr>
          <w:rFonts w:ascii="Book Antiqua" w:hAnsi="Book Antiqua"/>
          <w:lang w:val="en-GB"/>
        </w:rPr>
        <w:t xml:space="preserve">All email communication to students from BGInS will be via official Carleton university e-mail accounts and/or </w:t>
      </w:r>
      <w:r w:rsidR="00367546">
        <w:rPr>
          <w:rFonts w:ascii="Book Antiqua" w:hAnsi="Book Antiqua"/>
          <w:lang w:val="en-GB"/>
        </w:rPr>
        <w:t>Brightspace</w:t>
      </w:r>
      <w:r w:rsidRPr="005D56A6">
        <w:rPr>
          <w:rFonts w:ascii="Book Antiqua" w:hAnsi="Book Antiqua"/>
          <w:lang w:val="en-GB"/>
        </w:rPr>
        <w:t xml:space="preserve">.  As important course and University information is distributed this way, it is the student’s responsibility to monitor their Carleton and </w:t>
      </w:r>
      <w:r w:rsidR="00367546">
        <w:rPr>
          <w:rFonts w:ascii="Book Antiqua" w:hAnsi="Book Antiqua"/>
          <w:lang w:val="en-GB"/>
        </w:rPr>
        <w:t>Brightspace</w:t>
      </w:r>
      <w:r w:rsidRPr="005D56A6">
        <w:rPr>
          <w:rFonts w:ascii="Book Antiqua" w:hAnsi="Book Antiqua"/>
          <w:lang w:val="en-GB"/>
        </w:rPr>
        <w:t xml:space="preserve"> accounts. Please note that “I didn’t check my email” will never be a valid excuse. A respectful tone is expected in all e-</w:t>
      </w:r>
      <w:r w:rsidR="009C3824" w:rsidRPr="005D56A6">
        <w:rPr>
          <w:rFonts w:ascii="Book Antiqua" w:hAnsi="Book Antiqua"/>
          <w:lang w:val="en-GB"/>
        </w:rPr>
        <w:t>communication</w:t>
      </w:r>
      <w:r w:rsidRPr="005D56A6">
        <w:rPr>
          <w:rFonts w:ascii="Book Antiqua" w:hAnsi="Book Antiqua"/>
          <w:lang w:val="en-GB"/>
        </w:rPr>
        <w:t>.</w:t>
      </w:r>
      <w:r w:rsidR="00807E0D" w:rsidRPr="005D56A6">
        <w:rPr>
          <w:rFonts w:ascii="Book Antiqua" w:hAnsi="Book Antiqua"/>
        </w:rPr>
        <w:t xml:space="preserve"> </w:t>
      </w:r>
      <w:r w:rsidR="00807E0D" w:rsidRPr="005D56A6">
        <w:rPr>
          <w:rFonts w:ascii="Book Antiqua" w:hAnsi="Book Antiqua"/>
          <w:lang w:val="en-GB"/>
        </w:rPr>
        <w:t>Students can generally expect an e-mail response within 48 hours, weekends and holidays excepted.</w:t>
      </w:r>
    </w:p>
    <w:p w14:paraId="48C11F08" w14:textId="02013DAE" w:rsidR="009C3824" w:rsidRDefault="009C3824" w:rsidP="00BD5839">
      <w:pPr>
        <w:rPr>
          <w:rFonts w:ascii="Book Antiqua" w:hAnsi="Book Antiqua"/>
        </w:rPr>
      </w:pPr>
    </w:p>
    <w:p w14:paraId="04A800B3" w14:textId="77777777" w:rsidR="00E3058B" w:rsidRPr="005D56A6" w:rsidRDefault="00E3058B" w:rsidP="00BD5839">
      <w:pPr>
        <w:rPr>
          <w:rFonts w:ascii="Book Antiqua" w:hAnsi="Book Antiqua"/>
        </w:rPr>
      </w:pPr>
    </w:p>
    <w:p w14:paraId="33D05896" w14:textId="77777777" w:rsidR="005340D5" w:rsidRPr="005D56A6" w:rsidRDefault="005340D5" w:rsidP="005340D5">
      <w:pPr>
        <w:pBdr>
          <w:bottom w:val="single" w:sz="4" w:space="1" w:color="auto"/>
        </w:pBdr>
        <w:rPr>
          <w:rFonts w:ascii="Book Antiqua" w:hAnsi="Book Antiqua"/>
          <w:b/>
        </w:rPr>
      </w:pPr>
      <w:r w:rsidRPr="005D56A6">
        <w:rPr>
          <w:rFonts w:ascii="Book Antiqua" w:hAnsi="Book Antiqua"/>
          <w:b/>
        </w:rPr>
        <w:t xml:space="preserve">Course </w:t>
      </w:r>
      <w:r w:rsidRPr="005D56A6">
        <w:rPr>
          <w:rFonts w:ascii="Book Antiqua" w:hAnsi="Book Antiqua"/>
          <w:b/>
          <w:lang w:val="en-US"/>
        </w:rPr>
        <w:t>Conduct</w:t>
      </w:r>
    </w:p>
    <w:p w14:paraId="5AE354CC" w14:textId="77777777" w:rsidR="005340D5" w:rsidRPr="005D56A6" w:rsidRDefault="005340D5" w:rsidP="005340D5">
      <w:pPr>
        <w:spacing w:line="240" w:lineRule="auto"/>
        <w:jc w:val="both"/>
        <w:rPr>
          <w:rFonts w:ascii="Book Antiqua" w:hAnsi="Book Antiqua"/>
          <w:lang w:val="en-US"/>
        </w:rPr>
      </w:pPr>
    </w:p>
    <w:p w14:paraId="43B818BD" w14:textId="77777777" w:rsidR="00AE63CD" w:rsidRPr="005D56A6" w:rsidRDefault="005340D5" w:rsidP="00AE63CD">
      <w:pPr>
        <w:pStyle w:val="ListParagraph"/>
        <w:numPr>
          <w:ilvl w:val="0"/>
          <w:numId w:val="4"/>
        </w:numPr>
        <w:spacing w:line="240" w:lineRule="auto"/>
        <w:ind w:left="426" w:hanging="426"/>
        <w:jc w:val="both"/>
        <w:rPr>
          <w:rFonts w:ascii="Book Antiqua" w:hAnsi="Book Antiqua"/>
          <w:lang w:val="en-US"/>
        </w:rPr>
      </w:pPr>
      <w:r w:rsidRPr="005D56A6">
        <w:rPr>
          <w:rFonts w:ascii="Book Antiqua" w:hAnsi="Book Antiqua"/>
          <w:lang w:val="en-US"/>
        </w:rPr>
        <w:t>In this course informed and critical discussion of complex and contentious issues is the central component of the learning experience. Thus, all participants are expected to arrive on-time, prepared to conduct themselves with decorum and civility, and to actively contribute to an atmosphere of scholarly inquiry and mutual respect. While spirited discussion and disagreement are encouraged, rudeness, combativeness, and disruption are not.</w:t>
      </w:r>
    </w:p>
    <w:p w14:paraId="6C2B0607" w14:textId="77777777" w:rsidR="00AE63CD" w:rsidRPr="005D56A6" w:rsidRDefault="00AE63CD" w:rsidP="00AE63CD">
      <w:pPr>
        <w:pStyle w:val="ListParagraph"/>
        <w:spacing w:line="240" w:lineRule="auto"/>
        <w:ind w:left="426"/>
        <w:jc w:val="center"/>
        <w:rPr>
          <w:rFonts w:ascii="Book Antiqua" w:hAnsi="Book Antiqua"/>
          <w:lang w:val="en-US"/>
        </w:rPr>
      </w:pPr>
    </w:p>
    <w:p w14:paraId="29B1A59C" w14:textId="66DBB318" w:rsidR="007345A6" w:rsidRDefault="007345A6" w:rsidP="007345A6">
      <w:pPr>
        <w:jc w:val="center"/>
        <w:rPr>
          <w:rFonts w:ascii="Book Antiqua" w:hAnsi="Book Antiqua"/>
          <w:b/>
        </w:rPr>
      </w:pPr>
      <w:bookmarkStart w:id="6" w:name="_Hlk78280657"/>
      <w:r>
        <w:rPr>
          <w:rFonts w:ascii="Book Antiqua" w:hAnsi="Book Antiqua"/>
          <w:b/>
        </w:rPr>
        <w:sym w:font="Wingdings 2" w:char="F0B3"/>
      </w:r>
      <w:r>
        <w:rPr>
          <w:rFonts w:ascii="Book Antiqua" w:hAnsi="Book Antiqua"/>
          <w:b/>
        </w:rPr>
        <w:sym w:font="Wingdings 2" w:char="F0B3"/>
      </w:r>
      <w:r>
        <w:rPr>
          <w:rFonts w:ascii="Book Antiqua" w:hAnsi="Book Antiqua"/>
          <w:b/>
        </w:rPr>
        <w:sym w:font="Wingdings 2" w:char="F0B3"/>
      </w:r>
    </w:p>
    <w:p w14:paraId="55D51666" w14:textId="77777777" w:rsidR="007345A6" w:rsidRDefault="007345A6" w:rsidP="007345A6">
      <w:pPr>
        <w:rPr>
          <w:rFonts w:ascii="Book Antiqua" w:hAnsi="Book Antiqua"/>
          <w:b/>
        </w:rPr>
      </w:pPr>
    </w:p>
    <w:p w14:paraId="499450CF" w14:textId="77777777" w:rsidR="00AD6489" w:rsidRDefault="00AD6489" w:rsidP="007345A6">
      <w:pPr>
        <w:rPr>
          <w:rFonts w:ascii="Book Antiqua" w:hAnsi="Book Antiqua"/>
          <w:b/>
        </w:rPr>
      </w:pPr>
    </w:p>
    <w:p w14:paraId="70115605" w14:textId="77777777" w:rsidR="00AD6489" w:rsidRDefault="00AD6489" w:rsidP="007345A6">
      <w:pPr>
        <w:rPr>
          <w:rFonts w:ascii="Book Antiqua" w:hAnsi="Book Antiqua"/>
          <w:b/>
        </w:rPr>
      </w:pPr>
    </w:p>
    <w:p w14:paraId="2F7DF5F9" w14:textId="2537ED45" w:rsidR="00D155F0" w:rsidRPr="005D56A6" w:rsidRDefault="00D155F0" w:rsidP="007345A6">
      <w:pPr>
        <w:jc w:val="center"/>
        <w:rPr>
          <w:rFonts w:ascii="Book Antiqua" w:hAnsi="Book Antiqua"/>
          <w:b/>
        </w:rPr>
      </w:pPr>
      <w:r w:rsidRPr="005D56A6">
        <w:rPr>
          <w:rFonts w:ascii="Book Antiqua" w:hAnsi="Book Antiqua"/>
          <w:b/>
        </w:rPr>
        <w:t xml:space="preserve">GINS 4090 </w:t>
      </w:r>
      <w:r w:rsidR="00E3058B" w:rsidRPr="00AD6489">
        <w:rPr>
          <w:rFonts w:ascii="Book Antiqua" w:hAnsi="Book Antiqua"/>
          <w:b/>
        </w:rPr>
        <w:t>B</w:t>
      </w:r>
      <w:r w:rsidRPr="00AD6489">
        <w:rPr>
          <w:rFonts w:ascii="Book Antiqua" w:hAnsi="Book Antiqua"/>
          <w:bCs/>
        </w:rPr>
        <w:t xml:space="preserve"> </w:t>
      </w:r>
      <w:r w:rsidRPr="005D56A6">
        <w:rPr>
          <w:rFonts w:ascii="Book Antiqua" w:hAnsi="Book Antiqua"/>
          <w:b/>
        </w:rPr>
        <w:t>202</w:t>
      </w:r>
      <w:r w:rsidR="00A123F2">
        <w:rPr>
          <w:rFonts w:ascii="Book Antiqua" w:hAnsi="Book Antiqua"/>
          <w:b/>
        </w:rPr>
        <w:t>4</w:t>
      </w:r>
      <w:r w:rsidRPr="005D56A6">
        <w:rPr>
          <w:rFonts w:ascii="Book Antiqua" w:hAnsi="Book Antiqua"/>
          <w:b/>
        </w:rPr>
        <w:t>: Discussion Schedule</w:t>
      </w:r>
    </w:p>
    <w:p w14:paraId="0E5223CE" w14:textId="77777777" w:rsidR="00D155F0" w:rsidRPr="005D56A6" w:rsidRDefault="00D155F0" w:rsidP="00D155F0">
      <w:pPr>
        <w:jc w:val="both"/>
        <w:rPr>
          <w:rFonts w:ascii="Book Antiqua" w:hAnsi="Book Antiqua"/>
        </w:rPr>
      </w:pPr>
    </w:p>
    <w:p w14:paraId="00346138" w14:textId="49306403" w:rsidR="00D155F0" w:rsidRPr="005D56A6" w:rsidRDefault="00D155F0" w:rsidP="00D155F0">
      <w:pPr>
        <w:jc w:val="both"/>
        <w:rPr>
          <w:rFonts w:ascii="Book Antiqua" w:hAnsi="Book Antiqua"/>
          <w:i/>
        </w:rPr>
      </w:pPr>
      <w:r w:rsidRPr="005D56A6">
        <w:rPr>
          <w:rFonts w:ascii="Book Antiqua" w:hAnsi="Book Antiqua"/>
          <w:i/>
        </w:rPr>
        <w:t xml:space="preserve">Each week we will discuss a selection of works related to </w:t>
      </w:r>
      <w:r>
        <w:rPr>
          <w:rFonts w:ascii="Book Antiqua" w:hAnsi="Book Antiqua"/>
          <w:i/>
        </w:rPr>
        <w:t>issues of imperialism and resistance in the 20</w:t>
      </w:r>
      <w:r w:rsidRPr="0055655C">
        <w:rPr>
          <w:rFonts w:ascii="Book Antiqua" w:hAnsi="Book Antiqua"/>
          <w:i/>
          <w:vertAlign w:val="superscript"/>
        </w:rPr>
        <w:t>th</w:t>
      </w:r>
      <w:r>
        <w:rPr>
          <w:rFonts w:ascii="Book Antiqua" w:hAnsi="Book Antiqua"/>
          <w:i/>
        </w:rPr>
        <w:t xml:space="preserve"> century. </w:t>
      </w:r>
      <w:r w:rsidRPr="005D56A6">
        <w:rPr>
          <w:rFonts w:ascii="Book Antiqua" w:hAnsi="Book Antiqua"/>
          <w:i/>
        </w:rPr>
        <w:t>Representative readings are listed belo</w:t>
      </w:r>
      <w:r w:rsidR="0037232B">
        <w:rPr>
          <w:rFonts w:ascii="Book Antiqua" w:hAnsi="Book Antiqua"/>
          <w:i/>
        </w:rPr>
        <w:t>w</w:t>
      </w:r>
      <w:r w:rsidRPr="005D56A6">
        <w:rPr>
          <w:rFonts w:ascii="Book Antiqua" w:hAnsi="Book Antiqua"/>
          <w:i/>
        </w:rPr>
        <w:t>; however, this list is not final and is subject to change and revision as our discussion progress.</w:t>
      </w:r>
    </w:p>
    <w:p w14:paraId="015124F0" w14:textId="77777777" w:rsidR="00E3058B" w:rsidRDefault="00E3058B" w:rsidP="00D155F0">
      <w:pPr>
        <w:pBdr>
          <w:bottom w:val="single" w:sz="4" w:space="1" w:color="auto"/>
        </w:pBdr>
        <w:rPr>
          <w:rFonts w:ascii="Book Antiqua" w:hAnsi="Book Antiqua"/>
          <w:b/>
        </w:rPr>
      </w:pPr>
    </w:p>
    <w:p w14:paraId="45701FCF" w14:textId="0944A24C" w:rsidR="00D155F0" w:rsidRPr="00713C92" w:rsidRDefault="00D155F0" w:rsidP="00D155F0">
      <w:pPr>
        <w:pBdr>
          <w:bottom w:val="single" w:sz="4" w:space="1" w:color="auto"/>
        </w:pBdr>
        <w:rPr>
          <w:rFonts w:ascii="Book Antiqua" w:hAnsi="Book Antiqua"/>
          <w:b/>
        </w:rPr>
      </w:pPr>
      <w:r w:rsidRPr="005D56A6">
        <w:rPr>
          <w:rFonts w:ascii="Book Antiqua" w:hAnsi="Book Antiqua"/>
          <w:b/>
        </w:rPr>
        <w:lastRenderedPageBreak/>
        <w:t xml:space="preserve">Week 1 </w:t>
      </w:r>
      <w:r w:rsidRPr="005D56A6">
        <w:rPr>
          <w:rFonts w:ascii="Book Antiqua" w:hAnsi="Book Antiqua"/>
        </w:rPr>
        <w:t>(</w:t>
      </w:r>
      <w:r w:rsidR="005E5322">
        <w:rPr>
          <w:rFonts w:ascii="Book Antiqua" w:hAnsi="Book Antiqua"/>
        </w:rPr>
        <w:t>September 5</w:t>
      </w:r>
      <w:r w:rsidRPr="005D56A6">
        <w:rPr>
          <w:rFonts w:ascii="Book Antiqua" w:hAnsi="Book Antiqua"/>
        </w:rPr>
        <w:t>)</w:t>
      </w:r>
      <w:r w:rsidRPr="005D56A6">
        <w:rPr>
          <w:rFonts w:ascii="Book Antiqua" w:hAnsi="Book Antiqua"/>
          <w:b/>
        </w:rPr>
        <w:t xml:space="preserve"> </w:t>
      </w:r>
      <w:r>
        <w:rPr>
          <w:rFonts w:ascii="Book Antiqua" w:hAnsi="Book Antiqua"/>
          <w:b/>
        </w:rPr>
        <w:t xml:space="preserve">Welcome &amp; </w:t>
      </w:r>
      <w:r w:rsidRPr="005D56A6">
        <w:rPr>
          <w:rFonts w:ascii="Book Antiqua" w:hAnsi="Book Antiqua"/>
          <w:b/>
        </w:rPr>
        <w:t>Introduction</w:t>
      </w:r>
    </w:p>
    <w:p w14:paraId="7981293A" w14:textId="77777777" w:rsidR="00D155F0" w:rsidRPr="00706DAA" w:rsidRDefault="00D155F0" w:rsidP="00D155F0">
      <w:pPr>
        <w:ind w:left="426"/>
        <w:contextualSpacing/>
        <w:rPr>
          <w:rFonts w:ascii="Book Antiqua" w:hAnsi="Book Antiqua"/>
        </w:rPr>
      </w:pPr>
    </w:p>
    <w:p w14:paraId="6B179EE3" w14:textId="77777777" w:rsidR="00D155F0" w:rsidRPr="000C4429" w:rsidRDefault="00D155F0" w:rsidP="00D155F0">
      <w:pPr>
        <w:pStyle w:val="ListParagraph"/>
        <w:numPr>
          <w:ilvl w:val="0"/>
          <w:numId w:val="41"/>
        </w:numPr>
        <w:jc w:val="both"/>
        <w:rPr>
          <w:rFonts w:ascii="Book Antiqua" w:hAnsi="Book Antiqua"/>
        </w:rPr>
      </w:pPr>
      <w:r w:rsidRPr="000C4429">
        <w:rPr>
          <w:rFonts w:ascii="Book Antiqua" w:hAnsi="Book Antiqua"/>
          <w:b/>
          <w:bCs/>
        </w:rPr>
        <w:t>Class Policy Work:</w:t>
      </w:r>
      <w:r w:rsidRPr="000C4429">
        <w:rPr>
          <w:rFonts w:ascii="Book Antiqua" w:hAnsi="Book Antiqua"/>
        </w:rPr>
        <w:t xml:space="preserve"> </w:t>
      </w:r>
      <w:r w:rsidRPr="000C4429">
        <w:rPr>
          <w:rFonts w:ascii="Book Antiqua" w:hAnsi="Book Antiqua"/>
          <w:b/>
        </w:rPr>
        <w:t>due to the nature of this course and its subject matter, certain readings and films will contain disturbing images, ideas, and/or offensive language. As a community of inquiry (i.e., as a class) we will work together to determine the class policy on contentious languages and images.</w:t>
      </w:r>
    </w:p>
    <w:p w14:paraId="04375E62" w14:textId="77777777" w:rsidR="00D155F0" w:rsidRPr="000C4429" w:rsidRDefault="00D155F0" w:rsidP="00D155F0">
      <w:pPr>
        <w:pStyle w:val="ListParagraph"/>
        <w:ind w:left="360"/>
        <w:rPr>
          <w:rFonts w:ascii="Book Antiqua" w:hAnsi="Book Antiqua"/>
        </w:rPr>
      </w:pPr>
    </w:p>
    <w:p w14:paraId="5B2C8913" w14:textId="5A6E7D05" w:rsidR="00D155F0" w:rsidRDefault="00646D3F" w:rsidP="00D155F0">
      <w:pPr>
        <w:pStyle w:val="ListParagraph"/>
        <w:numPr>
          <w:ilvl w:val="0"/>
          <w:numId w:val="12"/>
        </w:numPr>
        <w:rPr>
          <w:rFonts w:ascii="Book Antiqua" w:hAnsi="Book Antiqua"/>
        </w:rPr>
      </w:pPr>
      <w:r>
        <w:rPr>
          <w:rFonts w:ascii="Book Antiqua" w:hAnsi="Book Antiqua"/>
        </w:rPr>
        <w:t>*</w:t>
      </w:r>
      <w:r w:rsidR="00D155F0" w:rsidRPr="00706DAA">
        <w:rPr>
          <w:rFonts w:ascii="Book Antiqua" w:hAnsi="Book Antiqua"/>
        </w:rPr>
        <w:t xml:space="preserve">Burbank, Jane, and Frederick Cooper. </w:t>
      </w:r>
      <w:r w:rsidR="00D155F0" w:rsidRPr="00706DAA">
        <w:rPr>
          <w:rFonts w:ascii="Book Antiqua" w:hAnsi="Book Antiqua"/>
          <w:u w:val="single"/>
        </w:rPr>
        <w:t>Empires in World History: Power and the Politics of Difference</w:t>
      </w:r>
      <w:r w:rsidR="00D155F0">
        <w:rPr>
          <w:rFonts w:ascii="Book Antiqua" w:hAnsi="Book Antiqua"/>
        </w:rPr>
        <w:t>.</w:t>
      </w:r>
      <w:r w:rsidR="00D155F0" w:rsidRPr="00706DAA">
        <w:rPr>
          <w:rFonts w:ascii="Book Antiqua" w:hAnsi="Book Antiqua"/>
        </w:rPr>
        <w:t xml:space="preserve">  Princeton: Princeton University Press, 2010.</w:t>
      </w:r>
      <w:r w:rsidR="00D155F0">
        <w:rPr>
          <w:rFonts w:ascii="Book Antiqua" w:hAnsi="Book Antiqua"/>
        </w:rPr>
        <w:t xml:space="preserve"> “Introduction.”</w:t>
      </w:r>
    </w:p>
    <w:p w14:paraId="36E4ACB8" w14:textId="0B62C326" w:rsidR="00E7176E" w:rsidRDefault="00E7176E" w:rsidP="00D155F0">
      <w:pPr>
        <w:pStyle w:val="ListParagraph"/>
        <w:numPr>
          <w:ilvl w:val="0"/>
          <w:numId w:val="12"/>
        </w:numPr>
        <w:rPr>
          <w:rFonts w:ascii="Book Antiqua" w:hAnsi="Book Antiqua"/>
        </w:rPr>
      </w:pPr>
      <w:r>
        <w:rPr>
          <w:rFonts w:ascii="Book Antiqua" w:hAnsi="Book Antiqua"/>
        </w:rPr>
        <w:t xml:space="preserve">*Seth, Sanjay. </w:t>
      </w:r>
      <w:r w:rsidRPr="003E4115">
        <w:rPr>
          <w:rFonts w:ascii="Book Antiqua" w:hAnsi="Book Antiqua"/>
          <w:u w:val="single"/>
        </w:rPr>
        <w:t>Beyond Reason: Postcolonial Theory and the Social Sciences</w:t>
      </w:r>
      <w:r>
        <w:rPr>
          <w:rFonts w:ascii="Book Antiqua" w:hAnsi="Book Antiqua"/>
        </w:rPr>
        <w:t xml:space="preserve">. Oxford: Oxford University Press, 2021. “Unsettling the Modern Knowledge Sentiment.” </w:t>
      </w:r>
    </w:p>
    <w:p w14:paraId="569395F0" w14:textId="77777777" w:rsidR="00D155F0" w:rsidRDefault="00D155F0" w:rsidP="00D155F0">
      <w:pPr>
        <w:pStyle w:val="ListParagraph"/>
        <w:ind w:left="360"/>
        <w:rPr>
          <w:rFonts w:ascii="Book Antiqua" w:hAnsi="Book Antiqua"/>
        </w:rPr>
      </w:pPr>
    </w:p>
    <w:p w14:paraId="76EBF193" w14:textId="5328078A" w:rsidR="00D155F0" w:rsidRPr="000C4429" w:rsidRDefault="00D155F0" w:rsidP="00D155F0">
      <w:pPr>
        <w:pStyle w:val="ListParagraph"/>
        <w:numPr>
          <w:ilvl w:val="0"/>
          <w:numId w:val="12"/>
        </w:numPr>
        <w:rPr>
          <w:rFonts w:ascii="Book Antiqua" w:hAnsi="Book Antiqua"/>
        </w:rPr>
      </w:pPr>
      <w:r>
        <w:rPr>
          <w:rFonts w:ascii="Book Antiqua" w:hAnsi="Book Antiqua"/>
        </w:rPr>
        <w:t xml:space="preserve">Watch: </w:t>
      </w:r>
      <w:r w:rsidRPr="00F558B4">
        <w:rPr>
          <w:rFonts w:ascii="Book Antiqua" w:hAnsi="Book Antiqua"/>
        </w:rPr>
        <w:t>Edward Said’s “The Idea of Empire” feat</w:t>
      </w:r>
      <w:r>
        <w:rPr>
          <w:rFonts w:ascii="Book Antiqua" w:hAnsi="Book Antiqua"/>
        </w:rPr>
        <w:t>.</w:t>
      </w:r>
      <w:r w:rsidRPr="00F558B4">
        <w:rPr>
          <w:rFonts w:ascii="Book Antiqua" w:hAnsi="Book Antiqua"/>
        </w:rPr>
        <w:t xml:space="preserve"> Eqbal Ahmad - Arena Series</w:t>
      </w:r>
      <w:r>
        <w:rPr>
          <w:rFonts w:ascii="Book Antiqua" w:hAnsi="Book Antiqua"/>
        </w:rPr>
        <w:t xml:space="preserve"> UK (February 1993) </w:t>
      </w:r>
      <w:hyperlink r:id="rId32" w:history="1">
        <w:r w:rsidRPr="00FC3E45">
          <w:rPr>
            <w:rStyle w:val="Hyperlink"/>
            <w:rFonts w:ascii="Book Antiqua" w:hAnsi="Book Antiqua"/>
          </w:rPr>
          <w:t>https://vimeo.com/414226354</w:t>
        </w:r>
      </w:hyperlink>
    </w:p>
    <w:p w14:paraId="549F88FD" w14:textId="50798D00" w:rsidR="00D155F0" w:rsidRPr="000C4429" w:rsidRDefault="00D155F0" w:rsidP="00D155F0">
      <w:pPr>
        <w:numPr>
          <w:ilvl w:val="0"/>
          <w:numId w:val="14"/>
        </w:numPr>
        <w:ind w:left="426" w:hanging="426"/>
        <w:contextualSpacing/>
        <w:rPr>
          <w:rFonts w:ascii="Book Antiqua" w:hAnsi="Book Antiqua"/>
        </w:rPr>
      </w:pPr>
      <w:r>
        <w:rPr>
          <w:rFonts w:ascii="Book Antiqua" w:hAnsi="Book Antiqua"/>
        </w:rPr>
        <w:t>Watch by week 1</w:t>
      </w:r>
      <w:r w:rsidR="002E5B48">
        <w:rPr>
          <w:rFonts w:ascii="Book Antiqua" w:hAnsi="Book Antiqua"/>
        </w:rPr>
        <w:t>2</w:t>
      </w:r>
      <w:r>
        <w:rPr>
          <w:rFonts w:ascii="Book Antiqua" w:hAnsi="Book Antiqua"/>
        </w:rPr>
        <w:t xml:space="preserve">: “The Battle of Algiers,” Gillo Pontecorvo (1966) (121 mins) </w:t>
      </w:r>
      <w:hyperlink r:id="rId33" w:history="1">
        <w:r w:rsidRPr="009403D4">
          <w:rPr>
            <w:rStyle w:val="Hyperlink"/>
            <w:rFonts w:ascii="Book Antiqua" w:hAnsi="Book Antiqua"/>
          </w:rPr>
          <w:t>https://carletonca.kanopy.com/product/battle-algiers-0</w:t>
        </w:r>
      </w:hyperlink>
    </w:p>
    <w:p w14:paraId="07574408" w14:textId="06699F12" w:rsidR="00D155F0" w:rsidRPr="005A205C" w:rsidRDefault="00D155F0" w:rsidP="00D155F0">
      <w:pPr>
        <w:pStyle w:val="ListParagraph"/>
        <w:ind w:left="360"/>
        <w:rPr>
          <w:rFonts w:ascii="Book Antiqua" w:hAnsi="Book Antiqua"/>
          <w:i/>
          <w:iCs/>
        </w:rPr>
      </w:pPr>
      <w:bookmarkStart w:id="7" w:name="_Hlk79667990"/>
      <w:r>
        <w:rPr>
          <w:rFonts w:ascii="Book Antiqua" w:hAnsi="Book Antiqua"/>
          <w:i/>
          <w:iCs/>
        </w:rPr>
        <w:sym w:font="Wingdings 3" w:char="F022"/>
      </w:r>
      <w:r>
        <w:rPr>
          <w:rFonts w:ascii="Book Antiqua" w:hAnsi="Book Antiqua"/>
          <w:i/>
          <w:iCs/>
        </w:rPr>
        <w:t xml:space="preserve"> </w:t>
      </w:r>
      <w:r w:rsidRPr="005A205C">
        <w:rPr>
          <w:rFonts w:ascii="Book Antiqua" w:hAnsi="Book Antiqua"/>
          <w:i/>
          <w:iCs/>
        </w:rPr>
        <w:t>NB: th</w:t>
      </w:r>
      <w:r>
        <w:rPr>
          <w:rFonts w:ascii="Book Antiqua" w:hAnsi="Book Antiqua"/>
          <w:i/>
          <w:iCs/>
        </w:rPr>
        <w:t>ese</w:t>
      </w:r>
      <w:r w:rsidRPr="005A205C">
        <w:rPr>
          <w:rFonts w:ascii="Book Antiqua" w:hAnsi="Book Antiqua"/>
          <w:i/>
          <w:iCs/>
        </w:rPr>
        <w:t xml:space="preserve"> film</w:t>
      </w:r>
      <w:r w:rsidR="00711A25">
        <w:rPr>
          <w:rFonts w:ascii="Book Antiqua" w:hAnsi="Book Antiqua"/>
          <w:i/>
          <w:iCs/>
        </w:rPr>
        <w:t>s</w:t>
      </w:r>
      <w:r w:rsidRPr="005A205C">
        <w:rPr>
          <w:rFonts w:ascii="Book Antiqua" w:hAnsi="Book Antiqua"/>
          <w:i/>
          <w:iCs/>
        </w:rPr>
        <w:t xml:space="preserve"> contain disturbing images and offensive language. You are free to decline to watch or to watch on your own time if you prefer.</w:t>
      </w:r>
    </w:p>
    <w:bookmarkEnd w:id="7"/>
    <w:p w14:paraId="69F0AB32" w14:textId="77777777" w:rsidR="00D155F0" w:rsidRPr="005D56A6" w:rsidRDefault="00D155F0" w:rsidP="00D155F0">
      <w:pPr>
        <w:rPr>
          <w:rFonts w:ascii="Book Antiqua" w:hAnsi="Book Antiqua"/>
        </w:rPr>
      </w:pPr>
    </w:p>
    <w:p w14:paraId="50E4980C" w14:textId="6BF4CB04" w:rsidR="00D155F0" w:rsidRPr="005D56A6" w:rsidRDefault="00D155F0" w:rsidP="00D155F0">
      <w:pPr>
        <w:pBdr>
          <w:bottom w:val="single" w:sz="4" w:space="1" w:color="auto"/>
        </w:pBdr>
        <w:rPr>
          <w:rFonts w:ascii="Book Antiqua" w:hAnsi="Book Antiqua"/>
        </w:rPr>
      </w:pPr>
      <w:r w:rsidRPr="005D56A6">
        <w:rPr>
          <w:rFonts w:ascii="Book Antiqua" w:hAnsi="Book Antiqua"/>
          <w:b/>
        </w:rPr>
        <w:t>Week 2</w:t>
      </w:r>
      <w:r w:rsidRPr="005D56A6">
        <w:rPr>
          <w:rFonts w:ascii="Book Antiqua" w:hAnsi="Book Antiqua"/>
        </w:rPr>
        <w:t xml:space="preserve"> (</w:t>
      </w:r>
      <w:r w:rsidR="005E5322">
        <w:rPr>
          <w:rFonts w:ascii="Book Antiqua" w:hAnsi="Book Antiqua"/>
        </w:rPr>
        <w:t xml:space="preserve">September </w:t>
      </w:r>
      <w:r w:rsidR="00AD6489">
        <w:rPr>
          <w:rFonts w:ascii="Book Antiqua" w:hAnsi="Book Antiqua"/>
        </w:rPr>
        <w:t>12</w:t>
      </w:r>
      <w:r w:rsidRPr="005D56A6">
        <w:rPr>
          <w:rFonts w:ascii="Book Antiqua" w:hAnsi="Book Antiqua"/>
        </w:rPr>
        <w:t xml:space="preserve">) </w:t>
      </w:r>
      <w:r w:rsidRPr="00367546">
        <w:rPr>
          <w:rFonts w:ascii="Book Antiqua" w:hAnsi="Book Antiqua"/>
          <w:b/>
          <w:bCs/>
        </w:rPr>
        <w:t>Imperialism and Internationalism</w:t>
      </w:r>
    </w:p>
    <w:p w14:paraId="6CA9DA00" w14:textId="77777777" w:rsidR="00D155F0" w:rsidRDefault="00D155F0" w:rsidP="00D155F0">
      <w:pPr>
        <w:ind w:left="426"/>
        <w:contextualSpacing/>
        <w:rPr>
          <w:rFonts w:ascii="Book Antiqua" w:hAnsi="Book Antiqua"/>
        </w:rPr>
      </w:pPr>
    </w:p>
    <w:p w14:paraId="4B1D2371" w14:textId="530E36C2" w:rsidR="00D155F0" w:rsidRDefault="00BD22AF" w:rsidP="00D155F0">
      <w:pPr>
        <w:numPr>
          <w:ilvl w:val="0"/>
          <w:numId w:val="13"/>
        </w:numPr>
        <w:ind w:left="426" w:hanging="426"/>
        <w:contextualSpacing/>
        <w:rPr>
          <w:rFonts w:ascii="Book Antiqua" w:hAnsi="Book Antiqua"/>
        </w:rPr>
      </w:pPr>
      <w:r>
        <w:rPr>
          <w:rFonts w:ascii="Book Antiqua" w:hAnsi="Book Antiqua"/>
        </w:rPr>
        <w:t xml:space="preserve">*Burbank, Jane, and Frederick Cooper. “Empires after 1919: old, new, transformed.” </w:t>
      </w:r>
      <w:r w:rsidRPr="00BD22AF">
        <w:rPr>
          <w:rFonts w:ascii="Book Antiqua" w:hAnsi="Book Antiqua"/>
          <w:u w:val="single"/>
        </w:rPr>
        <w:t>International Affairs</w:t>
      </w:r>
      <w:r>
        <w:rPr>
          <w:rFonts w:ascii="Book Antiqua" w:hAnsi="Book Antiqua"/>
        </w:rPr>
        <w:t xml:space="preserve"> 95:1 (January 2019): 81-100</w:t>
      </w:r>
    </w:p>
    <w:p w14:paraId="37E58031" w14:textId="750B7180" w:rsidR="00D155F0" w:rsidRDefault="00D155F0" w:rsidP="00D155F0">
      <w:pPr>
        <w:numPr>
          <w:ilvl w:val="0"/>
          <w:numId w:val="13"/>
        </w:numPr>
        <w:contextualSpacing/>
        <w:rPr>
          <w:rFonts w:ascii="Book Antiqua" w:hAnsi="Book Antiqua"/>
        </w:rPr>
      </w:pPr>
      <w:r>
        <w:rPr>
          <w:rFonts w:ascii="Book Antiqua" w:hAnsi="Book Antiqua"/>
        </w:rPr>
        <w:t>Thomas, Martin and Andrew Thompson. “</w:t>
      </w:r>
      <w:r w:rsidRPr="00AA6D37">
        <w:rPr>
          <w:rFonts w:ascii="Book Antiqua" w:hAnsi="Book Antiqua"/>
        </w:rPr>
        <w:t>Empire and Globalisation: from ‘High Imperialism’ to Decolonisation</w:t>
      </w:r>
      <w:r>
        <w:rPr>
          <w:rFonts w:ascii="Book Antiqua" w:hAnsi="Book Antiqua"/>
        </w:rPr>
        <w:t xml:space="preserve">.” </w:t>
      </w:r>
      <w:r w:rsidRPr="00AA6D37">
        <w:rPr>
          <w:rFonts w:ascii="Book Antiqua" w:hAnsi="Book Antiqua"/>
          <w:u w:val="single"/>
        </w:rPr>
        <w:t>The International History Review</w:t>
      </w:r>
      <w:r>
        <w:rPr>
          <w:rFonts w:ascii="Book Antiqua" w:hAnsi="Book Antiqua"/>
        </w:rPr>
        <w:t xml:space="preserve"> 36:1: 142-170</w:t>
      </w:r>
    </w:p>
    <w:p w14:paraId="7A739EFB" w14:textId="77777777" w:rsidR="00D155F0" w:rsidRDefault="00D155F0" w:rsidP="00D155F0">
      <w:pPr>
        <w:contextualSpacing/>
        <w:rPr>
          <w:rFonts w:ascii="Book Antiqua" w:hAnsi="Book Antiqua"/>
        </w:rPr>
      </w:pPr>
    </w:p>
    <w:p w14:paraId="40A6F274" w14:textId="77777777" w:rsidR="00D155F0" w:rsidRPr="00FA68B1" w:rsidRDefault="00D155F0" w:rsidP="00D155F0">
      <w:pPr>
        <w:pStyle w:val="ListParagraph"/>
        <w:numPr>
          <w:ilvl w:val="0"/>
          <w:numId w:val="13"/>
        </w:numPr>
        <w:rPr>
          <w:rFonts w:ascii="Book Antiqua" w:hAnsi="Book Antiqua"/>
        </w:rPr>
      </w:pPr>
      <w:r w:rsidRPr="00FA68B1">
        <w:rPr>
          <w:rFonts w:ascii="Book Antiqua" w:hAnsi="Book Antiqua"/>
        </w:rPr>
        <w:t xml:space="preserve">Blog: Imperial &amp; Global Forum, University of </w:t>
      </w:r>
      <w:r>
        <w:rPr>
          <w:rFonts w:ascii="Book Antiqua" w:hAnsi="Book Antiqua"/>
        </w:rPr>
        <w:t xml:space="preserve">Exeter </w:t>
      </w:r>
      <w:hyperlink r:id="rId34" w:history="1">
        <w:r w:rsidRPr="00F54E4B">
          <w:rPr>
            <w:rStyle w:val="Hyperlink"/>
            <w:rFonts w:ascii="Book Antiqua" w:hAnsi="Book Antiqua"/>
          </w:rPr>
          <w:t>https://imperialglobalexeter.com/</w:t>
        </w:r>
      </w:hyperlink>
    </w:p>
    <w:p w14:paraId="5FB01BF0" w14:textId="77777777" w:rsidR="00D155F0" w:rsidRDefault="00D155F0" w:rsidP="00D155F0">
      <w:pPr>
        <w:contextualSpacing/>
        <w:rPr>
          <w:rFonts w:ascii="Book Antiqua" w:hAnsi="Book Antiqua"/>
        </w:rPr>
      </w:pPr>
    </w:p>
    <w:p w14:paraId="022CB130" w14:textId="77777777" w:rsidR="00D155F0" w:rsidRDefault="00D155F0" w:rsidP="00D155F0">
      <w:pPr>
        <w:contextualSpacing/>
        <w:rPr>
          <w:rFonts w:ascii="Book Antiqua" w:hAnsi="Book Antiqua"/>
        </w:rPr>
      </w:pPr>
      <w:r>
        <w:rPr>
          <w:rFonts w:ascii="Book Antiqua" w:hAnsi="Book Antiqua"/>
        </w:rPr>
        <w:t>Really, really recommended</w:t>
      </w:r>
    </w:p>
    <w:p w14:paraId="0796409A" w14:textId="77777777" w:rsidR="00D155F0" w:rsidRDefault="00D155F0" w:rsidP="00D155F0">
      <w:pPr>
        <w:numPr>
          <w:ilvl w:val="0"/>
          <w:numId w:val="13"/>
        </w:numPr>
        <w:contextualSpacing/>
        <w:rPr>
          <w:rFonts w:ascii="Book Antiqua" w:hAnsi="Book Antiqua"/>
        </w:rPr>
      </w:pPr>
      <w:r w:rsidRPr="005D56A6">
        <w:rPr>
          <w:rFonts w:ascii="Book Antiqua" w:hAnsi="Book Antiqua"/>
        </w:rPr>
        <w:t xml:space="preserve">Jahn, </w:t>
      </w:r>
      <w:r>
        <w:rPr>
          <w:rFonts w:ascii="Book Antiqua" w:hAnsi="Book Antiqua"/>
        </w:rPr>
        <w:t xml:space="preserve">Beate. </w:t>
      </w:r>
      <w:r w:rsidRPr="005D56A6">
        <w:rPr>
          <w:rFonts w:ascii="Book Antiqua" w:hAnsi="Book Antiqua"/>
        </w:rPr>
        <w:t xml:space="preserve">“Liberal Internationalism: Historical Trajectory and Current Prospects.” </w:t>
      </w:r>
      <w:r w:rsidRPr="005D56A6">
        <w:rPr>
          <w:rFonts w:ascii="Book Antiqua" w:hAnsi="Book Antiqua"/>
          <w:u w:val="single"/>
        </w:rPr>
        <w:t>International Affairs</w:t>
      </w:r>
      <w:r w:rsidRPr="005D56A6">
        <w:rPr>
          <w:rFonts w:ascii="Book Antiqua" w:hAnsi="Book Antiqua"/>
        </w:rPr>
        <w:t xml:space="preserve"> 94:1 (2018): 43-61.</w:t>
      </w:r>
    </w:p>
    <w:p w14:paraId="2B2AF694" w14:textId="77777777" w:rsidR="00AD6489" w:rsidRDefault="00AD6489" w:rsidP="003F23CB">
      <w:pPr>
        <w:contextualSpacing/>
        <w:rPr>
          <w:rFonts w:ascii="Book Antiqua" w:hAnsi="Book Antiqua"/>
        </w:rPr>
      </w:pPr>
    </w:p>
    <w:p w14:paraId="78D8893B" w14:textId="5D126819" w:rsidR="00D155F0" w:rsidRPr="005D56A6" w:rsidRDefault="00D155F0" w:rsidP="00D155F0">
      <w:pPr>
        <w:pBdr>
          <w:bottom w:val="single" w:sz="4" w:space="1" w:color="auto"/>
        </w:pBdr>
        <w:rPr>
          <w:rFonts w:ascii="Book Antiqua" w:hAnsi="Book Antiqua"/>
        </w:rPr>
      </w:pPr>
      <w:r w:rsidRPr="005D56A6">
        <w:rPr>
          <w:rFonts w:ascii="Book Antiqua" w:hAnsi="Book Antiqua"/>
          <w:b/>
        </w:rPr>
        <w:t>Week 3</w:t>
      </w:r>
      <w:r w:rsidRPr="005D56A6">
        <w:rPr>
          <w:rFonts w:ascii="Book Antiqua" w:hAnsi="Book Antiqua"/>
        </w:rPr>
        <w:t xml:space="preserve"> (</w:t>
      </w:r>
      <w:r w:rsidR="00AD6489">
        <w:rPr>
          <w:rFonts w:ascii="Book Antiqua" w:hAnsi="Book Antiqua"/>
        </w:rPr>
        <w:t>September 19</w:t>
      </w:r>
      <w:r w:rsidRPr="005D56A6">
        <w:rPr>
          <w:rFonts w:ascii="Book Antiqua" w:hAnsi="Book Antiqua"/>
        </w:rPr>
        <w:t xml:space="preserve">) </w:t>
      </w:r>
      <w:r w:rsidRPr="001F0E4C">
        <w:rPr>
          <w:rFonts w:ascii="Book Antiqua" w:hAnsi="Book Antiqua"/>
          <w:b/>
          <w:bCs/>
        </w:rPr>
        <w:t>Settler Colonialism</w:t>
      </w:r>
    </w:p>
    <w:p w14:paraId="2615A448" w14:textId="77777777" w:rsidR="00D155F0" w:rsidRDefault="00D155F0" w:rsidP="00D155F0">
      <w:pPr>
        <w:contextualSpacing/>
        <w:rPr>
          <w:rFonts w:ascii="Book Antiqua" w:hAnsi="Book Antiqua"/>
        </w:rPr>
      </w:pPr>
    </w:p>
    <w:p w14:paraId="274C1DC6" w14:textId="77777777" w:rsidR="00D155F0" w:rsidRPr="008D021E" w:rsidRDefault="00D155F0" w:rsidP="00D155F0">
      <w:pPr>
        <w:pStyle w:val="ListParagraph"/>
        <w:numPr>
          <w:ilvl w:val="0"/>
          <w:numId w:val="28"/>
        </w:numPr>
        <w:rPr>
          <w:rFonts w:ascii="Book Antiqua" w:hAnsi="Book Antiqua"/>
        </w:rPr>
      </w:pPr>
      <w:r w:rsidRPr="005E795F">
        <w:rPr>
          <w:rFonts w:ascii="Book Antiqua" w:hAnsi="Book Antiqua"/>
        </w:rPr>
        <w:t xml:space="preserve">Cavanagh, Edward, and Veracini, Lorenzo, eds. </w:t>
      </w:r>
      <w:r w:rsidRPr="005E795F">
        <w:rPr>
          <w:rFonts w:ascii="Book Antiqua" w:hAnsi="Book Antiqua"/>
          <w:u w:val="single"/>
        </w:rPr>
        <w:t>The Routledge Handbook of the History of Settler Colonialism</w:t>
      </w:r>
      <w:r w:rsidRPr="005E795F">
        <w:rPr>
          <w:rFonts w:ascii="Book Antiqua" w:hAnsi="Book Antiqua"/>
        </w:rPr>
        <w:t>. London: Taylor &amp; Francis Group, 2016. “Introduction.”</w:t>
      </w:r>
    </w:p>
    <w:p w14:paraId="2E1EF093" w14:textId="4C0A2E27" w:rsidR="00D155F0" w:rsidRPr="004A5CC3" w:rsidRDefault="00646D3F" w:rsidP="00D155F0">
      <w:pPr>
        <w:pStyle w:val="ListParagraph"/>
        <w:numPr>
          <w:ilvl w:val="0"/>
          <w:numId w:val="20"/>
        </w:numPr>
        <w:rPr>
          <w:rFonts w:ascii="Book Antiqua" w:hAnsi="Book Antiqua"/>
        </w:rPr>
      </w:pPr>
      <w:r>
        <w:rPr>
          <w:rFonts w:ascii="Book Antiqua" w:hAnsi="Book Antiqua"/>
        </w:rPr>
        <w:t>*</w:t>
      </w:r>
      <w:r w:rsidR="00D155F0" w:rsidRPr="004A5CC3">
        <w:rPr>
          <w:rFonts w:ascii="Book Antiqua" w:hAnsi="Book Antiqua"/>
        </w:rPr>
        <w:t xml:space="preserve">Wolfe, Patrick. “Settler Colonialism and the Elimination of the Native.” </w:t>
      </w:r>
      <w:r w:rsidR="00D155F0" w:rsidRPr="00646D3F">
        <w:rPr>
          <w:rFonts w:ascii="Book Antiqua" w:hAnsi="Book Antiqua"/>
          <w:u w:val="single"/>
        </w:rPr>
        <w:t>Journal of Genocide Research</w:t>
      </w:r>
      <w:r w:rsidR="00D155F0" w:rsidRPr="004A5CC3">
        <w:rPr>
          <w:rFonts w:ascii="Book Antiqua" w:hAnsi="Book Antiqua"/>
        </w:rPr>
        <w:t xml:space="preserve"> 8</w:t>
      </w:r>
      <w:r>
        <w:rPr>
          <w:rFonts w:ascii="Book Antiqua" w:hAnsi="Book Antiqua"/>
        </w:rPr>
        <w:t>:</w:t>
      </w:r>
      <w:r w:rsidR="00D155F0" w:rsidRPr="004A5CC3">
        <w:rPr>
          <w:rFonts w:ascii="Book Antiqua" w:hAnsi="Book Antiqua"/>
        </w:rPr>
        <w:t>4 (December 1, 2006): 387–409</w:t>
      </w:r>
    </w:p>
    <w:p w14:paraId="7400015B" w14:textId="77777777" w:rsidR="00D155F0" w:rsidRPr="005E795F" w:rsidRDefault="00D155F0" w:rsidP="00D155F0">
      <w:pPr>
        <w:pStyle w:val="NoSpacing"/>
        <w:numPr>
          <w:ilvl w:val="0"/>
          <w:numId w:val="20"/>
        </w:numPr>
        <w:rPr>
          <w:rFonts w:ascii="Book Antiqua" w:hAnsi="Book Antiqua"/>
        </w:rPr>
      </w:pPr>
      <w:proofErr w:type="spellStart"/>
      <w:r w:rsidRPr="005E795F">
        <w:rPr>
          <w:rFonts w:ascii="Book Antiqua" w:hAnsi="Book Antiqua"/>
        </w:rPr>
        <w:t>Pithouse</w:t>
      </w:r>
      <w:proofErr w:type="spellEnd"/>
      <w:r w:rsidRPr="005E795F">
        <w:rPr>
          <w:rFonts w:ascii="Book Antiqua" w:hAnsi="Book Antiqua"/>
        </w:rPr>
        <w:t>,</w:t>
      </w:r>
      <w:r>
        <w:rPr>
          <w:rFonts w:ascii="Book Antiqua" w:hAnsi="Book Antiqua"/>
        </w:rPr>
        <w:t xml:space="preserve"> Richard.</w:t>
      </w:r>
      <w:r w:rsidRPr="005E795F">
        <w:rPr>
          <w:rFonts w:ascii="Book Antiqua" w:hAnsi="Book Antiqua"/>
        </w:rPr>
        <w:t xml:space="preserve"> “Being Human After 1492</w:t>
      </w:r>
      <w:r>
        <w:rPr>
          <w:rFonts w:ascii="Book Antiqua" w:hAnsi="Book Antiqua"/>
        </w:rPr>
        <w:t>.</w:t>
      </w:r>
      <w:r w:rsidRPr="005E795F">
        <w:rPr>
          <w:rFonts w:ascii="Book Antiqua" w:hAnsi="Book Antiqua"/>
        </w:rPr>
        <w:t xml:space="preserve">” </w:t>
      </w:r>
      <w:r w:rsidRPr="005E795F">
        <w:rPr>
          <w:rFonts w:ascii="Book Antiqua" w:hAnsi="Book Antiqua"/>
          <w:u w:val="single"/>
        </w:rPr>
        <w:t>The Con</w:t>
      </w:r>
      <w:r>
        <w:rPr>
          <w:rFonts w:ascii="Book Antiqua" w:hAnsi="Book Antiqua"/>
        </w:rPr>
        <w:t>.</w:t>
      </w:r>
      <w:r w:rsidRPr="005E795F">
        <w:rPr>
          <w:rFonts w:ascii="Book Antiqua" w:hAnsi="Book Antiqua"/>
        </w:rPr>
        <w:t xml:space="preserve"> November 16, 2016</w:t>
      </w:r>
      <w:r>
        <w:rPr>
          <w:rFonts w:ascii="Book Antiqua" w:hAnsi="Book Antiqua"/>
        </w:rPr>
        <w:t>.</w:t>
      </w:r>
    </w:p>
    <w:p w14:paraId="3F40E49D" w14:textId="77777777" w:rsidR="00D155F0" w:rsidRPr="005E795F" w:rsidRDefault="00000000" w:rsidP="00D155F0">
      <w:pPr>
        <w:pStyle w:val="NoSpacing"/>
        <w:ind w:left="360"/>
        <w:rPr>
          <w:rFonts w:ascii="Book Antiqua" w:hAnsi="Book Antiqua"/>
        </w:rPr>
      </w:pPr>
      <w:hyperlink r:id="rId35" w:history="1">
        <w:r w:rsidR="00D155F0" w:rsidRPr="005E795F">
          <w:rPr>
            <w:rStyle w:val="Hyperlink"/>
            <w:rFonts w:ascii="Book Antiqua" w:hAnsi="Book Antiqua"/>
          </w:rPr>
          <w:t>http://www.theconmag.co.za/2016/11/16/being-human-after-1492/</w:t>
        </w:r>
      </w:hyperlink>
    </w:p>
    <w:p w14:paraId="378F2BE2" w14:textId="77777777" w:rsidR="00D155F0" w:rsidRDefault="00D155F0" w:rsidP="00D155F0">
      <w:pPr>
        <w:contextualSpacing/>
        <w:rPr>
          <w:rFonts w:ascii="Book Antiqua" w:hAnsi="Book Antiqua"/>
        </w:rPr>
      </w:pPr>
    </w:p>
    <w:p w14:paraId="0F650F6E" w14:textId="77777777" w:rsidR="00646D3F" w:rsidRPr="00646D3F" w:rsidRDefault="00D155F0" w:rsidP="00D155F0">
      <w:pPr>
        <w:numPr>
          <w:ilvl w:val="0"/>
          <w:numId w:val="20"/>
        </w:numPr>
        <w:ind w:left="426" w:hanging="426"/>
        <w:contextualSpacing/>
        <w:rPr>
          <w:rFonts w:ascii="Book Antiqua" w:hAnsi="Book Antiqua"/>
        </w:rPr>
      </w:pPr>
      <w:r>
        <w:rPr>
          <w:rFonts w:ascii="Book Antiqua" w:hAnsi="Book Antiqua"/>
        </w:rPr>
        <w:t>Database: Empire Online</w:t>
      </w:r>
      <w:r w:rsidRPr="008B70E2">
        <w:t xml:space="preserve"> </w:t>
      </w:r>
    </w:p>
    <w:p w14:paraId="0A935692" w14:textId="008F0229" w:rsidR="00D155F0" w:rsidRDefault="00000000" w:rsidP="00F14A86">
      <w:pPr>
        <w:ind w:left="426"/>
        <w:contextualSpacing/>
        <w:rPr>
          <w:rFonts w:ascii="Book Antiqua" w:hAnsi="Book Antiqua"/>
        </w:rPr>
      </w:pPr>
      <w:hyperlink r:id="rId36" w:history="1">
        <w:r w:rsidR="00F14A86" w:rsidRPr="00065C3A">
          <w:rPr>
            <w:rStyle w:val="Hyperlink"/>
            <w:rFonts w:ascii="Book Antiqua" w:hAnsi="Book Antiqua"/>
          </w:rPr>
          <w:t>https://www.empire.amdigital.co.uk/</w:t>
        </w:r>
      </w:hyperlink>
    </w:p>
    <w:p w14:paraId="5622ABA4" w14:textId="77777777" w:rsidR="00D155F0" w:rsidRPr="005D56A6" w:rsidRDefault="00D155F0" w:rsidP="00D155F0">
      <w:pPr>
        <w:rPr>
          <w:rFonts w:ascii="Book Antiqua" w:hAnsi="Book Antiqua"/>
        </w:rPr>
      </w:pPr>
    </w:p>
    <w:p w14:paraId="0B1FA54C" w14:textId="27C9B882" w:rsidR="00D155F0" w:rsidRPr="005D56A6" w:rsidRDefault="00D155F0" w:rsidP="00D155F0">
      <w:pPr>
        <w:pBdr>
          <w:bottom w:val="single" w:sz="4" w:space="1" w:color="auto"/>
        </w:pBdr>
        <w:rPr>
          <w:rFonts w:ascii="Book Antiqua" w:hAnsi="Book Antiqua"/>
        </w:rPr>
      </w:pPr>
      <w:r w:rsidRPr="005D56A6">
        <w:rPr>
          <w:rFonts w:ascii="Book Antiqua" w:hAnsi="Book Antiqua"/>
          <w:b/>
        </w:rPr>
        <w:t>Week 4</w:t>
      </w:r>
      <w:r w:rsidRPr="005D56A6">
        <w:rPr>
          <w:rFonts w:ascii="Book Antiqua" w:hAnsi="Book Antiqua"/>
        </w:rPr>
        <w:t xml:space="preserve"> (</w:t>
      </w:r>
      <w:r w:rsidR="00AD6489">
        <w:rPr>
          <w:rFonts w:ascii="Book Antiqua" w:hAnsi="Book Antiqua"/>
        </w:rPr>
        <w:t>September 26</w:t>
      </w:r>
      <w:r w:rsidRPr="005D56A6">
        <w:rPr>
          <w:rFonts w:ascii="Book Antiqua" w:hAnsi="Book Antiqua"/>
        </w:rPr>
        <w:t xml:space="preserve">) </w:t>
      </w:r>
      <w:r>
        <w:rPr>
          <w:rFonts w:ascii="Book Antiqua" w:hAnsi="Book Antiqua"/>
          <w:b/>
          <w:bCs/>
        </w:rPr>
        <w:t>The Challenge of Self-Determination</w:t>
      </w:r>
    </w:p>
    <w:p w14:paraId="58150B9B" w14:textId="77777777" w:rsidR="00D155F0" w:rsidRPr="00E3058B" w:rsidRDefault="00D155F0" w:rsidP="00D155F0">
      <w:pPr>
        <w:ind w:left="426"/>
        <w:contextualSpacing/>
        <w:rPr>
          <w:rFonts w:ascii="Book Antiqua" w:hAnsi="Book Antiqua"/>
        </w:rPr>
      </w:pPr>
    </w:p>
    <w:p w14:paraId="3A6B1F96" w14:textId="77777777" w:rsidR="00D155F0" w:rsidRPr="008D021E" w:rsidRDefault="00D155F0" w:rsidP="00D155F0">
      <w:pPr>
        <w:pStyle w:val="ListParagraph"/>
        <w:numPr>
          <w:ilvl w:val="0"/>
          <w:numId w:val="31"/>
        </w:numPr>
        <w:ind w:left="360"/>
        <w:rPr>
          <w:rFonts w:ascii="Book Antiqua" w:hAnsi="Book Antiqua"/>
        </w:rPr>
      </w:pPr>
      <w:r>
        <w:rPr>
          <w:rFonts w:ascii="Book Antiqua" w:hAnsi="Book Antiqua"/>
        </w:rPr>
        <w:t>Document Collection: Self-Determination {Brightspace}</w:t>
      </w:r>
    </w:p>
    <w:p w14:paraId="3AA79502" w14:textId="3D997C3D" w:rsidR="00D155F0" w:rsidRPr="00047E99" w:rsidRDefault="00646D3F" w:rsidP="00D155F0">
      <w:pPr>
        <w:numPr>
          <w:ilvl w:val="0"/>
          <w:numId w:val="15"/>
        </w:numPr>
        <w:contextualSpacing/>
        <w:rPr>
          <w:rFonts w:ascii="Book Antiqua" w:hAnsi="Book Antiqua"/>
        </w:rPr>
      </w:pPr>
      <w:r>
        <w:rPr>
          <w:rFonts w:ascii="Book Antiqua" w:hAnsi="Book Antiqua"/>
        </w:rPr>
        <w:t>*</w:t>
      </w:r>
      <w:r w:rsidR="00D155F0" w:rsidRPr="005D56A6">
        <w:rPr>
          <w:rFonts w:ascii="Book Antiqua" w:hAnsi="Book Antiqua"/>
        </w:rPr>
        <w:t xml:space="preserve">Manela, </w:t>
      </w:r>
      <w:r w:rsidR="00D155F0">
        <w:rPr>
          <w:rFonts w:ascii="Book Antiqua" w:hAnsi="Book Antiqua"/>
        </w:rPr>
        <w:t xml:space="preserve">Erez. </w:t>
      </w:r>
      <w:r w:rsidR="00D155F0" w:rsidRPr="005D56A6">
        <w:rPr>
          <w:rFonts w:ascii="Book Antiqua" w:hAnsi="Book Antiqua"/>
          <w:u w:val="single"/>
        </w:rPr>
        <w:t>The Wilsonian Moment: Self-Determination and the International Origins of Anticolonial Nationalism</w:t>
      </w:r>
      <w:r w:rsidR="00D155F0" w:rsidRPr="005D56A6">
        <w:rPr>
          <w:rFonts w:ascii="Book Antiqua" w:hAnsi="Book Antiqua"/>
        </w:rPr>
        <w:t xml:space="preserve">, </w:t>
      </w:r>
      <w:r w:rsidR="00D155F0">
        <w:rPr>
          <w:rFonts w:ascii="Book Antiqua" w:hAnsi="Book Antiqua"/>
        </w:rPr>
        <w:t>New York: Oxford, 2007. “</w:t>
      </w:r>
      <w:r w:rsidR="00D155F0" w:rsidRPr="005D56A6">
        <w:rPr>
          <w:rFonts w:ascii="Book Antiqua" w:hAnsi="Book Antiqua"/>
        </w:rPr>
        <w:t>Introductio</w:t>
      </w:r>
      <w:r w:rsidR="00D155F0">
        <w:rPr>
          <w:rFonts w:ascii="Book Antiqua" w:hAnsi="Book Antiqua"/>
        </w:rPr>
        <w:t>n” and “Part I.”</w:t>
      </w:r>
    </w:p>
    <w:p w14:paraId="4A0C4D8F" w14:textId="77777777" w:rsidR="00D155F0" w:rsidRPr="00E34806" w:rsidRDefault="00D155F0" w:rsidP="00D155F0">
      <w:pPr>
        <w:pStyle w:val="ListParagraph"/>
        <w:numPr>
          <w:ilvl w:val="0"/>
          <w:numId w:val="15"/>
        </w:numPr>
        <w:rPr>
          <w:rFonts w:ascii="Book Antiqua" w:hAnsi="Book Antiqua"/>
        </w:rPr>
      </w:pPr>
      <w:r w:rsidRPr="00E34806">
        <w:rPr>
          <w:rFonts w:ascii="Book Antiqua" w:hAnsi="Book Antiqua"/>
        </w:rPr>
        <w:t>Briffa,</w:t>
      </w:r>
      <w:r>
        <w:rPr>
          <w:rFonts w:ascii="Book Antiqua" w:hAnsi="Book Antiqua"/>
        </w:rPr>
        <w:t xml:space="preserve"> Hillary.</w:t>
      </w:r>
      <w:r w:rsidRPr="00E34806">
        <w:t xml:space="preserve"> </w:t>
      </w:r>
      <w:r>
        <w:t>“</w:t>
      </w:r>
      <w:r w:rsidRPr="00E34806">
        <w:rPr>
          <w:rFonts w:ascii="Book Antiqua" w:hAnsi="Book Antiqua"/>
        </w:rPr>
        <w:t>1919: Repression, Riots and Revolution</w:t>
      </w:r>
      <w:r>
        <w:rPr>
          <w:rFonts w:ascii="Book Antiqua" w:hAnsi="Book Antiqua"/>
        </w:rPr>
        <w:t>.</w:t>
      </w:r>
      <w:r w:rsidRPr="00E34806">
        <w:rPr>
          <w:rFonts w:ascii="Book Antiqua" w:hAnsi="Book Antiqua"/>
        </w:rPr>
        <w:t>” June 9, 2020, CIGH Exeter</w:t>
      </w:r>
    </w:p>
    <w:p w14:paraId="55084D00" w14:textId="77777777" w:rsidR="00D155F0" w:rsidRDefault="00000000" w:rsidP="00D155F0">
      <w:pPr>
        <w:ind w:left="426"/>
        <w:rPr>
          <w:rStyle w:val="Hyperlink"/>
          <w:rFonts w:ascii="Book Antiqua" w:hAnsi="Book Antiqua"/>
        </w:rPr>
      </w:pPr>
      <w:hyperlink r:id="rId37" w:anchor="more-7019" w:history="1">
        <w:r w:rsidR="00D155F0" w:rsidRPr="00F54E4B">
          <w:rPr>
            <w:rStyle w:val="Hyperlink"/>
            <w:rFonts w:ascii="Book Antiqua" w:hAnsi="Book Antiqua"/>
          </w:rPr>
          <w:t>https://imperialglobalexeter.com/2020/06/09/1919-repression-riots-and-revolution/#more-7019</w:t>
        </w:r>
      </w:hyperlink>
    </w:p>
    <w:p w14:paraId="3A7EE1FA" w14:textId="77777777" w:rsidR="00D155F0" w:rsidRDefault="00D155F0" w:rsidP="00D155F0">
      <w:pPr>
        <w:rPr>
          <w:rStyle w:val="Hyperlink"/>
          <w:rFonts w:ascii="Book Antiqua" w:hAnsi="Book Antiqua"/>
        </w:rPr>
      </w:pPr>
    </w:p>
    <w:p w14:paraId="30AFF9A8" w14:textId="77777777" w:rsidR="00D155F0" w:rsidRPr="00060E97" w:rsidRDefault="00D155F0" w:rsidP="00D155F0">
      <w:pPr>
        <w:rPr>
          <w:rFonts w:ascii="Book Antiqua" w:hAnsi="Book Antiqua"/>
        </w:rPr>
      </w:pPr>
      <w:r w:rsidRPr="00060E97">
        <w:rPr>
          <w:rStyle w:val="Hyperlink"/>
          <w:rFonts w:ascii="Book Antiqua" w:hAnsi="Book Antiqua"/>
          <w:color w:val="auto"/>
          <w:u w:val="none"/>
        </w:rPr>
        <w:t>Recommended</w:t>
      </w:r>
    </w:p>
    <w:p w14:paraId="6A096098" w14:textId="77777777" w:rsidR="00D155F0" w:rsidRDefault="00D155F0" w:rsidP="00D155F0">
      <w:pPr>
        <w:pStyle w:val="ListParagraph"/>
        <w:numPr>
          <w:ilvl w:val="0"/>
          <w:numId w:val="32"/>
        </w:numPr>
        <w:rPr>
          <w:rFonts w:ascii="Book Antiqua" w:hAnsi="Book Antiqua"/>
        </w:rPr>
      </w:pPr>
      <w:r w:rsidRPr="007219BC">
        <w:rPr>
          <w:rFonts w:ascii="Book Antiqua" w:hAnsi="Book Antiqua"/>
        </w:rPr>
        <w:t xml:space="preserve">Pedersen, Susan. </w:t>
      </w:r>
      <w:r w:rsidRPr="007219BC">
        <w:rPr>
          <w:rFonts w:ascii="Book Antiqua" w:hAnsi="Book Antiqua"/>
          <w:u w:val="single"/>
        </w:rPr>
        <w:t>The Guardians: The League of Nations and the Crisis of Empire</w:t>
      </w:r>
      <w:r w:rsidRPr="007219BC">
        <w:rPr>
          <w:rFonts w:ascii="Book Antiqua" w:hAnsi="Book Antiqua"/>
        </w:rPr>
        <w:t xml:space="preserve">, </w:t>
      </w:r>
      <w:r>
        <w:rPr>
          <w:rFonts w:ascii="Book Antiqua" w:hAnsi="Book Antiqua"/>
        </w:rPr>
        <w:t>“</w:t>
      </w:r>
      <w:r w:rsidRPr="007219BC">
        <w:rPr>
          <w:rFonts w:ascii="Book Antiqua" w:hAnsi="Book Antiqua"/>
        </w:rPr>
        <w:t>Introduction</w:t>
      </w:r>
      <w:r>
        <w:rPr>
          <w:rFonts w:ascii="Book Antiqua" w:hAnsi="Book Antiqua"/>
        </w:rPr>
        <w:t>” and</w:t>
      </w:r>
      <w:r w:rsidRPr="007219BC">
        <w:rPr>
          <w:rFonts w:ascii="Book Antiqua" w:hAnsi="Book Antiqua"/>
        </w:rPr>
        <w:t xml:space="preserve"> Ch</w:t>
      </w:r>
      <w:r>
        <w:rPr>
          <w:rFonts w:ascii="Book Antiqua" w:hAnsi="Book Antiqua"/>
        </w:rPr>
        <w:t>.</w:t>
      </w:r>
      <w:r w:rsidRPr="007219BC">
        <w:rPr>
          <w:rFonts w:ascii="Book Antiqua" w:hAnsi="Book Antiqua"/>
        </w:rPr>
        <w:t xml:space="preserve"> 12</w:t>
      </w:r>
    </w:p>
    <w:p w14:paraId="11FCE1C4" w14:textId="77777777" w:rsidR="00D155F0" w:rsidRPr="00D53EDF" w:rsidRDefault="00D155F0" w:rsidP="00D53EDF">
      <w:pPr>
        <w:rPr>
          <w:rStyle w:val="Hyperlink"/>
          <w:rFonts w:ascii="Book Antiqua" w:hAnsi="Book Antiqua"/>
          <w:color w:val="auto"/>
        </w:rPr>
      </w:pPr>
    </w:p>
    <w:p w14:paraId="2D6DD526" w14:textId="752F6576" w:rsidR="00D155F0" w:rsidRPr="005D56A6" w:rsidRDefault="00D155F0" w:rsidP="00D155F0">
      <w:pPr>
        <w:pBdr>
          <w:bottom w:val="single" w:sz="4" w:space="1" w:color="auto"/>
        </w:pBdr>
        <w:rPr>
          <w:rFonts w:ascii="Book Antiqua" w:hAnsi="Book Antiqua"/>
        </w:rPr>
      </w:pPr>
      <w:r w:rsidRPr="005D56A6">
        <w:rPr>
          <w:rFonts w:ascii="Book Antiqua" w:hAnsi="Book Antiqua"/>
          <w:b/>
        </w:rPr>
        <w:t>Week 5</w:t>
      </w:r>
      <w:r w:rsidRPr="005D56A6">
        <w:rPr>
          <w:rFonts w:ascii="Book Antiqua" w:hAnsi="Book Antiqua"/>
        </w:rPr>
        <w:t xml:space="preserve"> (</w:t>
      </w:r>
      <w:r w:rsidR="00AD6489">
        <w:rPr>
          <w:rFonts w:ascii="Book Antiqua" w:hAnsi="Book Antiqua"/>
        </w:rPr>
        <w:t>October 3</w:t>
      </w:r>
      <w:r w:rsidRPr="005D56A6">
        <w:rPr>
          <w:rFonts w:ascii="Book Antiqua" w:hAnsi="Book Antiqua"/>
        </w:rPr>
        <w:t xml:space="preserve">) </w:t>
      </w:r>
      <w:r>
        <w:rPr>
          <w:rFonts w:ascii="Book Antiqua" w:hAnsi="Book Antiqua"/>
          <w:b/>
        </w:rPr>
        <w:t>Thinking New Worlds</w:t>
      </w:r>
      <w:r w:rsidR="00646D3F">
        <w:rPr>
          <w:rFonts w:ascii="Book Antiqua" w:hAnsi="Book Antiqua"/>
          <w:b/>
        </w:rPr>
        <w:t>: Anticolonial Intellectuals</w:t>
      </w:r>
    </w:p>
    <w:p w14:paraId="6996EE71" w14:textId="77777777" w:rsidR="00D155F0" w:rsidRPr="00E3058B" w:rsidRDefault="00D155F0" w:rsidP="00D155F0">
      <w:pPr>
        <w:contextualSpacing/>
        <w:rPr>
          <w:rFonts w:ascii="Book Antiqua" w:hAnsi="Book Antiqua"/>
        </w:rPr>
      </w:pPr>
    </w:p>
    <w:p w14:paraId="5E464482" w14:textId="0997D4AB" w:rsidR="00D155F0" w:rsidRPr="00F558B4" w:rsidRDefault="00EF315C" w:rsidP="00D155F0">
      <w:pPr>
        <w:pStyle w:val="ListParagraph"/>
        <w:numPr>
          <w:ilvl w:val="0"/>
          <w:numId w:val="31"/>
        </w:numPr>
        <w:ind w:left="360"/>
        <w:rPr>
          <w:rFonts w:ascii="Book Antiqua" w:hAnsi="Book Antiqua"/>
        </w:rPr>
      </w:pPr>
      <w:r>
        <w:rPr>
          <w:rFonts w:ascii="Book Antiqua" w:hAnsi="Book Antiqua"/>
        </w:rPr>
        <w:t>*</w:t>
      </w:r>
      <w:r w:rsidRPr="00EF315C">
        <w:rPr>
          <w:rFonts w:ascii="Book Antiqua" w:hAnsi="Book Antiqua"/>
        </w:rPr>
        <w:t xml:space="preserve">Elam, </w:t>
      </w:r>
      <w:r>
        <w:rPr>
          <w:rFonts w:ascii="Book Antiqua" w:hAnsi="Book Antiqua"/>
        </w:rPr>
        <w:t xml:space="preserve">J. </w:t>
      </w:r>
      <w:r w:rsidRPr="00EF315C">
        <w:rPr>
          <w:rFonts w:ascii="Book Antiqua" w:hAnsi="Book Antiqua"/>
        </w:rPr>
        <w:t>Daniel.</w:t>
      </w:r>
      <w:r>
        <w:rPr>
          <w:rFonts w:ascii="Book Antiqua" w:hAnsi="Book Antiqua" w:cs="Arial"/>
        </w:rPr>
        <w:t xml:space="preserve"> “</w:t>
      </w:r>
      <w:r w:rsidRPr="00EF315C">
        <w:rPr>
          <w:rFonts w:ascii="Book Antiqua" w:hAnsi="Book Antiqua" w:cs="Arial"/>
        </w:rPr>
        <w:t>Anticolonialism.</w:t>
      </w:r>
      <w:r>
        <w:rPr>
          <w:rFonts w:ascii="Book Antiqua" w:hAnsi="Book Antiqua" w:cs="Arial"/>
        </w:rPr>
        <w:t>”</w:t>
      </w:r>
      <w:r w:rsidRPr="00EF315C">
        <w:rPr>
          <w:rFonts w:ascii="Book Antiqua" w:hAnsi="Book Antiqua" w:cs="Arial"/>
        </w:rPr>
        <w:t xml:space="preserve"> </w:t>
      </w:r>
      <w:r w:rsidRPr="00EF315C">
        <w:rPr>
          <w:rFonts w:ascii="Book Antiqua" w:hAnsi="Book Antiqua" w:cs="Arial"/>
          <w:u w:val="single"/>
        </w:rPr>
        <w:t>Global South Studies: A Collective Publication</w:t>
      </w:r>
      <w:r w:rsidRPr="00EF315C">
        <w:rPr>
          <w:rFonts w:ascii="Book Antiqua" w:hAnsi="Book Antiqua"/>
          <w:u w:val="single"/>
        </w:rPr>
        <w:br/>
      </w:r>
      <w:r w:rsidRPr="00EF315C">
        <w:rPr>
          <w:rFonts w:ascii="Book Antiqua" w:hAnsi="Book Antiqua" w:cs="Arial"/>
          <w:u w:val="single"/>
        </w:rPr>
        <w:t>with The Global South</w:t>
      </w:r>
      <w:r>
        <w:rPr>
          <w:rFonts w:ascii="Book Antiqua" w:hAnsi="Book Antiqua" w:cs="Arial"/>
        </w:rPr>
        <w:t xml:space="preserve">. </w:t>
      </w:r>
      <w:r w:rsidRPr="00EF315C">
        <w:rPr>
          <w:rFonts w:ascii="Book Antiqua" w:hAnsi="Book Antiqua" w:cs="Arial"/>
        </w:rPr>
        <w:t>December 27, 2017.</w:t>
      </w:r>
      <w:r>
        <w:rPr>
          <w:rFonts w:ascii="Arial" w:hAnsi="Arial" w:cs="Arial"/>
          <w:sz w:val="27"/>
          <w:szCs w:val="27"/>
        </w:rPr>
        <w:t xml:space="preserve"> </w:t>
      </w:r>
      <w:hyperlink r:id="rId38" w:history="1">
        <w:r w:rsidR="00D155F0" w:rsidRPr="00F558B4">
          <w:rPr>
            <w:rStyle w:val="Hyperlink"/>
            <w:rFonts w:ascii="Book Antiqua" w:hAnsi="Book Antiqua"/>
          </w:rPr>
          <w:t>https://globalsouthstudies.as.virginia.edu/key-concepts/anticolonialism</w:t>
        </w:r>
      </w:hyperlink>
    </w:p>
    <w:p w14:paraId="48BF18CD" w14:textId="6F4B1B92" w:rsidR="00D155F0" w:rsidRPr="002C69FC" w:rsidRDefault="00D155F0" w:rsidP="00D155F0">
      <w:pPr>
        <w:pStyle w:val="ListParagraph"/>
        <w:numPr>
          <w:ilvl w:val="0"/>
          <w:numId w:val="31"/>
        </w:numPr>
        <w:ind w:left="360"/>
        <w:rPr>
          <w:rFonts w:ascii="Book Antiqua" w:hAnsi="Book Antiqua"/>
        </w:rPr>
      </w:pPr>
      <w:r>
        <w:rPr>
          <w:rFonts w:ascii="Book Antiqua" w:hAnsi="Book Antiqua"/>
        </w:rPr>
        <w:t xml:space="preserve">Prashad, Vijay. </w:t>
      </w:r>
      <w:r w:rsidRPr="00C84841">
        <w:rPr>
          <w:rFonts w:ascii="Book Antiqua" w:hAnsi="Book Antiqua"/>
          <w:u w:val="single"/>
        </w:rPr>
        <w:t>The Darker Nations: A People’s History of the Third World</w:t>
      </w:r>
      <w:r>
        <w:rPr>
          <w:rFonts w:ascii="Book Antiqua" w:hAnsi="Book Antiqua"/>
        </w:rPr>
        <w:t xml:space="preserve">, </w:t>
      </w:r>
      <w:r w:rsidR="002E5B48">
        <w:rPr>
          <w:rFonts w:ascii="Book Antiqua" w:hAnsi="Book Antiqua"/>
        </w:rPr>
        <w:t xml:space="preserve">roughly </w:t>
      </w:r>
      <w:r>
        <w:rPr>
          <w:rFonts w:ascii="Book Antiqua" w:hAnsi="Book Antiqua"/>
        </w:rPr>
        <w:t>pp. 1-50</w:t>
      </w:r>
      <w:r w:rsidR="00646D3F">
        <w:rPr>
          <w:rFonts w:ascii="Book Antiqua" w:hAnsi="Book Antiqua"/>
        </w:rPr>
        <w:t xml:space="preserve"> </w:t>
      </w:r>
      <w:r>
        <w:rPr>
          <w:rFonts w:ascii="Book Antiqua" w:hAnsi="Book Antiqua"/>
        </w:rPr>
        <w:t xml:space="preserve"> </w:t>
      </w:r>
    </w:p>
    <w:p w14:paraId="662747B0" w14:textId="77777777" w:rsidR="00D155F0" w:rsidRPr="00E3058B" w:rsidRDefault="00D155F0" w:rsidP="00D155F0">
      <w:pPr>
        <w:pStyle w:val="ListParagraph"/>
        <w:numPr>
          <w:ilvl w:val="0"/>
          <w:numId w:val="31"/>
        </w:numPr>
        <w:ind w:left="360"/>
        <w:rPr>
          <w:rFonts w:ascii="Book Antiqua" w:hAnsi="Book Antiqua"/>
          <w:lang w:val="fr-FR"/>
        </w:rPr>
      </w:pPr>
      <w:r w:rsidRPr="00E3058B">
        <w:rPr>
          <w:rFonts w:ascii="Book Antiqua" w:hAnsi="Book Antiqua"/>
          <w:lang w:val="fr-FR"/>
        </w:rPr>
        <w:t xml:space="preserve">Césaire, Aimé. </w:t>
      </w:r>
      <w:proofErr w:type="spellStart"/>
      <w:r w:rsidRPr="00E3058B">
        <w:rPr>
          <w:rFonts w:ascii="Book Antiqua" w:hAnsi="Book Antiqua"/>
          <w:lang w:val="fr-FR"/>
        </w:rPr>
        <w:t>Excerpt</w:t>
      </w:r>
      <w:proofErr w:type="spellEnd"/>
      <w:r w:rsidRPr="00E3058B">
        <w:rPr>
          <w:rFonts w:ascii="Book Antiqua" w:hAnsi="Book Antiqua"/>
          <w:lang w:val="fr-FR"/>
        </w:rPr>
        <w:t xml:space="preserve"> </w:t>
      </w:r>
      <w:proofErr w:type="spellStart"/>
      <w:r w:rsidRPr="00E3058B">
        <w:rPr>
          <w:rFonts w:ascii="Book Antiqua" w:hAnsi="Book Antiqua"/>
          <w:lang w:val="fr-FR"/>
        </w:rPr>
        <w:t>from</w:t>
      </w:r>
      <w:proofErr w:type="spellEnd"/>
      <w:r w:rsidRPr="00E3058B">
        <w:rPr>
          <w:rFonts w:ascii="Book Antiqua" w:hAnsi="Book Antiqua"/>
          <w:lang w:val="fr-FR"/>
        </w:rPr>
        <w:t xml:space="preserve"> </w:t>
      </w:r>
      <w:proofErr w:type="spellStart"/>
      <w:r w:rsidRPr="00E3058B">
        <w:rPr>
          <w:rFonts w:ascii="Book Antiqua" w:hAnsi="Book Antiqua"/>
          <w:u w:val="single"/>
          <w:lang w:val="fr-FR"/>
        </w:rPr>
        <w:t>Discourse</w:t>
      </w:r>
      <w:proofErr w:type="spellEnd"/>
      <w:r w:rsidRPr="00E3058B">
        <w:rPr>
          <w:rFonts w:ascii="Book Antiqua" w:hAnsi="Book Antiqua"/>
          <w:u w:val="single"/>
          <w:lang w:val="fr-FR"/>
        </w:rPr>
        <w:t xml:space="preserve"> on </w:t>
      </w:r>
      <w:proofErr w:type="spellStart"/>
      <w:r w:rsidRPr="00E3058B">
        <w:rPr>
          <w:rFonts w:ascii="Book Antiqua" w:hAnsi="Book Antiqua"/>
          <w:u w:val="single"/>
          <w:lang w:val="fr-FR"/>
        </w:rPr>
        <w:t>Colonialism</w:t>
      </w:r>
      <w:proofErr w:type="spellEnd"/>
      <w:r w:rsidRPr="00E3058B">
        <w:rPr>
          <w:rFonts w:ascii="Book Antiqua" w:hAnsi="Book Antiqua"/>
          <w:lang w:val="fr-FR"/>
        </w:rPr>
        <w:t>, 1950</w:t>
      </w:r>
    </w:p>
    <w:p w14:paraId="0BF61544" w14:textId="77777777" w:rsidR="00D155F0" w:rsidRPr="00E3058B" w:rsidRDefault="00000000" w:rsidP="00D155F0">
      <w:pPr>
        <w:pStyle w:val="ListParagraph"/>
        <w:ind w:left="360"/>
        <w:rPr>
          <w:rFonts w:ascii="Book Antiqua" w:hAnsi="Book Antiqua"/>
          <w:lang w:val="fr-FR"/>
        </w:rPr>
      </w:pPr>
      <w:hyperlink r:id="rId39" w:history="1">
        <w:r w:rsidR="00D155F0" w:rsidRPr="00E3058B">
          <w:rPr>
            <w:rStyle w:val="Hyperlink"/>
            <w:rFonts w:ascii="Book Antiqua" w:hAnsi="Book Antiqua"/>
            <w:lang w:val="fr-FR"/>
          </w:rPr>
          <w:t>https://libcom.org/files/zz_aime_cesaire_robin_d.g._kelley_discourse_on_colbook4me.org_.pdf</w:t>
        </w:r>
      </w:hyperlink>
    </w:p>
    <w:p w14:paraId="7A9A7B83" w14:textId="77777777" w:rsidR="00D155F0" w:rsidRDefault="00D155F0" w:rsidP="00D155F0">
      <w:pPr>
        <w:contextualSpacing/>
        <w:rPr>
          <w:rFonts w:ascii="Book Antiqua" w:hAnsi="Book Antiqua"/>
          <w:lang w:val="fr-CA"/>
        </w:rPr>
      </w:pPr>
    </w:p>
    <w:p w14:paraId="5F50B82B" w14:textId="2C27564E" w:rsidR="00D155F0" w:rsidRPr="005D56A6" w:rsidRDefault="00D155F0" w:rsidP="00D155F0">
      <w:pPr>
        <w:pBdr>
          <w:bottom w:val="single" w:sz="4" w:space="1" w:color="auto"/>
        </w:pBdr>
        <w:rPr>
          <w:rFonts w:ascii="Book Antiqua" w:hAnsi="Book Antiqua"/>
          <w:b/>
        </w:rPr>
      </w:pPr>
      <w:r w:rsidRPr="005D56A6">
        <w:rPr>
          <w:rFonts w:ascii="Book Antiqua" w:hAnsi="Book Antiqua"/>
          <w:b/>
        </w:rPr>
        <w:t xml:space="preserve">Week 6 </w:t>
      </w:r>
      <w:r w:rsidRPr="005D56A6">
        <w:rPr>
          <w:rFonts w:ascii="Book Antiqua" w:hAnsi="Book Antiqua"/>
        </w:rPr>
        <w:t>(</w:t>
      </w:r>
      <w:r w:rsidR="00AD6489">
        <w:rPr>
          <w:rFonts w:ascii="Book Antiqua" w:hAnsi="Book Antiqua"/>
        </w:rPr>
        <w:t>October 10</w:t>
      </w:r>
      <w:r w:rsidRPr="005D56A6">
        <w:rPr>
          <w:rFonts w:ascii="Book Antiqua" w:hAnsi="Book Antiqua"/>
        </w:rPr>
        <w:t>)</w:t>
      </w:r>
      <w:r w:rsidRPr="005D56A6">
        <w:rPr>
          <w:rFonts w:ascii="Book Antiqua" w:hAnsi="Book Antiqua"/>
          <w:b/>
        </w:rPr>
        <w:t xml:space="preserve"> </w:t>
      </w:r>
      <w:r w:rsidRPr="009C1886">
        <w:rPr>
          <w:rFonts w:ascii="Book Antiqua" w:hAnsi="Book Antiqua"/>
          <w:b/>
          <w:bCs/>
        </w:rPr>
        <w:t>Colonization and Cold War</w:t>
      </w:r>
    </w:p>
    <w:p w14:paraId="36B63B37" w14:textId="77777777" w:rsidR="00D155F0" w:rsidRPr="00047E99" w:rsidRDefault="00D155F0" w:rsidP="00D155F0">
      <w:pPr>
        <w:contextualSpacing/>
        <w:rPr>
          <w:rFonts w:ascii="Book Antiqua" w:hAnsi="Book Antiqua"/>
        </w:rPr>
      </w:pPr>
    </w:p>
    <w:p w14:paraId="080A6E8C" w14:textId="77777777" w:rsidR="00D155F0" w:rsidRPr="00E164A2" w:rsidRDefault="00D155F0" w:rsidP="00D155F0">
      <w:pPr>
        <w:pStyle w:val="ListParagraph"/>
        <w:numPr>
          <w:ilvl w:val="0"/>
          <w:numId w:val="14"/>
        </w:numPr>
        <w:rPr>
          <w:rFonts w:ascii="Book Antiqua" w:hAnsi="Book Antiqua"/>
        </w:rPr>
      </w:pPr>
      <w:r w:rsidRPr="00F558B4">
        <w:rPr>
          <w:rFonts w:ascii="Book Antiqua" w:hAnsi="Book Antiqua"/>
        </w:rPr>
        <w:t xml:space="preserve">Document Collection: The United Nations and Decolonization </w:t>
      </w:r>
      <w:r>
        <w:rPr>
          <w:rFonts w:ascii="Book Antiqua" w:hAnsi="Book Antiqua"/>
        </w:rPr>
        <w:t>{</w:t>
      </w:r>
      <w:r w:rsidRPr="00F558B4">
        <w:rPr>
          <w:rFonts w:ascii="Book Antiqua" w:hAnsi="Book Antiqua"/>
        </w:rPr>
        <w:t>Brightspace</w:t>
      </w:r>
      <w:r>
        <w:rPr>
          <w:rFonts w:ascii="Book Antiqua" w:hAnsi="Book Antiqua"/>
        </w:rPr>
        <w:t>}</w:t>
      </w:r>
    </w:p>
    <w:p w14:paraId="133FA1DE" w14:textId="112EF9E0" w:rsidR="00D155F0" w:rsidRPr="00E164A2" w:rsidRDefault="00646D3F" w:rsidP="00D155F0">
      <w:pPr>
        <w:numPr>
          <w:ilvl w:val="0"/>
          <w:numId w:val="14"/>
        </w:numPr>
        <w:ind w:left="426" w:hanging="426"/>
        <w:contextualSpacing/>
        <w:rPr>
          <w:rFonts w:ascii="Book Antiqua" w:hAnsi="Book Antiqua"/>
        </w:rPr>
      </w:pPr>
      <w:r>
        <w:rPr>
          <w:rFonts w:ascii="Book Antiqua" w:hAnsi="Book Antiqua"/>
        </w:rPr>
        <w:t>*</w:t>
      </w:r>
      <w:r w:rsidR="00D155F0" w:rsidRPr="00F558B4">
        <w:rPr>
          <w:rFonts w:ascii="Book Antiqua" w:hAnsi="Book Antiqua"/>
        </w:rPr>
        <w:t xml:space="preserve">Westad, Odd Arne. </w:t>
      </w:r>
      <w:r w:rsidR="00D155F0" w:rsidRPr="00F558B4">
        <w:rPr>
          <w:rFonts w:ascii="Book Antiqua" w:hAnsi="Book Antiqua"/>
          <w:u w:val="single"/>
        </w:rPr>
        <w:t>The Global Cold War: Third World Interventions and the Making of our Times</w:t>
      </w:r>
      <w:r w:rsidR="00D155F0" w:rsidRPr="00F558B4">
        <w:rPr>
          <w:rFonts w:ascii="Book Antiqua" w:hAnsi="Book Antiqua"/>
        </w:rPr>
        <w:t>. Cambridge 2006, Chapters 1-3</w:t>
      </w:r>
    </w:p>
    <w:p w14:paraId="0B316D2F" w14:textId="53E19C1D" w:rsidR="00D155F0" w:rsidRPr="00D34B11" w:rsidRDefault="00D155F0" w:rsidP="00D155F0">
      <w:pPr>
        <w:pStyle w:val="ListParagraph"/>
        <w:numPr>
          <w:ilvl w:val="0"/>
          <w:numId w:val="14"/>
        </w:numPr>
        <w:rPr>
          <w:rFonts w:ascii="Book Antiqua" w:hAnsi="Book Antiqua"/>
          <w:lang w:val="fr-CA"/>
        </w:rPr>
      </w:pPr>
      <w:r w:rsidRPr="00D34B11">
        <w:rPr>
          <w:rFonts w:ascii="Book Antiqua" w:hAnsi="Book Antiqua"/>
          <w:shd w:val="clear" w:color="auto" w:fill="FFFFFF"/>
        </w:rPr>
        <w:t xml:space="preserve">Lewis, Su Lin, and Carolien Stolte. “Other </w:t>
      </w:r>
      <w:proofErr w:type="spellStart"/>
      <w:r w:rsidRPr="00D34B11">
        <w:rPr>
          <w:rFonts w:ascii="Book Antiqua" w:hAnsi="Book Antiqua"/>
          <w:shd w:val="clear" w:color="auto" w:fill="FFFFFF"/>
        </w:rPr>
        <w:t>Bandungs</w:t>
      </w:r>
      <w:proofErr w:type="spellEnd"/>
      <w:r w:rsidRPr="00D34B11">
        <w:rPr>
          <w:rFonts w:ascii="Book Antiqua" w:hAnsi="Book Antiqua"/>
          <w:shd w:val="clear" w:color="auto" w:fill="FFFFFF"/>
        </w:rPr>
        <w:t xml:space="preserve">: Afro-Asian Internationalisms in the Early Cold War.” </w:t>
      </w:r>
      <w:r w:rsidRPr="00D34B11">
        <w:rPr>
          <w:rFonts w:ascii="Book Antiqua" w:hAnsi="Book Antiqua"/>
          <w:u w:val="single"/>
          <w:shd w:val="clear" w:color="auto" w:fill="FFFFFF"/>
        </w:rPr>
        <w:t>Journal of World History</w:t>
      </w:r>
      <w:r w:rsidRPr="00D34B11">
        <w:rPr>
          <w:rFonts w:ascii="Book Antiqua" w:hAnsi="Book Antiqua"/>
          <w:shd w:val="clear" w:color="auto" w:fill="FFFFFF"/>
        </w:rPr>
        <w:t xml:space="preserve"> 30:1 (2019): 1–19</w:t>
      </w:r>
    </w:p>
    <w:p w14:paraId="7CDA4A96" w14:textId="77777777" w:rsidR="00D155F0" w:rsidRPr="005D56A6" w:rsidRDefault="00D155F0" w:rsidP="00D155F0">
      <w:pPr>
        <w:rPr>
          <w:rFonts w:ascii="Book Antiqua" w:hAnsi="Book Antiqua"/>
        </w:rPr>
      </w:pPr>
    </w:p>
    <w:p w14:paraId="5FF6BDC7" w14:textId="77777777" w:rsidR="003F23CB" w:rsidRDefault="00D155F0" w:rsidP="00D155F0">
      <w:pPr>
        <w:pBdr>
          <w:bottom w:val="single" w:sz="4" w:space="1" w:color="auto"/>
        </w:pBdr>
        <w:rPr>
          <w:rFonts w:ascii="Book Antiqua" w:hAnsi="Book Antiqua"/>
          <w:b/>
          <w:bCs/>
        </w:rPr>
      </w:pPr>
      <w:r w:rsidRPr="005D56A6">
        <w:rPr>
          <w:rFonts w:ascii="Book Antiqua" w:hAnsi="Book Antiqua"/>
          <w:b/>
        </w:rPr>
        <w:t xml:space="preserve">Week 7 </w:t>
      </w:r>
      <w:r w:rsidRPr="005D56A6">
        <w:rPr>
          <w:rFonts w:ascii="Book Antiqua" w:hAnsi="Book Antiqua"/>
        </w:rPr>
        <w:t>(</w:t>
      </w:r>
      <w:r w:rsidR="00AD6489">
        <w:rPr>
          <w:rFonts w:ascii="Book Antiqua" w:hAnsi="Book Antiqua"/>
        </w:rPr>
        <w:t>October 17</w:t>
      </w:r>
      <w:r>
        <w:rPr>
          <w:rFonts w:ascii="Book Antiqua" w:hAnsi="Book Antiqua"/>
        </w:rPr>
        <w:t>)</w:t>
      </w:r>
      <w:r w:rsidRPr="005D56A6">
        <w:rPr>
          <w:rFonts w:ascii="Book Antiqua" w:hAnsi="Book Antiqua"/>
        </w:rPr>
        <w:t xml:space="preserve"> </w:t>
      </w:r>
      <w:r w:rsidRPr="00FF44B6">
        <w:rPr>
          <w:rFonts w:ascii="Book Antiqua" w:hAnsi="Book Antiqua"/>
          <w:b/>
          <w:bCs/>
        </w:rPr>
        <w:t>How to Hide an Empire</w:t>
      </w:r>
      <w:r>
        <w:rPr>
          <w:rFonts w:ascii="Book Antiqua" w:hAnsi="Book Antiqua"/>
          <w:b/>
          <w:bCs/>
        </w:rPr>
        <w:t>? The United States</w:t>
      </w:r>
      <w:r w:rsidR="00724AFB">
        <w:rPr>
          <w:rFonts w:ascii="Book Antiqua" w:hAnsi="Book Antiqua"/>
          <w:b/>
          <w:bCs/>
        </w:rPr>
        <w:t xml:space="preserve"> as Empire</w:t>
      </w:r>
      <w:r w:rsidR="003F23CB">
        <w:rPr>
          <w:rFonts w:ascii="Book Antiqua" w:hAnsi="Book Antiqua"/>
          <w:b/>
          <w:bCs/>
        </w:rPr>
        <w:t xml:space="preserve"> </w:t>
      </w:r>
    </w:p>
    <w:p w14:paraId="5D6C4FBC" w14:textId="148553C6" w:rsidR="00D155F0" w:rsidRPr="003F23CB" w:rsidRDefault="003F23CB" w:rsidP="003F23CB">
      <w:pPr>
        <w:pBdr>
          <w:bottom w:val="single" w:sz="4" w:space="1" w:color="auto"/>
        </w:pBdr>
        <w:ind w:firstLine="720"/>
        <w:rPr>
          <w:rFonts w:ascii="Book Antiqua" w:hAnsi="Book Antiqua"/>
          <w:b/>
          <w:i/>
          <w:iCs/>
        </w:rPr>
      </w:pPr>
      <w:r>
        <w:rPr>
          <w:rFonts w:ascii="Book Antiqua" w:hAnsi="Book Antiqua"/>
          <w:b/>
          <w:bCs/>
        </w:rPr>
        <w:t xml:space="preserve">                                                                                                        </w:t>
      </w:r>
      <w:r w:rsidRPr="003F23CB">
        <w:rPr>
          <w:rFonts w:ascii="Book Antiqua" w:hAnsi="Book Antiqua"/>
          <w:b/>
          <w:bCs/>
          <w:i/>
          <w:iCs/>
        </w:rPr>
        <w:t>Document Analysis Due</w:t>
      </w:r>
    </w:p>
    <w:p w14:paraId="1F3BB7CA" w14:textId="77777777" w:rsidR="00D155F0" w:rsidRPr="008D021E" w:rsidRDefault="00D155F0" w:rsidP="00D155F0">
      <w:pPr>
        <w:contextualSpacing/>
        <w:rPr>
          <w:rFonts w:ascii="Book Antiqua" w:hAnsi="Book Antiqua"/>
          <w:lang w:val="fr-CA"/>
        </w:rPr>
      </w:pPr>
    </w:p>
    <w:p w14:paraId="510687B7" w14:textId="4ABA3A3D" w:rsidR="00D155F0" w:rsidRPr="008D021E" w:rsidRDefault="00D155F0" w:rsidP="00D155F0">
      <w:pPr>
        <w:pStyle w:val="ListParagraph"/>
        <w:numPr>
          <w:ilvl w:val="0"/>
          <w:numId w:val="40"/>
        </w:numPr>
        <w:rPr>
          <w:rFonts w:ascii="Book Antiqua" w:hAnsi="Book Antiqua"/>
          <w:lang w:val="fr-CA"/>
        </w:rPr>
      </w:pPr>
      <w:r w:rsidRPr="008D021E">
        <w:rPr>
          <w:rFonts w:ascii="Book Antiqua" w:hAnsi="Book Antiqua"/>
          <w:lang w:val="fr-CA"/>
        </w:rPr>
        <w:lastRenderedPageBreak/>
        <w:t>Document Collectio</w:t>
      </w:r>
      <w:r w:rsidR="00B409A2">
        <w:rPr>
          <w:rFonts w:ascii="Book Antiqua" w:hAnsi="Book Antiqua"/>
          <w:lang w:val="fr-CA"/>
        </w:rPr>
        <w:t>n American Empire</w:t>
      </w:r>
      <w:r w:rsidRPr="008D021E">
        <w:rPr>
          <w:rFonts w:ascii="Book Antiqua" w:hAnsi="Book Antiqua"/>
          <w:lang w:val="fr-CA"/>
        </w:rPr>
        <w:t xml:space="preserve"> {Brightspace}</w:t>
      </w:r>
    </w:p>
    <w:p w14:paraId="02914E54" w14:textId="77777777" w:rsidR="00D155F0" w:rsidRDefault="00D155F0" w:rsidP="00D155F0">
      <w:pPr>
        <w:pStyle w:val="ListParagraph"/>
        <w:numPr>
          <w:ilvl w:val="0"/>
          <w:numId w:val="40"/>
        </w:numPr>
        <w:rPr>
          <w:rFonts w:ascii="Book Antiqua" w:hAnsi="Book Antiqua"/>
        </w:rPr>
      </w:pPr>
      <w:proofErr w:type="spellStart"/>
      <w:r w:rsidRPr="008D021E">
        <w:rPr>
          <w:rFonts w:ascii="Book Antiqua" w:hAnsi="Book Antiqua"/>
        </w:rPr>
        <w:t>Immerwahr</w:t>
      </w:r>
      <w:proofErr w:type="spellEnd"/>
      <w:r w:rsidRPr="008D021E">
        <w:rPr>
          <w:rFonts w:ascii="Book Antiqua" w:hAnsi="Book Antiqua"/>
        </w:rPr>
        <w:t xml:space="preserve">, Daniel. </w:t>
      </w:r>
      <w:r w:rsidRPr="008D021E">
        <w:rPr>
          <w:rFonts w:ascii="Book Antiqua" w:hAnsi="Book Antiqua"/>
          <w:u w:val="single"/>
        </w:rPr>
        <w:t>How to Hide an Empire: A History of the Greater United States</w:t>
      </w:r>
      <w:r w:rsidRPr="008D021E">
        <w:rPr>
          <w:rFonts w:ascii="Book Antiqua" w:hAnsi="Book Antiqua"/>
        </w:rPr>
        <w:t>. New York: Farrar, Straus and Giroux, 2019. “Introduction.”</w:t>
      </w:r>
    </w:p>
    <w:p w14:paraId="1B768DA3" w14:textId="38061A75" w:rsidR="00D155F0" w:rsidRPr="008D021E" w:rsidRDefault="00646D3F" w:rsidP="00D155F0">
      <w:pPr>
        <w:pStyle w:val="ListParagraph"/>
        <w:numPr>
          <w:ilvl w:val="0"/>
          <w:numId w:val="40"/>
        </w:numPr>
        <w:rPr>
          <w:rFonts w:ascii="Book Antiqua" w:hAnsi="Book Antiqua"/>
        </w:rPr>
      </w:pPr>
      <w:r>
        <w:rPr>
          <w:rFonts w:ascii="Book Antiqua" w:hAnsi="Book Antiqua"/>
        </w:rPr>
        <w:t>*</w:t>
      </w:r>
      <w:r w:rsidR="00D155F0">
        <w:rPr>
          <w:rFonts w:ascii="Book Antiqua" w:hAnsi="Book Antiqua"/>
        </w:rPr>
        <w:t xml:space="preserve">Heiss, Mary Ann, </w:t>
      </w:r>
      <w:r w:rsidR="00D155F0" w:rsidRPr="000C4429">
        <w:rPr>
          <w:rFonts w:ascii="Book Antiqua" w:hAnsi="Book Antiqua"/>
        </w:rPr>
        <w:t>“The Evolution of the Imperial Idea and U.S. National Identity</w:t>
      </w:r>
      <w:r w:rsidR="00D155F0">
        <w:rPr>
          <w:rFonts w:ascii="Book Antiqua" w:hAnsi="Book Antiqua"/>
        </w:rPr>
        <w:t>.</w:t>
      </w:r>
      <w:r w:rsidR="00D155F0" w:rsidRPr="000C4429">
        <w:rPr>
          <w:rFonts w:ascii="Book Antiqua" w:hAnsi="Book Antiqua"/>
        </w:rPr>
        <w:t xml:space="preserve">” </w:t>
      </w:r>
      <w:r w:rsidR="00D155F0" w:rsidRPr="000C4429">
        <w:rPr>
          <w:rFonts w:ascii="Book Antiqua" w:hAnsi="Book Antiqua"/>
          <w:u w:val="single"/>
        </w:rPr>
        <w:t>Diplomatic History</w:t>
      </w:r>
      <w:r w:rsidR="00D155F0" w:rsidRPr="000C4429">
        <w:rPr>
          <w:rFonts w:ascii="Book Antiqua" w:hAnsi="Book Antiqua"/>
        </w:rPr>
        <w:t>, 26:4 (Fall 2002)</w:t>
      </w:r>
      <w:r w:rsidR="00D53EDF">
        <w:rPr>
          <w:rFonts w:ascii="Book Antiqua" w:hAnsi="Book Antiqua"/>
        </w:rPr>
        <w:t>: 511-530</w:t>
      </w:r>
    </w:p>
    <w:p w14:paraId="7BCEFE17" w14:textId="77777777" w:rsidR="00D155F0" w:rsidRDefault="00D155F0" w:rsidP="00D155F0">
      <w:pPr>
        <w:rPr>
          <w:rFonts w:ascii="Book Antiqua" w:hAnsi="Book Antiqua"/>
        </w:rPr>
      </w:pPr>
    </w:p>
    <w:p w14:paraId="6D06C9D9" w14:textId="239794B2" w:rsidR="00AD6489" w:rsidRPr="00393357" w:rsidRDefault="00AD6489" w:rsidP="00AD6489">
      <w:pPr>
        <w:pStyle w:val="ListParagraph"/>
        <w:ind w:left="360"/>
        <w:jc w:val="center"/>
        <w:rPr>
          <w:rFonts w:ascii="Book Antiqua" w:hAnsi="Book Antiqua"/>
          <w:b/>
        </w:rPr>
      </w:pPr>
      <w:r>
        <w:rPr>
          <w:rFonts w:ascii="Book Antiqua" w:hAnsi="Book Antiqua"/>
          <w:b/>
        </w:rPr>
        <w:t xml:space="preserve">Fall </w:t>
      </w:r>
      <w:r w:rsidRPr="00393357">
        <w:rPr>
          <w:rFonts w:ascii="Book Antiqua" w:hAnsi="Book Antiqua"/>
          <w:b/>
        </w:rPr>
        <w:t xml:space="preserve">Break – </w:t>
      </w:r>
      <w:r>
        <w:rPr>
          <w:rFonts w:ascii="Book Antiqua" w:hAnsi="Book Antiqua"/>
          <w:b/>
        </w:rPr>
        <w:t>October 21-25</w:t>
      </w:r>
      <w:r w:rsidRPr="00393357">
        <w:rPr>
          <w:rFonts w:ascii="Book Antiqua" w:hAnsi="Book Antiqua"/>
          <w:b/>
        </w:rPr>
        <w:t xml:space="preserve"> – No Classes</w:t>
      </w:r>
    </w:p>
    <w:p w14:paraId="525048D4" w14:textId="77777777" w:rsidR="00AD6489" w:rsidRPr="005D56A6" w:rsidRDefault="00AD6489" w:rsidP="00D155F0">
      <w:pPr>
        <w:rPr>
          <w:rFonts w:ascii="Book Antiqua" w:hAnsi="Book Antiqua"/>
        </w:rPr>
      </w:pPr>
    </w:p>
    <w:p w14:paraId="4EF6C153" w14:textId="75DB5EB5" w:rsidR="00D155F0" w:rsidRPr="005D56A6" w:rsidRDefault="00D155F0" w:rsidP="00D155F0">
      <w:pPr>
        <w:pBdr>
          <w:bottom w:val="single" w:sz="4" w:space="1" w:color="auto"/>
        </w:pBdr>
        <w:rPr>
          <w:rFonts w:ascii="Book Antiqua" w:hAnsi="Book Antiqua"/>
          <w:b/>
        </w:rPr>
      </w:pPr>
      <w:r w:rsidRPr="005D56A6">
        <w:rPr>
          <w:rFonts w:ascii="Book Antiqua" w:hAnsi="Book Antiqua"/>
          <w:b/>
        </w:rPr>
        <w:t xml:space="preserve">Week 8 </w:t>
      </w:r>
      <w:r w:rsidRPr="005D56A6">
        <w:rPr>
          <w:rFonts w:ascii="Book Antiqua" w:hAnsi="Book Antiqua"/>
        </w:rPr>
        <w:t>(</w:t>
      </w:r>
      <w:r w:rsidR="00AD6489">
        <w:rPr>
          <w:rFonts w:ascii="Book Antiqua" w:hAnsi="Book Antiqua"/>
        </w:rPr>
        <w:t>October 31</w:t>
      </w:r>
      <w:r w:rsidRPr="005D56A6">
        <w:rPr>
          <w:rFonts w:ascii="Book Antiqua" w:hAnsi="Book Antiqua"/>
        </w:rPr>
        <w:t xml:space="preserve">) </w:t>
      </w:r>
      <w:r w:rsidR="00724AFB">
        <w:rPr>
          <w:rFonts w:ascii="Book Antiqua" w:hAnsi="Book Antiqua"/>
        </w:rPr>
        <w:t>“</w:t>
      </w:r>
      <w:r w:rsidRPr="00EB7434">
        <w:rPr>
          <w:rFonts w:ascii="Book Antiqua" w:hAnsi="Book Antiqua"/>
          <w:b/>
          <w:bCs/>
        </w:rPr>
        <w:t>Seek Ye First the Political Kingdom</w:t>
      </w:r>
      <w:r w:rsidR="00724AFB">
        <w:rPr>
          <w:rFonts w:ascii="Book Antiqua" w:hAnsi="Book Antiqua"/>
          <w:b/>
          <w:bCs/>
        </w:rPr>
        <w:t>”:</w:t>
      </w:r>
      <w:r w:rsidRPr="00EB7434">
        <w:rPr>
          <w:rFonts w:ascii="Book Antiqua" w:hAnsi="Book Antiqua"/>
          <w:b/>
          <w:bCs/>
        </w:rPr>
        <w:t xml:space="preserve"> Independence as Resistance</w:t>
      </w:r>
    </w:p>
    <w:p w14:paraId="6B63687D" w14:textId="77777777" w:rsidR="00D155F0" w:rsidRPr="00E3058B" w:rsidRDefault="00D155F0" w:rsidP="00D155F0">
      <w:pPr>
        <w:contextualSpacing/>
        <w:rPr>
          <w:rFonts w:ascii="Book Antiqua" w:hAnsi="Book Antiqua"/>
        </w:rPr>
      </w:pPr>
    </w:p>
    <w:p w14:paraId="74EC3644" w14:textId="6BB51525" w:rsidR="00D155F0" w:rsidRPr="00060E97" w:rsidRDefault="00D155F0" w:rsidP="00D155F0">
      <w:pPr>
        <w:pStyle w:val="ListParagraph"/>
        <w:numPr>
          <w:ilvl w:val="0"/>
          <w:numId w:val="42"/>
        </w:numPr>
        <w:rPr>
          <w:rFonts w:ascii="Book Antiqua" w:hAnsi="Book Antiqua"/>
        </w:rPr>
      </w:pPr>
      <w:r w:rsidRPr="00060E97">
        <w:rPr>
          <w:rFonts w:ascii="Book Antiqua" w:hAnsi="Book Antiqua"/>
        </w:rPr>
        <w:t>Document Collection</w:t>
      </w:r>
      <w:r w:rsidR="00B409A2">
        <w:rPr>
          <w:rFonts w:ascii="Book Antiqua" w:hAnsi="Book Antiqua"/>
        </w:rPr>
        <w:t xml:space="preserve">: The Rise of ‘New’ Nations </w:t>
      </w:r>
      <w:r w:rsidRPr="00060E97">
        <w:rPr>
          <w:rFonts w:ascii="Book Antiqua" w:hAnsi="Book Antiqua"/>
        </w:rPr>
        <w:t>{Brightspace}</w:t>
      </w:r>
    </w:p>
    <w:p w14:paraId="24EAB25C" w14:textId="56CE8BE7" w:rsidR="00D155F0" w:rsidRPr="00D51961" w:rsidRDefault="00646D3F" w:rsidP="00D155F0">
      <w:pPr>
        <w:pStyle w:val="ListParagraph"/>
        <w:numPr>
          <w:ilvl w:val="0"/>
          <w:numId w:val="36"/>
        </w:numPr>
        <w:rPr>
          <w:rFonts w:ascii="Book Antiqua" w:hAnsi="Book Antiqua"/>
        </w:rPr>
      </w:pPr>
      <w:r>
        <w:rPr>
          <w:rFonts w:ascii="Book Antiqua" w:hAnsi="Book Antiqua"/>
        </w:rPr>
        <w:t>*</w:t>
      </w:r>
      <w:r w:rsidR="00D155F0" w:rsidRPr="00D51961">
        <w:rPr>
          <w:rFonts w:ascii="Book Antiqua" w:hAnsi="Book Antiqua"/>
        </w:rPr>
        <w:t xml:space="preserve">Kalter, Christoph. “A Shared Space of Imagination, Communication, and Action: Perspectives on the History of the ‘Third World’” in </w:t>
      </w:r>
      <w:r w:rsidR="00D155F0" w:rsidRPr="00D51961">
        <w:rPr>
          <w:rFonts w:ascii="Book Antiqua" w:hAnsi="Book Antiqua"/>
          <w:u w:val="single"/>
        </w:rPr>
        <w:t>The Third World in the Global 1960s</w:t>
      </w:r>
      <w:r w:rsidR="00D155F0" w:rsidRPr="00D51961">
        <w:rPr>
          <w:rFonts w:ascii="Book Antiqua" w:hAnsi="Book Antiqua"/>
        </w:rPr>
        <w:t xml:space="preserve">. </w:t>
      </w:r>
      <w:proofErr w:type="spellStart"/>
      <w:r w:rsidR="00D155F0" w:rsidRPr="00D51961">
        <w:rPr>
          <w:rFonts w:ascii="Book Antiqua" w:hAnsi="Book Antiqua"/>
        </w:rPr>
        <w:t>Samathan</w:t>
      </w:r>
      <w:proofErr w:type="spellEnd"/>
      <w:r w:rsidR="00D155F0" w:rsidRPr="00D51961">
        <w:rPr>
          <w:rFonts w:ascii="Book Antiqua" w:hAnsi="Book Antiqua"/>
        </w:rPr>
        <w:t xml:space="preserve"> </w:t>
      </w:r>
      <w:proofErr w:type="spellStart"/>
      <w:r w:rsidR="00D155F0" w:rsidRPr="00D51961">
        <w:rPr>
          <w:rFonts w:ascii="Book Antiqua" w:hAnsi="Book Antiqua"/>
        </w:rPr>
        <w:t>Christiensen</w:t>
      </w:r>
      <w:proofErr w:type="spellEnd"/>
      <w:r w:rsidR="00D155F0" w:rsidRPr="00D51961">
        <w:rPr>
          <w:rFonts w:ascii="Book Antiqua" w:hAnsi="Book Antiqua"/>
        </w:rPr>
        <w:t xml:space="preserve"> and Zachary Scarlett, eds. London: </w:t>
      </w:r>
      <w:proofErr w:type="spellStart"/>
      <w:r w:rsidR="00D155F0" w:rsidRPr="00D51961">
        <w:rPr>
          <w:rFonts w:ascii="Book Antiqua" w:hAnsi="Book Antiqua"/>
        </w:rPr>
        <w:t>Berghan</w:t>
      </w:r>
      <w:proofErr w:type="spellEnd"/>
      <w:r w:rsidR="00D155F0" w:rsidRPr="00D51961">
        <w:rPr>
          <w:rFonts w:ascii="Book Antiqua" w:hAnsi="Book Antiqua"/>
        </w:rPr>
        <w:t xml:space="preserve">, 2012. </w:t>
      </w:r>
    </w:p>
    <w:p w14:paraId="5AC93D60" w14:textId="77777777" w:rsidR="00D155F0" w:rsidRDefault="00000000" w:rsidP="00D155F0">
      <w:pPr>
        <w:ind w:left="360"/>
        <w:contextualSpacing/>
        <w:rPr>
          <w:rFonts w:ascii="Book Antiqua" w:hAnsi="Book Antiqua"/>
        </w:rPr>
      </w:pPr>
      <w:hyperlink r:id="rId40" w:history="1">
        <w:r w:rsidR="00D155F0" w:rsidRPr="00752C0E">
          <w:rPr>
            <w:rStyle w:val="Hyperlink"/>
            <w:rFonts w:ascii="Book Antiqua" w:hAnsi="Book Antiqua"/>
          </w:rPr>
          <w:t>https://ebookcentral-proquest-com.proxy.library.carleton.ca/lib/oculcarleton-ebooks/reader.action?docID=1094715&amp;ppg=37</w:t>
        </w:r>
      </w:hyperlink>
    </w:p>
    <w:p w14:paraId="7544706D" w14:textId="77777777" w:rsidR="00D155F0" w:rsidRPr="00A743F2" w:rsidRDefault="00D155F0" w:rsidP="00D155F0">
      <w:pPr>
        <w:rPr>
          <w:rFonts w:ascii="Book Antiqua" w:hAnsi="Book Antiqua"/>
        </w:rPr>
      </w:pPr>
    </w:p>
    <w:p w14:paraId="5D99FCA8" w14:textId="77777777" w:rsidR="00D155F0" w:rsidRPr="00B409A2" w:rsidRDefault="00D155F0" w:rsidP="00D155F0">
      <w:pPr>
        <w:contextualSpacing/>
        <w:rPr>
          <w:rFonts w:ascii="Book Antiqua" w:hAnsi="Book Antiqua"/>
        </w:rPr>
      </w:pPr>
      <w:r w:rsidRPr="00B409A2">
        <w:rPr>
          <w:rFonts w:ascii="Book Antiqua" w:hAnsi="Book Antiqua"/>
        </w:rPr>
        <w:t>Really, really recommended</w:t>
      </w:r>
    </w:p>
    <w:p w14:paraId="777EAAFE" w14:textId="77777777" w:rsidR="00D155F0" w:rsidRPr="00D85CE2" w:rsidRDefault="00D155F0" w:rsidP="00D155F0">
      <w:pPr>
        <w:pStyle w:val="ListParagraph"/>
        <w:numPr>
          <w:ilvl w:val="0"/>
          <w:numId w:val="36"/>
        </w:numPr>
        <w:rPr>
          <w:rFonts w:ascii="Book Antiqua" w:hAnsi="Book Antiqua"/>
        </w:rPr>
      </w:pPr>
      <w:r w:rsidRPr="00D85CE2">
        <w:rPr>
          <w:rFonts w:ascii="Book Antiqua" w:hAnsi="Book Antiqua"/>
        </w:rPr>
        <w:t xml:space="preserve">Craib, Raymond B. “Chapter One – Cartography and Decolonization,’ in </w:t>
      </w:r>
      <w:r w:rsidRPr="00060E97">
        <w:rPr>
          <w:rFonts w:ascii="Book Antiqua" w:hAnsi="Book Antiqua"/>
          <w:u w:val="single"/>
        </w:rPr>
        <w:t xml:space="preserve">Decolonizing the Map: Cartography </w:t>
      </w:r>
      <w:proofErr w:type="gramStart"/>
      <w:r w:rsidRPr="00060E97">
        <w:rPr>
          <w:rFonts w:ascii="Book Antiqua" w:hAnsi="Book Antiqua"/>
          <w:u w:val="single"/>
        </w:rPr>
        <w:t>From</w:t>
      </w:r>
      <w:proofErr w:type="gramEnd"/>
      <w:r w:rsidRPr="00060E97">
        <w:rPr>
          <w:rFonts w:ascii="Book Antiqua" w:hAnsi="Book Antiqua"/>
          <w:u w:val="single"/>
        </w:rPr>
        <w:t xml:space="preserve"> Colony to Nation</w:t>
      </w:r>
      <w:r w:rsidRPr="00D85CE2">
        <w:rPr>
          <w:rFonts w:ascii="Book Antiqua" w:hAnsi="Book Antiqua"/>
        </w:rPr>
        <w:t>. James R. Akerman, ed. Chicago: University of Chicago Press, 2017, pp. 11-71</w:t>
      </w:r>
    </w:p>
    <w:p w14:paraId="5172DD0A" w14:textId="77777777" w:rsidR="00D155F0" w:rsidRPr="00DF2633" w:rsidRDefault="00D155F0" w:rsidP="00D155F0">
      <w:pPr>
        <w:pStyle w:val="NoSpacing"/>
        <w:ind w:left="360"/>
        <w:rPr>
          <w:i/>
          <w:iCs/>
        </w:rPr>
      </w:pPr>
      <w:r w:rsidRPr="00DF2633">
        <w:rPr>
          <w:i/>
          <w:iCs/>
        </w:rPr>
        <w:t>NB: yes, this chapter is very, very long. Too long. But it is also one of the most thought-provoking approaches that I have read in a while. Perhaps just give it a try?</w:t>
      </w:r>
    </w:p>
    <w:p w14:paraId="3E96B1C2" w14:textId="77777777" w:rsidR="00D155F0" w:rsidRDefault="00D155F0" w:rsidP="00D155F0">
      <w:pPr>
        <w:rPr>
          <w:rFonts w:ascii="Book Antiqua" w:hAnsi="Book Antiqua"/>
        </w:rPr>
      </w:pPr>
    </w:p>
    <w:p w14:paraId="007941C3" w14:textId="77777777" w:rsidR="00D155F0" w:rsidRPr="00B409A2" w:rsidRDefault="00D155F0" w:rsidP="00D155F0">
      <w:pPr>
        <w:contextualSpacing/>
        <w:rPr>
          <w:rFonts w:ascii="Book Antiqua" w:hAnsi="Book Antiqua"/>
        </w:rPr>
      </w:pPr>
      <w:r w:rsidRPr="00B409A2">
        <w:rPr>
          <w:rFonts w:ascii="Book Antiqua" w:hAnsi="Book Antiqua"/>
        </w:rPr>
        <w:t>Recommended</w:t>
      </w:r>
    </w:p>
    <w:p w14:paraId="46DC8C03" w14:textId="77777777" w:rsidR="00D155F0" w:rsidRPr="00060E97" w:rsidRDefault="00D155F0" w:rsidP="00060E97">
      <w:pPr>
        <w:pStyle w:val="ListParagraph"/>
        <w:numPr>
          <w:ilvl w:val="0"/>
          <w:numId w:val="36"/>
        </w:numPr>
        <w:rPr>
          <w:rFonts w:ascii="Book Antiqua" w:hAnsi="Book Antiqua"/>
        </w:rPr>
      </w:pPr>
      <w:r w:rsidRPr="00060E97">
        <w:rPr>
          <w:rFonts w:ascii="Book Antiqua" w:hAnsi="Book Antiqua"/>
        </w:rPr>
        <w:t xml:space="preserve">Ndlovu-Gatsheni, Sabelo J. “Fiftieth Anniversary of Decolonisation in Africa: A Moment of Celebration or Critical Reflection?” </w:t>
      </w:r>
      <w:r w:rsidRPr="00060E97">
        <w:rPr>
          <w:rFonts w:ascii="Book Antiqua" w:hAnsi="Book Antiqua"/>
          <w:u w:val="single"/>
        </w:rPr>
        <w:t>Third World Quarterly</w:t>
      </w:r>
      <w:r w:rsidRPr="00060E97">
        <w:rPr>
          <w:rFonts w:ascii="Book Antiqua" w:hAnsi="Book Antiqua"/>
        </w:rPr>
        <w:t xml:space="preserve"> 33: 1 (2012), 71-89</w:t>
      </w:r>
    </w:p>
    <w:p w14:paraId="366F5F16" w14:textId="4A31CFC4" w:rsidR="00060E97" w:rsidRDefault="00060E97" w:rsidP="00060E97">
      <w:pPr>
        <w:pStyle w:val="NoSpacing"/>
      </w:pPr>
    </w:p>
    <w:p w14:paraId="75F945B1" w14:textId="55979A07" w:rsidR="00D155F0" w:rsidRPr="005D56A6" w:rsidRDefault="00D155F0" w:rsidP="00D155F0">
      <w:pPr>
        <w:pBdr>
          <w:bottom w:val="single" w:sz="4" w:space="1" w:color="auto"/>
        </w:pBdr>
        <w:rPr>
          <w:rFonts w:ascii="Book Antiqua" w:hAnsi="Book Antiqua"/>
        </w:rPr>
      </w:pPr>
      <w:r w:rsidRPr="005D56A6">
        <w:rPr>
          <w:rFonts w:ascii="Book Antiqua" w:hAnsi="Book Antiqua"/>
          <w:b/>
        </w:rPr>
        <w:t>Week 9</w:t>
      </w:r>
      <w:r w:rsidRPr="005D56A6">
        <w:rPr>
          <w:rFonts w:ascii="Book Antiqua" w:hAnsi="Book Antiqua"/>
        </w:rPr>
        <w:t xml:space="preserve"> (</w:t>
      </w:r>
      <w:r w:rsidR="00AD6489">
        <w:rPr>
          <w:rFonts w:ascii="Book Antiqua" w:hAnsi="Book Antiqua"/>
        </w:rPr>
        <w:t>November 7</w:t>
      </w:r>
      <w:r w:rsidRPr="005D56A6">
        <w:rPr>
          <w:rFonts w:ascii="Book Antiqua" w:hAnsi="Book Antiqua"/>
        </w:rPr>
        <w:t xml:space="preserve">) </w:t>
      </w:r>
      <w:r w:rsidRPr="008D021E">
        <w:rPr>
          <w:rFonts w:ascii="Book Antiqua" w:hAnsi="Book Antiqua"/>
          <w:b/>
          <w:bCs/>
        </w:rPr>
        <w:t>The Global Sixties: Solidarity as Resistance</w:t>
      </w:r>
      <w:r w:rsidR="003F23CB">
        <w:rPr>
          <w:rFonts w:ascii="Book Antiqua" w:hAnsi="Book Antiqua"/>
          <w:b/>
          <w:bCs/>
        </w:rPr>
        <w:t xml:space="preserve"> </w:t>
      </w:r>
      <w:r w:rsidR="003F23CB">
        <w:rPr>
          <w:rFonts w:ascii="Book Antiqua" w:hAnsi="Book Antiqua"/>
          <w:b/>
          <w:bCs/>
        </w:rPr>
        <w:tab/>
        <w:t xml:space="preserve">     </w:t>
      </w:r>
      <w:r w:rsidR="003F23CB" w:rsidRPr="003F23CB">
        <w:rPr>
          <w:rFonts w:ascii="Book Antiqua" w:hAnsi="Book Antiqua"/>
          <w:b/>
          <w:bCs/>
          <w:i/>
          <w:iCs/>
        </w:rPr>
        <w:t>Proposal Due</w:t>
      </w:r>
    </w:p>
    <w:p w14:paraId="76F39361" w14:textId="77777777" w:rsidR="00D155F0" w:rsidRDefault="00D155F0" w:rsidP="00D155F0">
      <w:pPr>
        <w:contextualSpacing/>
        <w:rPr>
          <w:rFonts w:ascii="Book Antiqua" w:hAnsi="Book Antiqua"/>
        </w:rPr>
      </w:pPr>
    </w:p>
    <w:p w14:paraId="7969E8A5" w14:textId="77777777" w:rsidR="00D155F0" w:rsidRDefault="00D155F0" w:rsidP="00D155F0">
      <w:pPr>
        <w:pStyle w:val="ListParagraph"/>
        <w:numPr>
          <w:ilvl w:val="0"/>
          <w:numId w:val="36"/>
        </w:numPr>
        <w:rPr>
          <w:rFonts w:ascii="Book Antiqua" w:hAnsi="Book Antiqua"/>
        </w:rPr>
      </w:pPr>
      <w:r>
        <w:rPr>
          <w:rFonts w:ascii="Book Antiqua" w:hAnsi="Book Antiqua"/>
        </w:rPr>
        <w:t xml:space="preserve">WATCH: </w:t>
      </w:r>
      <w:r w:rsidRPr="00D51961">
        <w:rPr>
          <w:rFonts w:ascii="Book Antiqua" w:hAnsi="Book Antiqua"/>
        </w:rPr>
        <w:t>Savio, Mario. “Sit-in Address on the Steps of Sproul Hall.” December 1964, Berkeley</w:t>
      </w:r>
      <w:r>
        <w:rPr>
          <w:rFonts w:ascii="Book Antiqua" w:hAnsi="Book Antiqua"/>
        </w:rPr>
        <w:t xml:space="preserve"> (07:10)</w:t>
      </w:r>
    </w:p>
    <w:p w14:paraId="6F0EFE3F" w14:textId="77777777" w:rsidR="00D155F0" w:rsidRDefault="00000000" w:rsidP="00D155F0">
      <w:pPr>
        <w:pStyle w:val="ListParagraph"/>
        <w:ind w:left="360"/>
        <w:rPr>
          <w:rFonts w:ascii="Book Antiqua" w:hAnsi="Book Antiqua"/>
        </w:rPr>
      </w:pPr>
      <w:hyperlink r:id="rId41" w:history="1">
        <w:r w:rsidR="00D155F0" w:rsidRPr="00752C0E">
          <w:rPr>
            <w:rStyle w:val="Hyperlink"/>
            <w:rFonts w:ascii="Book Antiqua" w:hAnsi="Book Antiqua"/>
          </w:rPr>
          <w:t>https://www.americanrhetoric.com/speeches/mariosaviosproulhallsitin.htm</w:t>
        </w:r>
      </w:hyperlink>
    </w:p>
    <w:p w14:paraId="2D3C9DEA" w14:textId="77777777" w:rsidR="00D155F0" w:rsidRPr="005D56A6" w:rsidRDefault="00D155F0" w:rsidP="00D155F0">
      <w:pPr>
        <w:contextualSpacing/>
        <w:rPr>
          <w:rFonts w:ascii="Book Antiqua" w:hAnsi="Book Antiqua"/>
        </w:rPr>
      </w:pPr>
    </w:p>
    <w:p w14:paraId="0982EA8F" w14:textId="76732A5C" w:rsidR="00D155F0" w:rsidRPr="005455EF" w:rsidRDefault="00646D3F" w:rsidP="00D155F0">
      <w:pPr>
        <w:numPr>
          <w:ilvl w:val="0"/>
          <w:numId w:val="14"/>
        </w:numPr>
        <w:ind w:left="426" w:hanging="426"/>
        <w:contextualSpacing/>
        <w:rPr>
          <w:rFonts w:ascii="Book Antiqua" w:hAnsi="Book Antiqua"/>
        </w:rPr>
      </w:pPr>
      <w:r>
        <w:rPr>
          <w:rFonts w:ascii="Book Antiqua" w:hAnsi="Book Antiqua"/>
        </w:rPr>
        <w:t>*</w:t>
      </w:r>
      <w:r w:rsidR="00D155F0" w:rsidRPr="005D56A6">
        <w:rPr>
          <w:rFonts w:ascii="Book Antiqua" w:hAnsi="Book Antiqua"/>
        </w:rPr>
        <w:t xml:space="preserve">Chamberlin, </w:t>
      </w:r>
      <w:r w:rsidR="00D155F0">
        <w:rPr>
          <w:rFonts w:ascii="Book Antiqua" w:hAnsi="Book Antiqua"/>
        </w:rPr>
        <w:t xml:space="preserve">Paul. </w:t>
      </w:r>
      <w:r w:rsidR="00D155F0" w:rsidRPr="005D56A6">
        <w:rPr>
          <w:rFonts w:ascii="Book Antiqua" w:hAnsi="Book Antiqua"/>
        </w:rPr>
        <w:t xml:space="preserve">“The Struggle Against Oppression Everywhere: The Global Politics of Palestinian Liberation,” </w:t>
      </w:r>
      <w:r w:rsidR="00D155F0" w:rsidRPr="005D56A6">
        <w:rPr>
          <w:rFonts w:ascii="Book Antiqua" w:hAnsi="Book Antiqua"/>
          <w:u w:val="single"/>
        </w:rPr>
        <w:t>Middle Eastern Studies</w:t>
      </w:r>
      <w:r w:rsidR="00D155F0" w:rsidRPr="005D56A6">
        <w:rPr>
          <w:rFonts w:ascii="Book Antiqua" w:hAnsi="Book Antiqua"/>
        </w:rPr>
        <w:t xml:space="preserve"> 47:1 (2011)</w:t>
      </w:r>
      <w:r w:rsidR="00D155F0">
        <w:rPr>
          <w:rFonts w:ascii="Book Antiqua" w:hAnsi="Book Antiqua"/>
        </w:rPr>
        <w:t>,</w:t>
      </w:r>
      <w:r w:rsidR="00D155F0" w:rsidRPr="005D56A6">
        <w:rPr>
          <w:rFonts w:ascii="Book Antiqua" w:hAnsi="Book Antiqua"/>
        </w:rPr>
        <w:t xml:space="preserve"> 25-41</w:t>
      </w:r>
    </w:p>
    <w:p w14:paraId="7E6D2D89" w14:textId="750E25E5" w:rsidR="00D155F0" w:rsidRPr="005D56A6" w:rsidRDefault="00D155F0" w:rsidP="00D155F0">
      <w:pPr>
        <w:numPr>
          <w:ilvl w:val="0"/>
          <w:numId w:val="14"/>
        </w:numPr>
        <w:ind w:left="426" w:hanging="426"/>
        <w:contextualSpacing/>
        <w:rPr>
          <w:rFonts w:ascii="Book Antiqua" w:hAnsi="Book Antiqua"/>
          <w:u w:val="single"/>
        </w:rPr>
      </w:pPr>
      <w:r w:rsidRPr="005D56A6">
        <w:rPr>
          <w:rFonts w:ascii="Book Antiqua" w:hAnsi="Book Antiqua"/>
        </w:rPr>
        <w:t xml:space="preserve">Elbaum, </w:t>
      </w:r>
      <w:r>
        <w:rPr>
          <w:rFonts w:ascii="Book Antiqua" w:hAnsi="Book Antiqua"/>
        </w:rPr>
        <w:t xml:space="preserve">Max. </w:t>
      </w:r>
      <w:r w:rsidRPr="005D56A6">
        <w:rPr>
          <w:rFonts w:ascii="Book Antiqua" w:hAnsi="Book Antiqua"/>
        </w:rPr>
        <w:t xml:space="preserve">“What Legacy from the Radical Internationalism of 1968?” </w:t>
      </w:r>
      <w:r w:rsidRPr="005D56A6">
        <w:rPr>
          <w:rFonts w:ascii="Book Antiqua" w:hAnsi="Book Antiqua"/>
          <w:u w:val="single"/>
        </w:rPr>
        <w:t>Radical History Review</w:t>
      </w:r>
      <w:r w:rsidRPr="005D56A6">
        <w:rPr>
          <w:rFonts w:ascii="Book Antiqua" w:hAnsi="Book Antiqua"/>
        </w:rPr>
        <w:t xml:space="preserve"> 82 (Winter 2002)</w:t>
      </w:r>
      <w:r>
        <w:rPr>
          <w:rFonts w:ascii="Book Antiqua" w:hAnsi="Book Antiqua"/>
        </w:rPr>
        <w:t>,</w:t>
      </w:r>
      <w:r w:rsidRPr="005D56A6">
        <w:rPr>
          <w:rFonts w:ascii="Book Antiqua" w:hAnsi="Book Antiqua"/>
        </w:rPr>
        <w:t xml:space="preserve"> 37–64</w:t>
      </w:r>
    </w:p>
    <w:p w14:paraId="3D78ECD0" w14:textId="77777777" w:rsidR="00D155F0" w:rsidRDefault="00D155F0" w:rsidP="00D155F0">
      <w:pPr>
        <w:rPr>
          <w:rFonts w:ascii="Book Antiqua" w:hAnsi="Book Antiqua"/>
        </w:rPr>
      </w:pPr>
    </w:p>
    <w:p w14:paraId="6321ADC5" w14:textId="77777777" w:rsidR="00D155F0" w:rsidRPr="00B409A2" w:rsidRDefault="00D155F0" w:rsidP="00D155F0">
      <w:pPr>
        <w:rPr>
          <w:rFonts w:ascii="Book Antiqua" w:hAnsi="Book Antiqua"/>
        </w:rPr>
      </w:pPr>
      <w:r w:rsidRPr="00B409A2">
        <w:rPr>
          <w:rFonts w:ascii="Book Antiqua" w:hAnsi="Book Antiqua"/>
        </w:rPr>
        <w:t>Recommended</w:t>
      </w:r>
    </w:p>
    <w:p w14:paraId="1E143FFA" w14:textId="288CF971" w:rsidR="00D155F0" w:rsidRPr="005D56A6" w:rsidRDefault="00D155F0" w:rsidP="00D155F0">
      <w:pPr>
        <w:numPr>
          <w:ilvl w:val="0"/>
          <w:numId w:val="14"/>
        </w:numPr>
        <w:ind w:left="426" w:hanging="426"/>
        <w:contextualSpacing/>
        <w:rPr>
          <w:rFonts w:ascii="Book Antiqua" w:hAnsi="Book Antiqua"/>
        </w:rPr>
      </w:pPr>
      <w:r w:rsidRPr="005D56A6">
        <w:rPr>
          <w:rFonts w:ascii="Book Antiqua" w:hAnsi="Book Antiqua"/>
        </w:rPr>
        <w:lastRenderedPageBreak/>
        <w:t xml:space="preserve">Matthew Stibbe and Zbigniew Wojnowski, “The East European '1968' and its Legacies,” August 21, 2018. </w:t>
      </w:r>
      <w:hyperlink r:id="rId42" w:history="1">
        <w:r w:rsidR="00646D3F" w:rsidRPr="00B940C9">
          <w:rPr>
            <w:rStyle w:val="Hyperlink"/>
            <w:rFonts w:ascii="Book Antiqua" w:hAnsi="Book Antiqua"/>
          </w:rPr>
          <w:t>https://www.wilsoncenter.org/blog-post/the-east-european-1968-and-its-legacies</w:t>
        </w:r>
      </w:hyperlink>
    </w:p>
    <w:p w14:paraId="00B9657E" w14:textId="77777777" w:rsidR="00D155F0" w:rsidRPr="005D56A6" w:rsidRDefault="00D155F0" w:rsidP="00D155F0">
      <w:pPr>
        <w:rPr>
          <w:rFonts w:ascii="Book Antiqua" w:hAnsi="Book Antiqua"/>
        </w:rPr>
      </w:pPr>
    </w:p>
    <w:p w14:paraId="63773A1C" w14:textId="4B75C619" w:rsidR="00D155F0" w:rsidRPr="00E64EEC" w:rsidRDefault="00D155F0" w:rsidP="00D155F0">
      <w:pPr>
        <w:pBdr>
          <w:bottom w:val="single" w:sz="4" w:space="1" w:color="auto"/>
        </w:pBdr>
        <w:rPr>
          <w:rFonts w:ascii="Book Antiqua" w:hAnsi="Book Antiqua"/>
          <w:b/>
          <w:bCs/>
        </w:rPr>
      </w:pPr>
      <w:r w:rsidRPr="005D56A6">
        <w:rPr>
          <w:rFonts w:ascii="Book Antiqua" w:hAnsi="Book Antiqua"/>
          <w:b/>
        </w:rPr>
        <w:t>Week 10</w:t>
      </w:r>
      <w:r w:rsidRPr="005D56A6">
        <w:rPr>
          <w:rFonts w:ascii="Book Antiqua" w:hAnsi="Book Antiqua"/>
        </w:rPr>
        <w:t xml:space="preserve"> (</w:t>
      </w:r>
      <w:r w:rsidR="00AD6489">
        <w:rPr>
          <w:rFonts w:ascii="Book Antiqua" w:hAnsi="Book Antiqua"/>
        </w:rPr>
        <w:t>November 14</w:t>
      </w:r>
      <w:r w:rsidRPr="005D56A6">
        <w:rPr>
          <w:rFonts w:ascii="Book Antiqua" w:hAnsi="Book Antiqua"/>
        </w:rPr>
        <w:t xml:space="preserve">) </w:t>
      </w:r>
      <w:r w:rsidRPr="00E64EEC">
        <w:rPr>
          <w:rFonts w:ascii="Book Antiqua" w:hAnsi="Book Antiqua"/>
          <w:b/>
          <w:bCs/>
        </w:rPr>
        <w:t>By Any Means Necessary? Violence as Resistance</w:t>
      </w:r>
    </w:p>
    <w:p w14:paraId="6FFD2BDF" w14:textId="77777777" w:rsidR="00D155F0" w:rsidRDefault="00D155F0" w:rsidP="00D155F0">
      <w:pPr>
        <w:rPr>
          <w:rFonts w:ascii="Book Antiqua" w:hAnsi="Book Antiqua"/>
        </w:rPr>
      </w:pPr>
    </w:p>
    <w:p w14:paraId="5E88FE4D" w14:textId="54FDC4AA" w:rsidR="00D155F0" w:rsidRPr="008D021E" w:rsidRDefault="00D155F0" w:rsidP="00D155F0">
      <w:pPr>
        <w:pStyle w:val="ListParagraph"/>
        <w:numPr>
          <w:ilvl w:val="0"/>
          <w:numId w:val="14"/>
        </w:numPr>
        <w:rPr>
          <w:rFonts w:ascii="Book Antiqua" w:hAnsi="Book Antiqua"/>
        </w:rPr>
      </w:pPr>
      <w:r w:rsidRPr="008D021E">
        <w:rPr>
          <w:rFonts w:ascii="Book Antiqua" w:hAnsi="Book Antiqua"/>
        </w:rPr>
        <w:t>Document Collection</w:t>
      </w:r>
      <w:r w:rsidR="00B409A2">
        <w:rPr>
          <w:rFonts w:ascii="Book Antiqua" w:hAnsi="Book Antiqua"/>
        </w:rPr>
        <w:t>: Calls to Action, Calls to Violence?</w:t>
      </w:r>
      <w:r w:rsidRPr="008D021E">
        <w:rPr>
          <w:rFonts w:ascii="Book Antiqua" w:hAnsi="Book Antiqua"/>
        </w:rPr>
        <w:t xml:space="preserve"> {Brightspace}</w:t>
      </w:r>
    </w:p>
    <w:p w14:paraId="4890A637" w14:textId="3B2CF692" w:rsidR="00D155F0" w:rsidRPr="008D021E" w:rsidRDefault="00646D3F" w:rsidP="00D155F0">
      <w:pPr>
        <w:pStyle w:val="ListParagraph"/>
        <w:numPr>
          <w:ilvl w:val="0"/>
          <w:numId w:val="14"/>
        </w:numPr>
        <w:rPr>
          <w:rFonts w:ascii="Book Antiqua" w:hAnsi="Book Antiqua"/>
        </w:rPr>
      </w:pPr>
      <w:r>
        <w:rPr>
          <w:rFonts w:ascii="Book Antiqua" w:hAnsi="Book Antiqua"/>
        </w:rPr>
        <w:t>*</w:t>
      </w:r>
      <w:r w:rsidR="00D155F0" w:rsidRPr="0063462B">
        <w:rPr>
          <w:rFonts w:ascii="Book Antiqua" w:hAnsi="Book Antiqua"/>
        </w:rPr>
        <w:t xml:space="preserve">Ruíz, Elena Flores. “The Secret Life of Violence,” in </w:t>
      </w:r>
      <w:r w:rsidR="00D155F0" w:rsidRPr="0063462B">
        <w:rPr>
          <w:rFonts w:ascii="Book Antiqua" w:hAnsi="Book Antiqua"/>
          <w:u w:val="single"/>
        </w:rPr>
        <w:t>Frantz Fanon and Emancipatory Social Theory</w:t>
      </w:r>
      <w:r w:rsidR="00D155F0" w:rsidRPr="0063462B">
        <w:rPr>
          <w:rFonts w:ascii="Book Antiqua" w:hAnsi="Book Antiqua"/>
        </w:rPr>
        <w:t>. London: Brill, 2019: 231-250.</w:t>
      </w:r>
      <w:r w:rsidR="00D155F0" w:rsidRPr="00F179E1">
        <w:t xml:space="preserve"> </w:t>
      </w:r>
      <w:hyperlink r:id="rId43" w:history="1">
        <w:r w:rsidR="00D155F0" w:rsidRPr="0063462B">
          <w:rPr>
            <w:rStyle w:val="Hyperlink"/>
            <w:rFonts w:ascii="Book Antiqua" w:hAnsi="Book Antiqua"/>
          </w:rPr>
          <w:t>https://doi-org.proxy.library.carleton.ca/10.1163/9789004409200_013</w:t>
        </w:r>
      </w:hyperlink>
    </w:p>
    <w:p w14:paraId="70456870" w14:textId="77777777" w:rsidR="00D155F0" w:rsidRPr="0063462B" w:rsidRDefault="00D155F0" w:rsidP="00D155F0">
      <w:pPr>
        <w:pStyle w:val="ListParagraph"/>
        <w:numPr>
          <w:ilvl w:val="0"/>
          <w:numId w:val="14"/>
        </w:numPr>
        <w:rPr>
          <w:rFonts w:ascii="Book Antiqua" w:hAnsi="Book Antiqua"/>
        </w:rPr>
      </w:pPr>
      <w:r w:rsidRPr="0063462B">
        <w:rPr>
          <w:rFonts w:ascii="Book Antiqua" w:hAnsi="Book Antiqua"/>
        </w:rPr>
        <w:t>Meyer, Matt. “Rebuilding Revolutionary Nonviolence in an Anti-Imperialist</w:t>
      </w:r>
    </w:p>
    <w:p w14:paraId="31C49670" w14:textId="19F01AC5" w:rsidR="00D155F0" w:rsidRDefault="00D155F0" w:rsidP="00D155F0">
      <w:pPr>
        <w:ind w:firstLine="360"/>
        <w:rPr>
          <w:rFonts w:ascii="Book Antiqua" w:hAnsi="Book Antiqua"/>
        </w:rPr>
      </w:pPr>
      <w:r w:rsidRPr="0063462B">
        <w:rPr>
          <w:rFonts w:ascii="Book Antiqua" w:hAnsi="Book Antiqua"/>
        </w:rPr>
        <w:t>Era</w:t>
      </w:r>
      <w:r>
        <w:rPr>
          <w:rFonts w:ascii="Book Antiqua" w:hAnsi="Book Antiqua"/>
        </w:rPr>
        <w:t xml:space="preserve">.” </w:t>
      </w:r>
      <w:r w:rsidRPr="0063462B">
        <w:rPr>
          <w:rFonts w:ascii="Book Antiqua" w:hAnsi="Book Antiqua"/>
          <w:u w:val="single"/>
        </w:rPr>
        <w:t>Peace Review</w:t>
      </w:r>
      <w:r w:rsidRPr="0063462B">
        <w:rPr>
          <w:rFonts w:ascii="Book Antiqua" w:hAnsi="Book Antiqua"/>
        </w:rPr>
        <w:t xml:space="preserve"> 26:1</w:t>
      </w:r>
      <w:r>
        <w:rPr>
          <w:rFonts w:ascii="Book Antiqua" w:hAnsi="Book Antiqua"/>
        </w:rPr>
        <w:t xml:space="preserve"> (2014), </w:t>
      </w:r>
      <w:r w:rsidRPr="0063462B">
        <w:rPr>
          <w:rFonts w:ascii="Book Antiqua" w:hAnsi="Book Antiqua"/>
        </w:rPr>
        <w:t>69-77</w:t>
      </w:r>
    </w:p>
    <w:p w14:paraId="5DCC0301" w14:textId="1479A440" w:rsidR="00D155F0" w:rsidRPr="005D56A6" w:rsidRDefault="00D155F0" w:rsidP="00D53EDF">
      <w:pPr>
        <w:rPr>
          <w:rFonts w:ascii="Book Antiqua" w:hAnsi="Book Antiqua"/>
        </w:rPr>
      </w:pPr>
    </w:p>
    <w:p w14:paraId="4403280D" w14:textId="3E3688AF" w:rsidR="00532FDA" w:rsidRDefault="00532FDA" w:rsidP="00532FDA">
      <w:pPr>
        <w:pBdr>
          <w:bottom w:val="single" w:sz="4" w:space="1" w:color="auto"/>
        </w:pBdr>
        <w:rPr>
          <w:rFonts w:ascii="Book Antiqua" w:hAnsi="Book Antiqua"/>
          <w:b/>
        </w:rPr>
      </w:pPr>
      <w:r w:rsidRPr="005D56A6">
        <w:rPr>
          <w:rFonts w:ascii="Book Antiqua" w:hAnsi="Book Antiqua"/>
          <w:b/>
        </w:rPr>
        <w:t>Week 1</w:t>
      </w:r>
      <w:r>
        <w:rPr>
          <w:rFonts w:ascii="Book Antiqua" w:hAnsi="Book Antiqua"/>
          <w:b/>
        </w:rPr>
        <w:t>1</w:t>
      </w:r>
      <w:r w:rsidRPr="005D56A6">
        <w:rPr>
          <w:rFonts w:ascii="Book Antiqua" w:hAnsi="Book Antiqua"/>
          <w:b/>
        </w:rPr>
        <w:t xml:space="preserve"> </w:t>
      </w:r>
      <w:r w:rsidRPr="005D56A6">
        <w:rPr>
          <w:rFonts w:ascii="Book Antiqua" w:hAnsi="Book Antiqua"/>
        </w:rPr>
        <w:t>(</w:t>
      </w:r>
      <w:r>
        <w:rPr>
          <w:rFonts w:ascii="Book Antiqua" w:hAnsi="Book Antiqua"/>
        </w:rPr>
        <w:t>November 21)</w:t>
      </w:r>
      <w:r w:rsidRPr="005D56A6">
        <w:rPr>
          <w:rFonts w:ascii="Book Antiqua" w:hAnsi="Book Antiqua"/>
          <w:b/>
        </w:rPr>
        <w:t xml:space="preserve"> </w:t>
      </w:r>
      <w:r>
        <w:rPr>
          <w:rFonts w:ascii="Book Antiqua" w:hAnsi="Book Antiqua"/>
          <w:b/>
        </w:rPr>
        <w:t xml:space="preserve">Case Study: </w:t>
      </w:r>
      <w:r>
        <w:rPr>
          <w:rFonts w:ascii="Book Antiqua" w:hAnsi="Book Antiqua"/>
          <w:b/>
          <w:bCs/>
        </w:rPr>
        <w:t>A Savage War of Peace?</w:t>
      </w:r>
      <w:r w:rsidRPr="00E039A9">
        <w:rPr>
          <w:rFonts w:ascii="Book Antiqua" w:hAnsi="Book Antiqua"/>
          <w:b/>
          <w:bCs/>
        </w:rPr>
        <w:t xml:space="preserve"> Algeria</w:t>
      </w:r>
    </w:p>
    <w:p w14:paraId="48245DDA" w14:textId="77777777" w:rsidR="00532FDA" w:rsidRDefault="00532FDA" w:rsidP="00532FDA">
      <w:pPr>
        <w:rPr>
          <w:rFonts w:ascii="Book Antiqua" w:hAnsi="Book Antiqua"/>
          <w:b/>
          <w:i/>
          <w:iCs/>
        </w:rPr>
      </w:pPr>
    </w:p>
    <w:p w14:paraId="363159F3" w14:textId="77777777" w:rsidR="00532FDA" w:rsidRPr="004B7904" w:rsidRDefault="00532FDA" w:rsidP="00532FDA">
      <w:pPr>
        <w:pStyle w:val="ListParagraph"/>
        <w:numPr>
          <w:ilvl w:val="0"/>
          <w:numId w:val="41"/>
        </w:numPr>
        <w:rPr>
          <w:rFonts w:ascii="Book Antiqua" w:hAnsi="Book Antiqua"/>
          <w:b/>
          <w:bCs/>
        </w:rPr>
      </w:pPr>
      <w:r w:rsidRPr="004B7904">
        <w:rPr>
          <w:b/>
          <w:bCs/>
        </w:rPr>
        <w:t>By now you have watched all of “The Battle of Algiers”</w:t>
      </w:r>
    </w:p>
    <w:p w14:paraId="1E548C62" w14:textId="77777777" w:rsidR="00532FDA" w:rsidRPr="000C4429" w:rsidRDefault="00532FDA" w:rsidP="00532FDA">
      <w:pPr>
        <w:pStyle w:val="NoSpacing"/>
      </w:pPr>
      <w:r>
        <w:t xml:space="preserve"> </w:t>
      </w:r>
    </w:p>
    <w:p w14:paraId="2C9A3B8F" w14:textId="77777777" w:rsidR="00532FDA" w:rsidRPr="0031764D" w:rsidRDefault="00532FDA" w:rsidP="00532FDA">
      <w:pPr>
        <w:numPr>
          <w:ilvl w:val="0"/>
          <w:numId w:val="14"/>
        </w:numPr>
        <w:ind w:left="426" w:hanging="426"/>
        <w:contextualSpacing/>
        <w:rPr>
          <w:rFonts w:ascii="Book Antiqua" w:hAnsi="Book Antiqua"/>
        </w:rPr>
      </w:pPr>
      <w:r>
        <w:rPr>
          <w:rFonts w:ascii="Book Antiqua" w:hAnsi="Book Antiqua"/>
        </w:rPr>
        <w:t xml:space="preserve">Watch: </w:t>
      </w:r>
      <w:r w:rsidRPr="0031764D">
        <w:rPr>
          <w:rFonts w:ascii="Book Antiqua" w:hAnsi="Book Antiqua"/>
        </w:rPr>
        <w:t xml:space="preserve">“Charles de Gaulle Returns to Power During the Algerian War of Independence ca. 1958,” (01:37) Newsreel. British </w:t>
      </w:r>
      <w:proofErr w:type="spellStart"/>
      <w:r w:rsidRPr="0031764D">
        <w:rPr>
          <w:rFonts w:ascii="Book Antiqua" w:hAnsi="Book Antiqua"/>
        </w:rPr>
        <w:t>Path</w:t>
      </w:r>
      <w:r>
        <w:rPr>
          <w:rFonts w:ascii="Book Antiqua" w:hAnsi="Book Antiqua"/>
        </w:rPr>
        <w:t>é</w:t>
      </w:r>
      <w:proofErr w:type="spellEnd"/>
      <w:r w:rsidRPr="0031764D">
        <w:rPr>
          <w:rFonts w:ascii="Book Antiqua" w:hAnsi="Book Antiqua"/>
        </w:rPr>
        <w:t>. Films On Demand, Films Media Group</w:t>
      </w:r>
    </w:p>
    <w:p w14:paraId="33EB9A04" w14:textId="77777777" w:rsidR="00532FDA" w:rsidRPr="00180ABA" w:rsidRDefault="00532FDA" w:rsidP="00532FDA">
      <w:pPr>
        <w:ind w:left="426"/>
        <w:contextualSpacing/>
        <w:rPr>
          <w:rStyle w:val="Hyperlink"/>
          <w:rFonts w:ascii="Book Antiqua" w:hAnsi="Book Antiqua"/>
        </w:rPr>
      </w:pPr>
      <w:r>
        <w:rPr>
          <w:rFonts w:ascii="Book Antiqua" w:hAnsi="Book Antiqua"/>
        </w:rPr>
        <w:fldChar w:fldCharType="begin"/>
      </w:r>
      <w:r>
        <w:rPr>
          <w:rFonts w:ascii="Book Antiqua" w:hAnsi="Book Antiqua"/>
        </w:rPr>
        <w:instrText xml:space="preserve"> HYPERLINK "http://proxy.library.carleton.ca/login?url=https://fod.infobase.com/PortalPlaylists.aspx?wID=104730&amp;xtid=38273" </w:instrText>
      </w:r>
      <w:r>
        <w:rPr>
          <w:rFonts w:ascii="Book Antiqua" w:hAnsi="Book Antiqua"/>
        </w:rPr>
      </w:r>
      <w:r>
        <w:rPr>
          <w:rFonts w:ascii="Book Antiqua" w:hAnsi="Book Antiqua"/>
        </w:rPr>
        <w:fldChar w:fldCharType="separate"/>
      </w:r>
      <w:r w:rsidRPr="00180ABA">
        <w:rPr>
          <w:rStyle w:val="Hyperlink"/>
          <w:rFonts w:ascii="Book Antiqua" w:hAnsi="Book Antiqua"/>
        </w:rPr>
        <w:t>http://proxy.library.carleton.ca/login?url=https://fod.infobase.com/PortalPlaylists.aspx?wID=104730&amp;xtid=38273</w:t>
      </w:r>
    </w:p>
    <w:p w14:paraId="708066B7" w14:textId="77777777" w:rsidR="00532FDA" w:rsidRPr="000B21D0" w:rsidRDefault="00532FDA" w:rsidP="00532FDA">
      <w:pPr>
        <w:pStyle w:val="ListParagraph"/>
        <w:numPr>
          <w:ilvl w:val="0"/>
          <w:numId w:val="14"/>
        </w:numPr>
        <w:rPr>
          <w:rFonts w:ascii="Book Antiqua" w:hAnsi="Book Antiqua"/>
        </w:rPr>
      </w:pPr>
      <w:r>
        <w:rPr>
          <w:rFonts w:ascii="Book Antiqua" w:hAnsi="Book Antiqua"/>
        </w:rPr>
        <w:fldChar w:fldCharType="end"/>
      </w:r>
      <w:r>
        <w:rPr>
          <w:rFonts w:ascii="Book Antiqua" w:hAnsi="Book Antiqua"/>
        </w:rPr>
        <w:t>*</w:t>
      </w:r>
      <w:r w:rsidRPr="000B21D0">
        <w:rPr>
          <w:rFonts w:ascii="Book Antiqua" w:hAnsi="Book Antiqua"/>
        </w:rPr>
        <w:t xml:space="preserve">Sajed, Alina. “How We Fight: Anticolonial Imaginaries and the Question of National Liberation in the Algerian War.” </w:t>
      </w:r>
      <w:r w:rsidRPr="000B21D0">
        <w:rPr>
          <w:rFonts w:ascii="Book Antiqua" w:hAnsi="Book Antiqua"/>
          <w:u w:val="single"/>
        </w:rPr>
        <w:t>Interventions</w:t>
      </w:r>
      <w:r w:rsidRPr="000B21D0">
        <w:rPr>
          <w:rFonts w:ascii="Book Antiqua" w:hAnsi="Book Antiqua"/>
        </w:rPr>
        <w:t xml:space="preserve"> 21, no. 5 (July 4, 2019): 635–51</w:t>
      </w:r>
    </w:p>
    <w:p w14:paraId="08F15D77" w14:textId="5F6D1E84" w:rsidR="00532FDA" w:rsidRDefault="00532FDA" w:rsidP="00532FDA">
      <w:pPr>
        <w:pStyle w:val="ListParagraph"/>
        <w:numPr>
          <w:ilvl w:val="0"/>
          <w:numId w:val="14"/>
        </w:numPr>
        <w:rPr>
          <w:rFonts w:ascii="Book Antiqua" w:hAnsi="Book Antiqua"/>
        </w:rPr>
      </w:pPr>
      <w:r w:rsidRPr="0031764D">
        <w:rPr>
          <w:rFonts w:ascii="Book Antiqua" w:hAnsi="Book Antiqua"/>
        </w:rPr>
        <w:t xml:space="preserve">Perego, Elizabeth. “The veil or a brother’s life: French manipulations of Muslim women’s images during the Algerian War, 1954–62.” </w:t>
      </w:r>
      <w:r w:rsidRPr="0031764D">
        <w:rPr>
          <w:rFonts w:ascii="Book Antiqua" w:hAnsi="Book Antiqua"/>
          <w:u w:val="single"/>
        </w:rPr>
        <w:t>The Journal of North African</w:t>
      </w:r>
      <w:r>
        <w:rPr>
          <w:rFonts w:ascii="Book Antiqua" w:hAnsi="Book Antiqua"/>
          <w:u w:val="single"/>
        </w:rPr>
        <w:t xml:space="preserve"> </w:t>
      </w:r>
      <w:r w:rsidRPr="00532FDA">
        <w:rPr>
          <w:rFonts w:ascii="Book Antiqua" w:hAnsi="Book Antiqua"/>
          <w:u w:val="single"/>
        </w:rPr>
        <w:t>Studies</w:t>
      </w:r>
      <w:r w:rsidRPr="00532FDA">
        <w:rPr>
          <w:rFonts w:ascii="Book Antiqua" w:hAnsi="Book Antiqua"/>
        </w:rPr>
        <w:t xml:space="preserve"> 20:3 (2015), 349-373</w:t>
      </w:r>
    </w:p>
    <w:p w14:paraId="2F30C0B7" w14:textId="77777777" w:rsidR="00532FDA" w:rsidRPr="00532FDA" w:rsidRDefault="00532FDA" w:rsidP="00532FDA">
      <w:pPr>
        <w:pStyle w:val="ListParagraph"/>
        <w:ind w:left="360"/>
        <w:rPr>
          <w:rFonts w:ascii="Book Antiqua" w:hAnsi="Book Antiqua"/>
        </w:rPr>
      </w:pPr>
    </w:p>
    <w:p w14:paraId="769C1FAB" w14:textId="5D2D985B" w:rsidR="00D155F0" w:rsidRPr="006213DA" w:rsidRDefault="00D155F0" w:rsidP="00D155F0">
      <w:pPr>
        <w:pBdr>
          <w:bottom w:val="single" w:sz="4" w:space="1" w:color="auto"/>
        </w:pBdr>
        <w:rPr>
          <w:rFonts w:ascii="Book Antiqua" w:hAnsi="Book Antiqua"/>
          <w:b/>
          <w:bCs/>
        </w:rPr>
      </w:pPr>
      <w:r w:rsidRPr="005D56A6">
        <w:rPr>
          <w:rFonts w:ascii="Book Antiqua" w:hAnsi="Book Antiqua"/>
          <w:b/>
        </w:rPr>
        <w:t>Week 1</w:t>
      </w:r>
      <w:r w:rsidR="00532FDA">
        <w:rPr>
          <w:rFonts w:ascii="Book Antiqua" w:hAnsi="Book Antiqua"/>
          <w:b/>
        </w:rPr>
        <w:t>2</w:t>
      </w:r>
      <w:r w:rsidRPr="005D56A6">
        <w:rPr>
          <w:rFonts w:ascii="Book Antiqua" w:hAnsi="Book Antiqua"/>
        </w:rPr>
        <w:t xml:space="preserve"> (</w:t>
      </w:r>
      <w:r w:rsidR="00AD6489">
        <w:rPr>
          <w:rFonts w:ascii="Book Antiqua" w:hAnsi="Book Antiqua"/>
        </w:rPr>
        <w:t>November 2</w:t>
      </w:r>
      <w:r w:rsidR="00532FDA">
        <w:rPr>
          <w:rFonts w:ascii="Book Antiqua" w:hAnsi="Book Antiqua"/>
        </w:rPr>
        <w:t>8</w:t>
      </w:r>
      <w:r w:rsidRPr="005D56A6">
        <w:rPr>
          <w:rFonts w:ascii="Book Antiqua" w:hAnsi="Book Antiqua"/>
        </w:rPr>
        <w:t>)</w:t>
      </w:r>
      <w:r>
        <w:rPr>
          <w:rFonts w:ascii="Book Antiqua" w:hAnsi="Book Antiqua"/>
        </w:rPr>
        <w:t xml:space="preserve"> </w:t>
      </w:r>
      <w:r w:rsidR="006213DA" w:rsidRPr="006213DA">
        <w:rPr>
          <w:rFonts w:ascii="Book Antiqua" w:hAnsi="Book Antiqua"/>
          <w:b/>
          <w:bCs/>
        </w:rPr>
        <w:t>“This is What Anti-Imperialism Looks Like”?</w:t>
      </w:r>
      <w:r w:rsidR="006213DA">
        <w:rPr>
          <w:rFonts w:ascii="Book Antiqua" w:hAnsi="Book Antiqua"/>
          <w:b/>
          <w:bCs/>
        </w:rPr>
        <w:t xml:space="preserve"> </w:t>
      </w:r>
      <w:r w:rsidRPr="006213DA">
        <w:rPr>
          <w:rFonts w:ascii="Book Antiqua" w:hAnsi="Book Antiqua"/>
          <w:b/>
          <w:bCs/>
        </w:rPr>
        <w:t>Art as Resistance</w:t>
      </w:r>
    </w:p>
    <w:p w14:paraId="4CC699EA" w14:textId="77777777" w:rsidR="004C1A29" w:rsidRDefault="004C1A29" w:rsidP="00D155F0">
      <w:pPr>
        <w:rPr>
          <w:rFonts w:ascii="Book Antiqua" w:hAnsi="Book Antiqua"/>
          <w:b/>
        </w:rPr>
      </w:pPr>
    </w:p>
    <w:p w14:paraId="6CDEF1D1" w14:textId="4F2BD39C" w:rsidR="002E5B48" w:rsidRPr="003F23CB" w:rsidRDefault="002E5B48" w:rsidP="00B409A2">
      <w:pPr>
        <w:pStyle w:val="ListParagraph"/>
        <w:numPr>
          <w:ilvl w:val="0"/>
          <w:numId w:val="43"/>
        </w:numPr>
        <w:rPr>
          <w:rFonts w:ascii="Book Antiqua" w:hAnsi="Book Antiqua"/>
          <w:b/>
        </w:rPr>
      </w:pPr>
      <w:r w:rsidRPr="003F23CB">
        <w:rPr>
          <w:rFonts w:ascii="Book Antiqua" w:hAnsi="Book Antiqua"/>
          <w:b/>
        </w:rPr>
        <w:t>In-class workshop – Art and Activism – Carleton University Art Gallery</w:t>
      </w:r>
    </w:p>
    <w:p w14:paraId="4A1224E1" w14:textId="77777777" w:rsidR="002E5B48" w:rsidRDefault="002E5B48" w:rsidP="002E5B48">
      <w:pPr>
        <w:pStyle w:val="ListParagraph"/>
        <w:ind w:left="360"/>
        <w:rPr>
          <w:rFonts w:ascii="Book Antiqua" w:hAnsi="Book Antiqua"/>
          <w:bCs/>
        </w:rPr>
      </w:pPr>
    </w:p>
    <w:p w14:paraId="5E2225DC" w14:textId="0DAACF4A" w:rsidR="00B409A2" w:rsidRDefault="00646D3F" w:rsidP="00B409A2">
      <w:pPr>
        <w:pStyle w:val="ListParagraph"/>
        <w:numPr>
          <w:ilvl w:val="0"/>
          <w:numId w:val="43"/>
        </w:numPr>
        <w:rPr>
          <w:rFonts w:ascii="Book Antiqua" w:hAnsi="Book Antiqua"/>
          <w:bCs/>
        </w:rPr>
      </w:pPr>
      <w:r>
        <w:rPr>
          <w:rFonts w:ascii="Book Antiqua" w:hAnsi="Book Antiqua"/>
          <w:bCs/>
        </w:rPr>
        <w:t>*</w:t>
      </w:r>
      <w:r w:rsidR="00B409A2" w:rsidRPr="00B409A2">
        <w:rPr>
          <w:rFonts w:ascii="Book Antiqua" w:hAnsi="Book Antiqua"/>
          <w:bCs/>
        </w:rPr>
        <w:t xml:space="preserve">Reed, T.V. “Introduction” in </w:t>
      </w:r>
      <w:bookmarkStart w:id="8" w:name="_Hlk79665768"/>
      <w:r w:rsidR="00B409A2" w:rsidRPr="00B409A2">
        <w:rPr>
          <w:rFonts w:ascii="Book Antiqua" w:hAnsi="Book Antiqua"/>
          <w:bCs/>
          <w:u w:val="single"/>
        </w:rPr>
        <w:t>Art of Protest: Culture and Activism from the Civil Rights Movements to the Streets of Seattle</w:t>
      </w:r>
      <w:r w:rsidR="00B409A2" w:rsidRPr="00B409A2">
        <w:rPr>
          <w:rFonts w:ascii="Book Antiqua" w:hAnsi="Book Antiqua"/>
          <w:bCs/>
        </w:rPr>
        <w:t>. Minneapolis: University of Minnesota Press, 2005</w:t>
      </w:r>
    </w:p>
    <w:bookmarkEnd w:id="8"/>
    <w:p w14:paraId="3E560757" w14:textId="1479205C" w:rsidR="003029E6" w:rsidRDefault="003029E6" w:rsidP="003029E6">
      <w:pPr>
        <w:pStyle w:val="ListParagraph"/>
        <w:numPr>
          <w:ilvl w:val="0"/>
          <w:numId w:val="43"/>
        </w:numPr>
        <w:rPr>
          <w:rFonts w:ascii="Book Antiqua" w:hAnsi="Book Antiqua"/>
          <w:bCs/>
        </w:rPr>
      </w:pPr>
      <w:r>
        <w:rPr>
          <w:rFonts w:ascii="Book Antiqua" w:hAnsi="Book Antiqua"/>
          <w:bCs/>
        </w:rPr>
        <w:t xml:space="preserve">Activity: Critically reading the “Strike </w:t>
      </w:r>
      <w:proofErr w:type="spellStart"/>
      <w:r>
        <w:rPr>
          <w:rFonts w:ascii="Book Antiqua" w:hAnsi="Book Antiqua"/>
          <w:bCs/>
        </w:rPr>
        <w:t>Moma</w:t>
      </w:r>
      <w:proofErr w:type="spellEnd"/>
      <w:r>
        <w:rPr>
          <w:rFonts w:ascii="Book Antiqua" w:hAnsi="Book Antiqua"/>
          <w:bCs/>
        </w:rPr>
        <w:t xml:space="preserve"> Manifesto” (2020)</w:t>
      </w:r>
    </w:p>
    <w:p w14:paraId="17AA0EC5" w14:textId="0B88EB53" w:rsidR="00B409A2" w:rsidRDefault="00000000" w:rsidP="003029E6">
      <w:pPr>
        <w:pStyle w:val="ListParagraph"/>
        <w:ind w:left="360"/>
        <w:rPr>
          <w:rFonts w:ascii="Book Antiqua" w:hAnsi="Book Antiqua"/>
          <w:bCs/>
        </w:rPr>
      </w:pPr>
      <w:hyperlink r:id="rId44" w:history="1">
        <w:r w:rsidR="003029E6" w:rsidRPr="00B940C9">
          <w:rPr>
            <w:rStyle w:val="Hyperlink"/>
            <w:rFonts w:ascii="Book Antiqua" w:hAnsi="Book Antiqua"/>
            <w:bCs/>
          </w:rPr>
          <w:t>https://www.strikemoma.org/</w:t>
        </w:r>
      </w:hyperlink>
    </w:p>
    <w:p w14:paraId="68B43861" w14:textId="77777777" w:rsidR="00D53EDF" w:rsidRDefault="00D53EDF" w:rsidP="00B409A2">
      <w:pPr>
        <w:rPr>
          <w:rFonts w:ascii="Book Antiqua" w:hAnsi="Book Antiqua"/>
          <w:bCs/>
        </w:rPr>
      </w:pPr>
    </w:p>
    <w:p w14:paraId="4E2CDD28" w14:textId="00E83E8C" w:rsidR="00B409A2" w:rsidRDefault="00B409A2" w:rsidP="00B409A2">
      <w:pPr>
        <w:rPr>
          <w:rFonts w:ascii="Book Antiqua" w:hAnsi="Book Antiqua"/>
          <w:bCs/>
        </w:rPr>
      </w:pPr>
      <w:r>
        <w:rPr>
          <w:rFonts w:ascii="Book Antiqua" w:hAnsi="Book Antiqua"/>
          <w:bCs/>
        </w:rPr>
        <w:t>Recommended</w:t>
      </w:r>
    </w:p>
    <w:p w14:paraId="4DCE9E9D" w14:textId="77777777" w:rsidR="00B409A2" w:rsidRDefault="00B409A2" w:rsidP="00B409A2">
      <w:pPr>
        <w:pStyle w:val="ListParagraph"/>
        <w:numPr>
          <w:ilvl w:val="0"/>
          <w:numId w:val="43"/>
        </w:numPr>
        <w:rPr>
          <w:rFonts w:ascii="Book Antiqua" w:hAnsi="Book Antiqua"/>
          <w:bCs/>
        </w:rPr>
      </w:pPr>
      <w:r>
        <w:rPr>
          <w:rFonts w:ascii="Book Antiqua" w:hAnsi="Book Antiqua"/>
          <w:bCs/>
        </w:rPr>
        <w:t xml:space="preserve">Reed, T.V. Chapter 10 in </w:t>
      </w:r>
      <w:r w:rsidRPr="00B409A2">
        <w:rPr>
          <w:rFonts w:ascii="Book Antiqua" w:hAnsi="Book Antiqua"/>
          <w:bCs/>
          <w:u w:val="single"/>
        </w:rPr>
        <w:t>Art of Protest: Culture and Activism from the Civil Rights Movements to the Streets of Seattle</w:t>
      </w:r>
      <w:r w:rsidRPr="00B409A2">
        <w:rPr>
          <w:rFonts w:ascii="Book Antiqua" w:hAnsi="Book Antiqua"/>
          <w:bCs/>
        </w:rPr>
        <w:t>. Minneapolis: University of Minnesota Press, 2005</w:t>
      </w:r>
    </w:p>
    <w:p w14:paraId="5945B58D" w14:textId="5109F8DA" w:rsidR="00B409A2" w:rsidRPr="00B409A2" w:rsidRDefault="00B409A2" w:rsidP="00B409A2">
      <w:pPr>
        <w:ind w:left="360"/>
        <w:rPr>
          <w:rFonts w:ascii="Book Antiqua" w:hAnsi="Book Antiqua"/>
          <w:bCs/>
          <w:i/>
          <w:iCs/>
        </w:rPr>
      </w:pPr>
      <w:r>
        <w:rPr>
          <w:rFonts w:ascii="Book Antiqua" w:hAnsi="Book Antiqua"/>
          <w:bCs/>
          <w:i/>
          <w:iCs/>
        </w:rPr>
        <w:t xml:space="preserve">NB: </w:t>
      </w:r>
      <w:r w:rsidRPr="00B409A2">
        <w:rPr>
          <w:rFonts w:ascii="Book Antiqua" w:hAnsi="Book Antiqua"/>
          <w:bCs/>
          <w:i/>
          <w:iCs/>
        </w:rPr>
        <w:t>Long, theory-heavy, and US-centric. But very useful.</w:t>
      </w:r>
      <w:r>
        <w:rPr>
          <w:rFonts w:ascii="Book Antiqua" w:hAnsi="Book Antiqua"/>
          <w:bCs/>
          <w:i/>
          <w:iCs/>
        </w:rPr>
        <w:t xml:space="preserve"> Maybe skip to the middle</w:t>
      </w:r>
      <w:r w:rsidR="004B7904">
        <w:rPr>
          <w:rFonts w:ascii="Book Antiqua" w:hAnsi="Book Antiqua"/>
          <w:bCs/>
          <w:i/>
          <w:iCs/>
        </w:rPr>
        <w:t>?</w:t>
      </w:r>
    </w:p>
    <w:p w14:paraId="0131E732" w14:textId="77777777" w:rsidR="00D155F0" w:rsidRPr="005D56A6" w:rsidRDefault="00D155F0" w:rsidP="00D155F0">
      <w:pPr>
        <w:rPr>
          <w:rFonts w:ascii="Book Antiqua" w:hAnsi="Book Antiqua"/>
        </w:rPr>
      </w:pPr>
    </w:p>
    <w:p w14:paraId="727F2302" w14:textId="17DCD373" w:rsidR="00D155F0" w:rsidRDefault="00D155F0" w:rsidP="00D155F0">
      <w:pPr>
        <w:pBdr>
          <w:bottom w:val="single" w:sz="4" w:space="1" w:color="auto"/>
        </w:pBdr>
        <w:rPr>
          <w:rFonts w:ascii="Book Antiqua" w:hAnsi="Book Antiqua"/>
          <w:b/>
        </w:rPr>
      </w:pPr>
      <w:r w:rsidRPr="005D56A6">
        <w:rPr>
          <w:rFonts w:ascii="Book Antiqua" w:hAnsi="Book Antiqua"/>
          <w:b/>
        </w:rPr>
        <w:t xml:space="preserve">Week 13 </w:t>
      </w:r>
      <w:r w:rsidRPr="005D56A6">
        <w:rPr>
          <w:rFonts w:ascii="Book Antiqua" w:hAnsi="Book Antiqua"/>
        </w:rPr>
        <w:t>(</w:t>
      </w:r>
      <w:r w:rsidR="00AD6489">
        <w:rPr>
          <w:rFonts w:ascii="Book Antiqua" w:hAnsi="Book Antiqua"/>
        </w:rPr>
        <w:t>December 5</w:t>
      </w:r>
      <w:r>
        <w:rPr>
          <w:rFonts w:ascii="Book Antiqua" w:hAnsi="Book Antiqua"/>
        </w:rPr>
        <w:t xml:space="preserve">) </w:t>
      </w:r>
      <w:r>
        <w:rPr>
          <w:rFonts w:ascii="Book Antiqua" w:hAnsi="Book Antiqua"/>
          <w:b/>
        </w:rPr>
        <w:t>“After Empire?” 21</w:t>
      </w:r>
      <w:r w:rsidRPr="00841387">
        <w:rPr>
          <w:rFonts w:ascii="Book Antiqua" w:hAnsi="Book Antiqua"/>
          <w:b/>
          <w:vertAlign w:val="superscript"/>
        </w:rPr>
        <w:t>st</w:t>
      </w:r>
      <w:r>
        <w:rPr>
          <w:rFonts w:ascii="Book Antiqua" w:hAnsi="Book Antiqua"/>
          <w:b/>
        </w:rPr>
        <w:t xml:space="preserve"> Century Empire and Resistance</w:t>
      </w:r>
    </w:p>
    <w:p w14:paraId="30445A1B" w14:textId="04458E80" w:rsidR="00D53EDF" w:rsidRPr="00D53EDF" w:rsidRDefault="00D53EDF" w:rsidP="00D53EDF">
      <w:pPr>
        <w:pBdr>
          <w:bottom w:val="single" w:sz="4" w:space="1" w:color="auto"/>
        </w:pBdr>
        <w:jc w:val="right"/>
        <w:rPr>
          <w:rFonts w:ascii="Book Antiqua" w:hAnsi="Book Antiqua"/>
          <w:b/>
          <w:i/>
          <w:iCs/>
        </w:rPr>
      </w:pPr>
      <w:r>
        <w:rPr>
          <w:rFonts w:ascii="Book Antiqua" w:hAnsi="Book Antiqua"/>
          <w:b/>
          <w:i/>
          <w:iCs/>
        </w:rPr>
        <w:t>The final e</w:t>
      </w:r>
      <w:r w:rsidRPr="005D56A6">
        <w:rPr>
          <w:rFonts w:ascii="Book Antiqua" w:hAnsi="Book Antiqua"/>
          <w:b/>
          <w:i/>
          <w:iCs/>
        </w:rPr>
        <w:t>ssay</w:t>
      </w:r>
      <w:r>
        <w:rPr>
          <w:rFonts w:ascii="Book Antiqua" w:hAnsi="Book Antiqua"/>
          <w:b/>
          <w:i/>
          <w:iCs/>
        </w:rPr>
        <w:t xml:space="preserve"> is</w:t>
      </w:r>
      <w:r w:rsidRPr="005D56A6">
        <w:rPr>
          <w:rFonts w:ascii="Book Antiqua" w:hAnsi="Book Antiqua"/>
          <w:b/>
          <w:i/>
          <w:iCs/>
        </w:rPr>
        <w:t xml:space="preserve"> due Friday</w:t>
      </w:r>
      <w:r w:rsidR="00B276AA">
        <w:rPr>
          <w:rFonts w:ascii="Book Antiqua" w:hAnsi="Book Antiqua"/>
          <w:b/>
          <w:i/>
          <w:iCs/>
        </w:rPr>
        <w:t xml:space="preserve">, </w:t>
      </w:r>
      <w:r w:rsidR="00AD6489">
        <w:rPr>
          <w:rFonts w:ascii="Book Antiqua" w:hAnsi="Book Antiqua"/>
          <w:b/>
          <w:i/>
          <w:iCs/>
        </w:rPr>
        <w:t>December 6th</w:t>
      </w:r>
      <w:r w:rsidRPr="005D56A6">
        <w:rPr>
          <w:rFonts w:ascii="Book Antiqua" w:hAnsi="Book Antiqua"/>
          <w:b/>
          <w:i/>
          <w:iCs/>
        </w:rPr>
        <w:t xml:space="preserve"> by 5:00pm</w:t>
      </w:r>
    </w:p>
    <w:p w14:paraId="126EE643" w14:textId="77777777" w:rsidR="00D155F0" w:rsidRPr="005D56A6" w:rsidRDefault="00D155F0" w:rsidP="00D155F0">
      <w:pPr>
        <w:contextualSpacing/>
        <w:rPr>
          <w:rFonts w:ascii="Book Antiqua" w:hAnsi="Book Antiqua"/>
        </w:rPr>
      </w:pPr>
    </w:p>
    <w:p w14:paraId="438451F6" w14:textId="3942602A" w:rsidR="00D155F0" w:rsidRPr="00863644" w:rsidRDefault="00EB7434" w:rsidP="00863644">
      <w:pPr>
        <w:pStyle w:val="ListParagraph"/>
        <w:numPr>
          <w:ilvl w:val="0"/>
          <w:numId w:val="44"/>
        </w:numPr>
        <w:rPr>
          <w:rFonts w:ascii="Book Antiqua" w:hAnsi="Book Antiqua"/>
        </w:rPr>
      </w:pPr>
      <w:r w:rsidRPr="00863644">
        <w:rPr>
          <w:rFonts w:ascii="Book Antiqua" w:hAnsi="Book Antiqua"/>
        </w:rPr>
        <w:t xml:space="preserve">Course wrap-up. Be </w:t>
      </w:r>
      <w:r w:rsidR="006213DA" w:rsidRPr="00863644">
        <w:rPr>
          <w:rFonts w:ascii="Book Antiqua" w:hAnsi="Book Antiqua"/>
        </w:rPr>
        <w:t>prepared</w:t>
      </w:r>
      <w:r w:rsidRPr="00863644">
        <w:rPr>
          <w:rFonts w:ascii="Book Antiqua" w:hAnsi="Book Antiqua"/>
        </w:rPr>
        <w:t xml:space="preserve"> to share</w:t>
      </w:r>
      <w:r w:rsidR="006213DA" w:rsidRPr="00863644">
        <w:rPr>
          <w:rFonts w:ascii="Book Antiqua" w:hAnsi="Book Antiqua"/>
        </w:rPr>
        <w:t xml:space="preserve"> findings from your research. </w:t>
      </w:r>
      <w:r w:rsidR="00D155F0" w:rsidRPr="00863644">
        <w:rPr>
          <w:rFonts w:ascii="Book Antiqua" w:hAnsi="Book Antiqua"/>
        </w:rPr>
        <w:t>Readings TBD</w:t>
      </w:r>
      <w:r w:rsidR="006213DA" w:rsidRPr="00863644">
        <w:rPr>
          <w:rFonts w:ascii="Book Antiqua" w:hAnsi="Book Antiqua"/>
        </w:rPr>
        <w:t>.</w:t>
      </w:r>
    </w:p>
    <w:bookmarkEnd w:id="6"/>
    <w:p w14:paraId="73EF368E" w14:textId="3BCF22DF" w:rsidR="006C1754" w:rsidRPr="00564D32" w:rsidRDefault="006C1754" w:rsidP="00564D32">
      <w:pPr>
        <w:rPr>
          <w:rFonts w:ascii="Book Antiqua" w:hAnsi="Book Antiqua"/>
        </w:rPr>
      </w:pPr>
    </w:p>
    <w:sectPr w:rsidR="006C1754" w:rsidRPr="00564D32" w:rsidSect="00476E77">
      <w:headerReference w:type="even" r:id="rId45"/>
      <w:headerReference w:type="default" r:id="rId46"/>
      <w:footerReference w:type="even" r:id="rId47"/>
      <w:footerReference w:type="default" r:id="rId48"/>
      <w:headerReference w:type="first" r:id="rId49"/>
      <w:footerReference w:type="first" r:id="rId50"/>
      <w:pgSz w:w="12240" w:h="15840"/>
      <w:pgMar w:top="1440" w:right="1041"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BCAD8" w14:textId="77777777" w:rsidR="000C7E1B" w:rsidRDefault="000C7E1B" w:rsidP="006C1754">
      <w:pPr>
        <w:spacing w:line="240" w:lineRule="auto"/>
      </w:pPr>
      <w:r>
        <w:separator/>
      </w:r>
    </w:p>
  </w:endnote>
  <w:endnote w:type="continuationSeparator" w:id="0">
    <w:p w14:paraId="639E763C" w14:textId="77777777" w:rsidR="000C7E1B" w:rsidRDefault="000C7E1B" w:rsidP="006C17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1B1F8" w14:textId="77777777" w:rsidR="00401C9F" w:rsidRDefault="00401C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71D1" w14:textId="5CD73422" w:rsidR="006C1754" w:rsidRDefault="006C1754">
    <w:pPr>
      <w:pStyle w:val="Footer"/>
    </w:pPr>
    <w:r>
      <w:t>©</w:t>
    </w:r>
    <w:r w:rsidRPr="006C1754">
      <w:t xml:space="preserve"> </w:t>
    </w:r>
    <w:r>
      <w:t>Sobers 20</w:t>
    </w:r>
    <w:r w:rsidR="0019047F">
      <w:t>2</w:t>
    </w:r>
    <w:r w:rsidR="00401C9F">
      <w:t>4</w:t>
    </w:r>
    <w:r>
      <w:tab/>
    </w:r>
    <w:r>
      <w:tab/>
    </w:r>
    <w:r>
      <w:fldChar w:fldCharType="begin"/>
    </w:r>
    <w:r>
      <w:instrText xml:space="preserve"> PAGE   \* MERGEFORMAT </w:instrText>
    </w:r>
    <w:r>
      <w:fldChar w:fldCharType="separate"/>
    </w:r>
    <w:r w:rsidR="00F20596">
      <w:rPr>
        <w:noProof/>
      </w:rPr>
      <w:t>13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C8A3" w14:textId="77777777" w:rsidR="00401C9F" w:rsidRDefault="00401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0FB52" w14:textId="77777777" w:rsidR="000C7E1B" w:rsidRDefault="000C7E1B" w:rsidP="006C1754">
      <w:pPr>
        <w:spacing w:line="240" w:lineRule="auto"/>
      </w:pPr>
      <w:r>
        <w:separator/>
      </w:r>
    </w:p>
  </w:footnote>
  <w:footnote w:type="continuationSeparator" w:id="0">
    <w:p w14:paraId="2DD64A21" w14:textId="77777777" w:rsidR="000C7E1B" w:rsidRDefault="000C7E1B" w:rsidP="006C17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04A98" w14:textId="77777777" w:rsidR="00401C9F" w:rsidRDefault="00401C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5E8C" w14:textId="77777777" w:rsidR="00401C9F" w:rsidRDefault="00401C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E25F1" w14:textId="77777777" w:rsidR="00401C9F" w:rsidRDefault="00401C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00AD9"/>
    <w:multiLevelType w:val="multilevel"/>
    <w:tmpl w:val="C4884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0EA48BD"/>
    <w:multiLevelType w:val="hybridMultilevel"/>
    <w:tmpl w:val="94C258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6E657C2"/>
    <w:multiLevelType w:val="hybridMultilevel"/>
    <w:tmpl w:val="DC9A7E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70B595D"/>
    <w:multiLevelType w:val="multilevel"/>
    <w:tmpl w:val="F6D01360"/>
    <w:lvl w:ilvl="0">
      <w:start w:val="1"/>
      <w:numFmt w:val="bullet"/>
      <w:lvlText w:val=""/>
      <w:lvlJc w:val="left"/>
      <w:pPr>
        <w:tabs>
          <w:tab w:val="num" w:pos="1080"/>
        </w:tabs>
        <w:ind w:left="1080" w:hanging="360"/>
      </w:pPr>
      <w:rPr>
        <w:rFonts w:ascii="Symbol" w:hAnsi="Symbol" w:hint="default"/>
        <w:sz w:val="22"/>
        <w:szCs w:val="28"/>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72961A9"/>
    <w:multiLevelType w:val="hybridMultilevel"/>
    <w:tmpl w:val="941EAE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7B37BC2"/>
    <w:multiLevelType w:val="hybridMultilevel"/>
    <w:tmpl w:val="076635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A423D38"/>
    <w:multiLevelType w:val="hybridMultilevel"/>
    <w:tmpl w:val="AAB2EB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A9D6B11"/>
    <w:multiLevelType w:val="hybridMultilevel"/>
    <w:tmpl w:val="40D0D108"/>
    <w:lvl w:ilvl="0" w:tplc="B1A46A70">
      <w:start w:val="1"/>
      <w:numFmt w:val="upperRoman"/>
      <w:lvlText w:val="(%1)"/>
      <w:lvlJc w:val="left"/>
      <w:pPr>
        <w:ind w:left="720" w:hanging="72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0FDE6BA5"/>
    <w:multiLevelType w:val="multilevel"/>
    <w:tmpl w:val="F6D01360"/>
    <w:lvl w:ilvl="0">
      <w:start w:val="1"/>
      <w:numFmt w:val="bullet"/>
      <w:lvlText w:val=""/>
      <w:lvlJc w:val="left"/>
      <w:pPr>
        <w:tabs>
          <w:tab w:val="num" w:pos="1080"/>
        </w:tabs>
        <w:ind w:left="1080" w:hanging="360"/>
      </w:pPr>
      <w:rPr>
        <w:rFonts w:ascii="Symbol" w:hAnsi="Symbol" w:hint="default"/>
        <w:sz w:val="22"/>
        <w:szCs w:val="28"/>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115A6827"/>
    <w:multiLevelType w:val="hybridMultilevel"/>
    <w:tmpl w:val="DC8EB3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2BC7AF6"/>
    <w:multiLevelType w:val="hybridMultilevel"/>
    <w:tmpl w:val="D0CA70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3555A44"/>
    <w:multiLevelType w:val="hybridMultilevel"/>
    <w:tmpl w:val="52D2D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5AF13CD"/>
    <w:multiLevelType w:val="hybridMultilevel"/>
    <w:tmpl w:val="82661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5ED5D95"/>
    <w:multiLevelType w:val="hybridMultilevel"/>
    <w:tmpl w:val="7AAEE4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19697751"/>
    <w:multiLevelType w:val="hybridMultilevel"/>
    <w:tmpl w:val="503222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9E171A6"/>
    <w:multiLevelType w:val="hybridMultilevel"/>
    <w:tmpl w:val="9F34FD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1F176F83"/>
    <w:multiLevelType w:val="hybridMultilevel"/>
    <w:tmpl w:val="9D6A85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20395C7A"/>
    <w:multiLevelType w:val="multilevel"/>
    <w:tmpl w:val="F6D01360"/>
    <w:lvl w:ilvl="0">
      <w:start w:val="1"/>
      <w:numFmt w:val="bullet"/>
      <w:lvlText w:val=""/>
      <w:lvlJc w:val="left"/>
      <w:pPr>
        <w:tabs>
          <w:tab w:val="num" w:pos="1080"/>
        </w:tabs>
        <w:ind w:left="1080" w:hanging="360"/>
      </w:pPr>
      <w:rPr>
        <w:rFonts w:ascii="Symbol" w:hAnsi="Symbol" w:hint="default"/>
        <w:sz w:val="22"/>
        <w:szCs w:val="28"/>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1EA3927"/>
    <w:multiLevelType w:val="hybridMultilevel"/>
    <w:tmpl w:val="9BFA6A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4D7061B"/>
    <w:multiLevelType w:val="hybridMultilevel"/>
    <w:tmpl w:val="06D212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6F549B8"/>
    <w:multiLevelType w:val="hybridMultilevel"/>
    <w:tmpl w:val="9CB8C4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8324C88"/>
    <w:multiLevelType w:val="hybridMultilevel"/>
    <w:tmpl w:val="7D443FA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2F6F628C"/>
    <w:multiLevelType w:val="hybridMultilevel"/>
    <w:tmpl w:val="B7361E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35D6184F"/>
    <w:multiLevelType w:val="hybridMultilevel"/>
    <w:tmpl w:val="F566CA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C89255B"/>
    <w:multiLevelType w:val="hybridMultilevel"/>
    <w:tmpl w:val="8F149C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2028FE"/>
    <w:multiLevelType w:val="hybridMultilevel"/>
    <w:tmpl w:val="890AD3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B7C2A2C"/>
    <w:multiLevelType w:val="hybridMultilevel"/>
    <w:tmpl w:val="56C2DA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4C2D25E4"/>
    <w:multiLevelType w:val="hybridMultilevel"/>
    <w:tmpl w:val="8FA2E0B6"/>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4E68262F"/>
    <w:multiLevelType w:val="hybridMultilevel"/>
    <w:tmpl w:val="4572A3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F064C8B"/>
    <w:multiLevelType w:val="hybridMultilevel"/>
    <w:tmpl w:val="064028C6"/>
    <w:lvl w:ilvl="0" w:tplc="2AD827EC">
      <w:numFmt w:val="bullet"/>
      <w:lvlText w:val=""/>
      <w:lvlJc w:val="left"/>
      <w:pPr>
        <w:ind w:left="360" w:hanging="360"/>
      </w:pPr>
      <w:rPr>
        <w:rFonts w:ascii="Wingdings" w:eastAsiaTheme="minorHAnsi" w:hAnsi="Wingdings" w:cstheme="minorBidi" w:hint="default"/>
        <w:b/>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50B61A20"/>
    <w:multiLevelType w:val="hybridMultilevel"/>
    <w:tmpl w:val="FD5669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2164BC8"/>
    <w:multiLevelType w:val="hybridMultilevel"/>
    <w:tmpl w:val="F384B370"/>
    <w:lvl w:ilvl="0" w:tplc="10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ED6256"/>
    <w:multiLevelType w:val="hybridMultilevel"/>
    <w:tmpl w:val="696EF906"/>
    <w:lvl w:ilvl="0" w:tplc="32CADD80">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842336B"/>
    <w:multiLevelType w:val="hybridMultilevel"/>
    <w:tmpl w:val="76A289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5D525F4A"/>
    <w:multiLevelType w:val="hybridMultilevel"/>
    <w:tmpl w:val="D896AE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5E2C1552"/>
    <w:multiLevelType w:val="hybridMultilevel"/>
    <w:tmpl w:val="5C545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05E3566"/>
    <w:multiLevelType w:val="hybridMultilevel"/>
    <w:tmpl w:val="B4F2374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61C35052"/>
    <w:multiLevelType w:val="multilevel"/>
    <w:tmpl w:val="5026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D731A7"/>
    <w:multiLevelType w:val="hybridMultilevel"/>
    <w:tmpl w:val="ECF4D5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2801BD7"/>
    <w:multiLevelType w:val="multilevel"/>
    <w:tmpl w:val="98882F7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63DC4258"/>
    <w:multiLevelType w:val="hybridMultilevel"/>
    <w:tmpl w:val="528E69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65303721"/>
    <w:multiLevelType w:val="hybridMultilevel"/>
    <w:tmpl w:val="7116F1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83332A"/>
    <w:multiLevelType w:val="hybridMultilevel"/>
    <w:tmpl w:val="1F3EFC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1FC143F"/>
    <w:multiLevelType w:val="hybridMultilevel"/>
    <w:tmpl w:val="CD9420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73C1238"/>
    <w:multiLevelType w:val="hybridMultilevel"/>
    <w:tmpl w:val="CF0EDE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A862B44"/>
    <w:multiLevelType w:val="hybridMultilevel"/>
    <w:tmpl w:val="8F9842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7C1C0C3D"/>
    <w:multiLevelType w:val="hybridMultilevel"/>
    <w:tmpl w:val="3CBC6F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7CBC131F"/>
    <w:multiLevelType w:val="hybridMultilevel"/>
    <w:tmpl w:val="70BE85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7ED1709D"/>
    <w:multiLevelType w:val="hybridMultilevel"/>
    <w:tmpl w:val="982C59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329792191">
    <w:abstractNumId w:val="9"/>
  </w:num>
  <w:num w:numId="2" w16cid:durableId="1226141063">
    <w:abstractNumId w:val="19"/>
  </w:num>
  <w:num w:numId="3" w16cid:durableId="1635674942">
    <w:abstractNumId w:val="21"/>
  </w:num>
  <w:num w:numId="4" w16cid:durableId="1265918499">
    <w:abstractNumId w:val="44"/>
  </w:num>
  <w:num w:numId="5" w16cid:durableId="252512171">
    <w:abstractNumId w:val="23"/>
  </w:num>
  <w:num w:numId="6" w16cid:durableId="1878275772">
    <w:abstractNumId w:val="28"/>
  </w:num>
  <w:num w:numId="7" w16cid:durableId="227883454">
    <w:abstractNumId w:val="42"/>
  </w:num>
  <w:num w:numId="8" w16cid:durableId="2092311758">
    <w:abstractNumId w:val="14"/>
  </w:num>
  <w:num w:numId="9" w16cid:durableId="1558473834">
    <w:abstractNumId w:val="36"/>
  </w:num>
  <w:num w:numId="10" w16cid:durableId="332924076">
    <w:abstractNumId w:val="27"/>
  </w:num>
  <w:num w:numId="11" w16cid:durableId="2133405311">
    <w:abstractNumId w:val="7"/>
  </w:num>
  <w:num w:numId="12" w16cid:durableId="1500998548">
    <w:abstractNumId w:val="10"/>
  </w:num>
  <w:num w:numId="13" w16cid:durableId="50228835">
    <w:abstractNumId w:val="46"/>
  </w:num>
  <w:num w:numId="14" w16cid:durableId="1054698184">
    <w:abstractNumId w:val="13"/>
  </w:num>
  <w:num w:numId="15" w16cid:durableId="2080320412">
    <w:abstractNumId w:val="48"/>
  </w:num>
  <w:num w:numId="16" w16cid:durableId="789514801">
    <w:abstractNumId w:val="2"/>
  </w:num>
  <w:num w:numId="17" w16cid:durableId="481701481">
    <w:abstractNumId w:val="43"/>
  </w:num>
  <w:num w:numId="18" w16cid:durableId="787311246">
    <w:abstractNumId w:val="20"/>
  </w:num>
  <w:num w:numId="19" w16cid:durableId="1846288881">
    <w:abstractNumId w:val="25"/>
  </w:num>
  <w:num w:numId="20" w16cid:durableId="1755393786">
    <w:abstractNumId w:val="15"/>
  </w:num>
  <w:num w:numId="21" w16cid:durableId="1781874339">
    <w:abstractNumId w:val="6"/>
  </w:num>
  <w:num w:numId="22" w16cid:durableId="1729037076">
    <w:abstractNumId w:val="45"/>
  </w:num>
  <w:num w:numId="23" w16cid:durableId="13188717">
    <w:abstractNumId w:val="12"/>
  </w:num>
  <w:num w:numId="24" w16cid:durableId="1173185948">
    <w:abstractNumId w:val="18"/>
  </w:num>
  <w:num w:numId="25" w16cid:durableId="1363089378">
    <w:abstractNumId w:val="34"/>
  </w:num>
  <w:num w:numId="26" w16cid:durableId="1813450507">
    <w:abstractNumId w:val="38"/>
  </w:num>
  <w:num w:numId="27" w16cid:durableId="1088500378">
    <w:abstractNumId w:val="16"/>
  </w:num>
  <w:num w:numId="28" w16cid:durableId="419641714">
    <w:abstractNumId w:val="30"/>
  </w:num>
  <w:num w:numId="29" w16cid:durableId="92173344">
    <w:abstractNumId w:val="22"/>
  </w:num>
  <w:num w:numId="30" w16cid:durableId="111705279">
    <w:abstractNumId w:val="35"/>
  </w:num>
  <w:num w:numId="31" w16cid:durableId="1974867347">
    <w:abstractNumId w:val="41"/>
  </w:num>
  <w:num w:numId="32" w16cid:durableId="610161889">
    <w:abstractNumId w:val="5"/>
  </w:num>
  <w:num w:numId="33" w16cid:durableId="970788304">
    <w:abstractNumId w:val="47"/>
  </w:num>
  <w:num w:numId="34" w16cid:durableId="66849109">
    <w:abstractNumId w:val="11"/>
  </w:num>
  <w:num w:numId="35" w16cid:durableId="1925722712">
    <w:abstractNumId w:val="24"/>
  </w:num>
  <w:num w:numId="36" w16cid:durableId="58481364">
    <w:abstractNumId w:val="26"/>
  </w:num>
  <w:num w:numId="37" w16cid:durableId="1032878223">
    <w:abstractNumId w:val="37"/>
  </w:num>
  <w:num w:numId="38" w16cid:durableId="1529180519">
    <w:abstractNumId w:val="39"/>
  </w:num>
  <w:num w:numId="39" w16cid:durableId="1155144812">
    <w:abstractNumId w:val="0"/>
  </w:num>
  <w:num w:numId="40" w16cid:durableId="22749710">
    <w:abstractNumId w:val="1"/>
  </w:num>
  <w:num w:numId="41" w16cid:durableId="1310161872">
    <w:abstractNumId w:val="29"/>
  </w:num>
  <w:num w:numId="42" w16cid:durableId="199975099">
    <w:abstractNumId w:val="33"/>
  </w:num>
  <w:num w:numId="43" w16cid:durableId="137577904">
    <w:abstractNumId w:val="40"/>
  </w:num>
  <w:num w:numId="44" w16cid:durableId="2017347158">
    <w:abstractNumId w:val="4"/>
  </w:num>
  <w:num w:numId="45" w16cid:durableId="1934819460">
    <w:abstractNumId w:val="31"/>
  </w:num>
  <w:num w:numId="46" w16cid:durableId="1439790356">
    <w:abstractNumId w:val="32"/>
  </w:num>
  <w:num w:numId="47" w16cid:durableId="1269509039">
    <w:abstractNumId w:val="17"/>
  </w:num>
  <w:num w:numId="48" w16cid:durableId="830754088">
    <w:abstractNumId w:val="8"/>
  </w:num>
  <w:num w:numId="49" w16cid:durableId="1124038514">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EC"/>
    <w:rsid w:val="00003337"/>
    <w:rsid w:val="0002280D"/>
    <w:rsid w:val="0002335F"/>
    <w:rsid w:val="00037127"/>
    <w:rsid w:val="0003752D"/>
    <w:rsid w:val="00041A4D"/>
    <w:rsid w:val="00047E71"/>
    <w:rsid w:val="00047E99"/>
    <w:rsid w:val="000521D3"/>
    <w:rsid w:val="000543C8"/>
    <w:rsid w:val="000543F0"/>
    <w:rsid w:val="00055DE5"/>
    <w:rsid w:val="00057E93"/>
    <w:rsid w:val="00060E97"/>
    <w:rsid w:val="000662B5"/>
    <w:rsid w:val="00071ECF"/>
    <w:rsid w:val="00075418"/>
    <w:rsid w:val="000A08B9"/>
    <w:rsid w:val="000A2952"/>
    <w:rsid w:val="000A2BB3"/>
    <w:rsid w:val="000A5D75"/>
    <w:rsid w:val="000A61BC"/>
    <w:rsid w:val="000A7BFB"/>
    <w:rsid w:val="000B2E89"/>
    <w:rsid w:val="000C7E1B"/>
    <w:rsid w:val="000D4780"/>
    <w:rsid w:val="000E43FB"/>
    <w:rsid w:val="000F45E0"/>
    <w:rsid w:val="000F6793"/>
    <w:rsid w:val="00104917"/>
    <w:rsid w:val="00105BC9"/>
    <w:rsid w:val="00115E12"/>
    <w:rsid w:val="00116E23"/>
    <w:rsid w:val="00153141"/>
    <w:rsid w:val="00154134"/>
    <w:rsid w:val="00155806"/>
    <w:rsid w:val="001568F2"/>
    <w:rsid w:val="00161CF1"/>
    <w:rsid w:val="00172B91"/>
    <w:rsid w:val="00180ABA"/>
    <w:rsid w:val="00184D56"/>
    <w:rsid w:val="0019047F"/>
    <w:rsid w:val="001928FC"/>
    <w:rsid w:val="00197012"/>
    <w:rsid w:val="001A2C1B"/>
    <w:rsid w:val="001A61D7"/>
    <w:rsid w:val="001B1EFD"/>
    <w:rsid w:val="001B62EA"/>
    <w:rsid w:val="001C3924"/>
    <w:rsid w:val="001C4D86"/>
    <w:rsid w:val="001F0E4C"/>
    <w:rsid w:val="001F5272"/>
    <w:rsid w:val="0020289A"/>
    <w:rsid w:val="002072F2"/>
    <w:rsid w:val="00210283"/>
    <w:rsid w:val="00210AE8"/>
    <w:rsid w:val="002113D3"/>
    <w:rsid w:val="00231443"/>
    <w:rsid w:val="00240A3B"/>
    <w:rsid w:val="00241BFC"/>
    <w:rsid w:val="002420C9"/>
    <w:rsid w:val="00242EB7"/>
    <w:rsid w:val="0024550A"/>
    <w:rsid w:val="00246546"/>
    <w:rsid w:val="00256A3A"/>
    <w:rsid w:val="002741D2"/>
    <w:rsid w:val="00280E1F"/>
    <w:rsid w:val="0028636D"/>
    <w:rsid w:val="00286396"/>
    <w:rsid w:val="00293B2F"/>
    <w:rsid w:val="00295A23"/>
    <w:rsid w:val="002A1EDF"/>
    <w:rsid w:val="002A3EBB"/>
    <w:rsid w:val="002B3347"/>
    <w:rsid w:val="002C69FC"/>
    <w:rsid w:val="002D2801"/>
    <w:rsid w:val="002D47EA"/>
    <w:rsid w:val="002E0250"/>
    <w:rsid w:val="002E3260"/>
    <w:rsid w:val="002E5B48"/>
    <w:rsid w:val="002F0505"/>
    <w:rsid w:val="002F18FA"/>
    <w:rsid w:val="002F2316"/>
    <w:rsid w:val="003029E6"/>
    <w:rsid w:val="00311A36"/>
    <w:rsid w:val="00311F52"/>
    <w:rsid w:val="00312BB6"/>
    <w:rsid w:val="003179FD"/>
    <w:rsid w:val="00333057"/>
    <w:rsid w:val="00334816"/>
    <w:rsid w:val="00340AB5"/>
    <w:rsid w:val="00344A40"/>
    <w:rsid w:val="00367546"/>
    <w:rsid w:val="00370A4E"/>
    <w:rsid w:val="0037232B"/>
    <w:rsid w:val="00386E47"/>
    <w:rsid w:val="00393357"/>
    <w:rsid w:val="00394C3E"/>
    <w:rsid w:val="0039642B"/>
    <w:rsid w:val="003C64B1"/>
    <w:rsid w:val="003E1567"/>
    <w:rsid w:val="003E3C35"/>
    <w:rsid w:val="003E4115"/>
    <w:rsid w:val="003F23CB"/>
    <w:rsid w:val="003F36A1"/>
    <w:rsid w:val="00401C9F"/>
    <w:rsid w:val="004206F0"/>
    <w:rsid w:val="00431A13"/>
    <w:rsid w:val="0043465F"/>
    <w:rsid w:val="004436AD"/>
    <w:rsid w:val="004447ED"/>
    <w:rsid w:val="00454C91"/>
    <w:rsid w:val="00462E86"/>
    <w:rsid w:val="00463758"/>
    <w:rsid w:val="00464C20"/>
    <w:rsid w:val="00466DFA"/>
    <w:rsid w:val="00471BB3"/>
    <w:rsid w:val="00476E77"/>
    <w:rsid w:val="0048007E"/>
    <w:rsid w:val="0048320A"/>
    <w:rsid w:val="00487761"/>
    <w:rsid w:val="00492653"/>
    <w:rsid w:val="004A046B"/>
    <w:rsid w:val="004A3232"/>
    <w:rsid w:val="004A5CC3"/>
    <w:rsid w:val="004A7077"/>
    <w:rsid w:val="004B3E12"/>
    <w:rsid w:val="004B7904"/>
    <w:rsid w:val="004C1A29"/>
    <w:rsid w:val="004E202D"/>
    <w:rsid w:val="00514F9E"/>
    <w:rsid w:val="005201BE"/>
    <w:rsid w:val="00521DFD"/>
    <w:rsid w:val="00524B7C"/>
    <w:rsid w:val="00532FDA"/>
    <w:rsid w:val="005340D5"/>
    <w:rsid w:val="005429E0"/>
    <w:rsid w:val="00544A7B"/>
    <w:rsid w:val="00544B22"/>
    <w:rsid w:val="00546760"/>
    <w:rsid w:val="00546E9A"/>
    <w:rsid w:val="00547025"/>
    <w:rsid w:val="00555333"/>
    <w:rsid w:val="005563C5"/>
    <w:rsid w:val="0055655C"/>
    <w:rsid w:val="00564D32"/>
    <w:rsid w:val="005824CC"/>
    <w:rsid w:val="00583FF8"/>
    <w:rsid w:val="00586B2D"/>
    <w:rsid w:val="005907AE"/>
    <w:rsid w:val="00591126"/>
    <w:rsid w:val="0059402C"/>
    <w:rsid w:val="00595106"/>
    <w:rsid w:val="005A205C"/>
    <w:rsid w:val="005A6CA1"/>
    <w:rsid w:val="005A6E24"/>
    <w:rsid w:val="005B398B"/>
    <w:rsid w:val="005C4AB0"/>
    <w:rsid w:val="005D56A6"/>
    <w:rsid w:val="005D6BA3"/>
    <w:rsid w:val="005E03E8"/>
    <w:rsid w:val="005E0B1C"/>
    <w:rsid w:val="005E5322"/>
    <w:rsid w:val="005E795F"/>
    <w:rsid w:val="006064F4"/>
    <w:rsid w:val="00610D8D"/>
    <w:rsid w:val="00613933"/>
    <w:rsid w:val="006213DA"/>
    <w:rsid w:val="00627756"/>
    <w:rsid w:val="006311FB"/>
    <w:rsid w:val="00633C17"/>
    <w:rsid w:val="0063462B"/>
    <w:rsid w:val="0064523F"/>
    <w:rsid w:val="00646D3F"/>
    <w:rsid w:val="006530BD"/>
    <w:rsid w:val="006544B0"/>
    <w:rsid w:val="006578D9"/>
    <w:rsid w:val="00661DDB"/>
    <w:rsid w:val="0066566B"/>
    <w:rsid w:val="006711D7"/>
    <w:rsid w:val="00682015"/>
    <w:rsid w:val="00684182"/>
    <w:rsid w:val="0068628F"/>
    <w:rsid w:val="006977EB"/>
    <w:rsid w:val="006B1A2F"/>
    <w:rsid w:val="006B2E33"/>
    <w:rsid w:val="006B6CCB"/>
    <w:rsid w:val="006C0A9F"/>
    <w:rsid w:val="006C1754"/>
    <w:rsid w:val="006F2E93"/>
    <w:rsid w:val="00704D95"/>
    <w:rsid w:val="007064E3"/>
    <w:rsid w:val="00706554"/>
    <w:rsid w:val="00706DAA"/>
    <w:rsid w:val="00710164"/>
    <w:rsid w:val="00711A25"/>
    <w:rsid w:val="007121FD"/>
    <w:rsid w:val="007124F6"/>
    <w:rsid w:val="00713C92"/>
    <w:rsid w:val="007219BC"/>
    <w:rsid w:val="00722348"/>
    <w:rsid w:val="007239C6"/>
    <w:rsid w:val="00724AFB"/>
    <w:rsid w:val="00731A29"/>
    <w:rsid w:val="007345A6"/>
    <w:rsid w:val="00741E2A"/>
    <w:rsid w:val="00744B35"/>
    <w:rsid w:val="00752F89"/>
    <w:rsid w:val="00757B65"/>
    <w:rsid w:val="00764B3D"/>
    <w:rsid w:val="007741B3"/>
    <w:rsid w:val="0078327F"/>
    <w:rsid w:val="007910F6"/>
    <w:rsid w:val="00792E9D"/>
    <w:rsid w:val="00796EF5"/>
    <w:rsid w:val="007A3E13"/>
    <w:rsid w:val="007A5A42"/>
    <w:rsid w:val="007A6C73"/>
    <w:rsid w:val="007C18EC"/>
    <w:rsid w:val="007C476E"/>
    <w:rsid w:val="007C7D5D"/>
    <w:rsid w:val="007D0415"/>
    <w:rsid w:val="007D4212"/>
    <w:rsid w:val="007D56BA"/>
    <w:rsid w:val="007D7BD3"/>
    <w:rsid w:val="007E1AB0"/>
    <w:rsid w:val="007E5C7B"/>
    <w:rsid w:val="00803414"/>
    <w:rsid w:val="00804A47"/>
    <w:rsid w:val="00807889"/>
    <w:rsid w:val="00807960"/>
    <w:rsid w:val="00807E0D"/>
    <w:rsid w:val="00823ABD"/>
    <w:rsid w:val="00841387"/>
    <w:rsid w:val="0085652E"/>
    <w:rsid w:val="008571E0"/>
    <w:rsid w:val="00860057"/>
    <w:rsid w:val="00860FA8"/>
    <w:rsid w:val="00862196"/>
    <w:rsid w:val="008634F3"/>
    <w:rsid w:val="00863644"/>
    <w:rsid w:val="00877096"/>
    <w:rsid w:val="0087750A"/>
    <w:rsid w:val="00881883"/>
    <w:rsid w:val="008836F1"/>
    <w:rsid w:val="008855DA"/>
    <w:rsid w:val="00890002"/>
    <w:rsid w:val="00892AA1"/>
    <w:rsid w:val="00892DB0"/>
    <w:rsid w:val="008A19F0"/>
    <w:rsid w:val="008A23A9"/>
    <w:rsid w:val="008A73A0"/>
    <w:rsid w:val="008B6E7B"/>
    <w:rsid w:val="008B70E2"/>
    <w:rsid w:val="008C3551"/>
    <w:rsid w:val="008C357C"/>
    <w:rsid w:val="008C43C7"/>
    <w:rsid w:val="008D2C86"/>
    <w:rsid w:val="008D3B6A"/>
    <w:rsid w:val="008D4E3C"/>
    <w:rsid w:val="008E22E7"/>
    <w:rsid w:val="008F6C23"/>
    <w:rsid w:val="00900B97"/>
    <w:rsid w:val="00904C33"/>
    <w:rsid w:val="00907093"/>
    <w:rsid w:val="009370FE"/>
    <w:rsid w:val="00940B5E"/>
    <w:rsid w:val="00962D7B"/>
    <w:rsid w:val="00966B13"/>
    <w:rsid w:val="0098719D"/>
    <w:rsid w:val="009917A3"/>
    <w:rsid w:val="009921B8"/>
    <w:rsid w:val="00995AB1"/>
    <w:rsid w:val="009A7CBD"/>
    <w:rsid w:val="009B338F"/>
    <w:rsid w:val="009B34B2"/>
    <w:rsid w:val="009C1886"/>
    <w:rsid w:val="009C3824"/>
    <w:rsid w:val="009C3AFB"/>
    <w:rsid w:val="009D087F"/>
    <w:rsid w:val="00A123F2"/>
    <w:rsid w:val="00A12867"/>
    <w:rsid w:val="00A16503"/>
    <w:rsid w:val="00A214AE"/>
    <w:rsid w:val="00A2193E"/>
    <w:rsid w:val="00A22854"/>
    <w:rsid w:val="00A240EE"/>
    <w:rsid w:val="00A27E36"/>
    <w:rsid w:val="00A32AA9"/>
    <w:rsid w:val="00A34D46"/>
    <w:rsid w:val="00A3542A"/>
    <w:rsid w:val="00A36C3A"/>
    <w:rsid w:val="00A43093"/>
    <w:rsid w:val="00A56072"/>
    <w:rsid w:val="00A67FA2"/>
    <w:rsid w:val="00A72A04"/>
    <w:rsid w:val="00A743F2"/>
    <w:rsid w:val="00A76F62"/>
    <w:rsid w:val="00A77F6C"/>
    <w:rsid w:val="00A81085"/>
    <w:rsid w:val="00A83EBD"/>
    <w:rsid w:val="00AA1CFA"/>
    <w:rsid w:val="00AA6D37"/>
    <w:rsid w:val="00AC6CCD"/>
    <w:rsid w:val="00AC78E3"/>
    <w:rsid w:val="00AD394C"/>
    <w:rsid w:val="00AD6489"/>
    <w:rsid w:val="00AE1956"/>
    <w:rsid w:val="00AE2DF7"/>
    <w:rsid w:val="00AE343D"/>
    <w:rsid w:val="00AE63CD"/>
    <w:rsid w:val="00AF47B2"/>
    <w:rsid w:val="00B07305"/>
    <w:rsid w:val="00B167D5"/>
    <w:rsid w:val="00B175A3"/>
    <w:rsid w:val="00B2746F"/>
    <w:rsid w:val="00B274C7"/>
    <w:rsid w:val="00B276AA"/>
    <w:rsid w:val="00B409A2"/>
    <w:rsid w:val="00B443B1"/>
    <w:rsid w:val="00B506DB"/>
    <w:rsid w:val="00B6115C"/>
    <w:rsid w:val="00B61618"/>
    <w:rsid w:val="00B63D6B"/>
    <w:rsid w:val="00B76187"/>
    <w:rsid w:val="00B77750"/>
    <w:rsid w:val="00B9049C"/>
    <w:rsid w:val="00B91CC5"/>
    <w:rsid w:val="00BC1EB0"/>
    <w:rsid w:val="00BC6095"/>
    <w:rsid w:val="00BD105D"/>
    <w:rsid w:val="00BD22AF"/>
    <w:rsid w:val="00BD5839"/>
    <w:rsid w:val="00BD72B1"/>
    <w:rsid w:val="00BD7507"/>
    <w:rsid w:val="00C02FAA"/>
    <w:rsid w:val="00C14BFC"/>
    <w:rsid w:val="00C14E0C"/>
    <w:rsid w:val="00C17E87"/>
    <w:rsid w:val="00C32018"/>
    <w:rsid w:val="00C32496"/>
    <w:rsid w:val="00C43AE8"/>
    <w:rsid w:val="00C4453A"/>
    <w:rsid w:val="00C50547"/>
    <w:rsid w:val="00C51144"/>
    <w:rsid w:val="00C5195D"/>
    <w:rsid w:val="00C54AE9"/>
    <w:rsid w:val="00C54C83"/>
    <w:rsid w:val="00C578EA"/>
    <w:rsid w:val="00C618DC"/>
    <w:rsid w:val="00C63C09"/>
    <w:rsid w:val="00C67BC6"/>
    <w:rsid w:val="00C83780"/>
    <w:rsid w:val="00C84841"/>
    <w:rsid w:val="00C95459"/>
    <w:rsid w:val="00CC3974"/>
    <w:rsid w:val="00CE4F32"/>
    <w:rsid w:val="00CE7935"/>
    <w:rsid w:val="00CF00BD"/>
    <w:rsid w:val="00CF0619"/>
    <w:rsid w:val="00D008D6"/>
    <w:rsid w:val="00D02085"/>
    <w:rsid w:val="00D026E7"/>
    <w:rsid w:val="00D04057"/>
    <w:rsid w:val="00D10608"/>
    <w:rsid w:val="00D14A60"/>
    <w:rsid w:val="00D155F0"/>
    <w:rsid w:val="00D2352B"/>
    <w:rsid w:val="00D31F07"/>
    <w:rsid w:val="00D348BA"/>
    <w:rsid w:val="00D34B11"/>
    <w:rsid w:val="00D35D9F"/>
    <w:rsid w:val="00D415B4"/>
    <w:rsid w:val="00D4480D"/>
    <w:rsid w:val="00D51961"/>
    <w:rsid w:val="00D525D6"/>
    <w:rsid w:val="00D53EDF"/>
    <w:rsid w:val="00D563F2"/>
    <w:rsid w:val="00D6647D"/>
    <w:rsid w:val="00D764D8"/>
    <w:rsid w:val="00D801CA"/>
    <w:rsid w:val="00D86201"/>
    <w:rsid w:val="00DA391B"/>
    <w:rsid w:val="00DB5106"/>
    <w:rsid w:val="00DC2D3F"/>
    <w:rsid w:val="00DC5E8B"/>
    <w:rsid w:val="00DE52CF"/>
    <w:rsid w:val="00DE52E5"/>
    <w:rsid w:val="00DF0A56"/>
    <w:rsid w:val="00DF22C6"/>
    <w:rsid w:val="00E039A9"/>
    <w:rsid w:val="00E041EF"/>
    <w:rsid w:val="00E12014"/>
    <w:rsid w:val="00E14006"/>
    <w:rsid w:val="00E15500"/>
    <w:rsid w:val="00E164A2"/>
    <w:rsid w:val="00E3058B"/>
    <w:rsid w:val="00E34806"/>
    <w:rsid w:val="00E623BD"/>
    <w:rsid w:val="00E6361F"/>
    <w:rsid w:val="00E64EEC"/>
    <w:rsid w:val="00E7176E"/>
    <w:rsid w:val="00E71DA0"/>
    <w:rsid w:val="00E823A0"/>
    <w:rsid w:val="00E85747"/>
    <w:rsid w:val="00EA0E39"/>
    <w:rsid w:val="00EA35FF"/>
    <w:rsid w:val="00EA4AEA"/>
    <w:rsid w:val="00EA5EAB"/>
    <w:rsid w:val="00EA6F4C"/>
    <w:rsid w:val="00EB279A"/>
    <w:rsid w:val="00EB2FCB"/>
    <w:rsid w:val="00EB5BFA"/>
    <w:rsid w:val="00EB5E41"/>
    <w:rsid w:val="00EB7434"/>
    <w:rsid w:val="00EC2910"/>
    <w:rsid w:val="00EC663C"/>
    <w:rsid w:val="00ED7701"/>
    <w:rsid w:val="00EE2732"/>
    <w:rsid w:val="00EE3087"/>
    <w:rsid w:val="00EE4A52"/>
    <w:rsid w:val="00EE6DD5"/>
    <w:rsid w:val="00EF055D"/>
    <w:rsid w:val="00EF315C"/>
    <w:rsid w:val="00EF48D7"/>
    <w:rsid w:val="00F01D09"/>
    <w:rsid w:val="00F0375D"/>
    <w:rsid w:val="00F04541"/>
    <w:rsid w:val="00F14A86"/>
    <w:rsid w:val="00F179E1"/>
    <w:rsid w:val="00F20596"/>
    <w:rsid w:val="00F31B6C"/>
    <w:rsid w:val="00F3580F"/>
    <w:rsid w:val="00F4080D"/>
    <w:rsid w:val="00F42944"/>
    <w:rsid w:val="00F45004"/>
    <w:rsid w:val="00F558B4"/>
    <w:rsid w:val="00F60BCC"/>
    <w:rsid w:val="00F66920"/>
    <w:rsid w:val="00F66D83"/>
    <w:rsid w:val="00F67337"/>
    <w:rsid w:val="00F71AAD"/>
    <w:rsid w:val="00F85E3F"/>
    <w:rsid w:val="00F91DA5"/>
    <w:rsid w:val="00FA68B1"/>
    <w:rsid w:val="00FB6B6D"/>
    <w:rsid w:val="00FB7360"/>
    <w:rsid w:val="00FD1B4D"/>
    <w:rsid w:val="00FD34BC"/>
    <w:rsid w:val="00FD3D2D"/>
    <w:rsid w:val="00FD4577"/>
    <w:rsid w:val="00FE3777"/>
    <w:rsid w:val="00FE7AB7"/>
    <w:rsid w:val="00FF0AC8"/>
    <w:rsid w:val="00FF2CA1"/>
    <w:rsid w:val="00FF44B6"/>
    <w:rsid w:val="00FF5149"/>
    <w:rsid w:val="00FF62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F3034"/>
  <w15:chartTrackingRefBased/>
  <w15:docId w15:val="{819DC1D4-D152-4D32-B5A0-4F0F1370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CA"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2CF"/>
    <w:pPr>
      <w:ind w:left="720"/>
      <w:contextualSpacing/>
    </w:pPr>
  </w:style>
  <w:style w:type="character" w:styleId="Hyperlink">
    <w:name w:val="Hyperlink"/>
    <w:uiPriority w:val="99"/>
    <w:rsid w:val="005340D5"/>
    <w:rPr>
      <w:rFonts w:cs="Times New Roman"/>
      <w:color w:val="0000FF"/>
      <w:u w:val="single"/>
    </w:rPr>
  </w:style>
  <w:style w:type="character" w:styleId="UnresolvedMention">
    <w:name w:val="Unresolved Mention"/>
    <w:basedOn w:val="DefaultParagraphFont"/>
    <w:uiPriority w:val="99"/>
    <w:semiHidden/>
    <w:unhideWhenUsed/>
    <w:rsid w:val="00C32018"/>
    <w:rPr>
      <w:color w:val="808080"/>
      <w:shd w:val="clear" w:color="auto" w:fill="E6E6E6"/>
    </w:rPr>
  </w:style>
  <w:style w:type="paragraph" w:styleId="Header">
    <w:name w:val="header"/>
    <w:basedOn w:val="Normal"/>
    <w:link w:val="HeaderChar"/>
    <w:uiPriority w:val="99"/>
    <w:unhideWhenUsed/>
    <w:rsid w:val="006C1754"/>
    <w:pPr>
      <w:tabs>
        <w:tab w:val="center" w:pos="4680"/>
        <w:tab w:val="right" w:pos="9360"/>
      </w:tabs>
      <w:spacing w:line="240" w:lineRule="auto"/>
    </w:pPr>
  </w:style>
  <w:style w:type="character" w:customStyle="1" w:styleId="HeaderChar">
    <w:name w:val="Header Char"/>
    <w:basedOn w:val="DefaultParagraphFont"/>
    <w:link w:val="Header"/>
    <w:uiPriority w:val="99"/>
    <w:rsid w:val="006C1754"/>
  </w:style>
  <w:style w:type="paragraph" w:styleId="Footer">
    <w:name w:val="footer"/>
    <w:basedOn w:val="Normal"/>
    <w:link w:val="FooterChar"/>
    <w:uiPriority w:val="99"/>
    <w:unhideWhenUsed/>
    <w:rsid w:val="006C1754"/>
    <w:pPr>
      <w:tabs>
        <w:tab w:val="center" w:pos="4680"/>
        <w:tab w:val="right" w:pos="9360"/>
      </w:tabs>
      <w:spacing w:line="240" w:lineRule="auto"/>
    </w:pPr>
  </w:style>
  <w:style w:type="character" w:customStyle="1" w:styleId="FooterChar">
    <w:name w:val="Footer Char"/>
    <w:basedOn w:val="DefaultParagraphFont"/>
    <w:link w:val="Footer"/>
    <w:uiPriority w:val="99"/>
    <w:rsid w:val="006C1754"/>
  </w:style>
  <w:style w:type="paragraph" w:styleId="BalloonText">
    <w:name w:val="Balloon Text"/>
    <w:basedOn w:val="Normal"/>
    <w:link w:val="BalloonTextChar"/>
    <w:uiPriority w:val="99"/>
    <w:semiHidden/>
    <w:unhideWhenUsed/>
    <w:rsid w:val="00FF62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20B"/>
    <w:rPr>
      <w:rFonts w:ascii="Segoe UI" w:hAnsi="Segoe UI" w:cs="Segoe UI"/>
      <w:sz w:val="18"/>
      <w:szCs w:val="18"/>
    </w:rPr>
  </w:style>
  <w:style w:type="paragraph" w:styleId="NoSpacing">
    <w:name w:val="No Spacing"/>
    <w:uiPriority w:val="1"/>
    <w:qFormat/>
    <w:rsid w:val="00807960"/>
    <w:pPr>
      <w:spacing w:line="240" w:lineRule="auto"/>
    </w:pPr>
    <w:rPr>
      <w:rFonts w:cstheme="minorBidi"/>
      <w:szCs w:val="22"/>
    </w:rPr>
  </w:style>
  <w:style w:type="character" w:styleId="Strong">
    <w:name w:val="Strong"/>
    <w:basedOn w:val="DefaultParagraphFont"/>
    <w:uiPriority w:val="22"/>
    <w:qFormat/>
    <w:rsid w:val="005D56A6"/>
    <w:rPr>
      <w:b/>
      <w:bCs/>
    </w:rPr>
  </w:style>
  <w:style w:type="character" w:styleId="FollowedHyperlink">
    <w:name w:val="FollowedHyperlink"/>
    <w:basedOn w:val="DefaultParagraphFont"/>
    <w:uiPriority w:val="99"/>
    <w:semiHidden/>
    <w:unhideWhenUsed/>
    <w:rsid w:val="00180ABA"/>
    <w:rPr>
      <w:color w:val="954F72" w:themeColor="followedHyperlink"/>
      <w:u w:val="single"/>
    </w:rPr>
  </w:style>
  <w:style w:type="table" w:styleId="TableGrid">
    <w:name w:val="Table Grid"/>
    <w:basedOn w:val="TableNormal"/>
    <w:uiPriority w:val="39"/>
    <w:rsid w:val="003F23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783964">
      <w:bodyDiv w:val="1"/>
      <w:marLeft w:val="0"/>
      <w:marRight w:val="0"/>
      <w:marTop w:val="0"/>
      <w:marBottom w:val="0"/>
      <w:divBdr>
        <w:top w:val="none" w:sz="0" w:space="0" w:color="auto"/>
        <w:left w:val="none" w:sz="0" w:space="0" w:color="auto"/>
        <w:bottom w:val="none" w:sz="0" w:space="0" w:color="auto"/>
        <w:right w:val="none" w:sz="0" w:space="0" w:color="auto"/>
      </w:divBdr>
    </w:div>
    <w:div w:id="602954589">
      <w:bodyDiv w:val="1"/>
      <w:marLeft w:val="0"/>
      <w:marRight w:val="0"/>
      <w:marTop w:val="0"/>
      <w:marBottom w:val="0"/>
      <w:divBdr>
        <w:top w:val="none" w:sz="0" w:space="0" w:color="auto"/>
        <w:left w:val="none" w:sz="0" w:space="0" w:color="auto"/>
        <w:bottom w:val="none" w:sz="0" w:space="0" w:color="auto"/>
        <w:right w:val="none" w:sz="0" w:space="0" w:color="auto"/>
      </w:divBdr>
    </w:div>
    <w:div w:id="1648590516">
      <w:bodyDiv w:val="1"/>
      <w:marLeft w:val="0"/>
      <w:marRight w:val="0"/>
      <w:marTop w:val="0"/>
      <w:marBottom w:val="0"/>
      <w:divBdr>
        <w:top w:val="none" w:sz="0" w:space="0" w:color="auto"/>
        <w:left w:val="none" w:sz="0" w:space="0" w:color="auto"/>
        <w:bottom w:val="none" w:sz="0" w:space="0" w:color="auto"/>
        <w:right w:val="none" w:sz="0" w:space="0" w:color="auto"/>
      </w:divBdr>
    </w:div>
    <w:div w:id="1941064692">
      <w:bodyDiv w:val="1"/>
      <w:marLeft w:val="0"/>
      <w:marRight w:val="0"/>
      <w:marTop w:val="0"/>
      <w:marBottom w:val="0"/>
      <w:divBdr>
        <w:top w:val="none" w:sz="0" w:space="0" w:color="auto"/>
        <w:left w:val="none" w:sz="0" w:space="0" w:color="auto"/>
        <w:bottom w:val="none" w:sz="0" w:space="0" w:color="auto"/>
        <w:right w:val="none" w:sz="0" w:space="0" w:color="auto"/>
      </w:divBdr>
    </w:div>
    <w:div w:id="19479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leton.ca/health/" TargetMode="External"/><Relationship Id="rId18" Type="http://schemas.openxmlformats.org/officeDocument/2006/relationships/hyperlink" Target="https://www.dcottawa.on.ca/" TargetMode="External"/><Relationship Id="rId26" Type="http://schemas.openxmlformats.org/officeDocument/2006/relationships/hyperlink" Target="mailto:pmc@carleton.ca" TargetMode="External"/><Relationship Id="rId39" Type="http://schemas.openxmlformats.org/officeDocument/2006/relationships/hyperlink" Target="https://libcom.org/files/zz_aime_cesaire_robin_d.g._kelley_discourse_on_colbook4me.org_.pdf" TargetMode="External"/><Relationship Id="rId21" Type="http://schemas.openxmlformats.org/officeDocument/2006/relationships/hyperlink" Target="https://good2talk.ca/" TargetMode="External"/><Relationship Id="rId34" Type="http://schemas.openxmlformats.org/officeDocument/2006/relationships/hyperlink" Target="https://imperialglobalexeter.com/" TargetMode="External"/><Relationship Id="rId42" Type="http://schemas.openxmlformats.org/officeDocument/2006/relationships/hyperlink" Target="https://www.wilsoncenter.org/blog-post/the-east-european-1968-and-its-legacie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mailto:candace.sobers@carleton.ca" TargetMode="External"/><Relationship Id="rId2" Type="http://schemas.openxmlformats.org/officeDocument/2006/relationships/styles" Target="styles.xml"/><Relationship Id="rId16" Type="http://schemas.openxmlformats.org/officeDocument/2006/relationships/hyperlink" Target="https://carleton.ca/csas/" TargetMode="External"/><Relationship Id="rId29" Type="http://schemas.openxmlformats.org/officeDocument/2006/relationships/hyperlink" Target="https://carleton.ca/senate/wp-content/uploads/Accommodation-for-Student-Activities-1.pdf" TargetMode="External"/><Relationship Id="rId11" Type="http://schemas.openxmlformats.org/officeDocument/2006/relationships/hyperlink" Target="https://carleton.ca/health/emergency-numbers/" TargetMode="External"/><Relationship Id="rId24" Type="http://schemas.openxmlformats.org/officeDocument/2006/relationships/hyperlink" Target="https://carleton.ca/equity/wp-content/uploads/Student-Guide-to-Academic-Accommodation.pdf" TargetMode="External"/><Relationship Id="rId32" Type="http://schemas.openxmlformats.org/officeDocument/2006/relationships/hyperlink" Target="https://vimeo.com/414226354" TargetMode="External"/><Relationship Id="rId37" Type="http://schemas.openxmlformats.org/officeDocument/2006/relationships/hyperlink" Target="https://imperialglobalexeter.com/2020/06/09/1919-repression-riots-and-revolution/" TargetMode="External"/><Relationship Id="rId40" Type="http://schemas.openxmlformats.org/officeDocument/2006/relationships/hyperlink" Target="https://ebookcentral-proquest-com.proxy.library.carleton.ca/lib/oculcarleton-ebooks/reader.action?docID=1094715&amp;ppg=37"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arleton.ca/academicadvising/" TargetMode="External"/><Relationship Id="rId23" Type="http://schemas.openxmlformats.org/officeDocument/2006/relationships/hyperlink" Target="https://can01.safelinks.protection.outlook.com/?url=http%3A%2F%2Fstudents.carleton.ca%2Fcourse-outline&amp;data=05%7C02%7CVandnaBhatia%40CUNET.CARLETON.CA%7C3aff53c4061d4afa990108dca50be058%7C6ad91895de06485ebc51fce126cc8530%7C0%7C0%7C638566717632685455%7CUnknown%7CTWFpbGZsb3d8eyJWIjoiMC4wLjAwMDAiLCJQIjoiV2luMzIiLCJBTiI6Ik1haWwiLCJXVCI6Mn0%3D%7C0%7C%7C%7C&amp;sdata=olb6XiMkpYhW%2F81ihozWvYYoex02XXLHte7pGHktgk0%3D&amp;reserved=0" TargetMode="External"/><Relationship Id="rId28" Type="http://schemas.openxmlformats.org/officeDocument/2006/relationships/hyperlink" Target="https://carleton.ca/equity/focus/sexual-violence-prevention-survivor-support/" TargetMode="External"/><Relationship Id="rId36" Type="http://schemas.openxmlformats.org/officeDocument/2006/relationships/hyperlink" Target="https://www.empire.amdigital.co.uk/" TargetMode="External"/><Relationship Id="rId49" Type="http://schemas.openxmlformats.org/officeDocument/2006/relationships/header" Target="header3.xml"/><Relationship Id="rId10" Type="http://schemas.openxmlformats.org/officeDocument/2006/relationships/hyperlink" Target="https://wellness.carleton.ca/" TargetMode="External"/><Relationship Id="rId19" Type="http://schemas.openxmlformats.org/officeDocument/2006/relationships/hyperlink" Target="http://www.crisisline.ca/" TargetMode="External"/><Relationship Id="rId31" Type="http://schemas.openxmlformats.org/officeDocument/2006/relationships/hyperlink" Target="https://carleton.ca/registrar/academic-consideration-coursework/" TargetMode="External"/><Relationship Id="rId44" Type="http://schemas.openxmlformats.org/officeDocument/2006/relationships/hyperlink" Target="https://www.strikemoma.or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arleton.ca/indigenous/policies-procedures/" TargetMode="External"/><Relationship Id="rId14" Type="http://schemas.openxmlformats.org/officeDocument/2006/relationships/hyperlink" Target="https://carleton.ca/pmc/" TargetMode="External"/><Relationship Id="rId22" Type="http://schemas.openxmlformats.org/officeDocument/2006/relationships/hyperlink" Target="https://walkincounselling.com/" TargetMode="External"/><Relationship Id="rId27" Type="http://schemas.openxmlformats.org/officeDocument/2006/relationships/hyperlink" Target="http://carleton.ca/pmc" TargetMode="External"/><Relationship Id="rId30" Type="http://schemas.openxmlformats.org/officeDocument/2006/relationships/hyperlink" Target="https://carleton.ca/registrar/academic-consideration-coursework/" TargetMode="External"/><Relationship Id="rId35" Type="http://schemas.openxmlformats.org/officeDocument/2006/relationships/hyperlink" Target="http://www.theconmag.co.za/2016/11/16/being-human-after-1492/" TargetMode="External"/><Relationship Id="rId43" Type="http://schemas.openxmlformats.org/officeDocument/2006/relationships/hyperlink" Target="https://doi-org.proxy.library.carleton.ca/10.1163/9789004409200_013"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ellness.carleton.ca/" TargetMode="External"/><Relationship Id="rId17" Type="http://schemas.openxmlformats.org/officeDocument/2006/relationships/hyperlink" Target="https://carleton.ca/equity/" TargetMode="External"/><Relationship Id="rId25" Type="http://schemas.openxmlformats.org/officeDocument/2006/relationships/hyperlink" Target="https://carleton.ca/equity/wp-content/uploads/Student-Guide-to-Academic-Accommodation.pdf" TargetMode="External"/><Relationship Id="rId33" Type="http://schemas.openxmlformats.org/officeDocument/2006/relationships/hyperlink" Target="https://carletonca.kanopy.com/product/battle-algiers-0" TargetMode="External"/><Relationship Id="rId38" Type="http://schemas.openxmlformats.org/officeDocument/2006/relationships/hyperlink" Target="https://globalsouthstudies.as.virginia.edu/key-concepts/anticolonialism" TargetMode="External"/><Relationship Id="rId46" Type="http://schemas.openxmlformats.org/officeDocument/2006/relationships/header" Target="header2.xml"/><Relationship Id="rId20" Type="http://schemas.openxmlformats.org/officeDocument/2006/relationships/hyperlink" Target="https://students.carleton.ca/services/empower-me-counselling-services/" TargetMode="External"/><Relationship Id="rId41" Type="http://schemas.openxmlformats.org/officeDocument/2006/relationships/hyperlink" Target="https://www.americanrhetoric.com/speeches/mariosaviosproulhallsitin.ht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4430</Words>
  <Characters>25253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candacesobers@cunet.carleton.ca</dc:creator>
  <cp:keywords/>
  <dc:description/>
  <cp:lastModifiedBy>Andrea Kayembe</cp:lastModifiedBy>
  <cp:revision>2</cp:revision>
  <cp:lastPrinted>2021-08-31T15:59:00Z</cp:lastPrinted>
  <dcterms:created xsi:type="dcterms:W3CDTF">2024-08-27T14:46:00Z</dcterms:created>
  <dcterms:modified xsi:type="dcterms:W3CDTF">2024-08-27T14:46:00Z</dcterms:modified>
</cp:coreProperties>
</file>