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F5D27" w14:textId="77777777" w:rsidR="00AC7A76" w:rsidRPr="00F36CA4" w:rsidRDefault="00AC7A76" w:rsidP="00414AF6">
      <w:pPr>
        <w:spacing w:line="240" w:lineRule="auto"/>
        <w:jc w:val="center"/>
        <w:rPr>
          <w:b/>
          <w:noProof/>
          <w:sz w:val="28"/>
          <w:szCs w:val="24"/>
        </w:rPr>
      </w:pPr>
      <w:r w:rsidRPr="00F36CA4">
        <w:rPr>
          <w:b/>
          <w:noProof/>
          <w:sz w:val="28"/>
          <w:szCs w:val="24"/>
        </w:rPr>
        <w:t>CARLETON UNIVERSITY</w:t>
      </w:r>
    </w:p>
    <w:p w14:paraId="14559263" w14:textId="77777777" w:rsidR="00AC7A76" w:rsidRPr="00F36CA4" w:rsidRDefault="00AC7A76" w:rsidP="00414AF6">
      <w:pPr>
        <w:spacing w:line="240" w:lineRule="auto"/>
        <w:jc w:val="center"/>
        <w:rPr>
          <w:noProof/>
          <w:sz w:val="28"/>
          <w:szCs w:val="24"/>
        </w:rPr>
      </w:pPr>
      <w:r w:rsidRPr="00F36CA4">
        <w:rPr>
          <w:noProof/>
          <w:sz w:val="28"/>
          <w:szCs w:val="24"/>
        </w:rPr>
        <w:t>Bachelor of Global and International Studies</w:t>
      </w:r>
    </w:p>
    <w:p w14:paraId="31DDA50D" w14:textId="1C6E7641" w:rsidR="00652CC7" w:rsidRDefault="000A7920" w:rsidP="009E16EC">
      <w:pPr>
        <w:spacing w:after="0" w:line="240" w:lineRule="auto"/>
        <w:jc w:val="center"/>
        <w:rPr>
          <w:b/>
          <w:noProof/>
          <w:sz w:val="28"/>
          <w:szCs w:val="24"/>
        </w:rPr>
      </w:pPr>
      <w:r w:rsidRPr="00F36CA4">
        <w:rPr>
          <w:b/>
          <w:noProof/>
          <w:sz w:val="28"/>
          <w:szCs w:val="24"/>
        </w:rPr>
        <w:t>GINS 2010</w:t>
      </w:r>
      <w:r w:rsidR="0078504C">
        <w:rPr>
          <w:b/>
          <w:noProof/>
          <w:sz w:val="28"/>
          <w:szCs w:val="24"/>
        </w:rPr>
        <w:t>-A</w:t>
      </w:r>
      <w:r w:rsidR="007A2DB2" w:rsidRPr="00F36CA4">
        <w:rPr>
          <w:b/>
          <w:noProof/>
          <w:sz w:val="28"/>
          <w:szCs w:val="24"/>
        </w:rPr>
        <w:t xml:space="preserve"> </w:t>
      </w:r>
      <w:r w:rsidR="00652CC7" w:rsidRPr="00F36CA4">
        <w:rPr>
          <w:b/>
          <w:noProof/>
          <w:sz w:val="28"/>
          <w:szCs w:val="24"/>
        </w:rPr>
        <w:t>Globalization and International Economic Issues</w:t>
      </w:r>
    </w:p>
    <w:p w14:paraId="5D828BCD" w14:textId="2AA38C66" w:rsidR="009C7F2C" w:rsidRDefault="0078504C" w:rsidP="009C7F2C">
      <w:pPr>
        <w:spacing w:after="0" w:line="240" w:lineRule="auto"/>
        <w:jc w:val="center"/>
        <w:rPr>
          <w:b/>
          <w:noProof/>
          <w:sz w:val="28"/>
          <w:szCs w:val="24"/>
        </w:rPr>
      </w:pPr>
      <w:r>
        <w:rPr>
          <w:b/>
          <w:noProof/>
          <w:sz w:val="28"/>
          <w:szCs w:val="24"/>
        </w:rPr>
        <w:t>Fall</w:t>
      </w:r>
      <w:r w:rsidR="002869AF">
        <w:rPr>
          <w:b/>
          <w:noProof/>
          <w:sz w:val="28"/>
          <w:szCs w:val="24"/>
        </w:rPr>
        <w:t xml:space="preserve"> </w:t>
      </w:r>
      <w:r w:rsidR="00233FD7">
        <w:rPr>
          <w:b/>
          <w:noProof/>
          <w:sz w:val="28"/>
          <w:szCs w:val="24"/>
        </w:rPr>
        <w:t>202</w:t>
      </w:r>
      <w:r w:rsidR="009C7F2C">
        <w:rPr>
          <w:b/>
          <w:noProof/>
          <w:sz w:val="28"/>
          <w:szCs w:val="24"/>
        </w:rPr>
        <w:t>4</w:t>
      </w:r>
    </w:p>
    <w:p w14:paraId="1F89093F" w14:textId="77A45020" w:rsidR="009C7F2C" w:rsidRPr="009C7F2C" w:rsidRDefault="0078504C" w:rsidP="009C7F2C">
      <w:pPr>
        <w:spacing w:after="0" w:line="240" w:lineRule="auto"/>
        <w:jc w:val="center"/>
        <w:rPr>
          <w:b/>
          <w:noProof/>
          <w:sz w:val="28"/>
          <w:szCs w:val="24"/>
        </w:rPr>
      </w:pPr>
      <w:r>
        <w:rPr>
          <w:b/>
          <w:noProof/>
          <w:sz w:val="28"/>
        </w:rPr>
        <w:t>Mon</w:t>
      </w:r>
      <w:r w:rsidR="009C7F2C">
        <w:rPr>
          <w:b/>
          <w:noProof/>
          <w:sz w:val="28"/>
        </w:rPr>
        <w:t xml:space="preserve">days </w:t>
      </w:r>
      <w:r>
        <w:rPr>
          <w:b/>
          <w:noProof/>
          <w:sz w:val="28"/>
        </w:rPr>
        <w:t>12</w:t>
      </w:r>
      <w:r w:rsidR="009C7F2C" w:rsidRPr="009C7F2C">
        <w:rPr>
          <w:b/>
          <w:noProof/>
          <w:sz w:val="28"/>
        </w:rPr>
        <w:t xml:space="preserve">:35 pm - </w:t>
      </w:r>
      <w:r>
        <w:rPr>
          <w:b/>
          <w:noProof/>
          <w:sz w:val="28"/>
        </w:rPr>
        <w:t>2</w:t>
      </w:r>
      <w:r w:rsidR="009C7F2C" w:rsidRPr="009C7F2C">
        <w:rPr>
          <w:b/>
          <w:noProof/>
          <w:sz w:val="28"/>
        </w:rPr>
        <w:t>:25 pm</w:t>
      </w:r>
    </w:p>
    <w:p w14:paraId="43E20475" w14:textId="77777777" w:rsidR="009E57CD" w:rsidRDefault="009E57CD" w:rsidP="00CA02D2">
      <w:pPr>
        <w:spacing w:after="0"/>
        <w:jc w:val="center"/>
        <w:rPr>
          <w:b/>
          <w:noProof/>
          <w:sz w:val="24"/>
        </w:rPr>
      </w:pPr>
    </w:p>
    <w:p w14:paraId="50D1D8AA" w14:textId="77777777" w:rsidR="00AC7A76" w:rsidRPr="00754ED3" w:rsidRDefault="00AC7A76" w:rsidP="0053307D">
      <w:pPr>
        <w:spacing w:after="0"/>
        <w:rPr>
          <w:b/>
          <w:noProof/>
          <w:sz w:val="24"/>
        </w:rPr>
      </w:pPr>
      <w:r w:rsidRPr="00754ED3">
        <w:rPr>
          <w:b/>
          <w:noProof/>
          <w:sz w:val="24"/>
        </w:rPr>
        <w:t>Prof. Pablo Heidrich</w:t>
      </w:r>
    </w:p>
    <w:p w14:paraId="1D71DBA2" w14:textId="77777777" w:rsidR="00400442" w:rsidRPr="00A368D7" w:rsidRDefault="00AC7A76" w:rsidP="0053307D">
      <w:pPr>
        <w:spacing w:after="0"/>
        <w:rPr>
          <w:sz w:val="24"/>
          <w:lang w:val="pt-BR"/>
        </w:rPr>
      </w:pPr>
      <w:r w:rsidRPr="00A368D7">
        <w:rPr>
          <w:noProof/>
          <w:sz w:val="24"/>
          <w:lang w:val="pt-BR"/>
        </w:rPr>
        <w:t xml:space="preserve">E-mail: </w:t>
      </w:r>
      <w:hyperlink r:id="rId8" w:history="1">
        <w:r w:rsidR="00400442" w:rsidRPr="00A368D7">
          <w:rPr>
            <w:rStyle w:val="Hyperlink"/>
            <w:noProof/>
            <w:sz w:val="24"/>
            <w:lang w:val="pt-BR"/>
          </w:rPr>
          <w:t>pablo.heidrich@carleton.ca</w:t>
        </w:r>
      </w:hyperlink>
      <w:r w:rsidR="00400442" w:rsidRPr="00A368D7">
        <w:rPr>
          <w:noProof/>
          <w:sz w:val="24"/>
          <w:lang w:val="pt-BR"/>
        </w:rPr>
        <w:t xml:space="preserve"> </w:t>
      </w:r>
    </w:p>
    <w:p w14:paraId="702C68F6" w14:textId="73CC3993" w:rsidR="00FE40EC" w:rsidRPr="00A86F8D" w:rsidRDefault="00FE40EC" w:rsidP="00FE40EC">
      <w:pPr>
        <w:spacing w:after="0" w:line="240" w:lineRule="auto"/>
        <w:rPr>
          <w:noProof/>
          <w:sz w:val="24"/>
          <w:szCs w:val="24"/>
        </w:rPr>
      </w:pPr>
      <w:r w:rsidRPr="00A86F8D">
        <w:rPr>
          <w:noProof/>
          <w:sz w:val="24"/>
          <w:szCs w:val="24"/>
        </w:rPr>
        <w:t xml:space="preserve">Office Hours: </w:t>
      </w:r>
      <w:r>
        <w:rPr>
          <w:noProof/>
          <w:sz w:val="24"/>
          <w:szCs w:val="24"/>
        </w:rPr>
        <w:t>T</w:t>
      </w:r>
      <w:r w:rsidR="009C7F2C">
        <w:rPr>
          <w:noProof/>
          <w:sz w:val="24"/>
          <w:szCs w:val="24"/>
        </w:rPr>
        <w:t>uesdays</w:t>
      </w:r>
      <w:r w:rsidRPr="00A86F8D">
        <w:rPr>
          <w:noProof/>
          <w:sz w:val="24"/>
          <w:szCs w:val="24"/>
        </w:rPr>
        <w:t xml:space="preserve"> </w:t>
      </w:r>
      <w:r w:rsidR="00F62184">
        <w:rPr>
          <w:noProof/>
          <w:sz w:val="24"/>
          <w:szCs w:val="24"/>
        </w:rPr>
        <w:t>1</w:t>
      </w:r>
      <w:r w:rsidRPr="00A86F8D">
        <w:rPr>
          <w:noProof/>
          <w:sz w:val="24"/>
          <w:szCs w:val="24"/>
        </w:rPr>
        <w:t>:30-</w:t>
      </w:r>
      <w:r w:rsidR="00F62184">
        <w:rPr>
          <w:noProof/>
          <w:sz w:val="24"/>
          <w:szCs w:val="24"/>
        </w:rPr>
        <w:t>3</w:t>
      </w:r>
      <w:r w:rsidRPr="00A86F8D">
        <w:rPr>
          <w:noProof/>
          <w:sz w:val="24"/>
          <w:szCs w:val="24"/>
        </w:rPr>
        <w:t>:00pm</w:t>
      </w:r>
    </w:p>
    <w:p w14:paraId="192F591C" w14:textId="186BDFDF" w:rsidR="009C7F2C" w:rsidRPr="009C7F2C" w:rsidRDefault="00FE40EC" w:rsidP="009C7F2C">
      <w:pPr>
        <w:spacing w:after="0" w:line="240" w:lineRule="auto"/>
        <w:rPr>
          <w:noProof/>
          <w:sz w:val="24"/>
          <w:szCs w:val="24"/>
        </w:rPr>
      </w:pPr>
      <w:r w:rsidRPr="00A86F8D">
        <w:rPr>
          <w:noProof/>
          <w:sz w:val="24"/>
          <w:szCs w:val="24"/>
        </w:rPr>
        <w:t xml:space="preserve">Office: </w:t>
      </w:r>
      <w:r w:rsidR="009C7F2C">
        <w:rPr>
          <w:noProof/>
          <w:sz w:val="24"/>
          <w:szCs w:val="24"/>
        </w:rPr>
        <w:t>Dunton Tower DT</w:t>
      </w:r>
      <w:r w:rsidR="009C7F2C" w:rsidRPr="009C7F2C">
        <w:rPr>
          <w:noProof/>
          <w:sz w:val="24"/>
          <w:szCs w:val="24"/>
        </w:rPr>
        <w:t xml:space="preserve"> 2114</w:t>
      </w:r>
    </w:p>
    <w:p w14:paraId="2670B084" w14:textId="14904B1C" w:rsidR="007C3FDA" w:rsidRPr="0078504C" w:rsidRDefault="007C3FDA" w:rsidP="005D18FB">
      <w:pPr>
        <w:spacing w:after="0"/>
        <w:rPr>
          <w:b/>
          <w:noProof/>
        </w:rPr>
      </w:pPr>
    </w:p>
    <w:p w14:paraId="3AD7B0DC" w14:textId="77777777" w:rsidR="008A7DCE" w:rsidRDefault="003B6AC9" w:rsidP="005D18FB">
      <w:pPr>
        <w:spacing w:after="0"/>
        <w:rPr>
          <w:b/>
          <w:noProof/>
          <w:lang w:val="fr-CA"/>
        </w:rPr>
      </w:pPr>
      <w:r w:rsidRPr="00E41D3E">
        <w:rPr>
          <w:b/>
          <w:noProof/>
          <w:lang w:val="fr-CA"/>
        </w:rPr>
        <w:t>Course Description</w:t>
      </w:r>
    </w:p>
    <w:p w14:paraId="1799DBD2" w14:textId="77777777" w:rsidR="0078504C" w:rsidRPr="00E41D3E" w:rsidRDefault="0078504C" w:rsidP="005D18FB">
      <w:pPr>
        <w:spacing w:after="0"/>
        <w:rPr>
          <w:b/>
          <w:noProof/>
          <w:lang w:val="fr-CA"/>
        </w:rPr>
      </w:pPr>
    </w:p>
    <w:p w14:paraId="7FA8BBEA" w14:textId="77777777" w:rsidR="008A7DCE" w:rsidRPr="00400442" w:rsidRDefault="00B57FDF" w:rsidP="0053307D">
      <w:pPr>
        <w:spacing w:after="0"/>
        <w:rPr>
          <w:noProof/>
        </w:rPr>
      </w:pPr>
      <w:r w:rsidRPr="00400442">
        <w:rPr>
          <w:noProof/>
        </w:rPr>
        <w:t xml:space="preserve">This introductory course </w:t>
      </w:r>
      <w:r w:rsidR="008A7DCE" w:rsidRPr="00400442">
        <w:rPr>
          <w:noProof/>
        </w:rPr>
        <w:t>looks at the world economy, assessing how the flows of trade, finance and migration are increasingly linking us further into a complex and uneven global market</w:t>
      </w:r>
      <w:r w:rsidR="00BE7CB5" w:rsidRPr="00400442">
        <w:rPr>
          <w:noProof/>
        </w:rPr>
        <w:t xml:space="preserve">, </w:t>
      </w:r>
      <w:r w:rsidR="00970BB7" w:rsidRPr="00400442">
        <w:rPr>
          <w:noProof/>
        </w:rPr>
        <w:t xml:space="preserve">while </w:t>
      </w:r>
      <w:r w:rsidR="00BE7CB5" w:rsidRPr="00400442">
        <w:rPr>
          <w:noProof/>
        </w:rPr>
        <w:t xml:space="preserve">most </w:t>
      </w:r>
      <w:r w:rsidR="00970BB7" w:rsidRPr="00400442">
        <w:rPr>
          <w:noProof/>
        </w:rPr>
        <w:t xml:space="preserve">individuals </w:t>
      </w:r>
      <w:r w:rsidR="00BE7CB5" w:rsidRPr="00400442">
        <w:rPr>
          <w:noProof/>
        </w:rPr>
        <w:t>still live in poorer, developing countries</w:t>
      </w:r>
      <w:r w:rsidR="008A7DCE" w:rsidRPr="00400442">
        <w:rPr>
          <w:noProof/>
        </w:rPr>
        <w:t xml:space="preserve">. </w:t>
      </w:r>
      <w:r w:rsidR="00BE7CB5" w:rsidRPr="00400442">
        <w:rPr>
          <w:noProof/>
        </w:rPr>
        <w:t>The semester is structured around three sections: a portrait of economic, institutional and social globalization (3 classes), an understanding of the economic components of globalization (6 classes), and a comparison of the economic experiences of developing countries</w:t>
      </w:r>
      <w:r w:rsidR="001E1298">
        <w:rPr>
          <w:noProof/>
        </w:rPr>
        <w:t xml:space="preserve"> (</w:t>
      </w:r>
      <w:r w:rsidR="00091685">
        <w:rPr>
          <w:noProof/>
        </w:rPr>
        <w:t>3</w:t>
      </w:r>
      <w:r w:rsidR="00765257" w:rsidRPr="00400442">
        <w:rPr>
          <w:noProof/>
        </w:rPr>
        <w:t xml:space="preserve"> classes)</w:t>
      </w:r>
      <w:r w:rsidR="00BE7CB5" w:rsidRPr="00400442">
        <w:rPr>
          <w:noProof/>
        </w:rPr>
        <w:t>.</w:t>
      </w:r>
    </w:p>
    <w:p w14:paraId="073DF19A" w14:textId="77777777" w:rsidR="003B6AC9" w:rsidRPr="00400442" w:rsidRDefault="003B6AC9" w:rsidP="008A7DCE">
      <w:pPr>
        <w:spacing w:after="0"/>
        <w:rPr>
          <w:noProof/>
        </w:rPr>
      </w:pPr>
    </w:p>
    <w:p w14:paraId="6E6A6281" w14:textId="77777777" w:rsidR="008A7DCE" w:rsidRPr="00400442" w:rsidRDefault="008A7DCE" w:rsidP="008A7DCE">
      <w:pPr>
        <w:spacing w:after="0"/>
        <w:rPr>
          <w:noProof/>
        </w:rPr>
      </w:pPr>
      <w:r w:rsidRPr="00400442">
        <w:rPr>
          <w:noProof/>
        </w:rPr>
        <w:t>Using basic tools from economics</w:t>
      </w:r>
      <w:r w:rsidR="00400442">
        <w:rPr>
          <w:noProof/>
        </w:rPr>
        <w:t xml:space="preserve"> and political economy</w:t>
      </w:r>
      <w:r w:rsidRPr="00400442">
        <w:rPr>
          <w:noProof/>
        </w:rPr>
        <w:t>, we</w:t>
      </w:r>
      <w:r w:rsidR="00BE7CB5" w:rsidRPr="00400442">
        <w:rPr>
          <w:noProof/>
        </w:rPr>
        <w:t xml:space="preserve"> will</w:t>
      </w:r>
      <w:r w:rsidRPr="00400442">
        <w:rPr>
          <w:noProof/>
        </w:rPr>
        <w:t xml:space="preserve"> learn how international trade influences what we can buy and for how much, </w:t>
      </w:r>
      <w:r w:rsidR="00970BB7" w:rsidRPr="00400442">
        <w:rPr>
          <w:noProof/>
        </w:rPr>
        <w:t xml:space="preserve">and </w:t>
      </w:r>
      <w:r w:rsidRPr="00400442">
        <w:rPr>
          <w:noProof/>
        </w:rPr>
        <w:t>what type of jobs and salaries we can seek. From international finance, we will study how countries and markets set the values of national currencies</w:t>
      </w:r>
      <w:r w:rsidR="00107CF2" w:rsidRPr="00400442">
        <w:rPr>
          <w:noProof/>
        </w:rPr>
        <w:t xml:space="preserve"> and interest rates</w:t>
      </w:r>
      <w:r w:rsidRPr="00400442">
        <w:rPr>
          <w:noProof/>
        </w:rPr>
        <w:t xml:space="preserve">, </w:t>
      </w:r>
      <w:r w:rsidR="00692439" w:rsidRPr="00400442">
        <w:rPr>
          <w:noProof/>
        </w:rPr>
        <w:t>why</w:t>
      </w:r>
      <w:r w:rsidRPr="00400442">
        <w:rPr>
          <w:noProof/>
        </w:rPr>
        <w:t xml:space="preserve"> these vary over time, and how financial crises happen</w:t>
      </w:r>
      <w:r w:rsidR="00107CF2" w:rsidRPr="00400442">
        <w:rPr>
          <w:noProof/>
        </w:rPr>
        <w:t xml:space="preserve"> in our globalized economy</w:t>
      </w:r>
      <w:r w:rsidR="00BE7CB5" w:rsidRPr="00400442">
        <w:rPr>
          <w:noProof/>
        </w:rPr>
        <w:t xml:space="preserve">. </w:t>
      </w:r>
      <w:r w:rsidR="00970BB7" w:rsidRPr="00400442">
        <w:rPr>
          <w:noProof/>
        </w:rPr>
        <w:t xml:space="preserve">We will also assess the economic impact of </w:t>
      </w:r>
      <w:r w:rsidR="00BE7CB5" w:rsidRPr="00400442">
        <w:rPr>
          <w:noProof/>
        </w:rPr>
        <w:t xml:space="preserve">International migration, </w:t>
      </w:r>
      <w:r w:rsidR="003B6AC9" w:rsidRPr="00400442">
        <w:rPr>
          <w:noProof/>
        </w:rPr>
        <w:t xml:space="preserve">by </w:t>
      </w:r>
      <w:r w:rsidR="00970BB7" w:rsidRPr="00400442">
        <w:rPr>
          <w:noProof/>
        </w:rPr>
        <w:t xml:space="preserve">analyzing </w:t>
      </w:r>
      <w:r w:rsidR="003B6AC9" w:rsidRPr="00400442">
        <w:rPr>
          <w:noProof/>
        </w:rPr>
        <w:t>its effects on wages</w:t>
      </w:r>
      <w:r w:rsidR="006F0DA8">
        <w:rPr>
          <w:noProof/>
        </w:rPr>
        <w:t>, technological change</w:t>
      </w:r>
      <w:r w:rsidR="003B6AC9" w:rsidRPr="00400442">
        <w:rPr>
          <w:noProof/>
        </w:rPr>
        <w:t xml:space="preserve"> and the funds sent home by migrants. </w:t>
      </w:r>
    </w:p>
    <w:p w14:paraId="0251EC99" w14:textId="77777777" w:rsidR="003B6AC9" w:rsidRPr="00400442" w:rsidRDefault="003B6AC9" w:rsidP="008A7DCE">
      <w:pPr>
        <w:spacing w:after="0"/>
        <w:rPr>
          <w:noProof/>
        </w:rPr>
      </w:pPr>
    </w:p>
    <w:p w14:paraId="1BEE5545" w14:textId="3BD6907D" w:rsidR="00B57FDF" w:rsidRPr="00400442" w:rsidRDefault="008978B7" w:rsidP="008978B7">
      <w:pPr>
        <w:spacing w:after="0"/>
        <w:rPr>
          <w:noProof/>
        </w:rPr>
      </w:pPr>
      <w:r w:rsidRPr="00400442">
        <w:rPr>
          <w:noProof/>
        </w:rPr>
        <w:t>As income</w:t>
      </w:r>
      <w:r w:rsidR="00D22129">
        <w:rPr>
          <w:noProof/>
        </w:rPr>
        <w:t xml:space="preserve"> and wealth</w:t>
      </w:r>
      <w:r w:rsidR="003B6AC9" w:rsidRPr="00400442">
        <w:rPr>
          <w:noProof/>
        </w:rPr>
        <w:t xml:space="preserve"> inequality </w:t>
      </w:r>
      <w:r w:rsidR="00BE7CB5" w:rsidRPr="00400442">
        <w:rPr>
          <w:noProof/>
        </w:rPr>
        <w:t xml:space="preserve">between </w:t>
      </w:r>
      <w:r w:rsidR="00970BB7" w:rsidRPr="00400442">
        <w:rPr>
          <w:noProof/>
        </w:rPr>
        <w:t xml:space="preserve">and within </w:t>
      </w:r>
      <w:r w:rsidR="00BE7CB5" w:rsidRPr="00400442">
        <w:rPr>
          <w:noProof/>
        </w:rPr>
        <w:t xml:space="preserve">countries </w:t>
      </w:r>
      <w:r w:rsidR="003B6AC9" w:rsidRPr="00400442">
        <w:rPr>
          <w:noProof/>
        </w:rPr>
        <w:t xml:space="preserve">dominates </w:t>
      </w:r>
      <w:r w:rsidR="00107CF2" w:rsidRPr="00400442">
        <w:rPr>
          <w:noProof/>
        </w:rPr>
        <w:t xml:space="preserve">much of the debate on </w:t>
      </w:r>
      <w:r w:rsidR="003B6AC9" w:rsidRPr="00400442">
        <w:rPr>
          <w:noProof/>
        </w:rPr>
        <w:t xml:space="preserve">the </w:t>
      </w:r>
      <w:r w:rsidR="00970BB7" w:rsidRPr="00400442">
        <w:rPr>
          <w:noProof/>
        </w:rPr>
        <w:t>contemporary global</w:t>
      </w:r>
      <w:r w:rsidR="003B6AC9" w:rsidRPr="00400442">
        <w:rPr>
          <w:noProof/>
        </w:rPr>
        <w:t xml:space="preserve"> economy</w:t>
      </w:r>
      <w:r w:rsidR="006F0DA8">
        <w:rPr>
          <w:noProof/>
        </w:rPr>
        <w:t>, special attention will be</w:t>
      </w:r>
      <w:r w:rsidRPr="00400442">
        <w:rPr>
          <w:noProof/>
        </w:rPr>
        <w:t xml:space="preserve"> given to how d</w:t>
      </w:r>
      <w:r w:rsidR="003B6AC9" w:rsidRPr="00400442">
        <w:rPr>
          <w:noProof/>
        </w:rPr>
        <w:t>eveloping countrie</w:t>
      </w:r>
      <w:r w:rsidRPr="00400442">
        <w:rPr>
          <w:noProof/>
        </w:rPr>
        <w:t>s have engaged in</w:t>
      </w:r>
      <w:r w:rsidR="003B6AC9" w:rsidRPr="00400442">
        <w:rPr>
          <w:noProof/>
        </w:rPr>
        <w:t xml:space="preserve"> different strategies to improve their </w:t>
      </w:r>
      <w:r w:rsidR="006F0DA8">
        <w:rPr>
          <w:noProof/>
        </w:rPr>
        <w:t>material conditions</w:t>
      </w:r>
      <w:r w:rsidRPr="00400442">
        <w:rPr>
          <w:noProof/>
        </w:rPr>
        <w:t xml:space="preserve">. We will learn about this </w:t>
      </w:r>
      <w:r w:rsidR="003B6AC9" w:rsidRPr="00400442">
        <w:rPr>
          <w:noProof/>
        </w:rPr>
        <w:t xml:space="preserve">by comparing </w:t>
      </w:r>
      <w:r w:rsidR="00107CF2" w:rsidRPr="00400442">
        <w:rPr>
          <w:noProof/>
        </w:rPr>
        <w:t xml:space="preserve">mainly </w:t>
      </w:r>
      <w:r w:rsidR="003B6AC9" w:rsidRPr="00400442">
        <w:rPr>
          <w:noProof/>
        </w:rPr>
        <w:t xml:space="preserve">the experiences of Latin America with </w:t>
      </w:r>
      <w:r w:rsidRPr="00400442">
        <w:rPr>
          <w:noProof/>
        </w:rPr>
        <w:t xml:space="preserve">East Asia, </w:t>
      </w:r>
      <w:r w:rsidR="00107CF2" w:rsidRPr="00400442">
        <w:rPr>
          <w:noProof/>
        </w:rPr>
        <w:t xml:space="preserve">but </w:t>
      </w:r>
      <w:r w:rsidRPr="00400442">
        <w:rPr>
          <w:noProof/>
        </w:rPr>
        <w:t>also looking at</w:t>
      </w:r>
      <w:r w:rsidR="003B6AC9" w:rsidRPr="00400442">
        <w:rPr>
          <w:noProof/>
        </w:rPr>
        <w:t xml:space="preserve"> </w:t>
      </w:r>
      <w:r w:rsidR="001E1298">
        <w:rPr>
          <w:noProof/>
        </w:rPr>
        <w:t xml:space="preserve">some of </w:t>
      </w:r>
      <w:r w:rsidR="003B6AC9" w:rsidRPr="00400442">
        <w:rPr>
          <w:noProof/>
        </w:rPr>
        <w:t>the biggest and most economically important</w:t>
      </w:r>
      <w:r w:rsidR="001E1298">
        <w:rPr>
          <w:noProof/>
        </w:rPr>
        <w:t xml:space="preserve"> developing countries, the BRICs</w:t>
      </w:r>
      <w:r w:rsidR="00970BB7" w:rsidRPr="00400442">
        <w:rPr>
          <w:noProof/>
        </w:rPr>
        <w:t xml:space="preserve"> (Brazil, Russia, India, </w:t>
      </w:r>
      <w:r w:rsidR="001E1298">
        <w:rPr>
          <w:noProof/>
        </w:rPr>
        <w:t xml:space="preserve">and </w:t>
      </w:r>
      <w:r w:rsidR="00970BB7" w:rsidRPr="00400442">
        <w:rPr>
          <w:noProof/>
        </w:rPr>
        <w:t>China)</w:t>
      </w:r>
      <w:r w:rsidR="003B6AC9" w:rsidRPr="00400442">
        <w:rPr>
          <w:noProof/>
        </w:rPr>
        <w:t xml:space="preserve">, and how they are changing the balance of power in the global economy.  </w:t>
      </w:r>
    </w:p>
    <w:p w14:paraId="2149E793" w14:textId="77777777" w:rsidR="008978B7" w:rsidRPr="00400442" w:rsidRDefault="008978B7" w:rsidP="008978B7">
      <w:pPr>
        <w:spacing w:after="0"/>
        <w:rPr>
          <w:noProof/>
        </w:rPr>
      </w:pPr>
    </w:p>
    <w:p w14:paraId="2B45C307" w14:textId="77777777" w:rsidR="00A71BD0" w:rsidRPr="00400442" w:rsidRDefault="00A71BD0" w:rsidP="00A71BD0">
      <w:pPr>
        <w:spacing w:line="240" w:lineRule="auto"/>
        <w:rPr>
          <w:b/>
          <w:noProof/>
        </w:rPr>
      </w:pPr>
      <w:r w:rsidRPr="00400442">
        <w:rPr>
          <w:b/>
          <w:noProof/>
        </w:rPr>
        <w:t>Learning Outcomes</w:t>
      </w:r>
    </w:p>
    <w:p w14:paraId="2E57A81B" w14:textId="77777777" w:rsidR="00A71BD0" w:rsidRPr="00400442" w:rsidRDefault="00A71BD0" w:rsidP="00A71BD0">
      <w:pPr>
        <w:spacing w:line="240" w:lineRule="auto"/>
        <w:rPr>
          <w:noProof/>
        </w:rPr>
      </w:pPr>
      <w:r w:rsidRPr="00400442">
        <w:rPr>
          <w:noProof/>
        </w:rPr>
        <w:t>By the end of this course students will be able to:</w:t>
      </w:r>
    </w:p>
    <w:p w14:paraId="73D8CF00" w14:textId="77777777" w:rsidR="00A71BD0" w:rsidRPr="00400442" w:rsidRDefault="00A71BD0" w:rsidP="00A71BD0">
      <w:pPr>
        <w:spacing w:line="240" w:lineRule="auto"/>
        <w:rPr>
          <w:noProof/>
        </w:rPr>
      </w:pPr>
      <w:r w:rsidRPr="00400442">
        <w:rPr>
          <w:noProof/>
        </w:rPr>
        <w:t>- Define and describe basic economic concepts related to international trade, international f</w:t>
      </w:r>
      <w:r w:rsidR="00B57FDF" w:rsidRPr="00400442">
        <w:rPr>
          <w:noProof/>
        </w:rPr>
        <w:t>inance and economic development that apply to today’s globalized world.</w:t>
      </w:r>
    </w:p>
    <w:p w14:paraId="5F8A1FDF" w14:textId="77777777" w:rsidR="00A71BD0" w:rsidRPr="00400442" w:rsidRDefault="00A71BD0" w:rsidP="00A71BD0">
      <w:pPr>
        <w:spacing w:line="240" w:lineRule="auto"/>
        <w:rPr>
          <w:noProof/>
        </w:rPr>
      </w:pPr>
      <w:r w:rsidRPr="00400442">
        <w:rPr>
          <w:noProof/>
        </w:rPr>
        <w:lastRenderedPageBreak/>
        <w:t xml:space="preserve">- Apply basic economic reasoning to topics in international affairs such as trade </w:t>
      </w:r>
      <w:r w:rsidR="002F3A09" w:rsidRPr="00400442">
        <w:rPr>
          <w:noProof/>
        </w:rPr>
        <w:t>negotiations</w:t>
      </w:r>
      <w:r w:rsidRPr="00400442">
        <w:rPr>
          <w:noProof/>
        </w:rPr>
        <w:t>, financial crises,</w:t>
      </w:r>
      <w:r w:rsidR="00074FB0" w:rsidRPr="00400442">
        <w:rPr>
          <w:noProof/>
        </w:rPr>
        <w:t xml:space="preserve"> migration, and development.</w:t>
      </w:r>
    </w:p>
    <w:p w14:paraId="50F58501" w14:textId="77777777" w:rsidR="00B57FDF" w:rsidRPr="00400442" w:rsidRDefault="00B57FDF" w:rsidP="00B57FDF">
      <w:pPr>
        <w:spacing w:line="240" w:lineRule="auto"/>
        <w:rPr>
          <w:noProof/>
        </w:rPr>
      </w:pPr>
      <w:r w:rsidRPr="00400442">
        <w:rPr>
          <w:noProof/>
        </w:rPr>
        <w:t>- Critically evaluate the main policy debates on international economic issues such as global economic governance, trade liberalization, exchange rates and financial flows.</w:t>
      </w:r>
    </w:p>
    <w:p w14:paraId="75FC4CC7" w14:textId="77777777" w:rsidR="00074FB0" w:rsidRPr="00400442" w:rsidRDefault="00A71BD0" w:rsidP="00A71BD0">
      <w:pPr>
        <w:spacing w:line="240" w:lineRule="auto"/>
        <w:rPr>
          <w:noProof/>
        </w:rPr>
      </w:pPr>
      <w:r w:rsidRPr="00400442">
        <w:rPr>
          <w:noProof/>
        </w:rPr>
        <w:t xml:space="preserve">- Be aware of the </w:t>
      </w:r>
      <w:r w:rsidR="00074FB0" w:rsidRPr="00400442">
        <w:rPr>
          <w:noProof/>
        </w:rPr>
        <w:t xml:space="preserve">global </w:t>
      </w:r>
      <w:r w:rsidRPr="00400442">
        <w:rPr>
          <w:noProof/>
        </w:rPr>
        <w:t xml:space="preserve">economic background of </w:t>
      </w:r>
      <w:r w:rsidR="00074FB0" w:rsidRPr="00400442">
        <w:rPr>
          <w:noProof/>
        </w:rPr>
        <w:t>non-economic</w:t>
      </w:r>
      <w:r w:rsidR="00B57FDF" w:rsidRPr="00400442">
        <w:rPr>
          <w:noProof/>
        </w:rPr>
        <w:t xml:space="preserve"> regional or</w:t>
      </w:r>
      <w:r w:rsidR="00074FB0" w:rsidRPr="00400442">
        <w:rPr>
          <w:noProof/>
        </w:rPr>
        <w:t xml:space="preserve"> </w:t>
      </w:r>
      <w:r w:rsidR="00B57FDF" w:rsidRPr="00400442">
        <w:rPr>
          <w:noProof/>
        </w:rPr>
        <w:t xml:space="preserve">local </w:t>
      </w:r>
      <w:r w:rsidRPr="00400442">
        <w:rPr>
          <w:noProof/>
        </w:rPr>
        <w:t xml:space="preserve">issues such as </w:t>
      </w:r>
      <w:r w:rsidR="00074FB0" w:rsidRPr="00400442">
        <w:rPr>
          <w:noProof/>
        </w:rPr>
        <w:t xml:space="preserve">wars or </w:t>
      </w:r>
      <w:r w:rsidR="00B57FDF" w:rsidRPr="00400442">
        <w:rPr>
          <w:noProof/>
        </w:rPr>
        <w:t>civil</w:t>
      </w:r>
      <w:r w:rsidR="00074FB0" w:rsidRPr="00400442">
        <w:rPr>
          <w:noProof/>
        </w:rPr>
        <w:t xml:space="preserve"> conflicts</w:t>
      </w:r>
      <w:r w:rsidR="00B57FDF" w:rsidRPr="00400442">
        <w:rPr>
          <w:noProof/>
        </w:rPr>
        <w:t xml:space="preserve">, </w:t>
      </w:r>
      <w:r w:rsidR="00FE0321">
        <w:rPr>
          <w:noProof/>
        </w:rPr>
        <w:t xml:space="preserve">and </w:t>
      </w:r>
      <w:r w:rsidR="00B57FDF" w:rsidRPr="00400442">
        <w:rPr>
          <w:noProof/>
        </w:rPr>
        <w:t>cultural changes i</w:t>
      </w:r>
      <w:r w:rsidR="00074FB0" w:rsidRPr="00400442">
        <w:rPr>
          <w:noProof/>
        </w:rPr>
        <w:t>n local communities</w:t>
      </w:r>
      <w:r w:rsidR="00B57FDF" w:rsidRPr="00400442">
        <w:rPr>
          <w:noProof/>
        </w:rPr>
        <w:t>.</w:t>
      </w:r>
    </w:p>
    <w:p w14:paraId="6B1A7131" w14:textId="77777777" w:rsidR="00B57FDF" w:rsidRPr="00400442" w:rsidRDefault="00B57FDF" w:rsidP="00A71BD0">
      <w:pPr>
        <w:spacing w:line="240" w:lineRule="auto"/>
        <w:rPr>
          <w:noProof/>
        </w:rPr>
      </w:pPr>
      <w:r w:rsidRPr="00400442">
        <w:rPr>
          <w:noProof/>
        </w:rPr>
        <w:t>- Be cognizant of how the international economy constrains and provides opportunities to people at the local level in terms of incomes, jobs, security and kn</w:t>
      </w:r>
      <w:r w:rsidR="00970BB7" w:rsidRPr="00400442">
        <w:rPr>
          <w:noProof/>
        </w:rPr>
        <w:t>ow</w:t>
      </w:r>
      <w:r w:rsidRPr="00400442">
        <w:rPr>
          <w:noProof/>
        </w:rPr>
        <w:t>ledge.</w:t>
      </w:r>
    </w:p>
    <w:p w14:paraId="70754B3A" w14:textId="449FBF99" w:rsidR="00A71BD0" w:rsidRPr="00400442" w:rsidRDefault="00A71BD0" w:rsidP="000A7920">
      <w:pPr>
        <w:spacing w:line="240" w:lineRule="auto"/>
        <w:rPr>
          <w:b/>
          <w:noProof/>
        </w:rPr>
      </w:pPr>
      <w:r w:rsidRPr="00400442">
        <w:rPr>
          <w:noProof/>
        </w:rPr>
        <w:t xml:space="preserve">- Be </w:t>
      </w:r>
      <w:r w:rsidR="00970BB7" w:rsidRPr="00400442">
        <w:rPr>
          <w:noProof/>
        </w:rPr>
        <w:t xml:space="preserve">able </w:t>
      </w:r>
      <w:r w:rsidR="00B57FDF" w:rsidRPr="00400442">
        <w:rPr>
          <w:noProof/>
        </w:rPr>
        <w:t>to search and evaluate descriptive</w:t>
      </w:r>
      <w:r w:rsidRPr="00400442">
        <w:rPr>
          <w:noProof/>
        </w:rPr>
        <w:t xml:space="preserve"> </w:t>
      </w:r>
      <w:r w:rsidR="002F3A09" w:rsidRPr="00400442">
        <w:rPr>
          <w:noProof/>
        </w:rPr>
        <w:t>statistical information on c</w:t>
      </w:r>
      <w:r w:rsidR="006F0DA8">
        <w:rPr>
          <w:noProof/>
        </w:rPr>
        <w:t>ountries’</w:t>
      </w:r>
      <w:r w:rsidR="002F3A09" w:rsidRPr="00400442">
        <w:rPr>
          <w:noProof/>
        </w:rPr>
        <w:t xml:space="preserve"> income per capita, econom</w:t>
      </w:r>
      <w:r w:rsidRPr="00400442">
        <w:rPr>
          <w:noProof/>
        </w:rPr>
        <w:t>i</w:t>
      </w:r>
      <w:r w:rsidR="002F3A09" w:rsidRPr="00400442">
        <w:rPr>
          <w:noProof/>
        </w:rPr>
        <w:t xml:space="preserve">c growth, trade composition, etc. </w:t>
      </w:r>
      <w:r w:rsidR="006F0DA8">
        <w:rPr>
          <w:noProof/>
        </w:rPr>
        <w:t>to inform</w:t>
      </w:r>
      <w:r w:rsidR="00B57FDF" w:rsidRPr="00400442">
        <w:rPr>
          <w:noProof/>
        </w:rPr>
        <w:t xml:space="preserve"> </w:t>
      </w:r>
      <w:r w:rsidR="00D22129">
        <w:rPr>
          <w:noProof/>
        </w:rPr>
        <w:t xml:space="preserve">your own </w:t>
      </w:r>
      <w:r w:rsidR="00B57FDF" w:rsidRPr="00400442">
        <w:rPr>
          <w:noProof/>
        </w:rPr>
        <w:t xml:space="preserve">arguments </w:t>
      </w:r>
      <w:r w:rsidR="00D22129">
        <w:rPr>
          <w:noProof/>
        </w:rPr>
        <w:t>on</w:t>
      </w:r>
      <w:r w:rsidR="00B57FDF" w:rsidRPr="00400442">
        <w:rPr>
          <w:noProof/>
        </w:rPr>
        <w:t xml:space="preserve"> global issues, </w:t>
      </w:r>
      <w:r w:rsidR="00970BB7" w:rsidRPr="00400442">
        <w:rPr>
          <w:noProof/>
        </w:rPr>
        <w:t xml:space="preserve">as dealt with in the disciplines of </w:t>
      </w:r>
      <w:r w:rsidR="00D22129">
        <w:rPr>
          <w:noProof/>
        </w:rPr>
        <w:t>development studies</w:t>
      </w:r>
      <w:r w:rsidR="00970BB7" w:rsidRPr="00400442">
        <w:rPr>
          <w:noProof/>
        </w:rPr>
        <w:t xml:space="preserve">, </w:t>
      </w:r>
      <w:r w:rsidR="00B57FDF" w:rsidRPr="00400442">
        <w:rPr>
          <w:noProof/>
        </w:rPr>
        <w:t>political science, history, law</w:t>
      </w:r>
      <w:r w:rsidR="008978B7" w:rsidRPr="00400442">
        <w:rPr>
          <w:noProof/>
        </w:rPr>
        <w:t>, anthropology, sociology, etc.</w:t>
      </w:r>
    </w:p>
    <w:p w14:paraId="5ED3D599" w14:textId="77777777" w:rsidR="000E0E63" w:rsidRPr="00400442" w:rsidRDefault="000E0E63" w:rsidP="000E0E63">
      <w:pPr>
        <w:spacing w:after="0" w:line="240" w:lineRule="auto"/>
        <w:rPr>
          <w:b/>
          <w:noProof/>
        </w:rPr>
      </w:pPr>
      <w:r w:rsidRPr="00400442">
        <w:rPr>
          <w:b/>
          <w:noProof/>
        </w:rPr>
        <w:t>Class Format and Expectations</w:t>
      </w:r>
    </w:p>
    <w:p w14:paraId="7FB62D37" w14:textId="77777777" w:rsidR="000E0E63" w:rsidRPr="00400442" w:rsidRDefault="000E0E63" w:rsidP="000E0E63">
      <w:pPr>
        <w:spacing w:after="0" w:line="240" w:lineRule="auto"/>
        <w:rPr>
          <w:b/>
          <w:noProof/>
        </w:rPr>
      </w:pPr>
    </w:p>
    <w:p w14:paraId="0AF180A2" w14:textId="121A5D90" w:rsidR="000E0E63" w:rsidRPr="00400442" w:rsidRDefault="000E0E63" w:rsidP="000E0E63">
      <w:pPr>
        <w:spacing w:after="0" w:line="240" w:lineRule="auto"/>
        <w:rPr>
          <w:noProof/>
        </w:rPr>
      </w:pPr>
      <w:r w:rsidRPr="00400442">
        <w:rPr>
          <w:noProof/>
        </w:rPr>
        <w:t>Our weekly class</w:t>
      </w:r>
      <w:r w:rsidR="006F0DA8">
        <w:rPr>
          <w:noProof/>
        </w:rPr>
        <w:t>es will be made up of one</w:t>
      </w:r>
      <w:r w:rsidR="00233FD7">
        <w:rPr>
          <w:noProof/>
        </w:rPr>
        <w:t xml:space="preserve"> </w:t>
      </w:r>
      <w:r w:rsidR="005C14E1">
        <w:rPr>
          <w:noProof/>
        </w:rPr>
        <w:t>in-person</w:t>
      </w:r>
      <w:r w:rsidRPr="00400442">
        <w:rPr>
          <w:noProof/>
        </w:rPr>
        <w:t xml:space="preserve"> lec</w:t>
      </w:r>
      <w:r w:rsidR="005E68BE">
        <w:rPr>
          <w:noProof/>
        </w:rPr>
        <w:t xml:space="preserve">ture and one </w:t>
      </w:r>
      <w:r w:rsidR="005C14E1">
        <w:rPr>
          <w:noProof/>
        </w:rPr>
        <w:t>in-person</w:t>
      </w:r>
      <w:r w:rsidR="00233FD7">
        <w:rPr>
          <w:noProof/>
        </w:rPr>
        <w:t xml:space="preserve"> </w:t>
      </w:r>
      <w:r w:rsidR="005E68BE">
        <w:rPr>
          <w:noProof/>
        </w:rPr>
        <w:t>discussion session</w:t>
      </w:r>
      <w:r w:rsidR="006F0DA8">
        <w:rPr>
          <w:noProof/>
        </w:rPr>
        <w:t xml:space="preserve"> or tutorial</w:t>
      </w:r>
      <w:r w:rsidRPr="00400442">
        <w:rPr>
          <w:noProof/>
        </w:rPr>
        <w:t xml:space="preserve">. Lectures will provide the theoretical and </w:t>
      </w:r>
      <w:r w:rsidR="006F0DA8">
        <w:rPr>
          <w:noProof/>
        </w:rPr>
        <w:t>conceptual basis for each</w:t>
      </w:r>
      <w:r w:rsidRPr="00400442">
        <w:rPr>
          <w:noProof/>
        </w:rPr>
        <w:t xml:space="preserve"> topic, including clarification of key concepts and examples of how they can be  applied.  Tutorials, beginning in the 2</w:t>
      </w:r>
      <w:r w:rsidRPr="00400442">
        <w:rPr>
          <w:noProof/>
          <w:vertAlign w:val="superscript"/>
        </w:rPr>
        <w:t>nd</w:t>
      </w:r>
      <w:r w:rsidRPr="00400442">
        <w:rPr>
          <w:noProof/>
        </w:rPr>
        <w:t xml:space="preserve"> week of the semester, will provide an opportunity to review and discuss course material</w:t>
      </w:r>
      <w:r w:rsidR="006F0DA8">
        <w:rPr>
          <w:noProof/>
        </w:rPr>
        <w:t>s</w:t>
      </w:r>
      <w:r w:rsidR="00400442">
        <w:rPr>
          <w:noProof/>
        </w:rPr>
        <w:t>, sometimes</w:t>
      </w:r>
      <w:r w:rsidRPr="00400442">
        <w:rPr>
          <w:noProof/>
        </w:rPr>
        <w:t xml:space="preserve"> in </w:t>
      </w:r>
      <w:r w:rsidR="006F0DA8">
        <w:rPr>
          <w:noProof/>
        </w:rPr>
        <w:t xml:space="preserve">a </w:t>
      </w:r>
      <w:r w:rsidRPr="00400442">
        <w:rPr>
          <w:noProof/>
        </w:rPr>
        <w:t xml:space="preserve">debate format.  </w:t>
      </w:r>
    </w:p>
    <w:p w14:paraId="6DE07ED2" w14:textId="77777777" w:rsidR="000E0E63" w:rsidRPr="00400442" w:rsidRDefault="000E0E63" w:rsidP="000E0E63">
      <w:pPr>
        <w:spacing w:after="0" w:line="240" w:lineRule="auto"/>
        <w:rPr>
          <w:noProof/>
        </w:rPr>
      </w:pPr>
    </w:p>
    <w:p w14:paraId="586E326D" w14:textId="00179D9E" w:rsidR="00400442" w:rsidRDefault="00A72913" w:rsidP="000E0E63">
      <w:pPr>
        <w:spacing w:after="0" w:line="240" w:lineRule="auto"/>
        <w:rPr>
          <w:noProof/>
        </w:rPr>
      </w:pPr>
      <w:r>
        <w:rPr>
          <w:noProof/>
        </w:rPr>
        <w:t>Active</w:t>
      </w:r>
      <w:r w:rsidR="00233FD7">
        <w:rPr>
          <w:noProof/>
        </w:rPr>
        <w:t xml:space="preserve"> </w:t>
      </w:r>
      <w:r>
        <w:rPr>
          <w:noProof/>
        </w:rPr>
        <w:t xml:space="preserve">participation in the discussion </w:t>
      </w:r>
      <w:r w:rsidR="00233FD7">
        <w:rPr>
          <w:noProof/>
        </w:rPr>
        <w:t>sessions or tutorials is required</w:t>
      </w:r>
      <w:r>
        <w:rPr>
          <w:noProof/>
        </w:rPr>
        <w:t xml:space="preserve">. </w:t>
      </w:r>
      <w:r w:rsidR="00233FD7">
        <w:rPr>
          <w:noProof/>
        </w:rPr>
        <w:t xml:space="preserve">Active is defined as being </w:t>
      </w:r>
      <w:r w:rsidR="005C14E1">
        <w:rPr>
          <w:noProof/>
        </w:rPr>
        <w:t xml:space="preserve">physically </w:t>
      </w:r>
      <w:r w:rsidR="00233FD7">
        <w:rPr>
          <w:noProof/>
        </w:rPr>
        <w:t xml:space="preserve">present, and </w:t>
      </w:r>
      <w:r w:rsidR="00D22129">
        <w:rPr>
          <w:noProof/>
        </w:rPr>
        <w:t xml:space="preserve">verbally </w:t>
      </w:r>
      <w:r w:rsidR="00233FD7">
        <w:rPr>
          <w:noProof/>
        </w:rPr>
        <w:t xml:space="preserve">participating. </w:t>
      </w:r>
      <w:r>
        <w:rPr>
          <w:noProof/>
        </w:rPr>
        <w:t xml:space="preserve">That is to be demonstrated in </w:t>
      </w:r>
      <w:r w:rsidR="000E0E63" w:rsidRPr="00400442">
        <w:rPr>
          <w:noProof/>
        </w:rPr>
        <w:t xml:space="preserve">the extent to which you contribute </w:t>
      </w:r>
      <w:r>
        <w:rPr>
          <w:noProof/>
        </w:rPr>
        <w:t>with questions and</w:t>
      </w:r>
      <w:r w:rsidR="00233FD7">
        <w:rPr>
          <w:noProof/>
        </w:rPr>
        <w:t xml:space="preserve"> readings/lecture-</w:t>
      </w:r>
      <w:r w:rsidR="000E0E63" w:rsidRPr="00400442">
        <w:rPr>
          <w:noProof/>
        </w:rPr>
        <w:t xml:space="preserve">informed </w:t>
      </w:r>
      <w:r>
        <w:rPr>
          <w:noProof/>
        </w:rPr>
        <w:t xml:space="preserve">comments, </w:t>
      </w:r>
      <w:r w:rsidR="000E0E63" w:rsidRPr="00400442">
        <w:rPr>
          <w:noProof/>
        </w:rPr>
        <w:t xml:space="preserve">not only </w:t>
      </w:r>
      <w:r w:rsidR="001B52EB" w:rsidRPr="00400442">
        <w:rPr>
          <w:noProof/>
        </w:rPr>
        <w:t xml:space="preserve">with </w:t>
      </w:r>
      <w:r w:rsidR="000E0E63" w:rsidRPr="00400442">
        <w:rPr>
          <w:noProof/>
        </w:rPr>
        <w:t xml:space="preserve">your attendance. </w:t>
      </w:r>
      <w:r w:rsidR="00D22129">
        <w:rPr>
          <w:noProof/>
        </w:rPr>
        <w:t>Even i</w:t>
      </w:r>
      <w:r w:rsidR="000E0E63" w:rsidRPr="00400442">
        <w:rPr>
          <w:noProof/>
        </w:rPr>
        <w:t xml:space="preserve">f you </w:t>
      </w:r>
      <w:r w:rsidR="00D22129">
        <w:rPr>
          <w:noProof/>
        </w:rPr>
        <w:t xml:space="preserve">were to </w:t>
      </w:r>
      <w:r w:rsidR="000E0E63" w:rsidRPr="00400442">
        <w:rPr>
          <w:noProof/>
        </w:rPr>
        <w:t>miss a</w:t>
      </w:r>
      <w:r w:rsidR="005E68BE">
        <w:rPr>
          <w:noProof/>
        </w:rPr>
        <w:t>ny</w:t>
      </w:r>
      <w:r w:rsidR="005C14E1">
        <w:rPr>
          <w:noProof/>
        </w:rPr>
        <w:t xml:space="preserve"> lectures or</w:t>
      </w:r>
      <w:r w:rsidR="005E68BE">
        <w:rPr>
          <w:noProof/>
        </w:rPr>
        <w:t xml:space="preserve"> </w:t>
      </w:r>
      <w:r w:rsidR="000E0E63" w:rsidRPr="00400442">
        <w:rPr>
          <w:noProof/>
        </w:rPr>
        <w:t>tutorial</w:t>
      </w:r>
      <w:r w:rsidR="005C14E1">
        <w:rPr>
          <w:noProof/>
        </w:rPr>
        <w:t>s</w:t>
      </w:r>
      <w:r w:rsidR="00233FD7">
        <w:rPr>
          <w:noProof/>
        </w:rPr>
        <w:t xml:space="preserve">, </w:t>
      </w:r>
      <w:r w:rsidR="000E0E63" w:rsidRPr="00400442">
        <w:rPr>
          <w:noProof/>
        </w:rPr>
        <w:t xml:space="preserve">you will still be </w:t>
      </w:r>
      <w:r w:rsidR="005E68BE">
        <w:rPr>
          <w:noProof/>
        </w:rPr>
        <w:t>examined on</w:t>
      </w:r>
      <w:r w:rsidR="000E0E63" w:rsidRPr="00400442">
        <w:rPr>
          <w:noProof/>
        </w:rPr>
        <w:t xml:space="preserve"> all course material</w:t>
      </w:r>
      <w:r w:rsidR="00233FD7">
        <w:rPr>
          <w:noProof/>
        </w:rPr>
        <w:t>s</w:t>
      </w:r>
      <w:r w:rsidR="000E0E63" w:rsidRPr="00400442">
        <w:rPr>
          <w:noProof/>
        </w:rPr>
        <w:t xml:space="preserve"> discussed </w:t>
      </w:r>
      <w:r w:rsidR="00233FD7">
        <w:rPr>
          <w:noProof/>
        </w:rPr>
        <w:t>i</w:t>
      </w:r>
      <w:r w:rsidR="000E0E63" w:rsidRPr="00400442">
        <w:rPr>
          <w:noProof/>
        </w:rPr>
        <w:t xml:space="preserve">n </w:t>
      </w:r>
      <w:r w:rsidR="00233FD7">
        <w:rPr>
          <w:noProof/>
        </w:rPr>
        <w:t xml:space="preserve">those instances </w:t>
      </w:r>
      <w:r w:rsidR="005E68BE">
        <w:rPr>
          <w:noProof/>
        </w:rPr>
        <w:t xml:space="preserve">at the time of </w:t>
      </w:r>
      <w:r w:rsidR="00233FD7">
        <w:rPr>
          <w:noProof/>
        </w:rPr>
        <w:t xml:space="preserve">each biweekly evaluation. </w:t>
      </w:r>
      <w:r w:rsidR="000E0E63" w:rsidRPr="00400442">
        <w:rPr>
          <w:noProof/>
        </w:rPr>
        <w:t xml:space="preserve"> </w:t>
      </w:r>
    </w:p>
    <w:p w14:paraId="16916E6B" w14:textId="77777777" w:rsidR="00400442" w:rsidRDefault="00400442" w:rsidP="000E0E63">
      <w:pPr>
        <w:spacing w:after="0" w:line="240" w:lineRule="auto"/>
        <w:rPr>
          <w:noProof/>
        </w:rPr>
      </w:pPr>
    </w:p>
    <w:p w14:paraId="6445CB25" w14:textId="51710B35" w:rsidR="00AC7A76" w:rsidRPr="00400442" w:rsidRDefault="00400442" w:rsidP="000E0E63">
      <w:pPr>
        <w:spacing w:after="0" w:line="240" w:lineRule="auto"/>
        <w:rPr>
          <w:noProof/>
        </w:rPr>
      </w:pPr>
      <w:r w:rsidRPr="00400442">
        <w:rPr>
          <w:noProof/>
          <w:u w:val="single"/>
        </w:rPr>
        <w:t>Note on punctuality</w:t>
      </w:r>
      <w:r>
        <w:rPr>
          <w:noProof/>
        </w:rPr>
        <w:t>: Late arr</w:t>
      </w:r>
      <w:r w:rsidR="005E68BE">
        <w:rPr>
          <w:noProof/>
        </w:rPr>
        <w:t xml:space="preserve">ival or early departure from a </w:t>
      </w:r>
      <w:r w:rsidR="005C14E1">
        <w:rPr>
          <w:noProof/>
        </w:rPr>
        <w:t xml:space="preserve">lecture or </w:t>
      </w:r>
      <w:r>
        <w:rPr>
          <w:noProof/>
        </w:rPr>
        <w:t>tutorial is disruptive to eveyone, and therefo</w:t>
      </w:r>
      <w:r w:rsidR="005E68BE">
        <w:rPr>
          <w:noProof/>
        </w:rPr>
        <w:t xml:space="preserve">re </w:t>
      </w:r>
      <w:r w:rsidR="00A72913">
        <w:rPr>
          <w:noProof/>
        </w:rPr>
        <w:t>it is not allowed</w:t>
      </w:r>
      <w:r>
        <w:rPr>
          <w:noProof/>
        </w:rPr>
        <w:t xml:space="preserve">. No oral justification will be taken but a written one sent to the </w:t>
      </w:r>
      <w:r w:rsidR="005C14E1">
        <w:rPr>
          <w:noProof/>
        </w:rPr>
        <w:t>Professor or</w:t>
      </w:r>
      <w:r>
        <w:rPr>
          <w:noProof/>
        </w:rPr>
        <w:t xml:space="preserve"> Teaching Assistant </w:t>
      </w:r>
      <w:r w:rsidR="00A72913">
        <w:rPr>
          <w:noProof/>
        </w:rPr>
        <w:t xml:space="preserve">before the </w:t>
      </w:r>
      <w:r w:rsidR="005C14E1">
        <w:rPr>
          <w:noProof/>
        </w:rPr>
        <w:t xml:space="preserve">lecture or </w:t>
      </w:r>
      <w:r w:rsidR="00A72913">
        <w:rPr>
          <w:noProof/>
        </w:rPr>
        <w:t xml:space="preserve">discussion date </w:t>
      </w:r>
      <w:r w:rsidR="00233FD7">
        <w:rPr>
          <w:noProof/>
        </w:rPr>
        <w:t xml:space="preserve">(previous day) </w:t>
      </w:r>
      <w:r>
        <w:rPr>
          <w:noProof/>
        </w:rPr>
        <w:t xml:space="preserve">might be considered. </w:t>
      </w:r>
    </w:p>
    <w:p w14:paraId="648F4732" w14:textId="77777777" w:rsidR="00FE0321" w:rsidRDefault="00FE0321" w:rsidP="000053C1">
      <w:pPr>
        <w:spacing w:after="0" w:line="240" w:lineRule="auto"/>
        <w:rPr>
          <w:b/>
          <w:noProof/>
        </w:rPr>
      </w:pPr>
    </w:p>
    <w:p w14:paraId="69932F7E" w14:textId="77777777" w:rsidR="00AC7A76" w:rsidRPr="00400442" w:rsidRDefault="00F846DD" w:rsidP="000053C1">
      <w:pPr>
        <w:spacing w:after="0" w:line="240" w:lineRule="auto"/>
        <w:rPr>
          <w:b/>
          <w:noProof/>
        </w:rPr>
      </w:pPr>
      <w:r w:rsidRPr="00400442">
        <w:rPr>
          <w:b/>
          <w:noProof/>
        </w:rPr>
        <w:t>Evaluation and Grading</w:t>
      </w:r>
    </w:p>
    <w:p w14:paraId="4E91EF6E" w14:textId="77777777" w:rsidR="00AC7A76" w:rsidRPr="00400442" w:rsidRDefault="00AC7A76" w:rsidP="000053C1">
      <w:pPr>
        <w:spacing w:after="0" w:line="240" w:lineRule="auto"/>
        <w:rPr>
          <w:b/>
          <w:noProof/>
        </w:rPr>
      </w:pPr>
    </w:p>
    <w:p w14:paraId="4F9B3610" w14:textId="0BE5C4F3" w:rsidR="000E0E63" w:rsidRPr="00400442" w:rsidRDefault="00D22129" w:rsidP="000E0E63">
      <w:pPr>
        <w:spacing w:after="0" w:line="240" w:lineRule="auto"/>
        <w:rPr>
          <w:noProof/>
        </w:rPr>
      </w:pPr>
      <w:r>
        <w:rPr>
          <w:noProof/>
        </w:rPr>
        <w:t>Midterm exam</w:t>
      </w:r>
      <w:r>
        <w:rPr>
          <w:noProof/>
        </w:rPr>
        <w:tab/>
      </w:r>
      <w:r>
        <w:rPr>
          <w:noProof/>
        </w:rPr>
        <w:tab/>
      </w:r>
      <w:r>
        <w:rPr>
          <w:noProof/>
        </w:rPr>
        <w:tab/>
      </w:r>
      <w:r w:rsidR="001E1298">
        <w:rPr>
          <w:noProof/>
        </w:rPr>
        <w:tab/>
      </w:r>
      <w:r>
        <w:rPr>
          <w:noProof/>
        </w:rPr>
        <w:t>3</w:t>
      </w:r>
      <w:r w:rsidR="0078504C">
        <w:rPr>
          <w:noProof/>
        </w:rPr>
        <w:t>5</w:t>
      </w:r>
      <w:r w:rsidR="000E0E63" w:rsidRPr="00400442">
        <w:rPr>
          <w:noProof/>
        </w:rPr>
        <w:t>%</w:t>
      </w:r>
      <w:r>
        <w:rPr>
          <w:noProof/>
        </w:rPr>
        <w:tab/>
      </w:r>
      <w:r>
        <w:rPr>
          <w:noProof/>
        </w:rPr>
        <w:tab/>
        <w:t xml:space="preserve">To be done in Class # 7 </w:t>
      </w:r>
    </w:p>
    <w:p w14:paraId="1469257B" w14:textId="092E9E09" w:rsidR="000E0E63" w:rsidRDefault="000E0E63" w:rsidP="000E0E63">
      <w:pPr>
        <w:spacing w:after="0" w:line="240" w:lineRule="auto"/>
        <w:rPr>
          <w:noProof/>
        </w:rPr>
      </w:pPr>
      <w:r w:rsidRPr="00400442">
        <w:rPr>
          <w:noProof/>
        </w:rPr>
        <w:t xml:space="preserve">Writing assignment </w:t>
      </w:r>
      <w:r w:rsidRPr="00400442">
        <w:rPr>
          <w:noProof/>
        </w:rPr>
        <w:tab/>
      </w:r>
      <w:r w:rsidRPr="00400442">
        <w:rPr>
          <w:noProof/>
        </w:rPr>
        <w:tab/>
      </w:r>
      <w:r w:rsidR="00A72913">
        <w:rPr>
          <w:noProof/>
        </w:rPr>
        <w:tab/>
      </w:r>
      <w:r w:rsidR="0078504C">
        <w:rPr>
          <w:noProof/>
        </w:rPr>
        <w:t>2</w:t>
      </w:r>
      <w:r w:rsidRPr="00400442">
        <w:rPr>
          <w:noProof/>
        </w:rPr>
        <w:t>0%</w:t>
      </w:r>
      <w:r w:rsidR="00D22129">
        <w:rPr>
          <w:noProof/>
        </w:rPr>
        <w:tab/>
      </w:r>
      <w:r w:rsidR="00D22129">
        <w:rPr>
          <w:noProof/>
        </w:rPr>
        <w:tab/>
      </w:r>
      <w:r w:rsidR="00CD0A04">
        <w:rPr>
          <w:noProof/>
        </w:rPr>
        <w:t xml:space="preserve">Due </w:t>
      </w:r>
      <w:r w:rsidR="00F61D84">
        <w:rPr>
          <w:noProof/>
        </w:rPr>
        <w:t xml:space="preserve">at the beginning of </w:t>
      </w:r>
      <w:r w:rsidR="009E57CD">
        <w:rPr>
          <w:noProof/>
        </w:rPr>
        <w:t xml:space="preserve">the last </w:t>
      </w:r>
      <w:r w:rsidR="00F61D84">
        <w:rPr>
          <w:noProof/>
        </w:rPr>
        <w:t>class</w:t>
      </w:r>
      <w:r w:rsidR="00E6775A">
        <w:rPr>
          <w:noProof/>
        </w:rPr>
        <w:t>.</w:t>
      </w:r>
    </w:p>
    <w:p w14:paraId="2F7B7E91" w14:textId="79BAFE2E" w:rsidR="00D22129" w:rsidRPr="00400442" w:rsidRDefault="00D22129" w:rsidP="000E0E63">
      <w:pPr>
        <w:spacing w:after="0" w:line="240" w:lineRule="auto"/>
        <w:rPr>
          <w:noProof/>
        </w:rPr>
      </w:pPr>
      <w:r>
        <w:rPr>
          <w:noProof/>
        </w:rPr>
        <w:t>Final exam</w:t>
      </w:r>
      <w:r>
        <w:rPr>
          <w:noProof/>
        </w:rPr>
        <w:tab/>
      </w:r>
      <w:r>
        <w:rPr>
          <w:noProof/>
        </w:rPr>
        <w:tab/>
      </w:r>
      <w:r>
        <w:rPr>
          <w:noProof/>
        </w:rPr>
        <w:tab/>
      </w:r>
      <w:r>
        <w:rPr>
          <w:noProof/>
        </w:rPr>
        <w:tab/>
        <w:t>3</w:t>
      </w:r>
      <w:r w:rsidR="0078504C">
        <w:rPr>
          <w:noProof/>
        </w:rPr>
        <w:t>5</w:t>
      </w:r>
      <w:r>
        <w:rPr>
          <w:noProof/>
        </w:rPr>
        <w:t>%</w:t>
      </w:r>
      <w:r>
        <w:rPr>
          <w:noProof/>
        </w:rPr>
        <w:tab/>
      </w:r>
      <w:r>
        <w:rPr>
          <w:noProof/>
        </w:rPr>
        <w:tab/>
        <w:t>To be done during Exam Period (semester end)</w:t>
      </w:r>
    </w:p>
    <w:p w14:paraId="20CFA37F" w14:textId="0A29B152" w:rsidR="00AC7A76" w:rsidRPr="009E57CD" w:rsidRDefault="009E57CD" w:rsidP="000053C1">
      <w:pPr>
        <w:spacing w:after="0" w:line="240" w:lineRule="auto"/>
        <w:rPr>
          <w:noProof/>
        </w:rPr>
      </w:pPr>
      <w:r w:rsidRPr="009E57CD">
        <w:rPr>
          <w:noProof/>
        </w:rPr>
        <w:t>Tutorial sessions’</w:t>
      </w:r>
      <w:r w:rsidR="00D97CE0">
        <w:rPr>
          <w:noProof/>
        </w:rPr>
        <w:t xml:space="preserve"> </w:t>
      </w:r>
      <w:r w:rsidRPr="009E57CD">
        <w:rPr>
          <w:noProof/>
        </w:rPr>
        <w:t>participation</w:t>
      </w:r>
      <w:r w:rsidRPr="009E57CD">
        <w:rPr>
          <w:noProof/>
        </w:rPr>
        <w:tab/>
      </w:r>
      <w:r w:rsidRPr="009E57CD">
        <w:rPr>
          <w:noProof/>
        </w:rPr>
        <w:tab/>
      </w:r>
      <w:r w:rsidR="007842FD">
        <w:rPr>
          <w:noProof/>
        </w:rPr>
        <w:t>10%</w:t>
      </w:r>
      <w:r w:rsidR="007842FD">
        <w:rPr>
          <w:noProof/>
        </w:rPr>
        <w:tab/>
      </w:r>
      <w:r w:rsidR="007842FD">
        <w:rPr>
          <w:noProof/>
        </w:rPr>
        <w:tab/>
        <w:t>T</w:t>
      </w:r>
      <w:r w:rsidRPr="009E57CD">
        <w:rPr>
          <w:noProof/>
        </w:rPr>
        <w:t>hrough the semester</w:t>
      </w:r>
    </w:p>
    <w:p w14:paraId="58C0015F" w14:textId="77777777" w:rsidR="009E57CD" w:rsidRDefault="009E57CD" w:rsidP="009306CF">
      <w:pPr>
        <w:spacing w:after="0" w:line="240" w:lineRule="auto"/>
        <w:rPr>
          <w:i/>
          <w:noProof/>
        </w:rPr>
      </w:pPr>
    </w:p>
    <w:p w14:paraId="5901893B" w14:textId="2A2796BF" w:rsidR="00CD0A04" w:rsidRDefault="00CD0A04" w:rsidP="009306CF">
      <w:pPr>
        <w:spacing w:after="0" w:line="240" w:lineRule="auto"/>
        <w:rPr>
          <w:i/>
          <w:noProof/>
        </w:rPr>
      </w:pPr>
      <w:r>
        <w:rPr>
          <w:i/>
          <w:noProof/>
        </w:rPr>
        <w:t xml:space="preserve">No make-up </w:t>
      </w:r>
      <w:r w:rsidR="00943378">
        <w:rPr>
          <w:i/>
          <w:noProof/>
        </w:rPr>
        <w:t xml:space="preserve">evaluations </w:t>
      </w:r>
      <w:r>
        <w:rPr>
          <w:i/>
          <w:noProof/>
        </w:rPr>
        <w:t xml:space="preserve">are given without a </w:t>
      </w:r>
      <w:r w:rsidR="005C14E1">
        <w:rPr>
          <w:i/>
          <w:noProof/>
        </w:rPr>
        <w:t>written exc</w:t>
      </w:r>
      <w:r w:rsidR="007842FD">
        <w:rPr>
          <w:i/>
          <w:noProof/>
        </w:rPr>
        <w:t>us</w:t>
      </w:r>
      <w:r w:rsidR="005C14E1">
        <w:rPr>
          <w:i/>
          <w:noProof/>
        </w:rPr>
        <w:t xml:space="preserve">e </w:t>
      </w:r>
      <w:r>
        <w:rPr>
          <w:i/>
          <w:noProof/>
        </w:rPr>
        <w:t xml:space="preserve">provided within </w:t>
      </w:r>
      <w:r w:rsidR="005C14E1">
        <w:rPr>
          <w:i/>
          <w:noProof/>
        </w:rPr>
        <w:t>3</w:t>
      </w:r>
      <w:r>
        <w:rPr>
          <w:i/>
          <w:noProof/>
        </w:rPr>
        <w:t xml:space="preserve"> days of the missed </w:t>
      </w:r>
      <w:r w:rsidR="00943378">
        <w:rPr>
          <w:i/>
          <w:noProof/>
        </w:rPr>
        <w:t>instance</w:t>
      </w:r>
      <w:r>
        <w:rPr>
          <w:i/>
          <w:noProof/>
        </w:rPr>
        <w:t xml:space="preserve">. No extensions on the writing assignment are given for any reason. Penalty for late submission </w:t>
      </w:r>
      <w:r w:rsidR="00AC7E48">
        <w:rPr>
          <w:i/>
          <w:noProof/>
        </w:rPr>
        <w:t xml:space="preserve">of the writing assignment </w:t>
      </w:r>
      <w:r>
        <w:rPr>
          <w:i/>
          <w:noProof/>
        </w:rPr>
        <w:t xml:space="preserve">is one grade </w:t>
      </w:r>
      <w:r w:rsidR="000C05C8">
        <w:rPr>
          <w:i/>
          <w:noProof/>
        </w:rPr>
        <w:t xml:space="preserve">point (ie. from A to A-) </w:t>
      </w:r>
      <w:r>
        <w:rPr>
          <w:i/>
          <w:noProof/>
        </w:rPr>
        <w:t xml:space="preserve">per calendar day, including weekends. </w:t>
      </w:r>
    </w:p>
    <w:p w14:paraId="5A14E989" w14:textId="77777777" w:rsidR="005C14E1" w:rsidRDefault="005C14E1" w:rsidP="009306CF">
      <w:pPr>
        <w:spacing w:after="0" w:line="240" w:lineRule="auto"/>
        <w:rPr>
          <w:i/>
          <w:noProof/>
          <w:u w:val="single"/>
        </w:rPr>
      </w:pPr>
    </w:p>
    <w:p w14:paraId="6498589C" w14:textId="7A35605D" w:rsidR="00400442" w:rsidRDefault="007842FD" w:rsidP="009306CF">
      <w:pPr>
        <w:spacing w:after="0" w:line="240" w:lineRule="auto"/>
        <w:rPr>
          <w:i/>
          <w:noProof/>
          <w:u w:val="single"/>
        </w:rPr>
      </w:pPr>
      <w:r>
        <w:rPr>
          <w:i/>
          <w:noProof/>
          <w:u w:val="single"/>
        </w:rPr>
        <w:t>Midterm and Final exams</w:t>
      </w:r>
    </w:p>
    <w:p w14:paraId="6DD69EE5" w14:textId="77777777" w:rsidR="007842FD" w:rsidRPr="00F36CA4" w:rsidRDefault="007842FD" w:rsidP="009306CF">
      <w:pPr>
        <w:spacing w:after="0" w:line="240" w:lineRule="auto"/>
        <w:rPr>
          <w:i/>
          <w:noProof/>
          <w:u w:val="single"/>
        </w:rPr>
      </w:pPr>
    </w:p>
    <w:p w14:paraId="438C4791" w14:textId="72490E30" w:rsidR="000E0E63" w:rsidRDefault="000E0E63" w:rsidP="009306CF">
      <w:pPr>
        <w:spacing w:after="0" w:line="240" w:lineRule="auto"/>
        <w:rPr>
          <w:noProof/>
        </w:rPr>
      </w:pPr>
      <w:r w:rsidRPr="00400442">
        <w:rPr>
          <w:noProof/>
        </w:rPr>
        <w:t xml:space="preserve">The </w:t>
      </w:r>
      <w:r w:rsidR="00943378">
        <w:rPr>
          <w:noProof/>
        </w:rPr>
        <w:t>evaluations</w:t>
      </w:r>
      <w:r w:rsidRPr="00400442">
        <w:rPr>
          <w:noProof/>
        </w:rPr>
        <w:t xml:space="preserve"> will </w:t>
      </w:r>
      <w:r w:rsidR="00970BB7" w:rsidRPr="00400442">
        <w:rPr>
          <w:noProof/>
        </w:rPr>
        <w:t xml:space="preserve">include </w:t>
      </w:r>
      <w:r w:rsidR="001E1298">
        <w:rPr>
          <w:noProof/>
        </w:rPr>
        <w:t xml:space="preserve">multiple choice questions, </w:t>
      </w:r>
      <w:r w:rsidR="009306CF" w:rsidRPr="00400442">
        <w:rPr>
          <w:noProof/>
        </w:rPr>
        <w:t>short (concept definitions) and</w:t>
      </w:r>
      <w:r w:rsidR="00943378">
        <w:rPr>
          <w:noProof/>
        </w:rPr>
        <w:t xml:space="preserve"> one</w:t>
      </w:r>
      <w:r w:rsidR="007842FD">
        <w:rPr>
          <w:noProof/>
        </w:rPr>
        <w:t xml:space="preserve"> or two</w:t>
      </w:r>
      <w:r w:rsidR="009306CF" w:rsidRPr="00400442">
        <w:rPr>
          <w:noProof/>
        </w:rPr>
        <w:t xml:space="preserve"> </w:t>
      </w:r>
      <w:r w:rsidR="001B76F5">
        <w:rPr>
          <w:noProof/>
        </w:rPr>
        <w:t>medium</w:t>
      </w:r>
      <w:r w:rsidR="005C14E1">
        <w:rPr>
          <w:noProof/>
        </w:rPr>
        <w:t>-length</w:t>
      </w:r>
      <w:r w:rsidR="00F36CA4">
        <w:rPr>
          <w:noProof/>
        </w:rPr>
        <w:t xml:space="preserve"> question</w:t>
      </w:r>
      <w:r w:rsidR="001E1298">
        <w:rPr>
          <w:noProof/>
        </w:rPr>
        <w:t>. These will based</w:t>
      </w:r>
      <w:r w:rsidR="009306CF" w:rsidRPr="00400442">
        <w:rPr>
          <w:noProof/>
        </w:rPr>
        <w:t xml:space="preserve"> </w:t>
      </w:r>
      <w:r w:rsidR="001E1298">
        <w:rPr>
          <w:noProof/>
        </w:rPr>
        <w:t>on all the class</w:t>
      </w:r>
      <w:r w:rsidR="009306CF" w:rsidRPr="00400442">
        <w:rPr>
          <w:noProof/>
        </w:rPr>
        <w:t xml:space="preserve"> </w:t>
      </w:r>
      <w:r w:rsidRPr="00400442">
        <w:rPr>
          <w:noProof/>
        </w:rPr>
        <w:t>material</w:t>
      </w:r>
      <w:r w:rsidR="001E1298">
        <w:rPr>
          <w:noProof/>
        </w:rPr>
        <w:t>s</w:t>
      </w:r>
      <w:r w:rsidR="009306CF" w:rsidRPr="00400442">
        <w:rPr>
          <w:noProof/>
        </w:rPr>
        <w:t xml:space="preserve"> </w:t>
      </w:r>
      <w:r w:rsidR="001E1298" w:rsidRPr="00400442">
        <w:rPr>
          <w:noProof/>
        </w:rPr>
        <w:t>fr</w:t>
      </w:r>
      <w:r w:rsidR="001E1298">
        <w:rPr>
          <w:noProof/>
        </w:rPr>
        <w:t xml:space="preserve">om weeks </w:t>
      </w:r>
      <w:r w:rsidR="000D5A44">
        <w:rPr>
          <w:noProof/>
        </w:rPr>
        <w:t>1</w:t>
      </w:r>
      <w:r w:rsidR="001E1298">
        <w:rPr>
          <w:noProof/>
        </w:rPr>
        <w:t xml:space="preserve"> </w:t>
      </w:r>
      <w:r w:rsidR="00943378">
        <w:rPr>
          <w:noProof/>
        </w:rPr>
        <w:t xml:space="preserve">through 12, assessing </w:t>
      </w:r>
      <w:r w:rsidR="00943378">
        <w:rPr>
          <w:noProof/>
        </w:rPr>
        <w:lastRenderedPageBreak/>
        <w:t xml:space="preserve">sets of two weeks’ materials in each evaluation. </w:t>
      </w:r>
      <w:r w:rsidR="00970BB7" w:rsidRPr="00400442">
        <w:rPr>
          <w:noProof/>
        </w:rPr>
        <w:t>“</w:t>
      </w:r>
      <w:r w:rsidR="009306CF" w:rsidRPr="00400442">
        <w:rPr>
          <w:noProof/>
        </w:rPr>
        <w:t>Class material</w:t>
      </w:r>
      <w:r w:rsidR="00970BB7" w:rsidRPr="00400442">
        <w:rPr>
          <w:noProof/>
        </w:rPr>
        <w:t>”</w:t>
      </w:r>
      <w:r w:rsidR="009306CF" w:rsidRPr="00400442">
        <w:rPr>
          <w:noProof/>
        </w:rPr>
        <w:t xml:space="preserve"> is defined as the sum of readings, lectures, and discussion sessions</w:t>
      </w:r>
      <w:r w:rsidRPr="00400442">
        <w:rPr>
          <w:noProof/>
        </w:rPr>
        <w:t xml:space="preserve">. </w:t>
      </w:r>
    </w:p>
    <w:p w14:paraId="17476A84" w14:textId="29CE0406" w:rsidR="005C14E1" w:rsidRDefault="005C14E1" w:rsidP="009306CF">
      <w:pPr>
        <w:spacing w:after="0" w:line="240" w:lineRule="auto"/>
        <w:rPr>
          <w:noProof/>
        </w:rPr>
      </w:pPr>
    </w:p>
    <w:p w14:paraId="5F7D2B40" w14:textId="04E7969C" w:rsidR="005C14E1" w:rsidRDefault="007842FD" w:rsidP="009306CF">
      <w:pPr>
        <w:spacing w:after="0" w:line="240" w:lineRule="auto"/>
        <w:rPr>
          <w:noProof/>
        </w:rPr>
      </w:pPr>
      <w:r>
        <w:rPr>
          <w:noProof/>
        </w:rPr>
        <w:t xml:space="preserve">Midterm exam will be done during class hours (Class # </w:t>
      </w:r>
      <w:r w:rsidR="0078504C">
        <w:rPr>
          <w:noProof/>
        </w:rPr>
        <w:t>6</w:t>
      </w:r>
      <w:r>
        <w:rPr>
          <w:noProof/>
        </w:rPr>
        <w:t xml:space="preserve">) in our usual classroom. </w:t>
      </w:r>
    </w:p>
    <w:p w14:paraId="77A258EB" w14:textId="1205BA1C" w:rsidR="00CE2EFD" w:rsidRDefault="007842FD" w:rsidP="000E0E63">
      <w:pPr>
        <w:spacing w:after="0" w:line="240" w:lineRule="auto"/>
        <w:rPr>
          <w:noProof/>
        </w:rPr>
      </w:pPr>
      <w:r>
        <w:rPr>
          <w:noProof/>
        </w:rPr>
        <w:t>Final exam will be given during the University usual Exam Period at the end of the semester. Location will be announced by Examination Services.</w:t>
      </w:r>
    </w:p>
    <w:p w14:paraId="43F662F2" w14:textId="77777777" w:rsidR="007842FD" w:rsidRPr="00400442" w:rsidRDefault="007842FD" w:rsidP="000E0E63">
      <w:pPr>
        <w:spacing w:after="0" w:line="240" w:lineRule="auto"/>
        <w:rPr>
          <w:i/>
          <w:noProof/>
        </w:rPr>
      </w:pPr>
    </w:p>
    <w:p w14:paraId="2A3A2802" w14:textId="77777777" w:rsidR="000E0E63" w:rsidRDefault="009306CF" w:rsidP="000E0E63">
      <w:pPr>
        <w:spacing w:after="0" w:line="240" w:lineRule="auto"/>
        <w:rPr>
          <w:i/>
          <w:noProof/>
          <w:u w:val="single"/>
        </w:rPr>
      </w:pPr>
      <w:r w:rsidRPr="00F36CA4">
        <w:rPr>
          <w:i/>
          <w:noProof/>
          <w:u w:val="single"/>
        </w:rPr>
        <w:t xml:space="preserve">Writing Assignment </w:t>
      </w:r>
    </w:p>
    <w:p w14:paraId="1BC12E54" w14:textId="77777777" w:rsidR="007842FD" w:rsidRPr="00F36CA4" w:rsidRDefault="007842FD" w:rsidP="000E0E63">
      <w:pPr>
        <w:spacing w:after="0" w:line="240" w:lineRule="auto"/>
        <w:rPr>
          <w:i/>
          <w:noProof/>
          <w:u w:val="single"/>
        </w:rPr>
      </w:pPr>
    </w:p>
    <w:p w14:paraId="141D994A" w14:textId="4239762C" w:rsidR="009306CF" w:rsidRPr="00400442" w:rsidRDefault="000E0E63" w:rsidP="009306CF">
      <w:pPr>
        <w:spacing w:after="0" w:line="240" w:lineRule="auto"/>
        <w:rPr>
          <w:noProof/>
        </w:rPr>
      </w:pPr>
      <w:r w:rsidRPr="00400442">
        <w:rPr>
          <w:noProof/>
        </w:rPr>
        <w:t xml:space="preserve">You </w:t>
      </w:r>
      <w:r w:rsidR="001E1298">
        <w:rPr>
          <w:noProof/>
        </w:rPr>
        <w:t>will be expected to write a</w:t>
      </w:r>
      <w:r w:rsidR="009306CF" w:rsidRPr="00400442">
        <w:rPr>
          <w:noProof/>
        </w:rPr>
        <w:t xml:space="preserve"> </w:t>
      </w:r>
      <w:r w:rsidR="001E1298">
        <w:rPr>
          <w:noProof/>
        </w:rPr>
        <w:t>ten</w:t>
      </w:r>
      <w:r w:rsidR="009306CF" w:rsidRPr="00400442">
        <w:rPr>
          <w:noProof/>
        </w:rPr>
        <w:t>-page double-</w:t>
      </w:r>
      <w:r w:rsidRPr="00400442">
        <w:rPr>
          <w:noProof/>
        </w:rPr>
        <w:t xml:space="preserve">spaced </w:t>
      </w:r>
      <w:r w:rsidR="009E57CD" w:rsidRPr="00943378">
        <w:rPr>
          <w:b/>
          <w:bCs/>
          <w:noProof/>
        </w:rPr>
        <w:t xml:space="preserve">international economics research </w:t>
      </w:r>
      <w:r w:rsidRPr="00943378">
        <w:rPr>
          <w:b/>
          <w:bCs/>
          <w:noProof/>
        </w:rPr>
        <w:t>paper</w:t>
      </w:r>
      <w:r w:rsidR="001B76F5">
        <w:rPr>
          <w:noProof/>
        </w:rPr>
        <w:t>, including bibliography</w:t>
      </w:r>
      <w:r w:rsidR="005C14E1">
        <w:rPr>
          <w:noProof/>
        </w:rPr>
        <w:t xml:space="preserve"> and tables or graphs</w:t>
      </w:r>
      <w:r w:rsidR="001B76F5">
        <w:rPr>
          <w:noProof/>
        </w:rPr>
        <w:t>,</w:t>
      </w:r>
      <w:r w:rsidRPr="00400442">
        <w:rPr>
          <w:noProof/>
        </w:rPr>
        <w:t xml:space="preserve"> on one</w:t>
      </w:r>
      <w:r w:rsidR="009306CF" w:rsidRPr="00400442">
        <w:rPr>
          <w:noProof/>
        </w:rPr>
        <w:t xml:space="preserve"> </w:t>
      </w:r>
      <w:r w:rsidR="003735DC" w:rsidRPr="00400442">
        <w:rPr>
          <w:noProof/>
        </w:rPr>
        <w:t xml:space="preserve">of </w:t>
      </w:r>
      <w:r w:rsidR="001E1298">
        <w:rPr>
          <w:noProof/>
        </w:rPr>
        <w:t xml:space="preserve">the following </w:t>
      </w:r>
      <w:r w:rsidR="0078504C">
        <w:rPr>
          <w:noProof/>
        </w:rPr>
        <w:t>three</w:t>
      </w:r>
      <w:r w:rsidRPr="00400442">
        <w:rPr>
          <w:noProof/>
        </w:rPr>
        <w:t xml:space="preserve"> topics</w:t>
      </w:r>
      <w:r w:rsidR="009306CF" w:rsidRPr="00400442">
        <w:rPr>
          <w:noProof/>
        </w:rPr>
        <w:t xml:space="preserve">: </w:t>
      </w:r>
    </w:p>
    <w:p w14:paraId="4E8E6713" w14:textId="77777777" w:rsidR="009306CF" w:rsidRPr="00400442" w:rsidRDefault="009306CF" w:rsidP="009306CF">
      <w:pPr>
        <w:spacing w:after="0" w:line="240" w:lineRule="auto"/>
        <w:rPr>
          <w:noProof/>
        </w:rPr>
      </w:pPr>
    </w:p>
    <w:p w14:paraId="6FFCF2D8" w14:textId="59AAA409" w:rsidR="003735DC" w:rsidRPr="00400442" w:rsidRDefault="009306CF" w:rsidP="009306CF">
      <w:pPr>
        <w:spacing w:after="0" w:line="240" w:lineRule="auto"/>
        <w:rPr>
          <w:noProof/>
        </w:rPr>
      </w:pPr>
      <w:r w:rsidRPr="00400442">
        <w:rPr>
          <w:noProof/>
        </w:rPr>
        <w:t xml:space="preserve">International Trade </w:t>
      </w:r>
      <w:r w:rsidR="00CE2EFD" w:rsidRPr="00400442">
        <w:rPr>
          <w:noProof/>
        </w:rPr>
        <w:tab/>
      </w:r>
      <w:r w:rsidR="00CE2EFD" w:rsidRPr="00400442">
        <w:rPr>
          <w:noProof/>
        </w:rPr>
        <w:tab/>
      </w:r>
      <w:r w:rsidR="003735DC" w:rsidRPr="00400442">
        <w:rPr>
          <w:noProof/>
        </w:rPr>
        <w:t xml:space="preserve"> </w:t>
      </w:r>
    </w:p>
    <w:p w14:paraId="55FD3D48" w14:textId="0EF7F625" w:rsidR="003735DC" w:rsidRPr="00400442" w:rsidRDefault="009306CF" w:rsidP="009306CF">
      <w:pPr>
        <w:spacing w:after="0" w:line="240" w:lineRule="auto"/>
        <w:rPr>
          <w:noProof/>
        </w:rPr>
      </w:pPr>
      <w:r w:rsidRPr="00400442">
        <w:rPr>
          <w:noProof/>
        </w:rPr>
        <w:t>International Finance</w:t>
      </w:r>
      <w:r w:rsidR="003735DC" w:rsidRPr="00400442">
        <w:rPr>
          <w:noProof/>
        </w:rPr>
        <w:t xml:space="preserve"> </w:t>
      </w:r>
      <w:r w:rsidR="00CE2EFD" w:rsidRPr="00400442">
        <w:rPr>
          <w:noProof/>
        </w:rPr>
        <w:tab/>
      </w:r>
      <w:r w:rsidR="00CE2EFD" w:rsidRPr="00400442">
        <w:rPr>
          <w:noProof/>
        </w:rPr>
        <w:tab/>
      </w:r>
    </w:p>
    <w:p w14:paraId="6F24D3E3" w14:textId="43898D21" w:rsidR="003735DC" w:rsidRPr="00400442" w:rsidRDefault="003735DC" w:rsidP="009306CF">
      <w:pPr>
        <w:spacing w:after="0" w:line="240" w:lineRule="auto"/>
        <w:rPr>
          <w:noProof/>
        </w:rPr>
      </w:pPr>
      <w:r w:rsidRPr="00400442">
        <w:rPr>
          <w:noProof/>
        </w:rPr>
        <w:t xml:space="preserve">Economic Development </w:t>
      </w:r>
      <w:r w:rsidR="00CE2EFD" w:rsidRPr="00400442">
        <w:rPr>
          <w:noProof/>
        </w:rPr>
        <w:tab/>
      </w:r>
    </w:p>
    <w:p w14:paraId="72E19868" w14:textId="77777777" w:rsidR="000E0E63" w:rsidRPr="00400442" w:rsidRDefault="000E0E63" w:rsidP="000E0E63">
      <w:pPr>
        <w:spacing w:after="0" w:line="240" w:lineRule="auto"/>
        <w:rPr>
          <w:noProof/>
        </w:rPr>
      </w:pPr>
    </w:p>
    <w:p w14:paraId="53A0D22E" w14:textId="22380E49" w:rsidR="003735DC" w:rsidRPr="00400442" w:rsidRDefault="009306CF" w:rsidP="009306CF">
      <w:pPr>
        <w:spacing w:after="0" w:line="240" w:lineRule="auto"/>
        <w:rPr>
          <w:noProof/>
        </w:rPr>
      </w:pPr>
      <w:r w:rsidRPr="00400442">
        <w:rPr>
          <w:noProof/>
        </w:rPr>
        <w:t>The</w:t>
      </w:r>
      <w:r w:rsidR="000E0E63" w:rsidRPr="00400442">
        <w:rPr>
          <w:noProof/>
        </w:rPr>
        <w:t xml:space="preserve"> paper should </w:t>
      </w:r>
      <w:r w:rsidR="003735DC" w:rsidRPr="00400442">
        <w:rPr>
          <w:noProof/>
        </w:rPr>
        <w:t>be an</w:t>
      </w:r>
      <w:r w:rsidR="001B76F5">
        <w:rPr>
          <w:noProof/>
        </w:rPr>
        <w:t xml:space="preserve"> original discussion on how </w:t>
      </w:r>
      <w:r w:rsidR="003735DC" w:rsidRPr="00400442">
        <w:rPr>
          <w:noProof/>
        </w:rPr>
        <w:t xml:space="preserve">economic globalization has positively or negatively affected </w:t>
      </w:r>
      <w:r w:rsidR="00A72913" w:rsidRPr="00A72913">
        <w:rPr>
          <w:noProof/>
          <w:u w:val="single"/>
        </w:rPr>
        <w:t>one</w:t>
      </w:r>
      <w:r w:rsidR="003735DC" w:rsidRPr="00A72913">
        <w:rPr>
          <w:noProof/>
          <w:u w:val="single"/>
        </w:rPr>
        <w:t xml:space="preserve"> country</w:t>
      </w:r>
      <w:r w:rsidR="003735DC" w:rsidRPr="00400442">
        <w:rPr>
          <w:noProof/>
        </w:rPr>
        <w:t xml:space="preserve">, industrialized or developing, in the last </w:t>
      </w:r>
      <w:r w:rsidR="001E1298">
        <w:rPr>
          <w:noProof/>
        </w:rPr>
        <w:t xml:space="preserve">two </w:t>
      </w:r>
      <w:r w:rsidR="003735DC" w:rsidRPr="00400442">
        <w:rPr>
          <w:noProof/>
        </w:rPr>
        <w:t>decade</w:t>
      </w:r>
      <w:r w:rsidR="001E1298">
        <w:rPr>
          <w:noProof/>
        </w:rPr>
        <w:t>s</w:t>
      </w:r>
      <w:r w:rsidR="003735DC" w:rsidRPr="00400442">
        <w:rPr>
          <w:noProof/>
        </w:rPr>
        <w:t xml:space="preserve">. It can be centered on a particular instance, such as a financial crisis in Mexico or Greece, or </w:t>
      </w:r>
      <w:r w:rsidR="00CE2EFD" w:rsidRPr="00400442">
        <w:rPr>
          <w:noProof/>
        </w:rPr>
        <w:t xml:space="preserve">a longer term process such as </w:t>
      </w:r>
      <w:r w:rsidR="003735DC" w:rsidRPr="00400442">
        <w:rPr>
          <w:noProof/>
        </w:rPr>
        <w:t xml:space="preserve">the success of manufacturing firms from South Korea or </w:t>
      </w:r>
      <w:r w:rsidR="00CE2EFD" w:rsidRPr="00400442">
        <w:rPr>
          <w:noProof/>
        </w:rPr>
        <w:t>Taiwan, or a more recent trends such as the migrations flows from Middle East and Africa to Europe</w:t>
      </w:r>
      <w:r w:rsidR="003735DC" w:rsidRPr="00400442">
        <w:rPr>
          <w:noProof/>
        </w:rPr>
        <w:t>. It is an essential requirement that the paper includes statistical evidence of the arguments you are making, as well as different</w:t>
      </w:r>
      <w:r w:rsidR="001B76F5">
        <w:rPr>
          <w:noProof/>
        </w:rPr>
        <w:t xml:space="preserve"> or opposing</w:t>
      </w:r>
      <w:r w:rsidR="003735DC" w:rsidRPr="00400442">
        <w:rPr>
          <w:noProof/>
        </w:rPr>
        <w:t xml:space="preserve"> points of view in regards to your case. </w:t>
      </w:r>
      <w:r w:rsidR="007961D9" w:rsidRPr="00400442">
        <w:rPr>
          <w:noProof/>
        </w:rPr>
        <w:t>The literature reviewed must be academic, not from magazines or newspaper articles.</w:t>
      </w:r>
    </w:p>
    <w:p w14:paraId="5BAC070D" w14:textId="77777777" w:rsidR="000E0E63" w:rsidRPr="00400442" w:rsidRDefault="000E0E63" w:rsidP="000053C1">
      <w:pPr>
        <w:spacing w:after="0" w:line="240" w:lineRule="auto"/>
        <w:rPr>
          <w:b/>
          <w:noProof/>
        </w:rPr>
      </w:pPr>
    </w:p>
    <w:p w14:paraId="71975D7A" w14:textId="38F71095" w:rsidR="00AC7A76" w:rsidRDefault="00CE2EFD" w:rsidP="000053C1">
      <w:pPr>
        <w:spacing w:after="0" w:line="240" w:lineRule="auto"/>
        <w:rPr>
          <w:noProof/>
        </w:rPr>
      </w:pPr>
      <w:r w:rsidRPr="00400442">
        <w:rPr>
          <w:noProof/>
        </w:rPr>
        <w:t xml:space="preserve">The most important </w:t>
      </w:r>
      <w:r w:rsidR="00A72913">
        <w:rPr>
          <w:noProof/>
        </w:rPr>
        <w:t>purpose</w:t>
      </w:r>
      <w:r w:rsidRPr="00400442">
        <w:rPr>
          <w:noProof/>
        </w:rPr>
        <w:t xml:space="preserve"> of the paper is to demonstrate </w:t>
      </w:r>
      <w:r w:rsidR="00A72913">
        <w:rPr>
          <w:noProof/>
        </w:rPr>
        <w:t xml:space="preserve">your </w:t>
      </w:r>
      <w:r w:rsidRPr="00400442">
        <w:rPr>
          <w:noProof/>
        </w:rPr>
        <w:t xml:space="preserve">understanding of the key </w:t>
      </w:r>
      <w:r w:rsidR="00943378">
        <w:rPr>
          <w:noProof/>
        </w:rPr>
        <w:t xml:space="preserve">economic </w:t>
      </w:r>
      <w:r w:rsidRPr="00400442">
        <w:rPr>
          <w:noProof/>
        </w:rPr>
        <w:t>concepts of each theme that we w</w:t>
      </w:r>
      <w:r w:rsidR="007961D9" w:rsidRPr="00400442">
        <w:rPr>
          <w:noProof/>
        </w:rPr>
        <w:t xml:space="preserve">ill be studying in the semester, and make successful applications to current, relevant issues of our globalized </w:t>
      </w:r>
      <w:r w:rsidR="00A72913">
        <w:rPr>
          <w:noProof/>
        </w:rPr>
        <w:t xml:space="preserve">economic </w:t>
      </w:r>
      <w:r w:rsidR="007961D9" w:rsidRPr="00400442">
        <w:rPr>
          <w:noProof/>
        </w:rPr>
        <w:t>reality.</w:t>
      </w:r>
    </w:p>
    <w:p w14:paraId="56EA16C4" w14:textId="77777777" w:rsidR="007E0A4B" w:rsidRDefault="007E0A4B" w:rsidP="000053C1">
      <w:pPr>
        <w:spacing w:after="0" w:line="240" w:lineRule="auto"/>
        <w:rPr>
          <w:noProof/>
        </w:rPr>
      </w:pPr>
    </w:p>
    <w:p w14:paraId="6D784A5F" w14:textId="1EF4C218" w:rsidR="007E0A4B" w:rsidRPr="007E0A4B" w:rsidRDefault="007E0A4B" w:rsidP="000053C1">
      <w:pPr>
        <w:spacing w:after="0" w:line="240" w:lineRule="auto"/>
        <w:rPr>
          <w:i/>
          <w:noProof/>
          <w:u w:val="single"/>
        </w:rPr>
      </w:pPr>
      <w:r w:rsidRPr="007E0A4B">
        <w:rPr>
          <w:i/>
          <w:noProof/>
          <w:u w:val="single"/>
        </w:rPr>
        <w:t xml:space="preserve">Paper is due on </w:t>
      </w:r>
      <w:r w:rsidR="00CA02D2">
        <w:rPr>
          <w:i/>
          <w:noProof/>
          <w:u w:val="single"/>
        </w:rPr>
        <w:t>Class 1</w:t>
      </w:r>
      <w:r w:rsidR="00DE58DC">
        <w:rPr>
          <w:i/>
          <w:noProof/>
          <w:u w:val="single"/>
        </w:rPr>
        <w:t>2</w:t>
      </w:r>
      <w:r w:rsidRPr="007E0A4B">
        <w:rPr>
          <w:i/>
          <w:noProof/>
          <w:u w:val="single"/>
        </w:rPr>
        <w:t xml:space="preserve">, at </w:t>
      </w:r>
      <w:r w:rsidR="00CA02D2">
        <w:rPr>
          <w:i/>
          <w:noProof/>
          <w:u w:val="single"/>
        </w:rPr>
        <w:t>the beginning of class.</w:t>
      </w:r>
      <w:r w:rsidRPr="007E0A4B">
        <w:rPr>
          <w:i/>
          <w:noProof/>
          <w:u w:val="single"/>
        </w:rPr>
        <w:t xml:space="preserve"> </w:t>
      </w:r>
    </w:p>
    <w:p w14:paraId="3ACA114D" w14:textId="77777777" w:rsidR="00CE2EFD" w:rsidRPr="00400442" w:rsidRDefault="00CE2EFD" w:rsidP="000053C1">
      <w:pPr>
        <w:spacing w:after="0" w:line="240" w:lineRule="auto"/>
        <w:rPr>
          <w:b/>
          <w:noProof/>
        </w:rPr>
      </w:pPr>
    </w:p>
    <w:p w14:paraId="75069B4C" w14:textId="77777777" w:rsidR="00AC7A76" w:rsidRPr="00400442" w:rsidRDefault="004E38FE" w:rsidP="000053C1">
      <w:pPr>
        <w:spacing w:after="0" w:line="240" w:lineRule="auto"/>
        <w:rPr>
          <w:b/>
          <w:noProof/>
        </w:rPr>
      </w:pPr>
      <w:r>
        <w:rPr>
          <w:b/>
          <w:noProof/>
        </w:rPr>
        <w:t>Textbooks</w:t>
      </w:r>
      <w:r w:rsidR="009306CF" w:rsidRPr="00400442">
        <w:rPr>
          <w:b/>
          <w:noProof/>
        </w:rPr>
        <w:t xml:space="preserve"> and Other Readings</w:t>
      </w:r>
    </w:p>
    <w:p w14:paraId="1980BB22" w14:textId="77777777" w:rsidR="009306CF" w:rsidRPr="00400442" w:rsidRDefault="009306CF" w:rsidP="000053C1">
      <w:pPr>
        <w:spacing w:after="0" w:line="240" w:lineRule="auto"/>
        <w:rPr>
          <w:b/>
          <w:noProof/>
        </w:rPr>
      </w:pPr>
    </w:p>
    <w:p w14:paraId="7A97B907" w14:textId="181D4F98" w:rsidR="009306CF" w:rsidRPr="00400442" w:rsidRDefault="009306CF" w:rsidP="000053C1">
      <w:pPr>
        <w:spacing w:after="0" w:line="240" w:lineRule="auto"/>
        <w:rPr>
          <w:noProof/>
        </w:rPr>
      </w:pPr>
      <w:r w:rsidRPr="00400442">
        <w:rPr>
          <w:noProof/>
        </w:rPr>
        <w:t xml:space="preserve">Gerber, </w:t>
      </w:r>
      <w:r w:rsidR="003735DC" w:rsidRPr="00400442">
        <w:rPr>
          <w:noProof/>
        </w:rPr>
        <w:t>James. 20</w:t>
      </w:r>
      <w:r w:rsidR="006D30B0">
        <w:rPr>
          <w:noProof/>
        </w:rPr>
        <w:t>23</w:t>
      </w:r>
      <w:r w:rsidR="003735DC" w:rsidRPr="00400442">
        <w:rPr>
          <w:noProof/>
        </w:rPr>
        <w:t>. Intern</w:t>
      </w:r>
      <w:r w:rsidR="001B76F5">
        <w:rPr>
          <w:noProof/>
        </w:rPr>
        <w:t xml:space="preserve">ational Economics. Pearson. </w:t>
      </w:r>
      <w:r w:rsidR="007842FD">
        <w:rPr>
          <w:b/>
          <w:bCs/>
          <w:noProof/>
        </w:rPr>
        <w:t>8</w:t>
      </w:r>
      <w:r w:rsidR="001B76F5" w:rsidRPr="00876D32">
        <w:rPr>
          <w:b/>
          <w:bCs/>
          <w:noProof/>
          <w:vertAlign w:val="superscript"/>
        </w:rPr>
        <w:t>th</w:t>
      </w:r>
      <w:r w:rsidR="001B76F5" w:rsidRPr="00876D32">
        <w:rPr>
          <w:b/>
          <w:bCs/>
          <w:noProof/>
        </w:rPr>
        <w:t xml:space="preserve"> </w:t>
      </w:r>
      <w:r w:rsidR="003735DC" w:rsidRPr="00876D32">
        <w:rPr>
          <w:b/>
          <w:bCs/>
          <w:noProof/>
        </w:rPr>
        <w:t>Edition.</w:t>
      </w:r>
      <w:r w:rsidR="00A72913" w:rsidRPr="00876D32">
        <w:rPr>
          <w:b/>
          <w:bCs/>
          <w:noProof/>
        </w:rPr>
        <w:t xml:space="preserve"> (</w:t>
      </w:r>
      <w:r w:rsidR="007842FD">
        <w:rPr>
          <w:b/>
          <w:bCs/>
          <w:noProof/>
        </w:rPr>
        <w:t>7</w:t>
      </w:r>
      <w:r w:rsidR="00CA02D2" w:rsidRPr="00876D32">
        <w:rPr>
          <w:b/>
          <w:bCs/>
          <w:noProof/>
          <w:vertAlign w:val="superscript"/>
        </w:rPr>
        <w:t>th</w:t>
      </w:r>
      <w:r w:rsidR="00CA02D2" w:rsidRPr="00876D32">
        <w:rPr>
          <w:b/>
          <w:bCs/>
          <w:noProof/>
        </w:rPr>
        <w:t xml:space="preserve"> </w:t>
      </w:r>
      <w:r w:rsidR="00753249" w:rsidRPr="00876D32">
        <w:rPr>
          <w:b/>
          <w:bCs/>
          <w:noProof/>
        </w:rPr>
        <w:t>edition can be used, too)</w:t>
      </w:r>
    </w:p>
    <w:p w14:paraId="3E5D38C2" w14:textId="1E7E3022" w:rsidR="0078504C" w:rsidRDefault="00000000" w:rsidP="000053C1">
      <w:pPr>
        <w:spacing w:after="0" w:line="240" w:lineRule="auto"/>
      </w:pPr>
      <w:hyperlink r:id="rId9" w:history="1">
        <w:r w:rsidR="0078504C" w:rsidRPr="00C60DB6">
          <w:rPr>
            <w:rStyle w:val="Hyperlink"/>
          </w:rPr>
          <w:t>https://www.amazon.ca/International-Economics-Global-Edition-dp-129243399X/dp/129243399X/ref=dp_ob_title_bk</w:t>
        </w:r>
      </w:hyperlink>
      <w:r w:rsidR="0078504C">
        <w:t xml:space="preserve"> </w:t>
      </w:r>
    </w:p>
    <w:p w14:paraId="3CDB2692" w14:textId="06853F44" w:rsidR="006D30B0" w:rsidRDefault="006D30B0" w:rsidP="000053C1">
      <w:pPr>
        <w:spacing w:after="0" w:line="240" w:lineRule="auto"/>
        <w:rPr>
          <w:noProof/>
        </w:rPr>
      </w:pPr>
      <w:r>
        <w:rPr>
          <w:noProof/>
        </w:rPr>
        <w:t xml:space="preserve">My Lab subscription is </w:t>
      </w:r>
      <w:r w:rsidR="0078504C" w:rsidRPr="0078504C">
        <w:rPr>
          <w:b/>
          <w:bCs/>
          <w:noProof/>
        </w:rPr>
        <w:t>NOT</w:t>
      </w:r>
      <w:r>
        <w:rPr>
          <w:noProof/>
        </w:rPr>
        <w:t xml:space="preserve"> necessary for the course.</w:t>
      </w:r>
    </w:p>
    <w:p w14:paraId="12E35A56" w14:textId="77777777" w:rsidR="00876D32" w:rsidRDefault="00876D32" w:rsidP="000053C1">
      <w:pPr>
        <w:spacing w:after="0" w:line="240" w:lineRule="auto"/>
        <w:rPr>
          <w:noProof/>
        </w:rPr>
      </w:pPr>
    </w:p>
    <w:p w14:paraId="62B3BC9D" w14:textId="31AA4D47" w:rsidR="003735DC" w:rsidRPr="00400442" w:rsidRDefault="00970BB7" w:rsidP="000053C1">
      <w:pPr>
        <w:spacing w:after="0" w:line="240" w:lineRule="auto"/>
        <w:rPr>
          <w:noProof/>
        </w:rPr>
      </w:pPr>
      <w:r w:rsidRPr="00400442">
        <w:rPr>
          <w:noProof/>
        </w:rPr>
        <w:t xml:space="preserve">Other </w:t>
      </w:r>
      <w:r w:rsidR="003735DC" w:rsidRPr="00400442">
        <w:rPr>
          <w:noProof/>
        </w:rPr>
        <w:t>readings will be posted through Carleton University</w:t>
      </w:r>
      <w:r w:rsidR="007C557A">
        <w:rPr>
          <w:noProof/>
        </w:rPr>
        <w:t xml:space="preserve"> Library Online Reserves (ARES) or</w:t>
      </w:r>
      <w:r w:rsidR="004E38FE">
        <w:rPr>
          <w:noProof/>
        </w:rPr>
        <w:t xml:space="preserve"> made available</w:t>
      </w:r>
      <w:r w:rsidR="007C557A">
        <w:rPr>
          <w:noProof/>
        </w:rPr>
        <w:t xml:space="preserve"> in </w:t>
      </w:r>
      <w:r w:rsidR="005C14E1">
        <w:rPr>
          <w:noProof/>
        </w:rPr>
        <w:t>electronic format through Brighspace</w:t>
      </w:r>
      <w:r w:rsidR="007C557A">
        <w:rPr>
          <w:noProof/>
        </w:rPr>
        <w:t>.</w:t>
      </w:r>
    </w:p>
    <w:p w14:paraId="2457C4B4" w14:textId="77777777" w:rsidR="00CE2EFD" w:rsidRPr="00400442" w:rsidRDefault="00CE2EFD" w:rsidP="000053C1">
      <w:pPr>
        <w:spacing w:after="0" w:line="240" w:lineRule="auto"/>
        <w:rPr>
          <w:b/>
          <w:noProof/>
        </w:rPr>
      </w:pPr>
    </w:p>
    <w:p w14:paraId="5621F5EC" w14:textId="77777777" w:rsidR="008978B7" w:rsidRPr="00400442" w:rsidRDefault="008978B7" w:rsidP="000053C1">
      <w:pPr>
        <w:spacing w:after="0" w:line="240" w:lineRule="auto"/>
        <w:rPr>
          <w:b/>
          <w:noProof/>
        </w:rPr>
      </w:pPr>
      <w:r w:rsidRPr="00400442">
        <w:rPr>
          <w:b/>
          <w:noProof/>
        </w:rPr>
        <w:t>Weekly Schedule</w:t>
      </w:r>
    </w:p>
    <w:p w14:paraId="6FE431FA" w14:textId="77777777" w:rsidR="003B59F2" w:rsidRDefault="003B59F2" w:rsidP="000053C1">
      <w:pPr>
        <w:spacing w:after="0" w:line="240" w:lineRule="auto"/>
        <w:rPr>
          <w:noProof/>
          <w:u w:val="single"/>
        </w:rPr>
      </w:pPr>
    </w:p>
    <w:tbl>
      <w:tblPr>
        <w:tblStyle w:val="TableGrid"/>
        <w:tblW w:w="0" w:type="auto"/>
        <w:tblLook w:val="04A0" w:firstRow="1" w:lastRow="0" w:firstColumn="1" w:lastColumn="0" w:noHBand="0" w:noVBand="1"/>
      </w:tblPr>
      <w:tblGrid>
        <w:gridCol w:w="9350"/>
      </w:tblGrid>
      <w:tr w:rsidR="003B59F2" w14:paraId="5A421910" w14:textId="77777777" w:rsidTr="003B59F2">
        <w:tc>
          <w:tcPr>
            <w:tcW w:w="9350" w:type="dxa"/>
          </w:tcPr>
          <w:p w14:paraId="205E3C75" w14:textId="67614D1A" w:rsidR="003B59F2" w:rsidRPr="0083257E" w:rsidRDefault="003B59F2" w:rsidP="000053C1">
            <w:pPr>
              <w:rPr>
                <w:noProof/>
              </w:rPr>
            </w:pPr>
            <w:r w:rsidRPr="0083257E">
              <w:rPr>
                <w:noProof/>
              </w:rPr>
              <w:t xml:space="preserve">Class 1 </w:t>
            </w:r>
          </w:p>
        </w:tc>
      </w:tr>
    </w:tbl>
    <w:p w14:paraId="34C85C5F" w14:textId="77777777" w:rsidR="0083257E" w:rsidRDefault="0083257E" w:rsidP="000053C1">
      <w:pPr>
        <w:spacing w:after="0" w:line="240" w:lineRule="auto"/>
        <w:rPr>
          <w:b/>
          <w:noProof/>
          <w:u w:val="single"/>
        </w:rPr>
      </w:pPr>
    </w:p>
    <w:p w14:paraId="058C6F06" w14:textId="77777777" w:rsidR="008978B7" w:rsidRPr="0083257E" w:rsidRDefault="004365A7" w:rsidP="000053C1">
      <w:pPr>
        <w:spacing w:after="0" w:line="240" w:lineRule="auto"/>
        <w:rPr>
          <w:b/>
          <w:noProof/>
        </w:rPr>
      </w:pPr>
      <w:r w:rsidRPr="0083257E">
        <w:rPr>
          <w:b/>
          <w:noProof/>
          <w:u w:val="single"/>
        </w:rPr>
        <w:t>Portrait of the Global Economy</w:t>
      </w:r>
      <w:r w:rsidR="000B3758" w:rsidRPr="0083257E">
        <w:rPr>
          <w:b/>
          <w:noProof/>
        </w:rPr>
        <w:tab/>
      </w:r>
      <w:r w:rsidR="003B59F2" w:rsidRPr="0083257E">
        <w:rPr>
          <w:b/>
          <w:noProof/>
        </w:rPr>
        <w:t xml:space="preserve"> </w:t>
      </w:r>
    </w:p>
    <w:p w14:paraId="778BE9BB" w14:textId="77777777" w:rsidR="008978B7" w:rsidRPr="00400442" w:rsidRDefault="008978B7" w:rsidP="008978B7">
      <w:pPr>
        <w:spacing w:after="0" w:line="240" w:lineRule="auto"/>
        <w:rPr>
          <w:noProof/>
        </w:rPr>
      </w:pPr>
    </w:p>
    <w:p w14:paraId="4D929FBF" w14:textId="77777777" w:rsidR="008978B7" w:rsidRPr="00400442" w:rsidRDefault="008978B7" w:rsidP="008978B7">
      <w:pPr>
        <w:spacing w:after="0" w:line="240" w:lineRule="auto"/>
        <w:rPr>
          <w:noProof/>
        </w:rPr>
      </w:pPr>
      <w:r w:rsidRPr="00400442">
        <w:rPr>
          <w:noProof/>
        </w:rPr>
        <w:t>Gerber, Chapter 1</w:t>
      </w:r>
      <w:r w:rsidR="00730302">
        <w:rPr>
          <w:noProof/>
        </w:rPr>
        <w:t>:</w:t>
      </w:r>
      <w:r w:rsidRPr="00400442">
        <w:rPr>
          <w:noProof/>
        </w:rPr>
        <w:t xml:space="preserve"> International Economic Integration, pp. 1-11 only.</w:t>
      </w:r>
    </w:p>
    <w:p w14:paraId="49998B63" w14:textId="77777777" w:rsidR="00765257" w:rsidRPr="00400442" w:rsidRDefault="00765257" w:rsidP="008978B7">
      <w:pPr>
        <w:spacing w:after="0" w:line="240" w:lineRule="auto"/>
        <w:rPr>
          <w:noProof/>
        </w:rPr>
      </w:pPr>
    </w:p>
    <w:p w14:paraId="22853600" w14:textId="77777777" w:rsidR="00765257" w:rsidRPr="00400442" w:rsidRDefault="00765257" w:rsidP="008978B7">
      <w:pPr>
        <w:spacing w:after="0" w:line="240" w:lineRule="auto"/>
        <w:rPr>
          <w:i/>
          <w:noProof/>
        </w:rPr>
      </w:pPr>
      <w:r w:rsidRPr="00400442">
        <w:rPr>
          <w:i/>
          <w:noProof/>
        </w:rPr>
        <w:t>No discussion session this week.</w:t>
      </w:r>
    </w:p>
    <w:p w14:paraId="6B755A17" w14:textId="77777777" w:rsidR="008978B7" w:rsidRDefault="008978B7" w:rsidP="000053C1">
      <w:pPr>
        <w:spacing w:after="0" w:line="240" w:lineRule="auto"/>
        <w:rPr>
          <w:noProof/>
          <w:u w:val="single"/>
        </w:rPr>
      </w:pPr>
    </w:p>
    <w:tbl>
      <w:tblPr>
        <w:tblStyle w:val="TableGrid"/>
        <w:tblW w:w="0" w:type="auto"/>
        <w:tblLook w:val="04A0" w:firstRow="1" w:lastRow="0" w:firstColumn="1" w:lastColumn="0" w:noHBand="0" w:noVBand="1"/>
      </w:tblPr>
      <w:tblGrid>
        <w:gridCol w:w="9350"/>
      </w:tblGrid>
      <w:tr w:rsidR="003B59F2" w14:paraId="07C0292B" w14:textId="77777777" w:rsidTr="003B59F2">
        <w:tc>
          <w:tcPr>
            <w:tcW w:w="9350" w:type="dxa"/>
          </w:tcPr>
          <w:p w14:paraId="100E181F" w14:textId="1410E657" w:rsidR="003B59F2" w:rsidRPr="0083257E" w:rsidRDefault="003B59F2" w:rsidP="000053C1">
            <w:pPr>
              <w:rPr>
                <w:noProof/>
                <w:u w:val="single"/>
              </w:rPr>
            </w:pPr>
            <w:r w:rsidRPr="0083257E">
              <w:rPr>
                <w:noProof/>
              </w:rPr>
              <w:t>Class 2</w:t>
            </w:r>
            <w:r w:rsidR="0083257E" w:rsidRPr="0083257E">
              <w:rPr>
                <w:noProof/>
              </w:rPr>
              <w:t xml:space="preserve"> </w:t>
            </w:r>
          </w:p>
        </w:tc>
      </w:tr>
    </w:tbl>
    <w:p w14:paraId="71F80A2B" w14:textId="77777777" w:rsidR="0083257E" w:rsidRDefault="0083257E" w:rsidP="000053C1">
      <w:pPr>
        <w:spacing w:after="0" w:line="240" w:lineRule="auto"/>
        <w:rPr>
          <w:b/>
          <w:noProof/>
          <w:u w:val="single"/>
        </w:rPr>
      </w:pPr>
    </w:p>
    <w:p w14:paraId="53AB12A0" w14:textId="77777777" w:rsidR="008978B7" w:rsidRPr="0083257E" w:rsidRDefault="008978B7" w:rsidP="000053C1">
      <w:pPr>
        <w:spacing w:after="0" w:line="240" w:lineRule="auto"/>
        <w:rPr>
          <w:b/>
          <w:noProof/>
        </w:rPr>
      </w:pPr>
      <w:r w:rsidRPr="0083257E">
        <w:rPr>
          <w:b/>
          <w:noProof/>
          <w:u w:val="single"/>
        </w:rPr>
        <w:t>Global Economic Institutions</w:t>
      </w:r>
      <w:r w:rsidR="000B3758" w:rsidRPr="0083257E">
        <w:rPr>
          <w:b/>
          <w:noProof/>
        </w:rPr>
        <w:tab/>
      </w:r>
      <w:r w:rsidR="002D4CAB" w:rsidRPr="0083257E">
        <w:rPr>
          <w:b/>
          <w:noProof/>
        </w:rPr>
        <w:tab/>
      </w:r>
    </w:p>
    <w:p w14:paraId="64F65977" w14:textId="77777777" w:rsidR="00765257" w:rsidRPr="00400442" w:rsidRDefault="00765257" w:rsidP="00765257">
      <w:pPr>
        <w:spacing w:after="0" w:line="240" w:lineRule="auto"/>
        <w:rPr>
          <w:noProof/>
        </w:rPr>
      </w:pPr>
    </w:p>
    <w:p w14:paraId="59D32629" w14:textId="77777777" w:rsidR="00765257" w:rsidRPr="00400442" w:rsidRDefault="00765257" w:rsidP="00765257">
      <w:pPr>
        <w:spacing w:after="0" w:line="240" w:lineRule="auto"/>
        <w:rPr>
          <w:noProof/>
        </w:rPr>
      </w:pPr>
      <w:r w:rsidRPr="00400442">
        <w:rPr>
          <w:noProof/>
        </w:rPr>
        <w:t>Gerber, Chapter 2:  International Economic Institut</w:t>
      </w:r>
      <w:r w:rsidR="002A756E" w:rsidRPr="00400442">
        <w:rPr>
          <w:noProof/>
        </w:rPr>
        <w:t>ions.</w:t>
      </w:r>
    </w:p>
    <w:p w14:paraId="146BDD5F" w14:textId="77777777" w:rsidR="007C14ED" w:rsidRDefault="007C14ED" w:rsidP="00765257">
      <w:pPr>
        <w:spacing w:after="0" w:line="240" w:lineRule="auto"/>
        <w:rPr>
          <w:noProof/>
        </w:rPr>
      </w:pPr>
    </w:p>
    <w:p w14:paraId="09183D43" w14:textId="77777777" w:rsidR="00765257" w:rsidRDefault="007C14ED" w:rsidP="00765257">
      <w:pPr>
        <w:spacing w:after="0" w:line="240" w:lineRule="auto"/>
        <w:rPr>
          <w:noProof/>
        </w:rPr>
      </w:pPr>
      <w:r>
        <w:rPr>
          <w:noProof/>
        </w:rPr>
        <w:t>O’Brien, Robert &amp; Marc Williams. Theories of Global Political Economy. In O’Brien and Williams, 2013. Global Political Economy. Palgrave 4</w:t>
      </w:r>
      <w:r w:rsidRPr="007C14ED">
        <w:rPr>
          <w:noProof/>
          <w:vertAlign w:val="superscript"/>
        </w:rPr>
        <w:t>th</w:t>
      </w:r>
      <w:r>
        <w:rPr>
          <w:noProof/>
        </w:rPr>
        <w:t xml:space="preserve"> edition</w:t>
      </w:r>
      <w:r w:rsidR="00D45D62">
        <w:rPr>
          <w:noProof/>
        </w:rPr>
        <w:t>, pp.7-22.</w:t>
      </w:r>
    </w:p>
    <w:p w14:paraId="01F2EC37" w14:textId="77777777" w:rsidR="0083257E" w:rsidRDefault="0083257E" w:rsidP="00765257">
      <w:pPr>
        <w:spacing w:after="0" w:line="240" w:lineRule="auto"/>
        <w:rPr>
          <w:noProof/>
        </w:rPr>
      </w:pPr>
    </w:p>
    <w:tbl>
      <w:tblPr>
        <w:tblStyle w:val="TableGrid"/>
        <w:tblW w:w="0" w:type="auto"/>
        <w:tblLook w:val="04A0" w:firstRow="1" w:lastRow="0" w:firstColumn="1" w:lastColumn="0" w:noHBand="0" w:noVBand="1"/>
      </w:tblPr>
      <w:tblGrid>
        <w:gridCol w:w="9350"/>
      </w:tblGrid>
      <w:tr w:rsidR="0083257E" w14:paraId="00B0DC1B" w14:textId="77777777" w:rsidTr="0083257E">
        <w:tc>
          <w:tcPr>
            <w:tcW w:w="9350" w:type="dxa"/>
          </w:tcPr>
          <w:p w14:paraId="5F5CA849" w14:textId="26909781" w:rsidR="0083257E" w:rsidRPr="0083257E" w:rsidRDefault="0083257E" w:rsidP="00765257">
            <w:pPr>
              <w:rPr>
                <w:noProof/>
              </w:rPr>
            </w:pPr>
            <w:r w:rsidRPr="0083257E">
              <w:rPr>
                <w:noProof/>
              </w:rPr>
              <w:t xml:space="preserve">Class 3 </w:t>
            </w:r>
          </w:p>
        </w:tc>
      </w:tr>
    </w:tbl>
    <w:p w14:paraId="1BF8AB49" w14:textId="77777777" w:rsidR="0083257E" w:rsidRPr="00400442" w:rsidRDefault="0083257E" w:rsidP="00765257">
      <w:pPr>
        <w:spacing w:after="0" w:line="240" w:lineRule="auto"/>
        <w:rPr>
          <w:noProof/>
        </w:rPr>
      </w:pPr>
    </w:p>
    <w:p w14:paraId="2DCFE132" w14:textId="77777777" w:rsidR="008978B7" w:rsidRPr="0083257E" w:rsidRDefault="008978B7" w:rsidP="008978B7">
      <w:pPr>
        <w:spacing w:after="0" w:line="240" w:lineRule="auto"/>
        <w:rPr>
          <w:b/>
          <w:noProof/>
        </w:rPr>
      </w:pPr>
      <w:r w:rsidRPr="0083257E">
        <w:rPr>
          <w:b/>
          <w:noProof/>
          <w:u w:val="single"/>
        </w:rPr>
        <w:t>Global Social Conditions</w:t>
      </w:r>
      <w:r w:rsidRPr="0083257E">
        <w:rPr>
          <w:b/>
          <w:noProof/>
        </w:rPr>
        <w:tab/>
        <w:t xml:space="preserve">  </w:t>
      </w:r>
    </w:p>
    <w:p w14:paraId="1AFEF9B2" w14:textId="77777777" w:rsidR="008978B7" w:rsidRPr="00400442" w:rsidRDefault="00CD0A04" w:rsidP="008978B7">
      <w:pPr>
        <w:spacing w:after="0" w:line="240" w:lineRule="auto"/>
        <w:rPr>
          <w:noProof/>
        </w:rPr>
      </w:pPr>
      <w:r>
        <w:rPr>
          <w:noProof/>
        </w:rPr>
        <w:t xml:space="preserve"> </w:t>
      </w:r>
    </w:p>
    <w:p w14:paraId="42BDD82D" w14:textId="77777777" w:rsidR="008978B7" w:rsidRPr="00400442" w:rsidRDefault="008978B7" w:rsidP="008978B7">
      <w:pPr>
        <w:spacing w:after="0" w:line="240" w:lineRule="auto"/>
        <w:rPr>
          <w:noProof/>
        </w:rPr>
      </w:pPr>
      <w:r w:rsidRPr="00400442">
        <w:rPr>
          <w:noProof/>
        </w:rPr>
        <w:t>Gerber Chapter 8: International Lab</w:t>
      </w:r>
      <w:r w:rsidR="00765257" w:rsidRPr="00400442">
        <w:rPr>
          <w:noProof/>
        </w:rPr>
        <w:t>our and Environmental Standards.</w:t>
      </w:r>
    </w:p>
    <w:p w14:paraId="14A6A574" w14:textId="77777777" w:rsidR="008978B7" w:rsidRPr="00400442" w:rsidRDefault="008978B7" w:rsidP="008978B7">
      <w:pPr>
        <w:spacing w:after="0" w:line="240" w:lineRule="auto"/>
        <w:rPr>
          <w:noProof/>
        </w:rPr>
      </w:pPr>
    </w:p>
    <w:p w14:paraId="5826147A" w14:textId="77777777" w:rsidR="008978B7" w:rsidRPr="00400442" w:rsidRDefault="002A756E" w:rsidP="008978B7">
      <w:pPr>
        <w:spacing w:after="0" w:line="240" w:lineRule="auto"/>
        <w:rPr>
          <w:noProof/>
        </w:rPr>
      </w:pPr>
      <w:r w:rsidRPr="00400442">
        <w:rPr>
          <w:noProof/>
        </w:rPr>
        <w:t>Runyan</w:t>
      </w:r>
      <w:r w:rsidR="00FC7DAB">
        <w:rPr>
          <w:noProof/>
        </w:rPr>
        <w:t>,</w:t>
      </w:r>
      <w:r w:rsidRPr="00400442">
        <w:rPr>
          <w:noProof/>
        </w:rPr>
        <w:t xml:space="preserve"> </w:t>
      </w:r>
      <w:r w:rsidR="00FC7DAB" w:rsidRPr="00400442">
        <w:rPr>
          <w:noProof/>
        </w:rPr>
        <w:t xml:space="preserve">Ann Sisson </w:t>
      </w:r>
      <w:r w:rsidRPr="00400442">
        <w:rPr>
          <w:noProof/>
        </w:rPr>
        <w:t>&amp;</w:t>
      </w:r>
      <w:r w:rsidR="008978B7" w:rsidRPr="00400442">
        <w:rPr>
          <w:noProof/>
        </w:rPr>
        <w:t xml:space="preserve"> Spike V. Peterson</w:t>
      </w:r>
      <w:r w:rsidR="00765257" w:rsidRPr="00400442">
        <w:rPr>
          <w:noProof/>
        </w:rPr>
        <w:t>. Chapter 5: Gendered</w:t>
      </w:r>
      <w:r w:rsidRPr="00400442">
        <w:rPr>
          <w:noProof/>
        </w:rPr>
        <w:t xml:space="preserve"> Labor and Resources</w:t>
      </w:r>
      <w:r w:rsidR="00765257" w:rsidRPr="00400442">
        <w:rPr>
          <w:noProof/>
        </w:rPr>
        <w:t xml:space="preserve">. </w:t>
      </w:r>
      <w:r w:rsidRPr="00400442">
        <w:rPr>
          <w:noProof/>
        </w:rPr>
        <w:t xml:space="preserve">In Runyan, A. &amp; Peterson, S. </w:t>
      </w:r>
      <w:r w:rsidR="00765257" w:rsidRPr="00400442">
        <w:rPr>
          <w:noProof/>
        </w:rPr>
        <w:t xml:space="preserve">2013. </w:t>
      </w:r>
      <w:r w:rsidR="008978B7" w:rsidRPr="00400442">
        <w:rPr>
          <w:i/>
          <w:noProof/>
        </w:rPr>
        <w:t>Global Gender Issues in the New Millennium</w:t>
      </w:r>
      <w:r w:rsidR="00765257" w:rsidRPr="00400442">
        <w:rPr>
          <w:noProof/>
        </w:rPr>
        <w:t>. Westview Press.</w:t>
      </w:r>
    </w:p>
    <w:p w14:paraId="47EC7525" w14:textId="77777777" w:rsidR="008978B7" w:rsidRPr="00400442" w:rsidRDefault="008978B7" w:rsidP="000053C1">
      <w:pPr>
        <w:spacing w:after="0" w:line="240" w:lineRule="auto"/>
        <w:rPr>
          <w:noProof/>
        </w:rPr>
      </w:pPr>
    </w:p>
    <w:tbl>
      <w:tblPr>
        <w:tblStyle w:val="TableGrid"/>
        <w:tblW w:w="0" w:type="auto"/>
        <w:tblLook w:val="04A0" w:firstRow="1" w:lastRow="0" w:firstColumn="1" w:lastColumn="0" w:noHBand="0" w:noVBand="1"/>
      </w:tblPr>
      <w:tblGrid>
        <w:gridCol w:w="9350"/>
      </w:tblGrid>
      <w:tr w:rsidR="0083257E" w14:paraId="0276C234" w14:textId="77777777" w:rsidTr="0083257E">
        <w:tc>
          <w:tcPr>
            <w:tcW w:w="9350" w:type="dxa"/>
          </w:tcPr>
          <w:p w14:paraId="5556EAB3" w14:textId="33C1A2D5" w:rsidR="0083257E" w:rsidRPr="0083257E" w:rsidRDefault="0083257E" w:rsidP="00765257">
            <w:pPr>
              <w:rPr>
                <w:noProof/>
              </w:rPr>
            </w:pPr>
            <w:r w:rsidRPr="0083257E">
              <w:rPr>
                <w:noProof/>
              </w:rPr>
              <w:t xml:space="preserve">Class 4 </w:t>
            </w:r>
          </w:p>
        </w:tc>
      </w:tr>
    </w:tbl>
    <w:p w14:paraId="2104EAF5" w14:textId="77777777" w:rsidR="0083257E" w:rsidRDefault="0083257E" w:rsidP="00765257">
      <w:pPr>
        <w:spacing w:after="0" w:line="240" w:lineRule="auto"/>
        <w:rPr>
          <w:b/>
          <w:noProof/>
        </w:rPr>
      </w:pPr>
    </w:p>
    <w:p w14:paraId="54B676F9" w14:textId="77777777" w:rsidR="00765257" w:rsidRPr="00400442" w:rsidRDefault="00765257" w:rsidP="00765257">
      <w:pPr>
        <w:spacing w:after="0" w:line="240" w:lineRule="auto"/>
        <w:rPr>
          <w:noProof/>
        </w:rPr>
      </w:pPr>
      <w:r w:rsidRPr="0083257E">
        <w:rPr>
          <w:b/>
          <w:noProof/>
          <w:u w:val="single"/>
        </w:rPr>
        <w:t>Understanding International Trade I</w:t>
      </w:r>
      <w:r w:rsidRPr="00400442">
        <w:rPr>
          <w:noProof/>
        </w:rPr>
        <w:t xml:space="preserve"> </w:t>
      </w:r>
    </w:p>
    <w:p w14:paraId="76FF0140" w14:textId="77777777" w:rsidR="00765257" w:rsidRPr="00400442" w:rsidRDefault="00765257" w:rsidP="00765257">
      <w:pPr>
        <w:spacing w:after="0" w:line="240" w:lineRule="auto"/>
        <w:rPr>
          <w:noProof/>
        </w:rPr>
      </w:pPr>
    </w:p>
    <w:p w14:paraId="2FDFE970" w14:textId="77777777" w:rsidR="00765257" w:rsidRPr="00400442" w:rsidRDefault="00765257" w:rsidP="00765257">
      <w:pPr>
        <w:spacing w:after="0" w:line="240" w:lineRule="auto"/>
        <w:rPr>
          <w:noProof/>
        </w:rPr>
      </w:pPr>
      <w:r w:rsidRPr="00400442">
        <w:rPr>
          <w:noProof/>
        </w:rPr>
        <w:t>Gerber, Chapter 3: Comparative Advantage and the Gains from Trade</w:t>
      </w:r>
      <w:r w:rsidR="002A756E" w:rsidRPr="00400442">
        <w:rPr>
          <w:noProof/>
        </w:rPr>
        <w:t>.</w:t>
      </w:r>
      <w:r w:rsidRPr="00400442">
        <w:rPr>
          <w:noProof/>
        </w:rPr>
        <w:tab/>
      </w:r>
    </w:p>
    <w:p w14:paraId="3C0B4AD3" w14:textId="77777777" w:rsidR="00765257" w:rsidRPr="00400442" w:rsidRDefault="00765257" w:rsidP="00765257">
      <w:pPr>
        <w:spacing w:after="0" w:line="240" w:lineRule="auto"/>
        <w:rPr>
          <w:noProof/>
        </w:rPr>
      </w:pPr>
    </w:p>
    <w:p w14:paraId="18425207" w14:textId="77777777" w:rsidR="00765257" w:rsidRDefault="00D45D62" w:rsidP="00765257">
      <w:pPr>
        <w:spacing w:after="0" w:line="240" w:lineRule="auto"/>
        <w:rPr>
          <w:noProof/>
        </w:rPr>
      </w:pPr>
      <w:r>
        <w:rPr>
          <w:noProof/>
        </w:rPr>
        <w:t xml:space="preserve">“Sweatshop Regulation is Counterproductive vs. Government Must Regulate Sweatshops”, pp. 159-182. </w:t>
      </w:r>
      <w:r w:rsidRPr="00D45D62">
        <w:rPr>
          <w:noProof/>
        </w:rPr>
        <w:t>In Oatley, T. (2012) Debates in International Political Economy. Pea</w:t>
      </w:r>
      <w:r>
        <w:rPr>
          <w:noProof/>
        </w:rPr>
        <w:t>rson Education / Longman. 2</w:t>
      </w:r>
      <w:r w:rsidRPr="00D45D62">
        <w:rPr>
          <w:noProof/>
          <w:vertAlign w:val="superscript"/>
        </w:rPr>
        <w:t>nd</w:t>
      </w:r>
      <w:r>
        <w:rPr>
          <w:noProof/>
        </w:rPr>
        <w:t xml:space="preserve"> Ed</w:t>
      </w:r>
      <w:r w:rsidRPr="00D45D62">
        <w:rPr>
          <w:noProof/>
        </w:rPr>
        <w:t>.</w:t>
      </w:r>
    </w:p>
    <w:p w14:paraId="4351940F" w14:textId="77777777" w:rsidR="00D45D62" w:rsidRPr="00400442" w:rsidRDefault="00D45D62" w:rsidP="00765257">
      <w:pPr>
        <w:spacing w:after="0" w:line="240" w:lineRule="auto"/>
        <w:rPr>
          <w:noProof/>
        </w:rPr>
      </w:pPr>
    </w:p>
    <w:p w14:paraId="2F560926" w14:textId="77777777" w:rsidR="0083257E" w:rsidRDefault="0083257E" w:rsidP="00765257">
      <w:pPr>
        <w:spacing w:after="0" w:line="240" w:lineRule="auto"/>
        <w:rPr>
          <w:b/>
          <w:noProof/>
        </w:rPr>
      </w:pPr>
    </w:p>
    <w:tbl>
      <w:tblPr>
        <w:tblStyle w:val="TableGrid"/>
        <w:tblW w:w="0" w:type="auto"/>
        <w:tblLook w:val="04A0" w:firstRow="1" w:lastRow="0" w:firstColumn="1" w:lastColumn="0" w:noHBand="0" w:noVBand="1"/>
      </w:tblPr>
      <w:tblGrid>
        <w:gridCol w:w="9350"/>
      </w:tblGrid>
      <w:tr w:rsidR="0083257E" w14:paraId="17BEBB3A" w14:textId="77777777" w:rsidTr="0083257E">
        <w:tc>
          <w:tcPr>
            <w:tcW w:w="9350" w:type="dxa"/>
          </w:tcPr>
          <w:p w14:paraId="12A9D0DF" w14:textId="0AC146B1" w:rsidR="0083257E" w:rsidRPr="0083257E" w:rsidRDefault="0083257E" w:rsidP="00765257">
            <w:pPr>
              <w:rPr>
                <w:noProof/>
              </w:rPr>
            </w:pPr>
            <w:r w:rsidRPr="0083257E">
              <w:rPr>
                <w:noProof/>
              </w:rPr>
              <w:t xml:space="preserve">Class 5 </w:t>
            </w:r>
          </w:p>
        </w:tc>
      </w:tr>
    </w:tbl>
    <w:p w14:paraId="0B216D1A" w14:textId="77777777" w:rsidR="0083257E" w:rsidRDefault="0083257E" w:rsidP="00765257">
      <w:pPr>
        <w:spacing w:after="0" w:line="240" w:lineRule="auto"/>
        <w:rPr>
          <w:b/>
          <w:noProof/>
        </w:rPr>
      </w:pPr>
    </w:p>
    <w:p w14:paraId="1C63276F" w14:textId="77777777" w:rsidR="00765257" w:rsidRPr="0083257E" w:rsidRDefault="00765257" w:rsidP="00765257">
      <w:pPr>
        <w:spacing w:after="0" w:line="240" w:lineRule="auto"/>
        <w:rPr>
          <w:b/>
          <w:noProof/>
          <w:u w:val="single"/>
        </w:rPr>
      </w:pPr>
      <w:r w:rsidRPr="0083257E">
        <w:rPr>
          <w:b/>
          <w:noProof/>
          <w:u w:val="single"/>
        </w:rPr>
        <w:t>Understanding International Trade II</w:t>
      </w:r>
    </w:p>
    <w:p w14:paraId="22EC8E84" w14:textId="77777777" w:rsidR="00765257" w:rsidRPr="00400442" w:rsidRDefault="00765257" w:rsidP="00765257">
      <w:pPr>
        <w:spacing w:after="0" w:line="240" w:lineRule="auto"/>
        <w:rPr>
          <w:noProof/>
        </w:rPr>
      </w:pPr>
    </w:p>
    <w:p w14:paraId="6824127A" w14:textId="77777777" w:rsidR="00765257" w:rsidRPr="00400442" w:rsidRDefault="00765257" w:rsidP="00765257">
      <w:pPr>
        <w:spacing w:after="0" w:line="240" w:lineRule="auto"/>
        <w:rPr>
          <w:noProof/>
        </w:rPr>
      </w:pPr>
      <w:r w:rsidRPr="00400442">
        <w:rPr>
          <w:noProof/>
        </w:rPr>
        <w:t>Gerber, Chapters 4 and 7</w:t>
      </w:r>
    </w:p>
    <w:p w14:paraId="4AE5B8D2" w14:textId="77777777" w:rsidR="00765257" w:rsidRPr="00400442" w:rsidRDefault="00765257" w:rsidP="00765257">
      <w:pPr>
        <w:spacing w:after="0" w:line="240" w:lineRule="auto"/>
        <w:rPr>
          <w:noProof/>
        </w:rPr>
      </w:pPr>
      <w:r w:rsidRPr="00400442">
        <w:rPr>
          <w:noProof/>
        </w:rPr>
        <w:t>4. Comparative A</w:t>
      </w:r>
      <w:r w:rsidR="004E38FE">
        <w:rPr>
          <w:noProof/>
        </w:rPr>
        <w:t>dvantage and Factor Endownment, pp. 63-74.</w:t>
      </w:r>
    </w:p>
    <w:p w14:paraId="69F03CB5" w14:textId="77777777" w:rsidR="00D1518D" w:rsidRDefault="004E38FE" w:rsidP="00D1518D">
      <w:pPr>
        <w:spacing w:after="0" w:line="240" w:lineRule="auto"/>
        <w:rPr>
          <w:noProof/>
        </w:rPr>
      </w:pPr>
      <w:r>
        <w:rPr>
          <w:noProof/>
        </w:rPr>
        <w:t>7. Commercial Policy, pp. 136-148.</w:t>
      </w:r>
      <w:r w:rsidR="00765257" w:rsidRPr="00400442">
        <w:rPr>
          <w:noProof/>
        </w:rPr>
        <w:tab/>
      </w:r>
    </w:p>
    <w:p w14:paraId="4055E596" w14:textId="77777777" w:rsidR="00D45D62" w:rsidRDefault="00D45D62" w:rsidP="00D1518D">
      <w:pPr>
        <w:spacing w:after="0" w:line="240" w:lineRule="auto"/>
        <w:rPr>
          <w:noProof/>
        </w:rPr>
      </w:pPr>
    </w:p>
    <w:p w14:paraId="3A5592AB" w14:textId="77777777" w:rsidR="00D45D62" w:rsidRPr="00D45D62" w:rsidRDefault="00C61122" w:rsidP="00D1518D">
      <w:pPr>
        <w:spacing w:after="0" w:line="240" w:lineRule="auto"/>
        <w:rPr>
          <w:noProof/>
        </w:rPr>
      </w:pPr>
      <w:r>
        <w:rPr>
          <w:noProof/>
        </w:rPr>
        <w:t xml:space="preserve">“Retrain Workers vs. Redistribute Income,”pp. 53-75. </w:t>
      </w:r>
      <w:r w:rsidRPr="00C61122">
        <w:rPr>
          <w:noProof/>
        </w:rPr>
        <w:t>In Oatley, T. (2012) Debates in International Political Economy. Pearson Education / Longman. 2nd Ed.</w:t>
      </w:r>
    </w:p>
    <w:p w14:paraId="7FE88887" w14:textId="77777777" w:rsidR="00753249" w:rsidRPr="00400442" w:rsidRDefault="00753249" w:rsidP="00765257">
      <w:pPr>
        <w:spacing w:after="0" w:line="240" w:lineRule="auto"/>
        <w:rPr>
          <w:noProof/>
        </w:rPr>
      </w:pPr>
    </w:p>
    <w:tbl>
      <w:tblPr>
        <w:tblStyle w:val="TableGrid"/>
        <w:tblW w:w="0" w:type="auto"/>
        <w:tblLook w:val="04A0" w:firstRow="1" w:lastRow="0" w:firstColumn="1" w:lastColumn="0" w:noHBand="0" w:noVBand="1"/>
      </w:tblPr>
      <w:tblGrid>
        <w:gridCol w:w="9350"/>
      </w:tblGrid>
      <w:tr w:rsidR="0083257E" w14:paraId="7622026D" w14:textId="77777777" w:rsidTr="0083257E">
        <w:tc>
          <w:tcPr>
            <w:tcW w:w="9350" w:type="dxa"/>
          </w:tcPr>
          <w:p w14:paraId="16CA9E27" w14:textId="1767F8D2" w:rsidR="0083257E" w:rsidRDefault="0083257E" w:rsidP="00765257">
            <w:pPr>
              <w:rPr>
                <w:noProof/>
              </w:rPr>
            </w:pPr>
            <w:r>
              <w:rPr>
                <w:noProof/>
              </w:rPr>
              <w:t xml:space="preserve">Class 6 </w:t>
            </w:r>
          </w:p>
        </w:tc>
      </w:tr>
    </w:tbl>
    <w:p w14:paraId="11C3FBA6" w14:textId="77777777" w:rsidR="0083257E" w:rsidRDefault="0083257E" w:rsidP="00765257">
      <w:pPr>
        <w:spacing w:after="0" w:line="240" w:lineRule="auto"/>
        <w:rPr>
          <w:noProof/>
        </w:rPr>
      </w:pPr>
    </w:p>
    <w:p w14:paraId="2699C016" w14:textId="77777777" w:rsidR="00765257" w:rsidRPr="0083257E" w:rsidRDefault="00765257" w:rsidP="00765257">
      <w:pPr>
        <w:spacing w:after="0" w:line="240" w:lineRule="auto"/>
        <w:rPr>
          <w:b/>
          <w:noProof/>
        </w:rPr>
      </w:pPr>
      <w:r w:rsidRPr="0083257E">
        <w:rPr>
          <w:b/>
          <w:noProof/>
          <w:u w:val="single"/>
        </w:rPr>
        <w:t>Understanding International Trade</w:t>
      </w:r>
      <w:r w:rsidR="00D1518D" w:rsidRPr="0083257E">
        <w:rPr>
          <w:b/>
          <w:noProof/>
          <w:u w:val="single"/>
        </w:rPr>
        <w:t xml:space="preserve"> III</w:t>
      </w:r>
      <w:r w:rsidRPr="0083257E">
        <w:rPr>
          <w:b/>
          <w:noProof/>
        </w:rPr>
        <w:tab/>
      </w:r>
    </w:p>
    <w:p w14:paraId="736AC8FB" w14:textId="77777777" w:rsidR="00765257" w:rsidRPr="00400442" w:rsidRDefault="00765257" w:rsidP="00765257">
      <w:pPr>
        <w:spacing w:after="0" w:line="240" w:lineRule="auto"/>
        <w:rPr>
          <w:noProof/>
        </w:rPr>
      </w:pPr>
    </w:p>
    <w:p w14:paraId="62AD3FD7" w14:textId="77777777" w:rsidR="00765257" w:rsidRPr="00400442" w:rsidRDefault="00765257" w:rsidP="00765257">
      <w:pPr>
        <w:spacing w:after="0" w:line="240" w:lineRule="auto"/>
        <w:rPr>
          <w:noProof/>
        </w:rPr>
      </w:pPr>
      <w:r w:rsidRPr="00400442">
        <w:rPr>
          <w:noProof/>
        </w:rPr>
        <w:t>Gerber, Chapter 5: Beyond Comparative Advantage</w:t>
      </w:r>
      <w:r w:rsidR="00753249" w:rsidRPr="00400442">
        <w:rPr>
          <w:noProof/>
        </w:rPr>
        <w:t>: Intra-industry trade, geography and industrial policy</w:t>
      </w:r>
    </w:p>
    <w:p w14:paraId="2B770249" w14:textId="77777777" w:rsidR="00765257" w:rsidRPr="00400442" w:rsidRDefault="00765257" w:rsidP="00765257">
      <w:pPr>
        <w:spacing w:after="0" w:line="240" w:lineRule="auto"/>
        <w:rPr>
          <w:noProof/>
        </w:rPr>
      </w:pPr>
      <w:r w:rsidRPr="00400442">
        <w:rPr>
          <w:noProof/>
        </w:rPr>
        <w:lastRenderedPageBreak/>
        <w:tab/>
      </w:r>
    </w:p>
    <w:p w14:paraId="0F9F6292" w14:textId="77777777" w:rsidR="00753249" w:rsidRDefault="004E38FE" w:rsidP="00753249">
      <w:pPr>
        <w:spacing w:after="0" w:line="240" w:lineRule="auto"/>
        <w:rPr>
          <w:noProof/>
        </w:rPr>
      </w:pPr>
      <w:r>
        <w:rPr>
          <w:noProof/>
        </w:rPr>
        <w:t xml:space="preserve">“Free Trade Agreements are Stepping Stones vs. Free Trade Agreements are Stumbling Blocks”, pp. 95-121. </w:t>
      </w:r>
      <w:r w:rsidRPr="004E38FE">
        <w:rPr>
          <w:noProof/>
        </w:rPr>
        <w:t>In Oatley, T. (2012) Debates in International Poli</w:t>
      </w:r>
      <w:r>
        <w:rPr>
          <w:noProof/>
        </w:rPr>
        <w:t>tical Economy. Pearson Ed.</w:t>
      </w:r>
      <w:r w:rsidRPr="004E38FE">
        <w:rPr>
          <w:noProof/>
        </w:rPr>
        <w:t xml:space="preserve"> / Longman. 2nd Ed.</w:t>
      </w:r>
    </w:p>
    <w:p w14:paraId="7095296B" w14:textId="77777777" w:rsidR="00D45D62" w:rsidRDefault="00D45D62" w:rsidP="00753249">
      <w:pPr>
        <w:spacing w:after="0" w:line="240" w:lineRule="auto"/>
        <w:rPr>
          <w:noProof/>
        </w:rPr>
      </w:pPr>
    </w:p>
    <w:tbl>
      <w:tblPr>
        <w:tblStyle w:val="TableGrid"/>
        <w:tblW w:w="0" w:type="auto"/>
        <w:tblLook w:val="04A0" w:firstRow="1" w:lastRow="0" w:firstColumn="1" w:lastColumn="0" w:noHBand="0" w:noVBand="1"/>
      </w:tblPr>
      <w:tblGrid>
        <w:gridCol w:w="9350"/>
      </w:tblGrid>
      <w:tr w:rsidR="0083257E" w14:paraId="5C156619" w14:textId="77777777" w:rsidTr="0083257E">
        <w:tc>
          <w:tcPr>
            <w:tcW w:w="9350" w:type="dxa"/>
          </w:tcPr>
          <w:p w14:paraId="2562D86C" w14:textId="2E05C9CC" w:rsidR="0083257E" w:rsidRPr="0083257E" w:rsidRDefault="0083257E" w:rsidP="00753249">
            <w:pPr>
              <w:rPr>
                <w:noProof/>
              </w:rPr>
            </w:pPr>
            <w:bookmarkStart w:id="0" w:name="_Hlk153276375"/>
            <w:r w:rsidRPr="0083257E">
              <w:rPr>
                <w:noProof/>
              </w:rPr>
              <w:t xml:space="preserve">Class 7 </w:t>
            </w:r>
          </w:p>
        </w:tc>
      </w:tr>
      <w:bookmarkEnd w:id="0"/>
    </w:tbl>
    <w:p w14:paraId="3BFAB622" w14:textId="77777777" w:rsidR="0083257E" w:rsidRPr="00400442" w:rsidRDefault="0083257E" w:rsidP="00753249">
      <w:pPr>
        <w:spacing w:after="0" w:line="240" w:lineRule="auto"/>
        <w:rPr>
          <w:noProof/>
        </w:rPr>
      </w:pPr>
    </w:p>
    <w:p w14:paraId="54295BED" w14:textId="04890E4D" w:rsidR="007C3FDA" w:rsidRDefault="007C3FDA" w:rsidP="00F0194A">
      <w:pPr>
        <w:spacing w:after="0" w:line="240" w:lineRule="auto"/>
        <w:rPr>
          <w:b/>
          <w:noProof/>
          <w:u w:val="single"/>
        </w:rPr>
      </w:pPr>
      <w:r>
        <w:rPr>
          <w:b/>
          <w:noProof/>
          <w:u w:val="single"/>
        </w:rPr>
        <w:t>MIDTERM</w:t>
      </w:r>
    </w:p>
    <w:p w14:paraId="2DECC5B1" w14:textId="77777777" w:rsidR="007C3FDA" w:rsidRDefault="007C3FDA" w:rsidP="00F0194A">
      <w:pPr>
        <w:spacing w:after="0" w:line="240" w:lineRule="auto"/>
        <w:rPr>
          <w:b/>
          <w:noProof/>
          <w:u w:val="single"/>
        </w:rPr>
      </w:pPr>
    </w:p>
    <w:tbl>
      <w:tblPr>
        <w:tblStyle w:val="TableGrid"/>
        <w:tblW w:w="0" w:type="auto"/>
        <w:tblLook w:val="04A0" w:firstRow="1" w:lastRow="0" w:firstColumn="1" w:lastColumn="0" w:noHBand="0" w:noVBand="1"/>
      </w:tblPr>
      <w:tblGrid>
        <w:gridCol w:w="9350"/>
      </w:tblGrid>
      <w:tr w:rsidR="007C3FDA" w14:paraId="24AE9110" w14:textId="77777777" w:rsidTr="00D70CBD">
        <w:tc>
          <w:tcPr>
            <w:tcW w:w="9350" w:type="dxa"/>
          </w:tcPr>
          <w:p w14:paraId="2E2D8E08" w14:textId="3C22FD81" w:rsidR="007C3FDA" w:rsidRPr="0083257E" w:rsidRDefault="007C3FDA" w:rsidP="00D70CBD">
            <w:pPr>
              <w:rPr>
                <w:noProof/>
              </w:rPr>
            </w:pPr>
            <w:r w:rsidRPr="0083257E">
              <w:rPr>
                <w:noProof/>
              </w:rPr>
              <w:t xml:space="preserve">Class  </w:t>
            </w:r>
            <w:r>
              <w:rPr>
                <w:noProof/>
              </w:rPr>
              <w:t>8</w:t>
            </w:r>
          </w:p>
        </w:tc>
      </w:tr>
    </w:tbl>
    <w:p w14:paraId="1880EB85" w14:textId="77777777" w:rsidR="007C3FDA" w:rsidRDefault="007C3FDA" w:rsidP="00F0194A">
      <w:pPr>
        <w:spacing w:after="0" w:line="240" w:lineRule="auto"/>
        <w:rPr>
          <w:b/>
          <w:noProof/>
          <w:u w:val="single"/>
        </w:rPr>
      </w:pPr>
    </w:p>
    <w:p w14:paraId="50394BB7" w14:textId="5F248EA3" w:rsidR="00F0194A" w:rsidRPr="0083257E" w:rsidRDefault="00F0194A" w:rsidP="00F0194A">
      <w:pPr>
        <w:spacing w:after="0" w:line="240" w:lineRule="auto"/>
        <w:rPr>
          <w:b/>
          <w:noProof/>
        </w:rPr>
      </w:pPr>
      <w:r w:rsidRPr="0083257E">
        <w:rPr>
          <w:b/>
          <w:noProof/>
          <w:u w:val="single"/>
        </w:rPr>
        <w:t>International Finance I</w:t>
      </w:r>
    </w:p>
    <w:p w14:paraId="411A9AD3" w14:textId="77777777" w:rsidR="00F0194A" w:rsidRDefault="00F0194A" w:rsidP="00F0194A">
      <w:pPr>
        <w:spacing w:after="0" w:line="240" w:lineRule="auto"/>
        <w:rPr>
          <w:noProof/>
        </w:rPr>
      </w:pPr>
    </w:p>
    <w:p w14:paraId="34B26758" w14:textId="77777777" w:rsidR="00F0194A" w:rsidRDefault="00F0194A" w:rsidP="00F0194A">
      <w:pPr>
        <w:spacing w:after="0" w:line="240" w:lineRule="auto"/>
        <w:rPr>
          <w:noProof/>
        </w:rPr>
      </w:pPr>
      <w:r w:rsidRPr="00400442">
        <w:rPr>
          <w:noProof/>
        </w:rPr>
        <w:t>Gerber, Chapter 9: Trade and the Balance of Payments.</w:t>
      </w:r>
      <w:r w:rsidRPr="00400442">
        <w:rPr>
          <w:noProof/>
        </w:rPr>
        <w:tab/>
      </w:r>
    </w:p>
    <w:p w14:paraId="3B337AE1" w14:textId="77777777" w:rsidR="00F0194A" w:rsidRDefault="00F0194A" w:rsidP="00F0194A">
      <w:pPr>
        <w:spacing w:after="0" w:line="240" w:lineRule="auto"/>
        <w:rPr>
          <w:noProof/>
        </w:rPr>
      </w:pPr>
    </w:p>
    <w:p w14:paraId="40FDD065" w14:textId="77777777" w:rsidR="00F0194A" w:rsidRPr="00400442" w:rsidRDefault="00F0194A" w:rsidP="00F0194A">
      <w:pPr>
        <w:spacing w:after="0" w:line="240" w:lineRule="auto"/>
        <w:rPr>
          <w:noProof/>
        </w:rPr>
      </w:pPr>
      <w:r>
        <w:rPr>
          <w:noProof/>
        </w:rPr>
        <w:t>“</w:t>
      </w:r>
      <w:r w:rsidRPr="00400442">
        <w:rPr>
          <w:noProof/>
        </w:rPr>
        <w:t>China Must Revalue to Correct Global Imbalances vs. Chinese Revaluation Will Not Correct Global Imbalances</w:t>
      </w:r>
      <w:r>
        <w:rPr>
          <w:noProof/>
        </w:rPr>
        <w:t>” pp. 253-270. In Oatley, T. (2012) Debates in International Political Economy. Pearson Education / Longman. Second Edition.</w:t>
      </w:r>
    </w:p>
    <w:p w14:paraId="3FDA8B9F" w14:textId="77777777" w:rsidR="00943378" w:rsidRDefault="00943378" w:rsidP="004653CD">
      <w:pPr>
        <w:spacing w:after="0" w:line="240" w:lineRule="auto"/>
        <w:rPr>
          <w:noProof/>
        </w:rPr>
      </w:pPr>
    </w:p>
    <w:tbl>
      <w:tblPr>
        <w:tblStyle w:val="TableGrid"/>
        <w:tblW w:w="0" w:type="auto"/>
        <w:tblLook w:val="04A0" w:firstRow="1" w:lastRow="0" w:firstColumn="1" w:lastColumn="0" w:noHBand="0" w:noVBand="1"/>
      </w:tblPr>
      <w:tblGrid>
        <w:gridCol w:w="9350"/>
      </w:tblGrid>
      <w:tr w:rsidR="0083257E" w14:paraId="262A5147" w14:textId="77777777" w:rsidTr="0083257E">
        <w:tc>
          <w:tcPr>
            <w:tcW w:w="9350" w:type="dxa"/>
          </w:tcPr>
          <w:p w14:paraId="16827760" w14:textId="0919C6A8" w:rsidR="0083257E" w:rsidRPr="0083257E" w:rsidRDefault="0083257E" w:rsidP="004653CD">
            <w:pPr>
              <w:rPr>
                <w:noProof/>
              </w:rPr>
            </w:pPr>
            <w:r w:rsidRPr="0083257E">
              <w:rPr>
                <w:noProof/>
              </w:rPr>
              <w:t xml:space="preserve">Class </w:t>
            </w:r>
            <w:r w:rsidR="007C3FDA">
              <w:rPr>
                <w:noProof/>
              </w:rPr>
              <w:t>9</w:t>
            </w:r>
            <w:r w:rsidRPr="0083257E">
              <w:rPr>
                <w:noProof/>
              </w:rPr>
              <w:t xml:space="preserve"> </w:t>
            </w:r>
          </w:p>
        </w:tc>
      </w:tr>
    </w:tbl>
    <w:p w14:paraId="407CDB7F" w14:textId="77777777" w:rsidR="0083257E" w:rsidRDefault="0083257E" w:rsidP="004653CD">
      <w:pPr>
        <w:spacing w:after="0" w:line="240" w:lineRule="auto"/>
        <w:rPr>
          <w:noProof/>
        </w:rPr>
      </w:pPr>
    </w:p>
    <w:p w14:paraId="3D34827A" w14:textId="77777777" w:rsidR="00F0194A" w:rsidRDefault="00F0194A" w:rsidP="00F0194A">
      <w:pPr>
        <w:spacing w:after="0" w:line="240" w:lineRule="auto"/>
        <w:rPr>
          <w:b/>
          <w:noProof/>
          <w:u w:val="single"/>
        </w:rPr>
      </w:pPr>
      <w:r w:rsidRPr="00251375">
        <w:rPr>
          <w:b/>
          <w:noProof/>
          <w:u w:val="single"/>
        </w:rPr>
        <w:t>International Finance II</w:t>
      </w:r>
    </w:p>
    <w:p w14:paraId="65EA13D2" w14:textId="77777777" w:rsidR="00F0194A" w:rsidRPr="00251375" w:rsidRDefault="00F0194A" w:rsidP="00F0194A">
      <w:pPr>
        <w:spacing w:after="0" w:line="240" w:lineRule="auto"/>
        <w:rPr>
          <w:b/>
          <w:noProof/>
        </w:rPr>
      </w:pPr>
    </w:p>
    <w:p w14:paraId="0D71BDDD" w14:textId="77777777" w:rsidR="00F0194A" w:rsidRPr="00400442" w:rsidRDefault="00F0194A" w:rsidP="00F0194A">
      <w:pPr>
        <w:spacing w:after="0" w:line="240" w:lineRule="auto"/>
        <w:rPr>
          <w:noProof/>
        </w:rPr>
      </w:pPr>
      <w:r w:rsidRPr="00400442">
        <w:rPr>
          <w:noProof/>
        </w:rPr>
        <w:t>Gerber, Chapters 11 and 12.</w:t>
      </w:r>
    </w:p>
    <w:p w14:paraId="5F8D8074" w14:textId="77777777" w:rsidR="00F0194A" w:rsidRPr="00400442" w:rsidRDefault="00F0194A" w:rsidP="00F0194A">
      <w:pPr>
        <w:spacing w:after="0" w:line="240" w:lineRule="auto"/>
        <w:rPr>
          <w:noProof/>
        </w:rPr>
      </w:pPr>
      <w:r w:rsidRPr="00400442">
        <w:rPr>
          <w:noProof/>
        </w:rPr>
        <w:t>11. An Introduction to Open Economy Macroeconomics</w:t>
      </w:r>
      <w:r>
        <w:rPr>
          <w:noProof/>
        </w:rPr>
        <w:t>, pp. 250-262.</w:t>
      </w:r>
    </w:p>
    <w:p w14:paraId="5285D2AF" w14:textId="77777777" w:rsidR="00F0194A" w:rsidRPr="00400442" w:rsidRDefault="00F0194A" w:rsidP="00F0194A">
      <w:pPr>
        <w:spacing w:after="0" w:line="240" w:lineRule="auto"/>
        <w:rPr>
          <w:noProof/>
        </w:rPr>
      </w:pPr>
      <w:r w:rsidRPr="00400442">
        <w:rPr>
          <w:noProof/>
        </w:rPr>
        <w:t>12. International Financial Crises</w:t>
      </w:r>
      <w:r>
        <w:rPr>
          <w:noProof/>
        </w:rPr>
        <w:t>, pp. 270-298.</w:t>
      </w:r>
      <w:r w:rsidRPr="00400442">
        <w:rPr>
          <w:noProof/>
        </w:rPr>
        <w:tab/>
      </w:r>
    </w:p>
    <w:p w14:paraId="72F056AB" w14:textId="77777777" w:rsidR="00F0194A" w:rsidRPr="00400442" w:rsidRDefault="00F0194A" w:rsidP="00F0194A">
      <w:pPr>
        <w:spacing w:after="0" w:line="240" w:lineRule="auto"/>
        <w:rPr>
          <w:i/>
          <w:noProof/>
        </w:rPr>
      </w:pPr>
    </w:p>
    <w:p w14:paraId="0939C8D3" w14:textId="77777777" w:rsidR="00F0194A" w:rsidRPr="00400442" w:rsidRDefault="00F0194A" w:rsidP="00F0194A">
      <w:pPr>
        <w:spacing w:after="0" w:line="240" w:lineRule="auto"/>
        <w:rPr>
          <w:noProof/>
        </w:rPr>
      </w:pPr>
      <w:r w:rsidRPr="00D45D62">
        <w:rPr>
          <w:noProof/>
        </w:rPr>
        <w:t xml:space="preserve"> </w:t>
      </w:r>
      <w:r>
        <w:rPr>
          <w:noProof/>
        </w:rPr>
        <w:t xml:space="preserve">“Too Little Market Regulation Caused the Financial Crisis vs. Too Much Government Intervention Caused the Financial Crisis” pp. 235-252. </w:t>
      </w:r>
      <w:r w:rsidRPr="00D45D62">
        <w:rPr>
          <w:noProof/>
        </w:rPr>
        <w:t>In Oatley, T. (2012) Debates in International Political Economy. Pearson Education / Longman. Second Edition.</w:t>
      </w:r>
    </w:p>
    <w:p w14:paraId="5673F2DD" w14:textId="77777777" w:rsidR="004653CD" w:rsidRDefault="004653CD" w:rsidP="004653CD">
      <w:pPr>
        <w:spacing w:after="0" w:line="240" w:lineRule="auto"/>
        <w:rPr>
          <w:noProof/>
        </w:rPr>
      </w:pPr>
    </w:p>
    <w:tbl>
      <w:tblPr>
        <w:tblStyle w:val="TableGrid"/>
        <w:tblW w:w="0" w:type="auto"/>
        <w:tblLook w:val="04A0" w:firstRow="1" w:lastRow="0" w:firstColumn="1" w:lastColumn="0" w:noHBand="0" w:noVBand="1"/>
      </w:tblPr>
      <w:tblGrid>
        <w:gridCol w:w="9350"/>
      </w:tblGrid>
      <w:tr w:rsidR="00251375" w14:paraId="5997B125" w14:textId="77777777" w:rsidTr="00251375">
        <w:tc>
          <w:tcPr>
            <w:tcW w:w="9350" w:type="dxa"/>
          </w:tcPr>
          <w:p w14:paraId="3938F83B" w14:textId="16C113AB" w:rsidR="00251375" w:rsidRDefault="00251375" w:rsidP="004653CD">
            <w:pPr>
              <w:rPr>
                <w:noProof/>
              </w:rPr>
            </w:pPr>
            <w:r>
              <w:rPr>
                <w:noProof/>
              </w:rPr>
              <w:t xml:space="preserve">Class </w:t>
            </w:r>
            <w:r w:rsidR="007C3FDA">
              <w:rPr>
                <w:noProof/>
              </w:rPr>
              <w:t>10</w:t>
            </w:r>
            <w:r>
              <w:rPr>
                <w:noProof/>
              </w:rPr>
              <w:t xml:space="preserve"> </w:t>
            </w:r>
          </w:p>
        </w:tc>
      </w:tr>
    </w:tbl>
    <w:p w14:paraId="2B73BDBF" w14:textId="77777777" w:rsidR="00251375" w:rsidRDefault="00251375" w:rsidP="004653CD">
      <w:pPr>
        <w:spacing w:after="0" w:line="240" w:lineRule="auto"/>
        <w:rPr>
          <w:noProof/>
        </w:rPr>
      </w:pPr>
    </w:p>
    <w:p w14:paraId="7B1B6D4C" w14:textId="77777777" w:rsidR="00F0194A" w:rsidRPr="00251375" w:rsidRDefault="00F0194A" w:rsidP="00F0194A">
      <w:pPr>
        <w:spacing w:after="0" w:line="240" w:lineRule="auto"/>
        <w:rPr>
          <w:b/>
          <w:noProof/>
        </w:rPr>
      </w:pPr>
      <w:r w:rsidRPr="00251375">
        <w:rPr>
          <w:b/>
          <w:noProof/>
          <w:u w:val="single"/>
        </w:rPr>
        <w:t>International Migrations</w:t>
      </w:r>
      <w:r w:rsidRPr="00251375">
        <w:rPr>
          <w:b/>
          <w:noProof/>
        </w:rPr>
        <w:tab/>
      </w:r>
    </w:p>
    <w:p w14:paraId="663CF6AA" w14:textId="77777777" w:rsidR="00F0194A" w:rsidRPr="00400442" w:rsidRDefault="00F0194A" w:rsidP="00F0194A">
      <w:pPr>
        <w:spacing w:after="0" w:line="240" w:lineRule="auto"/>
        <w:rPr>
          <w:noProof/>
        </w:rPr>
      </w:pPr>
    </w:p>
    <w:p w14:paraId="4BCFD3EA" w14:textId="77777777" w:rsidR="00F0194A" w:rsidRPr="00C61122" w:rsidRDefault="00F0194A" w:rsidP="00F0194A">
      <w:pPr>
        <w:spacing w:after="0" w:line="240" w:lineRule="auto"/>
        <w:rPr>
          <w:i/>
          <w:noProof/>
        </w:rPr>
      </w:pPr>
      <w:r w:rsidRPr="00400442">
        <w:rPr>
          <w:noProof/>
        </w:rPr>
        <w:t xml:space="preserve">Solimano, A. </w:t>
      </w:r>
      <w:r w:rsidRPr="00400442">
        <w:rPr>
          <w:i/>
          <w:noProof/>
        </w:rPr>
        <w:t>International Migration in the Age of Crisis and Globalization: Historical</w:t>
      </w:r>
      <w:r>
        <w:rPr>
          <w:i/>
          <w:noProof/>
        </w:rPr>
        <w:t xml:space="preserve"> </w:t>
      </w:r>
      <w:r w:rsidRPr="00400442">
        <w:rPr>
          <w:i/>
          <w:noProof/>
        </w:rPr>
        <w:t>and Recent Experiences.</w:t>
      </w:r>
      <w:r w:rsidRPr="00400442">
        <w:rPr>
          <w:noProof/>
        </w:rPr>
        <w:t xml:space="preserve"> Cambridge University Press, 2010. </w:t>
      </w:r>
      <w:r w:rsidRPr="00943378">
        <w:rPr>
          <w:b/>
          <w:bCs/>
          <w:noProof/>
        </w:rPr>
        <w:t>Chapters 1, 2 &amp; 3</w:t>
      </w:r>
      <w:r w:rsidRPr="00400442">
        <w:rPr>
          <w:noProof/>
        </w:rPr>
        <w:t>, pp. 1-66.</w:t>
      </w:r>
      <w:r w:rsidRPr="00400442">
        <w:rPr>
          <w:noProof/>
        </w:rPr>
        <w:tab/>
      </w:r>
    </w:p>
    <w:p w14:paraId="7F019105" w14:textId="77777777" w:rsidR="00F0194A" w:rsidRPr="00400442" w:rsidRDefault="00F0194A" w:rsidP="00F0194A">
      <w:pPr>
        <w:spacing w:after="0" w:line="240" w:lineRule="auto"/>
        <w:rPr>
          <w:noProof/>
        </w:rPr>
      </w:pPr>
    </w:p>
    <w:p w14:paraId="7A2564EC" w14:textId="77777777" w:rsidR="00F0194A" w:rsidRDefault="00F0194A" w:rsidP="00F0194A">
      <w:pPr>
        <w:spacing w:after="0" w:line="240" w:lineRule="auto"/>
        <w:rPr>
          <w:noProof/>
        </w:rPr>
      </w:pPr>
      <w:r>
        <w:rPr>
          <w:noProof/>
        </w:rPr>
        <w:t xml:space="preserve">“Migration Brings Economic Gains vs. Migration Reduces Cultural Cohesion,” pp. 76-94. </w:t>
      </w:r>
      <w:r w:rsidRPr="004E38FE">
        <w:rPr>
          <w:noProof/>
        </w:rPr>
        <w:t>In Oatley, T. (2012) Debates in International Political Economy. Pearson Education / Longman. Second Edition.</w:t>
      </w:r>
    </w:p>
    <w:p w14:paraId="22C7FADA" w14:textId="77777777" w:rsidR="00251375" w:rsidRPr="00400442" w:rsidRDefault="00251375" w:rsidP="004653CD">
      <w:pPr>
        <w:spacing w:after="0" w:line="240" w:lineRule="auto"/>
        <w:rPr>
          <w:noProof/>
        </w:rPr>
      </w:pPr>
    </w:p>
    <w:tbl>
      <w:tblPr>
        <w:tblStyle w:val="TableGrid"/>
        <w:tblW w:w="0" w:type="auto"/>
        <w:tblLook w:val="04A0" w:firstRow="1" w:lastRow="0" w:firstColumn="1" w:lastColumn="0" w:noHBand="0" w:noVBand="1"/>
      </w:tblPr>
      <w:tblGrid>
        <w:gridCol w:w="9350"/>
      </w:tblGrid>
      <w:tr w:rsidR="00251375" w14:paraId="30085E33" w14:textId="77777777" w:rsidTr="00251375">
        <w:tc>
          <w:tcPr>
            <w:tcW w:w="9350" w:type="dxa"/>
          </w:tcPr>
          <w:p w14:paraId="6CEF3670" w14:textId="3DF551C6" w:rsidR="00251375" w:rsidRPr="00251375" w:rsidRDefault="00251375" w:rsidP="004653CD">
            <w:pPr>
              <w:rPr>
                <w:noProof/>
              </w:rPr>
            </w:pPr>
            <w:r w:rsidRPr="00251375">
              <w:rPr>
                <w:noProof/>
              </w:rPr>
              <w:t>Class 1</w:t>
            </w:r>
            <w:r w:rsidR="007C3FDA">
              <w:rPr>
                <w:noProof/>
              </w:rPr>
              <w:t>1</w:t>
            </w:r>
            <w:r w:rsidRPr="00251375">
              <w:rPr>
                <w:noProof/>
              </w:rPr>
              <w:t xml:space="preserve"> </w:t>
            </w:r>
          </w:p>
        </w:tc>
      </w:tr>
    </w:tbl>
    <w:p w14:paraId="4C129994" w14:textId="77777777" w:rsidR="00251375" w:rsidRDefault="00251375" w:rsidP="004653CD">
      <w:pPr>
        <w:spacing w:after="0" w:line="240" w:lineRule="auto"/>
        <w:rPr>
          <w:b/>
          <w:noProof/>
        </w:rPr>
      </w:pPr>
    </w:p>
    <w:p w14:paraId="5441077B" w14:textId="77777777" w:rsidR="00F0194A" w:rsidRPr="00251375" w:rsidRDefault="00F0194A" w:rsidP="00F0194A">
      <w:pPr>
        <w:spacing w:after="0" w:line="240" w:lineRule="auto"/>
        <w:rPr>
          <w:b/>
          <w:noProof/>
        </w:rPr>
      </w:pPr>
      <w:r w:rsidRPr="00251375">
        <w:rPr>
          <w:b/>
          <w:noProof/>
          <w:u w:val="single"/>
        </w:rPr>
        <w:t>Economic Development I</w:t>
      </w:r>
    </w:p>
    <w:p w14:paraId="5DC8D77E" w14:textId="77777777" w:rsidR="00F0194A" w:rsidRPr="00400442" w:rsidRDefault="00F0194A" w:rsidP="00F0194A">
      <w:pPr>
        <w:spacing w:after="0" w:line="240" w:lineRule="auto"/>
        <w:rPr>
          <w:noProof/>
        </w:rPr>
      </w:pPr>
    </w:p>
    <w:p w14:paraId="7CFFE67E" w14:textId="77777777" w:rsidR="00F0194A" w:rsidRDefault="00F0194A" w:rsidP="00F0194A">
      <w:pPr>
        <w:spacing w:after="0" w:line="240" w:lineRule="auto"/>
        <w:rPr>
          <w:noProof/>
        </w:rPr>
      </w:pPr>
      <w:r w:rsidRPr="00400442">
        <w:rPr>
          <w:noProof/>
        </w:rPr>
        <w:t>Gerber Chaper 15: Trade and Policy Reforms in Latin America.</w:t>
      </w:r>
    </w:p>
    <w:p w14:paraId="003A7B4B" w14:textId="77777777" w:rsidR="00F0194A" w:rsidRPr="00400442" w:rsidRDefault="00F0194A" w:rsidP="00F0194A">
      <w:pPr>
        <w:spacing w:after="0" w:line="240" w:lineRule="auto"/>
        <w:rPr>
          <w:noProof/>
        </w:rPr>
      </w:pPr>
      <w:r w:rsidRPr="00400442">
        <w:rPr>
          <w:noProof/>
        </w:rPr>
        <w:tab/>
      </w:r>
    </w:p>
    <w:p w14:paraId="42D55ECD" w14:textId="01E40741" w:rsidR="00251375" w:rsidRPr="007C3FDA" w:rsidRDefault="00F0194A" w:rsidP="004653CD">
      <w:pPr>
        <w:spacing w:after="0" w:line="240" w:lineRule="auto"/>
        <w:rPr>
          <w:noProof/>
        </w:rPr>
      </w:pPr>
      <w:r>
        <w:rPr>
          <w:noProof/>
        </w:rPr>
        <w:lastRenderedPageBreak/>
        <w:t xml:space="preserve"> “Trade Promotes Growth vs. Trade Does Not Promote Growth”, pp. 273-294. </w:t>
      </w:r>
      <w:r w:rsidRPr="005E68BE">
        <w:rPr>
          <w:noProof/>
        </w:rPr>
        <w:t>In Oatley, T. (2012) Debates in International Political Economy. Pearson Education / Longman. 2nd Ed.</w:t>
      </w:r>
    </w:p>
    <w:p w14:paraId="7D1C924E" w14:textId="77777777" w:rsidR="00753249" w:rsidRPr="00400442" w:rsidRDefault="00753249" w:rsidP="004653CD">
      <w:pPr>
        <w:spacing w:after="0" w:line="240" w:lineRule="auto"/>
        <w:rPr>
          <w:noProof/>
        </w:rPr>
      </w:pPr>
    </w:p>
    <w:tbl>
      <w:tblPr>
        <w:tblStyle w:val="TableGrid"/>
        <w:tblW w:w="0" w:type="auto"/>
        <w:tblLook w:val="04A0" w:firstRow="1" w:lastRow="0" w:firstColumn="1" w:lastColumn="0" w:noHBand="0" w:noVBand="1"/>
      </w:tblPr>
      <w:tblGrid>
        <w:gridCol w:w="9350"/>
      </w:tblGrid>
      <w:tr w:rsidR="00251375" w14:paraId="5FAE43A7" w14:textId="77777777" w:rsidTr="00251375">
        <w:tc>
          <w:tcPr>
            <w:tcW w:w="9350" w:type="dxa"/>
          </w:tcPr>
          <w:p w14:paraId="4C25C2C8" w14:textId="776BA7C6" w:rsidR="00251375" w:rsidRPr="00251375" w:rsidRDefault="00251375" w:rsidP="004653CD">
            <w:pPr>
              <w:rPr>
                <w:noProof/>
              </w:rPr>
            </w:pPr>
            <w:bookmarkStart w:id="1" w:name="_Hlk501628304"/>
            <w:r w:rsidRPr="00251375">
              <w:rPr>
                <w:noProof/>
              </w:rPr>
              <w:t>Class 1</w:t>
            </w:r>
            <w:r w:rsidR="007C3FDA">
              <w:rPr>
                <w:noProof/>
              </w:rPr>
              <w:t>2</w:t>
            </w:r>
          </w:p>
        </w:tc>
      </w:tr>
    </w:tbl>
    <w:p w14:paraId="3B664512" w14:textId="77777777" w:rsidR="00251375" w:rsidRDefault="00251375" w:rsidP="004653CD">
      <w:pPr>
        <w:spacing w:after="0" w:line="240" w:lineRule="auto"/>
        <w:rPr>
          <w:b/>
          <w:noProof/>
        </w:rPr>
      </w:pPr>
    </w:p>
    <w:bookmarkEnd w:id="1"/>
    <w:p w14:paraId="6CD961D8" w14:textId="77777777" w:rsidR="007C3FDA" w:rsidRPr="00251375" w:rsidRDefault="007C3FDA" w:rsidP="007C3FDA">
      <w:pPr>
        <w:spacing w:after="0" w:line="240" w:lineRule="auto"/>
        <w:rPr>
          <w:b/>
          <w:noProof/>
        </w:rPr>
      </w:pPr>
      <w:r w:rsidRPr="00251375">
        <w:rPr>
          <w:b/>
          <w:noProof/>
          <w:u w:val="single"/>
        </w:rPr>
        <w:t>Economic Development II</w:t>
      </w:r>
      <w:r w:rsidRPr="00251375">
        <w:rPr>
          <w:b/>
          <w:noProof/>
        </w:rPr>
        <w:tab/>
      </w:r>
    </w:p>
    <w:p w14:paraId="6A8B9048" w14:textId="77777777" w:rsidR="007C3FDA" w:rsidRPr="00400442" w:rsidRDefault="007C3FDA" w:rsidP="007C3FDA">
      <w:pPr>
        <w:spacing w:after="0" w:line="240" w:lineRule="auto"/>
        <w:rPr>
          <w:noProof/>
        </w:rPr>
      </w:pPr>
    </w:p>
    <w:p w14:paraId="072AFAE4" w14:textId="77777777" w:rsidR="007C3FDA" w:rsidRPr="00400442" w:rsidRDefault="007C3FDA" w:rsidP="007C3FDA">
      <w:pPr>
        <w:spacing w:after="0" w:line="240" w:lineRule="auto"/>
        <w:rPr>
          <w:noProof/>
        </w:rPr>
      </w:pPr>
      <w:r w:rsidRPr="00400442">
        <w:rPr>
          <w:noProof/>
        </w:rPr>
        <w:t>Gerber Chapter 16: Export-Oriented Growth in Asia.</w:t>
      </w:r>
      <w:r w:rsidRPr="00400442">
        <w:rPr>
          <w:noProof/>
        </w:rPr>
        <w:tab/>
      </w:r>
    </w:p>
    <w:p w14:paraId="16E7C36A" w14:textId="77777777" w:rsidR="007C3FDA" w:rsidRPr="00400442" w:rsidRDefault="007C3FDA" w:rsidP="007C3FDA">
      <w:pPr>
        <w:spacing w:after="0" w:line="240" w:lineRule="auto"/>
        <w:rPr>
          <w:noProof/>
        </w:rPr>
      </w:pPr>
    </w:p>
    <w:p w14:paraId="54407107" w14:textId="77777777" w:rsidR="007C3FDA" w:rsidRDefault="007C3FDA" w:rsidP="007C3FDA">
      <w:pPr>
        <w:spacing w:after="0" w:line="240" w:lineRule="auto"/>
        <w:rPr>
          <w:noProof/>
        </w:rPr>
      </w:pPr>
      <w:r>
        <w:rPr>
          <w:noProof/>
        </w:rPr>
        <w:t>“</w:t>
      </w:r>
      <w:r w:rsidRPr="00400442">
        <w:rPr>
          <w:noProof/>
        </w:rPr>
        <w:t>Foreign Aid Promotes Developmen</w:t>
      </w:r>
      <w:r>
        <w:rPr>
          <w:noProof/>
        </w:rPr>
        <w:t xml:space="preserve">t vs Foreign Aid Is Ineffective” pp. 295-313. </w:t>
      </w:r>
      <w:r w:rsidRPr="005E68BE">
        <w:rPr>
          <w:noProof/>
        </w:rPr>
        <w:t>In Oatley, T. (2012) Debates in International Political Economy. Pearson Education / Longman. 2nd Ed.</w:t>
      </w:r>
    </w:p>
    <w:p w14:paraId="7B96C51C" w14:textId="77777777" w:rsidR="00943378" w:rsidRDefault="00943378" w:rsidP="002425F3">
      <w:pPr>
        <w:pBdr>
          <w:bottom w:val="single" w:sz="6" w:space="1" w:color="auto"/>
        </w:pBdr>
        <w:spacing w:after="0"/>
        <w:rPr>
          <w:noProof/>
        </w:rPr>
      </w:pPr>
    </w:p>
    <w:p w14:paraId="3941CF1B" w14:textId="77777777" w:rsidR="002B52D7" w:rsidRPr="009A5E4B" w:rsidRDefault="002B52D7" w:rsidP="002B52D7">
      <w:pPr>
        <w:spacing w:before="100" w:beforeAutospacing="1" w:after="100" w:afterAutospacing="1"/>
        <w:rPr>
          <w:rFonts w:ascii="Arial" w:hAnsi="Arial" w:cs="Arial"/>
          <w:color w:val="000000"/>
        </w:rPr>
      </w:pPr>
      <w:r>
        <w:rPr>
          <w:rFonts w:ascii="Arial" w:hAnsi="Arial" w:cs="Arial"/>
          <w:b/>
          <w:color w:val="000000"/>
        </w:rPr>
        <w:t xml:space="preserve">Academic Accommodations: </w:t>
      </w:r>
      <w:r w:rsidRPr="009A5E4B">
        <w:rPr>
          <w:rFonts w:ascii="Arial" w:hAnsi="Arial" w:cs="Arial"/>
          <w:color w:val="000000"/>
        </w:rPr>
        <w:t xml:space="preserve">The Paul Menton Centre for Students with Disabilities (PMC) provides services to students with Learning Disabilities (LD), psychiatric/mental health disabilities, </w:t>
      </w:r>
      <w:proofErr w:type="gramStart"/>
      <w:r w:rsidRPr="009A5E4B">
        <w:rPr>
          <w:rFonts w:ascii="Arial" w:hAnsi="Arial" w:cs="Arial"/>
          <w:color w:val="000000"/>
        </w:rPr>
        <w:t>Attention Deficit Hyperactivity Disorder</w:t>
      </w:r>
      <w:proofErr w:type="gramEnd"/>
      <w:r w:rsidRPr="009A5E4B">
        <w:rPr>
          <w:rFonts w:ascii="Arial" w:hAnsi="Arial" w:cs="Arial"/>
          <w:color w:val="000000"/>
        </w:rPr>
        <w:t xml:space="preserve"> (ADHD), Autism Spectrum Disorders (ASD), chronic medical conditions, and impairments in mobility, hearing, and vision. If you have a disability requiring academic accommodations in this course, please contact PMC at 613-520-6608 or </w:t>
      </w:r>
      <w:hyperlink r:id="rId10" w:history="1">
        <w:r w:rsidRPr="009A5E4B">
          <w:rPr>
            <w:rStyle w:val="Hyperlink"/>
            <w:rFonts w:ascii="Arial" w:hAnsi="Arial" w:cs="Arial"/>
            <w:color w:val="000000"/>
          </w:rPr>
          <w:t>pmc@carleton.ca</w:t>
        </w:r>
      </w:hyperlink>
      <w:r w:rsidRPr="009A5E4B">
        <w:rPr>
          <w:rFonts w:ascii="Arial" w:hAnsi="Arial" w:cs="Arial"/>
          <w:color w:val="000000"/>
        </w:rPr>
        <w:t xml:space="preserve"> for a formal evaluation. If you are already registered with the PMC, contact your PMC coordinator to send me your </w:t>
      </w:r>
      <w:r w:rsidRPr="009A5E4B">
        <w:rPr>
          <w:rFonts w:ascii="Arial" w:hAnsi="Arial" w:cs="Arial"/>
          <w:b/>
          <w:bCs/>
          <w:i/>
          <w:iCs/>
          <w:color w:val="000000"/>
        </w:rPr>
        <w:t>Letter of Accommodation</w:t>
      </w:r>
      <w:r w:rsidRPr="009A5E4B">
        <w:rPr>
          <w:rFonts w:ascii="Arial" w:hAnsi="Arial" w:cs="Arial"/>
          <w:color w:val="000000"/>
        </w:rPr>
        <w:t xml:space="preserve"> at the beginning of the term, and no later than two weeks before the first in-class scheduled test or exam requiring accommodation (</w:t>
      </w:r>
      <w:r w:rsidRPr="009A5E4B">
        <w:rPr>
          <w:rFonts w:ascii="Arial" w:hAnsi="Arial" w:cs="Arial"/>
          <w:i/>
          <w:iCs/>
          <w:color w:val="000000"/>
        </w:rPr>
        <w:t>if applicable</w:t>
      </w:r>
      <w:r w:rsidRPr="009A5E4B">
        <w:rPr>
          <w:rFonts w:ascii="Arial" w:hAnsi="Arial" w:cs="Arial"/>
          <w:color w:val="000000"/>
        </w:rPr>
        <w:t>). After requesting accommodation from PMC, meet with me to ensure accommodation arrangements are made. Please consult the PMC website for the deadline to request accommodations for the formally-scheduled exam (</w:t>
      </w:r>
      <w:r w:rsidRPr="009A5E4B">
        <w:rPr>
          <w:rFonts w:ascii="Arial" w:hAnsi="Arial" w:cs="Arial"/>
          <w:i/>
          <w:iCs/>
          <w:color w:val="000000"/>
        </w:rPr>
        <w:t>if applicable</w:t>
      </w:r>
      <w:r w:rsidRPr="009A5E4B">
        <w:rPr>
          <w:rFonts w:ascii="Arial" w:hAnsi="Arial" w:cs="Arial"/>
          <w:color w:val="000000"/>
        </w:rPr>
        <w:t xml:space="preserve">). </w:t>
      </w:r>
    </w:p>
    <w:p w14:paraId="2CB31BA5" w14:textId="77777777" w:rsidR="002B52D7" w:rsidRPr="009A5E4B" w:rsidRDefault="002B52D7" w:rsidP="002B52D7">
      <w:pPr>
        <w:rPr>
          <w:rFonts w:ascii="Arial" w:hAnsi="Arial" w:cs="Arial"/>
          <w:lang w:val="en-GB"/>
        </w:rPr>
      </w:pPr>
      <w:r>
        <w:rPr>
          <w:rFonts w:ascii="Arial" w:hAnsi="Arial" w:cs="Arial"/>
          <w:b/>
          <w:lang w:val="en-GB"/>
        </w:rPr>
        <w:t>Accommodation f</w:t>
      </w:r>
      <w:r w:rsidRPr="009A5E4B">
        <w:rPr>
          <w:rFonts w:ascii="Arial" w:hAnsi="Arial" w:cs="Arial"/>
          <w:b/>
          <w:lang w:val="en-GB"/>
        </w:rPr>
        <w:t>or Religious Observance:</w:t>
      </w:r>
      <w:r w:rsidRPr="009A5E4B">
        <w:rPr>
          <w:rFonts w:ascii="Arial" w:hAnsi="Arial" w:cs="Arial"/>
          <w:lang w:val="en-GB"/>
        </w:rPr>
        <w:t xml:space="preserve"> Students requesting accommodation for religious observances should apply in writing to their instructor for alternate dates and/or means of satisfying academic requirements. Such requests should be made during the first two weeks of class, or as soon as possible after the need for accommodation is known to exist, but no later than two weeks before the compulsory academic event. Accommodation is to be worked out directly and on an individual basis between the student and the instructor(s) involved. Instructors will make accommodations in a way that avoids academic disadvantage to the student. Instructors and students may contact an Equity Services Advisor for assistance (www.carleton.ca/equity).</w:t>
      </w:r>
    </w:p>
    <w:p w14:paraId="6E3864CD" w14:textId="77777777" w:rsidR="002B52D7" w:rsidRPr="009A5E4B" w:rsidRDefault="002B52D7" w:rsidP="002B52D7">
      <w:pPr>
        <w:rPr>
          <w:rFonts w:ascii="Arial" w:hAnsi="Arial" w:cs="Arial"/>
          <w:lang w:val="en-GB"/>
        </w:rPr>
      </w:pPr>
      <w:r>
        <w:rPr>
          <w:rFonts w:ascii="Arial" w:hAnsi="Arial" w:cs="Arial"/>
          <w:b/>
          <w:lang w:val="en-GB"/>
        </w:rPr>
        <w:t>Accommodation f</w:t>
      </w:r>
      <w:r w:rsidRPr="009A5E4B">
        <w:rPr>
          <w:rFonts w:ascii="Arial" w:hAnsi="Arial" w:cs="Arial"/>
          <w:b/>
          <w:lang w:val="en-GB"/>
        </w:rPr>
        <w:t>or Pregnancy:</w:t>
      </w:r>
      <w:r w:rsidRPr="009A5E4B">
        <w:rPr>
          <w:rFonts w:ascii="Arial" w:hAnsi="Arial" w:cs="Arial"/>
          <w:lang w:val="en-GB"/>
        </w:rPr>
        <w:t xml:space="preserve"> Pregnant students requiring academic accommodations are encouraged to contact an Equity Advisor in Equity Services to complete a </w:t>
      </w:r>
      <w:r w:rsidRPr="009A5E4B">
        <w:rPr>
          <w:rFonts w:ascii="Arial" w:hAnsi="Arial" w:cs="Arial"/>
          <w:i/>
          <w:iCs/>
          <w:lang w:val="en-GB"/>
        </w:rPr>
        <w:t>letter of accommodation</w:t>
      </w:r>
      <w:r w:rsidRPr="009A5E4B">
        <w:rPr>
          <w:rFonts w:ascii="Arial" w:hAnsi="Arial" w:cs="Arial"/>
          <w:lang w:val="en-GB"/>
        </w:rPr>
        <w:t>. Then, make an appointment to discuss your needs with the instructor at least two weeks prior to the first academic event in which it is anticipated the accommodation will be required.</w:t>
      </w:r>
    </w:p>
    <w:p w14:paraId="048000D7" w14:textId="77777777" w:rsidR="002B52D7" w:rsidRPr="009A5E4B" w:rsidRDefault="002B52D7" w:rsidP="002B52D7">
      <w:pPr>
        <w:rPr>
          <w:rFonts w:ascii="Arial" w:hAnsi="Arial" w:cs="Arial"/>
          <w:lang w:val="en-GB"/>
        </w:rPr>
      </w:pPr>
      <w:r w:rsidRPr="009A5E4B">
        <w:rPr>
          <w:rFonts w:ascii="Arial" w:hAnsi="Arial" w:cs="Arial"/>
          <w:b/>
          <w:bCs/>
          <w:lang w:val="en-GB"/>
        </w:rPr>
        <w:t>Plagiarism</w:t>
      </w:r>
      <w:r w:rsidRPr="009A5E4B">
        <w:rPr>
          <w:rFonts w:ascii="Arial" w:hAnsi="Arial" w:cs="Arial"/>
          <w:b/>
          <w:lang w:val="en-GB"/>
        </w:rPr>
        <w:t xml:space="preserve">: </w:t>
      </w:r>
      <w:r w:rsidRPr="009A5E4B">
        <w:rPr>
          <w:rFonts w:ascii="Arial" w:hAnsi="Arial" w:cs="Arial"/>
          <w:lang w:val="en-GB"/>
        </w:rPr>
        <w:t xml:space="preserve">The University Senate defines plagiarism as “presenting, whether intentional or not, the ideas, expression of ideas or work of others as one’s own.”  This can include:  </w:t>
      </w:r>
    </w:p>
    <w:p w14:paraId="3DACEF07" w14:textId="77777777" w:rsidR="002B52D7" w:rsidRPr="009A5E4B" w:rsidRDefault="002B52D7" w:rsidP="002B52D7">
      <w:pPr>
        <w:numPr>
          <w:ilvl w:val="0"/>
          <w:numId w:val="5"/>
        </w:numPr>
        <w:autoSpaceDE w:val="0"/>
        <w:autoSpaceDN w:val="0"/>
        <w:adjustRightInd w:val="0"/>
        <w:spacing w:after="0" w:line="240" w:lineRule="auto"/>
        <w:rPr>
          <w:rFonts w:ascii="Arial" w:hAnsi="Arial" w:cs="Arial"/>
          <w:lang w:val="en-GB"/>
        </w:rPr>
      </w:pPr>
      <w:r w:rsidRPr="009A5E4B">
        <w:rPr>
          <w:rFonts w:ascii="Arial" w:hAnsi="Arial" w:cs="Arial"/>
          <w:lang w:val="en-GB"/>
        </w:rPr>
        <w:lastRenderedPageBreak/>
        <w:t>reproducing or paraphrasing portions of someone else’s published or unpublished material, regardless of the source, and presenting these as one’s own without proper citation or reference to the original source;</w:t>
      </w:r>
    </w:p>
    <w:p w14:paraId="2E5ABEDA" w14:textId="77777777" w:rsidR="002B52D7" w:rsidRPr="009A5E4B" w:rsidRDefault="002B52D7" w:rsidP="002B52D7">
      <w:pPr>
        <w:numPr>
          <w:ilvl w:val="0"/>
          <w:numId w:val="5"/>
        </w:numPr>
        <w:autoSpaceDE w:val="0"/>
        <w:autoSpaceDN w:val="0"/>
        <w:adjustRightInd w:val="0"/>
        <w:spacing w:after="0" w:line="240" w:lineRule="auto"/>
        <w:rPr>
          <w:rFonts w:ascii="Arial" w:hAnsi="Arial" w:cs="Arial"/>
          <w:lang w:val="en-GB"/>
        </w:rPr>
      </w:pPr>
      <w:r w:rsidRPr="009A5E4B">
        <w:rPr>
          <w:rFonts w:ascii="Arial" w:hAnsi="Arial" w:cs="Arial"/>
          <w:lang w:val="en-GB"/>
        </w:rPr>
        <w:t>submitting a take-home examination, essay, laboratory report or other assignment written, in whole or in part, by someone else;</w:t>
      </w:r>
    </w:p>
    <w:p w14:paraId="6A588CD5" w14:textId="77777777" w:rsidR="002B52D7" w:rsidRPr="009A5E4B" w:rsidRDefault="002B52D7" w:rsidP="002B52D7">
      <w:pPr>
        <w:numPr>
          <w:ilvl w:val="0"/>
          <w:numId w:val="5"/>
        </w:numPr>
        <w:autoSpaceDE w:val="0"/>
        <w:autoSpaceDN w:val="0"/>
        <w:adjustRightInd w:val="0"/>
        <w:spacing w:after="0" w:line="240" w:lineRule="auto"/>
        <w:rPr>
          <w:rFonts w:ascii="Arial" w:hAnsi="Arial" w:cs="Arial"/>
          <w:lang w:val="en-GB"/>
        </w:rPr>
      </w:pPr>
      <w:r w:rsidRPr="009A5E4B">
        <w:rPr>
          <w:rFonts w:ascii="Arial" w:hAnsi="Arial" w:cs="Arial"/>
          <w:lang w:val="en-GB"/>
        </w:rPr>
        <w:t>using ideas or direct, verbatim quotations, or paraphrased material, concepts, or ideas without appropriate acknowledgment in any academic assignment;</w:t>
      </w:r>
    </w:p>
    <w:p w14:paraId="621FA6D6" w14:textId="77777777" w:rsidR="002B52D7" w:rsidRPr="009A5E4B" w:rsidRDefault="002B52D7" w:rsidP="002B52D7">
      <w:pPr>
        <w:numPr>
          <w:ilvl w:val="0"/>
          <w:numId w:val="5"/>
        </w:numPr>
        <w:autoSpaceDE w:val="0"/>
        <w:autoSpaceDN w:val="0"/>
        <w:adjustRightInd w:val="0"/>
        <w:spacing w:after="0" w:line="240" w:lineRule="auto"/>
        <w:rPr>
          <w:rFonts w:ascii="Arial" w:hAnsi="Arial" w:cs="Arial"/>
          <w:lang w:val="en-GB"/>
        </w:rPr>
      </w:pPr>
      <w:r w:rsidRPr="009A5E4B">
        <w:rPr>
          <w:rFonts w:ascii="Arial" w:hAnsi="Arial" w:cs="Arial"/>
          <w:lang w:val="en-GB"/>
        </w:rPr>
        <w:t>using another’s data or research findings;</w:t>
      </w:r>
    </w:p>
    <w:p w14:paraId="73504950" w14:textId="77777777" w:rsidR="002B52D7" w:rsidRPr="009A5E4B" w:rsidRDefault="002B52D7" w:rsidP="002B52D7">
      <w:pPr>
        <w:numPr>
          <w:ilvl w:val="0"/>
          <w:numId w:val="5"/>
        </w:numPr>
        <w:autoSpaceDE w:val="0"/>
        <w:autoSpaceDN w:val="0"/>
        <w:adjustRightInd w:val="0"/>
        <w:spacing w:after="0" w:line="240" w:lineRule="auto"/>
        <w:rPr>
          <w:rFonts w:ascii="Arial" w:hAnsi="Arial" w:cs="Arial"/>
          <w:lang w:val="en-GB"/>
        </w:rPr>
      </w:pPr>
      <w:r w:rsidRPr="009A5E4B">
        <w:rPr>
          <w:rFonts w:ascii="Arial" w:hAnsi="Arial" w:cs="Arial"/>
          <w:lang w:val="en-GB"/>
        </w:rPr>
        <w:t>failing to acknowledge sources through the use of proper citations when using another’s works and/or failing to use quotation marks;</w:t>
      </w:r>
    </w:p>
    <w:p w14:paraId="6A197FA4" w14:textId="77777777" w:rsidR="002B52D7" w:rsidRPr="009A5E4B" w:rsidRDefault="002B52D7" w:rsidP="002B52D7">
      <w:pPr>
        <w:numPr>
          <w:ilvl w:val="0"/>
          <w:numId w:val="5"/>
        </w:numPr>
        <w:autoSpaceDE w:val="0"/>
        <w:autoSpaceDN w:val="0"/>
        <w:adjustRightInd w:val="0"/>
        <w:spacing w:after="0" w:line="240" w:lineRule="auto"/>
        <w:rPr>
          <w:rFonts w:ascii="Arial" w:hAnsi="Arial" w:cs="Arial"/>
          <w:lang w:val="en-GB"/>
        </w:rPr>
      </w:pPr>
      <w:r w:rsidRPr="009A5E4B">
        <w:rPr>
          <w:rFonts w:ascii="Arial" w:hAnsi="Arial" w:cs="Arial"/>
          <w:lang w:val="en-GB"/>
        </w:rPr>
        <w:t>handing in "substantially the same piece of work for academic credit more than once without prior written permission of the course instructor in which the submission occurs.</w:t>
      </w:r>
    </w:p>
    <w:p w14:paraId="6F42A0E6" w14:textId="77777777" w:rsidR="002B52D7" w:rsidRPr="009A5E4B" w:rsidRDefault="002B52D7" w:rsidP="002B52D7">
      <w:pPr>
        <w:ind w:left="144"/>
        <w:rPr>
          <w:rFonts w:ascii="Arial" w:hAnsi="Arial" w:cs="Arial"/>
          <w:lang w:val="en-GB"/>
        </w:rPr>
      </w:pPr>
    </w:p>
    <w:p w14:paraId="6A238E17" w14:textId="77777777" w:rsidR="002B52D7" w:rsidRDefault="002B52D7" w:rsidP="002B52D7">
      <w:pPr>
        <w:rPr>
          <w:rFonts w:ascii="Arial" w:hAnsi="Arial" w:cs="Arial"/>
          <w:lang w:val="en-GB"/>
        </w:rPr>
      </w:pPr>
      <w:r w:rsidRPr="009A5E4B">
        <w:rPr>
          <w:rFonts w:ascii="Arial" w:hAnsi="Arial" w:cs="Arial"/>
          <w:lang w:val="en-GB"/>
        </w:rPr>
        <w:t>Plagiarism is a serious offence which cannot be resolved directly with the course’s instructor.  The Associate Deans of the Faculty conduct a rigorous investigation, including an interview with the student, when an instructor suspects a piece of work has been plagiarized.  Penalties are not trivial. They</w:t>
      </w:r>
      <w:r>
        <w:rPr>
          <w:rFonts w:ascii="Arial" w:hAnsi="Arial" w:cs="Arial"/>
          <w:lang w:val="en-GB"/>
        </w:rPr>
        <w:t xml:space="preserve"> may</w:t>
      </w:r>
      <w:r w:rsidRPr="009A5E4B">
        <w:rPr>
          <w:rFonts w:ascii="Arial" w:hAnsi="Arial" w:cs="Arial"/>
          <w:lang w:val="en-GB"/>
        </w:rPr>
        <w:t xml:space="preserve"> include a mark of zero for the plagiarized work or a final grade of "F" for the course. </w:t>
      </w:r>
    </w:p>
    <w:p w14:paraId="710EEFFB" w14:textId="77777777" w:rsidR="002B52D7" w:rsidRPr="00130687" w:rsidRDefault="002B52D7" w:rsidP="002B52D7">
      <w:pPr>
        <w:rPr>
          <w:rFonts w:ascii="Arial" w:hAnsi="Arial" w:cs="Arial"/>
        </w:rPr>
      </w:pPr>
      <w:r>
        <w:rPr>
          <w:rFonts w:ascii="Arial" w:hAnsi="Arial" w:cs="Arial"/>
          <w:b/>
        </w:rPr>
        <w:t xml:space="preserve">Intellectual Property: </w:t>
      </w:r>
      <w:r w:rsidRPr="00130687">
        <w:rPr>
          <w:rFonts w:ascii="Arial" w:hAnsi="Arial" w:cs="Arial"/>
        </w:rPr>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p>
    <w:p w14:paraId="176D2C2B" w14:textId="77777777" w:rsidR="002B52D7" w:rsidRPr="009A5E4B" w:rsidRDefault="002B52D7" w:rsidP="002B52D7">
      <w:pPr>
        <w:rPr>
          <w:rFonts w:ascii="Arial" w:hAnsi="Arial" w:cs="Arial"/>
          <w:lang w:val="en-GB"/>
        </w:rPr>
      </w:pPr>
      <w:r w:rsidRPr="009A5E4B">
        <w:rPr>
          <w:rFonts w:ascii="Arial" w:hAnsi="Arial" w:cs="Arial"/>
          <w:b/>
          <w:bCs/>
          <w:lang w:val="en-GB"/>
        </w:rPr>
        <w:t>Submission and Return of Term Work</w:t>
      </w:r>
      <w:r w:rsidRPr="009A5E4B">
        <w:rPr>
          <w:rFonts w:ascii="Arial" w:hAnsi="Arial" w:cs="Arial"/>
          <w:b/>
          <w:lang w:val="en-GB"/>
        </w:rPr>
        <w:t>:</w:t>
      </w:r>
      <w:r w:rsidRPr="009A5E4B">
        <w:rPr>
          <w:rFonts w:ascii="Arial" w:hAnsi="Arial" w:cs="Arial"/>
          <w:lang w:val="en-GB"/>
        </w:rPr>
        <w:t xml:space="preserve"> Papers must be</w:t>
      </w:r>
      <w:r>
        <w:rPr>
          <w:rFonts w:ascii="Arial" w:hAnsi="Arial" w:cs="Arial"/>
          <w:lang w:val="en-GB"/>
        </w:rPr>
        <w:t xml:space="preserve"> submitted</w:t>
      </w:r>
      <w:r w:rsidRPr="009A5E4B">
        <w:rPr>
          <w:rFonts w:ascii="Arial" w:hAnsi="Arial" w:cs="Arial"/>
          <w:lang w:val="en-GB"/>
        </w:rPr>
        <w:t xml:space="preserve"> directly to the instructor </w:t>
      </w:r>
      <w:r>
        <w:rPr>
          <w:rFonts w:ascii="Arial" w:hAnsi="Arial" w:cs="Arial"/>
          <w:lang w:val="en-GB"/>
        </w:rPr>
        <w:t>according to the instructions in the course outline</w:t>
      </w:r>
      <w:r w:rsidRPr="009A5E4B">
        <w:rPr>
          <w:rFonts w:ascii="Arial" w:hAnsi="Arial" w:cs="Arial"/>
          <w:lang w:val="en-GB"/>
        </w:rPr>
        <w:t>. Late assi</w:t>
      </w:r>
      <w:r>
        <w:rPr>
          <w:rFonts w:ascii="Arial" w:hAnsi="Arial" w:cs="Arial"/>
          <w:lang w:val="en-GB"/>
        </w:rPr>
        <w:t>gnments may be submitted to the BGInS office in 2404R, River Building.</w:t>
      </w:r>
      <w:r w:rsidRPr="009A5E4B">
        <w:rPr>
          <w:rFonts w:ascii="Arial" w:hAnsi="Arial" w:cs="Arial"/>
          <w:lang w:val="en-GB"/>
        </w:rPr>
        <w:t xml:space="preserve"> For essays not returned in class please attach a </w:t>
      </w:r>
      <w:r w:rsidRPr="009A5E4B">
        <w:rPr>
          <w:rFonts w:ascii="Arial" w:hAnsi="Arial" w:cs="Arial"/>
          <w:b/>
          <w:bCs/>
          <w:lang w:val="en-GB"/>
        </w:rPr>
        <w:t>stamped, self-addressed envelope</w:t>
      </w:r>
      <w:r w:rsidRPr="009A5E4B">
        <w:rPr>
          <w:rFonts w:ascii="Arial" w:hAnsi="Arial" w:cs="Arial"/>
          <w:lang w:val="en-GB"/>
        </w:rPr>
        <w:t xml:space="preserve"> if you wish to have your assignment returned by mail.  Final exams are intended solely for the purpose of evaluation and </w:t>
      </w:r>
      <w:r w:rsidRPr="009A5E4B">
        <w:rPr>
          <w:rFonts w:ascii="Arial" w:hAnsi="Arial" w:cs="Arial"/>
          <w:u w:val="single"/>
          <w:lang w:val="en-GB"/>
        </w:rPr>
        <w:t>will not</w:t>
      </w:r>
      <w:r w:rsidRPr="009A5E4B">
        <w:rPr>
          <w:rFonts w:ascii="Arial" w:hAnsi="Arial" w:cs="Arial"/>
          <w:lang w:val="en-GB"/>
        </w:rPr>
        <w:t xml:space="preserve"> be returned.</w:t>
      </w:r>
    </w:p>
    <w:p w14:paraId="52441BA0" w14:textId="77777777" w:rsidR="002B52D7" w:rsidRPr="009A5E4B" w:rsidRDefault="002B52D7" w:rsidP="002B52D7">
      <w:pPr>
        <w:spacing w:before="100" w:beforeAutospacing="1" w:after="100" w:afterAutospacing="1"/>
        <w:rPr>
          <w:rFonts w:ascii="Arial" w:hAnsi="Arial" w:cs="Arial"/>
        </w:rPr>
      </w:pPr>
      <w:r w:rsidRPr="00253173">
        <w:rPr>
          <w:rFonts w:ascii="Arial" w:hAnsi="Arial" w:cs="Arial"/>
          <w:b/>
        </w:rPr>
        <w:t xml:space="preserve">Grading: </w:t>
      </w:r>
      <w:r w:rsidRPr="00253173">
        <w:rPr>
          <w:rFonts w:ascii="Arial" w:hAnsi="Arial" w:cs="Arial"/>
        </w:rPr>
        <w:t xml:space="preserve"> </w:t>
      </w:r>
      <w:r w:rsidRPr="005D0506">
        <w:rPr>
          <w:rFonts w:ascii="Arial" w:hAnsi="Arial" w:cs="Arial"/>
        </w:rPr>
        <w:t>Standing in a course is determined by the course instructor, subject to the</w:t>
      </w:r>
      <w:r>
        <w:rPr>
          <w:rFonts w:ascii="Arial" w:hAnsi="Arial" w:cs="Arial"/>
        </w:rPr>
        <w:t xml:space="preserve"> approval of the faculty Dean. Final s</w:t>
      </w:r>
      <w:r w:rsidRPr="005D0506">
        <w:rPr>
          <w:rFonts w:ascii="Arial" w:hAnsi="Arial" w:cs="Arial"/>
        </w:rPr>
        <w:t>tanding in courses will be shown by alphabetical grades. The system of grades used, with corresponding grade points is:</w:t>
      </w:r>
    </w:p>
    <w:tbl>
      <w:tblPr>
        <w:tblW w:w="93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50"/>
        <w:gridCol w:w="1550"/>
        <w:gridCol w:w="1550"/>
        <w:gridCol w:w="1550"/>
        <w:gridCol w:w="1550"/>
        <w:gridCol w:w="1551"/>
      </w:tblGrid>
      <w:tr w:rsidR="002B52D7" w:rsidRPr="009A5E4B" w14:paraId="49119C46" w14:textId="77777777" w:rsidTr="002B52D7">
        <w:tc>
          <w:tcPr>
            <w:tcW w:w="1550" w:type="dxa"/>
            <w:tcBorders>
              <w:top w:val="single" w:sz="4" w:space="0" w:color="auto"/>
              <w:left w:val="single" w:sz="4" w:space="0" w:color="auto"/>
              <w:bottom w:val="double" w:sz="4" w:space="0" w:color="auto"/>
              <w:right w:val="single" w:sz="4" w:space="0" w:color="auto"/>
            </w:tcBorders>
            <w:hideMark/>
          </w:tcPr>
          <w:p w14:paraId="19E4B733" w14:textId="77777777" w:rsidR="002B52D7" w:rsidRPr="009A5E4B" w:rsidRDefault="002B52D7" w:rsidP="0016574D">
            <w:pPr>
              <w:jc w:val="both"/>
              <w:rPr>
                <w:rFonts w:ascii="Arial" w:hAnsi="Arial" w:cs="Arial"/>
              </w:rPr>
            </w:pPr>
            <w:r w:rsidRPr="009A5E4B">
              <w:rPr>
                <w:rFonts w:ascii="Arial" w:hAnsi="Arial" w:cs="Arial"/>
              </w:rPr>
              <w:t>Percentage</w:t>
            </w:r>
          </w:p>
        </w:tc>
        <w:tc>
          <w:tcPr>
            <w:tcW w:w="1550" w:type="dxa"/>
            <w:tcBorders>
              <w:top w:val="single" w:sz="4" w:space="0" w:color="auto"/>
              <w:left w:val="single" w:sz="4" w:space="0" w:color="auto"/>
              <w:bottom w:val="double" w:sz="4" w:space="0" w:color="auto"/>
              <w:right w:val="single" w:sz="4" w:space="0" w:color="auto"/>
            </w:tcBorders>
            <w:hideMark/>
          </w:tcPr>
          <w:p w14:paraId="7654CC7B" w14:textId="77777777" w:rsidR="002B52D7" w:rsidRPr="009A5E4B" w:rsidRDefault="002B52D7" w:rsidP="0016574D">
            <w:pPr>
              <w:jc w:val="both"/>
              <w:rPr>
                <w:rFonts w:ascii="Arial" w:hAnsi="Arial" w:cs="Arial"/>
              </w:rPr>
            </w:pPr>
            <w:r w:rsidRPr="009A5E4B">
              <w:rPr>
                <w:rFonts w:ascii="Arial" w:hAnsi="Arial" w:cs="Arial"/>
              </w:rPr>
              <w:t>Letter grade</w:t>
            </w:r>
          </w:p>
        </w:tc>
        <w:tc>
          <w:tcPr>
            <w:tcW w:w="1550" w:type="dxa"/>
            <w:tcBorders>
              <w:top w:val="single" w:sz="4" w:space="0" w:color="auto"/>
              <w:left w:val="single" w:sz="4" w:space="0" w:color="auto"/>
              <w:bottom w:val="double" w:sz="4" w:space="0" w:color="auto"/>
              <w:right w:val="double" w:sz="4" w:space="0" w:color="auto"/>
            </w:tcBorders>
            <w:hideMark/>
          </w:tcPr>
          <w:p w14:paraId="2E358A4A" w14:textId="77777777" w:rsidR="002B52D7" w:rsidRPr="009A5E4B" w:rsidRDefault="002B52D7" w:rsidP="0016574D">
            <w:pPr>
              <w:jc w:val="both"/>
              <w:rPr>
                <w:rFonts w:ascii="Arial" w:hAnsi="Arial" w:cs="Arial"/>
              </w:rPr>
            </w:pPr>
            <w:r w:rsidRPr="009A5E4B">
              <w:rPr>
                <w:rFonts w:ascii="Arial" w:hAnsi="Arial" w:cs="Arial"/>
              </w:rPr>
              <w:t>12-point scale</w:t>
            </w:r>
          </w:p>
        </w:tc>
        <w:tc>
          <w:tcPr>
            <w:tcW w:w="1550" w:type="dxa"/>
            <w:tcBorders>
              <w:top w:val="single" w:sz="4" w:space="0" w:color="auto"/>
              <w:left w:val="double" w:sz="4" w:space="0" w:color="auto"/>
              <w:bottom w:val="double" w:sz="4" w:space="0" w:color="auto"/>
              <w:right w:val="single" w:sz="4" w:space="0" w:color="auto"/>
            </w:tcBorders>
            <w:hideMark/>
          </w:tcPr>
          <w:p w14:paraId="5706F93F" w14:textId="77777777" w:rsidR="002B52D7" w:rsidRPr="009A5E4B" w:rsidRDefault="002B52D7" w:rsidP="0016574D">
            <w:pPr>
              <w:jc w:val="both"/>
              <w:rPr>
                <w:rFonts w:ascii="Arial" w:hAnsi="Arial" w:cs="Arial"/>
              </w:rPr>
            </w:pPr>
            <w:r w:rsidRPr="009A5E4B">
              <w:rPr>
                <w:rFonts w:ascii="Arial" w:hAnsi="Arial" w:cs="Arial"/>
              </w:rPr>
              <w:t>Percentage</w:t>
            </w:r>
          </w:p>
        </w:tc>
        <w:tc>
          <w:tcPr>
            <w:tcW w:w="1550" w:type="dxa"/>
            <w:tcBorders>
              <w:top w:val="single" w:sz="4" w:space="0" w:color="auto"/>
              <w:left w:val="single" w:sz="4" w:space="0" w:color="auto"/>
              <w:bottom w:val="double" w:sz="4" w:space="0" w:color="auto"/>
              <w:right w:val="single" w:sz="4" w:space="0" w:color="auto"/>
            </w:tcBorders>
            <w:hideMark/>
          </w:tcPr>
          <w:p w14:paraId="4194C0DA" w14:textId="77777777" w:rsidR="002B52D7" w:rsidRPr="009A5E4B" w:rsidRDefault="002B52D7" w:rsidP="0016574D">
            <w:pPr>
              <w:jc w:val="both"/>
              <w:rPr>
                <w:rFonts w:ascii="Arial" w:hAnsi="Arial" w:cs="Arial"/>
              </w:rPr>
            </w:pPr>
            <w:r w:rsidRPr="009A5E4B">
              <w:rPr>
                <w:rFonts w:ascii="Arial" w:hAnsi="Arial" w:cs="Arial"/>
              </w:rPr>
              <w:t>Letter grade</w:t>
            </w:r>
          </w:p>
        </w:tc>
        <w:tc>
          <w:tcPr>
            <w:tcW w:w="1551" w:type="dxa"/>
            <w:tcBorders>
              <w:top w:val="single" w:sz="4" w:space="0" w:color="auto"/>
              <w:left w:val="single" w:sz="4" w:space="0" w:color="auto"/>
              <w:bottom w:val="double" w:sz="4" w:space="0" w:color="auto"/>
              <w:right w:val="single" w:sz="4" w:space="0" w:color="auto"/>
            </w:tcBorders>
            <w:hideMark/>
          </w:tcPr>
          <w:p w14:paraId="02B7324E" w14:textId="77777777" w:rsidR="002B52D7" w:rsidRPr="009A5E4B" w:rsidRDefault="002B52D7" w:rsidP="0016574D">
            <w:pPr>
              <w:jc w:val="both"/>
              <w:rPr>
                <w:rFonts w:ascii="Arial" w:hAnsi="Arial" w:cs="Arial"/>
              </w:rPr>
            </w:pPr>
            <w:r w:rsidRPr="009A5E4B">
              <w:rPr>
                <w:rFonts w:ascii="Arial" w:hAnsi="Arial" w:cs="Arial"/>
              </w:rPr>
              <w:t>12-point scale</w:t>
            </w:r>
          </w:p>
        </w:tc>
      </w:tr>
      <w:tr w:rsidR="002B52D7" w:rsidRPr="009A5E4B" w14:paraId="649799E7" w14:textId="77777777" w:rsidTr="002B52D7">
        <w:tc>
          <w:tcPr>
            <w:tcW w:w="1550" w:type="dxa"/>
            <w:tcBorders>
              <w:top w:val="double" w:sz="4" w:space="0" w:color="auto"/>
              <w:left w:val="single" w:sz="4" w:space="0" w:color="auto"/>
              <w:bottom w:val="single" w:sz="4" w:space="0" w:color="auto"/>
              <w:right w:val="single" w:sz="4" w:space="0" w:color="auto"/>
            </w:tcBorders>
            <w:hideMark/>
          </w:tcPr>
          <w:p w14:paraId="43A4FD47" w14:textId="77777777" w:rsidR="002B52D7" w:rsidRPr="009A5E4B" w:rsidRDefault="002B52D7" w:rsidP="0016574D">
            <w:pPr>
              <w:jc w:val="both"/>
              <w:rPr>
                <w:rFonts w:ascii="Arial" w:hAnsi="Arial" w:cs="Arial"/>
              </w:rPr>
            </w:pPr>
            <w:r w:rsidRPr="009A5E4B">
              <w:rPr>
                <w:rFonts w:ascii="Arial" w:hAnsi="Arial" w:cs="Arial"/>
              </w:rPr>
              <w:t>90-100</w:t>
            </w:r>
          </w:p>
        </w:tc>
        <w:tc>
          <w:tcPr>
            <w:tcW w:w="1550" w:type="dxa"/>
            <w:tcBorders>
              <w:top w:val="double" w:sz="4" w:space="0" w:color="auto"/>
              <w:left w:val="single" w:sz="4" w:space="0" w:color="auto"/>
              <w:bottom w:val="single" w:sz="4" w:space="0" w:color="auto"/>
              <w:right w:val="single" w:sz="4" w:space="0" w:color="auto"/>
            </w:tcBorders>
            <w:hideMark/>
          </w:tcPr>
          <w:p w14:paraId="2B956117" w14:textId="77777777" w:rsidR="002B52D7" w:rsidRPr="009A5E4B" w:rsidRDefault="002B52D7" w:rsidP="0016574D">
            <w:pPr>
              <w:jc w:val="both"/>
              <w:rPr>
                <w:rFonts w:ascii="Arial" w:hAnsi="Arial" w:cs="Arial"/>
              </w:rPr>
            </w:pPr>
            <w:r w:rsidRPr="009A5E4B">
              <w:rPr>
                <w:rFonts w:ascii="Arial" w:hAnsi="Arial" w:cs="Arial"/>
              </w:rPr>
              <w:t>A+</w:t>
            </w:r>
          </w:p>
        </w:tc>
        <w:tc>
          <w:tcPr>
            <w:tcW w:w="1550" w:type="dxa"/>
            <w:tcBorders>
              <w:top w:val="double" w:sz="4" w:space="0" w:color="auto"/>
              <w:left w:val="single" w:sz="4" w:space="0" w:color="auto"/>
              <w:bottom w:val="single" w:sz="4" w:space="0" w:color="auto"/>
              <w:right w:val="double" w:sz="4" w:space="0" w:color="auto"/>
            </w:tcBorders>
            <w:hideMark/>
          </w:tcPr>
          <w:p w14:paraId="1CBA7019" w14:textId="77777777" w:rsidR="002B52D7" w:rsidRPr="009A5E4B" w:rsidRDefault="002B52D7" w:rsidP="0016574D">
            <w:pPr>
              <w:jc w:val="both"/>
              <w:rPr>
                <w:rFonts w:ascii="Arial" w:hAnsi="Arial" w:cs="Arial"/>
              </w:rPr>
            </w:pPr>
            <w:r w:rsidRPr="009A5E4B">
              <w:rPr>
                <w:rFonts w:ascii="Arial" w:hAnsi="Arial" w:cs="Arial"/>
              </w:rPr>
              <w:t>12</w:t>
            </w:r>
          </w:p>
        </w:tc>
        <w:tc>
          <w:tcPr>
            <w:tcW w:w="1550" w:type="dxa"/>
            <w:tcBorders>
              <w:top w:val="double" w:sz="4" w:space="0" w:color="auto"/>
              <w:left w:val="double" w:sz="4" w:space="0" w:color="auto"/>
              <w:bottom w:val="single" w:sz="4" w:space="0" w:color="auto"/>
              <w:right w:val="single" w:sz="4" w:space="0" w:color="auto"/>
            </w:tcBorders>
            <w:hideMark/>
          </w:tcPr>
          <w:p w14:paraId="376B2029" w14:textId="77777777" w:rsidR="002B52D7" w:rsidRPr="009A5E4B" w:rsidRDefault="002B52D7" w:rsidP="0016574D">
            <w:pPr>
              <w:jc w:val="both"/>
              <w:rPr>
                <w:rFonts w:ascii="Arial" w:hAnsi="Arial" w:cs="Arial"/>
              </w:rPr>
            </w:pPr>
            <w:r w:rsidRPr="009A5E4B">
              <w:rPr>
                <w:rFonts w:ascii="Arial" w:hAnsi="Arial" w:cs="Arial"/>
              </w:rPr>
              <w:t>67-69</w:t>
            </w:r>
          </w:p>
        </w:tc>
        <w:tc>
          <w:tcPr>
            <w:tcW w:w="1550" w:type="dxa"/>
            <w:tcBorders>
              <w:top w:val="double" w:sz="4" w:space="0" w:color="auto"/>
              <w:left w:val="single" w:sz="4" w:space="0" w:color="auto"/>
              <w:bottom w:val="single" w:sz="4" w:space="0" w:color="auto"/>
              <w:right w:val="single" w:sz="4" w:space="0" w:color="auto"/>
            </w:tcBorders>
            <w:hideMark/>
          </w:tcPr>
          <w:p w14:paraId="23BD9DC3" w14:textId="77777777" w:rsidR="002B52D7" w:rsidRPr="009A5E4B" w:rsidRDefault="002B52D7" w:rsidP="0016574D">
            <w:pPr>
              <w:jc w:val="both"/>
              <w:rPr>
                <w:rFonts w:ascii="Arial" w:hAnsi="Arial" w:cs="Arial"/>
              </w:rPr>
            </w:pPr>
            <w:r w:rsidRPr="009A5E4B">
              <w:rPr>
                <w:rFonts w:ascii="Arial" w:hAnsi="Arial" w:cs="Arial"/>
              </w:rPr>
              <w:t>C+</w:t>
            </w:r>
          </w:p>
        </w:tc>
        <w:tc>
          <w:tcPr>
            <w:tcW w:w="1551" w:type="dxa"/>
            <w:tcBorders>
              <w:top w:val="double" w:sz="4" w:space="0" w:color="auto"/>
              <w:left w:val="single" w:sz="4" w:space="0" w:color="auto"/>
              <w:bottom w:val="single" w:sz="4" w:space="0" w:color="auto"/>
              <w:right w:val="single" w:sz="4" w:space="0" w:color="auto"/>
            </w:tcBorders>
            <w:hideMark/>
          </w:tcPr>
          <w:p w14:paraId="3C5A05A7" w14:textId="77777777" w:rsidR="002B52D7" w:rsidRPr="009A5E4B" w:rsidRDefault="002B52D7" w:rsidP="0016574D">
            <w:pPr>
              <w:jc w:val="both"/>
              <w:rPr>
                <w:rFonts w:ascii="Arial" w:hAnsi="Arial" w:cs="Arial"/>
              </w:rPr>
            </w:pPr>
            <w:r w:rsidRPr="009A5E4B">
              <w:rPr>
                <w:rFonts w:ascii="Arial" w:hAnsi="Arial" w:cs="Arial"/>
              </w:rPr>
              <w:t>6</w:t>
            </w:r>
          </w:p>
        </w:tc>
      </w:tr>
      <w:tr w:rsidR="002B52D7" w:rsidRPr="009A5E4B" w14:paraId="20DF1472" w14:textId="77777777" w:rsidTr="002B52D7">
        <w:tc>
          <w:tcPr>
            <w:tcW w:w="1550" w:type="dxa"/>
            <w:tcBorders>
              <w:top w:val="single" w:sz="4" w:space="0" w:color="auto"/>
              <w:left w:val="single" w:sz="4" w:space="0" w:color="auto"/>
              <w:bottom w:val="single" w:sz="4" w:space="0" w:color="auto"/>
              <w:right w:val="single" w:sz="4" w:space="0" w:color="auto"/>
            </w:tcBorders>
            <w:hideMark/>
          </w:tcPr>
          <w:p w14:paraId="26F822A3" w14:textId="77777777" w:rsidR="002B52D7" w:rsidRPr="009A5E4B" w:rsidRDefault="002B52D7" w:rsidP="0016574D">
            <w:pPr>
              <w:jc w:val="both"/>
              <w:rPr>
                <w:rFonts w:ascii="Arial" w:hAnsi="Arial" w:cs="Arial"/>
              </w:rPr>
            </w:pPr>
            <w:r w:rsidRPr="009A5E4B">
              <w:rPr>
                <w:rFonts w:ascii="Arial" w:hAnsi="Arial" w:cs="Arial"/>
              </w:rPr>
              <w:t>85-89</w:t>
            </w:r>
          </w:p>
        </w:tc>
        <w:tc>
          <w:tcPr>
            <w:tcW w:w="1550" w:type="dxa"/>
            <w:tcBorders>
              <w:top w:val="single" w:sz="4" w:space="0" w:color="auto"/>
              <w:left w:val="single" w:sz="4" w:space="0" w:color="auto"/>
              <w:bottom w:val="single" w:sz="4" w:space="0" w:color="auto"/>
              <w:right w:val="single" w:sz="4" w:space="0" w:color="auto"/>
            </w:tcBorders>
            <w:hideMark/>
          </w:tcPr>
          <w:p w14:paraId="18559A63" w14:textId="77777777" w:rsidR="002B52D7" w:rsidRPr="009A5E4B" w:rsidRDefault="002B52D7" w:rsidP="0016574D">
            <w:pPr>
              <w:jc w:val="both"/>
              <w:rPr>
                <w:rFonts w:ascii="Arial" w:hAnsi="Arial" w:cs="Arial"/>
              </w:rPr>
            </w:pPr>
            <w:r w:rsidRPr="009A5E4B">
              <w:rPr>
                <w:rFonts w:ascii="Arial" w:hAnsi="Arial" w:cs="Arial"/>
              </w:rPr>
              <w:t>A</w:t>
            </w:r>
          </w:p>
        </w:tc>
        <w:tc>
          <w:tcPr>
            <w:tcW w:w="1550" w:type="dxa"/>
            <w:tcBorders>
              <w:top w:val="single" w:sz="4" w:space="0" w:color="auto"/>
              <w:left w:val="single" w:sz="4" w:space="0" w:color="auto"/>
              <w:bottom w:val="single" w:sz="4" w:space="0" w:color="auto"/>
              <w:right w:val="double" w:sz="4" w:space="0" w:color="auto"/>
            </w:tcBorders>
            <w:hideMark/>
          </w:tcPr>
          <w:p w14:paraId="27109345" w14:textId="77777777" w:rsidR="002B52D7" w:rsidRPr="009A5E4B" w:rsidRDefault="002B52D7" w:rsidP="0016574D">
            <w:pPr>
              <w:jc w:val="both"/>
              <w:rPr>
                <w:rFonts w:ascii="Arial" w:hAnsi="Arial" w:cs="Arial"/>
              </w:rPr>
            </w:pPr>
            <w:r w:rsidRPr="009A5E4B">
              <w:rPr>
                <w:rFonts w:ascii="Arial" w:hAnsi="Arial" w:cs="Arial"/>
              </w:rPr>
              <w:t>11</w:t>
            </w:r>
          </w:p>
        </w:tc>
        <w:tc>
          <w:tcPr>
            <w:tcW w:w="1550" w:type="dxa"/>
            <w:tcBorders>
              <w:top w:val="single" w:sz="4" w:space="0" w:color="auto"/>
              <w:left w:val="double" w:sz="4" w:space="0" w:color="auto"/>
              <w:bottom w:val="single" w:sz="4" w:space="0" w:color="auto"/>
              <w:right w:val="single" w:sz="4" w:space="0" w:color="auto"/>
            </w:tcBorders>
            <w:hideMark/>
          </w:tcPr>
          <w:p w14:paraId="41EE8699" w14:textId="77777777" w:rsidR="002B52D7" w:rsidRPr="009A5E4B" w:rsidRDefault="002B52D7" w:rsidP="0016574D">
            <w:pPr>
              <w:jc w:val="both"/>
              <w:rPr>
                <w:rFonts w:ascii="Arial" w:hAnsi="Arial" w:cs="Arial"/>
              </w:rPr>
            </w:pPr>
            <w:r w:rsidRPr="009A5E4B">
              <w:rPr>
                <w:rFonts w:ascii="Arial" w:hAnsi="Arial" w:cs="Arial"/>
              </w:rPr>
              <w:t>63-66</w:t>
            </w:r>
          </w:p>
        </w:tc>
        <w:tc>
          <w:tcPr>
            <w:tcW w:w="1550" w:type="dxa"/>
            <w:tcBorders>
              <w:top w:val="single" w:sz="4" w:space="0" w:color="auto"/>
              <w:left w:val="single" w:sz="4" w:space="0" w:color="auto"/>
              <w:bottom w:val="single" w:sz="4" w:space="0" w:color="auto"/>
              <w:right w:val="single" w:sz="4" w:space="0" w:color="auto"/>
            </w:tcBorders>
            <w:hideMark/>
          </w:tcPr>
          <w:p w14:paraId="76AE6ED3" w14:textId="77777777" w:rsidR="002B52D7" w:rsidRPr="009A5E4B" w:rsidRDefault="002B52D7" w:rsidP="0016574D">
            <w:pPr>
              <w:jc w:val="both"/>
              <w:rPr>
                <w:rFonts w:ascii="Arial" w:hAnsi="Arial" w:cs="Arial"/>
              </w:rPr>
            </w:pPr>
            <w:r w:rsidRPr="009A5E4B">
              <w:rPr>
                <w:rFonts w:ascii="Arial" w:hAnsi="Arial" w:cs="Arial"/>
              </w:rPr>
              <w:t>C</w:t>
            </w:r>
          </w:p>
        </w:tc>
        <w:tc>
          <w:tcPr>
            <w:tcW w:w="1551" w:type="dxa"/>
            <w:tcBorders>
              <w:top w:val="single" w:sz="4" w:space="0" w:color="auto"/>
              <w:left w:val="single" w:sz="4" w:space="0" w:color="auto"/>
              <w:bottom w:val="single" w:sz="4" w:space="0" w:color="auto"/>
              <w:right w:val="single" w:sz="4" w:space="0" w:color="auto"/>
            </w:tcBorders>
            <w:hideMark/>
          </w:tcPr>
          <w:p w14:paraId="1CDE8D4A" w14:textId="77777777" w:rsidR="002B52D7" w:rsidRPr="009A5E4B" w:rsidRDefault="002B52D7" w:rsidP="0016574D">
            <w:pPr>
              <w:jc w:val="both"/>
              <w:rPr>
                <w:rFonts w:ascii="Arial" w:hAnsi="Arial" w:cs="Arial"/>
              </w:rPr>
            </w:pPr>
            <w:r w:rsidRPr="009A5E4B">
              <w:rPr>
                <w:rFonts w:ascii="Arial" w:hAnsi="Arial" w:cs="Arial"/>
              </w:rPr>
              <w:t>5</w:t>
            </w:r>
          </w:p>
        </w:tc>
      </w:tr>
      <w:tr w:rsidR="002B52D7" w:rsidRPr="009A5E4B" w14:paraId="223ADA6C" w14:textId="77777777" w:rsidTr="002B52D7">
        <w:tc>
          <w:tcPr>
            <w:tcW w:w="1550" w:type="dxa"/>
            <w:tcBorders>
              <w:top w:val="single" w:sz="4" w:space="0" w:color="auto"/>
              <w:left w:val="single" w:sz="4" w:space="0" w:color="auto"/>
              <w:bottom w:val="single" w:sz="4" w:space="0" w:color="auto"/>
              <w:right w:val="single" w:sz="4" w:space="0" w:color="auto"/>
            </w:tcBorders>
            <w:hideMark/>
          </w:tcPr>
          <w:p w14:paraId="2920149C" w14:textId="77777777" w:rsidR="002B52D7" w:rsidRPr="009A5E4B" w:rsidRDefault="002B52D7" w:rsidP="0016574D">
            <w:pPr>
              <w:jc w:val="both"/>
              <w:rPr>
                <w:rFonts w:ascii="Arial" w:hAnsi="Arial" w:cs="Arial"/>
              </w:rPr>
            </w:pPr>
            <w:r w:rsidRPr="009A5E4B">
              <w:rPr>
                <w:rFonts w:ascii="Arial" w:hAnsi="Arial" w:cs="Arial"/>
              </w:rPr>
              <w:t>80-84</w:t>
            </w:r>
          </w:p>
        </w:tc>
        <w:tc>
          <w:tcPr>
            <w:tcW w:w="1550" w:type="dxa"/>
            <w:tcBorders>
              <w:top w:val="single" w:sz="4" w:space="0" w:color="auto"/>
              <w:left w:val="single" w:sz="4" w:space="0" w:color="auto"/>
              <w:bottom w:val="single" w:sz="4" w:space="0" w:color="auto"/>
              <w:right w:val="single" w:sz="4" w:space="0" w:color="auto"/>
            </w:tcBorders>
            <w:hideMark/>
          </w:tcPr>
          <w:p w14:paraId="4EC36B2E" w14:textId="77777777" w:rsidR="002B52D7" w:rsidRPr="009A5E4B" w:rsidRDefault="002B52D7" w:rsidP="0016574D">
            <w:pPr>
              <w:jc w:val="both"/>
              <w:rPr>
                <w:rFonts w:ascii="Arial" w:hAnsi="Arial" w:cs="Arial"/>
              </w:rPr>
            </w:pPr>
            <w:r w:rsidRPr="009A5E4B">
              <w:rPr>
                <w:rFonts w:ascii="Arial" w:hAnsi="Arial" w:cs="Arial"/>
              </w:rPr>
              <w:t>A-</w:t>
            </w:r>
          </w:p>
        </w:tc>
        <w:tc>
          <w:tcPr>
            <w:tcW w:w="1550" w:type="dxa"/>
            <w:tcBorders>
              <w:top w:val="single" w:sz="4" w:space="0" w:color="auto"/>
              <w:left w:val="single" w:sz="4" w:space="0" w:color="auto"/>
              <w:bottom w:val="single" w:sz="4" w:space="0" w:color="auto"/>
              <w:right w:val="double" w:sz="4" w:space="0" w:color="auto"/>
            </w:tcBorders>
            <w:hideMark/>
          </w:tcPr>
          <w:p w14:paraId="39F39AA1" w14:textId="77777777" w:rsidR="002B52D7" w:rsidRPr="009A5E4B" w:rsidRDefault="002B52D7" w:rsidP="0016574D">
            <w:pPr>
              <w:jc w:val="both"/>
              <w:rPr>
                <w:rFonts w:ascii="Arial" w:hAnsi="Arial" w:cs="Arial"/>
              </w:rPr>
            </w:pPr>
            <w:r w:rsidRPr="009A5E4B">
              <w:rPr>
                <w:rFonts w:ascii="Arial" w:hAnsi="Arial" w:cs="Arial"/>
              </w:rPr>
              <w:t>10</w:t>
            </w:r>
          </w:p>
        </w:tc>
        <w:tc>
          <w:tcPr>
            <w:tcW w:w="1550" w:type="dxa"/>
            <w:tcBorders>
              <w:top w:val="single" w:sz="4" w:space="0" w:color="auto"/>
              <w:left w:val="double" w:sz="4" w:space="0" w:color="auto"/>
              <w:bottom w:val="single" w:sz="4" w:space="0" w:color="auto"/>
              <w:right w:val="single" w:sz="4" w:space="0" w:color="auto"/>
            </w:tcBorders>
            <w:hideMark/>
          </w:tcPr>
          <w:p w14:paraId="517FE0F0" w14:textId="77777777" w:rsidR="002B52D7" w:rsidRPr="009A5E4B" w:rsidRDefault="002B52D7" w:rsidP="0016574D">
            <w:pPr>
              <w:jc w:val="both"/>
              <w:rPr>
                <w:rFonts w:ascii="Arial" w:hAnsi="Arial" w:cs="Arial"/>
              </w:rPr>
            </w:pPr>
            <w:r w:rsidRPr="009A5E4B">
              <w:rPr>
                <w:rFonts w:ascii="Arial" w:hAnsi="Arial" w:cs="Arial"/>
              </w:rPr>
              <w:t>60-62</w:t>
            </w:r>
          </w:p>
        </w:tc>
        <w:tc>
          <w:tcPr>
            <w:tcW w:w="1550" w:type="dxa"/>
            <w:tcBorders>
              <w:top w:val="single" w:sz="4" w:space="0" w:color="auto"/>
              <w:left w:val="single" w:sz="4" w:space="0" w:color="auto"/>
              <w:bottom w:val="single" w:sz="4" w:space="0" w:color="auto"/>
              <w:right w:val="single" w:sz="4" w:space="0" w:color="auto"/>
            </w:tcBorders>
            <w:hideMark/>
          </w:tcPr>
          <w:p w14:paraId="31E537D9" w14:textId="77777777" w:rsidR="002B52D7" w:rsidRPr="009A5E4B" w:rsidRDefault="002B52D7" w:rsidP="0016574D">
            <w:pPr>
              <w:jc w:val="both"/>
              <w:rPr>
                <w:rFonts w:ascii="Arial" w:hAnsi="Arial" w:cs="Arial"/>
              </w:rPr>
            </w:pPr>
            <w:r w:rsidRPr="009A5E4B">
              <w:rPr>
                <w:rFonts w:ascii="Arial" w:hAnsi="Arial" w:cs="Arial"/>
              </w:rPr>
              <w:t>C-</w:t>
            </w:r>
          </w:p>
        </w:tc>
        <w:tc>
          <w:tcPr>
            <w:tcW w:w="1551" w:type="dxa"/>
            <w:tcBorders>
              <w:top w:val="single" w:sz="4" w:space="0" w:color="auto"/>
              <w:left w:val="single" w:sz="4" w:space="0" w:color="auto"/>
              <w:bottom w:val="single" w:sz="4" w:space="0" w:color="auto"/>
              <w:right w:val="single" w:sz="4" w:space="0" w:color="auto"/>
            </w:tcBorders>
            <w:hideMark/>
          </w:tcPr>
          <w:p w14:paraId="419C3F72" w14:textId="77777777" w:rsidR="002B52D7" w:rsidRPr="009A5E4B" w:rsidRDefault="002B52D7" w:rsidP="0016574D">
            <w:pPr>
              <w:jc w:val="both"/>
              <w:rPr>
                <w:rFonts w:ascii="Arial" w:hAnsi="Arial" w:cs="Arial"/>
              </w:rPr>
            </w:pPr>
            <w:r w:rsidRPr="009A5E4B">
              <w:rPr>
                <w:rFonts w:ascii="Arial" w:hAnsi="Arial" w:cs="Arial"/>
              </w:rPr>
              <w:t>4</w:t>
            </w:r>
          </w:p>
        </w:tc>
      </w:tr>
      <w:tr w:rsidR="002B52D7" w:rsidRPr="009A5E4B" w14:paraId="4ED21C81" w14:textId="77777777" w:rsidTr="002B52D7">
        <w:tc>
          <w:tcPr>
            <w:tcW w:w="1550" w:type="dxa"/>
            <w:tcBorders>
              <w:top w:val="single" w:sz="4" w:space="0" w:color="auto"/>
              <w:left w:val="single" w:sz="4" w:space="0" w:color="auto"/>
              <w:bottom w:val="single" w:sz="4" w:space="0" w:color="auto"/>
              <w:right w:val="single" w:sz="4" w:space="0" w:color="auto"/>
            </w:tcBorders>
            <w:hideMark/>
          </w:tcPr>
          <w:p w14:paraId="46DA2B30" w14:textId="77777777" w:rsidR="002B52D7" w:rsidRPr="009A5E4B" w:rsidRDefault="002B52D7" w:rsidP="0016574D">
            <w:pPr>
              <w:jc w:val="both"/>
              <w:rPr>
                <w:rFonts w:ascii="Arial" w:hAnsi="Arial" w:cs="Arial"/>
              </w:rPr>
            </w:pPr>
            <w:r w:rsidRPr="009A5E4B">
              <w:rPr>
                <w:rFonts w:ascii="Arial" w:hAnsi="Arial" w:cs="Arial"/>
              </w:rPr>
              <w:t>77-79</w:t>
            </w:r>
          </w:p>
        </w:tc>
        <w:tc>
          <w:tcPr>
            <w:tcW w:w="1550" w:type="dxa"/>
            <w:tcBorders>
              <w:top w:val="single" w:sz="4" w:space="0" w:color="auto"/>
              <w:left w:val="single" w:sz="4" w:space="0" w:color="auto"/>
              <w:bottom w:val="single" w:sz="4" w:space="0" w:color="auto"/>
              <w:right w:val="single" w:sz="4" w:space="0" w:color="auto"/>
            </w:tcBorders>
            <w:hideMark/>
          </w:tcPr>
          <w:p w14:paraId="3AB7B4FE" w14:textId="77777777" w:rsidR="002B52D7" w:rsidRPr="009A5E4B" w:rsidRDefault="002B52D7" w:rsidP="0016574D">
            <w:pPr>
              <w:jc w:val="both"/>
              <w:rPr>
                <w:rFonts w:ascii="Arial" w:hAnsi="Arial" w:cs="Arial"/>
              </w:rPr>
            </w:pPr>
            <w:r w:rsidRPr="009A5E4B">
              <w:rPr>
                <w:rFonts w:ascii="Arial" w:hAnsi="Arial" w:cs="Arial"/>
              </w:rPr>
              <w:t>B+</w:t>
            </w:r>
          </w:p>
        </w:tc>
        <w:tc>
          <w:tcPr>
            <w:tcW w:w="1550" w:type="dxa"/>
            <w:tcBorders>
              <w:top w:val="single" w:sz="4" w:space="0" w:color="auto"/>
              <w:left w:val="single" w:sz="4" w:space="0" w:color="auto"/>
              <w:bottom w:val="single" w:sz="4" w:space="0" w:color="auto"/>
              <w:right w:val="double" w:sz="4" w:space="0" w:color="auto"/>
            </w:tcBorders>
            <w:hideMark/>
          </w:tcPr>
          <w:p w14:paraId="34A744F9" w14:textId="77777777" w:rsidR="002B52D7" w:rsidRPr="009A5E4B" w:rsidRDefault="002B52D7" w:rsidP="0016574D">
            <w:pPr>
              <w:jc w:val="both"/>
              <w:rPr>
                <w:rFonts w:ascii="Arial" w:hAnsi="Arial" w:cs="Arial"/>
              </w:rPr>
            </w:pPr>
            <w:r w:rsidRPr="009A5E4B">
              <w:rPr>
                <w:rFonts w:ascii="Arial" w:hAnsi="Arial" w:cs="Arial"/>
              </w:rPr>
              <w:t>9</w:t>
            </w:r>
          </w:p>
        </w:tc>
        <w:tc>
          <w:tcPr>
            <w:tcW w:w="1550" w:type="dxa"/>
            <w:tcBorders>
              <w:top w:val="single" w:sz="4" w:space="0" w:color="auto"/>
              <w:left w:val="double" w:sz="4" w:space="0" w:color="auto"/>
              <w:bottom w:val="single" w:sz="4" w:space="0" w:color="auto"/>
              <w:right w:val="single" w:sz="4" w:space="0" w:color="auto"/>
            </w:tcBorders>
            <w:hideMark/>
          </w:tcPr>
          <w:p w14:paraId="100DCFFD" w14:textId="77777777" w:rsidR="002B52D7" w:rsidRPr="009A5E4B" w:rsidRDefault="002B52D7" w:rsidP="0016574D">
            <w:pPr>
              <w:jc w:val="both"/>
              <w:rPr>
                <w:rFonts w:ascii="Arial" w:hAnsi="Arial" w:cs="Arial"/>
              </w:rPr>
            </w:pPr>
            <w:r w:rsidRPr="009A5E4B">
              <w:rPr>
                <w:rFonts w:ascii="Arial" w:hAnsi="Arial" w:cs="Arial"/>
              </w:rPr>
              <w:t>57-59</w:t>
            </w:r>
          </w:p>
        </w:tc>
        <w:tc>
          <w:tcPr>
            <w:tcW w:w="1550" w:type="dxa"/>
            <w:tcBorders>
              <w:top w:val="single" w:sz="4" w:space="0" w:color="auto"/>
              <w:left w:val="single" w:sz="4" w:space="0" w:color="auto"/>
              <w:bottom w:val="single" w:sz="4" w:space="0" w:color="auto"/>
              <w:right w:val="single" w:sz="4" w:space="0" w:color="auto"/>
            </w:tcBorders>
            <w:hideMark/>
          </w:tcPr>
          <w:p w14:paraId="7CF0D3FB" w14:textId="77777777" w:rsidR="002B52D7" w:rsidRPr="009A5E4B" w:rsidRDefault="002B52D7" w:rsidP="0016574D">
            <w:pPr>
              <w:jc w:val="both"/>
              <w:rPr>
                <w:rFonts w:ascii="Arial" w:hAnsi="Arial" w:cs="Arial"/>
              </w:rPr>
            </w:pPr>
            <w:r w:rsidRPr="009A5E4B">
              <w:rPr>
                <w:rFonts w:ascii="Arial" w:hAnsi="Arial" w:cs="Arial"/>
              </w:rPr>
              <w:t>D+</w:t>
            </w:r>
          </w:p>
        </w:tc>
        <w:tc>
          <w:tcPr>
            <w:tcW w:w="1551" w:type="dxa"/>
            <w:tcBorders>
              <w:top w:val="single" w:sz="4" w:space="0" w:color="auto"/>
              <w:left w:val="single" w:sz="4" w:space="0" w:color="auto"/>
              <w:bottom w:val="single" w:sz="4" w:space="0" w:color="auto"/>
              <w:right w:val="single" w:sz="4" w:space="0" w:color="auto"/>
            </w:tcBorders>
            <w:hideMark/>
          </w:tcPr>
          <w:p w14:paraId="3E01316E" w14:textId="77777777" w:rsidR="002B52D7" w:rsidRPr="009A5E4B" w:rsidRDefault="002B52D7" w:rsidP="0016574D">
            <w:pPr>
              <w:jc w:val="both"/>
              <w:rPr>
                <w:rFonts w:ascii="Arial" w:hAnsi="Arial" w:cs="Arial"/>
              </w:rPr>
            </w:pPr>
            <w:r w:rsidRPr="009A5E4B">
              <w:rPr>
                <w:rFonts w:ascii="Arial" w:hAnsi="Arial" w:cs="Arial"/>
              </w:rPr>
              <w:t>3</w:t>
            </w:r>
          </w:p>
        </w:tc>
      </w:tr>
      <w:tr w:rsidR="002B52D7" w:rsidRPr="009A5E4B" w14:paraId="4AE6650D" w14:textId="77777777" w:rsidTr="002B52D7">
        <w:tc>
          <w:tcPr>
            <w:tcW w:w="1550" w:type="dxa"/>
            <w:tcBorders>
              <w:top w:val="single" w:sz="4" w:space="0" w:color="auto"/>
              <w:left w:val="single" w:sz="4" w:space="0" w:color="auto"/>
              <w:bottom w:val="single" w:sz="4" w:space="0" w:color="auto"/>
              <w:right w:val="single" w:sz="4" w:space="0" w:color="auto"/>
            </w:tcBorders>
            <w:hideMark/>
          </w:tcPr>
          <w:p w14:paraId="6D9C6F01" w14:textId="77777777" w:rsidR="002B52D7" w:rsidRPr="009A5E4B" w:rsidRDefault="002B52D7" w:rsidP="0016574D">
            <w:pPr>
              <w:jc w:val="both"/>
              <w:rPr>
                <w:rFonts w:ascii="Arial" w:hAnsi="Arial" w:cs="Arial"/>
              </w:rPr>
            </w:pPr>
            <w:r w:rsidRPr="009A5E4B">
              <w:rPr>
                <w:rFonts w:ascii="Arial" w:hAnsi="Arial" w:cs="Arial"/>
              </w:rPr>
              <w:t>73-76</w:t>
            </w:r>
          </w:p>
        </w:tc>
        <w:tc>
          <w:tcPr>
            <w:tcW w:w="1550" w:type="dxa"/>
            <w:tcBorders>
              <w:top w:val="single" w:sz="4" w:space="0" w:color="auto"/>
              <w:left w:val="single" w:sz="4" w:space="0" w:color="auto"/>
              <w:bottom w:val="single" w:sz="4" w:space="0" w:color="auto"/>
              <w:right w:val="single" w:sz="4" w:space="0" w:color="auto"/>
            </w:tcBorders>
            <w:hideMark/>
          </w:tcPr>
          <w:p w14:paraId="255B7A04" w14:textId="77777777" w:rsidR="002B52D7" w:rsidRPr="009A5E4B" w:rsidRDefault="002B52D7" w:rsidP="0016574D">
            <w:pPr>
              <w:jc w:val="both"/>
              <w:rPr>
                <w:rFonts w:ascii="Arial" w:hAnsi="Arial" w:cs="Arial"/>
              </w:rPr>
            </w:pPr>
            <w:r w:rsidRPr="009A5E4B">
              <w:rPr>
                <w:rFonts w:ascii="Arial" w:hAnsi="Arial" w:cs="Arial"/>
              </w:rPr>
              <w:t>B</w:t>
            </w:r>
          </w:p>
        </w:tc>
        <w:tc>
          <w:tcPr>
            <w:tcW w:w="1550" w:type="dxa"/>
            <w:tcBorders>
              <w:top w:val="single" w:sz="4" w:space="0" w:color="auto"/>
              <w:left w:val="single" w:sz="4" w:space="0" w:color="auto"/>
              <w:bottom w:val="single" w:sz="4" w:space="0" w:color="auto"/>
              <w:right w:val="double" w:sz="4" w:space="0" w:color="auto"/>
            </w:tcBorders>
            <w:hideMark/>
          </w:tcPr>
          <w:p w14:paraId="4164C0A6" w14:textId="77777777" w:rsidR="002B52D7" w:rsidRPr="009A5E4B" w:rsidRDefault="002B52D7" w:rsidP="0016574D">
            <w:pPr>
              <w:jc w:val="both"/>
              <w:rPr>
                <w:rFonts w:ascii="Arial" w:hAnsi="Arial" w:cs="Arial"/>
              </w:rPr>
            </w:pPr>
            <w:r w:rsidRPr="009A5E4B">
              <w:rPr>
                <w:rFonts w:ascii="Arial" w:hAnsi="Arial" w:cs="Arial"/>
              </w:rPr>
              <w:t>8</w:t>
            </w:r>
          </w:p>
        </w:tc>
        <w:tc>
          <w:tcPr>
            <w:tcW w:w="1550" w:type="dxa"/>
            <w:tcBorders>
              <w:top w:val="single" w:sz="4" w:space="0" w:color="auto"/>
              <w:left w:val="double" w:sz="4" w:space="0" w:color="auto"/>
              <w:bottom w:val="single" w:sz="4" w:space="0" w:color="auto"/>
              <w:right w:val="single" w:sz="4" w:space="0" w:color="auto"/>
            </w:tcBorders>
            <w:hideMark/>
          </w:tcPr>
          <w:p w14:paraId="513F67EF" w14:textId="77777777" w:rsidR="002B52D7" w:rsidRPr="009A5E4B" w:rsidRDefault="002B52D7" w:rsidP="0016574D">
            <w:pPr>
              <w:jc w:val="both"/>
              <w:rPr>
                <w:rFonts w:ascii="Arial" w:hAnsi="Arial" w:cs="Arial"/>
              </w:rPr>
            </w:pPr>
            <w:r w:rsidRPr="009A5E4B">
              <w:rPr>
                <w:rFonts w:ascii="Arial" w:hAnsi="Arial" w:cs="Arial"/>
              </w:rPr>
              <w:t>53-56</w:t>
            </w:r>
          </w:p>
        </w:tc>
        <w:tc>
          <w:tcPr>
            <w:tcW w:w="1550" w:type="dxa"/>
            <w:tcBorders>
              <w:top w:val="single" w:sz="4" w:space="0" w:color="auto"/>
              <w:left w:val="single" w:sz="4" w:space="0" w:color="auto"/>
              <w:bottom w:val="single" w:sz="4" w:space="0" w:color="auto"/>
              <w:right w:val="single" w:sz="4" w:space="0" w:color="auto"/>
            </w:tcBorders>
            <w:hideMark/>
          </w:tcPr>
          <w:p w14:paraId="08832E8B" w14:textId="77777777" w:rsidR="002B52D7" w:rsidRPr="009A5E4B" w:rsidRDefault="002B52D7" w:rsidP="0016574D">
            <w:pPr>
              <w:jc w:val="both"/>
              <w:rPr>
                <w:rFonts w:ascii="Arial" w:hAnsi="Arial" w:cs="Arial"/>
              </w:rPr>
            </w:pPr>
            <w:r w:rsidRPr="009A5E4B">
              <w:rPr>
                <w:rFonts w:ascii="Arial" w:hAnsi="Arial" w:cs="Arial"/>
              </w:rPr>
              <w:t>D</w:t>
            </w:r>
          </w:p>
        </w:tc>
        <w:tc>
          <w:tcPr>
            <w:tcW w:w="1551" w:type="dxa"/>
            <w:tcBorders>
              <w:top w:val="single" w:sz="4" w:space="0" w:color="auto"/>
              <w:left w:val="single" w:sz="4" w:space="0" w:color="auto"/>
              <w:bottom w:val="single" w:sz="4" w:space="0" w:color="auto"/>
              <w:right w:val="single" w:sz="4" w:space="0" w:color="auto"/>
            </w:tcBorders>
            <w:hideMark/>
          </w:tcPr>
          <w:p w14:paraId="2B9D417F" w14:textId="77777777" w:rsidR="002B52D7" w:rsidRPr="009A5E4B" w:rsidRDefault="002B52D7" w:rsidP="0016574D">
            <w:pPr>
              <w:jc w:val="both"/>
              <w:rPr>
                <w:rFonts w:ascii="Arial" w:hAnsi="Arial" w:cs="Arial"/>
              </w:rPr>
            </w:pPr>
            <w:r w:rsidRPr="009A5E4B">
              <w:rPr>
                <w:rFonts w:ascii="Arial" w:hAnsi="Arial" w:cs="Arial"/>
              </w:rPr>
              <w:t>2</w:t>
            </w:r>
          </w:p>
        </w:tc>
      </w:tr>
      <w:tr w:rsidR="002B52D7" w:rsidRPr="009A5E4B" w14:paraId="33D80685" w14:textId="77777777" w:rsidTr="002B52D7">
        <w:tc>
          <w:tcPr>
            <w:tcW w:w="1550" w:type="dxa"/>
            <w:tcBorders>
              <w:top w:val="single" w:sz="4" w:space="0" w:color="auto"/>
              <w:left w:val="single" w:sz="4" w:space="0" w:color="auto"/>
              <w:bottom w:val="single" w:sz="4" w:space="0" w:color="auto"/>
              <w:right w:val="single" w:sz="4" w:space="0" w:color="auto"/>
            </w:tcBorders>
            <w:hideMark/>
          </w:tcPr>
          <w:p w14:paraId="03BF7B3E" w14:textId="77777777" w:rsidR="002B52D7" w:rsidRPr="009A5E4B" w:rsidRDefault="002B52D7" w:rsidP="0016574D">
            <w:pPr>
              <w:jc w:val="both"/>
              <w:rPr>
                <w:rFonts w:ascii="Arial" w:hAnsi="Arial" w:cs="Arial"/>
              </w:rPr>
            </w:pPr>
            <w:r w:rsidRPr="009A5E4B">
              <w:rPr>
                <w:rFonts w:ascii="Arial" w:hAnsi="Arial" w:cs="Arial"/>
              </w:rPr>
              <w:lastRenderedPageBreak/>
              <w:t>70-72</w:t>
            </w:r>
          </w:p>
        </w:tc>
        <w:tc>
          <w:tcPr>
            <w:tcW w:w="1550" w:type="dxa"/>
            <w:tcBorders>
              <w:top w:val="single" w:sz="4" w:space="0" w:color="auto"/>
              <w:left w:val="single" w:sz="4" w:space="0" w:color="auto"/>
              <w:bottom w:val="single" w:sz="4" w:space="0" w:color="auto"/>
              <w:right w:val="single" w:sz="4" w:space="0" w:color="auto"/>
            </w:tcBorders>
            <w:hideMark/>
          </w:tcPr>
          <w:p w14:paraId="63E7B2FE" w14:textId="77777777" w:rsidR="002B52D7" w:rsidRPr="009A5E4B" w:rsidRDefault="002B52D7" w:rsidP="0016574D">
            <w:pPr>
              <w:jc w:val="both"/>
              <w:rPr>
                <w:rFonts w:ascii="Arial" w:hAnsi="Arial" w:cs="Arial"/>
              </w:rPr>
            </w:pPr>
            <w:r w:rsidRPr="009A5E4B">
              <w:rPr>
                <w:rFonts w:ascii="Arial" w:hAnsi="Arial" w:cs="Arial"/>
              </w:rPr>
              <w:t>B-</w:t>
            </w:r>
          </w:p>
        </w:tc>
        <w:tc>
          <w:tcPr>
            <w:tcW w:w="1550" w:type="dxa"/>
            <w:tcBorders>
              <w:top w:val="single" w:sz="4" w:space="0" w:color="auto"/>
              <w:left w:val="single" w:sz="4" w:space="0" w:color="auto"/>
              <w:bottom w:val="single" w:sz="4" w:space="0" w:color="auto"/>
              <w:right w:val="double" w:sz="4" w:space="0" w:color="auto"/>
            </w:tcBorders>
            <w:hideMark/>
          </w:tcPr>
          <w:p w14:paraId="4ACAA053" w14:textId="77777777" w:rsidR="002B52D7" w:rsidRPr="009A5E4B" w:rsidRDefault="002B52D7" w:rsidP="0016574D">
            <w:pPr>
              <w:jc w:val="both"/>
              <w:rPr>
                <w:rFonts w:ascii="Arial" w:hAnsi="Arial" w:cs="Arial"/>
              </w:rPr>
            </w:pPr>
            <w:r w:rsidRPr="009A5E4B">
              <w:rPr>
                <w:rFonts w:ascii="Arial" w:hAnsi="Arial" w:cs="Arial"/>
              </w:rPr>
              <w:t>7</w:t>
            </w:r>
          </w:p>
        </w:tc>
        <w:tc>
          <w:tcPr>
            <w:tcW w:w="1550" w:type="dxa"/>
            <w:tcBorders>
              <w:top w:val="single" w:sz="4" w:space="0" w:color="auto"/>
              <w:left w:val="double" w:sz="4" w:space="0" w:color="auto"/>
              <w:bottom w:val="single" w:sz="4" w:space="0" w:color="auto"/>
              <w:right w:val="single" w:sz="4" w:space="0" w:color="auto"/>
            </w:tcBorders>
            <w:hideMark/>
          </w:tcPr>
          <w:p w14:paraId="5A757920" w14:textId="77777777" w:rsidR="002B52D7" w:rsidRPr="009A5E4B" w:rsidRDefault="002B52D7" w:rsidP="0016574D">
            <w:pPr>
              <w:jc w:val="both"/>
              <w:rPr>
                <w:rFonts w:ascii="Arial" w:hAnsi="Arial" w:cs="Arial"/>
              </w:rPr>
            </w:pPr>
            <w:r w:rsidRPr="009A5E4B">
              <w:rPr>
                <w:rFonts w:ascii="Arial" w:hAnsi="Arial" w:cs="Arial"/>
              </w:rPr>
              <w:t>50-52</w:t>
            </w:r>
          </w:p>
        </w:tc>
        <w:tc>
          <w:tcPr>
            <w:tcW w:w="1550" w:type="dxa"/>
            <w:tcBorders>
              <w:top w:val="single" w:sz="4" w:space="0" w:color="auto"/>
              <w:left w:val="single" w:sz="4" w:space="0" w:color="auto"/>
              <w:bottom w:val="single" w:sz="4" w:space="0" w:color="auto"/>
              <w:right w:val="single" w:sz="4" w:space="0" w:color="auto"/>
            </w:tcBorders>
            <w:hideMark/>
          </w:tcPr>
          <w:p w14:paraId="67B4ACD2" w14:textId="77777777" w:rsidR="002B52D7" w:rsidRPr="009A5E4B" w:rsidRDefault="002B52D7" w:rsidP="0016574D">
            <w:pPr>
              <w:jc w:val="both"/>
              <w:rPr>
                <w:rFonts w:ascii="Arial" w:hAnsi="Arial" w:cs="Arial"/>
              </w:rPr>
            </w:pPr>
            <w:r w:rsidRPr="009A5E4B">
              <w:rPr>
                <w:rFonts w:ascii="Arial" w:hAnsi="Arial" w:cs="Arial"/>
              </w:rPr>
              <w:t>D-</w:t>
            </w:r>
          </w:p>
        </w:tc>
        <w:tc>
          <w:tcPr>
            <w:tcW w:w="1551" w:type="dxa"/>
            <w:tcBorders>
              <w:top w:val="single" w:sz="4" w:space="0" w:color="auto"/>
              <w:left w:val="single" w:sz="4" w:space="0" w:color="auto"/>
              <w:bottom w:val="single" w:sz="4" w:space="0" w:color="auto"/>
              <w:right w:val="single" w:sz="4" w:space="0" w:color="auto"/>
            </w:tcBorders>
            <w:hideMark/>
          </w:tcPr>
          <w:p w14:paraId="1956D938" w14:textId="77777777" w:rsidR="002B52D7" w:rsidRPr="009A5E4B" w:rsidRDefault="002B52D7" w:rsidP="0016574D">
            <w:pPr>
              <w:jc w:val="both"/>
              <w:rPr>
                <w:rFonts w:ascii="Arial" w:hAnsi="Arial" w:cs="Arial"/>
              </w:rPr>
            </w:pPr>
            <w:r w:rsidRPr="009A5E4B">
              <w:rPr>
                <w:rFonts w:ascii="Arial" w:hAnsi="Arial" w:cs="Arial"/>
              </w:rPr>
              <w:t>1</w:t>
            </w:r>
          </w:p>
        </w:tc>
      </w:tr>
    </w:tbl>
    <w:p w14:paraId="017EF99B" w14:textId="77777777" w:rsidR="002B52D7" w:rsidRPr="009A5E4B" w:rsidRDefault="002B52D7" w:rsidP="002B52D7">
      <w:pPr>
        <w:rPr>
          <w:rFonts w:ascii="Arial" w:hAnsi="Arial" w:cs="Arial"/>
          <w:lang w:val="en-GB"/>
        </w:rPr>
      </w:pPr>
    </w:p>
    <w:p w14:paraId="7F3A6840" w14:textId="77777777" w:rsidR="002B52D7" w:rsidRPr="009A5E4B" w:rsidRDefault="002B52D7" w:rsidP="002B52D7">
      <w:pPr>
        <w:rPr>
          <w:rFonts w:ascii="Arial" w:hAnsi="Arial" w:cs="Arial"/>
          <w:b/>
          <w:bCs/>
          <w:lang w:val="en-GB"/>
        </w:rPr>
      </w:pPr>
      <w:r w:rsidRPr="009A5E4B">
        <w:rPr>
          <w:rFonts w:ascii="Arial" w:hAnsi="Arial" w:cs="Arial"/>
          <w:b/>
          <w:lang w:val="en-GB"/>
        </w:rPr>
        <w:t>Approval of final grades:</w:t>
      </w:r>
      <w:r w:rsidRPr="009A5E4B">
        <w:rPr>
          <w:rFonts w:ascii="Arial" w:hAnsi="Arial" w:cs="Arial"/>
          <w:lang w:val="en-GB"/>
        </w:rPr>
        <w:t xml:space="preserve"> </w:t>
      </w:r>
      <w:r w:rsidRPr="009A5E4B">
        <w:rPr>
          <w:rFonts w:ascii="Arial" w:hAnsi="Arial" w:cs="Arial"/>
        </w:rPr>
        <w:t>Standing in a course is determined by the course instructor subject to the approval of the Faculty Dean. This means that grades submitted by an instructor may be subject to revision. No grades are final until they have been approved by the Dean.</w:t>
      </w:r>
    </w:p>
    <w:p w14:paraId="7EBE6140" w14:textId="77777777" w:rsidR="002B52D7" w:rsidRPr="009A5E4B" w:rsidRDefault="002B52D7" w:rsidP="002B52D7">
      <w:pPr>
        <w:rPr>
          <w:rFonts w:ascii="Arial" w:hAnsi="Arial" w:cs="Arial"/>
          <w:lang w:val="en-GB"/>
        </w:rPr>
      </w:pPr>
      <w:r w:rsidRPr="009A5E4B">
        <w:rPr>
          <w:rFonts w:ascii="Arial" w:hAnsi="Arial" w:cs="Arial"/>
          <w:b/>
          <w:bCs/>
          <w:lang w:val="en-GB"/>
        </w:rPr>
        <w:t>Carleton E-mail Accounts:</w:t>
      </w:r>
      <w:r w:rsidRPr="009A5E4B">
        <w:rPr>
          <w:rFonts w:ascii="Arial" w:hAnsi="Arial" w:cs="Arial"/>
          <w:lang w:val="en-GB"/>
        </w:rPr>
        <w:t xml:space="preserve"> All email communication to stude</w:t>
      </w:r>
      <w:r>
        <w:rPr>
          <w:rFonts w:ascii="Arial" w:hAnsi="Arial" w:cs="Arial"/>
          <w:lang w:val="en-GB"/>
        </w:rPr>
        <w:t>nts from BGInS</w:t>
      </w:r>
      <w:r w:rsidRPr="009A5E4B">
        <w:rPr>
          <w:rFonts w:ascii="Arial" w:hAnsi="Arial" w:cs="Arial"/>
          <w:lang w:val="en-GB"/>
        </w:rPr>
        <w:t xml:space="preserve"> will be via official Carleton university e-mail accounts and/or cuLearn.  As important course and University information is distributed this way, it is the student’s responsibility to monitor their Carleton and cuLearn accounts. </w:t>
      </w:r>
    </w:p>
    <w:p w14:paraId="39A99C5C" w14:textId="09AE9C1D" w:rsidR="00AC7E48" w:rsidRPr="00400442" w:rsidRDefault="002B52D7" w:rsidP="0018767F">
      <w:r w:rsidRPr="009A5E4B">
        <w:rPr>
          <w:rFonts w:ascii="Arial" w:hAnsi="Arial" w:cs="Arial"/>
          <w:b/>
          <w:lang w:val="en-GB"/>
        </w:rPr>
        <w:t xml:space="preserve">Official Course Outline: </w:t>
      </w:r>
      <w:r w:rsidRPr="009A5E4B">
        <w:rPr>
          <w:rFonts w:ascii="Arial" w:hAnsi="Arial" w:cs="Arial"/>
          <w:lang w:val="en-GB"/>
        </w:rPr>
        <w:t>The course outline</w:t>
      </w:r>
      <w:r>
        <w:rPr>
          <w:rFonts w:ascii="Arial" w:hAnsi="Arial" w:cs="Arial"/>
          <w:lang w:val="en-GB"/>
        </w:rPr>
        <w:t xml:space="preserve"> posted to the BGInS</w:t>
      </w:r>
      <w:r w:rsidRPr="009A5E4B">
        <w:rPr>
          <w:rFonts w:ascii="Arial" w:hAnsi="Arial" w:cs="Arial"/>
          <w:lang w:val="en-GB"/>
        </w:rPr>
        <w:t xml:space="preserve"> website is the official course outline.</w:t>
      </w:r>
      <w:r w:rsidRPr="009A5E4B">
        <w:t xml:space="preserve"> </w:t>
      </w:r>
    </w:p>
    <w:sectPr w:rsidR="00AC7E48" w:rsidRPr="0040044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37213" w14:textId="77777777" w:rsidR="00685AE6" w:rsidRDefault="00685AE6" w:rsidP="002B52D7">
      <w:pPr>
        <w:spacing w:after="0" w:line="240" w:lineRule="auto"/>
      </w:pPr>
      <w:r>
        <w:separator/>
      </w:r>
    </w:p>
  </w:endnote>
  <w:endnote w:type="continuationSeparator" w:id="0">
    <w:p w14:paraId="6D375155" w14:textId="77777777" w:rsidR="00685AE6" w:rsidRDefault="00685AE6" w:rsidP="002B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5679E" w14:textId="77777777" w:rsidR="00685AE6" w:rsidRDefault="00685AE6" w:rsidP="002B52D7">
      <w:pPr>
        <w:spacing w:after="0" w:line="240" w:lineRule="auto"/>
      </w:pPr>
      <w:r>
        <w:separator/>
      </w:r>
    </w:p>
  </w:footnote>
  <w:footnote w:type="continuationSeparator" w:id="0">
    <w:p w14:paraId="0D2E2A8E" w14:textId="77777777" w:rsidR="00685AE6" w:rsidRDefault="00685AE6" w:rsidP="002B5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5374616"/>
      <w:docPartObj>
        <w:docPartGallery w:val="Page Numbers (Top of Page)"/>
        <w:docPartUnique/>
      </w:docPartObj>
    </w:sdtPr>
    <w:sdtEndPr>
      <w:rPr>
        <w:noProof/>
      </w:rPr>
    </w:sdtEndPr>
    <w:sdtContent>
      <w:p w14:paraId="377D4B29" w14:textId="77777777" w:rsidR="002B52D7" w:rsidRDefault="002B52D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B929A7" w14:textId="77777777" w:rsidR="002B52D7" w:rsidRDefault="002B5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B091A"/>
    <w:multiLevelType w:val="hybridMultilevel"/>
    <w:tmpl w:val="0678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AB1C66"/>
    <w:multiLevelType w:val="hybridMultilevel"/>
    <w:tmpl w:val="4C44588E"/>
    <w:lvl w:ilvl="0" w:tplc="F5CAFF5E">
      <w:start w:val="1"/>
      <w:numFmt w:val="bullet"/>
      <w:suff w:val="space"/>
      <w:lvlText w:val=""/>
      <w:lvlJc w:val="left"/>
      <w:pPr>
        <w:ind w:left="144" w:hanging="144"/>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8DD2EFE"/>
    <w:multiLevelType w:val="hybridMultilevel"/>
    <w:tmpl w:val="B788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56606"/>
    <w:multiLevelType w:val="hybridMultilevel"/>
    <w:tmpl w:val="DC36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128490">
    <w:abstractNumId w:val="2"/>
  </w:num>
  <w:num w:numId="2" w16cid:durableId="1257445392">
    <w:abstractNumId w:val="1"/>
  </w:num>
  <w:num w:numId="3" w16cid:durableId="899828868">
    <w:abstractNumId w:val="3"/>
  </w:num>
  <w:num w:numId="4" w16cid:durableId="1812865533">
    <w:abstractNumId w:val="0"/>
  </w:num>
  <w:num w:numId="5" w16cid:durableId="10880420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es-AR" w:vendorID="64" w:dllVersion="6" w:nlCheck="1" w:checkStyle="0"/>
  <w:activeWritingStyle w:appName="MSWord" w:lang="en-CA"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AR" w:vendorID="64" w:dllVersion="0" w:nlCheck="1" w:checkStyle="0"/>
  <w:activeWritingStyle w:appName="MSWord" w:lang="en-CA" w:vendorID="64" w:dllVersion="0" w:nlCheck="1" w:checkStyle="0"/>
  <w:activeWritingStyle w:appName="MSWord" w:lang="de-DE" w:vendorID="64" w:dllVersion="0" w:nlCheck="1" w:checkStyle="0"/>
  <w:activeWritingStyle w:appName="MSWord" w:lang="es-419" w:vendorID="64" w:dllVersion="0" w:nlCheck="1" w:checkStyle="0"/>
  <w:activeWritingStyle w:appName="MSWord" w:lang="fr-CA" w:vendorID="64" w:dllVersion="0" w:nlCheck="1" w:checkStyle="0"/>
  <w:activeWritingStyle w:appName="MSWord" w:lang="en-GB" w:vendorID="64" w:dllVersion="4096" w:nlCheck="1" w:checkStyle="0"/>
  <w:activeWritingStyle w:appName="MSWord" w:lang="en-CA" w:vendorID="64" w:dllVersion="4096" w:nlCheck="1" w:checkStyle="0"/>
  <w:activeWritingStyle w:appName="MSWord" w:lang="fr-CA"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C7"/>
    <w:rsid w:val="000053C1"/>
    <w:rsid w:val="00022C59"/>
    <w:rsid w:val="00033FB5"/>
    <w:rsid w:val="0007117E"/>
    <w:rsid w:val="00074FB0"/>
    <w:rsid w:val="00091685"/>
    <w:rsid w:val="000A4418"/>
    <w:rsid w:val="000A7920"/>
    <w:rsid w:val="000B1CAA"/>
    <w:rsid w:val="000B3758"/>
    <w:rsid w:val="000C05C8"/>
    <w:rsid w:val="000C2CB2"/>
    <w:rsid w:val="000D1A72"/>
    <w:rsid w:val="000D5A44"/>
    <w:rsid w:val="000E0E63"/>
    <w:rsid w:val="00107CF2"/>
    <w:rsid w:val="00110E90"/>
    <w:rsid w:val="0013694C"/>
    <w:rsid w:val="0014216D"/>
    <w:rsid w:val="0018767F"/>
    <w:rsid w:val="001B52EB"/>
    <w:rsid w:val="001B76F5"/>
    <w:rsid w:val="001E1298"/>
    <w:rsid w:val="0023136A"/>
    <w:rsid w:val="00233FD7"/>
    <w:rsid w:val="0023486B"/>
    <w:rsid w:val="002425F3"/>
    <w:rsid w:val="00251375"/>
    <w:rsid w:val="002869AF"/>
    <w:rsid w:val="0029742A"/>
    <w:rsid w:val="002A756E"/>
    <w:rsid w:val="002B52D7"/>
    <w:rsid w:val="002C2FE0"/>
    <w:rsid w:val="002D4CAB"/>
    <w:rsid w:val="002E2FC8"/>
    <w:rsid w:val="002F3A09"/>
    <w:rsid w:val="00352C22"/>
    <w:rsid w:val="003713B8"/>
    <w:rsid w:val="003735DC"/>
    <w:rsid w:val="003B59F2"/>
    <w:rsid w:val="003B6AC9"/>
    <w:rsid w:val="003B73BD"/>
    <w:rsid w:val="003B7474"/>
    <w:rsid w:val="003C6856"/>
    <w:rsid w:val="003C70C7"/>
    <w:rsid w:val="00400442"/>
    <w:rsid w:val="00400BE1"/>
    <w:rsid w:val="00414AF6"/>
    <w:rsid w:val="004255BE"/>
    <w:rsid w:val="004365A7"/>
    <w:rsid w:val="00462249"/>
    <w:rsid w:val="004653CD"/>
    <w:rsid w:val="004E38FE"/>
    <w:rsid w:val="004F69C8"/>
    <w:rsid w:val="00522F97"/>
    <w:rsid w:val="0053307D"/>
    <w:rsid w:val="00572C53"/>
    <w:rsid w:val="005B777F"/>
    <w:rsid w:val="005C14E1"/>
    <w:rsid w:val="005D18FB"/>
    <w:rsid w:val="005E68BE"/>
    <w:rsid w:val="00607A4F"/>
    <w:rsid w:val="0064651C"/>
    <w:rsid w:val="00652CC7"/>
    <w:rsid w:val="00685AE6"/>
    <w:rsid w:val="00692439"/>
    <w:rsid w:val="006A0D67"/>
    <w:rsid w:val="006C0CE8"/>
    <w:rsid w:val="006D30B0"/>
    <w:rsid w:val="006F0DA8"/>
    <w:rsid w:val="00703867"/>
    <w:rsid w:val="00730302"/>
    <w:rsid w:val="0075232C"/>
    <w:rsid w:val="00753249"/>
    <w:rsid w:val="00754ED3"/>
    <w:rsid w:val="00765257"/>
    <w:rsid w:val="0078367B"/>
    <w:rsid w:val="007842FD"/>
    <w:rsid w:val="0078504C"/>
    <w:rsid w:val="007961D9"/>
    <w:rsid w:val="007A2DB2"/>
    <w:rsid w:val="007C14ED"/>
    <w:rsid w:val="007C3FDA"/>
    <w:rsid w:val="007C557A"/>
    <w:rsid w:val="007C5AE6"/>
    <w:rsid w:val="007C76DE"/>
    <w:rsid w:val="007D7A86"/>
    <w:rsid w:val="007E0A4B"/>
    <w:rsid w:val="0080779B"/>
    <w:rsid w:val="00832127"/>
    <w:rsid w:val="008324B6"/>
    <w:rsid w:val="0083257E"/>
    <w:rsid w:val="00832F3C"/>
    <w:rsid w:val="00847AEC"/>
    <w:rsid w:val="00876D32"/>
    <w:rsid w:val="00880E00"/>
    <w:rsid w:val="008978B7"/>
    <w:rsid w:val="008A7DCE"/>
    <w:rsid w:val="009154D2"/>
    <w:rsid w:val="009306CF"/>
    <w:rsid w:val="0094145C"/>
    <w:rsid w:val="00943378"/>
    <w:rsid w:val="00954FBB"/>
    <w:rsid w:val="00964DE8"/>
    <w:rsid w:val="009671F1"/>
    <w:rsid w:val="00970BB7"/>
    <w:rsid w:val="00975184"/>
    <w:rsid w:val="00987C26"/>
    <w:rsid w:val="009943A7"/>
    <w:rsid w:val="009A2457"/>
    <w:rsid w:val="009B4E40"/>
    <w:rsid w:val="009C7F2C"/>
    <w:rsid w:val="009E16EC"/>
    <w:rsid w:val="009E409C"/>
    <w:rsid w:val="009E57CD"/>
    <w:rsid w:val="00A01D08"/>
    <w:rsid w:val="00A10A16"/>
    <w:rsid w:val="00A3262B"/>
    <w:rsid w:val="00A368D7"/>
    <w:rsid w:val="00A64B28"/>
    <w:rsid w:val="00A70D8B"/>
    <w:rsid w:val="00A71BD0"/>
    <w:rsid w:val="00A7262E"/>
    <w:rsid w:val="00A72913"/>
    <w:rsid w:val="00AC7A76"/>
    <w:rsid w:val="00AC7E48"/>
    <w:rsid w:val="00B008EB"/>
    <w:rsid w:val="00B21940"/>
    <w:rsid w:val="00B403CA"/>
    <w:rsid w:val="00B57FDF"/>
    <w:rsid w:val="00B67689"/>
    <w:rsid w:val="00B9043C"/>
    <w:rsid w:val="00BA6378"/>
    <w:rsid w:val="00BB32A3"/>
    <w:rsid w:val="00BE7CB5"/>
    <w:rsid w:val="00BF744A"/>
    <w:rsid w:val="00C01410"/>
    <w:rsid w:val="00C210CC"/>
    <w:rsid w:val="00C220F7"/>
    <w:rsid w:val="00C61122"/>
    <w:rsid w:val="00CA02D2"/>
    <w:rsid w:val="00CA7AD1"/>
    <w:rsid w:val="00CC2D75"/>
    <w:rsid w:val="00CC6448"/>
    <w:rsid w:val="00CD0A04"/>
    <w:rsid w:val="00CE2EFD"/>
    <w:rsid w:val="00D14638"/>
    <w:rsid w:val="00D1518D"/>
    <w:rsid w:val="00D22129"/>
    <w:rsid w:val="00D45D62"/>
    <w:rsid w:val="00D602B3"/>
    <w:rsid w:val="00D822B4"/>
    <w:rsid w:val="00D83B93"/>
    <w:rsid w:val="00D85F75"/>
    <w:rsid w:val="00D97CE0"/>
    <w:rsid w:val="00DB203A"/>
    <w:rsid w:val="00DE58DC"/>
    <w:rsid w:val="00E41D3E"/>
    <w:rsid w:val="00E559E8"/>
    <w:rsid w:val="00E5685B"/>
    <w:rsid w:val="00E63466"/>
    <w:rsid w:val="00E6775A"/>
    <w:rsid w:val="00EB0F3E"/>
    <w:rsid w:val="00EB2C25"/>
    <w:rsid w:val="00F0194A"/>
    <w:rsid w:val="00F36CA4"/>
    <w:rsid w:val="00F61D84"/>
    <w:rsid w:val="00F62184"/>
    <w:rsid w:val="00F65D1F"/>
    <w:rsid w:val="00F846DD"/>
    <w:rsid w:val="00F91FF5"/>
    <w:rsid w:val="00FC2647"/>
    <w:rsid w:val="00FC44CB"/>
    <w:rsid w:val="00FC7DAB"/>
    <w:rsid w:val="00FE0321"/>
    <w:rsid w:val="00FE40EC"/>
    <w:rsid w:val="00FF2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84E24B"/>
  <w15:docId w15:val="{F2476025-8150-4C6B-8663-975276C7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18D"/>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5BE"/>
    <w:rPr>
      <w:color w:val="0000FF" w:themeColor="hyperlink"/>
      <w:u w:val="single"/>
    </w:rPr>
  </w:style>
  <w:style w:type="paragraph" w:styleId="BalloonText">
    <w:name w:val="Balloon Text"/>
    <w:basedOn w:val="Normal"/>
    <w:link w:val="BalloonTextChar"/>
    <w:uiPriority w:val="99"/>
    <w:semiHidden/>
    <w:unhideWhenUsed/>
    <w:rsid w:val="00970BB7"/>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70BB7"/>
    <w:rPr>
      <w:rFonts w:ascii="Lucida Grande" w:hAnsi="Lucida Grande"/>
      <w:sz w:val="18"/>
      <w:szCs w:val="18"/>
      <w:lang w:val="en-CA"/>
    </w:rPr>
  </w:style>
  <w:style w:type="character" w:styleId="CommentReference">
    <w:name w:val="annotation reference"/>
    <w:basedOn w:val="DefaultParagraphFont"/>
    <w:uiPriority w:val="99"/>
    <w:semiHidden/>
    <w:unhideWhenUsed/>
    <w:rsid w:val="00970BB7"/>
    <w:rPr>
      <w:sz w:val="18"/>
      <w:szCs w:val="18"/>
    </w:rPr>
  </w:style>
  <w:style w:type="paragraph" w:styleId="CommentText">
    <w:name w:val="annotation text"/>
    <w:basedOn w:val="Normal"/>
    <w:link w:val="CommentTextChar"/>
    <w:uiPriority w:val="99"/>
    <w:semiHidden/>
    <w:unhideWhenUsed/>
    <w:rsid w:val="00970BB7"/>
    <w:pPr>
      <w:spacing w:line="240" w:lineRule="auto"/>
    </w:pPr>
    <w:rPr>
      <w:sz w:val="24"/>
      <w:szCs w:val="24"/>
    </w:rPr>
  </w:style>
  <w:style w:type="character" w:customStyle="1" w:styleId="CommentTextChar">
    <w:name w:val="Comment Text Char"/>
    <w:basedOn w:val="DefaultParagraphFont"/>
    <w:link w:val="CommentText"/>
    <w:uiPriority w:val="99"/>
    <w:semiHidden/>
    <w:rsid w:val="00970BB7"/>
    <w:rPr>
      <w:sz w:val="24"/>
      <w:szCs w:val="24"/>
      <w:lang w:val="en-CA"/>
    </w:rPr>
  </w:style>
  <w:style w:type="paragraph" w:styleId="CommentSubject">
    <w:name w:val="annotation subject"/>
    <w:basedOn w:val="CommentText"/>
    <w:next w:val="CommentText"/>
    <w:link w:val="CommentSubjectChar"/>
    <w:uiPriority w:val="99"/>
    <w:semiHidden/>
    <w:unhideWhenUsed/>
    <w:rsid w:val="00970BB7"/>
    <w:rPr>
      <w:b/>
      <w:bCs/>
      <w:sz w:val="20"/>
      <w:szCs w:val="20"/>
    </w:rPr>
  </w:style>
  <w:style w:type="character" w:customStyle="1" w:styleId="CommentSubjectChar">
    <w:name w:val="Comment Subject Char"/>
    <w:basedOn w:val="CommentTextChar"/>
    <w:link w:val="CommentSubject"/>
    <w:uiPriority w:val="99"/>
    <w:semiHidden/>
    <w:rsid w:val="00970BB7"/>
    <w:rPr>
      <w:b/>
      <w:bCs/>
      <w:sz w:val="20"/>
      <w:szCs w:val="20"/>
      <w:lang w:val="en-CA"/>
    </w:rPr>
  </w:style>
  <w:style w:type="paragraph" w:styleId="ListParagraph">
    <w:name w:val="List Paragraph"/>
    <w:basedOn w:val="Normal"/>
    <w:uiPriority w:val="34"/>
    <w:qFormat/>
    <w:rsid w:val="00AC7E48"/>
    <w:pPr>
      <w:spacing w:after="0" w:line="240" w:lineRule="auto"/>
      <w:ind w:left="720"/>
      <w:contextualSpacing/>
    </w:pPr>
    <w:rPr>
      <w:sz w:val="24"/>
      <w:szCs w:val="24"/>
    </w:rPr>
  </w:style>
  <w:style w:type="character" w:customStyle="1" w:styleId="UnresolvedMention1">
    <w:name w:val="Unresolved Mention1"/>
    <w:basedOn w:val="DefaultParagraphFont"/>
    <w:uiPriority w:val="99"/>
    <w:semiHidden/>
    <w:unhideWhenUsed/>
    <w:rsid w:val="006F0DA8"/>
    <w:rPr>
      <w:color w:val="808080"/>
      <w:shd w:val="clear" w:color="auto" w:fill="E6E6E6"/>
    </w:rPr>
  </w:style>
  <w:style w:type="table" w:styleId="TableGrid">
    <w:name w:val="Table Grid"/>
    <w:basedOn w:val="TableNormal"/>
    <w:uiPriority w:val="59"/>
    <w:rsid w:val="003B5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57CD"/>
    <w:rPr>
      <w:color w:val="605E5C"/>
      <w:shd w:val="clear" w:color="auto" w:fill="E1DFDD"/>
    </w:rPr>
  </w:style>
  <w:style w:type="paragraph" w:styleId="Header">
    <w:name w:val="header"/>
    <w:basedOn w:val="Normal"/>
    <w:link w:val="HeaderChar"/>
    <w:uiPriority w:val="99"/>
    <w:unhideWhenUsed/>
    <w:rsid w:val="002B5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2D7"/>
    <w:rPr>
      <w:lang w:val="en-CA"/>
    </w:rPr>
  </w:style>
  <w:style w:type="paragraph" w:styleId="Footer">
    <w:name w:val="footer"/>
    <w:basedOn w:val="Normal"/>
    <w:link w:val="FooterChar"/>
    <w:uiPriority w:val="99"/>
    <w:unhideWhenUsed/>
    <w:rsid w:val="002B5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2D7"/>
    <w:rPr>
      <w:lang w:val="en-CA"/>
    </w:rPr>
  </w:style>
  <w:style w:type="character" w:styleId="FollowedHyperlink">
    <w:name w:val="FollowedHyperlink"/>
    <w:basedOn w:val="DefaultParagraphFont"/>
    <w:uiPriority w:val="99"/>
    <w:semiHidden/>
    <w:unhideWhenUsed/>
    <w:rsid w:val="006D30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9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blo.heidrich@carleton.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mc@carleton.ca" TargetMode="External"/><Relationship Id="rId4" Type="http://schemas.openxmlformats.org/officeDocument/2006/relationships/settings" Target="settings.xml"/><Relationship Id="rId9" Type="http://schemas.openxmlformats.org/officeDocument/2006/relationships/hyperlink" Target="https://www.amazon.ca/International-Economics-Global-Edition-dp-129243399X/dp/129243399X/ref=dp_ob_title_b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6449B-BD19-48F9-8DF1-3C7FBD74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2451</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 2</dc:creator>
  <cp:lastModifiedBy>Andrea Kayembe</cp:lastModifiedBy>
  <cp:revision>2</cp:revision>
  <cp:lastPrinted>2017-12-21T19:07:00Z</cp:lastPrinted>
  <dcterms:created xsi:type="dcterms:W3CDTF">2024-08-27T14:27:00Z</dcterms:created>
  <dcterms:modified xsi:type="dcterms:W3CDTF">2024-08-27T14:27:00Z</dcterms:modified>
</cp:coreProperties>
</file>