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rFonts w:ascii="Times New Roman" w:cs="Times New Roman" w:eastAsia="Times New Roman" w:hAnsi="Times New Roman"/>
          <w:sz w:val="50"/>
          <w:szCs w:val="50"/>
        </w:rPr>
      </w:pPr>
      <w:bookmarkStart w:colFirst="0" w:colLast="0" w:name="_kxvi69mkrheg" w:id="0"/>
      <w:bookmarkEnd w:id="0"/>
      <w:r w:rsidDel="00000000" w:rsidR="00000000" w:rsidRPr="00000000">
        <w:rPr>
          <w:rFonts w:ascii="Times New Roman" w:cs="Times New Roman" w:eastAsia="Times New Roman" w:hAnsi="Times New Roman"/>
          <w:b w:val="1"/>
          <w:sz w:val="34"/>
          <w:szCs w:val="34"/>
          <w:rtl w:val="0"/>
        </w:rPr>
        <w:t xml:space="preserve">CHEM 3101: Quantum Chemistry - Fall 2021</w:t>
      </w:r>
      <w:r w:rsidDel="00000000" w:rsidR="00000000" w:rsidRPr="00000000">
        <w:rPr>
          <w:rtl w:val="0"/>
        </w:rPr>
      </w:r>
    </w:p>
    <w:p w:rsidR="00000000" w:rsidDel="00000000" w:rsidP="00000000" w:rsidRDefault="00000000" w:rsidRPr="00000000" w14:paraId="00000002">
      <w:pPr>
        <w:pStyle w:val="Heading2"/>
        <w:rPr/>
      </w:pPr>
      <w:bookmarkStart w:colFirst="0" w:colLast="0" w:name="_269ez5twgd8o" w:id="1"/>
      <w:bookmarkEnd w:id="1"/>
      <w:r w:rsidDel="00000000" w:rsidR="00000000" w:rsidRPr="00000000">
        <w:rPr>
          <w:rtl w:val="0"/>
        </w:rPr>
        <w:t xml:space="preserve">Course Format</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course instruction, assigned work, evaluation, and communication will be completed exclusively through remote learning facilities (BrightSpace and Zoom). There will be a set of online evaluations conducted over BrightSpace. </w:t>
      </w:r>
      <w:r w:rsidDel="00000000" w:rsidR="00000000" w:rsidRPr="00000000">
        <w:rPr>
          <w:rFonts w:ascii="Times New Roman" w:cs="Times New Roman" w:eastAsia="Times New Roman" w:hAnsi="Times New Roman"/>
          <w:rtl w:val="0"/>
        </w:rPr>
        <w:t xml:space="preserve">Your primary source of the course content will be reading online texts on quantum chemistry.  There will be weekly lectures summarizing this material. You will be assessed through written assignments, online quizzes, online tests, and a writing project.</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CHEM 3101 [0.5 credit]</w:t>
      </w:r>
    </w:p>
    <w:p w:rsidR="00000000" w:rsidDel="00000000" w:rsidP="00000000" w:rsidRDefault="00000000" w:rsidRPr="00000000" w14:paraId="00000006">
      <w:pPr>
        <w:pageBreakBefore w:val="0"/>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Quantum Chemistry</w:t>
      </w:r>
    </w:p>
    <w:p w:rsidR="00000000" w:rsidDel="00000000" w:rsidP="00000000" w:rsidRDefault="00000000" w:rsidRPr="00000000" w14:paraId="00000007">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Classical equations of motion, harmonic oscillator, diatomic molecules, quantum mechanics, Schrödinger equation and wave functions, vibrational spectra, hydrogen atom, quantum numbers, electronic spectra.</w:t>
      </w:r>
    </w:p>
    <w:p w:rsidR="00000000" w:rsidDel="00000000" w:rsidP="00000000" w:rsidRDefault="00000000" w:rsidRPr="00000000" w14:paraId="00000008">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Lectures and problems three hours a week.</w:t>
      </w:r>
    </w:p>
    <w:p w:rsidR="00000000" w:rsidDel="00000000" w:rsidP="00000000" w:rsidRDefault="00000000" w:rsidRPr="00000000" w14:paraId="00000009">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Instructor: </w:t>
      </w:r>
      <w:r w:rsidDel="00000000" w:rsidR="00000000" w:rsidRPr="00000000">
        <w:rPr>
          <w:rFonts w:ascii="Times New Roman" w:cs="Times New Roman" w:eastAsia="Times New Roman" w:hAnsi="Times New Roman"/>
          <w:rtl w:val="0"/>
        </w:rPr>
        <w:t xml:space="preserve">Christopher N. Rowley (ChristopherRowley@cunet.carleton.ca)</w:t>
      </w:r>
    </w:p>
    <w:p w:rsidR="00000000" w:rsidDel="00000000" w:rsidP="00000000" w:rsidRDefault="00000000" w:rsidRPr="00000000" w14:paraId="0000000A">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Prerequisites:</w:t>
      </w:r>
      <w:r w:rsidDel="00000000" w:rsidR="00000000" w:rsidRPr="00000000">
        <w:rPr>
          <w:rFonts w:ascii="Times New Roman" w:cs="Times New Roman" w:eastAsia="Times New Roman" w:hAnsi="Times New Roman"/>
          <w:rtl w:val="0"/>
        </w:rPr>
        <w:t xml:space="preserve"> CHEM 2103, MATH 2007, and MATH 2008.</w:t>
      </w:r>
    </w:p>
    <w:p w:rsidR="00000000" w:rsidDel="00000000" w:rsidP="00000000" w:rsidRDefault="00000000" w:rsidRPr="00000000" w14:paraId="0000000B">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Required Text: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0C">
      <w:pPr>
        <w:pStyle w:val="Heading1"/>
        <w:spacing w:after="200" w:lineRule="auto"/>
        <w:rPr>
          <w:rFonts w:ascii="Times New Roman" w:cs="Times New Roman" w:eastAsia="Times New Roman" w:hAnsi="Times New Roman"/>
        </w:rPr>
      </w:pPr>
      <w:bookmarkStart w:colFirst="0" w:colLast="0" w:name="_ruldv9l60h7b" w:id="2"/>
      <w:bookmarkEnd w:id="2"/>
      <w:r w:rsidDel="00000000" w:rsidR="00000000" w:rsidRPr="00000000">
        <w:rPr>
          <w:rFonts w:ascii="Times New Roman" w:cs="Times New Roman" w:eastAsia="Times New Roman" w:hAnsi="Times New Roman"/>
          <w:rtl w:val="0"/>
        </w:rPr>
        <w:t xml:space="preserve">Class</w:t>
      </w:r>
      <w:r w:rsidDel="00000000" w:rsidR="00000000" w:rsidRPr="00000000">
        <w:rPr>
          <w:rFonts w:ascii="Times New Roman" w:cs="Times New Roman" w:eastAsia="Times New Roman" w:hAnsi="Times New Roman"/>
          <w:rtl w:val="0"/>
        </w:rPr>
        <w:t xml:space="preserve"> Schedule</w:t>
      </w:r>
    </w:p>
    <w:p w:rsidR="00000000" w:rsidDel="00000000" w:rsidP="00000000" w:rsidRDefault="00000000" w:rsidRPr="00000000" w14:paraId="0000000D">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Sep 08, 2021 to Dec 10, 2021 </w:t>
      </w:r>
      <w:r w:rsidDel="00000000" w:rsidR="00000000" w:rsidRPr="00000000">
        <w:rPr>
          <w:rFonts w:ascii="Times New Roman" w:cs="Times New Roman" w:eastAsia="Times New Roman" w:hAnsi="Times New Roman"/>
          <w:b w:val="1"/>
          <w:rtl w:val="0"/>
        </w:rPr>
        <w:t xml:space="preserve">Days:</w:t>
      </w:r>
      <w:r w:rsidDel="00000000" w:rsidR="00000000" w:rsidRPr="00000000">
        <w:rPr>
          <w:rFonts w:ascii="Times New Roman" w:cs="Times New Roman" w:eastAsia="Times New Roman" w:hAnsi="Times New Roman"/>
          <w:rtl w:val="0"/>
        </w:rPr>
        <w:t xml:space="preserve"> Tue Thu </w:t>
      </w:r>
      <w:r w:rsidDel="00000000" w:rsidR="00000000" w:rsidRPr="00000000">
        <w:rPr>
          <w:rFonts w:ascii="Times New Roman" w:cs="Times New Roman" w:eastAsia="Times New Roman" w:hAnsi="Times New Roman"/>
          <w:b w:val="1"/>
          <w:rtl w:val="0"/>
        </w:rPr>
        <w:t xml:space="preserve">Time:</w:t>
      </w:r>
      <w:r w:rsidDel="00000000" w:rsidR="00000000" w:rsidRPr="00000000">
        <w:rPr>
          <w:rFonts w:ascii="Times New Roman" w:cs="Times New Roman" w:eastAsia="Times New Roman" w:hAnsi="Times New Roman"/>
          <w:rtl w:val="0"/>
        </w:rPr>
        <w:t xml:space="preserve"> 08:35 - 09:55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2670"/>
        <w:gridCol w:w="4815"/>
        <w:tblGridChange w:id="0">
          <w:tblGrid>
            <w:gridCol w:w="1875"/>
            <w:gridCol w:w="2670"/>
            <w:gridCol w:w="4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8:30 - 10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Lectures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https://carleton-ca.zoom.us/j/94068416178</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Thursday</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8:30 - 10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Q/A and 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https://carleton-ca.zoom.us/j/95392541119</w:t>
            </w:r>
          </w:p>
        </w:tc>
      </w:tr>
    </w:tbl>
    <w:p w:rsidR="00000000" w:rsidDel="00000000" w:rsidP="00000000" w:rsidRDefault="00000000" w:rsidRPr="00000000" w14:paraId="00000017">
      <w:pPr>
        <w:pageBreakBefore w:val="0"/>
        <w:spacing w:after="200" w:lineRule="auto"/>
        <w:rPr>
          <w:rFonts w:ascii="Times New Roman" w:cs="Times New Roman" w:eastAsia="Times New Roman" w:hAnsi="Times New Roman"/>
          <w:sz w:val="24"/>
          <w:szCs w:val="24"/>
          <w:shd w:fill="dcdcdc" w:val="clear"/>
        </w:rPr>
      </w:pPr>
      <w:r w:rsidDel="00000000" w:rsidR="00000000" w:rsidRPr="00000000">
        <w:rPr>
          <w:rtl w:val="0"/>
        </w:rPr>
      </w:r>
    </w:p>
    <w:p w:rsidR="00000000" w:rsidDel="00000000" w:rsidP="00000000" w:rsidRDefault="00000000" w:rsidRPr="00000000" w14:paraId="00000018">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Tuesday’s 8:30–10 AM</w:t>
      </w:r>
      <w:r w:rsidDel="00000000" w:rsidR="00000000" w:rsidRPr="00000000">
        <w:rPr>
          <w:rFonts w:ascii="Times New Roman" w:cs="Times New Roman" w:eastAsia="Times New Roman" w:hAnsi="Times New Roman"/>
          <w:rtl w:val="0"/>
        </w:rPr>
        <w:t xml:space="preserve">. I will give short (20–30 minutes) lectures summarizing the week’s materials on Zoom. You are strongly advised to attend and there is no guarantee that the content we discuss will be available later, although I will attempt to post the notes and lecture recordings, when possible.</w:t>
      </w:r>
    </w:p>
    <w:p w:rsidR="00000000" w:rsidDel="00000000" w:rsidP="00000000" w:rsidRDefault="00000000" w:rsidRPr="00000000" w14:paraId="000000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Thursday’s 8:30–10 AM </w:t>
      </w:r>
      <w:r w:rsidDel="00000000" w:rsidR="00000000" w:rsidRPr="00000000">
        <w:rPr>
          <w:rFonts w:ascii="Times New Roman" w:cs="Times New Roman" w:eastAsia="Times New Roman" w:hAnsi="Times New Roman"/>
          <w:rtl w:val="0"/>
        </w:rPr>
        <w:t xml:space="preserve">are reserved for completing the real-time online tests during the weeks they are scheduled. You must be available during these times to complete this course requirement. If there is no test scheduled that week, these times will be reserved for Q/A sessions with Chris. Attendance at the Q/A sessions is recommended but optional.</w:t>
      </w:r>
      <w:r w:rsidDel="00000000" w:rsidR="00000000" w:rsidRPr="00000000">
        <w:rPr>
          <w:rtl w:val="0"/>
        </w:rPr>
      </w:r>
    </w:p>
    <w:p w:rsidR="00000000" w:rsidDel="00000000" w:rsidP="00000000" w:rsidRDefault="00000000" w:rsidRPr="00000000" w14:paraId="0000001A">
      <w:pPr>
        <w:pStyle w:val="Heading2"/>
        <w:pageBreakBefore w:val="0"/>
        <w:rPr>
          <w:rFonts w:ascii="Times New Roman" w:cs="Times New Roman" w:eastAsia="Times New Roman" w:hAnsi="Times New Roman"/>
        </w:rPr>
      </w:pPr>
      <w:bookmarkStart w:colFirst="0" w:colLast="0" w:name="_1cak95uxgucw" w:id="3"/>
      <w:bookmarkEnd w:id="3"/>
      <w:r w:rsidDel="00000000" w:rsidR="00000000" w:rsidRPr="00000000">
        <w:rPr>
          <w:rtl w:val="0"/>
        </w:rPr>
        <w:t xml:space="preserve">Course Materials</w:t>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online text with the relevant material will be available on Brightspace</w:t>
      </w:r>
    </w:p>
    <w:p w:rsidR="00000000" w:rsidDel="00000000" w:rsidP="00000000" w:rsidRDefault="00000000" w:rsidRPr="00000000" w14:paraId="0000001C">
      <w:pPr>
        <w:pageBreakBefore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https://brightspace.carleton.ca/d2l/home</w:t>
        </w:r>
      </w:hyperlink>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CHEM3101A Quantum Chemistry (LEC) </w:t>
      </w:r>
    </w:p>
    <w:p w:rsidR="00000000" w:rsidDel="00000000" w:rsidP="00000000" w:rsidRDefault="00000000" w:rsidRPr="00000000" w14:paraId="0000001E">
      <w:pPr>
        <w:pStyle w:val="Heading2"/>
        <w:pageBreakBefore w:val="0"/>
        <w:rPr/>
      </w:pPr>
      <w:bookmarkStart w:colFirst="0" w:colLast="0" w:name="_mnkfck2yr8sj" w:id="4"/>
      <w:bookmarkEnd w:id="4"/>
      <w:r w:rsidDel="00000000" w:rsidR="00000000" w:rsidRPr="00000000">
        <w:rPr>
          <w:rtl w:val="0"/>
        </w:rPr>
        <w:t xml:space="preserve">Communication</w:t>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communicate with Chris through Carleton email (ChristopherRowley@cunet.carleton.ca). You will also be able to communicate with Chris and other members of the class through the online messaging system, Slack. To join the Slack group for this course, use the following link:</w:t>
      </w:r>
    </w:p>
    <w:p w:rsidR="00000000" w:rsidDel="00000000" w:rsidP="00000000" w:rsidRDefault="00000000" w:rsidRPr="00000000" w14:paraId="00000020">
      <w:pPr>
        <w:pageBreakBefore w:val="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https://join.slack.com/t/chem3101/shared_invite/zt-tcsls3bn-YiAfIh3bDrROtE7PyQOkwA</w:t>
        </w:r>
      </w:hyperlink>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URL to access the slack channel is </w:t>
      </w:r>
      <w:hyperlink r:id="rId8">
        <w:r w:rsidDel="00000000" w:rsidR="00000000" w:rsidRPr="00000000">
          <w:rPr>
            <w:rFonts w:ascii="Times New Roman" w:cs="Times New Roman" w:eastAsia="Times New Roman" w:hAnsi="Times New Roman"/>
            <w:color w:val="1155cc"/>
            <w:u w:val="single"/>
            <w:rtl w:val="0"/>
          </w:rPr>
          <w:t xml:space="preserve">https://chem3101.slack.com/</w:t>
        </w:r>
      </w:hyperlink>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demonstration on how to use Slack is available here:</w:t>
      </w:r>
    </w:p>
    <w:p w:rsidR="00000000" w:rsidDel="00000000" w:rsidP="00000000" w:rsidRDefault="00000000" w:rsidRPr="00000000" w14:paraId="00000025">
      <w:pPr>
        <w:pageBreakBefore w:val="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https://youtu.be/m2JuAa6-ors</w:t>
        </w:r>
      </w:hyperlink>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schedule online meetings to discuss each exercise and the term project stages. The dates and times of these sessions and the connection information will be posted on Brightspace.</w:t>
      </w:r>
    </w:p>
    <w:p w:rsidR="00000000" w:rsidDel="00000000" w:rsidP="00000000" w:rsidRDefault="00000000" w:rsidRPr="00000000" w14:paraId="00000028">
      <w:pPr>
        <w:pStyle w:val="Heading2"/>
        <w:pageBreakBefore w:val="0"/>
        <w:rPr>
          <w:i w:val="1"/>
        </w:rPr>
      </w:pPr>
      <w:bookmarkStart w:colFirst="0" w:colLast="0" w:name="_q3b6vkxt4hqy" w:id="5"/>
      <w:bookmarkEnd w:id="5"/>
      <w:r w:rsidDel="00000000" w:rsidR="00000000" w:rsidRPr="00000000">
        <w:rPr>
          <w:rtl w:val="0"/>
        </w:rPr>
        <w:t xml:space="preserve">Evaluation</w:t>
      </w:r>
      <w:r w:rsidDel="00000000" w:rsidR="00000000" w:rsidRPr="00000000">
        <w:rPr>
          <w:rtl w:val="0"/>
        </w:rPr>
      </w:r>
    </w:p>
    <w:tbl>
      <w:tblPr>
        <w:tblStyle w:val="Table2"/>
        <w:tblW w:w="43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1905"/>
        <w:tblGridChange w:id="0">
          <w:tblGrid>
            <w:gridCol w:w="2430"/>
            <w:gridCol w:w="1905"/>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Component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Weight</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quizzes</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tests</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assignments</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wiki project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033">
      <w:pPr>
        <w:pStyle w:val="Heading2"/>
        <w:rPr/>
      </w:pPr>
      <w:bookmarkStart w:colFirst="0" w:colLast="0" w:name="_tahh4t2ckgi7" w:id="6"/>
      <w:bookmarkEnd w:id="6"/>
      <w:r w:rsidDel="00000000" w:rsidR="00000000" w:rsidRPr="00000000">
        <w:rPr>
          <w:rtl w:val="0"/>
        </w:rPr>
        <w:t xml:space="preserve">Online Quizzes</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approximately one online quiz per week. The can be completed at any point during the week, but will generally be due Friday at 10 PM. My recommendation is that you will read the course material and attend the online lecture before attempting the quiz. You will have two attempts to complete each quiz. If you do not complete a quiz by the deadline, you will be able to complete the quiz at any later date until the end of the course, but you will be given a 30% penalty for that quiz.</w:t>
      </w:r>
      <w:r w:rsidDel="00000000" w:rsidR="00000000" w:rsidRPr="00000000">
        <w:rPr>
          <w:rtl w:val="0"/>
        </w:rPr>
      </w:r>
    </w:p>
    <w:p w:rsidR="00000000" w:rsidDel="00000000" w:rsidP="00000000" w:rsidRDefault="00000000" w:rsidRPr="00000000" w14:paraId="00000035">
      <w:pPr>
        <w:pStyle w:val="Heading2"/>
        <w:rPr/>
      </w:pPr>
      <w:bookmarkStart w:colFirst="0" w:colLast="0" w:name="_17gllttpho2e" w:id="7"/>
      <w:bookmarkEnd w:id="7"/>
      <w:r w:rsidDel="00000000" w:rsidR="00000000" w:rsidRPr="00000000">
        <w:rPr>
          <w:rtl w:val="0"/>
        </w:rPr>
        <w:t xml:space="preserve">Online Tests</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4 online tests, worth 6% each. They will generally be held on Thursdays during the class time (8:30 AM to 10 AM ET). You should study for these tests and prepare for them based on the quizzes you have already completed and the course material covered to date in the class. The questions on the test will be similar to those you’ve already seen on the quizzes. You must complete them online during the 90 minute scheduled class period. You do not have to provide documentation if you do not complete a test; If you do not complete them, the grades for these assessments will be redistributed evenly to the other requirements. There will be no makeup tests. You are strongly encouraged to complete them because they will probably be much easier than the other course requirements. If you receive a lower grade on these assessments than the other components of the course, they will be dropped and the weight will be added equally to the other forms of assessment. </w:t>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not communicate with other people, including your classmates, during these tests. I can’t stop you from using your notes or google during the tests, but I will design the tests so that this won’t help and it will be difficult for you to complete the test in time if you try to search for the answers or learn the material on the fly..</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tentative schedule for these tests is:</w:t>
      </w:r>
    </w:p>
    <w:tbl>
      <w:tblPr>
        <w:tblStyle w:val="Table3"/>
        <w:tblW w:w="29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1995"/>
        <w:tblGridChange w:id="0">
          <w:tblGrid>
            <w:gridCol w:w="975"/>
            <w:gridCol w:w="1995"/>
          </w:tblGrid>
        </w:tblGridChange>
      </w:tblGrid>
      <w:tr>
        <w:trPr>
          <w:cantSplit w:val="0"/>
          <w:trHeight w:val="465" w:hRule="atLeast"/>
          <w:tblHeader w:val="0"/>
        </w:trPr>
        <w:tc>
          <w:tcPr>
            <w:tcBorders>
              <w:left w:color="000000" w:space="0" w:sz="0" w:val="nil"/>
              <w:right w:color="000000" w:space="0" w:sz="0" w:val="nil"/>
            </w:tcBorders>
            <w:shd w:fill="b7b7b7"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Quiz</w:t>
            </w:r>
          </w:p>
        </w:tc>
        <w:tc>
          <w:tcPr>
            <w:tcBorders>
              <w:left w:color="000000" w:space="0" w:sz="0" w:val="nil"/>
              <w:right w:color="000000" w:space="0" w:sz="0" w:val="nil"/>
            </w:tcBorders>
            <w:shd w:fill="b7b7b7"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30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21</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11</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2</w:t>
            </w:r>
          </w:p>
        </w:tc>
      </w:tr>
    </w:tbl>
    <w:p w:rsidR="00000000" w:rsidDel="00000000" w:rsidP="00000000" w:rsidRDefault="00000000" w:rsidRPr="00000000" w14:paraId="00000045">
      <w:pPr>
        <w:pStyle w:val="Heading2"/>
        <w:shd w:fill="ffffff" w:val="clear"/>
        <w:spacing w:after="160" w:before="220" w:lineRule="auto"/>
        <w:rPr/>
      </w:pPr>
      <w:bookmarkStart w:colFirst="0" w:colLast="0" w:name="_qdw71s7fejja" w:id="8"/>
      <w:bookmarkEnd w:id="8"/>
      <w:r w:rsidDel="00000000" w:rsidR="00000000" w:rsidRPr="00000000">
        <w:rPr>
          <w:rtl w:val="0"/>
        </w:rPr>
      </w:r>
    </w:p>
    <w:p w:rsidR="00000000" w:rsidDel="00000000" w:rsidP="00000000" w:rsidRDefault="00000000" w:rsidRPr="00000000" w14:paraId="00000046">
      <w:pPr>
        <w:pStyle w:val="Heading2"/>
        <w:shd w:fill="ffffff" w:val="clear"/>
        <w:spacing w:after="160" w:before="220" w:lineRule="auto"/>
        <w:rPr/>
      </w:pPr>
      <w:bookmarkStart w:colFirst="0" w:colLast="0" w:name="_d6gncrudv918" w:id="9"/>
      <w:bookmarkEnd w:id="9"/>
      <w:r w:rsidDel="00000000" w:rsidR="00000000" w:rsidRPr="00000000">
        <w:rPr>
          <w:rtl w:val="0"/>
        </w:rPr>
        <w:t xml:space="preserve">Wikibook</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your assessment will be to write an example problem and its solution, which will become part of an online textbook for students in later years of this class. Your assignment and its specific solution are available on the BrightSpace page.</w:t>
      </w:r>
    </w:p>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wikiproject assignment will be worth 15% of your final grade.</w:t>
      </w:r>
    </w:p>
    <w:p w:rsidR="00000000" w:rsidDel="00000000" w:rsidP="00000000" w:rsidRDefault="00000000" w:rsidRPr="00000000" w14:paraId="0000004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 is due November 19, 2021</w:t>
      </w:r>
    </w:p>
    <w:p w:rsidR="00000000" w:rsidDel="00000000" w:rsidP="00000000" w:rsidRDefault="00000000" w:rsidRPr="00000000" w14:paraId="0000004B">
      <w:pPr>
        <w:pStyle w:val="Heading2"/>
        <w:pageBreakBefore w:val="0"/>
        <w:rPr/>
      </w:pPr>
      <w:bookmarkStart w:colFirst="0" w:colLast="0" w:name="_gr8r85pebt77" w:id="10"/>
      <w:bookmarkEnd w:id="10"/>
      <w:r w:rsidDel="00000000" w:rsidR="00000000" w:rsidRPr="00000000">
        <w:rPr>
          <w:rtl w:val="0"/>
        </w:rPr>
        <w:t xml:space="preserve">Additional Material</w:t>
      </w:r>
    </w:p>
    <w:p w:rsidR="00000000" w:rsidDel="00000000" w:rsidP="00000000" w:rsidRDefault="00000000" w:rsidRPr="00000000" w14:paraId="0000004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wish to make use of additional resources, there are several books in the library that include the material covered in this course:</w:t>
      </w:r>
    </w:p>
    <w:p w:rsidR="00000000" w:rsidDel="00000000" w:rsidP="00000000" w:rsidRDefault="00000000" w:rsidRPr="00000000" w14:paraId="0000004D">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Chemistry, McQuarrie, Donald A., 2008</w:t>
      </w:r>
    </w:p>
    <w:p w:rsidR="00000000" w:rsidDel="00000000" w:rsidP="00000000" w:rsidRDefault="00000000" w:rsidRPr="00000000" w14:paraId="0000004E">
      <w:pPr>
        <w:pageBreakBefore w:val="0"/>
        <w:numPr>
          <w:ilvl w:val="1"/>
          <w:numId w:val="1"/>
        </w:numPr>
        <w:ind w:left="144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https://ocul-crl.primo.exlibrisgroup.com/permalink/01OCUL_CRL/1gorbd6/alma991013018219705153</w:t>
        </w:r>
      </w:hyperlink>
      <w:r w:rsidDel="00000000" w:rsidR="00000000" w:rsidRPr="00000000">
        <w:rPr>
          <w:rtl w:val="0"/>
        </w:rPr>
      </w:r>
    </w:p>
    <w:p w:rsidR="00000000" w:rsidDel="00000000" w:rsidP="00000000" w:rsidRDefault="00000000" w:rsidRPr="00000000" w14:paraId="0000004F">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Chemistry, Levine, I, 2009</w:t>
      </w:r>
    </w:p>
    <w:p w:rsidR="00000000" w:rsidDel="00000000" w:rsidP="00000000" w:rsidRDefault="00000000" w:rsidRPr="00000000" w14:paraId="00000050">
      <w:pPr>
        <w:pageBreakBefore w:val="0"/>
        <w:numPr>
          <w:ilvl w:val="1"/>
          <w:numId w:val="1"/>
        </w:numPr>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https://ocul-crl.primo.exlibrisgroup.com/permalink/01OCUL_CRL/1gorbd6/alma991013483489705153</w:t>
        </w:r>
      </w:hyperlink>
      <w:r w:rsidDel="00000000" w:rsidR="00000000" w:rsidRPr="00000000">
        <w:rPr>
          <w:rtl w:val="0"/>
        </w:rPr>
      </w:r>
    </w:p>
    <w:p w:rsidR="00000000" w:rsidDel="00000000" w:rsidP="00000000" w:rsidRDefault="00000000" w:rsidRPr="00000000" w14:paraId="00000051">
      <w:pPr>
        <w:shd w:fill="ffffff" w:val="clear"/>
        <w:spacing w:after="16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Excepted materials from appropriate texts are available for viewing on the Course Materials page of BrightSpace</w:t>
      </w:r>
    </w:p>
    <w:p w:rsidR="00000000" w:rsidDel="00000000" w:rsidP="00000000" w:rsidRDefault="00000000" w:rsidRPr="00000000" w14:paraId="00000052">
      <w:pPr>
        <w:pStyle w:val="Heading2"/>
        <w:pageBreakBefore w:val="0"/>
        <w:shd w:fill="ffffff" w:val="clear"/>
        <w:spacing w:after="160" w:before="220" w:lineRule="auto"/>
        <w:rPr/>
      </w:pPr>
      <w:bookmarkStart w:colFirst="0" w:colLast="0" w:name="_hk623nkdrg3j" w:id="11"/>
      <w:bookmarkEnd w:id="11"/>
      <w:r w:rsidDel="00000000" w:rsidR="00000000" w:rsidRPr="00000000">
        <w:rPr>
          <w:rtl w:val="0"/>
        </w:rPr>
        <w:t xml:space="preserve">Intended Student Learning Outcomes</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end of CHEM 3101, students will be able to: </w:t>
      </w:r>
    </w:p>
    <w:p w:rsidR="00000000" w:rsidDel="00000000" w:rsidP="00000000" w:rsidRDefault="00000000" w:rsidRPr="00000000" w14:paraId="0000005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the postulates and general principles of quantum mechanics as they pertain to chemistry</w:t>
      </w:r>
    </w:p>
    <w:p w:rsidR="00000000" w:rsidDel="00000000" w:rsidP="00000000" w:rsidRDefault="00000000" w:rsidRPr="00000000" w14:paraId="0000005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Solve and understand the solution to the Schrödinger equation for the particle in a box model</w:t>
      </w:r>
    </w:p>
    <w:p w:rsidR="00000000" w:rsidDel="00000000" w:rsidP="00000000" w:rsidRDefault="00000000" w:rsidRPr="00000000" w14:paraId="0000005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Solve and understand the solution to the rigid rotor model for molecular rotation and understand how this relates to microwave spectroscopy</w:t>
      </w:r>
    </w:p>
    <w:p w:rsidR="00000000" w:rsidDel="00000000" w:rsidP="00000000" w:rsidRDefault="00000000" w:rsidRPr="00000000" w14:paraId="0000005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Solve and understand the solution to the harmonic oscillator model for molecular vibration and understand how this relates to infrared spectroscopy</w:t>
      </w:r>
    </w:p>
    <w:p w:rsidR="00000000" w:rsidDel="00000000" w:rsidP="00000000" w:rsidRDefault="00000000" w:rsidRPr="00000000" w14:paraId="0000005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Solve and understand the solution to the hydrogen atom and explain and interpret orbitals and periodic trends in atoms based on it</w:t>
      </w:r>
    </w:p>
    <w:p w:rsidR="00000000" w:rsidDel="00000000" w:rsidP="00000000" w:rsidRDefault="00000000" w:rsidRPr="00000000" w14:paraId="00000059">
      <w:pPr>
        <w:pStyle w:val="Heading2"/>
        <w:pageBreakBefore w:val="0"/>
        <w:shd w:fill="ffffff" w:val="clear"/>
        <w:spacing w:after="160" w:before="220" w:lineRule="auto"/>
        <w:rPr/>
      </w:pPr>
      <w:bookmarkStart w:colFirst="0" w:colLast="0" w:name="_78gqwmphc8pr" w:id="12"/>
      <w:bookmarkEnd w:id="12"/>
      <w:r w:rsidDel="00000000" w:rsidR="00000000" w:rsidRPr="00000000">
        <w:rPr>
          <w:rtl w:val="0"/>
        </w:rPr>
        <w:t xml:space="preserve">Survivors of Sexual Violence</w:t>
      </w:r>
    </w:p>
    <w:p w:rsidR="00000000" w:rsidDel="00000000" w:rsidP="00000000" w:rsidRDefault="00000000" w:rsidRPr="00000000" w14:paraId="0000005A">
      <w:pPr>
        <w:pageBreakBefore w:val="0"/>
        <w:shd w:fill="ffffff" w:val="clear"/>
        <w:spacing w:after="160" w:lineRule="auto"/>
        <w:rPr>
          <w:rFonts w:ascii="Times New Roman" w:cs="Times New Roman" w:eastAsia="Times New Roman" w:hAnsi="Times New Roman"/>
          <w:color w:val="cf112d"/>
          <w:sz w:val="24"/>
          <w:szCs w:val="24"/>
          <w:u w:val="single"/>
        </w:rPr>
      </w:pPr>
      <w:r w:rsidDel="00000000" w:rsidR="00000000" w:rsidRPr="00000000">
        <w:rPr>
          <w:rFonts w:ascii="Times New Roman" w:cs="Times New Roman" w:eastAsia="Times New Roman" w:hAnsi="Times New Roman"/>
          <w:color w:val="191919"/>
          <w:sz w:val="24"/>
          <w:szCs w:val="24"/>
          <w:rtl w:val="0"/>
        </w:rPr>
        <w:t xml:space="preserve">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r w:rsidDel="00000000" w:rsidR="00000000" w:rsidRPr="00000000">
        <w:rPr>
          <w:rFonts w:ascii="Times New Roman" w:cs="Times New Roman" w:eastAsia="Times New Roman" w:hAnsi="Times New Roman"/>
          <w:color w:val="cf112d"/>
          <w:sz w:val="24"/>
          <w:szCs w:val="24"/>
          <w:u w:val="single"/>
          <w:rtl w:val="0"/>
        </w:rPr>
        <w:t xml:space="preserve">carleton.ca/sexual-violence-support</w:t>
      </w:r>
    </w:p>
    <w:p w:rsidR="00000000" w:rsidDel="00000000" w:rsidP="00000000" w:rsidRDefault="00000000" w:rsidRPr="00000000" w14:paraId="0000005B">
      <w:pPr>
        <w:pStyle w:val="Heading2"/>
        <w:pageBreakBefore w:val="0"/>
        <w:shd w:fill="ffffff" w:val="clear"/>
        <w:spacing w:after="160" w:before="220" w:lineRule="auto"/>
        <w:rPr/>
      </w:pPr>
      <w:bookmarkStart w:colFirst="0" w:colLast="0" w:name="_f4lkla8px49s" w:id="13"/>
      <w:bookmarkEnd w:id="13"/>
      <w:r w:rsidDel="00000000" w:rsidR="00000000" w:rsidRPr="00000000">
        <w:rPr>
          <w:rtl w:val="0"/>
        </w:rPr>
        <w:t xml:space="preserve">Requests for Academic Accommodation</w:t>
      </w:r>
    </w:p>
    <w:p w:rsidR="00000000" w:rsidDel="00000000" w:rsidP="00000000" w:rsidRDefault="00000000" w:rsidRPr="00000000" w14:paraId="0000005C">
      <w:pPr>
        <w:pageBreakBefore w:val="0"/>
        <w:shd w:fill="ffffff" w:val="clear"/>
        <w:spacing w:after="160" w:lineRule="auto"/>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You may need special arrangements to meet your academic obligations during the term. Please contact your instructor with any requests for academic accommodation (pregnancy, religion, disability, etc.) during the first two weeks of class, or as soon as possible after the need for accommodation is known to exist.</w:t>
      </w:r>
    </w:p>
    <w:p w:rsidR="00000000" w:rsidDel="00000000" w:rsidP="00000000" w:rsidRDefault="00000000" w:rsidRPr="00000000" w14:paraId="0000005D">
      <w:pPr>
        <w:pageBreakBefore w:val="0"/>
        <w:shd w:fill="ffffff" w:val="clear"/>
        <w:spacing w:after="160" w:lineRule="auto"/>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For an accommodation request, the processes can be found here:</w:t>
      </w:r>
    </w:p>
    <w:p w:rsidR="00000000" w:rsidDel="00000000" w:rsidP="00000000" w:rsidRDefault="00000000" w:rsidRPr="00000000" w14:paraId="0000005E">
      <w:pPr>
        <w:pageBreakBefore w:val="0"/>
        <w:shd w:fill="ffffff" w:val="clear"/>
        <w:spacing w:after="160" w:lineRule="auto"/>
        <w:rPr>
          <w:rFonts w:ascii="Times New Roman" w:cs="Times New Roman" w:eastAsia="Times New Roman" w:hAnsi="Times New Roman"/>
          <w:color w:val="cf112d"/>
          <w:sz w:val="24"/>
          <w:szCs w:val="24"/>
          <w:u w:val="single"/>
        </w:rPr>
      </w:pPr>
      <w:r w:rsidDel="00000000" w:rsidR="00000000" w:rsidRPr="00000000">
        <w:rPr>
          <w:rFonts w:ascii="Times New Roman" w:cs="Times New Roman" w:eastAsia="Times New Roman" w:hAnsi="Times New Roman"/>
          <w:color w:val="cf112d"/>
          <w:sz w:val="24"/>
          <w:szCs w:val="24"/>
          <w:u w:val="single"/>
          <w:rtl w:val="0"/>
        </w:rPr>
        <w:t xml:space="preserve">carleton.ca/equity/wp-content/uploads/Student-Guide-to-Academic-Accommodation.pdf</w:t>
      </w:r>
    </w:p>
    <w:p w:rsidR="00000000" w:rsidDel="00000000" w:rsidP="00000000" w:rsidRDefault="00000000" w:rsidRPr="00000000" w14:paraId="0000005F">
      <w:pPr>
        <w:pStyle w:val="Heading2"/>
        <w:pageBreakBefore w:val="0"/>
        <w:shd w:fill="ffffff" w:val="clear"/>
        <w:spacing w:after="160" w:lineRule="auto"/>
        <w:rPr/>
      </w:pPr>
      <w:bookmarkStart w:colFirst="0" w:colLast="0" w:name="_zzl4chpsrjn" w:id="14"/>
      <w:bookmarkEnd w:id="14"/>
      <w:r w:rsidDel="00000000" w:rsidR="00000000" w:rsidRPr="00000000">
        <w:rPr>
          <w:rtl w:val="0"/>
        </w:rPr>
        <w:t xml:space="preserve">Academic Accommodations for Students with Disabilities</w:t>
      </w:r>
    </w:p>
    <w:p w:rsidR="00000000" w:rsidDel="00000000" w:rsidP="00000000" w:rsidRDefault="00000000" w:rsidRPr="00000000" w14:paraId="00000060">
      <w:pPr>
        <w:pageBreakBefore w:val="0"/>
        <w:shd w:fill="ffffff" w:val="clear"/>
        <w:spacing w:after="160" w:lineRule="auto"/>
        <w:rPr>
          <w:rFonts w:ascii="Times New Roman" w:cs="Times New Roman" w:eastAsia="Times New Roman" w:hAnsi="Times New Roman"/>
          <w:color w:val="cf112d"/>
          <w:sz w:val="24"/>
          <w:szCs w:val="24"/>
          <w:u w:val="single"/>
        </w:rPr>
      </w:pPr>
      <w:r w:rsidDel="00000000" w:rsidR="00000000" w:rsidRPr="00000000">
        <w:rPr>
          <w:rFonts w:ascii="Times New Roman" w:cs="Times New Roman" w:eastAsia="Times New Roman" w:hAnsi="Times New Roman"/>
          <w:color w:val="191919"/>
          <w:sz w:val="24"/>
          <w:szCs w:val="24"/>
          <w:rtl w:val="0"/>
        </w:rPr>
        <w:t xml:space="preserve">If you have a documented disability requiring academic accommodations in this course, please contact the Paul Menton Centre for Students with Disabilities (PMC) at 613-520-6608 or </w:t>
      </w:r>
      <w:r w:rsidDel="00000000" w:rsidR="00000000" w:rsidRPr="00000000">
        <w:rPr>
          <w:rFonts w:ascii="Times New Roman" w:cs="Times New Roman" w:eastAsia="Times New Roman" w:hAnsi="Times New Roman"/>
          <w:color w:val="cf112d"/>
          <w:sz w:val="24"/>
          <w:szCs w:val="24"/>
          <w:rtl w:val="0"/>
        </w:rPr>
        <w:t xml:space="preserve">pmc@carleton.ca</w:t>
      </w:r>
      <w:r w:rsidDel="00000000" w:rsidR="00000000" w:rsidRPr="00000000">
        <w:rPr>
          <w:rFonts w:ascii="Times New Roman" w:cs="Times New Roman" w:eastAsia="Times New Roman" w:hAnsi="Times New Roman"/>
          <w:color w:val="191919"/>
          <w:sz w:val="24"/>
          <w:szCs w:val="24"/>
          <w:rtl w:val="0"/>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an accommodation from PMC, meet with your instructor as soon as possible to ensure accommodation arrangements are made. </w:t>
      </w:r>
      <w:r w:rsidDel="00000000" w:rsidR="00000000" w:rsidRPr="00000000">
        <w:rPr>
          <w:rFonts w:ascii="Times New Roman" w:cs="Times New Roman" w:eastAsia="Times New Roman" w:hAnsi="Times New Roman"/>
          <w:color w:val="cf112d"/>
          <w:sz w:val="24"/>
          <w:szCs w:val="24"/>
          <w:u w:val="single"/>
          <w:rtl w:val="0"/>
        </w:rPr>
        <w:t xml:space="preserve">carleton.ca/pmc</w:t>
      </w:r>
    </w:p>
    <w:p w:rsidR="00000000" w:rsidDel="00000000" w:rsidP="00000000" w:rsidRDefault="00000000" w:rsidRPr="00000000" w14:paraId="00000061">
      <w:pPr>
        <w:pStyle w:val="Heading2"/>
        <w:pageBreakBefore w:val="0"/>
        <w:shd w:fill="ffffff" w:val="clear"/>
        <w:spacing w:after="160" w:lineRule="auto"/>
        <w:rPr/>
      </w:pPr>
      <w:bookmarkStart w:colFirst="0" w:colLast="0" w:name="_lrzzx9wvqkzw" w:id="15"/>
      <w:bookmarkEnd w:id="15"/>
      <w:r w:rsidDel="00000000" w:rsidR="00000000" w:rsidRPr="00000000">
        <w:rPr>
          <w:rtl w:val="0"/>
        </w:rPr>
        <w:t xml:space="preserve">Accommodation for Student Activities</w:t>
      </w:r>
    </w:p>
    <w:p w:rsidR="00000000" w:rsidDel="00000000" w:rsidP="00000000" w:rsidRDefault="00000000" w:rsidRPr="00000000" w14:paraId="00000062">
      <w:pPr>
        <w:pageBreakBefore w:val="0"/>
        <w:shd w:fill="ffffff" w:val="clear"/>
        <w:spacing w:after="160" w:lineRule="auto"/>
        <w:rPr>
          <w:rFonts w:ascii="Times New Roman" w:cs="Times New Roman" w:eastAsia="Times New Roman" w:hAnsi="Times New Roman"/>
          <w:color w:val="cf112d"/>
          <w:sz w:val="24"/>
          <w:szCs w:val="24"/>
          <w:u w:val="single"/>
        </w:rPr>
      </w:pPr>
      <w:r w:rsidDel="00000000" w:rsidR="00000000" w:rsidRPr="00000000">
        <w:rPr>
          <w:rFonts w:ascii="Times New Roman" w:cs="Times New Roman" w:eastAsia="Times New Roman" w:hAnsi="Times New Roman"/>
          <w:color w:val="191919"/>
          <w:sz w:val="24"/>
          <w:szCs w:val="24"/>
          <w:rtl w:val="0"/>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r w:rsidDel="00000000" w:rsidR="00000000" w:rsidRPr="00000000">
        <w:rPr>
          <w:rFonts w:ascii="Times New Roman" w:cs="Times New Roman" w:eastAsia="Times New Roman" w:hAnsi="Times New Roman"/>
          <w:color w:val="cf112d"/>
          <w:sz w:val="24"/>
          <w:szCs w:val="24"/>
          <w:u w:val="single"/>
          <w:rtl w:val="0"/>
        </w:rPr>
        <w:t xml:space="preserve">https://carleton.ca/senate/wp-content/uploads/Accommodation-for-Student-Activities-1.pdf</w:t>
      </w:r>
    </w:p>
    <w:p w:rsidR="00000000" w:rsidDel="00000000" w:rsidP="00000000" w:rsidRDefault="00000000" w:rsidRPr="00000000" w14:paraId="00000063">
      <w:pPr>
        <w:pageBreakBefore w:val="0"/>
        <w:shd w:fill="ffffff" w:val="clear"/>
        <w:spacing w:after="160" w:lineRule="auto"/>
        <w:rPr>
          <w:rFonts w:ascii="Times New Roman" w:cs="Times New Roman" w:eastAsia="Times New Roman" w:hAnsi="Times New Roman"/>
          <w:color w:val="cf112d"/>
          <w:sz w:val="24"/>
          <w:szCs w:val="24"/>
          <w:u w:val="single"/>
        </w:rPr>
      </w:pPr>
      <w:r w:rsidDel="00000000" w:rsidR="00000000" w:rsidRPr="00000000">
        <w:rPr>
          <w:rFonts w:ascii="Times New Roman" w:cs="Times New Roman" w:eastAsia="Times New Roman" w:hAnsi="Times New Roman"/>
          <w:color w:val="191919"/>
          <w:sz w:val="24"/>
          <w:szCs w:val="24"/>
          <w:rtl w:val="0"/>
        </w:rPr>
        <w:t xml:space="preserve">For more information on academic accommodation, please contact the departmental administrator or visit: </w:t>
      </w:r>
      <w:r w:rsidDel="00000000" w:rsidR="00000000" w:rsidRPr="00000000">
        <w:rPr>
          <w:rFonts w:ascii="Times New Roman" w:cs="Times New Roman" w:eastAsia="Times New Roman" w:hAnsi="Times New Roman"/>
          <w:color w:val="cf112d"/>
          <w:sz w:val="24"/>
          <w:szCs w:val="24"/>
          <w:u w:val="single"/>
          <w:rtl w:val="0"/>
        </w:rPr>
        <w:t xml:space="preserve">students.carleton.ca/course-outline</w:t>
      </w:r>
    </w:p>
    <w:p w:rsidR="00000000" w:rsidDel="00000000" w:rsidP="00000000" w:rsidRDefault="00000000" w:rsidRPr="00000000" w14:paraId="00000064">
      <w:pPr>
        <w:pageBreakBefore w:val="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cul-crl.primo.exlibrisgroup.com/permalink/01OCUL_CRL/1gorbd6/alma991013483489705153" TargetMode="External"/><Relationship Id="rId10" Type="http://schemas.openxmlformats.org/officeDocument/2006/relationships/hyperlink" Target="https://ocul-crl.primo.exlibrisgroup.com/permalink/01OCUL_CRL/1gorbd6/alma991013018219705153" TargetMode="External"/><Relationship Id="rId9" Type="http://schemas.openxmlformats.org/officeDocument/2006/relationships/hyperlink" Target="https://youtu.be/m2JuAa6-ors" TargetMode="External"/><Relationship Id="rId5" Type="http://schemas.openxmlformats.org/officeDocument/2006/relationships/styles" Target="styles.xml"/><Relationship Id="rId6" Type="http://schemas.openxmlformats.org/officeDocument/2006/relationships/hyperlink" Target="https://brightspace.carleton.ca/d2l/home" TargetMode="External"/><Relationship Id="rId7" Type="http://schemas.openxmlformats.org/officeDocument/2006/relationships/hyperlink" Target="https://join.slack.com/t/chem3101/shared_invite/zt-tcsls3bn-YiAfIh3bDrROtE7PyQOkwA" TargetMode="External"/><Relationship Id="rId8" Type="http://schemas.openxmlformats.org/officeDocument/2006/relationships/hyperlink" Target="https://chem3102-2020.sl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