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139" w:rsidRPr="002557E6" w:rsidRDefault="00E50139">
      <w:pPr>
        <w:pStyle w:val="FreeForm"/>
        <w:rPr>
          <w:rFonts w:ascii="Times New Roman" w:hAnsi="Times New Roman"/>
        </w:rPr>
      </w:pPr>
    </w:p>
    <w:p w:rsidR="00E50139" w:rsidRPr="002557E6" w:rsidRDefault="00E50139">
      <w:pPr>
        <w:pStyle w:val="FreeForm"/>
        <w:rPr>
          <w:rFonts w:ascii="Times New Roman" w:hAnsi="Times New Roman"/>
        </w:rPr>
      </w:pPr>
    </w:p>
    <w:p w:rsidR="00E50139" w:rsidRPr="002557E6" w:rsidRDefault="00E50139">
      <w:pPr>
        <w:pStyle w:val="FreeForm"/>
        <w:rPr>
          <w:rFonts w:ascii="Times New Roman" w:hAnsi="Times New Roman"/>
        </w:rPr>
      </w:pPr>
    </w:p>
    <w:p w:rsidR="00E50139" w:rsidRPr="002557E6" w:rsidRDefault="00E50139">
      <w:pPr>
        <w:pStyle w:val="FreeForm"/>
        <w:rPr>
          <w:rFonts w:ascii="Times New Roman" w:hAnsi="Times New Roman"/>
        </w:rPr>
      </w:pPr>
    </w:p>
    <w:p w:rsidR="00E50139" w:rsidRPr="002557E6" w:rsidRDefault="00E50139">
      <w:pPr>
        <w:pStyle w:val="FreeForm"/>
        <w:rPr>
          <w:rFonts w:ascii="Times New Roman" w:hAnsi="Times New Roman"/>
        </w:rPr>
      </w:pPr>
    </w:p>
    <w:p w:rsidR="00E50139" w:rsidRPr="002557E6" w:rsidRDefault="00E50139">
      <w:pPr>
        <w:pStyle w:val="FreeForm"/>
        <w:rPr>
          <w:rFonts w:ascii="Times New Roman" w:hAnsi="Times New Roman"/>
        </w:rPr>
      </w:pPr>
    </w:p>
    <w:p w:rsidR="00E50139" w:rsidRPr="002557E6" w:rsidRDefault="00E50139">
      <w:pPr>
        <w:pStyle w:val="FreeForm"/>
        <w:rPr>
          <w:rFonts w:ascii="Times New Roman" w:hAnsi="Times New Roman"/>
        </w:rPr>
      </w:pPr>
    </w:p>
    <w:p w:rsidR="00E50139" w:rsidRPr="002557E6" w:rsidRDefault="00E50139">
      <w:pPr>
        <w:pStyle w:val="FreeForm"/>
        <w:rPr>
          <w:rFonts w:ascii="Times New Roman" w:hAnsi="Times New Roman"/>
        </w:rPr>
      </w:pPr>
    </w:p>
    <w:p w:rsidR="00E50139" w:rsidRPr="002557E6" w:rsidRDefault="00E50139">
      <w:pPr>
        <w:pStyle w:val="FreeForm"/>
        <w:rPr>
          <w:rFonts w:ascii="Times New Roman" w:hAnsi="Times New Roman"/>
        </w:rPr>
      </w:pPr>
    </w:p>
    <w:p w:rsidR="0090147A" w:rsidRPr="002557E6" w:rsidRDefault="00CD0028" w:rsidP="0090147A">
      <w:pPr>
        <w:rPr>
          <w:rFonts w:cs="Times New Roman"/>
          <w:sz w:val="72"/>
        </w:rPr>
      </w:pPr>
      <w:r w:rsidRPr="002557E6">
        <w:rPr>
          <w:rFonts w:cs="Times New Roman"/>
          <w:sz w:val="72"/>
        </w:rPr>
        <w:t xml:space="preserve">CFICE </w:t>
      </w:r>
      <w:r w:rsidR="00C9192F" w:rsidRPr="002557E6">
        <w:rPr>
          <w:rFonts w:cs="Times New Roman"/>
          <w:sz w:val="72"/>
        </w:rPr>
        <w:t>Project Working Paper</w:t>
      </w:r>
    </w:p>
    <w:p w:rsidR="0090147A" w:rsidRPr="002557E6" w:rsidRDefault="0090147A" w:rsidP="0090147A">
      <w:pPr>
        <w:rPr>
          <w:rFonts w:cs="Times New Roman"/>
          <w:sz w:val="72"/>
        </w:rPr>
      </w:pPr>
    </w:p>
    <w:p w:rsidR="0090147A" w:rsidRPr="002557E6" w:rsidRDefault="0090147A" w:rsidP="0090147A">
      <w:pPr>
        <w:rPr>
          <w:rFonts w:cs="Times New Roman"/>
          <w:sz w:val="44"/>
        </w:rPr>
        <w:sectPr w:rsidR="0090147A" w:rsidRPr="002557E6">
          <w:headerReference w:type="even" r:id="rId7"/>
          <w:headerReference w:type="default" r:id="rId8"/>
          <w:footerReference w:type="even" r:id="rId9"/>
          <w:footerReference w:type="default" r:id="rId10"/>
          <w:headerReference w:type="first" r:id="rId11"/>
          <w:footerReference w:type="first" r:id="rId12"/>
          <w:pgSz w:w="12240" w:h="15840"/>
          <w:pgMar w:top="3240" w:right="1440" w:bottom="1440" w:left="1440" w:header="720" w:footer="864" w:gutter="0"/>
          <w:cols w:space="720"/>
          <w:titlePg/>
        </w:sectPr>
      </w:pPr>
      <w:r w:rsidRPr="002557E6">
        <w:rPr>
          <w:rFonts w:cs="Times New Roman"/>
          <w:sz w:val="44"/>
        </w:rPr>
        <w:t>November, 2012</w:t>
      </w:r>
    </w:p>
    <w:p w:rsidR="00A226AD" w:rsidRPr="002557E6" w:rsidRDefault="00A226AD" w:rsidP="00A226AD">
      <w:pPr>
        <w:jc w:val="center"/>
        <w:rPr>
          <w:rFonts w:cs="Times New Roman"/>
          <w:color w:val="1D8074"/>
          <w:sz w:val="36"/>
        </w:rPr>
      </w:pPr>
      <w:r w:rsidRPr="002557E6">
        <w:rPr>
          <w:rFonts w:cs="Times New Roman"/>
          <w:noProof/>
          <w:color w:val="1D8074"/>
          <w:sz w:val="36"/>
        </w:rPr>
        <w:lastRenderedPageBreak/>
        <w:drawing>
          <wp:anchor distT="152400" distB="152400" distL="152400" distR="152400" simplePos="0" relativeHeight="251653632" behindDoc="0" locked="0" layoutInCell="1" allowOverlap="1">
            <wp:simplePos x="0" y="0"/>
            <wp:positionH relativeFrom="page">
              <wp:posOffset>3333750</wp:posOffset>
            </wp:positionH>
            <wp:positionV relativeFrom="page">
              <wp:posOffset>1190625</wp:posOffset>
            </wp:positionV>
            <wp:extent cx="1133475" cy="1123950"/>
            <wp:effectExtent l="19050" t="0" r="9525" b="0"/>
            <wp:wrapThrough wrapText="bothSides">
              <wp:wrapPolygon edited="0">
                <wp:start x="-363" y="0"/>
                <wp:lineTo x="-363" y="21234"/>
                <wp:lineTo x="21782" y="21234"/>
                <wp:lineTo x="21782" y="0"/>
                <wp:lineTo x="-363" y="0"/>
              </wp:wrapPolygon>
            </wp:wrapThrough>
            <wp:docPr id="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3475" cy="1123950"/>
                    </a:xfrm>
                    <a:prstGeom prst="rect">
                      <a:avLst/>
                    </a:prstGeom>
                    <a:noFill/>
                    <a:ln>
                      <a:noFill/>
                    </a:ln>
                  </pic:spPr>
                </pic:pic>
              </a:graphicData>
            </a:graphic>
          </wp:anchor>
        </w:drawing>
      </w:r>
    </w:p>
    <w:p w:rsidR="00A226AD" w:rsidRPr="00557E53" w:rsidRDefault="00A226AD" w:rsidP="00A226AD">
      <w:pPr>
        <w:jc w:val="center"/>
        <w:rPr>
          <w:rFonts w:cs="Times New Roman"/>
          <w:sz w:val="36"/>
        </w:rPr>
      </w:pPr>
    </w:p>
    <w:p w:rsidR="007C5FEE" w:rsidRPr="00557E53" w:rsidRDefault="007C5FEE" w:rsidP="00A226AD">
      <w:pPr>
        <w:jc w:val="center"/>
        <w:rPr>
          <w:rFonts w:cs="Times New Roman"/>
          <w:sz w:val="36"/>
        </w:rPr>
      </w:pPr>
      <w:r w:rsidRPr="00557E53">
        <w:rPr>
          <w:rFonts w:cs="Times New Roman"/>
          <w:sz w:val="36"/>
        </w:rPr>
        <w:tab/>
      </w:r>
    </w:p>
    <w:p w:rsidR="00E50139" w:rsidRPr="00557E53" w:rsidRDefault="00CD0028" w:rsidP="007C5FEE">
      <w:pPr>
        <w:jc w:val="center"/>
        <w:rPr>
          <w:rFonts w:cs="Times New Roman"/>
        </w:rPr>
      </w:pPr>
      <w:r w:rsidRPr="00557E53">
        <w:rPr>
          <w:rFonts w:cs="Times New Roman"/>
          <w:sz w:val="36"/>
        </w:rPr>
        <w:t>Community First:</w:t>
      </w:r>
    </w:p>
    <w:p w:rsidR="00E50139" w:rsidRPr="002557E6" w:rsidRDefault="00CD0028" w:rsidP="00A226AD">
      <w:pPr>
        <w:jc w:val="center"/>
        <w:rPr>
          <w:rFonts w:cs="Times New Roman"/>
          <w:sz w:val="28"/>
        </w:rPr>
      </w:pPr>
      <w:r w:rsidRPr="002557E6">
        <w:rPr>
          <w:rFonts w:cs="Times New Roman"/>
          <w:sz w:val="28"/>
        </w:rPr>
        <w:t xml:space="preserve">Impacts </w:t>
      </w:r>
      <w:r w:rsidR="0090147A" w:rsidRPr="002557E6">
        <w:rPr>
          <w:rFonts w:cs="Times New Roman"/>
          <w:sz w:val="28"/>
        </w:rPr>
        <w:t>o</w:t>
      </w:r>
      <w:r w:rsidRPr="002557E6">
        <w:rPr>
          <w:rFonts w:cs="Times New Roman"/>
          <w:sz w:val="28"/>
        </w:rPr>
        <w:t>f Community Engagement</w:t>
      </w:r>
    </w:p>
    <w:p w:rsidR="00E50139" w:rsidRPr="00557E53" w:rsidRDefault="00CD0028" w:rsidP="00A226AD">
      <w:pPr>
        <w:jc w:val="center"/>
        <w:rPr>
          <w:rFonts w:cs="Times New Roman"/>
          <w:color w:val="0000FF"/>
          <w:szCs w:val="24"/>
        </w:rPr>
      </w:pPr>
      <w:r w:rsidRPr="00557E53">
        <w:rPr>
          <w:rFonts w:cs="Times New Roman"/>
          <w:color w:val="0000FF"/>
          <w:szCs w:val="24"/>
        </w:rPr>
        <w:t>thecommunityfirst.org</w:t>
      </w:r>
    </w:p>
    <w:p w:rsidR="00E50139" w:rsidRPr="002557E6" w:rsidRDefault="00CD0028" w:rsidP="0090147A">
      <w:pPr>
        <w:rPr>
          <w:rFonts w:cs="Times New Roman"/>
          <w:sz w:val="36"/>
        </w:rPr>
      </w:pPr>
      <w:r w:rsidRPr="002557E6">
        <w:rPr>
          <w:rFonts w:cs="Times New Roman"/>
          <w:sz w:val="28"/>
        </w:rPr>
        <w:tab/>
      </w:r>
    </w:p>
    <w:p w:rsidR="00E50139" w:rsidRPr="002557E6" w:rsidRDefault="000A1146" w:rsidP="000A1146">
      <w:pPr>
        <w:rPr>
          <w:rFonts w:cs="Times New Roman"/>
          <w:szCs w:val="24"/>
        </w:rPr>
      </w:pPr>
      <w:r w:rsidRPr="002557E6">
        <w:rPr>
          <w:rFonts w:cs="Times New Roman"/>
          <w:szCs w:val="24"/>
        </w:rPr>
        <w:t>This research was supported by the Social Sciences and Humanities Research Council of Canada (SSHRC) through the Community First: Impacts of Community Engagement Project (CFICE). This project (CIFCE)</w:t>
      </w:r>
      <w:r w:rsidR="00CD0028" w:rsidRPr="002557E6">
        <w:rPr>
          <w:rFonts w:cs="Times New Roman"/>
          <w:szCs w:val="24"/>
        </w:rPr>
        <w:t xml:space="preserve"> </w:t>
      </w:r>
      <w:r w:rsidRPr="002557E6">
        <w:rPr>
          <w:rFonts w:cs="Times New Roman"/>
          <w:szCs w:val="24"/>
        </w:rPr>
        <w:t xml:space="preserve">is a multi-year </w:t>
      </w:r>
      <w:r w:rsidR="00CD0028" w:rsidRPr="002557E6">
        <w:rPr>
          <w:rFonts w:cs="Times New Roman"/>
          <w:szCs w:val="24"/>
        </w:rPr>
        <w:t xml:space="preserve">action research </w:t>
      </w:r>
      <w:r w:rsidRPr="002557E6">
        <w:rPr>
          <w:rFonts w:cs="Times New Roman"/>
          <w:szCs w:val="24"/>
        </w:rPr>
        <w:t xml:space="preserve">project </w:t>
      </w:r>
      <w:r w:rsidR="00CD0028" w:rsidRPr="002557E6">
        <w:rPr>
          <w:rFonts w:cs="Times New Roman"/>
          <w:szCs w:val="24"/>
        </w:rPr>
        <w:t>on best practices in campus-community partnerships to strengthen Canadian communi</w:t>
      </w:r>
      <w:r w:rsidR="00736F0C" w:rsidRPr="002557E6">
        <w:rPr>
          <w:rFonts w:cs="Times New Roman"/>
          <w:szCs w:val="24"/>
        </w:rPr>
        <w:t>ties in four key areas: poverty</w:t>
      </w:r>
      <w:bookmarkStart w:id="0" w:name="_GoBack"/>
      <w:bookmarkEnd w:id="0"/>
      <w:r w:rsidR="00CD0028" w:rsidRPr="002557E6">
        <w:rPr>
          <w:rFonts w:cs="Times New Roman"/>
          <w:szCs w:val="24"/>
        </w:rPr>
        <w:t>, co</w:t>
      </w:r>
      <w:r w:rsidR="00CD0028" w:rsidRPr="002557E6">
        <w:rPr>
          <w:rFonts w:cs="Times New Roman"/>
          <w:szCs w:val="24"/>
        </w:rPr>
        <w:t>m</w:t>
      </w:r>
      <w:r w:rsidR="00CD0028" w:rsidRPr="002557E6">
        <w:rPr>
          <w:rFonts w:cs="Times New Roman"/>
          <w:szCs w:val="24"/>
        </w:rPr>
        <w:t xml:space="preserve">munity food security, community environmental sustainability, and reducing violence against women.  </w:t>
      </w:r>
    </w:p>
    <w:p w:rsidR="00DE0892" w:rsidRPr="002557E6" w:rsidRDefault="00557E53" w:rsidP="0090147A">
      <w:pPr>
        <w:rPr>
          <w:rFonts w:cs="Times New Roman"/>
          <w:sz w:val="28"/>
        </w:rPr>
        <w:sectPr w:rsidR="00DE0892" w:rsidRPr="002557E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864" w:gutter="0"/>
          <w:cols w:space="720"/>
          <w:titlePg/>
        </w:sectPr>
      </w:pPr>
      <w:r>
        <w:rPr>
          <w:rFonts w:cs="Times New Roman"/>
          <w:noProof/>
        </w:rPr>
        <w:drawing>
          <wp:anchor distT="0" distB="0" distL="114300" distR="114300" simplePos="0" relativeHeight="251691520" behindDoc="0" locked="0" layoutInCell="1" allowOverlap="1">
            <wp:simplePos x="0" y="0"/>
            <wp:positionH relativeFrom="column">
              <wp:posOffset>0</wp:posOffset>
            </wp:positionH>
            <wp:positionV relativeFrom="paragraph">
              <wp:posOffset>3646170</wp:posOffset>
            </wp:positionV>
            <wp:extent cx="5486400" cy="247650"/>
            <wp:effectExtent l="19050" t="0" r="0" b="0"/>
            <wp:wrapThrough wrapText="bothSides">
              <wp:wrapPolygon edited="0">
                <wp:start x="-75" y="0"/>
                <wp:lineTo x="-75" y="19938"/>
                <wp:lineTo x="21600" y="19938"/>
                <wp:lineTo x="21600" y="0"/>
                <wp:lineTo x="-75" y="0"/>
              </wp:wrapPolygon>
            </wp:wrapThrough>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86400" cy="247650"/>
                    </a:xfrm>
                    <a:prstGeom prst="rect">
                      <a:avLst/>
                    </a:prstGeom>
                    <a:noFill/>
                  </pic:spPr>
                </pic:pic>
              </a:graphicData>
            </a:graphic>
          </wp:anchor>
        </w:drawing>
      </w:r>
      <w:r w:rsidR="00A226AD" w:rsidRPr="002557E6">
        <w:rPr>
          <w:rFonts w:cs="Times New Roman"/>
          <w:noProof/>
        </w:rPr>
        <w:drawing>
          <wp:anchor distT="152400" distB="152400" distL="152400" distR="152400" simplePos="0" relativeHeight="251658752" behindDoc="0" locked="0" layoutInCell="1" allowOverlap="1">
            <wp:simplePos x="0" y="0"/>
            <wp:positionH relativeFrom="page">
              <wp:posOffset>3086100</wp:posOffset>
            </wp:positionH>
            <wp:positionV relativeFrom="page">
              <wp:posOffset>8362950</wp:posOffset>
            </wp:positionV>
            <wp:extent cx="1400175" cy="361950"/>
            <wp:effectExtent l="19050" t="0" r="9525" b="0"/>
            <wp:wrapThrough wrapText="bothSides">
              <wp:wrapPolygon edited="0">
                <wp:start x="-294" y="0"/>
                <wp:lineTo x="-294" y="20463"/>
                <wp:lineTo x="21747" y="20463"/>
                <wp:lineTo x="21747" y="0"/>
                <wp:lineTo x="-294" y="0"/>
              </wp:wrapPolygon>
            </wp:wrapThrough>
            <wp:docPr id="28"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00175" cy="361950"/>
                    </a:xfrm>
                    <a:prstGeom prst="rect">
                      <a:avLst/>
                    </a:prstGeom>
                    <a:noFill/>
                    <a:ln>
                      <a:noFill/>
                    </a:ln>
                  </pic:spPr>
                </pic:pic>
              </a:graphicData>
            </a:graphic>
          </wp:anchor>
        </w:drawing>
      </w:r>
      <w:r w:rsidR="00A226AD" w:rsidRPr="002557E6">
        <w:rPr>
          <w:rFonts w:cs="Times New Roman"/>
          <w:noProof/>
        </w:rPr>
        <w:drawing>
          <wp:anchor distT="152400" distB="152400" distL="152400" distR="152400" simplePos="0" relativeHeight="251656704" behindDoc="0" locked="0" layoutInCell="1" allowOverlap="1">
            <wp:simplePos x="0" y="0"/>
            <wp:positionH relativeFrom="page">
              <wp:posOffset>914400</wp:posOffset>
            </wp:positionH>
            <wp:positionV relativeFrom="page">
              <wp:posOffset>8362950</wp:posOffset>
            </wp:positionV>
            <wp:extent cx="1400175" cy="361950"/>
            <wp:effectExtent l="19050" t="0" r="9525" b="0"/>
            <wp:wrapThrough wrapText="bothSides">
              <wp:wrapPolygon edited="0">
                <wp:start x="-294" y="0"/>
                <wp:lineTo x="-294" y="20463"/>
                <wp:lineTo x="21747" y="20463"/>
                <wp:lineTo x="21747" y="0"/>
                <wp:lineTo x="-294" y="0"/>
              </wp:wrapPolygon>
            </wp:wrapThrough>
            <wp:docPr id="30"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00175" cy="361950"/>
                    </a:xfrm>
                    <a:prstGeom prst="rect">
                      <a:avLst/>
                    </a:prstGeom>
                    <a:noFill/>
                    <a:ln>
                      <a:noFill/>
                    </a:ln>
                  </pic:spPr>
                </pic:pic>
              </a:graphicData>
            </a:graphic>
          </wp:anchor>
        </w:drawing>
      </w:r>
      <w:r w:rsidRPr="002557E6">
        <w:rPr>
          <w:rFonts w:cs="Times New Roman"/>
          <w:noProof/>
        </w:rPr>
        <w:drawing>
          <wp:anchor distT="152400" distB="152400" distL="152400" distR="152400" simplePos="0" relativeHeight="251693568" behindDoc="0" locked="0" layoutInCell="1" allowOverlap="1">
            <wp:simplePos x="0" y="0"/>
            <wp:positionH relativeFrom="page">
              <wp:posOffset>3177540</wp:posOffset>
            </wp:positionH>
            <wp:positionV relativeFrom="page">
              <wp:posOffset>7715250</wp:posOffset>
            </wp:positionV>
            <wp:extent cx="1400175" cy="361950"/>
            <wp:effectExtent l="19050" t="0" r="9525" b="0"/>
            <wp:wrapThrough wrapText="bothSides">
              <wp:wrapPolygon edited="0">
                <wp:start x="-294" y="0"/>
                <wp:lineTo x="-294" y="20463"/>
                <wp:lineTo x="21747" y="20463"/>
                <wp:lineTo x="21747" y="0"/>
                <wp:lineTo x="-294" y="0"/>
              </wp:wrapPolygon>
            </wp:wrapThrough>
            <wp:docPr id="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00175" cy="361950"/>
                    </a:xfrm>
                    <a:prstGeom prst="rect">
                      <a:avLst/>
                    </a:prstGeom>
                    <a:noFill/>
                    <a:ln>
                      <a:noFill/>
                    </a:ln>
                  </pic:spPr>
                </pic:pic>
              </a:graphicData>
            </a:graphic>
          </wp:anchor>
        </w:drawing>
      </w:r>
      <w:r w:rsidRPr="002557E6">
        <w:rPr>
          <w:rFonts w:cs="Times New Roman"/>
          <w:noProof/>
        </w:rPr>
        <w:drawing>
          <wp:anchor distT="152400" distB="152400" distL="152400" distR="152400" simplePos="0" relativeHeight="251694592" behindDoc="0" locked="0" layoutInCell="1" allowOverlap="1">
            <wp:simplePos x="0" y="0"/>
            <wp:positionH relativeFrom="page">
              <wp:posOffset>5358765</wp:posOffset>
            </wp:positionH>
            <wp:positionV relativeFrom="page">
              <wp:posOffset>7467600</wp:posOffset>
            </wp:positionV>
            <wp:extent cx="933450" cy="685800"/>
            <wp:effectExtent l="19050" t="0" r="0" b="0"/>
            <wp:wrapThrough wrapText="bothSides">
              <wp:wrapPolygon edited="0">
                <wp:start x="-441" y="0"/>
                <wp:lineTo x="-441" y="21000"/>
                <wp:lineTo x="21600" y="21000"/>
                <wp:lineTo x="21600" y="0"/>
                <wp:lineTo x="-441" y="0"/>
              </wp:wrapPolygon>
            </wp:wrapThrough>
            <wp:docPr id="7"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3450" cy="685800"/>
                    </a:xfrm>
                    <a:prstGeom prst="rect">
                      <a:avLst/>
                    </a:prstGeom>
                    <a:noFill/>
                    <a:ln>
                      <a:noFill/>
                    </a:ln>
                  </pic:spPr>
                </pic:pic>
              </a:graphicData>
            </a:graphic>
          </wp:anchor>
        </w:drawing>
      </w:r>
      <w:r w:rsidRPr="002557E6">
        <w:rPr>
          <w:rFonts w:cs="Times New Roman"/>
          <w:noProof/>
        </w:rPr>
        <w:drawing>
          <wp:anchor distT="152400" distB="152400" distL="152400" distR="152400" simplePos="0" relativeHeight="251696640" behindDoc="0" locked="0" layoutInCell="1" allowOverlap="1">
            <wp:simplePos x="0" y="0"/>
            <wp:positionH relativeFrom="page">
              <wp:posOffset>5168265</wp:posOffset>
            </wp:positionH>
            <wp:positionV relativeFrom="page">
              <wp:posOffset>8305800</wp:posOffset>
            </wp:positionV>
            <wp:extent cx="1232535" cy="485775"/>
            <wp:effectExtent l="19050" t="0" r="5715" b="0"/>
            <wp:wrapThrough wrapText="bothSides">
              <wp:wrapPolygon edited="0">
                <wp:start x="-334" y="0"/>
                <wp:lineTo x="-334" y="21176"/>
                <wp:lineTo x="21700" y="21176"/>
                <wp:lineTo x="21700" y="0"/>
                <wp:lineTo x="-334" y="0"/>
              </wp:wrapPolygon>
            </wp:wrapThrough>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2535" cy="485775"/>
                    </a:xfrm>
                    <a:prstGeom prst="rect">
                      <a:avLst/>
                    </a:prstGeom>
                    <a:noFill/>
                    <a:ln>
                      <a:noFill/>
                    </a:ln>
                  </pic:spPr>
                </pic:pic>
              </a:graphicData>
            </a:graphic>
          </wp:anchor>
        </w:drawing>
      </w:r>
      <w:r w:rsidRPr="002557E6">
        <w:rPr>
          <w:rFonts w:cs="Times New Roman"/>
          <w:noProof/>
        </w:rPr>
        <w:drawing>
          <wp:anchor distT="152400" distB="152400" distL="152400" distR="152400" simplePos="0" relativeHeight="251695616" behindDoc="0" locked="0" layoutInCell="1" allowOverlap="1">
            <wp:simplePos x="0" y="0"/>
            <wp:positionH relativeFrom="page">
              <wp:posOffset>815340</wp:posOffset>
            </wp:positionH>
            <wp:positionV relativeFrom="page">
              <wp:posOffset>7715250</wp:posOffset>
            </wp:positionV>
            <wp:extent cx="1666875" cy="371475"/>
            <wp:effectExtent l="19050" t="0" r="9525" b="0"/>
            <wp:wrapThrough wrapText="bothSides">
              <wp:wrapPolygon edited="0">
                <wp:start x="-247" y="0"/>
                <wp:lineTo x="-247" y="21046"/>
                <wp:lineTo x="21723" y="21046"/>
                <wp:lineTo x="21723" y="0"/>
                <wp:lineTo x="-247" y="0"/>
              </wp:wrapPolygon>
            </wp:wrapThrough>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66875" cy="371475"/>
                    </a:xfrm>
                    <a:prstGeom prst="rect">
                      <a:avLst/>
                    </a:prstGeom>
                    <a:noFill/>
                    <a:ln>
                      <a:noFill/>
                    </a:ln>
                  </pic:spPr>
                </pic:pic>
              </a:graphicData>
            </a:graphic>
          </wp:anchor>
        </w:drawing>
      </w:r>
      <w:r w:rsidR="00A226AD" w:rsidRPr="002557E6">
        <w:rPr>
          <w:rFonts w:cs="Times New Roman"/>
          <w:noProof/>
        </w:rPr>
        <w:drawing>
          <wp:anchor distT="152400" distB="152400" distL="152400" distR="152400" simplePos="0" relativeHeight="251655680" behindDoc="0" locked="0" layoutInCell="1" allowOverlap="1">
            <wp:simplePos x="0" y="0"/>
            <wp:positionH relativeFrom="page">
              <wp:posOffset>3181350</wp:posOffset>
            </wp:positionH>
            <wp:positionV relativeFrom="page">
              <wp:posOffset>7715250</wp:posOffset>
            </wp:positionV>
            <wp:extent cx="1400175" cy="361950"/>
            <wp:effectExtent l="19050" t="0" r="9525" b="0"/>
            <wp:wrapThrough wrapText="bothSides">
              <wp:wrapPolygon edited="0">
                <wp:start x="-294" y="0"/>
                <wp:lineTo x="-294" y="20463"/>
                <wp:lineTo x="21747" y="20463"/>
                <wp:lineTo x="21747" y="0"/>
                <wp:lineTo x="-294" y="0"/>
              </wp:wrapPolygon>
            </wp:wrapThrough>
            <wp:docPr id="3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00175" cy="361950"/>
                    </a:xfrm>
                    <a:prstGeom prst="rect">
                      <a:avLst/>
                    </a:prstGeom>
                    <a:noFill/>
                    <a:ln>
                      <a:noFill/>
                    </a:ln>
                  </pic:spPr>
                </pic:pic>
              </a:graphicData>
            </a:graphic>
          </wp:anchor>
        </w:drawing>
      </w:r>
      <w:r w:rsidR="00A226AD" w:rsidRPr="002557E6">
        <w:rPr>
          <w:rFonts w:cs="Times New Roman"/>
          <w:noProof/>
        </w:rPr>
        <w:drawing>
          <wp:anchor distT="152400" distB="152400" distL="152400" distR="152400" simplePos="0" relativeHeight="251660800" behindDoc="0" locked="0" layoutInCell="1" allowOverlap="1">
            <wp:simplePos x="0" y="0"/>
            <wp:positionH relativeFrom="page">
              <wp:posOffset>5362575</wp:posOffset>
            </wp:positionH>
            <wp:positionV relativeFrom="page">
              <wp:posOffset>7467600</wp:posOffset>
            </wp:positionV>
            <wp:extent cx="933450" cy="685800"/>
            <wp:effectExtent l="19050" t="0" r="0" b="0"/>
            <wp:wrapThrough wrapText="bothSides">
              <wp:wrapPolygon edited="0">
                <wp:start x="-441" y="0"/>
                <wp:lineTo x="-441" y="21000"/>
                <wp:lineTo x="21600" y="21000"/>
                <wp:lineTo x="21600" y="0"/>
                <wp:lineTo x="-441" y="0"/>
              </wp:wrapPolygon>
            </wp:wrapThrough>
            <wp:docPr id="26"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3450" cy="685800"/>
                    </a:xfrm>
                    <a:prstGeom prst="rect">
                      <a:avLst/>
                    </a:prstGeom>
                    <a:noFill/>
                    <a:ln>
                      <a:noFill/>
                    </a:ln>
                  </pic:spPr>
                </pic:pic>
              </a:graphicData>
            </a:graphic>
          </wp:anchor>
        </w:drawing>
      </w:r>
      <w:r w:rsidR="00A226AD" w:rsidRPr="002557E6">
        <w:rPr>
          <w:rFonts w:cs="Times New Roman"/>
          <w:noProof/>
        </w:rPr>
        <w:drawing>
          <wp:anchor distT="152400" distB="152400" distL="152400" distR="152400" simplePos="0" relativeHeight="251659776" behindDoc="0" locked="0" layoutInCell="1" allowOverlap="1">
            <wp:simplePos x="0" y="0"/>
            <wp:positionH relativeFrom="page">
              <wp:posOffset>5168265</wp:posOffset>
            </wp:positionH>
            <wp:positionV relativeFrom="page">
              <wp:posOffset>8305800</wp:posOffset>
            </wp:positionV>
            <wp:extent cx="1232535" cy="485775"/>
            <wp:effectExtent l="19050" t="0" r="5715" b="0"/>
            <wp:wrapThrough wrapText="bothSides">
              <wp:wrapPolygon edited="0">
                <wp:start x="-334" y="0"/>
                <wp:lineTo x="-334" y="21176"/>
                <wp:lineTo x="21700" y="21176"/>
                <wp:lineTo x="21700" y="0"/>
                <wp:lineTo x="-334" y="0"/>
              </wp:wrapPolygon>
            </wp:wrapThrough>
            <wp:docPr id="27"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2535" cy="485775"/>
                    </a:xfrm>
                    <a:prstGeom prst="rect">
                      <a:avLst/>
                    </a:prstGeom>
                    <a:noFill/>
                    <a:ln>
                      <a:noFill/>
                    </a:ln>
                  </pic:spPr>
                </pic:pic>
              </a:graphicData>
            </a:graphic>
          </wp:anchor>
        </w:drawing>
      </w:r>
      <w:r w:rsidR="00A226AD" w:rsidRPr="002557E6">
        <w:rPr>
          <w:rFonts w:cs="Times New Roman"/>
          <w:noProof/>
        </w:rPr>
        <w:drawing>
          <wp:anchor distT="152400" distB="152400" distL="152400" distR="152400" simplePos="0" relativeHeight="251657728" behindDoc="0" locked="0" layoutInCell="1" allowOverlap="1">
            <wp:simplePos x="0" y="0"/>
            <wp:positionH relativeFrom="page">
              <wp:posOffset>819150</wp:posOffset>
            </wp:positionH>
            <wp:positionV relativeFrom="page">
              <wp:posOffset>7715250</wp:posOffset>
            </wp:positionV>
            <wp:extent cx="1666875" cy="371475"/>
            <wp:effectExtent l="19050" t="0" r="9525" b="0"/>
            <wp:wrapThrough wrapText="bothSides">
              <wp:wrapPolygon edited="0">
                <wp:start x="-247" y="0"/>
                <wp:lineTo x="-247" y="21046"/>
                <wp:lineTo x="21723" y="21046"/>
                <wp:lineTo x="21723" y="0"/>
                <wp:lineTo x="-247" y="0"/>
              </wp:wrapPolygon>
            </wp:wrapThrough>
            <wp:docPr id="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66875" cy="371475"/>
                    </a:xfrm>
                    <a:prstGeom prst="rect">
                      <a:avLst/>
                    </a:prstGeom>
                    <a:noFill/>
                    <a:ln>
                      <a:noFill/>
                    </a:ln>
                  </pic:spPr>
                </pic:pic>
              </a:graphicData>
            </a:graphic>
          </wp:anchor>
        </w:drawing>
      </w:r>
    </w:p>
    <w:sdt>
      <w:sdtPr>
        <w:rPr>
          <w:rFonts w:ascii="Times New Roman" w:eastAsiaTheme="minorHAnsi" w:hAnsi="Times New Roman" w:cs="Times New Roman"/>
          <w:b w:val="0"/>
          <w:bCs w:val="0"/>
          <w:color w:val="auto"/>
          <w:sz w:val="24"/>
          <w:szCs w:val="22"/>
          <w:lang w:eastAsia="en-US"/>
        </w:rPr>
        <w:id w:val="-759673652"/>
        <w:docPartObj>
          <w:docPartGallery w:val="Table of Contents"/>
          <w:docPartUnique/>
        </w:docPartObj>
      </w:sdtPr>
      <w:sdtEndPr>
        <w:rPr>
          <w:noProof/>
        </w:rPr>
      </w:sdtEndPr>
      <w:sdtContent>
        <w:p w:rsidR="0090147A" w:rsidRPr="002557E6" w:rsidRDefault="0090147A" w:rsidP="002557E6">
          <w:pPr>
            <w:pStyle w:val="TOCHeading"/>
            <w:contextualSpacing/>
            <w:jc w:val="center"/>
            <w:rPr>
              <w:rFonts w:ascii="Times New Roman" w:eastAsiaTheme="minorHAnsi" w:hAnsi="Times New Roman" w:cs="Times New Roman"/>
              <w:b w:val="0"/>
              <w:bCs w:val="0"/>
              <w:color w:val="auto"/>
              <w:sz w:val="24"/>
              <w:szCs w:val="22"/>
              <w:lang w:eastAsia="en-US"/>
            </w:rPr>
          </w:pPr>
          <w:r w:rsidRPr="002557E6">
            <w:rPr>
              <w:rFonts w:ascii="Times New Roman" w:hAnsi="Times New Roman" w:cs="Times New Roman"/>
              <w:b w:val="0"/>
              <w:color w:val="auto"/>
              <w:sz w:val="32"/>
              <w:szCs w:val="32"/>
            </w:rPr>
            <w:t>Table of Contents</w:t>
          </w:r>
        </w:p>
        <w:p w:rsidR="0090147A" w:rsidRPr="002557E6" w:rsidRDefault="0090147A" w:rsidP="0090147A">
          <w:pPr>
            <w:rPr>
              <w:rFonts w:cs="Times New Roman"/>
              <w:lang w:eastAsia="ja-JP"/>
            </w:rPr>
          </w:pPr>
        </w:p>
        <w:p w:rsidR="000A6F34" w:rsidRPr="002557E6" w:rsidRDefault="00BE4DC9">
          <w:pPr>
            <w:pStyle w:val="TOC1"/>
            <w:tabs>
              <w:tab w:val="right" w:leader="dot" w:pos="9350"/>
            </w:tabs>
            <w:rPr>
              <w:rFonts w:eastAsiaTheme="minorEastAsia" w:cs="Times New Roman"/>
              <w:noProof/>
              <w:sz w:val="22"/>
            </w:rPr>
          </w:pPr>
          <w:r w:rsidRPr="00BE4DC9">
            <w:rPr>
              <w:rFonts w:cs="Times New Roman"/>
            </w:rPr>
            <w:fldChar w:fldCharType="begin"/>
          </w:r>
          <w:r w:rsidR="0090147A" w:rsidRPr="002557E6">
            <w:rPr>
              <w:rFonts w:cs="Times New Roman"/>
            </w:rPr>
            <w:instrText xml:space="preserve"> TOC \o "1-3" \h \z \u </w:instrText>
          </w:r>
          <w:r w:rsidRPr="00BE4DC9">
            <w:rPr>
              <w:rFonts w:cs="Times New Roman"/>
            </w:rPr>
            <w:fldChar w:fldCharType="separate"/>
          </w:r>
          <w:hyperlink w:anchor="_Toc365559698" w:history="1">
            <w:r w:rsidR="000A6F34" w:rsidRPr="002557E6">
              <w:rPr>
                <w:rStyle w:val="Hyperlink"/>
                <w:rFonts w:cs="Times New Roman"/>
                <w:noProof/>
              </w:rPr>
              <w:t>About the Author</w:t>
            </w:r>
            <w:r w:rsidR="000A6F34" w:rsidRPr="002557E6">
              <w:rPr>
                <w:rFonts w:cs="Times New Roman"/>
                <w:noProof/>
                <w:webHidden/>
              </w:rPr>
              <w:tab/>
            </w:r>
            <w:r w:rsidR="003D411F" w:rsidRPr="002557E6">
              <w:rPr>
                <w:rFonts w:cs="Times New Roman"/>
                <w:noProof/>
                <w:webHidden/>
              </w:rPr>
              <w:t>i</w:t>
            </w:r>
            <w:r w:rsidRPr="002557E6">
              <w:rPr>
                <w:rFonts w:cs="Times New Roman"/>
                <w:noProof/>
                <w:webHidden/>
              </w:rPr>
              <w:fldChar w:fldCharType="begin"/>
            </w:r>
            <w:r w:rsidR="003D411F" w:rsidRPr="002557E6">
              <w:rPr>
                <w:rFonts w:cs="Times New Roman"/>
                <w:noProof/>
                <w:webHidden/>
              </w:rPr>
              <w:instrText xml:space="preserve"> AUTONUM  \* roman </w:instrText>
            </w:r>
            <w:r w:rsidRPr="002557E6">
              <w:rPr>
                <w:rFonts w:cs="Times New Roman"/>
                <w:noProof/>
                <w:webHidden/>
              </w:rPr>
              <w:fldChar w:fldCharType="end"/>
            </w:r>
          </w:hyperlink>
        </w:p>
        <w:p w:rsidR="000A6F34" w:rsidRPr="002557E6" w:rsidRDefault="00BE4DC9">
          <w:pPr>
            <w:pStyle w:val="TOC1"/>
            <w:tabs>
              <w:tab w:val="right" w:leader="dot" w:pos="9350"/>
            </w:tabs>
            <w:rPr>
              <w:rFonts w:eastAsiaTheme="minorEastAsia" w:cs="Times New Roman"/>
              <w:noProof/>
              <w:sz w:val="22"/>
            </w:rPr>
          </w:pPr>
          <w:hyperlink w:anchor="_Toc365559699" w:history="1">
            <w:r w:rsidR="000A6F34" w:rsidRPr="002557E6">
              <w:rPr>
                <w:rStyle w:val="Hyperlink"/>
                <w:rFonts w:cs="Times New Roman"/>
                <w:noProof/>
              </w:rPr>
              <w:t>Abstract</w:t>
            </w:r>
            <w:r w:rsidR="000A6F34" w:rsidRPr="002557E6">
              <w:rPr>
                <w:rFonts w:cs="Times New Roman"/>
                <w:noProof/>
                <w:webHidden/>
              </w:rPr>
              <w:tab/>
            </w:r>
            <w:r w:rsidRPr="002557E6">
              <w:rPr>
                <w:rFonts w:cs="Times New Roman"/>
                <w:noProof/>
                <w:webHidden/>
              </w:rPr>
              <w:fldChar w:fldCharType="begin"/>
            </w:r>
            <w:r w:rsidR="000A6F34" w:rsidRPr="002557E6">
              <w:rPr>
                <w:rFonts w:cs="Times New Roman"/>
                <w:noProof/>
                <w:webHidden/>
              </w:rPr>
              <w:instrText xml:space="preserve"> PAGEREF _Toc365559699 \h </w:instrText>
            </w:r>
            <w:r w:rsidRPr="002557E6">
              <w:rPr>
                <w:rFonts w:cs="Times New Roman"/>
                <w:noProof/>
                <w:webHidden/>
              </w:rPr>
            </w:r>
            <w:r w:rsidRPr="002557E6">
              <w:rPr>
                <w:rFonts w:cs="Times New Roman"/>
                <w:noProof/>
                <w:webHidden/>
              </w:rPr>
              <w:fldChar w:fldCharType="separate"/>
            </w:r>
            <w:r w:rsidR="00A542EF">
              <w:rPr>
                <w:rFonts w:cs="Times New Roman"/>
                <w:noProof/>
                <w:webHidden/>
              </w:rPr>
              <w:t>1</w:t>
            </w:r>
            <w:r w:rsidRPr="002557E6">
              <w:rPr>
                <w:rFonts w:cs="Times New Roman"/>
                <w:noProof/>
                <w:webHidden/>
              </w:rPr>
              <w:fldChar w:fldCharType="end"/>
            </w:r>
          </w:hyperlink>
        </w:p>
        <w:p w:rsidR="000A6F34" w:rsidRPr="002557E6" w:rsidRDefault="00BE4DC9">
          <w:pPr>
            <w:pStyle w:val="TOC1"/>
            <w:tabs>
              <w:tab w:val="right" w:leader="dot" w:pos="9350"/>
            </w:tabs>
            <w:rPr>
              <w:rFonts w:eastAsiaTheme="minorEastAsia" w:cs="Times New Roman"/>
              <w:noProof/>
              <w:sz w:val="22"/>
            </w:rPr>
          </w:pPr>
          <w:hyperlink w:anchor="_Toc365559700" w:history="1">
            <w:r w:rsidR="000A6F34" w:rsidRPr="002557E6">
              <w:rPr>
                <w:rStyle w:val="Hyperlink"/>
                <w:rFonts w:cs="Times New Roman"/>
                <w:noProof/>
                <w:lang w:val="en-GB"/>
              </w:rPr>
              <w:t>Introduction</w:t>
            </w:r>
            <w:r w:rsidR="000A6F34" w:rsidRPr="002557E6">
              <w:rPr>
                <w:rFonts w:cs="Times New Roman"/>
                <w:noProof/>
                <w:webHidden/>
              </w:rPr>
              <w:tab/>
            </w:r>
            <w:r w:rsidRPr="002557E6">
              <w:rPr>
                <w:rFonts w:cs="Times New Roman"/>
                <w:noProof/>
                <w:webHidden/>
              </w:rPr>
              <w:fldChar w:fldCharType="begin"/>
            </w:r>
            <w:r w:rsidR="000A6F34" w:rsidRPr="002557E6">
              <w:rPr>
                <w:rFonts w:cs="Times New Roman"/>
                <w:noProof/>
                <w:webHidden/>
              </w:rPr>
              <w:instrText xml:space="preserve"> PAGEREF _Toc365559700 \h </w:instrText>
            </w:r>
            <w:r w:rsidRPr="002557E6">
              <w:rPr>
                <w:rFonts w:cs="Times New Roman"/>
                <w:noProof/>
                <w:webHidden/>
              </w:rPr>
            </w:r>
            <w:r w:rsidRPr="002557E6">
              <w:rPr>
                <w:rFonts w:cs="Times New Roman"/>
                <w:noProof/>
                <w:webHidden/>
              </w:rPr>
              <w:fldChar w:fldCharType="separate"/>
            </w:r>
            <w:r w:rsidR="00A542EF">
              <w:rPr>
                <w:rFonts w:cs="Times New Roman"/>
                <w:noProof/>
                <w:webHidden/>
              </w:rPr>
              <w:t>2</w:t>
            </w:r>
            <w:r w:rsidRPr="002557E6">
              <w:rPr>
                <w:rFonts w:cs="Times New Roman"/>
                <w:noProof/>
                <w:webHidden/>
              </w:rPr>
              <w:fldChar w:fldCharType="end"/>
            </w:r>
          </w:hyperlink>
        </w:p>
        <w:p w:rsidR="000A6F34" w:rsidRPr="002557E6" w:rsidRDefault="00BE4DC9">
          <w:pPr>
            <w:pStyle w:val="TOC1"/>
            <w:tabs>
              <w:tab w:val="right" w:leader="dot" w:pos="9350"/>
            </w:tabs>
            <w:rPr>
              <w:rFonts w:eastAsiaTheme="minorEastAsia" w:cs="Times New Roman"/>
              <w:noProof/>
              <w:sz w:val="22"/>
            </w:rPr>
          </w:pPr>
          <w:hyperlink w:anchor="_Toc365559701" w:history="1">
            <w:r w:rsidR="000A6F34" w:rsidRPr="002557E6">
              <w:rPr>
                <w:rStyle w:val="Hyperlink"/>
                <w:rFonts w:cs="Times New Roman"/>
                <w:noProof/>
                <w:lang w:val="en-GB"/>
              </w:rPr>
              <w:t>Rigour and the Multiple levels of Quantitative and Qualitative Analysis</w:t>
            </w:r>
            <w:r w:rsidR="000A6F34" w:rsidRPr="002557E6">
              <w:rPr>
                <w:rFonts w:cs="Times New Roman"/>
                <w:noProof/>
                <w:webHidden/>
              </w:rPr>
              <w:tab/>
            </w:r>
            <w:r w:rsidRPr="002557E6">
              <w:rPr>
                <w:rFonts w:cs="Times New Roman"/>
                <w:noProof/>
                <w:webHidden/>
              </w:rPr>
              <w:fldChar w:fldCharType="begin"/>
            </w:r>
            <w:r w:rsidR="000A6F34" w:rsidRPr="002557E6">
              <w:rPr>
                <w:rFonts w:cs="Times New Roman"/>
                <w:noProof/>
                <w:webHidden/>
              </w:rPr>
              <w:instrText xml:space="preserve"> PAGEREF _Toc365559701 \h </w:instrText>
            </w:r>
            <w:r w:rsidRPr="002557E6">
              <w:rPr>
                <w:rFonts w:cs="Times New Roman"/>
                <w:noProof/>
                <w:webHidden/>
              </w:rPr>
            </w:r>
            <w:r w:rsidRPr="002557E6">
              <w:rPr>
                <w:rFonts w:cs="Times New Roman"/>
                <w:noProof/>
                <w:webHidden/>
              </w:rPr>
              <w:fldChar w:fldCharType="separate"/>
            </w:r>
            <w:r w:rsidR="00A542EF">
              <w:rPr>
                <w:rFonts w:cs="Times New Roman"/>
                <w:noProof/>
                <w:webHidden/>
              </w:rPr>
              <w:t>4</w:t>
            </w:r>
            <w:r w:rsidRPr="002557E6">
              <w:rPr>
                <w:rFonts w:cs="Times New Roman"/>
                <w:noProof/>
                <w:webHidden/>
              </w:rPr>
              <w:fldChar w:fldCharType="end"/>
            </w:r>
          </w:hyperlink>
        </w:p>
        <w:p w:rsidR="000A6F34" w:rsidRPr="002557E6" w:rsidRDefault="00BE4DC9">
          <w:pPr>
            <w:pStyle w:val="TOC1"/>
            <w:tabs>
              <w:tab w:val="right" w:leader="dot" w:pos="9350"/>
            </w:tabs>
            <w:rPr>
              <w:rFonts w:eastAsiaTheme="minorEastAsia" w:cs="Times New Roman"/>
              <w:noProof/>
              <w:sz w:val="22"/>
            </w:rPr>
          </w:pPr>
          <w:hyperlink w:anchor="_Toc365559702" w:history="1">
            <w:r w:rsidR="000A6F34" w:rsidRPr="002557E6">
              <w:rPr>
                <w:rStyle w:val="Hyperlink"/>
                <w:rFonts w:cs="Times New Roman"/>
                <w:noProof/>
                <w:lang w:val="en-GB"/>
              </w:rPr>
              <w:t>Rigour in Methods and Post-Positivist Paradigm Shifting</w:t>
            </w:r>
            <w:r w:rsidR="000A6F34" w:rsidRPr="002557E6">
              <w:rPr>
                <w:rFonts w:cs="Times New Roman"/>
                <w:noProof/>
                <w:webHidden/>
              </w:rPr>
              <w:tab/>
            </w:r>
            <w:r w:rsidRPr="002557E6">
              <w:rPr>
                <w:rFonts w:cs="Times New Roman"/>
                <w:noProof/>
                <w:webHidden/>
              </w:rPr>
              <w:fldChar w:fldCharType="begin"/>
            </w:r>
            <w:r w:rsidR="000A6F34" w:rsidRPr="002557E6">
              <w:rPr>
                <w:rFonts w:cs="Times New Roman"/>
                <w:noProof/>
                <w:webHidden/>
              </w:rPr>
              <w:instrText xml:space="preserve"> PAGEREF _Toc365559702 \h </w:instrText>
            </w:r>
            <w:r w:rsidRPr="002557E6">
              <w:rPr>
                <w:rFonts w:cs="Times New Roman"/>
                <w:noProof/>
                <w:webHidden/>
              </w:rPr>
            </w:r>
            <w:r w:rsidRPr="002557E6">
              <w:rPr>
                <w:rFonts w:cs="Times New Roman"/>
                <w:noProof/>
                <w:webHidden/>
              </w:rPr>
              <w:fldChar w:fldCharType="separate"/>
            </w:r>
            <w:r w:rsidR="00A542EF">
              <w:rPr>
                <w:rFonts w:cs="Times New Roman"/>
                <w:noProof/>
                <w:webHidden/>
              </w:rPr>
              <w:t>10</w:t>
            </w:r>
            <w:r w:rsidRPr="002557E6">
              <w:rPr>
                <w:rFonts w:cs="Times New Roman"/>
                <w:noProof/>
                <w:webHidden/>
              </w:rPr>
              <w:fldChar w:fldCharType="end"/>
            </w:r>
          </w:hyperlink>
        </w:p>
        <w:p w:rsidR="000A6F34" w:rsidRPr="002557E6" w:rsidRDefault="00BE4DC9">
          <w:pPr>
            <w:pStyle w:val="TOC1"/>
            <w:tabs>
              <w:tab w:val="right" w:leader="dot" w:pos="9350"/>
            </w:tabs>
            <w:rPr>
              <w:rFonts w:eastAsiaTheme="minorEastAsia" w:cs="Times New Roman"/>
              <w:noProof/>
              <w:sz w:val="22"/>
            </w:rPr>
          </w:pPr>
          <w:hyperlink w:anchor="_Toc365559703" w:history="1">
            <w:r w:rsidR="000A6F34" w:rsidRPr="002557E6">
              <w:rPr>
                <w:rStyle w:val="Hyperlink"/>
                <w:rFonts w:cs="Times New Roman"/>
                <w:noProof/>
                <w:lang w:val="en-GB"/>
              </w:rPr>
              <w:t>Evaluation and Rigour in defining a Theory of Change</w:t>
            </w:r>
            <w:r w:rsidR="000A6F34" w:rsidRPr="002557E6">
              <w:rPr>
                <w:rFonts w:cs="Times New Roman"/>
                <w:noProof/>
                <w:webHidden/>
              </w:rPr>
              <w:tab/>
            </w:r>
            <w:r w:rsidRPr="002557E6">
              <w:rPr>
                <w:rFonts w:cs="Times New Roman"/>
                <w:noProof/>
                <w:webHidden/>
              </w:rPr>
              <w:fldChar w:fldCharType="begin"/>
            </w:r>
            <w:r w:rsidR="000A6F34" w:rsidRPr="002557E6">
              <w:rPr>
                <w:rFonts w:cs="Times New Roman"/>
                <w:noProof/>
                <w:webHidden/>
              </w:rPr>
              <w:instrText xml:space="preserve"> PAGEREF _Toc365559703 \h </w:instrText>
            </w:r>
            <w:r w:rsidRPr="002557E6">
              <w:rPr>
                <w:rFonts w:cs="Times New Roman"/>
                <w:noProof/>
                <w:webHidden/>
              </w:rPr>
            </w:r>
            <w:r w:rsidRPr="002557E6">
              <w:rPr>
                <w:rFonts w:cs="Times New Roman"/>
                <w:noProof/>
                <w:webHidden/>
              </w:rPr>
              <w:fldChar w:fldCharType="separate"/>
            </w:r>
            <w:r w:rsidR="00A542EF">
              <w:rPr>
                <w:rFonts w:cs="Times New Roman"/>
                <w:noProof/>
                <w:webHidden/>
              </w:rPr>
              <w:t>11</w:t>
            </w:r>
            <w:r w:rsidRPr="002557E6">
              <w:rPr>
                <w:rFonts w:cs="Times New Roman"/>
                <w:noProof/>
                <w:webHidden/>
              </w:rPr>
              <w:fldChar w:fldCharType="end"/>
            </w:r>
          </w:hyperlink>
        </w:p>
        <w:p w:rsidR="000A6F34" w:rsidRPr="002557E6" w:rsidRDefault="00BE4DC9">
          <w:pPr>
            <w:pStyle w:val="TOC1"/>
            <w:tabs>
              <w:tab w:val="right" w:leader="dot" w:pos="9350"/>
            </w:tabs>
            <w:rPr>
              <w:rFonts w:eastAsiaTheme="minorEastAsia" w:cs="Times New Roman"/>
              <w:noProof/>
              <w:sz w:val="22"/>
            </w:rPr>
          </w:pPr>
          <w:hyperlink w:anchor="_Toc365559704" w:history="1">
            <w:r w:rsidR="000A6F34" w:rsidRPr="002557E6">
              <w:rPr>
                <w:rStyle w:val="Hyperlink"/>
                <w:rFonts w:cs="Times New Roman"/>
                <w:noProof/>
                <w:lang w:val="en-GB"/>
              </w:rPr>
              <w:t>Conclusions</w:t>
            </w:r>
            <w:r w:rsidR="000A6F34" w:rsidRPr="002557E6">
              <w:rPr>
                <w:rFonts w:cs="Times New Roman"/>
                <w:noProof/>
                <w:webHidden/>
              </w:rPr>
              <w:tab/>
            </w:r>
            <w:r w:rsidRPr="002557E6">
              <w:rPr>
                <w:rFonts w:cs="Times New Roman"/>
                <w:noProof/>
                <w:webHidden/>
              </w:rPr>
              <w:fldChar w:fldCharType="begin"/>
            </w:r>
            <w:r w:rsidR="000A6F34" w:rsidRPr="002557E6">
              <w:rPr>
                <w:rFonts w:cs="Times New Roman"/>
                <w:noProof/>
                <w:webHidden/>
              </w:rPr>
              <w:instrText xml:space="preserve"> PAGEREF _Toc365559704 \h </w:instrText>
            </w:r>
            <w:r w:rsidRPr="002557E6">
              <w:rPr>
                <w:rFonts w:cs="Times New Roman"/>
                <w:noProof/>
                <w:webHidden/>
              </w:rPr>
            </w:r>
            <w:r w:rsidRPr="002557E6">
              <w:rPr>
                <w:rFonts w:cs="Times New Roman"/>
                <w:noProof/>
                <w:webHidden/>
              </w:rPr>
              <w:fldChar w:fldCharType="separate"/>
            </w:r>
            <w:r w:rsidR="00A542EF">
              <w:rPr>
                <w:rFonts w:cs="Times New Roman"/>
                <w:noProof/>
                <w:webHidden/>
              </w:rPr>
              <w:t>15</w:t>
            </w:r>
            <w:r w:rsidRPr="002557E6">
              <w:rPr>
                <w:rFonts w:cs="Times New Roman"/>
                <w:noProof/>
                <w:webHidden/>
              </w:rPr>
              <w:fldChar w:fldCharType="end"/>
            </w:r>
          </w:hyperlink>
        </w:p>
        <w:p w:rsidR="0090147A" w:rsidRPr="002557E6" w:rsidRDefault="00BE4DC9">
          <w:pPr>
            <w:rPr>
              <w:rFonts w:cs="Times New Roman"/>
            </w:rPr>
          </w:pPr>
          <w:r w:rsidRPr="002557E6">
            <w:rPr>
              <w:rFonts w:cs="Times New Roman"/>
              <w:b/>
              <w:bCs/>
              <w:noProof/>
            </w:rPr>
            <w:fldChar w:fldCharType="end"/>
          </w:r>
        </w:p>
      </w:sdtContent>
    </w:sdt>
    <w:p w:rsidR="00E50139" w:rsidRPr="002557E6" w:rsidRDefault="00E50139">
      <w:pPr>
        <w:pStyle w:val="Body"/>
        <w:rPr>
          <w:rFonts w:ascii="Times New Roman" w:hAnsi="Times New Roman"/>
          <w:sz w:val="28"/>
        </w:rPr>
        <w:sectPr w:rsidR="00E50139" w:rsidRPr="002557E6">
          <w:headerReference w:type="even" r:id="rId27"/>
          <w:headerReference w:type="default" r:id="rId28"/>
          <w:footerReference w:type="even" r:id="rId29"/>
          <w:footerReference w:type="default" r:id="rId30"/>
          <w:pgSz w:w="12240" w:h="15840"/>
          <w:pgMar w:top="2160" w:right="1440" w:bottom="1440" w:left="1440" w:header="720" w:footer="864" w:gutter="0"/>
          <w:pgNumType w:start="1"/>
          <w:cols w:space="720"/>
        </w:sectPr>
      </w:pPr>
    </w:p>
    <w:p w:rsidR="00E50139" w:rsidRPr="002557E6" w:rsidRDefault="00CD0028" w:rsidP="0090147A">
      <w:pPr>
        <w:pStyle w:val="Heading11"/>
        <w:rPr>
          <w:rFonts w:ascii="Times New Roman" w:hAnsi="Times New Roman"/>
          <w:b w:val="0"/>
          <w:color w:val="auto"/>
          <w:sz w:val="32"/>
          <w:szCs w:val="32"/>
        </w:rPr>
      </w:pPr>
      <w:bookmarkStart w:id="1" w:name="_Toc365559698"/>
      <w:r w:rsidRPr="002557E6">
        <w:rPr>
          <w:rFonts w:ascii="Times New Roman" w:hAnsi="Times New Roman"/>
          <w:b w:val="0"/>
          <w:color w:val="auto"/>
          <w:sz w:val="32"/>
          <w:szCs w:val="32"/>
        </w:rPr>
        <w:lastRenderedPageBreak/>
        <w:t xml:space="preserve">About </w:t>
      </w:r>
      <w:r w:rsidR="00C052FC" w:rsidRPr="002557E6">
        <w:rPr>
          <w:rFonts w:ascii="Times New Roman" w:hAnsi="Times New Roman"/>
          <w:b w:val="0"/>
          <w:color w:val="auto"/>
          <w:sz w:val="32"/>
          <w:szCs w:val="32"/>
        </w:rPr>
        <w:t xml:space="preserve">the </w:t>
      </w:r>
      <w:r w:rsidRPr="002557E6">
        <w:rPr>
          <w:rFonts w:ascii="Times New Roman" w:hAnsi="Times New Roman"/>
          <w:b w:val="0"/>
          <w:color w:val="auto"/>
          <w:sz w:val="32"/>
          <w:szCs w:val="32"/>
        </w:rPr>
        <w:t>Author</w:t>
      </w:r>
      <w:bookmarkEnd w:id="1"/>
    </w:p>
    <w:p w:rsidR="00C833FA" w:rsidRPr="002557E6" w:rsidRDefault="00C052FC" w:rsidP="00C833FA">
      <w:pPr>
        <w:pStyle w:val="Body"/>
        <w:rPr>
          <w:rFonts w:ascii="Times New Roman" w:hAnsi="Times New Roman"/>
          <w:color w:val="auto"/>
          <w:sz w:val="24"/>
        </w:rPr>
      </w:pPr>
      <w:r w:rsidRPr="002557E6">
        <w:rPr>
          <w:rFonts w:ascii="Times New Roman" w:hAnsi="Times New Roman"/>
          <w:noProof/>
          <w:color w:val="auto"/>
          <w:sz w:val="24"/>
        </w:rPr>
        <w:drawing>
          <wp:anchor distT="0" distB="0" distL="114300" distR="114300" simplePos="0" relativeHeight="251690496" behindDoc="1" locked="0" layoutInCell="1" allowOverlap="1">
            <wp:simplePos x="0" y="0"/>
            <wp:positionH relativeFrom="column">
              <wp:posOffset>0</wp:posOffset>
            </wp:positionH>
            <wp:positionV relativeFrom="paragraph">
              <wp:posOffset>-635</wp:posOffset>
            </wp:positionV>
            <wp:extent cx="1609725" cy="2867025"/>
            <wp:effectExtent l="0" t="0" r="9525" b="9525"/>
            <wp:wrapTight wrapText="bothSides">
              <wp:wrapPolygon edited="0">
                <wp:start x="0" y="0"/>
                <wp:lineTo x="0" y="21528"/>
                <wp:lineTo x="21472" y="21528"/>
                <wp:lineTo x="21472" y="0"/>
                <wp:lineTo x="0" y="0"/>
              </wp:wrapPolygon>
            </wp:wrapTight>
            <wp:docPr id="91" name="Picture 91" descr="C:\Users\christopheryordy\Pictures\IMG_20121230_111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topheryordy\Pictures\IMG_20121230_111351.jpg"/>
                    <pic:cNvPicPr>
                      <a:picLocks noChangeAspect="1" noChangeArrowheads="1"/>
                    </pic:cNvPicPr>
                  </pic:nvPicPr>
                  <pic:blipFill>
                    <a:blip r:embed="rId3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9725" cy="2867025"/>
                    </a:xfrm>
                    <a:prstGeom prst="rect">
                      <a:avLst/>
                    </a:prstGeom>
                    <a:noFill/>
                    <a:ln>
                      <a:noFill/>
                    </a:ln>
                  </pic:spPr>
                </pic:pic>
              </a:graphicData>
            </a:graphic>
          </wp:anchor>
        </w:drawing>
      </w:r>
      <w:r w:rsidR="00C833FA" w:rsidRPr="002557E6">
        <w:rPr>
          <w:rFonts w:ascii="Times New Roman" w:hAnsi="Times New Roman"/>
          <w:color w:val="auto"/>
          <w:sz w:val="24"/>
        </w:rPr>
        <w:t>Chris</w:t>
      </w:r>
      <w:r w:rsidRPr="002557E6">
        <w:rPr>
          <w:rFonts w:ascii="Times New Roman" w:hAnsi="Times New Roman"/>
          <w:color w:val="auto"/>
          <w:sz w:val="24"/>
        </w:rPr>
        <w:t>topher</w:t>
      </w:r>
      <w:r w:rsidR="00C833FA" w:rsidRPr="002557E6">
        <w:rPr>
          <w:rFonts w:ascii="Times New Roman" w:hAnsi="Times New Roman"/>
          <w:color w:val="auto"/>
          <w:sz w:val="24"/>
        </w:rPr>
        <w:t xml:space="preserve"> </w:t>
      </w:r>
      <w:proofErr w:type="spellStart"/>
      <w:r w:rsidR="00C833FA" w:rsidRPr="002557E6">
        <w:rPr>
          <w:rFonts w:ascii="Times New Roman" w:hAnsi="Times New Roman"/>
          <w:color w:val="auto"/>
          <w:sz w:val="24"/>
        </w:rPr>
        <w:t>Yordy</w:t>
      </w:r>
      <w:proofErr w:type="spellEnd"/>
      <w:r w:rsidR="00C833FA" w:rsidRPr="002557E6">
        <w:rPr>
          <w:rFonts w:ascii="Times New Roman" w:hAnsi="Times New Roman"/>
          <w:color w:val="auto"/>
          <w:sz w:val="24"/>
        </w:rPr>
        <w:t xml:space="preserve"> is a PhD student in the School of Public Policy and Administration (SPPA) at Carleton University. Previous to his studies at Carleton, he worked as an economist and development practitioner in several countries of the Middle East and North Africa. He has been involved in </w:t>
      </w:r>
      <w:r w:rsidRPr="002557E6">
        <w:rPr>
          <w:rFonts w:ascii="Times New Roman" w:hAnsi="Times New Roman"/>
          <w:color w:val="auto"/>
          <w:sz w:val="24"/>
        </w:rPr>
        <w:t>community engaged research</w:t>
      </w:r>
      <w:r w:rsidR="00C833FA" w:rsidRPr="002557E6">
        <w:rPr>
          <w:rFonts w:ascii="Times New Roman" w:hAnsi="Times New Roman"/>
          <w:color w:val="auto"/>
          <w:sz w:val="24"/>
        </w:rPr>
        <w:t xml:space="preserve"> work in Egypt over the past 5 years including studies of the sugarcane sector in Aswan and fisheries on the North Coast near Alexandria. His recent work has involved food and nutrition policy analysis with the Food and Agricultural Organization of the United Nations (FAO); value chain for development work in Pakistan with Mennonite Economic Development Associates (MEDA); and economic studies funded by Farm Radio International (FRI) on models for the improvement of extension activities in various parts of Sub-Saharan Africa.</w:t>
      </w:r>
    </w:p>
    <w:p w:rsidR="00E50139" w:rsidRPr="002557E6" w:rsidRDefault="00C833FA" w:rsidP="00C833FA">
      <w:pPr>
        <w:pStyle w:val="Body"/>
        <w:rPr>
          <w:rFonts w:ascii="Times New Roman" w:hAnsi="Times New Roman"/>
          <w:color w:val="auto"/>
          <w:sz w:val="24"/>
        </w:rPr>
        <w:sectPr w:rsidR="00E50139" w:rsidRPr="002557E6">
          <w:headerReference w:type="even" r:id="rId32"/>
          <w:headerReference w:type="default" r:id="rId33"/>
          <w:footerReference w:type="even" r:id="rId34"/>
          <w:footerReference w:type="default" r:id="rId35"/>
          <w:pgSz w:w="12240" w:h="15840"/>
          <w:pgMar w:top="1440" w:right="1440" w:bottom="1440" w:left="1440" w:header="720" w:footer="864" w:gutter="0"/>
          <w:cols w:space="720"/>
        </w:sectPr>
      </w:pPr>
      <w:r w:rsidRPr="002557E6">
        <w:rPr>
          <w:rFonts w:ascii="Times New Roman" w:hAnsi="Times New Roman"/>
          <w:color w:val="auto"/>
          <w:sz w:val="24"/>
        </w:rPr>
        <w:t xml:space="preserve">Christopher is also </w:t>
      </w:r>
      <w:r w:rsidR="00C052FC" w:rsidRPr="002557E6">
        <w:rPr>
          <w:rFonts w:ascii="Times New Roman" w:hAnsi="Times New Roman"/>
          <w:color w:val="auto"/>
          <w:sz w:val="24"/>
        </w:rPr>
        <w:t>interested in alternative methodologies for community engaged scholarship</w:t>
      </w:r>
      <w:r w:rsidR="00181689" w:rsidRPr="002557E6">
        <w:rPr>
          <w:rFonts w:ascii="Times New Roman" w:hAnsi="Times New Roman"/>
          <w:color w:val="auto"/>
          <w:sz w:val="24"/>
        </w:rPr>
        <w:t xml:space="preserve">, which means finding new ways to explore the sometimes delicate and asymmetrical relationship between </w:t>
      </w:r>
      <w:r w:rsidR="00F629B2" w:rsidRPr="002557E6">
        <w:rPr>
          <w:rFonts w:ascii="Times New Roman" w:hAnsi="Times New Roman"/>
          <w:color w:val="auto"/>
          <w:sz w:val="24"/>
        </w:rPr>
        <w:t xml:space="preserve">Government, </w:t>
      </w:r>
      <w:r w:rsidR="00181689" w:rsidRPr="002557E6">
        <w:rPr>
          <w:rFonts w:ascii="Times New Roman" w:hAnsi="Times New Roman"/>
          <w:color w:val="auto"/>
          <w:sz w:val="24"/>
        </w:rPr>
        <w:t xml:space="preserve">Universities </w:t>
      </w:r>
      <w:r w:rsidR="00C052FC" w:rsidRPr="002557E6">
        <w:rPr>
          <w:rFonts w:ascii="Times New Roman" w:hAnsi="Times New Roman"/>
          <w:color w:val="auto"/>
          <w:sz w:val="24"/>
        </w:rPr>
        <w:t xml:space="preserve">and Community </w:t>
      </w:r>
      <w:r w:rsidR="00181689" w:rsidRPr="002557E6">
        <w:rPr>
          <w:rFonts w:ascii="Times New Roman" w:hAnsi="Times New Roman"/>
          <w:color w:val="auto"/>
          <w:sz w:val="24"/>
        </w:rPr>
        <w:t xml:space="preserve">groups. </w:t>
      </w:r>
      <w:r w:rsidR="00C052FC" w:rsidRPr="002557E6">
        <w:rPr>
          <w:rFonts w:ascii="Times New Roman" w:hAnsi="Times New Roman"/>
          <w:color w:val="auto"/>
          <w:sz w:val="24"/>
        </w:rPr>
        <w:t xml:space="preserve">As </w:t>
      </w:r>
      <w:r w:rsidRPr="002557E6">
        <w:rPr>
          <w:rFonts w:ascii="Times New Roman" w:hAnsi="Times New Roman"/>
          <w:color w:val="auto"/>
          <w:sz w:val="24"/>
        </w:rPr>
        <w:t xml:space="preserve">an avid supporter of student </w:t>
      </w:r>
      <w:r w:rsidR="00181689" w:rsidRPr="002557E6">
        <w:rPr>
          <w:rFonts w:ascii="Times New Roman" w:hAnsi="Times New Roman"/>
          <w:color w:val="auto"/>
          <w:sz w:val="24"/>
        </w:rPr>
        <w:t xml:space="preserve">organizations, the particular ways that </w:t>
      </w:r>
      <w:r w:rsidR="00C052FC" w:rsidRPr="002557E6">
        <w:rPr>
          <w:rFonts w:ascii="Times New Roman" w:hAnsi="Times New Roman"/>
          <w:color w:val="auto"/>
          <w:sz w:val="24"/>
        </w:rPr>
        <w:t>the food security</w:t>
      </w:r>
      <w:r w:rsidR="00F629B2" w:rsidRPr="002557E6">
        <w:rPr>
          <w:rFonts w:ascii="Times New Roman" w:hAnsi="Times New Roman"/>
          <w:color w:val="auto"/>
          <w:sz w:val="24"/>
        </w:rPr>
        <w:t>, poverty and hunger</w:t>
      </w:r>
      <w:r w:rsidR="00C052FC" w:rsidRPr="002557E6">
        <w:rPr>
          <w:rFonts w:ascii="Times New Roman" w:hAnsi="Times New Roman"/>
          <w:color w:val="auto"/>
          <w:sz w:val="24"/>
        </w:rPr>
        <w:t xml:space="preserve"> dialogue is advancing in Canada</w:t>
      </w:r>
      <w:r w:rsidR="00F629B2" w:rsidRPr="002557E6">
        <w:rPr>
          <w:rFonts w:ascii="Times New Roman" w:hAnsi="Times New Roman"/>
          <w:color w:val="auto"/>
          <w:sz w:val="24"/>
        </w:rPr>
        <w:t>,</w:t>
      </w:r>
      <w:r w:rsidR="00C052FC" w:rsidRPr="002557E6">
        <w:rPr>
          <w:rFonts w:ascii="Times New Roman" w:hAnsi="Times New Roman"/>
          <w:color w:val="auto"/>
          <w:sz w:val="24"/>
        </w:rPr>
        <w:t xml:space="preserve"> alongside other </w:t>
      </w:r>
      <w:r w:rsidR="00F629B2" w:rsidRPr="002557E6">
        <w:rPr>
          <w:rFonts w:ascii="Times New Roman" w:hAnsi="Times New Roman"/>
          <w:color w:val="auto"/>
          <w:sz w:val="24"/>
        </w:rPr>
        <w:t xml:space="preserve">key policy </w:t>
      </w:r>
      <w:r w:rsidR="00C052FC" w:rsidRPr="002557E6">
        <w:rPr>
          <w:rFonts w:ascii="Times New Roman" w:hAnsi="Times New Roman"/>
          <w:color w:val="auto"/>
          <w:sz w:val="24"/>
        </w:rPr>
        <w:t>issues</w:t>
      </w:r>
      <w:r w:rsidR="00F629B2" w:rsidRPr="002557E6">
        <w:rPr>
          <w:rFonts w:ascii="Times New Roman" w:hAnsi="Times New Roman"/>
          <w:color w:val="auto"/>
          <w:sz w:val="24"/>
        </w:rPr>
        <w:t>,</w:t>
      </w:r>
      <w:r w:rsidR="00181689" w:rsidRPr="002557E6">
        <w:rPr>
          <w:rFonts w:ascii="Times New Roman" w:hAnsi="Times New Roman"/>
          <w:color w:val="auto"/>
          <w:sz w:val="24"/>
        </w:rPr>
        <w:t xml:space="preserve"> </w:t>
      </w:r>
      <w:r w:rsidR="00F629B2" w:rsidRPr="002557E6">
        <w:rPr>
          <w:rFonts w:ascii="Times New Roman" w:hAnsi="Times New Roman"/>
          <w:color w:val="auto"/>
          <w:sz w:val="24"/>
        </w:rPr>
        <w:t xml:space="preserve">may </w:t>
      </w:r>
      <w:r w:rsidR="00181689" w:rsidRPr="002557E6">
        <w:rPr>
          <w:rFonts w:ascii="Times New Roman" w:hAnsi="Times New Roman"/>
          <w:color w:val="auto"/>
          <w:sz w:val="24"/>
        </w:rPr>
        <w:t>be seen as grounded in social change that takes place at Universities</w:t>
      </w:r>
      <w:r w:rsidR="00C052FC" w:rsidRPr="002557E6">
        <w:rPr>
          <w:rFonts w:ascii="Times New Roman" w:hAnsi="Times New Roman"/>
          <w:color w:val="auto"/>
          <w:sz w:val="24"/>
        </w:rPr>
        <w:t xml:space="preserve">. The ability of students and youth to take initiative in growing their own food, </w:t>
      </w:r>
      <w:r w:rsidR="00181689" w:rsidRPr="002557E6">
        <w:rPr>
          <w:rFonts w:ascii="Times New Roman" w:hAnsi="Times New Roman"/>
          <w:color w:val="auto"/>
          <w:sz w:val="24"/>
        </w:rPr>
        <w:t xml:space="preserve">local food </w:t>
      </w:r>
      <w:r w:rsidR="00F629B2" w:rsidRPr="002557E6">
        <w:rPr>
          <w:rFonts w:ascii="Times New Roman" w:hAnsi="Times New Roman"/>
          <w:color w:val="auto"/>
          <w:sz w:val="24"/>
        </w:rPr>
        <w:t xml:space="preserve">purchasing </w:t>
      </w:r>
      <w:r w:rsidR="00181689" w:rsidRPr="002557E6">
        <w:rPr>
          <w:rFonts w:ascii="Times New Roman" w:hAnsi="Times New Roman"/>
          <w:color w:val="auto"/>
          <w:sz w:val="24"/>
        </w:rPr>
        <w:t>movements</w:t>
      </w:r>
      <w:r w:rsidR="00F629B2" w:rsidRPr="002557E6">
        <w:rPr>
          <w:rFonts w:ascii="Times New Roman" w:hAnsi="Times New Roman"/>
          <w:color w:val="auto"/>
          <w:sz w:val="24"/>
        </w:rPr>
        <w:t>,</w:t>
      </w:r>
      <w:r w:rsidR="00181689" w:rsidRPr="002557E6">
        <w:rPr>
          <w:rFonts w:ascii="Times New Roman" w:hAnsi="Times New Roman"/>
          <w:color w:val="auto"/>
          <w:sz w:val="24"/>
        </w:rPr>
        <w:t xml:space="preserve"> and </w:t>
      </w:r>
      <w:r w:rsidR="00F629B2" w:rsidRPr="002557E6">
        <w:rPr>
          <w:rFonts w:ascii="Times New Roman" w:hAnsi="Times New Roman"/>
          <w:color w:val="auto"/>
          <w:sz w:val="24"/>
        </w:rPr>
        <w:t xml:space="preserve">critically examining food </w:t>
      </w:r>
      <w:r w:rsidR="00181689" w:rsidRPr="002557E6">
        <w:rPr>
          <w:rFonts w:ascii="Times New Roman" w:hAnsi="Times New Roman"/>
          <w:color w:val="auto"/>
          <w:sz w:val="24"/>
        </w:rPr>
        <w:t>abundance and scarcity</w:t>
      </w:r>
      <w:r w:rsidR="00F629B2" w:rsidRPr="002557E6">
        <w:rPr>
          <w:rFonts w:ascii="Times New Roman" w:hAnsi="Times New Roman"/>
          <w:color w:val="auto"/>
          <w:sz w:val="24"/>
        </w:rPr>
        <w:t>, are a constant source of inspiration for Christopher’s multiple research passions</w:t>
      </w:r>
      <w:r w:rsidR="00181689" w:rsidRPr="002557E6">
        <w:rPr>
          <w:rFonts w:ascii="Times New Roman" w:hAnsi="Times New Roman"/>
          <w:color w:val="auto"/>
          <w:sz w:val="24"/>
        </w:rPr>
        <w:t xml:space="preserve">. </w:t>
      </w:r>
      <w:r w:rsidR="00F629B2" w:rsidRPr="002557E6">
        <w:rPr>
          <w:rFonts w:ascii="Times New Roman" w:hAnsi="Times New Roman"/>
          <w:color w:val="auto"/>
          <w:sz w:val="24"/>
        </w:rPr>
        <w:t xml:space="preserve">His </w:t>
      </w:r>
      <w:r w:rsidRPr="002557E6">
        <w:rPr>
          <w:rFonts w:ascii="Times New Roman" w:hAnsi="Times New Roman"/>
          <w:color w:val="auto"/>
          <w:sz w:val="24"/>
        </w:rPr>
        <w:t xml:space="preserve">current engagement as a PhD Researcher with the Community First: Impacts of Community Engagement CFICE project is anticipated to </w:t>
      </w:r>
      <w:r w:rsidR="00F629B2" w:rsidRPr="002557E6">
        <w:rPr>
          <w:rFonts w:ascii="Times New Roman" w:hAnsi="Times New Roman"/>
          <w:color w:val="auto"/>
          <w:sz w:val="24"/>
        </w:rPr>
        <w:t>contribute to the project’s vision of uniting student ideas with community practice to create meaningful policy change, in Canada, and around the world.</w:t>
      </w:r>
    </w:p>
    <w:p w:rsidR="00E50139" w:rsidRPr="006530CE" w:rsidRDefault="00C9192F" w:rsidP="002557E6">
      <w:pPr>
        <w:pStyle w:val="Title"/>
        <w:jc w:val="center"/>
        <w:rPr>
          <w:rFonts w:ascii="Times New Roman" w:hAnsi="Times New Roman" w:cs="Times New Roman"/>
          <w:b/>
          <w:color w:val="auto"/>
          <w:sz w:val="32"/>
          <w:szCs w:val="32"/>
        </w:rPr>
      </w:pPr>
      <w:bookmarkStart w:id="2" w:name="_Toc365555972"/>
      <w:proofErr w:type="spellStart"/>
      <w:r w:rsidRPr="006530CE">
        <w:rPr>
          <w:rFonts w:ascii="Times New Roman" w:hAnsi="Times New Roman" w:cs="Times New Roman"/>
          <w:b/>
          <w:color w:val="auto"/>
          <w:sz w:val="32"/>
          <w:szCs w:val="32"/>
        </w:rPr>
        <w:lastRenderedPageBreak/>
        <w:t>Rigour</w:t>
      </w:r>
      <w:proofErr w:type="spellEnd"/>
      <w:r w:rsidRPr="006530CE">
        <w:rPr>
          <w:rFonts w:ascii="Times New Roman" w:hAnsi="Times New Roman" w:cs="Times New Roman"/>
          <w:b/>
          <w:color w:val="auto"/>
          <w:sz w:val="32"/>
          <w:szCs w:val="32"/>
        </w:rPr>
        <w:t xml:space="preserve"> in Methods and Evaluation for Community Engagement</w:t>
      </w:r>
      <w:bookmarkEnd w:id="2"/>
    </w:p>
    <w:p w:rsidR="00E50139" w:rsidRPr="002557E6" w:rsidRDefault="00C9192F" w:rsidP="00AB6A54">
      <w:pPr>
        <w:pStyle w:val="Heading11"/>
        <w:rPr>
          <w:rFonts w:ascii="Times New Roman" w:hAnsi="Times New Roman"/>
          <w:color w:val="auto"/>
          <w:sz w:val="24"/>
          <w:szCs w:val="24"/>
        </w:rPr>
      </w:pPr>
      <w:bookmarkStart w:id="3" w:name="_Toc365559699"/>
      <w:r w:rsidRPr="002557E6">
        <w:rPr>
          <w:rFonts w:ascii="Times New Roman" w:hAnsi="Times New Roman"/>
          <w:color w:val="auto"/>
          <w:sz w:val="24"/>
          <w:szCs w:val="24"/>
        </w:rPr>
        <w:t>Abstract</w:t>
      </w:r>
      <w:bookmarkEnd w:id="3"/>
    </w:p>
    <w:p w:rsidR="00E50139" w:rsidRPr="002557E6" w:rsidRDefault="00C9192F">
      <w:pPr>
        <w:pStyle w:val="Body"/>
        <w:rPr>
          <w:rFonts w:ascii="Times New Roman" w:hAnsi="Times New Roman"/>
          <w:color w:val="auto"/>
          <w:sz w:val="24"/>
          <w:szCs w:val="24"/>
        </w:rPr>
      </w:pPr>
      <w:r w:rsidRPr="002557E6">
        <w:rPr>
          <w:rFonts w:ascii="Times New Roman" w:hAnsi="Times New Roman"/>
          <w:color w:val="auto"/>
          <w:sz w:val="24"/>
          <w:szCs w:val="24"/>
        </w:rPr>
        <w:t>This paper is an overview of the important considerations that arise at the outset of a project. There are numerous ways that a work team may decide on which methods should be prioritized among the many tools available for commun</w:t>
      </w:r>
      <w:r w:rsidR="0069106B" w:rsidRPr="002557E6">
        <w:rPr>
          <w:rFonts w:ascii="Times New Roman" w:hAnsi="Times New Roman"/>
          <w:color w:val="auto"/>
          <w:sz w:val="24"/>
          <w:szCs w:val="24"/>
        </w:rPr>
        <w:t>ity engagement. As the project comes to grips with the scale and the scope of a 7-year project on Community Engagement, it will be essential to explore how the various evaluative methods: Theory of Change (</w:t>
      </w:r>
      <w:proofErr w:type="spellStart"/>
      <w:r w:rsidR="0069106B" w:rsidRPr="002557E6">
        <w:rPr>
          <w:rFonts w:ascii="Times New Roman" w:hAnsi="Times New Roman"/>
          <w:color w:val="auto"/>
          <w:sz w:val="24"/>
          <w:szCs w:val="24"/>
        </w:rPr>
        <w:t>ToC</w:t>
      </w:r>
      <w:proofErr w:type="spellEnd"/>
      <w:r w:rsidR="0069106B" w:rsidRPr="002557E6">
        <w:rPr>
          <w:rFonts w:ascii="Times New Roman" w:hAnsi="Times New Roman"/>
          <w:color w:val="auto"/>
          <w:sz w:val="24"/>
          <w:szCs w:val="24"/>
        </w:rPr>
        <w:t xml:space="preserve">), Developmental Evaluation, Collective Impact, and Action Research are combined, and how Evaluation scholars have typically approached these subjects in the past. Is it possible to use ‘Theory of Change’ at the same time as other methods? One may answer this question with a resounding “Yes!” In the community sector, there are many versions of a Theory of Change. The term may be applied to both one’s personalized impression of the arrow of change, as well as according to traditional Log Frame models for mapping long term ‘policy change.’ </w:t>
      </w:r>
      <w:r w:rsidR="00F502C6" w:rsidRPr="002557E6">
        <w:rPr>
          <w:rFonts w:ascii="Times New Roman" w:hAnsi="Times New Roman"/>
          <w:color w:val="auto"/>
          <w:sz w:val="24"/>
          <w:szCs w:val="24"/>
        </w:rPr>
        <w:t xml:space="preserve">Even if there are dilemmas in coming up with language to describe what is meant by “Theory of Change,” there are many opportunities for </w:t>
      </w:r>
      <w:proofErr w:type="spellStart"/>
      <w:r w:rsidR="00F502C6" w:rsidRPr="002557E6">
        <w:rPr>
          <w:rFonts w:ascii="Times New Roman" w:hAnsi="Times New Roman"/>
          <w:color w:val="auto"/>
          <w:sz w:val="24"/>
          <w:szCs w:val="24"/>
        </w:rPr>
        <w:t>ToC</w:t>
      </w:r>
      <w:proofErr w:type="spellEnd"/>
      <w:r w:rsidR="00F502C6" w:rsidRPr="002557E6">
        <w:rPr>
          <w:rFonts w:ascii="Times New Roman" w:hAnsi="Times New Roman"/>
          <w:color w:val="auto"/>
          <w:sz w:val="24"/>
          <w:szCs w:val="24"/>
        </w:rPr>
        <w:t xml:space="preserve"> to be fused with other methods, and tried and tested over the life of the CFICE project, whatever the original connotations of the researcher or community practitioner may be.</w:t>
      </w:r>
    </w:p>
    <w:p w:rsidR="00E50139" w:rsidRPr="002557E6" w:rsidRDefault="00E50139">
      <w:pPr>
        <w:pStyle w:val="Body"/>
        <w:rPr>
          <w:rFonts w:ascii="Times New Roman" w:hAnsi="Times New Roman"/>
          <w:color w:val="auto"/>
          <w:sz w:val="24"/>
          <w:szCs w:val="24"/>
        </w:rPr>
        <w:sectPr w:rsidR="00E50139" w:rsidRPr="002557E6">
          <w:headerReference w:type="even" r:id="rId36"/>
          <w:headerReference w:type="default" r:id="rId37"/>
          <w:footerReference w:type="even" r:id="rId38"/>
          <w:footerReference w:type="default" r:id="rId39"/>
          <w:pgSz w:w="12240" w:h="15840"/>
          <w:pgMar w:top="2160" w:right="1440" w:bottom="1440" w:left="1440" w:header="720" w:footer="864" w:gutter="0"/>
          <w:pgNumType w:start="1"/>
          <w:cols w:space="720"/>
        </w:sectPr>
      </w:pPr>
    </w:p>
    <w:p w:rsidR="00AB6A54" w:rsidRPr="002557E6" w:rsidRDefault="00AB6A54" w:rsidP="00AB6A54">
      <w:pPr>
        <w:pStyle w:val="Heading11"/>
        <w:rPr>
          <w:rFonts w:ascii="Times New Roman" w:hAnsi="Times New Roman"/>
          <w:color w:val="auto"/>
          <w:sz w:val="24"/>
          <w:szCs w:val="24"/>
          <w:lang w:val="en-GB"/>
        </w:rPr>
      </w:pPr>
      <w:bookmarkStart w:id="4" w:name="_Toc365559700"/>
      <w:r w:rsidRPr="002557E6">
        <w:rPr>
          <w:rFonts w:ascii="Times New Roman" w:hAnsi="Times New Roman"/>
          <w:color w:val="auto"/>
          <w:sz w:val="24"/>
          <w:szCs w:val="24"/>
          <w:lang w:val="en-GB"/>
        </w:rPr>
        <w:lastRenderedPageBreak/>
        <w:t>Introduction</w:t>
      </w:r>
      <w:bookmarkEnd w:id="4"/>
    </w:p>
    <w:p w:rsidR="00AB6A54" w:rsidRPr="002557E6" w:rsidRDefault="00AB6A54" w:rsidP="00AB6A54">
      <w:pPr>
        <w:rPr>
          <w:rFonts w:cs="Times New Roman"/>
          <w:szCs w:val="24"/>
          <w:lang w:val="en-GB"/>
        </w:rPr>
      </w:pPr>
      <w:r w:rsidRPr="002557E6">
        <w:rPr>
          <w:rFonts w:cs="Times New Roman"/>
          <w:szCs w:val="24"/>
          <w:lang w:val="en-GB"/>
        </w:rPr>
        <w:t>Both methods and evaluation (and sometimes evaluative methods) will come into view with i</w:t>
      </w:r>
      <w:r w:rsidRPr="002557E6">
        <w:rPr>
          <w:rFonts w:cs="Times New Roman"/>
          <w:szCs w:val="24"/>
          <w:lang w:val="en-GB"/>
        </w:rPr>
        <w:t>n</w:t>
      </w:r>
      <w:r w:rsidRPr="002557E6">
        <w:rPr>
          <w:rFonts w:cs="Times New Roman"/>
          <w:szCs w:val="24"/>
          <w:lang w:val="en-GB"/>
        </w:rPr>
        <w:t>creasing clarity over the first year of the CFICE project. As a means to synthesize some of the thoughts from the initial CFICE meetings, this document is a critical reflection on what const</w:t>
      </w:r>
      <w:r w:rsidRPr="002557E6">
        <w:rPr>
          <w:rFonts w:cs="Times New Roman"/>
          <w:szCs w:val="24"/>
          <w:lang w:val="en-GB"/>
        </w:rPr>
        <w:t>i</w:t>
      </w:r>
      <w:r w:rsidRPr="002557E6">
        <w:rPr>
          <w:rFonts w:cs="Times New Roman"/>
          <w:szCs w:val="24"/>
          <w:lang w:val="en-GB"/>
        </w:rPr>
        <w:t>tutes analytical rigour in both the methods and evaluative tools that were mentioned in the initial CFICE meetings (of Steering Committee and Program Committee) and in the initial research proposal. Rigour is not something that can be achieved merely by adhering to a quantitative framework, and nor is it something that requires the adoption of one toolset over another. I</w:t>
      </w:r>
      <w:r w:rsidRPr="002557E6">
        <w:rPr>
          <w:rFonts w:cs="Times New Roman"/>
          <w:szCs w:val="24"/>
          <w:lang w:val="en-GB"/>
        </w:rPr>
        <w:t>n</w:t>
      </w:r>
      <w:r w:rsidRPr="002557E6">
        <w:rPr>
          <w:rFonts w:cs="Times New Roman"/>
          <w:szCs w:val="24"/>
          <w:lang w:val="en-GB"/>
        </w:rPr>
        <w:t xml:space="preserve">stead, the CFICE project will rely on multiple methods and toolsets, and establish </w:t>
      </w:r>
      <w:proofErr w:type="gramStart"/>
      <w:r w:rsidRPr="002557E6">
        <w:rPr>
          <w:rFonts w:cs="Times New Roman"/>
          <w:szCs w:val="24"/>
          <w:lang w:val="en-GB"/>
        </w:rPr>
        <w:t>a criteria</w:t>
      </w:r>
      <w:proofErr w:type="gramEnd"/>
      <w:r w:rsidRPr="002557E6">
        <w:rPr>
          <w:rFonts w:cs="Times New Roman"/>
          <w:szCs w:val="24"/>
          <w:lang w:val="en-GB"/>
        </w:rPr>
        <w:t xml:space="preserve"> of rigour on the basis of the quantitative and qualitative research needs of the Hubs, and based on their own approaches to the reporting of community activities.</w:t>
      </w:r>
    </w:p>
    <w:p w:rsidR="00AB6A54" w:rsidRPr="002557E6" w:rsidRDefault="00AB6A54" w:rsidP="00AB6A54">
      <w:pPr>
        <w:ind w:firstLine="720"/>
        <w:rPr>
          <w:rFonts w:cs="Times New Roman"/>
          <w:szCs w:val="24"/>
          <w:lang w:val="en-GB"/>
        </w:rPr>
      </w:pPr>
      <w:r w:rsidRPr="002557E6">
        <w:rPr>
          <w:rFonts w:cs="Times New Roman"/>
          <w:szCs w:val="24"/>
          <w:lang w:val="en-GB"/>
        </w:rPr>
        <w:t>There are various levels at which rigour can be examined according to the various disc</w:t>
      </w:r>
      <w:r w:rsidRPr="002557E6">
        <w:rPr>
          <w:rFonts w:cs="Times New Roman"/>
          <w:szCs w:val="24"/>
          <w:lang w:val="en-GB"/>
        </w:rPr>
        <w:t>i</w:t>
      </w:r>
      <w:r w:rsidRPr="002557E6">
        <w:rPr>
          <w:rFonts w:cs="Times New Roman"/>
          <w:szCs w:val="24"/>
          <w:lang w:val="en-GB"/>
        </w:rPr>
        <w:t>plinary backgrounds that make up the CFICE hub teams. On the research methods side, post-positivist theory is a point of departure at the intersection point between policy studies, human geography, social work research and feminist theory. On the evaluation side, the theory of change as well as action research have been used as macro frameworks to bring together (in a semi-rigorous fashion) the theory of change for community actors, and community organiz</w:t>
      </w:r>
      <w:r w:rsidRPr="002557E6">
        <w:rPr>
          <w:rFonts w:cs="Times New Roman"/>
          <w:szCs w:val="24"/>
          <w:lang w:val="en-GB"/>
        </w:rPr>
        <w:t>a</w:t>
      </w:r>
      <w:r w:rsidRPr="002557E6">
        <w:rPr>
          <w:rFonts w:cs="Times New Roman"/>
          <w:szCs w:val="24"/>
          <w:lang w:val="en-GB"/>
        </w:rPr>
        <w:t xml:space="preserve">tions. Indeed, post-positivism is a common ground from which the </w:t>
      </w:r>
      <w:r w:rsidRPr="002557E6">
        <w:rPr>
          <w:rFonts w:cs="Times New Roman"/>
          <w:i/>
          <w:szCs w:val="24"/>
          <w:lang w:val="en-GB"/>
        </w:rPr>
        <w:t>research methods</w:t>
      </w:r>
      <w:r w:rsidRPr="002557E6">
        <w:rPr>
          <w:rFonts w:cs="Times New Roman"/>
          <w:szCs w:val="24"/>
          <w:lang w:val="en-GB"/>
        </w:rPr>
        <w:t xml:space="preserve"> and </w:t>
      </w:r>
      <w:r w:rsidRPr="002557E6">
        <w:rPr>
          <w:rFonts w:cs="Times New Roman"/>
          <w:i/>
          <w:szCs w:val="24"/>
          <w:lang w:val="en-GB"/>
        </w:rPr>
        <w:t>evalu</w:t>
      </w:r>
      <w:r w:rsidRPr="002557E6">
        <w:rPr>
          <w:rFonts w:cs="Times New Roman"/>
          <w:i/>
          <w:szCs w:val="24"/>
          <w:lang w:val="en-GB"/>
        </w:rPr>
        <w:t>a</w:t>
      </w:r>
      <w:r w:rsidRPr="002557E6">
        <w:rPr>
          <w:rFonts w:cs="Times New Roman"/>
          <w:i/>
          <w:szCs w:val="24"/>
          <w:lang w:val="en-GB"/>
        </w:rPr>
        <w:t>tion framework</w:t>
      </w:r>
      <w:r w:rsidRPr="002557E6">
        <w:rPr>
          <w:rFonts w:cs="Times New Roman"/>
          <w:szCs w:val="24"/>
          <w:lang w:val="en-GB"/>
        </w:rPr>
        <w:t xml:space="preserve"> could both be elaborated.</w:t>
      </w:r>
    </w:p>
    <w:p w:rsidR="00AB6A54" w:rsidRPr="002557E6" w:rsidRDefault="00AB6A54" w:rsidP="00AB6A54">
      <w:pPr>
        <w:ind w:firstLine="720"/>
        <w:rPr>
          <w:rFonts w:cs="Times New Roman"/>
          <w:szCs w:val="24"/>
          <w:lang w:val="en-GB"/>
        </w:rPr>
      </w:pPr>
      <w:r w:rsidRPr="002557E6">
        <w:rPr>
          <w:rFonts w:cs="Times New Roman"/>
          <w:szCs w:val="24"/>
          <w:lang w:val="en-GB"/>
        </w:rPr>
        <w:t xml:space="preserve">Another way to view the activities of the Hubs is by subdividing them into micro, </w:t>
      </w:r>
      <w:proofErr w:type="spellStart"/>
      <w:r w:rsidRPr="002557E6">
        <w:rPr>
          <w:rFonts w:cs="Times New Roman"/>
          <w:szCs w:val="24"/>
          <w:lang w:val="en-GB"/>
        </w:rPr>
        <w:t>meso</w:t>
      </w:r>
      <w:proofErr w:type="spellEnd"/>
      <w:r w:rsidRPr="002557E6">
        <w:rPr>
          <w:rFonts w:cs="Times New Roman"/>
          <w:szCs w:val="24"/>
          <w:lang w:val="en-GB"/>
        </w:rPr>
        <w:t xml:space="preserve"> and macro levels of the project. To use the words of Mark </w:t>
      </w:r>
      <w:proofErr w:type="spellStart"/>
      <w:r w:rsidRPr="002557E6">
        <w:rPr>
          <w:rFonts w:cs="Times New Roman"/>
          <w:szCs w:val="24"/>
          <w:lang w:val="en-GB"/>
        </w:rPr>
        <w:t>Cabaj</w:t>
      </w:r>
      <w:proofErr w:type="spellEnd"/>
      <w:r w:rsidRPr="002557E6">
        <w:rPr>
          <w:rFonts w:cs="Times New Roman"/>
          <w:szCs w:val="24"/>
          <w:lang w:val="en-GB"/>
        </w:rPr>
        <w:t xml:space="preserve">, and </w:t>
      </w:r>
      <w:proofErr w:type="spellStart"/>
      <w:r w:rsidRPr="002557E6">
        <w:rPr>
          <w:rFonts w:cs="Times New Roman"/>
          <w:szCs w:val="24"/>
          <w:lang w:val="en-GB"/>
        </w:rPr>
        <w:t>Mohamad</w:t>
      </w:r>
      <w:proofErr w:type="spellEnd"/>
      <w:r w:rsidRPr="002557E6">
        <w:rPr>
          <w:rFonts w:cs="Times New Roman"/>
          <w:szCs w:val="24"/>
          <w:lang w:val="en-GB"/>
        </w:rPr>
        <w:t xml:space="preserve"> </w:t>
      </w:r>
      <w:proofErr w:type="spellStart"/>
      <w:r w:rsidRPr="002557E6">
        <w:rPr>
          <w:rFonts w:cs="Times New Roman"/>
          <w:szCs w:val="24"/>
          <w:lang w:val="en-GB"/>
        </w:rPr>
        <w:t>Yunus</w:t>
      </w:r>
      <w:proofErr w:type="spellEnd"/>
      <w:r w:rsidRPr="002557E6">
        <w:rPr>
          <w:rFonts w:cs="Times New Roman"/>
          <w:szCs w:val="24"/>
          <w:lang w:val="en-GB"/>
        </w:rPr>
        <w:t>, this amounts to developing, not only a bird’s eye view, but also a “worm’s eye view” of community actors in integrated networks (</w:t>
      </w:r>
      <w:proofErr w:type="spellStart"/>
      <w:r w:rsidRPr="002557E6">
        <w:rPr>
          <w:rFonts w:cs="Times New Roman"/>
          <w:szCs w:val="24"/>
          <w:lang w:val="en-GB"/>
        </w:rPr>
        <w:t>Cabaj</w:t>
      </w:r>
      <w:proofErr w:type="spellEnd"/>
      <w:r w:rsidRPr="002557E6">
        <w:rPr>
          <w:rFonts w:cs="Times New Roman"/>
          <w:szCs w:val="24"/>
          <w:lang w:val="en-GB"/>
        </w:rPr>
        <w:t xml:space="preserve">, 2011: 139). Part of the definition of rigour for the CFICE project may be determining the extent to which qualitative and quantitative rigour is possible at each of these levels. It also means examining researchers and policy actors as elements in a common ecosystem, and looking at the potential outcomes from the perspective both the highest level of aggregation (such as the country or regional policy level) as well as at the grassroots where local changes happen. At the risk of stretching the metaphor too far, one might also want to consider the </w:t>
      </w:r>
      <w:proofErr w:type="spellStart"/>
      <w:r w:rsidRPr="002557E6">
        <w:rPr>
          <w:rFonts w:cs="Times New Roman"/>
          <w:szCs w:val="24"/>
          <w:lang w:val="en-GB"/>
        </w:rPr>
        <w:t>meso</w:t>
      </w:r>
      <w:proofErr w:type="spellEnd"/>
      <w:r w:rsidRPr="002557E6">
        <w:rPr>
          <w:rFonts w:cs="Times New Roman"/>
          <w:szCs w:val="24"/>
          <w:lang w:val="en-GB"/>
        </w:rPr>
        <w:t xml:space="preserve"> level of aggregation, the “bee’s eye view” of the Hub co-leads, where the community actors are networked, and their knowledge is mobilized for social change and di</w:t>
      </w:r>
      <w:r w:rsidRPr="002557E6">
        <w:rPr>
          <w:rFonts w:cs="Times New Roman"/>
          <w:szCs w:val="24"/>
          <w:lang w:val="en-GB"/>
        </w:rPr>
        <w:t>f</w:t>
      </w:r>
      <w:r w:rsidRPr="002557E6">
        <w:rPr>
          <w:rFonts w:cs="Times New Roman"/>
          <w:szCs w:val="24"/>
          <w:lang w:val="en-GB"/>
        </w:rPr>
        <w:lastRenderedPageBreak/>
        <w:t>fused across space between many different organizational units. As the Hubs of the CFICE pr</w:t>
      </w:r>
      <w:r w:rsidRPr="002557E6">
        <w:rPr>
          <w:rFonts w:cs="Times New Roman"/>
          <w:szCs w:val="24"/>
          <w:lang w:val="en-GB"/>
        </w:rPr>
        <w:t>o</w:t>
      </w:r>
      <w:r w:rsidRPr="002557E6">
        <w:rPr>
          <w:rFonts w:cs="Times New Roman"/>
          <w:szCs w:val="24"/>
          <w:lang w:val="en-GB"/>
        </w:rPr>
        <w:t>ject act as points where information and academic data can be moved beyond the cellular “hive” level, to the flower level (i.e. where the community organizations are the organic starting point of community activity) it is anticipated that there will be a cross-fertilization of ideas. Community organizations will benefit from the Hub leads’ cross-pollination efforts as well as being the ge</w:t>
      </w:r>
      <w:r w:rsidRPr="002557E6">
        <w:rPr>
          <w:rFonts w:cs="Times New Roman"/>
          <w:szCs w:val="24"/>
          <w:lang w:val="en-GB"/>
        </w:rPr>
        <w:t>n</w:t>
      </w:r>
      <w:r w:rsidRPr="002557E6">
        <w:rPr>
          <w:rFonts w:cs="Times New Roman"/>
          <w:szCs w:val="24"/>
          <w:lang w:val="en-GB"/>
        </w:rPr>
        <w:t>erative force behind them. Where community organizations are already in full bloom as ne</w:t>
      </w:r>
      <w:r w:rsidRPr="002557E6">
        <w:rPr>
          <w:rFonts w:cs="Times New Roman"/>
          <w:szCs w:val="24"/>
          <w:lang w:val="en-GB"/>
        </w:rPr>
        <w:t>t</w:t>
      </w:r>
      <w:r w:rsidRPr="002557E6">
        <w:rPr>
          <w:rFonts w:cs="Times New Roman"/>
          <w:szCs w:val="24"/>
          <w:lang w:val="en-GB"/>
        </w:rPr>
        <w:t>worked organizations, there are ways to strengthen the buzz of activity over the course of the CFICE project in multiple ways with the particular interactivity of the hubs.</w:t>
      </w:r>
    </w:p>
    <w:p w:rsidR="00AB6A54" w:rsidRPr="002557E6" w:rsidRDefault="00AB6A54" w:rsidP="00AB6A54">
      <w:pPr>
        <w:ind w:firstLine="720"/>
        <w:rPr>
          <w:rFonts w:cs="Times New Roman"/>
          <w:szCs w:val="24"/>
          <w:lang w:val="en-GB"/>
        </w:rPr>
      </w:pPr>
      <w:r w:rsidRPr="002557E6">
        <w:rPr>
          <w:rFonts w:cs="Times New Roman"/>
          <w:szCs w:val="24"/>
          <w:lang w:val="en-GB"/>
        </w:rPr>
        <w:t xml:space="preserve">This metaphor for conceptualizing micro, </w:t>
      </w:r>
      <w:proofErr w:type="spellStart"/>
      <w:r w:rsidRPr="002557E6">
        <w:rPr>
          <w:rFonts w:cs="Times New Roman"/>
          <w:szCs w:val="24"/>
          <w:lang w:val="en-GB"/>
        </w:rPr>
        <w:t>meso</w:t>
      </w:r>
      <w:proofErr w:type="spellEnd"/>
      <w:r w:rsidRPr="002557E6">
        <w:rPr>
          <w:rFonts w:cs="Times New Roman"/>
          <w:szCs w:val="24"/>
          <w:lang w:val="en-GB"/>
        </w:rPr>
        <w:t xml:space="preserve"> and macro interactions has been used b</w:t>
      </w:r>
      <w:r w:rsidRPr="002557E6">
        <w:rPr>
          <w:rFonts w:cs="Times New Roman"/>
          <w:szCs w:val="24"/>
          <w:lang w:val="en-GB"/>
        </w:rPr>
        <w:t>e</w:t>
      </w:r>
      <w:r w:rsidRPr="002557E6">
        <w:rPr>
          <w:rFonts w:cs="Times New Roman"/>
          <w:szCs w:val="24"/>
          <w:lang w:val="en-GB"/>
        </w:rPr>
        <w:t>fore in various other studies, but especially in the social sciences and geography (Rose, 1997; Reed and Peters, 2004). As shown in these previous studies, an ecological metaphor involves a power dynamic which must be taken into account between researcher and research subject. Such relationships of power are rarely one way or easily predictable. As Reed and Peters elaborate, this is only one of many metaphors that have been used in the past. (If adhering to a true ecolog</w:t>
      </w:r>
      <w:r w:rsidRPr="002557E6">
        <w:rPr>
          <w:rFonts w:cs="Times New Roman"/>
          <w:szCs w:val="24"/>
          <w:lang w:val="en-GB"/>
        </w:rPr>
        <w:t>i</w:t>
      </w:r>
      <w:r w:rsidRPr="002557E6">
        <w:rPr>
          <w:rFonts w:cs="Times New Roman"/>
          <w:szCs w:val="24"/>
          <w:lang w:val="en-GB"/>
        </w:rPr>
        <w:t xml:space="preserve">cal model, in the broadest sense, ecological theory is social theory because it considers humans as part of ‘nature’ and develops theory from interdisciplinary approaches used in both the social and natural sciences) </w:t>
      </w:r>
      <w:proofErr w:type="gramStart"/>
      <w:r w:rsidRPr="002557E6">
        <w:rPr>
          <w:rFonts w:cs="Times New Roman"/>
          <w:szCs w:val="24"/>
          <w:lang w:val="en-GB"/>
        </w:rPr>
        <w:t>(Reed and Peters, 2004).</w:t>
      </w:r>
      <w:proofErr w:type="gramEnd"/>
    </w:p>
    <w:p w:rsidR="00AB6A54" w:rsidRPr="002557E6" w:rsidRDefault="00AB6A54" w:rsidP="00AB6A54">
      <w:pPr>
        <w:rPr>
          <w:rFonts w:cs="Times New Roman"/>
          <w:szCs w:val="24"/>
          <w:lang w:val="en-GB"/>
        </w:rPr>
      </w:pPr>
      <w:r w:rsidRPr="002557E6">
        <w:rPr>
          <w:rFonts w:cs="Times New Roman"/>
          <w:szCs w:val="24"/>
          <w:lang w:val="en-GB"/>
        </w:rPr>
        <w:tab/>
        <w:t>This brief document on rigour asks a couple of key questions with respect to methods and evaluation, and seeks to define what constitutes rigour for community based research and co</w:t>
      </w:r>
      <w:r w:rsidRPr="002557E6">
        <w:rPr>
          <w:rFonts w:cs="Times New Roman"/>
          <w:szCs w:val="24"/>
          <w:lang w:val="en-GB"/>
        </w:rPr>
        <w:t>m</w:t>
      </w:r>
      <w:r w:rsidRPr="002557E6">
        <w:rPr>
          <w:rFonts w:cs="Times New Roman"/>
          <w:szCs w:val="24"/>
          <w:lang w:val="en-GB"/>
        </w:rPr>
        <w:t xml:space="preserve">munity service learning initiatives. The approaches to rigour from these sources may be made more specific given our own research questions in the proposal. The condensed </w:t>
      </w:r>
      <w:proofErr w:type="gramStart"/>
      <w:r w:rsidRPr="002557E6">
        <w:rPr>
          <w:rFonts w:cs="Times New Roman"/>
          <w:szCs w:val="24"/>
          <w:lang w:val="en-GB"/>
        </w:rPr>
        <w:t>version of these research questions include</w:t>
      </w:r>
      <w:proofErr w:type="gramEnd"/>
      <w:r w:rsidRPr="002557E6">
        <w:rPr>
          <w:rFonts w:cs="Times New Roman"/>
          <w:szCs w:val="24"/>
          <w:lang w:val="en-GB"/>
        </w:rPr>
        <w:t xml:space="preserve"> the following:</w:t>
      </w:r>
    </w:p>
    <w:p w:rsidR="00AB6A54" w:rsidRPr="002557E6" w:rsidRDefault="00AB6A54" w:rsidP="00AB6A54">
      <w:pPr>
        <w:numPr>
          <w:ilvl w:val="0"/>
          <w:numId w:val="4"/>
        </w:numPr>
        <w:rPr>
          <w:rFonts w:eastAsia="Times New Roman" w:cs="Times New Roman"/>
          <w:szCs w:val="24"/>
          <w:lang w:eastAsia="en-CA"/>
        </w:rPr>
      </w:pPr>
      <w:r w:rsidRPr="002557E6">
        <w:rPr>
          <w:rFonts w:eastAsia="Times New Roman" w:cs="Times New Roman"/>
          <w:szCs w:val="24"/>
          <w:lang w:eastAsia="en-CA"/>
        </w:rPr>
        <w:t>Scale and replication of community-campus engagement (CCE)</w:t>
      </w:r>
    </w:p>
    <w:p w:rsidR="00AB6A54" w:rsidRPr="002557E6" w:rsidRDefault="00AB6A54" w:rsidP="00AB6A54">
      <w:pPr>
        <w:numPr>
          <w:ilvl w:val="0"/>
          <w:numId w:val="4"/>
        </w:numPr>
        <w:rPr>
          <w:rFonts w:eastAsia="Times New Roman" w:cs="Times New Roman"/>
          <w:szCs w:val="24"/>
          <w:lang w:eastAsia="en-CA"/>
        </w:rPr>
      </w:pPr>
      <w:r w:rsidRPr="002557E6">
        <w:rPr>
          <w:rFonts w:eastAsia="Times New Roman" w:cs="Times New Roman"/>
          <w:szCs w:val="24"/>
          <w:lang w:eastAsia="en-CA"/>
        </w:rPr>
        <w:t>CBO definition, evaluation and use of CCE</w:t>
      </w:r>
    </w:p>
    <w:p w:rsidR="00AB6A54" w:rsidRPr="002557E6" w:rsidRDefault="00AB6A54" w:rsidP="00AB6A54">
      <w:pPr>
        <w:numPr>
          <w:ilvl w:val="0"/>
          <w:numId w:val="4"/>
        </w:numPr>
        <w:rPr>
          <w:rFonts w:eastAsia="Times New Roman" w:cs="Times New Roman"/>
          <w:szCs w:val="24"/>
          <w:lang w:eastAsia="en-CA"/>
        </w:rPr>
      </w:pPr>
      <w:r w:rsidRPr="002557E6">
        <w:rPr>
          <w:rFonts w:eastAsia="Times New Roman" w:cs="Times New Roman"/>
          <w:szCs w:val="24"/>
          <w:lang w:eastAsia="en-CA"/>
        </w:rPr>
        <w:t xml:space="preserve">CBO control or shared control in </w:t>
      </w:r>
      <w:r w:rsidRPr="002557E6">
        <w:rPr>
          <w:rFonts w:cs="Times New Roman"/>
          <w:szCs w:val="24"/>
          <w:lang w:val="en-GB"/>
        </w:rPr>
        <w:t>design and implementation of CSL, CBR</w:t>
      </w:r>
    </w:p>
    <w:p w:rsidR="00AB6A54" w:rsidRPr="002557E6" w:rsidRDefault="00AB6A54" w:rsidP="00AB6A54">
      <w:pPr>
        <w:numPr>
          <w:ilvl w:val="0"/>
          <w:numId w:val="4"/>
        </w:numPr>
        <w:rPr>
          <w:rFonts w:eastAsia="Times New Roman" w:cs="Times New Roman"/>
          <w:szCs w:val="24"/>
          <w:lang w:eastAsia="en-CA"/>
        </w:rPr>
      </w:pPr>
      <w:r w:rsidRPr="002557E6">
        <w:rPr>
          <w:rFonts w:eastAsia="Times New Roman" w:cs="Times New Roman"/>
          <w:szCs w:val="24"/>
          <w:lang w:eastAsia="en-CA"/>
        </w:rPr>
        <w:t>University governance, evaluation, feedback, course design (which maximizes value for CBOs)</w:t>
      </w:r>
    </w:p>
    <w:p w:rsidR="00AB6A54" w:rsidRPr="002557E6" w:rsidRDefault="00AB6A54" w:rsidP="00AB6A54">
      <w:pPr>
        <w:pStyle w:val="ListParagraph"/>
        <w:numPr>
          <w:ilvl w:val="0"/>
          <w:numId w:val="4"/>
        </w:numPr>
        <w:rPr>
          <w:rFonts w:cs="Times New Roman"/>
          <w:szCs w:val="24"/>
          <w:lang w:val="en-GB"/>
        </w:rPr>
      </w:pPr>
      <w:r w:rsidRPr="002557E6">
        <w:rPr>
          <w:rFonts w:cs="Times New Roman"/>
          <w:szCs w:val="24"/>
          <w:lang w:val="en-GB"/>
        </w:rPr>
        <w:t>Capturing community impacts quantitatively and qualitatively with CBOs</w:t>
      </w:r>
    </w:p>
    <w:p w:rsidR="00AB6A54" w:rsidRPr="002557E6" w:rsidRDefault="00AB6A54" w:rsidP="00AB6A54">
      <w:pPr>
        <w:pStyle w:val="ListParagraph"/>
        <w:numPr>
          <w:ilvl w:val="0"/>
          <w:numId w:val="4"/>
        </w:numPr>
        <w:rPr>
          <w:rFonts w:cs="Times New Roman"/>
          <w:szCs w:val="24"/>
          <w:lang w:val="en-GB"/>
        </w:rPr>
      </w:pPr>
      <w:r w:rsidRPr="002557E6">
        <w:rPr>
          <w:rFonts w:cs="Times New Roman"/>
          <w:szCs w:val="24"/>
          <w:lang w:val="en-GB"/>
        </w:rPr>
        <w:t>Ethical issues in community-campus partnerships</w:t>
      </w:r>
    </w:p>
    <w:p w:rsidR="00AB6A54" w:rsidRPr="002557E6" w:rsidRDefault="00AB6A54" w:rsidP="00AB6A54">
      <w:pPr>
        <w:rPr>
          <w:rFonts w:cs="Times New Roman"/>
          <w:szCs w:val="24"/>
          <w:lang w:val="en-GB"/>
        </w:rPr>
      </w:pPr>
    </w:p>
    <w:p w:rsidR="002557E6" w:rsidRDefault="00AB6A54" w:rsidP="002557E6">
      <w:pPr>
        <w:contextualSpacing/>
        <w:rPr>
          <w:rFonts w:cs="Times New Roman"/>
          <w:szCs w:val="24"/>
          <w:lang w:val="en-GB"/>
        </w:rPr>
      </w:pPr>
      <w:r w:rsidRPr="002557E6">
        <w:rPr>
          <w:rFonts w:cs="Times New Roman"/>
          <w:szCs w:val="24"/>
          <w:lang w:val="en-GB"/>
        </w:rPr>
        <w:lastRenderedPageBreak/>
        <w:t xml:space="preserve">Of concern here in this document are primarily questions of scale (macro </w:t>
      </w:r>
      <w:proofErr w:type="spellStart"/>
      <w:r w:rsidRPr="002557E6">
        <w:rPr>
          <w:rFonts w:cs="Times New Roman"/>
          <w:szCs w:val="24"/>
          <w:lang w:val="en-GB"/>
        </w:rPr>
        <w:t>meso</w:t>
      </w:r>
      <w:proofErr w:type="spellEnd"/>
      <w:r w:rsidRPr="002557E6">
        <w:rPr>
          <w:rFonts w:cs="Times New Roman"/>
          <w:szCs w:val="24"/>
          <w:lang w:val="en-GB"/>
        </w:rPr>
        <w:t xml:space="preserve"> and micro) which are addressed by the 1</w:t>
      </w:r>
      <w:r w:rsidRPr="002557E6">
        <w:rPr>
          <w:rFonts w:cs="Times New Roman"/>
          <w:szCs w:val="24"/>
          <w:vertAlign w:val="superscript"/>
          <w:lang w:val="en-GB"/>
        </w:rPr>
        <w:t>st</w:t>
      </w:r>
      <w:r w:rsidRPr="002557E6">
        <w:rPr>
          <w:rFonts w:cs="Times New Roman"/>
          <w:szCs w:val="24"/>
          <w:lang w:val="en-GB"/>
        </w:rPr>
        <w:t xml:space="preserve"> research question. Capturing impacts quantitatively and qualitatively with CBOs (the 5</w:t>
      </w:r>
      <w:r w:rsidRPr="002557E6">
        <w:rPr>
          <w:rFonts w:cs="Times New Roman"/>
          <w:szCs w:val="24"/>
          <w:vertAlign w:val="superscript"/>
          <w:lang w:val="en-GB"/>
        </w:rPr>
        <w:t>th</w:t>
      </w:r>
      <w:r w:rsidRPr="002557E6">
        <w:rPr>
          <w:rFonts w:cs="Times New Roman"/>
          <w:szCs w:val="24"/>
          <w:lang w:val="en-GB"/>
        </w:rPr>
        <w:t xml:space="preserve"> research question) is also of interest when ascertaining the appropriate r</w:t>
      </w:r>
      <w:r w:rsidRPr="002557E6">
        <w:rPr>
          <w:rFonts w:cs="Times New Roman"/>
          <w:szCs w:val="24"/>
          <w:lang w:val="en-GB"/>
        </w:rPr>
        <w:t>e</w:t>
      </w:r>
      <w:r w:rsidRPr="002557E6">
        <w:rPr>
          <w:rFonts w:cs="Times New Roman"/>
          <w:szCs w:val="24"/>
          <w:lang w:val="en-GB"/>
        </w:rPr>
        <w:t xml:space="preserve">search and evaluation methods. </w:t>
      </w:r>
      <w:bookmarkStart w:id="5" w:name="_Toc365559701"/>
    </w:p>
    <w:p w:rsidR="00AB6A54" w:rsidRPr="002557E6" w:rsidRDefault="00AB6A54" w:rsidP="002557E6">
      <w:pPr>
        <w:contextualSpacing/>
        <w:rPr>
          <w:rFonts w:cs="Times New Roman"/>
          <w:b/>
          <w:szCs w:val="24"/>
          <w:lang w:val="en-GB"/>
        </w:rPr>
      </w:pPr>
      <w:r w:rsidRPr="002557E6">
        <w:rPr>
          <w:rFonts w:cs="Times New Roman"/>
          <w:b/>
          <w:szCs w:val="24"/>
          <w:lang w:val="en-GB"/>
        </w:rPr>
        <w:t>Rigour and the Multiple levels of Quantitative and Qualitative Analysis</w:t>
      </w:r>
      <w:bookmarkEnd w:id="5"/>
    </w:p>
    <w:p w:rsidR="00AB6A54" w:rsidRPr="002557E6" w:rsidRDefault="00AB6A54" w:rsidP="00AB6A54">
      <w:pPr>
        <w:contextualSpacing/>
        <w:rPr>
          <w:rFonts w:cs="Times New Roman"/>
          <w:szCs w:val="24"/>
          <w:lang w:val="en-GB"/>
        </w:rPr>
      </w:pPr>
      <w:r w:rsidRPr="002557E6">
        <w:rPr>
          <w:rFonts w:cs="Times New Roman"/>
          <w:szCs w:val="24"/>
          <w:lang w:val="en-GB"/>
        </w:rPr>
        <w:t xml:space="preserve">As </w:t>
      </w:r>
      <w:proofErr w:type="spellStart"/>
      <w:r w:rsidRPr="002557E6">
        <w:rPr>
          <w:rFonts w:cs="Times New Roman"/>
          <w:szCs w:val="24"/>
          <w:lang w:val="en-GB"/>
        </w:rPr>
        <w:t>Stoecker</w:t>
      </w:r>
      <w:proofErr w:type="spellEnd"/>
      <w:r w:rsidRPr="002557E6">
        <w:rPr>
          <w:rFonts w:cs="Times New Roman"/>
          <w:szCs w:val="24"/>
          <w:lang w:val="en-GB"/>
        </w:rPr>
        <w:t xml:space="preserve"> identifies in his book on research methods for community change, there are several polarities and decision points that often appear when doing community engagement and comm</w:t>
      </w:r>
      <w:r w:rsidRPr="002557E6">
        <w:rPr>
          <w:rFonts w:cs="Times New Roman"/>
          <w:szCs w:val="24"/>
          <w:lang w:val="en-GB"/>
        </w:rPr>
        <w:t>u</w:t>
      </w:r>
      <w:r w:rsidRPr="002557E6">
        <w:rPr>
          <w:rFonts w:cs="Times New Roman"/>
          <w:szCs w:val="24"/>
          <w:lang w:val="en-GB"/>
        </w:rPr>
        <w:t>nity based research. These include choices about:</w:t>
      </w:r>
    </w:p>
    <w:p w:rsidR="00AB6A54" w:rsidRPr="002557E6" w:rsidRDefault="00AB6A54" w:rsidP="00AB6A54">
      <w:pPr>
        <w:pStyle w:val="ListParagraph"/>
        <w:numPr>
          <w:ilvl w:val="0"/>
          <w:numId w:val="3"/>
        </w:numPr>
        <w:rPr>
          <w:rFonts w:cs="Times New Roman"/>
          <w:szCs w:val="24"/>
          <w:lang w:val="en-GB"/>
        </w:rPr>
      </w:pPr>
      <w:r w:rsidRPr="002557E6">
        <w:rPr>
          <w:rFonts w:cs="Times New Roman"/>
          <w:szCs w:val="24"/>
          <w:lang w:val="en-GB"/>
        </w:rPr>
        <w:t>Basic vs. applied research</w:t>
      </w:r>
    </w:p>
    <w:p w:rsidR="00AB6A54" w:rsidRPr="002557E6" w:rsidRDefault="00AB6A54" w:rsidP="00AB6A54">
      <w:pPr>
        <w:pStyle w:val="ListParagraph"/>
        <w:numPr>
          <w:ilvl w:val="0"/>
          <w:numId w:val="3"/>
        </w:numPr>
        <w:rPr>
          <w:rFonts w:cs="Times New Roman"/>
          <w:szCs w:val="24"/>
          <w:lang w:val="en-GB"/>
        </w:rPr>
      </w:pPr>
      <w:r w:rsidRPr="002557E6">
        <w:rPr>
          <w:rFonts w:cs="Times New Roman"/>
          <w:szCs w:val="24"/>
          <w:lang w:val="en-GB"/>
        </w:rPr>
        <w:t>Intensive vs. extensive research</w:t>
      </w:r>
    </w:p>
    <w:p w:rsidR="00AB6A54" w:rsidRPr="002557E6" w:rsidRDefault="00AB6A54" w:rsidP="00AB6A54">
      <w:pPr>
        <w:pStyle w:val="ListParagraph"/>
        <w:numPr>
          <w:ilvl w:val="0"/>
          <w:numId w:val="3"/>
        </w:numPr>
        <w:rPr>
          <w:rFonts w:cs="Times New Roman"/>
          <w:szCs w:val="24"/>
          <w:lang w:val="en-GB"/>
        </w:rPr>
      </w:pPr>
      <w:r w:rsidRPr="002557E6">
        <w:rPr>
          <w:rFonts w:cs="Times New Roman"/>
          <w:szCs w:val="24"/>
          <w:lang w:val="en-GB"/>
        </w:rPr>
        <w:t>The project-based research model: diagnosing, prescribing, implementing, evaluating</w:t>
      </w:r>
    </w:p>
    <w:p w:rsidR="00AB6A54" w:rsidRPr="002557E6" w:rsidRDefault="00AB6A54" w:rsidP="00AB6A54">
      <w:pPr>
        <w:pStyle w:val="ListParagraph"/>
        <w:numPr>
          <w:ilvl w:val="0"/>
          <w:numId w:val="3"/>
        </w:numPr>
        <w:rPr>
          <w:rFonts w:cs="Times New Roman"/>
          <w:szCs w:val="24"/>
          <w:lang w:val="en-GB"/>
        </w:rPr>
      </w:pPr>
      <w:r w:rsidRPr="002557E6">
        <w:rPr>
          <w:rFonts w:cs="Times New Roman"/>
          <w:szCs w:val="24"/>
          <w:lang w:val="en-GB"/>
        </w:rPr>
        <w:t>Reasons to do project-based research: reduce waste, compete for funding, win on adv</w:t>
      </w:r>
      <w:r w:rsidRPr="002557E6">
        <w:rPr>
          <w:rFonts w:cs="Times New Roman"/>
          <w:szCs w:val="24"/>
          <w:lang w:val="en-GB"/>
        </w:rPr>
        <w:t>o</w:t>
      </w:r>
      <w:r w:rsidRPr="002557E6">
        <w:rPr>
          <w:rFonts w:cs="Times New Roman"/>
          <w:szCs w:val="24"/>
          <w:lang w:val="en-GB"/>
        </w:rPr>
        <w:t>cacy issues</w:t>
      </w:r>
    </w:p>
    <w:p w:rsidR="00AB6A54" w:rsidRPr="002557E6" w:rsidRDefault="00AB6A54" w:rsidP="00AB6A54">
      <w:pPr>
        <w:pStyle w:val="ListParagraph"/>
        <w:numPr>
          <w:ilvl w:val="0"/>
          <w:numId w:val="3"/>
        </w:numPr>
        <w:rPr>
          <w:rFonts w:cs="Times New Roman"/>
          <w:szCs w:val="24"/>
          <w:lang w:val="en-GB"/>
        </w:rPr>
      </w:pPr>
      <w:r w:rsidRPr="002557E6">
        <w:rPr>
          <w:rFonts w:cs="Times New Roman"/>
          <w:szCs w:val="24"/>
          <w:lang w:val="en-GB"/>
        </w:rPr>
        <w:t>Ways to get research done: staff, volunteers, academics, students</w:t>
      </w:r>
    </w:p>
    <w:p w:rsidR="00AB6A54" w:rsidRPr="002557E6" w:rsidRDefault="00AB6A54" w:rsidP="00AB6A54">
      <w:pPr>
        <w:pStyle w:val="ListParagraph"/>
        <w:numPr>
          <w:ilvl w:val="0"/>
          <w:numId w:val="3"/>
        </w:numPr>
        <w:rPr>
          <w:rFonts w:cs="Times New Roman"/>
          <w:szCs w:val="24"/>
          <w:lang w:val="en-GB"/>
        </w:rPr>
      </w:pPr>
      <w:r w:rsidRPr="002557E6">
        <w:rPr>
          <w:rFonts w:cs="Times New Roman"/>
          <w:szCs w:val="24"/>
          <w:lang w:val="en-GB"/>
        </w:rPr>
        <w:t>The steps in research: choosing the question, designing the methods collecting the data, analyzing the data, reporting the results</w:t>
      </w:r>
    </w:p>
    <w:p w:rsidR="00AB6A54" w:rsidRPr="002557E6" w:rsidRDefault="00AB6A54" w:rsidP="00AB6A54">
      <w:pPr>
        <w:pStyle w:val="ListParagraph"/>
        <w:numPr>
          <w:ilvl w:val="0"/>
          <w:numId w:val="3"/>
        </w:numPr>
        <w:rPr>
          <w:rFonts w:cs="Times New Roman"/>
          <w:szCs w:val="24"/>
          <w:lang w:val="en-GB"/>
        </w:rPr>
      </w:pPr>
      <w:r w:rsidRPr="002557E6">
        <w:rPr>
          <w:rFonts w:cs="Times New Roman"/>
          <w:szCs w:val="24"/>
          <w:lang w:val="en-GB"/>
        </w:rPr>
        <w:t>Definitions of community, organization, and group</w:t>
      </w:r>
    </w:p>
    <w:p w:rsidR="00AB6A54" w:rsidRPr="002557E6" w:rsidRDefault="00AB6A54" w:rsidP="00AB6A54">
      <w:pPr>
        <w:ind w:left="6480"/>
        <w:rPr>
          <w:rFonts w:cs="Times New Roman"/>
          <w:szCs w:val="24"/>
          <w:lang w:val="en-GB"/>
        </w:rPr>
      </w:pPr>
      <w:r w:rsidRPr="002557E6">
        <w:rPr>
          <w:rFonts w:cs="Times New Roman"/>
          <w:szCs w:val="24"/>
          <w:lang w:val="en-GB"/>
        </w:rPr>
        <w:t>(</w:t>
      </w:r>
      <w:proofErr w:type="spellStart"/>
      <w:r w:rsidRPr="002557E6">
        <w:rPr>
          <w:rFonts w:cs="Times New Roman"/>
          <w:szCs w:val="24"/>
          <w:lang w:val="en-GB"/>
        </w:rPr>
        <w:t>Stoecker</w:t>
      </w:r>
      <w:proofErr w:type="spellEnd"/>
      <w:r w:rsidRPr="002557E6">
        <w:rPr>
          <w:rFonts w:cs="Times New Roman"/>
          <w:szCs w:val="24"/>
          <w:lang w:val="en-GB"/>
        </w:rPr>
        <w:t>, 2005)</w:t>
      </w:r>
    </w:p>
    <w:p w:rsidR="00AB6A54" w:rsidRPr="002557E6" w:rsidRDefault="00AB6A54" w:rsidP="00AB6A54">
      <w:pPr>
        <w:rPr>
          <w:rFonts w:cs="Times New Roman"/>
          <w:szCs w:val="24"/>
          <w:lang w:val="en-GB"/>
        </w:rPr>
      </w:pPr>
      <w:r w:rsidRPr="002557E6">
        <w:rPr>
          <w:rFonts w:cs="Times New Roman"/>
          <w:szCs w:val="24"/>
          <w:lang w:val="en-GB"/>
        </w:rPr>
        <w:t xml:space="preserve">Just as some of these questions may be discussed together in terms of the overall project vision (at the macro level) they may also be made specific on an individual basis as a researcher goes about his or her problem definition or demonstration project (the micro level). In wrapping these ideas around a core of community based design, research problems may be decidedly qualitative or quantitative. They may also depend on the management structure for the project itself. </w:t>
      </w:r>
      <w:proofErr w:type="spellStart"/>
      <w:r w:rsidRPr="002557E6">
        <w:rPr>
          <w:rFonts w:cs="Times New Roman"/>
          <w:szCs w:val="24"/>
          <w:lang w:val="en-GB"/>
        </w:rPr>
        <w:t>Stoecker’s</w:t>
      </w:r>
      <w:proofErr w:type="spellEnd"/>
      <w:r w:rsidRPr="002557E6">
        <w:rPr>
          <w:rFonts w:cs="Times New Roman"/>
          <w:szCs w:val="24"/>
          <w:lang w:val="en-GB"/>
        </w:rPr>
        <w:t xml:space="preserve"> criteria may thus be modified by the addition of two additional factors:</w:t>
      </w:r>
    </w:p>
    <w:p w:rsidR="00AB6A54" w:rsidRPr="002557E6" w:rsidRDefault="00AB6A54" w:rsidP="00AB6A54">
      <w:pPr>
        <w:pStyle w:val="ListParagraph"/>
        <w:numPr>
          <w:ilvl w:val="0"/>
          <w:numId w:val="3"/>
        </w:numPr>
        <w:rPr>
          <w:rFonts w:cs="Times New Roman"/>
          <w:szCs w:val="24"/>
          <w:lang w:val="en-GB"/>
        </w:rPr>
      </w:pPr>
      <w:r w:rsidRPr="002557E6">
        <w:rPr>
          <w:rFonts w:cs="Times New Roman"/>
          <w:szCs w:val="24"/>
          <w:lang w:val="en-GB"/>
        </w:rPr>
        <w:t>Qualitative / Quantitative</w:t>
      </w:r>
    </w:p>
    <w:p w:rsidR="00AB6A54" w:rsidRPr="002557E6" w:rsidRDefault="00AB6A54" w:rsidP="00AB6A54">
      <w:pPr>
        <w:pStyle w:val="ListParagraph"/>
        <w:numPr>
          <w:ilvl w:val="0"/>
          <w:numId w:val="3"/>
        </w:numPr>
        <w:rPr>
          <w:rFonts w:cs="Times New Roman"/>
          <w:szCs w:val="24"/>
          <w:lang w:val="en-GB"/>
        </w:rPr>
      </w:pPr>
      <w:r w:rsidRPr="002557E6">
        <w:rPr>
          <w:rFonts w:cs="Times New Roman"/>
          <w:szCs w:val="24"/>
          <w:lang w:val="en-GB"/>
        </w:rPr>
        <w:t>Centralized / Decentralized Project Management</w:t>
      </w:r>
    </w:p>
    <w:p w:rsidR="00AB6A54" w:rsidRPr="002557E6" w:rsidRDefault="00AB6A54" w:rsidP="00AB6A54">
      <w:pPr>
        <w:rPr>
          <w:rFonts w:cs="Times New Roman"/>
          <w:szCs w:val="24"/>
          <w:lang w:val="en-GB"/>
        </w:rPr>
      </w:pPr>
    </w:p>
    <w:p w:rsidR="00AB6A54" w:rsidRPr="002557E6" w:rsidRDefault="00AB6A54" w:rsidP="00AB6A54">
      <w:pPr>
        <w:rPr>
          <w:rFonts w:cs="Times New Roman"/>
          <w:szCs w:val="24"/>
          <w:lang w:val="en-GB"/>
        </w:rPr>
      </w:pPr>
      <w:r w:rsidRPr="002557E6">
        <w:rPr>
          <w:rFonts w:cs="Times New Roman"/>
          <w:szCs w:val="24"/>
          <w:lang w:val="en-GB"/>
        </w:rPr>
        <w:t>In the first meetings of CFICE, one of the points of departure agreed upon was the idea that ri</w:t>
      </w:r>
      <w:r w:rsidRPr="002557E6">
        <w:rPr>
          <w:rFonts w:cs="Times New Roman"/>
          <w:szCs w:val="24"/>
          <w:lang w:val="en-GB"/>
        </w:rPr>
        <w:t>g</w:t>
      </w:r>
      <w:r w:rsidRPr="002557E6">
        <w:rPr>
          <w:rFonts w:cs="Times New Roman"/>
          <w:szCs w:val="24"/>
          <w:lang w:val="en-GB"/>
        </w:rPr>
        <w:t>our is not necessarily quantitative rigour, and project teams are committed to working with a d</w:t>
      </w:r>
      <w:r w:rsidRPr="002557E6">
        <w:rPr>
          <w:rFonts w:cs="Times New Roman"/>
          <w:szCs w:val="24"/>
          <w:lang w:val="en-GB"/>
        </w:rPr>
        <w:t>i</w:t>
      </w:r>
      <w:r w:rsidRPr="002557E6">
        <w:rPr>
          <w:rFonts w:cs="Times New Roman"/>
          <w:szCs w:val="24"/>
          <w:lang w:val="en-GB"/>
        </w:rPr>
        <w:t xml:space="preserve">versity of methods according to the needs of each of the Hubs and their community activities. </w:t>
      </w:r>
      <w:r w:rsidRPr="002557E6">
        <w:rPr>
          <w:rFonts w:cs="Times New Roman"/>
          <w:szCs w:val="24"/>
          <w:lang w:val="en-GB"/>
        </w:rPr>
        <w:lastRenderedPageBreak/>
        <w:t>This also implies that at each of the levels of the project, a decision may be made as to whether qualitative and quantitative are best suited to the needs of stakeholders (whether within demo</w:t>
      </w:r>
      <w:r w:rsidRPr="002557E6">
        <w:rPr>
          <w:rFonts w:cs="Times New Roman"/>
          <w:szCs w:val="24"/>
          <w:lang w:val="en-GB"/>
        </w:rPr>
        <w:t>n</w:t>
      </w:r>
      <w:r w:rsidRPr="002557E6">
        <w:rPr>
          <w:rFonts w:cs="Times New Roman"/>
          <w:szCs w:val="24"/>
          <w:lang w:val="en-GB"/>
        </w:rPr>
        <w:t>stration projects, Hub teams, Program, or Steering Committee). This goes for the micro (co</w:t>
      </w:r>
      <w:r w:rsidRPr="002557E6">
        <w:rPr>
          <w:rFonts w:cs="Times New Roman"/>
          <w:szCs w:val="24"/>
          <w:lang w:val="en-GB"/>
        </w:rPr>
        <w:t>m</w:t>
      </w:r>
      <w:r w:rsidRPr="002557E6">
        <w:rPr>
          <w:rFonts w:cs="Times New Roman"/>
          <w:szCs w:val="24"/>
          <w:lang w:val="en-GB"/>
        </w:rPr>
        <w:t xml:space="preserve">munity organizational level), </w:t>
      </w:r>
      <w:proofErr w:type="spellStart"/>
      <w:r w:rsidRPr="002557E6">
        <w:rPr>
          <w:rFonts w:cs="Times New Roman"/>
          <w:szCs w:val="24"/>
          <w:lang w:val="en-GB"/>
        </w:rPr>
        <w:t>meso</w:t>
      </w:r>
      <w:proofErr w:type="spellEnd"/>
      <w:r w:rsidRPr="002557E6">
        <w:rPr>
          <w:rFonts w:cs="Times New Roman"/>
          <w:szCs w:val="24"/>
          <w:lang w:val="en-GB"/>
        </w:rPr>
        <w:t xml:space="preserve"> (Hub level), and (Program Committee). One of the interesting ways to visualize this connection is on a spectrum in three dimensions, because few, if any, r</w:t>
      </w:r>
      <w:r w:rsidRPr="002557E6">
        <w:rPr>
          <w:rFonts w:cs="Times New Roman"/>
          <w:szCs w:val="24"/>
          <w:lang w:val="en-GB"/>
        </w:rPr>
        <w:t>e</w:t>
      </w:r>
      <w:r w:rsidRPr="002557E6">
        <w:rPr>
          <w:rFonts w:cs="Times New Roman"/>
          <w:szCs w:val="24"/>
          <w:lang w:val="en-GB"/>
        </w:rPr>
        <w:t>search designs are purely quantitative, qualitative, centralized or decentralized. Our configur</w:t>
      </w:r>
      <w:r w:rsidRPr="002557E6">
        <w:rPr>
          <w:rFonts w:cs="Times New Roman"/>
          <w:szCs w:val="24"/>
          <w:lang w:val="en-GB"/>
        </w:rPr>
        <w:t>a</w:t>
      </w:r>
      <w:r w:rsidRPr="002557E6">
        <w:rPr>
          <w:rFonts w:cs="Times New Roman"/>
          <w:szCs w:val="24"/>
          <w:lang w:val="en-GB"/>
        </w:rPr>
        <w:t>tion of methods and evaluations may thus take any of the following forms, which will shape how the overall CFICE project is evaluated:</w:t>
      </w:r>
    </w:p>
    <w:p w:rsidR="00AB6A54" w:rsidRPr="002557E6" w:rsidRDefault="00AB6A54" w:rsidP="00AB6A54">
      <w:pPr>
        <w:pStyle w:val="Subtitle"/>
        <w:rPr>
          <w:rFonts w:ascii="Times New Roman" w:hAnsi="Times New Roman" w:cs="Times New Roman"/>
          <w:color w:val="auto"/>
          <w:lang w:val="en-GB"/>
        </w:rPr>
      </w:pPr>
      <w:r w:rsidRPr="002557E6">
        <w:rPr>
          <w:rFonts w:ascii="Times New Roman" w:hAnsi="Times New Roman" w:cs="Times New Roman"/>
          <w:color w:val="auto"/>
          <w:lang w:val="en-GB"/>
        </w:rPr>
        <w:t>Moderately convergent:</w:t>
      </w:r>
    </w:p>
    <w:p w:rsidR="00AB6A54" w:rsidRPr="002557E6" w:rsidRDefault="00BE4DC9" w:rsidP="00AB6A54">
      <w:pPr>
        <w:rPr>
          <w:rFonts w:cs="Times New Roman"/>
          <w:szCs w:val="24"/>
          <w:lang w:val="en-GB"/>
        </w:rPr>
      </w:pPr>
      <w:r>
        <w:rPr>
          <w:rFonts w:cs="Times New Roman"/>
          <w:noProof/>
          <w:szCs w:val="24"/>
        </w:rPr>
        <w:pict>
          <v:oval id="Oval 80" o:spid="_x0000_s1026" style="position:absolute;margin-left:235.5pt;margin-top:236.1pt;width:55.5pt;height:54.75pt;z-index:2516689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" fillcolor="#f79646 [3209]" strokecolor="#974706 [1609]" strokeweight="2pt">
            <v:path arrowok="t"/>
          </v:oval>
        </w:pict>
      </w:r>
      <w:r>
        <w:rPr>
          <w:rFonts w:cs="Times New Roman"/>
          <w:noProof/>
          <w:szCs w:val="24"/>
        </w:rPr>
        <w:pict>
          <v:oval id="Oval 79" o:spid="_x0000_s1052" style="position:absolute;margin-left:201pt;margin-top:221.1pt;width:96.75pt;height:100.5pt;z-index:2516679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" fillcolor="#4bacc6 [3208]" strokecolor="#205867 [1608]" strokeweight="2pt">
            <v:path arrowok="t"/>
          </v:oval>
        </w:pict>
      </w:r>
      <w:r>
        <w:rPr>
          <w:rFonts w:cs="Times New Roman"/>
          <w:noProof/>
          <w:szCs w:val="24"/>
        </w:rPr>
        <w:pict>
          <v:oval id="Oval 78" o:spid="_x0000_s1051" style="position:absolute;margin-left:184.5pt;margin-top:168.6pt;width:192pt;height:201.75pt;z-index:2516628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" fillcolor="#c0504d [3205]" strokecolor="#622423 [1605]" strokeweight="2pt">
            <v:path arrowok="t"/>
          </v:oval>
        </w:pict>
      </w:r>
      <w:r>
        <w:rPr>
          <w:rFonts w:cs="Times New Roman"/>
          <w:noProof/>
          <w:szCs w:val="24"/>
        </w:rPr>
        <w:pict>
          <v:shapetype id="_x0000_t202" coordsize="21600,21600" o:spt="202" path="m,l,21600r21600,l21600,xe">
            <v:stroke joinstyle="miter"/>
            <v:path gradientshapeok="t" o:connecttype="rect"/>
          </v:shapetype>
          <v:shape id="Text Box 77" o:spid="_x0000_s1050" type="#_x0000_t202" style="position:absolute;margin-left:396.75pt;margin-top:228.9pt;width:72.75pt;height:32.25pt;z-index:2516669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" filled="f" stroked="f" strokeweight=".5pt">
            <v:path arrowok="t"/>
            <v:textbox style="mso-next-textbox:#Text Box 77">
              <w:txbxContent>
                <w:p w:rsidR="00AB6A54" w:rsidRDefault="00AB6A54" w:rsidP="00AB6A54">
                  <w:r>
                    <w:t>Qualitative</w:t>
                  </w:r>
                </w:p>
              </w:txbxContent>
            </v:textbox>
          </v:shape>
        </w:pict>
      </w:r>
      <w:r>
        <w:rPr>
          <w:rFonts w:cs="Times New Roman"/>
          <w:noProof/>
          <w:szCs w:val="24"/>
        </w:rPr>
        <w:pict>
          <v:shape id="Text Box 76" o:spid="_x0000_s1027" type="#_x0000_t202" style="position:absolute;margin-left:12.75pt;margin-top:228.15pt;width:112.5pt;height:32.25pt;z-index:251665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" filled="f" stroked="f" strokeweight=".5pt">
            <v:path arrowok="t"/>
            <v:textbox style="mso-next-textbox:#Text Box 76">
              <w:txbxContent>
                <w:p w:rsidR="00AB6A54" w:rsidRDefault="00AB6A54" w:rsidP="00AB6A54">
                  <w:r>
                    <w:t>Quantitative</w:t>
                  </w:r>
                </w:p>
              </w:txbxContent>
            </v:textbox>
          </v:shape>
        </w:pict>
      </w:r>
      <w:r>
        <w:rPr>
          <w:rFonts w:cs="Times New Roman"/>
          <w:noProof/>
          <w:szCs w:val="24"/>
        </w:rPr>
        <w:pict>
          <v:shape id="Text Box 75" o:spid="_x0000_s1028" type="#_x0000_t202" style="position:absolute;margin-left:267.75pt;margin-top:421.65pt;width:112.5pt;height:32.25pt;z-index:251664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" filled="f" stroked="f" strokeweight=".5pt">
            <v:path arrowok="t"/>
            <v:textbox style="mso-next-textbox:#Text Box 75">
              <w:txbxContent>
                <w:p w:rsidR="00AB6A54" w:rsidRDefault="00AB6A54" w:rsidP="00AB6A54">
                  <w:r>
                    <w:t>Decentralized</w:t>
                  </w:r>
                </w:p>
              </w:txbxContent>
            </v:textbox>
          </v:shape>
        </w:pict>
      </w:r>
      <w:r>
        <w:rPr>
          <w:rFonts w:cs="Times New Roman"/>
          <w:noProof/>
          <w:szCs w:val="24"/>
        </w:rPr>
        <w:pict>
          <v:shape id="Text Box 74" o:spid="_x0000_s1029" type="#_x0000_t202" style="position:absolute;margin-left:264pt;margin-top:125.4pt;width:112.5pt;height:32.25pt;z-index:251663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" filled="f" stroked="f" strokeweight=".5pt">
            <v:path arrowok="t"/>
            <v:textbox style="mso-next-textbox:#Text Box 74">
              <w:txbxContent>
                <w:p w:rsidR="00AB6A54" w:rsidRDefault="00AB6A54" w:rsidP="00AB6A54">
                  <w:r>
                    <w:t>Centralized</w:t>
                  </w:r>
                </w:p>
              </w:txbxContent>
            </v:textbox>
          </v:shape>
        </w:pict>
      </w:r>
      <w:r>
        <w:rPr>
          <w:rFonts w:cs="Times New Roman"/>
          <w:noProof/>
          <w:szCs w:val="24"/>
        </w:rPr>
        <w:pict>
          <v:shapetype id="_x0000_t32" coordsize="21600,21600" o:spt="32" o:oned="t" path="m,l21600,21600e" filled="f">
            <v:path arrowok="t" fillok="f" o:connecttype="none"/>
            <o:lock v:ext="edit" shapetype="t"/>
          </v:shapetype>
          <v:shape id="Straight Arrow Connector 73" o:spid="_x0000_s1049" type="#_x0000_t32" style="position:absolute;margin-left:246.75pt;margin-top:125.4pt;width:2.25pt;height:304.5pt;z-index:251671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" strokecolor="#4579b8 [3044]">
            <v:stroke startarrow="open" endarrow="open"/>
            <o:lock v:ext="edit" shapetype="f"/>
          </v:shape>
        </w:pict>
      </w:r>
      <w:r>
        <w:rPr>
          <w:rFonts w:cs="Times New Roman"/>
          <w:noProof/>
          <w:szCs w:val="24"/>
        </w:rPr>
        <w:pict>
          <v:shape id="Straight Arrow Connector 72" o:spid="_x0000_s1048" type="#_x0000_t32" style="position:absolute;margin-left:21pt;margin-top:274.65pt;width:442.5pt;height:0;z-index:251670016;visibility:visible;mso-wrap-distance-top:-3e-5mm;mso-wrap-distance-bottom:-3e-5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" strokecolor="#4579b8 [3044]">
            <v:stroke startarrow="open" endarrow="open"/>
            <o:lock v:ext="edit" shapetype="f"/>
          </v:shape>
        </w:pict>
      </w:r>
      <w:r w:rsidR="00AB6A54" w:rsidRPr="002557E6">
        <w:rPr>
          <w:rFonts w:cs="Times New Roman"/>
          <w:szCs w:val="24"/>
          <w:lang w:val="en-GB"/>
        </w:rPr>
        <w:br w:type="page"/>
      </w:r>
    </w:p>
    <w:p w:rsidR="00AB6A54" w:rsidRPr="002557E6" w:rsidRDefault="00BE4DC9" w:rsidP="00AB6A54">
      <w:pPr>
        <w:pStyle w:val="Subtitle"/>
        <w:rPr>
          <w:rFonts w:ascii="Times New Roman" w:hAnsi="Times New Roman" w:cs="Times New Roman"/>
          <w:color w:val="auto"/>
          <w:lang w:val="en-GB"/>
        </w:rPr>
      </w:pPr>
      <w:r>
        <w:rPr>
          <w:rFonts w:ascii="Times New Roman" w:hAnsi="Times New Roman" w:cs="Times New Roman"/>
          <w:noProof/>
          <w:color w:val="auto"/>
        </w:rPr>
        <w:lastRenderedPageBreak/>
        <w:pict>
          <v:oval id="Oval 71" o:spid="_x0000_s1047" style="position:absolute;margin-left:152.25pt;margin-top:174.6pt;width:192pt;height:201.75pt;z-index:2516720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" fillcolor="#c0504d [3205]" strokecolor="#622423 [1605]" strokeweight="2pt">
            <v:path arrowok="t"/>
          </v:oval>
        </w:pict>
      </w:r>
      <w:r>
        <w:rPr>
          <w:rFonts w:ascii="Times New Roman" w:hAnsi="Times New Roman" w:cs="Times New Roman"/>
          <w:noProof/>
          <w:color w:val="auto"/>
        </w:rPr>
        <w:pict>
          <v:oval id="Oval 70" o:spid="_x0000_s1046" style="position:absolute;margin-left:200.25pt;margin-top:226.35pt;width:96.75pt;height:100.5pt;z-index:2516771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" fillcolor="#4bacc6 [3208]" strokecolor="#205867 [1608]" strokeweight="2pt">
            <v:path arrowok="t"/>
          </v:oval>
        </w:pict>
      </w:r>
      <w:r>
        <w:rPr>
          <w:rFonts w:ascii="Times New Roman" w:hAnsi="Times New Roman" w:cs="Times New Roman"/>
          <w:noProof/>
          <w:color w:val="auto"/>
        </w:rPr>
        <w:pict>
          <v:oval id="Oval 69" o:spid="_x0000_s1045" style="position:absolute;margin-left:220.5pt;margin-top:247.35pt;width:55.5pt;height:54.75pt;z-index:2516782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" fillcolor="#f79646 [3209]" strokecolor="#974706 [1609]" strokeweight="2pt">
            <v:path arrowok="t"/>
          </v:oval>
        </w:pict>
      </w:r>
      <w:r>
        <w:rPr>
          <w:rFonts w:ascii="Times New Roman" w:hAnsi="Times New Roman" w:cs="Times New Roman"/>
          <w:noProof/>
          <w:color w:val="auto"/>
        </w:rPr>
        <w:pict>
          <v:shape id="Text Box 68" o:spid="_x0000_s1030" type="#_x0000_t202" style="position:absolute;margin-left:396.75pt;margin-top:228.9pt;width:72.75pt;height:32.25pt;z-index:2516761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" filled="f" stroked="f" strokeweight=".5pt">
            <v:path arrowok="t"/>
            <v:textbox style="mso-next-textbox:#Text Box 68">
              <w:txbxContent>
                <w:p w:rsidR="00AB6A54" w:rsidRDefault="00AB6A54" w:rsidP="00AB6A54">
                  <w:r>
                    <w:t>Qualitative</w:t>
                  </w:r>
                </w:p>
              </w:txbxContent>
            </v:textbox>
          </v:shape>
        </w:pict>
      </w:r>
      <w:r>
        <w:rPr>
          <w:rFonts w:ascii="Times New Roman" w:hAnsi="Times New Roman" w:cs="Times New Roman"/>
          <w:noProof/>
          <w:color w:val="auto"/>
        </w:rPr>
        <w:pict>
          <v:shape id="Text Box 67" o:spid="_x0000_s1031" type="#_x0000_t202" style="position:absolute;margin-left:12.75pt;margin-top:228.15pt;width:112.5pt;height:32.25pt;z-index:2516751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" filled="f" stroked="f" strokeweight=".5pt">
            <v:path arrowok="t"/>
            <v:textbox style="mso-next-textbox:#Text Box 67">
              <w:txbxContent>
                <w:p w:rsidR="00AB6A54" w:rsidRDefault="00AB6A54" w:rsidP="00AB6A54">
                  <w:r>
                    <w:t>Quantitative</w:t>
                  </w:r>
                </w:p>
              </w:txbxContent>
            </v:textbox>
          </v:shape>
        </w:pict>
      </w:r>
      <w:r>
        <w:rPr>
          <w:rFonts w:ascii="Times New Roman" w:hAnsi="Times New Roman" w:cs="Times New Roman"/>
          <w:noProof/>
          <w:color w:val="auto"/>
        </w:rPr>
        <w:pict>
          <v:shape id="Text Box 66" o:spid="_x0000_s1032" type="#_x0000_t202" style="position:absolute;margin-left:267.75pt;margin-top:421.65pt;width:112.5pt;height:32.25pt;z-index:2516741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" filled="f" stroked="f" strokeweight=".5pt">
            <v:path arrowok="t"/>
            <v:textbox style="mso-next-textbox:#Text Box 66">
              <w:txbxContent>
                <w:p w:rsidR="00AB6A54" w:rsidRDefault="00AB6A54" w:rsidP="00AB6A54">
                  <w:r>
                    <w:t>Decentralized</w:t>
                  </w:r>
                </w:p>
              </w:txbxContent>
            </v:textbox>
          </v:shape>
        </w:pict>
      </w:r>
      <w:r>
        <w:rPr>
          <w:rFonts w:ascii="Times New Roman" w:hAnsi="Times New Roman" w:cs="Times New Roman"/>
          <w:noProof/>
          <w:color w:val="auto"/>
        </w:rPr>
        <w:pict>
          <v:shape id="Text Box 65" o:spid="_x0000_s1033" type="#_x0000_t202" style="position:absolute;margin-left:264pt;margin-top:125.4pt;width:112.5pt;height:32.25pt;z-index:251673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" filled="f" stroked="f" strokeweight=".5pt">
            <v:path arrowok="t"/>
            <v:textbox style="mso-next-textbox:#Text Box 65">
              <w:txbxContent>
                <w:p w:rsidR="00AB6A54" w:rsidRDefault="00AB6A54" w:rsidP="00AB6A54">
                  <w:r>
                    <w:t>Centralized</w:t>
                  </w:r>
                </w:p>
              </w:txbxContent>
            </v:textbox>
          </v:shape>
        </w:pict>
      </w:r>
      <w:r>
        <w:rPr>
          <w:rFonts w:ascii="Times New Roman" w:hAnsi="Times New Roman" w:cs="Times New Roman"/>
          <w:noProof/>
          <w:color w:val="auto"/>
        </w:rPr>
        <w:pict>
          <v:shape id="Straight Arrow Connector 64" o:spid="_x0000_s1044" type="#_x0000_t32" style="position:absolute;margin-left:246.75pt;margin-top:125.4pt;width:2.25pt;height:304.5pt;z-index:2516802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" strokecolor="#4579b8 [3044]">
            <v:stroke startarrow="open" endarrow="open"/>
            <o:lock v:ext="edit" shapetype="f"/>
          </v:shape>
        </w:pict>
      </w:r>
      <w:r>
        <w:rPr>
          <w:rFonts w:ascii="Times New Roman" w:hAnsi="Times New Roman" w:cs="Times New Roman"/>
          <w:noProof/>
          <w:color w:val="auto"/>
        </w:rPr>
        <w:pict>
          <v:shape id="Straight Arrow Connector 63" o:spid="_x0000_s1043" type="#_x0000_t32" style="position:absolute;margin-left:21pt;margin-top:274.65pt;width:442.5pt;height:0;z-index:251679232;visibility:visible;mso-wrap-distance-top:-3e-5mm;mso-wrap-distance-bottom:-3e-5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" strokecolor="#4579b8 [3044]">
            <v:stroke startarrow="open" endarrow="open"/>
            <o:lock v:ext="edit" shapetype="f"/>
          </v:shape>
        </w:pict>
      </w:r>
      <w:r w:rsidR="00AB6A54" w:rsidRPr="002557E6">
        <w:rPr>
          <w:rFonts w:ascii="Times New Roman" w:hAnsi="Times New Roman" w:cs="Times New Roman"/>
          <w:color w:val="auto"/>
          <w:lang w:val="en-GB"/>
        </w:rPr>
        <w:t>Highly convergent:</w:t>
      </w:r>
      <w:r w:rsidR="00AB6A54" w:rsidRPr="002557E6">
        <w:rPr>
          <w:rFonts w:ascii="Times New Roman" w:hAnsi="Times New Roman" w:cs="Times New Roman"/>
          <w:color w:val="auto"/>
          <w:lang w:val="en-GB"/>
        </w:rPr>
        <w:br w:type="page"/>
      </w:r>
    </w:p>
    <w:p w:rsidR="00AB6A54" w:rsidRPr="002557E6" w:rsidRDefault="00BE4DC9" w:rsidP="00AB6A54">
      <w:pPr>
        <w:pStyle w:val="Subtitle"/>
        <w:rPr>
          <w:rFonts w:ascii="Times New Roman" w:hAnsi="Times New Roman" w:cs="Times New Roman"/>
          <w:color w:val="auto"/>
          <w:lang w:val="en-GB"/>
        </w:rPr>
      </w:pPr>
      <w:r>
        <w:rPr>
          <w:rFonts w:ascii="Times New Roman" w:hAnsi="Times New Roman" w:cs="Times New Roman"/>
          <w:noProof/>
          <w:color w:val="auto"/>
        </w:rPr>
        <w:lastRenderedPageBreak/>
        <w:pict>
          <v:oval id="Oval 62" o:spid="_x0000_s1042" style="position:absolute;margin-left:275.25pt;margin-top:328.35pt;width:55.5pt;height:54.75pt;z-index:2516874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" fillcolor="#f79646 [3209]" strokecolor="#974706 [1609]" strokeweight="2pt">
            <v:path arrowok="t"/>
          </v:oval>
        </w:pict>
      </w:r>
      <w:r>
        <w:rPr>
          <w:rFonts w:ascii="Times New Roman" w:hAnsi="Times New Roman" w:cs="Times New Roman"/>
          <w:noProof/>
          <w:color w:val="auto"/>
        </w:rPr>
        <w:pict>
          <v:oval id="Oval 61" o:spid="_x0000_s1041" style="position:absolute;margin-left:255.75pt;margin-top:267.6pt;width:96.75pt;height:100.5pt;z-index:2516864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" fillcolor="#4bacc6 [3208]" strokecolor="#205867 [1608]" strokeweight="2pt">
            <v:path arrowok="t"/>
          </v:oval>
        </w:pict>
      </w:r>
      <w:r>
        <w:rPr>
          <w:rFonts w:ascii="Times New Roman" w:hAnsi="Times New Roman" w:cs="Times New Roman"/>
          <w:noProof/>
          <w:color w:val="auto"/>
        </w:rPr>
        <w:pict>
          <v:oval id="Oval 60" o:spid="_x0000_s1040" style="position:absolute;margin-left:208.5pt;margin-top:152.1pt;width:192pt;height:201.75pt;z-index:2516812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" fillcolor="#c0504d [3205]" strokecolor="#622423 [1605]" strokeweight="2pt">
            <v:path arrowok="t"/>
          </v:oval>
        </w:pict>
      </w:r>
      <w:r>
        <w:rPr>
          <w:rFonts w:ascii="Times New Roman" w:hAnsi="Times New Roman" w:cs="Times New Roman"/>
          <w:noProof/>
          <w:color w:val="auto"/>
        </w:rPr>
        <w:pict>
          <v:shape id="Text Box 59" o:spid="_x0000_s1034" type="#_x0000_t202" style="position:absolute;margin-left:396.75pt;margin-top:228.9pt;width:72.75pt;height:32.25pt;z-index:2516853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" filled="f" stroked="f" strokeweight=".5pt">
            <v:path arrowok="t"/>
            <v:textbox style="mso-next-textbox:#Text Box 59">
              <w:txbxContent>
                <w:p w:rsidR="00AB6A54" w:rsidRDefault="00AB6A54" w:rsidP="00AB6A54">
                  <w:r>
                    <w:t>Qualitative</w:t>
                  </w:r>
                </w:p>
              </w:txbxContent>
            </v:textbox>
          </v:shape>
        </w:pict>
      </w:r>
      <w:r>
        <w:rPr>
          <w:rFonts w:ascii="Times New Roman" w:hAnsi="Times New Roman" w:cs="Times New Roman"/>
          <w:noProof/>
          <w:color w:val="auto"/>
        </w:rPr>
        <w:pict>
          <v:shape id="Text Box 58" o:spid="_x0000_s1035" type="#_x0000_t202" style="position:absolute;margin-left:12.75pt;margin-top:228.15pt;width:112.5pt;height:32.25pt;z-index:2516843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" filled="f" stroked="f" strokeweight=".5pt">
            <v:path arrowok="t"/>
            <v:textbox style="mso-next-textbox:#Text Box 58">
              <w:txbxContent>
                <w:p w:rsidR="00AB6A54" w:rsidRDefault="00AB6A54" w:rsidP="00AB6A54">
                  <w:r>
                    <w:t>Quantitative</w:t>
                  </w:r>
                </w:p>
              </w:txbxContent>
            </v:textbox>
          </v:shape>
        </w:pict>
      </w:r>
      <w:r>
        <w:rPr>
          <w:rFonts w:ascii="Times New Roman" w:hAnsi="Times New Roman" w:cs="Times New Roman"/>
          <w:noProof/>
          <w:color w:val="auto"/>
        </w:rPr>
        <w:pict>
          <v:shape id="Text Box 57" o:spid="_x0000_s1036" type="#_x0000_t202" style="position:absolute;margin-left:267.75pt;margin-top:421.65pt;width:112.5pt;height:32.25pt;z-index:2516833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" filled="f" stroked="f" strokeweight=".5pt">
            <v:path arrowok="t"/>
            <v:textbox style="mso-next-textbox:#Text Box 57">
              <w:txbxContent>
                <w:p w:rsidR="00AB6A54" w:rsidRDefault="00AB6A54" w:rsidP="00AB6A54">
                  <w:r>
                    <w:t>Decentralized</w:t>
                  </w:r>
                </w:p>
              </w:txbxContent>
            </v:textbox>
          </v:shape>
        </w:pict>
      </w:r>
      <w:r>
        <w:rPr>
          <w:rFonts w:ascii="Times New Roman" w:hAnsi="Times New Roman" w:cs="Times New Roman"/>
          <w:noProof/>
          <w:color w:val="auto"/>
        </w:rPr>
        <w:pict>
          <v:shape id="Text Box 56" o:spid="_x0000_s1037" type="#_x0000_t202" style="position:absolute;margin-left:264pt;margin-top:125.4pt;width:112.5pt;height:32.25pt;z-index:2516823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" filled="f" stroked="f" strokeweight=".5pt">
            <v:path arrowok="t"/>
            <v:textbox style="mso-next-textbox:#Text Box 56">
              <w:txbxContent>
                <w:p w:rsidR="00AB6A54" w:rsidRDefault="00AB6A54" w:rsidP="00AB6A54">
                  <w:r>
                    <w:t>Centralized</w:t>
                  </w:r>
                </w:p>
              </w:txbxContent>
            </v:textbox>
          </v:shape>
        </w:pict>
      </w:r>
      <w:r>
        <w:rPr>
          <w:rFonts w:ascii="Times New Roman" w:hAnsi="Times New Roman" w:cs="Times New Roman"/>
          <w:noProof/>
          <w:color w:val="auto"/>
        </w:rPr>
        <w:pict>
          <v:shape id="Straight Arrow Connector 55" o:spid="_x0000_s1039" type="#_x0000_t32" style="position:absolute;margin-left:246.75pt;margin-top:125.4pt;width:2.25pt;height:304.5pt;z-index:2516894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" strokecolor="#4579b8 [3044]">
            <v:stroke startarrow="open" endarrow="open"/>
            <o:lock v:ext="edit" shapetype="f"/>
          </v:shape>
        </w:pict>
      </w:r>
      <w:r>
        <w:rPr>
          <w:rFonts w:ascii="Times New Roman" w:hAnsi="Times New Roman" w:cs="Times New Roman"/>
          <w:noProof/>
          <w:color w:val="auto"/>
        </w:rPr>
        <w:pict>
          <v:shape id="Straight Arrow Connector 54" o:spid="_x0000_s1038" type="#_x0000_t32" style="position:absolute;margin-left:21pt;margin-top:274.65pt;width:442.5pt;height:0;z-index:251688448;visibility:visible;mso-wrap-distance-top:-3e-5mm;mso-wrap-distance-bottom:-3e-5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" strokecolor="#4579b8 [3044]">
            <v:stroke startarrow="open" endarrow="open"/>
            <o:lock v:ext="edit" shapetype="f"/>
          </v:shape>
        </w:pict>
      </w:r>
      <w:r w:rsidR="00AB6A54" w:rsidRPr="002557E6">
        <w:rPr>
          <w:rFonts w:ascii="Times New Roman" w:hAnsi="Times New Roman" w:cs="Times New Roman"/>
          <w:color w:val="auto"/>
          <w:lang w:val="en-GB"/>
        </w:rPr>
        <w:t>Divergent:</w:t>
      </w:r>
      <w:r w:rsidR="00AB6A54" w:rsidRPr="002557E6">
        <w:rPr>
          <w:rFonts w:ascii="Times New Roman" w:hAnsi="Times New Roman" w:cs="Times New Roman"/>
          <w:color w:val="auto"/>
          <w:lang w:val="en-GB"/>
        </w:rPr>
        <w:br w:type="page"/>
      </w:r>
    </w:p>
    <w:p w:rsidR="00AB6A54" w:rsidRPr="002557E6" w:rsidRDefault="00AB6A54" w:rsidP="00AB6A54">
      <w:pPr>
        <w:rPr>
          <w:rFonts w:cs="Times New Roman"/>
          <w:szCs w:val="24"/>
          <w:lang w:val="en-GB"/>
        </w:rPr>
      </w:pPr>
      <w:r w:rsidRPr="002557E6">
        <w:rPr>
          <w:rFonts w:cs="Times New Roman"/>
          <w:szCs w:val="24"/>
          <w:lang w:val="en-GB"/>
        </w:rPr>
        <w:lastRenderedPageBreak/>
        <w:t>The chosen framework once identified (qualitative or quantitative, centralized or decentralized) will shape how evaluators measure impact and outcomes for the project. It is worthwhile consi</w:t>
      </w:r>
      <w:r w:rsidRPr="002557E6">
        <w:rPr>
          <w:rFonts w:cs="Times New Roman"/>
          <w:szCs w:val="24"/>
          <w:lang w:val="en-GB"/>
        </w:rPr>
        <w:t>d</w:t>
      </w:r>
      <w:r w:rsidRPr="002557E6">
        <w:rPr>
          <w:rFonts w:cs="Times New Roman"/>
          <w:szCs w:val="24"/>
          <w:lang w:val="en-GB"/>
        </w:rPr>
        <w:t>ering measurement at each of the levels of the project and the overall project structure because honing in on how much research will be qualitative or quantitative will help determine the a</w:t>
      </w:r>
      <w:r w:rsidRPr="002557E6">
        <w:rPr>
          <w:rFonts w:cs="Times New Roman"/>
          <w:szCs w:val="24"/>
          <w:lang w:val="en-GB"/>
        </w:rPr>
        <w:t>p</w:t>
      </w:r>
      <w:r w:rsidRPr="002557E6">
        <w:rPr>
          <w:rFonts w:cs="Times New Roman"/>
          <w:szCs w:val="24"/>
          <w:lang w:val="en-GB"/>
        </w:rPr>
        <w:t>propriateness of an overall evaluation framework (the macro framework for the project). This determines which evaluation styles are best suited to the macro evaluation</w:t>
      </w:r>
      <w:r w:rsidRPr="002557E6">
        <w:rPr>
          <w:rFonts w:cs="Times New Roman"/>
          <w:szCs w:val="24"/>
        </w:rPr>
        <w:t>. For example, an i</w:t>
      </w:r>
      <w:r w:rsidRPr="002557E6">
        <w:rPr>
          <w:rFonts w:cs="Times New Roman"/>
          <w:szCs w:val="24"/>
        </w:rPr>
        <w:t>m</w:t>
      </w:r>
      <w:r w:rsidRPr="002557E6">
        <w:rPr>
          <w:rFonts w:cs="Times New Roman"/>
          <w:szCs w:val="24"/>
        </w:rPr>
        <w:t xml:space="preserve">pact evaluation may or may not </w:t>
      </w:r>
      <w:r w:rsidRPr="002557E6">
        <w:rPr>
          <w:rFonts w:cs="Times New Roman"/>
          <w:szCs w:val="24"/>
          <w:lang w:val="en-GB"/>
        </w:rPr>
        <w:t xml:space="preserve">be possible depending on the amount of overlap that is required between our impacts at the micro, </w:t>
      </w:r>
      <w:proofErr w:type="spellStart"/>
      <w:r w:rsidRPr="002557E6">
        <w:rPr>
          <w:rFonts w:cs="Times New Roman"/>
          <w:szCs w:val="24"/>
          <w:lang w:val="en-GB"/>
        </w:rPr>
        <w:t>meso</w:t>
      </w:r>
      <w:proofErr w:type="spellEnd"/>
      <w:r w:rsidRPr="002557E6">
        <w:rPr>
          <w:rFonts w:cs="Times New Roman"/>
          <w:szCs w:val="24"/>
          <w:lang w:val="en-GB"/>
        </w:rPr>
        <w:t xml:space="preserve"> and macro levels of the project.</w:t>
      </w:r>
    </w:p>
    <w:p w:rsidR="00AB6A54" w:rsidRPr="002557E6" w:rsidRDefault="00AB6A54" w:rsidP="00AB6A54">
      <w:pPr>
        <w:ind w:firstLine="720"/>
        <w:rPr>
          <w:rFonts w:cs="Times New Roman"/>
          <w:szCs w:val="24"/>
          <w:lang w:val="en-GB"/>
        </w:rPr>
      </w:pPr>
      <w:r w:rsidRPr="002557E6">
        <w:rPr>
          <w:rFonts w:cs="Times New Roman"/>
          <w:szCs w:val="24"/>
          <w:lang w:val="en-GB"/>
        </w:rPr>
        <w:t>In a specific type of impact evaluation, there is the possibility to determine impact colle</w:t>
      </w:r>
      <w:r w:rsidRPr="002557E6">
        <w:rPr>
          <w:rFonts w:cs="Times New Roman"/>
          <w:szCs w:val="24"/>
          <w:lang w:val="en-GB"/>
        </w:rPr>
        <w:t>c</w:t>
      </w:r>
      <w:r w:rsidRPr="002557E6">
        <w:rPr>
          <w:rFonts w:cs="Times New Roman"/>
          <w:szCs w:val="24"/>
          <w:lang w:val="en-GB"/>
        </w:rPr>
        <w:t>tively. In order to adhere to a collective impact evaluation structure, the chosen methods would focus on linking together the measurement tools at different levels of the analysis (</w:t>
      </w:r>
      <w:proofErr w:type="spellStart"/>
      <w:r w:rsidRPr="002557E6">
        <w:rPr>
          <w:rFonts w:cs="Times New Roman"/>
          <w:szCs w:val="24"/>
          <w:lang w:val="en-GB"/>
        </w:rPr>
        <w:t>Kania</w:t>
      </w:r>
      <w:proofErr w:type="spellEnd"/>
      <w:r w:rsidRPr="002557E6">
        <w:rPr>
          <w:rFonts w:cs="Times New Roman"/>
          <w:szCs w:val="24"/>
          <w:lang w:val="en-GB"/>
        </w:rPr>
        <w:t xml:space="preserve"> and Kramer, 2011). Collective impact requires that a high level of integration between macro </w:t>
      </w:r>
      <w:proofErr w:type="spellStart"/>
      <w:r w:rsidRPr="002557E6">
        <w:rPr>
          <w:rFonts w:cs="Times New Roman"/>
          <w:szCs w:val="24"/>
          <w:lang w:val="en-GB"/>
        </w:rPr>
        <w:t>meso</w:t>
      </w:r>
      <w:proofErr w:type="spellEnd"/>
      <w:r w:rsidRPr="002557E6">
        <w:rPr>
          <w:rFonts w:cs="Times New Roman"/>
          <w:szCs w:val="24"/>
          <w:lang w:val="en-GB"/>
        </w:rPr>
        <w:t xml:space="preserve"> and micro levels in order for the overall evaluation framework to be consistent. This is certainly desirable in forms of evaluation where multiple CBOs or </w:t>
      </w:r>
      <w:proofErr w:type="spellStart"/>
      <w:r w:rsidRPr="002557E6">
        <w:rPr>
          <w:rFonts w:cs="Times New Roman"/>
          <w:szCs w:val="24"/>
          <w:lang w:val="en-GB"/>
        </w:rPr>
        <w:t>nonprofit</w:t>
      </w:r>
      <w:proofErr w:type="spellEnd"/>
      <w:r w:rsidRPr="002557E6">
        <w:rPr>
          <w:rFonts w:cs="Times New Roman"/>
          <w:szCs w:val="24"/>
          <w:lang w:val="en-GB"/>
        </w:rPr>
        <w:t xml:space="preserve"> organizations are working together: </w:t>
      </w:r>
    </w:p>
    <w:p w:rsidR="00AB6A54" w:rsidRPr="002557E6" w:rsidRDefault="00AB6A54" w:rsidP="00AB6A54">
      <w:pPr>
        <w:ind w:left="720"/>
        <w:rPr>
          <w:rFonts w:cs="Times New Roman"/>
          <w:szCs w:val="24"/>
          <w:lang w:val="en-GB"/>
        </w:rPr>
      </w:pPr>
      <w:r w:rsidRPr="002557E6">
        <w:rPr>
          <w:rFonts w:cs="Times New Roman"/>
          <w:i/>
          <w:szCs w:val="24"/>
          <w:lang w:val="en-GB"/>
        </w:rPr>
        <w:t xml:space="preserve">The </w:t>
      </w:r>
      <w:proofErr w:type="spellStart"/>
      <w:r w:rsidRPr="002557E6">
        <w:rPr>
          <w:rFonts w:cs="Times New Roman"/>
          <w:i/>
          <w:szCs w:val="24"/>
          <w:lang w:val="en-GB"/>
        </w:rPr>
        <w:t>nonprofit</w:t>
      </w:r>
      <w:proofErr w:type="spellEnd"/>
      <w:r w:rsidRPr="002557E6">
        <w:rPr>
          <w:rFonts w:cs="Times New Roman"/>
          <w:i/>
          <w:szCs w:val="24"/>
          <w:lang w:val="en-GB"/>
        </w:rPr>
        <w:t xml:space="preserve"> sector most frequently operates using an approach that we call isolated impact. It is an approach oriented toward finding and funding a solution embodied within a single organization, combined with the hope that the most effective organizations will grow or replicate to extend their impact more widely. Funders search for more effective interventions as if there were a cure for failing schools that only needs to be discovered, in the way that medical cures are discovered in laboratories. As a result of this process, nearly 1.4 million nonprofits try to invent independent solutions to major social pro</w:t>
      </w:r>
      <w:r w:rsidRPr="002557E6">
        <w:rPr>
          <w:rFonts w:cs="Times New Roman"/>
          <w:i/>
          <w:szCs w:val="24"/>
          <w:lang w:val="en-GB"/>
        </w:rPr>
        <w:t>b</w:t>
      </w:r>
      <w:r w:rsidRPr="002557E6">
        <w:rPr>
          <w:rFonts w:cs="Times New Roman"/>
          <w:i/>
          <w:szCs w:val="24"/>
          <w:lang w:val="en-GB"/>
        </w:rPr>
        <w:t xml:space="preserve">lems, often working at odds with each other and exponentially increasing the perceived resources required to make meaningful progress. </w:t>
      </w:r>
      <w:r w:rsidRPr="002557E6">
        <w:rPr>
          <w:rFonts w:cs="Times New Roman"/>
          <w:szCs w:val="24"/>
          <w:lang w:val="en-GB"/>
        </w:rPr>
        <w:t>(</w:t>
      </w:r>
      <w:proofErr w:type="spellStart"/>
      <w:r w:rsidRPr="002557E6">
        <w:rPr>
          <w:rFonts w:cs="Times New Roman"/>
          <w:szCs w:val="24"/>
          <w:lang w:val="en-GB"/>
        </w:rPr>
        <w:t>Kania</w:t>
      </w:r>
      <w:proofErr w:type="spellEnd"/>
      <w:r w:rsidRPr="002557E6">
        <w:rPr>
          <w:rFonts w:cs="Times New Roman"/>
          <w:szCs w:val="24"/>
          <w:lang w:val="en-GB"/>
        </w:rPr>
        <w:t xml:space="preserve"> and Kramer, 2011)</w:t>
      </w:r>
    </w:p>
    <w:p w:rsidR="00AB6A54" w:rsidRPr="002557E6" w:rsidRDefault="00AB6A54" w:rsidP="00AB6A54">
      <w:pPr>
        <w:rPr>
          <w:rFonts w:cs="Times New Roman"/>
          <w:szCs w:val="24"/>
          <w:lang w:val="en-GB"/>
        </w:rPr>
      </w:pPr>
      <w:r w:rsidRPr="002557E6">
        <w:rPr>
          <w:rFonts w:cs="Times New Roman"/>
          <w:szCs w:val="24"/>
          <w:lang w:val="en-GB"/>
        </w:rPr>
        <w:t>This quotation also bespeaks a problem that occurs in evaluation that far too often, our organiz</w:t>
      </w:r>
      <w:r w:rsidRPr="002557E6">
        <w:rPr>
          <w:rFonts w:cs="Times New Roman"/>
          <w:szCs w:val="24"/>
          <w:lang w:val="en-GB"/>
        </w:rPr>
        <w:t>a</w:t>
      </w:r>
      <w:r w:rsidRPr="002557E6">
        <w:rPr>
          <w:rFonts w:cs="Times New Roman"/>
          <w:szCs w:val="24"/>
          <w:lang w:val="en-GB"/>
        </w:rPr>
        <w:t xml:space="preserve">tions try and determine what impact they have on policy, or of an intervention without examining the possibility that a collective change has occurred, which is </w:t>
      </w:r>
      <w:r w:rsidRPr="002557E6">
        <w:rPr>
          <w:rFonts w:cs="Times New Roman"/>
          <w:i/>
          <w:szCs w:val="24"/>
          <w:lang w:val="en-GB"/>
        </w:rPr>
        <w:t>not</w:t>
      </w:r>
      <w:r w:rsidRPr="002557E6">
        <w:rPr>
          <w:rFonts w:cs="Times New Roman"/>
          <w:szCs w:val="24"/>
          <w:lang w:val="en-GB"/>
        </w:rPr>
        <w:t xml:space="preserve"> traceable to any one organiz</w:t>
      </w:r>
      <w:r w:rsidRPr="002557E6">
        <w:rPr>
          <w:rFonts w:cs="Times New Roman"/>
          <w:szCs w:val="24"/>
          <w:lang w:val="en-GB"/>
        </w:rPr>
        <w:t>a</w:t>
      </w:r>
      <w:r w:rsidRPr="002557E6">
        <w:rPr>
          <w:rFonts w:cs="Times New Roman"/>
          <w:szCs w:val="24"/>
          <w:lang w:val="en-GB"/>
        </w:rPr>
        <w:t>tion.</w:t>
      </w:r>
    </w:p>
    <w:p w:rsidR="00AB6A54" w:rsidRPr="002557E6" w:rsidRDefault="00AB6A54" w:rsidP="00AB6A54">
      <w:pPr>
        <w:ind w:firstLine="720"/>
        <w:rPr>
          <w:rFonts w:cs="Times New Roman"/>
          <w:szCs w:val="24"/>
          <w:lang w:val="en-GB"/>
        </w:rPr>
      </w:pPr>
      <w:r w:rsidRPr="002557E6">
        <w:rPr>
          <w:rFonts w:cs="Times New Roman"/>
          <w:szCs w:val="24"/>
          <w:lang w:val="en-GB"/>
        </w:rPr>
        <w:t xml:space="preserve">‘Collective Impact’ might then be quite useful to our purposes in CFICE, however, it would therefore be typified as a centralized and highly quantitative approach at least insofar as </w:t>
      </w:r>
      <w:r w:rsidRPr="002557E6">
        <w:rPr>
          <w:rFonts w:cs="Times New Roman"/>
          <w:szCs w:val="24"/>
          <w:lang w:val="en-GB"/>
        </w:rPr>
        <w:lastRenderedPageBreak/>
        <w:t>data collection is concerned. This approach has remained critical of the current trends in impact evaluation because it downplays the individual impacts of organizations on their environment. What happens if there are no common metrics within and among organizations? Each organiz</w:t>
      </w:r>
      <w:r w:rsidRPr="002557E6">
        <w:rPr>
          <w:rFonts w:cs="Times New Roman"/>
          <w:szCs w:val="24"/>
          <w:lang w:val="en-GB"/>
        </w:rPr>
        <w:t>a</w:t>
      </w:r>
      <w:r w:rsidRPr="002557E6">
        <w:rPr>
          <w:rFonts w:cs="Times New Roman"/>
          <w:szCs w:val="24"/>
          <w:lang w:val="en-GB"/>
        </w:rPr>
        <w:t>tion would then potentially become overly concerned with their own causal linkages between a social problem and their own impact upon it. Since there is a diversity of policy areas common to the organizations that are a part of the CFICE project, there is a possibility of working among organizations to have an impact on poverty reduction, sustainable food security and reduced vi</w:t>
      </w:r>
      <w:r w:rsidRPr="002557E6">
        <w:rPr>
          <w:rFonts w:cs="Times New Roman"/>
          <w:szCs w:val="24"/>
          <w:lang w:val="en-GB"/>
        </w:rPr>
        <w:t>o</w:t>
      </w:r>
      <w:r w:rsidRPr="002557E6">
        <w:rPr>
          <w:rFonts w:cs="Times New Roman"/>
          <w:szCs w:val="24"/>
          <w:lang w:val="en-GB"/>
        </w:rPr>
        <w:t>lence against women. Such policy areas clearly do already have some common metrics which have appeared in the policy literature (for example the negative correlations between food sec</w:t>
      </w:r>
      <w:r w:rsidRPr="002557E6">
        <w:rPr>
          <w:rFonts w:cs="Times New Roman"/>
          <w:szCs w:val="24"/>
          <w:lang w:val="en-GB"/>
        </w:rPr>
        <w:t>u</w:t>
      </w:r>
      <w:r w:rsidRPr="002557E6">
        <w:rPr>
          <w:rFonts w:cs="Times New Roman"/>
          <w:szCs w:val="24"/>
          <w:lang w:val="en-GB"/>
        </w:rPr>
        <w:t>rity and poverty, or the positive correlations between sustainability and food security).</w:t>
      </w:r>
    </w:p>
    <w:p w:rsidR="00AB6A54" w:rsidRPr="002557E6" w:rsidRDefault="00AB6A54" w:rsidP="00AB6A54">
      <w:pPr>
        <w:ind w:firstLine="720"/>
        <w:rPr>
          <w:rFonts w:cs="Times New Roman"/>
          <w:szCs w:val="24"/>
          <w:lang w:val="en-GB"/>
        </w:rPr>
      </w:pPr>
      <w:r w:rsidRPr="002557E6">
        <w:rPr>
          <w:rFonts w:cs="Times New Roman"/>
          <w:szCs w:val="24"/>
          <w:lang w:val="en-GB"/>
        </w:rPr>
        <w:t>Developing a shared measurement system is essential to collective impact. Agreement on a common agenda, however, is illusory without agreement on the ways success will be measured and reported. Collecting data and measuring results consistently on a short list of indicators at the community level and across all participating organizations not only ensures that all efforts r</w:t>
      </w:r>
      <w:r w:rsidRPr="002557E6">
        <w:rPr>
          <w:rFonts w:cs="Times New Roman"/>
          <w:szCs w:val="24"/>
          <w:lang w:val="en-GB"/>
        </w:rPr>
        <w:t>e</w:t>
      </w:r>
      <w:r w:rsidRPr="002557E6">
        <w:rPr>
          <w:rFonts w:cs="Times New Roman"/>
          <w:szCs w:val="24"/>
          <w:lang w:val="en-GB"/>
        </w:rPr>
        <w:t>main aligned, it also enables the participants to hold each other accountable and learn from each other’s successes and failures.</w:t>
      </w:r>
    </w:p>
    <w:p w:rsidR="00AB6A54" w:rsidRPr="002557E6" w:rsidRDefault="00AB6A54" w:rsidP="00AB6A54">
      <w:pPr>
        <w:ind w:firstLine="720"/>
        <w:rPr>
          <w:rFonts w:cs="Times New Roman"/>
          <w:szCs w:val="24"/>
          <w:lang w:val="en-GB"/>
        </w:rPr>
      </w:pPr>
      <w:r w:rsidRPr="002557E6">
        <w:rPr>
          <w:rFonts w:cs="Times New Roman"/>
          <w:szCs w:val="24"/>
          <w:lang w:val="en-GB"/>
        </w:rPr>
        <w:t>In summary, when determining whether quantitative ore qualitative methods are best at the demonstration project level, and when determining which evaluation frameworks to use, it will be critical to determine how these fit together in the project as a whole. Since a framework such as ‘Collective Impact’ might be useful to evaluators as a means to create new efficiencies and save costs, it also implies a requisite ability to track and capture impacts along the way by all organizations. Such ‘impact tracking’ or a common measurement framework implies establis</w:t>
      </w:r>
      <w:r w:rsidRPr="002557E6">
        <w:rPr>
          <w:rFonts w:cs="Times New Roman"/>
          <w:szCs w:val="24"/>
          <w:lang w:val="en-GB"/>
        </w:rPr>
        <w:t>h</w:t>
      </w:r>
      <w:r w:rsidRPr="002557E6">
        <w:rPr>
          <w:rFonts w:cs="Times New Roman"/>
          <w:szCs w:val="24"/>
          <w:lang w:val="en-GB"/>
        </w:rPr>
        <w:t>ing a common database, or common access points for inputting information. This is not without some investment from community partners to ensure that the correct type of data is being ca</w:t>
      </w:r>
      <w:r w:rsidRPr="002557E6">
        <w:rPr>
          <w:rFonts w:cs="Times New Roman"/>
          <w:szCs w:val="24"/>
          <w:lang w:val="en-GB"/>
        </w:rPr>
        <w:t>p</w:t>
      </w:r>
      <w:r w:rsidRPr="002557E6">
        <w:rPr>
          <w:rFonts w:cs="Times New Roman"/>
          <w:szCs w:val="24"/>
          <w:lang w:val="en-GB"/>
        </w:rPr>
        <w:t xml:space="preserve">tured (as well as that the data capture processes imply a minimal burden on community service workers). Hence, there are tradeoffs between a more integrated crossover between the micro-, </w:t>
      </w:r>
      <w:proofErr w:type="spellStart"/>
      <w:r w:rsidRPr="002557E6">
        <w:rPr>
          <w:rFonts w:cs="Times New Roman"/>
          <w:szCs w:val="24"/>
          <w:lang w:val="en-GB"/>
        </w:rPr>
        <w:t>meso</w:t>
      </w:r>
      <w:proofErr w:type="spellEnd"/>
      <w:r w:rsidRPr="002557E6">
        <w:rPr>
          <w:rFonts w:cs="Times New Roman"/>
          <w:szCs w:val="24"/>
          <w:lang w:val="en-GB"/>
        </w:rPr>
        <w:t>- and macro- M&amp;E frameworks for the project and the ones that might diverge to a greater extent.</w:t>
      </w:r>
    </w:p>
    <w:p w:rsidR="00AB6A54" w:rsidRPr="002557E6" w:rsidRDefault="00AB6A54" w:rsidP="00AB6A54">
      <w:pPr>
        <w:rPr>
          <w:rFonts w:cs="Times New Roman"/>
          <w:b/>
          <w:bCs/>
          <w:szCs w:val="24"/>
          <w:lang w:val="en-GB"/>
        </w:rPr>
      </w:pPr>
    </w:p>
    <w:p w:rsidR="00AB6A54" w:rsidRPr="002557E6" w:rsidRDefault="00AB6A54" w:rsidP="00AB6A54">
      <w:pPr>
        <w:rPr>
          <w:rFonts w:cs="Times New Roman"/>
          <w:b/>
          <w:bCs/>
          <w:szCs w:val="24"/>
          <w:lang w:val="en-GB"/>
        </w:rPr>
      </w:pPr>
      <w:r w:rsidRPr="002557E6">
        <w:rPr>
          <w:rFonts w:cs="Times New Roman"/>
          <w:b/>
          <w:bCs/>
          <w:szCs w:val="24"/>
          <w:lang w:val="en-GB"/>
        </w:rPr>
        <w:br w:type="page"/>
      </w:r>
    </w:p>
    <w:p w:rsidR="00AB6A54" w:rsidRPr="002557E6" w:rsidRDefault="00AB6A54" w:rsidP="00AB6A54">
      <w:pPr>
        <w:pStyle w:val="Heading11"/>
        <w:rPr>
          <w:rFonts w:ascii="Times New Roman" w:hAnsi="Times New Roman"/>
          <w:color w:val="auto"/>
          <w:sz w:val="24"/>
          <w:szCs w:val="24"/>
          <w:lang w:val="en-GB"/>
        </w:rPr>
      </w:pPr>
      <w:bookmarkStart w:id="6" w:name="_Toc365559702"/>
      <w:r w:rsidRPr="002557E6">
        <w:rPr>
          <w:rFonts w:ascii="Times New Roman" w:hAnsi="Times New Roman"/>
          <w:color w:val="auto"/>
          <w:sz w:val="24"/>
          <w:szCs w:val="24"/>
          <w:lang w:val="en-GB"/>
        </w:rPr>
        <w:lastRenderedPageBreak/>
        <w:t>Rigour in Methods and Post-Positivist Paradigm Shifting</w:t>
      </w:r>
      <w:bookmarkEnd w:id="6"/>
    </w:p>
    <w:p w:rsidR="00AB6A54" w:rsidRPr="002557E6" w:rsidRDefault="00AB6A54" w:rsidP="00AB6A54">
      <w:pPr>
        <w:rPr>
          <w:rFonts w:cs="Times New Roman"/>
          <w:szCs w:val="24"/>
          <w:lang w:val="en-GB"/>
        </w:rPr>
      </w:pPr>
      <w:r w:rsidRPr="002557E6">
        <w:rPr>
          <w:rFonts w:cs="Times New Roman"/>
          <w:szCs w:val="24"/>
          <w:lang w:val="en-GB"/>
        </w:rPr>
        <w:t>In some of our preliminary discussions of rigour, there was a general consensus that CFICE is mostly interested in post-positivist methods and that there would be further communication about what defines rigour as each of the Hub projects progresses. How to establish rigour when using post-positivist paradigms is one of the important points of intersection for all of the policy inte</w:t>
      </w:r>
      <w:r w:rsidRPr="002557E6">
        <w:rPr>
          <w:rFonts w:cs="Times New Roman"/>
          <w:szCs w:val="24"/>
          <w:lang w:val="en-GB"/>
        </w:rPr>
        <w:t>r</w:t>
      </w:r>
      <w:r w:rsidRPr="002557E6">
        <w:rPr>
          <w:rFonts w:cs="Times New Roman"/>
          <w:szCs w:val="24"/>
          <w:lang w:val="en-GB"/>
        </w:rPr>
        <w:t>ests of the Hubs at the outset of this research project.</w:t>
      </w:r>
    </w:p>
    <w:p w:rsidR="00AB6A54" w:rsidRPr="002557E6" w:rsidRDefault="00AB6A54" w:rsidP="00AB6A54">
      <w:pPr>
        <w:ind w:firstLine="720"/>
        <w:rPr>
          <w:rFonts w:cs="Times New Roman"/>
          <w:szCs w:val="24"/>
          <w:lang w:val="en-GB"/>
        </w:rPr>
      </w:pPr>
      <w:r w:rsidRPr="002557E6">
        <w:rPr>
          <w:rFonts w:cs="Times New Roman"/>
          <w:szCs w:val="24"/>
          <w:lang w:val="en-GB"/>
        </w:rPr>
        <w:t xml:space="preserve">Changing the definition of rigour in the natural sciences has often influenced the way that social scientists approach methods as well. In the post-positivist frameworks that have developed since the work of Thomas Kuhn around the 1970s, social scientists and policy scientists alike recognized that a falsifiable mode of hypothesis testing was no longer necessary in order to earn the name of science. Indeed, such models as logical </w:t>
      </w:r>
      <w:proofErr w:type="spellStart"/>
      <w:r w:rsidRPr="002557E6">
        <w:rPr>
          <w:rFonts w:cs="Times New Roman"/>
          <w:szCs w:val="24"/>
          <w:lang w:val="en-GB"/>
        </w:rPr>
        <w:t>falsificationism</w:t>
      </w:r>
      <w:proofErr w:type="spellEnd"/>
      <w:r w:rsidRPr="002557E6">
        <w:rPr>
          <w:rFonts w:cs="Times New Roman"/>
          <w:szCs w:val="24"/>
          <w:lang w:val="en-GB"/>
        </w:rPr>
        <w:t xml:space="preserve"> were proven difficult to maintain even within the natural scientists</w:t>
      </w:r>
      <w:r w:rsidRPr="002557E6">
        <w:rPr>
          <w:rStyle w:val="FootnoteReference"/>
          <w:rFonts w:cs="Times New Roman"/>
          <w:szCs w:val="24"/>
          <w:lang w:val="en-GB"/>
        </w:rPr>
        <w:footnoteReference w:id="1"/>
      </w:r>
      <w:r w:rsidRPr="002557E6">
        <w:rPr>
          <w:rFonts w:cs="Times New Roman"/>
          <w:szCs w:val="24"/>
          <w:lang w:val="en-GB"/>
        </w:rPr>
        <w:t xml:space="preserve"> (Fischer, 1998). Those writing on feminist methods in the 1990s also affirmed that the definition of ‘scientific inquiry’ had evolved substantially, which was influenced by reconceptualization according to a post-positivist structure: “Until r</w:t>
      </w:r>
      <w:r w:rsidRPr="002557E6">
        <w:rPr>
          <w:rFonts w:cs="Times New Roman"/>
          <w:szCs w:val="24"/>
          <w:lang w:val="en-GB"/>
        </w:rPr>
        <w:t>e</w:t>
      </w:r>
      <w:r w:rsidRPr="002557E6">
        <w:rPr>
          <w:rFonts w:cs="Times New Roman"/>
          <w:szCs w:val="24"/>
          <w:lang w:val="en-GB"/>
        </w:rPr>
        <w:t>cently, most people thought of science as a cumulative process in the discovery of increasingly correct descriptions of the physical world. That is, there seemed to be an increasing better fit b</w:t>
      </w:r>
      <w:r w:rsidRPr="002557E6">
        <w:rPr>
          <w:rFonts w:cs="Times New Roman"/>
          <w:szCs w:val="24"/>
          <w:lang w:val="en-GB"/>
        </w:rPr>
        <w:t>e</w:t>
      </w:r>
      <w:r w:rsidRPr="002557E6">
        <w:rPr>
          <w:rFonts w:cs="Times New Roman"/>
          <w:szCs w:val="24"/>
          <w:lang w:val="en-GB"/>
        </w:rPr>
        <w:t>tween the theories of science and what we thought of as independent, physical reality... Kuhn’s analysis challenged this conception of science, describing it instead as a social-historical process of paradigm transitions (Nielson, 1990: 12). The shifting basis of inquiry for the physical sc</w:t>
      </w:r>
      <w:r w:rsidRPr="002557E6">
        <w:rPr>
          <w:rFonts w:cs="Times New Roman"/>
          <w:szCs w:val="24"/>
          <w:lang w:val="en-GB"/>
        </w:rPr>
        <w:t>i</w:t>
      </w:r>
      <w:r w:rsidRPr="002557E6">
        <w:rPr>
          <w:rFonts w:cs="Times New Roman"/>
          <w:szCs w:val="24"/>
          <w:lang w:val="en-GB"/>
        </w:rPr>
        <w:t xml:space="preserve">ences had dramatically changed the mode of thinking in the social sciences as researchers in each discipline became aware of their own epistemological changes and paradigm shifts (van de </w:t>
      </w:r>
      <w:proofErr w:type="spellStart"/>
      <w:r w:rsidRPr="002557E6">
        <w:rPr>
          <w:rFonts w:cs="Times New Roman"/>
          <w:szCs w:val="24"/>
          <w:lang w:val="en-GB"/>
        </w:rPr>
        <w:t>Sande</w:t>
      </w:r>
      <w:proofErr w:type="spellEnd"/>
      <w:r w:rsidRPr="002557E6">
        <w:rPr>
          <w:rFonts w:cs="Times New Roman"/>
          <w:szCs w:val="24"/>
          <w:lang w:val="en-GB"/>
        </w:rPr>
        <w:t xml:space="preserve"> and Schwartz, 2011: 11).</w:t>
      </w:r>
    </w:p>
    <w:p w:rsidR="00AB6A54" w:rsidRPr="002557E6" w:rsidRDefault="00AB6A54" w:rsidP="00AB6A54">
      <w:pPr>
        <w:ind w:firstLine="720"/>
        <w:rPr>
          <w:rFonts w:cs="Times New Roman"/>
          <w:szCs w:val="24"/>
          <w:lang w:val="en-GB"/>
        </w:rPr>
      </w:pPr>
      <w:r w:rsidRPr="002557E6">
        <w:rPr>
          <w:rFonts w:cs="Times New Roman"/>
          <w:szCs w:val="24"/>
          <w:lang w:val="en-GB"/>
        </w:rPr>
        <w:t xml:space="preserve">But there are other reasons that social scientists have chosen research methods that are post-positivist in orientation. Feminists and new social theorists found reason to question the myth of objectivity, particularly for its lack of applicability in the social sciences where human beings and communities (as the subjects of interest) defy typical forms of measurement. Those </w:t>
      </w:r>
      <w:r w:rsidRPr="002557E6">
        <w:rPr>
          <w:rFonts w:cs="Times New Roman"/>
          <w:szCs w:val="24"/>
          <w:lang w:val="en-GB"/>
        </w:rPr>
        <w:lastRenderedPageBreak/>
        <w:t xml:space="preserve">writing on feminist methods throughout the 1990s often blazed the trail forward for all science by deconstructing positivist research approaches. As the shift towards post-positivism in social sciences continues to take hold, thanks to the contribution of feminists, “many now acknowledge that objective and value-neutral research, as upheld by the positivist, empiricist view, is a myth” (van de </w:t>
      </w:r>
      <w:proofErr w:type="spellStart"/>
      <w:r w:rsidRPr="002557E6">
        <w:rPr>
          <w:rFonts w:cs="Times New Roman"/>
          <w:szCs w:val="24"/>
          <w:lang w:val="en-GB"/>
        </w:rPr>
        <w:t>Sande</w:t>
      </w:r>
      <w:proofErr w:type="spellEnd"/>
      <w:r w:rsidRPr="002557E6">
        <w:rPr>
          <w:rFonts w:cs="Times New Roman"/>
          <w:szCs w:val="24"/>
          <w:lang w:val="en-GB"/>
        </w:rPr>
        <w:t xml:space="preserve"> and Schwartz, 2011: 10). Other authors who endorsed the post-positivist approach to research methods include Nielson among others (Nielson, 1990; Harding, 1987; Smith, 1987; </w:t>
      </w:r>
      <w:proofErr w:type="spellStart"/>
      <w:r w:rsidRPr="002557E6">
        <w:rPr>
          <w:rFonts w:cs="Times New Roman"/>
          <w:szCs w:val="24"/>
          <w:lang w:val="en-GB"/>
        </w:rPr>
        <w:t>Tanesini</w:t>
      </w:r>
      <w:proofErr w:type="spellEnd"/>
      <w:r w:rsidRPr="002557E6">
        <w:rPr>
          <w:rFonts w:cs="Times New Roman"/>
          <w:szCs w:val="24"/>
          <w:lang w:val="en-GB"/>
        </w:rPr>
        <w:t>, 1999).</w:t>
      </w:r>
    </w:p>
    <w:p w:rsidR="002557E6" w:rsidRDefault="00AB6A54" w:rsidP="002557E6">
      <w:pPr>
        <w:ind w:firstLine="720"/>
        <w:rPr>
          <w:rStyle w:val="FootnoteReference"/>
          <w:rFonts w:cs="Times New Roman"/>
          <w:szCs w:val="24"/>
          <w:lang w:val="en-GB"/>
        </w:rPr>
      </w:pPr>
      <w:r w:rsidRPr="002557E6">
        <w:rPr>
          <w:rFonts w:cs="Times New Roman"/>
          <w:szCs w:val="24"/>
          <w:lang w:val="en-GB"/>
        </w:rPr>
        <w:t>The use of the scientific method is even held under scrutiny according to the new par</w:t>
      </w:r>
      <w:r w:rsidRPr="002557E6">
        <w:rPr>
          <w:rFonts w:cs="Times New Roman"/>
          <w:szCs w:val="24"/>
          <w:lang w:val="en-GB"/>
        </w:rPr>
        <w:t>a</w:t>
      </w:r>
      <w:r w:rsidRPr="002557E6">
        <w:rPr>
          <w:rFonts w:cs="Times New Roman"/>
          <w:szCs w:val="24"/>
          <w:lang w:val="en-GB"/>
        </w:rPr>
        <w:t xml:space="preserve">digm emerging in social work research. Assumptions of objectivity imply that the scientific method be used in all cases as a means to establish rigour. The typical assumption that ‘research when adhering to the scientific method must be as objective as possible’ (Rubin and </w:t>
      </w:r>
      <w:proofErr w:type="spellStart"/>
      <w:r w:rsidRPr="002557E6">
        <w:rPr>
          <w:rFonts w:cs="Times New Roman"/>
          <w:szCs w:val="24"/>
          <w:lang w:val="en-GB"/>
        </w:rPr>
        <w:t>Babbie</w:t>
      </w:r>
      <w:proofErr w:type="spellEnd"/>
      <w:r w:rsidRPr="002557E6">
        <w:rPr>
          <w:rFonts w:cs="Times New Roman"/>
          <w:szCs w:val="24"/>
          <w:lang w:val="en-GB"/>
        </w:rPr>
        <w:t xml:space="preserve">, 2008) is called into question when applied to social work research (van de </w:t>
      </w:r>
      <w:proofErr w:type="spellStart"/>
      <w:r w:rsidRPr="002557E6">
        <w:rPr>
          <w:rFonts w:cs="Times New Roman"/>
          <w:szCs w:val="24"/>
          <w:lang w:val="en-GB"/>
        </w:rPr>
        <w:t>Sande</w:t>
      </w:r>
      <w:proofErr w:type="spellEnd"/>
      <w:r w:rsidRPr="002557E6">
        <w:rPr>
          <w:rFonts w:cs="Times New Roman"/>
          <w:szCs w:val="24"/>
          <w:lang w:val="en-GB"/>
        </w:rPr>
        <w:t xml:space="preserve"> and Schwartz, 2011: 1). In a post-positivist world, the scientific method can no longer be regarded as the sole basis of rigour. Furthermore, in defining a post-positivist framework, one has several theoretical subsets of literature which might be examined further (the ‘interpretive-hermeneutic’ and the ‘critical theory’ subset) (Nielson, 1990: 11). This feminist vision may sometimes be at one with the re-emergence of a </w:t>
      </w:r>
      <w:r w:rsidRPr="002557E6">
        <w:rPr>
          <w:rFonts w:cs="Times New Roman"/>
          <w:i/>
          <w:szCs w:val="24"/>
          <w:lang w:val="en-GB"/>
        </w:rPr>
        <w:t>critical theory</w:t>
      </w:r>
      <w:r w:rsidRPr="002557E6">
        <w:rPr>
          <w:rFonts w:cs="Times New Roman"/>
          <w:szCs w:val="24"/>
          <w:lang w:val="en-GB"/>
        </w:rPr>
        <w:t xml:space="preserve"> standpoint when mobilized for the specific purposes of s</w:t>
      </w:r>
      <w:r w:rsidRPr="002557E6">
        <w:rPr>
          <w:rFonts w:cs="Times New Roman"/>
          <w:szCs w:val="24"/>
          <w:lang w:val="en-GB"/>
        </w:rPr>
        <w:t>o</w:t>
      </w:r>
      <w:r w:rsidRPr="002557E6">
        <w:rPr>
          <w:rFonts w:cs="Times New Roman"/>
          <w:szCs w:val="24"/>
          <w:lang w:val="en-GB"/>
        </w:rPr>
        <w:t>cial work research.</w:t>
      </w:r>
      <w:r w:rsidRPr="002557E6">
        <w:rPr>
          <w:rStyle w:val="FootnoteReference"/>
          <w:rFonts w:cs="Times New Roman"/>
          <w:szCs w:val="24"/>
          <w:lang w:val="en-GB"/>
        </w:rPr>
        <w:t xml:space="preserve"> </w:t>
      </w:r>
      <w:r w:rsidRPr="002557E6">
        <w:rPr>
          <w:rStyle w:val="FootnoteReference"/>
          <w:rFonts w:cs="Times New Roman"/>
          <w:szCs w:val="24"/>
          <w:lang w:val="en-GB"/>
        </w:rPr>
        <w:footnoteReference w:id="2"/>
      </w:r>
      <w:bookmarkStart w:id="7" w:name="_Toc365559703"/>
    </w:p>
    <w:p w:rsidR="00AB6A54" w:rsidRPr="002557E6" w:rsidRDefault="00AB6A54" w:rsidP="002557E6">
      <w:pPr>
        <w:rPr>
          <w:rFonts w:cs="Times New Roman"/>
          <w:b/>
          <w:szCs w:val="24"/>
          <w:lang w:val="en-GB"/>
        </w:rPr>
      </w:pPr>
      <w:r w:rsidRPr="002557E6">
        <w:rPr>
          <w:rFonts w:cs="Times New Roman"/>
          <w:b/>
          <w:szCs w:val="24"/>
          <w:lang w:val="en-GB"/>
        </w:rPr>
        <w:t>Evaluation and Rigour in defining a Theory of Change</w:t>
      </w:r>
      <w:bookmarkEnd w:id="7"/>
    </w:p>
    <w:p w:rsidR="00AB6A54" w:rsidRPr="002557E6" w:rsidRDefault="00AB6A54" w:rsidP="00AB6A54">
      <w:pPr>
        <w:rPr>
          <w:rFonts w:cs="Times New Roman"/>
          <w:szCs w:val="24"/>
          <w:lang w:val="en-GB"/>
        </w:rPr>
      </w:pPr>
      <w:r w:rsidRPr="002557E6">
        <w:rPr>
          <w:rFonts w:cs="Times New Roman"/>
          <w:szCs w:val="24"/>
          <w:lang w:val="en-GB"/>
        </w:rPr>
        <w:t>Central to our question of rigour, it is important to investigate how a theoretical basis of change can be applied rigorously, and whether a specific ‘theory of change’ framework is sufficient in establishing an ‘evidence basis’ which is increasingly required by government agencies for pe</w:t>
      </w:r>
      <w:r w:rsidRPr="002557E6">
        <w:rPr>
          <w:rFonts w:cs="Times New Roman"/>
          <w:szCs w:val="24"/>
          <w:lang w:val="en-GB"/>
        </w:rPr>
        <w:t>r</w:t>
      </w:r>
      <w:r w:rsidRPr="002557E6">
        <w:rPr>
          <w:rFonts w:cs="Times New Roman"/>
          <w:szCs w:val="24"/>
          <w:lang w:val="en-GB"/>
        </w:rPr>
        <w:t>formance management (Lynch-</w:t>
      </w:r>
      <w:proofErr w:type="spellStart"/>
      <w:r w:rsidRPr="002557E6">
        <w:rPr>
          <w:rFonts w:cs="Times New Roman"/>
          <w:szCs w:val="24"/>
          <w:lang w:val="en-GB"/>
        </w:rPr>
        <w:t>Cerullo</w:t>
      </w:r>
      <w:proofErr w:type="spellEnd"/>
      <w:r w:rsidRPr="002557E6">
        <w:rPr>
          <w:rFonts w:cs="Times New Roman"/>
          <w:szCs w:val="24"/>
          <w:lang w:val="en-GB"/>
        </w:rPr>
        <w:t xml:space="preserve"> and Cooney, 2011). Although defining an evidence basis for policy and community change can sometimes lead to an increased onus on community o</w:t>
      </w:r>
      <w:r w:rsidRPr="002557E6">
        <w:rPr>
          <w:rFonts w:cs="Times New Roman"/>
          <w:szCs w:val="24"/>
          <w:lang w:val="en-GB"/>
        </w:rPr>
        <w:t>r</w:t>
      </w:r>
      <w:r w:rsidRPr="002557E6">
        <w:rPr>
          <w:rFonts w:cs="Times New Roman"/>
          <w:szCs w:val="24"/>
          <w:lang w:val="en-GB"/>
        </w:rPr>
        <w:t>ganizations to carry out their own evidence-based evaluations' which can be burdensome (Lam</w:t>
      </w:r>
      <w:r w:rsidRPr="002557E6">
        <w:rPr>
          <w:rFonts w:cs="Times New Roman"/>
          <w:szCs w:val="24"/>
          <w:lang w:val="en-GB"/>
        </w:rPr>
        <w:t>p</w:t>
      </w:r>
      <w:r w:rsidRPr="002557E6">
        <w:rPr>
          <w:rFonts w:cs="Times New Roman"/>
          <w:szCs w:val="24"/>
          <w:lang w:val="en-GB"/>
        </w:rPr>
        <w:t xml:space="preserve">kin </w:t>
      </w:r>
      <w:r w:rsidRPr="002557E6">
        <w:rPr>
          <w:rFonts w:cs="Times New Roman"/>
          <w:i/>
          <w:iCs/>
          <w:szCs w:val="24"/>
          <w:lang w:val="en-GB"/>
        </w:rPr>
        <w:t>et al.</w:t>
      </w:r>
      <w:r w:rsidRPr="002557E6">
        <w:rPr>
          <w:rFonts w:cs="Times New Roman"/>
          <w:szCs w:val="24"/>
          <w:lang w:val="en-GB"/>
        </w:rPr>
        <w:t xml:space="preserve">, 2006) placing the responsibility for monitoring and evaluation directly in the hands of </w:t>
      </w:r>
      <w:r w:rsidRPr="002557E6">
        <w:rPr>
          <w:rFonts w:cs="Times New Roman"/>
          <w:szCs w:val="24"/>
          <w:lang w:val="en-GB"/>
        </w:rPr>
        <w:lastRenderedPageBreak/>
        <w:t>community can also be empowering. This often depends on the extent to which evaluation is pa</w:t>
      </w:r>
      <w:r w:rsidRPr="002557E6">
        <w:rPr>
          <w:rFonts w:cs="Times New Roman"/>
          <w:szCs w:val="24"/>
          <w:lang w:val="en-GB"/>
        </w:rPr>
        <w:t>r</w:t>
      </w:r>
      <w:r w:rsidRPr="002557E6">
        <w:rPr>
          <w:rFonts w:cs="Times New Roman"/>
          <w:szCs w:val="24"/>
          <w:lang w:val="en-GB"/>
        </w:rPr>
        <w:t>ticipatory, and in what forms it qualifies as participatory (Cousins and Whitmore, 1998, Whi</w:t>
      </w:r>
      <w:r w:rsidRPr="002557E6">
        <w:rPr>
          <w:rFonts w:cs="Times New Roman"/>
          <w:szCs w:val="24"/>
          <w:lang w:val="en-GB"/>
        </w:rPr>
        <w:t>t</w:t>
      </w:r>
      <w:r w:rsidRPr="002557E6">
        <w:rPr>
          <w:rFonts w:cs="Times New Roman"/>
          <w:szCs w:val="24"/>
          <w:lang w:val="en-GB"/>
        </w:rPr>
        <w:t>more, 1998). In this sense, evaluation can be a ‘bridging tool’ that adds rigour and is part of the evidence gathering process (Lynch-</w:t>
      </w:r>
      <w:proofErr w:type="spellStart"/>
      <w:r w:rsidRPr="002557E6">
        <w:rPr>
          <w:rFonts w:cs="Times New Roman"/>
          <w:szCs w:val="24"/>
          <w:lang w:val="en-GB"/>
        </w:rPr>
        <w:t>Cerullo</w:t>
      </w:r>
      <w:proofErr w:type="spellEnd"/>
      <w:r w:rsidRPr="002557E6">
        <w:rPr>
          <w:rFonts w:cs="Times New Roman"/>
          <w:szCs w:val="24"/>
          <w:lang w:val="en-GB"/>
        </w:rPr>
        <w:t xml:space="preserve"> and Cooney, 2011; Saunders </w:t>
      </w:r>
      <w:r w:rsidRPr="002557E6">
        <w:rPr>
          <w:rFonts w:cs="Times New Roman"/>
          <w:i/>
          <w:iCs/>
          <w:szCs w:val="24"/>
          <w:lang w:val="en-GB"/>
        </w:rPr>
        <w:t>et al.</w:t>
      </w:r>
      <w:r w:rsidRPr="002557E6">
        <w:rPr>
          <w:rFonts w:cs="Times New Roman"/>
          <w:szCs w:val="24"/>
          <w:lang w:val="en-GB"/>
        </w:rPr>
        <w:t>, 2005). It is thus that the question of rigour is not necessarily quantitative rigour, but also highly qualitative when embedded in evaluation processes. As feminist legal scholars have indicated, developing a rigo</w:t>
      </w:r>
      <w:r w:rsidRPr="002557E6">
        <w:rPr>
          <w:rFonts w:cs="Times New Roman"/>
          <w:szCs w:val="24"/>
          <w:lang w:val="en-GB"/>
        </w:rPr>
        <w:t>r</w:t>
      </w:r>
      <w:r w:rsidRPr="002557E6">
        <w:rPr>
          <w:rFonts w:cs="Times New Roman"/>
          <w:szCs w:val="24"/>
          <w:lang w:val="en-GB"/>
        </w:rPr>
        <w:t>ous approach to change must necessarily ask the big questions, such as whether the changes are deep or superficial changes (Bartlett, 1995). The remainder of this section, carries out an invest</w:t>
      </w:r>
      <w:r w:rsidRPr="002557E6">
        <w:rPr>
          <w:rFonts w:cs="Times New Roman"/>
          <w:szCs w:val="24"/>
          <w:lang w:val="en-GB"/>
        </w:rPr>
        <w:t>i</w:t>
      </w:r>
      <w:r w:rsidRPr="002557E6">
        <w:rPr>
          <w:rFonts w:cs="Times New Roman"/>
          <w:szCs w:val="24"/>
          <w:lang w:val="en-GB"/>
        </w:rPr>
        <w:t>gation of the origin and interplay of concepts contributing to a rigorous theory of change, while stopping short of producing a visual representation or ‘evaluation theory tree’ of these origins (as has been accomplished elsewhere) (</w:t>
      </w:r>
      <w:proofErr w:type="spellStart"/>
      <w:r w:rsidRPr="002557E6">
        <w:rPr>
          <w:rFonts w:cs="Times New Roman"/>
          <w:szCs w:val="24"/>
          <w:lang w:val="en-GB"/>
        </w:rPr>
        <w:t>Alkin</w:t>
      </w:r>
      <w:proofErr w:type="spellEnd"/>
      <w:r w:rsidRPr="002557E6">
        <w:rPr>
          <w:rFonts w:cs="Times New Roman"/>
          <w:szCs w:val="24"/>
          <w:lang w:val="en-GB"/>
        </w:rPr>
        <w:t xml:space="preserve"> and Christie, 2004; Hansen </w:t>
      </w:r>
      <w:r w:rsidRPr="002557E6">
        <w:rPr>
          <w:rFonts w:cs="Times New Roman"/>
          <w:i/>
          <w:iCs/>
          <w:szCs w:val="24"/>
          <w:lang w:val="en-GB"/>
        </w:rPr>
        <w:t xml:space="preserve"> et al.</w:t>
      </w:r>
      <w:r w:rsidRPr="002557E6">
        <w:rPr>
          <w:rFonts w:cs="Times New Roman"/>
          <w:szCs w:val="24"/>
          <w:lang w:val="en-GB"/>
        </w:rPr>
        <w:t>, 2012).</w:t>
      </w:r>
    </w:p>
    <w:p w:rsidR="00AB6A54" w:rsidRPr="002557E6" w:rsidRDefault="00AB6A54" w:rsidP="00AB6A54">
      <w:pPr>
        <w:ind w:firstLine="720"/>
        <w:rPr>
          <w:rFonts w:cs="Times New Roman"/>
          <w:szCs w:val="24"/>
          <w:lang w:val="en-GB"/>
        </w:rPr>
      </w:pPr>
      <w:r w:rsidRPr="002557E6">
        <w:rPr>
          <w:rFonts w:cs="Times New Roman"/>
          <w:szCs w:val="24"/>
          <w:lang w:val="en-GB"/>
        </w:rPr>
        <w:t xml:space="preserve">Connections between the micro, </w:t>
      </w:r>
      <w:proofErr w:type="spellStart"/>
      <w:r w:rsidRPr="002557E6">
        <w:rPr>
          <w:rFonts w:cs="Times New Roman"/>
          <w:szCs w:val="24"/>
          <w:lang w:val="en-GB"/>
        </w:rPr>
        <w:t>meso</w:t>
      </w:r>
      <w:proofErr w:type="spellEnd"/>
      <w:r w:rsidRPr="002557E6">
        <w:rPr>
          <w:rFonts w:cs="Times New Roman"/>
          <w:szCs w:val="24"/>
          <w:lang w:val="en-GB"/>
        </w:rPr>
        <w:t xml:space="preserve"> and macro levels of a project can take time to d</w:t>
      </w:r>
      <w:r w:rsidRPr="002557E6">
        <w:rPr>
          <w:rFonts w:cs="Times New Roman"/>
          <w:szCs w:val="24"/>
          <w:lang w:val="en-GB"/>
        </w:rPr>
        <w:t>e</w:t>
      </w:r>
      <w:r w:rsidRPr="002557E6">
        <w:rPr>
          <w:rFonts w:cs="Times New Roman"/>
          <w:szCs w:val="24"/>
          <w:lang w:val="en-GB"/>
        </w:rPr>
        <w:t xml:space="preserve">velop. In seeking for a theory of change or </w:t>
      </w:r>
      <w:r w:rsidRPr="002557E6">
        <w:rPr>
          <w:rFonts w:cs="Times New Roman"/>
          <w:i/>
          <w:szCs w:val="24"/>
          <w:lang w:val="en-GB"/>
        </w:rPr>
        <w:t>framework for change</w:t>
      </w:r>
      <w:r w:rsidRPr="002557E6">
        <w:rPr>
          <w:rFonts w:cs="Times New Roman"/>
          <w:szCs w:val="24"/>
          <w:lang w:val="en-GB"/>
        </w:rPr>
        <w:t>,</w:t>
      </w:r>
      <w:r w:rsidRPr="002557E6">
        <w:rPr>
          <w:rStyle w:val="FootnoteReference"/>
          <w:rFonts w:cs="Times New Roman"/>
          <w:szCs w:val="24"/>
          <w:lang w:val="en-GB"/>
        </w:rPr>
        <w:t xml:space="preserve"> </w:t>
      </w:r>
      <w:r w:rsidRPr="002557E6">
        <w:rPr>
          <w:rStyle w:val="FootnoteReference"/>
          <w:rFonts w:cs="Times New Roman"/>
          <w:szCs w:val="24"/>
          <w:lang w:val="en-GB"/>
        </w:rPr>
        <w:footnoteReference w:id="3"/>
      </w:r>
      <w:r w:rsidRPr="002557E6">
        <w:rPr>
          <w:rFonts w:cs="Times New Roman"/>
          <w:szCs w:val="24"/>
          <w:lang w:val="en-GB"/>
        </w:rPr>
        <w:t xml:space="preserve"> to explain such connections, much has been written already (</w:t>
      </w:r>
      <w:proofErr w:type="spellStart"/>
      <w:r w:rsidRPr="002557E6">
        <w:rPr>
          <w:rFonts w:cs="Times New Roman"/>
          <w:szCs w:val="24"/>
          <w:lang w:val="en-GB"/>
        </w:rPr>
        <w:t>Cabaj</w:t>
      </w:r>
      <w:proofErr w:type="spellEnd"/>
      <w:r w:rsidRPr="002557E6">
        <w:rPr>
          <w:rFonts w:cs="Times New Roman"/>
          <w:szCs w:val="24"/>
          <w:lang w:val="en-GB"/>
        </w:rPr>
        <w:t>, 2011). The evaluation literature on ‘theory of change’ program logic models is an area to draw upon for evaluation and has several similarities with e</w:t>
      </w:r>
      <w:r w:rsidRPr="002557E6">
        <w:rPr>
          <w:rFonts w:cs="Times New Roman"/>
          <w:szCs w:val="24"/>
          <w:lang w:val="en-GB"/>
        </w:rPr>
        <w:t>x</w:t>
      </w:r>
      <w:r w:rsidRPr="002557E6">
        <w:rPr>
          <w:rFonts w:cs="Times New Roman"/>
          <w:szCs w:val="24"/>
          <w:lang w:val="en-GB"/>
        </w:rPr>
        <w:t>isting frameworks. As a macro framework, it stands out for both its flexibility (ability to be co</w:t>
      </w:r>
      <w:r w:rsidRPr="002557E6">
        <w:rPr>
          <w:rFonts w:cs="Times New Roman"/>
          <w:szCs w:val="24"/>
          <w:lang w:val="en-GB"/>
        </w:rPr>
        <w:t>m</w:t>
      </w:r>
      <w:r w:rsidRPr="002557E6">
        <w:rPr>
          <w:rFonts w:cs="Times New Roman"/>
          <w:szCs w:val="24"/>
          <w:lang w:val="en-GB"/>
        </w:rPr>
        <w:t>bined with other frameworks) and currency in evaluative practice. Even so, it is important to re</w:t>
      </w:r>
      <w:r w:rsidRPr="002557E6">
        <w:rPr>
          <w:rFonts w:cs="Times New Roman"/>
          <w:szCs w:val="24"/>
          <w:lang w:val="en-GB"/>
        </w:rPr>
        <w:t>c</w:t>
      </w:r>
      <w:r w:rsidRPr="002557E6">
        <w:rPr>
          <w:rFonts w:cs="Times New Roman"/>
          <w:szCs w:val="24"/>
          <w:lang w:val="en-GB"/>
        </w:rPr>
        <w:t>ognize the other evaluative frameworks that might also be incorporated into CFICE at the macro level of evaluative analysis. Above all, it is important to allow a unity among macro evaluative frameworks to develop organically for CFICE, in whatever terminological language best typifies that process, whether it be transformative learning (</w:t>
      </w:r>
      <w:proofErr w:type="spellStart"/>
      <w:r w:rsidRPr="002557E6">
        <w:rPr>
          <w:rFonts w:cs="Times New Roman"/>
          <w:szCs w:val="24"/>
          <w:lang w:val="en-GB"/>
        </w:rPr>
        <w:t>Vogelgesang</w:t>
      </w:r>
      <w:proofErr w:type="spellEnd"/>
      <w:r w:rsidRPr="002557E6">
        <w:rPr>
          <w:rFonts w:cs="Times New Roman"/>
          <w:szCs w:val="24"/>
          <w:lang w:val="en-GB"/>
        </w:rPr>
        <w:t xml:space="preserve">, 2009), theory of change (Weiss, 1995; </w:t>
      </w:r>
      <w:proofErr w:type="spellStart"/>
      <w:r w:rsidRPr="002557E6">
        <w:rPr>
          <w:rFonts w:cs="Times New Roman"/>
          <w:szCs w:val="24"/>
          <w:lang w:val="en-GB"/>
        </w:rPr>
        <w:t>Funnell</w:t>
      </w:r>
      <w:proofErr w:type="spellEnd"/>
      <w:r w:rsidRPr="002557E6">
        <w:rPr>
          <w:rFonts w:cs="Times New Roman"/>
          <w:szCs w:val="24"/>
          <w:lang w:val="en-GB"/>
        </w:rPr>
        <w:t xml:space="preserve"> and Rogers, 2011; Rogers, 2008; Sullivan </w:t>
      </w:r>
      <w:r w:rsidRPr="002557E6">
        <w:rPr>
          <w:rFonts w:cs="Times New Roman"/>
          <w:i/>
          <w:iCs/>
          <w:szCs w:val="24"/>
          <w:lang w:val="en-GB"/>
        </w:rPr>
        <w:t>et al.</w:t>
      </w:r>
      <w:r w:rsidRPr="002557E6">
        <w:rPr>
          <w:rFonts w:cs="Times New Roman"/>
          <w:szCs w:val="24"/>
          <w:lang w:val="en-GB"/>
        </w:rPr>
        <w:t>, 2002; Lynch-</w:t>
      </w:r>
      <w:proofErr w:type="spellStart"/>
      <w:r w:rsidRPr="002557E6">
        <w:rPr>
          <w:rFonts w:cs="Times New Roman"/>
          <w:szCs w:val="24"/>
          <w:lang w:val="en-GB"/>
        </w:rPr>
        <w:t>Cerullo</w:t>
      </w:r>
      <w:proofErr w:type="spellEnd"/>
      <w:r w:rsidRPr="002557E6">
        <w:rPr>
          <w:rFonts w:cs="Times New Roman"/>
          <w:szCs w:val="24"/>
          <w:lang w:val="en-GB"/>
        </w:rPr>
        <w:t xml:space="preserve"> and Cooney, 2011) action research (Abraham and </w:t>
      </w:r>
      <w:proofErr w:type="spellStart"/>
      <w:r w:rsidRPr="002557E6">
        <w:rPr>
          <w:rFonts w:cs="Times New Roman"/>
          <w:szCs w:val="24"/>
          <w:lang w:val="en-GB"/>
        </w:rPr>
        <w:t>Purkayastha</w:t>
      </w:r>
      <w:proofErr w:type="spellEnd"/>
      <w:r w:rsidRPr="002557E6">
        <w:rPr>
          <w:rFonts w:cs="Times New Roman"/>
          <w:szCs w:val="24"/>
          <w:lang w:val="en-GB"/>
        </w:rPr>
        <w:t xml:space="preserve">, 2012; Pettit, 2012; </w:t>
      </w:r>
      <w:proofErr w:type="spellStart"/>
      <w:r w:rsidRPr="002557E6">
        <w:rPr>
          <w:rFonts w:cs="Times New Roman"/>
          <w:szCs w:val="24"/>
          <w:lang w:val="en-GB"/>
        </w:rPr>
        <w:t>Brydon</w:t>
      </w:r>
      <w:proofErr w:type="spellEnd"/>
      <w:r w:rsidRPr="002557E6">
        <w:rPr>
          <w:rFonts w:cs="Times New Roman"/>
          <w:szCs w:val="24"/>
          <w:lang w:val="en-GB"/>
        </w:rPr>
        <w:t xml:space="preserve">-Miller and Greenwood, 2003) developmental evaluation (Gamble, 2010; Patton, 2011) or combinations thereof (Hargreaves and </w:t>
      </w:r>
      <w:proofErr w:type="spellStart"/>
      <w:r w:rsidRPr="002557E6">
        <w:rPr>
          <w:rFonts w:cs="Times New Roman"/>
          <w:szCs w:val="24"/>
          <w:lang w:val="en-GB"/>
        </w:rPr>
        <w:t>Podem</w:t>
      </w:r>
      <w:proofErr w:type="spellEnd"/>
      <w:r w:rsidRPr="002557E6">
        <w:rPr>
          <w:rFonts w:cs="Times New Roman"/>
          <w:szCs w:val="24"/>
          <w:lang w:val="en-GB"/>
        </w:rPr>
        <w:t xml:space="preserve">, 2012; Cook, 2006). Many of these have been applied within a specific service learning framework in Canada (Nelson and </w:t>
      </w:r>
      <w:proofErr w:type="spellStart"/>
      <w:r w:rsidRPr="002557E6">
        <w:rPr>
          <w:rFonts w:cs="Times New Roman"/>
          <w:szCs w:val="24"/>
          <w:lang w:val="en-GB"/>
        </w:rPr>
        <w:t>Stroink</w:t>
      </w:r>
      <w:proofErr w:type="spellEnd"/>
      <w:r w:rsidRPr="002557E6">
        <w:rPr>
          <w:rFonts w:cs="Times New Roman"/>
          <w:szCs w:val="24"/>
          <w:lang w:val="en-GB"/>
        </w:rPr>
        <w:t>, 2010) while others have emerged from community based practice or engagement in extension departments at land grant universities in the USA (</w:t>
      </w:r>
      <w:proofErr w:type="spellStart"/>
      <w:r w:rsidRPr="002557E6">
        <w:rPr>
          <w:rFonts w:cs="Times New Roman"/>
          <w:szCs w:val="24"/>
          <w:lang w:val="en-GB"/>
        </w:rPr>
        <w:t>Chaskin</w:t>
      </w:r>
      <w:proofErr w:type="spellEnd"/>
      <w:r w:rsidRPr="002557E6">
        <w:rPr>
          <w:rFonts w:cs="Times New Roman"/>
          <w:szCs w:val="24"/>
          <w:lang w:val="en-GB"/>
        </w:rPr>
        <w:t xml:space="preserve">, 2009; </w:t>
      </w:r>
      <w:proofErr w:type="spellStart"/>
      <w:r w:rsidRPr="002557E6">
        <w:rPr>
          <w:rFonts w:cs="Times New Roman"/>
          <w:szCs w:val="24"/>
          <w:lang w:val="en-GB"/>
        </w:rPr>
        <w:t>Stoecker</w:t>
      </w:r>
      <w:proofErr w:type="spellEnd"/>
      <w:r w:rsidRPr="002557E6">
        <w:rPr>
          <w:rFonts w:cs="Times New Roman"/>
          <w:szCs w:val="24"/>
          <w:lang w:val="en-GB"/>
        </w:rPr>
        <w:t>, 2009; University of Wisconsin, 2012).</w:t>
      </w:r>
    </w:p>
    <w:p w:rsidR="00AB6A54" w:rsidRPr="002557E6" w:rsidRDefault="00AB6A54" w:rsidP="00AB6A54">
      <w:pPr>
        <w:ind w:firstLine="720"/>
        <w:rPr>
          <w:rFonts w:cs="Times New Roman"/>
          <w:szCs w:val="24"/>
          <w:lang w:val="en-CA"/>
        </w:rPr>
      </w:pPr>
      <w:r w:rsidRPr="002557E6">
        <w:rPr>
          <w:rFonts w:cs="Times New Roman"/>
          <w:szCs w:val="24"/>
          <w:lang w:val="en-GB"/>
        </w:rPr>
        <w:lastRenderedPageBreak/>
        <w:t>Furthermore, in addition to these frameworks which might be regarded as competing schools of thought in evaluation, there are theoretical hybrids which can easily coexist or be i</w:t>
      </w:r>
      <w:r w:rsidRPr="002557E6">
        <w:rPr>
          <w:rFonts w:cs="Times New Roman"/>
          <w:szCs w:val="24"/>
          <w:lang w:val="en-GB"/>
        </w:rPr>
        <w:t>n</w:t>
      </w:r>
      <w:r w:rsidRPr="002557E6">
        <w:rPr>
          <w:rFonts w:cs="Times New Roman"/>
          <w:szCs w:val="24"/>
          <w:lang w:val="en-GB"/>
        </w:rPr>
        <w:t xml:space="preserve">corporated into theory of change evaluations, such as complexity theory (Dyson and Todd, 2012; Whitmore </w:t>
      </w:r>
      <w:r w:rsidRPr="002557E6">
        <w:rPr>
          <w:rFonts w:cs="Times New Roman"/>
          <w:i/>
          <w:iCs/>
          <w:szCs w:val="24"/>
          <w:lang w:val="en-GB"/>
        </w:rPr>
        <w:t>et al</w:t>
      </w:r>
      <w:r w:rsidRPr="002557E6">
        <w:rPr>
          <w:rFonts w:cs="Times New Roman"/>
          <w:szCs w:val="24"/>
          <w:lang w:val="en-GB"/>
        </w:rPr>
        <w:t xml:space="preserve">., 2011: 157; Snowden and Boone, 2007: 4; </w:t>
      </w:r>
      <w:proofErr w:type="spellStart"/>
      <w:r w:rsidRPr="002557E6">
        <w:rPr>
          <w:rFonts w:cs="Times New Roman"/>
          <w:szCs w:val="24"/>
          <w:lang w:val="en-GB"/>
        </w:rPr>
        <w:t>Ramalingham</w:t>
      </w:r>
      <w:proofErr w:type="spellEnd"/>
      <w:r w:rsidRPr="002557E6">
        <w:rPr>
          <w:rFonts w:cs="Times New Roman"/>
          <w:szCs w:val="24"/>
          <w:lang w:val="en-GB"/>
        </w:rPr>
        <w:t xml:space="preserve"> </w:t>
      </w:r>
      <w:r w:rsidRPr="002557E6">
        <w:rPr>
          <w:rFonts w:cs="Times New Roman"/>
          <w:i/>
          <w:iCs/>
          <w:szCs w:val="24"/>
          <w:lang w:val="en-GB"/>
        </w:rPr>
        <w:t>et al.</w:t>
      </w:r>
      <w:r w:rsidRPr="002557E6">
        <w:rPr>
          <w:rFonts w:cs="Times New Roman"/>
          <w:szCs w:val="24"/>
          <w:lang w:val="en-GB"/>
        </w:rPr>
        <w:t xml:space="preserve">, 2008; Patton, 2011; </w:t>
      </w:r>
      <w:proofErr w:type="gramStart"/>
      <w:r w:rsidRPr="002557E6">
        <w:rPr>
          <w:rFonts w:cs="Times New Roman"/>
          <w:szCs w:val="24"/>
          <w:lang w:val="en-GB"/>
        </w:rPr>
        <w:t xml:space="preserve">Saunders </w:t>
      </w:r>
      <w:r w:rsidRPr="002557E6">
        <w:rPr>
          <w:rFonts w:cs="Times New Roman"/>
          <w:i/>
          <w:iCs/>
          <w:szCs w:val="24"/>
          <w:lang w:val="en-GB"/>
        </w:rPr>
        <w:t xml:space="preserve"> et</w:t>
      </w:r>
      <w:proofErr w:type="gramEnd"/>
      <w:r w:rsidRPr="002557E6">
        <w:rPr>
          <w:rFonts w:cs="Times New Roman"/>
          <w:i/>
          <w:iCs/>
          <w:szCs w:val="24"/>
          <w:lang w:val="en-GB"/>
        </w:rPr>
        <w:t xml:space="preserve"> al</w:t>
      </w:r>
      <w:r w:rsidRPr="002557E6">
        <w:rPr>
          <w:rFonts w:cs="Times New Roman"/>
          <w:szCs w:val="24"/>
          <w:lang w:val="en-GB"/>
        </w:rPr>
        <w:t xml:space="preserve">., 2005). Complexity concepts, including the </w:t>
      </w:r>
      <w:proofErr w:type="spellStart"/>
      <w:r w:rsidRPr="002557E6">
        <w:rPr>
          <w:rFonts w:cs="Times New Roman"/>
          <w:i/>
          <w:iCs/>
          <w:szCs w:val="24"/>
          <w:lang w:val="en-GB"/>
        </w:rPr>
        <w:t>Cynefin</w:t>
      </w:r>
      <w:proofErr w:type="spellEnd"/>
      <w:r w:rsidRPr="002557E6">
        <w:rPr>
          <w:rFonts w:cs="Times New Roman"/>
          <w:szCs w:val="24"/>
          <w:lang w:val="en-GB"/>
        </w:rPr>
        <w:t xml:space="preserve"> framework, add depth to the theory of change evaluation framework because they recognize that some ‘best practices’ and social changes are achievable under the chaotic circumstances in which a community finds itself while others are not. Making the level of complexity explicit can feed into the identification of assumptions under the TOC framework, which is essential to its functioning (Vogel, 2012). However, as Ling has emphasized, the fact that evaluations take place in ‘real-time’ makes it all the more important to anticipate by taking into account complexity as a formative evaluation a</w:t>
      </w:r>
      <w:r w:rsidRPr="002557E6">
        <w:rPr>
          <w:rFonts w:cs="Times New Roman"/>
          <w:szCs w:val="24"/>
          <w:lang w:val="en-GB"/>
        </w:rPr>
        <w:t>p</w:t>
      </w:r>
      <w:r w:rsidRPr="002557E6">
        <w:rPr>
          <w:rFonts w:cs="Times New Roman"/>
          <w:szCs w:val="24"/>
          <w:lang w:val="en-GB"/>
        </w:rPr>
        <w:t>proach (Ling, 2012). In addition to complexity theory that are most easily blended with theory of change (TOC) in a macro framework for evaluation, others may be more difficult to integrate, such as a pure ‘impact evaluation’ or frameworks that force choices among performance mea</w:t>
      </w:r>
      <w:r w:rsidRPr="002557E6">
        <w:rPr>
          <w:rFonts w:cs="Times New Roman"/>
          <w:szCs w:val="24"/>
          <w:lang w:val="en-GB"/>
        </w:rPr>
        <w:t>s</w:t>
      </w:r>
      <w:r w:rsidRPr="002557E6">
        <w:rPr>
          <w:rFonts w:cs="Times New Roman"/>
          <w:szCs w:val="24"/>
          <w:lang w:val="en-GB"/>
        </w:rPr>
        <w:t>urement dashboards (Carman, 2010: 270). As Carman further writes, “the</w:t>
      </w:r>
      <w:r w:rsidRPr="002557E6">
        <w:rPr>
          <w:rFonts w:cs="Times New Roman"/>
          <w:szCs w:val="24"/>
          <w:lang w:val="en-CA"/>
        </w:rPr>
        <w:t xml:space="preserve"> debate over which pe</w:t>
      </w:r>
      <w:r w:rsidRPr="002557E6">
        <w:rPr>
          <w:rFonts w:cs="Times New Roman"/>
          <w:szCs w:val="24"/>
          <w:lang w:val="en-CA"/>
        </w:rPr>
        <w:t>r</w:t>
      </w:r>
      <w:r w:rsidRPr="002557E6">
        <w:rPr>
          <w:rFonts w:cs="Times New Roman"/>
          <w:szCs w:val="24"/>
          <w:lang w:val="en-CA"/>
        </w:rPr>
        <w:t>formance measurement or dashboard system is better should be replaced with a consensus around accountability expectations” (</w:t>
      </w:r>
      <w:r w:rsidRPr="002557E6">
        <w:rPr>
          <w:rFonts w:cs="Times New Roman"/>
          <w:i/>
          <w:iCs/>
          <w:szCs w:val="24"/>
          <w:lang w:val="en-CA"/>
        </w:rPr>
        <w:t>ibid.</w:t>
      </w:r>
      <w:r w:rsidRPr="002557E6">
        <w:rPr>
          <w:rFonts w:cs="Times New Roman"/>
          <w:szCs w:val="24"/>
          <w:lang w:val="en-CA"/>
        </w:rPr>
        <w:t xml:space="preserve">). </w:t>
      </w:r>
      <w:r w:rsidRPr="002557E6">
        <w:rPr>
          <w:rFonts w:cs="Times New Roman"/>
          <w:szCs w:val="24"/>
          <w:lang w:val="en-GB"/>
        </w:rPr>
        <w:t>Sometimes the terms realist evaluation, theory driven evaluation and TOC evaluation are used interchangeably (</w:t>
      </w:r>
      <w:proofErr w:type="spellStart"/>
      <w:r w:rsidRPr="002557E6">
        <w:rPr>
          <w:rFonts w:cs="Times New Roman"/>
          <w:szCs w:val="24"/>
          <w:lang w:val="en-GB"/>
        </w:rPr>
        <w:t>Marchal</w:t>
      </w:r>
      <w:proofErr w:type="spellEnd"/>
      <w:r w:rsidRPr="002557E6">
        <w:rPr>
          <w:rFonts w:cs="Times New Roman"/>
          <w:szCs w:val="24"/>
          <w:lang w:val="en-GB"/>
        </w:rPr>
        <w:t xml:space="preserve"> </w:t>
      </w:r>
      <w:r w:rsidRPr="002557E6">
        <w:rPr>
          <w:rFonts w:cs="Times New Roman"/>
          <w:i/>
          <w:iCs/>
          <w:szCs w:val="24"/>
          <w:lang w:val="en-GB"/>
        </w:rPr>
        <w:t>et al.</w:t>
      </w:r>
      <w:r w:rsidRPr="002557E6">
        <w:rPr>
          <w:rFonts w:cs="Times New Roman"/>
          <w:szCs w:val="24"/>
          <w:lang w:val="en-GB"/>
        </w:rPr>
        <w:t xml:space="preserve">, 2012). </w:t>
      </w:r>
      <w:r w:rsidRPr="002557E6">
        <w:rPr>
          <w:rFonts w:cs="Times New Roman"/>
          <w:szCs w:val="24"/>
          <w:lang w:val="en-CA"/>
        </w:rPr>
        <w:t>Other authors have questioned whether TOC frameworks and ‘Realistic Evaluation’ are indeed parallel fram</w:t>
      </w:r>
      <w:r w:rsidRPr="002557E6">
        <w:rPr>
          <w:rFonts w:cs="Times New Roman"/>
          <w:szCs w:val="24"/>
          <w:lang w:val="en-CA"/>
        </w:rPr>
        <w:t>e</w:t>
      </w:r>
      <w:r w:rsidRPr="002557E6">
        <w:rPr>
          <w:rFonts w:cs="Times New Roman"/>
          <w:szCs w:val="24"/>
          <w:lang w:val="en-CA"/>
        </w:rPr>
        <w:t xml:space="preserve">works </w:t>
      </w:r>
      <w:r w:rsidRPr="002557E6">
        <w:rPr>
          <w:rFonts w:cs="Times New Roman"/>
          <w:szCs w:val="24"/>
          <w:lang w:val="en-GB"/>
        </w:rPr>
        <w:t xml:space="preserve">(Blamey and </w:t>
      </w:r>
      <w:proofErr w:type="spellStart"/>
      <w:r w:rsidRPr="002557E6">
        <w:rPr>
          <w:rFonts w:cs="Times New Roman"/>
          <w:szCs w:val="24"/>
          <w:lang w:val="en-GB"/>
        </w:rPr>
        <w:t>MacKenzie</w:t>
      </w:r>
      <w:proofErr w:type="spellEnd"/>
      <w:r w:rsidRPr="002557E6">
        <w:rPr>
          <w:rFonts w:cs="Times New Roman"/>
          <w:szCs w:val="24"/>
          <w:lang w:val="en-GB"/>
        </w:rPr>
        <w:t>, 2007: 452).</w:t>
      </w:r>
    </w:p>
    <w:p w:rsidR="00AB6A54" w:rsidRPr="002557E6" w:rsidRDefault="00AB6A54" w:rsidP="00AB6A54">
      <w:pPr>
        <w:ind w:firstLine="720"/>
        <w:rPr>
          <w:rFonts w:cs="Times New Roman"/>
          <w:szCs w:val="24"/>
          <w:lang w:val="en-GB"/>
        </w:rPr>
      </w:pPr>
      <w:r w:rsidRPr="002557E6">
        <w:rPr>
          <w:rFonts w:cs="Times New Roman"/>
          <w:szCs w:val="24"/>
          <w:lang w:val="en-GB"/>
        </w:rPr>
        <w:t>Apart from the question of congruence in terminology, there are also complementary a</w:t>
      </w:r>
      <w:r w:rsidRPr="002557E6">
        <w:rPr>
          <w:rFonts w:cs="Times New Roman"/>
          <w:szCs w:val="24"/>
          <w:lang w:val="en-GB"/>
        </w:rPr>
        <w:t>p</w:t>
      </w:r>
      <w:r w:rsidRPr="002557E6">
        <w:rPr>
          <w:rFonts w:cs="Times New Roman"/>
          <w:szCs w:val="24"/>
          <w:lang w:val="en-GB"/>
        </w:rPr>
        <w:t>proaches that were included in the CFICE research proposal that would naturally be integrated with a theory of change framework even if not being of the same origin. This includes contrib</w:t>
      </w:r>
      <w:r w:rsidRPr="002557E6">
        <w:rPr>
          <w:rFonts w:cs="Times New Roman"/>
          <w:szCs w:val="24"/>
          <w:lang w:val="en-GB"/>
        </w:rPr>
        <w:t>u</w:t>
      </w:r>
      <w:r w:rsidRPr="002557E6">
        <w:rPr>
          <w:rFonts w:cs="Times New Roman"/>
          <w:szCs w:val="24"/>
          <w:lang w:val="en-GB"/>
        </w:rPr>
        <w:t>tion analysis especially (</w:t>
      </w:r>
      <w:proofErr w:type="spellStart"/>
      <w:r w:rsidRPr="002557E6">
        <w:rPr>
          <w:rFonts w:cs="Times New Roman"/>
          <w:szCs w:val="24"/>
          <w:lang w:val="en-GB"/>
        </w:rPr>
        <w:t>Mayne</w:t>
      </w:r>
      <w:proofErr w:type="spellEnd"/>
      <w:r w:rsidRPr="002557E6">
        <w:rPr>
          <w:rFonts w:cs="Times New Roman"/>
          <w:szCs w:val="24"/>
          <w:lang w:val="en-GB"/>
        </w:rPr>
        <w:t xml:space="preserve">, 2008; </w:t>
      </w:r>
      <w:proofErr w:type="spellStart"/>
      <w:r w:rsidRPr="002557E6">
        <w:rPr>
          <w:rFonts w:cs="Times New Roman"/>
          <w:szCs w:val="24"/>
          <w:lang w:val="en-GB"/>
        </w:rPr>
        <w:t>Mayne</w:t>
      </w:r>
      <w:proofErr w:type="spellEnd"/>
      <w:r w:rsidRPr="002557E6">
        <w:rPr>
          <w:rFonts w:cs="Times New Roman"/>
          <w:szCs w:val="24"/>
          <w:lang w:val="en-GB"/>
        </w:rPr>
        <w:t>, 2012). Some are more likely to be categorized as tools rather than frameworks which carry less of a theoretical implication, such as program logic models (</w:t>
      </w:r>
      <w:proofErr w:type="spellStart"/>
      <w:r w:rsidRPr="002557E6">
        <w:rPr>
          <w:rFonts w:cs="Times New Roman"/>
          <w:szCs w:val="24"/>
          <w:lang w:val="en-GB"/>
        </w:rPr>
        <w:t>McCawley</w:t>
      </w:r>
      <w:proofErr w:type="spellEnd"/>
      <w:r w:rsidRPr="002557E6">
        <w:rPr>
          <w:rFonts w:cs="Times New Roman"/>
          <w:szCs w:val="24"/>
          <w:lang w:val="en-GB"/>
        </w:rPr>
        <w:t xml:space="preserve">, </w:t>
      </w:r>
      <w:r w:rsidRPr="002557E6">
        <w:rPr>
          <w:rFonts w:cs="Times New Roman"/>
          <w:i/>
          <w:iCs/>
          <w:szCs w:val="24"/>
          <w:lang w:val="en-GB"/>
        </w:rPr>
        <w:t>circa</w:t>
      </w:r>
      <w:r w:rsidRPr="002557E6">
        <w:rPr>
          <w:rFonts w:cs="Times New Roman"/>
          <w:szCs w:val="24"/>
          <w:lang w:val="en-GB"/>
        </w:rPr>
        <w:t xml:space="preserve"> 2000; Hansen </w:t>
      </w:r>
      <w:r w:rsidRPr="002557E6">
        <w:rPr>
          <w:rFonts w:cs="Times New Roman"/>
          <w:i/>
          <w:iCs/>
          <w:szCs w:val="24"/>
          <w:lang w:val="en-GB"/>
        </w:rPr>
        <w:t>et al.</w:t>
      </w:r>
      <w:r w:rsidRPr="002557E6">
        <w:rPr>
          <w:rFonts w:cs="Times New Roman"/>
          <w:szCs w:val="24"/>
          <w:lang w:val="en-GB"/>
        </w:rPr>
        <w:t xml:space="preserve">, 2012) outcome mapping (Earl and </w:t>
      </w:r>
      <w:proofErr w:type="spellStart"/>
      <w:r w:rsidRPr="002557E6">
        <w:rPr>
          <w:rFonts w:cs="Times New Roman"/>
          <w:szCs w:val="24"/>
          <w:lang w:val="en-GB"/>
        </w:rPr>
        <w:t>Carden</w:t>
      </w:r>
      <w:proofErr w:type="spellEnd"/>
      <w:r w:rsidRPr="002557E6">
        <w:rPr>
          <w:rFonts w:cs="Times New Roman"/>
          <w:szCs w:val="24"/>
          <w:lang w:val="en-GB"/>
        </w:rPr>
        <w:t xml:space="preserve">, 2002; </w:t>
      </w:r>
      <w:proofErr w:type="spellStart"/>
      <w:r w:rsidRPr="002557E6">
        <w:rPr>
          <w:rFonts w:cs="Times New Roman"/>
          <w:szCs w:val="24"/>
          <w:lang w:val="en-GB"/>
        </w:rPr>
        <w:t>Lampkin</w:t>
      </w:r>
      <w:proofErr w:type="spellEnd"/>
      <w:r w:rsidRPr="002557E6">
        <w:rPr>
          <w:rFonts w:cs="Times New Roman"/>
          <w:szCs w:val="24"/>
          <w:lang w:val="en-GB"/>
        </w:rPr>
        <w:t xml:space="preserve"> </w:t>
      </w:r>
      <w:r w:rsidRPr="002557E6">
        <w:rPr>
          <w:rFonts w:cs="Times New Roman"/>
          <w:i/>
          <w:iCs/>
          <w:szCs w:val="24"/>
          <w:lang w:val="en-GB"/>
        </w:rPr>
        <w:t>et al.</w:t>
      </w:r>
      <w:r w:rsidRPr="002557E6">
        <w:rPr>
          <w:rFonts w:cs="Times New Roman"/>
          <w:szCs w:val="24"/>
          <w:lang w:val="en-GB"/>
        </w:rPr>
        <w:t>, 2006) and results-based management (</w:t>
      </w:r>
      <w:proofErr w:type="spellStart"/>
      <w:r w:rsidRPr="002557E6">
        <w:rPr>
          <w:rFonts w:cs="Times New Roman"/>
          <w:szCs w:val="24"/>
          <w:lang w:val="en-GB"/>
        </w:rPr>
        <w:t>Frechtling</w:t>
      </w:r>
      <w:proofErr w:type="spellEnd"/>
      <w:r w:rsidRPr="002557E6">
        <w:rPr>
          <w:rFonts w:cs="Times New Roman"/>
          <w:szCs w:val="24"/>
          <w:lang w:val="en-GB"/>
        </w:rPr>
        <w:t xml:space="preserve">, 2007; </w:t>
      </w:r>
      <w:proofErr w:type="spellStart"/>
      <w:r w:rsidRPr="002557E6">
        <w:rPr>
          <w:rFonts w:cs="Times New Roman"/>
          <w:szCs w:val="24"/>
          <w:lang w:val="en-GB"/>
        </w:rPr>
        <w:t>Morra</w:t>
      </w:r>
      <w:proofErr w:type="spellEnd"/>
      <w:r w:rsidRPr="002557E6">
        <w:rPr>
          <w:rFonts w:cs="Times New Roman"/>
          <w:szCs w:val="24"/>
          <w:lang w:val="en-GB"/>
        </w:rPr>
        <w:t xml:space="preserve"> </w:t>
      </w:r>
      <w:proofErr w:type="spellStart"/>
      <w:r w:rsidRPr="002557E6">
        <w:rPr>
          <w:rFonts w:cs="Times New Roman"/>
          <w:szCs w:val="24"/>
          <w:lang w:val="en-GB"/>
        </w:rPr>
        <w:t>Imas</w:t>
      </w:r>
      <w:proofErr w:type="spellEnd"/>
      <w:r w:rsidRPr="002557E6">
        <w:rPr>
          <w:rFonts w:cs="Times New Roman"/>
          <w:szCs w:val="24"/>
          <w:lang w:val="en-GB"/>
        </w:rPr>
        <w:t xml:space="preserve"> and </w:t>
      </w:r>
      <w:proofErr w:type="spellStart"/>
      <w:r w:rsidRPr="002557E6">
        <w:rPr>
          <w:rFonts w:cs="Times New Roman"/>
          <w:szCs w:val="24"/>
          <w:lang w:val="en-GB"/>
        </w:rPr>
        <w:t>Rist</w:t>
      </w:r>
      <w:proofErr w:type="spellEnd"/>
      <w:r w:rsidRPr="002557E6">
        <w:rPr>
          <w:rFonts w:cs="Times New Roman"/>
          <w:szCs w:val="24"/>
          <w:lang w:val="en-GB"/>
        </w:rPr>
        <w:t>, 2009). Some of these tools may even be reframed as ‘theory of change’ logic models (Lynch-</w:t>
      </w:r>
      <w:proofErr w:type="spellStart"/>
      <w:r w:rsidRPr="002557E6">
        <w:rPr>
          <w:rFonts w:cs="Times New Roman"/>
          <w:szCs w:val="24"/>
          <w:lang w:val="en-GB"/>
        </w:rPr>
        <w:t>Cerullo</w:t>
      </w:r>
      <w:proofErr w:type="spellEnd"/>
      <w:r w:rsidRPr="002557E6">
        <w:rPr>
          <w:rFonts w:cs="Times New Roman"/>
          <w:szCs w:val="24"/>
          <w:lang w:val="en-GB"/>
        </w:rPr>
        <w:t xml:space="preserve"> and Cooney, 2011: 370).</w:t>
      </w:r>
    </w:p>
    <w:p w:rsidR="00AB6A54" w:rsidRPr="002557E6" w:rsidRDefault="00AB6A54" w:rsidP="00AB6A54">
      <w:pPr>
        <w:ind w:firstLine="720"/>
        <w:rPr>
          <w:rFonts w:cs="Times New Roman"/>
          <w:szCs w:val="24"/>
          <w:lang w:val="en-GB"/>
        </w:rPr>
      </w:pPr>
      <w:r w:rsidRPr="002557E6">
        <w:rPr>
          <w:rFonts w:cs="Times New Roman"/>
          <w:szCs w:val="24"/>
          <w:lang w:val="en-GB"/>
        </w:rPr>
        <w:lastRenderedPageBreak/>
        <w:t>Theory of Change is not without its detractors, however, and as Sullivan and associates have argued, the time constraints implied by the TOC approach as well as the imperative for ‘buy in’ for local government may raise the bar beyond what is achievable for communities in the short run: “In relation to building capacity for collaboration, the process of capacity building – of communities or partners – takes time ... While this is acknowledged by central government it exists alongside the need for ‘early wins’. This political imperative almost inevitably cuts across the developmental imperative suggested by ‘theories of change’ and could (in certain cases) undermine the effectiveness of the approach” (Sullivan, 2002: 209).</w:t>
      </w:r>
    </w:p>
    <w:p w:rsidR="00AB6A54" w:rsidRPr="002557E6" w:rsidRDefault="00AB6A54" w:rsidP="00AB6A54">
      <w:pPr>
        <w:ind w:firstLine="720"/>
        <w:rPr>
          <w:rFonts w:cs="Times New Roman"/>
          <w:szCs w:val="24"/>
          <w:lang w:val="en-GB"/>
        </w:rPr>
      </w:pPr>
      <w:r w:rsidRPr="002557E6">
        <w:rPr>
          <w:rFonts w:cs="Times New Roman"/>
          <w:szCs w:val="24"/>
          <w:lang w:val="en-GB"/>
        </w:rPr>
        <w:t>Finally, part of the challenge of distilling the concept of ‘theory of change (</w:t>
      </w:r>
      <w:proofErr w:type="spellStart"/>
      <w:r w:rsidRPr="002557E6">
        <w:rPr>
          <w:rFonts w:cs="Times New Roman"/>
          <w:szCs w:val="24"/>
          <w:lang w:val="en-GB"/>
        </w:rPr>
        <w:t>ToC</w:t>
      </w:r>
      <w:proofErr w:type="spellEnd"/>
      <w:r w:rsidRPr="002557E6">
        <w:rPr>
          <w:rFonts w:cs="Times New Roman"/>
          <w:szCs w:val="24"/>
          <w:lang w:val="en-GB"/>
        </w:rPr>
        <w:t xml:space="preserve">)’ from its long history in the policy literature, it becomes apparent that </w:t>
      </w:r>
      <w:proofErr w:type="spellStart"/>
      <w:r w:rsidRPr="002557E6">
        <w:rPr>
          <w:rFonts w:cs="Times New Roman"/>
          <w:szCs w:val="24"/>
        </w:rPr>
        <w:t>ToC</w:t>
      </w:r>
      <w:proofErr w:type="spellEnd"/>
      <w:r w:rsidRPr="002557E6">
        <w:rPr>
          <w:rFonts w:cs="Times New Roman"/>
          <w:szCs w:val="24"/>
        </w:rPr>
        <w:t xml:space="preserve"> thinking does not only exist in evaluation. </w:t>
      </w:r>
      <w:r w:rsidRPr="002557E6">
        <w:rPr>
          <w:rFonts w:cs="Times New Roman"/>
          <w:szCs w:val="24"/>
          <w:lang w:val="en-GB"/>
        </w:rPr>
        <w:t xml:space="preserve">Rather </w:t>
      </w:r>
      <w:proofErr w:type="spellStart"/>
      <w:r w:rsidRPr="002557E6">
        <w:rPr>
          <w:rFonts w:cs="Times New Roman"/>
          <w:szCs w:val="24"/>
          <w:lang w:val="en-GB"/>
        </w:rPr>
        <w:t>ToC</w:t>
      </w:r>
      <w:proofErr w:type="spellEnd"/>
      <w:r w:rsidRPr="002557E6">
        <w:rPr>
          <w:rFonts w:cs="Times New Roman"/>
          <w:szCs w:val="24"/>
          <w:lang w:val="en-GB"/>
        </w:rPr>
        <w:t xml:space="preserve"> has come to have a particular set of connotations unique to the field of evaluation, and which does not reflect its common usage in the disciplines from which it emerged. For example </w:t>
      </w:r>
      <w:proofErr w:type="spellStart"/>
      <w:r w:rsidRPr="002557E6">
        <w:rPr>
          <w:rFonts w:cs="Times New Roman"/>
          <w:szCs w:val="24"/>
          <w:lang w:val="en-GB"/>
        </w:rPr>
        <w:t>ToC</w:t>
      </w:r>
      <w:proofErr w:type="spellEnd"/>
      <w:r w:rsidRPr="002557E6">
        <w:rPr>
          <w:rFonts w:cs="Times New Roman"/>
          <w:szCs w:val="24"/>
          <w:lang w:val="en-GB"/>
        </w:rPr>
        <w:t xml:space="preserve"> when contextualized in the policy research literature most certainly predates its emergence in the field of evaluation in the work of Carole Weiss. It is only since the mid-1990s that </w:t>
      </w:r>
      <w:proofErr w:type="spellStart"/>
      <w:r w:rsidRPr="002557E6">
        <w:rPr>
          <w:rFonts w:cs="Times New Roman"/>
          <w:szCs w:val="24"/>
          <w:lang w:val="en-GB"/>
        </w:rPr>
        <w:t>ToC</w:t>
      </w:r>
      <w:proofErr w:type="spellEnd"/>
      <w:r w:rsidRPr="002557E6">
        <w:rPr>
          <w:rFonts w:cs="Times New Roman"/>
          <w:szCs w:val="24"/>
          <w:lang w:val="en-GB"/>
        </w:rPr>
        <w:t xml:space="preserve"> found its way into a technical glossary of evaluation as “the assumptions that link a program’s inputs and activities to the attainment of desired ends [including] both i</w:t>
      </w:r>
      <w:r w:rsidRPr="002557E6">
        <w:rPr>
          <w:rFonts w:cs="Times New Roman"/>
          <w:szCs w:val="24"/>
          <w:lang w:val="en-GB"/>
        </w:rPr>
        <w:t>m</w:t>
      </w:r>
      <w:r w:rsidRPr="002557E6">
        <w:rPr>
          <w:rFonts w:cs="Times New Roman"/>
          <w:szCs w:val="24"/>
          <w:lang w:val="en-GB"/>
        </w:rPr>
        <w:t xml:space="preserve">plementation theory and program theory” (Weiss, 1998: 338). This narrower definition of </w:t>
      </w:r>
      <w:proofErr w:type="spellStart"/>
      <w:r w:rsidRPr="002557E6">
        <w:rPr>
          <w:rFonts w:cs="Times New Roman"/>
          <w:szCs w:val="24"/>
          <w:lang w:val="en-GB"/>
        </w:rPr>
        <w:t>ToC</w:t>
      </w:r>
      <w:proofErr w:type="spellEnd"/>
      <w:r w:rsidRPr="002557E6">
        <w:rPr>
          <w:rFonts w:cs="Times New Roman"/>
          <w:szCs w:val="24"/>
          <w:lang w:val="en-GB"/>
        </w:rPr>
        <w:t xml:space="preserve"> (apart from the policy context) bears little resemblance to the theory of change literature in ec</w:t>
      </w:r>
      <w:r w:rsidRPr="002557E6">
        <w:rPr>
          <w:rFonts w:cs="Times New Roman"/>
          <w:szCs w:val="24"/>
          <w:lang w:val="en-GB"/>
        </w:rPr>
        <w:t>o</w:t>
      </w:r>
      <w:r w:rsidRPr="002557E6">
        <w:rPr>
          <w:rFonts w:cs="Times New Roman"/>
          <w:szCs w:val="24"/>
          <w:lang w:val="en-GB"/>
        </w:rPr>
        <w:t>nomics prior to the 1990s (</w:t>
      </w:r>
      <w:proofErr w:type="spellStart"/>
      <w:r w:rsidRPr="002557E6">
        <w:rPr>
          <w:rFonts w:cs="Times New Roman"/>
          <w:szCs w:val="24"/>
          <w:lang w:val="en-GB"/>
        </w:rPr>
        <w:t>Werr</w:t>
      </w:r>
      <w:proofErr w:type="spellEnd"/>
      <w:r w:rsidRPr="002557E6">
        <w:rPr>
          <w:rFonts w:cs="Times New Roman"/>
          <w:szCs w:val="24"/>
          <w:lang w:val="en-GB"/>
        </w:rPr>
        <w:t>, 1995) or even earlier, such as when Huntington wrote about the ‘theory of change’ in political science as a means to discuss the disciplinary shifts that were ha</w:t>
      </w:r>
      <w:r w:rsidRPr="002557E6">
        <w:rPr>
          <w:rFonts w:cs="Times New Roman"/>
          <w:szCs w:val="24"/>
          <w:lang w:val="en-GB"/>
        </w:rPr>
        <w:t>p</w:t>
      </w:r>
      <w:r w:rsidRPr="002557E6">
        <w:rPr>
          <w:rFonts w:cs="Times New Roman"/>
          <w:szCs w:val="24"/>
          <w:lang w:val="en-GB"/>
        </w:rPr>
        <w:t xml:space="preserve">pening in the field of comparative politics (Huntington, 1968). Hence, the current jargon of </w:t>
      </w:r>
      <w:proofErr w:type="spellStart"/>
      <w:r w:rsidRPr="002557E6">
        <w:rPr>
          <w:rFonts w:cs="Times New Roman"/>
          <w:szCs w:val="24"/>
          <w:lang w:val="en-GB"/>
        </w:rPr>
        <w:t>ToC</w:t>
      </w:r>
      <w:proofErr w:type="spellEnd"/>
      <w:r w:rsidRPr="002557E6">
        <w:rPr>
          <w:rFonts w:cs="Times New Roman"/>
          <w:szCs w:val="24"/>
          <w:lang w:val="en-GB"/>
        </w:rPr>
        <w:t xml:space="preserve"> focuses primarily on </w:t>
      </w:r>
      <w:proofErr w:type="spellStart"/>
      <w:r w:rsidRPr="002557E6">
        <w:rPr>
          <w:rFonts w:cs="Times New Roman"/>
          <w:szCs w:val="24"/>
          <w:lang w:val="en-GB"/>
        </w:rPr>
        <w:t>ToC</w:t>
      </w:r>
      <w:proofErr w:type="spellEnd"/>
      <w:r w:rsidRPr="002557E6">
        <w:rPr>
          <w:rFonts w:cs="Times New Roman"/>
          <w:szCs w:val="24"/>
          <w:lang w:val="en-GB"/>
        </w:rPr>
        <w:t xml:space="preserve"> logic models to the exclusion of other theoretical concepts. There may be a means to reintegrate a theoretical consistency into CFICE projects and to ensure that it is simultaneously policy based, however, this might prove more cumbersome than it is worth. The key will be to glean the practical elements of </w:t>
      </w:r>
      <w:proofErr w:type="spellStart"/>
      <w:r w:rsidRPr="002557E6">
        <w:rPr>
          <w:rFonts w:cs="Times New Roman"/>
          <w:szCs w:val="24"/>
          <w:lang w:val="en-GB"/>
        </w:rPr>
        <w:t>ToC</w:t>
      </w:r>
      <w:proofErr w:type="spellEnd"/>
      <w:r w:rsidRPr="002557E6">
        <w:rPr>
          <w:rFonts w:cs="Times New Roman"/>
          <w:szCs w:val="24"/>
          <w:lang w:val="en-GB"/>
        </w:rPr>
        <w:t xml:space="preserve"> thinking for use in evaluation if that is a useful tool for community managers, and leave the rest. Among the many programs and projects which strove to integrate </w:t>
      </w:r>
      <w:proofErr w:type="spellStart"/>
      <w:r w:rsidRPr="002557E6">
        <w:rPr>
          <w:rFonts w:cs="Times New Roman"/>
          <w:szCs w:val="24"/>
          <w:lang w:val="en-GB"/>
        </w:rPr>
        <w:t>ToC</w:t>
      </w:r>
      <w:proofErr w:type="spellEnd"/>
      <w:r w:rsidRPr="002557E6">
        <w:rPr>
          <w:rFonts w:cs="Times New Roman"/>
          <w:szCs w:val="24"/>
          <w:lang w:val="en-GB"/>
        </w:rPr>
        <w:t xml:space="preserve"> work since the 1990s, the Aspen Roundtable has led the way to bringing together groups working on Comprehensive Community Initiatives (CCIs) (Sullivan and Ste</w:t>
      </w:r>
      <w:r w:rsidRPr="002557E6">
        <w:rPr>
          <w:rFonts w:cs="Times New Roman"/>
          <w:szCs w:val="24"/>
          <w:lang w:val="en-GB"/>
        </w:rPr>
        <w:t>w</w:t>
      </w:r>
      <w:r w:rsidRPr="002557E6">
        <w:rPr>
          <w:rFonts w:cs="Times New Roman"/>
          <w:szCs w:val="24"/>
          <w:lang w:val="en-GB"/>
        </w:rPr>
        <w:t xml:space="preserve">art, 2006). Such workshops and online resources have proven to be some of the most practical work on </w:t>
      </w:r>
      <w:proofErr w:type="spellStart"/>
      <w:r w:rsidRPr="002557E6">
        <w:rPr>
          <w:rFonts w:cs="Times New Roman"/>
          <w:szCs w:val="24"/>
          <w:lang w:val="en-GB"/>
        </w:rPr>
        <w:t>ToC</w:t>
      </w:r>
      <w:proofErr w:type="spellEnd"/>
      <w:r w:rsidRPr="002557E6">
        <w:rPr>
          <w:rFonts w:cs="Times New Roman"/>
          <w:szCs w:val="24"/>
          <w:lang w:val="en-GB"/>
        </w:rPr>
        <w:t xml:space="preserve"> to date.</w:t>
      </w:r>
    </w:p>
    <w:p w:rsidR="00AB6A54" w:rsidRPr="002557E6" w:rsidRDefault="00AB6A54" w:rsidP="00AB6A54">
      <w:pPr>
        <w:pStyle w:val="Heading11"/>
        <w:rPr>
          <w:rFonts w:ascii="Times New Roman" w:hAnsi="Times New Roman"/>
          <w:color w:val="auto"/>
          <w:sz w:val="24"/>
          <w:szCs w:val="24"/>
          <w:lang w:val="en-GB"/>
        </w:rPr>
      </w:pPr>
      <w:bookmarkStart w:id="8" w:name="_Toc365559704"/>
      <w:r w:rsidRPr="002557E6">
        <w:rPr>
          <w:rFonts w:ascii="Times New Roman" w:hAnsi="Times New Roman"/>
          <w:color w:val="auto"/>
          <w:sz w:val="24"/>
          <w:szCs w:val="24"/>
          <w:lang w:val="en-GB"/>
        </w:rPr>
        <w:lastRenderedPageBreak/>
        <w:t>Conclusion</w:t>
      </w:r>
      <w:bookmarkEnd w:id="8"/>
    </w:p>
    <w:p w:rsidR="00AB6A54" w:rsidRPr="002557E6" w:rsidRDefault="00AB6A54" w:rsidP="00AB6A54">
      <w:pPr>
        <w:rPr>
          <w:rFonts w:cs="Times New Roman"/>
          <w:szCs w:val="24"/>
          <w:lang w:val="en-GB"/>
        </w:rPr>
      </w:pPr>
      <w:r w:rsidRPr="002557E6">
        <w:rPr>
          <w:rFonts w:cs="Times New Roman"/>
          <w:szCs w:val="24"/>
          <w:lang w:val="en-GB"/>
        </w:rPr>
        <w:t>In summary, there are many different approaches to the theory of change (</w:t>
      </w:r>
      <w:proofErr w:type="spellStart"/>
      <w:r w:rsidRPr="002557E6">
        <w:rPr>
          <w:rFonts w:cs="Times New Roman"/>
          <w:szCs w:val="24"/>
          <w:lang w:val="en-GB"/>
        </w:rPr>
        <w:t>ToC</w:t>
      </w:r>
      <w:proofErr w:type="spellEnd"/>
      <w:r w:rsidRPr="002557E6">
        <w:rPr>
          <w:rFonts w:cs="Times New Roman"/>
          <w:szCs w:val="24"/>
          <w:lang w:val="en-GB"/>
        </w:rPr>
        <w:t>) within policy literature and evaluation literature. These do not always resemble each other because of termin</w:t>
      </w:r>
      <w:r w:rsidRPr="002557E6">
        <w:rPr>
          <w:rFonts w:cs="Times New Roman"/>
          <w:szCs w:val="24"/>
          <w:lang w:val="en-GB"/>
        </w:rPr>
        <w:t>o</w:t>
      </w:r>
      <w:r w:rsidRPr="002557E6">
        <w:rPr>
          <w:rFonts w:cs="Times New Roman"/>
          <w:szCs w:val="24"/>
          <w:lang w:val="en-GB"/>
        </w:rPr>
        <w:t>logical disunity. In the policy literature, it is important to be aware that ‘theory of change’ som</w:t>
      </w:r>
      <w:r w:rsidRPr="002557E6">
        <w:rPr>
          <w:rFonts w:cs="Times New Roman"/>
          <w:szCs w:val="24"/>
          <w:lang w:val="en-GB"/>
        </w:rPr>
        <w:t>e</w:t>
      </w:r>
      <w:r w:rsidRPr="002557E6">
        <w:rPr>
          <w:rFonts w:cs="Times New Roman"/>
          <w:szCs w:val="24"/>
          <w:lang w:val="en-GB"/>
        </w:rPr>
        <w:t xml:space="preserve">times refers to disciplinary shifts rather than shifts brought about by specific interventions and programs. The integration of the term ‘theory of change’ into the logic model in the 1990s in the work of Carole Weiss and The Aspen Institute, has meant that there are a number of different ways that theory of change has been fused with specific evaluative tools such as program logic models. This is likely to be an irreversible process, for the concept of TOC is now so widespread that in fact some researchers have sought to lift out the ‘participative’ aspects of TOC for impact evaluation (Hart </w:t>
      </w:r>
      <w:r w:rsidRPr="002557E6">
        <w:rPr>
          <w:rFonts w:cs="Times New Roman"/>
          <w:i/>
          <w:iCs/>
          <w:szCs w:val="24"/>
          <w:lang w:val="en-GB"/>
        </w:rPr>
        <w:t>et al.</w:t>
      </w:r>
      <w:r w:rsidRPr="002557E6">
        <w:rPr>
          <w:rFonts w:cs="Times New Roman"/>
          <w:szCs w:val="24"/>
          <w:lang w:val="en-GB"/>
        </w:rPr>
        <w:t>, 2009). Just as Love and Weiss have contended, it is argued here that th</w:t>
      </w:r>
      <w:r w:rsidRPr="002557E6">
        <w:rPr>
          <w:rFonts w:cs="Times New Roman"/>
          <w:szCs w:val="24"/>
          <w:lang w:val="en-GB"/>
        </w:rPr>
        <w:t>e</w:t>
      </w:r>
      <w:r w:rsidRPr="002557E6">
        <w:rPr>
          <w:rFonts w:cs="Times New Roman"/>
          <w:szCs w:val="24"/>
          <w:lang w:val="en-GB"/>
        </w:rPr>
        <w:t>ory based approaches are not at all incongruent with community based interventions, because informal theory can emerge from community at various stages – but certainly some form of fu</w:t>
      </w:r>
      <w:r w:rsidRPr="002557E6">
        <w:rPr>
          <w:rFonts w:cs="Times New Roman"/>
          <w:szCs w:val="24"/>
          <w:lang w:val="en-GB"/>
        </w:rPr>
        <w:t>n</w:t>
      </w:r>
      <w:r w:rsidRPr="002557E6">
        <w:rPr>
          <w:rFonts w:cs="Times New Roman"/>
          <w:szCs w:val="24"/>
          <w:lang w:val="en-GB"/>
        </w:rPr>
        <w:t>damental theory is necessary (Love, 2012; Weiss, 1995). What matters for the sake of rigour is being able to track such changes at the community level and the ability to come to terms with the power dynamics that those entail (Pettit, 2012; Burns, 2012). As CFICE attempts to develop its own ‘theory of change’ and ability to leverage community power for change, the formalized models implied by TOC may at times be complemented by informal theories and processes (Love, 2012).</w:t>
      </w:r>
    </w:p>
    <w:p w:rsidR="00AB6A54" w:rsidRPr="002557E6" w:rsidRDefault="00AB6A54" w:rsidP="00AB6A54">
      <w:pPr>
        <w:ind w:firstLine="720"/>
        <w:rPr>
          <w:rFonts w:cs="Times New Roman"/>
          <w:szCs w:val="24"/>
          <w:lang w:val="en-GB"/>
        </w:rPr>
      </w:pPr>
      <w:r w:rsidRPr="002557E6">
        <w:rPr>
          <w:rFonts w:cs="Times New Roman"/>
          <w:szCs w:val="24"/>
          <w:lang w:val="en-GB"/>
        </w:rPr>
        <w:t>This brief document on rigour has sought to distinguish between theoretically based methods and theoretically based evaluation. For methods, the literature on post-positivist par</w:t>
      </w:r>
      <w:r w:rsidRPr="002557E6">
        <w:rPr>
          <w:rFonts w:cs="Times New Roman"/>
          <w:szCs w:val="24"/>
          <w:lang w:val="en-GB"/>
        </w:rPr>
        <w:t>a</w:t>
      </w:r>
      <w:r w:rsidRPr="002557E6">
        <w:rPr>
          <w:rFonts w:cs="Times New Roman"/>
          <w:szCs w:val="24"/>
          <w:lang w:val="en-GB"/>
        </w:rPr>
        <w:t xml:space="preserve">digms seems to be a unifying factor among the various Hubs. In evaluation, it appears to be the TOC approach which is the most resilient and flexible to be applied at various levels (micro- </w:t>
      </w:r>
      <w:proofErr w:type="spellStart"/>
      <w:r w:rsidRPr="002557E6">
        <w:rPr>
          <w:rFonts w:cs="Times New Roman"/>
          <w:szCs w:val="24"/>
          <w:lang w:val="en-GB"/>
        </w:rPr>
        <w:t>meso</w:t>
      </w:r>
      <w:proofErr w:type="spellEnd"/>
      <w:r w:rsidRPr="002557E6">
        <w:rPr>
          <w:rFonts w:cs="Times New Roman"/>
          <w:szCs w:val="24"/>
          <w:lang w:val="en-GB"/>
        </w:rPr>
        <w:t>- and macro- analysis), although it need not be limited to one. Contribution analysis and participatory evaluation may also come to the fore, and may even be part of what gives the TOC approach its rigour or evidence basis (</w:t>
      </w:r>
      <w:proofErr w:type="spellStart"/>
      <w:r w:rsidRPr="002557E6">
        <w:rPr>
          <w:rFonts w:cs="Times New Roman"/>
          <w:szCs w:val="24"/>
          <w:lang w:val="en-GB"/>
        </w:rPr>
        <w:t>Sridharan</w:t>
      </w:r>
      <w:proofErr w:type="spellEnd"/>
      <w:r w:rsidRPr="002557E6">
        <w:rPr>
          <w:rFonts w:cs="Times New Roman"/>
          <w:szCs w:val="24"/>
          <w:lang w:val="en-GB"/>
        </w:rPr>
        <w:t xml:space="preserve"> and </w:t>
      </w:r>
      <w:proofErr w:type="spellStart"/>
      <w:r w:rsidRPr="002557E6">
        <w:rPr>
          <w:rFonts w:cs="Times New Roman"/>
          <w:szCs w:val="24"/>
          <w:lang w:val="en-GB"/>
        </w:rPr>
        <w:t>Nakaima</w:t>
      </w:r>
      <w:proofErr w:type="spellEnd"/>
      <w:r w:rsidRPr="002557E6">
        <w:rPr>
          <w:rFonts w:cs="Times New Roman"/>
          <w:szCs w:val="24"/>
          <w:lang w:val="en-GB"/>
        </w:rPr>
        <w:t>, 2012). The conclusion of impo</w:t>
      </w:r>
      <w:r w:rsidRPr="002557E6">
        <w:rPr>
          <w:rFonts w:cs="Times New Roman"/>
          <w:szCs w:val="24"/>
          <w:lang w:val="en-GB"/>
        </w:rPr>
        <w:t>r</w:t>
      </w:r>
      <w:r w:rsidRPr="002557E6">
        <w:rPr>
          <w:rFonts w:cs="Times New Roman"/>
          <w:szCs w:val="24"/>
          <w:lang w:val="en-GB"/>
        </w:rPr>
        <w:t>tance at the outset of CFICE is that there are several different ways to establish a rigorous ev</w:t>
      </w:r>
      <w:r w:rsidRPr="002557E6">
        <w:rPr>
          <w:rFonts w:cs="Times New Roman"/>
          <w:szCs w:val="24"/>
          <w:lang w:val="en-GB"/>
        </w:rPr>
        <w:t>i</w:t>
      </w:r>
      <w:r w:rsidRPr="002557E6">
        <w:rPr>
          <w:rFonts w:cs="Times New Roman"/>
          <w:szCs w:val="24"/>
          <w:lang w:val="en-GB"/>
        </w:rPr>
        <w:t>dence-basis within CFICE without necessarily calling it ‘evidence-based’. The post-</w:t>
      </w:r>
      <w:proofErr w:type="spellStart"/>
      <w:r w:rsidRPr="002557E6">
        <w:rPr>
          <w:rFonts w:cs="Times New Roman"/>
          <w:szCs w:val="24"/>
          <w:lang w:val="en-GB"/>
        </w:rPr>
        <w:t>postivist</w:t>
      </w:r>
      <w:proofErr w:type="spellEnd"/>
      <w:r w:rsidRPr="002557E6">
        <w:rPr>
          <w:rFonts w:cs="Times New Roman"/>
          <w:szCs w:val="24"/>
          <w:lang w:val="en-GB"/>
        </w:rPr>
        <w:t xml:space="preserve"> framework assists the project in doing so, as does also the ability to establish an evidence basis through </w:t>
      </w:r>
      <w:proofErr w:type="spellStart"/>
      <w:r w:rsidRPr="002557E6">
        <w:rPr>
          <w:rFonts w:cs="Times New Roman"/>
          <w:szCs w:val="24"/>
          <w:lang w:val="en-GB"/>
        </w:rPr>
        <w:t>ToC</w:t>
      </w:r>
      <w:proofErr w:type="spellEnd"/>
      <w:r w:rsidRPr="002557E6">
        <w:rPr>
          <w:rFonts w:cs="Times New Roman"/>
          <w:szCs w:val="24"/>
          <w:lang w:val="en-GB"/>
        </w:rPr>
        <w:t xml:space="preserve"> thinking.</w:t>
      </w:r>
    </w:p>
    <w:p w:rsidR="00C833FA" w:rsidRPr="002557E6" w:rsidRDefault="00C833FA" w:rsidP="00C9192F">
      <w:pPr>
        <w:pStyle w:val="Body"/>
        <w:rPr>
          <w:rFonts w:ascii="Times New Roman" w:hAnsi="Times New Roman"/>
        </w:rPr>
        <w:sectPr w:rsidR="00C833FA" w:rsidRPr="002557E6">
          <w:headerReference w:type="even" r:id="rId40"/>
          <w:headerReference w:type="default" r:id="rId41"/>
          <w:footerReference w:type="even" r:id="rId42"/>
          <w:footerReference w:type="default" r:id="rId43"/>
          <w:pgSz w:w="12240" w:h="15840"/>
          <w:pgMar w:top="1440" w:right="1440" w:bottom="1440" w:left="1440" w:header="720" w:footer="864" w:gutter="0"/>
          <w:cols w:space="720"/>
        </w:sectPr>
      </w:pPr>
    </w:p>
    <w:p w:rsidR="00E50139" w:rsidRPr="002557E6" w:rsidRDefault="00C833FA" w:rsidP="002557E6">
      <w:pPr>
        <w:pStyle w:val="Title"/>
        <w:jc w:val="center"/>
        <w:rPr>
          <w:rFonts w:ascii="Times New Roman" w:hAnsi="Times New Roman" w:cs="Times New Roman"/>
          <w:color w:val="auto"/>
          <w:sz w:val="24"/>
          <w:szCs w:val="24"/>
        </w:rPr>
      </w:pPr>
      <w:bookmarkStart w:id="9" w:name="_Toc365555973"/>
      <w:r w:rsidRPr="002557E6">
        <w:rPr>
          <w:rFonts w:ascii="Times New Roman" w:hAnsi="Times New Roman" w:cs="Times New Roman"/>
          <w:color w:val="auto"/>
          <w:sz w:val="24"/>
          <w:szCs w:val="24"/>
        </w:rPr>
        <w:lastRenderedPageBreak/>
        <w:t>References</w:t>
      </w:r>
      <w:bookmarkEnd w:id="9"/>
    </w:p>
    <w:p w:rsidR="00C833FA" w:rsidRPr="002557E6" w:rsidRDefault="00C833FA" w:rsidP="00C833FA">
      <w:pPr>
        <w:pStyle w:val="Body"/>
        <w:rPr>
          <w:rFonts w:ascii="Times New Roman" w:hAnsi="Times New Roman"/>
          <w:lang w:val="en-CA"/>
        </w:rPr>
      </w:pPr>
      <w:proofErr w:type="gramStart"/>
      <w:r w:rsidRPr="002557E6">
        <w:rPr>
          <w:rFonts w:ascii="Times New Roman" w:hAnsi="Times New Roman"/>
          <w:lang w:val="en-CA"/>
        </w:rPr>
        <w:t xml:space="preserve">Abraham, M., &amp; </w:t>
      </w:r>
      <w:proofErr w:type="spellStart"/>
      <w:r w:rsidRPr="002557E6">
        <w:rPr>
          <w:rFonts w:ascii="Times New Roman" w:hAnsi="Times New Roman"/>
          <w:lang w:val="en-CA"/>
        </w:rPr>
        <w:t>Purkayastha</w:t>
      </w:r>
      <w:proofErr w:type="spellEnd"/>
      <w:r w:rsidRPr="002557E6">
        <w:rPr>
          <w:rFonts w:ascii="Times New Roman" w:hAnsi="Times New Roman"/>
          <w:lang w:val="en-CA"/>
        </w:rPr>
        <w:t>, B. (2012).</w:t>
      </w:r>
      <w:proofErr w:type="gramEnd"/>
      <w:r w:rsidRPr="002557E6">
        <w:rPr>
          <w:rFonts w:ascii="Times New Roman" w:hAnsi="Times New Roman"/>
          <w:lang w:val="en-CA"/>
        </w:rPr>
        <w:t xml:space="preserve"> Making a difference: Linking research and action in practice, pedagogy, and policy for social justice: Introduction. </w:t>
      </w:r>
      <w:r w:rsidRPr="002557E6">
        <w:rPr>
          <w:rFonts w:ascii="Times New Roman" w:hAnsi="Times New Roman"/>
          <w:i/>
          <w:iCs/>
          <w:lang w:val="en-CA"/>
        </w:rPr>
        <w:t>Current Sociology, 60</w:t>
      </w:r>
      <w:r w:rsidRPr="002557E6">
        <w:rPr>
          <w:rFonts w:ascii="Times New Roman" w:hAnsi="Times New Roman"/>
          <w:lang w:val="en-CA"/>
        </w:rPr>
        <w:t xml:space="preserve">(2), 123-141. </w:t>
      </w:r>
    </w:p>
    <w:p w:rsidR="00C833FA" w:rsidRPr="002557E6" w:rsidRDefault="00C833FA" w:rsidP="00C833FA">
      <w:pPr>
        <w:pStyle w:val="Body"/>
        <w:rPr>
          <w:rFonts w:ascii="Times New Roman" w:hAnsi="Times New Roman"/>
          <w:lang w:val="en-CA"/>
        </w:rPr>
      </w:pPr>
      <w:proofErr w:type="spellStart"/>
      <w:proofErr w:type="gramStart"/>
      <w:r w:rsidRPr="002557E6">
        <w:rPr>
          <w:rFonts w:ascii="Times New Roman" w:hAnsi="Times New Roman"/>
          <w:lang w:val="en-CA"/>
        </w:rPr>
        <w:t>Alkin</w:t>
      </w:r>
      <w:proofErr w:type="spellEnd"/>
      <w:r w:rsidRPr="002557E6">
        <w:rPr>
          <w:rFonts w:ascii="Times New Roman" w:hAnsi="Times New Roman"/>
          <w:lang w:val="en-CA"/>
        </w:rPr>
        <w:t>, M. C., &amp; Christie, C. A. (2004).</w:t>
      </w:r>
      <w:proofErr w:type="gramEnd"/>
      <w:r w:rsidRPr="002557E6">
        <w:rPr>
          <w:rFonts w:ascii="Times New Roman" w:hAnsi="Times New Roman"/>
          <w:lang w:val="en-CA"/>
        </w:rPr>
        <w:t xml:space="preserve"> </w:t>
      </w:r>
      <w:proofErr w:type="gramStart"/>
      <w:r w:rsidRPr="002557E6">
        <w:rPr>
          <w:rFonts w:ascii="Times New Roman" w:hAnsi="Times New Roman"/>
          <w:lang w:val="en-CA"/>
        </w:rPr>
        <w:t>An evaluation theory tree.</w:t>
      </w:r>
      <w:proofErr w:type="gramEnd"/>
      <w:r w:rsidRPr="002557E6">
        <w:rPr>
          <w:rFonts w:ascii="Times New Roman" w:hAnsi="Times New Roman"/>
          <w:lang w:val="en-CA"/>
        </w:rPr>
        <w:t xml:space="preserve"> In M. C. </w:t>
      </w:r>
      <w:proofErr w:type="spellStart"/>
      <w:r w:rsidRPr="002557E6">
        <w:rPr>
          <w:rFonts w:ascii="Times New Roman" w:hAnsi="Times New Roman"/>
          <w:lang w:val="en-CA"/>
        </w:rPr>
        <w:t>Alkin</w:t>
      </w:r>
      <w:proofErr w:type="spellEnd"/>
      <w:r w:rsidRPr="002557E6">
        <w:rPr>
          <w:rFonts w:ascii="Times New Roman" w:hAnsi="Times New Roman"/>
          <w:lang w:val="en-CA"/>
        </w:rPr>
        <w:t xml:space="preserve"> (Ed.), </w:t>
      </w:r>
      <w:r w:rsidRPr="002557E6">
        <w:rPr>
          <w:rFonts w:ascii="Times New Roman" w:hAnsi="Times New Roman"/>
          <w:i/>
          <w:iCs/>
          <w:lang w:val="en-CA"/>
        </w:rPr>
        <w:t>Evaluation roots</w:t>
      </w:r>
      <w:r w:rsidRPr="002557E6">
        <w:rPr>
          <w:rFonts w:ascii="Times New Roman" w:hAnsi="Times New Roman"/>
          <w:lang w:val="en-CA"/>
        </w:rPr>
        <w:t xml:space="preserve"> (pp. 12-65). Thousand Oaks, CA: SAGE Publications.</w:t>
      </w:r>
    </w:p>
    <w:p w:rsidR="00C833FA" w:rsidRPr="002557E6" w:rsidRDefault="00C833FA" w:rsidP="00C833FA">
      <w:pPr>
        <w:pStyle w:val="Body"/>
        <w:rPr>
          <w:rFonts w:ascii="Times New Roman" w:hAnsi="Times New Roman"/>
          <w:lang w:val="en-CA"/>
        </w:rPr>
      </w:pPr>
      <w:r w:rsidRPr="002557E6">
        <w:rPr>
          <w:rFonts w:ascii="Times New Roman" w:hAnsi="Times New Roman"/>
          <w:lang w:val="en-CA"/>
        </w:rPr>
        <w:t>Anderson, A. A. (2012). The Community Builder's Approach to Theory of Change: A Practical Guide to Theory Development. New York: Aspen Institute Roundtable on Community Change.</w:t>
      </w:r>
    </w:p>
    <w:p w:rsidR="00C833FA" w:rsidRPr="002557E6" w:rsidRDefault="00C833FA" w:rsidP="00C833FA">
      <w:pPr>
        <w:pStyle w:val="Body"/>
        <w:rPr>
          <w:rFonts w:ascii="Times New Roman" w:hAnsi="Times New Roman"/>
          <w:lang w:val="en-CA"/>
        </w:rPr>
      </w:pPr>
      <w:r w:rsidRPr="002557E6">
        <w:rPr>
          <w:rFonts w:ascii="Times New Roman" w:hAnsi="Times New Roman"/>
          <w:lang w:val="en-CA"/>
        </w:rPr>
        <w:t xml:space="preserve">Bartlett, K. T. (1995). Tradition, change and the idea of progress in feminist legal thought. </w:t>
      </w:r>
      <w:r w:rsidRPr="002557E6">
        <w:rPr>
          <w:rFonts w:ascii="Times New Roman" w:hAnsi="Times New Roman"/>
          <w:i/>
          <w:iCs/>
          <w:lang w:val="en-CA"/>
        </w:rPr>
        <w:t>Wisconsin Law Review, 1995</w:t>
      </w:r>
      <w:r w:rsidRPr="002557E6">
        <w:rPr>
          <w:rFonts w:ascii="Times New Roman" w:hAnsi="Times New Roman"/>
          <w:lang w:val="en-CA"/>
        </w:rPr>
        <w:t xml:space="preserve">, 303-343. </w:t>
      </w:r>
    </w:p>
    <w:p w:rsidR="00C833FA" w:rsidRPr="002557E6" w:rsidRDefault="00C833FA" w:rsidP="00C833FA">
      <w:pPr>
        <w:pStyle w:val="Body"/>
        <w:rPr>
          <w:rFonts w:ascii="Times New Roman" w:hAnsi="Times New Roman"/>
          <w:lang w:val="en-CA"/>
        </w:rPr>
      </w:pPr>
      <w:r w:rsidRPr="002557E6">
        <w:rPr>
          <w:rFonts w:ascii="Times New Roman" w:hAnsi="Times New Roman"/>
          <w:lang w:val="en-CA"/>
        </w:rPr>
        <w:t xml:space="preserve">Beaulieu, L. J. (2002). </w:t>
      </w:r>
      <w:proofErr w:type="gramStart"/>
      <w:r w:rsidRPr="002557E6">
        <w:rPr>
          <w:rFonts w:ascii="Times New Roman" w:hAnsi="Times New Roman"/>
          <w:lang w:val="en-CA"/>
        </w:rPr>
        <w:t>Mapping the Assets of your community: A Key component for Building Local Capacity.</w:t>
      </w:r>
      <w:proofErr w:type="gramEnd"/>
      <w:r w:rsidRPr="002557E6">
        <w:rPr>
          <w:rFonts w:ascii="Times New Roman" w:hAnsi="Times New Roman"/>
          <w:lang w:val="en-CA"/>
        </w:rPr>
        <w:t xml:space="preserve"> In S. R. D. Center (Ed.), </w:t>
      </w:r>
      <w:r w:rsidRPr="002557E6">
        <w:rPr>
          <w:rFonts w:ascii="Times New Roman" w:hAnsi="Times New Roman"/>
          <w:i/>
          <w:iCs/>
          <w:lang w:val="en-CA"/>
        </w:rPr>
        <w:t>SRDC Publication: 227</w:t>
      </w:r>
      <w:r w:rsidRPr="002557E6">
        <w:rPr>
          <w:rFonts w:ascii="Times New Roman" w:hAnsi="Times New Roman"/>
          <w:lang w:val="en-CA"/>
        </w:rPr>
        <w:t>. Mississippi State (Starkville): Mississippi State University.</w:t>
      </w:r>
    </w:p>
    <w:p w:rsidR="00C833FA" w:rsidRPr="002557E6" w:rsidRDefault="00C833FA" w:rsidP="00C833FA">
      <w:pPr>
        <w:pStyle w:val="Body"/>
        <w:rPr>
          <w:rFonts w:ascii="Times New Roman" w:hAnsi="Times New Roman"/>
          <w:lang w:val="en-CA"/>
        </w:rPr>
      </w:pPr>
      <w:proofErr w:type="spellStart"/>
      <w:r w:rsidRPr="002557E6">
        <w:rPr>
          <w:rFonts w:ascii="Times New Roman" w:hAnsi="Times New Roman"/>
          <w:lang w:val="en-CA"/>
        </w:rPr>
        <w:t>Bellamingie</w:t>
      </w:r>
      <w:proofErr w:type="spellEnd"/>
      <w:r w:rsidRPr="002557E6">
        <w:rPr>
          <w:rFonts w:ascii="Times New Roman" w:hAnsi="Times New Roman"/>
          <w:lang w:val="en-CA"/>
        </w:rPr>
        <w:t xml:space="preserve">, P., &amp; Johnson, S. (2011). The Vulnerable Researcher: Some Unanticipated Challenges of Doctoral Fieldwork. </w:t>
      </w:r>
      <w:r w:rsidRPr="002557E6">
        <w:rPr>
          <w:rFonts w:ascii="Times New Roman" w:hAnsi="Times New Roman"/>
          <w:i/>
          <w:iCs/>
          <w:lang w:val="en-CA"/>
        </w:rPr>
        <w:t>The Qualitative Report, 16</w:t>
      </w:r>
      <w:r w:rsidRPr="002557E6">
        <w:rPr>
          <w:rFonts w:ascii="Times New Roman" w:hAnsi="Times New Roman"/>
          <w:lang w:val="en-CA"/>
        </w:rPr>
        <w:t xml:space="preserve">(3), 711-729. </w:t>
      </w:r>
    </w:p>
    <w:p w:rsidR="00C833FA" w:rsidRPr="002557E6" w:rsidRDefault="00C833FA" w:rsidP="00C833FA">
      <w:pPr>
        <w:pStyle w:val="Body"/>
        <w:rPr>
          <w:rFonts w:ascii="Times New Roman" w:hAnsi="Times New Roman"/>
          <w:lang w:val="en-CA"/>
        </w:rPr>
      </w:pPr>
      <w:proofErr w:type="gramStart"/>
      <w:r w:rsidRPr="002557E6">
        <w:rPr>
          <w:rFonts w:ascii="Times New Roman" w:hAnsi="Times New Roman"/>
          <w:lang w:val="en-CA"/>
        </w:rPr>
        <w:t xml:space="preserve">Blamey, A., &amp; </w:t>
      </w:r>
      <w:proofErr w:type="spellStart"/>
      <w:r w:rsidRPr="002557E6">
        <w:rPr>
          <w:rFonts w:ascii="Times New Roman" w:hAnsi="Times New Roman"/>
          <w:lang w:val="en-CA"/>
        </w:rPr>
        <w:t>MacKenzie</w:t>
      </w:r>
      <w:proofErr w:type="spellEnd"/>
      <w:r w:rsidRPr="002557E6">
        <w:rPr>
          <w:rFonts w:ascii="Times New Roman" w:hAnsi="Times New Roman"/>
          <w:lang w:val="en-CA"/>
        </w:rPr>
        <w:t>, M. (2007).</w:t>
      </w:r>
      <w:proofErr w:type="gramEnd"/>
      <w:r w:rsidRPr="002557E6">
        <w:rPr>
          <w:rFonts w:ascii="Times New Roman" w:hAnsi="Times New Roman"/>
          <w:lang w:val="en-CA"/>
        </w:rPr>
        <w:t xml:space="preserve"> Theories of Change and Realistic Evaluation: Peas in a Pod or Apples and Oranges? </w:t>
      </w:r>
      <w:r w:rsidRPr="002557E6">
        <w:rPr>
          <w:rFonts w:ascii="Times New Roman" w:hAnsi="Times New Roman"/>
          <w:i/>
          <w:iCs/>
          <w:lang w:val="en-CA"/>
        </w:rPr>
        <w:t>Evaluation, 13</w:t>
      </w:r>
      <w:r w:rsidRPr="002557E6">
        <w:rPr>
          <w:rFonts w:ascii="Times New Roman" w:hAnsi="Times New Roman"/>
          <w:lang w:val="en-CA"/>
        </w:rPr>
        <w:t xml:space="preserve">(4), 439-455. </w:t>
      </w:r>
    </w:p>
    <w:p w:rsidR="00C833FA" w:rsidRPr="002557E6" w:rsidRDefault="00C833FA" w:rsidP="00C833FA">
      <w:pPr>
        <w:pStyle w:val="Body"/>
        <w:rPr>
          <w:rFonts w:ascii="Times New Roman" w:hAnsi="Times New Roman"/>
          <w:lang w:val="en-CA"/>
        </w:rPr>
      </w:pPr>
      <w:r w:rsidRPr="002557E6">
        <w:rPr>
          <w:rFonts w:ascii="Times New Roman" w:hAnsi="Times New Roman"/>
          <w:lang w:val="fr-CA"/>
        </w:rPr>
        <w:t xml:space="preserve">Blouin, D. D., &amp; Perry, E. M. (2009). </w:t>
      </w:r>
      <w:r w:rsidRPr="002557E6">
        <w:rPr>
          <w:rFonts w:ascii="Times New Roman" w:hAnsi="Times New Roman"/>
          <w:lang w:val="en-CA"/>
        </w:rPr>
        <w:t>Whom does service-learning really serve</w:t>
      </w:r>
      <w:proofErr w:type="gramStart"/>
      <w:r w:rsidRPr="002557E6">
        <w:rPr>
          <w:rFonts w:ascii="Times New Roman" w:hAnsi="Times New Roman"/>
          <w:lang w:val="en-CA"/>
        </w:rPr>
        <w:t>?:</w:t>
      </w:r>
      <w:proofErr w:type="gramEnd"/>
      <w:r w:rsidRPr="002557E6">
        <w:rPr>
          <w:rFonts w:ascii="Times New Roman" w:hAnsi="Times New Roman"/>
          <w:lang w:val="en-CA"/>
        </w:rPr>
        <w:t xml:space="preserve"> Community-based organizations' perspectives on service-learning. </w:t>
      </w:r>
      <w:r w:rsidRPr="002557E6">
        <w:rPr>
          <w:rFonts w:ascii="Times New Roman" w:hAnsi="Times New Roman"/>
          <w:i/>
          <w:iCs/>
          <w:lang w:val="en-CA"/>
        </w:rPr>
        <w:t>Teaching Sociology, 37</w:t>
      </w:r>
      <w:r w:rsidRPr="002557E6">
        <w:rPr>
          <w:rFonts w:ascii="Times New Roman" w:hAnsi="Times New Roman"/>
          <w:lang w:val="en-CA"/>
        </w:rPr>
        <w:t xml:space="preserve">(2009), 120-135. </w:t>
      </w:r>
    </w:p>
    <w:p w:rsidR="00C833FA" w:rsidRPr="002557E6" w:rsidRDefault="00C833FA" w:rsidP="00C833FA">
      <w:pPr>
        <w:pStyle w:val="Body"/>
        <w:rPr>
          <w:rFonts w:ascii="Times New Roman" w:hAnsi="Times New Roman"/>
          <w:lang w:val="en-CA"/>
        </w:rPr>
      </w:pPr>
      <w:proofErr w:type="spellStart"/>
      <w:proofErr w:type="gramStart"/>
      <w:r w:rsidRPr="002557E6">
        <w:rPr>
          <w:rFonts w:ascii="Times New Roman" w:hAnsi="Times New Roman"/>
          <w:lang w:val="en-CA"/>
        </w:rPr>
        <w:t>Brydon</w:t>
      </w:r>
      <w:proofErr w:type="spellEnd"/>
      <w:r w:rsidRPr="002557E6">
        <w:rPr>
          <w:rFonts w:ascii="Times New Roman" w:hAnsi="Times New Roman"/>
          <w:lang w:val="en-CA"/>
        </w:rPr>
        <w:t>-Miller, M., &amp; Greenwood, D. (2003).</w:t>
      </w:r>
      <w:proofErr w:type="gramEnd"/>
      <w:r w:rsidRPr="002557E6">
        <w:rPr>
          <w:rFonts w:ascii="Times New Roman" w:hAnsi="Times New Roman"/>
          <w:lang w:val="en-CA"/>
        </w:rPr>
        <w:t xml:space="preserve"> Why Action Research? </w:t>
      </w:r>
      <w:r w:rsidRPr="002557E6">
        <w:rPr>
          <w:rFonts w:ascii="Times New Roman" w:hAnsi="Times New Roman"/>
          <w:i/>
          <w:iCs/>
          <w:lang w:val="en-CA"/>
        </w:rPr>
        <w:t>Action Research, 1</w:t>
      </w:r>
      <w:r w:rsidRPr="002557E6">
        <w:rPr>
          <w:rFonts w:ascii="Times New Roman" w:hAnsi="Times New Roman"/>
          <w:lang w:val="en-CA"/>
        </w:rPr>
        <w:t xml:space="preserve">(1), 9-28. </w:t>
      </w:r>
    </w:p>
    <w:p w:rsidR="00C833FA" w:rsidRPr="002557E6" w:rsidRDefault="00C833FA" w:rsidP="00C833FA">
      <w:pPr>
        <w:pStyle w:val="Body"/>
        <w:rPr>
          <w:rFonts w:ascii="Times New Roman" w:hAnsi="Times New Roman"/>
          <w:lang w:val="en-CA"/>
        </w:rPr>
      </w:pPr>
      <w:r w:rsidRPr="002557E6">
        <w:rPr>
          <w:rFonts w:ascii="Times New Roman" w:hAnsi="Times New Roman"/>
          <w:lang w:val="en-CA"/>
        </w:rPr>
        <w:t xml:space="preserve">Burns, D. (2012). </w:t>
      </w:r>
      <w:proofErr w:type="gramStart"/>
      <w:r w:rsidRPr="002557E6">
        <w:rPr>
          <w:rFonts w:ascii="Times New Roman" w:hAnsi="Times New Roman"/>
          <w:lang w:val="en-CA"/>
        </w:rPr>
        <w:t>Participatory Systemic Inquiry.</w:t>
      </w:r>
      <w:proofErr w:type="gramEnd"/>
      <w:r w:rsidRPr="002557E6">
        <w:rPr>
          <w:rFonts w:ascii="Times New Roman" w:hAnsi="Times New Roman"/>
          <w:lang w:val="en-CA"/>
        </w:rPr>
        <w:t xml:space="preserve"> </w:t>
      </w:r>
      <w:r w:rsidRPr="002557E6">
        <w:rPr>
          <w:rFonts w:ascii="Times New Roman" w:hAnsi="Times New Roman"/>
          <w:i/>
          <w:iCs/>
          <w:lang w:val="en-CA"/>
        </w:rPr>
        <w:t>IDS Bulletin, 43</w:t>
      </w:r>
      <w:r w:rsidRPr="002557E6">
        <w:rPr>
          <w:rFonts w:ascii="Times New Roman" w:hAnsi="Times New Roman"/>
          <w:lang w:val="en-CA"/>
        </w:rPr>
        <w:t xml:space="preserve">(3), 88-100. </w:t>
      </w:r>
    </w:p>
    <w:p w:rsidR="00C833FA" w:rsidRPr="002557E6" w:rsidRDefault="00C833FA" w:rsidP="00C833FA">
      <w:pPr>
        <w:pStyle w:val="Body"/>
        <w:rPr>
          <w:rFonts w:ascii="Times New Roman" w:hAnsi="Times New Roman"/>
          <w:lang w:val="en-CA"/>
        </w:rPr>
      </w:pPr>
      <w:proofErr w:type="spellStart"/>
      <w:proofErr w:type="gramStart"/>
      <w:r w:rsidRPr="002557E6">
        <w:rPr>
          <w:rFonts w:ascii="Times New Roman" w:hAnsi="Times New Roman"/>
          <w:lang w:val="en-CA"/>
        </w:rPr>
        <w:t>Cabaj</w:t>
      </w:r>
      <w:proofErr w:type="spellEnd"/>
      <w:r w:rsidRPr="002557E6">
        <w:rPr>
          <w:rFonts w:ascii="Times New Roman" w:hAnsi="Times New Roman"/>
          <w:lang w:val="en-CA"/>
        </w:rPr>
        <w:t>, M. (2011).</w:t>
      </w:r>
      <w:proofErr w:type="gramEnd"/>
      <w:r w:rsidRPr="002557E6">
        <w:rPr>
          <w:rFonts w:ascii="Times New Roman" w:hAnsi="Times New Roman"/>
          <w:lang w:val="en-CA"/>
        </w:rPr>
        <w:t xml:space="preserve"> </w:t>
      </w:r>
      <w:r w:rsidRPr="002557E6">
        <w:rPr>
          <w:rFonts w:ascii="Times New Roman" w:hAnsi="Times New Roman"/>
          <w:i/>
          <w:iCs/>
          <w:lang w:val="en-CA"/>
        </w:rPr>
        <w:t>Cities reducing poverty: How Vibrant Communities Are Creating Comprehensive Solutions to the Most Complex Problem of Our Times</w:t>
      </w:r>
      <w:r w:rsidRPr="002557E6">
        <w:rPr>
          <w:rFonts w:ascii="Times New Roman" w:hAnsi="Times New Roman"/>
          <w:lang w:val="en-CA"/>
        </w:rPr>
        <w:t>. Waterloo, ON: Bastian Publishing Services Inc.</w:t>
      </w:r>
    </w:p>
    <w:p w:rsidR="00C833FA" w:rsidRPr="002557E6" w:rsidRDefault="00C833FA" w:rsidP="00C833FA">
      <w:pPr>
        <w:pStyle w:val="Body"/>
        <w:rPr>
          <w:rFonts w:ascii="Times New Roman" w:hAnsi="Times New Roman"/>
          <w:lang w:val="en-CA"/>
        </w:rPr>
      </w:pPr>
      <w:r w:rsidRPr="002557E6">
        <w:rPr>
          <w:rFonts w:ascii="Times New Roman" w:hAnsi="Times New Roman"/>
          <w:lang w:val="en-CA"/>
        </w:rPr>
        <w:t xml:space="preserve">Carman, J. (2010). The Accountability Movement: What's Wrong With This Theory of Change? </w:t>
      </w:r>
      <w:proofErr w:type="spellStart"/>
      <w:r w:rsidRPr="002557E6">
        <w:rPr>
          <w:rFonts w:ascii="Times New Roman" w:hAnsi="Times New Roman"/>
          <w:i/>
          <w:iCs/>
          <w:lang w:val="en-CA"/>
        </w:rPr>
        <w:t>Nonprofit</w:t>
      </w:r>
      <w:proofErr w:type="spellEnd"/>
      <w:r w:rsidRPr="002557E6">
        <w:rPr>
          <w:rFonts w:ascii="Times New Roman" w:hAnsi="Times New Roman"/>
          <w:i/>
          <w:iCs/>
          <w:lang w:val="en-CA"/>
        </w:rPr>
        <w:t xml:space="preserve"> and Voluntary Sector Quarterly, 39</w:t>
      </w:r>
      <w:r w:rsidRPr="002557E6">
        <w:rPr>
          <w:rFonts w:ascii="Times New Roman" w:hAnsi="Times New Roman"/>
          <w:lang w:val="en-CA"/>
        </w:rPr>
        <w:t xml:space="preserve">(2), 256-274. </w:t>
      </w:r>
    </w:p>
    <w:p w:rsidR="00C833FA" w:rsidRPr="002557E6" w:rsidRDefault="00C833FA" w:rsidP="00C833FA">
      <w:pPr>
        <w:pStyle w:val="Body"/>
        <w:rPr>
          <w:rFonts w:ascii="Times New Roman" w:hAnsi="Times New Roman"/>
          <w:lang w:val="en-CA"/>
        </w:rPr>
      </w:pPr>
      <w:proofErr w:type="spellStart"/>
      <w:r w:rsidRPr="002557E6">
        <w:rPr>
          <w:rFonts w:ascii="Times New Roman" w:hAnsi="Times New Roman"/>
          <w:lang w:val="en-CA"/>
        </w:rPr>
        <w:t>Chaskin</w:t>
      </w:r>
      <w:proofErr w:type="spellEnd"/>
      <w:r w:rsidRPr="002557E6">
        <w:rPr>
          <w:rFonts w:ascii="Times New Roman" w:hAnsi="Times New Roman"/>
          <w:lang w:val="en-CA"/>
        </w:rPr>
        <w:t xml:space="preserve">, R. J. (2009). Toward a theory of change in community-based practice with youth: A case-study exploration. </w:t>
      </w:r>
      <w:r w:rsidRPr="002557E6">
        <w:rPr>
          <w:rFonts w:ascii="Times New Roman" w:hAnsi="Times New Roman"/>
          <w:i/>
          <w:iCs/>
          <w:lang w:val="en-CA"/>
        </w:rPr>
        <w:t>Children and Youth Services Review, 31</w:t>
      </w:r>
      <w:r w:rsidRPr="002557E6">
        <w:rPr>
          <w:rFonts w:ascii="Times New Roman" w:hAnsi="Times New Roman"/>
          <w:lang w:val="en-CA"/>
        </w:rPr>
        <w:t xml:space="preserve">(10), 1127–1134. </w:t>
      </w:r>
    </w:p>
    <w:p w:rsidR="00C833FA" w:rsidRPr="002557E6" w:rsidRDefault="00C833FA" w:rsidP="00C833FA">
      <w:pPr>
        <w:pStyle w:val="Body"/>
        <w:rPr>
          <w:rFonts w:ascii="Times New Roman" w:hAnsi="Times New Roman"/>
          <w:lang w:val="en-CA"/>
        </w:rPr>
      </w:pPr>
      <w:r w:rsidRPr="002557E6">
        <w:rPr>
          <w:rFonts w:ascii="Times New Roman" w:hAnsi="Times New Roman"/>
          <w:lang w:val="en-CA"/>
        </w:rPr>
        <w:t xml:space="preserve">Cook, T. (2006). Collaborative Action Research within Developmental Evaluation: Learning to See or the Road to Myopia. </w:t>
      </w:r>
      <w:r w:rsidRPr="002557E6">
        <w:rPr>
          <w:rFonts w:ascii="Times New Roman" w:hAnsi="Times New Roman"/>
          <w:i/>
          <w:iCs/>
          <w:lang w:val="en-CA"/>
        </w:rPr>
        <w:t>Evaluation, 12</w:t>
      </w:r>
      <w:r w:rsidRPr="002557E6">
        <w:rPr>
          <w:rFonts w:ascii="Times New Roman" w:hAnsi="Times New Roman"/>
          <w:lang w:val="en-CA"/>
        </w:rPr>
        <w:t xml:space="preserve">(4), 418-436. </w:t>
      </w:r>
    </w:p>
    <w:p w:rsidR="00C833FA" w:rsidRPr="002557E6" w:rsidRDefault="00C833FA" w:rsidP="00C833FA">
      <w:pPr>
        <w:pStyle w:val="Body"/>
        <w:rPr>
          <w:rFonts w:ascii="Times New Roman" w:hAnsi="Times New Roman"/>
          <w:lang w:val="en-CA"/>
        </w:rPr>
      </w:pPr>
      <w:proofErr w:type="gramStart"/>
      <w:r w:rsidRPr="002557E6">
        <w:rPr>
          <w:rFonts w:ascii="Times New Roman" w:hAnsi="Times New Roman"/>
          <w:lang w:val="en-CA"/>
        </w:rPr>
        <w:t>Cousins, J. B., &amp; Whitmore, E. (1998).</w:t>
      </w:r>
      <w:proofErr w:type="gramEnd"/>
      <w:r w:rsidRPr="002557E6">
        <w:rPr>
          <w:rFonts w:ascii="Times New Roman" w:hAnsi="Times New Roman"/>
          <w:lang w:val="en-CA"/>
        </w:rPr>
        <w:t xml:space="preserve"> </w:t>
      </w:r>
      <w:proofErr w:type="gramStart"/>
      <w:r w:rsidRPr="002557E6">
        <w:rPr>
          <w:rFonts w:ascii="Times New Roman" w:hAnsi="Times New Roman"/>
          <w:lang w:val="en-CA"/>
        </w:rPr>
        <w:t>Framing Participatory Evaluation.</w:t>
      </w:r>
      <w:proofErr w:type="gramEnd"/>
      <w:r w:rsidRPr="002557E6">
        <w:rPr>
          <w:rFonts w:ascii="Times New Roman" w:hAnsi="Times New Roman"/>
          <w:lang w:val="en-CA"/>
        </w:rPr>
        <w:t xml:space="preserve"> </w:t>
      </w:r>
      <w:r w:rsidRPr="002557E6">
        <w:rPr>
          <w:rFonts w:ascii="Times New Roman" w:hAnsi="Times New Roman"/>
          <w:i/>
          <w:iCs/>
          <w:lang w:val="en-CA"/>
        </w:rPr>
        <w:t>New Directions for Evaluation, 80</w:t>
      </w:r>
      <w:r w:rsidRPr="002557E6">
        <w:rPr>
          <w:rFonts w:ascii="Times New Roman" w:hAnsi="Times New Roman"/>
          <w:lang w:val="en-CA"/>
        </w:rPr>
        <w:t xml:space="preserve">, 5-23. </w:t>
      </w:r>
    </w:p>
    <w:p w:rsidR="00C833FA" w:rsidRPr="002557E6" w:rsidRDefault="00C833FA" w:rsidP="00C833FA">
      <w:pPr>
        <w:pStyle w:val="Body"/>
        <w:rPr>
          <w:rFonts w:ascii="Times New Roman" w:hAnsi="Times New Roman"/>
          <w:lang w:val="en-CA"/>
        </w:rPr>
      </w:pPr>
      <w:proofErr w:type="gramStart"/>
      <w:r w:rsidRPr="002557E6">
        <w:rPr>
          <w:rFonts w:ascii="Times New Roman" w:hAnsi="Times New Roman"/>
          <w:lang w:val="en-CA"/>
        </w:rPr>
        <w:t>Dyson, A., &amp; Todd, L. (2012).</w:t>
      </w:r>
      <w:proofErr w:type="gramEnd"/>
      <w:r w:rsidRPr="002557E6">
        <w:rPr>
          <w:rFonts w:ascii="Times New Roman" w:hAnsi="Times New Roman"/>
          <w:lang w:val="en-CA"/>
        </w:rPr>
        <w:t xml:space="preserve"> Dealing with complexity: theory of change evaluation and the full service extended schools initiative. </w:t>
      </w:r>
      <w:r w:rsidRPr="002557E6">
        <w:rPr>
          <w:rFonts w:ascii="Times New Roman" w:hAnsi="Times New Roman"/>
          <w:i/>
          <w:iCs/>
          <w:lang w:val="en-CA"/>
        </w:rPr>
        <w:t>International Journal of Research and Method in Education, 33</w:t>
      </w:r>
      <w:r w:rsidRPr="002557E6">
        <w:rPr>
          <w:rFonts w:ascii="Times New Roman" w:hAnsi="Times New Roman"/>
          <w:lang w:val="en-CA"/>
        </w:rPr>
        <w:t xml:space="preserve">(2), 119-134. </w:t>
      </w:r>
    </w:p>
    <w:p w:rsidR="00C833FA" w:rsidRPr="002557E6" w:rsidRDefault="00C833FA" w:rsidP="00C833FA">
      <w:pPr>
        <w:pStyle w:val="Body"/>
        <w:rPr>
          <w:rFonts w:ascii="Times New Roman" w:hAnsi="Times New Roman"/>
          <w:lang w:val="en-CA"/>
        </w:rPr>
      </w:pPr>
      <w:r w:rsidRPr="002557E6">
        <w:rPr>
          <w:rFonts w:ascii="Times New Roman" w:hAnsi="Times New Roman"/>
          <w:lang w:val="en-CA"/>
        </w:rPr>
        <w:t xml:space="preserve">Earl, S., &amp; </w:t>
      </w:r>
      <w:proofErr w:type="spellStart"/>
      <w:r w:rsidRPr="002557E6">
        <w:rPr>
          <w:rFonts w:ascii="Times New Roman" w:hAnsi="Times New Roman"/>
          <w:lang w:val="en-CA"/>
        </w:rPr>
        <w:t>Carden</w:t>
      </w:r>
      <w:proofErr w:type="spellEnd"/>
      <w:r w:rsidRPr="002557E6">
        <w:rPr>
          <w:rFonts w:ascii="Times New Roman" w:hAnsi="Times New Roman"/>
          <w:lang w:val="en-CA"/>
        </w:rPr>
        <w:t xml:space="preserve">, F. (2002). Learning from Complexity: The International Development Research Centre's Experience with Outcome Mapping. </w:t>
      </w:r>
      <w:proofErr w:type="gramStart"/>
      <w:r w:rsidRPr="002557E6">
        <w:rPr>
          <w:rFonts w:ascii="Times New Roman" w:hAnsi="Times New Roman"/>
          <w:lang w:val="en-CA"/>
        </w:rPr>
        <w:t xml:space="preserve">In L. Roper, J. Pettit &amp; D. </w:t>
      </w:r>
      <w:proofErr w:type="spellStart"/>
      <w:r w:rsidRPr="002557E6">
        <w:rPr>
          <w:rFonts w:ascii="Times New Roman" w:hAnsi="Times New Roman"/>
          <w:lang w:val="en-CA"/>
        </w:rPr>
        <w:t>Eade</w:t>
      </w:r>
      <w:proofErr w:type="spellEnd"/>
      <w:r w:rsidRPr="002557E6">
        <w:rPr>
          <w:rFonts w:ascii="Times New Roman" w:hAnsi="Times New Roman"/>
          <w:lang w:val="en-CA"/>
        </w:rPr>
        <w:t xml:space="preserve"> (Eds.), </w:t>
      </w:r>
      <w:r w:rsidRPr="002557E6">
        <w:rPr>
          <w:rFonts w:ascii="Times New Roman" w:hAnsi="Times New Roman"/>
          <w:i/>
          <w:iCs/>
          <w:lang w:val="en-CA"/>
        </w:rPr>
        <w:t>Development and the Learning Organization</w:t>
      </w:r>
      <w:r w:rsidRPr="002557E6">
        <w:rPr>
          <w:rFonts w:ascii="Times New Roman" w:hAnsi="Times New Roman"/>
          <w:lang w:val="en-CA"/>
        </w:rPr>
        <w:t>.</w:t>
      </w:r>
      <w:proofErr w:type="gramEnd"/>
      <w:r w:rsidRPr="002557E6">
        <w:rPr>
          <w:rFonts w:ascii="Times New Roman" w:hAnsi="Times New Roman"/>
          <w:lang w:val="en-CA"/>
        </w:rPr>
        <w:t xml:space="preserve"> Sussex: Oxfam.</w:t>
      </w:r>
    </w:p>
    <w:p w:rsidR="00C833FA" w:rsidRPr="002557E6" w:rsidRDefault="00C833FA" w:rsidP="00C833FA">
      <w:pPr>
        <w:pStyle w:val="Body"/>
        <w:rPr>
          <w:rFonts w:ascii="Times New Roman" w:hAnsi="Times New Roman"/>
          <w:lang w:val="en-CA"/>
        </w:rPr>
      </w:pPr>
      <w:proofErr w:type="gramStart"/>
      <w:r w:rsidRPr="002557E6">
        <w:rPr>
          <w:rFonts w:ascii="Times New Roman" w:hAnsi="Times New Roman"/>
          <w:lang w:val="en-CA"/>
        </w:rPr>
        <w:lastRenderedPageBreak/>
        <w:t>Fischer, F. (1998).</w:t>
      </w:r>
      <w:proofErr w:type="gramEnd"/>
      <w:r w:rsidRPr="002557E6">
        <w:rPr>
          <w:rFonts w:ascii="Times New Roman" w:hAnsi="Times New Roman"/>
          <w:lang w:val="en-CA"/>
        </w:rPr>
        <w:t xml:space="preserve"> Beyond Empiricism: Policy inquiry in post-positivist perspective. </w:t>
      </w:r>
      <w:r w:rsidRPr="002557E6">
        <w:rPr>
          <w:rFonts w:ascii="Times New Roman" w:hAnsi="Times New Roman"/>
          <w:i/>
          <w:iCs/>
          <w:lang w:val="en-CA"/>
        </w:rPr>
        <w:t>Policy Studies Journal, 26</w:t>
      </w:r>
      <w:r w:rsidRPr="002557E6">
        <w:rPr>
          <w:rFonts w:ascii="Times New Roman" w:hAnsi="Times New Roman"/>
          <w:lang w:val="en-CA"/>
        </w:rPr>
        <w:t xml:space="preserve">(1), 129-146. </w:t>
      </w:r>
    </w:p>
    <w:p w:rsidR="00C833FA" w:rsidRPr="002557E6" w:rsidRDefault="00C833FA" w:rsidP="00C833FA">
      <w:pPr>
        <w:pStyle w:val="Body"/>
        <w:rPr>
          <w:rFonts w:ascii="Times New Roman" w:hAnsi="Times New Roman"/>
          <w:lang w:val="en-CA"/>
        </w:rPr>
      </w:pPr>
      <w:proofErr w:type="spellStart"/>
      <w:r w:rsidRPr="002557E6">
        <w:rPr>
          <w:rFonts w:ascii="Times New Roman" w:hAnsi="Times New Roman"/>
          <w:lang w:val="en-CA"/>
        </w:rPr>
        <w:t>Frechtling</w:t>
      </w:r>
      <w:proofErr w:type="spellEnd"/>
      <w:r w:rsidRPr="002557E6">
        <w:rPr>
          <w:rFonts w:ascii="Times New Roman" w:hAnsi="Times New Roman"/>
          <w:lang w:val="en-CA"/>
        </w:rPr>
        <w:t xml:space="preserve">, J. A. (2007). </w:t>
      </w:r>
      <w:proofErr w:type="gramStart"/>
      <w:r w:rsidRPr="002557E6">
        <w:rPr>
          <w:rFonts w:ascii="Times New Roman" w:hAnsi="Times New Roman"/>
          <w:i/>
          <w:iCs/>
          <w:lang w:val="en-CA"/>
        </w:rPr>
        <w:t>Logic Modeling Methods in Program Evaluation</w:t>
      </w:r>
      <w:r w:rsidRPr="002557E6">
        <w:rPr>
          <w:rFonts w:ascii="Times New Roman" w:hAnsi="Times New Roman"/>
          <w:lang w:val="en-CA"/>
        </w:rPr>
        <w:t>.</w:t>
      </w:r>
      <w:proofErr w:type="gramEnd"/>
      <w:r w:rsidRPr="002557E6">
        <w:rPr>
          <w:rFonts w:ascii="Times New Roman" w:hAnsi="Times New Roman"/>
          <w:lang w:val="en-CA"/>
        </w:rPr>
        <w:t xml:space="preserve"> San Francisco: Wiley.</w:t>
      </w:r>
    </w:p>
    <w:p w:rsidR="00C833FA" w:rsidRPr="002557E6" w:rsidRDefault="00C833FA" w:rsidP="00C833FA">
      <w:pPr>
        <w:pStyle w:val="Body"/>
        <w:rPr>
          <w:rFonts w:ascii="Times New Roman" w:hAnsi="Times New Roman"/>
          <w:lang w:val="en-CA"/>
        </w:rPr>
      </w:pPr>
      <w:proofErr w:type="spellStart"/>
      <w:proofErr w:type="gramStart"/>
      <w:r w:rsidRPr="002557E6">
        <w:rPr>
          <w:rFonts w:ascii="Times New Roman" w:hAnsi="Times New Roman"/>
          <w:lang w:val="en-CA"/>
        </w:rPr>
        <w:t>Funnell</w:t>
      </w:r>
      <w:proofErr w:type="spellEnd"/>
      <w:r w:rsidRPr="002557E6">
        <w:rPr>
          <w:rFonts w:ascii="Times New Roman" w:hAnsi="Times New Roman"/>
          <w:lang w:val="en-CA"/>
        </w:rPr>
        <w:t>, S. C., &amp; Rogers, P. J. (2011).</w:t>
      </w:r>
      <w:proofErr w:type="gramEnd"/>
      <w:r w:rsidRPr="002557E6">
        <w:rPr>
          <w:rFonts w:ascii="Times New Roman" w:hAnsi="Times New Roman"/>
          <w:lang w:val="en-CA"/>
        </w:rPr>
        <w:t xml:space="preserve"> </w:t>
      </w:r>
      <w:r w:rsidRPr="002557E6">
        <w:rPr>
          <w:rFonts w:ascii="Times New Roman" w:hAnsi="Times New Roman"/>
          <w:i/>
          <w:iCs/>
          <w:lang w:val="en-CA"/>
        </w:rPr>
        <w:t xml:space="preserve">Purposeful program </w:t>
      </w:r>
      <w:proofErr w:type="gramStart"/>
      <w:r w:rsidRPr="002557E6">
        <w:rPr>
          <w:rFonts w:ascii="Times New Roman" w:hAnsi="Times New Roman"/>
          <w:i/>
          <w:iCs/>
          <w:lang w:val="en-CA"/>
        </w:rPr>
        <w:t>theory :</w:t>
      </w:r>
      <w:proofErr w:type="gramEnd"/>
      <w:r w:rsidRPr="002557E6">
        <w:rPr>
          <w:rFonts w:ascii="Times New Roman" w:hAnsi="Times New Roman"/>
          <w:i/>
          <w:iCs/>
          <w:lang w:val="en-CA"/>
        </w:rPr>
        <w:t xml:space="preserve"> effective use of theories of change and logic models</w:t>
      </w:r>
      <w:r w:rsidRPr="002557E6">
        <w:rPr>
          <w:rFonts w:ascii="Times New Roman" w:hAnsi="Times New Roman"/>
          <w:lang w:val="en-CA"/>
        </w:rPr>
        <w:t xml:space="preserve"> (1st ed.). San Francisco, CA: </w:t>
      </w:r>
      <w:proofErr w:type="spellStart"/>
      <w:r w:rsidRPr="002557E6">
        <w:rPr>
          <w:rFonts w:ascii="Times New Roman" w:hAnsi="Times New Roman"/>
          <w:lang w:val="en-CA"/>
        </w:rPr>
        <w:t>Jossey</w:t>
      </w:r>
      <w:proofErr w:type="spellEnd"/>
      <w:r w:rsidRPr="002557E6">
        <w:rPr>
          <w:rFonts w:ascii="Times New Roman" w:hAnsi="Times New Roman"/>
          <w:lang w:val="en-CA"/>
        </w:rPr>
        <w:t>-Bass.</w:t>
      </w:r>
    </w:p>
    <w:p w:rsidR="00C833FA" w:rsidRPr="002557E6" w:rsidRDefault="00C833FA" w:rsidP="00C833FA">
      <w:pPr>
        <w:pStyle w:val="Body"/>
        <w:rPr>
          <w:rFonts w:ascii="Times New Roman" w:hAnsi="Times New Roman"/>
          <w:lang w:val="en-CA"/>
        </w:rPr>
      </w:pPr>
      <w:r w:rsidRPr="002557E6">
        <w:rPr>
          <w:rFonts w:ascii="Times New Roman" w:hAnsi="Times New Roman"/>
          <w:lang w:val="en-CA"/>
        </w:rPr>
        <w:t xml:space="preserve">Gamble, J. (2010). </w:t>
      </w:r>
      <w:proofErr w:type="gramStart"/>
      <w:r w:rsidRPr="002557E6">
        <w:rPr>
          <w:rFonts w:ascii="Times New Roman" w:hAnsi="Times New Roman"/>
          <w:lang w:val="en-CA"/>
        </w:rPr>
        <w:t>Evaluating Vibrant Communities.</w:t>
      </w:r>
      <w:proofErr w:type="gramEnd"/>
      <w:r w:rsidRPr="002557E6">
        <w:rPr>
          <w:rFonts w:ascii="Times New Roman" w:hAnsi="Times New Roman"/>
          <w:lang w:val="en-CA"/>
        </w:rPr>
        <w:t xml:space="preserve"> Waterloo, ON: Tamarack - An Institute for Community Engagement.</w:t>
      </w:r>
    </w:p>
    <w:p w:rsidR="00C833FA" w:rsidRPr="002557E6" w:rsidRDefault="00C833FA" w:rsidP="00C833FA">
      <w:pPr>
        <w:pStyle w:val="Body"/>
        <w:rPr>
          <w:rFonts w:ascii="Times New Roman" w:hAnsi="Times New Roman"/>
          <w:lang w:val="en-CA"/>
        </w:rPr>
      </w:pPr>
      <w:proofErr w:type="gramStart"/>
      <w:r w:rsidRPr="002557E6">
        <w:rPr>
          <w:rFonts w:ascii="Times New Roman" w:hAnsi="Times New Roman"/>
          <w:lang w:val="en-CA"/>
        </w:rPr>
        <w:t xml:space="preserve">Hansen, M., </w:t>
      </w:r>
      <w:proofErr w:type="spellStart"/>
      <w:r w:rsidRPr="002557E6">
        <w:rPr>
          <w:rFonts w:ascii="Times New Roman" w:hAnsi="Times New Roman"/>
          <w:lang w:val="en-CA"/>
        </w:rPr>
        <w:t>Alkin</w:t>
      </w:r>
      <w:proofErr w:type="spellEnd"/>
      <w:r w:rsidRPr="002557E6">
        <w:rPr>
          <w:rFonts w:ascii="Times New Roman" w:hAnsi="Times New Roman"/>
          <w:lang w:val="en-CA"/>
        </w:rPr>
        <w:t xml:space="preserve">, M. C., &amp; </w:t>
      </w:r>
      <w:proofErr w:type="spellStart"/>
      <w:r w:rsidRPr="002557E6">
        <w:rPr>
          <w:rFonts w:ascii="Times New Roman" w:hAnsi="Times New Roman"/>
          <w:lang w:val="en-CA"/>
        </w:rPr>
        <w:t>LeBaron</w:t>
      </w:r>
      <w:proofErr w:type="spellEnd"/>
      <w:r w:rsidRPr="002557E6">
        <w:rPr>
          <w:rFonts w:ascii="Times New Roman" w:hAnsi="Times New Roman"/>
          <w:lang w:val="en-CA"/>
        </w:rPr>
        <w:t xml:space="preserve"> Wallace, T. (2012).</w:t>
      </w:r>
      <w:proofErr w:type="gramEnd"/>
      <w:r w:rsidRPr="002557E6">
        <w:rPr>
          <w:rFonts w:ascii="Times New Roman" w:hAnsi="Times New Roman"/>
          <w:lang w:val="en-CA"/>
        </w:rPr>
        <w:t xml:space="preserve"> </w:t>
      </w:r>
      <w:proofErr w:type="gramStart"/>
      <w:r w:rsidRPr="002557E6">
        <w:rPr>
          <w:rFonts w:ascii="Times New Roman" w:hAnsi="Times New Roman"/>
          <w:lang w:val="en-CA"/>
        </w:rPr>
        <w:t>Depicting the logic of three evaluation theories.</w:t>
      </w:r>
      <w:proofErr w:type="gramEnd"/>
      <w:r w:rsidRPr="002557E6">
        <w:rPr>
          <w:rFonts w:ascii="Times New Roman" w:hAnsi="Times New Roman"/>
          <w:lang w:val="en-CA"/>
        </w:rPr>
        <w:t xml:space="preserve"> </w:t>
      </w:r>
      <w:r w:rsidRPr="002557E6">
        <w:rPr>
          <w:rFonts w:ascii="Times New Roman" w:hAnsi="Times New Roman"/>
          <w:i/>
          <w:iCs/>
          <w:lang w:val="en-CA"/>
        </w:rPr>
        <w:t>Evaluation and Program Planning, forthcoming</w:t>
      </w:r>
      <w:r w:rsidRPr="002557E6">
        <w:rPr>
          <w:rFonts w:ascii="Times New Roman" w:hAnsi="Times New Roman"/>
          <w:lang w:val="en-CA"/>
        </w:rPr>
        <w:t xml:space="preserve">, 1-10. </w:t>
      </w:r>
    </w:p>
    <w:p w:rsidR="00C833FA" w:rsidRPr="002557E6" w:rsidRDefault="00C833FA" w:rsidP="00C833FA">
      <w:pPr>
        <w:pStyle w:val="Body"/>
        <w:rPr>
          <w:rFonts w:ascii="Times New Roman" w:hAnsi="Times New Roman"/>
          <w:lang w:val="en-CA"/>
        </w:rPr>
      </w:pPr>
      <w:proofErr w:type="gramStart"/>
      <w:r w:rsidRPr="002557E6">
        <w:rPr>
          <w:rFonts w:ascii="Times New Roman" w:hAnsi="Times New Roman"/>
          <w:lang w:val="en-CA"/>
        </w:rPr>
        <w:t xml:space="preserve">Hargreaves, M. B., &amp; </w:t>
      </w:r>
      <w:proofErr w:type="spellStart"/>
      <w:r w:rsidRPr="002557E6">
        <w:rPr>
          <w:rFonts w:ascii="Times New Roman" w:hAnsi="Times New Roman"/>
          <w:lang w:val="en-CA"/>
        </w:rPr>
        <w:t>Podems</w:t>
      </w:r>
      <w:proofErr w:type="spellEnd"/>
      <w:r w:rsidRPr="002557E6">
        <w:rPr>
          <w:rFonts w:ascii="Times New Roman" w:hAnsi="Times New Roman"/>
          <w:lang w:val="en-CA"/>
        </w:rPr>
        <w:t>, D. (2012).</w:t>
      </w:r>
      <w:proofErr w:type="gramEnd"/>
      <w:r w:rsidRPr="002557E6">
        <w:rPr>
          <w:rFonts w:ascii="Times New Roman" w:hAnsi="Times New Roman"/>
          <w:lang w:val="en-CA"/>
        </w:rPr>
        <w:t xml:space="preserve"> </w:t>
      </w:r>
      <w:proofErr w:type="gramStart"/>
      <w:r w:rsidRPr="002557E6">
        <w:rPr>
          <w:rFonts w:ascii="Times New Roman" w:hAnsi="Times New Roman"/>
          <w:lang w:val="en-CA"/>
        </w:rPr>
        <w:t>Advancing Systems Thinking in Evaluation: A Review of Four Publications.</w:t>
      </w:r>
      <w:proofErr w:type="gramEnd"/>
      <w:r w:rsidRPr="002557E6">
        <w:rPr>
          <w:rFonts w:ascii="Times New Roman" w:hAnsi="Times New Roman"/>
          <w:lang w:val="en-CA"/>
        </w:rPr>
        <w:t xml:space="preserve"> </w:t>
      </w:r>
      <w:r w:rsidRPr="002557E6">
        <w:rPr>
          <w:rFonts w:ascii="Times New Roman" w:hAnsi="Times New Roman"/>
          <w:i/>
          <w:iCs/>
          <w:lang w:val="en-CA"/>
        </w:rPr>
        <w:t>American Journal of Evaluation, 33</w:t>
      </w:r>
      <w:r w:rsidRPr="002557E6">
        <w:rPr>
          <w:rFonts w:ascii="Times New Roman" w:hAnsi="Times New Roman"/>
          <w:lang w:val="en-CA"/>
        </w:rPr>
        <w:t xml:space="preserve">(3), 462-470. </w:t>
      </w:r>
    </w:p>
    <w:p w:rsidR="00C833FA" w:rsidRPr="002557E6" w:rsidRDefault="00C833FA" w:rsidP="00C833FA">
      <w:pPr>
        <w:pStyle w:val="Body"/>
        <w:rPr>
          <w:rFonts w:ascii="Times New Roman" w:hAnsi="Times New Roman"/>
          <w:lang w:val="en-CA"/>
        </w:rPr>
      </w:pPr>
      <w:proofErr w:type="gramStart"/>
      <w:r w:rsidRPr="002557E6">
        <w:rPr>
          <w:rFonts w:ascii="Times New Roman" w:hAnsi="Times New Roman"/>
          <w:lang w:val="en-CA"/>
        </w:rPr>
        <w:t xml:space="preserve">Hart, D., </w:t>
      </w:r>
      <w:proofErr w:type="spellStart"/>
      <w:r w:rsidRPr="002557E6">
        <w:rPr>
          <w:rFonts w:ascii="Times New Roman" w:hAnsi="Times New Roman"/>
          <w:lang w:val="en-CA"/>
        </w:rPr>
        <w:t>Diercks</w:t>
      </w:r>
      <w:proofErr w:type="spellEnd"/>
      <w:r w:rsidRPr="002557E6">
        <w:rPr>
          <w:rFonts w:ascii="Times New Roman" w:hAnsi="Times New Roman"/>
          <w:lang w:val="en-CA"/>
        </w:rPr>
        <w:t>-O'Brien, G., &amp; Powell, A. (2009).</w:t>
      </w:r>
      <w:proofErr w:type="gramEnd"/>
      <w:r w:rsidRPr="002557E6">
        <w:rPr>
          <w:rFonts w:ascii="Times New Roman" w:hAnsi="Times New Roman"/>
          <w:lang w:val="en-CA"/>
        </w:rPr>
        <w:t xml:space="preserve"> </w:t>
      </w:r>
      <w:proofErr w:type="gramStart"/>
      <w:r w:rsidRPr="002557E6">
        <w:rPr>
          <w:rFonts w:ascii="Times New Roman" w:hAnsi="Times New Roman"/>
          <w:lang w:val="en-CA"/>
        </w:rPr>
        <w:t>Exploring Stakeholder Engagement in Impact Evaluation Planning in Educational Development Work.</w:t>
      </w:r>
      <w:proofErr w:type="gramEnd"/>
      <w:r w:rsidRPr="002557E6">
        <w:rPr>
          <w:rFonts w:ascii="Times New Roman" w:hAnsi="Times New Roman"/>
          <w:lang w:val="en-CA"/>
        </w:rPr>
        <w:t xml:space="preserve"> </w:t>
      </w:r>
      <w:r w:rsidRPr="002557E6">
        <w:rPr>
          <w:rFonts w:ascii="Times New Roman" w:hAnsi="Times New Roman"/>
          <w:i/>
          <w:iCs/>
          <w:lang w:val="en-CA"/>
        </w:rPr>
        <w:t>Evaluation, 15</w:t>
      </w:r>
      <w:r w:rsidRPr="002557E6">
        <w:rPr>
          <w:rFonts w:ascii="Times New Roman" w:hAnsi="Times New Roman"/>
          <w:lang w:val="en-CA"/>
        </w:rPr>
        <w:t xml:space="preserve">(3), 285-306. </w:t>
      </w:r>
    </w:p>
    <w:p w:rsidR="00C833FA" w:rsidRPr="002557E6" w:rsidRDefault="00C833FA" w:rsidP="00C833FA">
      <w:pPr>
        <w:pStyle w:val="Body"/>
        <w:rPr>
          <w:rFonts w:ascii="Times New Roman" w:hAnsi="Times New Roman"/>
          <w:lang w:val="en-CA"/>
        </w:rPr>
      </w:pPr>
      <w:r w:rsidRPr="002557E6">
        <w:rPr>
          <w:rFonts w:ascii="Times New Roman" w:hAnsi="Times New Roman"/>
          <w:lang w:val="en-CA"/>
        </w:rPr>
        <w:t xml:space="preserve">Huntington, S. P. (1971). The Change to Change: Modernization, Development, and Politics. </w:t>
      </w:r>
      <w:r w:rsidRPr="002557E6">
        <w:rPr>
          <w:rFonts w:ascii="Times New Roman" w:hAnsi="Times New Roman"/>
          <w:i/>
          <w:iCs/>
          <w:lang w:val="en-CA"/>
        </w:rPr>
        <w:t>Comparative Politics, 3</w:t>
      </w:r>
      <w:r w:rsidRPr="002557E6">
        <w:rPr>
          <w:rFonts w:ascii="Times New Roman" w:hAnsi="Times New Roman"/>
          <w:lang w:val="en-CA"/>
        </w:rPr>
        <w:t xml:space="preserve">(3), 283-322. </w:t>
      </w:r>
    </w:p>
    <w:p w:rsidR="00C833FA" w:rsidRPr="002557E6" w:rsidRDefault="00C833FA" w:rsidP="00C833FA">
      <w:pPr>
        <w:pStyle w:val="Body"/>
        <w:rPr>
          <w:rFonts w:ascii="Times New Roman" w:hAnsi="Times New Roman"/>
          <w:lang w:val="en-CA"/>
        </w:rPr>
      </w:pPr>
      <w:proofErr w:type="spellStart"/>
      <w:proofErr w:type="gramStart"/>
      <w:r w:rsidRPr="002557E6">
        <w:rPr>
          <w:rFonts w:ascii="Times New Roman" w:hAnsi="Times New Roman"/>
          <w:lang w:val="en-CA"/>
        </w:rPr>
        <w:t>Kania</w:t>
      </w:r>
      <w:proofErr w:type="spellEnd"/>
      <w:r w:rsidRPr="002557E6">
        <w:rPr>
          <w:rFonts w:ascii="Times New Roman" w:hAnsi="Times New Roman"/>
          <w:lang w:val="en-CA"/>
        </w:rPr>
        <w:t>, J., &amp; Kramer, M. (2011).</w:t>
      </w:r>
      <w:proofErr w:type="gramEnd"/>
      <w:r w:rsidRPr="002557E6">
        <w:rPr>
          <w:rFonts w:ascii="Times New Roman" w:hAnsi="Times New Roman"/>
          <w:lang w:val="en-CA"/>
        </w:rPr>
        <w:t xml:space="preserve"> </w:t>
      </w:r>
      <w:proofErr w:type="gramStart"/>
      <w:r w:rsidRPr="002557E6">
        <w:rPr>
          <w:rFonts w:ascii="Times New Roman" w:hAnsi="Times New Roman"/>
          <w:lang w:val="en-CA"/>
        </w:rPr>
        <w:t>Collective impact.</w:t>
      </w:r>
      <w:proofErr w:type="gramEnd"/>
      <w:r w:rsidRPr="002557E6">
        <w:rPr>
          <w:rFonts w:ascii="Times New Roman" w:hAnsi="Times New Roman"/>
          <w:lang w:val="en-CA"/>
        </w:rPr>
        <w:t xml:space="preserve"> </w:t>
      </w:r>
      <w:proofErr w:type="gramStart"/>
      <w:r w:rsidRPr="002557E6">
        <w:rPr>
          <w:rFonts w:ascii="Times New Roman" w:hAnsi="Times New Roman"/>
          <w:i/>
          <w:iCs/>
          <w:lang w:val="en-CA"/>
        </w:rPr>
        <w:t>Stanford Social Innovation Review, 48</w:t>
      </w:r>
      <w:r w:rsidRPr="002557E6">
        <w:rPr>
          <w:rFonts w:ascii="Times New Roman" w:hAnsi="Times New Roman"/>
          <w:lang w:val="en-CA"/>
        </w:rPr>
        <w:t>.</w:t>
      </w:r>
      <w:proofErr w:type="gramEnd"/>
      <w:r w:rsidRPr="002557E6">
        <w:rPr>
          <w:rFonts w:ascii="Times New Roman" w:hAnsi="Times New Roman"/>
          <w:lang w:val="en-CA"/>
        </w:rPr>
        <w:t xml:space="preserve"> </w:t>
      </w:r>
    </w:p>
    <w:p w:rsidR="00C833FA" w:rsidRPr="002557E6" w:rsidRDefault="00C833FA" w:rsidP="00C833FA">
      <w:pPr>
        <w:pStyle w:val="Body"/>
        <w:rPr>
          <w:rFonts w:ascii="Times New Roman" w:hAnsi="Times New Roman"/>
          <w:lang w:val="en-CA"/>
        </w:rPr>
      </w:pPr>
      <w:proofErr w:type="spellStart"/>
      <w:r w:rsidRPr="002557E6">
        <w:rPr>
          <w:rFonts w:ascii="Times New Roman" w:hAnsi="Times New Roman"/>
          <w:lang w:val="en-CA"/>
        </w:rPr>
        <w:t>Keshen</w:t>
      </w:r>
      <w:proofErr w:type="spellEnd"/>
      <w:r w:rsidRPr="002557E6">
        <w:rPr>
          <w:rFonts w:ascii="Times New Roman" w:hAnsi="Times New Roman"/>
          <w:lang w:val="en-CA"/>
        </w:rPr>
        <w:t xml:space="preserve">, J., Holland, B. A., </w:t>
      </w:r>
      <w:proofErr w:type="spellStart"/>
      <w:r w:rsidRPr="002557E6">
        <w:rPr>
          <w:rFonts w:ascii="Times New Roman" w:hAnsi="Times New Roman"/>
          <w:lang w:val="en-CA"/>
        </w:rPr>
        <w:t>Moely</w:t>
      </w:r>
      <w:proofErr w:type="spellEnd"/>
      <w:r w:rsidRPr="002557E6">
        <w:rPr>
          <w:rFonts w:ascii="Times New Roman" w:hAnsi="Times New Roman"/>
          <w:lang w:val="en-CA"/>
        </w:rPr>
        <w:t xml:space="preserve">, B. E., &amp; International Association for Research on Service-learning and Community Engagement. </w:t>
      </w:r>
      <w:proofErr w:type="gramStart"/>
      <w:r w:rsidRPr="002557E6">
        <w:rPr>
          <w:rFonts w:ascii="Times New Roman" w:hAnsi="Times New Roman"/>
          <w:lang w:val="en-CA"/>
        </w:rPr>
        <w:t>Conference.</w:t>
      </w:r>
      <w:proofErr w:type="gramEnd"/>
      <w:r w:rsidRPr="002557E6">
        <w:rPr>
          <w:rFonts w:ascii="Times New Roman" w:hAnsi="Times New Roman"/>
          <w:lang w:val="en-CA"/>
        </w:rPr>
        <w:t xml:space="preserve"> </w:t>
      </w:r>
      <w:proofErr w:type="gramStart"/>
      <w:r w:rsidRPr="002557E6">
        <w:rPr>
          <w:rFonts w:ascii="Times New Roman" w:hAnsi="Times New Roman"/>
          <w:lang w:val="en-CA"/>
        </w:rPr>
        <w:t xml:space="preserve">(2010). </w:t>
      </w:r>
      <w:r w:rsidRPr="002557E6">
        <w:rPr>
          <w:rFonts w:ascii="Times New Roman" w:hAnsi="Times New Roman"/>
          <w:i/>
          <w:iCs/>
          <w:lang w:val="en-CA"/>
        </w:rPr>
        <w:t>Research for what?</w:t>
      </w:r>
      <w:proofErr w:type="gramEnd"/>
      <w:r w:rsidRPr="002557E6">
        <w:rPr>
          <w:rFonts w:ascii="Times New Roman" w:hAnsi="Times New Roman"/>
          <w:i/>
          <w:iCs/>
          <w:lang w:val="en-CA"/>
        </w:rPr>
        <w:t xml:space="preserve"> : making engaged scholarship matter</w:t>
      </w:r>
      <w:r w:rsidRPr="002557E6">
        <w:rPr>
          <w:rFonts w:ascii="Times New Roman" w:hAnsi="Times New Roman"/>
          <w:lang w:val="en-CA"/>
        </w:rPr>
        <w:t>. Charlotte, NC: Information Age Publishers.</w:t>
      </w:r>
    </w:p>
    <w:p w:rsidR="00C833FA" w:rsidRPr="002557E6" w:rsidRDefault="00C833FA" w:rsidP="00C833FA">
      <w:pPr>
        <w:pStyle w:val="Body"/>
        <w:rPr>
          <w:rFonts w:ascii="Times New Roman" w:hAnsi="Times New Roman"/>
          <w:lang w:val="en-CA"/>
        </w:rPr>
      </w:pPr>
      <w:proofErr w:type="gramStart"/>
      <w:r w:rsidRPr="002557E6">
        <w:rPr>
          <w:rFonts w:ascii="Times New Roman" w:hAnsi="Times New Roman"/>
          <w:lang w:val="en-CA"/>
        </w:rPr>
        <w:t xml:space="preserve">Lampkin, L., </w:t>
      </w:r>
      <w:proofErr w:type="spellStart"/>
      <w:r w:rsidRPr="002557E6">
        <w:rPr>
          <w:rFonts w:ascii="Times New Roman" w:hAnsi="Times New Roman"/>
          <w:lang w:val="en-CA"/>
        </w:rPr>
        <w:t>Kopczynski</w:t>
      </w:r>
      <w:proofErr w:type="spellEnd"/>
      <w:r w:rsidRPr="002557E6">
        <w:rPr>
          <w:rFonts w:ascii="Times New Roman" w:hAnsi="Times New Roman"/>
          <w:lang w:val="en-CA"/>
        </w:rPr>
        <w:t xml:space="preserve">, M., </w:t>
      </w:r>
      <w:proofErr w:type="spellStart"/>
      <w:r w:rsidRPr="002557E6">
        <w:rPr>
          <w:rFonts w:ascii="Times New Roman" w:hAnsi="Times New Roman"/>
          <w:lang w:val="en-CA"/>
        </w:rPr>
        <w:t>Kerlin</w:t>
      </w:r>
      <w:proofErr w:type="spellEnd"/>
      <w:r w:rsidRPr="002557E6">
        <w:rPr>
          <w:rFonts w:ascii="Times New Roman" w:hAnsi="Times New Roman"/>
          <w:lang w:val="en-CA"/>
        </w:rPr>
        <w:t xml:space="preserve">, J., </w:t>
      </w:r>
      <w:proofErr w:type="spellStart"/>
      <w:r w:rsidRPr="002557E6">
        <w:rPr>
          <w:rFonts w:ascii="Times New Roman" w:hAnsi="Times New Roman"/>
          <w:lang w:val="en-CA"/>
        </w:rPr>
        <w:t>Hatry</w:t>
      </w:r>
      <w:proofErr w:type="spellEnd"/>
      <w:r w:rsidRPr="002557E6">
        <w:rPr>
          <w:rFonts w:ascii="Times New Roman" w:hAnsi="Times New Roman"/>
          <w:lang w:val="en-CA"/>
        </w:rPr>
        <w:t xml:space="preserve">, H., </w:t>
      </w:r>
      <w:proofErr w:type="spellStart"/>
      <w:r w:rsidRPr="002557E6">
        <w:rPr>
          <w:rFonts w:ascii="Times New Roman" w:hAnsi="Times New Roman"/>
          <w:lang w:val="en-CA"/>
        </w:rPr>
        <w:t>Natenshon</w:t>
      </w:r>
      <w:proofErr w:type="spellEnd"/>
      <w:r w:rsidRPr="002557E6">
        <w:rPr>
          <w:rFonts w:ascii="Times New Roman" w:hAnsi="Times New Roman"/>
          <w:lang w:val="en-CA"/>
        </w:rPr>
        <w:t>, D., &amp; Saul, J. (2006).</w:t>
      </w:r>
      <w:proofErr w:type="gramEnd"/>
      <w:r w:rsidRPr="002557E6">
        <w:rPr>
          <w:rFonts w:ascii="Times New Roman" w:hAnsi="Times New Roman"/>
          <w:lang w:val="en-CA"/>
        </w:rPr>
        <w:t xml:space="preserve"> </w:t>
      </w:r>
      <w:proofErr w:type="gramStart"/>
      <w:r w:rsidRPr="002557E6">
        <w:rPr>
          <w:rFonts w:ascii="Times New Roman" w:hAnsi="Times New Roman"/>
          <w:lang w:val="en-CA"/>
        </w:rPr>
        <w:t xml:space="preserve">Building a common outcome framework to measure </w:t>
      </w:r>
      <w:proofErr w:type="spellStart"/>
      <w:r w:rsidRPr="002557E6">
        <w:rPr>
          <w:rFonts w:ascii="Times New Roman" w:hAnsi="Times New Roman"/>
          <w:lang w:val="en-CA"/>
        </w:rPr>
        <w:t>nonprofit</w:t>
      </w:r>
      <w:proofErr w:type="spellEnd"/>
      <w:r w:rsidRPr="002557E6">
        <w:rPr>
          <w:rFonts w:ascii="Times New Roman" w:hAnsi="Times New Roman"/>
          <w:lang w:val="en-CA"/>
        </w:rPr>
        <w:t xml:space="preserve"> performance.</w:t>
      </w:r>
      <w:proofErr w:type="gramEnd"/>
      <w:r w:rsidRPr="002557E6">
        <w:rPr>
          <w:rFonts w:ascii="Times New Roman" w:hAnsi="Times New Roman"/>
          <w:lang w:val="en-CA"/>
        </w:rPr>
        <w:t xml:space="preserve"> Retrieved from www.urban.org/publications/411404.html</w:t>
      </w:r>
    </w:p>
    <w:p w:rsidR="00C833FA" w:rsidRPr="002557E6" w:rsidRDefault="00C833FA" w:rsidP="00C833FA">
      <w:pPr>
        <w:pStyle w:val="Body"/>
        <w:rPr>
          <w:rFonts w:ascii="Times New Roman" w:hAnsi="Times New Roman"/>
          <w:lang w:val="en-CA"/>
        </w:rPr>
      </w:pPr>
      <w:proofErr w:type="gramStart"/>
      <w:r w:rsidRPr="002557E6">
        <w:rPr>
          <w:rFonts w:ascii="Times New Roman" w:hAnsi="Times New Roman"/>
          <w:lang w:val="en-CA"/>
        </w:rPr>
        <w:t>Ling, T. (2012).</w:t>
      </w:r>
      <w:proofErr w:type="gramEnd"/>
      <w:r w:rsidRPr="002557E6">
        <w:rPr>
          <w:rFonts w:ascii="Times New Roman" w:hAnsi="Times New Roman"/>
          <w:lang w:val="en-CA"/>
        </w:rPr>
        <w:t xml:space="preserve"> </w:t>
      </w:r>
      <w:proofErr w:type="gramStart"/>
      <w:r w:rsidRPr="002557E6">
        <w:rPr>
          <w:rFonts w:ascii="Times New Roman" w:hAnsi="Times New Roman"/>
          <w:lang w:val="en-CA"/>
        </w:rPr>
        <w:t>Evaluating complex and unfolding interventions in real time.</w:t>
      </w:r>
      <w:proofErr w:type="gramEnd"/>
      <w:r w:rsidRPr="002557E6">
        <w:rPr>
          <w:rFonts w:ascii="Times New Roman" w:hAnsi="Times New Roman"/>
          <w:lang w:val="en-CA"/>
        </w:rPr>
        <w:t xml:space="preserve"> </w:t>
      </w:r>
      <w:r w:rsidRPr="002557E6">
        <w:rPr>
          <w:rFonts w:ascii="Times New Roman" w:hAnsi="Times New Roman"/>
          <w:i/>
          <w:iCs/>
          <w:lang w:val="en-CA"/>
        </w:rPr>
        <w:t>Evaluation, 18</w:t>
      </w:r>
      <w:r w:rsidRPr="002557E6">
        <w:rPr>
          <w:rFonts w:ascii="Times New Roman" w:hAnsi="Times New Roman"/>
          <w:lang w:val="en-CA"/>
        </w:rPr>
        <w:t xml:space="preserve">(1), 79-91. </w:t>
      </w:r>
    </w:p>
    <w:p w:rsidR="00C833FA" w:rsidRPr="002557E6" w:rsidRDefault="00C833FA" w:rsidP="00C833FA">
      <w:pPr>
        <w:pStyle w:val="Body"/>
        <w:rPr>
          <w:rFonts w:ascii="Times New Roman" w:hAnsi="Times New Roman"/>
          <w:lang w:val="en-CA"/>
        </w:rPr>
      </w:pPr>
      <w:proofErr w:type="gramStart"/>
      <w:r w:rsidRPr="002557E6">
        <w:rPr>
          <w:rFonts w:ascii="Times New Roman" w:hAnsi="Times New Roman"/>
          <w:lang w:val="en-CA"/>
        </w:rPr>
        <w:t>Love, P. (2012).</w:t>
      </w:r>
      <w:proofErr w:type="gramEnd"/>
      <w:r w:rsidRPr="002557E6">
        <w:rPr>
          <w:rFonts w:ascii="Times New Roman" w:hAnsi="Times New Roman"/>
          <w:lang w:val="en-CA"/>
        </w:rPr>
        <w:t xml:space="preserve"> Informal Theory: The Ignored Link in Theory-to-Practice. </w:t>
      </w:r>
      <w:r w:rsidRPr="002557E6">
        <w:rPr>
          <w:rFonts w:ascii="Times New Roman" w:hAnsi="Times New Roman"/>
          <w:i/>
          <w:iCs/>
          <w:lang w:val="en-CA"/>
        </w:rPr>
        <w:t>Journal of College Student Development, 53</w:t>
      </w:r>
      <w:r w:rsidRPr="002557E6">
        <w:rPr>
          <w:rFonts w:ascii="Times New Roman" w:hAnsi="Times New Roman"/>
          <w:lang w:val="en-CA"/>
        </w:rPr>
        <w:t xml:space="preserve">(2), 177-191. </w:t>
      </w:r>
    </w:p>
    <w:p w:rsidR="00C833FA" w:rsidRPr="002557E6" w:rsidRDefault="00C833FA" w:rsidP="00C833FA">
      <w:pPr>
        <w:pStyle w:val="Body"/>
        <w:rPr>
          <w:rFonts w:ascii="Times New Roman" w:hAnsi="Times New Roman"/>
          <w:lang w:val="en-CA"/>
        </w:rPr>
      </w:pPr>
      <w:proofErr w:type="gramStart"/>
      <w:r w:rsidRPr="002557E6">
        <w:rPr>
          <w:rFonts w:ascii="Times New Roman" w:hAnsi="Times New Roman"/>
          <w:lang w:val="en-CA"/>
        </w:rPr>
        <w:t>Lynch-</w:t>
      </w:r>
      <w:proofErr w:type="spellStart"/>
      <w:r w:rsidRPr="002557E6">
        <w:rPr>
          <w:rFonts w:ascii="Times New Roman" w:hAnsi="Times New Roman"/>
          <w:lang w:val="en-CA"/>
        </w:rPr>
        <w:t>Cerullo</w:t>
      </w:r>
      <w:proofErr w:type="spellEnd"/>
      <w:r w:rsidRPr="002557E6">
        <w:rPr>
          <w:rFonts w:ascii="Times New Roman" w:hAnsi="Times New Roman"/>
          <w:lang w:val="en-CA"/>
        </w:rPr>
        <w:t>, K., &amp; Cooney, K. (2011).</w:t>
      </w:r>
      <w:proofErr w:type="gramEnd"/>
      <w:r w:rsidRPr="002557E6">
        <w:rPr>
          <w:rFonts w:ascii="Times New Roman" w:hAnsi="Times New Roman"/>
          <w:lang w:val="en-CA"/>
        </w:rPr>
        <w:t xml:space="preserve"> </w:t>
      </w:r>
      <w:proofErr w:type="gramStart"/>
      <w:r w:rsidRPr="002557E6">
        <w:rPr>
          <w:rFonts w:ascii="Times New Roman" w:hAnsi="Times New Roman"/>
          <w:lang w:val="en-CA"/>
        </w:rPr>
        <w:t xml:space="preserve">Moving from Outputs to Outcomes: A Review of the Evolution of Performance Measurement in the Human Service </w:t>
      </w:r>
      <w:proofErr w:type="spellStart"/>
      <w:r w:rsidRPr="002557E6">
        <w:rPr>
          <w:rFonts w:ascii="Times New Roman" w:hAnsi="Times New Roman"/>
          <w:lang w:val="en-CA"/>
        </w:rPr>
        <w:t>Nonprofit</w:t>
      </w:r>
      <w:proofErr w:type="spellEnd"/>
      <w:r w:rsidRPr="002557E6">
        <w:rPr>
          <w:rFonts w:ascii="Times New Roman" w:hAnsi="Times New Roman"/>
          <w:lang w:val="en-CA"/>
        </w:rPr>
        <w:t xml:space="preserve"> Sector.</w:t>
      </w:r>
      <w:proofErr w:type="gramEnd"/>
      <w:r w:rsidRPr="002557E6">
        <w:rPr>
          <w:rFonts w:ascii="Times New Roman" w:hAnsi="Times New Roman"/>
          <w:lang w:val="en-CA"/>
        </w:rPr>
        <w:t xml:space="preserve"> </w:t>
      </w:r>
      <w:r w:rsidRPr="002557E6">
        <w:rPr>
          <w:rFonts w:ascii="Times New Roman" w:hAnsi="Times New Roman"/>
          <w:i/>
          <w:iCs/>
          <w:lang w:val="en-CA"/>
        </w:rPr>
        <w:t>Administration in Social Work, 35</w:t>
      </w:r>
      <w:r w:rsidRPr="002557E6">
        <w:rPr>
          <w:rFonts w:ascii="Times New Roman" w:hAnsi="Times New Roman"/>
          <w:lang w:val="en-CA"/>
        </w:rPr>
        <w:t xml:space="preserve">(4), 364-388. </w:t>
      </w:r>
    </w:p>
    <w:p w:rsidR="00C833FA" w:rsidRPr="002557E6" w:rsidRDefault="00C833FA" w:rsidP="00C833FA">
      <w:pPr>
        <w:pStyle w:val="Body"/>
        <w:rPr>
          <w:rFonts w:ascii="Times New Roman" w:hAnsi="Times New Roman"/>
          <w:lang w:val="en-CA"/>
        </w:rPr>
      </w:pPr>
      <w:proofErr w:type="spellStart"/>
      <w:r w:rsidRPr="002557E6">
        <w:rPr>
          <w:rFonts w:ascii="Times New Roman" w:hAnsi="Times New Roman"/>
          <w:lang w:val="en-CA"/>
        </w:rPr>
        <w:t>Marchal</w:t>
      </w:r>
      <w:proofErr w:type="spellEnd"/>
      <w:r w:rsidRPr="002557E6">
        <w:rPr>
          <w:rFonts w:ascii="Times New Roman" w:hAnsi="Times New Roman"/>
          <w:lang w:val="en-CA"/>
        </w:rPr>
        <w:t xml:space="preserve">, B., van Belle, S., van </w:t>
      </w:r>
      <w:proofErr w:type="spellStart"/>
      <w:r w:rsidRPr="002557E6">
        <w:rPr>
          <w:rFonts w:ascii="Times New Roman" w:hAnsi="Times New Roman"/>
          <w:lang w:val="en-CA"/>
        </w:rPr>
        <w:t>Olmen</w:t>
      </w:r>
      <w:proofErr w:type="spellEnd"/>
      <w:r w:rsidRPr="002557E6">
        <w:rPr>
          <w:rFonts w:ascii="Times New Roman" w:hAnsi="Times New Roman"/>
          <w:lang w:val="en-CA"/>
        </w:rPr>
        <w:t xml:space="preserve">, J., </w:t>
      </w:r>
      <w:proofErr w:type="spellStart"/>
      <w:r w:rsidRPr="002557E6">
        <w:rPr>
          <w:rFonts w:ascii="Times New Roman" w:hAnsi="Times New Roman"/>
          <w:lang w:val="en-CA"/>
        </w:rPr>
        <w:t>Hoerée</w:t>
      </w:r>
      <w:proofErr w:type="spellEnd"/>
      <w:r w:rsidRPr="002557E6">
        <w:rPr>
          <w:rFonts w:ascii="Times New Roman" w:hAnsi="Times New Roman"/>
          <w:lang w:val="en-CA"/>
        </w:rPr>
        <w:t xml:space="preserve">, T., &amp; </w:t>
      </w:r>
      <w:proofErr w:type="spellStart"/>
      <w:r w:rsidRPr="002557E6">
        <w:rPr>
          <w:rFonts w:ascii="Times New Roman" w:hAnsi="Times New Roman"/>
          <w:lang w:val="en-CA"/>
        </w:rPr>
        <w:t>Kegels</w:t>
      </w:r>
      <w:proofErr w:type="spellEnd"/>
      <w:r w:rsidRPr="002557E6">
        <w:rPr>
          <w:rFonts w:ascii="Times New Roman" w:hAnsi="Times New Roman"/>
          <w:lang w:val="en-CA"/>
        </w:rPr>
        <w:t xml:space="preserve">, G. (2012). Is realist evaluation keeping its promise? </w:t>
      </w:r>
      <w:proofErr w:type="gramStart"/>
      <w:r w:rsidRPr="002557E6">
        <w:rPr>
          <w:rFonts w:ascii="Times New Roman" w:hAnsi="Times New Roman"/>
          <w:lang w:val="en-CA"/>
        </w:rPr>
        <w:t>A review of published empirical studies in the field of health systems research.</w:t>
      </w:r>
      <w:proofErr w:type="gramEnd"/>
      <w:r w:rsidRPr="002557E6">
        <w:rPr>
          <w:rFonts w:ascii="Times New Roman" w:hAnsi="Times New Roman"/>
          <w:lang w:val="en-CA"/>
        </w:rPr>
        <w:t xml:space="preserve"> </w:t>
      </w:r>
      <w:r w:rsidRPr="002557E6">
        <w:rPr>
          <w:rFonts w:ascii="Times New Roman" w:hAnsi="Times New Roman"/>
          <w:i/>
          <w:iCs/>
          <w:lang w:val="en-CA"/>
        </w:rPr>
        <w:t>Evaluation, 18</w:t>
      </w:r>
      <w:r w:rsidRPr="002557E6">
        <w:rPr>
          <w:rFonts w:ascii="Times New Roman" w:hAnsi="Times New Roman"/>
          <w:lang w:val="en-CA"/>
        </w:rPr>
        <w:t xml:space="preserve">(2), 192-292. </w:t>
      </w:r>
    </w:p>
    <w:p w:rsidR="00C833FA" w:rsidRPr="002557E6" w:rsidRDefault="00C833FA" w:rsidP="00C833FA">
      <w:pPr>
        <w:pStyle w:val="Body"/>
        <w:rPr>
          <w:rFonts w:ascii="Times New Roman" w:hAnsi="Times New Roman"/>
          <w:lang w:val="en-CA"/>
        </w:rPr>
      </w:pPr>
      <w:proofErr w:type="gramStart"/>
      <w:r w:rsidRPr="002557E6">
        <w:rPr>
          <w:rFonts w:ascii="Times New Roman" w:hAnsi="Times New Roman"/>
          <w:lang w:val="en-CA"/>
        </w:rPr>
        <w:t>Mason, P., &amp; Barnes, M. (2007).</w:t>
      </w:r>
      <w:proofErr w:type="gramEnd"/>
      <w:r w:rsidRPr="002557E6">
        <w:rPr>
          <w:rFonts w:ascii="Times New Roman" w:hAnsi="Times New Roman"/>
          <w:lang w:val="en-CA"/>
        </w:rPr>
        <w:t xml:space="preserve"> </w:t>
      </w:r>
      <w:proofErr w:type="gramStart"/>
      <w:r w:rsidRPr="002557E6">
        <w:rPr>
          <w:rFonts w:ascii="Times New Roman" w:hAnsi="Times New Roman"/>
          <w:lang w:val="en-CA"/>
        </w:rPr>
        <w:t>Constructing Theories of Change: Methods and Sources.</w:t>
      </w:r>
      <w:proofErr w:type="gramEnd"/>
      <w:r w:rsidRPr="002557E6">
        <w:rPr>
          <w:rFonts w:ascii="Times New Roman" w:hAnsi="Times New Roman"/>
          <w:lang w:val="en-CA"/>
        </w:rPr>
        <w:t xml:space="preserve"> </w:t>
      </w:r>
      <w:r w:rsidRPr="002557E6">
        <w:rPr>
          <w:rFonts w:ascii="Times New Roman" w:hAnsi="Times New Roman"/>
          <w:i/>
          <w:iCs/>
          <w:lang w:val="en-CA"/>
        </w:rPr>
        <w:t>Evaluation, 13</w:t>
      </w:r>
      <w:r w:rsidRPr="002557E6">
        <w:rPr>
          <w:rFonts w:ascii="Times New Roman" w:hAnsi="Times New Roman"/>
          <w:lang w:val="en-CA"/>
        </w:rPr>
        <w:t xml:space="preserve">(2), 151-170. </w:t>
      </w:r>
    </w:p>
    <w:p w:rsidR="00C833FA" w:rsidRPr="002557E6" w:rsidRDefault="00C833FA" w:rsidP="00C833FA">
      <w:pPr>
        <w:pStyle w:val="Body"/>
        <w:rPr>
          <w:rFonts w:ascii="Times New Roman" w:hAnsi="Times New Roman"/>
          <w:lang w:val="en-CA"/>
        </w:rPr>
      </w:pPr>
      <w:proofErr w:type="spellStart"/>
      <w:r w:rsidRPr="002557E6">
        <w:rPr>
          <w:rFonts w:ascii="Times New Roman" w:hAnsi="Times New Roman"/>
          <w:lang w:val="en-CA"/>
        </w:rPr>
        <w:t>Mayne</w:t>
      </w:r>
      <w:proofErr w:type="spellEnd"/>
      <w:r w:rsidRPr="002557E6">
        <w:rPr>
          <w:rFonts w:ascii="Times New Roman" w:hAnsi="Times New Roman"/>
          <w:lang w:val="en-CA"/>
        </w:rPr>
        <w:t xml:space="preserve">, J. (2008). Contribution analysis: An approach to exploring cause and effect </w:t>
      </w:r>
      <w:r w:rsidRPr="002557E6">
        <w:rPr>
          <w:rFonts w:ascii="Times New Roman" w:hAnsi="Times New Roman"/>
          <w:i/>
          <w:iCs/>
          <w:lang w:val="en-CA"/>
        </w:rPr>
        <w:t>ILAC Brief 16</w:t>
      </w:r>
      <w:r w:rsidRPr="002557E6">
        <w:rPr>
          <w:rFonts w:ascii="Times New Roman" w:hAnsi="Times New Roman"/>
          <w:lang w:val="en-CA"/>
        </w:rPr>
        <w:t xml:space="preserve">. </w:t>
      </w:r>
      <w:proofErr w:type="spellStart"/>
      <w:r w:rsidRPr="002557E6">
        <w:rPr>
          <w:rFonts w:ascii="Times New Roman" w:hAnsi="Times New Roman"/>
          <w:lang w:val="en-CA"/>
        </w:rPr>
        <w:t>Maccarese</w:t>
      </w:r>
      <w:proofErr w:type="spellEnd"/>
      <w:r w:rsidRPr="002557E6">
        <w:rPr>
          <w:rFonts w:ascii="Times New Roman" w:hAnsi="Times New Roman"/>
          <w:lang w:val="en-CA"/>
        </w:rPr>
        <w:t xml:space="preserve"> (</w:t>
      </w:r>
      <w:proofErr w:type="spellStart"/>
      <w:r w:rsidRPr="002557E6">
        <w:rPr>
          <w:rFonts w:ascii="Times New Roman" w:hAnsi="Times New Roman"/>
          <w:lang w:val="en-CA"/>
        </w:rPr>
        <w:t>Fiumicino</w:t>
      </w:r>
      <w:proofErr w:type="spellEnd"/>
      <w:r w:rsidRPr="002557E6">
        <w:rPr>
          <w:rFonts w:ascii="Times New Roman" w:hAnsi="Times New Roman"/>
          <w:lang w:val="en-CA"/>
        </w:rPr>
        <w:t>), Italy: Institutional Learning and Change Initiative (ILAC); Consultative Group on International Agricultural Research (CGIAR).</w:t>
      </w:r>
    </w:p>
    <w:p w:rsidR="00C833FA" w:rsidRPr="002557E6" w:rsidRDefault="00C833FA" w:rsidP="00C833FA">
      <w:pPr>
        <w:pStyle w:val="Body"/>
        <w:rPr>
          <w:rFonts w:ascii="Times New Roman" w:hAnsi="Times New Roman"/>
          <w:lang w:val="en-CA"/>
        </w:rPr>
      </w:pPr>
      <w:proofErr w:type="spellStart"/>
      <w:r w:rsidRPr="002557E6">
        <w:rPr>
          <w:rFonts w:ascii="Times New Roman" w:hAnsi="Times New Roman"/>
          <w:lang w:val="en-CA"/>
        </w:rPr>
        <w:t>Mayne</w:t>
      </w:r>
      <w:proofErr w:type="spellEnd"/>
      <w:r w:rsidRPr="002557E6">
        <w:rPr>
          <w:rFonts w:ascii="Times New Roman" w:hAnsi="Times New Roman"/>
          <w:lang w:val="en-CA"/>
        </w:rPr>
        <w:t xml:space="preserve">, J. (2012). Contribution analysis: Coming of age? </w:t>
      </w:r>
      <w:r w:rsidRPr="002557E6">
        <w:rPr>
          <w:rFonts w:ascii="Times New Roman" w:hAnsi="Times New Roman"/>
          <w:i/>
          <w:iCs/>
          <w:lang w:val="en-CA"/>
        </w:rPr>
        <w:t>Evaluation, 18</w:t>
      </w:r>
      <w:r w:rsidRPr="002557E6">
        <w:rPr>
          <w:rFonts w:ascii="Times New Roman" w:hAnsi="Times New Roman"/>
          <w:lang w:val="en-CA"/>
        </w:rPr>
        <w:t xml:space="preserve">(3), 270-280. </w:t>
      </w:r>
    </w:p>
    <w:p w:rsidR="00C833FA" w:rsidRPr="002557E6" w:rsidRDefault="00C833FA" w:rsidP="00C833FA">
      <w:pPr>
        <w:pStyle w:val="Body"/>
        <w:rPr>
          <w:rFonts w:ascii="Times New Roman" w:hAnsi="Times New Roman"/>
          <w:lang w:val="en-CA"/>
        </w:rPr>
      </w:pPr>
      <w:proofErr w:type="spellStart"/>
      <w:r w:rsidRPr="002557E6">
        <w:rPr>
          <w:rFonts w:ascii="Times New Roman" w:hAnsi="Times New Roman"/>
          <w:lang w:val="en-CA"/>
        </w:rPr>
        <w:t>McCawley</w:t>
      </w:r>
      <w:proofErr w:type="spellEnd"/>
      <w:r w:rsidRPr="002557E6">
        <w:rPr>
          <w:rFonts w:ascii="Times New Roman" w:hAnsi="Times New Roman"/>
          <w:lang w:val="en-CA"/>
        </w:rPr>
        <w:t xml:space="preserve">, P. F. (c. 2000). </w:t>
      </w:r>
      <w:proofErr w:type="gramStart"/>
      <w:r w:rsidRPr="002557E6">
        <w:rPr>
          <w:rFonts w:ascii="Times New Roman" w:hAnsi="Times New Roman"/>
          <w:lang w:val="en-CA"/>
        </w:rPr>
        <w:t>The Logic Model for Program Planning and Evaluation.</w:t>
      </w:r>
      <w:proofErr w:type="gramEnd"/>
      <w:r w:rsidRPr="002557E6">
        <w:rPr>
          <w:rFonts w:ascii="Times New Roman" w:hAnsi="Times New Roman"/>
          <w:lang w:val="en-CA"/>
        </w:rPr>
        <w:t xml:space="preserve"> Retrieved from Learning for Sustainability website: http://learningforsustainability.net/evaluation/theoryofchange.php</w:t>
      </w:r>
    </w:p>
    <w:p w:rsidR="00C833FA" w:rsidRPr="002557E6" w:rsidRDefault="00C833FA" w:rsidP="00C833FA">
      <w:pPr>
        <w:pStyle w:val="Body"/>
        <w:rPr>
          <w:rFonts w:ascii="Times New Roman" w:hAnsi="Times New Roman"/>
          <w:lang w:val="en-CA"/>
        </w:rPr>
      </w:pPr>
      <w:proofErr w:type="spellStart"/>
      <w:r w:rsidRPr="002557E6">
        <w:rPr>
          <w:rFonts w:ascii="Times New Roman" w:hAnsi="Times New Roman"/>
          <w:lang w:val="en-CA"/>
        </w:rPr>
        <w:lastRenderedPageBreak/>
        <w:t>Morell</w:t>
      </w:r>
      <w:proofErr w:type="spellEnd"/>
      <w:r w:rsidRPr="002557E6">
        <w:rPr>
          <w:rFonts w:ascii="Times New Roman" w:hAnsi="Times New Roman"/>
          <w:lang w:val="en-CA"/>
        </w:rPr>
        <w:t xml:space="preserve">, J. A. (2010). </w:t>
      </w:r>
      <w:r w:rsidRPr="002557E6">
        <w:rPr>
          <w:rFonts w:ascii="Times New Roman" w:hAnsi="Times New Roman"/>
          <w:i/>
          <w:iCs/>
          <w:lang w:val="en-CA"/>
        </w:rPr>
        <w:t>Evaluation in the face of uncertainty: Anticipating surprise and responding to the inevitable</w:t>
      </w:r>
      <w:r w:rsidRPr="002557E6">
        <w:rPr>
          <w:rFonts w:ascii="Times New Roman" w:hAnsi="Times New Roman"/>
          <w:lang w:val="en-CA"/>
        </w:rPr>
        <w:t>. New York: Guilford.</w:t>
      </w:r>
    </w:p>
    <w:p w:rsidR="00C833FA" w:rsidRPr="002557E6" w:rsidRDefault="00C833FA" w:rsidP="00C833FA">
      <w:pPr>
        <w:pStyle w:val="Body"/>
        <w:rPr>
          <w:rFonts w:ascii="Times New Roman" w:hAnsi="Times New Roman"/>
          <w:lang w:val="en-CA"/>
        </w:rPr>
      </w:pPr>
      <w:proofErr w:type="spellStart"/>
      <w:proofErr w:type="gramStart"/>
      <w:r w:rsidRPr="002557E6">
        <w:rPr>
          <w:rFonts w:ascii="Times New Roman" w:hAnsi="Times New Roman"/>
          <w:lang w:val="en-CA"/>
        </w:rPr>
        <w:t>Morra</w:t>
      </w:r>
      <w:proofErr w:type="spellEnd"/>
      <w:r w:rsidRPr="002557E6">
        <w:rPr>
          <w:rFonts w:ascii="Times New Roman" w:hAnsi="Times New Roman"/>
          <w:lang w:val="en-CA"/>
        </w:rPr>
        <w:t xml:space="preserve"> </w:t>
      </w:r>
      <w:proofErr w:type="spellStart"/>
      <w:r w:rsidRPr="002557E6">
        <w:rPr>
          <w:rFonts w:ascii="Times New Roman" w:hAnsi="Times New Roman"/>
          <w:lang w:val="en-CA"/>
        </w:rPr>
        <w:t>Imas</w:t>
      </w:r>
      <w:proofErr w:type="spellEnd"/>
      <w:r w:rsidRPr="002557E6">
        <w:rPr>
          <w:rFonts w:ascii="Times New Roman" w:hAnsi="Times New Roman"/>
          <w:lang w:val="en-CA"/>
        </w:rPr>
        <w:t xml:space="preserve">, L. G., &amp; </w:t>
      </w:r>
      <w:proofErr w:type="spellStart"/>
      <w:r w:rsidRPr="002557E6">
        <w:rPr>
          <w:rFonts w:ascii="Times New Roman" w:hAnsi="Times New Roman"/>
          <w:lang w:val="en-CA"/>
        </w:rPr>
        <w:t>Rist</w:t>
      </w:r>
      <w:proofErr w:type="spellEnd"/>
      <w:r w:rsidRPr="002557E6">
        <w:rPr>
          <w:rFonts w:ascii="Times New Roman" w:hAnsi="Times New Roman"/>
          <w:lang w:val="en-CA"/>
        </w:rPr>
        <w:t>, R. C. (2009).</w:t>
      </w:r>
      <w:proofErr w:type="gramEnd"/>
      <w:r w:rsidRPr="002557E6">
        <w:rPr>
          <w:rFonts w:ascii="Times New Roman" w:hAnsi="Times New Roman"/>
          <w:lang w:val="en-CA"/>
        </w:rPr>
        <w:t xml:space="preserve"> </w:t>
      </w:r>
      <w:proofErr w:type="gramStart"/>
      <w:r w:rsidRPr="002557E6">
        <w:rPr>
          <w:rFonts w:ascii="Times New Roman" w:hAnsi="Times New Roman"/>
          <w:i/>
          <w:iCs/>
          <w:lang w:val="en-CA"/>
        </w:rPr>
        <w:t>The Road to Results</w:t>
      </w:r>
      <w:r w:rsidRPr="002557E6">
        <w:rPr>
          <w:rFonts w:ascii="Times New Roman" w:hAnsi="Times New Roman"/>
          <w:lang w:val="en-CA"/>
        </w:rPr>
        <w:t>.</w:t>
      </w:r>
      <w:proofErr w:type="gramEnd"/>
      <w:r w:rsidRPr="002557E6">
        <w:rPr>
          <w:rFonts w:ascii="Times New Roman" w:hAnsi="Times New Roman"/>
          <w:lang w:val="en-CA"/>
        </w:rPr>
        <w:t xml:space="preserve"> Washington DC: The World Bank.</w:t>
      </w:r>
    </w:p>
    <w:p w:rsidR="00C833FA" w:rsidRPr="002557E6" w:rsidRDefault="00C833FA" w:rsidP="00C833FA">
      <w:pPr>
        <w:pStyle w:val="Body"/>
        <w:rPr>
          <w:rFonts w:ascii="Times New Roman" w:hAnsi="Times New Roman"/>
          <w:lang w:val="en-CA"/>
        </w:rPr>
      </w:pPr>
      <w:proofErr w:type="gramStart"/>
      <w:r w:rsidRPr="002557E6">
        <w:rPr>
          <w:rFonts w:ascii="Times New Roman" w:hAnsi="Times New Roman"/>
          <w:lang w:val="en-CA"/>
        </w:rPr>
        <w:t xml:space="preserve">Nelson, C., &amp; </w:t>
      </w:r>
      <w:proofErr w:type="spellStart"/>
      <w:r w:rsidRPr="002557E6">
        <w:rPr>
          <w:rFonts w:ascii="Times New Roman" w:hAnsi="Times New Roman"/>
          <w:lang w:val="en-CA"/>
        </w:rPr>
        <w:t>Stroink</w:t>
      </w:r>
      <w:proofErr w:type="spellEnd"/>
      <w:r w:rsidRPr="002557E6">
        <w:rPr>
          <w:rFonts w:ascii="Times New Roman" w:hAnsi="Times New Roman"/>
          <w:lang w:val="en-CA"/>
        </w:rPr>
        <w:t>, M. (2010).</w:t>
      </w:r>
      <w:proofErr w:type="gramEnd"/>
      <w:r w:rsidRPr="002557E6">
        <w:rPr>
          <w:rFonts w:ascii="Times New Roman" w:hAnsi="Times New Roman"/>
          <w:lang w:val="en-CA"/>
        </w:rPr>
        <w:t xml:space="preserve"> Benefits to Students of Service-Learning </w:t>
      </w:r>
      <w:proofErr w:type="gramStart"/>
      <w:r w:rsidRPr="002557E6">
        <w:rPr>
          <w:rFonts w:ascii="Times New Roman" w:hAnsi="Times New Roman"/>
          <w:lang w:val="en-CA"/>
        </w:rPr>
        <w:t>Through</w:t>
      </w:r>
      <w:proofErr w:type="gramEnd"/>
      <w:r w:rsidRPr="002557E6">
        <w:rPr>
          <w:rFonts w:ascii="Times New Roman" w:hAnsi="Times New Roman"/>
          <w:lang w:val="en-CA"/>
        </w:rPr>
        <w:t xml:space="preserve"> a Food Security Partnership Model. In J. </w:t>
      </w:r>
      <w:proofErr w:type="spellStart"/>
      <w:r w:rsidRPr="002557E6">
        <w:rPr>
          <w:rFonts w:ascii="Times New Roman" w:hAnsi="Times New Roman"/>
          <w:lang w:val="en-CA"/>
        </w:rPr>
        <w:t>Keshen</w:t>
      </w:r>
      <w:proofErr w:type="spellEnd"/>
      <w:r w:rsidRPr="002557E6">
        <w:rPr>
          <w:rFonts w:ascii="Times New Roman" w:hAnsi="Times New Roman"/>
          <w:lang w:val="en-CA"/>
        </w:rPr>
        <w:t xml:space="preserve">, B. A. Holland &amp; B. E. </w:t>
      </w:r>
      <w:proofErr w:type="spellStart"/>
      <w:r w:rsidRPr="002557E6">
        <w:rPr>
          <w:rFonts w:ascii="Times New Roman" w:hAnsi="Times New Roman"/>
          <w:lang w:val="en-CA"/>
        </w:rPr>
        <w:t>Moely</w:t>
      </w:r>
      <w:proofErr w:type="spellEnd"/>
      <w:r w:rsidRPr="002557E6">
        <w:rPr>
          <w:rFonts w:ascii="Times New Roman" w:hAnsi="Times New Roman"/>
          <w:lang w:val="en-CA"/>
        </w:rPr>
        <w:t xml:space="preserve"> (Eds.), </w:t>
      </w:r>
      <w:r w:rsidRPr="002557E6">
        <w:rPr>
          <w:rFonts w:ascii="Times New Roman" w:hAnsi="Times New Roman"/>
          <w:i/>
          <w:iCs/>
          <w:lang w:val="en-CA"/>
        </w:rPr>
        <w:t>Research for what? : making engaged scholarship matter</w:t>
      </w:r>
      <w:r w:rsidRPr="002557E6">
        <w:rPr>
          <w:rFonts w:ascii="Times New Roman" w:hAnsi="Times New Roman"/>
          <w:lang w:val="en-CA"/>
        </w:rPr>
        <w:t xml:space="preserve"> (pp. 171-199). Charlotte, NC: Information Age Publishers.</w:t>
      </w:r>
    </w:p>
    <w:p w:rsidR="00C833FA" w:rsidRPr="002557E6" w:rsidRDefault="00C833FA" w:rsidP="00C833FA">
      <w:pPr>
        <w:pStyle w:val="Body"/>
        <w:rPr>
          <w:rFonts w:ascii="Times New Roman" w:hAnsi="Times New Roman"/>
          <w:lang w:val="en-CA"/>
        </w:rPr>
      </w:pPr>
      <w:r w:rsidRPr="002557E6">
        <w:rPr>
          <w:rFonts w:ascii="Times New Roman" w:hAnsi="Times New Roman"/>
          <w:lang w:val="en-CA"/>
        </w:rPr>
        <w:t xml:space="preserve">Nielsen, J. M. (1990). </w:t>
      </w:r>
      <w:r w:rsidRPr="002557E6">
        <w:rPr>
          <w:rFonts w:ascii="Times New Roman" w:hAnsi="Times New Roman"/>
          <w:i/>
          <w:iCs/>
          <w:lang w:val="en-CA"/>
        </w:rPr>
        <w:t xml:space="preserve">Feminist research </w:t>
      </w:r>
      <w:proofErr w:type="gramStart"/>
      <w:r w:rsidRPr="002557E6">
        <w:rPr>
          <w:rFonts w:ascii="Times New Roman" w:hAnsi="Times New Roman"/>
          <w:i/>
          <w:iCs/>
          <w:lang w:val="en-CA"/>
        </w:rPr>
        <w:t>methods :</w:t>
      </w:r>
      <w:proofErr w:type="gramEnd"/>
      <w:r w:rsidRPr="002557E6">
        <w:rPr>
          <w:rFonts w:ascii="Times New Roman" w:hAnsi="Times New Roman"/>
          <w:i/>
          <w:iCs/>
          <w:lang w:val="en-CA"/>
        </w:rPr>
        <w:t xml:space="preserve"> exemplary readings in the social sciences</w:t>
      </w:r>
      <w:r w:rsidRPr="002557E6">
        <w:rPr>
          <w:rFonts w:ascii="Times New Roman" w:hAnsi="Times New Roman"/>
          <w:lang w:val="en-CA"/>
        </w:rPr>
        <w:t>. Boulder: Westview Press.</w:t>
      </w:r>
    </w:p>
    <w:p w:rsidR="00C833FA" w:rsidRPr="002557E6" w:rsidRDefault="00C833FA" w:rsidP="00C833FA">
      <w:pPr>
        <w:pStyle w:val="Body"/>
        <w:rPr>
          <w:rFonts w:ascii="Times New Roman" w:hAnsi="Times New Roman"/>
          <w:lang w:val="en-CA"/>
        </w:rPr>
      </w:pPr>
      <w:proofErr w:type="spellStart"/>
      <w:r w:rsidRPr="002557E6">
        <w:rPr>
          <w:rFonts w:ascii="Times New Roman" w:hAnsi="Times New Roman"/>
          <w:lang w:val="fr-CA"/>
        </w:rPr>
        <w:t>Nimon</w:t>
      </w:r>
      <w:proofErr w:type="spellEnd"/>
      <w:r w:rsidRPr="002557E6">
        <w:rPr>
          <w:rFonts w:ascii="Times New Roman" w:hAnsi="Times New Roman"/>
          <w:lang w:val="fr-CA"/>
        </w:rPr>
        <w:t xml:space="preserve">, K., </w:t>
      </w:r>
      <w:proofErr w:type="spellStart"/>
      <w:r w:rsidRPr="002557E6">
        <w:rPr>
          <w:rFonts w:ascii="Times New Roman" w:hAnsi="Times New Roman"/>
          <w:lang w:val="fr-CA"/>
        </w:rPr>
        <w:t>Zigarmi</w:t>
      </w:r>
      <w:proofErr w:type="spellEnd"/>
      <w:r w:rsidRPr="002557E6">
        <w:rPr>
          <w:rFonts w:ascii="Times New Roman" w:hAnsi="Times New Roman"/>
          <w:lang w:val="fr-CA"/>
        </w:rPr>
        <w:t xml:space="preserve">, D., &amp; Allen, J. (2011). </w:t>
      </w:r>
      <w:r w:rsidRPr="002557E6">
        <w:rPr>
          <w:rFonts w:ascii="Times New Roman" w:hAnsi="Times New Roman"/>
          <w:lang w:val="en-CA"/>
        </w:rPr>
        <w:t xml:space="preserve">Measures of Program Effectiveness Based on Retrospective Pretest Data: Are all created equal? </w:t>
      </w:r>
      <w:r w:rsidRPr="002557E6">
        <w:rPr>
          <w:rFonts w:ascii="Times New Roman" w:hAnsi="Times New Roman"/>
          <w:i/>
          <w:iCs/>
          <w:lang w:val="en-CA"/>
        </w:rPr>
        <w:t>American Journal of Evaluation, 32</w:t>
      </w:r>
      <w:r w:rsidRPr="002557E6">
        <w:rPr>
          <w:rFonts w:ascii="Times New Roman" w:hAnsi="Times New Roman"/>
          <w:lang w:val="en-CA"/>
        </w:rPr>
        <w:t xml:space="preserve">(1), 8-28. </w:t>
      </w:r>
    </w:p>
    <w:p w:rsidR="00C833FA" w:rsidRPr="002557E6" w:rsidRDefault="00C833FA" w:rsidP="00C833FA">
      <w:pPr>
        <w:pStyle w:val="Body"/>
        <w:rPr>
          <w:rFonts w:ascii="Times New Roman" w:hAnsi="Times New Roman"/>
          <w:lang w:val="en-CA"/>
        </w:rPr>
      </w:pPr>
      <w:r w:rsidRPr="002557E6">
        <w:rPr>
          <w:rFonts w:ascii="Times New Roman" w:hAnsi="Times New Roman"/>
          <w:lang w:val="en-CA"/>
        </w:rPr>
        <w:t xml:space="preserve">Patton, M. Q. (2011). </w:t>
      </w:r>
      <w:r w:rsidRPr="002557E6">
        <w:rPr>
          <w:rFonts w:ascii="Times New Roman" w:hAnsi="Times New Roman"/>
          <w:i/>
          <w:iCs/>
          <w:lang w:val="en-CA"/>
        </w:rPr>
        <w:t xml:space="preserve">Developmental </w:t>
      </w:r>
      <w:proofErr w:type="gramStart"/>
      <w:r w:rsidRPr="002557E6">
        <w:rPr>
          <w:rFonts w:ascii="Times New Roman" w:hAnsi="Times New Roman"/>
          <w:i/>
          <w:iCs/>
          <w:lang w:val="en-CA"/>
        </w:rPr>
        <w:t>evaluation :</w:t>
      </w:r>
      <w:proofErr w:type="gramEnd"/>
      <w:r w:rsidRPr="002557E6">
        <w:rPr>
          <w:rFonts w:ascii="Times New Roman" w:hAnsi="Times New Roman"/>
          <w:i/>
          <w:iCs/>
          <w:lang w:val="en-CA"/>
        </w:rPr>
        <w:t xml:space="preserve"> applying complexity concepts to enhance innovation and use</w:t>
      </w:r>
      <w:r w:rsidRPr="002557E6">
        <w:rPr>
          <w:rFonts w:ascii="Times New Roman" w:hAnsi="Times New Roman"/>
          <w:lang w:val="en-CA"/>
        </w:rPr>
        <w:t>. New York: Guilford Press.</w:t>
      </w:r>
    </w:p>
    <w:p w:rsidR="00C833FA" w:rsidRPr="002557E6" w:rsidRDefault="00C833FA" w:rsidP="00C833FA">
      <w:pPr>
        <w:pStyle w:val="Body"/>
        <w:rPr>
          <w:rFonts w:ascii="Times New Roman" w:hAnsi="Times New Roman"/>
          <w:lang w:val="en-CA"/>
        </w:rPr>
      </w:pPr>
      <w:r w:rsidRPr="002557E6">
        <w:rPr>
          <w:rFonts w:ascii="Times New Roman" w:hAnsi="Times New Roman"/>
          <w:lang w:val="en-CA"/>
        </w:rPr>
        <w:t xml:space="preserve">Pettit, J. (2012). Getting to Grips with Power: Action Learning for Social Change in the UK. </w:t>
      </w:r>
      <w:r w:rsidRPr="002557E6">
        <w:rPr>
          <w:rFonts w:ascii="Times New Roman" w:hAnsi="Times New Roman"/>
          <w:i/>
          <w:iCs/>
          <w:lang w:val="en-CA"/>
        </w:rPr>
        <w:t>IDS Bulletin, 43</w:t>
      </w:r>
      <w:r w:rsidRPr="002557E6">
        <w:rPr>
          <w:rFonts w:ascii="Times New Roman" w:hAnsi="Times New Roman"/>
          <w:lang w:val="en-CA"/>
        </w:rPr>
        <w:t xml:space="preserve">(3), 11-26. </w:t>
      </w:r>
    </w:p>
    <w:p w:rsidR="00C833FA" w:rsidRPr="002557E6" w:rsidRDefault="00C833FA" w:rsidP="00C833FA">
      <w:pPr>
        <w:pStyle w:val="Body"/>
        <w:rPr>
          <w:rFonts w:ascii="Times New Roman" w:hAnsi="Times New Roman"/>
          <w:lang w:val="en-CA"/>
        </w:rPr>
      </w:pPr>
      <w:proofErr w:type="gramStart"/>
      <w:r w:rsidRPr="002557E6">
        <w:rPr>
          <w:rFonts w:ascii="Times New Roman" w:hAnsi="Times New Roman"/>
          <w:lang w:val="en-CA"/>
        </w:rPr>
        <w:t>Phillips, J. T., &amp; Ward, C. V. L. (2009).</w:t>
      </w:r>
      <w:proofErr w:type="gramEnd"/>
      <w:r w:rsidRPr="002557E6">
        <w:rPr>
          <w:rFonts w:ascii="Times New Roman" w:hAnsi="Times New Roman"/>
          <w:lang w:val="en-CA"/>
        </w:rPr>
        <w:t xml:space="preserve"> </w:t>
      </w:r>
      <w:proofErr w:type="gramStart"/>
      <w:r w:rsidRPr="002557E6">
        <w:rPr>
          <w:rFonts w:ascii="Times New Roman" w:hAnsi="Times New Roman"/>
          <w:lang w:val="en-CA"/>
        </w:rPr>
        <w:t>Two-dimensional approach for assessing transformative campus/community service-learning partnerships.</w:t>
      </w:r>
      <w:proofErr w:type="gramEnd"/>
      <w:r w:rsidRPr="002557E6">
        <w:rPr>
          <w:rFonts w:ascii="Times New Roman" w:hAnsi="Times New Roman"/>
          <w:lang w:val="en-CA"/>
        </w:rPr>
        <w:t xml:space="preserve"> In B. E. </w:t>
      </w:r>
      <w:proofErr w:type="spellStart"/>
      <w:r w:rsidRPr="002557E6">
        <w:rPr>
          <w:rFonts w:ascii="Times New Roman" w:hAnsi="Times New Roman"/>
          <w:lang w:val="en-CA"/>
        </w:rPr>
        <w:t>Moely</w:t>
      </w:r>
      <w:proofErr w:type="spellEnd"/>
      <w:r w:rsidRPr="002557E6">
        <w:rPr>
          <w:rFonts w:ascii="Times New Roman" w:hAnsi="Times New Roman"/>
          <w:lang w:val="en-CA"/>
        </w:rPr>
        <w:t xml:space="preserve">, S. </w:t>
      </w:r>
      <w:proofErr w:type="spellStart"/>
      <w:r w:rsidRPr="002557E6">
        <w:rPr>
          <w:rFonts w:ascii="Times New Roman" w:hAnsi="Times New Roman"/>
          <w:lang w:val="en-CA"/>
        </w:rPr>
        <w:t>Billig</w:t>
      </w:r>
      <w:proofErr w:type="spellEnd"/>
      <w:r w:rsidRPr="002557E6">
        <w:rPr>
          <w:rFonts w:ascii="Times New Roman" w:hAnsi="Times New Roman"/>
          <w:lang w:val="en-CA"/>
        </w:rPr>
        <w:t xml:space="preserve"> &amp; B. A. Holland (Eds.), </w:t>
      </w:r>
      <w:proofErr w:type="gramStart"/>
      <w:r w:rsidRPr="002557E6">
        <w:rPr>
          <w:rFonts w:ascii="Times New Roman" w:hAnsi="Times New Roman"/>
          <w:i/>
          <w:iCs/>
          <w:lang w:val="en-CA"/>
        </w:rPr>
        <w:t>Creating</w:t>
      </w:r>
      <w:proofErr w:type="gramEnd"/>
      <w:r w:rsidRPr="002557E6">
        <w:rPr>
          <w:rFonts w:ascii="Times New Roman" w:hAnsi="Times New Roman"/>
          <w:i/>
          <w:iCs/>
          <w:lang w:val="en-CA"/>
        </w:rPr>
        <w:t xml:space="preserve"> our identities in service-learning and community engagement</w:t>
      </w:r>
      <w:r w:rsidRPr="002557E6">
        <w:rPr>
          <w:rFonts w:ascii="Times New Roman" w:hAnsi="Times New Roman"/>
          <w:lang w:val="en-CA"/>
        </w:rPr>
        <w:t xml:space="preserve"> (pp. 103-127). Charlotte, NC: IAP, Information Age Publishing.</w:t>
      </w:r>
    </w:p>
    <w:p w:rsidR="00C833FA" w:rsidRPr="002557E6" w:rsidRDefault="00C833FA" w:rsidP="00C833FA">
      <w:pPr>
        <w:pStyle w:val="Body"/>
        <w:rPr>
          <w:rFonts w:ascii="Times New Roman" w:hAnsi="Times New Roman"/>
          <w:lang w:val="en-CA"/>
        </w:rPr>
      </w:pPr>
      <w:proofErr w:type="spellStart"/>
      <w:proofErr w:type="gramStart"/>
      <w:r w:rsidRPr="002557E6">
        <w:rPr>
          <w:rFonts w:ascii="Times New Roman" w:hAnsi="Times New Roman"/>
          <w:lang w:val="en-CA"/>
        </w:rPr>
        <w:t>Preskill</w:t>
      </w:r>
      <w:proofErr w:type="spellEnd"/>
      <w:r w:rsidRPr="002557E6">
        <w:rPr>
          <w:rFonts w:ascii="Times New Roman" w:hAnsi="Times New Roman"/>
          <w:lang w:val="en-CA"/>
        </w:rPr>
        <w:t xml:space="preserve">, H., &amp; </w:t>
      </w:r>
      <w:proofErr w:type="spellStart"/>
      <w:r w:rsidRPr="002557E6">
        <w:rPr>
          <w:rFonts w:ascii="Times New Roman" w:hAnsi="Times New Roman"/>
          <w:lang w:val="en-CA"/>
        </w:rPr>
        <w:t>Coghlan</w:t>
      </w:r>
      <w:proofErr w:type="spellEnd"/>
      <w:r w:rsidRPr="002557E6">
        <w:rPr>
          <w:rFonts w:ascii="Times New Roman" w:hAnsi="Times New Roman"/>
          <w:lang w:val="en-CA"/>
        </w:rPr>
        <w:t>, A. T. (2003).</w:t>
      </w:r>
      <w:proofErr w:type="gramEnd"/>
      <w:r w:rsidRPr="002557E6">
        <w:rPr>
          <w:rFonts w:ascii="Times New Roman" w:hAnsi="Times New Roman"/>
          <w:lang w:val="en-CA"/>
        </w:rPr>
        <w:t xml:space="preserve"> </w:t>
      </w:r>
      <w:proofErr w:type="gramStart"/>
      <w:r w:rsidRPr="002557E6">
        <w:rPr>
          <w:rFonts w:ascii="Times New Roman" w:hAnsi="Times New Roman"/>
          <w:i/>
          <w:iCs/>
          <w:lang w:val="en-CA"/>
        </w:rPr>
        <w:t>Using Appreciative Inquiry in Evaluation</w:t>
      </w:r>
      <w:r w:rsidRPr="002557E6">
        <w:rPr>
          <w:rFonts w:ascii="Times New Roman" w:hAnsi="Times New Roman"/>
          <w:lang w:val="en-CA"/>
        </w:rPr>
        <w:t xml:space="preserve"> (Vol. 100).</w:t>
      </w:r>
      <w:proofErr w:type="gramEnd"/>
      <w:r w:rsidRPr="002557E6">
        <w:rPr>
          <w:rFonts w:ascii="Times New Roman" w:hAnsi="Times New Roman"/>
          <w:lang w:val="en-CA"/>
        </w:rPr>
        <w:t xml:space="preserve"> San Francisco: Wiley Publications / </w:t>
      </w:r>
      <w:proofErr w:type="spellStart"/>
      <w:r w:rsidRPr="002557E6">
        <w:rPr>
          <w:rFonts w:ascii="Times New Roman" w:hAnsi="Times New Roman"/>
          <w:lang w:val="en-CA"/>
        </w:rPr>
        <w:t>Jossey</w:t>
      </w:r>
      <w:proofErr w:type="spellEnd"/>
      <w:r w:rsidRPr="002557E6">
        <w:rPr>
          <w:rFonts w:ascii="Times New Roman" w:hAnsi="Times New Roman"/>
          <w:lang w:val="en-CA"/>
        </w:rPr>
        <w:t xml:space="preserve"> Bass.</w:t>
      </w:r>
    </w:p>
    <w:p w:rsidR="00C833FA" w:rsidRPr="002557E6" w:rsidRDefault="00C833FA" w:rsidP="00C833FA">
      <w:pPr>
        <w:pStyle w:val="Body"/>
        <w:rPr>
          <w:rFonts w:ascii="Times New Roman" w:hAnsi="Times New Roman"/>
          <w:lang w:val="en-CA"/>
        </w:rPr>
      </w:pPr>
      <w:proofErr w:type="spellStart"/>
      <w:proofErr w:type="gramStart"/>
      <w:r w:rsidRPr="002557E6">
        <w:rPr>
          <w:rFonts w:ascii="Times New Roman" w:hAnsi="Times New Roman"/>
          <w:lang w:val="en-CA"/>
        </w:rPr>
        <w:t>Ramalingam</w:t>
      </w:r>
      <w:proofErr w:type="spellEnd"/>
      <w:r w:rsidRPr="002557E6">
        <w:rPr>
          <w:rFonts w:ascii="Times New Roman" w:hAnsi="Times New Roman"/>
          <w:lang w:val="en-CA"/>
        </w:rPr>
        <w:t>, B., Jones, H., Toussaint, R., &amp; Young, J. (2008).</w:t>
      </w:r>
      <w:proofErr w:type="gramEnd"/>
      <w:r w:rsidRPr="002557E6">
        <w:rPr>
          <w:rFonts w:ascii="Times New Roman" w:hAnsi="Times New Roman"/>
          <w:lang w:val="en-CA"/>
        </w:rPr>
        <w:t xml:space="preserve"> Exploring the Science of Complexity: Ideas and Implications for Development and Humanitarian Efforts </w:t>
      </w:r>
      <w:r w:rsidRPr="002557E6">
        <w:rPr>
          <w:rFonts w:ascii="Times New Roman" w:hAnsi="Times New Roman"/>
          <w:i/>
          <w:iCs/>
          <w:lang w:val="en-CA"/>
        </w:rPr>
        <w:t>Working Paper 285 (second edition)</w:t>
      </w:r>
      <w:r w:rsidRPr="002557E6">
        <w:rPr>
          <w:rFonts w:ascii="Times New Roman" w:hAnsi="Times New Roman"/>
          <w:lang w:val="en-CA"/>
        </w:rPr>
        <w:t>. London: Overseas Development Institute (ODI).</w:t>
      </w:r>
    </w:p>
    <w:p w:rsidR="00C833FA" w:rsidRPr="002557E6" w:rsidRDefault="00C833FA" w:rsidP="00C833FA">
      <w:pPr>
        <w:pStyle w:val="Body"/>
        <w:rPr>
          <w:rFonts w:ascii="Times New Roman" w:hAnsi="Times New Roman"/>
          <w:lang w:val="en-CA"/>
        </w:rPr>
      </w:pPr>
      <w:proofErr w:type="gramStart"/>
      <w:r w:rsidRPr="002557E6">
        <w:rPr>
          <w:rFonts w:ascii="Times New Roman" w:hAnsi="Times New Roman"/>
          <w:lang w:val="en-CA"/>
        </w:rPr>
        <w:t>Reed, M. G., &amp; Peters, E. J. (2004).</w:t>
      </w:r>
      <w:proofErr w:type="gramEnd"/>
      <w:r w:rsidRPr="002557E6">
        <w:rPr>
          <w:rFonts w:ascii="Times New Roman" w:hAnsi="Times New Roman"/>
          <w:lang w:val="en-CA"/>
        </w:rPr>
        <w:t xml:space="preserve"> </w:t>
      </w:r>
      <w:proofErr w:type="gramStart"/>
      <w:r w:rsidRPr="002557E6">
        <w:rPr>
          <w:rFonts w:ascii="Times New Roman" w:hAnsi="Times New Roman"/>
          <w:lang w:val="en-CA"/>
        </w:rPr>
        <w:t>Using an Ecological Metaphor to Build Adaptive and Resilient Research Practices.</w:t>
      </w:r>
      <w:proofErr w:type="gramEnd"/>
      <w:r w:rsidRPr="002557E6">
        <w:rPr>
          <w:rFonts w:ascii="Times New Roman" w:hAnsi="Times New Roman"/>
          <w:lang w:val="en-CA"/>
        </w:rPr>
        <w:t xml:space="preserve"> </w:t>
      </w:r>
      <w:r w:rsidRPr="002557E6">
        <w:rPr>
          <w:rFonts w:ascii="Times New Roman" w:hAnsi="Times New Roman"/>
          <w:i/>
          <w:iCs/>
          <w:lang w:val="en-CA"/>
        </w:rPr>
        <w:t>ACME: An International E-Journal for Critical Geographies, 3</w:t>
      </w:r>
      <w:r w:rsidRPr="002557E6">
        <w:rPr>
          <w:rFonts w:ascii="Times New Roman" w:hAnsi="Times New Roman"/>
          <w:lang w:val="en-CA"/>
        </w:rPr>
        <w:t xml:space="preserve">(1), 22. </w:t>
      </w:r>
    </w:p>
    <w:p w:rsidR="00C833FA" w:rsidRPr="002557E6" w:rsidRDefault="00C833FA" w:rsidP="00C833FA">
      <w:pPr>
        <w:pStyle w:val="Body"/>
        <w:rPr>
          <w:rFonts w:ascii="Times New Roman" w:hAnsi="Times New Roman"/>
          <w:lang w:val="en-CA"/>
        </w:rPr>
      </w:pPr>
      <w:proofErr w:type="gramStart"/>
      <w:r w:rsidRPr="002557E6">
        <w:rPr>
          <w:rFonts w:ascii="Times New Roman" w:hAnsi="Times New Roman"/>
          <w:lang w:val="en-CA"/>
        </w:rPr>
        <w:t>Rose</w:t>
      </w:r>
      <w:proofErr w:type="gramEnd"/>
      <w:r w:rsidRPr="002557E6">
        <w:rPr>
          <w:rFonts w:ascii="Times New Roman" w:hAnsi="Times New Roman"/>
          <w:lang w:val="en-CA"/>
        </w:rPr>
        <w:t xml:space="preserve">, G. (1997). </w:t>
      </w:r>
      <w:proofErr w:type="gramStart"/>
      <w:r w:rsidRPr="002557E6">
        <w:rPr>
          <w:rFonts w:ascii="Times New Roman" w:hAnsi="Times New Roman"/>
          <w:lang w:val="en-CA"/>
        </w:rPr>
        <w:t xml:space="preserve">Situating </w:t>
      </w:r>
      <w:proofErr w:type="spellStart"/>
      <w:r w:rsidRPr="002557E6">
        <w:rPr>
          <w:rFonts w:ascii="Times New Roman" w:hAnsi="Times New Roman"/>
          <w:lang w:val="en-CA"/>
        </w:rPr>
        <w:t>Knowledges</w:t>
      </w:r>
      <w:proofErr w:type="spellEnd"/>
      <w:r w:rsidRPr="002557E6">
        <w:rPr>
          <w:rFonts w:ascii="Times New Roman" w:hAnsi="Times New Roman"/>
          <w:lang w:val="en-CA"/>
        </w:rPr>
        <w:t xml:space="preserve">: </w:t>
      </w:r>
      <w:proofErr w:type="spellStart"/>
      <w:r w:rsidRPr="002557E6">
        <w:rPr>
          <w:rFonts w:ascii="Times New Roman" w:hAnsi="Times New Roman"/>
          <w:lang w:val="en-CA"/>
        </w:rPr>
        <w:t>Positionality</w:t>
      </w:r>
      <w:proofErr w:type="spellEnd"/>
      <w:r w:rsidRPr="002557E6">
        <w:rPr>
          <w:rFonts w:ascii="Times New Roman" w:hAnsi="Times New Roman"/>
          <w:lang w:val="en-CA"/>
        </w:rPr>
        <w:t>, reflexives and other tactics.</w:t>
      </w:r>
      <w:proofErr w:type="gramEnd"/>
      <w:r w:rsidRPr="002557E6">
        <w:rPr>
          <w:rFonts w:ascii="Times New Roman" w:hAnsi="Times New Roman"/>
          <w:lang w:val="en-CA"/>
        </w:rPr>
        <w:t xml:space="preserve"> </w:t>
      </w:r>
      <w:r w:rsidRPr="002557E6">
        <w:rPr>
          <w:rFonts w:ascii="Times New Roman" w:hAnsi="Times New Roman"/>
          <w:i/>
          <w:iCs/>
          <w:lang w:val="en-CA"/>
        </w:rPr>
        <w:t>Progress in Human Geography, 21</w:t>
      </w:r>
      <w:r w:rsidRPr="002557E6">
        <w:rPr>
          <w:rFonts w:ascii="Times New Roman" w:hAnsi="Times New Roman"/>
          <w:lang w:val="en-CA"/>
        </w:rPr>
        <w:t xml:space="preserve">, 305-320. </w:t>
      </w:r>
    </w:p>
    <w:p w:rsidR="00C833FA" w:rsidRPr="002557E6" w:rsidRDefault="00C833FA" w:rsidP="00C833FA">
      <w:pPr>
        <w:pStyle w:val="Body"/>
        <w:rPr>
          <w:rFonts w:ascii="Times New Roman" w:hAnsi="Times New Roman"/>
          <w:lang w:val="en-CA"/>
        </w:rPr>
      </w:pPr>
      <w:proofErr w:type="gramStart"/>
      <w:r w:rsidRPr="002557E6">
        <w:rPr>
          <w:rFonts w:ascii="Times New Roman" w:hAnsi="Times New Roman"/>
          <w:lang w:val="en-CA"/>
        </w:rPr>
        <w:t xml:space="preserve">Rubin, A., &amp; </w:t>
      </w:r>
      <w:proofErr w:type="spellStart"/>
      <w:r w:rsidRPr="002557E6">
        <w:rPr>
          <w:rFonts w:ascii="Times New Roman" w:hAnsi="Times New Roman"/>
          <w:lang w:val="en-CA"/>
        </w:rPr>
        <w:t>Babbie</w:t>
      </w:r>
      <w:proofErr w:type="spellEnd"/>
      <w:r w:rsidRPr="002557E6">
        <w:rPr>
          <w:rFonts w:ascii="Times New Roman" w:hAnsi="Times New Roman"/>
          <w:lang w:val="en-CA"/>
        </w:rPr>
        <w:t>, E. R. (2008).</w:t>
      </w:r>
      <w:proofErr w:type="gramEnd"/>
      <w:r w:rsidRPr="002557E6">
        <w:rPr>
          <w:rFonts w:ascii="Times New Roman" w:hAnsi="Times New Roman"/>
          <w:lang w:val="en-CA"/>
        </w:rPr>
        <w:t xml:space="preserve"> </w:t>
      </w:r>
      <w:r w:rsidRPr="002557E6">
        <w:rPr>
          <w:rFonts w:ascii="Times New Roman" w:hAnsi="Times New Roman"/>
          <w:i/>
          <w:iCs/>
          <w:lang w:val="en-CA"/>
        </w:rPr>
        <w:t>Research Methods for Social Work</w:t>
      </w:r>
      <w:r w:rsidRPr="002557E6">
        <w:rPr>
          <w:rFonts w:ascii="Times New Roman" w:hAnsi="Times New Roman"/>
          <w:lang w:val="en-CA"/>
        </w:rPr>
        <w:t xml:space="preserve"> (2nd </w:t>
      </w:r>
      <w:proofErr w:type="gramStart"/>
      <w:r w:rsidRPr="002557E6">
        <w:rPr>
          <w:rFonts w:ascii="Times New Roman" w:hAnsi="Times New Roman"/>
          <w:lang w:val="en-CA"/>
        </w:rPr>
        <w:t>ed</w:t>
      </w:r>
      <w:proofErr w:type="gramEnd"/>
      <w:r w:rsidRPr="002557E6">
        <w:rPr>
          <w:rFonts w:ascii="Times New Roman" w:hAnsi="Times New Roman"/>
          <w:lang w:val="en-CA"/>
        </w:rPr>
        <w:t>.). Belmont, CA: Thompson Higher Education.</w:t>
      </w:r>
    </w:p>
    <w:p w:rsidR="00C833FA" w:rsidRPr="002557E6" w:rsidRDefault="00C833FA" w:rsidP="00C833FA">
      <w:pPr>
        <w:pStyle w:val="Body"/>
        <w:rPr>
          <w:rFonts w:ascii="Times New Roman" w:hAnsi="Times New Roman"/>
          <w:lang w:val="en-CA"/>
        </w:rPr>
      </w:pPr>
      <w:proofErr w:type="gramStart"/>
      <w:r w:rsidRPr="002557E6">
        <w:rPr>
          <w:rFonts w:ascii="Times New Roman" w:hAnsi="Times New Roman"/>
          <w:lang w:val="en-CA"/>
        </w:rPr>
        <w:t xml:space="preserve">Saltmarsh, J., Giles, D. E., O'Meara, K., </w:t>
      </w:r>
      <w:proofErr w:type="spellStart"/>
      <w:r w:rsidRPr="002557E6">
        <w:rPr>
          <w:rFonts w:ascii="Times New Roman" w:hAnsi="Times New Roman"/>
          <w:lang w:val="en-CA"/>
        </w:rPr>
        <w:t>Sandmann</w:t>
      </w:r>
      <w:proofErr w:type="spellEnd"/>
      <w:r w:rsidRPr="002557E6">
        <w:rPr>
          <w:rFonts w:ascii="Times New Roman" w:hAnsi="Times New Roman"/>
          <w:lang w:val="en-CA"/>
        </w:rPr>
        <w:t xml:space="preserve">, L., Ward, E., &amp; </w:t>
      </w:r>
      <w:proofErr w:type="spellStart"/>
      <w:r w:rsidRPr="002557E6">
        <w:rPr>
          <w:rFonts w:ascii="Times New Roman" w:hAnsi="Times New Roman"/>
          <w:lang w:val="en-CA"/>
        </w:rPr>
        <w:t>Buglione</w:t>
      </w:r>
      <w:proofErr w:type="spellEnd"/>
      <w:r w:rsidRPr="002557E6">
        <w:rPr>
          <w:rFonts w:ascii="Times New Roman" w:hAnsi="Times New Roman"/>
          <w:lang w:val="en-CA"/>
        </w:rPr>
        <w:t>, S. M. (2009).</w:t>
      </w:r>
      <w:proofErr w:type="gramEnd"/>
      <w:r w:rsidRPr="002557E6">
        <w:rPr>
          <w:rFonts w:ascii="Times New Roman" w:hAnsi="Times New Roman"/>
          <w:lang w:val="en-CA"/>
        </w:rPr>
        <w:t xml:space="preserve"> </w:t>
      </w:r>
      <w:proofErr w:type="gramStart"/>
      <w:r w:rsidRPr="002557E6">
        <w:rPr>
          <w:rFonts w:ascii="Times New Roman" w:hAnsi="Times New Roman"/>
          <w:lang w:val="en-CA"/>
        </w:rPr>
        <w:t>Community engagement and institutional culture in higher education.</w:t>
      </w:r>
      <w:proofErr w:type="gramEnd"/>
      <w:r w:rsidRPr="002557E6">
        <w:rPr>
          <w:rFonts w:ascii="Times New Roman" w:hAnsi="Times New Roman"/>
          <w:lang w:val="en-CA"/>
        </w:rPr>
        <w:t xml:space="preserve"> In B. E. </w:t>
      </w:r>
      <w:proofErr w:type="spellStart"/>
      <w:r w:rsidRPr="002557E6">
        <w:rPr>
          <w:rFonts w:ascii="Times New Roman" w:hAnsi="Times New Roman"/>
          <w:lang w:val="en-CA"/>
        </w:rPr>
        <w:t>Moely</w:t>
      </w:r>
      <w:proofErr w:type="spellEnd"/>
      <w:r w:rsidRPr="002557E6">
        <w:rPr>
          <w:rFonts w:ascii="Times New Roman" w:hAnsi="Times New Roman"/>
          <w:lang w:val="en-CA"/>
        </w:rPr>
        <w:t xml:space="preserve">, S. </w:t>
      </w:r>
      <w:proofErr w:type="spellStart"/>
      <w:r w:rsidRPr="002557E6">
        <w:rPr>
          <w:rFonts w:ascii="Times New Roman" w:hAnsi="Times New Roman"/>
          <w:lang w:val="en-CA"/>
        </w:rPr>
        <w:t>Billig</w:t>
      </w:r>
      <w:proofErr w:type="spellEnd"/>
      <w:r w:rsidRPr="002557E6">
        <w:rPr>
          <w:rFonts w:ascii="Times New Roman" w:hAnsi="Times New Roman"/>
          <w:lang w:val="en-CA"/>
        </w:rPr>
        <w:t xml:space="preserve"> &amp; B. A. Holland (Eds.), </w:t>
      </w:r>
      <w:proofErr w:type="gramStart"/>
      <w:r w:rsidRPr="002557E6">
        <w:rPr>
          <w:rFonts w:ascii="Times New Roman" w:hAnsi="Times New Roman"/>
          <w:i/>
          <w:iCs/>
          <w:lang w:val="en-CA"/>
        </w:rPr>
        <w:t>Creating</w:t>
      </w:r>
      <w:proofErr w:type="gramEnd"/>
      <w:r w:rsidRPr="002557E6">
        <w:rPr>
          <w:rFonts w:ascii="Times New Roman" w:hAnsi="Times New Roman"/>
          <w:i/>
          <w:iCs/>
          <w:lang w:val="en-CA"/>
        </w:rPr>
        <w:t xml:space="preserve"> our identities in service-learning and community engagement</w:t>
      </w:r>
      <w:r w:rsidRPr="002557E6">
        <w:rPr>
          <w:rFonts w:ascii="Times New Roman" w:hAnsi="Times New Roman"/>
          <w:lang w:val="en-CA"/>
        </w:rPr>
        <w:t xml:space="preserve"> (pp. 3-29). Charlotte, NC: IAP, Information Age Publishing.</w:t>
      </w:r>
    </w:p>
    <w:p w:rsidR="00C833FA" w:rsidRPr="002557E6" w:rsidRDefault="00C833FA" w:rsidP="00C833FA">
      <w:pPr>
        <w:pStyle w:val="Body"/>
        <w:rPr>
          <w:rFonts w:ascii="Times New Roman" w:hAnsi="Times New Roman"/>
          <w:lang w:val="en-CA"/>
        </w:rPr>
      </w:pPr>
      <w:proofErr w:type="gramStart"/>
      <w:r w:rsidRPr="002557E6">
        <w:rPr>
          <w:rFonts w:ascii="Times New Roman" w:hAnsi="Times New Roman"/>
          <w:lang w:val="en-CA"/>
        </w:rPr>
        <w:t xml:space="preserve">Saltmarsh, J., &amp; </w:t>
      </w:r>
      <w:proofErr w:type="spellStart"/>
      <w:r w:rsidRPr="002557E6">
        <w:rPr>
          <w:rFonts w:ascii="Times New Roman" w:hAnsi="Times New Roman"/>
          <w:lang w:val="en-CA"/>
        </w:rPr>
        <w:t>Zlotkowski</w:t>
      </w:r>
      <w:proofErr w:type="spellEnd"/>
      <w:r w:rsidRPr="002557E6">
        <w:rPr>
          <w:rFonts w:ascii="Times New Roman" w:hAnsi="Times New Roman"/>
          <w:lang w:val="en-CA"/>
        </w:rPr>
        <w:t>, E. A. (2011).</w:t>
      </w:r>
      <w:proofErr w:type="gramEnd"/>
      <w:r w:rsidRPr="002557E6">
        <w:rPr>
          <w:rFonts w:ascii="Times New Roman" w:hAnsi="Times New Roman"/>
          <w:lang w:val="en-CA"/>
        </w:rPr>
        <w:t xml:space="preserve"> </w:t>
      </w:r>
      <w:r w:rsidRPr="002557E6">
        <w:rPr>
          <w:rFonts w:ascii="Times New Roman" w:hAnsi="Times New Roman"/>
          <w:i/>
          <w:iCs/>
          <w:lang w:val="en-CA"/>
        </w:rPr>
        <w:t xml:space="preserve">Higher education and </w:t>
      </w:r>
      <w:proofErr w:type="gramStart"/>
      <w:r w:rsidRPr="002557E6">
        <w:rPr>
          <w:rFonts w:ascii="Times New Roman" w:hAnsi="Times New Roman"/>
          <w:i/>
          <w:iCs/>
          <w:lang w:val="en-CA"/>
        </w:rPr>
        <w:t>democracy :</w:t>
      </w:r>
      <w:proofErr w:type="gramEnd"/>
      <w:r w:rsidRPr="002557E6">
        <w:rPr>
          <w:rFonts w:ascii="Times New Roman" w:hAnsi="Times New Roman"/>
          <w:i/>
          <w:iCs/>
          <w:lang w:val="en-CA"/>
        </w:rPr>
        <w:t xml:space="preserve"> essays on service-learning and civic engagement</w:t>
      </w:r>
      <w:r w:rsidRPr="002557E6">
        <w:rPr>
          <w:rFonts w:ascii="Times New Roman" w:hAnsi="Times New Roman"/>
          <w:lang w:val="en-CA"/>
        </w:rPr>
        <w:t>. Philadelphia: Temple University Press.</w:t>
      </w:r>
    </w:p>
    <w:p w:rsidR="00C833FA" w:rsidRPr="002557E6" w:rsidRDefault="00C833FA" w:rsidP="00C833FA">
      <w:pPr>
        <w:pStyle w:val="Body"/>
        <w:rPr>
          <w:rFonts w:ascii="Times New Roman" w:hAnsi="Times New Roman"/>
          <w:lang w:val="en-CA"/>
        </w:rPr>
      </w:pPr>
      <w:proofErr w:type="gramStart"/>
      <w:r w:rsidRPr="002557E6">
        <w:rPr>
          <w:rFonts w:ascii="Times New Roman" w:hAnsi="Times New Roman"/>
          <w:lang w:val="en-CA"/>
        </w:rPr>
        <w:t xml:space="preserve">Saunders, M., </w:t>
      </w:r>
      <w:proofErr w:type="spellStart"/>
      <w:r w:rsidRPr="002557E6">
        <w:rPr>
          <w:rFonts w:ascii="Times New Roman" w:hAnsi="Times New Roman"/>
          <w:lang w:val="en-CA"/>
        </w:rPr>
        <w:t>Charlier</w:t>
      </w:r>
      <w:proofErr w:type="spellEnd"/>
      <w:r w:rsidRPr="002557E6">
        <w:rPr>
          <w:rFonts w:ascii="Times New Roman" w:hAnsi="Times New Roman"/>
          <w:lang w:val="en-CA"/>
        </w:rPr>
        <w:t xml:space="preserve">, B., &amp; </w:t>
      </w:r>
      <w:proofErr w:type="spellStart"/>
      <w:r w:rsidRPr="002557E6">
        <w:rPr>
          <w:rFonts w:ascii="Times New Roman" w:hAnsi="Times New Roman"/>
          <w:lang w:val="en-CA"/>
        </w:rPr>
        <w:t>Bonamy</w:t>
      </w:r>
      <w:proofErr w:type="spellEnd"/>
      <w:r w:rsidRPr="002557E6">
        <w:rPr>
          <w:rFonts w:ascii="Times New Roman" w:hAnsi="Times New Roman"/>
          <w:lang w:val="en-CA"/>
        </w:rPr>
        <w:t>, J. (2005).</w:t>
      </w:r>
      <w:proofErr w:type="gramEnd"/>
      <w:r w:rsidRPr="002557E6">
        <w:rPr>
          <w:rFonts w:ascii="Times New Roman" w:hAnsi="Times New Roman"/>
          <w:lang w:val="en-CA"/>
        </w:rPr>
        <w:t xml:space="preserve"> </w:t>
      </w:r>
      <w:proofErr w:type="gramStart"/>
      <w:r w:rsidRPr="002557E6">
        <w:rPr>
          <w:rFonts w:ascii="Times New Roman" w:hAnsi="Times New Roman"/>
          <w:lang w:val="en-CA"/>
        </w:rPr>
        <w:t>Using Evaluation to Create 'Provisional Stabilities' Bridging Innovation in Higher Education Change Processes.</w:t>
      </w:r>
      <w:proofErr w:type="gramEnd"/>
      <w:r w:rsidRPr="002557E6">
        <w:rPr>
          <w:rFonts w:ascii="Times New Roman" w:hAnsi="Times New Roman"/>
          <w:lang w:val="en-CA"/>
        </w:rPr>
        <w:t xml:space="preserve"> </w:t>
      </w:r>
      <w:r w:rsidRPr="002557E6">
        <w:rPr>
          <w:rFonts w:ascii="Times New Roman" w:hAnsi="Times New Roman"/>
          <w:i/>
          <w:iCs/>
          <w:lang w:val="en-CA"/>
        </w:rPr>
        <w:t>Evaluation, 11</w:t>
      </w:r>
      <w:r w:rsidRPr="002557E6">
        <w:rPr>
          <w:rFonts w:ascii="Times New Roman" w:hAnsi="Times New Roman"/>
          <w:lang w:val="en-CA"/>
        </w:rPr>
        <w:t xml:space="preserve">(1), 37-54. </w:t>
      </w:r>
    </w:p>
    <w:p w:rsidR="00C833FA" w:rsidRPr="002557E6" w:rsidRDefault="00C833FA" w:rsidP="00C833FA">
      <w:pPr>
        <w:pStyle w:val="Body"/>
        <w:rPr>
          <w:rFonts w:ascii="Times New Roman" w:hAnsi="Times New Roman"/>
          <w:lang w:val="en-CA"/>
        </w:rPr>
      </w:pPr>
      <w:r w:rsidRPr="002557E6">
        <w:rPr>
          <w:rFonts w:ascii="Times New Roman" w:hAnsi="Times New Roman"/>
          <w:lang w:val="en-CA"/>
        </w:rPr>
        <w:t xml:space="preserve">Smith, D. (1987). </w:t>
      </w:r>
      <w:r w:rsidRPr="002557E6">
        <w:rPr>
          <w:rFonts w:ascii="Times New Roman" w:hAnsi="Times New Roman"/>
          <w:i/>
          <w:iCs/>
          <w:lang w:val="en-CA"/>
        </w:rPr>
        <w:t>The Everyday World as Problematic: A Feminist Sociology</w:t>
      </w:r>
      <w:r w:rsidRPr="002557E6">
        <w:rPr>
          <w:rFonts w:ascii="Times New Roman" w:hAnsi="Times New Roman"/>
          <w:lang w:val="en-CA"/>
        </w:rPr>
        <w:t>. Milton Keynes: Open University Press.</w:t>
      </w:r>
    </w:p>
    <w:p w:rsidR="00C833FA" w:rsidRPr="002557E6" w:rsidRDefault="00C833FA" w:rsidP="00C833FA">
      <w:pPr>
        <w:pStyle w:val="Body"/>
        <w:rPr>
          <w:rFonts w:ascii="Times New Roman" w:hAnsi="Times New Roman"/>
          <w:lang w:val="en-CA"/>
        </w:rPr>
      </w:pPr>
      <w:r w:rsidRPr="002557E6">
        <w:rPr>
          <w:rFonts w:ascii="Times New Roman" w:hAnsi="Times New Roman"/>
          <w:lang w:val="en-CA"/>
        </w:rPr>
        <w:t xml:space="preserve">Snowden, D. J., &amp; Boone, M. E. (2007). </w:t>
      </w:r>
      <w:proofErr w:type="gramStart"/>
      <w:r w:rsidRPr="002557E6">
        <w:rPr>
          <w:rFonts w:ascii="Times New Roman" w:hAnsi="Times New Roman"/>
          <w:lang w:val="en-CA"/>
        </w:rPr>
        <w:t>A Leader's Framework for Decision Making.</w:t>
      </w:r>
      <w:proofErr w:type="gramEnd"/>
      <w:r w:rsidRPr="002557E6">
        <w:rPr>
          <w:rFonts w:ascii="Times New Roman" w:hAnsi="Times New Roman"/>
          <w:lang w:val="en-CA"/>
        </w:rPr>
        <w:t xml:space="preserve"> </w:t>
      </w:r>
      <w:r w:rsidRPr="002557E6">
        <w:rPr>
          <w:rFonts w:ascii="Times New Roman" w:hAnsi="Times New Roman"/>
          <w:i/>
          <w:iCs/>
          <w:lang w:val="en-CA"/>
        </w:rPr>
        <w:t>Harvard Business Review, 85</w:t>
      </w:r>
      <w:r w:rsidRPr="002557E6">
        <w:rPr>
          <w:rFonts w:ascii="Times New Roman" w:hAnsi="Times New Roman"/>
          <w:lang w:val="en-CA"/>
        </w:rPr>
        <w:t xml:space="preserve">(11), 1-9. </w:t>
      </w:r>
    </w:p>
    <w:p w:rsidR="00C833FA" w:rsidRPr="002557E6" w:rsidRDefault="00C833FA" w:rsidP="00C833FA">
      <w:pPr>
        <w:pStyle w:val="Body"/>
        <w:rPr>
          <w:rFonts w:ascii="Times New Roman" w:hAnsi="Times New Roman"/>
          <w:lang w:val="en-CA"/>
        </w:rPr>
      </w:pPr>
      <w:proofErr w:type="spellStart"/>
      <w:proofErr w:type="gramStart"/>
      <w:r w:rsidRPr="002557E6">
        <w:rPr>
          <w:rFonts w:ascii="Times New Roman" w:hAnsi="Times New Roman"/>
          <w:lang w:val="en-CA"/>
        </w:rPr>
        <w:lastRenderedPageBreak/>
        <w:t>Sridharan</w:t>
      </w:r>
      <w:proofErr w:type="spellEnd"/>
      <w:r w:rsidRPr="002557E6">
        <w:rPr>
          <w:rFonts w:ascii="Times New Roman" w:hAnsi="Times New Roman"/>
          <w:lang w:val="en-CA"/>
        </w:rPr>
        <w:t xml:space="preserve">, S., &amp; </w:t>
      </w:r>
      <w:proofErr w:type="spellStart"/>
      <w:r w:rsidRPr="002557E6">
        <w:rPr>
          <w:rFonts w:ascii="Times New Roman" w:hAnsi="Times New Roman"/>
          <w:lang w:val="en-CA"/>
        </w:rPr>
        <w:t>Nakaima</w:t>
      </w:r>
      <w:proofErr w:type="spellEnd"/>
      <w:r w:rsidRPr="002557E6">
        <w:rPr>
          <w:rFonts w:ascii="Times New Roman" w:hAnsi="Times New Roman"/>
          <w:lang w:val="en-CA"/>
        </w:rPr>
        <w:t>, A. (2012).</w:t>
      </w:r>
      <w:proofErr w:type="gramEnd"/>
      <w:r w:rsidRPr="002557E6">
        <w:rPr>
          <w:rFonts w:ascii="Times New Roman" w:hAnsi="Times New Roman"/>
          <w:lang w:val="en-CA"/>
        </w:rPr>
        <w:t xml:space="preserve"> Towards an evidence base of theory-driven evaluations: Some questions for proponents of theory-driven evaluation. </w:t>
      </w:r>
      <w:r w:rsidRPr="002557E6">
        <w:rPr>
          <w:rFonts w:ascii="Times New Roman" w:hAnsi="Times New Roman"/>
          <w:i/>
          <w:iCs/>
          <w:lang w:val="en-CA"/>
        </w:rPr>
        <w:t>Evaluation, 18</w:t>
      </w:r>
      <w:r w:rsidRPr="002557E6">
        <w:rPr>
          <w:rFonts w:ascii="Times New Roman" w:hAnsi="Times New Roman"/>
          <w:lang w:val="en-CA"/>
        </w:rPr>
        <w:t xml:space="preserve">(3), 378-395. </w:t>
      </w:r>
    </w:p>
    <w:p w:rsidR="00C833FA" w:rsidRPr="002557E6" w:rsidRDefault="00C833FA" w:rsidP="00C833FA">
      <w:pPr>
        <w:pStyle w:val="Body"/>
        <w:rPr>
          <w:rFonts w:ascii="Times New Roman" w:hAnsi="Times New Roman"/>
          <w:lang w:val="en-CA"/>
        </w:rPr>
      </w:pPr>
      <w:proofErr w:type="spellStart"/>
      <w:r w:rsidRPr="002557E6">
        <w:rPr>
          <w:rFonts w:ascii="Times New Roman" w:hAnsi="Times New Roman"/>
          <w:lang w:val="en-CA"/>
        </w:rPr>
        <w:t>Stoecker</w:t>
      </w:r>
      <w:proofErr w:type="spellEnd"/>
      <w:r w:rsidRPr="002557E6">
        <w:rPr>
          <w:rFonts w:ascii="Times New Roman" w:hAnsi="Times New Roman"/>
          <w:lang w:val="en-CA"/>
        </w:rPr>
        <w:t xml:space="preserve">, R. (2005). </w:t>
      </w:r>
      <w:r w:rsidRPr="002557E6">
        <w:rPr>
          <w:rFonts w:ascii="Times New Roman" w:hAnsi="Times New Roman"/>
          <w:i/>
          <w:iCs/>
          <w:lang w:val="en-CA"/>
        </w:rPr>
        <w:t xml:space="preserve">Research methods for community </w:t>
      </w:r>
      <w:proofErr w:type="gramStart"/>
      <w:r w:rsidRPr="002557E6">
        <w:rPr>
          <w:rFonts w:ascii="Times New Roman" w:hAnsi="Times New Roman"/>
          <w:i/>
          <w:iCs/>
          <w:lang w:val="en-CA"/>
        </w:rPr>
        <w:t>change :</w:t>
      </w:r>
      <w:proofErr w:type="gramEnd"/>
      <w:r w:rsidRPr="002557E6">
        <w:rPr>
          <w:rFonts w:ascii="Times New Roman" w:hAnsi="Times New Roman"/>
          <w:i/>
          <w:iCs/>
          <w:lang w:val="en-CA"/>
        </w:rPr>
        <w:t xml:space="preserve"> a project-based approach</w:t>
      </w:r>
      <w:r w:rsidRPr="002557E6">
        <w:rPr>
          <w:rFonts w:ascii="Times New Roman" w:hAnsi="Times New Roman"/>
          <w:lang w:val="en-CA"/>
        </w:rPr>
        <w:t>. Thousand Oaks: Sage Publications.</w:t>
      </w:r>
    </w:p>
    <w:p w:rsidR="00C833FA" w:rsidRPr="002557E6" w:rsidRDefault="00C833FA" w:rsidP="00C833FA">
      <w:pPr>
        <w:pStyle w:val="Body"/>
        <w:rPr>
          <w:rFonts w:ascii="Times New Roman" w:hAnsi="Times New Roman"/>
          <w:lang w:val="en-CA"/>
        </w:rPr>
      </w:pPr>
      <w:proofErr w:type="spellStart"/>
      <w:proofErr w:type="gramStart"/>
      <w:r w:rsidRPr="002557E6">
        <w:rPr>
          <w:rFonts w:ascii="Times New Roman" w:hAnsi="Times New Roman"/>
          <w:lang w:val="en-CA"/>
        </w:rPr>
        <w:t>Stoecker</w:t>
      </w:r>
      <w:proofErr w:type="spellEnd"/>
      <w:r w:rsidRPr="002557E6">
        <w:rPr>
          <w:rFonts w:ascii="Times New Roman" w:hAnsi="Times New Roman"/>
          <w:lang w:val="en-CA"/>
        </w:rPr>
        <w:t xml:space="preserve">, R., Tryon, E. A., &amp; </w:t>
      </w:r>
      <w:proofErr w:type="spellStart"/>
      <w:r w:rsidRPr="002557E6">
        <w:rPr>
          <w:rFonts w:ascii="Times New Roman" w:hAnsi="Times New Roman"/>
          <w:lang w:val="en-CA"/>
        </w:rPr>
        <w:t>Hilgendorf</w:t>
      </w:r>
      <w:proofErr w:type="spellEnd"/>
      <w:r w:rsidRPr="002557E6">
        <w:rPr>
          <w:rFonts w:ascii="Times New Roman" w:hAnsi="Times New Roman"/>
          <w:lang w:val="en-CA"/>
        </w:rPr>
        <w:t>, A. (2009).</w:t>
      </w:r>
      <w:proofErr w:type="gramEnd"/>
      <w:r w:rsidRPr="002557E6">
        <w:rPr>
          <w:rFonts w:ascii="Times New Roman" w:hAnsi="Times New Roman"/>
          <w:lang w:val="en-CA"/>
        </w:rPr>
        <w:t xml:space="preserve"> </w:t>
      </w:r>
      <w:r w:rsidRPr="002557E6">
        <w:rPr>
          <w:rFonts w:ascii="Times New Roman" w:hAnsi="Times New Roman"/>
          <w:i/>
          <w:iCs/>
          <w:lang w:val="en-CA"/>
        </w:rPr>
        <w:t xml:space="preserve">The unheard </w:t>
      </w:r>
      <w:proofErr w:type="gramStart"/>
      <w:r w:rsidRPr="002557E6">
        <w:rPr>
          <w:rFonts w:ascii="Times New Roman" w:hAnsi="Times New Roman"/>
          <w:i/>
          <w:iCs/>
          <w:lang w:val="en-CA"/>
        </w:rPr>
        <w:t>voices :</w:t>
      </w:r>
      <w:proofErr w:type="gramEnd"/>
      <w:r w:rsidRPr="002557E6">
        <w:rPr>
          <w:rFonts w:ascii="Times New Roman" w:hAnsi="Times New Roman"/>
          <w:i/>
          <w:iCs/>
          <w:lang w:val="en-CA"/>
        </w:rPr>
        <w:t xml:space="preserve"> community organizations and service learning</w:t>
      </w:r>
      <w:r w:rsidRPr="002557E6">
        <w:rPr>
          <w:rFonts w:ascii="Times New Roman" w:hAnsi="Times New Roman"/>
          <w:lang w:val="en-CA"/>
        </w:rPr>
        <w:t>. Philadelphia: Temple University Press.</w:t>
      </w:r>
    </w:p>
    <w:p w:rsidR="00C833FA" w:rsidRPr="002557E6" w:rsidRDefault="00C833FA" w:rsidP="00C833FA">
      <w:pPr>
        <w:pStyle w:val="Body"/>
        <w:rPr>
          <w:rFonts w:ascii="Times New Roman" w:hAnsi="Times New Roman"/>
          <w:lang w:val="en-CA"/>
        </w:rPr>
      </w:pPr>
      <w:proofErr w:type="gramStart"/>
      <w:r w:rsidRPr="002557E6">
        <w:rPr>
          <w:rFonts w:ascii="Times New Roman" w:hAnsi="Times New Roman"/>
          <w:lang w:val="en-CA"/>
        </w:rPr>
        <w:t xml:space="preserve">Sullivan, H., Barnes, M., &amp; </w:t>
      </w:r>
      <w:proofErr w:type="spellStart"/>
      <w:r w:rsidRPr="002557E6">
        <w:rPr>
          <w:rFonts w:ascii="Times New Roman" w:hAnsi="Times New Roman"/>
          <w:lang w:val="en-CA"/>
        </w:rPr>
        <w:t>Matka</w:t>
      </w:r>
      <w:proofErr w:type="spellEnd"/>
      <w:r w:rsidRPr="002557E6">
        <w:rPr>
          <w:rFonts w:ascii="Times New Roman" w:hAnsi="Times New Roman"/>
          <w:lang w:val="en-CA"/>
        </w:rPr>
        <w:t>, E. (2002).</w:t>
      </w:r>
      <w:proofErr w:type="gramEnd"/>
      <w:r w:rsidRPr="002557E6">
        <w:rPr>
          <w:rFonts w:ascii="Times New Roman" w:hAnsi="Times New Roman"/>
          <w:lang w:val="en-CA"/>
        </w:rPr>
        <w:t xml:space="preserve"> </w:t>
      </w:r>
      <w:proofErr w:type="gramStart"/>
      <w:r w:rsidRPr="002557E6">
        <w:rPr>
          <w:rFonts w:ascii="Times New Roman" w:hAnsi="Times New Roman"/>
          <w:lang w:val="en-CA"/>
        </w:rPr>
        <w:t>Building Collaborative Capacity through ‘Theories of Change’: Early Lessons from the Evaluation of Health Action Zones in England.</w:t>
      </w:r>
      <w:proofErr w:type="gramEnd"/>
      <w:r w:rsidRPr="002557E6">
        <w:rPr>
          <w:rFonts w:ascii="Times New Roman" w:hAnsi="Times New Roman"/>
          <w:lang w:val="en-CA"/>
        </w:rPr>
        <w:t xml:space="preserve"> </w:t>
      </w:r>
      <w:r w:rsidRPr="002557E6">
        <w:rPr>
          <w:rFonts w:ascii="Times New Roman" w:hAnsi="Times New Roman"/>
          <w:i/>
          <w:iCs/>
          <w:lang w:val="en-CA"/>
        </w:rPr>
        <w:t>Evaluation, 8</w:t>
      </w:r>
      <w:r w:rsidRPr="002557E6">
        <w:rPr>
          <w:rFonts w:ascii="Times New Roman" w:hAnsi="Times New Roman"/>
          <w:lang w:val="en-CA"/>
        </w:rPr>
        <w:t xml:space="preserve">(2), 205-226. </w:t>
      </w:r>
    </w:p>
    <w:p w:rsidR="00C833FA" w:rsidRPr="002557E6" w:rsidRDefault="00C833FA" w:rsidP="00C833FA">
      <w:pPr>
        <w:pStyle w:val="Body"/>
        <w:rPr>
          <w:rFonts w:ascii="Times New Roman" w:hAnsi="Times New Roman"/>
          <w:lang w:val="en-CA"/>
        </w:rPr>
      </w:pPr>
      <w:proofErr w:type="gramStart"/>
      <w:r w:rsidRPr="002557E6">
        <w:rPr>
          <w:rFonts w:ascii="Times New Roman" w:hAnsi="Times New Roman"/>
          <w:lang w:val="en-CA"/>
        </w:rPr>
        <w:t>Sullivan, H., &amp; Stewart, M. (2006).</w:t>
      </w:r>
      <w:proofErr w:type="gramEnd"/>
      <w:r w:rsidRPr="002557E6">
        <w:rPr>
          <w:rFonts w:ascii="Times New Roman" w:hAnsi="Times New Roman"/>
          <w:lang w:val="en-CA"/>
        </w:rPr>
        <w:t xml:space="preserve"> Who Owns the Theory of Change? </w:t>
      </w:r>
      <w:r w:rsidRPr="002557E6">
        <w:rPr>
          <w:rFonts w:ascii="Times New Roman" w:hAnsi="Times New Roman"/>
          <w:i/>
          <w:iCs/>
          <w:lang w:val="en-CA"/>
        </w:rPr>
        <w:t>Evaluation, 12</w:t>
      </w:r>
      <w:r w:rsidRPr="002557E6">
        <w:rPr>
          <w:rFonts w:ascii="Times New Roman" w:hAnsi="Times New Roman"/>
          <w:lang w:val="en-CA"/>
        </w:rPr>
        <w:t xml:space="preserve">(2), 179-199. </w:t>
      </w:r>
    </w:p>
    <w:p w:rsidR="00C833FA" w:rsidRPr="002557E6" w:rsidRDefault="00C833FA" w:rsidP="00C833FA">
      <w:pPr>
        <w:pStyle w:val="Body"/>
        <w:rPr>
          <w:rFonts w:ascii="Times New Roman" w:hAnsi="Times New Roman"/>
          <w:lang w:val="en-CA"/>
        </w:rPr>
      </w:pPr>
      <w:proofErr w:type="spellStart"/>
      <w:r w:rsidRPr="002557E6">
        <w:rPr>
          <w:rFonts w:ascii="Times New Roman" w:hAnsi="Times New Roman"/>
          <w:lang w:val="en-CA"/>
        </w:rPr>
        <w:t>Tanesini</w:t>
      </w:r>
      <w:proofErr w:type="spellEnd"/>
      <w:r w:rsidRPr="002557E6">
        <w:rPr>
          <w:rFonts w:ascii="Times New Roman" w:hAnsi="Times New Roman"/>
          <w:lang w:val="en-CA"/>
        </w:rPr>
        <w:t xml:space="preserve">, A. (1999). </w:t>
      </w:r>
      <w:proofErr w:type="gramStart"/>
      <w:r w:rsidRPr="002557E6">
        <w:rPr>
          <w:rFonts w:ascii="Times New Roman" w:hAnsi="Times New Roman"/>
          <w:i/>
          <w:iCs/>
          <w:lang w:val="en-CA"/>
        </w:rPr>
        <w:t>An Introduction to Feminist Epistemologies</w:t>
      </w:r>
      <w:r w:rsidRPr="002557E6">
        <w:rPr>
          <w:rFonts w:ascii="Times New Roman" w:hAnsi="Times New Roman"/>
          <w:lang w:val="en-CA"/>
        </w:rPr>
        <w:t>.</w:t>
      </w:r>
      <w:proofErr w:type="gramEnd"/>
      <w:r w:rsidRPr="002557E6">
        <w:rPr>
          <w:rFonts w:ascii="Times New Roman" w:hAnsi="Times New Roman"/>
          <w:lang w:val="en-CA"/>
        </w:rPr>
        <w:t xml:space="preserve"> Malden, MA: Blackwell Publishers.</w:t>
      </w:r>
    </w:p>
    <w:p w:rsidR="00C833FA" w:rsidRPr="002557E6" w:rsidRDefault="00C833FA" w:rsidP="00C833FA">
      <w:pPr>
        <w:pStyle w:val="Body"/>
        <w:rPr>
          <w:rFonts w:ascii="Times New Roman" w:hAnsi="Times New Roman"/>
          <w:lang w:val="en-CA"/>
        </w:rPr>
      </w:pPr>
      <w:proofErr w:type="gramStart"/>
      <w:r w:rsidRPr="002557E6">
        <w:rPr>
          <w:rFonts w:ascii="Times New Roman" w:hAnsi="Times New Roman"/>
          <w:lang w:val="en-CA"/>
        </w:rPr>
        <w:t xml:space="preserve">Truman, C., </w:t>
      </w:r>
      <w:proofErr w:type="spellStart"/>
      <w:r w:rsidRPr="002557E6">
        <w:rPr>
          <w:rFonts w:ascii="Times New Roman" w:hAnsi="Times New Roman"/>
          <w:lang w:val="en-CA"/>
        </w:rPr>
        <w:t>Mertens</w:t>
      </w:r>
      <w:proofErr w:type="spellEnd"/>
      <w:r w:rsidRPr="002557E6">
        <w:rPr>
          <w:rFonts w:ascii="Times New Roman" w:hAnsi="Times New Roman"/>
          <w:lang w:val="en-CA"/>
        </w:rPr>
        <w:t>, D. M., &amp; Humphries, B. (2000).</w:t>
      </w:r>
      <w:proofErr w:type="gramEnd"/>
      <w:r w:rsidRPr="002557E6">
        <w:rPr>
          <w:rFonts w:ascii="Times New Roman" w:hAnsi="Times New Roman"/>
          <w:lang w:val="en-CA"/>
        </w:rPr>
        <w:t xml:space="preserve"> </w:t>
      </w:r>
      <w:proofErr w:type="gramStart"/>
      <w:r w:rsidRPr="002557E6">
        <w:rPr>
          <w:rFonts w:ascii="Times New Roman" w:hAnsi="Times New Roman"/>
          <w:i/>
          <w:iCs/>
          <w:lang w:val="en-CA"/>
        </w:rPr>
        <w:t>Research and inequality</w:t>
      </w:r>
      <w:r w:rsidRPr="002557E6">
        <w:rPr>
          <w:rFonts w:ascii="Times New Roman" w:hAnsi="Times New Roman"/>
          <w:lang w:val="en-CA"/>
        </w:rPr>
        <w:t>.</w:t>
      </w:r>
      <w:proofErr w:type="gramEnd"/>
      <w:r w:rsidRPr="002557E6">
        <w:rPr>
          <w:rFonts w:ascii="Times New Roman" w:hAnsi="Times New Roman"/>
          <w:lang w:val="en-CA"/>
        </w:rPr>
        <w:t xml:space="preserve"> London: UCL Press.</w:t>
      </w:r>
    </w:p>
    <w:p w:rsidR="00C833FA" w:rsidRPr="002557E6" w:rsidRDefault="00C833FA" w:rsidP="00C833FA">
      <w:pPr>
        <w:pStyle w:val="Body"/>
        <w:rPr>
          <w:rFonts w:ascii="Times New Roman" w:hAnsi="Times New Roman"/>
          <w:lang w:val="en-CA"/>
        </w:rPr>
      </w:pPr>
      <w:proofErr w:type="gramStart"/>
      <w:r w:rsidRPr="002557E6">
        <w:rPr>
          <w:rFonts w:ascii="Times New Roman" w:hAnsi="Times New Roman"/>
          <w:lang w:val="en-CA"/>
        </w:rPr>
        <w:t>University of Wisconsin.</w:t>
      </w:r>
      <w:proofErr w:type="gramEnd"/>
      <w:r w:rsidRPr="002557E6">
        <w:rPr>
          <w:rFonts w:ascii="Times New Roman" w:hAnsi="Times New Roman"/>
          <w:lang w:val="en-CA"/>
        </w:rPr>
        <w:t xml:space="preserve"> </w:t>
      </w:r>
      <w:proofErr w:type="gramStart"/>
      <w:r w:rsidRPr="002557E6">
        <w:rPr>
          <w:rFonts w:ascii="Times New Roman" w:hAnsi="Times New Roman"/>
          <w:lang w:val="en-CA"/>
        </w:rPr>
        <w:t>(2012). Program Development and Evaluation.</w:t>
      </w:r>
      <w:proofErr w:type="gramEnd"/>
      <w:r w:rsidRPr="002557E6">
        <w:rPr>
          <w:rFonts w:ascii="Times New Roman" w:hAnsi="Times New Roman"/>
          <w:lang w:val="en-CA"/>
        </w:rPr>
        <w:t xml:space="preserve"> Retrieved from http://www.uwex.edu/ces/pdande/evaluation/evallogicmodel.html</w:t>
      </w:r>
    </w:p>
    <w:p w:rsidR="00C833FA" w:rsidRPr="002557E6" w:rsidRDefault="00C833FA" w:rsidP="00C833FA">
      <w:pPr>
        <w:pStyle w:val="Body"/>
        <w:rPr>
          <w:rFonts w:ascii="Times New Roman" w:hAnsi="Times New Roman"/>
          <w:lang w:val="en-CA"/>
        </w:rPr>
      </w:pPr>
      <w:proofErr w:type="gramStart"/>
      <w:r w:rsidRPr="002557E6">
        <w:rPr>
          <w:rFonts w:ascii="Times New Roman" w:hAnsi="Times New Roman"/>
          <w:lang w:val="fr-CA"/>
        </w:rPr>
        <w:t>van</w:t>
      </w:r>
      <w:proofErr w:type="gramEnd"/>
      <w:r w:rsidRPr="002557E6">
        <w:rPr>
          <w:rFonts w:ascii="Times New Roman" w:hAnsi="Times New Roman"/>
          <w:lang w:val="fr-CA"/>
        </w:rPr>
        <w:t xml:space="preserve"> de </w:t>
      </w:r>
      <w:proofErr w:type="spellStart"/>
      <w:r w:rsidRPr="002557E6">
        <w:rPr>
          <w:rFonts w:ascii="Times New Roman" w:hAnsi="Times New Roman"/>
          <w:lang w:val="fr-CA"/>
        </w:rPr>
        <w:t>Sande</w:t>
      </w:r>
      <w:proofErr w:type="spellEnd"/>
      <w:r w:rsidRPr="002557E6">
        <w:rPr>
          <w:rFonts w:ascii="Times New Roman" w:hAnsi="Times New Roman"/>
          <w:lang w:val="fr-CA"/>
        </w:rPr>
        <w:t xml:space="preserve">, A., &amp; Schwartz, K. (2011). </w:t>
      </w:r>
      <w:r w:rsidRPr="002557E6">
        <w:rPr>
          <w:rFonts w:ascii="Times New Roman" w:hAnsi="Times New Roman"/>
          <w:i/>
          <w:iCs/>
          <w:lang w:val="en-CA"/>
        </w:rPr>
        <w:t>Research for Social Justice: A community-based approach</w:t>
      </w:r>
      <w:r w:rsidRPr="002557E6">
        <w:rPr>
          <w:rFonts w:ascii="Times New Roman" w:hAnsi="Times New Roman"/>
          <w:lang w:val="en-CA"/>
        </w:rPr>
        <w:t xml:space="preserve">. Halifax and Winnipeg: </w:t>
      </w:r>
      <w:proofErr w:type="spellStart"/>
      <w:r w:rsidRPr="002557E6">
        <w:rPr>
          <w:rFonts w:ascii="Times New Roman" w:hAnsi="Times New Roman"/>
          <w:lang w:val="en-CA"/>
        </w:rPr>
        <w:t>Fernwood</w:t>
      </w:r>
      <w:proofErr w:type="spellEnd"/>
      <w:r w:rsidRPr="002557E6">
        <w:rPr>
          <w:rFonts w:ascii="Times New Roman" w:hAnsi="Times New Roman"/>
          <w:lang w:val="en-CA"/>
        </w:rPr>
        <w:t xml:space="preserve"> Publishing.</w:t>
      </w:r>
    </w:p>
    <w:p w:rsidR="00C833FA" w:rsidRPr="002557E6" w:rsidRDefault="00C833FA" w:rsidP="00C833FA">
      <w:pPr>
        <w:pStyle w:val="Body"/>
        <w:rPr>
          <w:rFonts w:ascii="Times New Roman" w:hAnsi="Times New Roman"/>
          <w:lang w:val="en-CA"/>
        </w:rPr>
      </w:pPr>
      <w:r w:rsidRPr="002557E6">
        <w:rPr>
          <w:rFonts w:ascii="Times New Roman" w:hAnsi="Times New Roman"/>
          <w:lang w:val="en-CA"/>
        </w:rPr>
        <w:t>Vogel, I. (2012). Review of the use of ‘Theory of Change’ in international development. London, UK: Department for International Development (</w:t>
      </w:r>
      <w:proofErr w:type="spellStart"/>
      <w:r w:rsidRPr="002557E6">
        <w:rPr>
          <w:rFonts w:ascii="Times New Roman" w:hAnsi="Times New Roman"/>
          <w:lang w:val="en-CA"/>
        </w:rPr>
        <w:t>DfID</w:t>
      </w:r>
      <w:proofErr w:type="spellEnd"/>
      <w:r w:rsidRPr="002557E6">
        <w:rPr>
          <w:rFonts w:ascii="Times New Roman" w:hAnsi="Times New Roman"/>
          <w:lang w:val="en-CA"/>
        </w:rPr>
        <w:t>).</w:t>
      </w:r>
    </w:p>
    <w:p w:rsidR="00C833FA" w:rsidRPr="002557E6" w:rsidRDefault="00C833FA" w:rsidP="00C833FA">
      <w:pPr>
        <w:pStyle w:val="Body"/>
        <w:rPr>
          <w:rFonts w:ascii="Times New Roman" w:hAnsi="Times New Roman"/>
          <w:lang w:val="en-CA"/>
        </w:rPr>
      </w:pPr>
      <w:proofErr w:type="spellStart"/>
      <w:r w:rsidRPr="002557E6">
        <w:rPr>
          <w:rFonts w:ascii="Times New Roman" w:hAnsi="Times New Roman"/>
          <w:lang w:val="en-CA"/>
        </w:rPr>
        <w:t>Vogelgesang</w:t>
      </w:r>
      <w:proofErr w:type="spellEnd"/>
      <w:r w:rsidRPr="002557E6">
        <w:rPr>
          <w:rFonts w:ascii="Times New Roman" w:hAnsi="Times New Roman"/>
          <w:lang w:val="en-CA"/>
        </w:rPr>
        <w:t xml:space="preserve">, L. J. (2009). </w:t>
      </w:r>
      <w:proofErr w:type="gramStart"/>
      <w:r w:rsidRPr="002557E6">
        <w:rPr>
          <w:rFonts w:ascii="Times New Roman" w:hAnsi="Times New Roman"/>
          <w:lang w:val="en-CA"/>
        </w:rPr>
        <w:t>Civic engagement and service-learning.</w:t>
      </w:r>
      <w:proofErr w:type="gramEnd"/>
      <w:r w:rsidRPr="002557E6">
        <w:rPr>
          <w:rFonts w:ascii="Times New Roman" w:hAnsi="Times New Roman"/>
          <w:lang w:val="en-CA"/>
        </w:rPr>
        <w:t xml:space="preserve"> In B. E. </w:t>
      </w:r>
      <w:proofErr w:type="spellStart"/>
      <w:r w:rsidRPr="002557E6">
        <w:rPr>
          <w:rFonts w:ascii="Times New Roman" w:hAnsi="Times New Roman"/>
          <w:lang w:val="en-CA"/>
        </w:rPr>
        <w:t>Moely</w:t>
      </w:r>
      <w:proofErr w:type="spellEnd"/>
      <w:r w:rsidRPr="002557E6">
        <w:rPr>
          <w:rFonts w:ascii="Times New Roman" w:hAnsi="Times New Roman"/>
          <w:lang w:val="en-CA"/>
        </w:rPr>
        <w:t xml:space="preserve">, S. </w:t>
      </w:r>
      <w:proofErr w:type="spellStart"/>
      <w:r w:rsidRPr="002557E6">
        <w:rPr>
          <w:rFonts w:ascii="Times New Roman" w:hAnsi="Times New Roman"/>
          <w:lang w:val="en-CA"/>
        </w:rPr>
        <w:t>Billig</w:t>
      </w:r>
      <w:proofErr w:type="spellEnd"/>
      <w:r w:rsidRPr="002557E6">
        <w:rPr>
          <w:rFonts w:ascii="Times New Roman" w:hAnsi="Times New Roman"/>
          <w:lang w:val="en-CA"/>
        </w:rPr>
        <w:t xml:space="preserve"> &amp; B. A. Holland (Eds.), </w:t>
      </w:r>
      <w:proofErr w:type="gramStart"/>
      <w:r w:rsidRPr="002557E6">
        <w:rPr>
          <w:rFonts w:ascii="Times New Roman" w:hAnsi="Times New Roman"/>
          <w:i/>
          <w:iCs/>
          <w:lang w:val="en-CA"/>
        </w:rPr>
        <w:t>Creating</w:t>
      </w:r>
      <w:proofErr w:type="gramEnd"/>
      <w:r w:rsidRPr="002557E6">
        <w:rPr>
          <w:rFonts w:ascii="Times New Roman" w:hAnsi="Times New Roman"/>
          <w:i/>
          <w:iCs/>
          <w:lang w:val="en-CA"/>
        </w:rPr>
        <w:t xml:space="preserve"> our identities in service-learning and community engagement</w:t>
      </w:r>
      <w:r w:rsidRPr="002557E6">
        <w:rPr>
          <w:rFonts w:ascii="Times New Roman" w:hAnsi="Times New Roman"/>
          <w:lang w:val="en-CA"/>
        </w:rPr>
        <w:t xml:space="preserve"> (pp. 237-250). Charlotte, NC: Information Age Publishing.</w:t>
      </w:r>
    </w:p>
    <w:p w:rsidR="00C833FA" w:rsidRPr="002557E6" w:rsidRDefault="00C833FA" w:rsidP="00C833FA">
      <w:pPr>
        <w:pStyle w:val="Body"/>
        <w:rPr>
          <w:rFonts w:ascii="Times New Roman" w:hAnsi="Times New Roman"/>
          <w:lang w:val="en-CA"/>
        </w:rPr>
      </w:pPr>
      <w:r w:rsidRPr="002557E6">
        <w:rPr>
          <w:rFonts w:ascii="Times New Roman" w:hAnsi="Times New Roman"/>
          <w:lang w:val="en-CA"/>
        </w:rPr>
        <w:t xml:space="preserve">Weiss, C. H. (1995). Nothing as </w:t>
      </w:r>
      <w:proofErr w:type="gramStart"/>
      <w:r w:rsidRPr="002557E6">
        <w:rPr>
          <w:rFonts w:ascii="Times New Roman" w:hAnsi="Times New Roman"/>
          <w:lang w:val="en-CA"/>
        </w:rPr>
        <w:t>Practical</w:t>
      </w:r>
      <w:proofErr w:type="gramEnd"/>
      <w:r w:rsidRPr="002557E6">
        <w:rPr>
          <w:rFonts w:ascii="Times New Roman" w:hAnsi="Times New Roman"/>
          <w:lang w:val="en-CA"/>
        </w:rPr>
        <w:t xml:space="preserve"> as a Good Theory: Exploring Theory-based Evaluation</w:t>
      </w:r>
    </w:p>
    <w:p w:rsidR="00C833FA" w:rsidRPr="002557E6" w:rsidRDefault="00C833FA" w:rsidP="00C833FA">
      <w:pPr>
        <w:pStyle w:val="Body"/>
        <w:rPr>
          <w:rFonts w:ascii="Times New Roman" w:hAnsi="Times New Roman"/>
          <w:lang w:val="en-CA"/>
        </w:rPr>
      </w:pPr>
      <w:proofErr w:type="gramStart"/>
      <w:r w:rsidRPr="002557E6">
        <w:rPr>
          <w:rFonts w:ascii="Times New Roman" w:hAnsi="Times New Roman"/>
          <w:lang w:val="en-CA"/>
        </w:rPr>
        <w:t>for</w:t>
      </w:r>
      <w:proofErr w:type="gramEnd"/>
      <w:r w:rsidRPr="002557E6">
        <w:rPr>
          <w:rFonts w:ascii="Times New Roman" w:hAnsi="Times New Roman"/>
          <w:lang w:val="en-CA"/>
        </w:rPr>
        <w:t xml:space="preserve"> Comprehensive Community Initiatives. In J. Connell, A. </w:t>
      </w:r>
      <w:proofErr w:type="spellStart"/>
      <w:r w:rsidRPr="002557E6">
        <w:rPr>
          <w:rFonts w:ascii="Times New Roman" w:hAnsi="Times New Roman"/>
          <w:lang w:val="en-CA"/>
        </w:rPr>
        <w:t>Kubisch</w:t>
      </w:r>
      <w:proofErr w:type="spellEnd"/>
      <w:r w:rsidRPr="002557E6">
        <w:rPr>
          <w:rFonts w:ascii="Times New Roman" w:hAnsi="Times New Roman"/>
          <w:lang w:val="en-CA"/>
        </w:rPr>
        <w:t xml:space="preserve">, L. </w:t>
      </w:r>
      <w:proofErr w:type="spellStart"/>
      <w:r w:rsidRPr="002557E6">
        <w:rPr>
          <w:rFonts w:ascii="Times New Roman" w:hAnsi="Times New Roman"/>
          <w:lang w:val="en-CA"/>
        </w:rPr>
        <w:t>Schorr</w:t>
      </w:r>
      <w:proofErr w:type="spellEnd"/>
      <w:r w:rsidRPr="002557E6">
        <w:rPr>
          <w:rFonts w:ascii="Times New Roman" w:hAnsi="Times New Roman"/>
          <w:lang w:val="en-CA"/>
        </w:rPr>
        <w:t xml:space="preserve"> &amp; C. H. Weiss (Eds.), </w:t>
      </w:r>
      <w:r w:rsidRPr="002557E6">
        <w:rPr>
          <w:rFonts w:ascii="Times New Roman" w:hAnsi="Times New Roman"/>
          <w:i/>
          <w:iCs/>
          <w:lang w:val="en-CA"/>
        </w:rPr>
        <w:t>New Approaches to Evaluating Community Initiatives: Concepts, Methods and Contexts</w:t>
      </w:r>
      <w:r w:rsidRPr="002557E6">
        <w:rPr>
          <w:rFonts w:ascii="Times New Roman" w:hAnsi="Times New Roman"/>
          <w:lang w:val="en-CA"/>
        </w:rPr>
        <w:t>. Washington DC: The Aspen Institute.</w:t>
      </w:r>
    </w:p>
    <w:p w:rsidR="00C833FA" w:rsidRPr="002557E6" w:rsidRDefault="00C833FA" w:rsidP="00C833FA">
      <w:pPr>
        <w:pStyle w:val="Body"/>
        <w:rPr>
          <w:rFonts w:ascii="Times New Roman" w:hAnsi="Times New Roman"/>
          <w:lang w:val="en-CA"/>
        </w:rPr>
      </w:pPr>
      <w:r w:rsidRPr="002557E6">
        <w:rPr>
          <w:rFonts w:ascii="Times New Roman" w:hAnsi="Times New Roman"/>
          <w:lang w:val="en-CA"/>
        </w:rPr>
        <w:t xml:space="preserve">Weiss, C. H. (1998). </w:t>
      </w:r>
      <w:proofErr w:type="gramStart"/>
      <w:r w:rsidRPr="002557E6">
        <w:rPr>
          <w:rFonts w:ascii="Times New Roman" w:hAnsi="Times New Roman"/>
          <w:i/>
          <w:iCs/>
          <w:lang w:val="en-CA"/>
        </w:rPr>
        <w:t>Evaluation :</w:t>
      </w:r>
      <w:proofErr w:type="gramEnd"/>
      <w:r w:rsidRPr="002557E6">
        <w:rPr>
          <w:rFonts w:ascii="Times New Roman" w:hAnsi="Times New Roman"/>
          <w:i/>
          <w:iCs/>
          <w:lang w:val="en-CA"/>
        </w:rPr>
        <w:t xml:space="preserve"> methods for studying programs and policies</w:t>
      </w:r>
      <w:r w:rsidRPr="002557E6">
        <w:rPr>
          <w:rFonts w:ascii="Times New Roman" w:hAnsi="Times New Roman"/>
          <w:lang w:val="en-CA"/>
        </w:rPr>
        <w:t xml:space="preserve"> (2nd ed.). Upper Saddle River, N.J.: Prentice Hall.</w:t>
      </w:r>
    </w:p>
    <w:p w:rsidR="00C833FA" w:rsidRPr="002557E6" w:rsidRDefault="00C833FA" w:rsidP="00C833FA">
      <w:pPr>
        <w:pStyle w:val="Body"/>
        <w:rPr>
          <w:rFonts w:ascii="Times New Roman" w:hAnsi="Times New Roman"/>
          <w:lang w:val="en-CA"/>
        </w:rPr>
      </w:pPr>
      <w:proofErr w:type="spellStart"/>
      <w:r w:rsidRPr="002557E6">
        <w:rPr>
          <w:rFonts w:ascii="Times New Roman" w:hAnsi="Times New Roman"/>
          <w:lang w:val="en-CA"/>
        </w:rPr>
        <w:t>Werr</w:t>
      </w:r>
      <w:proofErr w:type="spellEnd"/>
      <w:r w:rsidRPr="002557E6">
        <w:rPr>
          <w:rFonts w:ascii="Times New Roman" w:hAnsi="Times New Roman"/>
          <w:lang w:val="en-CA"/>
        </w:rPr>
        <w:t xml:space="preserve">, A. (1995). Approaches Methods and Tools of Change - A Literature Survey and Bibliography. </w:t>
      </w:r>
      <w:r w:rsidRPr="002557E6">
        <w:rPr>
          <w:rFonts w:ascii="Times New Roman" w:hAnsi="Times New Roman"/>
          <w:i/>
          <w:iCs/>
          <w:lang w:val="en-CA"/>
        </w:rPr>
        <w:t>Economic and Industrial Democracy, 16</w:t>
      </w:r>
      <w:r w:rsidRPr="002557E6">
        <w:rPr>
          <w:rFonts w:ascii="Times New Roman" w:hAnsi="Times New Roman"/>
          <w:lang w:val="en-CA"/>
        </w:rPr>
        <w:t xml:space="preserve">(1995), 607-651. </w:t>
      </w:r>
    </w:p>
    <w:p w:rsidR="00C833FA" w:rsidRPr="002557E6" w:rsidRDefault="00C833FA" w:rsidP="00C833FA">
      <w:pPr>
        <w:pStyle w:val="Body"/>
        <w:rPr>
          <w:rFonts w:ascii="Times New Roman" w:hAnsi="Times New Roman"/>
          <w:lang w:val="en-CA"/>
        </w:rPr>
      </w:pPr>
      <w:r w:rsidRPr="002557E6">
        <w:rPr>
          <w:rFonts w:ascii="Times New Roman" w:hAnsi="Times New Roman"/>
          <w:lang w:val="en-CA"/>
        </w:rPr>
        <w:t xml:space="preserve">Whitmore, E. (1998). </w:t>
      </w:r>
      <w:proofErr w:type="gramStart"/>
      <w:r w:rsidRPr="002557E6">
        <w:rPr>
          <w:rFonts w:ascii="Times New Roman" w:hAnsi="Times New Roman"/>
          <w:lang w:val="en-CA"/>
        </w:rPr>
        <w:t>Final Commentary.</w:t>
      </w:r>
      <w:proofErr w:type="gramEnd"/>
      <w:r w:rsidRPr="002557E6">
        <w:rPr>
          <w:rFonts w:ascii="Times New Roman" w:hAnsi="Times New Roman"/>
          <w:lang w:val="en-CA"/>
        </w:rPr>
        <w:t xml:space="preserve"> </w:t>
      </w:r>
      <w:r w:rsidRPr="002557E6">
        <w:rPr>
          <w:rFonts w:ascii="Times New Roman" w:hAnsi="Times New Roman"/>
          <w:i/>
          <w:iCs/>
          <w:lang w:val="en-CA"/>
        </w:rPr>
        <w:t>New Directions for Evaluation, 80</w:t>
      </w:r>
      <w:r w:rsidRPr="002557E6">
        <w:rPr>
          <w:rFonts w:ascii="Times New Roman" w:hAnsi="Times New Roman"/>
          <w:lang w:val="en-CA"/>
        </w:rPr>
        <w:t xml:space="preserve">, 95-99. </w:t>
      </w:r>
    </w:p>
    <w:p w:rsidR="00C833FA" w:rsidRPr="002557E6" w:rsidRDefault="00C833FA" w:rsidP="00C833FA">
      <w:pPr>
        <w:pStyle w:val="Body"/>
        <w:rPr>
          <w:rFonts w:ascii="Times New Roman" w:hAnsi="Times New Roman"/>
          <w:lang w:val="en-CA"/>
        </w:rPr>
      </w:pPr>
      <w:proofErr w:type="gramStart"/>
      <w:r w:rsidRPr="002557E6">
        <w:rPr>
          <w:rFonts w:ascii="Times New Roman" w:hAnsi="Times New Roman"/>
          <w:lang w:val="en-CA"/>
        </w:rPr>
        <w:t>Whitmore, E., Wilson, M. G., &amp; Calhoun, A. (2011).</w:t>
      </w:r>
      <w:proofErr w:type="gramEnd"/>
      <w:r w:rsidRPr="002557E6">
        <w:rPr>
          <w:rFonts w:ascii="Times New Roman" w:hAnsi="Times New Roman"/>
          <w:lang w:val="en-CA"/>
        </w:rPr>
        <w:t xml:space="preserve"> </w:t>
      </w:r>
      <w:proofErr w:type="gramStart"/>
      <w:r w:rsidRPr="002557E6">
        <w:rPr>
          <w:rFonts w:ascii="Times New Roman" w:hAnsi="Times New Roman"/>
          <w:i/>
          <w:iCs/>
          <w:lang w:val="en-CA"/>
        </w:rPr>
        <w:t>Activism that works</w:t>
      </w:r>
      <w:r w:rsidRPr="002557E6">
        <w:rPr>
          <w:rFonts w:ascii="Times New Roman" w:hAnsi="Times New Roman"/>
          <w:lang w:val="en-CA"/>
        </w:rPr>
        <w:t>.</w:t>
      </w:r>
      <w:proofErr w:type="gramEnd"/>
      <w:r w:rsidRPr="002557E6">
        <w:rPr>
          <w:rFonts w:ascii="Times New Roman" w:hAnsi="Times New Roman"/>
          <w:lang w:val="en-CA"/>
        </w:rPr>
        <w:t xml:space="preserve"> Halifax, N.S.: </w:t>
      </w:r>
      <w:proofErr w:type="spellStart"/>
      <w:r w:rsidRPr="002557E6">
        <w:rPr>
          <w:rFonts w:ascii="Times New Roman" w:hAnsi="Times New Roman"/>
          <w:lang w:val="en-CA"/>
        </w:rPr>
        <w:t>Fernwood</w:t>
      </w:r>
      <w:proofErr w:type="spellEnd"/>
      <w:r w:rsidRPr="002557E6">
        <w:rPr>
          <w:rFonts w:ascii="Times New Roman" w:hAnsi="Times New Roman"/>
          <w:lang w:val="en-CA"/>
        </w:rPr>
        <w:t xml:space="preserve"> Pub.</w:t>
      </w:r>
    </w:p>
    <w:p w:rsidR="00C833FA" w:rsidRPr="002557E6" w:rsidRDefault="00C833FA" w:rsidP="00C833FA">
      <w:pPr>
        <w:pStyle w:val="Body"/>
        <w:rPr>
          <w:rFonts w:ascii="Times New Roman" w:hAnsi="Times New Roman"/>
          <w:lang w:val="en-CA"/>
        </w:rPr>
      </w:pPr>
      <w:proofErr w:type="gramStart"/>
      <w:r w:rsidRPr="002557E6">
        <w:rPr>
          <w:rFonts w:ascii="Times New Roman" w:hAnsi="Times New Roman"/>
          <w:lang w:val="en-CA"/>
        </w:rPr>
        <w:t xml:space="preserve">Winter, A., Wiseman, J., &amp; </w:t>
      </w:r>
      <w:proofErr w:type="spellStart"/>
      <w:r w:rsidRPr="002557E6">
        <w:rPr>
          <w:rFonts w:ascii="Times New Roman" w:hAnsi="Times New Roman"/>
          <w:lang w:val="en-CA"/>
        </w:rPr>
        <w:t>Muirhead</w:t>
      </w:r>
      <w:proofErr w:type="spellEnd"/>
      <w:r w:rsidRPr="002557E6">
        <w:rPr>
          <w:rFonts w:ascii="Times New Roman" w:hAnsi="Times New Roman"/>
          <w:lang w:val="en-CA"/>
        </w:rPr>
        <w:t>, B. (2006).</w:t>
      </w:r>
      <w:proofErr w:type="gramEnd"/>
      <w:r w:rsidRPr="002557E6">
        <w:rPr>
          <w:rFonts w:ascii="Times New Roman" w:hAnsi="Times New Roman"/>
          <w:lang w:val="en-CA"/>
        </w:rPr>
        <w:t xml:space="preserve"> University–Community engagement in Australia: practice, policy and public good. </w:t>
      </w:r>
      <w:r w:rsidRPr="002557E6">
        <w:rPr>
          <w:rFonts w:ascii="Times New Roman" w:hAnsi="Times New Roman"/>
          <w:i/>
          <w:iCs/>
          <w:lang w:val="en-CA"/>
        </w:rPr>
        <w:t>Education, Citizenship and Social Justice, 1</w:t>
      </w:r>
      <w:r w:rsidRPr="002557E6">
        <w:rPr>
          <w:rFonts w:ascii="Times New Roman" w:hAnsi="Times New Roman"/>
          <w:lang w:val="en-CA"/>
        </w:rPr>
        <w:t xml:space="preserve">(3), 211-230. </w:t>
      </w:r>
    </w:p>
    <w:p w:rsidR="00C833FA" w:rsidRPr="002557E6" w:rsidRDefault="00C833FA" w:rsidP="00C833FA">
      <w:pPr>
        <w:pStyle w:val="Body"/>
        <w:rPr>
          <w:rFonts w:ascii="Times New Roman" w:hAnsi="Times New Roman"/>
        </w:rPr>
      </w:pPr>
    </w:p>
    <w:sectPr w:rsidR="00C833FA" w:rsidRPr="002557E6" w:rsidSect="009D2075">
      <w:headerReference w:type="even" r:id="rId44"/>
      <w:headerReference w:type="default" r:id="rId45"/>
      <w:footerReference w:type="even" r:id="rId46"/>
      <w:footerReference w:type="default" r:id="rId47"/>
      <w:pgSz w:w="12240" w:h="15840"/>
      <w:pgMar w:top="2160" w:right="1440" w:bottom="1440" w:left="1440" w:header="720" w:footer="8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12B" w:rsidRDefault="0066612B">
      <w:r>
        <w:separator/>
      </w:r>
    </w:p>
  </w:endnote>
  <w:endnote w:type="continuationSeparator" w:id="0">
    <w:p w:rsidR="0066612B" w:rsidRDefault="006661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Neue">
    <w:altName w:val="Malgun Gothic"/>
    <w:charset w:val="00"/>
    <w:family w:val="auto"/>
    <w:pitch w:val="variable"/>
    <w:sig w:usb0="00000003" w:usb1="500079DB" w:usb2="00000010" w:usb3="00000000" w:csb0="00000001" w:csb1="00000000"/>
  </w:font>
  <w:font w:name="ヒラギノ角ゴ Pro W3">
    <w:altName w:val="MS Mincho"/>
    <w:charset w:val="80"/>
    <w:family w:val="auto"/>
    <w:pitch w:val="variable"/>
    <w:sig w:usb0="00000000" w:usb1="08070000" w:usb2="00000010" w:usb3="00000000" w:csb0="00020000" w:csb1="00000000"/>
  </w:font>
  <w:font w:name="Helvetica Neue Light">
    <w:altName w:val="Times New Roman"/>
    <w:charset w:val="00"/>
    <w:family w:val="roman"/>
    <w:pitch w:val="default"/>
    <w:sig w:usb0="00000000" w:usb1="00000000" w:usb2="00000000" w:usb3="00000000" w:csb0="00000000" w:csb1="00000000"/>
  </w:font>
  <w:font w:name="Helvetica Neue UltraLight">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54" w:rsidRDefault="00AB6A54">
    <w:pPr>
      <w:pStyle w:val="HeaderFooter"/>
      <w:rPr>
        <w:rFonts w:ascii="Times New Roman" w:eastAsia="Times New Roman" w:hAnsi="Times New Roman"/>
        <w:color w:val="auto"/>
        <w:sz w:val="20"/>
      </w:rPr>
    </w:pPr>
    <w:r>
      <w:t>Name of report</w:t>
    </w:r>
    <w:r>
      <w:tab/>
    </w:r>
    <w:r w:rsidR="00BE4DC9">
      <w:fldChar w:fldCharType="begin"/>
    </w:r>
    <w:r>
      <w:instrText xml:space="preserve"> PAGE </w:instrText>
    </w:r>
    <w:r w:rsidR="00BE4DC9">
      <w:fldChar w:fldCharType="separate"/>
    </w:r>
    <w:r>
      <w:t>2</w:t>
    </w:r>
    <w:r w:rsidR="00BE4DC9">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54" w:rsidRDefault="00AB6A54">
    <w:pPr>
      <w:pStyle w:val="HeaderFooter"/>
      <w:rPr>
        <w:rFonts w:ascii="Times New Roman" w:eastAsia="Times New Roman" w:hAnsi="Times New Roman"/>
        <w:color w:val="auto"/>
        <w:sz w:val="20"/>
      </w:rPr>
    </w:pPr>
    <w:r>
      <w:t>Name of report</w:t>
    </w:r>
    <w:r>
      <w:tab/>
    </w:r>
    <w:r w:rsidR="00BE4DC9">
      <w:fldChar w:fldCharType="begin"/>
    </w:r>
    <w:r>
      <w:instrText xml:space="preserve"> PAGE \* roman </w:instrText>
    </w:r>
    <w:r w:rsidR="00BE4DC9">
      <w:fldChar w:fldCharType="separate"/>
    </w:r>
    <w:r w:rsidR="003D411F">
      <w:rPr>
        <w:rFonts w:hint="eastAsia"/>
        <w:noProof/>
      </w:rPr>
      <w:t>iii</w:t>
    </w:r>
    <w:r w:rsidR="00BE4DC9">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54" w:rsidRDefault="00AB6A54">
    <w:pPr>
      <w:pStyle w:val="HeaderFooter"/>
      <w:rPr>
        <w:rFonts w:ascii="Times New Roman" w:eastAsia="Times New Roman" w:hAnsi="Times New Roman"/>
        <w:color w:val="auto"/>
        <w:sz w:val="20"/>
      </w:rPr>
    </w:pPr>
    <w:r>
      <w:t>Name of report</w:t>
    </w:r>
    <w:r>
      <w:tab/>
    </w:r>
    <w:r w:rsidR="00BE4DC9">
      <w:fldChar w:fldCharType="begin"/>
    </w:r>
    <w:r>
      <w:instrText xml:space="preserve"> PAGE </w:instrText>
    </w:r>
    <w:r w:rsidR="00BE4DC9">
      <w:fldChar w:fldCharType="separate"/>
    </w:r>
    <w:r>
      <w:rPr>
        <w:noProof/>
      </w:rPr>
      <w:t>2</w:t>
    </w:r>
    <w:r w:rsidR="00BE4DC9">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54" w:rsidRDefault="0090147A">
    <w:pPr>
      <w:pStyle w:val="HeaderFooter"/>
      <w:rPr>
        <w:rFonts w:ascii="Times New Roman" w:eastAsia="Times New Roman" w:hAnsi="Times New Roman"/>
        <w:color w:val="auto"/>
        <w:sz w:val="20"/>
      </w:rPr>
    </w:pPr>
    <w:proofErr w:type="spellStart"/>
    <w:r w:rsidRPr="00C9192F">
      <w:t>Rigour</w:t>
    </w:r>
    <w:proofErr w:type="spellEnd"/>
    <w:r w:rsidRPr="00C9192F">
      <w:t xml:space="preserve"> in Methods and Evaluation for Community Engagement</w:t>
    </w:r>
    <w:r w:rsidR="00AB6A54">
      <w:tab/>
    </w:r>
    <w:r w:rsidR="00BE4DC9">
      <w:fldChar w:fldCharType="begin"/>
    </w:r>
    <w:r w:rsidR="00AB6A54">
      <w:instrText xml:space="preserve"> PAGE </w:instrText>
    </w:r>
    <w:r w:rsidR="00BE4DC9">
      <w:fldChar w:fldCharType="separate"/>
    </w:r>
    <w:r w:rsidR="00557E53">
      <w:rPr>
        <w:rFonts w:hint="eastAsia"/>
        <w:noProof/>
      </w:rPr>
      <w:t>1</w:t>
    </w:r>
    <w:r w:rsidR="00BE4DC9">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54" w:rsidRDefault="0090147A">
    <w:pPr>
      <w:pStyle w:val="HeaderFooter"/>
      <w:rPr>
        <w:rFonts w:ascii="Times New Roman" w:eastAsia="Times New Roman" w:hAnsi="Times New Roman"/>
        <w:color w:val="auto"/>
        <w:sz w:val="20"/>
      </w:rPr>
    </w:pPr>
    <w:proofErr w:type="spellStart"/>
    <w:r w:rsidRPr="00C9192F">
      <w:t>Rigour</w:t>
    </w:r>
    <w:proofErr w:type="spellEnd"/>
    <w:r w:rsidRPr="00C9192F">
      <w:t xml:space="preserve"> in Methods and Evaluation for Community Engagement</w:t>
    </w:r>
    <w:r w:rsidR="00AB6A54">
      <w:tab/>
    </w:r>
    <w:r w:rsidR="00BE4DC9">
      <w:fldChar w:fldCharType="begin"/>
    </w:r>
    <w:r w:rsidR="00AB6A54">
      <w:instrText xml:space="preserve"> PAGE </w:instrText>
    </w:r>
    <w:r w:rsidR="00BE4DC9">
      <w:fldChar w:fldCharType="separate"/>
    </w:r>
    <w:r w:rsidR="00557E53">
      <w:rPr>
        <w:rFonts w:hint="eastAsia"/>
        <w:noProof/>
      </w:rPr>
      <w:t>14</w:t>
    </w:r>
    <w:r w:rsidR="00BE4DC9">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54" w:rsidRDefault="0090147A">
    <w:pPr>
      <w:pStyle w:val="HeaderFooter"/>
      <w:rPr>
        <w:rFonts w:ascii="Times New Roman" w:eastAsia="Times New Roman" w:hAnsi="Times New Roman"/>
        <w:color w:val="auto"/>
        <w:sz w:val="20"/>
      </w:rPr>
    </w:pPr>
    <w:proofErr w:type="spellStart"/>
    <w:r w:rsidRPr="00C9192F">
      <w:t>Rigour</w:t>
    </w:r>
    <w:proofErr w:type="spellEnd"/>
    <w:r w:rsidRPr="00C9192F">
      <w:t xml:space="preserve"> in Methods and Evaluation for Community Engagement</w:t>
    </w:r>
    <w:r w:rsidR="00AB6A54">
      <w:tab/>
    </w:r>
    <w:r w:rsidR="00BE4DC9">
      <w:fldChar w:fldCharType="begin"/>
    </w:r>
    <w:r w:rsidR="00AB6A54">
      <w:instrText xml:space="preserve"> PAGE </w:instrText>
    </w:r>
    <w:r w:rsidR="00BE4DC9">
      <w:fldChar w:fldCharType="separate"/>
    </w:r>
    <w:r w:rsidR="00557E53">
      <w:rPr>
        <w:rFonts w:hint="eastAsia"/>
        <w:noProof/>
      </w:rPr>
      <w:t>15</w:t>
    </w:r>
    <w:r w:rsidR="00BE4DC9">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54" w:rsidRDefault="00AB6A54">
    <w:pPr>
      <w:pStyle w:val="HeaderFooter"/>
      <w:rPr>
        <w:rFonts w:ascii="Times New Roman" w:eastAsia="Times New Roman" w:hAnsi="Times New Roman"/>
        <w:color w:val="auto"/>
        <w:sz w:val="20"/>
      </w:rPr>
    </w:pPr>
    <w:proofErr w:type="spellStart"/>
    <w:r w:rsidRPr="00C9192F">
      <w:t>Rigour</w:t>
    </w:r>
    <w:proofErr w:type="spellEnd"/>
    <w:r w:rsidRPr="00C9192F">
      <w:t xml:space="preserve"> in Methods and Evaluation for Community Engagement</w:t>
    </w:r>
    <w:r>
      <w:tab/>
    </w:r>
    <w:r w:rsidR="00BE4DC9">
      <w:fldChar w:fldCharType="begin"/>
    </w:r>
    <w:r>
      <w:instrText xml:space="preserve"> PAGE </w:instrText>
    </w:r>
    <w:r w:rsidR="00BE4DC9">
      <w:fldChar w:fldCharType="separate"/>
    </w:r>
    <w:r w:rsidR="00557E53">
      <w:rPr>
        <w:rFonts w:hint="eastAsia"/>
        <w:noProof/>
      </w:rPr>
      <w:t>18</w:t>
    </w:r>
    <w:r w:rsidR="00BE4DC9">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54" w:rsidRDefault="00AB6A54">
    <w:pPr>
      <w:pStyle w:val="HeaderFooter"/>
      <w:rPr>
        <w:rFonts w:ascii="Times New Roman" w:eastAsia="Times New Roman" w:hAnsi="Times New Roman"/>
        <w:color w:val="auto"/>
        <w:sz w:val="20"/>
      </w:rPr>
    </w:pPr>
    <w:proofErr w:type="spellStart"/>
    <w:r w:rsidRPr="00C9192F">
      <w:t>Rigour</w:t>
    </w:r>
    <w:proofErr w:type="spellEnd"/>
    <w:r w:rsidRPr="00C9192F">
      <w:t xml:space="preserve"> in Methods and Evaluation for Community Engagement</w:t>
    </w:r>
    <w:r>
      <w:tab/>
    </w:r>
    <w:r w:rsidR="00BE4DC9">
      <w:fldChar w:fldCharType="begin"/>
    </w:r>
    <w:r>
      <w:instrText xml:space="preserve"> PAGE </w:instrText>
    </w:r>
    <w:r w:rsidR="00BE4DC9">
      <w:fldChar w:fldCharType="separate"/>
    </w:r>
    <w:r w:rsidR="00557E53">
      <w:rPr>
        <w:rFonts w:hint="eastAsia"/>
        <w:noProof/>
      </w:rPr>
      <w:t>19</w:t>
    </w:r>
    <w:r w:rsidR="00BE4DC9">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54" w:rsidRDefault="00AB6A54">
    <w:pPr>
      <w:pStyle w:val="HeaderFooter"/>
      <w:rPr>
        <w:rFonts w:ascii="Times New Roman" w:eastAsia="Times New Roman" w:hAnsi="Times New Roman"/>
        <w:color w:val="auto"/>
        <w:sz w:val="20"/>
      </w:rPr>
    </w:pPr>
    <w:r>
      <w:t>Name of report</w:t>
    </w:r>
    <w:r>
      <w:tab/>
    </w:r>
    <w:r w:rsidR="00BE4DC9">
      <w:fldChar w:fldCharType="begin"/>
    </w:r>
    <w:r>
      <w:instrText xml:space="preserve"> PAGE </w:instrText>
    </w:r>
    <w:r w:rsidR="00BE4DC9">
      <w:fldChar w:fldCharType="separate"/>
    </w:r>
    <w:r>
      <w:t>2</w:t>
    </w:r>
    <w:r w:rsidR="00BE4DC9">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54" w:rsidRDefault="00AB6A54">
    <w:pPr>
      <w:pStyle w:val="CompanyAddress"/>
      <w:tabs>
        <w:tab w:val="center" w:pos="4680"/>
        <w:tab w:val="right" w:pos="9360"/>
      </w:tabs>
      <w:rPr>
        <w:rFonts w:ascii="Times New Roman" w:eastAsia="Times New Roman" w:hAnsi="Times New Roman"/>
        <w:color w:val="auto"/>
        <w:sz w:val="20"/>
      </w:rPr>
    </w:pPr>
    <w:r>
      <w:rPr>
        <w:rStyle w:val="Emphasis1"/>
      </w:rPr>
      <w:t xml:space="preserve">CFICE </w:t>
    </w:r>
    <w:r>
      <w:t xml:space="preserve">     Ottawa, Ontario </w:t>
    </w:r>
    <w:r>
      <w:rPr>
        <w:rStyle w:val="Emphasis1"/>
      </w:rPr>
      <w:t xml:space="preserve">   T</w:t>
    </w:r>
    <w:r>
      <w:t xml:space="preserve"> </w:t>
    </w:r>
    <w:fldSimple w:instr=" MERGEFIELD Phone ">
      <w:r w:rsidR="00A542EF">
        <w:rPr>
          <w:rFonts w:hint="cs"/>
          <w:noProof/>
        </w:rPr>
        <w:t>«</w:t>
      </w:r>
      <w:r w:rsidR="00A542EF">
        <w:rPr>
          <w:rFonts w:hint="eastAsia"/>
          <w:noProof/>
        </w:rPr>
        <w:t>Phone</w:t>
      </w:r>
      <w:r w:rsidR="00A542EF">
        <w:rPr>
          <w:rFonts w:hint="cs"/>
          <w:noProof/>
        </w:rPr>
        <w:t>»</w:t>
      </w:r>
    </w:fldSimple>
    <w:r>
      <w:rPr>
        <w:rStyle w:val="Emphasis1"/>
      </w:rPr>
      <w:t xml:space="preserve">   F</w:t>
    </w:r>
    <w:r>
      <w:t xml:space="preserve"> </w:t>
    </w:r>
    <w:fldSimple w:instr=" MERGEFIELD Phone ">
      <w:r w:rsidR="00A542EF">
        <w:rPr>
          <w:rFonts w:hint="cs"/>
          <w:noProof/>
        </w:rPr>
        <w:t>«</w:t>
      </w:r>
      <w:r w:rsidR="00A542EF">
        <w:rPr>
          <w:rFonts w:hint="eastAsia"/>
          <w:noProof/>
        </w:rPr>
        <w:t>Phone</w:t>
      </w:r>
      <w:r w:rsidR="00A542EF">
        <w:rPr>
          <w:rFonts w:hint="cs"/>
          <w:noProof/>
        </w:rPr>
        <w:t>»</w:t>
      </w:r>
    </w:fldSimple>
    <w:r>
      <w:t xml:space="preserve">    </w:t>
    </w:r>
    <w:fldSimple w:instr=" MERGEFIELD Email ">
      <w:r w:rsidR="00A542EF">
        <w:rPr>
          <w:rFonts w:hint="cs"/>
          <w:noProof/>
        </w:rPr>
        <w:t>«</w:t>
      </w:r>
      <w:r w:rsidR="00A542EF">
        <w:rPr>
          <w:rFonts w:hint="eastAsia"/>
          <w:noProof/>
        </w:rPr>
        <w:t>Email</w:t>
      </w:r>
      <w:r w:rsidR="00A542EF">
        <w:rPr>
          <w:rFonts w:hint="cs"/>
          <w:noProof/>
        </w:rPr>
        <w:t>»</w:t>
      </w:r>
    </w:fldSimple>
    <w:r>
      <w:t xml:space="preserve">    </w:t>
    </w:r>
    <w:hyperlink r:id="rId1" w:history="1">
      <w:r>
        <w:rPr>
          <w:color w:val="000099"/>
          <w:u w:val="single"/>
        </w:rPr>
        <w:t>http://www6.carleton.ca/communityfirst/</w:t>
      </w:r>
    </w:hyperlink>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54" w:rsidRDefault="00AB6A54">
    <w:pPr>
      <w:pStyle w:val="HeaderFooter"/>
      <w:rPr>
        <w:rFonts w:ascii="Times New Roman" w:eastAsia="Times New Roman" w:hAnsi="Times New Roman"/>
        <w:color w:val="auto"/>
        <w:sz w:val="20"/>
      </w:rPr>
    </w:pPr>
    <w:r>
      <w:t>Name of report</w:t>
    </w:r>
    <w:r>
      <w:tab/>
    </w:r>
    <w:r w:rsidR="00BE4DC9">
      <w:fldChar w:fldCharType="begin"/>
    </w:r>
    <w:r>
      <w:instrText xml:space="preserve"> PAGE </w:instrText>
    </w:r>
    <w:r w:rsidR="00BE4DC9">
      <w:fldChar w:fldCharType="separate"/>
    </w:r>
    <w:r>
      <w:t>2</w:t>
    </w:r>
    <w:r w:rsidR="00BE4DC9">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54" w:rsidRDefault="00AB6A54">
    <w:pPr>
      <w:pStyle w:val="HeaderFooter"/>
      <w:rPr>
        <w:rFonts w:ascii="Times New Roman" w:eastAsia="Times New Roman" w:hAnsi="Times New Roman"/>
        <w:color w:val="auto"/>
        <w:sz w:val="20"/>
      </w:rPr>
    </w:pPr>
    <w:r>
      <w:t>Name of report</w:t>
    </w:r>
    <w:r>
      <w:tab/>
    </w:r>
    <w:r w:rsidR="00BE4DC9">
      <w:fldChar w:fldCharType="begin"/>
    </w:r>
    <w:r>
      <w:instrText xml:space="preserve"> PAGE </w:instrText>
    </w:r>
    <w:r w:rsidR="00BE4DC9">
      <w:fldChar w:fldCharType="separate"/>
    </w:r>
    <w:r>
      <w:t>2</w:t>
    </w:r>
    <w:r w:rsidR="00BE4DC9">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54" w:rsidRDefault="00AB6A54">
    <w:pPr>
      <w:pStyle w:val="CompanyAddress"/>
      <w:tabs>
        <w:tab w:val="center" w:pos="4680"/>
        <w:tab w:val="right" w:pos="9360"/>
      </w:tabs>
      <w:rPr>
        <w:rFonts w:ascii="Times New Roman" w:eastAsia="Times New Roman" w:hAnsi="Times New Roman"/>
        <w:color w:val="auto"/>
        <w:sz w:val="20"/>
      </w:rPr>
    </w:pPr>
    <w:r>
      <w:rPr>
        <w:rStyle w:val="Emphasis1"/>
      </w:rPr>
      <w:t xml:space="preserve">CFICE </w:t>
    </w:r>
    <w:r>
      <w:t xml:space="preserve">     Ottawa, Ontario </w:t>
    </w:r>
    <w:r>
      <w:rPr>
        <w:rStyle w:val="Emphasis1"/>
      </w:rPr>
      <w:t xml:space="preserve">   T</w:t>
    </w:r>
    <w:r>
      <w:t xml:space="preserve"> </w:t>
    </w:r>
    <w:fldSimple w:instr=" MERGEFIELD Phone ">
      <w:r w:rsidR="00A542EF">
        <w:rPr>
          <w:rFonts w:hint="cs"/>
          <w:noProof/>
        </w:rPr>
        <w:t>«</w:t>
      </w:r>
      <w:r w:rsidR="00A542EF">
        <w:rPr>
          <w:rFonts w:hint="eastAsia"/>
          <w:noProof/>
        </w:rPr>
        <w:t>Phone</w:t>
      </w:r>
      <w:r w:rsidR="00A542EF">
        <w:rPr>
          <w:rFonts w:hint="cs"/>
          <w:noProof/>
        </w:rPr>
        <w:t>»</w:t>
      </w:r>
    </w:fldSimple>
    <w:r>
      <w:rPr>
        <w:rStyle w:val="Emphasis1"/>
      </w:rPr>
      <w:t xml:space="preserve">   F</w:t>
    </w:r>
    <w:r>
      <w:t xml:space="preserve"> </w:t>
    </w:r>
    <w:fldSimple w:instr=" MERGEFIELD Phone ">
      <w:r w:rsidR="00A542EF">
        <w:rPr>
          <w:rFonts w:hint="cs"/>
          <w:noProof/>
        </w:rPr>
        <w:t>«</w:t>
      </w:r>
      <w:r w:rsidR="00A542EF">
        <w:rPr>
          <w:rFonts w:hint="eastAsia"/>
          <w:noProof/>
        </w:rPr>
        <w:t>Phone</w:t>
      </w:r>
      <w:r w:rsidR="00A542EF">
        <w:rPr>
          <w:rFonts w:hint="cs"/>
          <w:noProof/>
        </w:rPr>
        <w:t>»</w:t>
      </w:r>
    </w:fldSimple>
    <w:r>
      <w:t xml:space="preserve">    </w:t>
    </w:r>
    <w:fldSimple w:instr=" MERGEFIELD Email ">
      <w:r w:rsidR="00A542EF">
        <w:rPr>
          <w:rFonts w:hint="cs"/>
          <w:noProof/>
        </w:rPr>
        <w:t>«</w:t>
      </w:r>
      <w:r w:rsidR="00A542EF">
        <w:rPr>
          <w:rFonts w:hint="eastAsia"/>
          <w:noProof/>
        </w:rPr>
        <w:t>Email</w:t>
      </w:r>
      <w:r w:rsidR="00A542EF">
        <w:rPr>
          <w:rFonts w:hint="cs"/>
          <w:noProof/>
        </w:rPr>
        <w:t>»</w:t>
      </w:r>
    </w:fldSimple>
    <w:r>
      <w:t xml:space="preserve">    </w:t>
    </w:r>
    <w:hyperlink r:id="rId1" w:history="1">
      <w:r>
        <w:rPr>
          <w:color w:val="000099"/>
          <w:u w:val="single"/>
        </w:rPr>
        <w:t>http://www6.carleton.ca/communityfirst/</w:t>
      </w:r>
    </w:hyperlink>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54" w:rsidRDefault="00AB6A54">
    <w:pPr>
      <w:pStyle w:val="HeaderFooter"/>
      <w:rPr>
        <w:rFonts w:ascii="Times New Roman" w:eastAsia="Times New Roman" w:hAnsi="Times New Roman"/>
        <w:color w:val="auto"/>
        <w:sz w:val="20"/>
      </w:rPr>
    </w:pPr>
    <w:r>
      <w:t>Name of report</w:t>
    </w:r>
    <w:r>
      <w:tab/>
    </w:r>
    <w:r w:rsidR="00BE4DC9">
      <w:fldChar w:fldCharType="begin"/>
    </w:r>
    <w:r>
      <w:instrText xml:space="preserve"> PAGE \* roman </w:instrText>
    </w:r>
    <w:r w:rsidR="00BE4DC9">
      <w:fldChar w:fldCharType="separate"/>
    </w:r>
    <w:r w:rsidR="0090147A">
      <w:rPr>
        <w:noProof/>
      </w:rPr>
      <w:t>ii</w:t>
    </w:r>
    <w:r w:rsidR="00BE4DC9">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54" w:rsidRDefault="00AB6A54">
    <w:pPr>
      <w:pStyle w:val="HeaderFooter"/>
      <w:rPr>
        <w:rFonts w:ascii="Times New Roman" w:eastAsia="Times New Roman" w:hAnsi="Times New Roman"/>
        <w:color w:val="auto"/>
        <w:sz w:val="20"/>
      </w:rPr>
    </w:pPr>
    <w:proofErr w:type="spellStart"/>
    <w:r w:rsidRPr="00C9192F">
      <w:t>Rigour</w:t>
    </w:r>
    <w:proofErr w:type="spellEnd"/>
    <w:r w:rsidRPr="00C9192F">
      <w:t xml:space="preserve"> in Methods and Evaluation for Community Engagement</w:t>
    </w:r>
    <w:r>
      <w:tab/>
    </w:r>
    <w:r w:rsidR="00BE4DC9">
      <w:fldChar w:fldCharType="begin"/>
    </w:r>
    <w:r>
      <w:instrText xml:space="preserve"> PAGE \* roman </w:instrText>
    </w:r>
    <w:r w:rsidR="00BE4DC9">
      <w:fldChar w:fldCharType="separate"/>
    </w:r>
    <w:r w:rsidR="00557E53">
      <w:rPr>
        <w:rFonts w:hint="eastAsia"/>
        <w:noProof/>
      </w:rPr>
      <w:t>i</w:t>
    </w:r>
    <w:r w:rsidR="00BE4DC9">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54" w:rsidRDefault="00AB6A54">
    <w:pPr>
      <w:pStyle w:val="HeaderFooter"/>
      <w:rPr>
        <w:rFonts w:ascii="Times New Roman" w:eastAsia="Times New Roman" w:hAnsi="Times New Roman"/>
        <w:color w:val="auto"/>
        <w:sz w:val="20"/>
      </w:rPr>
    </w:pPr>
    <w:proofErr w:type="spellStart"/>
    <w:r w:rsidRPr="00C9192F">
      <w:t>Rigour</w:t>
    </w:r>
    <w:proofErr w:type="spellEnd"/>
    <w:r w:rsidRPr="00C9192F">
      <w:t xml:space="preserve"> in Methods and Evaluation for Community Engagement</w:t>
    </w:r>
    <w:r>
      <w:tab/>
    </w:r>
    <w:fldSimple w:instr=" PAGE  \* roman ">
      <w:r w:rsidR="00557E53">
        <w:rPr>
          <w:rFonts w:hint="eastAsia"/>
          <w:noProof/>
        </w:rPr>
        <w:t>ii</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12B" w:rsidRDefault="0066612B">
      <w:r>
        <w:separator/>
      </w:r>
    </w:p>
  </w:footnote>
  <w:footnote w:type="continuationSeparator" w:id="0">
    <w:p w:rsidR="0066612B" w:rsidRDefault="0066612B">
      <w:r>
        <w:continuationSeparator/>
      </w:r>
    </w:p>
  </w:footnote>
  <w:footnote w:id="1">
    <w:p w:rsidR="00AB6A54" w:rsidRPr="009C5D2B" w:rsidRDefault="00AB6A54" w:rsidP="00AB6A54">
      <w:pPr>
        <w:spacing w:line="240" w:lineRule="auto"/>
        <w:rPr>
          <w:sz w:val="20"/>
          <w:szCs w:val="20"/>
        </w:rPr>
      </w:pPr>
      <w:r>
        <w:rPr>
          <w:rStyle w:val="FootnoteReference"/>
        </w:rPr>
        <w:footnoteRef/>
      </w:r>
      <w:r>
        <w:t xml:space="preserve"> </w:t>
      </w:r>
      <w:r w:rsidRPr="009C5D2B">
        <w:rPr>
          <w:sz w:val="20"/>
          <w:szCs w:val="20"/>
        </w:rPr>
        <w:t xml:space="preserve">Not even </w:t>
      </w:r>
      <w:r>
        <w:rPr>
          <w:sz w:val="20"/>
          <w:szCs w:val="20"/>
        </w:rPr>
        <w:t>can the natural scienc</w:t>
      </w:r>
      <w:r w:rsidRPr="009C5D2B">
        <w:rPr>
          <w:sz w:val="20"/>
          <w:szCs w:val="20"/>
        </w:rPr>
        <w:t xml:space="preserve">es live up to their own ideal of binary hypothesis falsifiability. As Fischer further notes: “With the advent of quantum mechanics and chaos theory in physics and evolutionary theory in the biological sciences, growing numbers of scientists have come to reject the </w:t>
      </w:r>
      <w:proofErr w:type="spellStart"/>
      <w:r w:rsidRPr="009C5D2B">
        <w:rPr>
          <w:sz w:val="20"/>
          <w:szCs w:val="20"/>
        </w:rPr>
        <w:t>Parmenidean</w:t>
      </w:r>
      <w:proofErr w:type="spellEnd"/>
      <w:r w:rsidRPr="009C5D2B">
        <w:rPr>
          <w:sz w:val="20"/>
          <w:szCs w:val="20"/>
        </w:rPr>
        <w:t xml:space="preserve"> worldview in favor of the </w:t>
      </w:r>
      <w:proofErr w:type="spellStart"/>
      <w:r w:rsidRPr="009C5D2B">
        <w:rPr>
          <w:sz w:val="20"/>
          <w:szCs w:val="20"/>
        </w:rPr>
        <w:t>Heraclitean</w:t>
      </w:r>
      <w:proofErr w:type="spellEnd"/>
      <w:r w:rsidRPr="009C5D2B">
        <w:rPr>
          <w:sz w:val="20"/>
          <w:szCs w:val="20"/>
        </w:rPr>
        <w:t xml:space="preserve"> conception of flux... From quantum theory and its postulate of indeterminacy we have learned that various aspects of the atomic level of reality are so influenced (or co-determined) by other dimensions of the same phenomena that such processes can no longer be described as determinate or predictable” (1998: 131).</w:t>
      </w:r>
    </w:p>
  </w:footnote>
  <w:footnote w:id="2">
    <w:p w:rsidR="00AB6A54" w:rsidRPr="00B74D07" w:rsidRDefault="00AB6A54" w:rsidP="00AB6A54">
      <w:pPr>
        <w:pStyle w:val="FootnoteText"/>
      </w:pPr>
      <w:r>
        <w:rPr>
          <w:rStyle w:val="FootnoteReference"/>
        </w:rPr>
        <w:footnoteRef/>
      </w:r>
      <w:r>
        <w:t xml:space="preserve"> </w:t>
      </w:r>
      <w:r>
        <w:rPr>
          <w:lang w:val="en-GB"/>
        </w:rPr>
        <w:t>Critical theorists had opposed the wholesale use of a science model, and at the same time have been critical of the practice of natural science itself. As such, when employed by some feminists, it certainly means more than simply a negative judgment of positivism. It is also the unmaking of beliefs that limit human freedom. It is this idea that might stand at the root of post-positivist analysis, when coupled with the development of a new paradigm, which distinguishes itself from the hermeneutic tradition (Nielson, 1990: 9).</w:t>
      </w:r>
    </w:p>
  </w:footnote>
  <w:footnote w:id="3">
    <w:p w:rsidR="00AB6A54" w:rsidRDefault="00AB6A54" w:rsidP="00AB6A54">
      <w:pPr>
        <w:pStyle w:val="FootnoteText"/>
      </w:pPr>
      <w:r>
        <w:rPr>
          <w:rStyle w:val="FootnoteReference"/>
        </w:rPr>
        <w:footnoteRef/>
      </w:r>
      <w:r>
        <w:t xml:space="preserve"> </w:t>
      </w:r>
      <w:hyperlink r:id="rId1" w:history="1">
        <w:r>
          <w:rPr>
            <w:rStyle w:val="Hyperlink"/>
          </w:rPr>
          <w:t>http://tamarackcci.ca/files/resource_at_a_glance_framework_for_change_0.pdf</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54" w:rsidRDefault="00BE4DC9">
    <w:pPr>
      <w:pStyle w:val="HeaderFooter"/>
      <w:rPr>
        <w:rFonts w:ascii="Times New Roman" w:eastAsia="Times New Roman" w:hAnsi="Times New Roman"/>
        <w:color w:val="auto"/>
        <w:sz w:val="20"/>
      </w:rPr>
    </w:pPr>
    <w:r>
      <w:fldChar w:fldCharType="begin"/>
    </w:r>
    <w:r w:rsidR="00AB6A54">
      <w:instrText xml:space="preserve"> MERGEFIELD Organization </w:instrText>
    </w:r>
    <w:r>
      <w:fldChar w:fldCharType="separate"/>
    </w:r>
    <w:r w:rsidR="00A542EF">
      <w:rPr>
        <w:rFonts w:hint="cs"/>
        <w:noProof/>
      </w:rPr>
      <w:t>«</w:t>
    </w:r>
    <w:r w:rsidR="00A542EF">
      <w:rPr>
        <w:rFonts w:hint="eastAsia"/>
        <w:noProof/>
      </w:rPr>
      <w:t>Organization</w:t>
    </w:r>
    <w:r w:rsidR="00A542EF">
      <w:rPr>
        <w:rFonts w:hint="cs"/>
        <w:noProof/>
      </w:rPr>
      <w:t>»</w:t>
    </w:r>
    <w:r>
      <w:fldChar w:fldCharType="end"/>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54" w:rsidRDefault="00AB6A54">
    <w:pPr>
      <w:pStyle w:val="HeaderFooter"/>
      <w:rPr>
        <w:rFonts w:ascii="Times New Roman" w:eastAsia="Times New Roman" w:hAnsi="Times New Roman"/>
        <w:color w:val="auto"/>
        <w:sz w:val="20"/>
      </w:rPr>
    </w:pPr>
    <w:r>
      <w:tab/>
    </w:r>
    <w:r>
      <w:rPr>
        <w:noProof/>
      </w:rPr>
      <w:drawing>
        <wp:inline distT="0" distB="0" distL="0" distR="0">
          <wp:extent cx="559435" cy="53340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9435" cy="533400"/>
                  </a:xfrm>
                  <a:prstGeom prst="rect">
                    <a:avLst/>
                  </a:prstGeom>
                  <a:noFill/>
                  <a:ln>
                    <a:noFill/>
                  </a:ln>
                </pic:spPr>
              </pic:pic>
            </a:graphicData>
          </a:graphic>
        </wp:inline>
      </w:drawing>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54" w:rsidRDefault="00AB6A54">
    <w:pPr>
      <w:pStyle w:val="HeaderFooter"/>
      <w:rPr>
        <w:rFonts w:ascii="Times New Roman" w:eastAsia="Times New Roman" w:hAnsi="Times New Roman"/>
        <w:color w:val="auto"/>
        <w:sz w:val="20"/>
      </w:rPr>
    </w:pPr>
    <w:r>
      <w:t>Community First:  Impacts of Community Engagement (CFICE)</w:t>
    </w:r>
    <w:r>
      <w:tab/>
    </w:r>
    <w:r>
      <w:rPr>
        <w:rFonts w:ascii="Helvetica Neue" w:hAnsi="Helvetica Neue"/>
        <w:b/>
        <w:noProof/>
        <w:color w:val="2B6991"/>
        <w:sz w:val="26"/>
      </w:rPr>
      <w:drawing>
        <wp:inline distT="0" distB="0" distL="0" distR="0">
          <wp:extent cx="559435" cy="53340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9435" cy="533400"/>
                  </a:xfrm>
                  <a:prstGeom prst="rect">
                    <a:avLst/>
                  </a:prstGeom>
                  <a:noFill/>
                  <a:ln>
                    <a:noFill/>
                  </a:ln>
                </pic:spPr>
              </pic:pic>
            </a:graphicData>
          </a:graphic>
        </wp:inline>
      </w:drawing>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54" w:rsidRDefault="00AB6A54">
    <w:pPr>
      <w:pStyle w:val="HeaderFooter"/>
      <w:rPr>
        <w:rFonts w:ascii="Times New Roman" w:eastAsia="Times New Roman" w:hAnsi="Times New Roman"/>
        <w:color w:val="auto"/>
        <w:sz w:val="20"/>
      </w:rPr>
    </w:pPr>
    <w:r>
      <w:t>Community First:  Impacts of Community Engagement (CFICE)</w:t>
    </w:r>
    <w:r>
      <w:tab/>
    </w:r>
    <w:r>
      <w:rPr>
        <w:rFonts w:ascii="Helvetica Neue" w:hAnsi="Helvetica Neue"/>
        <w:b/>
        <w:noProof/>
        <w:color w:val="2B6991"/>
        <w:sz w:val="26"/>
      </w:rPr>
      <w:drawing>
        <wp:inline distT="0" distB="0" distL="0" distR="0">
          <wp:extent cx="559435" cy="53340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9435" cy="533400"/>
                  </a:xfrm>
                  <a:prstGeom prst="rect">
                    <a:avLst/>
                  </a:prstGeom>
                  <a:noFill/>
                  <a:ln>
                    <a:noFill/>
                  </a:ln>
                </pic:spPr>
              </pic:pic>
            </a:graphicData>
          </a:graphic>
        </wp:inline>
      </w:drawing>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54" w:rsidRDefault="00AB6A54">
    <w:pPr>
      <w:pStyle w:val="HeaderFooter"/>
      <w:rPr>
        <w:rFonts w:ascii="Times New Roman" w:eastAsia="Times New Roman" w:hAnsi="Times New Roman"/>
        <w:color w:val="auto"/>
        <w:sz w:val="20"/>
      </w:rPr>
    </w:pPr>
    <w:r>
      <w:t>Community First:  Impacts of Community Engagement (CFICE)</w:t>
    </w:r>
    <w:r>
      <w:tab/>
    </w:r>
    <w:r>
      <w:rPr>
        <w:rFonts w:ascii="Helvetica Neue" w:hAnsi="Helvetica Neue"/>
        <w:b/>
        <w:noProof/>
        <w:color w:val="2B6991"/>
        <w:sz w:val="26"/>
      </w:rPr>
      <w:drawing>
        <wp:inline distT="0" distB="0" distL="0" distR="0">
          <wp:extent cx="559435" cy="5334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9435" cy="533400"/>
                  </a:xfrm>
                  <a:prstGeom prst="rect">
                    <a:avLst/>
                  </a:prstGeom>
                  <a:noFill/>
                  <a:ln>
                    <a:noFill/>
                  </a:ln>
                </pic:spPr>
              </pic:pic>
            </a:graphicData>
          </a:graphic>
        </wp:inline>
      </w:drawing>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54" w:rsidRDefault="00AB6A54">
    <w:pPr>
      <w:pStyle w:val="HeaderFooter"/>
      <w:rPr>
        <w:rFonts w:ascii="Times New Roman" w:eastAsia="Times New Roman" w:hAnsi="Times New Roman"/>
        <w:color w:val="auto"/>
        <w:sz w:val="20"/>
      </w:rPr>
    </w:pPr>
    <w:r>
      <w:t>Community First:  Impacts of Community Engagement (CFICE)</w:t>
    </w:r>
    <w:r>
      <w:tab/>
    </w:r>
    <w:r>
      <w:rPr>
        <w:rFonts w:ascii="Helvetica Neue" w:hAnsi="Helvetica Neue"/>
        <w:b/>
        <w:noProof/>
        <w:color w:val="2B6991"/>
        <w:sz w:val="26"/>
      </w:rPr>
      <w:drawing>
        <wp:inline distT="0" distB="0" distL="0" distR="0">
          <wp:extent cx="559435" cy="5334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9435" cy="533400"/>
                  </a:xfrm>
                  <a:prstGeom prst="rect">
                    <a:avLst/>
                  </a:prstGeom>
                  <a:noFill/>
                  <a:ln>
                    <a:noFill/>
                  </a:ln>
                </pic:spPr>
              </pic:pic>
            </a:graphicData>
          </a:graphic>
        </wp:inline>
      </w:drawing>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54" w:rsidRDefault="00AB6A54">
    <w:pPr>
      <w:pStyle w:val="HeaderFooter"/>
      <w:rPr>
        <w:rFonts w:ascii="Times New Roman" w:eastAsia="Times New Roman" w:hAnsi="Times New Roman"/>
        <w:color w:val="auto"/>
        <w:sz w:val="20"/>
      </w:rPr>
    </w:pPr>
    <w:r>
      <w:t>Community First:  Impacts of Community Engagement (CFICE)</w:t>
    </w:r>
    <w:r>
      <w:tab/>
    </w:r>
    <w:r>
      <w:rPr>
        <w:rFonts w:ascii="Helvetica Neue" w:hAnsi="Helvetica Neue"/>
        <w:b/>
        <w:noProof/>
        <w:color w:val="2B6991"/>
        <w:sz w:val="26"/>
      </w:rPr>
      <w:drawing>
        <wp:inline distT="0" distB="0" distL="0" distR="0">
          <wp:extent cx="559435" cy="5334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9435" cy="533400"/>
                  </a:xfrm>
                  <a:prstGeom prst="rect">
                    <a:avLst/>
                  </a:prstGeom>
                  <a:noFill/>
                  <a:ln>
                    <a:noFill/>
                  </a:ln>
                </pic:spPr>
              </pic:pic>
            </a:graphicData>
          </a:graphic>
        </wp:inline>
      </w:drawing>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54" w:rsidRDefault="00AB6A54">
    <w:pPr>
      <w:pStyle w:val="HeaderFooter"/>
      <w:rPr>
        <w:rFonts w:ascii="Times New Roman" w:eastAsia="Times New Roman" w:hAnsi="Times New Roman"/>
        <w:color w:val="auto"/>
        <w:sz w:val="20"/>
      </w:rPr>
    </w:pPr>
    <w:r>
      <w:t>Community First:  Impacts of Community Engagement (CFICE)</w:t>
    </w:r>
    <w:r>
      <w:tab/>
    </w:r>
    <w:r>
      <w:rPr>
        <w:rFonts w:ascii="Helvetica Neue" w:hAnsi="Helvetica Neue"/>
        <w:b/>
        <w:noProof/>
        <w:color w:val="2B6991"/>
        <w:sz w:val="26"/>
      </w:rPr>
      <w:drawing>
        <wp:inline distT="0" distB="0" distL="0" distR="0">
          <wp:extent cx="559435" cy="5334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9435" cy="533400"/>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54" w:rsidRDefault="00BE4DC9">
    <w:pPr>
      <w:pStyle w:val="HeaderFooter"/>
      <w:rPr>
        <w:rFonts w:ascii="Times New Roman" w:eastAsia="Times New Roman" w:hAnsi="Times New Roman"/>
        <w:color w:val="auto"/>
        <w:sz w:val="20"/>
      </w:rPr>
    </w:pPr>
    <w:fldSimple w:instr=" MERGEFIELD Organization ">
      <w:r w:rsidR="00A542EF">
        <w:rPr>
          <w:rFonts w:hint="cs"/>
          <w:noProof/>
        </w:rPr>
        <w:t>«</w:t>
      </w:r>
      <w:r w:rsidR="00A542EF">
        <w:rPr>
          <w:rFonts w:hint="eastAsia"/>
          <w:noProof/>
        </w:rPr>
        <w:t>Organization</w:t>
      </w:r>
      <w:r w:rsidR="00A542EF">
        <w:rPr>
          <w:rFonts w:hint="cs"/>
          <w:noProof/>
        </w:rPr>
        <w:t>»</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54" w:rsidRDefault="00AB6A54">
    <w:pPr>
      <w:pStyle w:val="HeaderFooter"/>
      <w:rPr>
        <w:rFonts w:ascii="Times New Roman" w:eastAsia="Times New Roman" w:hAnsi="Times New Roman"/>
        <w:color w:val="auto"/>
        <w:sz w:val="20"/>
      </w:rPr>
    </w:pPr>
    <w:r>
      <w:tab/>
    </w:r>
    <w:r>
      <w:rPr>
        <w:noProof/>
      </w:rPr>
      <w:drawing>
        <wp:inline distT="0" distB="0" distL="0" distR="0">
          <wp:extent cx="559435" cy="533400"/>
          <wp:effectExtent l="0" t="0" r="0" b="0"/>
          <wp:docPr id="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9435" cy="533400"/>
                  </a:xfrm>
                  <a:prstGeom prst="rect">
                    <a:avLst/>
                  </a:prstGeom>
                  <a:noFill/>
                  <a:ln>
                    <a:noFill/>
                  </a:ln>
                </pic:spPr>
              </pic:pic>
            </a:graphicData>
          </a:graphic>
        </wp:inline>
      </w:drawing>
    </w:r>
    <w:r w:rsidR="00BE4DC9" w:rsidRPr="00BE4DC9">
      <w:rPr>
        <w:noProof/>
      </w:rPr>
      <w:pict>
        <v:rect id="Rectangle 2" o:spid="_x0000_s4097" style="position:absolute;margin-left:472pt;margin-top:82pt;width:93pt;height:14pt;z-index:2516510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" filled="f" stroked="f" strokeweight="1pt">
          <v:path arrowok="t"/>
          <v:textbox inset="0,0,0,0">
            <w:txbxContent>
              <w:p w:rsidR="00AB6A54" w:rsidRDefault="00AB6A54">
                <w:pPr>
                  <w:pStyle w:val="FreeForm"/>
                  <w:jc w:val="center"/>
                  <w:rPr>
                    <w:rFonts w:ascii="Times New Roman" w:eastAsia="Times New Roman" w:hAnsi="Times New Roman"/>
                    <w:color w:val="auto"/>
                    <w:sz w:val="20"/>
                  </w:rPr>
                </w:pPr>
                <w:r>
                  <w:rPr>
                    <w:sz w:val="14"/>
                  </w:rPr>
                  <w:t>CFICE</w:t>
                </w:r>
              </w:p>
            </w:txbxContent>
          </v:textbox>
          <w10:wrap anchorx="page" anchory="page"/>
        </v:rec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54" w:rsidRDefault="00BE4DC9">
    <w:pPr>
      <w:pStyle w:val="HeaderFooter"/>
      <w:rPr>
        <w:rFonts w:ascii="Times New Roman" w:eastAsia="Times New Roman" w:hAnsi="Times New Roman"/>
        <w:color w:val="auto"/>
        <w:sz w:val="20"/>
      </w:rPr>
    </w:pPr>
    <w:fldSimple w:instr=" MERGEFIELD Organization ">
      <w:r w:rsidR="00A542EF">
        <w:rPr>
          <w:rFonts w:hint="cs"/>
          <w:noProof/>
        </w:rPr>
        <w:t>«</w:t>
      </w:r>
      <w:r w:rsidR="00A542EF">
        <w:rPr>
          <w:rFonts w:hint="eastAsia"/>
          <w:noProof/>
        </w:rPr>
        <w:t>Organization</w:t>
      </w:r>
      <w:r w:rsidR="00A542EF">
        <w:rPr>
          <w:rFonts w:hint="cs"/>
          <w:noProof/>
        </w:rPr>
        <w:t>»</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54" w:rsidRDefault="00BE4DC9">
    <w:pPr>
      <w:pStyle w:val="HeaderFooter"/>
      <w:rPr>
        <w:rFonts w:ascii="Times New Roman" w:eastAsia="Times New Roman" w:hAnsi="Times New Roman"/>
        <w:color w:val="auto"/>
        <w:sz w:val="20"/>
      </w:rPr>
    </w:pPr>
    <w:fldSimple w:instr=" MERGEFIELD Organization ">
      <w:r w:rsidR="00A542EF">
        <w:rPr>
          <w:rFonts w:hint="cs"/>
          <w:noProof/>
        </w:rPr>
        <w:t>«</w:t>
      </w:r>
      <w:r w:rsidR="00A542EF">
        <w:rPr>
          <w:rFonts w:hint="eastAsia"/>
          <w:noProof/>
        </w:rPr>
        <w:t>Organization</w:t>
      </w:r>
      <w:r w:rsidR="00A542EF">
        <w:rPr>
          <w:rFonts w:hint="cs"/>
          <w:noProof/>
        </w:rPr>
        <w:t>»</w:t>
      </w:r>
    </w:fldSimple>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54" w:rsidRDefault="00AB6A54">
    <w:pPr>
      <w:pStyle w:val="HeaderFooter"/>
      <w:rPr>
        <w:rFonts w:ascii="Times New Roman" w:eastAsia="Times New Roman" w:hAnsi="Times New Roman"/>
        <w:color w:val="auto"/>
        <w:sz w:val="20"/>
      </w:rPr>
    </w:pPr>
    <w:r>
      <w:tab/>
    </w:r>
    <w:r>
      <w:rPr>
        <w:noProof/>
      </w:rPr>
      <w:drawing>
        <wp:inline distT="0" distB="0" distL="0" distR="0">
          <wp:extent cx="559435" cy="533400"/>
          <wp:effectExtent l="1905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9435" cy="533400"/>
                  </a:xfrm>
                  <a:prstGeom prst="rect">
                    <a:avLst/>
                  </a:prstGeom>
                  <a:noFill/>
                  <a:ln>
                    <a:noFill/>
                  </a:ln>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54" w:rsidRDefault="00AB6A54">
    <w:pPr>
      <w:pStyle w:val="HeaderFooter"/>
      <w:rPr>
        <w:rFonts w:ascii="Times New Roman" w:eastAsia="Times New Roman" w:hAnsi="Times New Roman"/>
        <w:color w:val="auto"/>
        <w:sz w:val="20"/>
      </w:rPr>
    </w:pPr>
    <w:r>
      <w:tab/>
    </w:r>
    <w:r>
      <w:rPr>
        <w:noProof/>
      </w:rPr>
      <w:drawing>
        <wp:inline distT="0" distB="0" distL="0" distR="0">
          <wp:extent cx="559435" cy="5334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9435" cy="533400"/>
                  </a:xfrm>
                  <a:prstGeom prst="rect">
                    <a:avLst/>
                  </a:prstGeom>
                  <a:noFill/>
                  <a:ln>
                    <a:noFill/>
                  </a:ln>
                </pic:spPr>
              </pic:pic>
            </a:graphicData>
          </a:graphic>
        </wp:inline>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54" w:rsidRDefault="00AB6A54">
    <w:pPr>
      <w:pStyle w:val="HeaderFooter"/>
      <w:rPr>
        <w:rFonts w:ascii="Times New Roman" w:eastAsia="Times New Roman" w:hAnsi="Times New Roman"/>
        <w:color w:val="auto"/>
        <w:sz w:val="20"/>
      </w:rPr>
    </w:pPr>
    <w:r>
      <w:tab/>
    </w:r>
    <w:r>
      <w:rPr>
        <w:noProof/>
      </w:rPr>
      <w:drawing>
        <wp:inline distT="0" distB="0" distL="0" distR="0">
          <wp:extent cx="559435" cy="5334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9435" cy="533400"/>
                  </a:xfrm>
                  <a:prstGeom prst="rect">
                    <a:avLst/>
                  </a:prstGeom>
                  <a:noFill/>
                  <a:ln>
                    <a:noFill/>
                  </a:ln>
                </pic:spPr>
              </pic:pic>
            </a:graphicData>
          </a:graphic>
        </wp:inline>
      </w:drawing>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54" w:rsidRDefault="00AB6A54">
    <w:pPr>
      <w:pStyle w:val="HeaderFooter"/>
      <w:rPr>
        <w:rFonts w:ascii="Times New Roman" w:eastAsia="Times New Roman" w:hAnsi="Times New Roman"/>
        <w:color w:val="auto"/>
        <w:sz w:val="20"/>
      </w:rPr>
    </w:pPr>
    <w:r>
      <w:tab/>
    </w:r>
    <w:r>
      <w:rPr>
        <w:noProof/>
      </w:rPr>
      <w:drawing>
        <wp:inline distT="0" distB="0" distL="0" distR="0">
          <wp:extent cx="559435" cy="53340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9435" cy="5334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FE3166"/>
    <w:multiLevelType w:val="hybridMultilevel"/>
    <w:tmpl w:val="F508EB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A13443F"/>
    <w:multiLevelType w:val="hybridMultilevel"/>
    <w:tmpl w:val="F1D62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2801"/>
  <w:defaultTabStop w:val="720"/>
  <w:autoHyphenation/>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7170"/>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C9192F"/>
    <w:rsid w:val="000A1146"/>
    <w:rsid w:val="000A6F34"/>
    <w:rsid w:val="00181689"/>
    <w:rsid w:val="002557E6"/>
    <w:rsid w:val="00255CFE"/>
    <w:rsid w:val="003D411F"/>
    <w:rsid w:val="00557E53"/>
    <w:rsid w:val="005C0F6F"/>
    <w:rsid w:val="006530CE"/>
    <w:rsid w:val="0066612B"/>
    <w:rsid w:val="0069106B"/>
    <w:rsid w:val="00736F0C"/>
    <w:rsid w:val="007C5FEE"/>
    <w:rsid w:val="00867282"/>
    <w:rsid w:val="008A34E2"/>
    <w:rsid w:val="0090147A"/>
    <w:rsid w:val="00942209"/>
    <w:rsid w:val="009D2075"/>
    <w:rsid w:val="00A226AD"/>
    <w:rsid w:val="00A542EF"/>
    <w:rsid w:val="00AB6A54"/>
    <w:rsid w:val="00B47CC9"/>
    <w:rsid w:val="00B83D70"/>
    <w:rsid w:val="00BE4DC9"/>
    <w:rsid w:val="00C052FC"/>
    <w:rsid w:val="00C833FA"/>
    <w:rsid w:val="00C9192F"/>
    <w:rsid w:val="00CD0028"/>
    <w:rsid w:val="00D76BE7"/>
    <w:rsid w:val="00DE0892"/>
    <w:rsid w:val="00E50139"/>
    <w:rsid w:val="00F502C6"/>
    <w:rsid w:val="00F629B2"/>
    <w:rsid w:val="00FB34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rules v:ext="edit">
        <o:r id="V:Rule7" type="connector" idref="#Straight Arrow Connector 73"/>
        <o:r id="V:Rule8" type="connector" idref="#Straight Arrow Connector 64"/>
        <o:r id="V:Rule9" type="connector" idref="#Straight Arrow Connector 72"/>
        <o:r id="V:Rule10" type="connector" idref="#Straight Arrow Connector 54"/>
        <o:r id="V:Rule11" type="connector" idref="#Straight Arrow Connector 63"/>
        <o:r id="V:Rule12" type="connector" idref="#Straight Arrow Connector 5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C9192F"/>
    <w:pPr>
      <w:spacing w:line="360" w:lineRule="auto"/>
    </w:pPr>
    <w:rPr>
      <w:rFonts w:eastAsiaTheme="minorHAnsi" w:cstheme="minorBidi"/>
      <w:sz w:val="24"/>
      <w:szCs w:val="22"/>
    </w:rPr>
  </w:style>
  <w:style w:type="paragraph" w:styleId="Heading1">
    <w:name w:val="heading 1"/>
    <w:basedOn w:val="Normal"/>
    <w:next w:val="Normal"/>
    <w:link w:val="Heading1Char"/>
    <w:locked/>
    <w:rsid w:val="00C91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locked/>
    <w:rsid w:val="00C919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locked/>
    <w:rsid w:val="00C9192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next w:val="Body"/>
    <w:qFormat/>
    <w:rsid w:val="009D2075"/>
    <w:pPr>
      <w:keepNext/>
      <w:suppressAutoHyphens/>
      <w:spacing w:before="180" w:line="312" w:lineRule="auto"/>
      <w:outlineLvl w:val="0"/>
    </w:pPr>
    <w:rPr>
      <w:rFonts w:ascii="Helvetica Neue" w:eastAsia="ヒラギノ角ゴ Pro W3" w:hAnsi="Helvetica Neue"/>
      <w:b/>
      <w:color w:val="2B6991"/>
      <w:sz w:val="26"/>
    </w:rPr>
  </w:style>
  <w:style w:type="paragraph" w:customStyle="1" w:styleId="Heading21">
    <w:name w:val="Heading 21"/>
    <w:next w:val="Body"/>
    <w:qFormat/>
    <w:rsid w:val="009D2075"/>
    <w:pPr>
      <w:keepNext/>
      <w:suppressAutoHyphens/>
      <w:spacing w:before="180" w:line="312" w:lineRule="auto"/>
      <w:outlineLvl w:val="1"/>
    </w:pPr>
    <w:rPr>
      <w:rFonts w:ascii="Helvetica Neue" w:eastAsia="ヒラギノ角ゴ Pro W3" w:hAnsi="Helvetica Neue"/>
      <w:b/>
      <w:color w:val="2B6991"/>
      <w:sz w:val="22"/>
    </w:rPr>
  </w:style>
  <w:style w:type="paragraph" w:customStyle="1" w:styleId="Heading31">
    <w:name w:val="Heading 31"/>
    <w:next w:val="Body"/>
    <w:qFormat/>
    <w:rsid w:val="009D2075"/>
    <w:pPr>
      <w:keepNext/>
      <w:suppressAutoHyphens/>
      <w:spacing w:before="180" w:line="312" w:lineRule="auto"/>
      <w:outlineLvl w:val="2"/>
    </w:pPr>
    <w:rPr>
      <w:rFonts w:ascii="Helvetica Neue" w:eastAsia="ヒラギノ角ゴ Pro W3" w:hAnsi="Helvetica Neue"/>
      <w:b/>
      <w:color w:val="000000"/>
      <w:sz w:val="18"/>
    </w:rPr>
  </w:style>
  <w:style w:type="paragraph" w:customStyle="1" w:styleId="Heading41">
    <w:name w:val="Heading 41"/>
    <w:next w:val="Body"/>
    <w:qFormat/>
    <w:rsid w:val="009D2075"/>
    <w:pPr>
      <w:keepNext/>
      <w:suppressAutoHyphens/>
      <w:spacing w:after="180" w:line="312" w:lineRule="auto"/>
      <w:outlineLvl w:val="3"/>
    </w:pPr>
    <w:rPr>
      <w:rFonts w:ascii="Helvetica Neue" w:eastAsia="ヒラギノ角ゴ Pro W3" w:hAnsi="Helvetica Neue"/>
      <w:b/>
      <w:color w:val="000000"/>
      <w:sz w:val="18"/>
    </w:rPr>
  </w:style>
  <w:style w:type="paragraph" w:customStyle="1" w:styleId="HeaderFooter">
    <w:name w:val="Header &amp; Footer"/>
    <w:rsid w:val="009D2075"/>
    <w:pPr>
      <w:tabs>
        <w:tab w:val="right" w:pos="9360"/>
      </w:tabs>
      <w:suppressAutoHyphens/>
      <w:spacing w:after="180" w:line="312" w:lineRule="auto"/>
    </w:pPr>
    <w:rPr>
      <w:rFonts w:ascii="Helvetica Neue Light" w:eastAsia="ヒラギノ角ゴ Pro W3" w:hAnsi="Helvetica Neue Light"/>
      <w:color w:val="000000"/>
      <w:sz w:val="18"/>
    </w:rPr>
  </w:style>
  <w:style w:type="paragraph" w:customStyle="1" w:styleId="CompanyAddress">
    <w:name w:val="Company Address"/>
    <w:rsid w:val="009D2075"/>
    <w:pPr>
      <w:spacing w:line="288" w:lineRule="auto"/>
    </w:pPr>
    <w:rPr>
      <w:rFonts w:ascii="Helvetica Neue Light" w:eastAsia="ヒラギノ角ゴ Pro W3" w:hAnsi="Helvetica Neue Light"/>
      <w:color w:val="000000"/>
      <w:sz w:val="14"/>
    </w:rPr>
  </w:style>
  <w:style w:type="character" w:customStyle="1" w:styleId="Emphasis1">
    <w:name w:val="Emphasis1"/>
    <w:autoRedefine/>
    <w:rsid w:val="009D2075"/>
    <w:rPr>
      <w:rFonts w:ascii="Helvetica Neue" w:eastAsia="ヒラギノ角ゴ Pro W3" w:hAnsi="Helvetica Neue"/>
      <w:b/>
      <w:i w:val="0"/>
    </w:rPr>
  </w:style>
  <w:style w:type="character" w:customStyle="1" w:styleId="Unknown0">
    <w:name w:val="Unknown 0"/>
    <w:semiHidden/>
    <w:rsid w:val="009D2075"/>
  </w:style>
  <w:style w:type="paragraph" w:customStyle="1" w:styleId="FreeForm">
    <w:name w:val="Free Form"/>
    <w:rsid w:val="009D2075"/>
    <w:pPr>
      <w:spacing w:line="312" w:lineRule="auto"/>
    </w:pPr>
    <w:rPr>
      <w:rFonts w:ascii="Helvetica Neue Light" w:eastAsia="ヒラギノ角ゴ Pro W3" w:hAnsi="Helvetica Neue Light"/>
      <w:color w:val="000000"/>
      <w:sz w:val="18"/>
    </w:rPr>
  </w:style>
  <w:style w:type="paragraph" w:customStyle="1" w:styleId="Title1">
    <w:name w:val="Title1"/>
    <w:next w:val="Body"/>
    <w:autoRedefine/>
    <w:rsid w:val="009D2075"/>
    <w:pPr>
      <w:keepNext/>
      <w:spacing w:after="1360"/>
      <w:outlineLvl w:val="0"/>
    </w:pPr>
    <w:rPr>
      <w:rFonts w:ascii="Helvetica Neue UltraLight" w:eastAsia="ヒラギノ角ゴ Pro W3" w:hAnsi="Helvetica Neue UltraLight"/>
      <w:color w:val="000000"/>
      <w:spacing w:val="38"/>
      <w:sz w:val="64"/>
    </w:rPr>
  </w:style>
  <w:style w:type="paragraph" w:customStyle="1" w:styleId="Body">
    <w:name w:val="Body"/>
    <w:rsid w:val="009D2075"/>
    <w:pPr>
      <w:suppressAutoHyphens/>
      <w:spacing w:after="180" w:line="312" w:lineRule="auto"/>
    </w:pPr>
    <w:rPr>
      <w:rFonts w:ascii="Helvetica Neue Light" w:eastAsia="ヒラギノ角ゴ Pro W3" w:hAnsi="Helvetica Neue Light"/>
      <w:color w:val="000000"/>
      <w:sz w:val="18"/>
    </w:rPr>
  </w:style>
  <w:style w:type="paragraph" w:customStyle="1" w:styleId="TOC11">
    <w:name w:val="TOC 11"/>
    <w:rsid w:val="009D2075"/>
    <w:pPr>
      <w:tabs>
        <w:tab w:val="right" w:pos="9360"/>
      </w:tabs>
      <w:spacing w:before="240"/>
      <w:outlineLvl w:val="0"/>
    </w:pPr>
    <w:rPr>
      <w:rFonts w:ascii="Helvetica Neue" w:eastAsia="ヒラギノ角ゴ Pro W3" w:hAnsi="Helvetica Neue"/>
      <w:b/>
      <w:color w:val="2B6991"/>
      <w:sz w:val="28"/>
    </w:rPr>
  </w:style>
  <w:style w:type="paragraph" w:customStyle="1" w:styleId="TOC21">
    <w:name w:val="TOC 21"/>
    <w:basedOn w:val="TOCHeading3"/>
    <w:autoRedefine/>
    <w:rsid w:val="009D2075"/>
  </w:style>
  <w:style w:type="paragraph" w:customStyle="1" w:styleId="TOCHeading3">
    <w:name w:val="TOC Heading 3"/>
    <w:autoRedefine/>
    <w:rsid w:val="009D2075"/>
    <w:pPr>
      <w:tabs>
        <w:tab w:val="right" w:pos="9360"/>
      </w:tabs>
      <w:spacing w:before="240"/>
      <w:ind w:left="1080" w:hanging="720"/>
      <w:outlineLvl w:val="0"/>
    </w:pPr>
    <w:rPr>
      <w:rFonts w:ascii="Helvetica Neue" w:eastAsia="ヒラギノ角ゴ Pro W3" w:hAnsi="Helvetica Neue"/>
      <w:color w:val="000000"/>
    </w:rPr>
  </w:style>
  <w:style w:type="paragraph" w:customStyle="1" w:styleId="TOC31">
    <w:name w:val="TOC 31"/>
    <w:basedOn w:val="TOCHeading4"/>
    <w:rsid w:val="009D2075"/>
  </w:style>
  <w:style w:type="paragraph" w:customStyle="1" w:styleId="TOCHeading4">
    <w:name w:val="TOC Heading 4"/>
    <w:rsid w:val="009D2075"/>
    <w:pPr>
      <w:tabs>
        <w:tab w:val="right" w:pos="9360"/>
      </w:tabs>
      <w:spacing w:before="240"/>
      <w:ind w:left="720"/>
      <w:outlineLvl w:val="0"/>
    </w:pPr>
    <w:rPr>
      <w:rFonts w:ascii="Helvetica Neue Light" w:eastAsia="ヒラギノ角ゴ Pro W3" w:hAnsi="Helvetica Neue Light"/>
      <w:i/>
      <w:color w:val="000000"/>
    </w:rPr>
  </w:style>
  <w:style w:type="paragraph" w:customStyle="1" w:styleId="TOC41">
    <w:name w:val="TOC 41"/>
    <w:basedOn w:val="TOCHeading2"/>
    <w:rsid w:val="009D2075"/>
  </w:style>
  <w:style w:type="paragraph" w:customStyle="1" w:styleId="TOCHeading2">
    <w:name w:val="TOC Heading 2"/>
    <w:rsid w:val="009D2075"/>
    <w:pPr>
      <w:tabs>
        <w:tab w:val="right" w:pos="9360"/>
      </w:tabs>
      <w:spacing w:before="240"/>
      <w:ind w:left="180"/>
      <w:outlineLvl w:val="0"/>
    </w:pPr>
    <w:rPr>
      <w:rFonts w:ascii="Helvetica Neue" w:eastAsia="ヒラギノ角ゴ Pro W3" w:hAnsi="Helvetica Neue"/>
      <w:b/>
      <w:color w:val="2B6991"/>
    </w:rPr>
  </w:style>
  <w:style w:type="character" w:customStyle="1" w:styleId="Pagenumbers">
    <w:name w:val="Page numbers"/>
    <w:rsid w:val="009D2075"/>
    <w:rPr>
      <w:rFonts w:ascii="Helvetica Neue" w:eastAsia="ヒラギノ角ゴ Pro W3" w:hAnsi="Helvetica Neue"/>
      <w:b/>
      <w:i w:val="0"/>
      <w:caps w:val="0"/>
      <w:smallCaps w:val="0"/>
      <w:strike w:val="0"/>
      <w:dstrike w:val="0"/>
      <w:color w:val="2B6991"/>
      <w:spacing w:val="0"/>
      <w:position w:val="0"/>
      <w:sz w:val="28"/>
      <w:u w:val="none"/>
      <w:vertAlign w:val="baseline"/>
      <w:lang w:val="en-US"/>
    </w:rPr>
  </w:style>
  <w:style w:type="paragraph" w:customStyle="1" w:styleId="Caption1">
    <w:name w:val="Caption1"/>
    <w:next w:val="Body"/>
    <w:rsid w:val="009D2075"/>
    <w:pPr>
      <w:suppressAutoHyphens/>
      <w:spacing w:after="360"/>
      <w:jc w:val="center"/>
    </w:pPr>
    <w:rPr>
      <w:rFonts w:ascii="Helvetica Neue Light" w:eastAsia="ヒラギノ角ゴ Pro W3" w:hAnsi="Helvetica Neue Light"/>
      <w:i/>
      <w:color w:val="000000"/>
      <w:sz w:val="18"/>
    </w:rPr>
  </w:style>
  <w:style w:type="paragraph" w:customStyle="1" w:styleId="BodyBullet">
    <w:name w:val="Body Bullet"/>
    <w:rsid w:val="009D2075"/>
    <w:pPr>
      <w:suppressAutoHyphens/>
      <w:spacing w:line="312" w:lineRule="auto"/>
    </w:pPr>
    <w:rPr>
      <w:rFonts w:ascii="Helvetica Neue Light" w:eastAsia="ヒラギノ角ゴ Pro W3" w:hAnsi="Helvetica Neue Light"/>
      <w:color w:val="000000"/>
      <w:sz w:val="18"/>
    </w:rPr>
  </w:style>
  <w:style w:type="numbering" w:customStyle="1" w:styleId="Bullet">
    <w:name w:val="Bullet"/>
    <w:rsid w:val="009D2075"/>
  </w:style>
  <w:style w:type="paragraph" w:customStyle="1" w:styleId="FootnoteText1">
    <w:name w:val="Footnote Text1"/>
    <w:autoRedefine/>
    <w:rsid w:val="009D2075"/>
    <w:pPr>
      <w:spacing w:line="312" w:lineRule="auto"/>
    </w:pPr>
    <w:rPr>
      <w:rFonts w:ascii="Helvetica Neue Light" w:eastAsia="ヒラギノ角ゴ Pro W3" w:hAnsi="Helvetica Neue Light"/>
      <w:color w:val="000000"/>
      <w:sz w:val="18"/>
    </w:rPr>
  </w:style>
  <w:style w:type="character" w:customStyle="1" w:styleId="Unknown1">
    <w:name w:val="Unknown 1"/>
    <w:semiHidden/>
    <w:rsid w:val="009D2075"/>
    <w:rPr>
      <w:rFonts w:ascii="Helvetica Neue" w:eastAsia="ヒラギノ角ゴ Pro W3" w:hAnsi="Helvetica Neue"/>
      <w:b/>
      <w:caps w:val="0"/>
      <w:smallCaps w:val="0"/>
      <w:strike w:val="0"/>
      <w:dstrike w:val="0"/>
      <w:vanish w:val="0"/>
      <w:color w:val="000000"/>
      <w:spacing w:val="38"/>
      <w:kern w:val="0"/>
      <w:position w:val="0"/>
      <w:sz w:val="64"/>
      <w:u w:val="none"/>
      <w:vertAlign w:val="baseline"/>
      <w:lang w:val="en-US"/>
    </w:rPr>
  </w:style>
  <w:style w:type="character" w:customStyle="1" w:styleId="White">
    <w:name w:val="White"/>
    <w:rsid w:val="009D2075"/>
    <w:rPr>
      <w:color w:val="FFFFFF"/>
    </w:rPr>
  </w:style>
  <w:style w:type="character" w:customStyle="1" w:styleId="Unknown2">
    <w:name w:val="Unknown 2"/>
    <w:semiHidden/>
    <w:rsid w:val="009D2075"/>
    <w:rPr>
      <w:caps w:val="0"/>
      <w:smallCaps w:val="0"/>
      <w:strike w:val="0"/>
      <w:dstrike w:val="0"/>
      <w:vanish w:val="0"/>
      <w:color w:val="000000"/>
      <w:spacing w:val="0"/>
      <w:kern w:val="0"/>
      <w:position w:val="0"/>
      <w:sz w:val="18"/>
      <w:u w:val="none"/>
      <w:vertAlign w:val="baseline"/>
      <w:lang w:val="en-US"/>
    </w:rPr>
  </w:style>
  <w:style w:type="character" w:customStyle="1" w:styleId="Unknown3">
    <w:name w:val="Unknown 3"/>
    <w:semiHidden/>
    <w:rsid w:val="009D2075"/>
    <w:rPr>
      <w:caps w:val="0"/>
      <w:smallCaps w:val="0"/>
      <w:strike w:val="0"/>
      <w:dstrike w:val="0"/>
      <w:vanish w:val="0"/>
      <w:color w:val="000000"/>
      <w:spacing w:val="38"/>
      <w:kern w:val="0"/>
      <w:position w:val="0"/>
      <w:sz w:val="64"/>
      <w:u w:val="none"/>
      <w:vertAlign w:val="baseline"/>
      <w:lang w:val="en-US"/>
    </w:rPr>
  </w:style>
  <w:style w:type="paragraph" w:styleId="Title">
    <w:name w:val="Title"/>
    <w:basedOn w:val="Normal"/>
    <w:next w:val="Normal"/>
    <w:link w:val="TitleChar"/>
    <w:qFormat/>
    <w:locked/>
    <w:rsid w:val="00C919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9192F"/>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rsid w:val="00C9192F"/>
    <w:rPr>
      <w:rFonts w:asciiTheme="majorHAnsi" w:eastAsiaTheme="majorEastAsia" w:hAnsiTheme="majorHAnsi" w:cstheme="majorBidi"/>
      <w:b/>
      <w:bCs/>
      <w:color w:val="4F81BD" w:themeColor="accent1"/>
      <w:sz w:val="24"/>
      <w:szCs w:val="22"/>
    </w:rPr>
  </w:style>
  <w:style w:type="character" w:customStyle="1" w:styleId="Heading2Char">
    <w:name w:val="Heading 2 Char"/>
    <w:basedOn w:val="DefaultParagraphFont"/>
    <w:link w:val="Heading2"/>
    <w:rsid w:val="00C9192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C9192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locked/>
    <w:rsid w:val="00AB6A54"/>
    <w:rPr>
      <w:color w:val="0000FF"/>
      <w:u w:val="single"/>
    </w:rPr>
  </w:style>
  <w:style w:type="paragraph" w:styleId="ListParagraph">
    <w:name w:val="List Paragraph"/>
    <w:basedOn w:val="Normal"/>
    <w:uiPriority w:val="34"/>
    <w:qFormat/>
    <w:rsid w:val="00AB6A54"/>
    <w:pPr>
      <w:ind w:left="720"/>
      <w:contextualSpacing/>
    </w:pPr>
  </w:style>
  <w:style w:type="paragraph" w:styleId="FootnoteText">
    <w:name w:val="footnote text"/>
    <w:basedOn w:val="Normal"/>
    <w:link w:val="FootnoteTextChar"/>
    <w:uiPriority w:val="99"/>
    <w:unhideWhenUsed/>
    <w:locked/>
    <w:rsid w:val="00AB6A54"/>
    <w:pPr>
      <w:spacing w:line="240" w:lineRule="auto"/>
    </w:pPr>
    <w:rPr>
      <w:sz w:val="20"/>
      <w:szCs w:val="20"/>
    </w:rPr>
  </w:style>
  <w:style w:type="character" w:customStyle="1" w:styleId="FootnoteTextChar">
    <w:name w:val="Footnote Text Char"/>
    <w:basedOn w:val="DefaultParagraphFont"/>
    <w:link w:val="FootnoteText"/>
    <w:uiPriority w:val="99"/>
    <w:rsid w:val="00AB6A54"/>
    <w:rPr>
      <w:rFonts w:eastAsiaTheme="minorHAnsi" w:cstheme="minorBidi"/>
    </w:rPr>
  </w:style>
  <w:style w:type="character" w:styleId="FootnoteReference">
    <w:name w:val="footnote reference"/>
    <w:basedOn w:val="DefaultParagraphFont"/>
    <w:uiPriority w:val="99"/>
    <w:unhideWhenUsed/>
    <w:locked/>
    <w:rsid w:val="00AB6A54"/>
    <w:rPr>
      <w:vertAlign w:val="superscript"/>
    </w:rPr>
  </w:style>
  <w:style w:type="paragraph" w:styleId="Subtitle">
    <w:name w:val="Subtitle"/>
    <w:basedOn w:val="Normal"/>
    <w:next w:val="Normal"/>
    <w:link w:val="SubtitleChar"/>
    <w:qFormat/>
    <w:locked/>
    <w:rsid w:val="00AB6A5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AB6A54"/>
    <w:rPr>
      <w:rFonts w:asciiTheme="majorHAnsi" w:eastAsiaTheme="majorEastAsia" w:hAnsiTheme="majorHAnsi" w:cstheme="majorBidi"/>
      <w:i/>
      <w:iCs/>
      <w:color w:val="4F81BD" w:themeColor="accent1"/>
      <w:spacing w:val="15"/>
      <w:sz w:val="24"/>
      <w:szCs w:val="24"/>
    </w:rPr>
  </w:style>
  <w:style w:type="paragraph" w:styleId="TOC1">
    <w:name w:val="toc 1"/>
    <w:basedOn w:val="Normal"/>
    <w:next w:val="Normal"/>
    <w:autoRedefine/>
    <w:uiPriority w:val="39"/>
    <w:qFormat/>
    <w:locked/>
    <w:rsid w:val="0090147A"/>
    <w:pPr>
      <w:spacing w:after="100"/>
    </w:pPr>
  </w:style>
  <w:style w:type="paragraph" w:styleId="TOCHeading">
    <w:name w:val="TOC Heading"/>
    <w:basedOn w:val="Heading1"/>
    <w:next w:val="Normal"/>
    <w:uiPriority w:val="39"/>
    <w:unhideWhenUsed/>
    <w:qFormat/>
    <w:rsid w:val="0090147A"/>
    <w:pPr>
      <w:spacing w:line="276" w:lineRule="auto"/>
      <w:outlineLvl w:val="9"/>
    </w:pPr>
    <w:rPr>
      <w:lang w:eastAsia="ja-JP"/>
    </w:rPr>
  </w:style>
  <w:style w:type="paragraph" w:styleId="TOC3">
    <w:name w:val="toc 3"/>
    <w:basedOn w:val="Normal"/>
    <w:next w:val="Normal"/>
    <w:autoRedefine/>
    <w:uiPriority w:val="39"/>
    <w:qFormat/>
    <w:locked/>
    <w:rsid w:val="0090147A"/>
    <w:pPr>
      <w:spacing w:after="100"/>
      <w:ind w:left="480"/>
    </w:pPr>
  </w:style>
  <w:style w:type="paragraph" w:styleId="TOC2">
    <w:name w:val="toc 2"/>
    <w:basedOn w:val="Normal"/>
    <w:next w:val="Normal"/>
    <w:autoRedefine/>
    <w:uiPriority w:val="39"/>
    <w:unhideWhenUsed/>
    <w:qFormat/>
    <w:locked/>
    <w:rsid w:val="000A6F34"/>
    <w:pPr>
      <w:spacing w:after="100" w:line="276" w:lineRule="auto"/>
      <w:ind w:left="220"/>
    </w:pPr>
    <w:rPr>
      <w:rFonts w:asciiTheme="minorHAnsi" w:eastAsiaTheme="minorEastAsia" w:hAnsiTheme="minorHAnsi"/>
      <w:sz w:val="22"/>
      <w:lang w:eastAsia="ja-JP"/>
    </w:rPr>
  </w:style>
  <w:style w:type="paragraph" w:styleId="BalloonText">
    <w:name w:val="Balloon Text"/>
    <w:basedOn w:val="Normal"/>
    <w:link w:val="BalloonTextChar"/>
    <w:locked/>
    <w:rsid w:val="00DE089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E0892"/>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C9192F"/>
    <w:pPr>
      <w:spacing w:line="360" w:lineRule="auto"/>
    </w:pPr>
    <w:rPr>
      <w:rFonts w:eastAsiaTheme="minorHAnsi" w:cstheme="minorBidi"/>
      <w:sz w:val="24"/>
      <w:szCs w:val="22"/>
    </w:rPr>
  </w:style>
  <w:style w:type="paragraph" w:styleId="Heading1">
    <w:name w:val="heading 1"/>
    <w:basedOn w:val="Normal"/>
    <w:next w:val="Normal"/>
    <w:link w:val="Heading1Char"/>
    <w:locked/>
    <w:rsid w:val="00C91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locked/>
    <w:rsid w:val="00C919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locked/>
    <w:rsid w:val="00C9192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next w:val="Body"/>
    <w:qFormat/>
    <w:pPr>
      <w:keepNext/>
      <w:suppressAutoHyphens/>
      <w:spacing w:before="180" w:line="312" w:lineRule="auto"/>
      <w:outlineLvl w:val="0"/>
    </w:pPr>
    <w:rPr>
      <w:rFonts w:ascii="Helvetica Neue" w:eastAsia="ヒラギノ角ゴ Pro W3" w:hAnsi="Helvetica Neue"/>
      <w:b/>
      <w:color w:val="2B6991"/>
      <w:sz w:val="26"/>
    </w:rPr>
  </w:style>
  <w:style w:type="paragraph" w:customStyle="1" w:styleId="Heading21">
    <w:name w:val="Heading 21"/>
    <w:next w:val="Body"/>
    <w:qFormat/>
    <w:pPr>
      <w:keepNext/>
      <w:suppressAutoHyphens/>
      <w:spacing w:before="180" w:line="312" w:lineRule="auto"/>
      <w:outlineLvl w:val="1"/>
    </w:pPr>
    <w:rPr>
      <w:rFonts w:ascii="Helvetica Neue" w:eastAsia="ヒラギノ角ゴ Pro W3" w:hAnsi="Helvetica Neue"/>
      <w:b/>
      <w:color w:val="2B6991"/>
      <w:sz w:val="22"/>
    </w:rPr>
  </w:style>
  <w:style w:type="paragraph" w:customStyle="1" w:styleId="Heading31">
    <w:name w:val="Heading 31"/>
    <w:next w:val="Body"/>
    <w:qFormat/>
    <w:pPr>
      <w:keepNext/>
      <w:suppressAutoHyphens/>
      <w:spacing w:before="180" w:line="312" w:lineRule="auto"/>
      <w:outlineLvl w:val="2"/>
    </w:pPr>
    <w:rPr>
      <w:rFonts w:ascii="Helvetica Neue" w:eastAsia="ヒラギノ角ゴ Pro W3" w:hAnsi="Helvetica Neue"/>
      <w:b/>
      <w:color w:val="000000"/>
      <w:sz w:val="18"/>
    </w:rPr>
  </w:style>
  <w:style w:type="paragraph" w:customStyle="1" w:styleId="Heading41">
    <w:name w:val="Heading 41"/>
    <w:next w:val="Body"/>
    <w:qFormat/>
    <w:pPr>
      <w:keepNext/>
      <w:suppressAutoHyphens/>
      <w:spacing w:after="180" w:line="312" w:lineRule="auto"/>
      <w:outlineLvl w:val="3"/>
    </w:pPr>
    <w:rPr>
      <w:rFonts w:ascii="Helvetica Neue" w:eastAsia="ヒラギノ角ゴ Pro W3" w:hAnsi="Helvetica Neue"/>
      <w:b/>
      <w:color w:val="000000"/>
      <w:sz w:val="18"/>
    </w:rPr>
  </w:style>
  <w:style w:type="paragraph" w:customStyle="1" w:styleId="HeaderFooter">
    <w:name w:val="Header &amp; Footer"/>
    <w:pPr>
      <w:tabs>
        <w:tab w:val="right" w:pos="9360"/>
      </w:tabs>
      <w:suppressAutoHyphens/>
      <w:spacing w:after="180" w:line="312" w:lineRule="auto"/>
    </w:pPr>
    <w:rPr>
      <w:rFonts w:ascii="Helvetica Neue Light" w:eastAsia="ヒラギノ角ゴ Pro W3" w:hAnsi="Helvetica Neue Light"/>
      <w:color w:val="000000"/>
      <w:sz w:val="18"/>
    </w:rPr>
  </w:style>
  <w:style w:type="paragraph" w:customStyle="1" w:styleId="CompanyAddress">
    <w:name w:val="Company Address"/>
    <w:pPr>
      <w:spacing w:line="288" w:lineRule="auto"/>
    </w:pPr>
    <w:rPr>
      <w:rFonts w:ascii="Helvetica Neue Light" w:eastAsia="ヒラギノ角ゴ Pro W3" w:hAnsi="Helvetica Neue Light"/>
      <w:color w:val="000000"/>
      <w:sz w:val="14"/>
    </w:rPr>
  </w:style>
  <w:style w:type="character" w:customStyle="1" w:styleId="Emphasis1">
    <w:name w:val="Emphasis1"/>
    <w:autoRedefine/>
    <w:rPr>
      <w:rFonts w:ascii="Helvetica Neue" w:eastAsia="ヒラギノ角ゴ Pro W3" w:hAnsi="Helvetica Neue"/>
      <w:b/>
      <w:i w:val="0"/>
    </w:rPr>
  </w:style>
  <w:style w:type="character" w:customStyle="1" w:styleId="Unknown0">
    <w:name w:val="Unknown 0"/>
    <w:semiHidden/>
  </w:style>
  <w:style w:type="paragraph" w:customStyle="1" w:styleId="FreeForm">
    <w:name w:val="Free Form"/>
    <w:pPr>
      <w:spacing w:line="312" w:lineRule="auto"/>
    </w:pPr>
    <w:rPr>
      <w:rFonts w:ascii="Helvetica Neue Light" w:eastAsia="ヒラギノ角ゴ Pro W3" w:hAnsi="Helvetica Neue Light"/>
      <w:color w:val="000000"/>
      <w:sz w:val="18"/>
    </w:rPr>
  </w:style>
  <w:style w:type="paragraph" w:customStyle="1" w:styleId="Title1">
    <w:name w:val="Title1"/>
    <w:next w:val="Body"/>
    <w:autoRedefine/>
    <w:pPr>
      <w:keepNext/>
      <w:spacing w:after="1360"/>
      <w:outlineLvl w:val="0"/>
    </w:pPr>
    <w:rPr>
      <w:rFonts w:ascii="Helvetica Neue UltraLight" w:eastAsia="ヒラギノ角ゴ Pro W3" w:hAnsi="Helvetica Neue UltraLight"/>
      <w:color w:val="000000"/>
      <w:spacing w:val="38"/>
      <w:sz w:val="64"/>
    </w:rPr>
  </w:style>
  <w:style w:type="paragraph" w:customStyle="1" w:styleId="Body">
    <w:name w:val="Body"/>
    <w:pPr>
      <w:suppressAutoHyphens/>
      <w:spacing w:after="180" w:line="312" w:lineRule="auto"/>
    </w:pPr>
    <w:rPr>
      <w:rFonts w:ascii="Helvetica Neue Light" w:eastAsia="ヒラギノ角ゴ Pro W3" w:hAnsi="Helvetica Neue Light"/>
      <w:color w:val="000000"/>
      <w:sz w:val="18"/>
    </w:rPr>
  </w:style>
  <w:style w:type="paragraph" w:customStyle="1" w:styleId="TOC11">
    <w:name w:val="TOC 11"/>
    <w:pPr>
      <w:tabs>
        <w:tab w:val="right" w:pos="9360"/>
      </w:tabs>
      <w:spacing w:before="240"/>
      <w:outlineLvl w:val="0"/>
    </w:pPr>
    <w:rPr>
      <w:rFonts w:ascii="Helvetica Neue" w:eastAsia="ヒラギノ角ゴ Pro W3" w:hAnsi="Helvetica Neue"/>
      <w:b/>
      <w:color w:val="2B6991"/>
      <w:sz w:val="28"/>
    </w:rPr>
  </w:style>
  <w:style w:type="paragraph" w:customStyle="1" w:styleId="TOC21">
    <w:name w:val="TOC 21"/>
    <w:basedOn w:val="TOCHeading3"/>
    <w:autoRedefine/>
  </w:style>
  <w:style w:type="paragraph" w:customStyle="1" w:styleId="TOCHeading3">
    <w:name w:val="TOC Heading 3"/>
    <w:autoRedefine/>
    <w:pPr>
      <w:tabs>
        <w:tab w:val="right" w:pos="9360"/>
      </w:tabs>
      <w:spacing w:before="240"/>
      <w:ind w:left="1080" w:hanging="720"/>
      <w:outlineLvl w:val="0"/>
    </w:pPr>
    <w:rPr>
      <w:rFonts w:ascii="Helvetica Neue" w:eastAsia="ヒラギノ角ゴ Pro W3" w:hAnsi="Helvetica Neue"/>
      <w:color w:val="000000"/>
    </w:rPr>
  </w:style>
  <w:style w:type="paragraph" w:customStyle="1" w:styleId="TOC31">
    <w:name w:val="TOC 31"/>
    <w:basedOn w:val="TOCHeading4"/>
  </w:style>
  <w:style w:type="paragraph" w:customStyle="1" w:styleId="TOCHeading4">
    <w:name w:val="TOC Heading 4"/>
    <w:pPr>
      <w:tabs>
        <w:tab w:val="right" w:pos="9360"/>
      </w:tabs>
      <w:spacing w:before="240"/>
      <w:ind w:left="720"/>
      <w:outlineLvl w:val="0"/>
    </w:pPr>
    <w:rPr>
      <w:rFonts w:ascii="Helvetica Neue Light" w:eastAsia="ヒラギノ角ゴ Pro W3" w:hAnsi="Helvetica Neue Light"/>
      <w:i/>
      <w:color w:val="000000"/>
    </w:rPr>
  </w:style>
  <w:style w:type="paragraph" w:customStyle="1" w:styleId="TOC41">
    <w:name w:val="TOC 41"/>
    <w:basedOn w:val="TOCHeading2"/>
  </w:style>
  <w:style w:type="paragraph" w:customStyle="1" w:styleId="TOCHeading2">
    <w:name w:val="TOC Heading 2"/>
    <w:pPr>
      <w:tabs>
        <w:tab w:val="right" w:pos="9360"/>
      </w:tabs>
      <w:spacing w:before="240"/>
      <w:ind w:left="180"/>
      <w:outlineLvl w:val="0"/>
    </w:pPr>
    <w:rPr>
      <w:rFonts w:ascii="Helvetica Neue" w:eastAsia="ヒラギノ角ゴ Pro W3" w:hAnsi="Helvetica Neue"/>
      <w:b/>
      <w:color w:val="2B6991"/>
    </w:rPr>
  </w:style>
  <w:style w:type="character" w:customStyle="1" w:styleId="Pagenumbers">
    <w:name w:val="Page numbers"/>
    <w:rPr>
      <w:rFonts w:ascii="Helvetica Neue" w:eastAsia="ヒラギノ角ゴ Pro W3" w:hAnsi="Helvetica Neue"/>
      <w:b/>
      <w:i w:val="0"/>
      <w:caps w:val="0"/>
      <w:smallCaps w:val="0"/>
      <w:strike w:val="0"/>
      <w:dstrike w:val="0"/>
      <w:color w:val="2B6991"/>
      <w:spacing w:val="0"/>
      <w:position w:val="0"/>
      <w:sz w:val="28"/>
      <w:u w:val="none"/>
      <w:vertAlign w:val="baseline"/>
      <w:lang w:val="en-US"/>
    </w:rPr>
  </w:style>
  <w:style w:type="paragraph" w:customStyle="1" w:styleId="Caption1">
    <w:name w:val="Caption1"/>
    <w:next w:val="Body"/>
    <w:pPr>
      <w:suppressAutoHyphens/>
      <w:spacing w:after="360"/>
      <w:jc w:val="center"/>
    </w:pPr>
    <w:rPr>
      <w:rFonts w:ascii="Helvetica Neue Light" w:eastAsia="ヒラギノ角ゴ Pro W3" w:hAnsi="Helvetica Neue Light"/>
      <w:i/>
      <w:color w:val="000000"/>
      <w:sz w:val="18"/>
    </w:rPr>
  </w:style>
  <w:style w:type="paragraph" w:customStyle="1" w:styleId="BodyBullet">
    <w:name w:val="Body Bullet"/>
    <w:pPr>
      <w:suppressAutoHyphens/>
      <w:spacing w:line="312" w:lineRule="auto"/>
    </w:pPr>
    <w:rPr>
      <w:rFonts w:ascii="Helvetica Neue Light" w:eastAsia="ヒラギノ角ゴ Pro W3" w:hAnsi="Helvetica Neue Light"/>
      <w:color w:val="000000"/>
      <w:sz w:val="18"/>
    </w:rPr>
  </w:style>
  <w:style w:type="numbering" w:customStyle="1" w:styleId="Bullet">
    <w:name w:val="Bullet"/>
  </w:style>
  <w:style w:type="paragraph" w:customStyle="1" w:styleId="FootnoteText1">
    <w:name w:val="Footnote Text1"/>
    <w:autoRedefine/>
    <w:pPr>
      <w:spacing w:line="312" w:lineRule="auto"/>
    </w:pPr>
    <w:rPr>
      <w:rFonts w:ascii="Helvetica Neue Light" w:eastAsia="ヒラギノ角ゴ Pro W3" w:hAnsi="Helvetica Neue Light"/>
      <w:color w:val="000000"/>
      <w:sz w:val="18"/>
    </w:rPr>
  </w:style>
  <w:style w:type="character" w:customStyle="1" w:styleId="Unknown1">
    <w:name w:val="Unknown 1"/>
    <w:semiHidden/>
    <w:rPr>
      <w:rFonts w:ascii="Helvetica Neue" w:eastAsia="ヒラギノ角ゴ Pro W3" w:hAnsi="Helvetica Neue"/>
      <w:b/>
      <w:caps w:val="0"/>
      <w:smallCaps w:val="0"/>
      <w:strike w:val="0"/>
      <w:dstrike w:val="0"/>
      <w:vanish w:val="0"/>
      <w:color w:val="000000"/>
      <w:spacing w:val="38"/>
      <w:kern w:val="0"/>
      <w:position w:val="0"/>
      <w:sz w:val="64"/>
      <w:u w:val="none"/>
      <w:vertAlign w:val="baseline"/>
      <w:lang w:val="en-US"/>
      <w14:textOutline w14:w="0" w14:cap="rnd" w14:cmpd="sng" w14:algn="ctr">
        <w14:noFill/>
        <w14:prstDash w14:val="solid"/>
        <w14:bevel/>
      </w14:textOutline>
    </w:rPr>
  </w:style>
  <w:style w:type="character" w:customStyle="1" w:styleId="White">
    <w:name w:val="White"/>
    <w:rPr>
      <w:color w:val="FFFFFF"/>
    </w:rPr>
  </w:style>
  <w:style w:type="character" w:customStyle="1" w:styleId="Unknown2">
    <w:name w:val="Unknown 2"/>
    <w:semiHidden/>
    <w:rPr>
      <w:caps w:val="0"/>
      <w:smallCaps w:val="0"/>
      <w:strike w:val="0"/>
      <w:dstrike w:val="0"/>
      <w:vanish w:val="0"/>
      <w:color w:val="000000"/>
      <w:spacing w:val="0"/>
      <w:kern w:val="0"/>
      <w:position w:val="0"/>
      <w:sz w:val="18"/>
      <w:u w:val="none"/>
      <w:vertAlign w:val="baseline"/>
      <w:lang w:val="en-US"/>
      <w14:textOutline w14:w="0" w14:cap="rnd" w14:cmpd="sng" w14:algn="ctr">
        <w14:noFill/>
        <w14:prstDash w14:val="solid"/>
        <w14:bevel/>
      </w14:textOutline>
    </w:rPr>
  </w:style>
  <w:style w:type="character" w:customStyle="1" w:styleId="Unknown3">
    <w:name w:val="Unknown 3"/>
    <w:semiHidden/>
    <w:rPr>
      <w:caps w:val="0"/>
      <w:smallCaps w:val="0"/>
      <w:strike w:val="0"/>
      <w:dstrike w:val="0"/>
      <w:vanish w:val="0"/>
      <w:color w:val="000000"/>
      <w:spacing w:val="38"/>
      <w:kern w:val="0"/>
      <w:position w:val="0"/>
      <w:sz w:val="64"/>
      <w:u w:val="none"/>
      <w:vertAlign w:val="baseline"/>
      <w:lang w:val="en-US"/>
      <w14:textOutline w14:w="0" w14:cap="rnd" w14:cmpd="sng" w14:algn="ctr">
        <w14:noFill/>
        <w14:prstDash w14:val="solid"/>
        <w14:bevel/>
      </w14:textOutline>
    </w:rPr>
  </w:style>
  <w:style w:type="paragraph" w:styleId="Title">
    <w:name w:val="Title"/>
    <w:basedOn w:val="Normal"/>
    <w:next w:val="Normal"/>
    <w:link w:val="TitleChar"/>
    <w:qFormat/>
    <w:locked/>
    <w:rsid w:val="00C919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9192F"/>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rsid w:val="00C9192F"/>
    <w:rPr>
      <w:rFonts w:asciiTheme="majorHAnsi" w:eastAsiaTheme="majorEastAsia" w:hAnsiTheme="majorHAnsi" w:cstheme="majorBidi"/>
      <w:b/>
      <w:bCs/>
      <w:color w:val="4F81BD" w:themeColor="accent1"/>
      <w:sz w:val="24"/>
      <w:szCs w:val="22"/>
    </w:rPr>
  </w:style>
  <w:style w:type="character" w:customStyle="1" w:styleId="Heading2Char">
    <w:name w:val="Heading 2 Char"/>
    <w:basedOn w:val="DefaultParagraphFont"/>
    <w:link w:val="Heading2"/>
    <w:rsid w:val="00C9192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C9192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locked/>
    <w:rsid w:val="00AB6A54"/>
    <w:rPr>
      <w:color w:val="0000FF"/>
      <w:u w:val="single"/>
    </w:rPr>
  </w:style>
  <w:style w:type="paragraph" w:styleId="ListParagraph">
    <w:name w:val="List Paragraph"/>
    <w:basedOn w:val="Normal"/>
    <w:uiPriority w:val="34"/>
    <w:qFormat/>
    <w:rsid w:val="00AB6A54"/>
    <w:pPr>
      <w:ind w:left="720"/>
      <w:contextualSpacing/>
    </w:pPr>
  </w:style>
  <w:style w:type="paragraph" w:styleId="FootnoteText">
    <w:name w:val="footnote text"/>
    <w:basedOn w:val="Normal"/>
    <w:link w:val="FootnoteTextChar"/>
    <w:uiPriority w:val="99"/>
    <w:unhideWhenUsed/>
    <w:locked/>
    <w:rsid w:val="00AB6A54"/>
    <w:pPr>
      <w:spacing w:line="240" w:lineRule="auto"/>
    </w:pPr>
    <w:rPr>
      <w:sz w:val="20"/>
      <w:szCs w:val="20"/>
    </w:rPr>
  </w:style>
  <w:style w:type="character" w:customStyle="1" w:styleId="FootnoteTextChar">
    <w:name w:val="Footnote Text Char"/>
    <w:basedOn w:val="DefaultParagraphFont"/>
    <w:link w:val="FootnoteText"/>
    <w:uiPriority w:val="99"/>
    <w:rsid w:val="00AB6A54"/>
    <w:rPr>
      <w:rFonts w:eastAsiaTheme="minorHAnsi" w:cstheme="minorBidi"/>
    </w:rPr>
  </w:style>
  <w:style w:type="character" w:styleId="FootnoteReference">
    <w:name w:val="footnote reference"/>
    <w:basedOn w:val="DefaultParagraphFont"/>
    <w:uiPriority w:val="99"/>
    <w:unhideWhenUsed/>
    <w:locked/>
    <w:rsid w:val="00AB6A54"/>
    <w:rPr>
      <w:vertAlign w:val="superscript"/>
    </w:rPr>
  </w:style>
  <w:style w:type="paragraph" w:styleId="Subtitle">
    <w:name w:val="Subtitle"/>
    <w:basedOn w:val="Normal"/>
    <w:next w:val="Normal"/>
    <w:link w:val="SubtitleChar"/>
    <w:qFormat/>
    <w:locked/>
    <w:rsid w:val="00AB6A5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AB6A54"/>
    <w:rPr>
      <w:rFonts w:asciiTheme="majorHAnsi" w:eastAsiaTheme="majorEastAsia" w:hAnsiTheme="majorHAnsi" w:cstheme="majorBidi"/>
      <w:i/>
      <w:iCs/>
      <w:color w:val="4F81BD" w:themeColor="accent1"/>
      <w:spacing w:val="15"/>
      <w:sz w:val="24"/>
      <w:szCs w:val="24"/>
    </w:rPr>
  </w:style>
  <w:style w:type="paragraph" w:styleId="TOC1">
    <w:name w:val="toc 1"/>
    <w:basedOn w:val="Normal"/>
    <w:next w:val="Normal"/>
    <w:autoRedefine/>
    <w:uiPriority w:val="39"/>
    <w:qFormat/>
    <w:locked/>
    <w:rsid w:val="0090147A"/>
    <w:pPr>
      <w:spacing w:after="100"/>
    </w:pPr>
  </w:style>
  <w:style w:type="paragraph" w:styleId="TOCHeading">
    <w:name w:val="TOC Heading"/>
    <w:basedOn w:val="Heading1"/>
    <w:next w:val="Normal"/>
    <w:uiPriority w:val="39"/>
    <w:semiHidden/>
    <w:unhideWhenUsed/>
    <w:qFormat/>
    <w:rsid w:val="0090147A"/>
    <w:pPr>
      <w:spacing w:line="276" w:lineRule="auto"/>
      <w:outlineLvl w:val="9"/>
    </w:pPr>
    <w:rPr>
      <w:lang w:eastAsia="ja-JP"/>
    </w:rPr>
  </w:style>
  <w:style w:type="paragraph" w:styleId="TOC3">
    <w:name w:val="toc 3"/>
    <w:basedOn w:val="Normal"/>
    <w:next w:val="Normal"/>
    <w:autoRedefine/>
    <w:uiPriority w:val="39"/>
    <w:qFormat/>
    <w:locked/>
    <w:rsid w:val="0090147A"/>
    <w:pPr>
      <w:spacing w:after="100"/>
      <w:ind w:left="480"/>
    </w:pPr>
  </w:style>
  <w:style w:type="paragraph" w:styleId="TOC2">
    <w:name w:val="toc 2"/>
    <w:basedOn w:val="Normal"/>
    <w:next w:val="Normal"/>
    <w:autoRedefine/>
    <w:uiPriority w:val="39"/>
    <w:unhideWhenUsed/>
    <w:qFormat/>
    <w:locked/>
    <w:rsid w:val="000A6F34"/>
    <w:pPr>
      <w:spacing w:after="100" w:line="276" w:lineRule="auto"/>
      <w:ind w:left="220"/>
    </w:pPr>
    <w:rPr>
      <w:rFonts w:asciiTheme="minorHAnsi" w:eastAsiaTheme="minorEastAsia" w:hAnsiTheme="minorHAnsi"/>
      <w:sz w:val="22"/>
      <w:lang w:eastAsia="ja-JP"/>
    </w:rPr>
  </w:style>
  <w:style w:type="paragraph" w:styleId="BalloonText">
    <w:name w:val="Balloon Text"/>
    <w:basedOn w:val="Normal"/>
    <w:link w:val="BalloonTextChar"/>
    <w:locked/>
    <w:rsid w:val="00DE089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E0892"/>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908565">
      <w:bodyDiv w:val="1"/>
      <w:marLeft w:val="0"/>
      <w:marRight w:val="0"/>
      <w:marTop w:val="0"/>
      <w:marBottom w:val="0"/>
      <w:divBdr>
        <w:top w:val="none" w:sz="0" w:space="0" w:color="auto"/>
        <w:left w:val="none" w:sz="0" w:space="0" w:color="auto"/>
        <w:bottom w:val="none" w:sz="0" w:space="0" w:color="auto"/>
        <w:right w:val="none" w:sz="0" w:space="0" w:color="auto"/>
      </w:divBdr>
    </w:div>
    <w:div w:id="792947628">
      <w:bodyDiv w:val="1"/>
      <w:marLeft w:val="0"/>
      <w:marRight w:val="0"/>
      <w:marTop w:val="0"/>
      <w:marBottom w:val="0"/>
      <w:divBdr>
        <w:top w:val="none" w:sz="0" w:space="0" w:color="auto"/>
        <w:left w:val="none" w:sz="0" w:space="0" w:color="auto"/>
        <w:bottom w:val="none" w:sz="0" w:space="0" w:color="auto"/>
        <w:right w:val="none" w:sz="0" w:space="0" w:color="auto"/>
      </w:divBdr>
    </w:div>
    <w:div w:id="127913921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6.xml"/><Relationship Id="rId26" Type="http://schemas.openxmlformats.org/officeDocument/2006/relationships/image" Target="media/image9.jpeg"/><Relationship Id="rId39"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image" Target="media/image4.jpeg"/><Relationship Id="rId34" Type="http://schemas.openxmlformats.org/officeDocument/2006/relationships/footer" Target="footer9.xml"/><Relationship Id="rId42" Type="http://schemas.openxmlformats.org/officeDocument/2006/relationships/footer" Target="footer13.xml"/><Relationship Id="rId47" Type="http://schemas.openxmlformats.org/officeDocument/2006/relationships/footer" Target="footer16.xml"/><Relationship Id="rId50"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image" Target="media/image8.png"/><Relationship Id="rId33" Type="http://schemas.openxmlformats.org/officeDocument/2006/relationships/header" Target="header10.xml"/><Relationship Id="rId38" Type="http://schemas.openxmlformats.org/officeDocument/2006/relationships/footer" Target="footer11.xml"/><Relationship Id="rId46" Type="http://schemas.openxmlformats.org/officeDocument/2006/relationships/footer" Target="footer1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3.png"/><Relationship Id="rId29" Type="http://schemas.openxmlformats.org/officeDocument/2006/relationships/footer" Target="footer7.xml"/><Relationship Id="rId41"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7.png"/><Relationship Id="rId32" Type="http://schemas.openxmlformats.org/officeDocument/2006/relationships/header" Target="header9.xml"/><Relationship Id="rId37" Type="http://schemas.openxmlformats.org/officeDocument/2006/relationships/header" Target="header12.xml"/><Relationship Id="rId40" Type="http://schemas.openxmlformats.org/officeDocument/2006/relationships/header" Target="header13.xml"/><Relationship Id="rId45"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6.jpeg"/><Relationship Id="rId28" Type="http://schemas.openxmlformats.org/officeDocument/2006/relationships/header" Target="header8.xml"/><Relationship Id="rId36" Type="http://schemas.openxmlformats.org/officeDocument/2006/relationships/header" Target="header11.xm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image" Target="media/image10.jpeg"/><Relationship Id="rId44"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image" Target="media/image5.jpeg"/><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footer" Target="footer14.xml"/><Relationship Id="rId48" Type="http://schemas.openxmlformats.org/officeDocument/2006/relationships/fontTable" Target="fontTable.xml"/><Relationship Id="rId8"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6.carleton.ca/communityfirst/"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6.carleton.ca/communityfirs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tamarackcci.ca/files/resource_at_a_glance_framework_for_change_0.pdf"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yordy\AppData\Local\Microsoft\Windows\Temporary%20Internet%20Files\Content.Outlook\KI2GZI0H\CFICE%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CFICE Document Template.dotx</Template>
  <TotalTime>22</TotalTime>
  <Pages>23</Pages>
  <Words>6592</Words>
  <Characters>37578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44082</CharactersWithSpaces>
  <SharedDoc>false</SharedDoc>
  <HLinks>
    <vt:vector size="18" baseType="variant">
      <vt:variant>
        <vt:i4>2490477</vt:i4>
      </vt:variant>
      <vt:variant>
        <vt:i4>78</vt:i4>
      </vt:variant>
      <vt:variant>
        <vt:i4>0</vt:i4>
      </vt:variant>
      <vt:variant>
        <vt:i4>5</vt:i4>
      </vt:variant>
      <vt:variant>
        <vt:lpwstr>http://www6.carleton.ca/communityfirst/</vt:lpwstr>
      </vt:variant>
      <vt:variant>
        <vt:lpwstr/>
      </vt:variant>
      <vt:variant>
        <vt:i4>2490477</vt:i4>
      </vt:variant>
      <vt:variant>
        <vt:i4>51</vt:i4>
      </vt:variant>
      <vt:variant>
        <vt:i4>0</vt:i4>
      </vt:variant>
      <vt:variant>
        <vt:i4>5</vt:i4>
      </vt:variant>
      <vt:variant>
        <vt:lpwstr>http://www6.carleton.ca/communityfirst/</vt:lpwstr>
      </vt:variant>
      <vt:variant>
        <vt:lpwstr/>
      </vt:variant>
      <vt:variant>
        <vt:i4>2490477</vt:i4>
      </vt:variant>
      <vt:variant>
        <vt:i4>24</vt:i4>
      </vt:variant>
      <vt:variant>
        <vt:i4>0</vt:i4>
      </vt:variant>
      <vt:variant>
        <vt:i4>5</vt:i4>
      </vt:variant>
      <vt:variant>
        <vt:lpwstr>http://www6.carleton.ca/communityfirst/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Carleton University</dc:creator>
  <cp:lastModifiedBy>Anthony Maki</cp:lastModifiedBy>
  <cp:revision>6</cp:revision>
  <dcterms:created xsi:type="dcterms:W3CDTF">2014-04-17T18:54:00Z</dcterms:created>
  <dcterms:modified xsi:type="dcterms:W3CDTF">2014-04-17T19:43:00Z</dcterms:modified>
</cp:coreProperties>
</file>