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7B" w:rsidRPr="00BD118C" w:rsidRDefault="00951EEE" w:rsidP="00951EEE">
      <w:pPr>
        <w:pStyle w:val="NoSpacing"/>
        <w:rPr>
          <w:b/>
          <w:color w:val="009999"/>
          <w:sz w:val="40"/>
          <w:szCs w:val="40"/>
        </w:rPr>
      </w:pPr>
      <w:r w:rsidRPr="00BD118C">
        <w:rPr>
          <w:b/>
          <w:color w:val="009999"/>
          <w:sz w:val="40"/>
          <w:szCs w:val="40"/>
        </w:rPr>
        <w:t xml:space="preserve">Plain Language Writing </w:t>
      </w:r>
      <w:r w:rsidR="00E51726" w:rsidRPr="00BD118C">
        <w:rPr>
          <w:b/>
          <w:color w:val="009999"/>
          <w:sz w:val="40"/>
          <w:szCs w:val="40"/>
        </w:rPr>
        <w:t>Audit Tool</w:t>
      </w:r>
      <w:r w:rsidR="00BD118C">
        <w:rPr>
          <w:rStyle w:val="FootnoteReference"/>
          <w:b/>
          <w:color w:val="009999"/>
          <w:sz w:val="40"/>
          <w:szCs w:val="40"/>
        </w:rPr>
        <w:footnoteReference w:id="1"/>
      </w:r>
    </w:p>
    <w:p w:rsidR="00394025" w:rsidRDefault="00394025" w:rsidP="00951EEE">
      <w:pPr>
        <w:pStyle w:val="NoSpacing"/>
      </w:pPr>
      <w:bookmarkStart w:id="0" w:name="_GoBack"/>
      <w:bookmarkEnd w:id="0"/>
      <w:r>
        <w:t xml:space="preserve"> </w:t>
      </w:r>
    </w:p>
    <w:p w:rsidR="00A83F2F" w:rsidRPr="00A83F2F" w:rsidRDefault="00E51726" w:rsidP="00A83F2F">
      <w:pPr>
        <w:pStyle w:val="NoSpacing"/>
        <w:rPr>
          <w:b/>
        </w:rPr>
      </w:pPr>
      <w:r w:rsidRPr="00A83F2F">
        <w:rPr>
          <w:b/>
        </w:rPr>
        <w:t>Document Title:</w:t>
      </w:r>
      <w:r w:rsidR="00A83F2F" w:rsidRPr="00A83F2F">
        <w:rPr>
          <w:b/>
        </w:rPr>
        <w:tab/>
      </w:r>
      <w:r w:rsidR="00A83F2F" w:rsidRPr="00A83F2F">
        <w:rPr>
          <w:b/>
        </w:rPr>
        <w:tab/>
      </w:r>
      <w:r w:rsidR="00A83F2F" w:rsidRPr="00A83F2F">
        <w:rPr>
          <w:b/>
        </w:rPr>
        <w:tab/>
      </w:r>
      <w:r w:rsidR="00A83F2F" w:rsidRPr="00A83F2F">
        <w:rPr>
          <w:b/>
        </w:rPr>
        <w:tab/>
      </w:r>
      <w:r w:rsidR="00A83F2F" w:rsidRPr="00A83F2F">
        <w:rPr>
          <w:b/>
        </w:rPr>
        <w:tab/>
      </w:r>
      <w:r w:rsidR="00A83F2F" w:rsidRPr="00A83F2F">
        <w:rPr>
          <w:b/>
        </w:rPr>
        <w:tab/>
      </w:r>
      <w:r w:rsidR="00A83F2F">
        <w:rPr>
          <w:b/>
        </w:rPr>
        <w:t xml:space="preserve">      </w:t>
      </w:r>
      <w:r w:rsidR="00A83F2F" w:rsidRPr="00A83F2F">
        <w:rPr>
          <w:b/>
        </w:rPr>
        <w:t>Type of Document:</w:t>
      </w:r>
    </w:p>
    <w:p w:rsidR="00A83F2F" w:rsidRPr="00A83F2F" w:rsidRDefault="00A83F2F" w:rsidP="00951EEE">
      <w:pPr>
        <w:pStyle w:val="NoSpacing"/>
        <w:rPr>
          <w:b/>
        </w:rPr>
      </w:pPr>
    </w:p>
    <w:p w:rsidR="00A83F2F" w:rsidRPr="00A83F2F" w:rsidRDefault="00A83F2F" w:rsidP="00A83F2F">
      <w:pPr>
        <w:pStyle w:val="NoSpacing"/>
        <w:rPr>
          <w:b/>
        </w:rPr>
      </w:pPr>
      <w:r w:rsidRPr="00A83F2F">
        <w:rPr>
          <w:b/>
        </w:rPr>
        <w:t>Purpose of Document:</w:t>
      </w:r>
    </w:p>
    <w:p w:rsidR="00A83F2F" w:rsidRDefault="00A83F2F" w:rsidP="00951EEE">
      <w:pPr>
        <w:pStyle w:val="NoSpacing"/>
        <w:rPr>
          <w:b/>
        </w:rPr>
      </w:pPr>
    </w:p>
    <w:p w:rsidR="00E51726" w:rsidRPr="00A83F2F" w:rsidRDefault="00E51726" w:rsidP="00951EEE">
      <w:pPr>
        <w:pStyle w:val="NoSpacing"/>
        <w:rPr>
          <w:b/>
        </w:rPr>
      </w:pPr>
      <w:r w:rsidRPr="00A83F2F">
        <w:rPr>
          <w:b/>
        </w:rPr>
        <w:t>Target Audience:</w:t>
      </w:r>
      <w:r w:rsidR="00A83F2F" w:rsidRPr="00A83F2F">
        <w:rPr>
          <w:b/>
        </w:rPr>
        <w:t xml:space="preserve"> </w:t>
      </w:r>
      <w:r w:rsidR="00A83F2F" w:rsidRPr="00A83F2F">
        <w:rPr>
          <w:b/>
        </w:rPr>
        <w:tab/>
      </w:r>
      <w:r w:rsidR="00A83F2F" w:rsidRPr="00A83F2F">
        <w:rPr>
          <w:b/>
        </w:rPr>
        <w:tab/>
      </w:r>
      <w:r w:rsidR="00A83F2F" w:rsidRPr="00A83F2F">
        <w:rPr>
          <w:b/>
        </w:rPr>
        <w:tab/>
      </w:r>
      <w:r w:rsidR="00A83F2F" w:rsidRPr="00A83F2F">
        <w:rPr>
          <w:b/>
        </w:rPr>
        <w:tab/>
      </w:r>
      <w:r w:rsidR="00A83F2F" w:rsidRPr="00A83F2F">
        <w:rPr>
          <w:b/>
        </w:rPr>
        <w:tab/>
      </w:r>
      <w:r w:rsidR="00A83F2F">
        <w:rPr>
          <w:b/>
        </w:rPr>
        <w:tab/>
      </w:r>
      <w:r w:rsidR="00A83F2F">
        <w:rPr>
          <w:b/>
        </w:rPr>
        <w:tab/>
        <w:t xml:space="preserve"> </w:t>
      </w:r>
      <w:r w:rsidRPr="00A83F2F">
        <w:rPr>
          <w:b/>
        </w:rPr>
        <w:t>Reading level:</w:t>
      </w:r>
    </w:p>
    <w:p w:rsidR="00A83F2F" w:rsidRPr="00A83F2F" w:rsidRDefault="00A83F2F" w:rsidP="00951EEE">
      <w:pPr>
        <w:pStyle w:val="NoSpacing"/>
        <w:rPr>
          <w:b/>
        </w:rPr>
      </w:pPr>
    </w:p>
    <w:p w:rsidR="00E51726" w:rsidRPr="00A83F2F" w:rsidRDefault="00E51726" w:rsidP="00951EEE">
      <w:pPr>
        <w:pStyle w:val="NoSpacing"/>
        <w:rPr>
          <w:b/>
        </w:rPr>
      </w:pPr>
      <w:r w:rsidRPr="00A83F2F">
        <w:rPr>
          <w:b/>
        </w:rPr>
        <w:t>Target Audience most pressing need:</w:t>
      </w:r>
    </w:p>
    <w:p w:rsidR="00A83F2F" w:rsidRPr="00A83F2F" w:rsidRDefault="00A83F2F" w:rsidP="00951EEE">
      <w:pPr>
        <w:pStyle w:val="NoSpacing"/>
        <w:rPr>
          <w:b/>
        </w:rPr>
      </w:pPr>
    </w:p>
    <w:p w:rsidR="00E51726" w:rsidRDefault="00E51726" w:rsidP="00951EEE">
      <w:pPr>
        <w:pStyle w:val="NoSpacing"/>
      </w:pPr>
    </w:p>
    <w:tbl>
      <w:tblPr>
        <w:tblStyle w:val="TableGrid"/>
        <w:tblW w:w="9493" w:type="dxa"/>
        <w:tblLayout w:type="fixed"/>
        <w:tblLook w:val="04A0" w:firstRow="1" w:lastRow="0" w:firstColumn="1" w:lastColumn="0" w:noHBand="0" w:noVBand="1"/>
      </w:tblPr>
      <w:tblGrid>
        <w:gridCol w:w="7225"/>
        <w:gridCol w:w="708"/>
        <w:gridCol w:w="709"/>
        <w:gridCol w:w="851"/>
      </w:tblGrid>
      <w:tr w:rsidR="00E51726" w:rsidTr="00BF02AB">
        <w:tc>
          <w:tcPr>
            <w:tcW w:w="7225" w:type="dxa"/>
            <w:shd w:val="clear" w:color="auto" w:fill="009999"/>
          </w:tcPr>
          <w:p w:rsidR="00BF02AB" w:rsidRPr="00BF02AB" w:rsidRDefault="00BF02AB" w:rsidP="008F0EAE">
            <w:pPr>
              <w:pStyle w:val="NoSpacing"/>
              <w:rPr>
                <w:b/>
                <w:color w:val="FFFFFF" w:themeColor="background1"/>
                <w:sz w:val="20"/>
                <w:szCs w:val="20"/>
              </w:rPr>
            </w:pPr>
          </w:p>
          <w:p w:rsidR="00E51726" w:rsidRDefault="00BF02AB" w:rsidP="008F0EAE">
            <w:pPr>
              <w:pStyle w:val="NoSpacing"/>
              <w:rPr>
                <w:b/>
                <w:color w:val="FFFFFF" w:themeColor="background1"/>
                <w:sz w:val="30"/>
                <w:szCs w:val="30"/>
              </w:rPr>
            </w:pPr>
            <w:r w:rsidRPr="00BF02AB">
              <w:rPr>
                <w:b/>
                <w:color w:val="FFFFFF" w:themeColor="background1"/>
                <w:sz w:val="30"/>
                <w:szCs w:val="30"/>
              </w:rPr>
              <w:t>GUIDELINE</w:t>
            </w:r>
          </w:p>
          <w:p w:rsidR="00BF02AB" w:rsidRPr="00BF02AB" w:rsidRDefault="00BF02AB" w:rsidP="008F0EAE">
            <w:pPr>
              <w:pStyle w:val="NoSpacing"/>
              <w:rPr>
                <w:b/>
                <w:color w:val="FFFFFF" w:themeColor="background1"/>
                <w:sz w:val="20"/>
                <w:szCs w:val="20"/>
              </w:rPr>
            </w:pPr>
          </w:p>
        </w:tc>
        <w:tc>
          <w:tcPr>
            <w:tcW w:w="708" w:type="dxa"/>
            <w:shd w:val="clear" w:color="auto" w:fill="009999"/>
          </w:tcPr>
          <w:p w:rsidR="00BF02AB" w:rsidRPr="00BF02AB" w:rsidRDefault="00BF02AB" w:rsidP="008F0EAE">
            <w:pPr>
              <w:pStyle w:val="NoSpacing"/>
              <w:jc w:val="center"/>
              <w:rPr>
                <w:b/>
                <w:color w:val="FFFFFF" w:themeColor="background1"/>
                <w:sz w:val="20"/>
                <w:szCs w:val="20"/>
              </w:rPr>
            </w:pPr>
          </w:p>
          <w:p w:rsidR="00E51726" w:rsidRPr="00BF02AB" w:rsidRDefault="00BF02AB" w:rsidP="008F0EAE">
            <w:pPr>
              <w:pStyle w:val="NoSpacing"/>
              <w:jc w:val="center"/>
              <w:rPr>
                <w:b/>
                <w:color w:val="FFFFFF" w:themeColor="background1"/>
                <w:sz w:val="30"/>
                <w:szCs w:val="30"/>
              </w:rPr>
            </w:pPr>
            <w:r w:rsidRPr="00BF02AB">
              <w:rPr>
                <w:b/>
                <w:color w:val="FFFFFF" w:themeColor="background1"/>
                <w:sz w:val="30"/>
                <w:szCs w:val="30"/>
              </w:rPr>
              <w:t>YES</w:t>
            </w:r>
          </w:p>
        </w:tc>
        <w:tc>
          <w:tcPr>
            <w:tcW w:w="709" w:type="dxa"/>
            <w:shd w:val="clear" w:color="auto" w:fill="009999"/>
          </w:tcPr>
          <w:p w:rsidR="00BF02AB" w:rsidRPr="00BF02AB" w:rsidRDefault="00BF02AB" w:rsidP="008F0EAE">
            <w:pPr>
              <w:pStyle w:val="NoSpacing"/>
              <w:jc w:val="center"/>
              <w:rPr>
                <w:b/>
                <w:color w:val="FFFFFF" w:themeColor="background1"/>
                <w:sz w:val="20"/>
                <w:szCs w:val="20"/>
              </w:rPr>
            </w:pPr>
          </w:p>
          <w:p w:rsidR="00E51726" w:rsidRPr="00BF02AB" w:rsidRDefault="00BF02AB" w:rsidP="008F0EAE">
            <w:pPr>
              <w:pStyle w:val="NoSpacing"/>
              <w:jc w:val="center"/>
              <w:rPr>
                <w:b/>
                <w:color w:val="FFFFFF" w:themeColor="background1"/>
                <w:sz w:val="30"/>
                <w:szCs w:val="30"/>
              </w:rPr>
            </w:pPr>
            <w:r w:rsidRPr="00BF02AB">
              <w:rPr>
                <w:b/>
                <w:color w:val="FFFFFF" w:themeColor="background1"/>
                <w:sz w:val="30"/>
                <w:szCs w:val="30"/>
              </w:rPr>
              <w:t>NO</w:t>
            </w:r>
          </w:p>
        </w:tc>
        <w:tc>
          <w:tcPr>
            <w:tcW w:w="851" w:type="dxa"/>
            <w:shd w:val="clear" w:color="auto" w:fill="009999"/>
          </w:tcPr>
          <w:p w:rsidR="00BF02AB" w:rsidRPr="00BF02AB" w:rsidRDefault="00BF02AB" w:rsidP="008F0EAE">
            <w:pPr>
              <w:pStyle w:val="NoSpacing"/>
              <w:jc w:val="center"/>
              <w:rPr>
                <w:b/>
                <w:color w:val="FFFFFF" w:themeColor="background1"/>
                <w:sz w:val="20"/>
                <w:szCs w:val="20"/>
              </w:rPr>
            </w:pPr>
          </w:p>
          <w:p w:rsidR="00E51726" w:rsidRPr="00BF02AB" w:rsidRDefault="008F0EAE" w:rsidP="008F0EAE">
            <w:pPr>
              <w:pStyle w:val="NoSpacing"/>
              <w:jc w:val="center"/>
              <w:rPr>
                <w:b/>
                <w:color w:val="FFFFFF" w:themeColor="background1"/>
                <w:sz w:val="30"/>
                <w:szCs w:val="30"/>
              </w:rPr>
            </w:pPr>
            <w:r w:rsidRPr="00BF02AB">
              <w:rPr>
                <w:b/>
                <w:color w:val="FFFFFF" w:themeColor="background1"/>
                <w:sz w:val="30"/>
                <w:szCs w:val="30"/>
              </w:rPr>
              <w:t>N/A</w:t>
            </w:r>
          </w:p>
        </w:tc>
      </w:tr>
      <w:tr w:rsidR="00E51726" w:rsidTr="00BF02AB">
        <w:trPr>
          <w:trHeight w:val="397"/>
        </w:trPr>
        <w:tc>
          <w:tcPr>
            <w:tcW w:w="7225" w:type="dxa"/>
            <w:shd w:val="clear" w:color="auto" w:fill="CDFFFE"/>
          </w:tcPr>
          <w:p w:rsidR="00E51726" w:rsidRPr="00BF02AB" w:rsidRDefault="001B6975" w:rsidP="00951EEE">
            <w:pPr>
              <w:pStyle w:val="NoSpacing"/>
              <w:rPr>
                <w:b/>
                <w:sz w:val="26"/>
                <w:szCs w:val="26"/>
              </w:rPr>
            </w:pPr>
            <w:r w:rsidRPr="00BF02AB">
              <w:rPr>
                <w:b/>
                <w:sz w:val="26"/>
                <w:szCs w:val="26"/>
              </w:rPr>
              <w:t>EDIT</w:t>
            </w:r>
            <w:r w:rsidR="006C6521" w:rsidRPr="00BF02AB">
              <w:rPr>
                <w:b/>
                <w:sz w:val="26"/>
                <w:szCs w:val="26"/>
              </w:rPr>
              <w:t xml:space="preserve"> FOR THE AUDIENCE</w:t>
            </w:r>
          </w:p>
        </w:tc>
        <w:tc>
          <w:tcPr>
            <w:tcW w:w="708" w:type="dxa"/>
            <w:shd w:val="clear" w:color="auto" w:fill="CDFFFE"/>
          </w:tcPr>
          <w:p w:rsidR="00E51726" w:rsidRPr="00BF02AB" w:rsidRDefault="00E51726" w:rsidP="00951EEE">
            <w:pPr>
              <w:pStyle w:val="NoSpacing"/>
              <w:rPr>
                <w:sz w:val="26"/>
                <w:szCs w:val="26"/>
              </w:rPr>
            </w:pPr>
          </w:p>
        </w:tc>
        <w:tc>
          <w:tcPr>
            <w:tcW w:w="709" w:type="dxa"/>
            <w:shd w:val="clear" w:color="auto" w:fill="CDFFFE"/>
          </w:tcPr>
          <w:p w:rsidR="00E51726" w:rsidRPr="00BF02AB" w:rsidRDefault="00E51726" w:rsidP="00951EEE">
            <w:pPr>
              <w:pStyle w:val="NoSpacing"/>
              <w:rPr>
                <w:sz w:val="26"/>
                <w:szCs w:val="26"/>
              </w:rPr>
            </w:pPr>
          </w:p>
        </w:tc>
        <w:tc>
          <w:tcPr>
            <w:tcW w:w="851" w:type="dxa"/>
            <w:shd w:val="clear" w:color="auto" w:fill="CDFFFE"/>
          </w:tcPr>
          <w:p w:rsidR="00E51726" w:rsidRPr="00BF02AB" w:rsidRDefault="00E51726" w:rsidP="00951EEE">
            <w:pPr>
              <w:pStyle w:val="NoSpacing"/>
              <w:rPr>
                <w:sz w:val="26"/>
                <w:szCs w:val="26"/>
              </w:rPr>
            </w:pPr>
          </w:p>
        </w:tc>
      </w:tr>
      <w:tr w:rsidR="00E51726" w:rsidTr="00BF02AB">
        <w:trPr>
          <w:trHeight w:val="397"/>
        </w:trPr>
        <w:tc>
          <w:tcPr>
            <w:tcW w:w="7225" w:type="dxa"/>
          </w:tcPr>
          <w:p w:rsidR="00E51726" w:rsidRDefault="006C6521" w:rsidP="00951EEE">
            <w:pPr>
              <w:pStyle w:val="NoSpacing"/>
            </w:pPr>
            <w:r>
              <w:t>The content meets the readers’ needs.</w:t>
            </w:r>
          </w:p>
        </w:tc>
        <w:tc>
          <w:tcPr>
            <w:tcW w:w="708" w:type="dxa"/>
          </w:tcPr>
          <w:p w:rsidR="00E51726" w:rsidRDefault="00E51726" w:rsidP="00951EEE">
            <w:pPr>
              <w:pStyle w:val="NoSpacing"/>
            </w:pPr>
          </w:p>
        </w:tc>
        <w:tc>
          <w:tcPr>
            <w:tcW w:w="709" w:type="dxa"/>
          </w:tcPr>
          <w:p w:rsidR="00E51726" w:rsidRDefault="00E51726" w:rsidP="00951EEE">
            <w:pPr>
              <w:pStyle w:val="NoSpacing"/>
            </w:pPr>
          </w:p>
        </w:tc>
        <w:tc>
          <w:tcPr>
            <w:tcW w:w="851" w:type="dxa"/>
          </w:tcPr>
          <w:p w:rsidR="00E51726" w:rsidRDefault="00E51726" w:rsidP="00951EEE">
            <w:pPr>
              <w:pStyle w:val="NoSpacing"/>
            </w:pPr>
          </w:p>
        </w:tc>
      </w:tr>
      <w:tr w:rsidR="00E51726" w:rsidTr="00BF02AB">
        <w:trPr>
          <w:trHeight w:val="397"/>
        </w:trPr>
        <w:tc>
          <w:tcPr>
            <w:tcW w:w="7225" w:type="dxa"/>
          </w:tcPr>
          <w:p w:rsidR="00E51726" w:rsidRDefault="006C6521" w:rsidP="006C6521">
            <w:pPr>
              <w:pStyle w:val="NoSpacing"/>
            </w:pPr>
            <w:r>
              <w:t>The purpose is clear. Readers know right away what the document is about and how they should use it.</w:t>
            </w:r>
          </w:p>
        </w:tc>
        <w:tc>
          <w:tcPr>
            <w:tcW w:w="708" w:type="dxa"/>
          </w:tcPr>
          <w:p w:rsidR="00E51726" w:rsidRDefault="00E51726" w:rsidP="00951EEE">
            <w:pPr>
              <w:pStyle w:val="NoSpacing"/>
            </w:pPr>
          </w:p>
        </w:tc>
        <w:tc>
          <w:tcPr>
            <w:tcW w:w="709" w:type="dxa"/>
          </w:tcPr>
          <w:p w:rsidR="00E51726" w:rsidRDefault="00E51726" w:rsidP="00951EEE">
            <w:pPr>
              <w:pStyle w:val="NoSpacing"/>
            </w:pPr>
          </w:p>
        </w:tc>
        <w:tc>
          <w:tcPr>
            <w:tcW w:w="851" w:type="dxa"/>
          </w:tcPr>
          <w:p w:rsidR="00E51726" w:rsidRDefault="00E51726" w:rsidP="00951EEE">
            <w:pPr>
              <w:pStyle w:val="NoSpacing"/>
            </w:pPr>
          </w:p>
        </w:tc>
      </w:tr>
      <w:tr w:rsidR="00BF02AB" w:rsidTr="00BF02AB">
        <w:trPr>
          <w:trHeight w:val="397"/>
        </w:trPr>
        <w:tc>
          <w:tcPr>
            <w:tcW w:w="7225" w:type="dxa"/>
          </w:tcPr>
          <w:p w:rsidR="00BF02AB" w:rsidRDefault="0008724C" w:rsidP="006C6521">
            <w:pPr>
              <w:pStyle w:val="NoSpacing"/>
            </w:pPr>
            <w:r>
              <w:t xml:space="preserve">The tone is </w:t>
            </w:r>
            <w:r w:rsidR="00BF02AB">
              <w:t>conversational.</w:t>
            </w:r>
          </w:p>
          <w:p w:rsidR="00BF02AB" w:rsidRPr="00BF02AB" w:rsidRDefault="00BF02AB" w:rsidP="006C6521">
            <w:pPr>
              <w:pStyle w:val="NoSpacing"/>
              <w:rPr>
                <w:i/>
              </w:rPr>
            </w:pPr>
            <w:r>
              <w:rPr>
                <w:i/>
              </w:rPr>
              <w:t>E.g. use of “you” to address the audience; use of contractions if appropriate.</w:t>
            </w:r>
          </w:p>
        </w:tc>
        <w:tc>
          <w:tcPr>
            <w:tcW w:w="708" w:type="dxa"/>
          </w:tcPr>
          <w:p w:rsidR="00BF02AB" w:rsidRDefault="00BF02AB" w:rsidP="00951EEE">
            <w:pPr>
              <w:pStyle w:val="NoSpacing"/>
            </w:pPr>
          </w:p>
        </w:tc>
        <w:tc>
          <w:tcPr>
            <w:tcW w:w="709" w:type="dxa"/>
          </w:tcPr>
          <w:p w:rsidR="00BF02AB" w:rsidRDefault="00BF02AB" w:rsidP="00951EEE">
            <w:pPr>
              <w:pStyle w:val="NoSpacing"/>
            </w:pPr>
          </w:p>
        </w:tc>
        <w:tc>
          <w:tcPr>
            <w:tcW w:w="851" w:type="dxa"/>
          </w:tcPr>
          <w:p w:rsidR="00BF02AB" w:rsidRDefault="00BF02AB" w:rsidP="00951EEE">
            <w:pPr>
              <w:pStyle w:val="NoSpacing"/>
            </w:pPr>
          </w:p>
        </w:tc>
      </w:tr>
      <w:tr w:rsidR="00E51726" w:rsidTr="00BF02AB">
        <w:trPr>
          <w:trHeight w:val="397"/>
        </w:trPr>
        <w:tc>
          <w:tcPr>
            <w:tcW w:w="7225" w:type="dxa"/>
            <w:shd w:val="clear" w:color="auto" w:fill="CDFFFE"/>
          </w:tcPr>
          <w:p w:rsidR="00E51726" w:rsidRPr="00BF02AB" w:rsidRDefault="001B6975" w:rsidP="001B6975">
            <w:pPr>
              <w:pStyle w:val="NoSpacing"/>
              <w:rPr>
                <w:b/>
                <w:sz w:val="26"/>
                <w:szCs w:val="26"/>
              </w:rPr>
            </w:pPr>
            <w:r w:rsidRPr="00BF02AB">
              <w:rPr>
                <w:b/>
                <w:sz w:val="26"/>
                <w:szCs w:val="26"/>
              </w:rPr>
              <w:t>EDIT</w:t>
            </w:r>
            <w:r w:rsidR="006C6521" w:rsidRPr="00BF02AB">
              <w:rPr>
                <w:b/>
                <w:sz w:val="26"/>
                <w:szCs w:val="26"/>
              </w:rPr>
              <w:t xml:space="preserve"> THE OVERALL STRUCTURE</w:t>
            </w:r>
            <w:r w:rsidR="00C271CC">
              <w:rPr>
                <w:b/>
                <w:sz w:val="26"/>
                <w:szCs w:val="26"/>
              </w:rPr>
              <w:t xml:space="preserve"> AND CONTENT</w:t>
            </w:r>
          </w:p>
        </w:tc>
        <w:tc>
          <w:tcPr>
            <w:tcW w:w="708" w:type="dxa"/>
            <w:shd w:val="clear" w:color="auto" w:fill="CDFFFE"/>
          </w:tcPr>
          <w:p w:rsidR="00E51726" w:rsidRPr="00BF02AB" w:rsidRDefault="00E51726" w:rsidP="00951EEE">
            <w:pPr>
              <w:pStyle w:val="NoSpacing"/>
              <w:rPr>
                <w:sz w:val="26"/>
                <w:szCs w:val="26"/>
              </w:rPr>
            </w:pPr>
          </w:p>
        </w:tc>
        <w:tc>
          <w:tcPr>
            <w:tcW w:w="709" w:type="dxa"/>
            <w:shd w:val="clear" w:color="auto" w:fill="CDFFFE"/>
          </w:tcPr>
          <w:p w:rsidR="00E51726" w:rsidRPr="00BF02AB" w:rsidRDefault="00E51726" w:rsidP="00951EEE">
            <w:pPr>
              <w:pStyle w:val="NoSpacing"/>
              <w:rPr>
                <w:sz w:val="26"/>
                <w:szCs w:val="26"/>
              </w:rPr>
            </w:pPr>
          </w:p>
        </w:tc>
        <w:tc>
          <w:tcPr>
            <w:tcW w:w="851" w:type="dxa"/>
            <w:shd w:val="clear" w:color="auto" w:fill="CDFFFE"/>
          </w:tcPr>
          <w:p w:rsidR="00E51726" w:rsidRPr="00BF02AB" w:rsidRDefault="00E51726" w:rsidP="00951EEE">
            <w:pPr>
              <w:pStyle w:val="NoSpacing"/>
              <w:rPr>
                <w:sz w:val="26"/>
                <w:szCs w:val="26"/>
              </w:rPr>
            </w:pPr>
          </w:p>
        </w:tc>
      </w:tr>
      <w:tr w:rsidR="00E51726" w:rsidTr="00BF02AB">
        <w:trPr>
          <w:trHeight w:val="397"/>
        </w:trPr>
        <w:tc>
          <w:tcPr>
            <w:tcW w:w="7225" w:type="dxa"/>
          </w:tcPr>
          <w:p w:rsidR="00E51726" w:rsidRDefault="006C6521" w:rsidP="006C6521">
            <w:pPr>
              <w:pStyle w:val="NoSpacing"/>
            </w:pPr>
            <w:r>
              <w:t>Readers can quickly understand how the document is organized.</w:t>
            </w:r>
          </w:p>
          <w:p w:rsidR="00463CE0" w:rsidRPr="00463CE0" w:rsidRDefault="00463CE0" w:rsidP="00463CE0">
            <w:pPr>
              <w:pStyle w:val="NoSpacing"/>
              <w:rPr>
                <w:i/>
              </w:rPr>
            </w:pPr>
            <w:r>
              <w:rPr>
                <w:i/>
              </w:rPr>
              <w:t>E.g. Table of Contents, effective lead sentences, etc.</w:t>
            </w:r>
          </w:p>
        </w:tc>
        <w:tc>
          <w:tcPr>
            <w:tcW w:w="708" w:type="dxa"/>
          </w:tcPr>
          <w:p w:rsidR="00E51726" w:rsidRDefault="00E51726" w:rsidP="00951EEE">
            <w:pPr>
              <w:pStyle w:val="NoSpacing"/>
            </w:pPr>
          </w:p>
        </w:tc>
        <w:tc>
          <w:tcPr>
            <w:tcW w:w="709" w:type="dxa"/>
          </w:tcPr>
          <w:p w:rsidR="00E51726" w:rsidRDefault="00E51726" w:rsidP="00951EEE">
            <w:pPr>
              <w:pStyle w:val="NoSpacing"/>
            </w:pPr>
          </w:p>
        </w:tc>
        <w:tc>
          <w:tcPr>
            <w:tcW w:w="851" w:type="dxa"/>
          </w:tcPr>
          <w:p w:rsidR="00E51726" w:rsidRDefault="00E51726" w:rsidP="00951EEE">
            <w:pPr>
              <w:pStyle w:val="NoSpacing"/>
            </w:pPr>
          </w:p>
        </w:tc>
      </w:tr>
      <w:tr w:rsidR="00E51726" w:rsidTr="00BF02AB">
        <w:trPr>
          <w:trHeight w:val="397"/>
        </w:trPr>
        <w:tc>
          <w:tcPr>
            <w:tcW w:w="7225" w:type="dxa"/>
          </w:tcPr>
          <w:p w:rsidR="00E51726" w:rsidRDefault="006C6521" w:rsidP="00951EEE">
            <w:pPr>
              <w:pStyle w:val="NoSpacing"/>
            </w:pPr>
            <w:r>
              <w:t>The content answers the readers’ questions in the order they will ask them.</w:t>
            </w:r>
          </w:p>
          <w:p w:rsidR="0077162A" w:rsidRPr="0077162A" w:rsidRDefault="0077162A" w:rsidP="00951EEE">
            <w:pPr>
              <w:pStyle w:val="NoSpacing"/>
              <w:rPr>
                <w:i/>
                <w:sz w:val="18"/>
                <w:szCs w:val="18"/>
              </w:rPr>
            </w:pPr>
            <w:r w:rsidRPr="0077162A">
              <w:rPr>
                <w:i/>
                <w:sz w:val="18"/>
                <w:szCs w:val="18"/>
              </w:rPr>
              <w:t>Note: Using a Q&amp;A format can be effective in conveying your content.</w:t>
            </w:r>
          </w:p>
        </w:tc>
        <w:tc>
          <w:tcPr>
            <w:tcW w:w="708" w:type="dxa"/>
          </w:tcPr>
          <w:p w:rsidR="00E51726" w:rsidRDefault="00E51726" w:rsidP="00951EEE">
            <w:pPr>
              <w:pStyle w:val="NoSpacing"/>
            </w:pPr>
          </w:p>
        </w:tc>
        <w:tc>
          <w:tcPr>
            <w:tcW w:w="709" w:type="dxa"/>
          </w:tcPr>
          <w:p w:rsidR="00E51726" w:rsidRDefault="00E51726" w:rsidP="00951EEE">
            <w:pPr>
              <w:pStyle w:val="NoSpacing"/>
            </w:pPr>
          </w:p>
        </w:tc>
        <w:tc>
          <w:tcPr>
            <w:tcW w:w="851" w:type="dxa"/>
          </w:tcPr>
          <w:p w:rsidR="00E51726" w:rsidRDefault="00E51726" w:rsidP="00951EEE">
            <w:pPr>
              <w:pStyle w:val="NoSpacing"/>
            </w:pPr>
          </w:p>
        </w:tc>
      </w:tr>
      <w:tr w:rsidR="006C6521" w:rsidTr="00BF02AB">
        <w:trPr>
          <w:trHeight w:val="397"/>
        </w:trPr>
        <w:tc>
          <w:tcPr>
            <w:tcW w:w="7225" w:type="dxa"/>
          </w:tcPr>
          <w:p w:rsidR="006C6521" w:rsidRDefault="006C6521" w:rsidP="006C6521">
            <w:pPr>
              <w:pStyle w:val="NoSpacing"/>
            </w:pPr>
            <w:r>
              <w:t>The document is divided into short sections, with headings and subheadings.</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E0450F" w:rsidTr="00BF02AB">
        <w:trPr>
          <w:trHeight w:val="397"/>
        </w:trPr>
        <w:tc>
          <w:tcPr>
            <w:tcW w:w="7225" w:type="dxa"/>
          </w:tcPr>
          <w:p w:rsidR="00E0450F" w:rsidRDefault="00E0450F" w:rsidP="00E0450F">
            <w:pPr>
              <w:pStyle w:val="NoSpacing"/>
            </w:pPr>
            <w:r>
              <w:t xml:space="preserve">The document </w:t>
            </w:r>
            <w:r w:rsidRPr="00E0450F">
              <w:t>uses no more than two or three subordinate</w:t>
            </w:r>
            <w:r>
              <w:t xml:space="preserve"> subheadings.</w:t>
            </w:r>
          </w:p>
        </w:tc>
        <w:tc>
          <w:tcPr>
            <w:tcW w:w="708" w:type="dxa"/>
          </w:tcPr>
          <w:p w:rsidR="00E0450F" w:rsidRDefault="00E0450F" w:rsidP="00951EEE">
            <w:pPr>
              <w:pStyle w:val="NoSpacing"/>
            </w:pPr>
          </w:p>
        </w:tc>
        <w:tc>
          <w:tcPr>
            <w:tcW w:w="709" w:type="dxa"/>
          </w:tcPr>
          <w:p w:rsidR="00E0450F" w:rsidRDefault="00E0450F" w:rsidP="00951EEE">
            <w:pPr>
              <w:pStyle w:val="NoSpacing"/>
            </w:pPr>
          </w:p>
        </w:tc>
        <w:tc>
          <w:tcPr>
            <w:tcW w:w="851" w:type="dxa"/>
          </w:tcPr>
          <w:p w:rsidR="00E0450F" w:rsidRDefault="00E0450F" w:rsidP="00951EEE">
            <w:pPr>
              <w:pStyle w:val="NoSpacing"/>
            </w:pPr>
          </w:p>
        </w:tc>
      </w:tr>
      <w:tr w:rsidR="006C6521" w:rsidTr="00BF02AB">
        <w:trPr>
          <w:trHeight w:val="397"/>
        </w:trPr>
        <w:tc>
          <w:tcPr>
            <w:tcW w:w="7225" w:type="dxa"/>
          </w:tcPr>
          <w:p w:rsidR="006C6521" w:rsidRDefault="006C6521" w:rsidP="00951EEE">
            <w:pPr>
              <w:pStyle w:val="NoSpacing"/>
            </w:pPr>
            <w:r>
              <w:t>The headings clearly describe the information that follows.</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6C6521" w:rsidTr="00BF02AB">
        <w:trPr>
          <w:trHeight w:val="397"/>
        </w:trPr>
        <w:tc>
          <w:tcPr>
            <w:tcW w:w="7225" w:type="dxa"/>
          </w:tcPr>
          <w:p w:rsidR="006C6521" w:rsidRDefault="006C6521" w:rsidP="006C6521">
            <w:pPr>
              <w:pStyle w:val="NoSpacing"/>
            </w:pPr>
            <w:r>
              <w:t xml:space="preserve">The most important information appears at the start of the document and </w:t>
            </w:r>
            <w:r w:rsidR="007835D4">
              <w:t xml:space="preserve">the start of </w:t>
            </w:r>
            <w:r>
              <w:t>each section.</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6C6521" w:rsidTr="00BF02AB">
        <w:trPr>
          <w:trHeight w:val="397"/>
        </w:trPr>
        <w:tc>
          <w:tcPr>
            <w:tcW w:w="7225" w:type="dxa"/>
          </w:tcPr>
          <w:p w:rsidR="006C6521" w:rsidRDefault="006C6521" w:rsidP="006C6521">
            <w:pPr>
              <w:pStyle w:val="NoSpacing"/>
            </w:pPr>
            <w:r>
              <w:t>The content only</w:t>
            </w:r>
            <w:r w:rsidRPr="006C6521">
              <w:t xml:space="preserve"> include</w:t>
            </w:r>
            <w:r>
              <w:t>s</w:t>
            </w:r>
            <w:r w:rsidRPr="006C6521">
              <w:t xml:space="preserve"> what the reader needs to know</w:t>
            </w:r>
            <w:r>
              <w:t>; excludes extra info</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C271CC" w:rsidTr="00BF02AB">
        <w:trPr>
          <w:trHeight w:val="397"/>
        </w:trPr>
        <w:tc>
          <w:tcPr>
            <w:tcW w:w="7225" w:type="dxa"/>
          </w:tcPr>
          <w:p w:rsidR="00C271CC" w:rsidRDefault="00C271CC" w:rsidP="006C6521">
            <w:pPr>
              <w:pStyle w:val="NoSpacing"/>
            </w:pPr>
            <w:r>
              <w:t>The content clearly explains complicated ideas.</w:t>
            </w:r>
          </w:p>
        </w:tc>
        <w:tc>
          <w:tcPr>
            <w:tcW w:w="708" w:type="dxa"/>
          </w:tcPr>
          <w:p w:rsidR="00C271CC" w:rsidRDefault="00C271CC" w:rsidP="00951EEE">
            <w:pPr>
              <w:pStyle w:val="NoSpacing"/>
            </w:pPr>
          </w:p>
        </w:tc>
        <w:tc>
          <w:tcPr>
            <w:tcW w:w="709" w:type="dxa"/>
          </w:tcPr>
          <w:p w:rsidR="00C271CC" w:rsidRDefault="00C271CC" w:rsidP="00951EEE">
            <w:pPr>
              <w:pStyle w:val="NoSpacing"/>
            </w:pPr>
          </w:p>
        </w:tc>
        <w:tc>
          <w:tcPr>
            <w:tcW w:w="851" w:type="dxa"/>
          </w:tcPr>
          <w:p w:rsidR="00C271CC" w:rsidRDefault="00C271CC" w:rsidP="00951EEE">
            <w:pPr>
              <w:pStyle w:val="NoSpacing"/>
            </w:pPr>
          </w:p>
        </w:tc>
      </w:tr>
      <w:tr w:rsidR="006C6521" w:rsidTr="00BF02AB">
        <w:trPr>
          <w:trHeight w:val="397"/>
        </w:trPr>
        <w:tc>
          <w:tcPr>
            <w:tcW w:w="7225" w:type="dxa"/>
          </w:tcPr>
          <w:p w:rsidR="006C6521" w:rsidRDefault="006C6521" w:rsidP="006C6521">
            <w:pPr>
              <w:pStyle w:val="NoSpacing"/>
            </w:pPr>
            <w:r>
              <w:t>The content respects gender, culture, and other differences.</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6C6521" w:rsidTr="00BF02AB">
        <w:trPr>
          <w:trHeight w:val="397"/>
        </w:trPr>
        <w:tc>
          <w:tcPr>
            <w:tcW w:w="7225" w:type="dxa"/>
            <w:shd w:val="clear" w:color="auto" w:fill="CDFFFE"/>
          </w:tcPr>
          <w:p w:rsidR="006C6521" w:rsidRPr="00BF02AB" w:rsidRDefault="001B6975" w:rsidP="00951EEE">
            <w:pPr>
              <w:pStyle w:val="NoSpacing"/>
              <w:rPr>
                <w:b/>
                <w:sz w:val="26"/>
                <w:szCs w:val="26"/>
              </w:rPr>
            </w:pPr>
            <w:r w:rsidRPr="00BF02AB">
              <w:rPr>
                <w:b/>
                <w:sz w:val="26"/>
                <w:szCs w:val="26"/>
              </w:rPr>
              <w:t>EDIT THE PARAGRAPHS</w:t>
            </w:r>
          </w:p>
        </w:tc>
        <w:tc>
          <w:tcPr>
            <w:tcW w:w="708" w:type="dxa"/>
            <w:shd w:val="clear" w:color="auto" w:fill="CDFFFE"/>
          </w:tcPr>
          <w:p w:rsidR="006C6521" w:rsidRPr="00BF02AB" w:rsidRDefault="006C6521" w:rsidP="00951EEE">
            <w:pPr>
              <w:pStyle w:val="NoSpacing"/>
              <w:rPr>
                <w:sz w:val="26"/>
                <w:szCs w:val="26"/>
              </w:rPr>
            </w:pPr>
          </w:p>
        </w:tc>
        <w:tc>
          <w:tcPr>
            <w:tcW w:w="709" w:type="dxa"/>
            <w:shd w:val="clear" w:color="auto" w:fill="CDFFFE"/>
          </w:tcPr>
          <w:p w:rsidR="006C6521" w:rsidRPr="00BF02AB" w:rsidRDefault="006C6521" w:rsidP="00951EEE">
            <w:pPr>
              <w:pStyle w:val="NoSpacing"/>
              <w:rPr>
                <w:sz w:val="26"/>
                <w:szCs w:val="26"/>
              </w:rPr>
            </w:pPr>
          </w:p>
        </w:tc>
        <w:tc>
          <w:tcPr>
            <w:tcW w:w="851" w:type="dxa"/>
            <w:shd w:val="clear" w:color="auto" w:fill="CDFFFE"/>
          </w:tcPr>
          <w:p w:rsidR="006C6521" w:rsidRPr="00BF02AB" w:rsidRDefault="006C6521" w:rsidP="00951EEE">
            <w:pPr>
              <w:pStyle w:val="NoSpacing"/>
              <w:rPr>
                <w:sz w:val="26"/>
                <w:szCs w:val="26"/>
              </w:rPr>
            </w:pPr>
          </w:p>
        </w:tc>
      </w:tr>
      <w:tr w:rsidR="006C6521" w:rsidTr="00BF02AB">
        <w:trPr>
          <w:trHeight w:val="397"/>
        </w:trPr>
        <w:tc>
          <w:tcPr>
            <w:tcW w:w="7225" w:type="dxa"/>
          </w:tcPr>
          <w:p w:rsidR="006C6521" w:rsidRDefault="001B6975" w:rsidP="007835D4">
            <w:pPr>
              <w:pStyle w:val="NoSpacing"/>
            </w:pPr>
            <w:r>
              <w:t xml:space="preserve">Paragraphs are short. Each has one idea and includes only 2-4 sentences each. </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6C6521" w:rsidTr="00BF02AB">
        <w:trPr>
          <w:trHeight w:val="397"/>
        </w:trPr>
        <w:tc>
          <w:tcPr>
            <w:tcW w:w="7225" w:type="dxa"/>
          </w:tcPr>
          <w:p w:rsidR="006C6521" w:rsidRDefault="001B6975" w:rsidP="001B6975">
            <w:pPr>
              <w:pStyle w:val="NoSpacing"/>
            </w:pPr>
            <w:r>
              <w:t>Point form, tables or numbered lists are used where appropriate.</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6C6521" w:rsidTr="00BF02AB">
        <w:trPr>
          <w:trHeight w:val="397"/>
        </w:trPr>
        <w:tc>
          <w:tcPr>
            <w:tcW w:w="7225" w:type="dxa"/>
          </w:tcPr>
          <w:p w:rsidR="006C6521" w:rsidRDefault="001B6975" w:rsidP="001B6975">
            <w:pPr>
              <w:pStyle w:val="NoSpacing"/>
            </w:pPr>
            <w:r>
              <w:t>Instructions are presented in the correct order.</w:t>
            </w:r>
          </w:p>
        </w:tc>
        <w:tc>
          <w:tcPr>
            <w:tcW w:w="708" w:type="dxa"/>
          </w:tcPr>
          <w:p w:rsidR="006C6521" w:rsidRDefault="006C6521" w:rsidP="00951EEE">
            <w:pPr>
              <w:pStyle w:val="NoSpacing"/>
            </w:pPr>
          </w:p>
        </w:tc>
        <w:tc>
          <w:tcPr>
            <w:tcW w:w="709" w:type="dxa"/>
          </w:tcPr>
          <w:p w:rsidR="006C6521" w:rsidRDefault="006C6521" w:rsidP="00951EEE">
            <w:pPr>
              <w:pStyle w:val="NoSpacing"/>
            </w:pPr>
          </w:p>
        </w:tc>
        <w:tc>
          <w:tcPr>
            <w:tcW w:w="851" w:type="dxa"/>
          </w:tcPr>
          <w:p w:rsidR="006C6521" w:rsidRDefault="006C6521" w:rsidP="00951EEE">
            <w:pPr>
              <w:pStyle w:val="NoSpacing"/>
            </w:pPr>
          </w:p>
        </w:tc>
      </w:tr>
      <w:tr w:rsidR="00371F9B" w:rsidTr="00BF02AB">
        <w:trPr>
          <w:trHeight w:val="397"/>
        </w:trPr>
        <w:tc>
          <w:tcPr>
            <w:tcW w:w="7225" w:type="dxa"/>
            <w:shd w:val="clear" w:color="auto" w:fill="CDFFFE"/>
          </w:tcPr>
          <w:p w:rsidR="00371F9B" w:rsidRPr="00BF02AB" w:rsidRDefault="00371F9B" w:rsidP="001B6975">
            <w:pPr>
              <w:pStyle w:val="NoSpacing"/>
              <w:rPr>
                <w:b/>
                <w:sz w:val="26"/>
                <w:szCs w:val="26"/>
              </w:rPr>
            </w:pPr>
            <w:r w:rsidRPr="00BF02AB">
              <w:rPr>
                <w:b/>
                <w:sz w:val="26"/>
                <w:szCs w:val="26"/>
              </w:rPr>
              <w:lastRenderedPageBreak/>
              <w:t>EDIT THE SENTENCES</w:t>
            </w:r>
          </w:p>
        </w:tc>
        <w:tc>
          <w:tcPr>
            <w:tcW w:w="708" w:type="dxa"/>
            <w:shd w:val="clear" w:color="auto" w:fill="CDFFFE"/>
          </w:tcPr>
          <w:p w:rsidR="00371F9B" w:rsidRPr="00BF02AB" w:rsidRDefault="00371F9B" w:rsidP="00951EEE">
            <w:pPr>
              <w:pStyle w:val="NoSpacing"/>
              <w:rPr>
                <w:sz w:val="26"/>
                <w:szCs w:val="26"/>
              </w:rPr>
            </w:pPr>
          </w:p>
        </w:tc>
        <w:tc>
          <w:tcPr>
            <w:tcW w:w="709" w:type="dxa"/>
            <w:shd w:val="clear" w:color="auto" w:fill="CDFFFE"/>
          </w:tcPr>
          <w:p w:rsidR="00371F9B" w:rsidRPr="00BF02AB" w:rsidRDefault="00371F9B" w:rsidP="00951EEE">
            <w:pPr>
              <w:pStyle w:val="NoSpacing"/>
              <w:rPr>
                <w:sz w:val="26"/>
                <w:szCs w:val="26"/>
              </w:rPr>
            </w:pPr>
          </w:p>
        </w:tc>
        <w:tc>
          <w:tcPr>
            <w:tcW w:w="851" w:type="dxa"/>
            <w:shd w:val="clear" w:color="auto" w:fill="CDFFFE"/>
          </w:tcPr>
          <w:p w:rsidR="00371F9B" w:rsidRPr="00BF02AB" w:rsidRDefault="00371F9B" w:rsidP="00951EEE">
            <w:pPr>
              <w:pStyle w:val="NoSpacing"/>
              <w:rPr>
                <w:sz w:val="26"/>
                <w:szCs w:val="26"/>
              </w:rPr>
            </w:pPr>
          </w:p>
        </w:tc>
      </w:tr>
      <w:tr w:rsidR="00371F9B" w:rsidTr="00BF02AB">
        <w:trPr>
          <w:trHeight w:val="397"/>
        </w:trPr>
        <w:tc>
          <w:tcPr>
            <w:tcW w:w="7225" w:type="dxa"/>
          </w:tcPr>
          <w:p w:rsidR="000C3A42" w:rsidRDefault="00371F9B" w:rsidP="00371F9B">
            <w:pPr>
              <w:pStyle w:val="NoSpacing"/>
            </w:pPr>
            <w:r>
              <w:t>Sentences are short. Each has one idea and includes 20 to 25 words or less.</w:t>
            </w:r>
            <w:r w:rsidR="000C3A42">
              <w:t xml:space="preserve"> </w:t>
            </w:r>
          </w:p>
          <w:p w:rsidR="00371F9B" w:rsidRPr="000C3A42" w:rsidRDefault="000C3A42" w:rsidP="00371F9B">
            <w:pPr>
              <w:pStyle w:val="NoSpacing"/>
              <w:rPr>
                <w:i/>
                <w:sz w:val="18"/>
                <w:szCs w:val="18"/>
              </w:rPr>
            </w:pPr>
            <w:r w:rsidRPr="000C3A42">
              <w:rPr>
                <w:i/>
                <w:sz w:val="18"/>
                <w:szCs w:val="18"/>
              </w:rPr>
              <w:t>NOTE: Keep the subject, verb, and object together in your sentence construction.</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tcPr>
          <w:p w:rsidR="00371F9B" w:rsidRDefault="00371F9B" w:rsidP="00371F9B">
            <w:pPr>
              <w:pStyle w:val="NoSpacing"/>
            </w:pPr>
            <w:r>
              <w:t>Sentences are written in the positive as much as possible.</w:t>
            </w:r>
          </w:p>
          <w:p w:rsidR="00371F9B" w:rsidRDefault="00371F9B" w:rsidP="00371F9B">
            <w:pPr>
              <w:pStyle w:val="NoSpacing"/>
              <w:rPr>
                <w:i/>
              </w:rPr>
            </w:pPr>
            <w:r>
              <w:rPr>
                <w:i/>
              </w:rPr>
              <w:t xml:space="preserve">E.g. </w:t>
            </w:r>
            <w:r w:rsidRPr="00371F9B">
              <w:rPr>
                <w:i/>
              </w:rPr>
              <w:t>“</w:t>
            </w:r>
            <w:r>
              <w:rPr>
                <w:i/>
              </w:rPr>
              <w:t>P</w:t>
            </w:r>
            <w:r w:rsidRPr="00371F9B">
              <w:rPr>
                <w:i/>
              </w:rPr>
              <w:t>olicies are</w:t>
            </w:r>
            <w:r>
              <w:rPr>
                <w:i/>
              </w:rPr>
              <w:t xml:space="preserve"> </w:t>
            </w:r>
            <w:r w:rsidRPr="00371F9B">
              <w:rPr>
                <w:i/>
              </w:rPr>
              <w:t>valid if …” not “no policy is valid</w:t>
            </w:r>
            <w:r>
              <w:rPr>
                <w:i/>
              </w:rPr>
              <w:t xml:space="preserve"> </w:t>
            </w:r>
            <w:r w:rsidRPr="00371F9B">
              <w:rPr>
                <w:i/>
              </w:rPr>
              <w:t>unless …”</w:t>
            </w:r>
          </w:p>
          <w:p w:rsidR="00672E64" w:rsidRPr="00672E64" w:rsidRDefault="00672E64" w:rsidP="00672E64">
            <w:pPr>
              <w:pStyle w:val="NoSpacing"/>
              <w:rPr>
                <w:i/>
                <w:sz w:val="18"/>
                <w:szCs w:val="18"/>
              </w:rPr>
            </w:pPr>
            <w:r w:rsidRPr="00672E64">
              <w:rPr>
                <w:i/>
                <w:sz w:val="18"/>
                <w:szCs w:val="18"/>
              </w:rPr>
              <w:t>NOTE: I</w:t>
            </w:r>
            <w:r>
              <w:rPr>
                <w:i/>
                <w:sz w:val="18"/>
                <w:szCs w:val="18"/>
              </w:rPr>
              <w:t>f you cannot reword positively, bold or italicise the</w:t>
            </w:r>
            <w:r w:rsidRPr="00672E64">
              <w:rPr>
                <w:i/>
                <w:sz w:val="18"/>
                <w:szCs w:val="18"/>
              </w:rPr>
              <w:t xml:space="preserve"> negative</w:t>
            </w:r>
            <w:r>
              <w:rPr>
                <w:i/>
                <w:sz w:val="18"/>
                <w:szCs w:val="18"/>
              </w:rPr>
              <w:t>.</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tcPr>
          <w:p w:rsidR="00371F9B" w:rsidRDefault="00371F9B" w:rsidP="001B6975">
            <w:pPr>
              <w:pStyle w:val="NoSpacing"/>
            </w:pPr>
            <w:r>
              <w:t>Sentences are active, not passive.</w:t>
            </w:r>
          </w:p>
          <w:p w:rsidR="00371F9B" w:rsidRDefault="00371F9B" w:rsidP="00371F9B">
            <w:pPr>
              <w:pStyle w:val="NoSpacing"/>
              <w:rPr>
                <w:i/>
              </w:rPr>
            </w:pPr>
            <w:r>
              <w:rPr>
                <w:i/>
              </w:rPr>
              <w:t xml:space="preserve">e.g. </w:t>
            </w:r>
            <w:r w:rsidRPr="00371F9B">
              <w:rPr>
                <w:i/>
              </w:rPr>
              <w:t>“they decided …” not “a</w:t>
            </w:r>
            <w:r>
              <w:rPr>
                <w:i/>
              </w:rPr>
              <w:t xml:space="preserve"> </w:t>
            </w:r>
            <w:r w:rsidRPr="00371F9B">
              <w:rPr>
                <w:i/>
              </w:rPr>
              <w:t>decision was made …”</w:t>
            </w:r>
          </w:p>
          <w:p w:rsidR="003851C7" w:rsidRDefault="003851C7" w:rsidP="003851C7">
            <w:pPr>
              <w:pStyle w:val="NoSpacing"/>
              <w:rPr>
                <w:i/>
                <w:sz w:val="18"/>
                <w:szCs w:val="18"/>
              </w:rPr>
            </w:pPr>
            <w:r>
              <w:rPr>
                <w:i/>
                <w:sz w:val="18"/>
                <w:szCs w:val="18"/>
              </w:rPr>
              <w:t xml:space="preserve">NOTE: </w:t>
            </w:r>
            <w:r w:rsidRPr="003851C7">
              <w:rPr>
                <w:i/>
                <w:sz w:val="18"/>
                <w:szCs w:val="18"/>
              </w:rPr>
              <w:t xml:space="preserve">if you </w:t>
            </w:r>
            <w:r>
              <w:rPr>
                <w:i/>
                <w:sz w:val="18"/>
                <w:szCs w:val="18"/>
              </w:rPr>
              <w:t>ask</w:t>
            </w:r>
            <w:r w:rsidRPr="003851C7">
              <w:rPr>
                <w:i/>
                <w:sz w:val="18"/>
                <w:szCs w:val="18"/>
              </w:rPr>
              <w:t xml:space="preserve"> “by whom?” after a sentence</w:t>
            </w:r>
            <w:r>
              <w:rPr>
                <w:i/>
                <w:sz w:val="18"/>
                <w:szCs w:val="18"/>
              </w:rPr>
              <w:t xml:space="preserve"> and don’t have an answer</w:t>
            </w:r>
            <w:r w:rsidRPr="003851C7">
              <w:rPr>
                <w:i/>
                <w:sz w:val="18"/>
                <w:szCs w:val="18"/>
              </w:rPr>
              <w:t xml:space="preserve">, it’s probably passive. E.g. Engagement measures will be implemented </w:t>
            </w:r>
            <w:r>
              <w:rPr>
                <w:i/>
                <w:sz w:val="18"/>
                <w:szCs w:val="18"/>
              </w:rPr>
              <w:t>to ensure commitment (by whom?)</w:t>
            </w:r>
          </w:p>
          <w:p w:rsidR="003851C7" w:rsidRPr="003851C7" w:rsidRDefault="003851C7" w:rsidP="003851C7">
            <w:pPr>
              <w:pStyle w:val="NoSpacing"/>
              <w:rPr>
                <w:i/>
                <w:sz w:val="18"/>
                <w:szCs w:val="18"/>
              </w:rPr>
            </w:pPr>
            <w:r w:rsidRPr="003851C7">
              <w:rPr>
                <w:i/>
                <w:sz w:val="18"/>
                <w:szCs w:val="18"/>
              </w:rPr>
              <w:t>Passive sentences also start with or include vague uses of “there are/was/is, it is/was/has”</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tcPr>
          <w:p w:rsidR="00371F9B" w:rsidRDefault="000C3A42" w:rsidP="001B6975">
            <w:pPr>
              <w:pStyle w:val="NoSpacing"/>
            </w:pPr>
            <w:r>
              <w:t>P</w:t>
            </w:r>
            <w:r w:rsidRPr="000C3A42">
              <w:t>hrases</w:t>
            </w:r>
            <w:r>
              <w:t xml:space="preserve"> have been reduced</w:t>
            </w:r>
            <w:r w:rsidRPr="000C3A42">
              <w:t xml:space="preserve"> to words where possible</w:t>
            </w:r>
            <w:r>
              <w:t>.</w:t>
            </w:r>
          </w:p>
          <w:p w:rsidR="000C3A42" w:rsidRPr="000C3A42" w:rsidRDefault="000C3A42" w:rsidP="000C3A42">
            <w:pPr>
              <w:pStyle w:val="NoSpacing"/>
              <w:rPr>
                <w:i/>
              </w:rPr>
            </w:pPr>
            <w:r w:rsidRPr="000C3A42">
              <w:rPr>
                <w:i/>
              </w:rPr>
              <w:t>E.g. “Experienced travellers”</w:t>
            </w:r>
            <w:r>
              <w:rPr>
                <w:i/>
              </w:rPr>
              <w:t xml:space="preserve"> not </w:t>
            </w:r>
            <w:r w:rsidRPr="000C3A42">
              <w:rPr>
                <w:i/>
              </w:rPr>
              <w:t>“People who are experienced at travelling”</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shd w:val="clear" w:color="auto" w:fill="CDFFFE"/>
          </w:tcPr>
          <w:p w:rsidR="00371F9B" w:rsidRPr="00BF02AB" w:rsidRDefault="00371F9B" w:rsidP="001B6975">
            <w:pPr>
              <w:pStyle w:val="NoSpacing"/>
              <w:rPr>
                <w:b/>
                <w:sz w:val="26"/>
                <w:szCs w:val="26"/>
              </w:rPr>
            </w:pPr>
            <w:r w:rsidRPr="00BF02AB">
              <w:rPr>
                <w:b/>
                <w:sz w:val="26"/>
                <w:szCs w:val="26"/>
              </w:rPr>
              <w:t>EDIT THE WORDS</w:t>
            </w:r>
          </w:p>
        </w:tc>
        <w:tc>
          <w:tcPr>
            <w:tcW w:w="708" w:type="dxa"/>
            <w:shd w:val="clear" w:color="auto" w:fill="CDFFFE"/>
          </w:tcPr>
          <w:p w:rsidR="00371F9B" w:rsidRPr="00BF02AB" w:rsidRDefault="00371F9B" w:rsidP="00951EEE">
            <w:pPr>
              <w:pStyle w:val="NoSpacing"/>
              <w:rPr>
                <w:sz w:val="26"/>
                <w:szCs w:val="26"/>
              </w:rPr>
            </w:pPr>
          </w:p>
        </w:tc>
        <w:tc>
          <w:tcPr>
            <w:tcW w:w="709" w:type="dxa"/>
            <w:shd w:val="clear" w:color="auto" w:fill="CDFFFE"/>
          </w:tcPr>
          <w:p w:rsidR="00371F9B" w:rsidRPr="00BF02AB" w:rsidRDefault="00371F9B" w:rsidP="00951EEE">
            <w:pPr>
              <w:pStyle w:val="NoSpacing"/>
              <w:rPr>
                <w:sz w:val="26"/>
                <w:szCs w:val="26"/>
              </w:rPr>
            </w:pPr>
          </w:p>
        </w:tc>
        <w:tc>
          <w:tcPr>
            <w:tcW w:w="851" w:type="dxa"/>
            <w:shd w:val="clear" w:color="auto" w:fill="CDFFFE"/>
          </w:tcPr>
          <w:p w:rsidR="00371F9B" w:rsidRPr="00BF02AB" w:rsidRDefault="00371F9B" w:rsidP="00951EEE">
            <w:pPr>
              <w:pStyle w:val="NoSpacing"/>
              <w:rPr>
                <w:sz w:val="26"/>
                <w:szCs w:val="26"/>
              </w:rPr>
            </w:pPr>
          </w:p>
        </w:tc>
      </w:tr>
      <w:tr w:rsidR="00371F9B" w:rsidTr="00BF02AB">
        <w:trPr>
          <w:trHeight w:val="397"/>
        </w:trPr>
        <w:tc>
          <w:tcPr>
            <w:tcW w:w="7225" w:type="dxa"/>
          </w:tcPr>
          <w:p w:rsidR="0019209C" w:rsidRPr="0019209C" w:rsidRDefault="00FD3097" w:rsidP="00FD3097">
            <w:pPr>
              <w:pStyle w:val="NoSpacing"/>
            </w:pPr>
            <w:r>
              <w:t xml:space="preserve">Words are short and </w:t>
            </w:r>
            <w:r w:rsidR="00371F9B">
              <w:t>simple; common words are used</w:t>
            </w:r>
            <w:r w:rsidR="00BF02AB">
              <w:t xml:space="preserve"> instead of jargon</w:t>
            </w:r>
            <w:r w:rsidR="00371F9B">
              <w:t>.</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19209C" w:rsidTr="00BF02AB">
        <w:trPr>
          <w:trHeight w:val="397"/>
        </w:trPr>
        <w:tc>
          <w:tcPr>
            <w:tcW w:w="7225" w:type="dxa"/>
          </w:tcPr>
          <w:p w:rsidR="0019209C" w:rsidRDefault="0019209C" w:rsidP="00FD3097">
            <w:pPr>
              <w:pStyle w:val="NoSpacing"/>
            </w:pPr>
            <w:r>
              <w:t>Present tense is used as much as possible.</w:t>
            </w:r>
          </w:p>
        </w:tc>
        <w:tc>
          <w:tcPr>
            <w:tcW w:w="708" w:type="dxa"/>
          </w:tcPr>
          <w:p w:rsidR="0019209C" w:rsidRDefault="0019209C" w:rsidP="00951EEE">
            <w:pPr>
              <w:pStyle w:val="NoSpacing"/>
            </w:pPr>
          </w:p>
        </w:tc>
        <w:tc>
          <w:tcPr>
            <w:tcW w:w="709" w:type="dxa"/>
          </w:tcPr>
          <w:p w:rsidR="0019209C" w:rsidRDefault="0019209C" w:rsidP="00951EEE">
            <w:pPr>
              <w:pStyle w:val="NoSpacing"/>
            </w:pPr>
          </w:p>
        </w:tc>
        <w:tc>
          <w:tcPr>
            <w:tcW w:w="851" w:type="dxa"/>
          </w:tcPr>
          <w:p w:rsidR="0019209C" w:rsidRDefault="0019209C" w:rsidP="00951EEE">
            <w:pPr>
              <w:pStyle w:val="NoSpacing"/>
            </w:pPr>
          </w:p>
        </w:tc>
      </w:tr>
      <w:tr w:rsidR="0019209C" w:rsidTr="00BF02AB">
        <w:trPr>
          <w:trHeight w:val="397"/>
        </w:trPr>
        <w:tc>
          <w:tcPr>
            <w:tcW w:w="7225" w:type="dxa"/>
          </w:tcPr>
          <w:p w:rsidR="0019209C" w:rsidRPr="0019209C" w:rsidRDefault="0019209C" w:rsidP="00FD3097">
            <w:pPr>
              <w:pStyle w:val="NoSpacing"/>
            </w:pPr>
            <w:r>
              <w:t>Noun strings are simplified or removed.</w:t>
            </w:r>
          </w:p>
        </w:tc>
        <w:tc>
          <w:tcPr>
            <w:tcW w:w="708" w:type="dxa"/>
          </w:tcPr>
          <w:p w:rsidR="0019209C" w:rsidRDefault="0019209C" w:rsidP="00951EEE">
            <w:pPr>
              <w:pStyle w:val="NoSpacing"/>
            </w:pPr>
          </w:p>
        </w:tc>
        <w:tc>
          <w:tcPr>
            <w:tcW w:w="709" w:type="dxa"/>
          </w:tcPr>
          <w:p w:rsidR="0019209C" w:rsidRDefault="0019209C" w:rsidP="00951EEE">
            <w:pPr>
              <w:pStyle w:val="NoSpacing"/>
            </w:pPr>
          </w:p>
        </w:tc>
        <w:tc>
          <w:tcPr>
            <w:tcW w:w="851" w:type="dxa"/>
          </w:tcPr>
          <w:p w:rsidR="0019209C" w:rsidRDefault="0019209C" w:rsidP="00951EEE">
            <w:pPr>
              <w:pStyle w:val="NoSpacing"/>
            </w:pPr>
          </w:p>
        </w:tc>
      </w:tr>
      <w:tr w:rsidR="00371F9B" w:rsidTr="00BF02AB">
        <w:trPr>
          <w:trHeight w:val="397"/>
        </w:trPr>
        <w:tc>
          <w:tcPr>
            <w:tcW w:w="7225" w:type="dxa"/>
          </w:tcPr>
          <w:p w:rsidR="00371F9B" w:rsidRDefault="00FD3097" w:rsidP="00371F9B">
            <w:pPr>
              <w:pStyle w:val="NoSpacing"/>
            </w:pPr>
            <w:r>
              <w:t xml:space="preserve">Words are </w:t>
            </w:r>
            <w:r w:rsidR="00BF02AB">
              <w:t xml:space="preserve">specific (i.e. no multiple meanings), </w:t>
            </w:r>
            <w:r>
              <w:t>descriptive</w:t>
            </w:r>
            <w:r w:rsidR="00BF02AB">
              <w:t>, and concrete</w:t>
            </w:r>
            <w:r>
              <w:t>.</w:t>
            </w:r>
          </w:p>
          <w:p w:rsidR="00FD3097" w:rsidRDefault="00FD3097" w:rsidP="003851C7">
            <w:pPr>
              <w:pStyle w:val="NoSpacing"/>
            </w:pPr>
            <w:r w:rsidRPr="00371F9B">
              <w:rPr>
                <w:i/>
                <w:sz w:val="18"/>
                <w:szCs w:val="18"/>
              </w:rPr>
              <w:t xml:space="preserve">NOTE: Lazy verbs like “Make, do, take, have, had, give, gave, use, came” can often be replaced with more active, descriptive verbs. E.g. Not: He </w:t>
            </w:r>
            <w:r w:rsidRPr="00371F9B">
              <w:rPr>
                <w:b/>
                <w:i/>
                <w:sz w:val="18"/>
                <w:szCs w:val="18"/>
              </w:rPr>
              <w:t>makes</w:t>
            </w:r>
            <w:r w:rsidRPr="00371F9B">
              <w:rPr>
                <w:i/>
                <w:sz w:val="18"/>
                <w:szCs w:val="18"/>
              </w:rPr>
              <w:t xml:space="preserve"> money. But: He </w:t>
            </w:r>
            <w:r w:rsidRPr="00371F9B">
              <w:rPr>
                <w:b/>
                <w:i/>
                <w:sz w:val="18"/>
                <w:szCs w:val="18"/>
              </w:rPr>
              <w:t>earns</w:t>
            </w:r>
            <w:r w:rsidRPr="00371F9B">
              <w:rPr>
                <w:i/>
                <w:sz w:val="18"/>
                <w:szCs w:val="18"/>
              </w:rPr>
              <w:t xml:space="preserve"> money.</w:t>
            </w:r>
            <w:r w:rsidR="003851C7">
              <w:rPr>
                <w:i/>
                <w:sz w:val="18"/>
                <w:szCs w:val="18"/>
              </w:rPr>
              <w:t xml:space="preserve"> Also w</w:t>
            </w:r>
            <w:r w:rsidR="003851C7" w:rsidRPr="00371F9B">
              <w:rPr>
                <w:i/>
                <w:sz w:val="18"/>
                <w:szCs w:val="18"/>
              </w:rPr>
              <w:t xml:space="preserve">ords that end in “–ing” are usually weaker than strong, direct verbs. E.g. Not: He is </w:t>
            </w:r>
            <w:r w:rsidR="003851C7" w:rsidRPr="00371F9B">
              <w:rPr>
                <w:b/>
                <w:i/>
                <w:sz w:val="18"/>
                <w:szCs w:val="18"/>
              </w:rPr>
              <w:t>facing</w:t>
            </w:r>
            <w:r w:rsidR="003851C7" w:rsidRPr="00371F9B">
              <w:rPr>
                <w:i/>
                <w:sz w:val="18"/>
                <w:szCs w:val="18"/>
              </w:rPr>
              <w:t xml:space="preserve"> life in prison. But: He </w:t>
            </w:r>
            <w:r w:rsidR="003851C7" w:rsidRPr="00371F9B">
              <w:rPr>
                <w:b/>
                <w:i/>
                <w:sz w:val="18"/>
                <w:szCs w:val="18"/>
              </w:rPr>
              <w:t>faces</w:t>
            </w:r>
            <w:r w:rsidR="003851C7" w:rsidRPr="00371F9B">
              <w:rPr>
                <w:i/>
                <w:sz w:val="18"/>
                <w:szCs w:val="18"/>
              </w:rPr>
              <w:t xml:space="preserve"> life in prison.</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tcPr>
          <w:p w:rsidR="00371F9B" w:rsidRDefault="00BF02AB" w:rsidP="00BF02AB">
            <w:pPr>
              <w:pStyle w:val="NoSpacing"/>
            </w:pPr>
            <w:r>
              <w:t>Technical terms are defined or left out.</w:t>
            </w:r>
          </w:p>
          <w:p w:rsidR="0019209C" w:rsidRDefault="0019209C" w:rsidP="00BF02AB">
            <w:pPr>
              <w:pStyle w:val="NoSpacing"/>
            </w:pPr>
            <w:r w:rsidRPr="0019209C">
              <w:rPr>
                <w:i/>
                <w:sz w:val="18"/>
                <w:szCs w:val="18"/>
              </w:rPr>
              <w:t xml:space="preserve">NOTE: </w:t>
            </w:r>
            <w:r>
              <w:rPr>
                <w:i/>
                <w:sz w:val="18"/>
                <w:szCs w:val="18"/>
              </w:rPr>
              <w:t>Y</w:t>
            </w:r>
            <w:r w:rsidRPr="0019209C">
              <w:rPr>
                <w:i/>
                <w:sz w:val="18"/>
                <w:szCs w:val="18"/>
              </w:rPr>
              <w:t>ou can use technical terms your audience already knows</w:t>
            </w:r>
            <w:r>
              <w:rPr>
                <w:i/>
                <w:sz w:val="18"/>
                <w:szCs w:val="18"/>
              </w:rPr>
              <w:t>.</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tcPr>
          <w:p w:rsidR="00371F9B" w:rsidRDefault="00BF02AB" w:rsidP="00371F9B">
            <w:pPr>
              <w:pStyle w:val="NoSpacing"/>
            </w:pPr>
            <w:r w:rsidRPr="00BF02AB">
              <w:t>Acronyms are defined or left out</w:t>
            </w:r>
            <w:r>
              <w:t>.</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BF02AB">
        <w:trPr>
          <w:trHeight w:val="397"/>
        </w:trPr>
        <w:tc>
          <w:tcPr>
            <w:tcW w:w="7225" w:type="dxa"/>
          </w:tcPr>
          <w:p w:rsidR="00371F9B" w:rsidRDefault="00BF02AB" w:rsidP="00371F9B">
            <w:pPr>
              <w:pStyle w:val="NoSpacing"/>
            </w:pPr>
            <w:r>
              <w:t>T</w:t>
            </w:r>
            <w:r w:rsidRPr="00BF02AB">
              <w:t>he word choice match</w:t>
            </w:r>
            <w:r>
              <w:t>es</w:t>
            </w:r>
            <w:r w:rsidRPr="00BF02AB">
              <w:t xml:space="preserve"> the readers’ needs and skills?</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371F9B" w:rsidTr="007835D4">
        <w:trPr>
          <w:trHeight w:val="397"/>
        </w:trPr>
        <w:tc>
          <w:tcPr>
            <w:tcW w:w="7225" w:type="dxa"/>
            <w:shd w:val="clear" w:color="auto" w:fill="CDFFFE"/>
          </w:tcPr>
          <w:p w:rsidR="00371F9B" w:rsidRPr="007835D4" w:rsidRDefault="007835D4" w:rsidP="00371F9B">
            <w:pPr>
              <w:pStyle w:val="NoSpacing"/>
              <w:rPr>
                <w:b/>
                <w:sz w:val="26"/>
                <w:szCs w:val="26"/>
              </w:rPr>
            </w:pPr>
            <w:r w:rsidRPr="007835D4">
              <w:rPr>
                <w:b/>
                <w:sz w:val="26"/>
                <w:szCs w:val="26"/>
              </w:rPr>
              <w:t>EDIT THE FORMATTING</w:t>
            </w:r>
          </w:p>
        </w:tc>
        <w:tc>
          <w:tcPr>
            <w:tcW w:w="708" w:type="dxa"/>
            <w:shd w:val="clear" w:color="auto" w:fill="CDFFFE"/>
          </w:tcPr>
          <w:p w:rsidR="00371F9B" w:rsidRPr="007835D4" w:rsidRDefault="00371F9B" w:rsidP="00951EEE">
            <w:pPr>
              <w:pStyle w:val="NoSpacing"/>
              <w:rPr>
                <w:b/>
                <w:sz w:val="26"/>
                <w:szCs w:val="26"/>
              </w:rPr>
            </w:pPr>
          </w:p>
        </w:tc>
        <w:tc>
          <w:tcPr>
            <w:tcW w:w="709" w:type="dxa"/>
            <w:shd w:val="clear" w:color="auto" w:fill="CDFFFE"/>
          </w:tcPr>
          <w:p w:rsidR="00371F9B" w:rsidRPr="007835D4" w:rsidRDefault="00371F9B" w:rsidP="00951EEE">
            <w:pPr>
              <w:pStyle w:val="NoSpacing"/>
              <w:rPr>
                <w:b/>
                <w:sz w:val="26"/>
                <w:szCs w:val="26"/>
              </w:rPr>
            </w:pPr>
          </w:p>
        </w:tc>
        <w:tc>
          <w:tcPr>
            <w:tcW w:w="851" w:type="dxa"/>
            <w:shd w:val="clear" w:color="auto" w:fill="CDFFFE"/>
          </w:tcPr>
          <w:p w:rsidR="00371F9B" w:rsidRPr="007835D4" w:rsidRDefault="00371F9B" w:rsidP="00951EEE">
            <w:pPr>
              <w:pStyle w:val="NoSpacing"/>
              <w:rPr>
                <w:b/>
                <w:sz w:val="26"/>
                <w:szCs w:val="26"/>
              </w:rPr>
            </w:pPr>
          </w:p>
        </w:tc>
      </w:tr>
      <w:tr w:rsidR="00371F9B" w:rsidTr="00BF02AB">
        <w:trPr>
          <w:trHeight w:val="397"/>
        </w:trPr>
        <w:tc>
          <w:tcPr>
            <w:tcW w:w="7225" w:type="dxa"/>
          </w:tcPr>
          <w:p w:rsidR="00371F9B" w:rsidRDefault="00CD749C" w:rsidP="00CD749C">
            <w:pPr>
              <w:pStyle w:val="NoSpacing"/>
            </w:pPr>
            <w:r>
              <w:t>Headings and subheadings are different size and font than the main text.</w:t>
            </w:r>
          </w:p>
        </w:tc>
        <w:tc>
          <w:tcPr>
            <w:tcW w:w="708" w:type="dxa"/>
          </w:tcPr>
          <w:p w:rsidR="00371F9B" w:rsidRDefault="00371F9B" w:rsidP="00951EEE">
            <w:pPr>
              <w:pStyle w:val="NoSpacing"/>
            </w:pPr>
          </w:p>
        </w:tc>
        <w:tc>
          <w:tcPr>
            <w:tcW w:w="709" w:type="dxa"/>
          </w:tcPr>
          <w:p w:rsidR="00371F9B" w:rsidRDefault="00371F9B" w:rsidP="00951EEE">
            <w:pPr>
              <w:pStyle w:val="NoSpacing"/>
            </w:pPr>
          </w:p>
        </w:tc>
        <w:tc>
          <w:tcPr>
            <w:tcW w:w="851" w:type="dxa"/>
          </w:tcPr>
          <w:p w:rsidR="00371F9B" w:rsidRDefault="00371F9B" w:rsidP="00951EEE">
            <w:pPr>
              <w:pStyle w:val="NoSpacing"/>
            </w:pPr>
          </w:p>
        </w:tc>
      </w:tr>
      <w:tr w:rsidR="00CD749C" w:rsidTr="00BF02AB">
        <w:trPr>
          <w:trHeight w:val="397"/>
        </w:trPr>
        <w:tc>
          <w:tcPr>
            <w:tcW w:w="7225" w:type="dxa"/>
          </w:tcPr>
          <w:p w:rsidR="00CD749C" w:rsidRDefault="00CD749C" w:rsidP="00CD749C">
            <w:pPr>
              <w:pStyle w:val="NoSpacing"/>
            </w:pPr>
            <w:r>
              <w:t>T</w:t>
            </w:r>
            <w:r w:rsidRPr="006C6521">
              <w:t xml:space="preserve">he heading format </w:t>
            </w:r>
            <w:r>
              <w:t xml:space="preserve">is </w:t>
            </w:r>
            <w:r w:rsidRPr="006C6521">
              <w:t>consistent throughout the document</w:t>
            </w:r>
            <w:r>
              <w:t>.</w:t>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r w:rsidR="00CD749C" w:rsidTr="00BF02AB">
        <w:trPr>
          <w:trHeight w:val="397"/>
        </w:trPr>
        <w:tc>
          <w:tcPr>
            <w:tcW w:w="7225" w:type="dxa"/>
          </w:tcPr>
          <w:p w:rsidR="00CD749C" w:rsidRDefault="00CD749C" w:rsidP="00CD749C">
            <w:pPr>
              <w:pStyle w:val="NoSpacing"/>
            </w:pPr>
            <w:r>
              <w:t>The main text is at least 12 point.</w:t>
            </w:r>
          </w:p>
          <w:p w:rsidR="00AE604A" w:rsidRPr="00AE604A" w:rsidRDefault="00AE604A" w:rsidP="00CD749C">
            <w:pPr>
              <w:pStyle w:val="NoSpacing"/>
              <w:rPr>
                <w:i/>
                <w:sz w:val="18"/>
                <w:szCs w:val="18"/>
              </w:rPr>
            </w:pPr>
            <w:r w:rsidRPr="00AE604A">
              <w:rPr>
                <w:i/>
                <w:sz w:val="18"/>
                <w:szCs w:val="18"/>
              </w:rPr>
              <w:t>NOTE: Serif typefaces (such as Times Roman and Palatino), which have small lines at the ends of the letter strokes, are easier to read because they direct the reader’s eye from letter to letter.</w:t>
            </w:r>
            <w:r>
              <w:rPr>
                <w:rStyle w:val="FootnoteReference"/>
                <w:i/>
                <w:sz w:val="18"/>
                <w:szCs w:val="18"/>
              </w:rPr>
              <w:footnoteReference w:id="2"/>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r w:rsidR="00CD749C" w:rsidTr="00BF02AB">
        <w:trPr>
          <w:trHeight w:val="397"/>
        </w:trPr>
        <w:tc>
          <w:tcPr>
            <w:tcW w:w="7225" w:type="dxa"/>
          </w:tcPr>
          <w:p w:rsidR="00CD749C" w:rsidRDefault="00CD749C" w:rsidP="00CD749C">
            <w:pPr>
              <w:pStyle w:val="NoSpacing"/>
            </w:pPr>
            <w:r>
              <w:t>T</w:t>
            </w:r>
            <w:r w:rsidRPr="00CD749C">
              <w:t xml:space="preserve">he text </w:t>
            </w:r>
            <w:r>
              <w:t xml:space="preserve">is </w:t>
            </w:r>
            <w:r w:rsidRPr="00CD749C">
              <w:t>both upper and lower case</w:t>
            </w:r>
            <w:r>
              <w:t xml:space="preserve"> and only titles are capitalized.</w:t>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r w:rsidR="00CD749C" w:rsidTr="00BF02AB">
        <w:trPr>
          <w:trHeight w:val="397"/>
        </w:trPr>
        <w:tc>
          <w:tcPr>
            <w:tcW w:w="7225" w:type="dxa"/>
          </w:tcPr>
          <w:p w:rsidR="00CD749C" w:rsidRDefault="00CD749C" w:rsidP="00CD749C">
            <w:pPr>
              <w:pStyle w:val="NoSpacing"/>
            </w:pPr>
            <w:r>
              <w:t>The left margin is justified and the right margin is ragged (Align Left in MS Word).</w:t>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r w:rsidR="00CD749C" w:rsidTr="00BF02AB">
        <w:trPr>
          <w:trHeight w:val="397"/>
        </w:trPr>
        <w:tc>
          <w:tcPr>
            <w:tcW w:w="7225" w:type="dxa"/>
          </w:tcPr>
          <w:p w:rsidR="00CD749C" w:rsidRDefault="00CD749C" w:rsidP="00CD749C">
            <w:pPr>
              <w:pStyle w:val="NoSpacing"/>
            </w:pPr>
            <w:r>
              <w:t>Paragraphs and sections have white space between them and look uncluttered and inviting.</w:t>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r w:rsidR="00CD749C" w:rsidTr="00BF02AB">
        <w:trPr>
          <w:trHeight w:val="397"/>
        </w:trPr>
        <w:tc>
          <w:tcPr>
            <w:tcW w:w="7225" w:type="dxa"/>
          </w:tcPr>
          <w:p w:rsidR="00CD749C" w:rsidRDefault="00CD749C" w:rsidP="00CD749C">
            <w:pPr>
              <w:pStyle w:val="NoSpacing"/>
            </w:pPr>
            <w:r>
              <w:t xml:space="preserve">There is enough </w:t>
            </w:r>
            <w:r w:rsidRPr="00CD749C">
              <w:t>contrast between font color and background color</w:t>
            </w:r>
            <w:r>
              <w:t>.</w:t>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r w:rsidR="00CD749C" w:rsidTr="00BF02AB">
        <w:trPr>
          <w:trHeight w:val="397"/>
        </w:trPr>
        <w:tc>
          <w:tcPr>
            <w:tcW w:w="7225" w:type="dxa"/>
          </w:tcPr>
          <w:p w:rsidR="00CD749C" w:rsidRDefault="00CD749C" w:rsidP="00CD749C">
            <w:pPr>
              <w:pStyle w:val="NoSpacing"/>
            </w:pPr>
            <w:r>
              <w:t>Photos, graphs, or other design features break up text and make information clearer.</w:t>
            </w:r>
          </w:p>
        </w:tc>
        <w:tc>
          <w:tcPr>
            <w:tcW w:w="708" w:type="dxa"/>
          </w:tcPr>
          <w:p w:rsidR="00CD749C" w:rsidRDefault="00CD749C" w:rsidP="00CD749C">
            <w:pPr>
              <w:pStyle w:val="NoSpacing"/>
            </w:pPr>
          </w:p>
        </w:tc>
        <w:tc>
          <w:tcPr>
            <w:tcW w:w="709" w:type="dxa"/>
          </w:tcPr>
          <w:p w:rsidR="00CD749C" w:rsidRDefault="00CD749C" w:rsidP="00CD749C">
            <w:pPr>
              <w:pStyle w:val="NoSpacing"/>
            </w:pPr>
          </w:p>
        </w:tc>
        <w:tc>
          <w:tcPr>
            <w:tcW w:w="851" w:type="dxa"/>
          </w:tcPr>
          <w:p w:rsidR="00CD749C" w:rsidRDefault="00CD749C" w:rsidP="00CD749C">
            <w:pPr>
              <w:pStyle w:val="NoSpacing"/>
            </w:pPr>
          </w:p>
        </w:tc>
      </w:tr>
    </w:tbl>
    <w:p w:rsidR="00B71A9F" w:rsidRPr="00951EEE" w:rsidRDefault="00B71A9F" w:rsidP="0071353A">
      <w:pPr>
        <w:pStyle w:val="NoSpacing"/>
      </w:pPr>
    </w:p>
    <w:sectPr w:rsidR="00B71A9F" w:rsidRPr="00951EEE" w:rsidSect="0071353A">
      <w:headerReference w:type="default" r:id="rId8"/>
      <w:foot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AA" w:rsidRDefault="00337FAA" w:rsidP="00BD118C">
      <w:pPr>
        <w:spacing w:after="0" w:line="240" w:lineRule="auto"/>
      </w:pPr>
      <w:r>
        <w:separator/>
      </w:r>
    </w:p>
  </w:endnote>
  <w:endnote w:type="continuationSeparator" w:id="0">
    <w:p w:rsidR="00337FAA" w:rsidRDefault="00337FAA" w:rsidP="00BD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85525"/>
      <w:docPartObj>
        <w:docPartGallery w:val="Page Numbers (Bottom of Page)"/>
        <w:docPartUnique/>
      </w:docPartObj>
    </w:sdtPr>
    <w:sdtEndPr/>
    <w:sdtContent>
      <w:sdt>
        <w:sdtPr>
          <w:id w:val="243377617"/>
          <w:docPartObj>
            <w:docPartGallery w:val="Page Numbers (Top of Page)"/>
            <w:docPartUnique/>
          </w:docPartObj>
        </w:sdtPr>
        <w:sdtEndPr/>
        <w:sdtContent>
          <w:p w:rsidR="0071353A" w:rsidRDefault="007135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37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371A">
              <w:rPr>
                <w:b/>
                <w:bCs/>
                <w:noProof/>
              </w:rPr>
              <w:t>2</w:t>
            </w:r>
            <w:r>
              <w:rPr>
                <w:b/>
                <w:bCs/>
                <w:sz w:val="24"/>
                <w:szCs w:val="24"/>
              </w:rPr>
              <w:fldChar w:fldCharType="end"/>
            </w:r>
          </w:p>
        </w:sdtContent>
      </w:sdt>
    </w:sdtContent>
  </w:sdt>
  <w:p w:rsidR="0071353A" w:rsidRDefault="00713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AA" w:rsidRDefault="00337FAA" w:rsidP="00BD118C">
      <w:pPr>
        <w:spacing w:after="0" w:line="240" w:lineRule="auto"/>
      </w:pPr>
      <w:r>
        <w:separator/>
      </w:r>
    </w:p>
  </w:footnote>
  <w:footnote w:type="continuationSeparator" w:id="0">
    <w:p w:rsidR="00337FAA" w:rsidRDefault="00337FAA" w:rsidP="00BD118C">
      <w:pPr>
        <w:spacing w:after="0" w:line="240" w:lineRule="auto"/>
      </w:pPr>
      <w:r>
        <w:continuationSeparator/>
      </w:r>
    </w:p>
  </w:footnote>
  <w:footnote w:id="1">
    <w:p w:rsidR="00BD118C" w:rsidRDefault="00BD118C" w:rsidP="00922658">
      <w:pPr>
        <w:pStyle w:val="FootnoteText"/>
      </w:pPr>
      <w:r>
        <w:rPr>
          <w:rStyle w:val="FootnoteReference"/>
        </w:rPr>
        <w:footnoteRef/>
      </w:r>
      <w:r>
        <w:t xml:space="preserve"> </w:t>
      </w:r>
      <w:r w:rsidR="00922658">
        <w:t xml:space="preserve">Checklist and content from: </w:t>
      </w:r>
      <w:r w:rsidR="00922658" w:rsidRPr="00922658">
        <w:t>NWT Literacy Council</w:t>
      </w:r>
      <w:r w:rsidR="00922658">
        <w:t>,</w:t>
      </w:r>
      <w:r w:rsidR="00922658" w:rsidRPr="00922658">
        <w:t xml:space="preserve"> </w:t>
      </w:r>
      <w:r w:rsidR="00922658" w:rsidRPr="00922658">
        <w:rPr>
          <w:i/>
        </w:rPr>
        <w:t>Plain Language Audit Tool</w:t>
      </w:r>
      <w:r w:rsidR="00922658">
        <w:rPr>
          <w:i/>
        </w:rPr>
        <w:t xml:space="preserve">. </w:t>
      </w:r>
      <w:hyperlink r:id="rId1" w:history="1">
        <w:r w:rsidR="00922658" w:rsidRPr="00922658">
          <w:rPr>
            <w:rStyle w:val="Hyperlink"/>
          </w:rPr>
          <w:t>136648a_nwt_literacy_audit_tool.pdf</w:t>
        </w:r>
      </w:hyperlink>
      <w:r w:rsidR="00922658" w:rsidRPr="00922658">
        <w:t xml:space="preserve">, 2015, </w:t>
      </w:r>
      <w:r w:rsidR="00922658">
        <w:t xml:space="preserve">p. 7-9. Modified with information from: Center for Plain Language, </w:t>
      </w:r>
      <w:r w:rsidR="00922658" w:rsidRPr="00922658">
        <w:rPr>
          <w:i/>
        </w:rPr>
        <w:t>Plain Language Checklist</w:t>
      </w:r>
      <w:r w:rsidR="00922658">
        <w:t xml:space="preserve">. </w:t>
      </w:r>
      <w:hyperlink r:id="rId2" w:history="1">
        <w:r w:rsidR="00922658" w:rsidRPr="00EB26C8">
          <w:rPr>
            <w:rStyle w:val="Hyperlink"/>
          </w:rPr>
          <w:t>http://centerforplainlanguage.org/plain-language-checklist/</w:t>
        </w:r>
      </w:hyperlink>
      <w:r w:rsidR="00922658" w:rsidRPr="00922658">
        <w:rPr>
          <w:rStyle w:val="Hyperlink"/>
          <w:color w:val="auto"/>
          <w:u w:val="none"/>
        </w:rPr>
        <w:t>,</w:t>
      </w:r>
      <w:r w:rsidR="00922658">
        <w:t xml:space="preserve"> 2014-2016.</w:t>
      </w:r>
    </w:p>
  </w:footnote>
  <w:footnote w:id="2">
    <w:p w:rsidR="00AE604A" w:rsidRDefault="00AE604A">
      <w:pPr>
        <w:pStyle w:val="FootnoteText"/>
      </w:pPr>
      <w:r>
        <w:rPr>
          <w:rStyle w:val="FootnoteReference"/>
        </w:rPr>
        <w:footnoteRef/>
      </w:r>
      <w:r>
        <w:t xml:space="preserve"> </w:t>
      </w:r>
      <w:r w:rsidR="00922658">
        <w:t>Public Works and Government Services, Government of Canada</w:t>
      </w:r>
      <w:r w:rsidR="00922658" w:rsidRPr="00922658">
        <w:t xml:space="preserve">, </w:t>
      </w:r>
      <w:r w:rsidR="00922658" w:rsidRPr="00922658">
        <w:rPr>
          <w:i/>
        </w:rPr>
        <w:t>The Canadian Style, 13 Plain Language</w:t>
      </w:r>
      <w:r w:rsidR="00922658" w:rsidRPr="00922658">
        <w:t xml:space="preserve">. </w:t>
      </w:r>
      <w:hyperlink r:id="rId3" w:history="1">
        <w:r w:rsidRPr="00EB26C8">
          <w:rPr>
            <w:rStyle w:val="Hyperlink"/>
          </w:rPr>
          <w:t>http://www.btb.termiumplus.gc.ca/tcdnstyl-chap?lang=eng&amp;lettr=chapsect13&amp;info0=13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81" w:rsidRDefault="00EF5B81">
    <w:pPr>
      <w:pStyle w:val="Header"/>
    </w:pPr>
    <w:r>
      <w:rPr>
        <w:noProof/>
        <w:lang w:eastAsia="en-CA"/>
      </w:rPr>
      <w:drawing>
        <wp:anchor distT="0" distB="0" distL="114300" distR="114300" simplePos="0" relativeHeight="251658240" behindDoc="0" locked="0" layoutInCell="1" allowOverlap="1">
          <wp:simplePos x="0" y="0"/>
          <wp:positionH relativeFrom="margin">
            <wp:posOffset>5295900</wp:posOffset>
          </wp:positionH>
          <wp:positionV relativeFrom="paragraph">
            <wp:posOffset>-309880</wp:posOffset>
          </wp:positionV>
          <wp:extent cx="645904" cy="5784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CE-LOGO-LRG-T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904" cy="578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2D67"/>
    <w:multiLevelType w:val="hybridMultilevel"/>
    <w:tmpl w:val="145A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EE"/>
    <w:rsid w:val="00062997"/>
    <w:rsid w:val="0008724C"/>
    <w:rsid w:val="000C3A42"/>
    <w:rsid w:val="0019209C"/>
    <w:rsid w:val="001B6975"/>
    <w:rsid w:val="001C7C9F"/>
    <w:rsid w:val="00337FAA"/>
    <w:rsid w:val="00362A70"/>
    <w:rsid w:val="00371F9B"/>
    <w:rsid w:val="003851C7"/>
    <w:rsid w:val="00394025"/>
    <w:rsid w:val="003B7177"/>
    <w:rsid w:val="00463CE0"/>
    <w:rsid w:val="00642300"/>
    <w:rsid w:val="00672E64"/>
    <w:rsid w:val="006C6521"/>
    <w:rsid w:val="0071353A"/>
    <w:rsid w:val="0077162A"/>
    <w:rsid w:val="007835D4"/>
    <w:rsid w:val="008F0EAE"/>
    <w:rsid w:val="00922658"/>
    <w:rsid w:val="00951EEE"/>
    <w:rsid w:val="009C267B"/>
    <w:rsid w:val="009D371A"/>
    <w:rsid w:val="00A14B5C"/>
    <w:rsid w:val="00A56299"/>
    <w:rsid w:val="00A83F2F"/>
    <w:rsid w:val="00AE604A"/>
    <w:rsid w:val="00B71A9F"/>
    <w:rsid w:val="00BD118C"/>
    <w:rsid w:val="00BF02AB"/>
    <w:rsid w:val="00C271CC"/>
    <w:rsid w:val="00C5393F"/>
    <w:rsid w:val="00C74D7B"/>
    <w:rsid w:val="00CD749C"/>
    <w:rsid w:val="00E0450F"/>
    <w:rsid w:val="00E51726"/>
    <w:rsid w:val="00E6549F"/>
    <w:rsid w:val="00EF5B81"/>
    <w:rsid w:val="00FD3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772740-A944-4EA8-9066-35D91D7D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EEE"/>
    <w:pPr>
      <w:spacing w:after="0" w:line="240" w:lineRule="auto"/>
    </w:pPr>
  </w:style>
  <w:style w:type="character" w:styleId="Hyperlink">
    <w:name w:val="Hyperlink"/>
    <w:basedOn w:val="DefaultParagraphFont"/>
    <w:uiPriority w:val="99"/>
    <w:unhideWhenUsed/>
    <w:rsid w:val="00E51726"/>
    <w:rPr>
      <w:color w:val="0563C1" w:themeColor="hyperlink"/>
      <w:u w:val="single"/>
    </w:rPr>
  </w:style>
  <w:style w:type="table" w:styleId="TableGrid">
    <w:name w:val="Table Grid"/>
    <w:basedOn w:val="TableNormal"/>
    <w:uiPriority w:val="39"/>
    <w:rsid w:val="00E5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1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18C"/>
    <w:rPr>
      <w:sz w:val="20"/>
      <w:szCs w:val="20"/>
    </w:rPr>
  </w:style>
  <w:style w:type="character" w:styleId="FootnoteReference">
    <w:name w:val="footnote reference"/>
    <w:basedOn w:val="DefaultParagraphFont"/>
    <w:uiPriority w:val="99"/>
    <w:semiHidden/>
    <w:unhideWhenUsed/>
    <w:rsid w:val="00BD118C"/>
    <w:rPr>
      <w:vertAlign w:val="superscript"/>
    </w:rPr>
  </w:style>
  <w:style w:type="paragraph" w:styleId="Header">
    <w:name w:val="header"/>
    <w:basedOn w:val="Normal"/>
    <w:link w:val="HeaderChar"/>
    <w:uiPriority w:val="99"/>
    <w:unhideWhenUsed/>
    <w:rsid w:val="0071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3A"/>
  </w:style>
  <w:style w:type="paragraph" w:styleId="Footer">
    <w:name w:val="footer"/>
    <w:basedOn w:val="Normal"/>
    <w:link w:val="FooterChar"/>
    <w:uiPriority w:val="99"/>
    <w:unhideWhenUsed/>
    <w:rsid w:val="0071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tb.termiumplus.gc.ca/tcdnstyl-chap?lang=eng&amp;lettr=chapsect13&amp;info0=13" TargetMode="External"/><Relationship Id="rId2" Type="http://schemas.openxmlformats.org/officeDocument/2006/relationships/hyperlink" Target="http://centerforplainlanguage.org/plain-language-checklist/" TargetMode="External"/><Relationship Id="rId1" Type="http://schemas.openxmlformats.org/officeDocument/2006/relationships/hyperlink" Target="http://www.nwtliteracy.ca/sites/default/files/files/Resources/plainlanguage/136648a_nwt_literacy_audit_to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184E-D7FE-4561-B7A7-B1D184E1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Bedford</dc:creator>
  <cp:keywords/>
  <dc:description/>
  <cp:lastModifiedBy>Nicole Bedford</cp:lastModifiedBy>
  <cp:revision>2</cp:revision>
  <dcterms:created xsi:type="dcterms:W3CDTF">2017-04-27T19:32:00Z</dcterms:created>
  <dcterms:modified xsi:type="dcterms:W3CDTF">2017-04-27T19:32:00Z</dcterms:modified>
</cp:coreProperties>
</file>