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3C96" w14:textId="77777777" w:rsidR="00860F2F" w:rsidRPr="006C24B1" w:rsidRDefault="00860F2F" w:rsidP="00860F2F">
      <w:pPr>
        <w:rPr>
          <w:rFonts w:cstheme="minorHAnsi"/>
          <w:b/>
          <w:bCs/>
        </w:rPr>
      </w:pPr>
      <w:r w:rsidRPr="006C24B1">
        <w:rPr>
          <w:rFonts w:cstheme="minorHAnsi"/>
          <w:b/>
          <w:bCs/>
        </w:rPr>
        <w:t>About the Position</w:t>
      </w:r>
    </w:p>
    <w:p w14:paraId="13AE2E92" w14:textId="77777777" w:rsidR="00860F2F" w:rsidRPr="006C24B1" w:rsidRDefault="00860F2F" w:rsidP="00860F2F">
      <w:pPr>
        <w:rPr>
          <w:rFonts w:cstheme="minorHAnsi"/>
        </w:rPr>
      </w:pPr>
    </w:p>
    <w:p w14:paraId="1C3D560E" w14:textId="77777777" w:rsidR="00860F2F" w:rsidRPr="006C24B1" w:rsidRDefault="00860F2F" w:rsidP="00860F2F">
      <w:pPr>
        <w:rPr>
          <w:rFonts w:cstheme="minorHAnsi"/>
        </w:rPr>
      </w:pPr>
      <w:r w:rsidRPr="00265EDE">
        <w:rPr>
          <w:rFonts w:cstheme="minorHAnsi"/>
          <w:b/>
          <w:bCs/>
        </w:rPr>
        <w:t>Field of Specialization:</w:t>
      </w:r>
      <w:r w:rsidRPr="006C24B1">
        <w:rPr>
          <w:rFonts w:cstheme="minorHAnsi"/>
        </w:rPr>
        <w:t xml:space="preserve"> Artificial</w:t>
      </w:r>
      <w:r w:rsidRPr="006C24B1">
        <w:rPr>
          <w:rFonts w:cstheme="minorHAnsi"/>
          <w:spacing w:val="2"/>
        </w:rPr>
        <w:t xml:space="preserve"> </w:t>
      </w:r>
      <w:r w:rsidRPr="006C24B1">
        <w:rPr>
          <w:rFonts w:cstheme="minorHAnsi"/>
        </w:rPr>
        <w:t>Intelligence</w:t>
      </w:r>
      <w:r w:rsidRPr="006C24B1">
        <w:rPr>
          <w:rFonts w:cstheme="minorHAnsi"/>
          <w:spacing w:val="-1"/>
        </w:rPr>
        <w:t xml:space="preserve"> </w:t>
      </w:r>
      <w:r w:rsidRPr="006C24B1">
        <w:rPr>
          <w:rFonts w:cstheme="minorHAnsi"/>
        </w:rPr>
        <w:t>and</w:t>
      </w:r>
      <w:r w:rsidR="00587D05">
        <w:rPr>
          <w:rFonts w:cstheme="minorHAnsi"/>
        </w:rPr>
        <w:t>/or</w:t>
      </w:r>
      <w:r w:rsidRPr="006C24B1">
        <w:rPr>
          <w:rFonts w:cstheme="minorHAnsi"/>
          <w:spacing w:val="2"/>
        </w:rPr>
        <w:t xml:space="preserve"> </w:t>
      </w:r>
      <w:r w:rsidRPr="006C24B1">
        <w:rPr>
          <w:rFonts w:cstheme="minorHAnsi"/>
        </w:rPr>
        <w:t>Cybersecurity</w:t>
      </w:r>
    </w:p>
    <w:p w14:paraId="781B27B5" w14:textId="77777777" w:rsidR="00860F2F" w:rsidRPr="006C24B1" w:rsidRDefault="00860F2F" w:rsidP="00860F2F">
      <w:pPr>
        <w:rPr>
          <w:rFonts w:cstheme="minorHAnsi"/>
        </w:rPr>
      </w:pPr>
      <w:r w:rsidRPr="00265EDE">
        <w:rPr>
          <w:rFonts w:cstheme="minorHAnsi"/>
          <w:b/>
          <w:bCs/>
        </w:rPr>
        <w:t>Academic Unit:</w:t>
      </w:r>
      <w:r w:rsidRPr="006C24B1">
        <w:rPr>
          <w:rFonts w:cstheme="minorHAnsi"/>
        </w:rPr>
        <w:t xml:space="preserve"> Computer Science</w:t>
      </w:r>
    </w:p>
    <w:p w14:paraId="44CF35AD" w14:textId="77777777" w:rsidR="00860F2F" w:rsidRPr="006C24B1" w:rsidRDefault="00860F2F" w:rsidP="00860F2F">
      <w:pPr>
        <w:rPr>
          <w:rFonts w:cstheme="minorHAnsi"/>
        </w:rPr>
      </w:pPr>
      <w:r w:rsidRPr="00265EDE">
        <w:rPr>
          <w:rFonts w:cstheme="minorHAnsi"/>
          <w:b/>
          <w:bCs/>
        </w:rPr>
        <w:t>Category of Appointment:</w:t>
      </w:r>
      <w:r w:rsidRPr="006C24B1">
        <w:rPr>
          <w:rFonts w:cstheme="minorHAnsi"/>
        </w:rPr>
        <w:t xml:space="preserve"> Preliminary (tenure-track)/tenured</w:t>
      </w:r>
    </w:p>
    <w:p w14:paraId="5C4B0F7A" w14:textId="77777777" w:rsidR="00860F2F" w:rsidRPr="006C24B1" w:rsidRDefault="00860F2F" w:rsidP="00860F2F">
      <w:pPr>
        <w:rPr>
          <w:rFonts w:cstheme="minorHAnsi"/>
        </w:rPr>
      </w:pPr>
      <w:r w:rsidRPr="00265EDE">
        <w:rPr>
          <w:rFonts w:cstheme="minorHAnsi"/>
          <w:b/>
          <w:bCs/>
        </w:rPr>
        <w:t>Rank/Position Title:</w:t>
      </w:r>
      <w:r w:rsidRPr="006C24B1">
        <w:rPr>
          <w:rFonts w:cstheme="minorHAnsi"/>
        </w:rPr>
        <w:t xml:space="preserve"> Assistant or Associate Professor and Canada Research Chair, Tier 2</w:t>
      </w:r>
    </w:p>
    <w:p w14:paraId="469DAF29" w14:textId="77777777" w:rsidR="00860F2F" w:rsidRPr="006C24B1" w:rsidRDefault="00860F2F" w:rsidP="00860F2F">
      <w:pPr>
        <w:rPr>
          <w:rFonts w:cstheme="minorHAnsi"/>
        </w:rPr>
      </w:pPr>
      <w:r w:rsidRPr="00265EDE">
        <w:rPr>
          <w:rFonts w:cstheme="minorHAnsi"/>
          <w:b/>
          <w:bCs/>
        </w:rPr>
        <w:t>Start Date:</w:t>
      </w:r>
      <w:r w:rsidRPr="006C24B1">
        <w:rPr>
          <w:rFonts w:cstheme="minorHAnsi"/>
        </w:rPr>
        <w:t xml:space="preserve"> July 1, 2024</w:t>
      </w:r>
    </w:p>
    <w:p w14:paraId="2A558AB1" w14:textId="2F3C2621" w:rsidR="00860F2F" w:rsidRDefault="00860F2F" w:rsidP="00860F2F">
      <w:pPr>
        <w:rPr>
          <w:rFonts w:cstheme="minorHAnsi"/>
        </w:rPr>
      </w:pPr>
      <w:r w:rsidRPr="00265EDE">
        <w:rPr>
          <w:rFonts w:cstheme="minorHAnsi"/>
          <w:b/>
          <w:bCs/>
        </w:rPr>
        <w:t>Closing Date:</w:t>
      </w:r>
      <w:r w:rsidRPr="006C24B1">
        <w:rPr>
          <w:rFonts w:cstheme="minorHAnsi"/>
        </w:rPr>
        <w:t xml:space="preserve"> Consideration of candidates will begin</w:t>
      </w:r>
      <w:r>
        <w:rPr>
          <w:rFonts w:cstheme="minorHAnsi"/>
        </w:rPr>
        <w:t xml:space="preserve"> on November 30, 2023</w:t>
      </w:r>
    </w:p>
    <w:p w14:paraId="2EB67720" w14:textId="77777777" w:rsidR="00860F2F" w:rsidRDefault="00860F2F" w:rsidP="00860F2F"/>
    <w:p w14:paraId="2904E3C3" w14:textId="77777777" w:rsidR="00860F2F" w:rsidRDefault="00860F2F" w:rsidP="00860F2F">
      <w:r>
        <w:t xml:space="preserve">Carleton University's Faculty of Science is seeking applications for a Natural Science and Engineering Research Council (NSERC) Tier 2 Canada Research Chair (CRC) position in the School of Computer Science, focused on Artificial Intelligence (AI) and/or Cybersecurity. The successful candidate will be appointed as an Assistant or Associate Professor, possibly with tenure, depending on qualifications. </w:t>
      </w:r>
      <w:r w:rsidR="00587D05">
        <w:t xml:space="preserve">The appointee is expected to apply to the CRC program within the first year of their appointment. </w:t>
      </w:r>
    </w:p>
    <w:p w14:paraId="3BA28136" w14:textId="77777777" w:rsidR="00860F2F" w:rsidRDefault="00860F2F" w:rsidP="00860F2F"/>
    <w:p w14:paraId="6443D87F" w14:textId="77777777" w:rsidR="00860F2F" w:rsidRDefault="00A14980" w:rsidP="00860F2F">
      <w:r w:rsidRPr="00A14980">
        <w:t>The university encourages researchers specializing in AI and</w:t>
      </w:r>
      <w:r w:rsidR="00587D05">
        <w:t>/or</w:t>
      </w:r>
      <w:r w:rsidRPr="00A14980">
        <w:t xml:space="preserve"> cybersecurity, encompassing areas such as reinforcement learning, computer and internet security.</w:t>
      </w:r>
      <w:r>
        <w:t xml:space="preserve"> </w:t>
      </w:r>
      <w:r w:rsidR="00860F2F">
        <w:t>Emphasis is placed on welcoming diverse perspectives to address complex problems in computer science, particularly encouraging candidates from underrepresented groups in the field and with experience in mentoring such students.</w:t>
      </w:r>
    </w:p>
    <w:p w14:paraId="19D55ED9" w14:textId="77777777" w:rsidR="00860F2F" w:rsidRDefault="00860F2F" w:rsidP="00860F2F"/>
    <w:p w14:paraId="29A47516" w14:textId="77777777" w:rsidR="00860F2F" w:rsidRPr="00253AEC" w:rsidRDefault="00860F2F" w:rsidP="00860F2F">
      <w:pPr>
        <w:rPr>
          <w:rFonts w:cstheme="minorHAnsi"/>
        </w:rPr>
      </w:pPr>
      <w:bookmarkStart w:id="0" w:name="_Hlk86730896"/>
      <w:r w:rsidRPr="002904F2">
        <w:rPr>
          <w:rFonts w:cstheme="minorHAnsi"/>
        </w:rPr>
        <w:t xml:space="preserve">To see the full position posting, please visit Carleton University’s </w:t>
      </w:r>
      <w:hyperlink r:id="rId4" w:history="1">
        <w:r w:rsidRPr="002904F2">
          <w:rPr>
            <w:rStyle w:val="Hyperlink"/>
            <w:rFonts w:cstheme="minorHAnsi"/>
          </w:rPr>
          <w:t>Deputy Provost’s website</w:t>
        </w:r>
      </w:hyperlink>
      <w:hyperlink w:history="1"/>
      <w:r w:rsidRPr="002904F2">
        <w:rPr>
          <w:rFonts w:cstheme="minorHAnsi"/>
        </w:rPr>
        <w:t xml:space="preserve"> at </w:t>
      </w:r>
      <w:hyperlink r:id="rId5" w:history="1">
        <w:r w:rsidRPr="002904F2">
          <w:rPr>
            <w:rStyle w:val="Hyperlink"/>
            <w:rFonts w:cstheme="minorHAnsi"/>
          </w:rPr>
          <w:t>https://carleton.ca/deputyprovost/jobs/academics/</w:t>
        </w:r>
      </w:hyperlink>
      <w:r w:rsidRPr="002904F2">
        <w:rPr>
          <w:rFonts w:cstheme="minorHAnsi"/>
        </w:rPr>
        <w:t>.</w:t>
      </w:r>
      <w:r w:rsidRPr="00253AEC">
        <w:rPr>
          <w:rFonts w:cstheme="minorHAnsi"/>
        </w:rPr>
        <w:t xml:space="preserve"> </w:t>
      </w:r>
    </w:p>
    <w:bookmarkEnd w:id="0"/>
    <w:p w14:paraId="252CA70F" w14:textId="77777777" w:rsidR="00860F2F" w:rsidRPr="00253AEC" w:rsidRDefault="00860F2F" w:rsidP="00860F2F">
      <w:pPr>
        <w:rPr>
          <w:rFonts w:cstheme="minorHAnsi"/>
          <w:strike/>
        </w:rPr>
      </w:pPr>
    </w:p>
    <w:p w14:paraId="3D11AAAA" w14:textId="77777777" w:rsidR="00860F2F" w:rsidRPr="006C24B1" w:rsidRDefault="00860F2F" w:rsidP="00860F2F">
      <w:pPr>
        <w:rPr>
          <w:rFonts w:cstheme="minorHAnsi"/>
        </w:rPr>
      </w:pPr>
      <w:bookmarkStart w:id="1" w:name="_Hlk73813210"/>
      <w:r w:rsidRPr="002904F2">
        <w:rPr>
          <w:rFonts w:cstheme="minorHAnsi"/>
        </w:rPr>
        <w:t xml:space="preserve">Tier 2 Chairs are intended for exceptional emerging scholars (i.e., candidates must have been an active researcher in their field for fewer than 10 years at the time of nomination). Applicants who are more than 10 years from having earned their highest degree (and where career breaks exist, such as maternity, parental or extended sick leave, clinical training, etc.) may have their eligibility for a Tier 2 Chair assessed through the program’s Tier 2 justification process. For more details, please see the </w:t>
      </w:r>
      <w:hyperlink r:id="rId6" w:history="1">
        <w:r w:rsidRPr="002904F2">
          <w:rPr>
            <w:rStyle w:val="Hyperlink"/>
            <w:rFonts w:cstheme="minorHAnsi"/>
          </w:rPr>
          <w:t>Canada Research Chairs Secretariat</w:t>
        </w:r>
      </w:hyperlink>
      <w:r w:rsidRPr="002904F2">
        <w:rPr>
          <w:rStyle w:val="Hyperlink"/>
          <w:rFonts w:cstheme="minorHAnsi"/>
        </w:rPr>
        <w:t xml:space="preserve"> at </w:t>
      </w:r>
      <w:hyperlink r:id="rId7" w:history="1">
        <w:r w:rsidRPr="002904F2">
          <w:rPr>
            <w:rStyle w:val="Hyperlink"/>
            <w:rFonts w:cstheme="minorHAnsi"/>
          </w:rPr>
          <w:t>https://www.chairs-chaires.gc.ca/</w:t>
        </w:r>
      </w:hyperlink>
      <w:r w:rsidRPr="002904F2">
        <w:rPr>
          <w:rFonts w:cstheme="minorHAnsi"/>
        </w:rPr>
        <w:t xml:space="preserve"> and</w:t>
      </w:r>
      <w:bookmarkStart w:id="2" w:name="_Hlk73813255"/>
      <w:bookmarkEnd w:id="1"/>
      <w:r w:rsidRPr="002904F2">
        <w:rPr>
          <w:rFonts w:cstheme="minorHAnsi"/>
        </w:rPr>
        <w:t xml:space="preserve"> the </w:t>
      </w:r>
      <w:hyperlink r:id="rId8" w:history="1">
        <w:r w:rsidRPr="002904F2">
          <w:rPr>
            <w:rStyle w:val="Hyperlink"/>
            <w:rFonts w:cstheme="minorHAnsi"/>
          </w:rPr>
          <w:t>Carleton Office for Research Initiatives and Services</w:t>
        </w:r>
      </w:hyperlink>
      <w:r w:rsidRPr="002904F2">
        <w:rPr>
          <w:rStyle w:val="Hyperlink"/>
          <w:rFonts w:cstheme="minorHAnsi"/>
        </w:rPr>
        <w:t xml:space="preserve"> at </w:t>
      </w:r>
      <w:hyperlink r:id="rId9" w:history="1">
        <w:r w:rsidRPr="002904F2">
          <w:rPr>
            <w:rStyle w:val="Hyperlink"/>
            <w:rFonts w:cstheme="minorHAnsi"/>
          </w:rPr>
          <w:t>https://carleton.ca/coris/</w:t>
        </w:r>
      </w:hyperlink>
      <w:bookmarkEnd w:id="2"/>
      <w:r w:rsidRPr="002904F2">
        <w:rPr>
          <w:rFonts w:cstheme="minorHAnsi"/>
        </w:rPr>
        <w:t>.</w:t>
      </w:r>
    </w:p>
    <w:p w14:paraId="69CD08C8" w14:textId="77777777" w:rsidR="00860F2F" w:rsidRDefault="00860F2F" w:rsidP="00860F2F"/>
    <w:p w14:paraId="79D6D65E" w14:textId="77777777" w:rsidR="00860F2F" w:rsidRPr="00265EDE" w:rsidRDefault="00860F2F" w:rsidP="00860F2F">
      <w:r w:rsidRPr="00587D05">
        <w:rPr>
          <w:b/>
          <w:bCs/>
        </w:rPr>
        <w:t>Research Areas of Interest</w:t>
      </w:r>
    </w:p>
    <w:p w14:paraId="41EABBB3" w14:textId="77777777" w:rsidR="00860F2F" w:rsidRDefault="00860F2F" w:rsidP="00860F2F">
      <w:r w:rsidRPr="00587D05">
        <w:rPr>
          <w:b/>
        </w:rPr>
        <w:t xml:space="preserve">Artificial Intelligence: </w:t>
      </w:r>
      <w:r>
        <w:t>The school seeks researchers exploring AI and machine learning's transformative applications across various sectors, including health, communications, business, and finance. Specific areas of interest include reinforcement learning, natural language processing, and computer vision.</w:t>
      </w:r>
    </w:p>
    <w:p w14:paraId="652F9CEA" w14:textId="77777777" w:rsidR="00860F2F" w:rsidRDefault="00860F2F" w:rsidP="00860F2F"/>
    <w:p w14:paraId="6EA3A382" w14:textId="77777777" w:rsidR="00860F2F" w:rsidRDefault="00860F2F" w:rsidP="00860F2F">
      <w:r w:rsidRPr="00587D05">
        <w:rPr>
          <w:b/>
        </w:rPr>
        <w:t>Cybersecurity:</w:t>
      </w:r>
      <w:r>
        <w:t xml:space="preserve"> The rapid technological advancements have increased vulnerabilities in computing and communication networks. The school is particularly interested in candidates researching cryptographic software engineering, software security and programming languages, software security and testing, privacy, surveillance, censorship, and computer forensics, and cybersecurity incident analysis. Post-quantum cryptography is also an area of interest.</w:t>
      </w:r>
    </w:p>
    <w:p w14:paraId="16C49EA7" w14:textId="77777777" w:rsidR="00860F2F" w:rsidRDefault="00860F2F" w:rsidP="00860F2F">
      <w:r>
        <w:lastRenderedPageBreak/>
        <w:t>The School of Computer Science also welcomes applicants whose research spans the intersection of these disciplines.</w:t>
      </w:r>
    </w:p>
    <w:p w14:paraId="100719DA" w14:textId="77777777" w:rsidR="00860F2F" w:rsidRDefault="00860F2F" w:rsidP="00860F2F"/>
    <w:p w14:paraId="7B7787F9" w14:textId="77777777" w:rsidR="00860F2F" w:rsidRPr="00860F2F" w:rsidRDefault="00860F2F" w:rsidP="00860F2F">
      <w:pPr>
        <w:rPr>
          <w:b/>
          <w:bCs/>
        </w:rPr>
      </w:pPr>
      <w:r w:rsidRPr="00860F2F">
        <w:rPr>
          <w:b/>
          <w:bCs/>
        </w:rPr>
        <w:t>About the Academic Unit</w:t>
      </w:r>
    </w:p>
    <w:p w14:paraId="33A85C1C" w14:textId="77777777" w:rsidR="00860F2F" w:rsidRDefault="00860F2F" w:rsidP="00860F2F">
      <w:r>
        <w:t xml:space="preserve">The successful candidate will join the School of Computer Science, </w:t>
      </w:r>
      <w:r w:rsidRPr="006C24B1">
        <w:rPr>
          <w:rFonts w:cstheme="minorHAnsi"/>
        </w:rPr>
        <w:t>(</w:t>
      </w:r>
      <w:hyperlink r:id="rId10" w:history="1">
        <w:r w:rsidRPr="006C24B1">
          <w:rPr>
            <w:rStyle w:val="Hyperlink"/>
            <w:rFonts w:cstheme="minorHAnsi"/>
          </w:rPr>
          <w:t>https://carleton.ca/scs/</w:t>
        </w:r>
      </w:hyperlink>
      <w:r w:rsidRPr="006C24B1">
        <w:rPr>
          <w:rFonts w:cstheme="minorHAnsi"/>
        </w:rPr>
        <w:t>),</w:t>
      </w:r>
      <w:r w:rsidRPr="006C24B1">
        <w:rPr>
          <w:rFonts w:cstheme="minorHAnsi"/>
          <w:spacing w:val="-10"/>
        </w:rPr>
        <w:t xml:space="preserve"> </w:t>
      </w:r>
      <w:r>
        <w:t xml:space="preserve">a prominent unit within Carleton University's Faculty of Science. The school boasts 47 full-time faculty members with expertise in algorithms, AI, data science, computer and internet security, graphics, human-computer interaction, and distributed computing. It has received recognition for prestigious awards, such as the </w:t>
      </w:r>
      <w:r w:rsidRPr="00860F2F">
        <w:rPr>
          <w:i/>
          <w:iCs/>
        </w:rPr>
        <w:t>NSERC Arthur B. McDonald Fellowship</w:t>
      </w:r>
      <w:r>
        <w:t xml:space="preserve"> in Usable Security and Privacy research, and currently hosts </w:t>
      </w:r>
      <w:r w:rsidRPr="00860F2F">
        <w:rPr>
          <w:i/>
          <w:iCs/>
        </w:rPr>
        <w:t>Canada Research Chairholders</w:t>
      </w:r>
      <w:r>
        <w:t xml:space="preserve"> in Machine Learning and Authentication and Computer Security. The new chair build</w:t>
      </w:r>
      <w:r w:rsidR="00587D05">
        <w:t>s</w:t>
      </w:r>
      <w:r>
        <w:t xml:space="preserve"> upon the school's strong national and international reputation for collaboration with other institutions and industry partnerships. Key initiatives like Data Day and the Ottawa-Carleton Institute for Computer Science demonstrate the school's dedication to its community.</w:t>
      </w:r>
    </w:p>
    <w:p w14:paraId="5CE2735D" w14:textId="77777777" w:rsidR="00860F2F" w:rsidRDefault="00860F2F" w:rsidP="00860F2F"/>
    <w:p w14:paraId="7670A4C7" w14:textId="77777777" w:rsidR="00860F2F" w:rsidRPr="00860F2F" w:rsidRDefault="00860F2F" w:rsidP="00860F2F">
      <w:pPr>
        <w:rPr>
          <w:b/>
          <w:bCs/>
        </w:rPr>
      </w:pPr>
      <w:r w:rsidRPr="00860F2F">
        <w:rPr>
          <w:b/>
          <w:bCs/>
        </w:rPr>
        <w:t>Qualifications</w:t>
      </w:r>
    </w:p>
    <w:p w14:paraId="5A6E5902" w14:textId="77777777" w:rsidR="00860F2F" w:rsidRDefault="00860F2F" w:rsidP="00860F2F">
      <w:r>
        <w:t>The successful candidate must possess a Ph.D. in computer science or a closely related field</w:t>
      </w:r>
      <w:r w:rsidR="005D5206">
        <w:t xml:space="preserve"> </w:t>
      </w:r>
      <w:r w:rsidR="005D5206" w:rsidRPr="00587D05">
        <w:t>(Carleton requirement)</w:t>
      </w:r>
      <w:r>
        <w:t xml:space="preserve"> and be acknowledged as having the potential to become a world leader in their domain. They should demonstrate a talent for</w:t>
      </w:r>
      <w:r w:rsidR="00052C0C">
        <w:t xml:space="preserve">: teaching excellence at the undergraduate and graduate levels; </w:t>
      </w:r>
      <w:r>
        <w:t>attracting and supervising graduate students and post-doctoral fellows in computer science</w:t>
      </w:r>
      <w:r w:rsidR="00052C0C">
        <w:t>;</w:t>
      </w:r>
      <w:r>
        <w:t xml:space="preserve"> have established the foundations for leading an internationally recognized research program in AI and/or cybersecurity</w:t>
      </w:r>
      <w:r w:rsidR="00052C0C">
        <w:t>; and the ability to attract external research funding</w:t>
      </w:r>
      <w:r>
        <w:t>.</w:t>
      </w:r>
      <w:r w:rsidR="00052C0C">
        <w:t xml:space="preserve"> </w:t>
      </w:r>
    </w:p>
    <w:p w14:paraId="56597F29" w14:textId="77777777" w:rsidR="00860F2F" w:rsidRDefault="00860F2F" w:rsidP="00860F2F"/>
    <w:p w14:paraId="42703524" w14:textId="77777777" w:rsidR="00860F2F" w:rsidRDefault="00860F2F" w:rsidP="00860F2F">
      <w:r>
        <w:t>Preference will be given to external candidates, although internal applicants will also receive fair consideration.</w:t>
      </w:r>
    </w:p>
    <w:p w14:paraId="65B37979" w14:textId="77777777" w:rsidR="00860F2F" w:rsidRDefault="00860F2F" w:rsidP="00860F2F"/>
    <w:p w14:paraId="3147F72B" w14:textId="77777777" w:rsidR="00860F2F" w:rsidRPr="00860F2F" w:rsidRDefault="00860F2F" w:rsidP="00860F2F">
      <w:pPr>
        <w:rPr>
          <w:b/>
          <w:bCs/>
        </w:rPr>
      </w:pPr>
      <w:r w:rsidRPr="00860F2F">
        <w:rPr>
          <w:b/>
          <w:bCs/>
        </w:rPr>
        <w:t>Application Instructions</w:t>
      </w:r>
    </w:p>
    <w:p w14:paraId="30E1E8CA" w14:textId="649057D4" w:rsidR="00860F2F" w:rsidRDefault="007A0006" w:rsidP="00860F2F">
      <w:pPr>
        <w:rPr>
          <w:rStyle w:val="ui-provider"/>
        </w:rPr>
      </w:pPr>
      <w:r>
        <w:t>C</w:t>
      </w:r>
      <w:r w:rsidR="00860F2F">
        <w:t xml:space="preserve">andidates should submit a single PDF file </w:t>
      </w:r>
      <w:r w:rsidR="00890043">
        <w:t>to</w:t>
      </w:r>
      <w:r w:rsidR="00A9514F">
        <w:t xml:space="preserve"> </w:t>
      </w:r>
      <w:hyperlink r:id="rId11" w:history="1">
        <w:r w:rsidR="00A9514F" w:rsidRPr="00F63D02">
          <w:rPr>
            <w:rStyle w:val="Hyperlink"/>
          </w:rPr>
          <w:t>CRCII2022@scs.carleton.ca</w:t>
        </w:r>
      </w:hyperlink>
      <w:r w:rsidR="00A9514F">
        <w:t xml:space="preserve"> </w:t>
      </w:r>
      <w:r w:rsidR="00860F2F">
        <w:t>containing a letter of application, curriculum vitae, three publications, and a statement outlin</w:t>
      </w:r>
      <w:r w:rsidR="00052C0C">
        <w:t>ing</w:t>
      </w:r>
      <w:r w:rsidR="00860F2F">
        <w:t xml:space="preserve"> the proposed research program, research objectives, potential contributions to knowledge and methods, training and mentoring plans</w:t>
      </w:r>
      <w:r w:rsidR="00052C0C">
        <w:t xml:space="preserve">, and </w:t>
      </w:r>
      <w:r w:rsidR="00052C0C">
        <w:rPr>
          <w:rStyle w:val="ui-provider"/>
        </w:rPr>
        <w:t>teaching interests and experience (maximum five pages)</w:t>
      </w:r>
      <w:r w:rsidR="00052C0C">
        <w:t xml:space="preserve">. In addition, please submit </w:t>
      </w:r>
      <w:r w:rsidR="00052C0C">
        <w:rPr>
          <w:rStyle w:val="ui-provider"/>
        </w:rPr>
        <w:t>an equity, diversity, and inclusion (EDI) statement that identifies any past activities, training, and experiences in advancing EDI in your previous institutional environment (e.g., curriculum development, classroom or research practices, supporting diverse students) and future plans. (maximum two pages).</w:t>
      </w:r>
    </w:p>
    <w:p w14:paraId="65AC61C0" w14:textId="77777777" w:rsidR="00052C0C" w:rsidRDefault="00052C0C" w:rsidP="00860F2F"/>
    <w:p w14:paraId="212EF0D2" w14:textId="77777777" w:rsidR="00860F2F" w:rsidRPr="00291D40" w:rsidRDefault="00860F2F" w:rsidP="00860F2F">
      <w:pPr>
        <w:rPr>
          <w:strike/>
        </w:rPr>
      </w:pPr>
      <w:r>
        <w:t>Applicants must arrange for three referees to send supporting letters electronically.</w:t>
      </w:r>
      <w:r w:rsidR="007A0006">
        <w:t xml:space="preserve"> </w:t>
      </w:r>
    </w:p>
    <w:p w14:paraId="20D97B9D" w14:textId="77777777" w:rsidR="00A81683" w:rsidRPr="00291D40" w:rsidRDefault="00A81683" w:rsidP="00860F2F">
      <w:pPr>
        <w:rPr>
          <w:strike/>
        </w:rPr>
      </w:pPr>
    </w:p>
    <w:p w14:paraId="5267E8E9" w14:textId="77777777" w:rsidR="00A81683" w:rsidRPr="00AD3614" w:rsidRDefault="00A81683" w:rsidP="00A81683">
      <w:r w:rsidRPr="00890043">
        <w:t>Please indicate in your application if you are currently legally eligible to work in Canada.</w:t>
      </w:r>
    </w:p>
    <w:p w14:paraId="775F194B" w14:textId="77777777" w:rsidR="00A81683" w:rsidRDefault="00A81683" w:rsidP="00860F2F"/>
    <w:p w14:paraId="165A4C9B" w14:textId="77777777" w:rsidR="00860F2F" w:rsidRDefault="00A81683" w:rsidP="00860F2F">
      <w:r w:rsidRPr="00890043">
        <w:t>To help us develop our equity programs, a confidential equity and diversity self-identification survey will be sent to all applicants separately.</w:t>
      </w:r>
    </w:p>
    <w:p w14:paraId="2139A19D" w14:textId="77777777" w:rsidR="008B3E27" w:rsidRPr="00890043" w:rsidRDefault="00890043" w:rsidP="00890043">
      <w:r w:rsidRPr="00890043">
        <w:lastRenderedPageBreak/>
        <w:t>We invite all applicants to provide an optional </w:t>
      </w:r>
      <w:hyperlink r:id="rId12" w:history="1">
        <w:r w:rsidRPr="00890043">
          <w:rPr>
            <w:rStyle w:val="Hyperlink"/>
          </w:rPr>
          <w:t>Career Interruption Statement</w:t>
        </w:r>
      </w:hyperlink>
      <w:r w:rsidRPr="00890043">
        <w:t xml:space="preserve"> outlining any career interruptions </w:t>
      </w:r>
      <w:hyperlink r:id="rId13" w:history="1">
        <w:r w:rsidRPr="00890043">
          <w:rPr>
            <w:rStyle w:val="Hyperlink"/>
          </w:rPr>
          <w:t>https://carleton.ca/deputyprovost/?p=1784</w:t>
        </w:r>
      </w:hyperlink>
      <w:r w:rsidRPr="00890043">
        <w:t xml:space="preserve"> </w:t>
      </w:r>
      <w:r w:rsidR="008B3E27" w:rsidRPr="00890043">
        <w:t>.</w:t>
      </w:r>
    </w:p>
    <w:p w14:paraId="3AF9CC91" w14:textId="77777777" w:rsidR="008B3E27" w:rsidRDefault="008B3E27" w:rsidP="00860F2F"/>
    <w:p w14:paraId="1C29A9EC" w14:textId="77777777" w:rsidR="00A81683" w:rsidRDefault="00A81683" w:rsidP="00A81683">
      <w:r w:rsidRPr="00657E6E">
        <w:rPr>
          <w:b/>
        </w:rPr>
        <w:t>About Carleton University</w:t>
      </w:r>
    </w:p>
    <w:p w14:paraId="05689502" w14:textId="77777777" w:rsidR="00A81683" w:rsidRPr="00EC1643" w:rsidRDefault="00A81683" w:rsidP="00A81683">
      <w:r w:rsidRPr="00EC1643">
        <w:t xml:space="preserve">Located in Ottawa, Carleton is an innovative teaching and research institution with a tradition of leading change. Internationally recognized academics, staff, and researchers engage more than 31,000 students in over 100 programs of study. Learn more about </w:t>
      </w:r>
      <w:hyperlink r:id="rId14" w:history="1">
        <w:r w:rsidRPr="00EC1643">
          <w:rPr>
            <w:rStyle w:val="Hyperlink"/>
          </w:rPr>
          <w:t>our university and the city of Ottawa</w:t>
        </w:r>
      </w:hyperlink>
      <w:r w:rsidRPr="00EC1643">
        <w:t xml:space="preserve"> at </w:t>
      </w:r>
      <w:hyperlink r:id="rId15" w:history="1">
        <w:r w:rsidRPr="00EC1643">
          <w:rPr>
            <w:rStyle w:val="Hyperlink"/>
          </w:rPr>
          <w:t>https://carleton.ca/deputyprovost/jobs/</w:t>
        </w:r>
      </w:hyperlink>
      <w:r w:rsidRPr="00EC1643">
        <w:t xml:space="preserve">. </w:t>
      </w:r>
    </w:p>
    <w:p w14:paraId="18293224" w14:textId="77777777" w:rsidR="00A81683" w:rsidRPr="00EC1643" w:rsidRDefault="00A81683" w:rsidP="00A81683"/>
    <w:p w14:paraId="7F753C55" w14:textId="77777777" w:rsidR="00890043" w:rsidRPr="00EC1643" w:rsidRDefault="00A81683" w:rsidP="00890043">
      <w:r w:rsidRPr="00EC1643">
        <w:t xml:space="preserve">We are strongly committed to equity, diversity, and inclusion in the nomination and appointment process. </w:t>
      </w:r>
      <w:r w:rsidR="00890043" w:rsidRPr="00EC1643">
        <w:t>Carleton University is committed to fostering diversity within its community as a source of excellence, cultural enrichment, and social strength. We welcome those who would contribute to the further diversification of our university including, but not limited to: women and gender minorities; racialized individuals; Indigenous Peoples; persons with disabilities; and persons of any sexual orientation and/or expression.</w:t>
      </w:r>
    </w:p>
    <w:p w14:paraId="4F987DFE" w14:textId="77777777" w:rsidR="00291D40" w:rsidRPr="00EC1643" w:rsidRDefault="00291D40" w:rsidP="00291D40"/>
    <w:p w14:paraId="28264F85" w14:textId="77777777" w:rsidR="00291D40" w:rsidRPr="00EC1643" w:rsidRDefault="00291D40" w:rsidP="00291D40">
      <w:r w:rsidRPr="00EC1643">
        <w:t xml:space="preserve">Accessibility is a university strategic priority and applicants selected for an interview who require accommodations are invited to contact the Chair as soon as possible to ensure that appropriate arrangements may be made. </w:t>
      </w:r>
    </w:p>
    <w:p w14:paraId="60C5576A" w14:textId="77777777" w:rsidR="00291D40" w:rsidRPr="00EC1643" w:rsidRDefault="00291D40" w:rsidP="00291D40"/>
    <w:p w14:paraId="0DB75CE5" w14:textId="77777777" w:rsidR="00291D40" w:rsidRDefault="00291D40" w:rsidP="00291D40">
      <w:r w:rsidRPr="00EC1643">
        <w:rPr>
          <w:i/>
        </w:rPr>
        <w:t>All qualified candidates are encouraged to apply; however, Canadians and permanent residents will be given priority. All positions are subject to budgetary approval.</w:t>
      </w:r>
    </w:p>
    <w:sectPr w:rsidR="00291D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2F"/>
    <w:rsid w:val="00052C0C"/>
    <w:rsid w:val="00265EDE"/>
    <w:rsid w:val="00267061"/>
    <w:rsid w:val="00291D40"/>
    <w:rsid w:val="004C7FA4"/>
    <w:rsid w:val="00506863"/>
    <w:rsid w:val="00587D05"/>
    <w:rsid w:val="005D5206"/>
    <w:rsid w:val="007A0006"/>
    <w:rsid w:val="00860F2F"/>
    <w:rsid w:val="00890043"/>
    <w:rsid w:val="008B3E27"/>
    <w:rsid w:val="00A14980"/>
    <w:rsid w:val="00A4699F"/>
    <w:rsid w:val="00A81683"/>
    <w:rsid w:val="00A9514F"/>
    <w:rsid w:val="00BA5D6A"/>
    <w:rsid w:val="00EC16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72AA"/>
  <w15:chartTrackingRefBased/>
  <w15:docId w15:val="{ECD91B07-3E16-BF45-AC44-1EBB64B4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F2F"/>
    <w:rPr>
      <w:color w:val="0563C1" w:themeColor="hyperlink"/>
      <w:u w:val="single"/>
    </w:rPr>
  </w:style>
  <w:style w:type="character" w:customStyle="1" w:styleId="ui-provider">
    <w:name w:val="ui-provider"/>
    <w:basedOn w:val="DefaultParagraphFont"/>
    <w:rsid w:val="00052C0C"/>
  </w:style>
  <w:style w:type="character" w:styleId="UnresolvedMention">
    <w:name w:val="Unresolved Mention"/>
    <w:basedOn w:val="DefaultParagraphFont"/>
    <w:uiPriority w:val="99"/>
    <w:semiHidden/>
    <w:unhideWhenUsed/>
    <w:rsid w:val="00890043"/>
    <w:rPr>
      <w:color w:val="605E5C"/>
      <w:shd w:val="clear" w:color="auto" w:fill="E1DFDD"/>
    </w:rPr>
  </w:style>
  <w:style w:type="character" w:styleId="FollowedHyperlink">
    <w:name w:val="FollowedHyperlink"/>
    <w:basedOn w:val="DefaultParagraphFont"/>
    <w:uiPriority w:val="99"/>
    <w:semiHidden/>
    <w:unhideWhenUsed/>
    <w:rsid w:val="00A95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7347">
      <w:bodyDiv w:val="1"/>
      <w:marLeft w:val="0"/>
      <w:marRight w:val="0"/>
      <w:marTop w:val="0"/>
      <w:marBottom w:val="0"/>
      <w:divBdr>
        <w:top w:val="none" w:sz="0" w:space="0" w:color="auto"/>
        <w:left w:val="none" w:sz="0" w:space="0" w:color="auto"/>
        <w:bottom w:val="none" w:sz="0" w:space="0" w:color="auto"/>
        <w:right w:val="none" w:sz="0" w:space="0" w:color="auto"/>
      </w:divBdr>
    </w:div>
    <w:div w:id="1105465478">
      <w:bodyDiv w:val="1"/>
      <w:marLeft w:val="0"/>
      <w:marRight w:val="0"/>
      <w:marTop w:val="0"/>
      <w:marBottom w:val="0"/>
      <w:divBdr>
        <w:top w:val="none" w:sz="0" w:space="0" w:color="auto"/>
        <w:left w:val="none" w:sz="0" w:space="0" w:color="auto"/>
        <w:bottom w:val="none" w:sz="0" w:space="0" w:color="auto"/>
        <w:right w:val="none" w:sz="0" w:space="0" w:color="auto"/>
      </w:divBdr>
    </w:div>
    <w:div w:id="14041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Prosenjit Bose</dc:creator>
  <cp:keywords/>
  <dc:description/>
  <cp:lastModifiedBy>Angel Wagner</cp:lastModifiedBy>
  <cp:revision>3</cp:revision>
  <dcterms:created xsi:type="dcterms:W3CDTF">2023-07-28T20:29:00Z</dcterms:created>
  <dcterms:modified xsi:type="dcterms:W3CDTF">2023-07-31T15:05:00Z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afc7411c0c80029e10928b3776ac6db378698fe4ad79b1824ad61351c109ddae</vt:lpwstr>
  </property>
</Properties>
</file>