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15" w:rsidRDefault="00794115" w:rsidP="00794115">
      <w:pPr>
        <w:spacing w:line="360" w:lineRule="auto"/>
        <w:rPr>
          <w:b/>
          <w:sz w:val="28"/>
          <w:szCs w:val="28"/>
        </w:rPr>
      </w:pPr>
      <w:bookmarkStart w:id="0" w:name="_GoBack"/>
      <w:bookmarkEnd w:id="0"/>
      <w:r>
        <w:rPr>
          <w:b/>
          <w:sz w:val="28"/>
          <w:szCs w:val="28"/>
        </w:rPr>
        <w:t>Categorization of States Beyond Strong and Weak</w:t>
      </w:r>
    </w:p>
    <w:p w:rsidR="00794115" w:rsidRDefault="00794115" w:rsidP="00794115">
      <w:pPr>
        <w:spacing w:line="360" w:lineRule="auto"/>
      </w:pPr>
    </w:p>
    <w:p w:rsidR="00794115" w:rsidRPr="002E329B" w:rsidRDefault="00794115" w:rsidP="00794115">
      <w:pPr>
        <w:spacing w:line="360" w:lineRule="auto"/>
        <w:rPr>
          <w:b/>
        </w:rPr>
      </w:pPr>
      <w:r w:rsidRPr="002E329B">
        <w:rPr>
          <w:b/>
        </w:rPr>
        <w:t>Peter Tikuisis</w:t>
      </w:r>
      <w:r>
        <w:rPr>
          <w:b/>
        </w:rPr>
        <w:t>, PhD</w:t>
      </w:r>
    </w:p>
    <w:p w:rsidR="00794115" w:rsidRDefault="00794115" w:rsidP="00794115">
      <w:pPr>
        <w:spacing w:line="360" w:lineRule="auto"/>
        <w:rPr>
          <w:i/>
        </w:rPr>
      </w:pPr>
      <w:r>
        <w:rPr>
          <w:i/>
        </w:rPr>
        <w:t>Emeritus Defence Scientist / D</w:t>
      </w:r>
      <w:r w:rsidRPr="002E329B">
        <w:rPr>
          <w:i/>
        </w:rPr>
        <w:t>efence Research and Development Canada</w:t>
      </w:r>
      <w:r>
        <w:rPr>
          <w:i/>
        </w:rPr>
        <w:t xml:space="preserve">, Toronto </w:t>
      </w:r>
    </w:p>
    <w:p w:rsidR="00794115" w:rsidRPr="002E329B" w:rsidRDefault="00794115" w:rsidP="00794115">
      <w:pPr>
        <w:spacing w:line="360" w:lineRule="auto"/>
        <w:rPr>
          <w:b/>
          <w:i/>
        </w:rPr>
      </w:pPr>
      <w:r>
        <w:rPr>
          <w:i/>
        </w:rPr>
        <w:t xml:space="preserve">Adjunct Professor / </w:t>
      </w:r>
      <w:r w:rsidRPr="002E329B">
        <w:rPr>
          <w:i/>
        </w:rPr>
        <w:t>N</w:t>
      </w:r>
      <w:r>
        <w:rPr>
          <w:i/>
        </w:rPr>
        <w:t>orman Paterson School of International Affairs</w:t>
      </w:r>
      <w:r w:rsidRPr="002E329B">
        <w:rPr>
          <w:i/>
        </w:rPr>
        <w:t>, Carleton University</w:t>
      </w:r>
      <w:r>
        <w:rPr>
          <w:i/>
        </w:rPr>
        <w:t>, Ottawa, Canada</w:t>
      </w:r>
    </w:p>
    <w:p w:rsidR="00794115" w:rsidRDefault="00794115" w:rsidP="00794115">
      <w:pPr>
        <w:spacing w:line="360" w:lineRule="auto"/>
        <w:rPr>
          <w:b/>
        </w:rPr>
      </w:pPr>
    </w:p>
    <w:p w:rsidR="00794115" w:rsidRPr="002E329B" w:rsidRDefault="00794115" w:rsidP="00794115">
      <w:pPr>
        <w:spacing w:line="360" w:lineRule="auto"/>
        <w:rPr>
          <w:b/>
        </w:rPr>
      </w:pPr>
      <w:r w:rsidRPr="002E329B">
        <w:rPr>
          <w:b/>
        </w:rPr>
        <w:t>David Carment</w:t>
      </w:r>
      <w:r>
        <w:rPr>
          <w:b/>
        </w:rPr>
        <w:t>, PhD</w:t>
      </w:r>
    </w:p>
    <w:p w:rsidR="00794115" w:rsidRDefault="00794115" w:rsidP="00794115">
      <w:pPr>
        <w:spacing w:line="360" w:lineRule="auto"/>
        <w:rPr>
          <w:i/>
        </w:rPr>
      </w:pPr>
      <w:r>
        <w:rPr>
          <w:i/>
        </w:rPr>
        <w:t xml:space="preserve">Professor / </w:t>
      </w:r>
      <w:r w:rsidRPr="002E329B">
        <w:rPr>
          <w:i/>
        </w:rPr>
        <w:t>N</w:t>
      </w:r>
      <w:r>
        <w:rPr>
          <w:i/>
        </w:rPr>
        <w:t>orman Paterson School of International Affairs</w:t>
      </w:r>
      <w:r w:rsidRPr="002E329B">
        <w:rPr>
          <w:i/>
        </w:rPr>
        <w:t>, Carleton University</w:t>
      </w:r>
      <w:r>
        <w:rPr>
          <w:i/>
        </w:rPr>
        <w:t>, Ottawa, Canada</w:t>
      </w:r>
    </w:p>
    <w:p w:rsidR="00794115" w:rsidRPr="00AC14A6" w:rsidRDefault="00794115" w:rsidP="00794115">
      <w:pPr>
        <w:spacing w:line="360" w:lineRule="auto"/>
        <w:rPr>
          <w:b/>
        </w:rPr>
      </w:pPr>
      <w:r>
        <w:rPr>
          <w:i/>
        </w:rPr>
        <w:t>Centre for Global Cooperation, Kate Hamburger Kolleg, Germany</w:t>
      </w:r>
    </w:p>
    <w:p w:rsidR="00794115" w:rsidRDefault="00794115" w:rsidP="00794115">
      <w:pPr>
        <w:spacing w:after="200" w:line="276" w:lineRule="auto"/>
        <w:rPr>
          <w:b/>
        </w:rPr>
      </w:pPr>
    </w:p>
    <w:p w:rsidR="00794115" w:rsidRDefault="00794115" w:rsidP="00794115">
      <w:pPr>
        <w:autoSpaceDE w:val="0"/>
        <w:autoSpaceDN w:val="0"/>
        <w:adjustRightInd w:val="0"/>
        <w:spacing w:line="360" w:lineRule="auto"/>
        <w:jc w:val="both"/>
      </w:pPr>
      <w:r>
        <w:rPr>
          <w:b/>
        </w:rPr>
        <w:t>Corresponding Author</w:t>
      </w:r>
      <w:r w:rsidRPr="00E9090F">
        <w:t xml:space="preserve">: </w:t>
      </w:r>
    </w:p>
    <w:p w:rsidR="00794115" w:rsidRDefault="00794115" w:rsidP="00794115">
      <w:pPr>
        <w:autoSpaceDE w:val="0"/>
        <w:autoSpaceDN w:val="0"/>
        <w:adjustRightInd w:val="0"/>
        <w:spacing w:line="360" w:lineRule="auto"/>
        <w:jc w:val="both"/>
      </w:pPr>
      <w:r>
        <w:t xml:space="preserve">Dr. Peter </w:t>
      </w:r>
      <w:r w:rsidRPr="00E9090F">
        <w:t>Tikuisis</w:t>
      </w:r>
    </w:p>
    <w:p w:rsidR="00794115" w:rsidRDefault="00794115" w:rsidP="00794115">
      <w:pPr>
        <w:autoSpaceDE w:val="0"/>
        <w:autoSpaceDN w:val="0"/>
        <w:adjustRightInd w:val="0"/>
        <w:spacing w:line="360" w:lineRule="auto"/>
        <w:jc w:val="both"/>
      </w:pPr>
      <w:r w:rsidRPr="00D17892">
        <w:t xml:space="preserve">Defence Research and Development Canada </w:t>
      </w:r>
      <w:r>
        <w:t>–</w:t>
      </w:r>
      <w:r w:rsidRPr="00D17892">
        <w:t xml:space="preserve"> Toronto</w:t>
      </w:r>
    </w:p>
    <w:p w:rsidR="00794115" w:rsidRDefault="00794115" w:rsidP="00794115">
      <w:pPr>
        <w:autoSpaceDE w:val="0"/>
        <w:autoSpaceDN w:val="0"/>
        <w:adjustRightInd w:val="0"/>
        <w:spacing w:line="360" w:lineRule="auto"/>
        <w:jc w:val="both"/>
      </w:pPr>
      <w:r>
        <w:t>1133 Sheppard Avenue West</w:t>
      </w:r>
    </w:p>
    <w:p w:rsidR="00794115" w:rsidRDefault="00794115" w:rsidP="00794115">
      <w:pPr>
        <w:autoSpaceDE w:val="0"/>
        <w:autoSpaceDN w:val="0"/>
        <w:adjustRightInd w:val="0"/>
        <w:spacing w:line="360" w:lineRule="auto"/>
        <w:jc w:val="both"/>
      </w:pPr>
      <w:r>
        <w:t>Toronto, Ontario, Canada</w:t>
      </w:r>
    </w:p>
    <w:p w:rsidR="00794115" w:rsidRDefault="00794115" w:rsidP="00794115">
      <w:pPr>
        <w:autoSpaceDE w:val="0"/>
        <w:autoSpaceDN w:val="0"/>
        <w:adjustRightInd w:val="0"/>
        <w:spacing w:line="360" w:lineRule="auto"/>
        <w:jc w:val="both"/>
      </w:pPr>
      <w:r>
        <w:t>M3M 3B9</w:t>
      </w:r>
    </w:p>
    <w:p w:rsidR="00794115" w:rsidRDefault="004B4E5A" w:rsidP="00794115">
      <w:pPr>
        <w:autoSpaceDE w:val="0"/>
        <w:autoSpaceDN w:val="0"/>
        <w:adjustRightInd w:val="0"/>
        <w:spacing w:line="360" w:lineRule="auto"/>
        <w:jc w:val="both"/>
      </w:pPr>
      <w:hyperlink r:id="rId8" w:history="1">
        <w:r w:rsidR="00794115" w:rsidRPr="007765B2">
          <w:rPr>
            <w:rStyle w:val="Hyperlink"/>
          </w:rPr>
          <w:t>peter.tikuisis@drdc-rddc.gc.ca</w:t>
        </w:r>
      </w:hyperlink>
    </w:p>
    <w:p w:rsidR="00794115" w:rsidRDefault="004B4E5A" w:rsidP="00794115">
      <w:pPr>
        <w:autoSpaceDE w:val="0"/>
        <w:autoSpaceDN w:val="0"/>
        <w:adjustRightInd w:val="0"/>
        <w:spacing w:line="360" w:lineRule="auto"/>
        <w:jc w:val="both"/>
      </w:pPr>
      <w:hyperlink r:id="rId9" w:history="1">
        <w:r w:rsidR="00794115" w:rsidRPr="007765B2">
          <w:rPr>
            <w:rStyle w:val="Hyperlink"/>
          </w:rPr>
          <w:t>p.tikusis@gmail.com</w:t>
        </w:r>
      </w:hyperlink>
    </w:p>
    <w:p w:rsidR="00794115" w:rsidRDefault="00794115" w:rsidP="00794115">
      <w:pPr>
        <w:autoSpaceDE w:val="0"/>
        <w:autoSpaceDN w:val="0"/>
        <w:adjustRightInd w:val="0"/>
        <w:spacing w:line="360" w:lineRule="auto"/>
        <w:jc w:val="both"/>
        <w:rPr>
          <w:b/>
        </w:rPr>
      </w:pPr>
    </w:p>
    <w:p w:rsidR="00794115" w:rsidRPr="002E329B" w:rsidRDefault="00794115" w:rsidP="00794115">
      <w:pPr>
        <w:autoSpaceDE w:val="0"/>
        <w:autoSpaceDN w:val="0"/>
        <w:adjustRightInd w:val="0"/>
        <w:spacing w:line="360" w:lineRule="auto"/>
        <w:jc w:val="both"/>
      </w:pPr>
      <w:r w:rsidRPr="004523AE">
        <w:rPr>
          <w:b/>
        </w:rPr>
        <w:t>Keywords</w:t>
      </w:r>
      <w:r w:rsidRPr="002E329B">
        <w:t xml:space="preserve">: </w:t>
      </w:r>
      <w:r>
        <w:t xml:space="preserve">failed states, intervention policy, </w:t>
      </w:r>
      <w:r w:rsidRPr="002E329B">
        <w:t>authority, legitimacy, capacity</w:t>
      </w:r>
    </w:p>
    <w:p w:rsidR="00794115" w:rsidRPr="002E329B" w:rsidRDefault="00794115" w:rsidP="00794115">
      <w:pPr>
        <w:autoSpaceDE w:val="0"/>
        <w:autoSpaceDN w:val="0"/>
        <w:adjustRightInd w:val="0"/>
        <w:spacing w:line="360" w:lineRule="auto"/>
        <w:jc w:val="both"/>
      </w:pPr>
      <w:r>
        <w:rPr>
          <w:b/>
        </w:rPr>
        <w:t>Running Head</w:t>
      </w:r>
      <w:r w:rsidRPr="002E329B">
        <w:t xml:space="preserve">: </w:t>
      </w:r>
      <w:r>
        <w:t xml:space="preserve">State </w:t>
      </w:r>
      <w:r w:rsidR="006413AE">
        <w:t>Categorization</w:t>
      </w:r>
    </w:p>
    <w:p w:rsidR="00794115" w:rsidRDefault="00794115" w:rsidP="00794115">
      <w:pPr>
        <w:spacing w:after="200" w:line="276" w:lineRule="auto"/>
        <w:rPr>
          <w:b/>
        </w:rPr>
      </w:pPr>
      <w:r>
        <w:rPr>
          <w:b/>
        </w:rPr>
        <w:br w:type="page"/>
      </w:r>
    </w:p>
    <w:p w:rsidR="00794115" w:rsidRPr="00827645" w:rsidRDefault="00794115" w:rsidP="00794115">
      <w:pPr>
        <w:spacing w:line="360" w:lineRule="auto"/>
        <w:rPr>
          <w:b/>
        </w:rPr>
      </w:pPr>
      <w:r>
        <w:rPr>
          <w:b/>
        </w:rPr>
        <w:lastRenderedPageBreak/>
        <w:t>Abstract</w:t>
      </w:r>
    </w:p>
    <w:p w:rsidR="00794115" w:rsidRDefault="00794115" w:rsidP="00794115">
      <w:pPr>
        <w:spacing w:line="360" w:lineRule="auto"/>
      </w:pPr>
    </w:p>
    <w:p w:rsidR="00794115" w:rsidRDefault="00794115" w:rsidP="00794115">
      <w:pPr>
        <w:spacing w:line="360" w:lineRule="auto"/>
      </w:pPr>
      <w:r>
        <w:t>The discourse on poor state performers has suffered from widely varying definitions on what distinguishes certain weak states from others.  Indices that rank states from strong to weak conceal important distinctions that can adversely affect intervention policy. This deficiency is addressed by grouping states according to their performance on three dimensions of stateness: authority, legitimacy, and capacity. The resultant categorization identifies brittle states that are susceptible to regime change, impoverished states often considered as aid darlings, and fragile states that experience disproportionately high levels of violent internal conflict. It also provides a quantifiable means to analyze transitions from one state type to another for more insightful intervention policy.</w:t>
      </w:r>
    </w:p>
    <w:p w:rsidR="00794115" w:rsidRDefault="00794115" w:rsidP="00794115">
      <w:pPr>
        <w:spacing w:line="360" w:lineRule="auto"/>
      </w:pPr>
    </w:p>
    <w:p w:rsidR="00794115" w:rsidRDefault="00794115" w:rsidP="00794115">
      <w:pPr>
        <w:spacing w:line="360" w:lineRule="auto"/>
        <w:rPr>
          <w:b/>
        </w:rPr>
      </w:pPr>
    </w:p>
    <w:p w:rsidR="00794115" w:rsidRPr="002E329B" w:rsidRDefault="00794115" w:rsidP="00794115">
      <w:pPr>
        <w:autoSpaceDE w:val="0"/>
        <w:autoSpaceDN w:val="0"/>
        <w:adjustRightInd w:val="0"/>
        <w:spacing w:line="360" w:lineRule="auto"/>
        <w:jc w:val="both"/>
      </w:pPr>
      <w:r w:rsidRPr="004523AE">
        <w:rPr>
          <w:b/>
        </w:rPr>
        <w:t>Keywords</w:t>
      </w:r>
      <w:r w:rsidRPr="002E329B">
        <w:t xml:space="preserve">: </w:t>
      </w:r>
      <w:r>
        <w:t xml:space="preserve">weak states, intervention policy, </w:t>
      </w:r>
      <w:r w:rsidRPr="002E329B">
        <w:t>authority, legitimacy, capacity</w:t>
      </w:r>
    </w:p>
    <w:p w:rsidR="00794115" w:rsidRDefault="00794115" w:rsidP="00794115">
      <w:pPr>
        <w:autoSpaceDE w:val="0"/>
        <w:autoSpaceDN w:val="0"/>
        <w:adjustRightInd w:val="0"/>
        <w:spacing w:line="360" w:lineRule="auto"/>
        <w:jc w:val="both"/>
      </w:pPr>
      <w:r>
        <w:rPr>
          <w:b/>
        </w:rPr>
        <w:t>Running Head</w:t>
      </w:r>
      <w:r w:rsidRPr="002E329B">
        <w:t xml:space="preserve">: </w:t>
      </w:r>
      <w:r>
        <w:t>State Categorization</w:t>
      </w:r>
    </w:p>
    <w:p w:rsidR="00794115" w:rsidRDefault="00794115" w:rsidP="00794115">
      <w:pPr>
        <w:autoSpaceDE w:val="0"/>
        <w:autoSpaceDN w:val="0"/>
        <w:adjustRightInd w:val="0"/>
        <w:spacing w:line="360" w:lineRule="auto"/>
        <w:jc w:val="both"/>
      </w:pPr>
    </w:p>
    <w:p w:rsidR="00794115" w:rsidRPr="002E329B" w:rsidRDefault="00794115" w:rsidP="00794115">
      <w:pPr>
        <w:autoSpaceDE w:val="0"/>
        <w:autoSpaceDN w:val="0"/>
        <w:adjustRightInd w:val="0"/>
        <w:spacing w:line="360" w:lineRule="auto"/>
        <w:jc w:val="both"/>
      </w:pPr>
    </w:p>
    <w:p w:rsidR="00794115" w:rsidRDefault="00794115" w:rsidP="00794115">
      <w:pPr>
        <w:spacing w:after="200" w:line="360" w:lineRule="auto"/>
        <w:rPr>
          <w:b/>
        </w:rPr>
      </w:pPr>
      <w:r>
        <w:rPr>
          <w:b/>
        </w:rPr>
        <w:br w:type="page"/>
      </w:r>
    </w:p>
    <w:p w:rsidR="00794115" w:rsidRDefault="00794115" w:rsidP="00794115">
      <w:pPr>
        <w:spacing w:line="360" w:lineRule="auto"/>
        <w:rPr>
          <w:b/>
        </w:rPr>
      </w:pPr>
      <w:r w:rsidRPr="006430DD">
        <w:rPr>
          <w:b/>
        </w:rPr>
        <w:lastRenderedPageBreak/>
        <w:t>Introduction</w:t>
      </w:r>
    </w:p>
    <w:p w:rsidR="00794115" w:rsidRDefault="00794115" w:rsidP="00794115">
      <w:pPr>
        <w:spacing w:line="360" w:lineRule="auto"/>
        <w:rPr>
          <w:b/>
        </w:rPr>
      </w:pPr>
    </w:p>
    <w:p w:rsidR="002A1E6C" w:rsidRPr="0073536B" w:rsidRDefault="00794115" w:rsidP="002A1E6C">
      <w:pPr>
        <w:pStyle w:val="CommentText"/>
        <w:spacing w:line="360" w:lineRule="auto"/>
        <w:rPr>
          <w:rFonts w:eastAsiaTheme="minorHAnsi"/>
          <w:sz w:val="24"/>
          <w:szCs w:val="24"/>
          <w:lang w:eastAsia="en-US"/>
        </w:rPr>
      </w:pPr>
      <w:r>
        <w:rPr>
          <w:rFonts w:eastAsiaTheme="minorHAnsi"/>
          <w:sz w:val="24"/>
          <w:szCs w:val="24"/>
          <w:lang w:eastAsia="en-US"/>
        </w:rPr>
        <w:t>In response to calls for nuanced and context driven assessments of Poor State Performers (PSPs),</w:t>
      </w:r>
      <w:r>
        <w:rPr>
          <w:rStyle w:val="FootnoteReference"/>
          <w:rFonts w:eastAsiaTheme="minorHAnsi"/>
          <w:sz w:val="24"/>
          <w:szCs w:val="24"/>
          <w:lang w:eastAsia="en-US"/>
        </w:rPr>
        <w:footnoteReference w:id="1"/>
      </w:r>
      <w:r>
        <w:rPr>
          <w:rFonts w:eastAsiaTheme="minorHAnsi"/>
          <w:sz w:val="24"/>
          <w:szCs w:val="24"/>
          <w:lang w:eastAsia="en-US"/>
        </w:rPr>
        <w:t xml:space="preserve"> this paper seeks to overcome a key deficiency of single ranked indices. </w:t>
      </w:r>
      <w:r>
        <w:rPr>
          <w:sz w:val="24"/>
          <w:szCs w:val="24"/>
        </w:rPr>
        <w:t>O</w:t>
      </w:r>
      <w:r w:rsidRPr="00507E9D">
        <w:rPr>
          <w:sz w:val="24"/>
          <w:szCs w:val="24"/>
        </w:rPr>
        <w:t>ne</w:t>
      </w:r>
      <w:r>
        <w:rPr>
          <w:sz w:val="24"/>
          <w:szCs w:val="24"/>
        </w:rPr>
        <w:t>-</w:t>
      </w:r>
      <w:r w:rsidRPr="00507E9D">
        <w:rPr>
          <w:sz w:val="24"/>
          <w:szCs w:val="24"/>
        </w:rPr>
        <w:t>size</w:t>
      </w:r>
      <w:r>
        <w:rPr>
          <w:sz w:val="24"/>
          <w:szCs w:val="24"/>
        </w:rPr>
        <w:t>-</w:t>
      </w:r>
      <w:r w:rsidRPr="00507E9D">
        <w:rPr>
          <w:sz w:val="24"/>
          <w:szCs w:val="24"/>
        </w:rPr>
        <w:t>fits</w:t>
      </w:r>
      <w:r>
        <w:rPr>
          <w:sz w:val="24"/>
          <w:szCs w:val="24"/>
        </w:rPr>
        <w:t>-</w:t>
      </w:r>
      <w:r w:rsidRPr="00507E9D">
        <w:rPr>
          <w:sz w:val="24"/>
          <w:szCs w:val="24"/>
        </w:rPr>
        <w:t>all ranking system</w:t>
      </w:r>
      <w:r>
        <w:rPr>
          <w:sz w:val="24"/>
          <w:szCs w:val="24"/>
        </w:rPr>
        <w:t>s lack clarity and create confusion</w:t>
      </w:r>
      <w:r w:rsidRPr="00507E9D">
        <w:rPr>
          <w:sz w:val="24"/>
          <w:szCs w:val="24"/>
        </w:rPr>
        <w:t xml:space="preserve">. </w:t>
      </w:r>
      <w:r>
        <w:rPr>
          <w:sz w:val="24"/>
          <w:szCs w:val="24"/>
        </w:rPr>
        <w:t xml:space="preserve">As Faust et al. </w:t>
      </w:r>
      <w:r>
        <w:rPr>
          <w:color w:val="000000"/>
          <w:sz w:val="24"/>
          <w:szCs w:val="24"/>
        </w:rPr>
        <w:t xml:space="preserve">(2013:7) </w:t>
      </w:r>
      <w:r>
        <w:rPr>
          <w:sz w:val="24"/>
          <w:szCs w:val="24"/>
        </w:rPr>
        <w:t xml:space="preserve">noted, what is needed is a bridge between single score rankings </w:t>
      </w:r>
      <w:r>
        <w:rPr>
          <w:color w:val="000000"/>
          <w:sz w:val="24"/>
          <w:szCs w:val="24"/>
        </w:rPr>
        <w:t>“</w:t>
      </w:r>
      <w:r w:rsidRPr="00EE6718">
        <w:rPr>
          <w:color w:val="000000"/>
          <w:sz w:val="24"/>
          <w:szCs w:val="24"/>
        </w:rPr>
        <w:t>and the anarchic picture emerging when every country context is considered as qualitatively different</w:t>
      </w:r>
      <w:r>
        <w:rPr>
          <w:color w:val="000000"/>
          <w:sz w:val="24"/>
          <w:szCs w:val="24"/>
        </w:rPr>
        <w:t>.”</w:t>
      </w:r>
      <w:r w:rsidRPr="00EE6718">
        <w:rPr>
          <w:color w:val="000000"/>
          <w:sz w:val="24"/>
          <w:szCs w:val="24"/>
        </w:rPr>
        <w:t xml:space="preserve"> That such approaches are possible has recently been </w:t>
      </w:r>
      <w:r>
        <w:rPr>
          <w:color w:val="000000"/>
          <w:sz w:val="24"/>
          <w:szCs w:val="24"/>
        </w:rPr>
        <w:t>demonstrated in</w:t>
      </w:r>
      <w:r w:rsidRPr="00EE6718">
        <w:rPr>
          <w:color w:val="000000"/>
          <w:sz w:val="24"/>
          <w:szCs w:val="24"/>
        </w:rPr>
        <w:t xml:space="preserve"> form</w:t>
      </w:r>
      <w:r>
        <w:rPr>
          <w:color w:val="000000"/>
          <w:sz w:val="24"/>
          <w:szCs w:val="24"/>
        </w:rPr>
        <w:t>al model</w:t>
      </w:r>
      <w:r w:rsidRPr="00EE6718">
        <w:rPr>
          <w:color w:val="000000"/>
          <w:sz w:val="24"/>
          <w:szCs w:val="24"/>
        </w:rPr>
        <w:t>ling (</w:t>
      </w:r>
      <w:r>
        <w:rPr>
          <w:color w:val="000000"/>
          <w:sz w:val="24"/>
          <w:szCs w:val="24"/>
        </w:rPr>
        <w:t>Besley and Persson 2011</w:t>
      </w:r>
      <w:r w:rsidRPr="00EE6718">
        <w:rPr>
          <w:color w:val="000000"/>
          <w:sz w:val="24"/>
          <w:szCs w:val="24"/>
        </w:rPr>
        <w:t xml:space="preserve">) and through data-driven </w:t>
      </w:r>
      <w:r w:rsidRPr="0073536B">
        <w:rPr>
          <w:color w:val="000000"/>
          <w:sz w:val="24"/>
          <w:szCs w:val="24"/>
        </w:rPr>
        <w:t>clustering (Carment et al. 2009, Grävingholt et al. 2012, Tikuisis et al. 2013</w:t>
      </w:r>
      <w:r w:rsidR="00A633FF" w:rsidRPr="0073536B">
        <w:rPr>
          <w:color w:val="000000"/>
          <w:sz w:val="24"/>
          <w:szCs w:val="24"/>
        </w:rPr>
        <w:t>, Ferreira 2015</w:t>
      </w:r>
      <w:r w:rsidRPr="0073536B">
        <w:rPr>
          <w:color w:val="000000"/>
          <w:sz w:val="24"/>
          <w:szCs w:val="24"/>
        </w:rPr>
        <w:t xml:space="preserve">). This paper has two interrelated objectives. </w:t>
      </w:r>
      <w:r w:rsidRPr="0073536B">
        <w:rPr>
          <w:rFonts w:eastAsiaTheme="minorHAnsi"/>
          <w:sz w:val="24"/>
          <w:szCs w:val="24"/>
          <w:lang w:eastAsia="en-US"/>
        </w:rPr>
        <w:t xml:space="preserve">The primary objective is to present a quantifiable methodology of categorizing states with shared characteristics </w:t>
      </w:r>
      <w:r w:rsidRPr="0073536B">
        <w:rPr>
          <w:sz w:val="24"/>
          <w:szCs w:val="24"/>
        </w:rPr>
        <w:t>for more insightful intervention policy</w:t>
      </w:r>
      <w:r w:rsidRPr="0073536B">
        <w:rPr>
          <w:rFonts w:eastAsiaTheme="minorHAnsi"/>
          <w:sz w:val="24"/>
          <w:szCs w:val="24"/>
          <w:lang w:eastAsia="en-US"/>
        </w:rPr>
        <w:t>. A secondary objective is to apply this methodology for analyzing state trajectories from one state type to another to help identify drivers of change.</w:t>
      </w:r>
      <w:r w:rsidR="004E40A7" w:rsidRPr="0073536B">
        <w:rPr>
          <w:rFonts w:eastAsiaTheme="minorHAnsi"/>
          <w:sz w:val="24"/>
          <w:szCs w:val="24"/>
          <w:lang w:eastAsia="en-US"/>
        </w:rPr>
        <w:t xml:space="preserve">  </w:t>
      </w:r>
    </w:p>
    <w:p w:rsidR="00DC57CA" w:rsidRPr="0073536B" w:rsidRDefault="00DC57CA" w:rsidP="00794115">
      <w:pPr>
        <w:pStyle w:val="CommentText"/>
        <w:spacing w:line="360" w:lineRule="auto"/>
        <w:rPr>
          <w:rFonts w:eastAsiaTheme="minorHAnsi"/>
          <w:sz w:val="24"/>
          <w:szCs w:val="24"/>
          <w:lang w:eastAsia="en-US"/>
        </w:rPr>
      </w:pPr>
    </w:p>
    <w:p w:rsidR="002A1E6C" w:rsidRPr="0073536B" w:rsidRDefault="00794115" w:rsidP="002A1E6C">
      <w:pPr>
        <w:pStyle w:val="CommentText"/>
        <w:spacing w:line="360" w:lineRule="auto"/>
        <w:rPr>
          <w:rFonts w:eastAsiaTheme="minorHAnsi"/>
          <w:sz w:val="24"/>
          <w:szCs w:val="24"/>
          <w:lang w:eastAsia="en-US"/>
        </w:rPr>
      </w:pPr>
      <w:r w:rsidRPr="0073536B">
        <w:rPr>
          <w:rFonts w:eastAsiaTheme="minorHAnsi"/>
          <w:sz w:val="24"/>
          <w:szCs w:val="24"/>
          <w:lang w:eastAsia="en-US"/>
        </w:rPr>
        <w:t>The latter objective recognizes the need for greater specificity in identifying state trajectories for the purpose of crisis early intervention policies (O’Brien 2010).  Crisis decision support tools should provide generalizable crisis antecedents, i.e., identifying both the causal mechanisms driving the crisis and the likelihood that the crisis can be avoided given specific policy respon</w:t>
      </w:r>
      <w:r w:rsidR="002A1E6C" w:rsidRPr="0073536B">
        <w:rPr>
          <w:rFonts w:eastAsiaTheme="minorHAnsi"/>
          <w:sz w:val="24"/>
          <w:szCs w:val="24"/>
          <w:lang w:eastAsia="en-US"/>
        </w:rPr>
        <w:t xml:space="preserve">ses (Carment and Harvey 2000). This represents a significant departure from single rank indices that simply rank states on a scale from strength to weakness.  In other words, the vector of change (direction and speed) that we examine involves non-linear shifts from one state type to another. </w:t>
      </w:r>
    </w:p>
    <w:p w:rsidR="002A1E6C" w:rsidRPr="0073536B" w:rsidRDefault="002A1E6C" w:rsidP="002A1E6C">
      <w:pPr>
        <w:pStyle w:val="CommentText"/>
        <w:spacing w:line="360" w:lineRule="auto"/>
        <w:rPr>
          <w:rFonts w:eastAsiaTheme="minorHAnsi"/>
          <w:sz w:val="24"/>
          <w:szCs w:val="24"/>
          <w:lang w:val="en-US" w:eastAsia="en-US"/>
        </w:rPr>
      </w:pPr>
    </w:p>
    <w:p w:rsidR="00794115" w:rsidRPr="0073536B" w:rsidRDefault="00794115" w:rsidP="002A1E6C">
      <w:pPr>
        <w:pStyle w:val="CommentText"/>
        <w:spacing w:line="360" w:lineRule="auto"/>
        <w:rPr>
          <w:sz w:val="24"/>
          <w:szCs w:val="24"/>
        </w:rPr>
      </w:pPr>
      <w:r w:rsidRPr="0073536B">
        <w:rPr>
          <w:rFonts w:eastAsiaTheme="minorHAnsi"/>
          <w:sz w:val="24"/>
          <w:szCs w:val="24"/>
          <w:lang w:eastAsia="en-US"/>
        </w:rPr>
        <w:t>We meet these objectives by building on the concept of state typologies (Tikuisis et al. 2015), which identifies states as highly functional, moderately functional, impoverished, brittle, struggling, or fragile, in two ways. W</w:t>
      </w:r>
      <w:r w:rsidRPr="0073536B">
        <w:rPr>
          <w:sz w:val="24"/>
          <w:szCs w:val="24"/>
        </w:rPr>
        <w:t>e first address missing indicator data by using different data that do not require imputation and second we apply cluster analysis for identifying statistically significant demarcations of certain state types to guide the grouping criteria for state categorization more objectively.</w:t>
      </w:r>
    </w:p>
    <w:p w:rsidR="00794115" w:rsidRPr="0073536B" w:rsidRDefault="00794115" w:rsidP="00794115">
      <w:pPr>
        <w:autoSpaceDE w:val="0"/>
        <w:autoSpaceDN w:val="0"/>
        <w:adjustRightInd w:val="0"/>
        <w:spacing w:line="360" w:lineRule="auto"/>
      </w:pPr>
    </w:p>
    <w:p w:rsidR="00A93B5A" w:rsidRPr="0073536B" w:rsidRDefault="000C6D5B" w:rsidP="000C6D5B">
      <w:pPr>
        <w:autoSpaceDE w:val="0"/>
        <w:autoSpaceDN w:val="0"/>
        <w:adjustRightInd w:val="0"/>
        <w:spacing w:line="360" w:lineRule="auto"/>
      </w:pPr>
      <w:r w:rsidRPr="0073536B">
        <w:lastRenderedPageBreak/>
        <w:t xml:space="preserve">Our results are both novel and surprising. </w:t>
      </w:r>
      <w:r w:rsidR="00D773AB" w:rsidRPr="0073536B">
        <w:rPr>
          <w:rFonts w:eastAsiaTheme="minorHAnsi"/>
          <w:lang w:eastAsia="en-US"/>
        </w:rPr>
        <w:t>Far from being a reiteration of single rank indices, the model developed in this paper is typological differentiating among types of PSP</w:t>
      </w:r>
      <w:r w:rsidR="006C0F77" w:rsidRPr="0073536B">
        <w:rPr>
          <w:rFonts w:eastAsiaTheme="minorHAnsi"/>
          <w:lang w:eastAsia="en-US"/>
        </w:rPr>
        <w:t>s</w:t>
      </w:r>
      <w:r w:rsidR="00D773AB" w:rsidRPr="0073536B">
        <w:rPr>
          <w:rFonts w:eastAsiaTheme="minorHAnsi"/>
          <w:lang w:eastAsia="en-US"/>
        </w:rPr>
        <w:t xml:space="preserve"> in </w:t>
      </w:r>
      <w:r w:rsidR="00D773AB" w:rsidRPr="0073536B">
        <w:rPr>
          <w:rFonts w:eastAsiaTheme="minorHAnsi"/>
          <w:lang w:val="en-US" w:eastAsia="en-US"/>
        </w:rPr>
        <w:t xml:space="preserve">a large comparative framework to understand the conditions under which specific types of states are likely to improve or deteriorate over time. </w:t>
      </w:r>
      <w:r w:rsidR="00CF03CF" w:rsidRPr="0073536B">
        <w:t>In terms of the surprising elements of our findings, state weakness appear</w:t>
      </w:r>
      <w:r w:rsidR="00E5599E" w:rsidRPr="0073536B">
        <w:t>s</w:t>
      </w:r>
      <w:r w:rsidR="00CF03CF" w:rsidRPr="0073536B">
        <w:t xml:space="preserve"> </w:t>
      </w:r>
      <w:r w:rsidR="00E5599E" w:rsidRPr="0073536B">
        <w:t>less as</w:t>
      </w:r>
      <w:r w:rsidR="00CF03CF" w:rsidRPr="0073536B">
        <w:t xml:space="preserve"> a transitory phenomenon </w:t>
      </w:r>
      <w:r w:rsidR="00E5599E" w:rsidRPr="0073536B">
        <w:t>and more as</w:t>
      </w:r>
      <w:r w:rsidR="00CF03CF" w:rsidRPr="0073536B">
        <w:t xml:space="preserve"> a chronic one featuring limited mobility </w:t>
      </w:r>
      <w:r w:rsidR="005057AE" w:rsidRPr="0073536B">
        <w:t xml:space="preserve">(i.e., essentially stagnation or oscillation between states of weak categorization) </w:t>
      </w:r>
      <w:r w:rsidR="00CF03CF" w:rsidRPr="0073536B">
        <w:t xml:space="preserve">for those countries characterized as impoverished, brittle, </w:t>
      </w:r>
      <w:r w:rsidR="00FB5F00" w:rsidRPr="0073536B">
        <w:rPr>
          <w:rFonts w:eastAsiaTheme="minorHAnsi"/>
          <w:lang w:eastAsia="en-US"/>
        </w:rPr>
        <w:t>struggling</w:t>
      </w:r>
      <w:r w:rsidR="00FB5F00" w:rsidRPr="0073536B">
        <w:t xml:space="preserve">, </w:t>
      </w:r>
      <w:r w:rsidR="00CF03CF" w:rsidRPr="0073536B">
        <w:t xml:space="preserve">or fragile. </w:t>
      </w:r>
      <w:r w:rsidR="00AC683C" w:rsidRPr="0073536B">
        <w:t>We also find</w:t>
      </w:r>
      <w:r w:rsidR="00794115" w:rsidRPr="0073536B">
        <w:t xml:space="preserve"> that </w:t>
      </w:r>
      <w:r w:rsidR="00D8631F" w:rsidRPr="0073536B">
        <w:t xml:space="preserve">of the transitions that do occur, </w:t>
      </w:r>
      <w:r w:rsidR="00794115" w:rsidRPr="0073536B">
        <w:t>most are dominated by changes in state legitimacy</w:t>
      </w:r>
      <w:r w:rsidR="00D8631F" w:rsidRPr="0073536B">
        <w:t xml:space="preserve">. </w:t>
      </w:r>
      <w:r w:rsidR="00794115" w:rsidRPr="0073536B">
        <w:t xml:space="preserve"> </w:t>
      </w:r>
    </w:p>
    <w:p w:rsidR="00A93B5A" w:rsidRPr="0073536B" w:rsidRDefault="00A93B5A" w:rsidP="000C6D5B">
      <w:pPr>
        <w:autoSpaceDE w:val="0"/>
        <w:autoSpaceDN w:val="0"/>
        <w:adjustRightInd w:val="0"/>
        <w:spacing w:line="360" w:lineRule="auto"/>
      </w:pPr>
    </w:p>
    <w:p w:rsidR="00794115" w:rsidRPr="0073536B" w:rsidRDefault="00D8631F" w:rsidP="000C6D5B">
      <w:pPr>
        <w:autoSpaceDE w:val="0"/>
        <w:autoSpaceDN w:val="0"/>
        <w:adjustRightInd w:val="0"/>
        <w:spacing w:line="360" w:lineRule="auto"/>
      </w:pPr>
      <w:r w:rsidRPr="0073536B">
        <w:t>F</w:t>
      </w:r>
      <w:r w:rsidR="00794115" w:rsidRPr="0073536B">
        <w:t xml:space="preserve">ragile states are </w:t>
      </w:r>
      <w:r w:rsidR="00A268D6" w:rsidRPr="0073536B">
        <w:t>confirmed to be</w:t>
      </w:r>
      <w:r w:rsidR="00794115" w:rsidRPr="0073536B">
        <w:t xml:space="preserve"> prone to intrastate conflict</w:t>
      </w:r>
      <w:r w:rsidR="00A268D6" w:rsidRPr="0073536B">
        <w:t xml:space="preserve"> (e.g., Hegre and Sambanis 2006), which </w:t>
      </w:r>
      <w:r w:rsidR="00794115" w:rsidRPr="0073536B">
        <w:t xml:space="preserve">lends credibility to the model’s discrimination of </w:t>
      </w:r>
      <w:r w:rsidR="00A268D6" w:rsidRPr="0073536B">
        <w:t>other</w:t>
      </w:r>
      <w:r w:rsidR="00794115" w:rsidRPr="0073536B">
        <w:t xml:space="preserve"> types of weak states, not all of which are prone to conflict. For example, there is a tendency for aid donors to favour states that are weak in capacity but functional in policies and institutions, and largely free of violent conflict.  Hence, we additionally examine the relationship between aid allocation and state type, confirming a donor bias towards states weak in capacity, but bolstered by moderate levels of authority and legitimacy. Such discrimination is not evident with single ranked indices. We close with recommendations on further developments to operationalize these categorizations for future state assessments and intervention policy guidance.</w:t>
      </w:r>
    </w:p>
    <w:p w:rsidR="00794115" w:rsidRPr="0073536B" w:rsidRDefault="00794115" w:rsidP="00794115">
      <w:pPr>
        <w:spacing w:line="360" w:lineRule="auto"/>
        <w:rPr>
          <w:b/>
        </w:rPr>
      </w:pPr>
    </w:p>
    <w:p w:rsidR="00794115" w:rsidRPr="0073536B" w:rsidRDefault="00794115" w:rsidP="00794115">
      <w:pPr>
        <w:spacing w:line="360" w:lineRule="auto"/>
        <w:rPr>
          <w:b/>
        </w:rPr>
      </w:pPr>
      <w:r w:rsidRPr="0073536B">
        <w:rPr>
          <w:b/>
        </w:rPr>
        <w:t>Literature Review</w:t>
      </w:r>
    </w:p>
    <w:p w:rsidR="00794115" w:rsidRPr="0073536B" w:rsidRDefault="00794115" w:rsidP="00794115">
      <w:pPr>
        <w:spacing w:line="360" w:lineRule="auto"/>
        <w:rPr>
          <w:b/>
        </w:rPr>
      </w:pPr>
    </w:p>
    <w:p w:rsidR="00794115" w:rsidRPr="0073536B" w:rsidRDefault="00794115" w:rsidP="00794115">
      <w:pPr>
        <w:shd w:val="clear" w:color="auto" w:fill="FFFFFF"/>
        <w:spacing w:line="360" w:lineRule="auto"/>
        <w:textAlignment w:val="baseline"/>
        <w:rPr>
          <w:color w:val="000000"/>
          <w:lang w:val="en-GB" w:eastAsia="en-GB"/>
        </w:rPr>
      </w:pPr>
      <w:r w:rsidRPr="0073536B">
        <w:rPr>
          <w:color w:val="000000"/>
          <w:lang w:val="en-GB" w:eastAsia="en-GB"/>
        </w:rPr>
        <w:t xml:space="preserve">A recent article by </w:t>
      </w:r>
      <w:r w:rsidRPr="0073536B">
        <w:t>Mazarr (</w:t>
      </w:r>
      <w:r w:rsidRPr="0073536B">
        <w:rPr>
          <w:color w:val="000000"/>
          <w:lang w:val="en-GB" w:eastAsia="en-GB"/>
        </w:rPr>
        <w:t>2014) argued that the concept of state failure was no longer useful to policy makers since the so-called Global War on Terrorism (GWOT) was over and the results from comprehensive interventions in failed states over the last decade were unsatisfactory. The notion of using categories of PSPs based on a ranking from failed to not failed essentially evolved from about 1994 when the US State Department initiated its comprehensive Political Instability Task Force.</w:t>
      </w:r>
      <w:r w:rsidRPr="0073536B">
        <w:rPr>
          <w:rStyle w:val="FootnoteReference"/>
          <w:color w:val="000000"/>
          <w:lang w:val="en-GB" w:eastAsia="en-GB"/>
        </w:rPr>
        <w:footnoteReference w:id="2"/>
      </w:r>
      <w:r w:rsidRPr="0073536B">
        <w:rPr>
          <w:color w:val="000000"/>
          <w:lang w:val="en-GB" w:eastAsia="en-GB"/>
        </w:rPr>
        <w:t xml:space="preserve">  However, it was the GWOT that catapulted the idea of a single ranked index of country performance onto the policy stage with the introduction of the Fund for Peace </w:t>
      </w:r>
      <w:r w:rsidRPr="0073536B">
        <w:rPr>
          <w:color w:val="000000"/>
          <w:lang w:val="en-GB" w:eastAsia="en-GB"/>
        </w:rPr>
        <w:lastRenderedPageBreak/>
        <w:t>‘Failed States Index’ (FFP FSI) in 2005.</w:t>
      </w:r>
      <w:r w:rsidRPr="0073536B">
        <w:rPr>
          <w:vertAlign w:val="superscript"/>
        </w:rPr>
        <w:footnoteReference w:id="3"/>
      </w:r>
      <w:r w:rsidRPr="0073536B">
        <w:rPr>
          <w:color w:val="000000"/>
          <w:lang w:val="en-GB" w:eastAsia="en-GB"/>
        </w:rPr>
        <w:t xml:space="preserve"> </w:t>
      </w:r>
      <w:r w:rsidRPr="0073536B">
        <w:rPr>
          <w:lang w:val="en-US" w:eastAsia="en-US"/>
        </w:rPr>
        <w:t>The FSI ranks states according to a vast array of indicators and events associated with shifting stakeholder agendas. Almost exclusively, those states that ranked high as failed states were those experiencing, emerging from, or entering into large-scale conflict.</w:t>
      </w:r>
      <w:r w:rsidRPr="0073536B">
        <w:rPr>
          <w:rStyle w:val="FootnoteReference"/>
          <w:lang w:val="en-US" w:eastAsia="en-US"/>
        </w:rPr>
        <w:footnoteReference w:id="4"/>
      </w:r>
    </w:p>
    <w:p w:rsidR="00794115" w:rsidRPr="0073536B" w:rsidRDefault="00794115" w:rsidP="00794115">
      <w:pPr>
        <w:shd w:val="clear" w:color="auto" w:fill="FFFFFF"/>
        <w:spacing w:line="360" w:lineRule="auto"/>
        <w:textAlignment w:val="baseline"/>
        <w:rPr>
          <w:color w:val="000000"/>
          <w:lang w:val="en-GB" w:eastAsia="en-GB"/>
        </w:rPr>
      </w:pPr>
    </w:p>
    <w:p w:rsidR="00794115" w:rsidRPr="0073536B" w:rsidRDefault="00794115" w:rsidP="00794115">
      <w:pPr>
        <w:shd w:val="clear" w:color="auto" w:fill="FFFFFF"/>
        <w:spacing w:line="360" w:lineRule="auto"/>
        <w:textAlignment w:val="baseline"/>
        <w:rPr>
          <w:color w:val="000000"/>
          <w:lang w:val="en-GB" w:eastAsia="en-GB"/>
        </w:rPr>
      </w:pPr>
      <w:r w:rsidRPr="0073536B">
        <w:rPr>
          <w:color w:val="000000"/>
          <w:lang w:val="en-GB" w:eastAsia="en-GB"/>
        </w:rPr>
        <w:t>Further justification for single ranking of PSPs was provided by the World Bank using its LICUS (Low Income Countries Under Stress) and CPIA (Country Policy and Institutional Assessment) frameworks.  Both showed that very weak states could be the crucible for terrorist activities and vectors for the transmission of transnational conflict, crime, disease, and environmental instability</w:t>
      </w:r>
      <w:r w:rsidRPr="0073536B">
        <w:rPr>
          <w:rStyle w:val="FootnoteReference"/>
          <w:color w:val="000000"/>
          <w:lang w:val="en-GB" w:eastAsia="en-GB"/>
        </w:rPr>
        <w:footnoteReference w:id="5"/>
      </w:r>
      <w:r w:rsidRPr="0073536B">
        <w:rPr>
          <w:color w:val="000000"/>
          <w:lang w:val="en-GB" w:eastAsia="en-GB"/>
        </w:rPr>
        <w:t>. While</w:t>
      </w:r>
      <w:r w:rsidRPr="0073536B">
        <w:rPr>
          <w:color w:val="000000"/>
          <w:lang w:eastAsia="en-GB"/>
        </w:rPr>
        <w:t xml:space="preserve"> single rankings of PSPs might still resonate from a </w:t>
      </w:r>
      <w:r w:rsidRPr="0073536B">
        <w:rPr>
          <w:color w:val="000000"/>
          <w:lang w:val="en-GB" w:eastAsia="en-GB"/>
        </w:rPr>
        <w:t xml:space="preserve">policy perspective, they are not without their critics (Faust et al. 2013). Such rankings have little forecasting value, basically confirming what policy makers already know.  It is also very difficult to derive meaningful policy implications from a single rank index. Recently, </w:t>
      </w:r>
      <w:r w:rsidRPr="0073536B">
        <w:rPr>
          <w:i/>
          <w:color w:val="000000"/>
          <w:lang w:val="en-GB" w:eastAsia="en-GB"/>
        </w:rPr>
        <w:t xml:space="preserve">Third World Quarterly </w:t>
      </w:r>
      <w:r w:rsidRPr="0073536B">
        <w:rPr>
          <w:color w:val="000000"/>
          <w:lang w:val="en-GB" w:eastAsia="en-GB"/>
        </w:rPr>
        <w:t xml:space="preserve">devoted an entire issuing questioning the utility of country rankings because of their overly simplistic and unhelpful portrait of donor recipient country problems (see Grimm et al. 2014). </w:t>
      </w:r>
      <w:r w:rsidRPr="0073536B">
        <w:rPr>
          <w:lang w:val="en-US"/>
        </w:rPr>
        <w:t>This criticism is echoed by Pritchett et al. (2012) who show that PSPs emulate the institutions and development processes that donors require of them in a form of isomorphic mimicry.</w:t>
      </w:r>
    </w:p>
    <w:p w:rsidR="00794115" w:rsidRPr="0073536B" w:rsidRDefault="00794115" w:rsidP="00794115">
      <w:pPr>
        <w:spacing w:line="360" w:lineRule="auto"/>
        <w:rPr>
          <w:lang w:val="en-US"/>
        </w:rPr>
      </w:pPr>
    </w:p>
    <w:p w:rsidR="00794115" w:rsidRPr="0073536B" w:rsidRDefault="00794115" w:rsidP="00794115">
      <w:pPr>
        <w:spacing w:line="360" w:lineRule="auto"/>
        <w:rPr>
          <w:lang w:val="en-US"/>
        </w:rPr>
      </w:pPr>
      <w:r w:rsidRPr="0073536B">
        <w:rPr>
          <w:lang w:val="en-US"/>
        </w:rPr>
        <w:t xml:space="preserve">In a more detailed assessment, </w:t>
      </w:r>
      <w:r w:rsidRPr="0073536B">
        <w:rPr>
          <w:rStyle w:val="Hyperlink"/>
          <w:color w:val="auto"/>
          <w:u w:val="none"/>
        </w:rPr>
        <w:t xml:space="preserve">Baliamoune-Lutz and McGillivray </w:t>
      </w:r>
      <w:r w:rsidRPr="0073536B">
        <w:rPr>
          <w:lang w:val="en-US"/>
        </w:rPr>
        <w:t>(20</w:t>
      </w:r>
      <w:r w:rsidR="002D1ADA" w:rsidRPr="0073536B">
        <w:rPr>
          <w:lang w:val="en-US"/>
        </w:rPr>
        <w:t>08</w:t>
      </w:r>
      <w:r w:rsidRPr="0073536B">
        <w:rPr>
          <w:lang w:val="en-US"/>
        </w:rPr>
        <w:t xml:space="preserve">:2) described the World Banks’s subjective CPIA ranking as “fuzzy” since it does not provide a “crisp, clean and unambiguous” score that can be “compared with terribly high degree of precision”. This view is reinforced by Faust et al. (2013) who argue that many of the findings developed by Collier et al. (2003) and others using World Bank rankings are indefensible upon closer scrutiny. In response to these criticisms, calls for a more nuanced context-driven approach to address these ranking </w:t>
      </w:r>
      <w:r w:rsidRPr="0073536B">
        <w:rPr>
          <w:lang w:val="en-US"/>
        </w:rPr>
        <w:lastRenderedPageBreak/>
        <w:t>deficiencies have been made by Carment et al. (2009), Gravingholt et al. (2012), and de Cilliers and Sisk (2013).</w:t>
      </w:r>
    </w:p>
    <w:p w:rsidR="00794115" w:rsidRPr="0073536B" w:rsidRDefault="00794115" w:rsidP="00794115">
      <w:pPr>
        <w:spacing w:line="360" w:lineRule="auto"/>
        <w:rPr>
          <w:lang w:val="en-US"/>
        </w:rPr>
      </w:pPr>
    </w:p>
    <w:p w:rsidR="00794115" w:rsidRPr="0073536B" w:rsidRDefault="00794115" w:rsidP="00794115">
      <w:pPr>
        <w:spacing w:line="360" w:lineRule="auto"/>
      </w:pPr>
      <w:r w:rsidRPr="0073536B">
        <w:rPr>
          <w:lang w:val="en-US"/>
        </w:rPr>
        <w:t xml:space="preserve">But it is the FFP FSI that has been the focus of the most pointed and detailed criticism. For example, </w:t>
      </w:r>
      <w:r w:rsidRPr="0073536B">
        <w:rPr>
          <w:lang w:val="en-GB"/>
        </w:rPr>
        <w:t xml:space="preserve">Gutiérrez-Sanín </w:t>
      </w:r>
      <w:r w:rsidRPr="0073536B">
        <w:rPr>
          <w:color w:val="000000"/>
          <w:lang w:val="en-GB" w:eastAsia="en-GB"/>
        </w:rPr>
        <w:t xml:space="preserve">(2009) and </w:t>
      </w:r>
      <w:r w:rsidRPr="0073536B">
        <w:rPr>
          <w:lang w:val="en-GB"/>
        </w:rPr>
        <w:t>Gutiérrez-Sanín</w:t>
      </w:r>
      <w:r w:rsidRPr="0073536B">
        <w:rPr>
          <w:color w:val="000000"/>
          <w:lang w:val="en-GB" w:eastAsia="en-GB"/>
        </w:rPr>
        <w:t xml:space="preserve"> et al. (2011) demonstrate that the lack of formal definitions and operational variance of the FSI generate significant gaps between it and other indices.  </w:t>
      </w:r>
      <w:r w:rsidRPr="0073536B">
        <w:t xml:space="preserve">Coggins (2014) also asserted that the FSI uses categories that remain undefined, that its indicators are not transparent, and that the ranking of certain states defies logic. </w:t>
      </w:r>
      <w:r w:rsidRPr="0073536B">
        <w:rPr>
          <w:color w:val="000000"/>
          <w:lang w:val="en-GB" w:eastAsia="en-GB"/>
        </w:rPr>
        <w:t xml:space="preserve">In their critique of the FSI, </w:t>
      </w:r>
      <w:r w:rsidRPr="0073536B">
        <w:rPr>
          <w:lang w:val="en-US"/>
        </w:rPr>
        <w:t>Beehner and Young (2012:3) argue that states cannot be easily placed along a spectrum from failed to not failed, “</w:t>
      </w:r>
      <w:r w:rsidRPr="0073536B">
        <w:t xml:space="preserve">Indeed, there is a conspicuous lack of semantic agreement, both within the scholarly and policy communities, over how to define or differentiate a </w:t>
      </w:r>
      <w:r w:rsidRPr="0073536B">
        <w:rPr>
          <w:i/>
          <w:iCs/>
        </w:rPr>
        <w:t>failed</w:t>
      </w:r>
      <w:r w:rsidRPr="0073536B">
        <w:t xml:space="preserve"> from a </w:t>
      </w:r>
      <w:r w:rsidRPr="0073536B">
        <w:rPr>
          <w:i/>
          <w:iCs/>
        </w:rPr>
        <w:t>failing</w:t>
      </w:r>
      <w:r w:rsidRPr="0073536B">
        <w:t xml:space="preserve"> or a </w:t>
      </w:r>
      <w:r w:rsidRPr="0073536B">
        <w:rPr>
          <w:i/>
          <w:iCs/>
        </w:rPr>
        <w:t xml:space="preserve">fragile </w:t>
      </w:r>
      <w:r w:rsidRPr="0073536B">
        <w:t>state.</w:t>
      </w:r>
      <w:r w:rsidRPr="0073536B">
        <w:rPr>
          <w:lang w:val="en-US"/>
        </w:rPr>
        <w:t xml:space="preserve">”  </w:t>
      </w:r>
      <w:r w:rsidRPr="0073536B">
        <w:t xml:space="preserve">Moreover, “The consequence of such agglomeration of diverse criteria is to throw a monolithic cloak over disparate problems that require tailored solutions” as noted by </w:t>
      </w:r>
      <w:r w:rsidRPr="0073536B">
        <w:rPr>
          <w:color w:val="000000"/>
          <w:lang w:val="en-GB" w:eastAsia="en-GB"/>
        </w:rPr>
        <w:t xml:space="preserve">Call </w:t>
      </w:r>
      <w:r w:rsidRPr="0073536B">
        <w:t xml:space="preserve">(2008:1495). </w:t>
      </w:r>
    </w:p>
    <w:p w:rsidR="00794115" w:rsidRPr="0073536B" w:rsidRDefault="00794115" w:rsidP="00794115">
      <w:pPr>
        <w:spacing w:line="360" w:lineRule="auto"/>
      </w:pPr>
    </w:p>
    <w:p w:rsidR="00794115" w:rsidRPr="0073536B" w:rsidRDefault="00794115" w:rsidP="00794115">
      <w:pPr>
        <w:spacing w:line="360" w:lineRule="auto"/>
        <w:rPr>
          <w:lang w:eastAsia="en-US"/>
        </w:rPr>
      </w:pPr>
      <w:r w:rsidRPr="0073536B">
        <w:rPr>
          <w:color w:val="000000"/>
          <w:lang w:val="en-GB" w:eastAsia="en-GB"/>
        </w:rPr>
        <w:t>To be sure, the FSI is not the only attempt at index construction that lacks precision.  I</w:t>
      </w:r>
      <w:r w:rsidRPr="0073536B">
        <w:rPr>
          <w:lang w:val="en-GB" w:eastAsia="en-US"/>
        </w:rPr>
        <w:t xml:space="preserve">n a much earlier study capturing the diversity of failed state environments, Gros (1996) created a taxonomy of five different failed state types: chaotic, phantom, anaemic, captured, and aborted. These various types derive their dysfunction from different sources, both internal and external, and consequently require different policy prescriptions.  In a compilation work drawing on disparate research agendas, </w:t>
      </w:r>
      <w:r w:rsidRPr="0073536B">
        <w:t>Rotberg (</w:t>
      </w:r>
      <w:r w:rsidRPr="0073536B">
        <w:rPr>
          <w:lang w:eastAsia="en-US"/>
        </w:rPr>
        <w:t xml:space="preserve">2004) </w:t>
      </w:r>
      <w:r w:rsidRPr="0073536B">
        <w:t xml:space="preserve">derived a slightly less negative ranking that includes </w:t>
      </w:r>
      <w:r w:rsidRPr="0073536B">
        <w:rPr>
          <w:lang w:eastAsia="en-US"/>
        </w:rPr>
        <w:t>fragile, weak, failing, failed</w:t>
      </w:r>
      <w:r w:rsidRPr="0073536B">
        <w:rPr>
          <w:color w:val="000000"/>
          <w:lang w:val="en-GB" w:eastAsia="en-GB"/>
        </w:rPr>
        <w:t xml:space="preserve">, </w:t>
      </w:r>
      <w:r w:rsidRPr="0073536B">
        <w:rPr>
          <w:lang w:eastAsia="en-US"/>
        </w:rPr>
        <w:t>collapsed, and recovering states.  However, neither of these taxonomies, drawn mostly from case-based evidence, represents an effort to construct mutually exclusive categories quantitatively nor do they provide a clear demarcation or break point that unambiguously separates categories of state functions from one another.</w:t>
      </w:r>
    </w:p>
    <w:p w:rsidR="00794115" w:rsidRPr="0073536B" w:rsidRDefault="00794115" w:rsidP="00794115">
      <w:pPr>
        <w:spacing w:line="360" w:lineRule="auto"/>
      </w:pPr>
    </w:p>
    <w:p w:rsidR="00794115" w:rsidRPr="0073536B" w:rsidRDefault="00794115" w:rsidP="00794115">
      <w:pPr>
        <w:spacing w:line="360" w:lineRule="auto"/>
      </w:pPr>
      <w:r w:rsidRPr="0073536B">
        <w:rPr>
          <w:snapToGrid w:val="0"/>
        </w:rPr>
        <w:t xml:space="preserve">The policy implications of using a single ranking of PSPs such as the FSI are significant. As observed by Bakrania and Lucas (2009), Chauvet et al. (2011), Faust et al. (2013), and Brinkerhoff (2014), conceptual ambiguity makes it more difficult to derive effective responses. This includes repairing deteriorated situations, dealing with regional spillover effects, and helping to create a long term policy environment in which poverty reduction, property rights, and </w:t>
      </w:r>
      <w:r w:rsidRPr="0073536B">
        <w:rPr>
          <w:snapToGrid w:val="0"/>
        </w:rPr>
        <w:lastRenderedPageBreak/>
        <w:t>good governance can become feasible.</w:t>
      </w:r>
      <w:r w:rsidRPr="0073536B">
        <w:rPr>
          <w:rStyle w:val="FootnoteReference"/>
          <w:snapToGrid w:val="0"/>
        </w:rPr>
        <w:footnoteReference w:id="6"/>
      </w:r>
      <w:r w:rsidRPr="0073536B">
        <w:rPr>
          <w:snapToGrid w:val="0"/>
        </w:rPr>
        <w:t xml:space="preserve"> </w:t>
      </w:r>
      <w:r w:rsidRPr="0073536B">
        <w:t>Apart from the need to better understand the type and amount of resources to allocate at any given time and place, donors also need to understand the likely consequences of such allocation in advance.</w:t>
      </w:r>
    </w:p>
    <w:p w:rsidR="00794115" w:rsidRPr="0073536B" w:rsidRDefault="00794115" w:rsidP="00794115">
      <w:pPr>
        <w:spacing w:line="360" w:lineRule="auto"/>
        <w:rPr>
          <w:lang w:val="en-US"/>
        </w:rPr>
      </w:pPr>
    </w:p>
    <w:p w:rsidR="00794115" w:rsidRPr="0073536B" w:rsidRDefault="00794115" w:rsidP="00794115">
      <w:pPr>
        <w:spacing w:line="360" w:lineRule="auto"/>
      </w:pPr>
      <w:r w:rsidRPr="0073536B">
        <w:rPr>
          <w:lang w:val="en-US"/>
        </w:rPr>
        <w:t xml:space="preserve">In brief, </w:t>
      </w:r>
      <w:r w:rsidRPr="0073536B">
        <w:t>ambiguity on differentiating certain weak states from others makes it difficult to focus on priority problems and to prescribe suitable interventions.</w:t>
      </w:r>
      <w:r w:rsidRPr="0073536B">
        <w:rPr>
          <w:rStyle w:val="FootnoteReference"/>
        </w:rPr>
        <w:footnoteReference w:id="7"/>
      </w:r>
      <w:r w:rsidRPr="0073536B">
        <w:t xml:space="preserve"> Indeed, applying a tailored approach better suited to decision making beyond just a single ranking of performance is a key requirement of PSP analysis advocated by several investigators </w:t>
      </w:r>
      <w:r w:rsidRPr="0073536B">
        <w:rPr>
          <w:snapToGrid w:val="0"/>
        </w:rPr>
        <w:t>(</w:t>
      </w:r>
      <w:r w:rsidRPr="0073536B">
        <w:t xml:space="preserve">Blair et al. 2014, </w:t>
      </w:r>
      <w:r w:rsidRPr="0073536B">
        <w:rPr>
          <w:snapToGrid w:val="0"/>
        </w:rPr>
        <w:t>Goldstone 2009, Furness 2014, Brinkerhoff 2014, Marshall and Cole 2014), all of whom have argued against single rank indices.</w:t>
      </w:r>
    </w:p>
    <w:p w:rsidR="00794115" w:rsidRPr="0073536B" w:rsidRDefault="00794115" w:rsidP="00794115">
      <w:pPr>
        <w:spacing w:line="360" w:lineRule="auto"/>
        <w:rPr>
          <w:lang w:eastAsia="en-US"/>
        </w:rPr>
      </w:pPr>
    </w:p>
    <w:p w:rsidR="00794115" w:rsidRPr="0073536B" w:rsidRDefault="00794115" w:rsidP="00794115">
      <w:pPr>
        <w:pStyle w:val="CommentText"/>
        <w:spacing w:line="360" w:lineRule="auto"/>
        <w:rPr>
          <w:rFonts w:eastAsiaTheme="minorHAnsi"/>
          <w:sz w:val="24"/>
          <w:szCs w:val="24"/>
          <w:lang w:eastAsia="en-US"/>
        </w:rPr>
      </w:pPr>
      <w:r w:rsidRPr="0073536B">
        <w:rPr>
          <w:color w:val="000000"/>
          <w:sz w:val="24"/>
          <w:szCs w:val="24"/>
        </w:rPr>
        <w:t xml:space="preserve">To address this perceived deficiency, </w:t>
      </w:r>
      <w:r w:rsidRPr="0073536B">
        <w:rPr>
          <w:sz w:val="24"/>
          <w:szCs w:val="24"/>
        </w:rPr>
        <w:t>we use draw on the Country Indicators for Foreign Policy (CIFP</w:t>
      </w:r>
      <w:r w:rsidR="00D9327C" w:rsidRPr="0073536B">
        <w:rPr>
          <w:sz w:val="24"/>
          <w:szCs w:val="24"/>
        </w:rPr>
        <w:t>; 2014</w:t>
      </w:r>
      <w:r w:rsidRPr="0073536B">
        <w:rPr>
          <w:sz w:val="24"/>
          <w:szCs w:val="24"/>
        </w:rPr>
        <w:t>) fragile states framework that characterizes states along three dimensions of stateness, specifically authority (A), legitimacy (L), and capacity (C).</w:t>
      </w:r>
      <w:r w:rsidRPr="0073536B">
        <w:rPr>
          <w:sz w:val="24"/>
          <w:szCs w:val="24"/>
          <w:vertAlign w:val="superscript"/>
        </w:rPr>
        <w:footnoteReference w:id="8"/>
      </w:r>
      <w:r w:rsidRPr="0073536B">
        <w:rPr>
          <w:sz w:val="24"/>
          <w:szCs w:val="24"/>
        </w:rPr>
        <w:t xml:space="preserve"> These dimensions closely follow the recognition of combined statehood qualities (Nettl 1968) that are frequently implied, as for example by the </w:t>
      </w:r>
      <w:r w:rsidRPr="0073536B">
        <w:rPr>
          <w:rFonts w:eastAsiaTheme="minorHAnsi"/>
          <w:sz w:val="24"/>
          <w:szCs w:val="24"/>
          <w:lang w:eastAsia="en-US"/>
        </w:rPr>
        <w:t>Development Assistance Committee</w:t>
      </w:r>
      <w:r w:rsidRPr="0073536B">
        <w:rPr>
          <w:sz w:val="24"/>
          <w:szCs w:val="24"/>
        </w:rPr>
        <w:t xml:space="preserve"> (DAC) “</w:t>
      </w:r>
      <w:r w:rsidRPr="0073536B">
        <w:rPr>
          <w:rFonts w:eastAsiaTheme="minorHAnsi"/>
          <w:sz w:val="24"/>
          <w:szCs w:val="24"/>
          <w:lang w:eastAsia="en-US"/>
        </w:rPr>
        <w:t>State-building rests on three pillars: the capacity of state structures to perform core functions; their legitimacy and accountability; and ability to provide an enabling environment for strong economic performance to generate incomes, employment and domestic revenues.”</w:t>
      </w:r>
      <w:r w:rsidRPr="0073536B">
        <w:rPr>
          <w:sz w:val="24"/>
          <w:szCs w:val="24"/>
          <w:vertAlign w:val="superscript"/>
        </w:rPr>
        <w:footnoteReference w:id="9"/>
      </w:r>
      <w:r w:rsidRPr="0073536B">
        <w:rPr>
          <w:rFonts w:eastAsiaTheme="minorHAnsi"/>
          <w:sz w:val="24"/>
          <w:szCs w:val="24"/>
          <w:lang w:eastAsia="en-US"/>
        </w:rPr>
        <w:t xml:space="preserve">  </w:t>
      </w:r>
    </w:p>
    <w:p w:rsidR="00794115" w:rsidRPr="0073536B" w:rsidRDefault="00794115" w:rsidP="00794115">
      <w:pPr>
        <w:pStyle w:val="CommentText"/>
        <w:spacing w:line="360" w:lineRule="auto"/>
        <w:rPr>
          <w:rFonts w:eastAsiaTheme="minorHAnsi"/>
          <w:sz w:val="24"/>
          <w:szCs w:val="24"/>
          <w:lang w:eastAsia="en-US"/>
        </w:rPr>
      </w:pPr>
    </w:p>
    <w:p w:rsidR="00794115" w:rsidRPr="0073536B" w:rsidRDefault="00794115" w:rsidP="00794115">
      <w:pPr>
        <w:pStyle w:val="CommentText"/>
        <w:spacing w:line="360" w:lineRule="auto"/>
        <w:rPr>
          <w:sz w:val="24"/>
          <w:szCs w:val="24"/>
        </w:rPr>
      </w:pPr>
      <w:r w:rsidRPr="0073536B">
        <w:rPr>
          <w:rFonts w:eastAsiaTheme="minorHAnsi"/>
          <w:sz w:val="24"/>
          <w:szCs w:val="24"/>
          <w:lang w:eastAsia="en-US"/>
        </w:rPr>
        <w:t xml:space="preserve">The State Typology Model was recently introduced (Tikuisis et al. 2015) for a more unpacked categorization of states. Specifically, it was developed to identify states characterized as highly functional, moderately functional, impoverished, brittle, struggling, or fragile. For example, while impoverished states are hampered by low capacity, they are reinforced with moderate </w:t>
      </w:r>
      <w:r w:rsidRPr="0073536B">
        <w:rPr>
          <w:rFonts w:eastAsiaTheme="minorHAnsi"/>
          <w:sz w:val="24"/>
          <w:szCs w:val="24"/>
          <w:lang w:eastAsia="en-US"/>
        </w:rPr>
        <w:lastRenderedPageBreak/>
        <w:t>authority and legitimacy. Brittle states exhibit moderate authority and moderate to high capacity, but weak legitimacy. Fragile states are the polar opposite of highly functional states and stand out as highly susceptible to violent internal conflict. What the state typologies concept provided in its original form was a more nuanced, context specific, and quantifiable methodology for categorizing PSPs along the A-L-C dimensions.  Herein, we improve upon the categorization of states using a more complete dataset and statistical clustering.</w:t>
      </w:r>
    </w:p>
    <w:p w:rsidR="00794115" w:rsidRPr="0073536B" w:rsidRDefault="00794115" w:rsidP="00794115">
      <w:pPr>
        <w:spacing w:line="360" w:lineRule="auto"/>
        <w:rPr>
          <w:b/>
        </w:rPr>
      </w:pPr>
    </w:p>
    <w:p w:rsidR="00794115" w:rsidRPr="0073536B" w:rsidRDefault="00794115" w:rsidP="00794115">
      <w:pPr>
        <w:spacing w:line="360" w:lineRule="auto"/>
        <w:rPr>
          <w:b/>
        </w:rPr>
      </w:pPr>
      <w:r w:rsidRPr="0073536B">
        <w:rPr>
          <w:b/>
        </w:rPr>
        <w:t>Data and Analysis</w:t>
      </w:r>
    </w:p>
    <w:p w:rsidR="00794115" w:rsidRPr="0073536B" w:rsidRDefault="00794115" w:rsidP="00794115">
      <w:pPr>
        <w:spacing w:line="360" w:lineRule="auto"/>
      </w:pPr>
    </w:p>
    <w:p w:rsidR="00794115" w:rsidRPr="00DC5737" w:rsidRDefault="00794115" w:rsidP="00794115">
      <w:pPr>
        <w:spacing w:line="360" w:lineRule="auto"/>
      </w:pPr>
      <w:r w:rsidRPr="0073536B">
        <w:t>World Bank indicator data</w:t>
      </w:r>
      <w:r w:rsidRPr="0073536B">
        <w:rPr>
          <w:rStyle w:val="FootnoteReference"/>
        </w:rPr>
        <w:footnoteReference w:id="10"/>
      </w:r>
      <w:r w:rsidRPr="0073536B">
        <w:t xml:space="preserve"> were used exclusively for this study given their level of comprehensiveness, completeness, and availability.  The number of indicators sought was also limited in adherence with the rationale of a minimalist construct (</w:t>
      </w:r>
      <w:r w:rsidR="00307AC1" w:rsidRPr="0073536B">
        <w:t>Briguglio 2003</w:t>
      </w:r>
      <w:r w:rsidR="00A633FF" w:rsidRPr="0073536B">
        <w:t>, Ferreira 2015,</w:t>
      </w:r>
      <w:r w:rsidR="00307AC1" w:rsidRPr="0073536B">
        <w:t xml:space="preserve"> </w:t>
      </w:r>
      <w:r w:rsidR="005D323C" w:rsidRPr="0073536B">
        <w:t xml:space="preserve">Lambach et al. 2015, </w:t>
      </w:r>
      <w:r w:rsidRPr="0073536B">
        <w:rPr>
          <w:rFonts w:eastAsiaTheme="minorHAnsi"/>
          <w:lang w:eastAsia="en-US"/>
        </w:rPr>
        <w:t>Tikuisis et al. 2015</w:t>
      </w:r>
      <w:r w:rsidRPr="0073536B">
        <w:t>); that is, fewer indicators lessen the potential ambiguity associated with identifying causal relationships between the indicators and changes in state status. The World Bank Worldwide Governance Indicators (WGI), of which there are six, were used to gauge the authority and legitimacy dimensions of stateness,</w:t>
      </w:r>
      <w:r w:rsidRPr="0073536B">
        <w:rPr>
          <w:rStyle w:val="FootnoteReference"/>
        </w:rPr>
        <w:footnoteReference w:id="11"/>
      </w:r>
      <w:r w:rsidRPr="0073536B">
        <w:t xml:space="preserve"> and World Bank GDP data were used to gauge state capacity.</w:t>
      </w:r>
    </w:p>
    <w:p w:rsidR="00794115" w:rsidRDefault="00794115" w:rsidP="00794115">
      <w:pPr>
        <w:spacing w:line="360" w:lineRule="auto"/>
      </w:pPr>
    </w:p>
    <w:p w:rsidR="00794115" w:rsidRPr="00DC5737" w:rsidRDefault="00794115" w:rsidP="00794115">
      <w:pPr>
        <w:spacing w:line="360" w:lineRule="auto"/>
      </w:pPr>
      <w:r>
        <w:t xml:space="preserve">Borrowing from the original definitions (Carment </w:t>
      </w:r>
      <w:r w:rsidR="00124EFE">
        <w:t xml:space="preserve">et al. </w:t>
      </w:r>
      <w:r>
        <w:t>2009, Tikuisis et al. 2015), s</w:t>
      </w:r>
      <w:r w:rsidRPr="00DC5737">
        <w:t xml:space="preserve">tate authority reflects </w:t>
      </w:r>
      <w:r w:rsidRPr="00DC5737">
        <w:rPr>
          <w:i/>
        </w:rPr>
        <w:t>the institutional ability to enact binding legislation over its population and to provide it with a stable and secure environment</w:t>
      </w:r>
      <w:r w:rsidRPr="00DC5737">
        <w:t xml:space="preserve">. Four </w:t>
      </w:r>
      <w:r>
        <w:t>WGI</w:t>
      </w:r>
      <w:r w:rsidRPr="00DC5737">
        <w:t xml:space="preserve"> were selected to represent authority:</w:t>
      </w:r>
      <w:r>
        <w:t xml:space="preserve"> </w:t>
      </w:r>
      <w:r w:rsidRPr="00961F22">
        <w:t xml:space="preserve">Government Effectiveness, </w:t>
      </w:r>
      <w:r w:rsidRPr="00DC5737">
        <w:t xml:space="preserve">Political Stability and Absence of Violence/Terrorism, Rule of Law, </w:t>
      </w:r>
      <w:r>
        <w:t xml:space="preserve">and </w:t>
      </w:r>
      <w:r w:rsidRPr="00961F22">
        <w:t>Regulatory Quality</w:t>
      </w:r>
      <w:r>
        <w:t xml:space="preserve"> (definitions are provided in the online Appendix A). </w:t>
      </w:r>
      <w:r w:rsidRPr="00DC5737">
        <w:t>The estimate for each aggregate indicator</w:t>
      </w:r>
      <w:r>
        <w:t xml:space="preserve"> provid</w:t>
      </w:r>
      <w:r w:rsidRPr="00DC5737">
        <w:t xml:space="preserve">es the state's score in units of a standard normal distribution, i.e. ranging from approximately -2.5 </w:t>
      </w:r>
      <w:r>
        <w:t xml:space="preserve">(weak) </w:t>
      </w:r>
      <w:r w:rsidRPr="00DC5737">
        <w:t>to 2.5</w:t>
      </w:r>
      <w:r>
        <w:t xml:space="preserve"> (strong)</w:t>
      </w:r>
      <w:r w:rsidRPr="00DC5737">
        <w:t xml:space="preserve">. We </w:t>
      </w:r>
      <w:r>
        <w:t>apply</w:t>
      </w:r>
      <w:r w:rsidRPr="00DC5737">
        <w:t xml:space="preserve"> an unweighted </w:t>
      </w:r>
      <w:r>
        <w:t>average</w:t>
      </w:r>
      <w:r w:rsidRPr="00DC5737">
        <w:t xml:space="preserve"> of the four scores to represent the raw value of </w:t>
      </w:r>
      <w:r>
        <w:t>state</w:t>
      </w:r>
      <w:r w:rsidRPr="00DC5737">
        <w:t xml:space="preserve"> authority.</w:t>
      </w:r>
    </w:p>
    <w:p w:rsidR="00794115" w:rsidRDefault="00794115" w:rsidP="00794115">
      <w:pPr>
        <w:spacing w:line="360" w:lineRule="auto"/>
      </w:pPr>
    </w:p>
    <w:p w:rsidR="00794115" w:rsidRPr="00DC5737" w:rsidRDefault="00794115" w:rsidP="00794115">
      <w:pPr>
        <w:spacing w:line="360" w:lineRule="auto"/>
      </w:pPr>
      <w:r w:rsidRPr="00DC5737">
        <w:lastRenderedPageBreak/>
        <w:t xml:space="preserve">State legitimacy reflects </w:t>
      </w:r>
      <w:r w:rsidRPr="00DC5737">
        <w:rPr>
          <w:i/>
        </w:rPr>
        <w:t>leadership support of the population along with international recognition of that support</w:t>
      </w:r>
      <w:r w:rsidRPr="00DC5737">
        <w:t xml:space="preserve">. Two </w:t>
      </w:r>
      <w:r>
        <w:t>WGI</w:t>
      </w:r>
      <w:r w:rsidRPr="00DC5737">
        <w:t xml:space="preserve"> were selected to represent legitimacy:</w:t>
      </w:r>
      <w:r>
        <w:t xml:space="preserve"> </w:t>
      </w:r>
      <w:r w:rsidRPr="00961F22">
        <w:t>Control of Corruption</w:t>
      </w:r>
      <w:r>
        <w:t xml:space="preserve">, and </w:t>
      </w:r>
      <w:r w:rsidRPr="00961F22">
        <w:t>Voice and Accountability</w:t>
      </w:r>
      <w:r>
        <w:t xml:space="preserve"> (see online Appendix A)</w:t>
      </w:r>
      <w:r w:rsidRPr="00961F22">
        <w:t>.</w:t>
      </w:r>
      <w:r>
        <w:t xml:space="preserve"> </w:t>
      </w:r>
      <w:r w:rsidRPr="00DC5737">
        <w:t>The estimates for these aggregate indicators</w:t>
      </w:r>
      <w:r>
        <w:t xml:space="preserve"> we</w:t>
      </w:r>
      <w:r w:rsidRPr="00DC5737">
        <w:t>re scored and averaged similarly to the indicators of state authority.</w:t>
      </w:r>
    </w:p>
    <w:p w:rsidR="00794115" w:rsidRDefault="00794115" w:rsidP="00794115">
      <w:pPr>
        <w:spacing w:line="360" w:lineRule="auto"/>
      </w:pPr>
    </w:p>
    <w:p w:rsidR="00794115" w:rsidRDefault="00794115" w:rsidP="00794115">
      <w:pPr>
        <w:spacing w:line="360" w:lineRule="auto"/>
      </w:pPr>
      <w:r w:rsidRPr="009706DC">
        <w:t xml:space="preserve">State capacity is often judged by a </w:t>
      </w:r>
      <w:r>
        <w:t xml:space="preserve">multitude of attributes from a </w:t>
      </w:r>
      <w:r w:rsidRPr="009706DC">
        <w:t>state’s military and economic strength</w:t>
      </w:r>
      <w:r>
        <w:t xml:space="preserve"> to</w:t>
      </w:r>
      <w:r w:rsidRPr="009706DC">
        <w:t xml:space="preserve"> its </w:t>
      </w:r>
      <w:r>
        <w:t xml:space="preserve">human development capability. Using a multivariate approach, </w:t>
      </w:r>
      <w:r w:rsidRPr="008460D1">
        <w:t xml:space="preserve">Hendrix </w:t>
      </w:r>
      <w:r>
        <w:t>(</w:t>
      </w:r>
      <w:r w:rsidRPr="008460D1">
        <w:t>2010)</w:t>
      </w:r>
      <w:r>
        <w:t xml:space="preserve"> concluded that state capacity can be essentially captured by bureaucratic quality and</w:t>
      </w:r>
      <w:r w:rsidRPr="008460D1">
        <w:t xml:space="preserve"> tax </w:t>
      </w:r>
      <w:r>
        <w:t>compliance</w:t>
      </w:r>
      <w:r w:rsidRPr="009706DC">
        <w:t xml:space="preserve">.  </w:t>
      </w:r>
      <w:r>
        <w:t xml:space="preserve">Yet, these measures largely encompass elements of state authority.  </w:t>
      </w:r>
      <w:r w:rsidRPr="009706DC">
        <w:t>In</w:t>
      </w:r>
      <w:r>
        <w:t xml:space="preserve">stead, we seek an alternative measure of capacity that reflects the state’s </w:t>
      </w:r>
      <w:r w:rsidRPr="00DC5737">
        <w:rPr>
          <w:i/>
        </w:rPr>
        <w:t>resources that can be mobilized for productive and defensive purposes</w:t>
      </w:r>
      <w:r w:rsidRPr="00DC5737">
        <w:t>. As a lead indicator of the productivity of a state, GDP can serve as a</w:t>
      </w:r>
      <w:r>
        <w:t>n economic</w:t>
      </w:r>
      <w:r w:rsidRPr="00DC5737">
        <w:t xml:space="preserve"> proxy for state capacity since</w:t>
      </w:r>
      <w:r>
        <w:t xml:space="preserve"> </w:t>
      </w:r>
      <w:r w:rsidRPr="00DC5737">
        <w:t>the state relies</w:t>
      </w:r>
      <w:r>
        <w:t>, in large part,</w:t>
      </w:r>
      <w:r w:rsidRPr="00DC5737">
        <w:t xml:space="preserve"> on its productivity to resource its capacity.  </w:t>
      </w:r>
      <w:r>
        <w:t xml:space="preserve">In essence, capacity in our model represents economic </w:t>
      </w:r>
      <w:r w:rsidR="002D7279">
        <w:t>resourcefulness</w:t>
      </w:r>
      <w:r>
        <w:t>.</w:t>
      </w:r>
    </w:p>
    <w:p w:rsidR="00794115" w:rsidRDefault="00794115" w:rsidP="00794115">
      <w:pPr>
        <w:spacing w:line="360" w:lineRule="auto"/>
      </w:pPr>
    </w:p>
    <w:p w:rsidR="00794115" w:rsidRPr="00DC5737" w:rsidRDefault="00794115" w:rsidP="00794115">
      <w:pPr>
        <w:spacing w:line="360" w:lineRule="auto"/>
      </w:pPr>
      <w:r w:rsidRPr="00DC5737">
        <w:t xml:space="preserve">The challenge, however, is that while a large GDP might reflect a state’s capacity </w:t>
      </w:r>
      <w:r>
        <w:t xml:space="preserve">to trade globally and </w:t>
      </w:r>
      <w:r w:rsidRPr="00DC5737">
        <w:t xml:space="preserve">to </w:t>
      </w:r>
      <w:r>
        <w:t>secure itself from external threats (e.g., sovereignty protection)</w:t>
      </w:r>
      <w:r w:rsidRPr="00DC5737">
        <w:t xml:space="preserve">, it might </w:t>
      </w:r>
      <w:r>
        <w:t>ov</w:t>
      </w:r>
      <w:r w:rsidRPr="00DC5737">
        <w:t>er</w:t>
      </w:r>
      <w:r>
        <w:t xml:space="preserve"> </w:t>
      </w:r>
      <w:r w:rsidRPr="00DC5737">
        <w:t xml:space="preserve">represent its internal capacity to adequately service its population (e.g., provision of health and education).  </w:t>
      </w:r>
      <w:r>
        <w:t xml:space="preserve">Since per capita GDP </w:t>
      </w:r>
      <w:r w:rsidRPr="00DC5737">
        <w:t xml:space="preserve">can </w:t>
      </w:r>
      <w:r>
        <w:t>proxy</w:t>
      </w:r>
      <w:r w:rsidRPr="00DC5737">
        <w:t xml:space="preserve"> such a measure</w:t>
      </w:r>
      <w:r>
        <w:t>,</w:t>
      </w:r>
      <w:r>
        <w:rPr>
          <w:rStyle w:val="FootnoteReference"/>
        </w:rPr>
        <w:footnoteReference w:id="12"/>
      </w:r>
      <w:r w:rsidRPr="00DC5737">
        <w:t xml:space="preserve"> </w:t>
      </w:r>
      <w:r>
        <w:t xml:space="preserve">it is proposed that overall state capacity can be reasonably represented by a combination of GDP and GDPpc (see online Appendix A for definitions). </w:t>
      </w:r>
      <w:r w:rsidRPr="00DC5737">
        <w:t>Both measures were log-transformed on the basis that purchasing parity/power does not increase proportionally with increased size</w:t>
      </w:r>
      <w:r>
        <w:t>,</w:t>
      </w:r>
      <w:r w:rsidRPr="00DC5737">
        <w:rPr>
          <w:rStyle w:val="FootnoteReference"/>
        </w:rPr>
        <w:footnoteReference w:id="13"/>
      </w:r>
      <w:r w:rsidRPr="00DC5737">
        <w:t xml:space="preserve"> which results in a </w:t>
      </w:r>
      <w:r w:rsidR="002D7279">
        <w:t>more balanced</w:t>
      </w:r>
      <w:r>
        <w:t xml:space="preserve"> </w:t>
      </w:r>
      <w:r w:rsidRPr="00DC5737">
        <w:t xml:space="preserve">representation of </w:t>
      </w:r>
      <w:r w:rsidR="002D7279">
        <w:t xml:space="preserve">state </w:t>
      </w:r>
      <w:r w:rsidRPr="00DC5737">
        <w:t xml:space="preserve">wealth. The log-transformed values were then averaged </w:t>
      </w:r>
      <w:r>
        <w:t xml:space="preserve">without bias </w:t>
      </w:r>
      <w:r w:rsidRPr="00DC5737">
        <w:t>to represent the raw score of state capacity</w:t>
      </w:r>
      <w:r>
        <w:t>.</w:t>
      </w:r>
      <w:r w:rsidRPr="00DC5737">
        <w:rPr>
          <w:rStyle w:val="FootnoteReference"/>
        </w:rPr>
        <w:footnoteReference w:id="14"/>
      </w:r>
    </w:p>
    <w:p w:rsidR="00794115" w:rsidRDefault="00794115" w:rsidP="00794115">
      <w:pPr>
        <w:spacing w:line="360" w:lineRule="auto"/>
      </w:pPr>
    </w:p>
    <w:p w:rsidR="00794115" w:rsidRDefault="00794115" w:rsidP="00794115">
      <w:pPr>
        <w:spacing w:line="360" w:lineRule="auto"/>
      </w:pPr>
      <w:r w:rsidRPr="00DC5737">
        <w:t xml:space="preserve">Complete data for the above indicators </w:t>
      </w:r>
      <w:r>
        <w:t>we</w:t>
      </w:r>
      <w:r w:rsidRPr="00DC5737">
        <w:t>re available for 1</w:t>
      </w:r>
      <w:r>
        <w:t xml:space="preserve">78 </w:t>
      </w:r>
      <w:r w:rsidRPr="00DC5737">
        <w:t xml:space="preserve">countries from </w:t>
      </w:r>
      <w:r>
        <w:t xml:space="preserve">2002 </w:t>
      </w:r>
      <w:r w:rsidRPr="00DC5737">
        <w:t>to 201</w:t>
      </w:r>
      <w:r>
        <w:t>3 inclusive</w:t>
      </w:r>
      <w:r w:rsidRPr="00DC5737">
        <w:t xml:space="preserve">.  All raw scores within an A-L-C dimension were normalized according to the min-max </w:t>
      </w:r>
      <w:r w:rsidRPr="00DC5737">
        <w:lastRenderedPageBreak/>
        <w:t xml:space="preserve">range across all states and </w:t>
      </w:r>
      <w:r>
        <w:t xml:space="preserve">all </w:t>
      </w:r>
      <w:r w:rsidRPr="00DC5737">
        <w:t xml:space="preserve">years on a scale from 1 (best) to 9 (worst).  These normalized scores </w:t>
      </w:r>
      <w:r>
        <w:t xml:space="preserve">of A, L, and C </w:t>
      </w:r>
      <w:r w:rsidRPr="00DC5737">
        <w:t xml:space="preserve">were then averaged </w:t>
      </w:r>
      <w:r>
        <w:t xml:space="preserve">without weight </w:t>
      </w:r>
      <w:r w:rsidRPr="00DC5737">
        <w:t>to obtain the Fragility Index (FI)</w:t>
      </w:r>
      <w:r>
        <w:t xml:space="preserve"> following the methodology of CIFP.</w:t>
      </w:r>
      <w:r>
        <w:rPr>
          <w:vertAlign w:val="superscript"/>
        </w:rPr>
        <w:t>8</w:t>
      </w:r>
    </w:p>
    <w:p w:rsidR="00794115" w:rsidRDefault="00794115" w:rsidP="00794115">
      <w:pPr>
        <w:spacing w:line="360" w:lineRule="auto"/>
      </w:pPr>
    </w:p>
    <w:p w:rsidR="00794115" w:rsidRDefault="00794115" w:rsidP="00794115">
      <w:pPr>
        <w:spacing w:line="360" w:lineRule="auto"/>
      </w:pPr>
      <w:r>
        <w:t xml:space="preserve">To separate the states, we first sought to identify two specific types of states introduced in Tikuisis et al. (2015), namely impoverished and brittle.  This departure from clustering all states simultaneously distinguishes our two-tiered approach from others that simply rank states from strong to weak.  States </w:t>
      </w:r>
      <w:r w:rsidR="00916F89">
        <w:t>with</w:t>
      </w:r>
      <w:r>
        <w:t xml:space="preserve"> moderate levels of authority and legitimacy, but challenged by weak capacity, are labelled as ‘Impoverished’ (I).  Using C &gt; 6.5 as the threshold capacity value, twenty-eight impoverished states were identified by their average weak capacity while exhibiting stronger levels of authority and legitimacy. States that are weak in legitimacy, but not in authority and capacity, are labelled ‘Brittle’ (B) given their susceptibility to political instability, similar to the distinction noted by </w:t>
      </w:r>
      <w:r w:rsidRPr="00643CE0">
        <w:t>Rotberg (</w:t>
      </w:r>
      <w:r w:rsidRPr="00665298">
        <w:t>2004</w:t>
      </w:r>
      <w:r w:rsidRPr="00643CE0">
        <w:t>).</w:t>
      </w:r>
      <w:r>
        <w:t xml:space="preserve"> Sixteen brittle states were identified by weak legitimacy (using L &gt; 6.5) while exhibiting stronger levels of authority and capacity.  </w:t>
      </w:r>
    </w:p>
    <w:p w:rsidR="00794115" w:rsidRDefault="00794115" w:rsidP="00794115">
      <w:pPr>
        <w:spacing w:line="360" w:lineRule="auto"/>
      </w:pPr>
    </w:p>
    <w:p w:rsidR="00794115" w:rsidRDefault="00794115" w:rsidP="00794115">
      <w:pPr>
        <w:spacing w:line="360" w:lineRule="auto"/>
      </w:pPr>
      <w:r>
        <w:t xml:space="preserve">We then applied </w:t>
      </w:r>
      <w:r w:rsidRPr="0005488F">
        <w:t>cluster analysis</w:t>
      </w:r>
      <w:r w:rsidRPr="0005488F">
        <w:rPr>
          <w:rStyle w:val="FootnoteReference"/>
        </w:rPr>
        <w:footnoteReference w:id="15"/>
      </w:r>
      <w:r>
        <w:t xml:space="preserve"> </w:t>
      </w:r>
      <w:r w:rsidRPr="0005488F">
        <w:t xml:space="preserve">with a specification of </w:t>
      </w:r>
      <w:r>
        <w:t xml:space="preserve">four clusters to separate the remaining 134 states using </w:t>
      </w:r>
      <w:r w:rsidRPr="0005488F">
        <w:t>the</w:t>
      </w:r>
      <w:r>
        <w:t xml:space="preserve">ir </w:t>
      </w:r>
      <w:r w:rsidRPr="0005488F">
        <w:t>1</w:t>
      </w:r>
      <w:r>
        <w:t>2</w:t>
      </w:r>
      <w:r w:rsidRPr="0005488F">
        <w:t xml:space="preserve">-year average values of </w:t>
      </w:r>
      <w:r>
        <w:t>A, L, and C. This resulted in unambiguous demarcations of a ‘Highly Functional’ (H) group (FI range of 1.87 to 2.93) and a ‘Fragile’ (F) group (FI range of 6.55 to 7.97).</w:t>
      </w:r>
      <w:r>
        <w:rPr>
          <w:rStyle w:val="FootnoteReference"/>
        </w:rPr>
        <w:footnoteReference w:id="16"/>
      </w:r>
      <w:r>
        <w:t xml:space="preserve">  A slight overlap occurred between the other two clusters with FI ranges of 3.18 to 4.56 (deemed ‘Moderately Functional’ (M)) and 4.48 to 6.31 (deemed ‘Struggling Functional’ (S)). By imposing a FI value of 4.6 to separate these two types, all states identified in the M group remain within that group while only two states, Brazil and Kuwait, move into the M group.</w:t>
      </w:r>
      <w:r>
        <w:rPr>
          <w:rStyle w:val="FootnoteReference"/>
        </w:rPr>
        <w:footnoteReference w:id="17"/>
      </w:r>
      <w:r>
        <w:t xml:space="preserve"> The complete selection criteria are summarized in Table 1. An example of indicator scaling and state categorization is provided in Appendix A.</w:t>
      </w:r>
    </w:p>
    <w:p w:rsidR="00794115" w:rsidRDefault="00794115" w:rsidP="00794115">
      <w:pPr>
        <w:spacing w:line="360" w:lineRule="auto"/>
      </w:pPr>
    </w:p>
    <w:p w:rsidR="00E5599E" w:rsidRDefault="00E5599E" w:rsidP="00794115">
      <w:pPr>
        <w:pStyle w:val="NoSpacing"/>
        <w:spacing w:line="360" w:lineRule="auto"/>
        <w:rPr>
          <w:rFonts w:ascii="Times New Roman" w:hAnsi="Times New Roman" w:cs="Times New Roman"/>
          <w:sz w:val="24"/>
          <w:szCs w:val="24"/>
        </w:rPr>
      </w:pPr>
    </w:p>
    <w:p w:rsidR="00E5599E" w:rsidRDefault="00E5599E" w:rsidP="00794115">
      <w:pPr>
        <w:pStyle w:val="NoSpacing"/>
        <w:spacing w:line="360" w:lineRule="auto"/>
        <w:rPr>
          <w:rFonts w:ascii="Times New Roman" w:hAnsi="Times New Roman" w:cs="Times New Roman"/>
          <w:sz w:val="24"/>
          <w:szCs w:val="24"/>
        </w:rPr>
      </w:pPr>
    </w:p>
    <w:p w:rsidR="00E5599E" w:rsidRDefault="00E5599E" w:rsidP="00794115">
      <w:pPr>
        <w:pStyle w:val="NoSpacing"/>
        <w:spacing w:line="360" w:lineRule="auto"/>
        <w:rPr>
          <w:rFonts w:ascii="Times New Roman" w:hAnsi="Times New Roman" w:cs="Times New Roman"/>
          <w:sz w:val="24"/>
          <w:szCs w:val="24"/>
        </w:rPr>
      </w:pPr>
    </w:p>
    <w:p w:rsidR="00794115" w:rsidRPr="00DC5737" w:rsidRDefault="00794115" w:rsidP="0079411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Table 1. Categorization</w:t>
      </w:r>
      <w:r w:rsidRPr="00DC5737">
        <w:rPr>
          <w:rFonts w:ascii="Times New Roman" w:hAnsi="Times New Roman" w:cs="Times New Roman"/>
          <w:sz w:val="24"/>
          <w:szCs w:val="24"/>
        </w:rPr>
        <w:t xml:space="preserve"> of state types and </w:t>
      </w:r>
      <w:r>
        <w:rPr>
          <w:rFonts w:ascii="Times New Roman" w:hAnsi="Times New Roman" w:cs="Times New Roman"/>
          <w:sz w:val="24"/>
          <w:szCs w:val="24"/>
        </w:rPr>
        <w:t>corresponding grouping</w:t>
      </w:r>
      <w:r w:rsidRPr="00DC5737">
        <w:rPr>
          <w:rFonts w:ascii="Times New Roman" w:hAnsi="Times New Roman" w:cs="Times New Roman"/>
          <w:sz w:val="24"/>
          <w:szCs w:val="24"/>
        </w:rPr>
        <w:t xml:space="preserve"> criteria based on the scores of </w:t>
      </w:r>
      <w:r>
        <w:rPr>
          <w:rFonts w:ascii="Times New Roman" w:hAnsi="Times New Roman" w:cs="Times New Roman"/>
          <w:sz w:val="24"/>
          <w:szCs w:val="24"/>
        </w:rPr>
        <w:t>state authority (A), legitimacy (L), and capacity (C); note that FI represents the average of A, L, and C</w:t>
      </w:r>
      <w:r w:rsidRPr="00DC5737">
        <w:rPr>
          <w:rFonts w:ascii="Times New Roman" w:hAnsi="Times New Roman" w:cs="Times New Roman"/>
          <w:sz w:val="24"/>
          <w:szCs w:val="24"/>
        </w:rPr>
        <w:t>.</w:t>
      </w:r>
      <w:r>
        <w:rPr>
          <w:rFonts w:ascii="Times New Roman" w:hAnsi="Times New Roman" w:cs="Times New Roman"/>
          <w:sz w:val="24"/>
          <w:szCs w:val="24"/>
        </w:rPr>
        <w:t xml:space="preserve"> The selection priority begins with I and B states, and if no states meet their selection criteria, then they are grouped according to the selection criteria for H, M, S, and F states.</w:t>
      </w:r>
      <w:r w:rsidR="002D7279" w:rsidRPr="002D7279">
        <w:rPr>
          <w:rFonts w:ascii="Times New Roman" w:hAnsi="Times New Roman" w:cs="Times New Roman"/>
          <w:sz w:val="24"/>
          <w:szCs w:val="24"/>
          <w:vertAlign w:val="superscript"/>
        </w:rPr>
        <w:t>16</w:t>
      </w:r>
    </w:p>
    <w:tbl>
      <w:tblPr>
        <w:tblW w:w="819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154"/>
        <w:gridCol w:w="1078"/>
        <w:gridCol w:w="1168"/>
        <w:gridCol w:w="3949"/>
      </w:tblGrid>
      <w:tr w:rsidR="00794115" w:rsidRPr="00DC5737" w:rsidTr="00361703">
        <w:tc>
          <w:tcPr>
            <w:tcW w:w="843" w:type="dxa"/>
            <w:shd w:val="clear" w:color="auto" w:fill="auto"/>
          </w:tcPr>
          <w:p w:rsidR="00794115" w:rsidRPr="00DC5737" w:rsidRDefault="00794115" w:rsidP="00361703">
            <w:pPr>
              <w:spacing w:line="360" w:lineRule="auto"/>
              <w:jc w:val="center"/>
              <w:rPr>
                <w:b/>
              </w:rPr>
            </w:pPr>
            <w:r w:rsidRPr="00DC5737">
              <w:rPr>
                <w:b/>
              </w:rPr>
              <w:t>Type</w:t>
            </w:r>
          </w:p>
        </w:tc>
        <w:tc>
          <w:tcPr>
            <w:tcW w:w="3400" w:type="dxa"/>
            <w:gridSpan w:val="3"/>
            <w:shd w:val="clear" w:color="auto" w:fill="auto"/>
          </w:tcPr>
          <w:p w:rsidR="00794115" w:rsidRPr="00DC5737" w:rsidRDefault="00794115" w:rsidP="00361703">
            <w:pPr>
              <w:spacing w:line="360" w:lineRule="auto"/>
              <w:jc w:val="center"/>
              <w:rPr>
                <w:b/>
              </w:rPr>
            </w:pPr>
            <w:r w:rsidRPr="00DC5737">
              <w:rPr>
                <w:b/>
              </w:rPr>
              <w:t>A-L-C</w:t>
            </w:r>
            <w:r>
              <w:rPr>
                <w:b/>
              </w:rPr>
              <w:t xml:space="preserve"> or FI Thresholds</w:t>
            </w:r>
          </w:p>
        </w:tc>
        <w:tc>
          <w:tcPr>
            <w:tcW w:w="3949" w:type="dxa"/>
            <w:shd w:val="clear" w:color="auto" w:fill="auto"/>
          </w:tcPr>
          <w:p w:rsidR="00794115" w:rsidRPr="00DC5737" w:rsidRDefault="00794115" w:rsidP="00361703">
            <w:pPr>
              <w:spacing w:line="360" w:lineRule="auto"/>
              <w:jc w:val="center"/>
              <w:rPr>
                <w:b/>
              </w:rPr>
            </w:pPr>
            <w:r w:rsidRPr="00DC5737">
              <w:rPr>
                <w:b/>
              </w:rPr>
              <w:t>Description</w:t>
            </w:r>
          </w:p>
        </w:tc>
      </w:tr>
      <w:tr w:rsidR="00794115" w:rsidRPr="00DC5737" w:rsidTr="00361703">
        <w:tc>
          <w:tcPr>
            <w:tcW w:w="843" w:type="dxa"/>
            <w:shd w:val="clear" w:color="auto" w:fill="auto"/>
          </w:tcPr>
          <w:p w:rsidR="00794115" w:rsidRDefault="00794115" w:rsidP="00361703">
            <w:pPr>
              <w:spacing w:line="360" w:lineRule="auto"/>
              <w:jc w:val="center"/>
            </w:pPr>
            <w:r w:rsidRPr="00DC5737">
              <w:t>I</w:t>
            </w:r>
          </w:p>
        </w:tc>
        <w:tc>
          <w:tcPr>
            <w:tcW w:w="1154" w:type="dxa"/>
            <w:shd w:val="clear" w:color="auto" w:fill="auto"/>
          </w:tcPr>
          <w:p w:rsidR="00794115" w:rsidRDefault="00794115" w:rsidP="00361703">
            <w:pPr>
              <w:spacing w:line="360" w:lineRule="auto"/>
              <w:jc w:val="center"/>
            </w:pPr>
            <w:r w:rsidRPr="00DC5737">
              <w:t>A &lt; 6</w:t>
            </w:r>
            <w:r>
              <w:t>.5</w:t>
            </w:r>
          </w:p>
        </w:tc>
        <w:tc>
          <w:tcPr>
            <w:tcW w:w="1078" w:type="dxa"/>
            <w:shd w:val="clear" w:color="auto" w:fill="auto"/>
          </w:tcPr>
          <w:p w:rsidR="00794115" w:rsidRDefault="00794115" w:rsidP="00361703">
            <w:pPr>
              <w:spacing w:line="360" w:lineRule="auto"/>
              <w:jc w:val="center"/>
            </w:pPr>
            <w:r w:rsidRPr="00DC5737">
              <w:t>L &lt; 6</w:t>
            </w:r>
            <w:r>
              <w:t>.5</w:t>
            </w:r>
          </w:p>
        </w:tc>
        <w:tc>
          <w:tcPr>
            <w:tcW w:w="1168" w:type="dxa"/>
            <w:shd w:val="clear" w:color="auto" w:fill="auto"/>
          </w:tcPr>
          <w:p w:rsidR="00794115" w:rsidRDefault="00794115" w:rsidP="00361703">
            <w:pPr>
              <w:spacing w:line="360" w:lineRule="auto"/>
              <w:jc w:val="center"/>
            </w:pPr>
            <w:r w:rsidRPr="00DC5737">
              <w:t>C &gt; 6</w:t>
            </w:r>
            <w:r>
              <w:t>.5</w:t>
            </w:r>
          </w:p>
        </w:tc>
        <w:tc>
          <w:tcPr>
            <w:tcW w:w="3949" w:type="dxa"/>
            <w:shd w:val="clear" w:color="auto" w:fill="auto"/>
          </w:tcPr>
          <w:p w:rsidR="00794115" w:rsidRDefault="00794115" w:rsidP="00361703">
            <w:pPr>
              <w:spacing w:line="360" w:lineRule="auto"/>
              <w:rPr>
                <w:u w:val="single"/>
              </w:rPr>
            </w:pPr>
            <w:r w:rsidRPr="00DC5737">
              <w:rPr>
                <w:u w:val="single"/>
              </w:rPr>
              <w:t>I</w:t>
            </w:r>
            <w:r w:rsidRPr="00DC5737">
              <w:t xml:space="preserve">mpoverished state </w:t>
            </w:r>
            <w:r>
              <w:t xml:space="preserve">with weak capacity </w:t>
            </w:r>
          </w:p>
        </w:tc>
      </w:tr>
      <w:tr w:rsidR="00794115" w:rsidRPr="00DC5737" w:rsidTr="00361703">
        <w:tc>
          <w:tcPr>
            <w:tcW w:w="843" w:type="dxa"/>
            <w:shd w:val="clear" w:color="auto" w:fill="auto"/>
          </w:tcPr>
          <w:p w:rsidR="00794115" w:rsidRDefault="00794115" w:rsidP="00361703">
            <w:pPr>
              <w:spacing w:line="360" w:lineRule="auto"/>
              <w:jc w:val="center"/>
            </w:pPr>
            <w:r>
              <w:t>B</w:t>
            </w:r>
          </w:p>
        </w:tc>
        <w:tc>
          <w:tcPr>
            <w:tcW w:w="1154" w:type="dxa"/>
            <w:shd w:val="clear" w:color="auto" w:fill="auto"/>
          </w:tcPr>
          <w:p w:rsidR="00794115" w:rsidRDefault="00794115" w:rsidP="00361703">
            <w:pPr>
              <w:spacing w:line="360" w:lineRule="auto"/>
              <w:jc w:val="center"/>
            </w:pPr>
            <w:r w:rsidRPr="00DC5737">
              <w:t>A &lt; 6</w:t>
            </w:r>
            <w:r>
              <w:t>.5</w:t>
            </w:r>
          </w:p>
        </w:tc>
        <w:tc>
          <w:tcPr>
            <w:tcW w:w="1078" w:type="dxa"/>
            <w:shd w:val="clear" w:color="auto" w:fill="auto"/>
          </w:tcPr>
          <w:p w:rsidR="00794115" w:rsidRDefault="00794115" w:rsidP="00361703">
            <w:pPr>
              <w:spacing w:line="360" w:lineRule="auto"/>
              <w:jc w:val="center"/>
            </w:pPr>
            <w:r w:rsidRPr="00DC5737">
              <w:t>L &gt; 6</w:t>
            </w:r>
            <w:r>
              <w:t>.5</w:t>
            </w:r>
          </w:p>
        </w:tc>
        <w:tc>
          <w:tcPr>
            <w:tcW w:w="1168" w:type="dxa"/>
            <w:shd w:val="clear" w:color="auto" w:fill="auto"/>
          </w:tcPr>
          <w:p w:rsidR="00794115" w:rsidRDefault="00794115" w:rsidP="00361703">
            <w:pPr>
              <w:spacing w:line="360" w:lineRule="auto"/>
              <w:jc w:val="center"/>
            </w:pPr>
            <w:r w:rsidRPr="00DC5737">
              <w:t>C &lt;</w:t>
            </w:r>
            <w:r>
              <w:t xml:space="preserve"> 6.5</w:t>
            </w:r>
          </w:p>
        </w:tc>
        <w:tc>
          <w:tcPr>
            <w:tcW w:w="3949" w:type="dxa"/>
            <w:shd w:val="clear" w:color="auto" w:fill="auto"/>
          </w:tcPr>
          <w:p w:rsidR="00794115" w:rsidRDefault="00794115" w:rsidP="00361703">
            <w:pPr>
              <w:spacing w:line="360" w:lineRule="auto"/>
            </w:pPr>
            <w:r w:rsidRPr="00DC5737">
              <w:rPr>
                <w:u w:val="single"/>
              </w:rPr>
              <w:t>B</w:t>
            </w:r>
            <w:r w:rsidRPr="00DC5737">
              <w:t>rittle state</w:t>
            </w:r>
            <w:r>
              <w:t xml:space="preserve"> with weak legitimacy </w:t>
            </w:r>
          </w:p>
        </w:tc>
      </w:tr>
      <w:tr w:rsidR="00794115" w:rsidRPr="00DC5737" w:rsidTr="00361703">
        <w:tc>
          <w:tcPr>
            <w:tcW w:w="843" w:type="dxa"/>
            <w:shd w:val="clear" w:color="auto" w:fill="auto"/>
          </w:tcPr>
          <w:p w:rsidR="00794115" w:rsidRDefault="00794115" w:rsidP="00361703">
            <w:pPr>
              <w:spacing w:line="360" w:lineRule="auto"/>
              <w:jc w:val="center"/>
            </w:pPr>
            <w:r w:rsidRPr="00DC5737">
              <w:t>H</w:t>
            </w:r>
          </w:p>
        </w:tc>
        <w:tc>
          <w:tcPr>
            <w:tcW w:w="3400" w:type="dxa"/>
            <w:gridSpan w:val="3"/>
            <w:shd w:val="clear" w:color="auto" w:fill="auto"/>
          </w:tcPr>
          <w:p w:rsidR="00794115" w:rsidRDefault="00794115" w:rsidP="00361703">
            <w:pPr>
              <w:spacing w:line="360" w:lineRule="auto"/>
              <w:jc w:val="center"/>
            </w:pPr>
            <w:r>
              <w:t>FI &lt; 3</w:t>
            </w:r>
          </w:p>
        </w:tc>
        <w:tc>
          <w:tcPr>
            <w:tcW w:w="3949" w:type="dxa"/>
            <w:shd w:val="clear" w:color="auto" w:fill="auto"/>
          </w:tcPr>
          <w:p w:rsidR="00794115" w:rsidRPr="00DC5737" w:rsidRDefault="00794115" w:rsidP="00361703">
            <w:pPr>
              <w:spacing w:line="360" w:lineRule="auto"/>
            </w:pPr>
            <w:r w:rsidRPr="00DC5737">
              <w:rPr>
                <w:u w:val="single"/>
              </w:rPr>
              <w:t>H</w:t>
            </w:r>
            <w:r w:rsidRPr="00DC5737">
              <w:t>ighly functional state</w:t>
            </w:r>
          </w:p>
        </w:tc>
      </w:tr>
      <w:tr w:rsidR="00794115" w:rsidRPr="00DC5737" w:rsidTr="00361703">
        <w:tc>
          <w:tcPr>
            <w:tcW w:w="843" w:type="dxa"/>
            <w:shd w:val="clear" w:color="auto" w:fill="auto"/>
          </w:tcPr>
          <w:p w:rsidR="00794115" w:rsidRDefault="00794115" w:rsidP="00361703">
            <w:pPr>
              <w:spacing w:line="360" w:lineRule="auto"/>
              <w:jc w:val="center"/>
            </w:pPr>
            <w:r w:rsidRPr="00DC5737">
              <w:t>M</w:t>
            </w:r>
          </w:p>
        </w:tc>
        <w:tc>
          <w:tcPr>
            <w:tcW w:w="3400" w:type="dxa"/>
            <w:gridSpan w:val="3"/>
            <w:shd w:val="clear" w:color="auto" w:fill="auto"/>
          </w:tcPr>
          <w:p w:rsidR="00794115" w:rsidRDefault="00794115" w:rsidP="00361703">
            <w:pPr>
              <w:spacing w:line="360" w:lineRule="auto"/>
              <w:jc w:val="center"/>
            </w:pPr>
            <w:r>
              <w:t>3 &lt; FI &lt; 4.6</w:t>
            </w:r>
          </w:p>
        </w:tc>
        <w:tc>
          <w:tcPr>
            <w:tcW w:w="3949" w:type="dxa"/>
            <w:shd w:val="clear" w:color="auto" w:fill="auto"/>
          </w:tcPr>
          <w:p w:rsidR="00794115" w:rsidRPr="00C36658" w:rsidRDefault="00794115" w:rsidP="00361703">
            <w:pPr>
              <w:spacing w:line="360" w:lineRule="auto"/>
            </w:pPr>
            <w:r w:rsidRPr="00DC5737">
              <w:rPr>
                <w:u w:val="single"/>
              </w:rPr>
              <w:t>M</w:t>
            </w:r>
            <w:r w:rsidRPr="00DC5737">
              <w:t>oderately functional state</w:t>
            </w:r>
          </w:p>
        </w:tc>
      </w:tr>
      <w:tr w:rsidR="00794115" w:rsidRPr="00DC5737" w:rsidTr="00361703">
        <w:tc>
          <w:tcPr>
            <w:tcW w:w="843" w:type="dxa"/>
            <w:shd w:val="clear" w:color="auto" w:fill="auto"/>
          </w:tcPr>
          <w:p w:rsidR="00794115" w:rsidRDefault="00794115" w:rsidP="00361703">
            <w:pPr>
              <w:spacing w:line="360" w:lineRule="auto"/>
              <w:jc w:val="center"/>
            </w:pPr>
            <w:r>
              <w:t>S</w:t>
            </w:r>
          </w:p>
        </w:tc>
        <w:tc>
          <w:tcPr>
            <w:tcW w:w="3400" w:type="dxa"/>
            <w:gridSpan w:val="3"/>
            <w:shd w:val="clear" w:color="auto" w:fill="auto"/>
          </w:tcPr>
          <w:p w:rsidR="00794115" w:rsidRDefault="00794115" w:rsidP="00361703">
            <w:pPr>
              <w:spacing w:line="360" w:lineRule="auto"/>
              <w:jc w:val="center"/>
            </w:pPr>
            <w:r>
              <w:t>4.6 &lt; FI &lt; 6.5</w:t>
            </w:r>
          </w:p>
        </w:tc>
        <w:tc>
          <w:tcPr>
            <w:tcW w:w="3949" w:type="dxa"/>
            <w:shd w:val="clear" w:color="auto" w:fill="auto"/>
          </w:tcPr>
          <w:p w:rsidR="00794115" w:rsidRDefault="00794115" w:rsidP="00361703">
            <w:pPr>
              <w:spacing w:line="360" w:lineRule="auto"/>
            </w:pPr>
            <w:r w:rsidRPr="00DC5737">
              <w:rPr>
                <w:u w:val="single"/>
              </w:rPr>
              <w:t>S</w:t>
            </w:r>
            <w:r w:rsidRPr="00DC5737">
              <w:t>truggling functional state</w:t>
            </w:r>
          </w:p>
        </w:tc>
      </w:tr>
      <w:tr w:rsidR="00794115" w:rsidRPr="00DC5737" w:rsidTr="00361703">
        <w:tc>
          <w:tcPr>
            <w:tcW w:w="843" w:type="dxa"/>
            <w:shd w:val="clear" w:color="auto" w:fill="auto"/>
          </w:tcPr>
          <w:p w:rsidR="00794115" w:rsidRDefault="00794115" w:rsidP="00361703">
            <w:pPr>
              <w:spacing w:line="360" w:lineRule="auto"/>
              <w:jc w:val="center"/>
            </w:pPr>
            <w:r>
              <w:t>F</w:t>
            </w:r>
          </w:p>
        </w:tc>
        <w:tc>
          <w:tcPr>
            <w:tcW w:w="3400" w:type="dxa"/>
            <w:gridSpan w:val="3"/>
            <w:shd w:val="clear" w:color="auto" w:fill="auto"/>
          </w:tcPr>
          <w:p w:rsidR="00794115" w:rsidRDefault="00794115" w:rsidP="00361703">
            <w:pPr>
              <w:spacing w:line="360" w:lineRule="auto"/>
              <w:jc w:val="center"/>
            </w:pPr>
            <w:r>
              <w:t>6.5 &lt; FI</w:t>
            </w:r>
          </w:p>
        </w:tc>
        <w:tc>
          <w:tcPr>
            <w:tcW w:w="3949" w:type="dxa"/>
            <w:shd w:val="clear" w:color="auto" w:fill="auto"/>
          </w:tcPr>
          <w:p w:rsidR="00794115" w:rsidRPr="00C36658" w:rsidRDefault="00794115" w:rsidP="00361703">
            <w:pPr>
              <w:spacing w:line="360" w:lineRule="auto"/>
            </w:pPr>
            <w:r w:rsidRPr="00DC5737">
              <w:rPr>
                <w:u w:val="single"/>
              </w:rPr>
              <w:t>F</w:t>
            </w:r>
            <w:r w:rsidRPr="00DC5737">
              <w:t>ragile state</w:t>
            </w:r>
          </w:p>
        </w:tc>
      </w:tr>
    </w:tbl>
    <w:p w:rsidR="00794115" w:rsidRDefault="00794115" w:rsidP="00794115">
      <w:pPr>
        <w:pStyle w:val="NoSpacing"/>
        <w:spacing w:line="360" w:lineRule="auto"/>
        <w:rPr>
          <w:rFonts w:ascii="Times New Roman" w:hAnsi="Times New Roman" w:cs="Times New Roman"/>
          <w:sz w:val="24"/>
          <w:szCs w:val="24"/>
        </w:rPr>
      </w:pPr>
    </w:p>
    <w:p w:rsidR="00794115" w:rsidRPr="00DC5737" w:rsidRDefault="00794115" w:rsidP="00794115">
      <w:pPr>
        <w:spacing w:line="360" w:lineRule="auto"/>
        <w:rPr>
          <w:b/>
        </w:rPr>
      </w:pPr>
      <w:r>
        <w:rPr>
          <w:b/>
        </w:rPr>
        <w:t>Expectations</w:t>
      </w:r>
    </w:p>
    <w:p w:rsidR="00794115" w:rsidRDefault="00794115" w:rsidP="00794115">
      <w:pPr>
        <w:spacing w:line="360" w:lineRule="auto"/>
      </w:pPr>
    </w:p>
    <w:p w:rsidR="00794115" w:rsidRDefault="00794115" w:rsidP="00794115">
      <w:pPr>
        <w:spacing w:line="360" w:lineRule="auto"/>
      </w:pPr>
      <w:r>
        <w:t>Given the distinct demarcations noted above, we expect to find the fragility index significantly different among the different state types except between the impoverished and brittle states.</w:t>
      </w:r>
      <w:r w:rsidRPr="00923847">
        <w:rPr>
          <w:rStyle w:val="FootnoteReference"/>
        </w:rPr>
        <w:t xml:space="preserve"> </w:t>
      </w:r>
      <w:r>
        <w:rPr>
          <w:rStyle w:val="FootnoteReference"/>
        </w:rPr>
        <w:footnoteReference w:id="18"/>
      </w:r>
      <w:r>
        <w:t xml:space="preserve"> We also expect a significantly higher level of violence in fragile states than any other state type.  The unit of measure of violent intrastate conflict used herein is based on the integrated product of conflict duration (yrs) and conflict intensity (nd).  We applied the Uppsala Conflict Data Program (UCDP) conflict intensity values of 1 and 2 based on the number of annual intrastate conflict deaths in the respective ranges of 25 – 999 and 1000+ reported by UCDP</w:t>
      </w:r>
      <w:r>
        <w:rPr>
          <w:rStyle w:val="FootnoteReference"/>
        </w:rPr>
        <w:footnoteReference w:id="19"/>
      </w:r>
      <w:r>
        <w:t xml:space="preserve"> (no intensity value is assigned for fewer than 25 deaths). </w:t>
      </w:r>
    </w:p>
    <w:p w:rsidR="00794115" w:rsidRDefault="00794115" w:rsidP="00794115">
      <w:pPr>
        <w:spacing w:line="360" w:lineRule="auto"/>
      </w:pPr>
    </w:p>
    <w:p w:rsidR="00794115" w:rsidRDefault="00794115" w:rsidP="00794115">
      <w:pPr>
        <w:spacing w:line="360" w:lineRule="auto"/>
      </w:pPr>
      <w:r w:rsidRPr="00F15123">
        <w:t>The effectiveness of aid allocation is clouded by definition and various performance metrics</w:t>
      </w:r>
      <w:r>
        <w:t xml:space="preserve"> of merit exacerbating</w:t>
      </w:r>
      <w:r w:rsidRPr="00F15123">
        <w:t xml:space="preserve"> an imbalance of ‘aid darlings’ and ‘aid orphans’. </w:t>
      </w:r>
      <w:r>
        <w:t>T</w:t>
      </w:r>
      <w:r w:rsidRPr="00F15123">
        <w:t xml:space="preserve">he evidence for the </w:t>
      </w:r>
      <w:r>
        <w:t>selectivity of aid allocation based on the strength of the recipient state’s policy and its institutions is</w:t>
      </w:r>
      <w:r w:rsidRPr="00F15123">
        <w:t xml:space="preserve"> weak (Clist 2011)</w:t>
      </w:r>
      <w:r>
        <w:t>.  A</w:t>
      </w:r>
      <w:r w:rsidRPr="00F15123">
        <w:t xml:space="preserve">id donors </w:t>
      </w:r>
      <w:r>
        <w:t xml:space="preserve">tend </w:t>
      </w:r>
      <w:r w:rsidRPr="00F15123">
        <w:t xml:space="preserve">to favour states that are weak in capacity </w:t>
      </w:r>
      <w:r>
        <w:t>ye</w:t>
      </w:r>
      <w:r w:rsidRPr="00F15123">
        <w:t xml:space="preserve">t </w:t>
      </w:r>
      <w:r>
        <w:lastRenderedPageBreak/>
        <w:t xml:space="preserve">exhibit </w:t>
      </w:r>
      <w:r w:rsidRPr="00F15123">
        <w:t xml:space="preserve">functional policies and institutions (essentially </w:t>
      </w:r>
      <w:r>
        <w:t xml:space="preserve">moderate </w:t>
      </w:r>
      <w:r w:rsidRPr="00F15123">
        <w:t>authority and legitimacy) over those that are deemed dysfunctional. Attempts to correct</w:t>
      </w:r>
      <w:r>
        <w:t xml:space="preserve"> </w:t>
      </w:r>
      <w:r w:rsidRPr="00F15123">
        <w:t>the imbalance are</w:t>
      </w:r>
      <w:r>
        <w:t xml:space="preserve"> </w:t>
      </w:r>
      <w:r w:rsidRPr="00F15123">
        <w:t>fraught with political sensitivities (Rogerson and Steensen 2009). Roughly, it is estimated that almost half of the allocated aid using DAC</w:t>
      </w:r>
      <w:r>
        <w:t xml:space="preserve"> bilateral data</w:t>
      </w:r>
      <w:r w:rsidRPr="00F15123">
        <w:rPr>
          <w:rStyle w:val="FootnoteReference"/>
        </w:rPr>
        <w:footnoteReference w:id="20"/>
      </w:r>
      <w:r>
        <w:t xml:space="preserve"> </w:t>
      </w:r>
      <w:r w:rsidRPr="00F15123">
        <w:t>is determined by donor-specific factors, one-third by needs, a sixth by self-inte</w:t>
      </w:r>
      <w:r>
        <w:t>rest and only 2% by performance</w:t>
      </w:r>
      <w:r w:rsidRPr="00F15123">
        <w:t xml:space="preserve"> (Hoeffler and Outram 2008). </w:t>
      </w:r>
      <w:r>
        <w:t xml:space="preserve"> Hence, i</w:t>
      </w:r>
      <w:r w:rsidRPr="00F15123">
        <w:t>t is expected that impoverished states (weak capacity, but with moderate authority and legitimacy) receive higher levels of ODA (Official Development Assistance)</w:t>
      </w:r>
      <w:r>
        <w:rPr>
          <w:rStyle w:val="FootnoteReference"/>
        </w:rPr>
        <w:footnoteReference w:id="21"/>
      </w:r>
      <w:r w:rsidRPr="00F15123">
        <w:t xml:space="preserve"> compared to</w:t>
      </w:r>
      <w:r>
        <w:t xml:space="preserve"> fragile </w:t>
      </w:r>
      <w:r w:rsidRPr="00F15123">
        <w:t>states that are weak in all dimensions of stateness.</w:t>
      </w:r>
    </w:p>
    <w:p w:rsidR="002D7279" w:rsidRDefault="002D7279" w:rsidP="00794115">
      <w:pPr>
        <w:spacing w:line="360" w:lineRule="auto"/>
        <w:rPr>
          <w:b/>
        </w:rPr>
      </w:pPr>
    </w:p>
    <w:p w:rsidR="00794115" w:rsidRPr="00DC5737" w:rsidRDefault="00794115" w:rsidP="00794115">
      <w:pPr>
        <w:spacing w:line="360" w:lineRule="auto"/>
        <w:rPr>
          <w:b/>
        </w:rPr>
      </w:pPr>
      <w:r>
        <w:rPr>
          <w:b/>
        </w:rPr>
        <w:t>Findings</w:t>
      </w:r>
    </w:p>
    <w:p w:rsidR="00794115" w:rsidRDefault="00794115" w:rsidP="00794115">
      <w:pPr>
        <w:spacing w:line="360" w:lineRule="auto"/>
      </w:pPr>
    </w:p>
    <w:p w:rsidR="00794115" w:rsidRDefault="00794115" w:rsidP="00794115">
      <w:pPr>
        <w:spacing w:line="360" w:lineRule="auto"/>
      </w:pPr>
      <w:r>
        <w:t xml:space="preserve">Over the 12-year study period (2002 – 2013), </w:t>
      </w:r>
      <w:r w:rsidRPr="00005AE5">
        <w:t>slight</w:t>
      </w:r>
      <w:r>
        <w:t xml:space="preserve"> </w:t>
      </w:r>
      <w:r w:rsidRPr="00005AE5">
        <w:t>deteriorations</w:t>
      </w:r>
      <w:r>
        <w:t xml:space="preserve"> in the average values of A</w:t>
      </w:r>
      <w:r w:rsidRPr="00005AE5">
        <w:t xml:space="preserve"> (from 4.9</w:t>
      </w:r>
      <w:r>
        <w:t>2</w:t>
      </w:r>
      <w:r w:rsidRPr="00005AE5">
        <w:t xml:space="preserve"> to 4.90</w:t>
      </w:r>
      <w:r>
        <w:t xml:space="preserve">) </w:t>
      </w:r>
      <w:r w:rsidRPr="00005AE5">
        <w:t>and</w:t>
      </w:r>
      <w:r>
        <w:t xml:space="preserve"> L</w:t>
      </w:r>
      <w:r w:rsidRPr="00005AE5">
        <w:t xml:space="preserve"> </w:t>
      </w:r>
      <w:r>
        <w:t>(</w:t>
      </w:r>
      <w:r w:rsidRPr="00005AE5">
        <w:t>5.4</w:t>
      </w:r>
      <w:r>
        <w:t>5</w:t>
      </w:r>
      <w:r w:rsidRPr="00005AE5">
        <w:t xml:space="preserve"> to 5.4</w:t>
      </w:r>
      <w:r>
        <w:t>6</w:t>
      </w:r>
      <w:r w:rsidRPr="00005AE5">
        <w:t xml:space="preserve">) were </w:t>
      </w:r>
      <w:r>
        <w:t xml:space="preserve">found to be </w:t>
      </w:r>
      <w:r w:rsidRPr="00005AE5">
        <w:t xml:space="preserve">significant while </w:t>
      </w:r>
      <w:r>
        <w:t xml:space="preserve">a larger </w:t>
      </w:r>
      <w:r w:rsidRPr="00005AE5">
        <w:t>significant improvement in</w:t>
      </w:r>
      <w:r>
        <w:t xml:space="preserve"> C</w:t>
      </w:r>
      <w:r w:rsidRPr="00005AE5">
        <w:t xml:space="preserve"> (5.7</w:t>
      </w:r>
      <w:r>
        <w:t>2</w:t>
      </w:r>
      <w:r w:rsidRPr="00005AE5">
        <w:t xml:space="preserve"> to 5.3</w:t>
      </w:r>
      <w:r>
        <w:t>5</w:t>
      </w:r>
      <w:r w:rsidRPr="00005AE5">
        <w:t>) result</w:t>
      </w:r>
      <w:r>
        <w:t>ed</w:t>
      </w:r>
      <w:r w:rsidRPr="00005AE5">
        <w:t xml:space="preserve"> in a modest</w:t>
      </w:r>
      <w:r>
        <w:t xml:space="preserve"> and </w:t>
      </w:r>
      <w:r w:rsidRPr="00005AE5">
        <w:t xml:space="preserve">significant improvement in </w:t>
      </w:r>
      <w:r>
        <w:t>FI (from 5.36 to 5.24).</w:t>
      </w:r>
      <w:r>
        <w:rPr>
          <w:rStyle w:val="FootnoteReference"/>
        </w:rPr>
        <w:footnoteReference w:id="22"/>
      </w:r>
      <w:r>
        <w:t xml:space="preserve"> </w:t>
      </w:r>
      <w:r w:rsidRPr="00005AE5">
        <w:t>Overall, the numbers of states that improved in A, L, C, and FI during the</w:t>
      </w:r>
      <w:r>
        <w:t xml:space="preserve"> 12-year study period are 88 (49%), 92 (52%), 170 (96%), and 110 (62%), respectively.  Sixty-one states improved in all three dimensions of stateness while six states (Bahamas, Central African Republic, Greece, Italy, Portugal, and Puerto Rico) deteriorated in all three dimensions.</w:t>
      </w:r>
    </w:p>
    <w:p w:rsidR="00794115" w:rsidRDefault="00794115" w:rsidP="00794115">
      <w:pPr>
        <w:spacing w:line="360" w:lineRule="auto"/>
      </w:pPr>
    </w:p>
    <w:p w:rsidR="00794115" w:rsidRDefault="00794115" w:rsidP="00794115">
      <w:pPr>
        <w:spacing w:line="360" w:lineRule="auto"/>
      </w:pPr>
      <w:r>
        <w:t xml:space="preserve">Figure 1 displays the scatter of the average A-L-C scores from 2002 to 2013 among the 178 states segregated according to state type. The poorest performing dimension (i.e., highest score) was capacity for the highly functional, moderately functional, and impoverished states, while it was legitimacy for the brittle, struggling functional, and fragile states. The complete list of state categorizations with descriptive statistics on the average A, L, C, and FI scores, as well as annual state status, is provided in the online Appendix B. </w:t>
      </w:r>
    </w:p>
    <w:p w:rsidR="00794115" w:rsidRDefault="00794115" w:rsidP="00794115">
      <w:pPr>
        <w:spacing w:line="360" w:lineRule="auto"/>
      </w:pPr>
    </w:p>
    <w:p w:rsidR="00794115" w:rsidRDefault="00794115" w:rsidP="00794115">
      <w:pPr>
        <w:spacing w:line="360" w:lineRule="auto"/>
      </w:pPr>
    </w:p>
    <w:p w:rsidR="00794115" w:rsidRDefault="00794115" w:rsidP="00794115">
      <w:pPr>
        <w:ind w:left="720" w:firstLine="720"/>
      </w:pPr>
      <w:r w:rsidRPr="00A60561">
        <w:rPr>
          <w:noProof/>
        </w:rPr>
        <w:lastRenderedPageBreak/>
        <w:drawing>
          <wp:inline distT="0" distB="0" distL="0" distR="0" wp14:anchorId="507972E8" wp14:editId="5E3A0545">
            <wp:extent cx="4013023" cy="4023360"/>
            <wp:effectExtent l="19050" t="0" r="6527"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5749" cy="4026093"/>
                    </a:xfrm>
                    <a:prstGeom prst="rect">
                      <a:avLst/>
                    </a:prstGeom>
                    <a:noFill/>
                    <a:ln>
                      <a:noFill/>
                    </a:ln>
                  </pic:spPr>
                </pic:pic>
              </a:graphicData>
            </a:graphic>
          </wp:inline>
        </w:drawing>
      </w:r>
    </w:p>
    <w:p w:rsidR="00794115" w:rsidRDefault="00794115" w:rsidP="00794115"/>
    <w:p w:rsidR="00794115" w:rsidRPr="00BD4DDF" w:rsidRDefault="00794115" w:rsidP="00794115">
      <w:pPr>
        <w:spacing w:line="360" w:lineRule="auto"/>
      </w:pPr>
      <w:r w:rsidRPr="00BD4DDF">
        <w:t>Figure 1. Scatterplot of the average A (authority), L (legitimacy), and C (capacity) scores of all 17</w:t>
      </w:r>
      <w:r>
        <w:t>8</w:t>
      </w:r>
      <w:r w:rsidRPr="00BD4DDF">
        <w:t xml:space="preserve"> states allocated in their respective categorizations (H = highly functional, M = moderately functional, I = impoverished, B = brittle, S = struggling functional, F = fragile).</w:t>
      </w:r>
    </w:p>
    <w:p w:rsidR="00794115" w:rsidRDefault="00794115" w:rsidP="00794115"/>
    <w:p w:rsidR="00794115" w:rsidRDefault="00794115" w:rsidP="00794115">
      <w:pPr>
        <w:spacing w:line="360" w:lineRule="auto"/>
      </w:pPr>
      <w:r>
        <w:t xml:space="preserve">Twenty-two states from Australia to the United States fulfilled the criteria for highly functional status.  Thirty-five states were allocated under moderately functional status.  Twenty-eight impoverished states were identified that include, for example, Belize, Maldives, and Zambia. Three brittle states, China, Russia, and Saudi Arabia are distinguished by their relatively strong capacity compared to thirteen other </w:t>
      </w:r>
      <w:r w:rsidR="002D7279">
        <w:t>brittle</w:t>
      </w:r>
      <w:r>
        <w:t xml:space="preserve"> states that exhibit moderate capacity. The range of the 36 struggling functional states is diverse from relatively strong members that include Mexico, Oman, and Turkey to relatively weak members that include Algeria, Armenia, and Venezuela. </w:t>
      </w:r>
      <w:r w:rsidRPr="00061D1B">
        <w:t>Finally</w:t>
      </w:r>
      <w:r>
        <w:t>, the list of 41 fragile states shown in Table 2 ranges from less weak members such as Bangladesh, Nigeria, and Papua New Guinea to quite weak members such as Afghanistan, Central African Republic, and Zimbabwe.</w:t>
      </w:r>
    </w:p>
    <w:p w:rsidR="00794115" w:rsidRDefault="00794115" w:rsidP="00794115"/>
    <w:p w:rsidR="00794115" w:rsidRDefault="00794115" w:rsidP="00794115"/>
    <w:p w:rsidR="00794115" w:rsidRPr="00C63D57" w:rsidRDefault="00794115" w:rsidP="00794115">
      <w:r w:rsidRPr="00C63D57">
        <w:lastRenderedPageBreak/>
        <w:t xml:space="preserve">Table </w:t>
      </w:r>
      <w:r>
        <w:t xml:space="preserve">2. </w:t>
      </w:r>
      <w:r w:rsidRPr="00C63D57">
        <w:t>Categorization of Fragile States</w:t>
      </w:r>
    </w:p>
    <w:p w:rsidR="00794115" w:rsidRDefault="00794115" w:rsidP="00794115"/>
    <w:p w:rsidR="00794115" w:rsidRPr="00600EB5" w:rsidRDefault="00794115" w:rsidP="00794115">
      <w:pPr>
        <w:spacing w:line="360" w:lineRule="auto"/>
      </w:pPr>
      <w:r>
        <w:t xml:space="preserve">Overall state status based on the average A, L, C, and FI scores from 2002 through 2013 inclusive, annual state status (for blank fields, refer to previous year), years of intrastate conflict and </w:t>
      </w:r>
      <w:r w:rsidRPr="0077667E">
        <w:t xml:space="preserve">integrated score </w:t>
      </w:r>
      <w:r>
        <w:t xml:space="preserve">(Sc) </w:t>
      </w:r>
      <w:r w:rsidRPr="0077667E">
        <w:t>of</w:t>
      </w:r>
      <w:r>
        <w:t xml:space="preserve"> conflict intensity x duration, and 12-year average n</w:t>
      </w:r>
      <w:r w:rsidRPr="008D41B5">
        <w:t>et O</w:t>
      </w:r>
      <w:r>
        <w:t xml:space="preserve">fficial </w:t>
      </w:r>
      <w:r w:rsidRPr="00600EB5">
        <w:t xml:space="preserve">Development Assistance received per capita. </w:t>
      </w:r>
      <w:r>
        <w:t xml:space="preserve"> </w:t>
      </w:r>
      <w:r w:rsidRPr="00BD4DDF">
        <w:t>(I = impoverished, B = brittle, S = struggling functional, F = fragile)</w:t>
      </w:r>
    </w:p>
    <w:tbl>
      <w:tblPr>
        <w:tblStyle w:val="TableGrid"/>
        <w:tblW w:w="11736" w:type="dxa"/>
        <w:tblInd w:w="-1062" w:type="dxa"/>
        <w:tblLayout w:type="fixed"/>
        <w:tblLook w:val="04A0" w:firstRow="1" w:lastRow="0" w:firstColumn="1" w:lastColumn="0" w:noHBand="0" w:noVBand="1"/>
      </w:tblPr>
      <w:tblGrid>
        <w:gridCol w:w="1890"/>
        <w:gridCol w:w="630"/>
        <w:gridCol w:w="630"/>
        <w:gridCol w:w="630"/>
        <w:gridCol w:w="630"/>
        <w:gridCol w:w="450"/>
        <w:gridCol w:w="450"/>
        <w:gridCol w:w="450"/>
        <w:gridCol w:w="450"/>
        <w:gridCol w:w="450"/>
        <w:gridCol w:w="450"/>
        <w:gridCol w:w="450"/>
        <w:gridCol w:w="450"/>
        <w:gridCol w:w="450"/>
        <w:gridCol w:w="450"/>
        <w:gridCol w:w="450"/>
        <w:gridCol w:w="450"/>
        <w:gridCol w:w="540"/>
        <w:gridCol w:w="540"/>
        <w:gridCol w:w="846"/>
      </w:tblGrid>
      <w:tr w:rsidR="00794115" w:rsidRPr="00022530" w:rsidTr="00361703">
        <w:tc>
          <w:tcPr>
            <w:tcW w:w="1890" w:type="dxa"/>
            <w:vMerge w:val="restart"/>
            <w:vAlign w:val="bottom"/>
          </w:tcPr>
          <w:p w:rsidR="00794115" w:rsidRPr="00022530" w:rsidRDefault="00794115" w:rsidP="00361703">
            <w:pPr>
              <w:jc w:val="center"/>
              <w:rPr>
                <w:color w:val="000000"/>
                <w:sz w:val="20"/>
                <w:szCs w:val="20"/>
              </w:rPr>
            </w:pPr>
            <w:r w:rsidRPr="00022530">
              <w:rPr>
                <w:color w:val="000000"/>
                <w:sz w:val="20"/>
                <w:szCs w:val="20"/>
              </w:rPr>
              <w:t>State</w:t>
            </w:r>
          </w:p>
        </w:tc>
        <w:tc>
          <w:tcPr>
            <w:tcW w:w="2520" w:type="dxa"/>
            <w:gridSpan w:val="4"/>
          </w:tcPr>
          <w:p w:rsidR="00794115" w:rsidRPr="00022530" w:rsidRDefault="00794115" w:rsidP="00361703">
            <w:pPr>
              <w:jc w:val="center"/>
              <w:rPr>
                <w:sz w:val="20"/>
                <w:szCs w:val="20"/>
              </w:rPr>
            </w:pPr>
            <w:r w:rsidRPr="00022530">
              <w:rPr>
                <w:sz w:val="20"/>
                <w:szCs w:val="20"/>
              </w:rPr>
              <w:t>Average</w:t>
            </w:r>
            <w:r>
              <w:rPr>
                <w:sz w:val="20"/>
                <w:szCs w:val="20"/>
              </w:rPr>
              <w:t xml:space="preserve"> Status</w:t>
            </w:r>
          </w:p>
        </w:tc>
        <w:tc>
          <w:tcPr>
            <w:tcW w:w="5400" w:type="dxa"/>
            <w:gridSpan w:val="12"/>
          </w:tcPr>
          <w:p w:rsidR="00794115" w:rsidRPr="00022530" w:rsidRDefault="00794115" w:rsidP="00361703">
            <w:pPr>
              <w:jc w:val="center"/>
              <w:rPr>
                <w:sz w:val="20"/>
                <w:szCs w:val="20"/>
              </w:rPr>
            </w:pPr>
            <w:r>
              <w:rPr>
                <w:sz w:val="20"/>
                <w:szCs w:val="20"/>
              </w:rPr>
              <w:t xml:space="preserve">Annual Status by </w:t>
            </w:r>
            <w:r w:rsidRPr="00022530">
              <w:rPr>
                <w:sz w:val="20"/>
                <w:szCs w:val="20"/>
              </w:rPr>
              <w:t>Year</w:t>
            </w:r>
          </w:p>
        </w:tc>
        <w:tc>
          <w:tcPr>
            <w:tcW w:w="1080" w:type="dxa"/>
            <w:gridSpan w:val="2"/>
          </w:tcPr>
          <w:p w:rsidR="00794115" w:rsidRPr="00022530" w:rsidRDefault="00794115" w:rsidP="00361703">
            <w:pPr>
              <w:jc w:val="center"/>
              <w:rPr>
                <w:sz w:val="20"/>
                <w:szCs w:val="20"/>
              </w:rPr>
            </w:pPr>
            <w:r w:rsidRPr="00022530">
              <w:rPr>
                <w:sz w:val="20"/>
                <w:szCs w:val="20"/>
              </w:rPr>
              <w:t>Conflict</w:t>
            </w:r>
          </w:p>
        </w:tc>
        <w:tc>
          <w:tcPr>
            <w:tcW w:w="846" w:type="dxa"/>
            <w:vMerge w:val="restart"/>
          </w:tcPr>
          <w:p w:rsidR="00794115" w:rsidRPr="00022530" w:rsidRDefault="00794115" w:rsidP="00361703">
            <w:pPr>
              <w:rPr>
                <w:sz w:val="20"/>
                <w:szCs w:val="20"/>
              </w:rPr>
            </w:pPr>
            <w:r w:rsidRPr="00022530">
              <w:rPr>
                <w:sz w:val="20"/>
                <w:szCs w:val="20"/>
              </w:rPr>
              <w:t>Net ODApc</w:t>
            </w:r>
          </w:p>
        </w:tc>
      </w:tr>
      <w:tr w:rsidR="00794115" w:rsidRPr="00022530" w:rsidTr="00361703">
        <w:tc>
          <w:tcPr>
            <w:tcW w:w="1890" w:type="dxa"/>
            <w:vMerge/>
            <w:vAlign w:val="bottom"/>
          </w:tcPr>
          <w:p w:rsidR="00794115" w:rsidRPr="00022530" w:rsidRDefault="00794115" w:rsidP="00361703">
            <w:pPr>
              <w:rPr>
                <w:color w:val="000000"/>
                <w:sz w:val="20"/>
                <w:szCs w:val="20"/>
              </w:rPr>
            </w:pPr>
          </w:p>
        </w:tc>
        <w:tc>
          <w:tcPr>
            <w:tcW w:w="630" w:type="dxa"/>
          </w:tcPr>
          <w:p w:rsidR="00794115" w:rsidRPr="00022530" w:rsidRDefault="00794115" w:rsidP="00361703">
            <w:pPr>
              <w:jc w:val="center"/>
              <w:rPr>
                <w:sz w:val="20"/>
                <w:szCs w:val="20"/>
              </w:rPr>
            </w:pPr>
            <w:r w:rsidRPr="00022530">
              <w:rPr>
                <w:sz w:val="20"/>
                <w:szCs w:val="20"/>
              </w:rPr>
              <w:t>A</w:t>
            </w:r>
          </w:p>
        </w:tc>
        <w:tc>
          <w:tcPr>
            <w:tcW w:w="630" w:type="dxa"/>
          </w:tcPr>
          <w:p w:rsidR="00794115" w:rsidRPr="00022530" w:rsidRDefault="00794115" w:rsidP="00361703">
            <w:pPr>
              <w:jc w:val="center"/>
              <w:rPr>
                <w:sz w:val="20"/>
                <w:szCs w:val="20"/>
              </w:rPr>
            </w:pPr>
            <w:r w:rsidRPr="00022530">
              <w:rPr>
                <w:sz w:val="20"/>
                <w:szCs w:val="20"/>
              </w:rPr>
              <w:t>L</w:t>
            </w:r>
          </w:p>
        </w:tc>
        <w:tc>
          <w:tcPr>
            <w:tcW w:w="630" w:type="dxa"/>
          </w:tcPr>
          <w:p w:rsidR="00794115" w:rsidRPr="00022530" w:rsidRDefault="00794115" w:rsidP="00361703">
            <w:pPr>
              <w:jc w:val="center"/>
              <w:rPr>
                <w:sz w:val="20"/>
                <w:szCs w:val="20"/>
              </w:rPr>
            </w:pPr>
            <w:r w:rsidRPr="00022530">
              <w:rPr>
                <w:sz w:val="20"/>
                <w:szCs w:val="20"/>
              </w:rPr>
              <w:t>C</w:t>
            </w:r>
          </w:p>
        </w:tc>
        <w:tc>
          <w:tcPr>
            <w:tcW w:w="630" w:type="dxa"/>
          </w:tcPr>
          <w:p w:rsidR="00794115" w:rsidRPr="00022530" w:rsidRDefault="00794115" w:rsidP="00361703">
            <w:pPr>
              <w:jc w:val="center"/>
              <w:rPr>
                <w:sz w:val="20"/>
                <w:szCs w:val="20"/>
              </w:rPr>
            </w:pPr>
            <w:r w:rsidRPr="00022530">
              <w:rPr>
                <w:sz w:val="20"/>
                <w:szCs w:val="20"/>
              </w:rPr>
              <w:t>FI</w:t>
            </w:r>
          </w:p>
        </w:tc>
        <w:tc>
          <w:tcPr>
            <w:tcW w:w="450" w:type="dxa"/>
          </w:tcPr>
          <w:p w:rsidR="00794115" w:rsidRPr="00022530" w:rsidRDefault="00794115" w:rsidP="00361703">
            <w:pPr>
              <w:jc w:val="center"/>
              <w:rPr>
                <w:sz w:val="20"/>
                <w:szCs w:val="20"/>
              </w:rPr>
            </w:pPr>
            <w:r w:rsidRPr="00022530">
              <w:rPr>
                <w:sz w:val="20"/>
                <w:szCs w:val="20"/>
              </w:rPr>
              <w:t>02</w:t>
            </w:r>
          </w:p>
        </w:tc>
        <w:tc>
          <w:tcPr>
            <w:tcW w:w="450" w:type="dxa"/>
          </w:tcPr>
          <w:p w:rsidR="00794115" w:rsidRPr="00022530" w:rsidRDefault="00794115" w:rsidP="00361703">
            <w:pPr>
              <w:jc w:val="center"/>
              <w:rPr>
                <w:sz w:val="20"/>
                <w:szCs w:val="20"/>
              </w:rPr>
            </w:pPr>
            <w:r w:rsidRPr="00022530">
              <w:rPr>
                <w:sz w:val="20"/>
                <w:szCs w:val="20"/>
              </w:rPr>
              <w:t>03</w:t>
            </w:r>
          </w:p>
        </w:tc>
        <w:tc>
          <w:tcPr>
            <w:tcW w:w="450" w:type="dxa"/>
          </w:tcPr>
          <w:p w:rsidR="00794115" w:rsidRPr="00022530" w:rsidRDefault="00794115" w:rsidP="00361703">
            <w:pPr>
              <w:jc w:val="center"/>
              <w:rPr>
                <w:sz w:val="20"/>
                <w:szCs w:val="20"/>
              </w:rPr>
            </w:pPr>
            <w:r w:rsidRPr="00022530">
              <w:rPr>
                <w:sz w:val="20"/>
                <w:szCs w:val="20"/>
              </w:rPr>
              <w:t>04</w:t>
            </w:r>
          </w:p>
        </w:tc>
        <w:tc>
          <w:tcPr>
            <w:tcW w:w="450" w:type="dxa"/>
          </w:tcPr>
          <w:p w:rsidR="00794115" w:rsidRPr="00022530" w:rsidRDefault="00794115" w:rsidP="00361703">
            <w:pPr>
              <w:jc w:val="center"/>
              <w:rPr>
                <w:sz w:val="20"/>
                <w:szCs w:val="20"/>
              </w:rPr>
            </w:pPr>
            <w:r w:rsidRPr="00022530">
              <w:rPr>
                <w:sz w:val="20"/>
                <w:szCs w:val="20"/>
              </w:rPr>
              <w:t>05</w:t>
            </w:r>
          </w:p>
        </w:tc>
        <w:tc>
          <w:tcPr>
            <w:tcW w:w="450" w:type="dxa"/>
          </w:tcPr>
          <w:p w:rsidR="00794115" w:rsidRPr="00022530" w:rsidRDefault="00794115" w:rsidP="00361703">
            <w:pPr>
              <w:jc w:val="center"/>
              <w:rPr>
                <w:sz w:val="20"/>
                <w:szCs w:val="20"/>
              </w:rPr>
            </w:pPr>
            <w:r w:rsidRPr="00022530">
              <w:rPr>
                <w:sz w:val="20"/>
                <w:szCs w:val="20"/>
              </w:rPr>
              <w:t>06</w:t>
            </w:r>
          </w:p>
        </w:tc>
        <w:tc>
          <w:tcPr>
            <w:tcW w:w="450" w:type="dxa"/>
          </w:tcPr>
          <w:p w:rsidR="00794115" w:rsidRPr="00022530" w:rsidRDefault="00794115" w:rsidP="00361703">
            <w:pPr>
              <w:jc w:val="center"/>
              <w:rPr>
                <w:sz w:val="20"/>
                <w:szCs w:val="20"/>
              </w:rPr>
            </w:pPr>
            <w:r w:rsidRPr="00022530">
              <w:rPr>
                <w:sz w:val="20"/>
                <w:szCs w:val="20"/>
              </w:rPr>
              <w:t>07</w:t>
            </w:r>
          </w:p>
        </w:tc>
        <w:tc>
          <w:tcPr>
            <w:tcW w:w="450" w:type="dxa"/>
          </w:tcPr>
          <w:p w:rsidR="00794115" w:rsidRPr="00022530" w:rsidRDefault="00794115" w:rsidP="00361703">
            <w:pPr>
              <w:jc w:val="center"/>
              <w:rPr>
                <w:sz w:val="20"/>
                <w:szCs w:val="20"/>
              </w:rPr>
            </w:pPr>
            <w:r w:rsidRPr="00022530">
              <w:rPr>
                <w:sz w:val="20"/>
                <w:szCs w:val="20"/>
              </w:rPr>
              <w:t>08</w:t>
            </w:r>
          </w:p>
        </w:tc>
        <w:tc>
          <w:tcPr>
            <w:tcW w:w="450" w:type="dxa"/>
          </w:tcPr>
          <w:p w:rsidR="00794115" w:rsidRPr="00022530" w:rsidRDefault="00794115" w:rsidP="00361703">
            <w:pPr>
              <w:jc w:val="center"/>
              <w:rPr>
                <w:sz w:val="20"/>
                <w:szCs w:val="20"/>
              </w:rPr>
            </w:pPr>
            <w:r w:rsidRPr="00022530">
              <w:rPr>
                <w:sz w:val="20"/>
                <w:szCs w:val="20"/>
              </w:rPr>
              <w:t>09</w:t>
            </w:r>
          </w:p>
        </w:tc>
        <w:tc>
          <w:tcPr>
            <w:tcW w:w="450" w:type="dxa"/>
          </w:tcPr>
          <w:p w:rsidR="00794115" w:rsidRPr="00022530" w:rsidRDefault="00794115" w:rsidP="00361703">
            <w:pPr>
              <w:jc w:val="center"/>
              <w:rPr>
                <w:sz w:val="20"/>
                <w:szCs w:val="20"/>
              </w:rPr>
            </w:pPr>
            <w:r w:rsidRPr="00022530">
              <w:rPr>
                <w:sz w:val="20"/>
                <w:szCs w:val="20"/>
              </w:rPr>
              <w:t>10</w:t>
            </w:r>
          </w:p>
        </w:tc>
        <w:tc>
          <w:tcPr>
            <w:tcW w:w="450" w:type="dxa"/>
          </w:tcPr>
          <w:p w:rsidR="00794115" w:rsidRPr="00022530" w:rsidRDefault="00794115" w:rsidP="00361703">
            <w:pPr>
              <w:jc w:val="center"/>
              <w:rPr>
                <w:sz w:val="20"/>
                <w:szCs w:val="20"/>
              </w:rPr>
            </w:pPr>
            <w:r w:rsidRPr="00022530">
              <w:rPr>
                <w:sz w:val="20"/>
                <w:szCs w:val="20"/>
              </w:rPr>
              <w:t>11</w:t>
            </w:r>
          </w:p>
        </w:tc>
        <w:tc>
          <w:tcPr>
            <w:tcW w:w="450" w:type="dxa"/>
          </w:tcPr>
          <w:p w:rsidR="00794115" w:rsidRPr="00022530" w:rsidRDefault="00794115" w:rsidP="00361703">
            <w:pPr>
              <w:jc w:val="center"/>
              <w:rPr>
                <w:sz w:val="20"/>
                <w:szCs w:val="20"/>
              </w:rPr>
            </w:pPr>
            <w:r w:rsidRPr="00022530">
              <w:rPr>
                <w:sz w:val="20"/>
                <w:szCs w:val="20"/>
              </w:rPr>
              <w:t>12</w:t>
            </w:r>
          </w:p>
        </w:tc>
        <w:tc>
          <w:tcPr>
            <w:tcW w:w="450" w:type="dxa"/>
          </w:tcPr>
          <w:p w:rsidR="00794115" w:rsidRPr="00022530" w:rsidRDefault="00794115" w:rsidP="00361703">
            <w:pPr>
              <w:jc w:val="center"/>
              <w:rPr>
                <w:sz w:val="20"/>
                <w:szCs w:val="20"/>
              </w:rPr>
            </w:pPr>
            <w:r w:rsidRPr="00022530">
              <w:rPr>
                <w:sz w:val="20"/>
                <w:szCs w:val="20"/>
              </w:rPr>
              <w:t>13</w:t>
            </w:r>
          </w:p>
        </w:tc>
        <w:tc>
          <w:tcPr>
            <w:tcW w:w="540" w:type="dxa"/>
          </w:tcPr>
          <w:p w:rsidR="00794115" w:rsidRPr="00022530" w:rsidRDefault="00794115" w:rsidP="00361703">
            <w:pPr>
              <w:jc w:val="center"/>
              <w:rPr>
                <w:sz w:val="20"/>
                <w:szCs w:val="20"/>
              </w:rPr>
            </w:pPr>
            <w:r w:rsidRPr="00022530">
              <w:rPr>
                <w:sz w:val="20"/>
                <w:szCs w:val="20"/>
              </w:rPr>
              <w:t>Yrs</w:t>
            </w:r>
          </w:p>
        </w:tc>
        <w:tc>
          <w:tcPr>
            <w:tcW w:w="540" w:type="dxa"/>
          </w:tcPr>
          <w:p w:rsidR="00794115" w:rsidRPr="00022530" w:rsidRDefault="00794115" w:rsidP="00361703">
            <w:pPr>
              <w:jc w:val="center"/>
              <w:rPr>
                <w:sz w:val="20"/>
                <w:szCs w:val="20"/>
              </w:rPr>
            </w:pPr>
            <w:r>
              <w:rPr>
                <w:sz w:val="20"/>
                <w:szCs w:val="20"/>
              </w:rPr>
              <w:t>Sc</w:t>
            </w:r>
          </w:p>
        </w:tc>
        <w:tc>
          <w:tcPr>
            <w:tcW w:w="846" w:type="dxa"/>
            <w:vMerge/>
          </w:tcPr>
          <w:p w:rsidR="00794115" w:rsidRPr="00022530" w:rsidRDefault="00794115" w:rsidP="00361703">
            <w:pPr>
              <w:rPr>
                <w:sz w:val="20"/>
                <w:szCs w:val="20"/>
              </w:rPr>
            </w:pPr>
          </w:p>
        </w:tc>
      </w:tr>
      <w:tr w:rsidR="00794115" w:rsidTr="00361703">
        <w:tc>
          <w:tcPr>
            <w:tcW w:w="1890" w:type="dxa"/>
          </w:tcPr>
          <w:p w:rsidR="00794115" w:rsidRPr="001202AC" w:rsidRDefault="00794115" w:rsidP="00361703">
            <w:pPr>
              <w:rPr>
                <w:sz w:val="20"/>
                <w:szCs w:val="20"/>
              </w:rPr>
            </w:pPr>
            <w:r w:rsidRPr="001202AC">
              <w:rPr>
                <w:sz w:val="20"/>
                <w:szCs w:val="20"/>
              </w:rPr>
              <w:t>Afghanistan</w:t>
            </w:r>
          </w:p>
        </w:tc>
        <w:tc>
          <w:tcPr>
            <w:tcW w:w="630" w:type="dxa"/>
          </w:tcPr>
          <w:p w:rsidR="00794115" w:rsidRPr="001202AC" w:rsidRDefault="00794115" w:rsidP="00361703">
            <w:pPr>
              <w:jc w:val="center"/>
              <w:rPr>
                <w:sz w:val="20"/>
                <w:szCs w:val="20"/>
              </w:rPr>
            </w:pPr>
            <w:r w:rsidRPr="001202AC">
              <w:rPr>
                <w:sz w:val="20"/>
                <w:szCs w:val="20"/>
              </w:rPr>
              <w:t>8.41</w:t>
            </w:r>
          </w:p>
        </w:tc>
        <w:tc>
          <w:tcPr>
            <w:tcW w:w="630" w:type="dxa"/>
          </w:tcPr>
          <w:p w:rsidR="00794115" w:rsidRPr="001202AC" w:rsidRDefault="00794115" w:rsidP="00361703">
            <w:pPr>
              <w:jc w:val="center"/>
              <w:rPr>
                <w:sz w:val="20"/>
                <w:szCs w:val="20"/>
              </w:rPr>
            </w:pPr>
            <w:r w:rsidRPr="001202AC">
              <w:rPr>
                <w:sz w:val="20"/>
                <w:szCs w:val="20"/>
              </w:rPr>
              <w:t>8.22</w:t>
            </w:r>
          </w:p>
        </w:tc>
        <w:tc>
          <w:tcPr>
            <w:tcW w:w="630" w:type="dxa"/>
          </w:tcPr>
          <w:p w:rsidR="00794115" w:rsidRPr="001202AC" w:rsidRDefault="00794115" w:rsidP="00361703">
            <w:pPr>
              <w:jc w:val="center"/>
              <w:rPr>
                <w:sz w:val="20"/>
                <w:szCs w:val="20"/>
              </w:rPr>
            </w:pPr>
            <w:r w:rsidRPr="001202AC">
              <w:rPr>
                <w:sz w:val="20"/>
                <w:szCs w:val="20"/>
              </w:rPr>
              <w:t>7.28</w:t>
            </w:r>
          </w:p>
        </w:tc>
        <w:tc>
          <w:tcPr>
            <w:tcW w:w="630" w:type="dxa"/>
          </w:tcPr>
          <w:p w:rsidR="00794115" w:rsidRPr="001202AC" w:rsidRDefault="00794115" w:rsidP="00361703">
            <w:pPr>
              <w:jc w:val="center"/>
              <w:rPr>
                <w:sz w:val="20"/>
                <w:szCs w:val="20"/>
              </w:rPr>
            </w:pPr>
            <w:r w:rsidRPr="001202AC">
              <w:rPr>
                <w:sz w:val="20"/>
                <w:szCs w:val="20"/>
              </w:rPr>
              <w:t>7.97</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1</w:t>
            </w:r>
          </w:p>
        </w:tc>
        <w:tc>
          <w:tcPr>
            <w:tcW w:w="846" w:type="dxa"/>
          </w:tcPr>
          <w:p w:rsidR="00794115" w:rsidRPr="001202AC" w:rsidRDefault="00794115" w:rsidP="00361703">
            <w:pPr>
              <w:jc w:val="center"/>
              <w:rPr>
                <w:sz w:val="20"/>
                <w:szCs w:val="20"/>
              </w:rPr>
            </w:pPr>
            <w:r w:rsidRPr="001202AC">
              <w:rPr>
                <w:sz w:val="20"/>
                <w:szCs w:val="20"/>
              </w:rPr>
              <w:t>166.9</w:t>
            </w:r>
          </w:p>
        </w:tc>
      </w:tr>
      <w:tr w:rsidR="00794115" w:rsidTr="00361703">
        <w:tc>
          <w:tcPr>
            <w:tcW w:w="1890" w:type="dxa"/>
          </w:tcPr>
          <w:p w:rsidR="00794115" w:rsidRPr="001202AC" w:rsidRDefault="00794115" w:rsidP="00361703">
            <w:pPr>
              <w:rPr>
                <w:sz w:val="20"/>
                <w:szCs w:val="20"/>
              </w:rPr>
            </w:pPr>
            <w:r w:rsidRPr="001202AC">
              <w:rPr>
                <w:sz w:val="20"/>
                <w:szCs w:val="20"/>
              </w:rPr>
              <w:t>Bangladesh</w:t>
            </w:r>
          </w:p>
        </w:tc>
        <w:tc>
          <w:tcPr>
            <w:tcW w:w="630" w:type="dxa"/>
          </w:tcPr>
          <w:p w:rsidR="00794115" w:rsidRPr="001202AC" w:rsidRDefault="00794115" w:rsidP="00361703">
            <w:pPr>
              <w:jc w:val="center"/>
              <w:rPr>
                <w:sz w:val="20"/>
                <w:szCs w:val="20"/>
              </w:rPr>
            </w:pPr>
            <w:r w:rsidRPr="001202AC">
              <w:rPr>
                <w:sz w:val="20"/>
                <w:szCs w:val="20"/>
              </w:rPr>
              <w:t>6.84</w:t>
            </w:r>
          </w:p>
        </w:tc>
        <w:tc>
          <w:tcPr>
            <w:tcW w:w="630" w:type="dxa"/>
          </w:tcPr>
          <w:p w:rsidR="00794115" w:rsidRPr="001202AC" w:rsidRDefault="00794115" w:rsidP="00361703">
            <w:pPr>
              <w:jc w:val="center"/>
              <w:rPr>
                <w:sz w:val="20"/>
                <w:szCs w:val="20"/>
              </w:rPr>
            </w:pPr>
            <w:r w:rsidRPr="001202AC">
              <w:rPr>
                <w:sz w:val="20"/>
                <w:szCs w:val="20"/>
              </w:rPr>
              <w:t>7.01</w:t>
            </w:r>
          </w:p>
        </w:tc>
        <w:tc>
          <w:tcPr>
            <w:tcW w:w="630" w:type="dxa"/>
          </w:tcPr>
          <w:p w:rsidR="00794115" w:rsidRPr="001202AC" w:rsidRDefault="00794115" w:rsidP="00361703">
            <w:pPr>
              <w:jc w:val="center"/>
              <w:rPr>
                <w:sz w:val="20"/>
                <w:szCs w:val="20"/>
              </w:rPr>
            </w:pPr>
            <w:r w:rsidRPr="001202AC">
              <w:rPr>
                <w:sz w:val="20"/>
                <w:szCs w:val="20"/>
              </w:rPr>
              <w:t>5.82</w:t>
            </w:r>
          </w:p>
        </w:tc>
        <w:tc>
          <w:tcPr>
            <w:tcW w:w="630" w:type="dxa"/>
          </w:tcPr>
          <w:p w:rsidR="00794115" w:rsidRPr="001202AC" w:rsidRDefault="00794115" w:rsidP="00361703">
            <w:pPr>
              <w:jc w:val="center"/>
              <w:rPr>
                <w:sz w:val="20"/>
                <w:szCs w:val="20"/>
              </w:rPr>
            </w:pPr>
            <w:r w:rsidRPr="001202AC">
              <w:rPr>
                <w:sz w:val="20"/>
                <w:szCs w:val="20"/>
              </w:rPr>
              <w:t>6.56</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r>
              <w:rPr>
                <w:sz w:val="20"/>
                <w:szCs w:val="20"/>
              </w:rPr>
              <w:t>S</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2</w:t>
            </w:r>
          </w:p>
        </w:tc>
        <w:tc>
          <w:tcPr>
            <w:tcW w:w="540" w:type="dxa"/>
          </w:tcPr>
          <w:p w:rsidR="00794115" w:rsidRPr="001202AC" w:rsidRDefault="00794115" w:rsidP="00361703">
            <w:pPr>
              <w:jc w:val="center"/>
              <w:rPr>
                <w:sz w:val="20"/>
                <w:szCs w:val="20"/>
              </w:rPr>
            </w:pPr>
            <w:r w:rsidRPr="001202AC">
              <w:rPr>
                <w:sz w:val="20"/>
                <w:szCs w:val="20"/>
              </w:rPr>
              <w:t>2</w:t>
            </w:r>
          </w:p>
        </w:tc>
        <w:tc>
          <w:tcPr>
            <w:tcW w:w="846" w:type="dxa"/>
          </w:tcPr>
          <w:p w:rsidR="00794115" w:rsidRPr="001202AC" w:rsidRDefault="00794115" w:rsidP="00361703">
            <w:pPr>
              <w:jc w:val="center"/>
              <w:rPr>
                <w:sz w:val="20"/>
                <w:szCs w:val="20"/>
              </w:rPr>
            </w:pPr>
            <w:r w:rsidRPr="001202AC">
              <w:rPr>
                <w:sz w:val="20"/>
                <w:szCs w:val="20"/>
              </w:rPr>
              <w:t>10.6</w:t>
            </w:r>
          </w:p>
        </w:tc>
      </w:tr>
      <w:tr w:rsidR="00794115" w:rsidTr="00361703">
        <w:tc>
          <w:tcPr>
            <w:tcW w:w="1890" w:type="dxa"/>
          </w:tcPr>
          <w:p w:rsidR="00794115" w:rsidRPr="001202AC" w:rsidRDefault="00794115" w:rsidP="00361703">
            <w:pPr>
              <w:rPr>
                <w:sz w:val="20"/>
                <w:szCs w:val="20"/>
              </w:rPr>
            </w:pPr>
            <w:r w:rsidRPr="001202AC">
              <w:rPr>
                <w:sz w:val="20"/>
                <w:szCs w:val="20"/>
              </w:rPr>
              <w:t>Burundi</w:t>
            </w:r>
          </w:p>
        </w:tc>
        <w:tc>
          <w:tcPr>
            <w:tcW w:w="630" w:type="dxa"/>
          </w:tcPr>
          <w:p w:rsidR="00794115" w:rsidRPr="001202AC" w:rsidRDefault="00794115" w:rsidP="00361703">
            <w:pPr>
              <w:jc w:val="center"/>
              <w:rPr>
                <w:sz w:val="20"/>
                <w:szCs w:val="20"/>
              </w:rPr>
            </w:pPr>
            <w:r w:rsidRPr="001202AC">
              <w:rPr>
                <w:sz w:val="20"/>
                <w:szCs w:val="20"/>
              </w:rPr>
              <w:t>7.49</w:t>
            </w:r>
          </w:p>
        </w:tc>
        <w:tc>
          <w:tcPr>
            <w:tcW w:w="630" w:type="dxa"/>
          </w:tcPr>
          <w:p w:rsidR="00794115" w:rsidRPr="001202AC" w:rsidRDefault="00794115" w:rsidP="00361703">
            <w:pPr>
              <w:jc w:val="center"/>
              <w:rPr>
                <w:sz w:val="20"/>
                <w:szCs w:val="20"/>
              </w:rPr>
            </w:pPr>
            <w:r w:rsidRPr="001202AC">
              <w:rPr>
                <w:sz w:val="20"/>
                <w:szCs w:val="20"/>
              </w:rPr>
              <w:t>7.41</w:t>
            </w:r>
          </w:p>
        </w:tc>
        <w:tc>
          <w:tcPr>
            <w:tcW w:w="630" w:type="dxa"/>
          </w:tcPr>
          <w:p w:rsidR="00794115" w:rsidRPr="001202AC" w:rsidRDefault="00794115" w:rsidP="00361703">
            <w:pPr>
              <w:jc w:val="center"/>
              <w:rPr>
                <w:sz w:val="20"/>
                <w:szCs w:val="20"/>
              </w:rPr>
            </w:pPr>
            <w:r w:rsidRPr="001202AC">
              <w:rPr>
                <w:sz w:val="20"/>
                <w:szCs w:val="20"/>
              </w:rPr>
              <w:t>8.57</w:t>
            </w:r>
          </w:p>
        </w:tc>
        <w:tc>
          <w:tcPr>
            <w:tcW w:w="630" w:type="dxa"/>
          </w:tcPr>
          <w:p w:rsidR="00794115" w:rsidRPr="001202AC" w:rsidRDefault="00794115" w:rsidP="00361703">
            <w:pPr>
              <w:jc w:val="center"/>
              <w:rPr>
                <w:sz w:val="20"/>
                <w:szCs w:val="20"/>
              </w:rPr>
            </w:pPr>
            <w:r w:rsidRPr="001202AC">
              <w:rPr>
                <w:sz w:val="20"/>
                <w:szCs w:val="20"/>
              </w:rPr>
              <w:t>7.82</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6</w:t>
            </w:r>
          </w:p>
        </w:tc>
        <w:tc>
          <w:tcPr>
            <w:tcW w:w="540" w:type="dxa"/>
          </w:tcPr>
          <w:p w:rsidR="00794115" w:rsidRPr="001202AC" w:rsidRDefault="00794115" w:rsidP="00361703">
            <w:pPr>
              <w:jc w:val="center"/>
              <w:rPr>
                <w:sz w:val="20"/>
                <w:szCs w:val="20"/>
              </w:rPr>
            </w:pPr>
            <w:r w:rsidRPr="001202AC">
              <w:rPr>
                <w:sz w:val="20"/>
                <w:szCs w:val="20"/>
              </w:rPr>
              <w:t>7</w:t>
            </w:r>
          </w:p>
        </w:tc>
        <w:tc>
          <w:tcPr>
            <w:tcW w:w="846" w:type="dxa"/>
          </w:tcPr>
          <w:p w:rsidR="00794115" w:rsidRPr="001202AC" w:rsidRDefault="00794115" w:rsidP="00361703">
            <w:pPr>
              <w:jc w:val="center"/>
              <w:rPr>
                <w:sz w:val="20"/>
                <w:szCs w:val="20"/>
              </w:rPr>
            </w:pPr>
            <w:r w:rsidRPr="001202AC">
              <w:rPr>
                <w:sz w:val="20"/>
                <w:szCs w:val="20"/>
              </w:rPr>
              <w:t>51.5</w:t>
            </w:r>
          </w:p>
        </w:tc>
      </w:tr>
      <w:tr w:rsidR="00794115" w:rsidTr="00361703">
        <w:tc>
          <w:tcPr>
            <w:tcW w:w="1890" w:type="dxa"/>
          </w:tcPr>
          <w:p w:rsidR="00794115" w:rsidRPr="001202AC" w:rsidRDefault="00794115" w:rsidP="00361703">
            <w:pPr>
              <w:rPr>
                <w:sz w:val="20"/>
                <w:szCs w:val="20"/>
              </w:rPr>
            </w:pPr>
            <w:r w:rsidRPr="001202AC">
              <w:rPr>
                <w:sz w:val="20"/>
                <w:szCs w:val="20"/>
              </w:rPr>
              <w:t>Cambodia</w:t>
            </w:r>
          </w:p>
        </w:tc>
        <w:tc>
          <w:tcPr>
            <w:tcW w:w="630" w:type="dxa"/>
          </w:tcPr>
          <w:p w:rsidR="00794115" w:rsidRPr="001202AC" w:rsidRDefault="00794115" w:rsidP="00361703">
            <w:pPr>
              <w:jc w:val="center"/>
              <w:rPr>
                <w:sz w:val="20"/>
                <w:szCs w:val="20"/>
              </w:rPr>
            </w:pPr>
            <w:r w:rsidRPr="001202AC">
              <w:rPr>
                <w:sz w:val="20"/>
                <w:szCs w:val="20"/>
              </w:rPr>
              <w:t>6.30</w:t>
            </w:r>
          </w:p>
        </w:tc>
        <w:tc>
          <w:tcPr>
            <w:tcW w:w="630" w:type="dxa"/>
          </w:tcPr>
          <w:p w:rsidR="00794115" w:rsidRPr="001202AC" w:rsidRDefault="00794115" w:rsidP="00361703">
            <w:pPr>
              <w:jc w:val="center"/>
              <w:rPr>
                <w:sz w:val="20"/>
                <w:szCs w:val="20"/>
              </w:rPr>
            </w:pPr>
            <w:r w:rsidRPr="001202AC">
              <w:rPr>
                <w:sz w:val="20"/>
                <w:szCs w:val="20"/>
              </w:rPr>
              <w:t>7.43</w:t>
            </w:r>
          </w:p>
        </w:tc>
        <w:tc>
          <w:tcPr>
            <w:tcW w:w="630" w:type="dxa"/>
          </w:tcPr>
          <w:p w:rsidR="00794115" w:rsidRPr="001202AC" w:rsidRDefault="00794115" w:rsidP="00361703">
            <w:pPr>
              <w:jc w:val="center"/>
              <w:rPr>
                <w:sz w:val="20"/>
                <w:szCs w:val="20"/>
              </w:rPr>
            </w:pPr>
            <w:r w:rsidRPr="001202AC">
              <w:rPr>
                <w:sz w:val="20"/>
                <w:szCs w:val="20"/>
              </w:rPr>
              <w:t>7.04</w:t>
            </w:r>
          </w:p>
        </w:tc>
        <w:tc>
          <w:tcPr>
            <w:tcW w:w="630" w:type="dxa"/>
          </w:tcPr>
          <w:p w:rsidR="00794115" w:rsidRPr="001202AC" w:rsidRDefault="00794115" w:rsidP="00361703">
            <w:pPr>
              <w:jc w:val="center"/>
              <w:rPr>
                <w:sz w:val="20"/>
                <w:szCs w:val="20"/>
              </w:rPr>
            </w:pPr>
            <w:r w:rsidRPr="001202AC">
              <w:rPr>
                <w:sz w:val="20"/>
                <w:szCs w:val="20"/>
              </w:rPr>
              <w:t>6.92</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47.1</w:t>
            </w:r>
          </w:p>
        </w:tc>
      </w:tr>
      <w:tr w:rsidR="00794115" w:rsidTr="00361703">
        <w:tc>
          <w:tcPr>
            <w:tcW w:w="1890" w:type="dxa"/>
          </w:tcPr>
          <w:p w:rsidR="00794115" w:rsidRPr="001202AC" w:rsidRDefault="00794115" w:rsidP="00361703">
            <w:pPr>
              <w:rPr>
                <w:sz w:val="20"/>
                <w:szCs w:val="20"/>
              </w:rPr>
            </w:pPr>
            <w:r>
              <w:rPr>
                <w:sz w:val="20"/>
                <w:szCs w:val="20"/>
              </w:rPr>
              <w:t>Central African Rep.</w:t>
            </w:r>
          </w:p>
        </w:tc>
        <w:tc>
          <w:tcPr>
            <w:tcW w:w="630" w:type="dxa"/>
          </w:tcPr>
          <w:p w:rsidR="00794115" w:rsidRPr="001202AC" w:rsidRDefault="00794115" w:rsidP="00361703">
            <w:pPr>
              <w:jc w:val="center"/>
              <w:rPr>
                <w:sz w:val="20"/>
                <w:szCs w:val="20"/>
              </w:rPr>
            </w:pPr>
            <w:r w:rsidRPr="001202AC">
              <w:rPr>
                <w:sz w:val="20"/>
                <w:szCs w:val="20"/>
              </w:rPr>
              <w:t>7.80</w:t>
            </w:r>
          </w:p>
        </w:tc>
        <w:tc>
          <w:tcPr>
            <w:tcW w:w="630" w:type="dxa"/>
          </w:tcPr>
          <w:p w:rsidR="00794115" w:rsidRPr="001202AC" w:rsidRDefault="00794115" w:rsidP="00361703">
            <w:pPr>
              <w:jc w:val="center"/>
              <w:rPr>
                <w:sz w:val="20"/>
                <w:szCs w:val="20"/>
              </w:rPr>
            </w:pPr>
            <w:r w:rsidRPr="001202AC">
              <w:rPr>
                <w:sz w:val="20"/>
                <w:szCs w:val="20"/>
              </w:rPr>
              <w:t>7.57</w:t>
            </w:r>
          </w:p>
        </w:tc>
        <w:tc>
          <w:tcPr>
            <w:tcW w:w="630" w:type="dxa"/>
          </w:tcPr>
          <w:p w:rsidR="00794115" w:rsidRPr="001202AC" w:rsidRDefault="00794115" w:rsidP="00361703">
            <w:pPr>
              <w:jc w:val="center"/>
              <w:rPr>
                <w:sz w:val="20"/>
                <w:szCs w:val="20"/>
              </w:rPr>
            </w:pPr>
            <w:r w:rsidRPr="001202AC">
              <w:rPr>
                <w:sz w:val="20"/>
                <w:szCs w:val="20"/>
              </w:rPr>
              <w:t>8.10</w:t>
            </w:r>
          </w:p>
        </w:tc>
        <w:tc>
          <w:tcPr>
            <w:tcW w:w="630" w:type="dxa"/>
          </w:tcPr>
          <w:p w:rsidR="00794115" w:rsidRPr="001202AC" w:rsidRDefault="00794115" w:rsidP="00361703">
            <w:pPr>
              <w:jc w:val="center"/>
              <w:rPr>
                <w:sz w:val="20"/>
                <w:szCs w:val="20"/>
              </w:rPr>
            </w:pPr>
            <w:r w:rsidRPr="001202AC">
              <w:rPr>
                <w:sz w:val="20"/>
                <w:szCs w:val="20"/>
              </w:rPr>
              <w:t>7.83</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4</w:t>
            </w:r>
          </w:p>
        </w:tc>
        <w:tc>
          <w:tcPr>
            <w:tcW w:w="540" w:type="dxa"/>
          </w:tcPr>
          <w:p w:rsidR="00794115" w:rsidRPr="001202AC" w:rsidRDefault="00794115" w:rsidP="00361703">
            <w:pPr>
              <w:jc w:val="center"/>
              <w:rPr>
                <w:sz w:val="20"/>
                <w:szCs w:val="20"/>
              </w:rPr>
            </w:pPr>
            <w:r w:rsidRPr="001202AC">
              <w:rPr>
                <w:sz w:val="20"/>
                <w:szCs w:val="20"/>
              </w:rPr>
              <w:t>4</w:t>
            </w:r>
          </w:p>
        </w:tc>
        <w:tc>
          <w:tcPr>
            <w:tcW w:w="846" w:type="dxa"/>
          </w:tcPr>
          <w:p w:rsidR="00794115" w:rsidRPr="001202AC" w:rsidRDefault="00794115" w:rsidP="00361703">
            <w:pPr>
              <w:jc w:val="center"/>
              <w:rPr>
                <w:sz w:val="20"/>
                <w:szCs w:val="20"/>
              </w:rPr>
            </w:pPr>
            <w:r w:rsidRPr="001202AC">
              <w:rPr>
                <w:sz w:val="20"/>
                <w:szCs w:val="20"/>
              </w:rPr>
              <w:t>40.4</w:t>
            </w:r>
          </w:p>
        </w:tc>
      </w:tr>
      <w:tr w:rsidR="00794115" w:rsidTr="00361703">
        <w:tc>
          <w:tcPr>
            <w:tcW w:w="1890" w:type="dxa"/>
          </w:tcPr>
          <w:p w:rsidR="00794115" w:rsidRPr="001202AC" w:rsidRDefault="00794115" w:rsidP="00361703">
            <w:pPr>
              <w:rPr>
                <w:sz w:val="20"/>
                <w:szCs w:val="20"/>
              </w:rPr>
            </w:pPr>
            <w:r w:rsidRPr="001202AC">
              <w:rPr>
                <w:sz w:val="20"/>
                <w:szCs w:val="20"/>
              </w:rPr>
              <w:t>Chad</w:t>
            </w:r>
          </w:p>
        </w:tc>
        <w:tc>
          <w:tcPr>
            <w:tcW w:w="630" w:type="dxa"/>
          </w:tcPr>
          <w:p w:rsidR="00794115" w:rsidRPr="001202AC" w:rsidRDefault="00794115" w:rsidP="00361703">
            <w:pPr>
              <w:jc w:val="center"/>
              <w:rPr>
                <w:sz w:val="20"/>
                <w:szCs w:val="20"/>
              </w:rPr>
            </w:pPr>
            <w:r w:rsidRPr="001202AC">
              <w:rPr>
                <w:sz w:val="20"/>
                <w:szCs w:val="20"/>
              </w:rPr>
              <w:t>7.50</w:t>
            </w:r>
          </w:p>
        </w:tc>
        <w:tc>
          <w:tcPr>
            <w:tcW w:w="630" w:type="dxa"/>
          </w:tcPr>
          <w:p w:rsidR="00794115" w:rsidRPr="001202AC" w:rsidRDefault="00794115" w:rsidP="00361703">
            <w:pPr>
              <w:jc w:val="center"/>
              <w:rPr>
                <w:sz w:val="20"/>
                <w:szCs w:val="20"/>
              </w:rPr>
            </w:pPr>
            <w:r w:rsidRPr="001202AC">
              <w:rPr>
                <w:sz w:val="20"/>
                <w:szCs w:val="20"/>
              </w:rPr>
              <w:t>8.00</w:t>
            </w:r>
          </w:p>
        </w:tc>
        <w:tc>
          <w:tcPr>
            <w:tcW w:w="630" w:type="dxa"/>
          </w:tcPr>
          <w:p w:rsidR="00794115" w:rsidRPr="001202AC" w:rsidRDefault="00794115" w:rsidP="00361703">
            <w:pPr>
              <w:jc w:val="center"/>
              <w:rPr>
                <w:sz w:val="20"/>
                <w:szCs w:val="20"/>
              </w:rPr>
            </w:pPr>
            <w:r w:rsidRPr="001202AC">
              <w:rPr>
                <w:sz w:val="20"/>
                <w:szCs w:val="20"/>
              </w:rPr>
              <w:t>7.01</w:t>
            </w:r>
          </w:p>
        </w:tc>
        <w:tc>
          <w:tcPr>
            <w:tcW w:w="630" w:type="dxa"/>
          </w:tcPr>
          <w:p w:rsidR="00794115" w:rsidRPr="001202AC" w:rsidRDefault="00794115" w:rsidP="00361703">
            <w:pPr>
              <w:jc w:val="center"/>
              <w:rPr>
                <w:sz w:val="20"/>
                <w:szCs w:val="20"/>
              </w:rPr>
            </w:pPr>
            <w:r w:rsidRPr="001202AC">
              <w:rPr>
                <w:sz w:val="20"/>
                <w:szCs w:val="20"/>
              </w:rPr>
              <w:t>7.50</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8</w:t>
            </w:r>
          </w:p>
        </w:tc>
        <w:tc>
          <w:tcPr>
            <w:tcW w:w="540" w:type="dxa"/>
          </w:tcPr>
          <w:p w:rsidR="00794115" w:rsidRPr="001202AC" w:rsidRDefault="00794115" w:rsidP="00361703">
            <w:pPr>
              <w:jc w:val="center"/>
              <w:rPr>
                <w:sz w:val="20"/>
                <w:szCs w:val="20"/>
              </w:rPr>
            </w:pPr>
            <w:r w:rsidRPr="001202AC">
              <w:rPr>
                <w:sz w:val="20"/>
                <w:szCs w:val="20"/>
              </w:rPr>
              <w:t>9</w:t>
            </w:r>
          </w:p>
        </w:tc>
        <w:tc>
          <w:tcPr>
            <w:tcW w:w="846" w:type="dxa"/>
          </w:tcPr>
          <w:p w:rsidR="00794115" w:rsidRPr="001202AC" w:rsidRDefault="00794115" w:rsidP="00361703">
            <w:pPr>
              <w:jc w:val="center"/>
              <w:rPr>
                <w:sz w:val="20"/>
                <w:szCs w:val="20"/>
              </w:rPr>
            </w:pPr>
            <w:r w:rsidRPr="001202AC">
              <w:rPr>
                <w:sz w:val="20"/>
                <w:szCs w:val="20"/>
              </w:rPr>
              <w:t>35.3</w:t>
            </w:r>
          </w:p>
        </w:tc>
      </w:tr>
      <w:tr w:rsidR="00794115" w:rsidTr="00361703">
        <w:tc>
          <w:tcPr>
            <w:tcW w:w="1890" w:type="dxa"/>
          </w:tcPr>
          <w:p w:rsidR="00794115" w:rsidRPr="001202AC" w:rsidRDefault="00794115" w:rsidP="00361703">
            <w:pPr>
              <w:rPr>
                <w:sz w:val="20"/>
                <w:szCs w:val="20"/>
              </w:rPr>
            </w:pPr>
            <w:r w:rsidRPr="001202AC">
              <w:rPr>
                <w:sz w:val="20"/>
                <w:szCs w:val="20"/>
              </w:rPr>
              <w:t>Comoros</w:t>
            </w:r>
          </w:p>
        </w:tc>
        <w:tc>
          <w:tcPr>
            <w:tcW w:w="630" w:type="dxa"/>
          </w:tcPr>
          <w:p w:rsidR="00794115" w:rsidRPr="001202AC" w:rsidRDefault="00794115" w:rsidP="00361703">
            <w:pPr>
              <w:jc w:val="center"/>
              <w:rPr>
                <w:sz w:val="20"/>
                <w:szCs w:val="20"/>
              </w:rPr>
            </w:pPr>
            <w:r w:rsidRPr="001202AC">
              <w:rPr>
                <w:sz w:val="20"/>
                <w:szCs w:val="20"/>
              </w:rPr>
              <w:t>7.11</w:t>
            </w:r>
          </w:p>
        </w:tc>
        <w:tc>
          <w:tcPr>
            <w:tcW w:w="630" w:type="dxa"/>
          </w:tcPr>
          <w:p w:rsidR="00794115" w:rsidRPr="001202AC" w:rsidRDefault="00794115" w:rsidP="00361703">
            <w:pPr>
              <w:jc w:val="center"/>
              <w:rPr>
                <w:sz w:val="20"/>
                <w:szCs w:val="20"/>
              </w:rPr>
            </w:pPr>
            <w:r w:rsidRPr="001202AC">
              <w:rPr>
                <w:sz w:val="20"/>
                <w:szCs w:val="20"/>
              </w:rPr>
              <w:t>6.62</w:t>
            </w:r>
          </w:p>
        </w:tc>
        <w:tc>
          <w:tcPr>
            <w:tcW w:w="630" w:type="dxa"/>
          </w:tcPr>
          <w:p w:rsidR="00794115" w:rsidRPr="001202AC" w:rsidRDefault="00794115" w:rsidP="00361703">
            <w:pPr>
              <w:jc w:val="center"/>
              <w:rPr>
                <w:sz w:val="20"/>
                <w:szCs w:val="20"/>
              </w:rPr>
            </w:pPr>
            <w:r w:rsidRPr="001202AC">
              <w:rPr>
                <w:sz w:val="20"/>
                <w:szCs w:val="20"/>
              </w:rPr>
              <w:t>8.45</w:t>
            </w:r>
          </w:p>
        </w:tc>
        <w:tc>
          <w:tcPr>
            <w:tcW w:w="630" w:type="dxa"/>
          </w:tcPr>
          <w:p w:rsidR="00794115" w:rsidRPr="001202AC" w:rsidRDefault="00794115" w:rsidP="00361703">
            <w:pPr>
              <w:jc w:val="center"/>
              <w:rPr>
                <w:sz w:val="20"/>
                <w:szCs w:val="20"/>
              </w:rPr>
            </w:pPr>
            <w:r w:rsidRPr="001202AC">
              <w:rPr>
                <w:sz w:val="20"/>
                <w:szCs w:val="20"/>
              </w:rPr>
              <w:t>7.39</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68.2</w:t>
            </w:r>
          </w:p>
        </w:tc>
      </w:tr>
      <w:tr w:rsidR="00794115" w:rsidTr="00361703">
        <w:tc>
          <w:tcPr>
            <w:tcW w:w="1890" w:type="dxa"/>
          </w:tcPr>
          <w:p w:rsidR="00794115" w:rsidRPr="001202AC" w:rsidRDefault="00794115" w:rsidP="00361703">
            <w:pPr>
              <w:rPr>
                <w:sz w:val="20"/>
                <w:szCs w:val="20"/>
              </w:rPr>
            </w:pPr>
            <w:r w:rsidRPr="001202AC">
              <w:rPr>
                <w:sz w:val="20"/>
                <w:szCs w:val="20"/>
              </w:rPr>
              <w:t>Congo, Dem. Rep.</w:t>
            </w:r>
          </w:p>
        </w:tc>
        <w:tc>
          <w:tcPr>
            <w:tcW w:w="630" w:type="dxa"/>
          </w:tcPr>
          <w:p w:rsidR="00794115" w:rsidRPr="001202AC" w:rsidRDefault="00794115" w:rsidP="00361703">
            <w:pPr>
              <w:jc w:val="center"/>
              <w:rPr>
                <w:sz w:val="20"/>
                <w:szCs w:val="20"/>
              </w:rPr>
            </w:pPr>
            <w:r w:rsidRPr="001202AC">
              <w:rPr>
                <w:sz w:val="20"/>
                <w:szCs w:val="20"/>
              </w:rPr>
              <w:t>8.29</w:t>
            </w:r>
          </w:p>
        </w:tc>
        <w:tc>
          <w:tcPr>
            <w:tcW w:w="630" w:type="dxa"/>
          </w:tcPr>
          <w:p w:rsidR="00794115" w:rsidRPr="001202AC" w:rsidRDefault="00794115" w:rsidP="00361703">
            <w:pPr>
              <w:jc w:val="center"/>
              <w:rPr>
                <w:sz w:val="20"/>
                <w:szCs w:val="20"/>
              </w:rPr>
            </w:pPr>
            <w:r w:rsidRPr="001202AC">
              <w:rPr>
                <w:sz w:val="20"/>
                <w:szCs w:val="20"/>
              </w:rPr>
              <w:t>8.25</w:t>
            </w:r>
          </w:p>
        </w:tc>
        <w:tc>
          <w:tcPr>
            <w:tcW w:w="630" w:type="dxa"/>
          </w:tcPr>
          <w:p w:rsidR="00794115" w:rsidRPr="001202AC" w:rsidRDefault="00794115" w:rsidP="00361703">
            <w:pPr>
              <w:jc w:val="center"/>
              <w:rPr>
                <w:sz w:val="20"/>
                <w:szCs w:val="20"/>
              </w:rPr>
            </w:pPr>
            <w:r w:rsidRPr="001202AC">
              <w:rPr>
                <w:sz w:val="20"/>
                <w:szCs w:val="20"/>
              </w:rPr>
              <w:t>7.16</w:t>
            </w:r>
          </w:p>
        </w:tc>
        <w:tc>
          <w:tcPr>
            <w:tcW w:w="630" w:type="dxa"/>
          </w:tcPr>
          <w:p w:rsidR="00794115" w:rsidRPr="001202AC" w:rsidRDefault="00794115" w:rsidP="00361703">
            <w:pPr>
              <w:jc w:val="center"/>
              <w:rPr>
                <w:sz w:val="20"/>
                <w:szCs w:val="20"/>
              </w:rPr>
            </w:pPr>
            <w:r w:rsidRPr="001202AC">
              <w:rPr>
                <w:sz w:val="20"/>
                <w:szCs w:val="20"/>
              </w:rPr>
              <w:t>7.90</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4</w:t>
            </w:r>
          </w:p>
        </w:tc>
        <w:tc>
          <w:tcPr>
            <w:tcW w:w="540" w:type="dxa"/>
          </w:tcPr>
          <w:p w:rsidR="00794115" w:rsidRPr="001202AC" w:rsidRDefault="00794115" w:rsidP="00361703">
            <w:pPr>
              <w:jc w:val="center"/>
              <w:rPr>
                <w:sz w:val="20"/>
                <w:szCs w:val="20"/>
              </w:rPr>
            </w:pPr>
            <w:r w:rsidRPr="001202AC">
              <w:rPr>
                <w:sz w:val="20"/>
                <w:szCs w:val="20"/>
              </w:rPr>
              <w:t>4</w:t>
            </w:r>
          </w:p>
        </w:tc>
        <w:tc>
          <w:tcPr>
            <w:tcW w:w="846" w:type="dxa"/>
          </w:tcPr>
          <w:p w:rsidR="00794115" w:rsidRPr="001202AC" w:rsidRDefault="00794115" w:rsidP="00361703">
            <w:pPr>
              <w:jc w:val="center"/>
              <w:rPr>
                <w:sz w:val="20"/>
                <w:szCs w:val="20"/>
              </w:rPr>
            </w:pPr>
            <w:r w:rsidRPr="001202AC">
              <w:rPr>
                <w:sz w:val="20"/>
                <w:szCs w:val="20"/>
              </w:rPr>
              <w:t>44.3</w:t>
            </w:r>
          </w:p>
        </w:tc>
      </w:tr>
      <w:tr w:rsidR="00794115" w:rsidTr="00361703">
        <w:tc>
          <w:tcPr>
            <w:tcW w:w="1890" w:type="dxa"/>
          </w:tcPr>
          <w:p w:rsidR="00794115" w:rsidRPr="001202AC" w:rsidRDefault="00794115" w:rsidP="00361703">
            <w:pPr>
              <w:rPr>
                <w:sz w:val="20"/>
                <w:szCs w:val="20"/>
              </w:rPr>
            </w:pPr>
            <w:r w:rsidRPr="001202AC">
              <w:rPr>
                <w:sz w:val="20"/>
                <w:szCs w:val="20"/>
              </w:rPr>
              <w:t>Congo, Rep.</w:t>
            </w:r>
          </w:p>
        </w:tc>
        <w:tc>
          <w:tcPr>
            <w:tcW w:w="630" w:type="dxa"/>
          </w:tcPr>
          <w:p w:rsidR="00794115" w:rsidRPr="001202AC" w:rsidRDefault="00794115" w:rsidP="00361703">
            <w:pPr>
              <w:jc w:val="center"/>
              <w:rPr>
                <w:sz w:val="20"/>
                <w:szCs w:val="20"/>
              </w:rPr>
            </w:pPr>
            <w:r w:rsidRPr="001202AC">
              <w:rPr>
                <w:sz w:val="20"/>
                <w:szCs w:val="20"/>
              </w:rPr>
              <w:t>7.07</w:t>
            </w:r>
          </w:p>
        </w:tc>
        <w:tc>
          <w:tcPr>
            <w:tcW w:w="630" w:type="dxa"/>
          </w:tcPr>
          <w:p w:rsidR="00794115" w:rsidRPr="001202AC" w:rsidRDefault="00794115" w:rsidP="00361703">
            <w:pPr>
              <w:jc w:val="center"/>
              <w:rPr>
                <w:sz w:val="20"/>
                <w:szCs w:val="20"/>
              </w:rPr>
            </w:pPr>
            <w:r w:rsidRPr="001202AC">
              <w:rPr>
                <w:sz w:val="20"/>
                <w:szCs w:val="20"/>
              </w:rPr>
              <w:t>7.53</w:t>
            </w:r>
          </w:p>
        </w:tc>
        <w:tc>
          <w:tcPr>
            <w:tcW w:w="630" w:type="dxa"/>
          </w:tcPr>
          <w:p w:rsidR="00794115" w:rsidRPr="001202AC" w:rsidRDefault="00794115" w:rsidP="00361703">
            <w:pPr>
              <w:jc w:val="center"/>
              <w:rPr>
                <w:sz w:val="20"/>
                <w:szCs w:val="20"/>
              </w:rPr>
            </w:pPr>
            <w:r w:rsidRPr="001202AC">
              <w:rPr>
                <w:sz w:val="20"/>
                <w:szCs w:val="20"/>
              </w:rPr>
              <w:t>6.47</w:t>
            </w:r>
          </w:p>
        </w:tc>
        <w:tc>
          <w:tcPr>
            <w:tcW w:w="630" w:type="dxa"/>
          </w:tcPr>
          <w:p w:rsidR="00794115" w:rsidRPr="001202AC" w:rsidRDefault="00794115" w:rsidP="00361703">
            <w:pPr>
              <w:jc w:val="center"/>
              <w:rPr>
                <w:sz w:val="20"/>
                <w:szCs w:val="20"/>
              </w:rPr>
            </w:pPr>
            <w:r w:rsidRPr="001202AC">
              <w:rPr>
                <w:sz w:val="20"/>
                <w:szCs w:val="20"/>
              </w:rPr>
              <w:t>7.02</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102.6</w:t>
            </w:r>
          </w:p>
        </w:tc>
      </w:tr>
      <w:tr w:rsidR="00794115" w:rsidTr="00361703">
        <w:tc>
          <w:tcPr>
            <w:tcW w:w="1890" w:type="dxa"/>
          </w:tcPr>
          <w:p w:rsidR="00794115" w:rsidRPr="001202AC" w:rsidRDefault="00794115" w:rsidP="00361703">
            <w:pPr>
              <w:rPr>
                <w:sz w:val="20"/>
                <w:szCs w:val="20"/>
              </w:rPr>
            </w:pPr>
            <w:r w:rsidRPr="001202AC">
              <w:rPr>
                <w:sz w:val="20"/>
                <w:szCs w:val="20"/>
              </w:rPr>
              <w:t>Cote d'Ivoire</w:t>
            </w:r>
          </w:p>
        </w:tc>
        <w:tc>
          <w:tcPr>
            <w:tcW w:w="630" w:type="dxa"/>
          </w:tcPr>
          <w:p w:rsidR="00794115" w:rsidRPr="001202AC" w:rsidRDefault="00794115" w:rsidP="00361703">
            <w:pPr>
              <w:jc w:val="center"/>
              <w:rPr>
                <w:sz w:val="20"/>
                <w:szCs w:val="20"/>
              </w:rPr>
            </w:pPr>
            <w:r w:rsidRPr="001202AC">
              <w:rPr>
                <w:sz w:val="20"/>
                <w:szCs w:val="20"/>
              </w:rPr>
              <w:t>7.35</w:t>
            </w:r>
          </w:p>
        </w:tc>
        <w:tc>
          <w:tcPr>
            <w:tcW w:w="630" w:type="dxa"/>
          </w:tcPr>
          <w:p w:rsidR="00794115" w:rsidRPr="001202AC" w:rsidRDefault="00794115" w:rsidP="00361703">
            <w:pPr>
              <w:jc w:val="center"/>
              <w:rPr>
                <w:sz w:val="20"/>
                <w:szCs w:val="20"/>
              </w:rPr>
            </w:pPr>
            <w:r w:rsidRPr="001202AC">
              <w:rPr>
                <w:sz w:val="20"/>
                <w:szCs w:val="20"/>
              </w:rPr>
              <w:t>7.60</w:t>
            </w:r>
          </w:p>
        </w:tc>
        <w:tc>
          <w:tcPr>
            <w:tcW w:w="630" w:type="dxa"/>
          </w:tcPr>
          <w:p w:rsidR="00794115" w:rsidRPr="001202AC" w:rsidRDefault="00794115" w:rsidP="00361703">
            <w:pPr>
              <w:jc w:val="center"/>
              <w:rPr>
                <w:sz w:val="20"/>
                <w:szCs w:val="20"/>
              </w:rPr>
            </w:pPr>
            <w:r w:rsidRPr="001202AC">
              <w:rPr>
                <w:sz w:val="20"/>
                <w:szCs w:val="20"/>
              </w:rPr>
              <w:t>6.30</w:t>
            </w:r>
          </w:p>
        </w:tc>
        <w:tc>
          <w:tcPr>
            <w:tcW w:w="630" w:type="dxa"/>
          </w:tcPr>
          <w:p w:rsidR="00794115" w:rsidRPr="001202AC" w:rsidRDefault="00794115" w:rsidP="00361703">
            <w:pPr>
              <w:jc w:val="center"/>
              <w:rPr>
                <w:sz w:val="20"/>
                <w:szCs w:val="20"/>
              </w:rPr>
            </w:pPr>
            <w:r w:rsidRPr="001202AC">
              <w:rPr>
                <w:sz w:val="20"/>
                <w:szCs w:val="20"/>
              </w:rPr>
              <w:t>7.08</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4</w:t>
            </w:r>
          </w:p>
        </w:tc>
        <w:tc>
          <w:tcPr>
            <w:tcW w:w="540" w:type="dxa"/>
          </w:tcPr>
          <w:p w:rsidR="00794115" w:rsidRPr="001202AC" w:rsidRDefault="00794115" w:rsidP="00361703">
            <w:pPr>
              <w:jc w:val="center"/>
              <w:rPr>
                <w:sz w:val="20"/>
                <w:szCs w:val="20"/>
              </w:rPr>
            </w:pPr>
            <w:r w:rsidRPr="001202AC">
              <w:rPr>
                <w:sz w:val="20"/>
                <w:szCs w:val="20"/>
              </w:rPr>
              <w:t>4</w:t>
            </w:r>
          </w:p>
        </w:tc>
        <w:tc>
          <w:tcPr>
            <w:tcW w:w="846" w:type="dxa"/>
          </w:tcPr>
          <w:p w:rsidR="00794115" w:rsidRPr="001202AC" w:rsidRDefault="00794115" w:rsidP="00361703">
            <w:pPr>
              <w:jc w:val="center"/>
              <w:rPr>
                <w:sz w:val="20"/>
                <w:szCs w:val="20"/>
              </w:rPr>
            </w:pPr>
            <w:r w:rsidRPr="001202AC">
              <w:rPr>
                <w:sz w:val="20"/>
                <w:szCs w:val="20"/>
              </w:rPr>
              <w:t>48.6</w:t>
            </w:r>
          </w:p>
        </w:tc>
      </w:tr>
      <w:tr w:rsidR="00794115" w:rsidTr="00361703">
        <w:tc>
          <w:tcPr>
            <w:tcW w:w="1890" w:type="dxa"/>
          </w:tcPr>
          <w:p w:rsidR="00794115" w:rsidRPr="001202AC" w:rsidRDefault="00794115" w:rsidP="00361703">
            <w:pPr>
              <w:rPr>
                <w:sz w:val="20"/>
                <w:szCs w:val="20"/>
              </w:rPr>
            </w:pPr>
            <w:r w:rsidRPr="001202AC">
              <w:rPr>
                <w:sz w:val="20"/>
                <w:szCs w:val="20"/>
              </w:rPr>
              <w:t>Djibouti</w:t>
            </w:r>
          </w:p>
        </w:tc>
        <w:tc>
          <w:tcPr>
            <w:tcW w:w="630" w:type="dxa"/>
          </w:tcPr>
          <w:p w:rsidR="00794115" w:rsidRPr="001202AC" w:rsidRDefault="00794115" w:rsidP="00361703">
            <w:pPr>
              <w:jc w:val="center"/>
              <w:rPr>
                <w:sz w:val="20"/>
                <w:szCs w:val="20"/>
              </w:rPr>
            </w:pPr>
            <w:r w:rsidRPr="001202AC">
              <w:rPr>
                <w:sz w:val="20"/>
                <w:szCs w:val="20"/>
              </w:rPr>
              <w:t>6.06</w:t>
            </w:r>
          </w:p>
        </w:tc>
        <w:tc>
          <w:tcPr>
            <w:tcW w:w="630" w:type="dxa"/>
          </w:tcPr>
          <w:p w:rsidR="00794115" w:rsidRPr="001202AC" w:rsidRDefault="00794115" w:rsidP="00361703">
            <w:pPr>
              <w:jc w:val="center"/>
              <w:rPr>
                <w:sz w:val="20"/>
                <w:szCs w:val="20"/>
              </w:rPr>
            </w:pPr>
            <w:r w:rsidRPr="001202AC">
              <w:rPr>
                <w:sz w:val="20"/>
                <w:szCs w:val="20"/>
              </w:rPr>
              <w:t>6.99</w:t>
            </w:r>
          </w:p>
        </w:tc>
        <w:tc>
          <w:tcPr>
            <w:tcW w:w="630" w:type="dxa"/>
          </w:tcPr>
          <w:p w:rsidR="00794115" w:rsidRPr="001202AC" w:rsidRDefault="00794115" w:rsidP="00361703">
            <w:pPr>
              <w:jc w:val="center"/>
              <w:rPr>
                <w:sz w:val="20"/>
                <w:szCs w:val="20"/>
              </w:rPr>
            </w:pPr>
            <w:r w:rsidRPr="001202AC">
              <w:rPr>
                <w:sz w:val="20"/>
                <w:szCs w:val="20"/>
              </w:rPr>
              <w:t>7.84</w:t>
            </w:r>
          </w:p>
        </w:tc>
        <w:tc>
          <w:tcPr>
            <w:tcW w:w="630" w:type="dxa"/>
          </w:tcPr>
          <w:p w:rsidR="00794115" w:rsidRPr="001202AC" w:rsidRDefault="00794115" w:rsidP="00361703">
            <w:pPr>
              <w:jc w:val="center"/>
              <w:rPr>
                <w:sz w:val="20"/>
                <w:szCs w:val="20"/>
              </w:rPr>
            </w:pPr>
            <w:r w:rsidRPr="001202AC">
              <w:rPr>
                <w:sz w:val="20"/>
                <w:szCs w:val="20"/>
              </w:rPr>
              <w:t>6.96</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145.1</w:t>
            </w:r>
          </w:p>
        </w:tc>
      </w:tr>
      <w:tr w:rsidR="00794115" w:rsidTr="00361703">
        <w:tc>
          <w:tcPr>
            <w:tcW w:w="1890" w:type="dxa"/>
          </w:tcPr>
          <w:p w:rsidR="00794115" w:rsidRPr="001202AC" w:rsidRDefault="00794115" w:rsidP="00361703">
            <w:pPr>
              <w:rPr>
                <w:sz w:val="20"/>
                <w:szCs w:val="20"/>
              </w:rPr>
            </w:pPr>
            <w:r w:rsidRPr="001202AC">
              <w:rPr>
                <w:sz w:val="20"/>
                <w:szCs w:val="20"/>
              </w:rPr>
              <w:t>Equatorial Guinea</w:t>
            </w:r>
          </w:p>
        </w:tc>
        <w:tc>
          <w:tcPr>
            <w:tcW w:w="630" w:type="dxa"/>
          </w:tcPr>
          <w:p w:rsidR="00794115" w:rsidRPr="001202AC" w:rsidRDefault="00794115" w:rsidP="00361703">
            <w:pPr>
              <w:jc w:val="center"/>
              <w:rPr>
                <w:sz w:val="20"/>
                <w:szCs w:val="20"/>
              </w:rPr>
            </w:pPr>
            <w:r w:rsidRPr="001202AC">
              <w:rPr>
                <w:sz w:val="20"/>
                <w:szCs w:val="20"/>
              </w:rPr>
              <w:t>6.95</w:t>
            </w:r>
          </w:p>
        </w:tc>
        <w:tc>
          <w:tcPr>
            <w:tcW w:w="630" w:type="dxa"/>
          </w:tcPr>
          <w:p w:rsidR="00794115" w:rsidRPr="001202AC" w:rsidRDefault="00794115" w:rsidP="00361703">
            <w:pPr>
              <w:jc w:val="center"/>
              <w:rPr>
                <w:sz w:val="20"/>
                <w:szCs w:val="20"/>
              </w:rPr>
            </w:pPr>
            <w:r w:rsidRPr="001202AC">
              <w:rPr>
                <w:sz w:val="20"/>
                <w:szCs w:val="20"/>
              </w:rPr>
              <w:t>8.75</w:t>
            </w:r>
          </w:p>
        </w:tc>
        <w:tc>
          <w:tcPr>
            <w:tcW w:w="630" w:type="dxa"/>
          </w:tcPr>
          <w:p w:rsidR="00794115" w:rsidRPr="001202AC" w:rsidRDefault="00794115" w:rsidP="00361703">
            <w:pPr>
              <w:jc w:val="center"/>
              <w:rPr>
                <w:sz w:val="20"/>
                <w:szCs w:val="20"/>
              </w:rPr>
            </w:pPr>
            <w:r w:rsidRPr="001202AC">
              <w:rPr>
                <w:sz w:val="20"/>
                <w:szCs w:val="20"/>
              </w:rPr>
              <w:t>5.38</w:t>
            </w:r>
          </w:p>
        </w:tc>
        <w:tc>
          <w:tcPr>
            <w:tcW w:w="630" w:type="dxa"/>
          </w:tcPr>
          <w:p w:rsidR="00794115" w:rsidRPr="001202AC" w:rsidRDefault="00794115" w:rsidP="00361703">
            <w:pPr>
              <w:jc w:val="center"/>
              <w:rPr>
                <w:sz w:val="20"/>
                <w:szCs w:val="20"/>
              </w:rPr>
            </w:pPr>
            <w:r w:rsidRPr="001202AC">
              <w:rPr>
                <w:sz w:val="20"/>
                <w:szCs w:val="20"/>
              </w:rPr>
              <w:t>7.03</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44.0</w:t>
            </w:r>
          </w:p>
        </w:tc>
      </w:tr>
      <w:tr w:rsidR="00794115" w:rsidTr="00361703">
        <w:tc>
          <w:tcPr>
            <w:tcW w:w="1890" w:type="dxa"/>
          </w:tcPr>
          <w:p w:rsidR="00794115" w:rsidRPr="001202AC" w:rsidRDefault="00794115" w:rsidP="00361703">
            <w:pPr>
              <w:rPr>
                <w:sz w:val="20"/>
                <w:szCs w:val="20"/>
              </w:rPr>
            </w:pPr>
            <w:r w:rsidRPr="001202AC">
              <w:rPr>
                <w:sz w:val="20"/>
                <w:szCs w:val="20"/>
              </w:rPr>
              <w:t>Ethiopia</w:t>
            </w:r>
          </w:p>
        </w:tc>
        <w:tc>
          <w:tcPr>
            <w:tcW w:w="630" w:type="dxa"/>
          </w:tcPr>
          <w:p w:rsidR="00794115" w:rsidRPr="001202AC" w:rsidRDefault="00794115" w:rsidP="00361703">
            <w:pPr>
              <w:jc w:val="center"/>
              <w:rPr>
                <w:sz w:val="20"/>
                <w:szCs w:val="20"/>
              </w:rPr>
            </w:pPr>
            <w:r w:rsidRPr="001202AC">
              <w:rPr>
                <w:sz w:val="20"/>
                <w:szCs w:val="20"/>
              </w:rPr>
              <w:t>6.78</w:t>
            </w:r>
          </w:p>
        </w:tc>
        <w:tc>
          <w:tcPr>
            <w:tcW w:w="630" w:type="dxa"/>
          </w:tcPr>
          <w:p w:rsidR="00794115" w:rsidRPr="001202AC" w:rsidRDefault="00794115" w:rsidP="00361703">
            <w:pPr>
              <w:jc w:val="center"/>
              <w:rPr>
                <w:sz w:val="20"/>
                <w:szCs w:val="20"/>
              </w:rPr>
            </w:pPr>
            <w:r w:rsidRPr="001202AC">
              <w:rPr>
                <w:sz w:val="20"/>
                <w:szCs w:val="20"/>
              </w:rPr>
              <w:t>7.29</w:t>
            </w:r>
          </w:p>
        </w:tc>
        <w:tc>
          <w:tcPr>
            <w:tcW w:w="630" w:type="dxa"/>
          </w:tcPr>
          <w:p w:rsidR="00794115" w:rsidRPr="001202AC" w:rsidRDefault="00794115" w:rsidP="00361703">
            <w:pPr>
              <w:jc w:val="center"/>
              <w:rPr>
                <w:sz w:val="20"/>
                <w:szCs w:val="20"/>
              </w:rPr>
            </w:pPr>
            <w:r w:rsidRPr="001202AC">
              <w:rPr>
                <w:sz w:val="20"/>
                <w:szCs w:val="20"/>
              </w:rPr>
              <w:t>7.15</w:t>
            </w:r>
          </w:p>
        </w:tc>
        <w:tc>
          <w:tcPr>
            <w:tcW w:w="630" w:type="dxa"/>
          </w:tcPr>
          <w:p w:rsidR="00794115" w:rsidRPr="001202AC" w:rsidRDefault="00794115" w:rsidP="00361703">
            <w:pPr>
              <w:jc w:val="center"/>
              <w:rPr>
                <w:sz w:val="20"/>
                <w:szCs w:val="20"/>
              </w:rPr>
            </w:pPr>
            <w:r w:rsidRPr="001202AC">
              <w:rPr>
                <w:sz w:val="20"/>
                <w:szCs w:val="20"/>
              </w:rPr>
              <w:t>7.08</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12</w:t>
            </w:r>
          </w:p>
        </w:tc>
        <w:tc>
          <w:tcPr>
            <w:tcW w:w="540" w:type="dxa"/>
          </w:tcPr>
          <w:p w:rsidR="00794115" w:rsidRPr="001202AC" w:rsidRDefault="00794115" w:rsidP="00361703">
            <w:pPr>
              <w:jc w:val="center"/>
              <w:rPr>
                <w:sz w:val="20"/>
                <w:szCs w:val="20"/>
              </w:rPr>
            </w:pPr>
            <w:r w:rsidRPr="001202AC">
              <w:rPr>
                <w:sz w:val="20"/>
                <w:szCs w:val="20"/>
              </w:rPr>
              <w:t>12</w:t>
            </w:r>
          </w:p>
        </w:tc>
        <w:tc>
          <w:tcPr>
            <w:tcW w:w="846" w:type="dxa"/>
          </w:tcPr>
          <w:p w:rsidR="00794115" w:rsidRPr="001202AC" w:rsidRDefault="00794115" w:rsidP="00361703">
            <w:pPr>
              <w:jc w:val="center"/>
              <w:rPr>
                <w:sz w:val="20"/>
                <w:szCs w:val="20"/>
              </w:rPr>
            </w:pPr>
            <w:r w:rsidRPr="001202AC">
              <w:rPr>
                <w:sz w:val="20"/>
                <w:szCs w:val="20"/>
              </w:rPr>
              <w:t>33.1</w:t>
            </w:r>
          </w:p>
        </w:tc>
      </w:tr>
      <w:tr w:rsidR="00794115" w:rsidTr="00361703">
        <w:tc>
          <w:tcPr>
            <w:tcW w:w="1890" w:type="dxa"/>
          </w:tcPr>
          <w:p w:rsidR="00794115" w:rsidRPr="001202AC" w:rsidRDefault="00794115" w:rsidP="00361703">
            <w:pPr>
              <w:rPr>
                <w:sz w:val="20"/>
                <w:szCs w:val="20"/>
              </w:rPr>
            </w:pPr>
            <w:r w:rsidRPr="001202AC">
              <w:rPr>
                <w:sz w:val="20"/>
                <w:szCs w:val="20"/>
              </w:rPr>
              <w:t>Gambia, The</w:t>
            </w:r>
          </w:p>
        </w:tc>
        <w:tc>
          <w:tcPr>
            <w:tcW w:w="630" w:type="dxa"/>
          </w:tcPr>
          <w:p w:rsidR="00794115" w:rsidRPr="001202AC" w:rsidRDefault="00794115" w:rsidP="00361703">
            <w:pPr>
              <w:jc w:val="center"/>
              <w:rPr>
                <w:sz w:val="20"/>
                <w:szCs w:val="20"/>
              </w:rPr>
            </w:pPr>
            <w:r w:rsidRPr="001202AC">
              <w:rPr>
                <w:sz w:val="20"/>
                <w:szCs w:val="20"/>
              </w:rPr>
              <w:t>5.45</w:t>
            </w:r>
          </w:p>
        </w:tc>
        <w:tc>
          <w:tcPr>
            <w:tcW w:w="630" w:type="dxa"/>
          </w:tcPr>
          <w:p w:rsidR="00794115" w:rsidRPr="001202AC" w:rsidRDefault="00794115" w:rsidP="00361703">
            <w:pPr>
              <w:jc w:val="center"/>
              <w:rPr>
                <w:sz w:val="20"/>
                <w:szCs w:val="20"/>
              </w:rPr>
            </w:pPr>
            <w:r w:rsidRPr="001202AC">
              <w:rPr>
                <w:sz w:val="20"/>
                <w:szCs w:val="20"/>
              </w:rPr>
              <w:t>6.92</w:t>
            </w:r>
          </w:p>
        </w:tc>
        <w:tc>
          <w:tcPr>
            <w:tcW w:w="630" w:type="dxa"/>
          </w:tcPr>
          <w:p w:rsidR="00794115" w:rsidRPr="001202AC" w:rsidRDefault="00794115" w:rsidP="00361703">
            <w:pPr>
              <w:jc w:val="center"/>
              <w:rPr>
                <w:sz w:val="20"/>
                <w:szCs w:val="20"/>
              </w:rPr>
            </w:pPr>
            <w:r w:rsidRPr="001202AC">
              <w:rPr>
                <w:sz w:val="20"/>
                <w:szCs w:val="20"/>
              </w:rPr>
              <w:t>8.33</w:t>
            </w:r>
          </w:p>
        </w:tc>
        <w:tc>
          <w:tcPr>
            <w:tcW w:w="630" w:type="dxa"/>
          </w:tcPr>
          <w:p w:rsidR="00794115" w:rsidRPr="001202AC" w:rsidRDefault="00794115" w:rsidP="00361703">
            <w:pPr>
              <w:jc w:val="center"/>
              <w:rPr>
                <w:sz w:val="20"/>
                <w:szCs w:val="20"/>
              </w:rPr>
            </w:pPr>
            <w:r w:rsidRPr="001202AC">
              <w:rPr>
                <w:sz w:val="20"/>
                <w:szCs w:val="20"/>
              </w:rPr>
              <w:t>6.90</w:t>
            </w:r>
          </w:p>
        </w:tc>
        <w:tc>
          <w:tcPr>
            <w:tcW w:w="450" w:type="dxa"/>
          </w:tcPr>
          <w:p w:rsidR="00794115" w:rsidRPr="001202AC" w:rsidRDefault="00794115" w:rsidP="00361703">
            <w:pPr>
              <w:jc w:val="center"/>
              <w:rPr>
                <w:sz w:val="20"/>
                <w:szCs w:val="20"/>
              </w:rPr>
            </w:pPr>
            <w:r>
              <w:rPr>
                <w:sz w:val="20"/>
                <w:szCs w:val="20"/>
              </w:rPr>
              <w:t>I</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60.9</w:t>
            </w:r>
          </w:p>
        </w:tc>
      </w:tr>
      <w:tr w:rsidR="00794115" w:rsidTr="00361703">
        <w:tc>
          <w:tcPr>
            <w:tcW w:w="1890" w:type="dxa"/>
          </w:tcPr>
          <w:p w:rsidR="00794115" w:rsidRPr="001202AC" w:rsidRDefault="00794115" w:rsidP="00361703">
            <w:pPr>
              <w:rPr>
                <w:sz w:val="20"/>
                <w:szCs w:val="20"/>
              </w:rPr>
            </w:pPr>
            <w:r w:rsidRPr="001202AC">
              <w:rPr>
                <w:sz w:val="20"/>
                <w:szCs w:val="20"/>
              </w:rPr>
              <w:t>Guinea</w:t>
            </w:r>
          </w:p>
        </w:tc>
        <w:tc>
          <w:tcPr>
            <w:tcW w:w="630" w:type="dxa"/>
          </w:tcPr>
          <w:p w:rsidR="00794115" w:rsidRPr="001202AC" w:rsidRDefault="00794115" w:rsidP="00361703">
            <w:pPr>
              <w:jc w:val="center"/>
              <w:rPr>
                <w:sz w:val="20"/>
                <w:szCs w:val="20"/>
              </w:rPr>
            </w:pPr>
            <w:r w:rsidRPr="001202AC">
              <w:rPr>
                <w:sz w:val="20"/>
                <w:szCs w:val="20"/>
              </w:rPr>
              <w:t>7.39</w:t>
            </w:r>
          </w:p>
        </w:tc>
        <w:tc>
          <w:tcPr>
            <w:tcW w:w="630" w:type="dxa"/>
          </w:tcPr>
          <w:p w:rsidR="00794115" w:rsidRPr="001202AC" w:rsidRDefault="00794115" w:rsidP="00361703">
            <w:pPr>
              <w:jc w:val="center"/>
              <w:rPr>
                <w:sz w:val="20"/>
                <w:szCs w:val="20"/>
              </w:rPr>
            </w:pPr>
            <w:r w:rsidRPr="001202AC">
              <w:rPr>
                <w:sz w:val="20"/>
                <w:szCs w:val="20"/>
              </w:rPr>
              <w:t>7.60</w:t>
            </w:r>
          </w:p>
        </w:tc>
        <w:tc>
          <w:tcPr>
            <w:tcW w:w="630" w:type="dxa"/>
          </w:tcPr>
          <w:p w:rsidR="00794115" w:rsidRPr="001202AC" w:rsidRDefault="00794115" w:rsidP="00361703">
            <w:pPr>
              <w:jc w:val="center"/>
              <w:rPr>
                <w:sz w:val="20"/>
                <w:szCs w:val="20"/>
              </w:rPr>
            </w:pPr>
            <w:r w:rsidRPr="001202AC">
              <w:rPr>
                <w:sz w:val="20"/>
                <w:szCs w:val="20"/>
              </w:rPr>
              <w:t>7.76</w:t>
            </w:r>
          </w:p>
        </w:tc>
        <w:tc>
          <w:tcPr>
            <w:tcW w:w="630" w:type="dxa"/>
          </w:tcPr>
          <w:p w:rsidR="00794115" w:rsidRPr="001202AC" w:rsidRDefault="00794115" w:rsidP="00361703">
            <w:pPr>
              <w:jc w:val="center"/>
              <w:rPr>
                <w:sz w:val="20"/>
                <w:szCs w:val="20"/>
              </w:rPr>
            </w:pPr>
            <w:r w:rsidRPr="001202AC">
              <w:rPr>
                <w:sz w:val="20"/>
                <w:szCs w:val="20"/>
              </w:rPr>
              <w:t>7.58</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25.6</w:t>
            </w:r>
          </w:p>
        </w:tc>
      </w:tr>
      <w:tr w:rsidR="00794115" w:rsidTr="00361703">
        <w:tc>
          <w:tcPr>
            <w:tcW w:w="1890" w:type="dxa"/>
          </w:tcPr>
          <w:p w:rsidR="00794115" w:rsidRPr="001202AC" w:rsidRDefault="00794115" w:rsidP="00361703">
            <w:pPr>
              <w:rPr>
                <w:sz w:val="20"/>
                <w:szCs w:val="20"/>
              </w:rPr>
            </w:pPr>
            <w:r w:rsidRPr="001202AC">
              <w:rPr>
                <w:sz w:val="20"/>
                <w:szCs w:val="20"/>
              </w:rPr>
              <w:t>Guinea-Bissau</w:t>
            </w:r>
          </w:p>
        </w:tc>
        <w:tc>
          <w:tcPr>
            <w:tcW w:w="630" w:type="dxa"/>
          </w:tcPr>
          <w:p w:rsidR="00794115" w:rsidRPr="001202AC" w:rsidRDefault="00794115" w:rsidP="00361703">
            <w:pPr>
              <w:jc w:val="center"/>
              <w:rPr>
                <w:sz w:val="20"/>
                <w:szCs w:val="20"/>
              </w:rPr>
            </w:pPr>
            <w:r w:rsidRPr="001202AC">
              <w:rPr>
                <w:sz w:val="20"/>
                <w:szCs w:val="20"/>
              </w:rPr>
              <w:t>7.00</w:t>
            </w:r>
          </w:p>
        </w:tc>
        <w:tc>
          <w:tcPr>
            <w:tcW w:w="630" w:type="dxa"/>
          </w:tcPr>
          <w:p w:rsidR="00794115" w:rsidRPr="001202AC" w:rsidRDefault="00794115" w:rsidP="00361703">
            <w:pPr>
              <w:jc w:val="center"/>
              <w:rPr>
                <w:sz w:val="20"/>
                <w:szCs w:val="20"/>
              </w:rPr>
            </w:pPr>
            <w:r w:rsidRPr="001202AC">
              <w:rPr>
                <w:sz w:val="20"/>
                <w:szCs w:val="20"/>
              </w:rPr>
              <w:t>7.40</w:t>
            </w:r>
          </w:p>
        </w:tc>
        <w:tc>
          <w:tcPr>
            <w:tcW w:w="630" w:type="dxa"/>
          </w:tcPr>
          <w:p w:rsidR="00794115" w:rsidRPr="001202AC" w:rsidRDefault="00794115" w:rsidP="00361703">
            <w:pPr>
              <w:jc w:val="center"/>
              <w:rPr>
                <w:sz w:val="20"/>
                <w:szCs w:val="20"/>
              </w:rPr>
            </w:pPr>
            <w:r w:rsidRPr="001202AC">
              <w:rPr>
                <w:sz w:val="20"/>
                <w:szCs w:val="20"/>
              </w:rPr>
              <w:t>8.40</w:t>
            </w:r>
          </w:p>
        </w:tc>
        <w:tc>
          <w:tcPr>
            <w:tcW w:w="630" w:type="dxa"/>
          </w:tcPr>
          <w:p w:rsidR="00794115" w:rsidRPr="001202AC" w:rsidRDefault="00794115" w:rsidP="00361703">
            <w:pPr>
              <w:jc w:val="center"/>
              <w:rPr>
                <w:sz w:val="20"/>
                <w:szCs w:val="20"/>
              </w:rPr>
            </w:pPr>
            <w:r w:rsidRPr="001202AC">
              <w:rPr>
                <w:sz w:val="20"/>
                <w:szCs w:val="20"/>
              </w:rPr>
              <w:t>7.60</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68.2</w:t>
            </w:r>
          </w:p>
        </w:tc>
      </w:tr>
      <w:tr w:rsidR="00794115" w:rsidTr="00361703">
        <w:tc>
          <w:tcPr>
            <w:tcW w:w="1890" w:type="dxa"/>
          </w:tcPr>
          <w:p w:rsidR="00794115" w:rsidRPr="001202AC" w:rsidRDefault="00794115" w:rsidP="00361703">
            <w:pPr>
              <w:rPr>
                <w:sz w:val="20"/>
                <w:szCs w:val="20"/>
              </w:rPr>
            </w:pPr>
            <w:r w:rsidRPr="001202AC">
              <w:rPr>
                <w:sz w:val="20"/>
                <w:szCs w:val="20"/>
              </w:rPr>
              <w:t>Haiti</w:t>
            </w:r>
          </w:p>
        </w:tc>
        <w:tc>
          <w:tcPr>
            <w:tcW w:w="630" w:type="dxa"/>
          </w:tcPr>
          <w:p w:rsidR="00794115" w:rsidRPr="001202AC" w:rsidRDefault="00794115" w:rsidP="00361703">
            <w:pPr>
              <w:jc w:val="center"/>
              <w:rPr>
                <w:sz w:val="20"/>
                <w:szCs w:val="20"/>
              </w:rPr>
            </w:pPr>
            <w:r w:rsidRPr="001202AC">
              <w:rPr>
                <w:sz w:val="20"/>
                <w:szCs w:val="20"/>
              </w:rPr>
              <w:t>7.49</w:t>
            </w:r>
          </w:p>
        </w:tc>
        <w:tc>
          <w:tcPr>
            <w:tcW w:w="630" w:type="dxa"/>
          </w:tcPr>
          <w:p w:rsidR="00794115" w:rsidRPr="001202AC" w:rsidRDefault="00794115" w:rsidP="00361703">
            <w:pPr>
              <w:jc w:val="center"/>
              <w:rPr>
                <w:sz w:val="20"/>
                <w:szCs w:val="20"/>
              </w:rPr>
            </w:pPr>
            <w:r w:rsidRPr="001202AC">
              <w:rPr>
                <w:sz w:val="20"/>
                <w:szCs w:val="20"/>
              </w:rPr>
              <w:t>7.68</w:t>
            </w:r>
          </w:p>
        </w:tc>
        <w:tc>
          <w:tcPr>
            <w:tcW w:w="630" w:type="dxa"/>
          </w:tcPr>
          <w:p w:rsidR="00794115" w:rsidRPr="001202AC" w:rsidRDefault="00794115" w:rsidP="00361703">
            <w:pPr>
              <w:jc w:val="center"/>
              <w:rPr>
                <w:sz w:val="20"/>
                <w:szCs w:val="20"/>
              </w:rPr>
            </w:pPr>
            <w:r w:rsidRPr="001202AC">
              <w:rPr>
                <w:sz w:val="20"/>
                <w:szCs w:val="20"/>
              </w:rPr>
              <w:t>7.34</w:t>
            </w:r>
          </w:p>
        </w:tc>
        <w:tc>
          <w:tcPr>
            <w:tcW w:w="630" w:type="dxa"/>
          </w:tcPr>
          <w:p w:rsidR="00794115" w:rsidRPr="001202AC" w:rsidRDefault="00794115" w:rsidP="00361703">
            <w:pPr>
              <w:jc w:val="center"/>
              <w:rPr>
                <w:sz w:val="20"/>
                <w:szCs w:val="20"/>
              </w:rPr>
            </w:pPr>
            <w:r w:rsidRPr="001202AC">
              <w:rPr>
                <w:sz w:val="20"/>
                <w:szCs w:val="20"/>
              </w:rPr>
              <w:t>7.50</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1</w:t>
            </w:r>
          </w:p>
        </w:tc>
        <w:tc>
          <w:tcPr>
            <w:tcW w:w="846" w:type="dxa"/>
          </w:tcPr>
          <w:p w:rsidR="00794115" w:rsidRPr="001202AC" w:rsidRDefault="00794115" w:rsidP="00361703">
            <w:pPr>
              <w:jc w:val="center"/>
              <w:rPr>
                <w:sz w:val="20"/>
                <w:szCs w:val="20"/>
              </w:rPr>
            </w:pPr>
            <w:r w:rsidRPr="001202AC">
              <w:rPr>
                <w:sz w:val="20"/>
                <w:szCs w:val="20"/>
              </w:rPr>
              <w:t>100.6</w:t>
            </w:r>
          </w:p>
        </w:tc>
      </w:tr>
      <w:tr w:rsidR="00794115" w:rsidTr="00361703">
        <w:tc>
          <w:tcPr>
            <w:tcW w:w="1890" w:type="dxa"/>
          </w:tcPr>
          <w:p w:rsidR="00794115" w:rsidRPr="001202AC" w:rsidRDefault="00794115" w:rsidP="00361703">
            <w:pPr>
              <w:rPr>
                <w:sz w:val="20"/>
                <w:szCs w:val="20"/>
              </w:rPr>
            </w:pPr>
            <w:r w:rsidRPr="001202AC">
              <w:rPr>
                <w:sz w:val="20"/>
                <w:szCs w:val="20"/>
              </w:rPr>
              <w:t>Iraq</w:t>
            </w:r>
          </w:p>
        </w:tc>
        <w:tc>
          <w:tcPr>
            <w:tcW w:w="630" w:type="dxa"/>
          </w:tcPr>
          <w:p w:rsidR="00794115" w:rsidRPr="001202AC" w:rsidRDefault="00794115" w:rsidP="00361703">
            <w:pPr>
              <w:jc w:val="center"/>
              <w:rPr>
                <w:sz w:val="20"/>
                <w:szCs w:val="20"/>
              </w:rPr>
            </w:pPr>
            <w:r w:rsidRPr="001202AC">
              <w:rPr>
                <w:sz w:val="20"/>
                <w:szCs w:val="20"/>
              </w:rPr>
              <w:t>8.25</w:t>
            </w:r>
          </w:p>
        </w:tc>
        <w:tc>
          <w:tcPr>
            <w:tcW w:w="630" w:type="dxa"/>
          </w:tcPr>
          <w:p w:rsidR="00794115" w:rsidRPr="001202AC" w:rsidRDefault="00794115" w:rsidP="00361703">
            <w:pPr>
              <w:jc w:val="center"/>
              <w:rPr>
                <w:sz w:val="20"/>
                <w:szCs w:val="20"/>
              </w:rPr>
            </w:pPr>
            <w:r w:rsidRPr="001202AC">
              <w:rPr>
                <w:sz w:val="20"/>
                <w:szCs w:val="20"/>
              </w:rPr>
              <w:t>8.12</w:t>
            </w:r>
          </w:p>
        </w:tc>
        <w:tc>
          <w:tcPr>
            <w:tcW w:w="630" w:type="dxa"/>
          </w:tcPr>
          <w:p w:rsidR="00794115" w:rsidRPr="001202AC" w:rsidRDefault="00794115" w:rsidP="00361703">
            <w:pPr>
              <w:jc w:val="center"/>
              <w:rPr>
                <w:sz w:val="20"/>
                <w:szCs w:val="20"/>
              </w:rPr>
            </w:pPr>
            <w:r w:rsidRPr="001202AC">
              <w:rPr>
                <w:sz w:val="20"/>
                <w:szCs w:val="20"/>
              </w:rPr>
              <w:t>5.35</w:t>
            </w:r>
          </w:p>
        </w:tc>
        <w:tc>
          <w:tcPr>
            <w:tcW w:w="630" w:type="dxa"/>
          </w:tcPr>
          <w:p w:rsidR="00794115" w:rsidRPr="001202AC" w:rsidRDefault="00794115" w:rsidP="00361703">
            <w:pPr>
              <w:jc w:val="center"/>
              <w:rPr>
                <w:sz w:val="20"/>
                <w:szCs w:val="20"/>
              </w:rPr>
            </w:pPr>
            <w:r w:rsidRPr="001202AC">
              <w:rPr>
                <w:sz w:val="20"/>
                <w:szCs w:val="20"/>
              </w:rPr>
              <w:t>7.24</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2</w:t>
            </w:r>
          </w:p>
        </w:tc>
        <w:tc>
          <w:tcPr>
            <w:tcW w:w="540" w:type="dxa"/>
          </w:tcPr>
          <w:p w:rsidR="00794115" w:rsidRPr="001202AC" w:rsidRDefault="00794115" w:rsidP="00361703">
            <w:pPr>
              <w:jc w:val="center"/>
              <w:rPr>
                <w:sz w:val="20"/>
                <w:szCs w:val="20"/>
              </w:rPr>
            </w:pPr>
            <w:r w:rsidRPr="001202AC">
              <w:rPr>
                <w:sz w:val="20"/>
                <w:szCs w:val="20"/>
              </w:rPr>
              <w:t>3</w:t>
            </w:r>
          </w:p>
        </w:tc>
        <w:tc>
          <w:tcPr>
            <w:tcW w:w="846" w:type="dxa"/>
          </w:tcPr>
          <w:p w:rsidR="00794115" w:rsidRPr="001202AC" w:rsidRDefault="00794115" w:rsidP="00361703">
            <w:pPr>
              <w:jc w:val="center"/>
              <w:rPr>
                <w:sz w:val="20"/>
                <w:szCs w:val="20"/>
              </w:rPr>
            </w:pPr>
            <w:r w:rsidRPr="001202AC">
              <w:rPr>
                <w:sz w:val="20"/>
                <w:szCs w:val="20"/>
              </w:rPr>
              <w:t>191.8</w:t>
            </w:r>
          </w:p>
        </w:tc>
      </w:tr>
      <w:tr w:rsidR="00794115" w:rsidTr="00361703">
        <w:tc>
          <w:tcPr>
            <w:tcW w:w="1890" w:type="dxa"/>
          </w:tcPr>
          <w:p w:rsidR="00794115" w:rsidRPr="001202AC" w:rsidRDefault="00794115" w:rsidP="00361703">
            <w:pPr>
              <w:rPr>
                <w:sz w:val="20"/>
                <w:szCs w:val="20"/>
              </w:rPr>
            </w:pPr>
            <w:r w:rsidRPr="001202AC">
              <w:rPr>
                <w:sz w:val="20"/>
                <w:szCs w:val="20"/>
              </w:rPr>
              <w:t>Kyrgyz Republic</w:t>
            </w:r>
          </w:p>
        </w:tc>
        <w:tc>
          <w:tcPr>
            <w:tcW w:w="630" w:type="dxa"/>
          </w:tcPr>
          <w:p w:rsidR="00794115" w:rsidRPr="001202AC" w:rsidRDefault="00794115" w:rsidP="00361703">
            <w:pPr>
              <w:jc w:val="center"/>
              <w:rPr>
                <w:sz w:val="20"/>
                <w:szCs w:val="20"/>
              </w:rPr>
            </w:pPr>
            <w:r w:rsidRPr="001202AC">
              <w:rPr>
                <w:sz w:val="20"/>
                <w:szCs w:val="20"/>
              </w:rPr>
              <w:t>6.46</w:t>
            </w:r>
          </w:p>
        </w:tc>
        <w:tc>
          <w:tcPr>
            <w:tcW w:w="630" w:type="dxa"/>
          </w:tcPr>
          <w:p w:rsidR="00794115" w:rsidRPr="001202AC" w:rsidRDefault="00794115" w:rsidP="00361703">
            <w:pPr>
              <w:jc w:val="center"/>
              <w:rPr>
                <w:sz w:val="20"/>
                <w:szCs w:val="20"/>
              </w:rPr>
            </w:pPr>
            <w:r w:rsidRPr="001202AC">
              <w:rPr>
                <w:sz w:val="20"/>
                <w:szCs w:val="20"/>
              </w:rPr>
              <w:t>7.38</w:t>
            </w:r>
          </w:p>
        </w:tc>
        <w:tc>
          <w:tcPr>
            <w:tcW w:w="630" w:type="dxa"/>
          </w:tcPr>
          <w:p w:rsidR="00794115" w:rsidRPr="001202AC" w:rsidRDefault="00794115" w:rsidP="00361703">
            <w:pPr>
              <w:jc w:val="center"/>
              <w:rPr>
                <w:sz w:val="20"/>
                <w:szCs w:val="20"/>
              </w:rPr>
            </w:pPr>
            <w:r w:rsidRPr="001202AC">
              <w:rPr>
                <w:sz w:val="20"/>
                <w:szCs w:val="20"/>
              </w:rPr>
              <w:t>7.54</w:t>
            </w:r>
          </w:p>
        </w:tc>
        <w:tc>
          <w:tcPr>
            <w:tcW w:w="630" w:type="dxa"/>
          </w:tcPr>
          <w:p w:rsidR="00794115" w:rsidRPr="001202AC" w:rsidRDefault="00794115" w:rsidP="00361703">
            <w:pPr>
              <w:jc w:val="center"/>
              <w:rPr>
                <w:sz w:val="20"/>
                <w:szCs w:val="20"/>
              </w:rPr>
            </w:pPr>
            <w:r w:rsidRPr="001202AC">
              <w:rPr>
                <w:sz w:val="20"/>
                <w:szCs w:val="20"/>
              </w:rPr>
              <w:t>7.12</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64.1</w:t>
            </w:r>
          </w:p>
        </w:tc>
      </w:tr>
      <w:tr w:rsidR="00794115" w:rsidTr="00361703">
        <w:tc>
          <w:tcPr>
            <w:tcW w:w="1890" w:type="dxa"/>
          </w:tcPr>
          <w:p w:rsidR="00794115" w:rsidRPr="001202AC" w:rsidRDefault="00794115" w:rsidP="00361703">
            <w:pPr>
              <w:rPr>
                <w:sz w:val="20"/>
                <w:szCs w:val="20"/>
              </w:rPr>
            </w:pPr>
            <w:r w:rsidRPr="001202AC">
              <w:rPr>
                <w:sz w:val="20"/>
                <w:szCs w:val="20"/>
              </w:rPr>
              <w:t>Lao PDR</w:t>
            </w:r>
          </w:p>
        </w:tc>
        <w:tc>
          <w:tcPr>
            <w:tcW w:w="630" w:type="dxa"/>
          </w:tcPr>
          <w:p w:rsidR="00794115" w:rsidRPr="001202AC" w:rsidRDefault="00794115" w:rsidP="00361703">
            <w:pPr>
              <w:jc w:val="center"/>
              <w:rPr>
                <w:sz w:val="20"/>
                <w:szCs w:val="20"/>
              </w:rPr>
            </w:pPr>
            <w:r w:rsidRPr="001202AC">
              <w:rPr>
                <w:sz w:val="20"/>
                <w:szCs w:val="20"/>
              </w:rPr>
              <w:t>6.51</w:t>
            </w:r>
          </w:p>
        </w:tc>
        <w:tc>
          <w:tcPr>
            <w:tcW w:w="630" w:type="dxa"/>
          </w:tcPr>
          <w:p w:rsidR="00794115" w:rsidRPr="001202AC" w:rsidRDefault="00794115" w:rsidP="00361703">
            <w:pPr>
              <w:jc w:val="center"/>
              <w:rPr>
                <w:sz w:val="20"/>
                <w:szCs w:val="20"/>
              </w:rPr>
            </w:pPr>
            <w:r w:rsidRPr="001202AC">
              <w:rPr>
                <w:sz w:val="20"/>
                <w:szCs w:val="20"/>
              </w:rPr>
              <w:t>8.23</w:t>
            </w:r>
          </w:p>
        </w:tc>
        <w:tc>
          <w:tcPr>
            <w:tcW w:w="630" w:type="dxa"/>
          </w:tcPr>
          <w:p w:rsidR="00794115" w:rsidRPr="001202AC" w:rsidRDefault="00794115" w:rsidP="00361703">
            <w:pPr>
              <w:jc w:val="center"/>
              <w:rPr>
                <w:sz w:val="20"/>
                <w:szCs w:val="20"/>
              </w:rPr>
            </w:pPr>
            <w:r w:rsidRPr="001202AC">
              <w:rPr>
                <w:sz w:val="20"/>
                <w:szCs w:val="20"/>
              </w:rPr>
              <w:t>7.42</w:t>
            </w:r>
          </w:p>
        </w:tc>
        <w:tc>
          <w:tcPr>
            <w:tcW w:w="630" w:type="dxa"/>
          </w:tcPr>
          <w:p w:rsidR="00794115" w:rsidRPr="001202AC" w:rsidRDefault="00794115" w:rsidP="00361703">
            <w:pPr>
              <w:jc w:val="center"/>
              <w:rPr>
                <w:sz w:val="20"/>
                <w:szCs w:val="20"/>
              </w:rPr>
            </w:pPr>
            <w:r w:rsidRPr="001202AC">
              <w:rPr>
                <w:sz w:val="20"/>
                <w:szCs w:val="20"/>
              </w:rPr>
              <w:t>7.38</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61.8</w:t>
            </w:r>
          </w:p>
        </w:tc>
      </w:tr>
      <w:tr w:rsidR="00794115" w:rsidTr="00361703">
        <w:tc>
          <w:tcPr>
            <w:tcW w:w="1890" w:type="dxa"/>
          </w:tcPr>
          <w:p w:rsidR="00794115" w:rsidRPr="001202AC" w:rsidRDefault="00794115" w:rsidP="00361703">
            <w:pPr>
              <w:rPr>
                <w:sz w:val="20"/>
                <w:szCs w:val="20"/>
              </w:rPr>
            </w:pPr>
            <w:r w:rsidRPr="001202AC">
              <w:rPr>
                <w:sz w:val="20"/>
                <w:szCs w:val="20"/>
              </w:rPr>
              <w:t>Liberia</w:t>
            </w:r>
          </w:p>
        </w:tc>
        <w:tc>
          <w:tcPr>
            <w:tcW w:w="630" w:type="dxa"/>
          </w:tcPr>
          <w:p w:rsidR="00794115" w:rsidRPr="001202AC" w:rsidRDefault="00794115" w:rsidP="00361703">
            <w:pPr>
              <w:jc w:val="center"/>
              <w:rPr>
                <w:sz w:val="20"/>
                <w:szCs w:val="20"/>
              </w:rPr>
            </w:pPr>
            <w:r w:rsidRPr="001202AC">
              <w:rPr>
                <w:sz w:val="20"/>
                <w:szCs w:val="20"/>
              </w:rPr>
              <w:t>7.38</w:t>
            </w:r>
          </w:p>
        </w:tc>
        <w:tc>
          <w:tcPr>
            <w:tcW w:w="630" w:type="dxa"/>
          </w:tcPr>
          <w:p w:rsidR="00794115" w:rsidRPr="001202AC" w:rsidRDefault="00794115" w:rsidP="00361703">
            <w:pPr>
              <w:jc w:val="center"/>
              <w:rPr>
                <w:sz w:val="20"/>
                <w:szCs w:val="20"/>
              </w:rPr>
            </w:pPr>
            <w:r w:rsidRPr="001202AC">
              <w:rPr>
                <w:sz w:val="20"/>
                <w:szCs w:val="20"/>
              </w:rPr>
              <w:t>6.72</w:t>
            </w:r>
          </w:p>
        </w:tc>
        <w:tc>
          <w:tcPr>
            <w:tcW w:w="630" w:type="dxa"/>
          </w:tcPr>
          <w:p w:rsidR="00794115" w:rsidRPr="001202AC" w:rsidRDefault="00794115" w:rsidP="00361703">
            <w:pPr>
              <w:jc w:val="center"/>
              <w:rPr>
                <w:sz w:val="20"/>
                <w:szCs w:val="20"/>
              </w:rPr>
            </w:pPr>
            <w:r w:rsidRPr="001202AC">
              <w:rPr>
                <w:sz w:val="20"/>
                <w:szCs w:val="20"/>
              </w:rPr>
              <w:t>8.74</w:t>
            </w:r>
          </w:p>
        </w:tc>
        <w:tc>
          <w:tcPr>
            <w:tcW w:w="630" w:type="dxa"/>
          </w:tcPr>
          <w:p w:rsidR="00794115" w:rsidRPr="001202AC" w:rsidRDefault="00794115" w:rsidP="00361703">
            <w:pPr>
              <w:jc w:val="center"/>
              <w:rPr>
                <w:sz w:val="20"/>
                <w:szCs w:val="20"/>
              </w:rPr>
            </w:pPr>
            <w:r w:rsidRPr="001202AC">
              <w:rPr>
                <w:sz w:val="20"/>
                <w:szCs w:val="20"/>
              </w:rPr>
              <w:t>7.61</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2</w:t>
            </w:r>
          </w:p>
        </w:tc>
        <w:tc>
          <w:tcPr>
            <w:tcW w:w="540" w:type="dxa"/>
          </w:tcPr>
          <w:p w:rsidR="00794115" w:rsidRPr="001202AC" w:rsidRDefault="00794115" w:rsidP="00361703">
            <w:pPr>
              <w:jc w:val="center"/>
              <w:rPr>
                <w:sz w:val="20"/>
                <w:szCs w:val="20"/>
              </w:rPr>
            </w:pPr>
            <w:r w:rsidRPr="001202AC">
              <w:rPr>
                <w:sz w:val="20"/>
                <w:szCs w:val="20"/>
              </w:rPr>
              <w:t>3</w:t>
            </w:r>
          </w:p>
        </w:tc>
        <w:tc>
          <w:tcPr>
            <w:tcW w:w="846" w:type="dxa"/>
          </w:tcPr>
          <w:p w:rsidR="00794115" w:rsidRPr="001202AC" w:rsidRDefault="00794115" w:rsidP="00361703">
            <w:pPr>
              <w:jc w:val="center"/>
              <w:rPr>
                <w:sz w:val="20"/>
                <w:szCs w:val="20"/>
              </w:rPr>
            </w:pPr>
            <w:r w:rsidRPr="001202AC">
              <w:rPr>
                <w:sz w:val="20"/>
                <w:szCs w:val="20"/>
              </w:rPr>
              <w:t>151.7</w:t>
            </w:r>
          </w:p>
        </w:tc>
      </w:tr>
      <w:tr w:rsidR="00794115" w:rsidTr="00361703">
        <w:tc>
          <w:tcPr>
            <w:tcW w:w="1890" w:type="dxa"/>
          </w:tcPr>
          <w:p w:rsidR="00794115" w:rsidRPr="001202AC" w:rsidRDefault="00794115" w:rsidP="00361703">
            <w:pPr>
              <w:rPr>
                <w:sz w:val="20"/>
                <w:szCs w:val="20"/>
              </w:rPr>
            </w:pPr>
            <w:r w:rsidRPr="001202AC">
              <w:rPr>
                <w:sz w:val="20"/>
                <w:szCs w:val="20"/>
              </w:rPr>
              <w:t>Libya</w:t>
            </w:r>
          </w:p>
        </w:tc>
        <w:tc>
          <w:tcPr>
            <w:tcW w:w="630" w:type="dxa"/>
          </w:tcPr>
          <w:p w:rsidR="00794115" w:rsidRPr="001202AC" w:rsidRDefault="00794115" w:rsidP="00361703">
            <w:pPr>
              <w:jc w:val="center"/>
              <w:rPr>
                <w:sz w:val="20"/>
                <w:szCs w:val="20"/>
              </w:rPr>
            </w:pPr>
            <w:r w:rsidRPr="001202AC">
              <w:rPr>
                <w:sz w:val="20"/>
                <w:szCs w:val="20"/>
              </w:rPr>
              <w:t>6.65</w:t>
            </w:r>
          </w:p>
        </w:tc>
        <w:tc>
          <w:tcPr>
            <w:tcW w:w="630" w:type="dxa"/>
          </w:tcPr>
          <w:p w:rsidR="00794115" w:rsidRPr="001202AC" w:rsidRDefault="00794115" w:rsidP="00361703">
            <w:pPr>
              <w:jc w:val="center"/>
              <w:rPr>
                <w:sz w:val="20"/>
                <w:szCs w:val="20"/>
              </w:rPr>
            </w:pPr>
            <w:r w:rsidRPr="001202AC">
              <w:rPr>
                <w:sz w:val="20"/>
                <w:szCs w:val="20"/>
              </w:rPr>
              <w:t>8.16</w:t>
            </w:r>
          </w:p>
        </w:tc>
        <w:tc>
          <w:tcPr>
            <w:tcW w:w="630" w:type="dxa"/>
          </w:tcPr>
          <w:p w:rsidR="00794115" w:rsidRPr="001202AC" w:rsidRDefault="00794115" w:rsidP="00361703">
            <w:pPr>
              <w:jc w:val="center"/>
              <w:rPr>
                <w:sz w:val="20"/>
                <w:szCs w:val="20"/>
              </w:rPr>
            </w:pPr>
            <w:r w:rsidRPr="001202AC">
              <w:rPr>
                <w:sz w:val="20"/>
                <w:szCs w:val="20"/>
              </w:rPr>
              <w:t>4.83</w:t>
            </w:r>
          </w:p>
        </w:tc>
        <w:tc>
          <w:tcPr>
            <w:tcW w:w="630" w:type="dxa"/>
          </w:tcPr>
          <w:p w:rsidR="00794115" w:rsidRPr="001202AC" w:rsidRDefault="00794115" w:rsidP="00361703">
            <w:pPr>
              <w:jc w:val="center"/>
              <w:rPr>
                <w:sz w:val="20"/>
                <w:szCs w:val="20"/>
              </w:rPr>
            </w:pPr>
            <w:r w:rsidRPr="001202AC">
              <w:rPr>
                <w:sz w:val="20"/>
                <w:szCs w:val="20"/>
              </w:rPr>
              <w:t>6.55</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r>
              <w:rPr>
                <w:color w:val="000000"/>
                <w:sz w:val="20"/>
                <w:szCs w:val="20"/>
              </w:rPr>
              <w:t>B</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2</w:t>
            </w:r>
          </w:p>
        </w:tc>
        <w:tc>
          <w:tcPr>
            <w:tcW w:w="846" w:type="dxa"/>
          </w:tcPr>
          <w:p w:rsidR="00794115" w:rsidRPr="001202AC" w:rsidRDefault="00794115" w:rsidP="00361703">
            <w:pPr>
              <w:jc w:val="center"/>
              <w:rPr>
                <w:sz w:val="20"/>
                <w:szCs w:val="20"/>
              </w:rPr>
            </w:pPr>
            <w:r w:rsidRPr="001202AC">
              <w:rPr>
                <w:sz w:val="20"/>
                <w:szCs w:val="20"/>
              </w:rPr>
              <w:t>15.1</w:t>
            </w:r>
          </w:p>
        </w:tc>
      </w:tr>
      <w:tr w:rsidR="00794115" w:rsidTr="00361703">
        <w:tc>
          <w:tcPr>
            <w:tcW w:w="1890" w:type="dxa"/>
          </w:tcPr>
          <w:p w:rsidR="00794115" w:rsidRPr="001202AC" w:rsidRDefault="00794115" w:rsidP="00361703">
            <w:pPr>
              <w:rPr>
                <w:sz w:val="20"/>
                <w:szCs w:val="20"/>
              </w:rPr>
            </w:pPr>
            <w:r w:rsidRPr="001202AC">
              <w:rPr>
                <w:sz w:val="20"/>
                <w:szCs w:val="20"/>
              </w:rPr>
              <w:t>Mauritania</w:t>
            </w:r>
          </w:p>
        </w:tc>
        <w:tc>
          <w:tcPr>
            <w:tcW w:w="630" w:type="dxa"/>
          </w:tcPr>
          <w:p w:rsidR="00794115" w:rsidRPr="001202AC" w:rsidRDefault="00794115" w:rsidP="00361703">
            <w:pPr>
              <w:jc w:val="center"/>
              <w:rPr>
                <w:sz w:val="20"/>
                <w:szCs w:val="20"/>
              </w:rPr>
            </w:pPr>
            <w:r w:rsidRPr="001202AC">
              <w:rPr>
                <w:sz w:val="20"/>
                <w:szCs w:val="20"/>
              </w:rPr>
              <w:t>6.04</w:t>
            </w:r>
          </w:p>
        </w:tc>
        <w:tc>
          <w:tcPr>
            <w:tcW w:w="630" w:type="dxa"/>
          </w:tcPr>
          <w:p w:rsidR="00794115" w:rsidRPr="001202AC" w:rsidRDefault="00794115" w:rsidP="00361703">
            <w:pPr>
              <w:jc w:val="center"/>
              <w:rPr>
                <w:sz w:val="20"/>
                <w:szCs w:val="20"/>
              </w:rPr>
            </w:pPr>
            <w:r w:rsidRPr="001202AC">
              <w:rPr>
                <w:sz w:val="20"/>
                <w:szCs w:val="20"/>
              </w:rPr>
              <w:t>6.79</w:t>
            </w:r>
          </w:p>
        </w:tc>
        <w:tc>
          <w:tcPr>
            <w:tcW w:w="630" w:type="dxa"/>
          </w:tcPr>
          <w:p w:rsidR="00794115" w:rsidRPr="001202AC" w:rsidRDefault="00794115" w:rsidP="00361703">
            <w:pPr>
              <w:jc w:val="center"/>
              <w:rPr>
                <w:sz w:val="20"/>
                <w:szCs w:val="20"/>
              </w:rPr>
            </w:pPr>
            <w:r w:rsidRPr="001202AC">
              <w:rPr>
                <w:sz w:val="20"/>
                <w:szCs w:val="20"/>
              </w:rPr>
              <w:t>7.41</w:t>
            </w:r>
          </w:p>
        </w:tc>
        <w:tc>
          <w:tcPr>
            <w:tcW w:w="630" w:type="dxa"/>
          </w:tcPr>
          <w:p w:rsidR="00794115" w:rsidRPr="001202AC" w:rsidRDefault="00794115" w:rsidP="00361703">
            <w:pPr>
              <w:jc w:val="center"/>
              <w:rPr>
                <w:sz w:val="20"/>
                <w:szCs w:val="20"/>
              </w:rPr>
            </w:pPr>
            <w:r w:rsidRPr="001202AC">
              <w:rPr>
                <w:sz w:val="20"/>
                <w:szCs w:val="20"/>
              </w:rPr>
              <w:t>6.75</w:t>
            </w: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1</w:t>
            </w:r>
          </w:p>
        </w:tc>
        <w:tc>
          <w:tcPr>
            <w:tcW w:w="846" w:type="dxa"/>
          </w:tcPr>
          <w:p w:rsidR="00794115" w:rsidRPr="001202AC" w:rsidRDefault="00794115" w:rsidP="00361703">
            <w:pPr>
              <w:jc w:val="center"/>
              <w:rPr>
                <w:sz w:val="20"/>
                <w:szCs w:val="20"/>
              </w:rPr>
            </w:pPr>
            <w:r w:rsidRPr="001202AC">
              <w:rPr>
                <w:sz w:val="20"/>
                <w:szCs w:val="20"/>
              </w:rPr>
              <w:t>95.4</w:t>
            </w:r>
          </w:p>
        </w:tc>
      </w:tr>
      <w:tr w:rsidR="00794115" w:rsidTr="00361703">
        <w:tc>
          <w:tcPr>
            <w:tcW w:w="1890" w:type="dxa"/>
          </w:tcPr>
          <w:p w:rsidR="00794115" w:rsidRPr="001202AC" w:rsidRDefault="00794115" w:rsidP="00361703">
            <w:pPr>
              <w:rPr>
                <w:sz w:val="20"/>
                <w:szCs w:val="20"/>
              </w:rPr>
            </w:pPr>
            <w:r w:rsidRPr="001202AC">
              <w:rPr>
                <w:sz w:val="20"/>
                <w:szCs w:val="20"/>
              </w:rPr>
              <w:t>Nepal</w:t>
            </w:r>
          </w:p>
        </w:tc>
        <w:tc>
          <w:tcPr>
            <w:tcW w:w="630" w:type="dxa"/>
          </w:tcPr>
          <w:p w:rsidR="00794115" w:rsidRPr="001202AC" w:rsidRDefault="00794115" w:rsidP="00361703">
            <w:pPr>
              <w:jc w:val="center"/>
              <w:rPr>
                <w:sz w:val="20"/>
                <w:szCs w:val="20"/>
              </w:rPr>
            </w:pPr>
            <w:r w:rsidRPr="001202AC">
              <w:rPr>
                <w:sz w:val="20"/>
                <w:szCs w:val="20"/>
              </w:rPr>
              <w:t>6.80</w:t>
            </w:r>
          </w:p>
        </w:tc>
        <w:tc>
          <w:tcPr>
            <w:tcW w:w="630" w:type="dxa"/>
          </w:tcPr>
          <w:p w:rsidR="00794115" w:rsidRPr="001202AC" w:rsidRDefault="00794115" w:rsidP="00361703">
            <w:pPr>
              <w:jc w:val="center"/>
              <w:rPr>
                <w:sz w:val="20"/>
                <w:szCs w:val="20"/>
              </w:rPr>
            </w:pPr>
            <w:r w:rsidRPr="001202AC">
              <w:rPr>
                <w:sz w:val="20"/>
                <w:szCs w:val="20"/>
              </w:rPr>
              <w:t>6.77</w:t>
            </w:r>
          </w:p>
        </w:tc>
        <w:tc>
          <w:tcPr>
            <w:tcW w:w="630" w:type="dxa"/>
          </w:tcPr>
          <w:p w:rsidR="00794115" w:rsidRPr="001202AC" w:rsidRDefault="00794115" w:rsidP="00361703">
            <w:pPr>
              <w:jc w:val="center"/>
              <w:rPr>
                <w:sz w:val="20"/>
                <w:szCs w:val="20"/>
              </w:rPr>
            </w:pPr>
            <w:r w:rsidRPr="001202AC">
              <w:rPr>
                <w:sz w:val="20"/>
                <w:szCs w:val="20"/>
              </w:rPr>
              <w:t>7.16</w:t>
            </w:r>
          </w:p>
        </w:tc>
        <w:tc>
          <w:tcPr>
            <w:tcW w:w="630" w:type="dxa"/>
          </w:tcPr>
          <w:p w:rsidR="00794115" w:rsidRPr="001202AC" w:rsidRDefault="00794115" w:rsidP="00361703">
            <w:pPr>
              <w:jc w:val="center"/>
              <w:rPr>
                <w:sz w:val="20"/>
                <w:szCs w:val="20"/>
              </w:rPr>
            </w:pPr>
            <w:r w:rsidRPr="001202AC">
              <w:rPr>
                <w:sz w:val="20"/>
                <w:szCs w:val="20"/>
              </w:rPr>
              <w:t>6.91</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5</w:t>
            </w:r>
          </w:p>
        </w:tc>
        <w:tc>
          <w:tcPr>
            <w:tcW w:w="540" w:type="dxa"/>
          </w:tcPr>
          <w:p w:rsidR="00794115" w:rsidRPr="001202AC" w:rsidRDefault="00794115" w:rsidP="00361703">
            <w:pPr>
              <w:jc w:val="center"/>
              <w:rPr>
                <w:sz w:val="20"/>
                <w:szCs w:val="20"/>
              </w:rPr>
            </w:pPr>
            <w:r w:rsidRPr="001202AC">
              <w:rPr>
                <w:sz w:val="20"/>
                <w:szCs w:val="20"/>
              </w:rPr>
              <w:t>9</w:t>
            </w:r>
          </w:p>
        </w:tc>
        <w:tc>
          <w:tcPr>
            <w:tcW w:w="846" w:type="dxa"/>
          </w:tcPr>
          <w:p w:rsidR="00794115" w:rsidRPr="001202AC" w:rsidRDefault="00794115" w:rsidP="00361703">
            <w:pPr>
              <w:jc w:val="center"/>
              <w:rPr>
                <w:sz w:val="20"/>
                <w:szCs w:val="20"/>
              </w:rPr>
            </w:pPr>
            <w:r w:rsidRPr="001202AC">
              <w:rPr>
                <w:sz w:val="20"/>
                <w:szCs w:val="20"/>
              </w:rPr>
              <w:t>24.4</w:t>
            </w:r>
          </w:p>
        </w:tc>
      </w:tr>
      <w:tr w:rsidR="00794115" w:rsidTr="00361703">
        <w:tc>
          <w:tcPr>
            <w:tcW w:w="1890" w:type="dxa"/>
          </w:tcPr>
          <w:p w:rsidR="00794115" w:rsidRPr="001202AC" w:rsidRDefault="00794115" w:rsidP="00361703">
            <w:pPr>
              <w:rPr>
                <w:sz w:val="20"/>
                <w:szCs w:val="20"/>
              </w:rPr>
            </w:pPr>
            <w:r w:rsidRPr="001202AC">
              <w:rPr>
                <w:sz w:val="20"/>
                <w:szCs w:val="20"/>
              </w:rPr>
              <w:t>Niger</w:t>
            </w:r>
          </w:p>
        </w:tc>
        <w:tc>
          <w:tcPr>
            <w:tcW w:w="630" w:type="dxa"/>
          </w:tcPr>
          <w:p w:rsidR="00794115" w:rsidRPr="001202AC" w:rsidRDefault="00794115" w:rsidP="00361703">
            <w:pPr>
              <w:jc w:val="center"/>
              <w:rPr>
                <w:sz w:val="20"/>
                <w:szCs w:val="20"/>
              </w:rPr>
            </w:pPr>
            <w:r w:rsidRPr="001202AC">
              <w:rPr>
                <w:sz w:val="20"/>
                <w:szCs w:val="20"/>
              </w:rPr>
              <w:t>6.16</w:t>
            </w:r>
          </w:p>
        </w:tc>
        <w:tc>
          <w:tcPr>
            <w:tcW w:w="630" w:type="dxa"/>
          </w:tcPr>
          <w:p w:rsidR="00794115" w:rsidRPr="001202AC" w:rsidRDefault="00794115" w:rsidP="00361703">
            <w:pPr>
              <w:jc w:val="center"/>
              <w:rPr>
                <w:sz w:val="20"/>
                <w:szCs w:val="20"/>
              </w:rPr>
            </w:pPr>
            <w:r w:rsidRPr="001202AC">
              <w:rPr>
                <w:sz w:val="20"/>
                <w:szCs w:val="20"/>
              </w:rPr>
              <w:t>6.54</w:t>
            </w:r>
          </w:p>
        </w:tc>
        <w:tc>
          <w:tcPr>
            <w:tcW w:w="630" w:type="dxa"/>
          </w:tcPr>
          <w:p w:rsidR="00794115" w:rsidRPr="001202AC" w:rsidRDefault="00794115" w:rsidP="00361703">
            <w:pPr>
              <w:jc w:val="center"/>
              <w:rPr>
                <w:sz w:val="20"/>
                <w:szCs w:val="20"/>
              </w:rPr>
            </w:pPr>
            <w:r w:rsidRPr="001202AC">
              <w:rPr>
                <w:sz w:val="20"/>
                <w:szCs w:val="20"/>
              </w:rPr>
              <w:t>7.71</w:t>
            </w:r>
          </w:p>
        </w:tc>
        <w:tc>
          <w:tcPr>
            <w:tcW w:w="630" w:type="dxa"/>
          </w:tcPr>
          <w:p w:rsidR="00794115" w:rsidRPr="001202AC" w:rsidRDefault="00794115" w:rsidP="00361703">
            <w:pPr>
              <w:jc w:val="center"/>
              <w:rPr>
                <w:sz w:val="20"/>
                <w:szCs w:val="20"/>
              </w:rPr>
            </w:pPr>
            <w:r w:rsidRPr="001202AC">
              <w:rPr>
                <w:sz w:val="20"/>
                <w:szCs w:val="20"/>
              </w:rPr>
              <w:t>6.80</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540" w:type="dxa"/>
          </w:tcPr>
          <w:p w:rsidR="00794115" w:rsidRPr="001202AC" w:rsidRDefault="00794115" w:rsidP="00361703">
            <w:pPr>
              <w:jc w:val="center"/>
              <w:rPr>
                <w:sz w:val="20"/>
                <w:szCs w:val="20"/>
              </w:rPr>
            </w:pPr>
            <w:r w:rsidRPr="001202AC">
              <w:rPr>
                <w:sz w:val="20"/>
                <w:szCs w:val="20"/>
              </w:rPr>
              <w:t>2</w:t>
            </w:r>
          </w:p>
        </w:tc>
        <w:tc>
          <w:tcPr>
            <w:tcW w:w="540" w:type="dxa"/>
          </w:tcPr>
          <w:p w:rsidR="00794115" w:rsidRPr="001202AC" w:rsidRDefault="00794115" w:rsidP="00361703">
            <w:pPr>
              <w:jc w:val="center"/>
              <w:rPr>
                <w:sz w:val="20"/>
                <w:szCs w:val="20"/>
              </w:rPr>
            </w:pPr>
            <w:r w:rsidRPr="001202AC">
              <w:rPr>
                <w:sz w:val="20"/>
                <w:szCs w:val="20"/>
              </w:rPr>
              <w:t>2</w:t>
            </w:r>
          </w:p>
        </w:tc>
        <w:tc>
          <w:tcPr>
            <w:tcW w:w="846" w:type="dxa"/>
          </w:tcPr>
          <w:p w:rsidR="00794115" w:rsidRPr="001202AC" w:rsidRDefault="00794115" w:rsidP="00361703">
            <w:pPr>
              <w:jc w:val="center"/>
              <w:rPr>
                <w:sz w:val="20"/>
                <w:szCs w:val="20"/>
              </w:rPr>
            </w:pPr>
            <w:r w:rsidRPr="001202AC">
              <w:rPr>
                <w:sz w:val="20"/>
                <w:szCs w:val="20"/>
              </w:rPr>
              <w:t>39.5</w:t>
            </w:r>
          </w:p>
        </w:tc>
      </w:tr>
      <w:tr w:rsidR="00794115" w:rsidTr="00361703">
        <w:tc>
          <w:tcPr>
            <w:tcW w:w="1890" w:type="dxa"/>
          </w:tcPr>
          <w:p w:rsidR="00794115" w:rsidRPr="001202AC" w:rsidRDefault="00794115" w:rsidP="00361703">
            <w:pPr>
              <w:rPr>
                <w:sz w:val="20"/>
                <w:szCs w:val="20"/>
              </w:rPr>
            </w:pPr>
            <w:r w:rsidRPr="001202AC">
              <w:rPr>
                <w:sz w:val="20"/>
                <w:szCs w:val="20"/>
              </w:rPr>
              <w:t>Nigeria</w:t>
            </w:r>
          </w:p>
        </w:tc>
        <w:tc>
          <w:tcPr>
            <w:tcW w:w="630" w:type="dxa"/>
          </w:tcPr>
          <w:p w:rsidR="00794115" w:rsidRPr="001202AC" w:rsidRDefault="00794115" w:rsidP="00361703">
            <w:pPr>
              <w:jc w:val="center"/>
              <w:rPr>
                <w:sz w:val="20"/>
                <w:szCs w:val="20"/>
              </w:rPr>
            </w:pPr>
            <w:r w:rsidRPr="001202AC">
              <w:rPr>
                <w:sz w:val="20"/>
                <w:szCs w:val="20"/>
              </w:rPr>
              <w:t>7.37</w:t>
            </w:r>
          </w:p>
        </w:tc>
        <w:tc>
          <w:tcPr>
            <w:tcW w:w="630" w:type="dxa"/>
          </w:tcPr>
          <w:p w:rsidR="00794115" w:rsidRPr="001202AC" w:rsidRDefault="00794115" w:rsidP="00361703">
            <w:pPr>
              <w:jc w:val="center"/>
              <w:rPr>
                <w:sz w:val="20"/>
                <w:szCs w:val="20"/>
              </w:rPr>
            </w:pPr>
            <w:r w:rsidRPr="001202AC">
              <w:rPr>
                <w:sz w:val="20"/>
                <w:szCs w:val="20"/>
              </w:rPr>
              <w:t>7.27</w:t>
            </w:r>
          </w:p>
        </w:tc>
        <w:tc>
          <w:tcPr>
            <w:tcW w:w="630" w:type="dxa"/>
          </w:tcPr>
          <w:p w:rsidR="00794115" w:rsidRPr="001202AC" w:rsidRDefault="00794115" w:rsidP="00361703">
            <w:pPr>
              <w:jc w:val="center"/>
              <w:rPr>
                <w:sz w:val="20"/>
                <w:szCs w:val="20"/>
              </w:rPr>
            </w:pPr>
            <w:r w:rsidRPr="001202AC">
              <w:rPr>
                <w:sz w:val="20"/>
                <w:szCs w:val="20"/>
              </w:rPr>
              <w:t>5.37</w:t>
            </w:r>
          </w:p>
        </w:tc>
        <w:tc>
          <w:tcPr>
            <w:tcW w:w="630" w:type="dxa"/>
          </w:tcPr>
          <w:p w:rsidR="00794115" w:rsidRPr="001202AC" w:rsidRDefault="00794115" w:rsidP="00361703">
            <w:pPr>
              <w:jc w:val="center"/>
              <w:rPr>
                <w:sz w:val="20"/>
                <w:szCs w:val="20"/>
              </w:rPr>
            </w:pPr>
            <w:r w:rsidRPr="001202AC">
              <w:rPr>
                <w:sz w:val="20"/>
                <w:szCs w:val="20"/>
              </w:rPr>
              <w:t>6.67</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S</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3</w:t>
            </w:r>
          </w:p>
        </w:tc>
        <w:tc>
          <w:tcPr>
            <w:tcW w:w="540" w:type="dxa"/>
          </w:tcPr>
          <w:p w:rsidR="00794115" w:rsidRPr="001202AC" w:rsidRDefault="00794115" w:rsidP="00361703">
            <w:pPr>
              <w:jc w:val="center"/>
              <w:rPr>
                <w:sz w:val="20"/>
                <w:szCs w:val="20"/>
              </w:rPr>
            </w:pPr>
            <w:r w:rsidRPr="001202AC">
              <w:rPr>
                <w:sz w:val="20"/>
                <w:szCs w:val="20"/>
              </w:rPr>
              <w:t>3</w:t>
            </w:r>
          </w:p>
        </w:tc>
        <w:tc>
          <w:tcPr>
            <w:tcW w:w="846" w:type="dxa"/>
          </w:tcPr>
          <w:p w:rsidR="00794115" w:rsidRPr="001202AC" w:rsidRDefault="00794115" w:rsidP="00361703">
            <w:pPr>
              <w:jc w:val="center"/>
              <w:rPr>
                <w:sz w:val="20"/>
                <w:szCs w:val="20"/>
              </w:rPr>
            </w:pPr>
            <w:r w:rsidRPr="001202AC">
              <w:rPr>
                <w:sz w:val="20"/>
                <w:szCs w:val="20"/>
              </w:rPr>
              <w:t>17.9</w:t>
            </w:r>
          </w:p>
        </w:tc>
      </w:tr>
      <w:tr w:rsidR="00794115" w:rsidTr="00361703">
        <w:tc>
          <w:tcPr>
            <w:tcW w:w="1890" w:type="dxa"/>
          </w:tcPr>
          <w:p w:rsidR="00794115" w:rsidRPr="001202AC" w:rsidRDefault="00794115" w:rsidP="00361703">
            <w:pPr>
              <w:rPr>
                <w:sz w:val="20"/>
                <w:szCs w:val="20"/>
              </w:rPr>
            </w:pPr>
            <w:r w:rsidRPr="001202AC">
              <w:rPr>
                <w:sz w:val="20"/>
                <w:szCs w:val="20"/>
              </w:rPr>
              <w:t>Pakistan</w:t>
            </w:r>
          </w:p>
        </w:tc>
        <w:tc>
          <w:tcPr>
            <w:tcW w:w="630" w:type="dxa"/>
          </w:tcPr>
          <w:p w:rsidR="00794115" w:rsidRPr="001202AC" w:rsidRDefault="00794115" w:rsidP="00361703">
            <w:pPr>
              <w:jc w:val="center"/>
              <w:rPr>
                <w:sz w:val="20"/>
                <w:szCs w:val="20"/>
              </w:rPr>
            </w:pPr>
            <w:r w:rsidRPr="001202AC">
              <w:rPr>
                <w:sz w:val="20"/>
                <w:szCs w:val="20"/>
              </w:rPr>
              <w:t>7.01</w:t>
            </w:r>
          </w:p>
        </w:tc>
        <w:tc>
          <w:tcPr>
            <w:tcW w:w="630" w:type="dxa"/>
          </w:tcPr>
          <w:p w:rsidR="00794115" w:rsidRPr="001202AC" w:rsidRDefault="00794115" w:rsidP="00361703">
            <w:pPr>
              <w:jc w:val="center"/>
              <w:rPr>
                <w:sz w:val="20"/>
                <w:szCs w:val="20"/>
              </w:rPr>
            </w:pPr>
            <w:r w:rsidRPr="001202AC">
              <w:rPr>
                <w:sz w:val="20"/>
                <w:szCs w:val="20"/>
              </w:rPr>
              <w:t>7.32</w:t>
            </w:r>
          </w:p>
        </w:tc>
        <w:tc>
          <w:tcPr>
            <w:tcW w:w="630" w:type="dxa"/>
          </w:tcPr>
          <w:p w:rsidR="00794115" w:rsidRPr="001202AC" w:rsidRDefault="00794115" w:rsidP="00361703">
            <w:pPr>
              <w:jc w:val="center"/>
              <w:rPr>
                <w:sz w:val="20"/>
                <w:szCs w:val="20"/>
              </w:rPr>
            </w:pPr>
            <w:r w:rsidRPr="001202AC">
              <w:rPr>
                <w:sz w:val="20"/>
                <w:szCs w:val="20"/>
              </w:rPr>
              <w:t>5.49</w:t>
            </w:r>
          </w:p>
        </w:tc>
        <w:tc>
          <w:tcPr>
            <w:tcW w:w="630" w:type="dxa"/>
          </w:tcPr>
          <w:p w:rsidR="00794115" w:rsidRPr="001202AC" w:rsidRDefault="00794115" w:rsidP="00361703">
            <w:pPr>
              <w:jc w:val="center"/>
              <w:rPr>
                <w:sz w:val="20"/>
                <w:szCs w:val="20"/>
              </w:rPr>
            </w:pPr>
            <w:r w:rsidRPr="001202AC">
              <w:rPr>
                <w:sz w:val="20"/>
                <w:szCs w:val="20"/>
              </w:rPr>
              <w:t>6.61</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S</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8</w:t>
            </w:r>
          </w:p>
        </w:tc>
        <w:tc>
          <w:tcPr>
            <w:tcW w:w="540" w:type="dxa"/>
          </w:tcPr>
          <w:p w:rsidR="00794115" w:rsidRPr="001202AC" w:rsidRDefault="00794115" w:rsidP="00361703">
            <w:pPr>
              <w:jc w:val="center"/>
              <w:rPr>
                <w:sz w:val="20"/>
                <w:szCs w:val="20"/>
              </w:rPr>
            </w:pPr>
            <w:r w:rsidRPr="001202AC">
              <w:rPr>
                <w:sz w:val="20"/>
                <w:szCs w:val="20"/>
              </w:rPr>
              <w:t>15</w:t>
            </w:r>
          </w:p>
        </w:tc>
        <w:tc>
          <w:tcPr>
            <w:tcW w:w="846" w:type="dxa"/>
          </w:tcPr>
          <w:p w:rsidR="00794115" w:rsidRPr="001202AC" w:rsidRDefault="00794115" w:rsidP="00361703">
            <w:pPr>
              <w:jc w:val="center"/>
              <w:rPr>
                <w:sz w:val="20"/>
                <w:szCs w:val="20"/>
              </w:rPr>
            </w:pPr>
            <w:r w:rsidRPr="001202AC">
              <w:rPr>
                <w:sz w:val="20"/>
                <w:szCs w:val="20"/>
              </w:rPr>
              <w:t>13.2</w:t>
            </w:r>
          </w:p>
        </w:tc>
      </w:tr>
      <w:tr w:rsidR="00794115" w:rsidTr="00361703">
        <w:tc>
          <w:tcPr>
            <w:tcW w:w="1890" w:type="dxa"/>
          </w:tcPr>
          <w:p w:rsidR="00794115" w:rsidRPr="001202AC" w:rsidRDefault="00794115" w:rsidP="00361703">
            <w:pPr>
              <w:rPr>
                <w:sz w:val="20"/>
                <w:szCs w:val="20"/>
              </w:rPr>
            </w:pPr>
            <w:r w:rsidRPr="001202AC">
              <w:rPr>
                <w:sz w:val="20"/>
                <w:szCs w:val="20"/>
              </w:rPr>
              <w:t>Papua New Guinea</w:t>
            </w:r>
          </w:p>
        </w:tc>
        <w:tc>
          <w:tcPr>
            <w:tcW w:w="630" w:type="dxa"/>
          </w:tcPr>
          <w:p w:rsidR="00794115" w:rsidRPr="001202AC" w:rsidRDefault="00794115" w:rsidP="00361703">
            <w:pPr>
              <w:jc w:val="center"/>
              <w:rPr>
                <w:sz w:val="20"/>
                <w:szCs w:val="20"/>
              </w:rPr>
            </w:pPr>
            <w:r w:rsidRPr="001202AC">
              <w:rPr>
                <w:sz w:val="20"/>
                <w:szCs w:val="20"/>
              </w:rPr>
              <w:t>6.38</w:t>
            </w:r>
          </w:p>
        </w:tc>
        <w:tc>
          <w:tcPr>
            <w:tcW w:w="630" w:type="dxa"/>
          </w:tcPr>
          <w:p w:rsidR="00794115" w:rsidRPr="001202AC" w:rsidRDefault="00794115" w:rsidP="00361703">
            <w:pPr>
              <w:jc w:val="center"/>
              <w:rPr>
                <w:sz w:val="20"/>
                <w:szCs w:val="20"/>
              </w:rPr>
            </w:pPr>
            <w:r w:rsidRPr="001202AC">
              <w:rPr>
                <w:sz w:val="20"/>
                <w:szCs w:val="20"/>
              </w:rPr>
              <w:t>6.58</w:t>
            </w:r>
          </w:p>
        </w:tc>
        <w:tc>
          <w:tcPr>
            <w:tcW w:w="630" w:type="dxa"/>
          </w:tcPr>
          <w:p w:rsidR="00794115" w:rsidRPr="001202AC" w:rsidRDefault="00794115" w:rsidP="00361703">
            <w:pPr>
              <w:jc w:val="center"/>
              <w:rPr>
                <w:sz w:val="20"/>
                <w:szCs w:val="20"/>
              </w:rPr>
            </w:pPr>
            <w:r w:rsidRPr="001202AC">
              <w:rPr>
                <w:sz w:val="20"/>
                <w:szCs w:val="20"/>
              </w:rPr>
              <w:t>6.92</w:t>
            </w:r>
          </w:p>
        </w:tc>
        <w:tc>
          <w:tcPr>
            <w:tcW w:w="630" w:type="dxa"/>
          </w:tcPr>
          <w:p w:rsidR="00794115" w:rsidRPr="001202AC" w:rsidRDefault="00794115" w:rsidP="00361703">
            <w:pPr>
              <w:jc w:val="center"/>
              <w:rPr>
                <w:sz w:val="20"/>
                <w:szCs w:val="20"/>
              </w:rPr>
            </w:pPr>
            <w:r w:rsidRPr="001202AC">
              <w:rPr>
                <w:sz w:val="20"/>
                <w:szCs w:val="20"/>
              </w:rPr>
              <w:t>6.62</w:t>
            </w: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60.8</w:t>
            </w:r>
          </w:p>
        </w:tc>
      </w:tr>
      <w:tr w:rsidR="00794115" w:rsidTr="00361703">
        <w:tc>
          <w:tcPr>
            <w:tcW w:w="1890" w:type="dxa"/>
          </w:tcPr>
          <w:p w:rsidR="00794115" w:rsidRPr="001202AC" w:rsidRDefault="00794115" w:rsidP="00361703">
            <w:pPr>
              <w:rPr>
                <w:sz w:val="20"/>
                <w:szCs w:val="20"/>
              </w:rPr>
            </w:pPr>
            <w:r w:rsidRPr="001202AC">
              <w:rPr>
                <w:sz w:val="20"/>
                <w:szCs w:val="20"/>
              </w:rPr>
              <w:t>Rwanda</w:t>
            </w:r>
          </w:p>
        </w:tc>
        <w:tc>
          <w:tcPr>
            <w:tcW w:w="630" w:type="dxa"/>
          </w:tcPr>
          <w:p w:rsidR="00794115" w:rsidRPr="001202AC" w:rsidRDefault="00794115" w:rsidP="00361703">
            <w:pPr>
              <w:jc w:val="center"/>
              <w:rPr>
                <w:sz w:val="20"/>
                <w:szCs w:val="20"/>
              </w:rPr>
            </w:pPr>
            <w:r w:rsidRPr="001202AC">
              <w:rPr>
                <w:sz w:val="20"/>
                <w:szCs w:val="20"/>
              </w:rPr>
              <w:t>5.84</w:t>
            </w:r>
          </w:p>
        </w:tc>
        <w:tc>
          <w:tcPr>
            <w:tcW w:w="630" w:type="dxa"/>
          </w:tcPr>
          <w:p w:rsidR="00794115" w:rsidRPr="001202AC" w:rsidRDefault="00794115" w:rsidP="00361703">
            <w:pPr>
              <w:jc w:val="center"/>
              <w:rPr>
                <w:sz w:val="20"/>
                <w:szCs w:val="20"/>
              </w:rPr>
            </w:pPr>
            <w:r w:rsidRPr="001202AC">
              <w:rPr>
                <w:sz w:val="20"/>
                <w:szCs w:val="20"/>
              </w:rPr>
              <w:t>6.66</w:t>
            </w:r>
          </w:p>
        </w:tc>
        <w:tc>
          <w:tcPr>
            <w:tcW w:w="630" w:type="dxa"/>
          </w:tcPr>
          <w:p w:rsidR="00794115" w:rsidRPr="001202AC" w:rsidRDefault="00794115" w:rsidP="00361703">
            <w:pPr>
              <w:jc w:val="center"/>
              <w:rPr>
                <w:sz w:val="20"/>
                <w:szCs w:val="20"/>
              </w:rPr>
            </w:pPr>
            <w:r w:rsidRPr="001202AC">
              <w:rPr>
                <w:sz w:val="20"/>
                <w:szCs w:val="20"/>
              </w:rPr>
              <w:t>7.70</w:t>
            </w:r>
          </w:p>
        </w:tc>
        <w:tc>
          <w:tcPr>
            <w:tcW w:w="630" w:type="dxa"/>
          </w:tcPr>
          <w:p w:rsidR="00794115" w:rsidRPr="001202AC" w:rsidRDefault="00794115" w:rsidP="00361703">
            <w:pPr>
              <w:jc w:val="center"/>
              <w:rPr>
                <w:sz w:val="20"/>
                <w:szCs w:val="20"/>
              </w:rPr>
            </w:pPr>
            <w:r w:rsidRPr="001202AC">
              <w:rPr>
                <w:sz w:val="20"/>
                <w:szCs w:val="20"/>
              </w:rPr>
              <w:t>6.73</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1</w:t>
            </w:r>
          </w:p>
        </w:tc>
        <w:tc>
          <w:tcPr>
            <w:tcW w:w="846" w:type="dxa"/>
          </w:tcPr>
          <w:p w:rsidR="00794115" w:rsidRPr="001202AC" w:rsidRDefault="00794115" w:rsidP="00361703">
            <w:pPr>
              <w:jc w:val="center"/>
              <w:rPr>
                <w:sz w:val="20"/>
                <w:szCs w:val="20"/>
              </w:rPr>
            </w:pPr>
            <w:r w:rsidRPr="001202AC">
              <w:rPr>
                <w:sz w:val="20"/>
                <w:szCs w:val="20"/>
              </w:rPr>
              <w:t>79.2</w:t>
            </w:r>
          </w:p>
        </w:tc>
      </w:tr>
      <w:tr w:rsidR="00794115" w:rsidTr="00361703">
        <w:tc>
          <w:tcPr>
            <w:tcW w:w="1890" w:type="dxa"/>
          </w:tcPr>
          <w:p w:rsidR="00794115" w:rsidRPr="001202AC" w:rsidRDefault="00794115" w:rsidP="00361703">
            <w:pPr>
              <w:rPr>
                <w:sz w:val="20"/>
                <w:szCs w:val="20"/>
              </w:rPr>
            </w:pPr>
            <w:r w:rsidRPr="001202AC">
              <w:rPr>
                <w:sz w:val="20"/>
                <w:szCs w:val="20"/>
              </w:rPr>
              <w:t>Sierra Leone</w:t>
            </w:r>
          </w:p>
        </w:tc>
        <w:tc>
          <w:tcPr>
            <w:tcW w:w="630" w:type="dxa"/>
          </w:tcPr>
          <w:p w:rsidR="00794115" w:rsidRPr="001202AC" w:rsidRDefault="00794115" w:rsidP="00361703">
            <w:pPr>
              <w:jc w:val="center"/>
              <w:rPr>
                <w:sz w:val="20"/>
                <w:szCs w:val="20"/>
              </w:rPr>
            </w:pPr>
            <w:r w:rsidRPr="001202AC">
              <w:rPr>
                <w:sz w:val="20"/>
                <w:szCs w:val="20"/>
              </w:rPr>
              <w:t>6.64</w:t>
            </w:r>
          </w:p>
        </w:tc>
        <w:tc>
          <w:tcPr>
            <w:tcW w:w="630" w:type="dxa"/>
          </w:tcPr>
          <w:p w:rsidR="00794115" w:rsidRPr="001202AC" w:rsidRDefault="00794115" w:rsidP="00361703">
            <w:pPr>
              <w:jc w:val="center"/>
              <w:rPr>
                <w:sz w:val="20"/>
                <w:szCs w:val="20"/>
              </w:rPr>
            </w:pPr>
            <w:r w:rsidRPr="001202AC">
              <w:rPr>
                <w:sz w:val="20"/>
                <w:szCs w:val="20"/>
              </w:rPr>
              <w:t>6.64</w:t>
            </w:r>
          </w:p>
        </w:tc>
        <w:tc>
          <w:tcPr>
            <w:tcW w:w="630" w:type="dxa"/>
          </w:tcPr>
          <w:p w:rsidR="00794115" w:rsidRPr="001202AC" w:rsidRDefault="00794115" w:rsidP="00361703">
            <w:pPr>
              <w:jc w:val="center"/>
              <w:rPr>
                <w:sz w:val="20"/>
                <w:szCs w:val="20"/>
              </w:rPr>
            </w:pPr>
            <w:r w:rsidRPr="001202AC">
              <w:rPr>
                <w:sz w:val="20"/>
                <w:szCs w:val="20"/>
              </w:rPr>
              <w:t>7.92</w:t>
            </w:r>
          </w:p>
        </w:tc>
        <w:tc>
          <w:tcPr>
            <w:tcW w:w="630" w:type="dxa"/>
          </w:tcPr>
          <w:p w:rsidR="00794115" w:rsidRPr="001202AC" w:rsidRDefault="00794115" w:rsidP="00361703">
            <w:pPr>
              <w:jc w:val="center"/>
              <w:rPr>
                <w:sz w:val="20"/>
                <w:szCs w:val="20"/>
              </w:rPr>
            </w:pPr>
            <w:r w:rsidRPr="001202AC">
              <w:rPr>
                <w:sz w:val="20"/>
                <w:szCs w:val="20"/>
              </w:rPr>
              <w:t>7.07</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76.8</w:t>
            </w:r>
          </w:p>
        </w:tc>
      </w:tr>
      <w:tr w:rsidR="00794115" w:rsidTr="00361703">
        <w:tc>
          <w:tcPr>
            <w:tcW w:w="1890" w:type="dxa"/>
          </w:tcPr>
          <w:p w:rsidR="00794115" w:rsidRPr="001202AC" w:rsidRDefault="00794115" w:rsidP="00361703">
            <w:pPr>
              <w:rPr>
                <w:sz w:val="20"/>
                <w:szCs w:val="20"/>
              </w:rPr>
            </w:pPr>
            <w:r w:rsidRPr="001202AC">
              <w:rPr>
                <w:sz w:val="20"/>
                <w:szCs w:val="20"/>
              </w:rPr>
              <w:t>Sudan</w:t>
            </w:r>
          </w:p>
        </w:tc>
        <w:tc>
          <w:tcPr>
            <w:tcW w:w="630" w:type="dxa"/>
          </w:tcPr>
          <w:p w:rsidR="00794115" w:rsidRPr="001202AC" w:rsidRDefault="00794115" w:rsidP="00361703">
            <w:pPr>
              <w:jc w:val="center"/>
              <w:rPr>
                <w:sz w:val="20"/>
                <w:szCs w:val="20"/>
              </w:rPr>
            </w:pPr>
            <w:r w:rsidRPr="001202AC">
              <w:rPr>
                <w:sz w:val="20"/>
                <w:szCs w:val="20"/>
              </w:rPr>
              <w:t>7.94</w:t>
            </w:r>
          </w:p>
        </w:tc>
        <w:tc>
          <w:tcPr>
            <w:tcW w:w="630" w:type="dxa"/>
          </w:tcPr>
          <w:p w:rsidR="00794115" w:rsidRPr="001202AC" w:rsidRDefault="00794115" w:rsidP="00361703">
            <w:pPr>
              <w:jc w:val="center"/>
              <w:rPr>
                <w:sz w:val="20"/>
                <w:szCs w:val="20"/>
              </w:rPr>
            </w:pPr>
            <w:r w:rsidRPr="001202AC">
              <w:rPr>
                <w:sz w:val="20"/>
                <w:szCs w:val="20"/>
              </w:rPr>
              <w:t>8.40</w:t>
            </w:r>
          </w:p>
        </w:tc>
        <w:tc>
          <w:tcPr>
            <w:tcW w:w="630" w:type="dxa"/>
          </w:tcPr>
          <w:p w:rsidR="00794115" w:rsidRPr="001202AC" w:rsidRDefault="00794115" w:rsidP="00361703">
            <w:pPr>
              <w:jc w:val="center"/>
              <w:rPr>
                <w:sz w:val="20"/>
                <w:szCs w:val="20"/>
              </w:rPr>
            </w:pPr>
            <w:r w:rsidRPr="001202AC">
              <w:rPr>
                <w:sz w:val="20"/>
                <w:szCs w:val="20"/>
              </w:rPr>
              <w:t>6.14</w:t>
            </w:r>
          </w:p>
        </w:tc>
        <w:tc>
          <w:tcPr>
            <w:tcW w:w="630" w:type="dxa"/>
          </w:tcPr>
          <w:p w:rsidR="00794115" w:rsidRPr="001202AC" w:rsidRDefault="00794115" w:rsidP="00361703">
            <w:pPr>
              <w:jc w:val="center"/>
              <w:rPr>
                <w:sz w:val="20"/>
                <w:szCs w:val="20"/>
              </w:rPr>
            </w:pPr>
            <w:r w:rsidRPr="001202AC">
              <w:rPr>
                <w:sz w:val="20"/>
                <w:szCs w:val="20"/>
              </w:rPr>
              <w:t>7.50</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11</w:t>
            </w:r>
          </w:p>
        </w:tc>
        <w:tc>
          <w:tcPr>
            <w:tcW w:w="540" w:type="dxa"/>
          </w:tcPr>
          <w:p w:rsidR="00794115" w:rsidRPr="001202AC" w:rsidRDefault="00794115" w:rsidP="00361703">
            <w:pPr>
              <w:jc w:val="center"/>
              <w:rPr>
                <w:sz w:val="20"/>
                <w:szCs w:val="20"/>
              </w:rPr>
            </w:pPr>
            <w:r w:rsidRPr="001202AC">
              <w:rPr>
                <w:sz w:val="20"/>
                <w:szCs w:val="20"/>
              </w:rPr>
              <w:t>17</w:t>
            </w:r>
          </w:p>
        </w:tc>
        <w:tc>
          <w:tcPr>
            <w:tcW w:w="846" w:type="dxa"/>
          </w:tcPr>
          <w:p w:rsidR="00794115" w:rsidRPr="001202AC" w:rsidRDefault="00794115" w:rsidP="00361703">
            <w:pPr>
              <w:jc w:val="center"/>
              <w:rPr>
                <w:sz w:val="20"/>
                <w:szCs w:val="20"/>
              </w:rPr>
            </w:pPr>
            <w:r w:rsidRPr="001202AC">
              <w:rPr>
                <w:sz w:val="20"/>
                <w:szCs w:val="20"/>
              </w:rPr>
              <w:t>37.0</w:t>
            </w:r>
          </w:p>
        </w:tc>
      </w:tr>
      <w:tr w:rsidR="00794115" w:rsidTr="00361703">
        <w:tc>
          <w:tcPr>
            <w:tcW w:w="1890" w:type="dxa"/>
          </w:tcPr>
          <w:p w:rsidR="00794115" w:rsidRPr="001202AC" w:rsidRDefault="00794115" w:rsidP="00361703">
            <w:pPr>
              <w:rPr>
                <w:sz w:val="20"/>
                <w:szCs w:val="20"/>
              </w:rPr>
            </w:pPr>
            <w:r w:rsidRPr="001202AC">
              <w:rPr>
                <w:sz w:val="20"/>
                <w:szCs w:val="20"/>
              </w:rPr>
              <w:t>Swaziland</w:t>
            </w:r>
          </w:p>
        </w:tc>
        <w:tc>
          <w:tcPr>
            <w:tcW w:w="630" w:type="dxa"/>
          </w:tcPr>
          <w:p w:rsidR="00794115" w:rsidRPr="001202AC" w:rsidRDefault="00794115" w:rsidP="00361703">
            <w:pPr>
              <w:jc w:val="center"/>
              <w:rPr>
                <w:sz w:val="20"/>
                <w:szCs w:val="20"/>
              </w:rPr>
            </w:pPr>
            <w:r w:rsidRPr="001202AC">
              <w:rPr>
                <w:sz w:val="20"/>
                <w:szCs w:val="20"/>
              </w:rPr>
              <w:t>5.89</w:t>
            </w:r>
          </w:p>
        </w:tc>
        <w:tc>
          <w:tcPr>
            <w:tcW w:w="630" w:type="dxa"/>
          </w:tcPr>
          <w:p w:rsidR="00794115" w:rsidRPr="001202AC" w:rsidRDefault="00794115" w:rsidP="00361703">
            <w:pPr>
              <w:jc w:val="center"/>
              <w:rPr>
                <w:sz w:val="20"/>
                <w:szCs w:val="20"/>
              </w:rPr>
            </w:pPr>
            <w:r w:rsidRPr="001202AC">
              <w:rPr>
                <w:sz w:val="20"/>
                <w:szCs w:val="20"/>
              </w:rPr>
              <w:t>7.00</w:t>
            </w:r>
          </w:p>
        </w:tc>
        <w:tc>
          <w:tcPr>
            <w:tcW w:w="630" w:type="dxa"/>
          </w:tcPr>
          <w:p w:rsidR="00794115" w:rsidRPr="001202AC" w:rsidRDefault="00794115" w:rsidP="00361703">
            <w:pPr>
              <w:jc w:val="center"/>
              <w:rPr>
                <w:sz w:val="20"/>
                <w:szCs w:val="20"/>
              </w:rPr>
            </w:pPr>
            <w:r w:rsidRPr="001202AC">
              <w:rPr>
                <w:sz w:val="20"/>
                <w:szCs w:val="20"/>
              </w:rPr>
              <w:t>6.78</w:t>
            </w:r>
          </w:p>
        </w:tc>
        <w:tc>
          <w:tcPr>
            <w:tcW w:w="630" w:type="dxa"/>
          </w:tcPr>
          <w:p w:rsidR="00794115" w:rsidRPr="001202AC" w:rsidRDefault="00794115" w:rsidP="00361703">
            <w:pPr>
              <w:jc w:val="center"/>
              <w:rPr>
                <w:sz w:val="20"/>
                <w:szCs w:val="20"/>
              </w:rPr>
            </w:pPr>
            <w:r w:rsidRPr="001202AC">
              <w:rPr>
                <w:sz w:val="20"/>
                <w:szCs w:val="20"/>
              </w:rPr>
              <w:t>6.56</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S</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S</w:t>
            </w: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55.3</w:t>
            </w:r>
          </w:p>
        </w:tc>
      </w:tr>
      <w:tr w:rsidR="00794115" w:rsidTr="00361703">
        <w:tc>
          <w:tcPr>
            <w:tcW w:w="1890" w:type="dxa"/>
          </w:tcPr>
          <w:p w:rsidR="00794115" w:rsidRPr="001202AC" w:rsidRDefault="00794115" w:rsidP="00361703">
            <w:pPr>
              <w:rPr>
                <w:sz w:val="20"/>
                <w:szCs w:val="20"/>
              </w:rPr>
            </w:pPr>
            <w:r w:rsidRPr="001202AC">
              <w:rPr>
                <w:sz w:val="20"/>
                <w:szCs w:val="20"/>
              </w:rPr>
              <w:t>Tajikistan</w:t>
            </w:r>
          </w:p>
        </w:tc>
        <w:tc>
          <w:tcPr>
            <w:tcW w:w="630" w:type="dxa"/>
          </w:tcPr>
          <w:p w:rsidR="00794115" w:rsidRPr="001202AC" w:rsidRDefault="00794115" w:rsidP="00361703">
            <w:pPr>
              <w:jc w:val="center"/>
              <w:rPr>
                <w:sz w:val="20"/>
                <w:szCs w:val="20"/>
              </w:rPr>
            </w:pPr>
            <w:r w:rsidRPr="001202AC">
              <w:rPr>
                <w:sz w:val="20"/>
                <w:szCs w:val="20"/>
              </w:rPr>
              <w:t>7.04</w:t>
            </w:r>
          </w:p>
        </w:tc>
        <w:tc>
          <w:tcPr>
            <w:tcW w:w="630" w:type="dxa"/>
          </w:tcPr>
          <w:p w:rsidR="00794115" w:rsidRPr="001202AC" w:rsidRDefault="00794115" w:rsidP="00361703">
            <w:pPr>
              <w:jc w:val="center"/>
              <w:rPr>
                <w:sz w:val="20"/>
                <w:szCs w:val="20"/>
              </w:rPr>
            </w:pPr>
            <w:r w:rsidRPr="001202AC">
              <w:rPr>
                <w:sz w:val="20"/>
                <w:szCs w:val="20"/>
              </w:rPr>
              <w:t>7.78</w:t>
            </w:r>
          </w:p>
        </w:tc>
        <w:tc>
          <w:tcPr>
            <w:tcW w:w="630" w:type="dxa"/>
          </w:tcPr>
          <w:p w:rsidR="00794115" w:rsidRPr="001202AC" w:rsidRDefault="00794115" w:rsidP="00361703">
            <w:pPr>
              <w:jc w:val="center"/>
              <w:rPr>
                <w:sz w:val="20"/>
                <w:szCs w:val="20"/>
              </w:rPr>
            </w:pPr>
            <w:r w:rsidRPr="001202AC">
              <w:rPr>
                <w:sz w:val="20"/>
                <w:szCs w:val="20"/>
              </w:rPr>
              <w:t>7.72</w:t>
            </w:r>
          </w:p>
        </w:tc>
        <w:tc>
          <w:tcPr>
            <w:tcW w:w="630" w:type="dxa"/>
          </w:tcPr>
          <w:p w:rsidR="00794115" w:rsidRPr="001202AC" w:rsidRDefault="00794115" w:rsidP="00361703">
            <w:pPr>
              <w:jc w:val="center"/>
              <w:rPr>
                <w:sz w:val="20"/>
                <w:szCs w:val="20"/>
              </w:rPr>
            </w:pPr>
            <w:r w:rsidRPr="001202AC">
              <w:rPr>
                <w:sz w:val="20"/>
                <w:szCs w:val="20"/>
              </w:rPr>
              <w:t>7.51</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2</w:t>
            </w:r>
          </w:p>
        </w:tc>
        <w:tc>
          <w:tcPr>
            <w:tcW w:w="540" w:type="dxa"/>
          </w:tcPr>
          <w:p w:rsidR="00794115" w:rsidRPr="001202AC" w:rsidRDefault="00794115" w:rsidP="00361703">
            <w:pPr>
              <w:jc w:val="center"/>
              <w:rPr>
                <w:sz w:val="20"/>
                <w:szCs w:val="20"/>
              </w:rPr>
            </w:pPr>
            <w:r w:rsidRPr="001202AC">
              <w:rPr>
                <w:sz w:val="20"/>
                <w:szCs w:val="20"/>
              </w:rPr>
              <w:t>2</w:t>
            </w:r>
          </w:p>
        </w:tc>
        <w:tc>
          <w:tcPr>
            <w:tcW w:w="846" w:type="dxa"/>
          </w:tcPr>
          <w:p w:rsidR="00794115" w:rsidRPr="001202AC" w:rsidRDefault="00794115" w:rsidP="00361703">
            <w:pPr>
              <w:jc w:val="center"/>
              <w:rPr>
                <w:sz w:val="20"/>
                <w:szCs w:val="20"/>
              </w:rPr>
            </w:pPr>
            <w:r w:rsidRPr="001202AC">
              <w:rPr>
                <w:sz w:val="20"/>
                <w:szCs w:val="20"/>
              </w:rPr>
              <w:t>40.9</w:t>
            </w:r>
          </w:p>
        </w:tc>
      </w:tr>
      <w:tr w:rsidR="00794115" w:rsidTr="00361703">
        <w:tc>
          <w:tcPr>
            <w:tcW w:w="1890" w:type="dxa"/>
          </w:tcPr>
          <w:p w:rsidR="00794115" w:rsidRPr="001202AC" w:rsidRDefault="00794115" w:rsidP="00361703">
            <w:pPr>
              <w:rPr>
                <w:sz w:val="20"/>
                <w:szCs w:val="20"/>
              </w:rPr>
            </w:pPr>
            <w:r w:rsidRPr="001202AC">
              <w:rPr>
                <w:sz w:val="20"/>
                <w:szCs w:val="20"/>
              </w:rPr>
              <w:t>Timor-Leste</w:t>
            </w:r>
          </w:p>
        </w:tc>
        <w:tc>
          <w:tcPr>
            <w:tcW w:w="630" w:type="dxa"/>
          </w:tcPr>
          <w:p w:rsidR="00794115" w:rsidRPr="001202AC" w:rsidRDefault="00794115" w:rsidP="00361703">
            <w:pPr>
              <w:jc w:val="center"/>
              <w:rPr>
                <w:sz w:val="20"/>
                <w:szCs w:val="20"/>
              </w:rPr>
            </w:pPr>
            <w:r w:rsidRPr="001202AC">
              <w:rPr>
                <w:sz w:val="20"/>
                <w:szCs w:val="20"/>
              </w:rPr>
              <w:t>6.82</w:t>
            </w:r>
          </w:p>
        </w:tc>
        <w:tc>
          <w:tcPr>
            <w:tcW w:w="630" w:type="dxa"/>
          </w:tcPr>
          <w:p w:rsidR="00794115" w:rsidRPr="001202AC" w:rsidRDefault="00794115" w:rsidP="00361703">
            <w:pPr>
              <w:jc w:val="center"/>
              <w:rPr>
                <w:sz w:val="20"/>
                <w:szCs w:val="20"/>
              </w:rPr>
            </w:pPr>
            <w:r w:rsidRPr="001202AC">
              <w:rPr>
                <w:sz w:val="20"/>
                <w:szCs w:val="20"/>
              </w:rPr>
              <w:t>6.13</w:t>
            </w:r>
          </w:p>
        </w:tc>
        <w:tc>
          <w:tcPr>
            <w:tcW w:w="630" w:type="dxa"/>
          </w:tcPr>
          <w:p w:rsidR="00794115" w:rsidRPr="001202AC" w:rsidRDefault="00794115" w:rsidP="00361703">
            <w:pPr>
              <w:jc w:val="center"/>
              <w:rPr>
                <w:sz w:val="20"/>
                <w:szCs w:val="20"/>
              </w:rPr>
            </w:pPr>
            <w:r w:rsidRPr="001202AC">
              <w:rPr>
                <w:sz w:val="20"/>
                <w:szCs w:val="20"/>
              </w:rPr>
              <w:t>8.26</w:t>
            </w:r>
          </w:p>
        </w:tc>
        <w:tc>
          <w:tcPr>
            <w:tcW w:w="630" w:type="dxa"/>
          </w:tcPr>
          <w:p w:rsidR="00794115" w:rsidRPr="001202AC" w:rsidRDefault="00794115" w:rsidP="00361703">
            <w:pPr>
              <w:jc w:val="center"/>
              <w:rPr>
                <w:sz w:val="20"/>
                <w:szCs w:val="20"/>
              </w:rPr>
            </w:pPr>
            <w:r w:rsidRPr="001202AC">
              <w:rPr>
                <w:sz w:val="20"/>
                <w:szCs w:val="20"/>
              </w:rPr>
              <w:t>7.07</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229.0</w:t>
            </w:r>
          </w:p>
        </w:tc>
      </w:tr>
      <w:tr w:rsidR="00794115" w:rsidTr="00361703">
        <w:tc>
          <w:tcPr>
            <w:tcW w:w="1890" w:type="dxa"/>
          </w:tcPr>
          <w:p w:rsidR="00794115" w:rsidRPr="001202AC" w:rsidRDefault="00794115" w:rsidP="00361703">
            <w:pPr>
              <w:rPr>
                <w:sz w:val="20"/>
                <w:szCs w:val="20"/>
              </w:rPr>
            </w:pPr>
            <w:r w:rsidRPr="001202AC">
              <w:rPr>
                <w:sz w:val="20"/>
                <w:szCs w:val="20"/>
              </w:rPr>
              <w:t>Togo</w:t>
            </w:r>
          </w:p>
        </w:tc>
        <w:tc>
          <w:tcPr>
            <w:tcW w:w="630" w:type="dxa"/>
          </w:tcPr>
          <w:p w:rsidR="00794115" w:rsidRPr="001202AC" w:rsidRDefault="00794115" w:rsidP="00361703">
            <w:pPr>
              <w:jc w:val="center"/>
              <w:rPr>
                <w:sz w:val="20"/>
                <w:szCs w:val="20"/>
              </w:rPr>
            </w:pPr>
            <w:r w:rsidRPr="001202AC">
              <w:rPr>
                <w:sz w:val="20"/>
                <w:szCs w:val="20"/>
              </w:rPr>
              <w:t>6.65</w:t>
            </w:r>
          </w:p>
        </w:tc>
        <w:tc>
          <w:tcPr>
            <w:tcW w:w="630" w:type="dxa"/>
          </w:tcPr>
          <w:p w:rsidR="00794115" w:rsidRPr="001202AC" w:rsidRDefault="00794115" w:rsidP="00361703">
            <w:pPr>
              <w:jc w:val="center"/>
              <w:rPr>
                <w:sz w:val="20"/>
                <w:szCs w:val="20"/>
              </w:rPr>
            </w:pPr>
            <w:r w:rsidRPr="001202AC">
              <w:rPr>
                <w:sz w:val="20"/>
                <w:szCs w:val="20"/>
              </w:rPr>
              <w:t>7.49</w:t>
            </w:r>
          </w:p>
        </w:tc>
        <w:tc>
          <w:tcPr>
            <w:tcW w:w="630" w:type="dxa"/>
          </w:tcPr>
          <w:p w:rsidR="00794115" w:rsidRPr="001202AC" w:rsidRDefault="00794115" w:rsidP="00361703">
            <w:pPr>
              <w:jc w:val="center"/>
              <w:rPr>
                <w:sz w:val="20"/>
                <w:szCs w:val="20"/>
              </w:rPr>
            </w:pPr>
            <w:r w:rsidRPr="001202AC">
              <w:rPr>
                <w:sz w:val="20"/>
                <w:szCs w:val="20"/>
              </w:rPr>
              <w:t>7.78</w:t>
            </w:r>
          </w:p>
        </w:tc>
        <w:tc>
          <w:tcPr>
            <w:tcW w:w="630" w:type="dxa"/>
          </w:tcPr>
          <w:p w:rsidR="00794115" w:rsidRPr="001202AC" w:rsidRDefault="00794115" w:rsidP="00361703">
            <w:pPr>
              <w:jc w:val="center"/>
              <w:rPr>
                <w:sz w:val="20"/>
                <w:szCs w:val="20"/>
              </w:rPr>
            </w:pPr>
            <w:r w:rsidRPr="001202AC">
              <w:rPr>
                <w:sz w:val="20"/>
                <w:szCs w:val="20"/>
              </w:rPr>
              <w:t>7.31</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37.4</w:t>
            </w:r>
          </w:p>
        </w:tc>
      </w:tr>
      <w:tr w:rsidR="00794115" w:rsidTr="00361703">
        <w:tc>
          <w:tcPr>
            <w:tcW w:w="1890" w:type="dxa"/>
          </w:tcPr>
          <w:p w:rsidR="00794115" w:rsidRPr="001202AC" w:rsidRDefault="00794115" w:rsidP="00361703">
            <w:pPr>
              <w:rPr>
                <w:sz w:val="20"/>
                <w:szCs w:val="20"/>
              </w:rPr>
            </w:pPr>
            <w:r w:rsidRPr="001202AC">
              <w:rPr>
                <w:sz w:val="20"/>
                <w:szCs w:val="20"/>
              </w:rPr>
              <w:t>Turkmenistan</w:t>
            </w:r>
          </w:p>
        </w:tc>
        <w:tc>
          <w:tcPr>
            <w:tcW w:w="630" w:type="dxa"/>
          </w:tcPr>
          <w:p w:rsidR="00794115" w:rsidRPr="001202AC" w:rsidRDefault="00794115" w:rsidP="00361703">
            <w:pPr>
              <w:jc w:val="center"/>
              <w:rPr>
                <w:sz w:val="20"/>
                <w:szCs w:val="20"/>
              </w:rPr>
            </w:pPr>
            <w:r w:rsidRPr="001202AC">
              <w:rPr>
                <w:sz w:val="20"/>
                <w:szCs w:val="20"/>
              </w:rPr>
              <w:t>7.27</w:t>
            </w:r>
          </w:p>
        </w:tc>
        <w:tc>
          <w:tcPr>
            <w:tcW w:w="630" w:type="dxa"/>
          </w:tcPr>
          <w:p w:rsidR="00794115" w:rsidRPr="001202AC" w:rsidRDefault="00794115" w:rsidP="00361703">
            <w:pPr>
              <w:jc w:val="center"/>
              <w:rPr>
                <w:sz w:val="20"/>
                <w:szCs w:val="20"/>
              </w:rPr>
            </w:pPr>
            <w:r w:rsidRPr="001202AC">
              <w:rPr>
                <w:sz w:val="20"/>
                <w:szCs w:val="20"/>
              </w:rPr>
              <w:t>8.84</w:t>
            </w:r>
          </w:p>
        </w:tc>
        <w:tc>
          <w:tcPr>
            <w:tcW w:w="630" w:type="dxa"/>
          </w:tcPr>
          <w:p w:rsidR="00794115" w:rsidRPr="001202AC" w:rsidRDefault="00794115" w:rsidP="00361703">
            <w:pPr>
              <w:jc w:val="center"/>
              <w:rPr>
                <w:sz w:val="20"/>
                <w:szCs w:val="20"/>
              </w:rPr>
            </w:pPr>
            <w:r w:rsidRPr="001202AC">
              <w:rPr>
                <w:sz w:val="20"/>
                <w:szCs w:val="20"/>
              </w:rPr>
              <w:t>6.15</w:t>
            </w:r>
          </w:p>
        </w:tc>
        <w:tc>
          <w:tcPr>
            <w:tcW w:w="630" w:type="dxa"/>
          </w:tcPr>
          <w:p w:rsidR="00794115" w:rsidRPr="001202AC" w:rsidRDefault="00794115" w:rsidP="00361703">
            <w:pPr>
              <w:jc w:val="center"/>
              <w:rPr>
                <w:sz w:val="20"/>
                <w:szCs w:val="20"/>
              </w:rPr>
            </w:pPr>
            <w:r w:rsidRPr="001202AC">
              <w:rPr>
                <w:sz w:val="20"/>
                <w:szCs w:val="20"/>
              </w:rPr>
              <w:t>7.42</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7.5</w:t>
            </w:r>
          </w:p>
        </w:tc>
      </w:tr>
      <w:tr w:rsidR="00794115" w:rsidTr="00361703">
        <w:tc>
          <w:tcPr>
            <w:tcW w:w="1890" w:type="dxa"/>
          </w:tcPr>
          <w:p w:rsidR="00794115" w:rsidRPr="001202AC" w:rsidRDefault="00794115" w:rsidP="00361703">
            <w:pPr>
              <w:rPr>
                <w:sz w:val="20"/>
                <w:szCs w:val="20"/>
              </w:rPr>
            </w:pPr>
            <w:r w:rsidRPr="001202AC">
              <w:rPr>
                <w:sz w:val="20"/>
                <w:szCs w:val="20"/>
              </w:rPr>
              <w:t>Uganda</w:t>
            </w:r>
          </w:p>
        </w:tc>
        <w:tc>
          <w:tcPr>
            <w:tcW w:w="630" w:type="dxa"/>
          </w:tcPr>
          <w:p w:rsidR="00794115" w:rsidRPr="001202AC" w:rsidRDefault="00794115" w:rsidP="00361703">
            <w:pPr>
              <w:jc w:val="center"/>
              <w:rPr>
                <w:sz w:val="20"/>
                <w:szCs w:val="20"/>
              </w:rPr>
            </w:pPr>
            <w:r w:rsidRPr="001202AC">
              <w:rPr>
                <w:sz w:val="20"/>
                <w:szCs w:val="20"/>
              </w:rPr>
              <w:t>5.96</w:t>
            </w:r>
          </w:p>
        </w:tc>
        <w:tc>
          <w:tcPr>
            <w:tcW w:w="630" w:type="dxa"/>
          </w:tcPr>
          <w:p w:rsidR="00794115" w:rsidRPr="001202AC" w:rsidRDefault="00794115" w:rsidP="00361703">
            <w:pPr>
              <w:jc w:val="center"/>
              <w:rPr>
                <w:sz w:val="20"/>
                <w:szCs w:val="20"/>
              </w:rPr>
            </w:pPr>
            <w:r w:rsidRPr="001202AC">
              <w:rPr>
                <w:sz w:val="20"/>
                <w:szCs w:val="20"/>
              </w:rPr>
              <w:t>6.82</w:t>
            </w:r>
          </w:p>
        </w:tc>
        <w:tc>
          <w:tcPr>
            <w:tcW w:w="630" w:type="dxa"/>
          </w:tcPr>
          <w:p w:rsidR="00794115" w:rsidRPr="001202AC" w:rsidRDefault="00794115" w:rsidP="00361703">
            <w:pPr>
              <w:jc w:val="center"/>
              <w:rPr>
                <w:sz w:val="20"/>
                <w:szCs w:val="20"/>
              </w:rPr>
            </w:pPr>
            <w:r w:rsidRPr="001202AC">
              <w:rPr>
                <w:sz w:val="20"/>
                <w:szCs w:val="20"/>
              </w:rPr>
              <w:t>7.03</w:t>
            </w:r>
          </w:p>
        </w:tc>
        <w:tc>
          <w:tcPr>
            <w:tcW w:w="630" w:type="dxa"/>
          </w:tcPr>
          <w:p w:rsidR="00794115" w:rsidRPr="001202AC" w:rsidRDefault="00794115" w:rsidP="00361703">
            <w:pPr>
              <w:jc w:val="center"/>
              <w:rPr>
                <w:sz w:val="20"/>
                <w:szCs w:val="20"/>
              </w:rPr>
            </w:pPr>
            <w:r w:rsidRPr="001202AC">
              <w:rPr>
                <w:sz w:val="20"/>
                <w:szCs w:val="20"/>
              </w:rPr>
              <w:t>6.60</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S</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5</w:t>
            </w:r>
          </w:p>
        </w:tc>
        <w:tc>
          <w:tcPr>
            <w:tcW w:w="540" w:type="dxa"/>
          </w:tcPr>
          <w:p w:rsidR="00794115" w:rsidRPr="001202AC" w:rsidRDefault="00794115" w:rsidP="00361703">
            <w:pPr>
              <w:jc w:val="center"/>
              <w:rPr>
                <w:sz w:val="20"/>
                <w:szCs w:val="20"/>
              </w:rPr>
            </w:pPr>
            <w:r w:rsidRPr="001202AC">
              <w:rPr>
                <w:sz w:val="20"/>
                <w:szCs w:val="20"/>
              </w:rPr>
              <w:t>7</w:t>
            </w:r>
          </w:p>
        </w:tc>
        <w:tc>
          <w:tcPr>
            <w:tcW w:w="846" w:type="dxa"/>
          </w:tcPr>
          <w:p w:rsidR="00794115" w:rsidRPr="001202AC" w:rsidRDefault="00794115" w:rsidP="00361703">
            <w:pPr>
              <w:jc w:val="center"/>
              <w:rPr>
                <w:sz w:val="20"/>
                <w:szCs w:val="20"/>
              </w:rPr>
            </w:pPr>
            <w:r w:rsidRPr="001202AC">
              <w:rPr>
                <w:sz w:val="20"/>
                <w:szCs w:val="20"/>
              </w:rPr>
              <w:t>47.6</w:t>
            </w:r>
          </w:p>
        </w:tc>
      </w:tr>
      <w:tr w:rsidR="00794115" w:rsidTr="00361703">
        <w:tc>
          <w:tcPr>
            <w:tcW w:w="1890" w:type="dxa"/>
          </w:tcPr>
          <w:p w:rsidR="00794115" w:rsidRPr="001202AC" w:rsidRDefault="00794115" w:rsidP="00361703">
            <w:pPr>
              <w:rPr>
                <w:sz w:val="20"/>
                <w:szCs w:val="20"/>
              </w:rPr>
            </w:pPr>
            <w:r w:rsidRPr="001202AC">
              <w:rPr>
                <w:sz w:val="20"/>
                <w:szCs w:val="20"/>
              </w:rPr>
              <w:t>Uzbekistan</w:t>
            </w:r>
          </w:p>
        </w:tc>
        <w:tc>
          <w:tcPr>
            <w:tcW w:w="630" w:type="dxa"/>
          </w:tcPr>
          <w:p w:rsidR="00794115" w:rsidRPr="001202AC" w:rsidRDefault="00794115" w:rsidP="00361703">
            <w:pPr>
              <w:jc w:val="center"/>
              <w:rPr>
                <w:sz w:val="20"/>
                <w:szCs w:val="20"/>
              </w:rPr>
            </w:pPr>
            <w:r w:rsidRPr="001202AC">
              <w:rPr>
                <w:sz w:val="20"/>
                <w:szCs w:val="20"/>
              </w:rPr>
              <w:t>7.33</w:t>
            </w:r>
          </w:p>
        </w:tc>
        <w:tc>
          <w:tcPr>
            <w:tcW w:w="630" w:type="dxa"/>
          </w:tcPr>
          <w:p w:rsidR="00794115" w:rsidRPr="001202AC" w:rsidRDefault="00794115" w:rsidP="00361703">
            <w:pPr>
              <w:jc w:val="center"/>
              <w:rPr>
                <w:sz w:val="20"/>
                <w:szCs w:val="20"/>
              </w:rPr>
            </w:pPr>
            <w:r w:rsidRPr="001202AC">
              <w:rPr>
                <w:sz w:val="20"/>
                <w:szCs w:val="20"/>
              </w:rPr>
              <w:t>8.48</w:t>
            </w:r>
          </w:p>
        </w:tc>
        <w:tc>
          <w:tcPr>
            <w:tcW w:w="630" w:type="dxa"/>
          </w:tcPr>
          <w:p w:rsidR="00794115" w:rsidRPr="001202AC" w:rsidRDefault="00794115" w:rsidP="00361703">
            <w:pPr>
              <w:jc w:val="center"/>
              <w:rPr>
                <w:sz w:val="20"/>
                <w:szCs w:val="20"/>
              </w:rPr>
            </w:pPr>
            <w:r w:rsidRPr="001202AC">
              <w:rPr>
                <w:sz w:val="20"/>
                <w:szCs w:val="20"/>
              </w:rPr>
              <w:t>6.51</w:t>
            </w:r>
          </w:p>
        </w:tc>
        <w:tc>
          <w:tcPr>
            <w:tcW w:w="630" w:type="dxa"/>
          </w:tcPr>
          <w:p w:rsidR="00794115" w:rsidRPr="001202AC" w:rsidRDefault="00794115" w:rsidP="00361703">
            <w:pPr>
              <w:jc w:val="center"/>
              <w:rPr>
                <w:sz w:val="20"/>
                <w:szCs w:val="20"/>
              </w:rPr>
            </w:pPr>
            <w:r w:rsidRPr="001202AC">
              <w:rPr>
                <w:sz w:val="20"/>
                <w:szCs w:val="20"/>
              </w:rPr>
              <w:t>7.44</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r w:rsidRPr="001202AC">
              <w:rPr>
                <w:sz w:val="20"/>
                <w:szCs w:val="20"/>
              </w:rPr>
              <w:t>1</w:t>
            </w:r>
          </w:p>
        </w:tc>
        <w:tc>
          <w:tcPr>
            <w:tcW w:w="540" w:type="dxa"/>
          </w:tcPr>
          <w:p w:rsidR="00794115" w:rsidRPr="001202AC" w:rsidRDefault="00794115" w:rsidP="00361703">
            <w:pPr>
              <w:jc w:val="center"/>
              <w:rPr>
                <w:sz w:val="20"/>
                <w:szCs w:val="20"/>
              </w:rPr>
            </w:pPr>
            <w:r w:rsidRPr="001202AC">
              <w:rPr>
                <w:sz w:val="20"/>
                <w:szCs w:val="20"/>
              </w:rPr>
              <w:t>1</w:t>
            </w:r>
          </w:p>
        </w:tc>
        <w:tc>
          <w:tcPr>
            <w:tcW w:w="846" w:type="dxa"/>
          </w:tcPr>
          <w:p w:rsidR="00794115" w:rsidRPr="001202AC" w:rsidRDefault="00794115" w:rsidP="00361703">
            <w:pPr>
              <w:jc w:val="center"/>
              <w:rPr>
                <w:sz w:val="20"/>
                <w:szCs w:val="20"/>
              </w:rPr>
            </w:pPr>
            <w:r w:rsidRPr="001202AC">
              <w:rPr>
                <w:sz w:val="20"/>
                <w:szCs w:val="20"/>
              </w:rPr>
              <w:t>7.5</w:t>
            </w:r>
          </w:p>
        </w:tc>
      </w:tr>
      <w:tr w:rsidR="00794115" w:rsidTr="00361703">
        <w:tc>
          <w:tcPr>
            <w:tcW w:w="1890" w:type="dxa"/>
          </w:tcPr>
          <w:p w:rsidR="00794115" w:rsidRPr="001202AC" w:rsidRDefault="00794115" w:rsidP="00361703">
            <w:pPr>
              <w:rPr>
                <w:sz w:val="20"/>
                <w:szCs w:val="20"/>
              </w:rPr>
            </w:pPr>
            <w:r w:rsidRPr="001202AC">
              <w:rPr>
                <w:sz w:val="20"/>
                <w:szCs w:val="20"/>
              </w:rPr>
              <w:lastRenderedPageBreak/>
              <w:t xml:space="preserve">West Bank </w:t>
            </w:r>
            <w:r>
              <w:rPr>
                <w:sz w:val="20"/>
                <w:szCs w:val="20"/>
              </w:rPr>
              <w:t xml:space="preserve">/ </w:t>
            </w:r>
            <w:r w:rsidRPr="001202AC">
              <w:rPr>
                <w:sz w:val="20"/>
                <w:szCs w:val="20"/>
              </w:rPr>
              <w:t>Gaza</w:t>
            </w:r>
            <w:r w:rsidRPr="00BA3FB9">
              <w:rPr>
                <w:rStyle w:val="FootnoteReference"/>
              </w:rPr>
              <w:footnoteReference w:id="23"/>
            </w:r>
          </w:p>
        </w:tc>
        <w:tc>
          <w:tcPr>
            <w:tcW w:w="630" w:type="dxa"/>
          </w:tcPr>
          <w:p w:rsidR="00794115" w:rsidRPr="001202AC" w:rsidRDefault="00794115" w:rsidP="00361703">
            <w:pPr>
              <w:jc w:val="center"/>
              <w:rPr>
                <w:sz w:val="20"/>
                <w:szCs w:val="20"/>
              </w:rPr>
            </w:pPr>
            <w:r w:rsidRPr="001202AC">
              <w:rPr>
                <w:sz w:val="20"/>
                <w:szCs w:val="20"/>
              </w:rPr>
              <w:t>6.68</w:t>
            </w:r>
          </w:p>
        </w:tc>
        <w:tc>
          <w:tcPr>
            <w:tcW w:w="630" w:type="dxa"/>
          </w:tcPr>
          <w:p w:rsidR="00794115" w:rsidRPr="001202AC" w:rsidRDefault="00794115" w:rsidP="00361703">
            <w:pPr>
              <w:jc w:val="center"/>
              <w:rPr>
                <w:sz w:val="20"/>
                <w:szCs w:val="20"/>
              </w:rPr>
            </w:pPr>
            <w:r w:rsidRPr="001202AC">
              <w:rPr>
                <w:sz w:val="20"/>
                <w:szCs w:val="20"/>
              </w:rPr>
              <w:t>7.04</w:t>
            </w:r>
          </w:p>
        </w:tc>
        <w:tc>
          <w:tcPr>
            <w:tcW w:w="630" w:type="dxa"/>
          </w:tcPr>
          <w:p w:rsidR="00794115" w:rsidRPr="001202AC" w:rsidRDefault="00794115" w:rsidP="00361703">
            <w:pPr>
              <w:jc w:val="center"/>
              <w:rPr>
                <w:sz w:val="20"/>
                <w:szCs w:val="20"/>
              </w:rPr>
            </w:pPr>
            <w:r w:rsidRPr="001202AC">
              <w:rPr>
                <w:sz w:val="20"/>
                <w:szCs w:val="20"/>
              </w:rPr>
              <w:t>6.79</w:t>
            </w:r>
          </w:p>
        </w:tc>
        <w:tc>
          <w:tcPr>
            <w:tcW w:w="630" w:type="dxa"/>
          </w:tcPr>
          <w:p w:rsidR="00794115" w:rsidRPr="001202AC" w:rsidRDefault="00794115" w:rsidP="00361703">
            <w:pPr>
              <w:jc w:val="center"/>
              <w:rPr>
                <w:sz w:val="20"/>
                <w:szCs w:val="20"/>
              </w:rPr>
            </w:pPr>
            <w:r w:rsidRPr="001202AC">
              <w:rPr>
                <w:sz w:val="20"/>
                <w:szCs w:val="20"/>
              </w:rPr>
              <w:t>6.84</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r>
              <w:rPr>
                <w:color w:val="000000"/>
                <w:sz w:val="20"/>
                <w:szCs w:val="20"/>
              </w:rPr>
              <w:t>I</w:t>
            </w:r>
          </w:p>
        </w:tc>
        <w:tc>
          <w:tcPr>
            <w:tcW w:w="450" w:type="dxa"/>
          </w:tcPr>
          <w:p w:rsidR="00794115" w:rsidRPr="00405B86" w:rsidRDefault="00794115" w:rsidP="00361703">
            <w:pPr>
              <w:jc w:val="center"/>
              <w:rPr>
                <w:color w:val="000000"/>
                <w:sz w:val="20"/>
                <w:szCs w:val="20"/>
              </w:rPr>
            </w:pPr>
            <w:r>
              <w:rPr>
                <w:color w:val="000000"/>
                <w:sz w:val="20"/>
                <w:szCs w:val="20"/>
              </w:rPr>
              <w:t>F</w:t>
            </w:r>
          </w:p>
        </w:tc>
        <w:tc>
          <w:tcPr>
            <w:tcW w:w="450" w:type="dxa"/>
          </w:tcPr>
          <w:p w:rsidR="00794115" w:rsidRPr="00405B86" w:rsidRDefault="00794115" w:rsidP="00361703">
            <w:pPr>
              <w:jc w:val="center"/>
              <w:rPr>
                <w:color w:val="000000"/>
                <w:sz w:val="20"/>
                <w:szCs w:val="20"/>
              </w:rPr>
            </w:pPr>
          </w:p>
        </w:tc>
        <w:tc>
          <w:tcPr>
            <w:tcW w:w="450" w:type="dxa"/>
          </w:tcPr>
          <w:p w:rsidR="00794115" w:rsidRPr="00405B86" w:rsidRDefault="00794115" w:rsidP="00361703">
            <w:pPr>
              <w:jc w:val="center"/>
              <w:rPr>
                <w:color w:val="000000"/>
                <w:sz w:val="20"/>
                <w:szCs w:val="20"/>
              </w:rPr>
            </w:pPr>
          </w:p>
        </w:tc>
        <w:tc>
          <w:tcPr>
            <w:tcW w:w="540" w:type="dxa"/>
          </w:tcPr>
          <w:p w:rsidR="00794115" w:rsidRPr="001202AC" w:rsidRDefault="00794115" w:rsidP="00361703">
            <w:pPr>
              <w:jc w:val="center"/>
              <w:rPr>
                <w:sz w:val="20"/>
                <w:szCs w:val="20"/>
              </w:rPr>
            </w:pPr>
            <w:r w:rsidRPr="001202AC">
              <w:rPr>
                <w:sz w:val="20"/>
                <w:szCs w:val="20"/>
              </w:rPr>
              <w:t>12</w:t>
            </w:r>
          </w:p>
        </w:tc>
        <w:tc>
          <w:tcPr>
            <w:tcW w:w="540" w:type="dxa"/>
          </w:tcPr>
          <w:p w:rsidR="00794115" w:rsidRPr="001202AC" w:rsidRDefault="00794115" w:rsidP="00361703">
            <w:pPr>
              <w:jc w:val="center"/>
              <w:rPr>
                <w:sz w:val="20"/>
                <w:szCs w:val="20"/>
              </w:rPr>
            </w:pPr>
            <w:r w:rsidRPr="001202AC">
              <w:rPr>
                <w:sz w:val="20"/>
                <w:szCs w:val="20"/>
              </w:rPr>
              <w:t>12</w:t>
            </w:r>
          </w:p>
        </w:tc>
        <w:tc>
          <w:tcPr>
            <w:tcW w:w="846" w:type="dxa"/>
          </w:tcPr>
          <w:p w:rsidR="00794115" w:rsidRPr="001202AC" w:rsidRDefault="00794115" w:rsidP="00361703">
            <w:pPr>
              <w:jc w:val="center"/>
              <w:rPr>
                <w:sz w:val="20"/>
                <w:szCs w:val="20"/>
              </w:rPr>
            </w:pPr>
            <w:r w:rsidRPr="001202AC">
              <w:rPr>
                <w:sz w:val="20"/>
                <w:szCs w:val="20"/>
              </w:rPr>
              <w:t>515.7</w:t>
            </w:r>
          </w:p>
        </w:tc>
      </w:tr>
      <w:tr w:rsidR="00794115" w:rsidTr="00361703">
        <w:tc>
          <w:tcPr>
            <w:tcW w:w="1890" w:type="dxa"/>
          </w:tcPr>
          <w:p w:rsidR="00794115" w:rsidRPr="001202AC" w:rsidRDefault="00794115" w:rsidP="00361703">
            <w:pPr>
              <w:rPr>
                <w:sz w:val="20"/>
                <w:szCs w:val="20"/>
              </w:rPr>
            </w:pPr>
            <w:r w:rsidRPr="001202AC">
              <w:rPr>
                <w:sz w:val="20"/>
                <w:szCs w:val="20"/>
              </w:rPr>
              <w:t>Yemen, Rep.</w:t>
            </w:r>
          </w:p>
        </w:tc>
        <w:tc>
          <w:tcPr>
            <w:tcW w:w="630" w:type="dxa"/>
          </w:tcPr>
          <w:p w:rsidR="00794115" w:rsidRPr="001202AC" w:rsidRDefault="00794115" w:rsidP="00361703">
            <w:pPr>
              <w:jc w:val="center"/>
              <w:rPr>
                <w:sz w:val="20"/>
                <w:szCs w:val="20"/>
              </w:rPr>
            </w:pPr>
            <w:r w:rsidRPr="001202AC">
              <w:rPr>
                <w:sz w:val="20"/>
                <w:szCs w:val="20"/>
              </w:rPr>
              <w:t>7.23</w:t>
            </w:r>
          </w:p>
        </w:tc>
        <w:tc>
          <w:tcPr>
            <w:tcW w:w="630" w:type="dxa"/>
          </w:tcPr>
          <w:p w:rsidR="00794115" w:rsidRPr="001202AC" w:rsidRDefault="00794115" w:rsidP="00361703">
            <w:pPr>
              <w:jc w:val="center"/>
              <w:rPr>
                <w:sz w:val="20"/>
                <w:szCs w:val="20"/>
              </w:rPr>
            </w:pPr>
            <w:r w:rsidRPr="001202AC">
              <w:rPr>
                <w:sz w:val="20"/>
                <w:szCs w:val="20"/>
              </w:rPr>
              <w:t>7.56</w:t>
            </w:r>
          </w:p>
        </w:tc>
        <w:tc>
          <w:tcPr>
            <w:tcW w:w="630" w:type="dxa"/>
          </w:tcPr>
          <w:p w:rsidR="00794115" w:rsidRPr="001202AC" w:rsidRDefault="00794115" w:rsidP="00361703">
            <w:pPr>
              <w:jc w:val="center"/>
              <w:rPr>
                <w:sz w:val="20"/>
                <w:szCs w:val="20"/>
              </w:rPr>
            </w:pPr>
            <w:r w:rsidRPr="001202AC">
              <w:rPr>
                <w:sz w:val="20"/>
                <w:szCs w:val="20"/>
              </w:rPr>
              <w:t>6.42</w:t>
            </w:r>
          </w:p>
        </w:tc>
        <w:tc>
          <w:tcPr>
            <w:tcW w:w="630" w:type="dxa"/>
          </w:tcPr>
          <w:p w:rsidR="00794115" w:rsidRPr="001202AC" w:rsidRDefault="00794115" w:rsidP="00361703">
            <w:pPr>
              <w:jc w:val="center"/>
              <w:rPr>
                <w:sz w:val="20"/>
                <w:szCs w:val="20"/>
              </w:rPr>
            </w:pPr>
            <w:r w:rsidRPr="001202AC">
              <w:rPr>
                <w:sz w:val="20"/>
                <w:szCs w:val="20"/>
              </w:rPr>
              <w:t>7.07</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20.4</w:t>
            </w:r>
          </w:p>
        </w:tc>
      </w:tr>
      <w:tr w:rsidR="00794115" w:rsidTr="00361703">
        <w:tc>
          <w:tcPr>
            <w:tcW w:w="1890" w:type="dxa"/>
          </w:tcPr>
          <w:p w:rsidR="00794115" w:rsidRPr="001202AC" w:rsidRDefault="00794115" w:rsidP="00361703">
            <w:pPr>
              <w:rPr>
                <w:sz w:val="20"/>
                <w:szCs w:val="20"/>
              </w:rPr>
            </w:pPr>
            <w:r w:rsidRPr="001202AC">
              <w:rPr>
                <w:sz w:val="20"/>
                <w:szCs w:val="20"/>
              </w:rPr>
              <w:t>Zimbabwe</w:t>
            </w:r>
          </w:p>
        </w:tc>
        <w:tc>
          <w:tcPr>
            <w:tcW w:w="630" w:type="dxa"/>
          </w:tcPr>
          <w:p w:rsidR="00794115" w:rsidRPr="001202AC" w:rsidRDefault="00794115" w:rsidP="00361703">
            <w:pPr>
              <w:jc w:val="center"/>
              <w:rPr>
                <w:sz w:val="20"/>
                <w:szCs w:val="20"/>
              </w:rPr>
            </w:pPr>
            <w:r w:rsidRPr="001202AC">
              <w:rPr>
                <w:sz w:val="20"/>
                <w:szCs w:val="20"/>
              </w:rPr>
              <w:t>7.88</w:t>
            </w:r>
          </w:p>
        </w:tc>
        <w:tc>
          <w:tcPr>
            <w:tcW w:w="630" w:type="dxa"/>
          </w:tcPr>
          <w:p w:rsidR="00794115" w:rsidRPr="001202AC" w:rsidRDefault="00794115" w:rsidP="00361703">
            <w:pPr>
              <w:jc w:val="center"/>
              <w:rPr>
                <w:sz w:val="20"/>
                <w:szCs w:val="20"/>
              </w:rPr>
            </w:pPr>
            <w:r w:rsidRPr="001202AC">
              <w:rPr>
                <w:sz w:val="20"/>
                <w:szCs w:val="20"/>
              </w:rPr>
              <w:t>8.21</w:t>
            </w:r>
          </w:p>
        </w:tc>
        <w:tc>
          <w:tcPr>
            <w:tcW w:w="630" w:type="dxa"/>
          </w:tcPr>
          <w:p w:rsidR="00794115" w:rsidRPr="001202AC" w:rsidRDefault="00794115" w:rsidP="00361703">
            <w:pPr>
              <w:jc w:val="center"/>
              <w:rPr>
                <w:sz w:val="20"/>
                <w:szCs w:val="20"/>
              </w:rPr>
            </w:pPr>
            <w:r w:rsidRPr="001202AC">
              <w:rPr>
                <w:sz w:val="20"/>
                <w:szCs w:val="20"/>
              </w:rPr>
              <w:t>7.27</w:t>
            </w:r>
          </w:p>
        </w:tc>
        <w:tc>
          <w:tcPr>
            <w:tcW w:w="630" w:type="dxa"/>
          </w:tcPr>
          <w:p w:rsidR="00794115" w:rsidRPr="001202AC" w:rsidRDefault="00794115" w:rsidP="00361703">
            <w:pPr>
              <w:jc w:val="center"/>
              <w:rPr>
                <w:sz w:val="20"/>
                <w:szCs w:val="20"/>
              </w:rPr>
            </w:pPr>
            <w:r w:rsidRPr="001202AC">
              <w:rPr>
                <w:sz w:val="20"/>
                <w:szCs w:val="20"/>
              </w:rPr>
              <w:t>7.79</w:t>
            </w:r>
          </w:p>
        </w:tc>
        <w:tc>
          <w:tcPr>
            <w:tcW w:w="450" w:type="dxa"/>
          </w:tcPr>
          <w:p w:rsidR="00794115" w:rsidRPr="001202AC" w:rsidRDefault="00794115" w:rsidP="00361703">
            <w:pPr>
              <w:jc w:val="center"/>
              <w:rPr>
                <w:sz w:val="20"/>
                <w:szCs w:val="20"/>
              </w:rPr>
            </w:pPr>
            <w:r>
              <w:rPr>
                <w:sz w:val="20"/>
                <w:szCs w:val="20"/>
              </w:rPr>
              <w:t>F</w:t>
            </w: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45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540" w:type="dxa"/>
          </w:tcPr>
          <w:p w:rsidR="00794115" w:rsidRPr="001202AC" w:rsidRDefault="00794115" w:rsidP="00361703">
            <w:pPr>
              <w:jc w:val="center"/>
              <w:rPr>
                <w:sz w:val="20"/>
                <w:szCs w:val="20"/>
              </w:rPr>
            </w:pPr>
          </w:p>
        </w:tc>
        <w:tc>
          <w:tcPr>
            <w:tcW w:w="846" w:type="dxa"/>
          </w:tcPr>
          <w:p w:rsidR="00794115" w:rsidRPr="001202AC" w:rsidRDefault="00794115" w:rsidP="00361703">
            <w:pPr>
              <w:jc w:val="center"/>
              <w:rPr>
                <w:sz w:val="20"/>
                <w:szCs w:val="20"/>
              </w:rPr>
            </w:pPr>
            <w:r w:rsidRPr="001202AC">
              <w:rPr>
                <w:sz w:val="20"/>
                <w:szCs w:val="20"/>
              </w:rPr>
              <w:t>38.8</w:t>
            </w:r>
          </w:p>
        </w:tc>
      </w:tr>
      <w:tr w:rsidR="00794115" w:rsidTr="00361703">
        <w:tc>
          <w:tcPr>
            <w:tcW w:w="1890" w:type="dxa"/>
          </w:tcPr>
          <w:p w:rsidR="00794115" w:rsidRPr="001202AC" w:rsidRDefault="00794115" w:rsidP="00361703">
            <w:pPr>
              <w:rPr>
                <w:i/>
                <w:sz w:val="20"/>
                <w:szCs w:val="20"/>
              </w:rPr>
            </w:pPr>
            <w:r w:rsidRPr="001202AC">
              <w:rPr>
                <w:i/>
                <w:sz w:val="20"/>
                <w:szCs w:val="20"/>
              </w:rPr>
              <w:t>min</w:t>
            </w:r>
          </w:p>
        </w:tc>
        <w:tc>
          <w:tcPr>
            <w:tcW w:w="630" w:type="dxa"/>
          </w:tcPr>
          <w:p w:rsidR="00794115" w:rsidRPr="001202AC" w:rsidRDefault="00794115" w:rsidP="00361703">
            <w:pPr>
              <w:jc w:val="center"/>
              <w:rPr>
                <w:sz w:val="20"/>
                <w:szCs w:val="20"/>
              </w:rPr>
            </w:pPr>
            <w:r w:rsidRPr="001202AC">
              <w:rPr>
                <w:sz w:val="20"/>
                <w:szCs w:val="20"/>
              </w:rPr>
              <w:t>5.45</w:t>
            </w:r>
          </w:p>
        </w:tc>
        <w:tc>
          <w:tcPr>
            <w:tcW w:w="630" w:type="dxa"/>
          </w:tcPr>
          <w:p w:rsidR="00794115" w:rsidRPr="001202AC" w:rsidRDefault="00794115" w:rsidP="00361703">
            <w:pPr>
              <w:jc w:val="center"/>
              <w:rPr>
                <w:sz w:val="20"/>
                <w:szCs w:val="20"/>
              </w:rPr>
            </w:pPr>
            <w:r w:rsidRPr="001202AC">
              <w:rPr>
                <w:sz w:val="20"/>
                <w:szCs w:val="20"/>
              </w:rPr>
              <w:t>6.13</w:t>
            </w:r>
          </w:p>
        </w:tc>
        <w:tc>
          <w:tcPr>
            <w:tcW w:w="630" w:type="dxa"/>
          </w:tcPr>
          <w:p w:rsidR="00794115" w:rsidRPr="001202AC" w:rsidRDefault="00794115" w:rsidP="00361703">
            <w:pPr>
              <w:jc w:val="center"/>
              <w:rPr>
                <w:sz w:val="20"/>
                <w:szCs w:val="20"/>
              </w:rPr>
            </w:pPr>
            <w:r w:rsidRPr="001202AC">
              <w:rPr>
                <w:sz w:val="20"/>
                <w:szCs w:val="20"/>
              </w:rPr>
              <w:t>4.83</w:t>
            </w:r>
          </w:p>
        </w:tc>
        <w:tc>
          <w:tcPr>
            <w:tcW w:w="630" w:type="dxa"/>
          </w:tcPr>
          <w:p w:rsidR="00794115" w:rsidRPr="001202AC" w:rsidRDefault="00794115" w:rsidP="00361703">
            <w:pPr>
              <w:jc w:val="center"/>
              <w:rPr>
                <w:sz w:val="20"/>
                <w:szCs w:val="20"/>
              </w:rPr>
            </w:pPr>
            <w:r w:rsidRPr="001202AC">
              <w:rPr>
                <w:sz w:val="20"/>
                <w:szCs w:val="20"/>
              </w:rPr>
              <w:t>6.55</w:t>
            </w: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540" w:type="dxa"/>
          </w:tcPr>
          <w:p w:rsidR="00794115" w:rsidRPr="001202AC" w:rsidRDefault="00794115" w:rsidP="00361703">
            <w:pPr>
              <w:jc w:val="center"/>
              <w:rPr>
                <w:sz w:val="20"/>
                <w:szCs w:val="20"/>
              </w:rPr>
            </w:pPr>
            <w:r w:rsidRPr="001202AC">
              <w:rPr>
                <w:sz w:val="20"/>
                <w:szCs w:val="20"/>
              </w:rPr>
              <w:t>0</w:t>
            </w:r>
          </w:p>
        </w:tc>
        <w:tc>
          <w:tcPr>
            <w:tcW w:w="540" w:type="dxa"/>
          </w:tcPr>
          <w:p w:rsidR="00794115" w:rsidRPr="001202AC" w:rsidRDefault="00794115" w:rsidP="00361703">
            <w:pPr>
              <w:jc w:val="center"/>
              <w:rPr>
                <w:sz w:val="20"/>
                <w:szCs w:val="20"/>
              </w:rPr>
            </w:pPr>
            <w:r w:rsidRPr="001202AC">
              <w:rPr>
                <w:sz w:val="20"/>
                <w:szCs w:val="20"/>
              </w:rPr>
              <w:t>0</w:t>
            </w:r>
          </w:p>
        </w:tc>
        <w:tc>
          <w:tcPr>
            <w:tcW w:w="846" w:type="dxa"/>
          </w:tcPr>
          <w:p w:rsidR="00794115" w:rsidRPr="001202AC" w:rsidRDefault="00794115" w:rsidP="00361703">
            <w:pPr>
              <w:jc w:val="center"/>
              <w:rPr>
                <w:sz w:val="20"/>
                <w:szCs w:val="20"/>
              </w:rPr>
            </w:pPr>
            <w:r w:rsidRPr="001202AC">
              <w:rPr>
                <w:sz w:val="20"/>
                <w:szCs w:val="20"/>
              </w:rPr>
              <w:t>7.5</w:t>
            </w:r>
          </w:p>
        </w:tc>
      </w:tr>
      <w:tr w:rsidR="00794115" w:rsidTr="00361703">
        <w:tc>
          <w:tcPr>
            <w:tcW w:w="1890" w:type="dxa"/>
          </w:tcPr>
          <w:p w:rsidR="00794115" w:rsidRPr="001202AC" w:rsidRDefault="00794115" w:rsidP="00361703">
            <w:pPr>
              <w:rPr>
                <w:i/>
                <w:sz w:val="20"/>
                <w:szCs w:val="20"/>
              </w:rPr>
            </w:pPr>
            <w:r w:rsidRPr="001202AC">
              <w:rPr>
                <w:i/>
                <w:sz w:val="20"/>
                <w:szCs w:val="20"/>
              </w:rPr>
              <w:t>max</w:t>
            </w:r>
          </w:p>
        </w:tc>
        <w:tc>
          <w:tcPr>
            <w:tcW w:w="630" w:type="dxa"/>
          </w:tcPr>
          <w:p w:rsidR="00794115" w:rsidRPr="001202AC" w:rsidRDefault="00794115" w:rsidP="00361703">
            <w:pPr>
              <w:jc w:val="center"/>
              <w:rPr>
                <w:sz w:val="20"/>
                <w:szCs w:val="20"/>
              </w:rPr>
            </w:pPr>
            <w:r w:rsidRPr="001202AC">
              <w:rPr>
                <w:sz w:val="20"/>
                <w:szCs w:val="20"/>
              </w:rPr>
              <w:t>8.41</w:t>
            </w:r>
          </w:p>
        </w:tc>
        <w:tc>
          <w:tcPr>
            <w:tcW w:w="630" w:type="dxa"/>
          </w:tcPr>
          <w:p w:rsidR="00794115" w:rsidRPr="001202AC" w:rsidRDefault="00794115" w:rsidP="00361703">
            <w:pPr>
              <w:jc w:val="center"/>
              <w:rPr>
                <w:sz w:val="20"/>
                <w:szCs w:val="20"/>
              </w:rPr>
            </w:pPr>
            <w:r w:rsidRPr="001202AC">
              <w:rPr>
                <w:sz w:val="20"/>
                <w:szCs w:val="20"/>
              </w:rPr>
              <w:t>8.84</w:t>
            </w:r>
          </w:p>
        </w:tc>
        <w:tc>
          <w:tcPr>
            <w:tcW w:w="630" w:type="dxa"/>
          </w:tcPr>
          <w:p w:rsidR="00794115" w:rsidRPr="001202AC" w:rsidRDefault="00794115" w:rsidP="00361703">
            <w:pPr>
              <w:jc w:val="center"/>
              <w:rPr>
                <w:sz w:val="20"/>
                <w:szCs w:val="20"/>
              </w:rPr>
            </w:pPr>
            <w:r w:rsidRPr="001202AC">
              <w:rPr>
                <w:sz w:val="20"/>
                <w:szCs w:val="20"/>
              </w:rPr>
              <w:t>8.74</w:t>
            </w:r>
          </w:p>
        </w:tc>
        <w:tc>
          <w:tcPr>
            <w:tcW w:w="630" w:type="dxa"/>
          </w:tcPr>
          <w:p w:rsidR="00794115" w:rsidRPr="001202AC" w:rsidRDefault="00794115" w:rsidP="00361703">
            <w:pPr>
              <w:jc w:val="center"/>
              <w:rPr>
                <w:sz w:val="20"/>
                <w:szCs w:val="20"/>
              </w:rPr>
            </w:pPr>
            <w:r w:rsidRPr="001202AC">
              <w:rPr>
                <w:sz w:val="20"/>
                <w:szCs w:val="20"/>
              </w:rPr>
              <w:t>7.97</w:t>
            </w: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540" w:type="dxa"/>
          </w:tcPr>
          <w:p w:rsidR="00794115" w:rsidRPr="001202AC" w:rsidRDefault="00794115" w:rsidP="00361703">
            <w:pPr>
              <w:jc w:val="center"/>
              <w:rPr>
                <w:sz w:val="20"/>
                <w:szCs w:val="20"/>
              </w:rPr>
            </w:pPr>
            <w:r w:rsidRPr="001202AC">
              <w:rPr>
                <w:sz w:val="20"/>
                <w:szCs w:val="20"/>
              </w:rPr>
              <w:t>12</w:t>
            </w:r>
          </w:p>
        </w:tc>
        <w:tc>
          <w:tcPr>
            <w:tcW w:w="540" w:type="dxa"/>
          </w:tcPr>
          <w:p w:rsidR="00794115" w:rsidRPr="001202AC" w:rsidRDefault="00794115" w:rsidP="00361703">
            <w:pPr>
              <w:jc w:val="center"/>
              <w:rPr>
                <w:sz w:val="20"/>
                <w:szCs w:val="20"/>
              </w:rPr>
            </w:pPr>
            <w:r w:rsidRPr="001202AC">
              <w:rPr>
                <w:sz w:val="20"/>
                <w:szCs w:val="20"/>
              </w:rPr>
              <w:t>17</w:t>
            </w:r>
          </w:p>
        </w:tc>
        <w:tc>
          <w:tcPr>
            <w:tcW w:w="846" w:type="dxa"/>
          </w:tcPr>
          <w:p w:rsidR="00794115" w:rsidRPr="001202AC" w:rsidRDefault="00794115" w:rsidP="00361703">
            <w:pPr>
              <w:jc w:val="center"/>
              <w:rPr>
                <w:sz w:val="20"/>
                <w:szCs w:val="20"/>
              </w:rPr>
            </w:pPr>
            <w:r w:rsidRPr="001202AC">
              <w:rPr>
                <w:sz w:val="20"/>
                <w:szCs w:val="20"/>
              </w:rPr>
              <w:t>515.7</w:t>
            </w:r>
          </w:p>
        </w:tc>
      </w:tr>
      <w:tr w:rsidR="00794115" w:rsidTr="00361703">
        <w:tc>
          <w:tcPr>
            <w:tcW w:w="1890" w:type="dxa"/>
          </w:tcPr>
          <w:p w:rsidR="00794115" w:rsidRPr="001202AC" w:rsidRDefault="00794115" w:rsidP="00361703">
            <w:pPr>
              <w:rPr>
                <w:i/>
                <w:sz w:val="20"/>
                <w:szCs w:val="20"/>
              </w:rPr>
            </w:pPr>
            <w:r w:rsidRPr="001202AC">
              <w:rPr>
                <w:i/>
                <w:sz w:val="20"/>
                <w:szCs w:val="20"/>
              </w:rPr>
              <w:t>average</w:t>
            </w:r>
          </w:p>
        </w:tc>
        <w:tc>
          <w:tcPr>
            <w:tcW w:w="630" w:type="dxa"/>
          </w:tcPr>
          <w:p w:rsidR="00794115" w:rsidRPr="001202AC" w:rsidRDefault="00794115" w:rsidP="00361703">
            <w:pPr>
              <w:jc w:val="center"/>
              <w:rPr>
                <w:sz w:val="20"/>
                <w:szCs w:val="20"/>
              </w:rPr>
            </w:pPr>
            <w:r w:rsidRPr="001202AC">
              <w:rPr>
                <w:sz w:val="20"/>
                <w:szCs w:val="20"/>
              </w:rPr>
              <w:t>6.96</w:t>
            </w:r>
          </w:p>
        </w:tc>
        <w:tc>
          <w:tcPr>
            <w:tcW w:w="630" w:type="dxa"/>
          </w:tcPr>
          <w:p w:rsidR="00794115" w:rsidRPr="001202AC" w:rsidRDefault="00794115" w:rsidP="00361703">
            <w:pPr>
              <w:jc w:val="center"/>
              <w:rPr>
                <w:sz w:val="20"/>
                <w:szCs w:val="20"/>
              </w:rPr>
            </w:pPr>
            <w:r w:rsidRPr="001202AC">
              <w:rPr>
                <w:sz w:val="20"/>
                <w:szCs w:val="20"/>
              </w:rPr>
              <w:t>7.44</w:t>
            </w:r>
          </w:p>
        </w:tc>
        <w:tc>
          <w:tcPr>
            <w:tcW w:w="630" w:type="dxa"/>
          </w:tcPr>
          <w:p w:rsidR="00794115" w:rsidRPr="001202AC" w:rsidRDefault="00794115" w:rsidP="00361703">
            <w:pPr>
              <w:jc w:val="center"/>
              <w:rPr>
                <w:sz w:val="20"/>
                <w:szCs w:val="20"/>
              </w:rPr>
            </w:pPr>
            <w:r w:rsidRPr="001202AC">
              <w:rPr>
                <w:sz w:val="20"/>
                <w:szCs w:val="20"/>
              </w:rPr>
              <w:t>7.09</w:t>
            </w:r>
          </w:p>
        </w:tc>
        <w:tc>
          <w:tcPr>
            <w:tcW w:w="630" w:type="dxa"/>
          </w:tcPr>
          <w:p w:rsidR="00794115" w:rsidRPr="001202AC" w:rsidRDefault="00794115" w:rsidP="00361703">
            <w:pPr>
              <w:jc w:val="center"/>
              <w:rPr>
                <w:sz w:val="20"/>
                <w:szCs w:val="20"/>
              </w:rPr>
            </w:pPr>
            <w:r w:rsidRPr="001202AC">
              <w:rPr>
                <w:sz w:val="20"/>
                <w:szCs w:val="20"/>
              </w:rPr>
              <w:t>7.17</w:t>
            </w: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450" w:type="dxa"/>
          </w:tcPr>
          <w:p w:rsidR="00794115" w:rsidRPr="001202AC" w:rsidRDefault="00794115" w:rsidP="00361703">
            <w:pPr>
              <w:rPr>
                <w:sz w:val="20"/>
                <w:szCs w:val="20"/>
              </w:rPr>
            </w:pPr>
          </w:p>
        </w:tc>
        <w:tc>
          <w:tcPr>
            <w:tcW w:w="540" w:type="dxa"/>
          </w:tcPr>
          <w:p w:rsidR="00794115" w:rsidRPr="001202AC" w:rsidRDefault="00794115" w:rsidP="00361703">
            <w:pPr>
              <w:jc w:val="center"/>
              <w:rPr>
                <w:sz w:val="20"/>
                <w:szCs w:val="20"/>
              </w:rPr>
            </w:pPr>
            <w:r w:rsidRPr="001202AC">
              <w:rPr>
                <w:sz w:val="20"/>
                <w:szCs w:val="20"/>
              </w:rPr>
              <w:t>2.</w:t>
            </w:r>
            <w:r>
              <w:rPr>
                <w:sz w:val="20"/>
                <w:szCs w:val="20"/>
              </w:rPr>
              <w:t>4</w:t>
            </w:r>
          </w:p>
        </w:tc>
        <w:tc>
          <w:tcPr>
            <w:tcW w:w="540" w:type="dxa"/>
          </w:tcPr>
          <w:p w:rsidR="00794115" w:rsidRPr="001202AC" w:rsidRDefault="00794115" w:rsidP="00361703">
            <w:pPr>
              <w:jc w:val="center"/>
              <w:rPr>
                <w:sz w:val="20"/>
                <w:szCs w:val="20"/>
              </w:rPr>
            </w:pPr>
            <w:r>
              <w:rPr>
                <w:sz w:val="20"/>
                <w:szCs w:val="20"/>
              </w:rPr>
              <w:t>3.0</w:t>
            </w:r>
          </w:p>
        </w:tc>
        <w:tc>
          <w:tcPr>
            <w:tcW w:w="846" w:type="dxa"/>
          </w:tcPr>
          <w:p w:rsidR="00794115" w:rsidRPr="001202AC" w:rsidRDefault="00794115" w:rsidP="00361703">
            <w:pPr>
              <w:jc w:val="center"/>
              <w:rPr>
                <w:sz w:val="20"/>
                <w:szCs w:val="20"/>
              </w:rPr>
            </w:pPr>
            <w:r w:rsidRPr="001202AC">
              <w:rPr>
                <w:sz w:val="20"/>
                <w:szCs w:val="20"/>
              </w:rPr>
              <w:t>73.7</w:t>
            </w:r>
          </w:p>
        </w:tc>
      </w:tr>
    </w:tbl>
    <w:p w:rsidR="00794115" w:rsidRDefault="00794115" w:rsidP="00794115"/>
    <w:p w:rsidR="00794115" w:rsidRDefault="00794115" w:rsidP="00794115">
      <w:pPr>
        <w:spacing w:line="360" w:lineRule="auto"/>
      </w:pPr>
      <w:r w:rsidRPr="00005AE5">
        <w:t>A</w:t>
      </w:r>
      <w:r>
        <w:t>s expected, a</w:t>
      </w:r>
      <w:r w:rsidRPr="00005AE5">
        <w:t>ll state types differ in their average fragility ind</w:t>
      </w:r>
      <w:r>
        <w:t>ices</w:t>
      </w:r>
      <w:r w:rsidRPr="00005AE5">
        <w:t xml:space="preserve"> significantly from one another </w:t>
      </w:r>
      <w:r>
        <w:t>(highly functional</w:t>
      </w:r>
      <w:r w:rsidRPr="00005AE5">
        <w:t xml:space="preserve"> </w:t>
      </w:r>
      <w:r>
        <w:t>(2.3), moderately</w:t>
      </w:r>
      <w:r w:rsidRPr="00005AE5">
        <w:t xml:space="preserve"> </w:t>
      </w:r>
      <w:r>
        <w:t>functional</w:t>
      </w:r>
      <w:r w:rsidRPr="00005AE5">
        <w:t xml:space="preserve"> </w:t>
      </w:r>
      <w:r>
        <w:t xml:space="preserve">(3.9), struggling functional (5.5), fragile (7.2)) </w:t>
      </w:r>
      <w:r w:rsidRPr="00005AE5">
        <w:t xml:space="preserve">except between impoverished </w:t>
      </w:r>
      <w:r>
        <w:t xml:space="preserve">(5.9) </w:t>
      </w:r>
      <w:r w:rsidRPr="00005AE5">
        <w:t xml:space="preserve">and brittle </w:t>
      </w:r>
      <w:r>
        <w:t xml:space="preserve">(6.1) </w:t>
      </w:r>
      <w:r w:rsidRPr="00005AE5">
        <w:t>states (Figure 2), which are henceforth not judged weaker or</w:t>
      </w:r>
      <w:r>
        <w:t xml:space="preserve"> stronger from one another.</w:t>
      </w:r>
    </w:p>
    <w:p w:rsidR="00794115" w:rsidRDefault="00794115" w:rsidP="00794115">
      <w:pPr>
        <w:spacing w:line="360" w:lineRule="auto"/>
      </w:pPr>
    </w:p>
    <w:p w:rsidR="00794115" w:rsidRDefault="00794115" w:rsidP="00794115">
      <w:pPr>
        <w:spacing w:line="360" w:lineRule="auto"/>
      </w:pPr>
      <w:r>
        <w:t>The average integrated duration x intensity of violent intrastate conflict of fragile states (3.0) significantly exceeds all other state types except struggling functional states (similar average of 3.0; Figure 2). Thus, the expectation that fragile states are significantly more prone to intrastate violence than all other state types is mostly confirmed, specifically compared to H, M, I, and B states. It is noteworthy that a majority of fragile states (56.1%) experienced conflict at some time during 2002 – 2013 compared to about a third of the struggling functional states (30.6%) indicating a generally higher severity in the latter affected states.</w:t>
      </w:r>
    </w:p>
    <w:p w:rsidR="00794115" w:rsidRDefault="00794115" w:rsidP="00794115">
      <w:pPr>
        <w:spacing w:line="360" w:lineRule="auto"/>
      </w:pPr>
    </w:p>
    <w:p w:rsidR="00794115" w:rsidRDefault="00794115" w:rsidP="00794115">
      <w:pPr>
        <w:spacing w:line="360" w:lineRule="auto"/>
      </w:pPr>
      <w:r w:rsidRPr="00005AE5">
        <w:t>The average per capita ODA of impoverished states (</w:t>
      </w:r>
      <w:r>
        <w:t>155.0</w:t>
      </w:r>
      <w:r w:rsidRPr="00005AE5">
        <w:t>) significantly exceeds all other state types (Figure 2).</w:t>
      </w:r>
      <w:r>
        <w:t xml:space="preserve"> Indeed,</w:t>
      </w:r>
      <w:r w:rsidRPr="00005AE5">
        <w:t xml:space="preserve"> impoverished states with weak capacity</w:t>
      </w:r>
      <w:r>
        <w:t xml:space="preserve"> and moderate levels of authority and legitimacy received more than twice the aid of the more violent-prone fragile states (average of 73.7). </w:t>
      </w:r>
    </w:p>
    <w:p w:rsidR="00794115" w:rsidRDefault="00794115" w:rsidP="00794115">
      <w:pPr>
        <w:spacing w:line="360" w:lineRule="auto"/>
      </w:pPr>
    </w:p>
    <w:p w:rsidR="00794115" w:rsidRDefault="00794115" w:rsidP="00794115">
      <w:pPr>
        <w:spacing w:line="360" w:lineRule="auto"/>
        <w:ind w:left="1440"/>
      </w:pPr>
      <w:r>
        <w:rPr>
          <w:noProof/>
        </w:rPr>
        <w:lastRenderedPageBreak/>
        <w:drawing>
          <wp:inline distT="0" distB="0" distL="0" distR="0" wp14:anchorId="0725EA1C" wp14:editId="5492E300">
            <wp:extent cx="4232027" cy="2074655"/>
            <wp:effectExtent l="19050" t="0" r="16123" b="1795"/>
            <wp:docPr id="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4115" w:rsidRDefault="00794115" w:rsidP="00794115">
      <w:pPr>
        <w:spacing w:line="360" w:lineRule="auto"/>
        <w:ind w:left="1440"/>
      </w:pPr>
      <w:r>
        <w:rPr>
          <w:noProof/>
        </w:rPr>
        <w:drawing>
          <wp:inline distT="0" distB="0" distL="0" distR="0" wp14:anchorId="0FFE56FE" wp14:editId="2B5C0546">
            <wp:extent cx="4234925" cy="2210462"/>
            <wp:effectExtent l="19050" t="0" r="13225" b="0"/>
            <wp:docPr id="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4115" w:rsidRDefault="00794115" w:rsidP="00794115">
      <w:pPr>
        <w:spacing w:line="360" w:lineRule="auto"/>
        <w:ind w:left="1440"/>
      </w:pPr>
      <w:r>
        <w:rPr>
          <w:noProof/>
        </w:rPr>
        <w:drawing>
          <wp:inline distT="0" distB="0" distL="0" distR="0" wp14:anchorId="1B8A1D7D" wp14:editId="1C99FDE2">
            <wp:extent cx="4238100" cy="2146852"/>
            <wp:effectExtent l="19050" t="0" r="10050" b="5798"/>
            <wp:docPr id="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4115" w:rsidRDefault="00794115" w:rsidP="00794115">
      <w:pPr>
        <w:spacing w:line="360" w:lineRule="auto"/>
      </w:pPr>
    </w:p>
    <w:p w:rsidR="00794115" w:rsidRDefault="00794115" w:rsidP="00794115">
      <w:pPr>
        <w:spacing w:line="360" w:lineRule="auto"/>
      </w:pPr>
      <w:r w:rsidRPr="00FC0093">
        <w:t>Figure 2.  Mean (± 95% confidence interval) fragility index (FI), integrated duration x intensity of violent intrastate conflict (Conflict), and per capita ODA shown for each state type (H = highly functional, M = moderately functional, I = impoverished, B = brittle, S = struggling functional, F = fragile).</w:t>
      </w:r>
    </w:p>
    <w:p w:rsidR="00794115" w:rsidRPr="002C31BB" w:rsidRDefault="00794115" w:rsidP="00794115">
      <w:pPr>
        <w:spacing w:line="360" w:lineRule="auto"/>
      </w:pPr>
      <w:r w:rsidRPr="002C31BB">
        <w:lastRenderedPageBreak/>
        <w:t xml:space="preserve">Overall, 122 transitions were observed among 17 different pathways among 56 states, representing almost a third of the 178 states studied.  The majority of transitions (92%) occurred between B and S status (29%), I and F status (20%), S and I status (14%), M and S status (11%), B and F status (9%), and S and F status (9%).  There were no transitions between M status with either B or F status.  However, not all transitions led to an improvement or deterioration in state status between 2002 and 2013.  We consider improvements or deteriorations to include any transition that shifts a state’s status from one type to another with a respective </w:t>
      </w:r>
      <w:r w:rsidR="001A494B">
        <w:t xml:space="preserve">significant </w:t>
      </w:r>
      <w:r w:rsidRPr="002C31BB">
        <w:t>decrease or increase in FI.</w:t>
      </w:r>
      <w:r w:rsidRPr="002C31BB">
        <w:rPr>
          <w:rStyle w:val="FootnoteReference"/>
        </w:rPr>
        <w:footnoteReference w:id="24"/>
      </w:r>
      <w:r w:rsidRPr="002C31BB">
        <w:t xml:space="preserve"> </w:t>
      </w:r>
      <w:r w:rsidR="00466087">
        <w:t xml:space="preserve"> </w:t>
      </w:r>
      <w:r w:rsidRPr="002C31BB">
        <w:t>Of the 56 states that exhibited transitions, 21 improved and 13 deteriorated within the period of study representing almost 19% of the 178 states analyzed.</w:t>
      </w:r>
      <w:r w:rsidRPr="002C31BB">
        <w:rPr>
          <w:rStyle w:val="FootnoteReference"/>
        </w:rPr>
        <w:footnoteReference w:id="25"/>
      </w:r>
      <w:r w:rsidRPr="002C31BB">
        <w:t xml:space="preserve">  </w:t>
      </w:r>
      <w:r w:rsidR="00466087">
        <w:t xml:space="preserve"> </w:t>
      </w:r>
      <w:r w:rsidRPr="002C31BB">
        <w:t xml:space="preserve">An important policy question concerning these transitions is to identify the state dimension most responsible for an improvement or deterioration.    </w:t>
      </w:r>
    </w:p>
    <w:p w:rsidR="00794115" w:rsidRPr="002C31BB" w:rsidRDefault="00794115" w:rsidP="00794115">
      <w:pPr>
        <w:spacing w:line="360" w:lineRule="auto"/>
      </w:pPr>
    </w:p>
    <w:p w:rsidR="00794115" w:rsidRDefault="00794115" w:rsidP="00794115">
      <w:pPr>
        <w:spacing w:line="360" w:lineRule="auto"/>
      </w:pPr>
      <w:r w:rsidRPr="002C31BB">
        <w:t>All transitions of the 34 states that improved or deteriorated were examined to determine the dimension(s) that led the transition.  Figure 3 provides a number of examples.  For instance, a decrease in L led to the transition of Moldova out of fragility to impoverished status in 2006; a decrease in C led to the transition of Belarus out of fragility to brittle status between 2003 and 2012; and decreases in A, L, and C led to the transition of Zambia out of fragility to struggling status between 2003 and 2011.  Regarding deteriorations, an increase in L led to the transition of Kuwait out of moderately functional to struggling status in 2011; an increase in A led to the transition of Portugal out of highly functional to moderately functional status in 2005; and increases in A and L led to the transition of Madagascar out of impoverished to fragility status in 2010.  Belarus and Zambia also display oscillations in state status owing to minor fluctuations in state dimensions, primarily A and L.</w:t>
      </w:r>
    </w:p>
    <w:p w:rsidR="00794115" w:rsidRDefault="00794115" w:rsidP="00794115">
      <w:pPr>
        <w:spacing w:line="360" w:lineRule="auto"/>
      </w:pPr>
    </w:p>
    <w:p w:rsidR="00794115" w:rsidRDefault="00794115" w:rsidP="00794115"/>
    <w:p w:rsidR="006E49CF" w:rsidRDefault="006E49CF" w:rsidP="006E49CF">
      <w:r>
        <w:rPr>
          <w:noProof/>
        </w:rPr>
        <w:lastRenderedPageBreak/>
        <w:drawing>
          <wp:inline distT="0" distB="0" distL="0" distR="0" wp14:anchorId="1BB18CAA" wp14:editId="056E263C">
            <wp:extent cx="2941608" cy="21493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335" cy="2148407"/>
                    </a:xfrm>
                    <a:prstGeom prst="rect">
                      <a:avLst/>
                    </a:prstGeom>
                    <a:noFill/>
                    <a:ln>
                      <a:noFill/>
                    </a:ln>
                  </pic:spPr>
                </pic:pic>
              </a:graphicData>
            </a:graphic>
          </wp:inline>
        </w:drawing>
      </w:r>
      <w:r>
        <w:t xml:space="preserve"> </w:t>
      </w:r>
      <w:r>
        <w:rPr>
          <w:noProof/>
        </w:rPr>
        <w:drawing>
          <wp:inline distT="0" distB="0" distL="0" distR="0" wp14:anchorId="6DBD826B" wp14:editId="1A412CAC">
            <wp:extent cx="2939248" cy="21479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9331" cy="2148038"/>
                    </a:xfrm>
                    <a:prstGeom prst="rect">
                      <a:avLst/>
                    </a:prstGeom>
                    <a:noFill/>
                    <a:ln>
                      <a:noFill/>
                    </a:ln>
                  </pic:spPr>
                </pic:pic>
              </a:graphicData>
            </a:graphic>
          </wp:inline>
        </w:drawing>
      </w:r>
      <w:r>
        <w:rPr>
          <w:noProof/>
        </w:rPr>
        <w:drawing>
          <wp:inline distT="0" distB="0" distL="0" distR="0" wp14:anchorId="515B883E" wp14:editId="3F86907C">
            <wp:extent cx="2927444" cy="21393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527" cy="2139412"/>
                    </a:xfrm>
                    <a:prstGeom prst="rect">
                      <a:avLst/>
                    </a:prstGeom>
                    <a:noFill/>
                    <a:ln>
                      <a:noFill/>
                    </a:ln>
                  </pic:spPr>
                </pic:pic>
              </a:graphicData>
            </a:graphic>
          </wp:inline>
        </w:drawing>
      </w:r>
      <w:r>
        <w:t xml:space="preserve"> </w:t>
      </w:r>
      <w:r>
        <w:rPr>
          <w:noProof/>
        </w:rPr>
        <w:drawing>
          <wp:inline distT="0" distB="0" distL="0" distR="0" wp14:anchorId="2861B659" wp14:editId="479D2AE1">
            <wp:extent cx="2939438" cy="21389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9522" cy="2139035"/>
                    </a:xfrm>
                    <a:prstGeom prst="rect">
                      <a:avLst/>
                    </a:prstGeom>
                    <a:noFill/>
                    <a:ln>
                      <a:noFill/>
                    </a:ln>
                  </pic:spPr>
                </pic:pic>
              </a:graphicData>
            </a:graphic>
          </wp:inline>
        </w:drawing>
      </w:r>
    </w:p>
    <w:p w:rsidR="006E49CF" w:rsidRDefault="006E49CF" w:rsidP="006E49CF">
      <w:r>
        <w:rPr>
          <w:noProof/>
        </w:rPr>
        <w:drawing>
          <wp:inline distT="0" distB="0" distL="0" distR="0" wp14:anchorId="7382DC91" wp14:editId="7E5496EA">
            <wp:extent cx="2933456" cy="213935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6956" cy="2141904"/>
                    </a:xfrm>
                    <a:prstGeom prst="rect">
                      <a:avLst/>
                    </a:prstGeom>
                    <a:noFill/>
                    <a:ln>
                      <a:noFill/>
                    </a:ln>
                  </pic:spPr>
                </pic:pic>
              </a:graphicData>
            </a:graphic>
          </wp:inline>
        </w:drawing>
      </w:r>
      <w:r>
        <w:t xml:space="preserve"> </w:t>
      </w:r>
      <w:r>
        <w:rPr>
          <w:noProof/>
        </w:rPr>
        <w:drawing>
          <wp:inline distT="0" distB="0" distL="0" distR="0" wp14:anchorId="0E2E92F6" wp14:editId="2BC895E6">
            <wp:extent cx="2924900" cy="21307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761" cy="2132080"/>
                    </a:xfrm>
                    <a:prstGeom prst="rect">
                      <a:avLst/>
                    </a:prstGeom>
                    <a:noFill/>
                    <a:ln>
                      <a:noFill/>
                    </a:ln>
                  </pic:spPr>
                </pic:pic>
              </a:graphicData>
            </a:graphic>
          </wp:inline>
        </w:drawing>
      </w:r>
    </w:p>
    <w:p w:rsidR="00794115" w:rsidRPr="002C31BB" w:rsidRDefault="00794115" w:rsidP="00794115">
      <w:pPr>
        <w:spacing w:line="360" w:lineRule="auto"/>
      </w:pPr>
      <w:r w:rsidRPr="002C31BB">
        <w:t xml:space="preserve">Figure 3.  Plots of authority (A), legitimacy (L), and capacity (C) for various states against year showing examples of transitions in </w:t>
      </w:r>
      <w:r w:rsidR="00B061FE">
        <w:t xml:space="preserve">state </w:t>
      </w:r>
      <w:r w:rsidRPr="002C31BB">
        <w:t>status (H = highly functional; M = moderately functional; I = impoverished; B = brittle; S = struggling</w:t>
      </w:r>
      <w:r w:rsidR="002D7279">
        <w:t xml:space="preserve"> functional</w:t>
      </w:r>
      <w:r w:rsidRPr="002C31BB">
        <w:t>; F = fragile) de</w:t>
      </w:r>
      <w:r w:rsidR="00361703">
        <w:t xml:space="preserve">noted by </w:t>
      </w:r>
      <w:r w:rsidR="00361703">
        <w:rPr>
          <w:rFonts w:ascii="Arial Black" w:hAnsi="Arial Black"/>
        </w:rPr>
        <w:t>▲</w:t>
      </w:r>
      <w:r w:rsidR="00B061FE">
        <w:t xml:space="preserve">. </w:t>
      </w:r>
      <w:r w:rsidRPr="002C31BB">
        <w:t xml:space="preserve">The arrows adjacent to A, L, and C indicate a significant change over the 14 year period from 2002 to 2013.  States that improved are shown on the left-hand side of the figure and those that deteriorated are shown on the right-hand side.  </w:t>
      </w:r>
    </w:p>
    <w:p w:rsidR="00794115" w:rsidRPr="002C31BB" w:rsidRDefault="00794115" w:rsidP="00794115">
      <w:pPr>
        <w:spacing w:line="360" w:lineRule="auto"/>
      </w:pPr>
    </w:p>
    <w:p w:rsidR="00794115" w:rsidRDefault="00794115" w:rsidP="00794115">
      <w:pPr>
        <w:spacing w:line="360" w:lineRule="auto"/>
      </w:pPr>
      <w:r w:rsidRPr="002C31BB">
        <w:t xml:space="preserve">In total, the number of occasions that </w:t>
      </w:r>
      <w:r w:rsidR="00361703">
        <w:t xml:space="preserve">changes in </w:t>
      </w:r>
      <w:r w:rsidRPr="002C31BB">
        <w:t xml:space="preserve">A, L, and C were </w:t>
      </w:r>
      <w:r w:rsidR="00361703">
        <w:t>responsible for</w:t>
      </w:r>
      <w:r w:rsidRPr="002C31BB">
        <w:t xml:space="preserve"> the 21 transitions of state improvement were 11, 15, and 14, respectively.  However, </w:t>
      </w:r>
      <w:r w:rsidR="00361703">
        <w:t xml:space="preserve">changes in </w:t>
      </w:r>
      <w:r w:rsidRPr="002C31BB">
        <w:t>A w</w:t>
      </w:r>
      <w:r w:rsidR="00361703">
        <w:t>ere</w:t>
      </w:r>
      <w:r w:rsidRPr="002C31BB">
        <w:t xml:space="preserve"> always coupled with another dimension while </w:t>
      </w:r>
      <w:r w:rsidR="00361703">
        <w:t xml:space="preserve">changes in </w:t>
      </w:r>
      <w:r w:rsidRPr="002C31BB">
        <w:t xml:space="preserve">L and C were solely involved for 5 and 4 transitions, respectively.  In contrast, C was not </w:t>
      </w:r>
      <w:r w:rsidR="00361703">
        <w:t>responsible</w:t>
      </w:r>
      <w:r w:rsidRPr="002C31BB">
        <w:t xml:space="preserve"> </w:t>
      </w:r>
      <w:r w:rsidR="00361703">
        <w:t>for</w:t>
      </w:r>
      <w:r w:rsidRPr="002C31BB">
        <w:t xml:space="preserve"> any transition of state deterioration.  Of the 13 deteriorations, one involved </w:t>
      </w:r>
      <w:r w:rsidR="00361703">
        <w:t xml:space="preserve">a change in </w:t>
      </w:r>
      <w:r w:rsidRPr="002C31BB">
        <w:t xml:space="preserve">A alone, five involved </w:t>
      </w:r>
      <w:r w:rsidR="00361703">
        <w:t xml:space="preserve">a change in </w:t>
      </w:r>
      <w:r w:rsidRPr="002C31BB">
        <w:t xml:space="preserve">L alone, and the remaining seven involved </w:t>
      </w:r>
      <w:r w:rsidR="00361703">
        <w:t xml:space="preserve">changes in </w:t>
      </w:r>
      <w:r w:rsidRPr="002C31BB">
        <w:t xml:space="preserve">both A and L.  In summary, </w:t>
      </w:r>
      <w:r w:rsidR="00361703">
        <w:t xml:space="preserve">changes in </w:t>
      </w:r>
      <w:r w:rsidRPr="002C31BB">
        <w:t xml:space="preserve">A, L, and C were </w:t>
      </w:r>
      <w:r w:rsidR="00361703">
        <w:t>responsible</w:t>
      </w:r>
      <w:r w:rsidRPr="002C31BB">
        <w:t xml:space="preserve"> </w:t>
      </w:r>
      <w:r w:rsidR="00361703">
        <w:t>for</w:t>
      </w:r>
      <w:r w:rsidRPr="002C31BB">
        <w:t xml:space="preserve"> 56, 79, and 41% of all transitions leading either </w:t>
      </w:r>
      <w:r w:rsidR="00ED7E06">
        <w:t xml:space="preserve">to </w:t>
      </w:r>
      <w:r w:rsidRPr="002C31BB">
        <w:t>an improvement or deterioration</w:t>
      </w:r>
      <w:r w:rsidR="00361703">
        <w:t xml:space="preserve"> in </w:t>
      </w:r>
      <w:r w:rsidR="00361703" w:rsidRPr="002C31BB">
        <w:t>state status</w:t>
      </w:r>
      <w:r w:rsidRPr="002C31BB">
        <w:t>, thus underlining the dominan</w:t>
      </w:r>
      <w:r w:rsidR="00361703">
        <w:t>t role</w:t>
      </w:r>
      <w:r w:rsidRPr="002C31BB">
        <w:t xml:space="preserve"> of L.  All transitions can be inspected in Appendix B.</w:t>
      </w:r>
    </w:p>
    <w:p w:rsidR="00794115" w:rsidRDefault="00794115" w:rsidP="00794115">
      <w:pPr>
        <w:spacing w:line="360" w:lineRule="auto"/>
      </w:pPr>
    </w:p>
    <w:p w:rsidR="00794115" w:rsidRDefault="00794115" w:rsidP="00794115">
      <w:pPr>
        <w:spacing w:line="360" w:lineRule="auto"/>
      </w:pPr>
      <w:r>
        <w:t>As noted earlier, the FFP FSI</w:t>
      </w:r>
      <w:r>
        <w:rPr>
          <w:vertAlign w:val="superscript"/>
        </w:rPr>
        <w:t xml:space="preserve">3 </w:t>
      </w:r>
      <w:r>
        <w:t>is widely cited but often criticized because its categorization of a state does not</w:t>
      </w:r>
      <w:r w:rsidRPr="002E329B">
        <w:t xml:space="preserve"> provide </w:t>
      </w:r>
      <w:r>
        <w:t>sufficient</w:t>
      </w:r>
      <w:r w:rsidRPr="002E329B">
        <w:t xml:space="preserve"> explanatory </w:t>
      </w:r>
      <w:r>
        <w:t xml:space="preserve">power for informed intervention policy. We conducted a comparison between the FSI scores against the fragility indices and state categorizations of the present model to explore similarities and differences between the two methodologies. The FI values for 2012 were compared to the FSI values reported in 2013, also comprising 178 states, which reflect state condition in 2012.  Considerable disparity occurred among the weaker states. For instance, </w:t>
      </w:r>
      <w:r w:rsidRPr="00125749">
        <w:t xml:space="preserve">Georgia, Comoros, and Colombia </w:t>
      </w:r>
      <w:r>
        <w:t>we</w:t>
      </w:r>
      <w:r w:rsidRPr="00125749">
        <w:t>re ranked 55</w:t>
      </w:r>
      <w:r w:rsidRPr="002C63BB">
        <w:rPr>
          <w:vertAlign w:val="superscript"/>
        </w:rPr>
        <w:t>th</w:t>
      </w:r>
      <w:r w:rsidRPr="00125749">
        <w:t>, 56</w:t>
      </w:r>
      <w:r w:rsidRPr="002C63BB">
        <w:rPr>
          <w:vertAlign w:val="superscript"/>
        </w:rPr>
        <w:t>th</w:t>
      </w:r>
      <w:r w:rsidRPr="00125749">
        <w:t>, and 57</w:t>
      </w:r>
      <w:r w:rsidRPr="002C63BB">
        <w:rPr>
          <w:vertAlign w:val="superscript"/>
        </w:rPr>
        <w:t>th</w:t>
      </w:r>
      <w:r>
        <w:rPr>
          <w:vertAlign w:val="superscript"/>
        </w:rPr>
        <w:t xml:space="preserve"> </w:t>
      </w:r>
      <w:r w:rsidRPr="00125749">
        <w:t xml:space="preserve">by FSI </w:t>
      </w:r>
      <w:r>
        <w:t>(respective scores of</w:t>
      </w:r>
      <w:r w:rsidRPr="00125749">
        <w:t xml:space="preserve"> 84.2, 84.0, and 83.8</w:t>
      </w:r>
      <w:r>
        <w:t>).</w:t>
      </w:r>
      <w:r>
        <w:rPr>
          <w:rStyle w:val="FootnoteReference"/>
        </w:rPr>
        <w:footnoteReference w:id="26"/>
      </w:r>
      <w:r>
        <w:t xml:space="preserve"> The state categorization of our model ranks Comoros 12</w:t>
      </w:r>
      <w:r w:rsidRPr="002C63BB">
        <w:rPr>
          <w:vertAlign w:val="superscript"/>
        </w:rPr>
        <w:t>th</w:t>
      </w:r>
      <w:r>
        <w:rPr>
          <w:vertAlign w:val="superscript"/>
        </w:rPr>
        <w:t xml:space="preserve"> </w:t>
      </w:r>
      <w:r>
        <w:t>(F status), which is notably worse than</w:t>
      </w:r>
      <w:r w:rsidRPr="00125749">
        <w:t xml:space="preserve"> the other two </w:t>
      </w:r>
      <w:r>
        <w:t>states (Georgia 99</w:t>
      </w:r>
      <w:r w:rsidRPr="002C63BB">
        <w:rPr>
          <w:vertAlign w:val="superscript"/>
        </w:rPr>
        <w:t>th</w:t>
      </w:r>
      <w:r>
        <w:rPr>
          <w:vertAlign w:val="superscript"/>
        </w:rPr>
        <w:t xml:space="preserve"> </w:t>
      </w:r>
      <w:r>
        <w:t>and Colombia 101</w:t>
      </w:r>
      <w:r>
        <w:rPr>
          <w:vertAlign w:val="superscript"/>
        </w:rPr>
        <w:t>st</w:t>
      </w:r>
      <w:r>
        <w:t>, both as S status). Table 3 provides several additional pairings that also highlight the wide disparity in rank and status between states identified by our model in contrast to the nearly indistinguishable assessment by FSI.</w:t>
      </w:r>
      <w:r>
        <w:rPr>
          <w:rStyle w:val="FootnoteReference"/>
        </w:rPr>
        <w:footnoteReference w:id="27"/>
      </w:r>
    </w:p>
    <w:p w:rsidR="00794115" w:rsidRDefault="00794115" w:rsidP="00794115">
      <w:pPr>
        <w:spacing w:line="360" w:lineRule="auto"/>
      </w:pPr>
    </w:p>
    <w:p w:rsidR="00794115" w:rsidRDefault="00794115" w:rsidP="00794115">
      <w:pPr>
        <w:spacing w:line="360" w:lineRule="auto"/>
      </w:pPr>
    </w:p>
    <w:p w:rsidR="00794115" w:rsidRDefault="00794115" w:rsidP="00794115">
      <w:pPr>
        <w:spacing w:line="360" w:lineRule="auto"/>
      </w:pPr>
    </w:p>
    <w:p w:rsidR="00794115" w:rsidRDefault="00794115" w:rsidP="00794115">
      <w:pPr>
        <w:spacing w:line="360" w:lineRule="auto"/>
      </w:pPr>
    </w:p>
    <w:p w:rsidR="00794115" w:rsidRDefault="00794115" w:rsidP="00794115">
      <w:pPr>
        <w:spacing w:line="360" w:lineRule="auto"/>
      </w:pPr>
    </w:p>
    <w:p w:rsidR="00794115" w:rsidRDefault="00794115" w:rsidP="00794115">
      <w:pPr>
        <w:spacing w:line="360" w:lineRule="auto"/>
      </w:pPr>
      <w:r>
        <w:lastRenderedPageBreak/>
        <w:t>Table 3. Comparison of state status between FSI and FI of the current state categorization model.  Rank indicates worst to best in ascending order.  FSI ranges from 0 to 120 (best to worst) and FI ranges from 1 to 9 (best to worst) (M = moderately functional, I = impoverished, B = brittle, S = struggling functional, F = fragile).</w:t>
      </w:r>
    </w:p>
    <w:tbl>
      <w:tblPr>
        <w:tblStyle w:val="TableGrid"/>
        <w:tblW w:w="0" w:type="auto"/>
        <w:tblInd w:w="558" w:type="dxa"/>
        <w:tblLook w:val="04A0" w:firstRow="1" w:lastRow="0" w:firstColumn="1" w:lastColumn="0" w:noHBand="0" w:noVBand="1"/>
      </w:tblPr>
      <w:tblGrid>
        <w:gridCol w:w="1728"/>
        <w:gridCol w:w="990"/>
        <w:gridCol w:w="990"/>
        <w:gridCol w:w="1080"/>
        <w:gridCol w:w="990"/>
        <w:gridCol w:w="990"/>
        <w:gridCol w:w="900"/>
      </w:tblGrid>
      <w:tr w:rsidR="00794115" w:rsidTr="00361703">
        <w:trPr>
          <w:trHeight w:val="332"/>
        </w:trPr>
        <w:tc>
          <w:tcPr>
            <w:tcW w:w="1728" w:type="dxa"/>
            <w:vMerge w:val="restart"/>
          </w:tcPr>
          <w:p w:rsidR="00794115" w:rsidRPr="00935E45" w:rsidRDefault="00794115" w:rsidP="00361703">
            <w:pPr>
              <w:spacing w:line="360" w:lineRule="auto"/>
              <w:rPr>
                <w:b/>
              </w:rPr>
            </w:pPr>
            <w:r w:rsidRPr="00935E45">
              <w:rPr>
                <w:b/>
              </w:rPr>
              <w:t>State</w:t>
            </w:r>
          </w:p>
        </w:tc>
        <w:tc>
          <w:tcPr>
            <w:tcW w:w="3060" w:type="dxa"/>
            <w:gridSpan w:val="3"/>
          </w:tcPr>
          <w:p w:rsidR="00794115" w:rsidRPr="00935E45" w:rsidRDefault="00794115" w:rsidP="00361703">
            <w:pPr>
              <w:spacing w:line="360" w:lineRule="auto"/>
              <w:rPr>
                <w:b/>
              </w:rPr>
            </w:pPr>
            <w:r w:rsidRPr="00935E45">
              <w:rPr>
                <w:b/>
              </w:rPr>
              <w:t>FSI 2013</w:t>
            </w:r>
          </w:p>
        </w:tc>
        <w:tc>
          <w:tcPr>
            <w:tcW w:w="2880" w:type="dxa"/>
            <w:gridSpan w:val="3"/>
          </w:tcPr>
          <w:p w:rsidR="00794115" w:rsidRPr="00935E45" w:rsidRDefault="00794115" w:rsidP="00361703">
            <w:pPr>
              <w:spacing w:line="360" w:lineRule="auto"/>
              <w:rPr>
                <w:b/>
              </w:rPr>
            </w:pPr>
            <w:r>
              <w:rPr>
                <w:b/>
              </w:rPr>
              <w:t>FI 2012</w:t>
            </w:r>
          </w:p>
        </w:tc>
      </w:tr>
      <w:tr w:rsidR="00794115" w:rsidTr="00361703">
        <w:trPr>
          <w:trHeight w:val="42"/>
        </w:trPr>
        <w:tc>
          <w:tcPr>
            <w:tcW w:w="1728" w:type="dxa"/>
            <w:vMerge/>
          </w:tcPr>
          <w:p w:rsidR="00794115" w:rsidRDefault="00794115" w:rsidP="00361703">
            <w:pPr>
              <w:spacing w:line="360" w:lineRule="auto"/>
            </w:pPr>
          </w:p>
        </w:tc>
        <w:tc>
          <w:tcPr>
            <w:tcW w:w="990" w:type="dxa"/>
          </w:tcPr>
          <w:p w:rsidR="00794115" w:rsidRDefault="00794115" w:rsidP="00361703">
            <w:pPr>
              <w:spacing w:line="360" w:lineRule="auto"/>
            </w:pPr>
            <w:r w:rsidRPr="00935E45">
              <w:rPr>
                <w:b/>
              </w:rPr>
              <w:t>Rank</w:t>
            </w:r>
          </w:p>
        </w:tc>
        <w:tc>
          <w:tcPr>
            <w:tcW w:w="990" w:type="dxa"/>
          </w:tcPr>
          <w:p w:rsidR="00794115" w:rsidRDefault="00794115" w:rsidP="00361703">
            <w:pPr>
              <w:spacing w:line="360" w:lineRule="auto"/>
            </w:pPr>
            <w:r>
              <w:rPr>
                <w:b/>
              </w:rPr>
              <w:t>Index</w:t>
            </w:r>
          </w:p>
        </w:tc>
        <w:tc>
          <w:tcPr>
            <w:tcW w:w="1080" w:type="dxa"/>
          </w:tcPr>
          <w:p w:rsidR="00794115" w:rsidRDefault="00794115" w:rsidP="00361703">
            <w:pPr>
              <w:spacing w:line="360" w:lineRule="auto"/>
            </w:pPr>
            <w:r>
              <w:rPr>
                <w:b/>
              </w:rPr>
              <w:t>Label</w:t>
            </w:r>
          </w:p>
        </w:tc>
        <w:tc>
          <w:tcPr>
            <w:tcW w:w="990" w:type="dxa"/>
          </w:tcPr>
          <w:p w:rsidR="00794115" w:rsidRDefault="00794115" w:rsidP="00361703">
            <w:pPr>
              <w:spacing w:line="360" w:lineRule="auto"/>
            </w:pPr>
            <w:r w:rsidRPr="00935E45">
              <w:rPr>
                <w:b/>
              </w:rPr>
              <w:t>Rank</w:t>
            </w:r>
          </w:p>
        </w:tc>
        <w:tc>
          <w:tcPr>
            <w:tcW w:w="990" w:type="dxa"/>
          </w:tcPr>
          <w:p w:rsidR="00794115" w:rsidRPr="00935E45" w:rsidRDefault="00794115" w:rsidP="00361703">
            <w:pPr>
              <w:spacing w:line="360" w:lineRule="auto"/>
              <w:rPr>
                <w:b/>
              </w:rPr>
            </w:pPr>
            <w:r>
              <w:rPr>
                <w:b/>
              </w:rPr>
              <w:t>Index</w:t>
            </w:r>
          </w:p>
        </w:tc>
        <w:tc>
          <w:tcPr>
            <w:tcW w:w="900" w:type="dxa"/>
          </w:tcPr>
          <w:p w:rsidR="00794115" w:rsidRPr="00935E45" w:rsidRDefault="00794115" w:rsidP="00361703">
            <w:pPr>
              <w:spacing w:line="360" w:lineRule="auto"/>
              <w:rPr>
                <w:b/>
              </w:rPr>
            </w:pPr>
            <w:r w:rsidRPr="00935E45">
              <w:rPr>
                <w:b/>
              </w:rPr>
              <w:t>Type</w:t>
            </w:r>
          </w:p>
        </w:tc>
      </w:tr>
      <w:tr w:rsidR="00794115" w:rsidTr="00361703">
        <w:trPr>
          <w:trHeight w:val="562"/>
        </w:trPr>
        <w:tc>
          <w:tcPr>
            <w:tcW w:w="1728" w:type="dxa"/>
          </w:tcPr>
          <w:p w:rsidR="00794115" w:rsidRDefault="00794115" w:rsidP="00361703">
            <w:pPr>
              <w:spacing w:line="360" w:lineRule="auto"/>
            </w:pPr>
            <w:r>
              <w:t>Russia</w:t>
            </w:r>
          </w:p>
          <w:p w:rsidR="00794115" w:rsidRDefault="00794115" w:rsidP="00361703">
            <w:pPr>
              <w:spacing w:line="360" w:lineRule="auto"/>
            </w:pPr>
            <w:r w:rsidRPr="00BF3610">
              <w:t>Turkmenistan</w:t>
            </w:r>
          </w:p>
        </w:tc>
        <w:tc>
          <w:tcPr>
            <w:tcW w:w="990" w:type="dxa"/>
          </w:tcPr>
          <w:p w:rsidR="00794115" w:rsidRDefault="00794115" w:rsidP="00361703">
            <w:pPr>
              <w:spacing w:line="360" w:lineRule="auto"/>
            </w:pPr>
            <w:r>
              <w:t>80</w:t>
            </w:r>
            <w:r w:rsidRPr="00592784">
              <w:rPr>
                <w:vertAlign w:val="superscript"/>
              </w:rPr>
              <w:t>th</w:t>
            </w:r>
          </w:p>
          <w:p w:rsidR="00794115" w:rsidRDefault="00794115" w:rsidP="00361703">
            <w:pPr>
              <w:spacing w:line="360" w:lineRule="auto"/>
            </w:pPr>
            <w:r>
              <w:t>81</w:t>
            </w:r>
            <w:r w:rsidRPr="00592784">
              <w:rPr>
                <w:vertAlign w:val="superscript"/>
              </w:rPr>
              <w:t>st</w:t>
            </w:r>
          </w:p>
        </w:tc>
        <w:tc>
          <w:tcPr>
            <w:tcW w:w="990" w:type="dxa"/>
          </w:tcPr>
          <w:p w:rsidR="00794115" w:rsidRDefault="00794115" w:rsidP="00361703">
            <w:pPr>
              <w:spacing w:line="360" w:lineRule="auto"/>
            </w:pPr>
            <w:r>
              <w:t>77.1</w:t>
            </w:r>
          </w:p>
          <w:p w:rsidR="00794115" w:rsidRDefault="00794115" w:rsidP="00361703">
            <w:pPr>
              <w:spacing w:line="360" w:lineRule="auto"/>
            </w:pPr>
            <w:r>
              <w:t>76.7</w:t>
            </w:r>
          </w:p>
        </w:tc>
        <w:tc>
          <w:tcPr>
            <w:tcW w:w="1080" w:type="dxa"/>
          </w:tcPr>
          <w:p w:rsidR="00794115" w:rsidRDefault="00794115" w:rsidP="00361703">
            <w:pPr>
              <w:spacing w:line="360" w:lineRule="auto"/>
            </w:pPr>
            <w:r>
              <w:t>Warning</w:t>
            </w:r>
          </w:p>
        </w:tc>
        <w:tc>
          <w:tcPr>
            <w:tcW w:w="990" w:type="dxa"/>
          </w:tcPr>
          <w:p w:rsidR="00794115" w:rsidRDefault="00794115" w:rsidP="00361703">
            <w:pPr>
              <w:spacing w:line="360" w:lineRule="auto"/>
            </w:pPr>
            <w:r>
              <w:t>86</w:t>
            </w:r>
            <w:r w:rsidRPr="00592784">
              <w:rPr>
                <w:vertAlign w:val="superscript"/>
              </w:rPr>
              <w:t>th</w:t>
            </w:r>
          </w:p>
          <w:p w:rsidR="00794115" w:rsidRDefault="00794115" w:rsidP="00361703">
            <w:pPr>
              <w:spacing w:line="360" w:lineRule="auto"/>
            </w:pPr>
            <w:r>
              <w:t>16</w:t>
            </w:r>
            <w:r w:rsidRPr="00592784">
              <w:rPr>
                <w:vertAlign w:val="superscript"/>
              </w:rPr>
              <w:t>th</w:t>
            </w:r>
          </w:p>
        </w:tc>
        <w:tc>
          <w:tcPr>
            <w:tcW w:w="990" w:type="dxa"/>
          </w:tcPr>
          <w:p w:rsidR="00794115" w:rsidRDefault="00794115" w:rsidP="00361703">
            <w:pPr>
              <w:spacing w:line="360" w:lineRule="auto"/>
            </w:pPr>
            <w:r>
              <w:t>5.59</w:t>
            </w:r>
          </w:p>
          <w:p w:rsidR="00794115" w:rsidRDefault="00794115" w:rsidP="00361703">
            <w:pPr>
              <w:spacing w:line="360" w:lineRule="auto"/>
            </w:pPr>
            <w:r>
              <w:t>7.24</w:t>
            </w:r>
          </w:p>
        </w:tc>
        <w:tc>
          <w:tcPr>
            <w:tcW w:w="900" w:type="dxa"/>
          </w:tcPr>
          <w:p w:rsidR="00794115" w:rsidRDefault="00794115" w:rsidP="00361703">
            <w:pPr>
              <w:spacing w:line="360" w:lineRule="auto"/>
            </w:pPr>
            <w:r>
              <w:t>B</w:t>
            </w:r>
          </w:p>
          <w:p w:rsidR="00794115" w:rsidRDefault="00794115" w:rsidP="00361703">
            <w:pPr>
              <w:spacing w:line="360" w:lineRule="auto"/>
            </w:pPr>
            <w:r>
              <w:t>F</w:t>
            </w:r>
          </w:p>
        </w:tc>
      </w:tr>
      <w:tr w:rsidR="00794115" w:rsidTr="00361703">
        <w:trPr>
          <w:trHeight w:val="562"/>
        </w:trPr>
        <w:tc>
          <w:tcPr>
            <w:tcW w:w="1728" w:type="dxa"/>
          </w:tcPr>
          <w:p w:rsidR="00794115" w:rsidRDefault="00794115" w:rsidP="00361703">
            <w:pPr>
              <w:spacing w:line="360" w:lineRule="auto"/>
            </w:pPr>
            <w:r>
              <w:t>Guyana</w:t>
            </w:r>
          </w:p>
          <w:p w:rsidR="00794115" w:rsidRDefault="00794115" w:rsidP="00361703">
            <w:pPr>
              <w:spacing w:line="360" w:lineRule="auto"/>
            </w:pPr>
            <w:r>
              <w:t>Namibia</w:t>
            </w:r>
          </w:p>
        </w:tc>
        <w:tc>
          <w:tcPr>
            <w:tcW w:w="990" w:type="dxa"/>
          </w:tcPr>
          <w:p w:rsidR="00794115" w:rsidRDefault="00794115" w:rsidP="00361703">
            <w:pPr>
              <w:spacing w:line="360" w:lineRule="auto"/>
            </w:pPr>
            <w:r>
              <w:t>107</w:t>
            </w:r>
            <w:r w:rsidRPr="00592784">
              <w:rPr>
                <w:vertAlign w:val="superscript"/>
              </w:rPr>
              <w:t>th</w:t>
            </w:r>
          </w:p>
          <w:p w:rsidR="00794115" w:rsidRDefault="00794115" w:rsidP="00361703">
            <w:pPr>
              <w:spacing w:line="360" w:lineRule="auto"/>
            </w:pPr>
            <w:r>
              <w:t>108</w:t>
            </w:r>
            <w:r w:rsidRPr="00592784">
              <w:rPr>
                <w:vertAlign w:val="superscript"/>
              </w:rPr>
              <w:t>th</w:t>
            </w:r>
          </w:p>
        </w:tc>
        <w:tc>
          <w:tcPr>
            <w:tcW w:w="990" w:type="dxa"/>
          </w:tcPr>
          <w:p w:rsidR="00794115" w:rsidRDefault="00794115" w:rsidP="00361703">
            <w:pPr>
              <w:spacing w:line="360" w:lineRule="auto"/>
            </w:pPr>
            <w:r>
              <w:t>70.8</w:t>
            </w:r>
          </w:p>
          <w:p w:rsidR="00794115" w:rsidRDefault="00794115" w:rsidP="00361703">
            <w:pPr>
              <w:spacing w:line="360" w:lineRule="auto"/>
            </w:pPr>
            <w:r>
              <w:t>70.4</w:t>
            </w:r>
          </w:p>
        </w:tc>
        <w:tc>
          <w:tcPr>
            <w:tcW w:w="1080" w:type="dxa"/>
          </w:tcPr>
          <w:p w:rsidR="00794115" w:rsidRDefault="00794115" w:rsidP="00361703">
            <w:pPr>
              <w:spacing w:line="360" w:lineRule="auto"/>
            </w:pPr>
            <w:r>
              <w:t>Warning</w:t>
            </w:r>
          </w:p>
        </w:tc>
        <w:tc>
          <w:tcPr>
            <w:tcW w:w="990" w:type="dxa"/>
          </w:tcPr>
          <w:p w:rsidR="00794115" w:rsidRDefault="00794115" w:rsidP="00361703">
            <w:pPr>
              <w:spacing w:line="360" w:lineRule="auto"/>
            </w:pPr>
            <w:r>
              <w:t>46</w:t>
            </w:r>
            <w:r w:rsidRPr="00592784">
              <w:rPr>
                <w:vertAlign w:val="superscript"/>
              </w:rPr>
              <w:t>th</w:t>
            </w:r>
          </w:p>
          <w:p w:rsidR="00794115" w:rsidRDefault="00794115" w:rsidP="00361703">
            <w:pPr>
              <w:spacing w:line="360" w:lineRule="auto"/>
            </w:pPr>
            <w:r>
              <w:t>114</w:t>
            </w:r>
            <w:r w:rsidRPr="00592784">
              <w:rPr>
                <w:vertAlign w:val="superscript"/>
              </w:rPr>
              <w:t>th</w:t>
            </w:r>
          </w:p>
        </w:tc>
        <w:tc>
          <w:tcPr>
            <w:tcW w:w="990" w:type="dxa"/>
          </w:tcPr>
          <w:p w:rsidR="00794115" w:rsidRDefault="00794115" w:rsidP="00361703">
            <w:pPr>
              <w:spacing w:line="360" w:lineRule="auto"/>
            </w:pPr>
            <w:r>
              <w:t>6.45</w:t>
            </w:r>
          </w:p>
          <w:p w:rsidR="00794115" w:rsidRDefault="00794115" w:rsidP="00361703">
            <w:pPr>
              <w:spacing w:line="360" w:lineRule="auto"/>
            </w:pPr>
            <w:r>
              <w:t>4.91</w:t>
            </w:r>
          </w:p>
        </w:tc>
        <w:tc>
          <w:tcPr>
            <w:tcW w:w="900" w:type="dxa"/>
          </w:tcPr>
          <w:p w:rsidR="00794115" w:rsidRDefault="00794115" w:rsidP="00361703">
            <w:pPr>
              <w:spacing w:line="360" w:lineRule="auto"/>
            </w:pPr>
            <w:r>
              <w:t>I</w:t>
            </w:r>
          </w:p>
          <w:p w:rsidR="00794115" w:rsidRDefault="00794115" w:rsidP="00361703">
            <w:pPr>
              <w:spacing w:line="360" w:lineRule="auto"/>
            </w:pPr>
            <w:r>
              <w:t>S</w:t>
            </w:r>
          </w:p>
        </w:tc>
      </w:tr>
      <w:tr w:rsidR="00794115" w:rsidTr="00361703">
        <w:trPr>
          <w:trHeight w:val="562"/>
        </w:trPr>
        <w:tc>
          <w:tcPr>
            <w:tcW w:w="1728" w:type="dxa"/>
          </w:tcPr>
          <w:p w:rsidR="00794115" w:rsidRDefault="00794115" w:rsidP="00361703">
            <w:pPr>
              <w:spacing w:line="360" w:lineRule="auto"/>
            </w:pPr>
            <w:r>
              <w:t>Belize</w:t>
            </w:r>
          </w:p>
          <w:p w:rsidR="00794115" w:rsidRDefault="00794115" w:rsidP="00361703">
            <w:pPr>
              <w:spacing w:line="360" w:lineRule="auto"/>
            </w:pPr>
            <w:r>
              <w:t>Cyprus</w:t>
            </w:r>
          </w:p>
        </w:tc>
        <w:tc>
          <w:tcPr>
            <w:tcW w:w="990" w:type="dxa"/>
          </w:tcPr>
          <w:p w:rsidR="00794115" w:rsidRDefault="00794115" w:rsidP="00361703">
            <w:pPr>
              <w:spacing w:line="360" w:lineRule="auto"/>
            </w:pPr>
            <w:r>
              <w:t>114</w:t>
            </w:r>
            <w:r w:rsidRPr="00B9651B">
              <w:rPr>
                <w:vertAlign w:val="superscript"/>
              </w:rPr>
              <w:t>th</w:t>
            </w:r>
          </w:p>
          <w:p w:rsidR="00794115" w:rsidRDefault="00794115" w:rsidP="00361703">
            <w:pPr>
              <w:spacing w:line="360" w:lineRule="auto"/>
            </w:pPr>
            <w:r>
              <w:t>115</w:t>
            </w:r>
            <w:r w:rsidRPr="00B9651B">
              <w:rPr>
                <w:vertAlign w:val="superscript"/>
              </w:rPr>
              <w:t>th</w:t>
            </w:r>
          </w:p>
        </w:tc>
        <w:tc>
          <w:tcPr>
            <w:tcW w:w="990" w:type="dxa"/>
          </w:tcPr>
          <w:p w:rsidR="00794115" w:rsidRDefault="00794115" w:rsidP="00361703">
            <w:pPr>
              <w:spacing w:line="360" w:lineRule="auto"/>
            </w:pPr>
            <w:r>
              <w:t>67.2</w:t>
            </w:r>
          </w:p>
          <w:p w:rsidR="00794115" w:rsidRDefault="00794115" w:rsidP="00361703">
            <w:pPr>
              <w:spacing w:line="360" w:lineRule="auto"/>
            </w:pPr>
            <w:r>
              <w:t>67.0</w:t>
            </w:r>
          </w:p>
        </w:tc>
        <w:tc>
          <w:tcPr>
            <w:tcW w:w="1080" w:type="dxa"/>
          </w:tcPr>
          <w:p w:rsidR="00794115" w:rsidRDefault="00794115" w:rsidP="00361703">
            <w:pPr>
              <w:spacing w:line="360" w:lineRule="auto"/>
            </w:pPr>
            <w:r>
              <w:t>Warning</w:t>
            </w:r>
          </w:p>
        </w:tc>
        <w:tc>
          <w:tcPr>
            <w:tcW w:w="990" w:type="dxa"/>
          </w:tcPr>
          <w:p w:rsidR="00794115" w:rsidRDefault="00794115" w:rsidP="00361703">
            <w:pPr>
              <w:spacing w:line="360" w:lineRule="auto"/>
            </w:pPr>
            <w:r>
              <w:t>83</w:t>
            </w:r>
            <w:r>
              <w:rPr>
                <w:vertAlign w:val="superscript"/>
              </w:rPr>
              <w:t>rd</w:t>
            </w:r>
          </w:p>
          <w:p w:rsidR="00794115" w:rsidRDefault="00794115" w:rsidP="00361703">
            <w:pPr>
              <w:spacing w:line="360" w:lineRule="auto"/>
            </w:pPr>
            <w:r>
              <w:t>150</w:t>
            </w:r>
            <w:r>
              <w:rPr>
                <w:vertAlign w:val="superscript"/>
              </w:rPr>
              <w:t>th</w:t>
            </w:r>
          </w:p>
        </w:tc>
        <w:tc>
          <w:tcPr>
            <w:tcW w:w="990" w:type="dxa"/>
          </w:tcPr>
          <w:p w:rsidR="00794115" w:rsidRDefault="00794115" w:rsidP="00361703">
            <w:pPr>
              <w:spacing w:line="360" w:lineRule="auto"/>
            </w:pPr>
            <w:r>
              <w:t>5.62</w:t>
            </w:r>
          </w:p>
          <w:p w:rsidR="00794115" w:rsidRDefault="00794115" w:rsidP="00361703">
            <w:pPr>
              <w:spacing w:line="360" w:lineRule="auto"/>
            </w:pPr>
            <w:r>
              <w:t>3.51</w:t>
            </w:r>
          </w:p>
        </w:tc>
        <w:tc>
          <w:tcPr>
            <w:tcW w:w="900" w:type="dxa"/>
          </w:tcPr>
          <w:p w:rsidR="00794115" w:rsidRDefault="00794115" w:rsidP="00361703">
            <w:pPr>
              <w:spacing w:line="360" w:lineRule="auto"/>
            </w:pPr>
            <w:r>
              <w:t>I</w:t>
            </w:r>
          </w:p>
          <w:p w:rsidR="00794115" w:rsidRDefault="00794115" w:rsidP="00361703">
            <w:pPr>
              <w:spacing w:line="360" w:lineRule="auto"/>
            </w:pPr>
            <w:r>
              <w:t>M</w:t>
            </w:r>
          </w:p>
        </w:tc>
      </w:tr>
      <w:tr w:rsidR="00794115" w:rsidTr="00361703">
        <w:trPr>
          <w:trHeight w:val="562"/>
        </w:trPr>
        <w:tc>
          <w:tcPr>
            <w:tcW w:w="1728" w:type="dxa"/>
          </w:tcPr>
          <w:p w:rsidR="00794115" w:rsidRDefault="00794115" w:rsidP="00361703">
            <w:pPr>
              <w:spacing w:line="360" w:lineRule="auto"/>
            </w:pPr>
            <w:r>
              <w:t>Mexico</w:t>
            </w:r>
          </w:p>
          <w:p w:rsidR="00794115" w:rsidRDefault="00794115" w:rsidP="00361703">
            <w:pPr>
              <w:spacing w:line="360" w:lineRule="auto"/>
            </w:pPr>
            <w:r>
              <w:t>Vietnam</w:t>
            </w:r>
          </w:p>
        </w:tc>
        <w:tc>
          <w:tcPr>
            <w:tcW w:w="990" w:type="dxa"/>
          </w:tcPr>
          <w:p w:rsidR="00794115" w:rsidRDefault="00794115" w:rsidP="00361703">
            <w:pPr>
              <w:spacing w:line="360" w:lineRule="auto"/>
            </w:pPr>
            <w:r>
              <w:t>97</w:t>
            </w:r>
            <w:r w:rsidRPr="00B9651B">
              <w:rPr>
                <w:vertAlign w:val="superscript"/>
              </w:rPr>
              <w:t>th</w:t>
            </w:r>
          </w:p>
          <w:p w:rsidR="00794115" w:rsidRDefault="00794115" w:rsidP="00361703">
            <w:pPr>
              <w:spacing w:line="360" w:lineRule="auto"/>
            </w:pPr>
            <w:r>
              <w:t>97</w:t>
            </w:r>
            <w:r w:rsidRPr="00B9651B">
              <w:rPr>
                <w:vertAlign w:val="superscript"/>
              </w:rPr>
              <w:t>th</w:t>
            </w:r>
          </w:p>
        </w:tc>
        <w:tc>
          <w:tcPr>
            <w:tcW w:w="990" w:type="dxa"/>
          </w:tcPr>
          <w:p w:rsidR="00794115" w:rsidRDefault="00794115" w:rsidP="00361703">
            <w:pPr>
              <w:spacing w:line="360" w:lineRule="auto"/>
            </w:pPr>
            <w:r>
              <w:t>73.1</w:t>
            </w:r>
          </w:p>
          <w:p w:rsidR="00794115" w:rsidRDefault="00794115" w:rsidP="00361703">
            <w:pPr>
              <w:spacing w:line="360" w:lineRule="auto"/>
            </w:pPr>
            <w:r>
              <w:t>73.1</w:t>
            </w:r>
          </w:p>
        </w:tc>
        <w:tc>
          <w:tcPr>
            <w:tcW w:w="1080" w:type="dxa"/>
          </w:tcPr>
          <w:p w:rsidR="00794115" w:rsidRDefault="00794115" w:rsidP="00361703">
            <w:pPr>
              <w:spacing w:line="360" w:lineRule="auto"/>
            </w:pPr>
            <w:r>
              <w:t>Warning</w:t>
            </w:r>
          </w:p>
        </w:tc>
        <w:tc>
          <w:tcPr>
            <w:tcW w:w="990" w:type="dxa"/>
          </w:tcPr>
          <w:p w:rsidR="00794115" w:rsidRDefault="00794115" w:rsidP="00361703">
            <w:pPr>
              <w:spacing w:line="360" w:lineRule="auto"/>
            </w:pPr>
            <w:r>
              <w:t>119</w:t>
            </w:r>
            <w:r w:rsidRPr="00B9651B">
              <w:rPr>
                <w:vertAlign w:val="superscript"/>
              </w:rPr>
              <w:t>th</w:t>
            </w:r>
          </w:p>
          <w:p w:rsidR="00794115" w:rsidRDefault="00794115" w:rsidP="00361703">
            <w:pPr>
              <w:spacing w:line="360" w:lineRule="auto"/>
            </w:pPr>
            <w:r>
              <w:t>64</w:t>
            </w:r>
            <w:r>
              <w:rPr>
                <w:vertAlign w:val="superscript"/>
              </w:rPr>
              <w:t>th</w:t>
            </w:r>
          </w:p>
        </w:tc>
        <w:tc>
          <w:tcPr>
            <w:tcW w:w="990" w:type="dxa"/>
          </w:tcPr>
          <w:p w:rsidR="00794115" w:rsidRDefault="00794115" w:rsidP="00361703">
            <w:pPr>
              <w:spacing w:line="360" w:lineRule="auto"/>
            </w:pPr>
            <w:r>
              <w:t>4.65</w:t>
            </w:r>
          </w:p>
          <w:p w:rsidR="00794115" w:rsidRDefault="00794115" w:rsidP="00361703">
            <w:pPr>
              <w:spacing w:line="360" w:lineRule="auto"/>
            </w:pPr>
            <w:r>
              <w:t>6.10</w:t>
            </w:r>
          </w:p>
        </w:tc>
        <w:tc>
          <w:tcPr>
            <w:tcW w:w="900" w:type="dxa"/>
          </w:tcPr>
          <w:p w:rsidR="00794115" w:rsidRDefault="00794115" w:rsidP="00361703">
            <w:pPr>
              <w:spacing w:line="360" w:lineRule="auto"/>
            </w:pPr>
            <w:r>
              <w:t>S</w:t>
            </w:r>
          </w:p>
          <w:p w:rsidR="00794115" w:rsidRDefault="00794115" w:rsidP="00361703">
            <w:pPr>
              <w:spacing w:line="360" w:lineRule="auto"/>
            </w:pPr>
            <w:r>
              <w:t>B</w:t>
            </w:r>
          </w:p>
        </w:tc>
      </w:tr>
    </w:tbl>
    <w:p w:rsidR="00794115" w:rsidRDefault="00794115" w:rsidP="00794115">
      <w:pPr>
        <w:spacing w:line="360" w:lineRule="auto"/>
      </w:pPr>
    </w:p>
    <w:p w:rsidR="00794115" w:rsidRDefault="00794115" w:rsidP="00794115">
      <w:pPr>
        <w:spacing w:line="360" w:lineRule="auto"/>
      </w:pPr>
      <w:r w:rsidRPr="007E5703">
        <w:t xml:space="preserve">With a focus on the weaker states, we </w:t>
      </w:r>
      <w:r>
        <w:t xml:space="preserve">also </w:t>
      </w:r>
      <w:r w:rsidRPr="007E5703">
        <w:t xml:space="preserve">compare the </w:t>
      </w:r>
      <w:r>
        <w:t>identification</w:t>
      </w:r>
      <w:r w:rsidRPr="007E5703">
        <w:t xml:space="preserve"> of the </w:t>
      </w:r>
      <w:r>
        <w:t>World Bank</w:t>
      </w:r>
      <w:r w:rsidRPr="007E5703">
        <w:t xml:space="preserve"> CPIA </w:t>
      </w:r>
      <w:r>
        <w:t>states with the current model assessment. CPIA assessment is based on clusters of indicators pertaining to economic management, structural policies, policies for social inclusion, and public sector management and institutions.</w:t>
      </w:r>
      <w:r>
        <w:rPr>
          <w:rStyle w:val="FootnoteReference"/>
        </w:rPr>
        <w:footnoteReference w:id="28"/>
      </w:r>
      <w:r>
        <w:t xml:space="preserve"> Low CPIA scores are used to generate the Harmonized List of Fragile Situations.  Of the 178 states that we analyzed, 22 were common to the 2013 CPIA list.  And of these, our model categorized twenty as fragile, and one each as struggling functional (</w:t>
      </w:r>
      <w:r w:rsidRPr="007C78B5">
        <w:t>Bosnia and Herzegovina</w:t>
      </w:r>
      <w:r>
        <w:t xml:space="preserve">) and impoverished (Solomon Islands), thus demonstrating high consistency between the two methods of weak state categorization. </w:t>
      </w:r>
    </w:p>
    <w:p w:rsidR="00794115" w:rsidRDefault="00794115" w:rsidP="00794115">
      <w:pPr>
        <w:spacing w:line="360" w:lineRule="auto"/>
      </w:pPr>
    </w:p>
    <w:p w:rsidR="00794115" w:rsidRPr="00DC5737" w:rsidRDefault="00794115" w:rsidP="00794115">
      <w:pPr>
        <w:spacing w:line="360" w:lineRule="auto"/>
        <w:rPr>
          <w:b/>
        </w:rPr>
      </w:pPr>
      <w:r>
        <w:rPr>
          <w:b/>
        </w:rPr>
        <w:t>Discussion</w:t>
      </w:r>
    </w:p>
    <w:p w:rsidR="00794115" w:rsidRPr="003C115D" w:rsidRDefault="00794115" w:rsidP="00794115">
      <w:pPr>
        <w:spacing w:line="360" w:lineRule="auto"/>
      </w:pPr>
    </w:p>
    <w:p w:rsidR="00794115" w:rsidRDefault="00794115" w:rsidP="00794115">
      <w:pPr>
        <w:spacing w:line="360" w:lineRule="auto"/>
        <w:rPr>
          <w:shd w:val="clear" w:color="auto" w:fill="FFFFFF"/>
        </w:rPr>
      </w:pPr>
      <w:r>
        <w:t xml:space="preserve">The state categorization model developed herein </w:t>
      </w:r>
      <w:r>
        <w:rPr>
          <w:rFonts w:eastAsiaTheme="minorHAnsi"/>
          <w:lang w:eastAsia="en-US"/>
        </w:rPr>
        <w:t xml:space="preserve">offers a more refined quantifiable methodology than previously introduced for categorizing states along three dimensions of stateness: authority, </w:t>
      </w:r>
      <w:r w:rsidRPr="0073536B">
        <w:rPr>
          <w:rFonts w:eastAsiaTheme="minorHAnsi"/>
          <w:lang w:eastAsia="en-US"/>
        </w:rPr>
        <w:t xml:space="preserve">legitimacy, and capacity. </w:t>
      </w:r>
      <w:r w:rsidR="0066135C" w:rsidRPr="0073536B">
        <w:rPr>
          <w:rFonts w:eastAsiaTheme="minorHAnsi"/>
          <w:lang w:eastAsia="en-US"/>
        </w:rPr>
        <w:t xml:space="preserve">While we </w:t>
      </w:r>
      <w:r w:rsidR="00D960F6" w:rsidRPr="0073536B">
        <w:rPr>
          <w:rFonts w:eastAsiaTheme="minorHAnsi"/>
          <w:lang w:eastAsia="en-US"/>
        </w:rPr>
        <w:t>acknowledge</w:t>
      </w:r>
      <w:r w:rsidR="0066135C" w:rsidRPr="0073536B">
        <w:rPr>
          <w:rFonts w:eastAsiaTheme="minorHAnsi"/>
          <w:lang w:eastAsia="en-US"/>
        </w:rPr>
        <w:t xml:space="preserve"> </w:t>
      </w:r>
      <w:r w:rsidR="0066135C" w:rsidRPr="0073536B">
        <w:rPr>
          <w:shd w:val="clear" w:color="auto" w:fill="FFFFFF"/>
        </w:rPr>
        <w:t xml:space="preserve">that </w:t>
      </w:r>
      <w:r w:rsidR="0066135C" w:rsidRPr="0073536B">
        <w:rPr>
          <w:rFonts w:ascii="TimesNewRomanPSMT" w:hAnsi="TimesNewRomanPSMT" w:cs="TimesNewRomanPSMT"/>
        </w:rPr>
        <w:t xml:space="preserve">good qualitative and historical analysis is </w:t>
      </w:r>
      <w:r w:rsidR="00D960F6" w:rsidRPr="0073536B">
        <w:rPr>
          <w:rFonts w:ascii="TimesNewRomanPSMT" w:hAnsi="TimesNewRomanPSMT" w:cs="TimesNewRomanPSMT"/>
        </w:rPr>
        <w:t>a strong contender</w:t>
      </w:r>
      <w:r w:rsidR="0066135C" w:rsidRPr="0073536B">
        <w:rPr>
          <w:rFonts w:ascii="TimesNewRomanPSMT" w:hAnsi="TimesNewRomanPSMT" w:cs="TimesNewRomanPSMT"/>
        </w:rPr>
        <w:t xml:space="preserve"> to modelling</w:t>
      </w:r>
      <w:r w:rsidR="00D960F6" w:rsidRPr="0073536B">
        <w:rPr>
          <w:rFonts w:ascii="TimesNewRomanPSMT" w:hAnsi="TimesNewRomanPSMT" w:cs="TimesNewRomanPSMT"/>
        </w:rPr>
        <w:t xml:space="preserve"> (</w:t>
      </w:r>
      <w:r w:rsidR="00D960F6" w:rsidRPr="0073536B">
        <w:t>Gutiérrez-Sanín</w:t>
      </w:r>
      <w:r w:rsidR="00D960F6" w:rsidRPr="0073536B">
        <w:rPr>
          <w:shd w:val="clear" w:color="auto" w:fill="FFFFFF"/>
        </w:rPr>
        <w:t xml:space="preserve"> 2009)</w:t>
      </w:r>
      <w:r w:rsidR="0066135C" w:rsidRPr="0073536B">
        <w:rPr>
          <w:rFonts w:ascii="TimesNewRomanPSMT" w:hAnsi="TimesNewRomanPSMT" w:cs="TimesNewRomanPSMT"/>
        </w:rPr>
        <w:t xml:space="preserve">, </w:t>
      </w:r>
      <w:r w:rsidR="0066135C" w:rsidRPr="0073536B">
        <w:rPr>
          <w:shd w:val="clear" w:color="auto" w:fill="FFFFFF"/>
        </w:rPr>
        <w:t>t</w:t>
      </w:r>
      <w:r w:rsidRPr="0073536B">
        <w:rPr>
          <w:shd w:val="clear" w:color="auto" w:fill="FFFFFF"/>
        </w:rPr>
        <w:t>he analytical-descriptive value of our</w:t>
      </w:r>
      <w:r>
        <w:rPr>
          <w:shd w:val="clear" w:color="auto" w:fill="FFFFFF"/>
        </w:rPr>
        <w:t xml:space="preserve"> </w:t>
      </w:r>
      <w:r>
        <w:rPr>
          <w:shd w:val="clear" w:color="auto" w:fill="FFFFFF"/>
        </w:rPr>
        <w:lastRenderedPageBreak/>
        <w:t xml:space="preserve">approach offers </w:t>
      </w:r>
      <w:r>
        <w:rPr>
          <w:rFonts w:eastAsiaTheme="minorHAnsi"/>
          <w:lang w:eastAsia="en-US"/>
        </w:rPr>
        <w:t xml:space="preserve">the </w:t>
      </w:r>
      <w:r w:rsidRPr="00533F2A">
        <w:rPr>
          <w:shd w:val="clear" w:color="auto" w:fill="FFFFFF"/>
        </w:rPr>
        <w:t xml:space="preserve">potential to </w:t>
      </w:r>
      <w:r w:rsidR="00D960F6">
        <w:rPr>
          <w:shd w:val="clear" w:color="auto" w:fill="FFFFFF"/>
        </w:rPr>
        <w:t>complement</w:t>
      </w:r>
      <w:r w:rsidR="0066135C">
        <w:rPr>
          <w:shd w:val="clear" w:color="auto" w:fill="FFFFFF"/>
        </w:rPr>
        <w:t xml:space="preserve"> such analyses and to </w:t>
      </w:r>
      <w:r w:rsidRPr="00533F2A">
        <w:rPr>
          <w:shd w:val="clear" w:color="auto" w:fill="FFFFFF"/>
        </w:rPr>
        <w:t>enable better descriptions of</w:t>
      </w:r>
      <w:r>
        <w:rPr>
          <w:shd w:val="clear" w:color="auto" w:fill="FFFFFF"/>
        </w:rPr>
        <w:t xml:space="preserve"> the various manifestations of state strength</w:t>
      </w:r>
      <w:r w:rsidR="0066135C">
        <w:rPr>
          <w:shd w:val="clear" w:color="auto" w:fill="FFFFFF"/>
        </w:rPr>
        <w:t xml:space="preserve"> that ultimately might</w:t>
      </w:r>
      <w:r w:rsidR="002D7279">
        <w:rPr>
          <w:shd w:val="clear" w:color="auto" w:fill="FFFFFF"/>
        </w:rPr>
        <w:t xml:space="preserve"> contribute to better and more </w:t>
      </w:r>
      <w:r w:rsidRPr="00533F2A">
        <w:rPr>
          <w:shd w:val="clear" w:color="auto" w:fill="FFFFFF"/>
        </w:rPr>
        <w:t xml:space="preserve">adapted interventions. </w:t>
      </w:r>
      <w:r>
        <w:rPr>
          <w:shd w:val="clear" w:color="auto" w:fill="FFFFFF"/>
        </w:rPr>
        <w:t xml:space="preserve">The parsimonious approach in the number of indicators used </w:t>
      </w:r>
      <w:r w:rsidR="002D7279">
        <w:rPr>
          <w:shd w:val="clear" w:color="auto" w:fill="FFFFFF"/>
        </w:rPr>
        <w:t xml:space="preserve">also </w:t>
      </w:r>
      <w:r>
        <w:rPr>
          <w:shd w:val="clear" w:color="auto" w:fill="FFFFFF"/>
        </w:rPr>
        <w:t>facilitates</w:t>
      </w:r>
      <w:r>
        <w:t xml:space="preserve"> identifying causal relationships with changes in state status</w:t>
      </w:r>
      <w:r>
        <w:rPr>
          <w:shd w:val="clear" w:color="auto" w:fill="FFFFFF"/>
        </w:rPr>
        <w:t>.</w:t>
      </w:r>
    </w:p>
    <w:p w:rsidR="00794115" w:rsidRDefault="00794115" w:rsidP="00794115">
      <w:pPr>
        <w:tabs>
          <w:tab w:val="left" w:pos="902"/>
        </w:tabs>
        <w:spacing w:line="360" w:lineRule="auto"/>
      </w:pPr>
      <w:r>
        <w:tab/>
      </w:r>
    </w:p>
    <w:p w:rsidR="00794115" w:rsidRDefault="00794115" w:rsidP="00794115">
      <w:pPr>
        <w:spacing w:line="360" w:lineRule="auto"/>
      </w:pPr>
      <w:r>
        <w:t>The general findings and geographical distribution of states according to type concurs with expectation.</w:t>
      </w:r>
      <w:r>
        <w:rPr>
          <w:rStyle w:val="FootnoteReference"/>
        </w:rPr>
        <w:footnoteReference w:id="29"/>
      </w:r>
      <w:r>
        <w:t xml:space="preserve">  For example, the majority of fragile states are found in Africa (see Table 2).  The finding of an overall improvement from 2002 to 2013 owing to a decrease in the average fragility index of all 178 states studied herein is also consistent with a broad consensus of global improvement, at </w:t>
      </w:r>
      <w:r w:rsidRPr="00883131">
        <w:t>least through the end of 2012 (</w:t>
      </w:r>
      <w:r>
        <w:t xml:space="preserve">e.g., </w:t>
      </w:r>
      <w:r>
        <w:rPr>
          <w:rFonts w:eastAsiaTheme="minorHAnsi"/>
          <w:color w:val="000000"/>
          <w:lang w:eastAsia="en-US"/>
        </w:rPr>
        <w:t xml:space="preserve">Evans 2012, </w:t>
      </w:r>
      <w:r w:rsidRPr="00883131">
        <w:rPr>
          <w:rFonts w:eastAsiaTheme="minorHAnsi"/>
          <w:color w:val="000000"/>
          <w:lang w:eastAsia="en-US"/>
        </w:rPr>
        <w:t>Arbour 2012</w:t>
      </w:r>
      <w:r>
        <w:rPr>
          <w:rFonts w:eastAsiaTheme="minorHAnsi"/>
          <w:color w:val="000000"/>
          <w:lang w:eastAsia="en-US"/>
        </w:rPr>
        <w:t xml:space="preserve">, </w:t>
      </w:r>
      <w:r>
        <w:t xml:space="preserve">Marshall and Cole 2014, </w:t>
      </w:r>
      <w:r>
        <w:rPr>
          <w:rFonts w:eastAsiaTheme="minorHAnsi"/>
          <w:color w:val="000000"/>
          <w:lang w:eastAsia="en-US"/>
        </w:rPr>
        <w:t>Tikuisis and Mandel 2015</w:t>
      </w:r>
      <w:r w:rsidRPr="00883131">
        <w:t>).</w:t>
      </w:r>
      <w:r>
        <w:t xml:space="preserve">  </w:t>
      </w:r>
    </w:p>
    <w:p w:rsidR="00794115" w:rsidRDefault="00794115" w:rsidP="00794115">
      <w:pPr>
        <w:spacing w:line="360" w:lineRule="auto"/>
      </w:pPr>
    </w:p>
    <w:p w:rsidR="00794115" w:rsidRPr="00CD0297" w:rsidRDefault="00794115" w:rsidP="00794115">
      <w:pPr>
        <w:spacing w:line="360" w:lineRule="auto"/>
      </w:pPr>
      <w:r>
        <w:t xml:space="preserve">The categorization schema can be applied for any </w:t>
      </w:r>
      <w:r w:rsidRPr="005A3823">
        <w:t xml:space="preserve">state </w:t>
      </w:r>
      <w:r>
        <w:t>including those not analyzed herein as data become available whether for the years already analyzed or beyond 2013 (a demonstration is provided in Appendix A).</w:t>
      </w:r>
      <w:r>
        <w:rPr>
          <w:rFonts w:eastAsiaTheme="minorHAnsi"/>
          <w:lang w:eastAsia="en-US"/>
        </w:rPr>
        <w:t xml:space="preserve"> Such categorization allows us to not only </w:t>
      </w:r>
      <w:r>
        <w:t xml:space="preserve">discriminate the types of weaknesses and strengths involved, but to also </w:t>
      </w:r>
      <w:r>
        <w:rPr>
          <w:rFonts w:eastAsiaTheme="minorHAnsi"/>
          <w:lang w:eastAsia="en-US"/>
        </w:rPr>
        <w:t xml:space="preserve">analyze </w:t>
      </w:r>
      <w:r>
        <w:t xml:space="preserve">state </w:t>
      </w:r>
      <w:r>
        <w:rPr>
          <w:rFonts w:eastAsiaTheme="minorHAnsi"/>
          <w:lang w:eastAsia="en-US"/>
        </w:rPr>
        <w:t xml:space="preserve">trajectories </w:t>
      </w:r>
      <w:r>
        <w:t xml:space="preserve">from positions of weakness to strength, and vice-versa.  This construct circumvents a major criticism of single rank indices such as the FSI that simply place all states along a spectrum of fragility. </w:t>
      </w:r>
      <w:r w:rsidRPr="00EA5619">
        <w:rPr>
          <w:lang w:val="en-US"/>
        </w:rPr>
        <w:t xml:space="preserve">While our model also furnishes a single rank index </w:t>
      </w:r>
      <w:r>
        <w:rPr>
          <w:lang w:val="en-US"/>
        </w:rPr>
        <w:t>(</w:t>
      </w:r>
      <w:r w:rsidRPr="00EA5619">
        <w:rPr>
          <w:lang w:val="en-US"/>
        </w:rPr>
        <w:t>i.e., FI</w:t>
      </w:r>
      <w:r>
        <w:rPr>
          <w:lang w:val="en-US"/>
        </w:rPr>
        <w:t>)</w:t>
      </w:r>
      <w:r w:rsidRPr="00EA5619">
        <w:rPr>
          <w:lang w:val="en-US"/>
        </w:rPr>
        <w:t xml:space="preserve">, the distinguishing </w:t>
      </w:r>
      <w:r>
        <w:rPr>
          <w:lang w:val="en-US"/>
        </w:rPr>
        <w:t>feature</w:t>
      </w:r>
      <w:r w:rsidRPr="00EA5619">
        <w:rPr>
          <w:lang w:val="en-US"/>
        </w:rPr>
        <w:t xml:space="preserve"> of our </w:t>
      </w:r>
      <w:r>
        <w:rPr>
          <w:lang w:val="en-US"/>
        </w:rPr>
        <w:t xml:space="preserve">two-tier </w:t>
      </w:r>
      <w:r w:rsidRPr="00EA5619">
        <w:rPr>
          <w:lang w:val="en-US"/>
        </w:rPr>
        <w:t xml:space="preserve">approach lies in its </w:t>
      </w:r>
      <w:r>
        <w:rPr>
          <w:lang w:val="en-US"/>
        </w:rPr>
        <w:t xml:space="preserve">initial </w:t>
      </w:r>
      <w:r w:rsidRPr="00EA5619">
        <w:rPr>
          <w:lang w:val="en-US"/>
        </w:rPr>
        <w:t>identification of impoverished and brittle states</w:t>
      </w:r>
      <w:r>
        <w:rPr>
          <w:lang w:val="en-US"/>
        </w:rPr>
        <w:t xml:space="preserve">.  Although subsequent </w:t>
      </w:r>
      <w:r>
        <w:rPr>
          <w:rFonts w:eastAsiaTheme="minorHAnsi"/>
          <w:lang w:eastAsia="en-US"/>
        </w:rPr>
        <w:t>categorization is based on FI</w:t>
      </w:r>
      <w:r>
        <w:rPr>
          <w:lang w:val="en-US"/>
        </w:rPr>
        <w:t>,</w:t>
      </w:r>
      <w:r w:rsidRPr="00EA5619">
        <w:rPr>
          <w:lang w:val="en-US"/>
        </w:rPr>
        <w:t xml:space="preserve"> </w:t>
      </w:r>
      <w:r>
        <w:rPr>
          <w:lang w:val="en-US"/>
        </w:rPr>
        <w:t xml:space="preserve">this is a simplified and convenient consequence of the statistical </w:t>
      </w:r>
      <w:r w:rsidRPr="00CD0297">
        <w:rPr>
          <w:lang w:val="en-US"/>
        </w:rPr>
        <w:t>clustering of the A, L, and C values.</w:t>
      </w:r>
      <w:r w:rsidRPr="00CD0297">
        <w:t xml:space="preserve">  </w:t>
      </w:r>
      <w:r w:rsidR="00CD0297" w:rsidRPr="00CD0297">
        <w:t>Th</w:t>
      </w:r>
      <w:r w:rsidR="00CD0297">
        <w:t>e</w:t>
      </w:r>
      <w:r w:rsidR="00CD0297" w:rsidRPr="00CD0297">
        <w:t xml:space="preserve"> </w:t>
      </w:r>
      <w:r w:rsidR="002D7279">
        <w:t xml:space="preserve">end </w:t>
      </w:r>
      <w:r w:rsidR="00CD0297" w:rsidRPr="00CD0297">
        <w:t>result is quite sound given that the differences between H and M states, and between S and F states is in the degree vs. kind of their strength</w:t>
      </w:r>
      <w:r w:rsidR="002D7279">
        <w:t>s</w:t>
      </w:r>
      <w:r w:rsidR="00CD0297" w:rsidRPr="00CD0297">
        <w:t xml:space="preserve"> and weakness</w:t>
      </w:r>
      <w:r w:rsidR="002D7279">
        <w:t>es</w:t>
      </w:r>
      <w:r w:rsidR="00CD0297" w:rsidRPr="00CD0297">
        <w:t>, respectively.</w:t>
      </w:r>
    </w:p>
    <w:p w:rsidR="00794115" w:rsidRDefault="00794115" w:rsidP="00794115">
      <w:pPr>
        <w:spacing w:line="360" w:lineRule="auto"/>
      </w:pPr>
    </w:p>
    <w:p w:rsidR="00794115" w:rsidRDefault="00794115" w:rsidP="00794115">
      <w:pPr>
        <w:spacing w:line="360" w:lineRule="auto"/>
      </w:pPr>
      <w:r>
        <w:t xml:space="preserve">An instructive example of the diversity that this state </w:t>
      </w:r>
      <w:r>
        <w:rPr>
          <w:rFonts w:eastAsiaTheme="minorHAnsi"/>
          <w:lang w:eastAsia="en-US"/>
        </w:rPr>
        <w:t xml:space="preserve">categorization </w:t>
      </w:r>
      <w:r>
        <w:t xml:space="preserve">offers for a more informed target intervention is demonstrated by the assessments of Maldives, Egypt, and Guatemala with similar respective average fragility indices of 6.04, 6.02, and 6.04 (see online Appendix B).  These states, however, were respectively categorized overall as impoverished, brittle, and </w:t>
      </w:r>
      <w:r>
        <w:lastRenderedPageBreak/>
        <w:t xml:space="preserve">struggling functional status owing to their very different average A, L, and C scores.  Without such discrimination as noted earlier by Faust (2013), these states might be viewed </w:t>
      </w:r>
      <w:r w:rsidR="002D7279">
        <w:t xml:space="preserve">similarly using linear indexing and </w:t>
      </w:r>
      <w:r>
        <w:t>in equal need of non-differentiated assistance.</w:t>
      </w:r>
    </w:p>
    <w:p w:rsidR="00794115" w:rsidRDefault="00794115" w:rsidP="00794115">
      <w:pPr>
        <w:spacing w:line="360" w:lineRule="auto"/>
      </w:pPr>
    </w:p>
    <w:p w:rsidR="00794115" w:rsidRDefault="00794115" w:rsidP="00794115">
      <w:pPr>
        <w:spacing w:line="360" w:lineRule="auto"/>
      </w:pPr>
      <w:r>
        <w:t>The susceptibility of fragile states to violent internal conflict compared to more stable states has been upheld by the present analysis.  Additionally, the level of conflict in struggling functional states was not found to differ significantly from fragile states, although only about a third of the S states versus more than half of the F states experienced conflict.</w:t>
      </w:r>
      <w:r>
        <w:rPr>
          <w:rStyle w:val="FootnoteReference"/>
        </w:rPr>
        <w:footnoteReference w:id="30"/>
      </w:r>
      <w:r>
        <w:t xml:space="preserve">  This finding is congruent with the recent prediction of states most at risk of state-led mass killings in which 24 of the 26 states in common with those we analyzed are categorized as either struggling functional (6 cases) or fragile (18 cases) for 2013.</w:t>
      </w:r>
      <w:r>
        <w:rPr>
          <w:rStyle w:val="FootnoteReference"/>
        </w:rPr>
        <w:footnoteReference w:id="31"/>
      </w:r>
      <w:r>
        <w:t xml:space="preserve">  </w:t>
      </w:r>
    </w:p>
    <w:p w:rsidR="00794115" w:rsidRDefault="00794115" w:rsidP="00794115">
      <w:pPr>
        <w:spacing w:line="360" w:lineRule="auto"/>
      </w:pPr>
    </w:p>
    <w:p w:rsidR="00794115" w:rsidRDefault="00794115" w:rsidP="00794115">
      <w:pPr>
        <w:spacing w:line="360" w:lineRule="auto"/>
      </w:pPr>
      <w:r>
        <w:t>Closer inspection of the level of internal conflict in the struggling functional states indicates that certain of these states with moderately strong capacity (C &lt; 5) average almost six times the integrated conflict intensity (6.1) compared to the other S states (1.1) with weaker capacity (see online Appendix B). This striking difference highlights the seemingly ineffectiveness of the stronger economic capacity of states such as Turkey, India, Thailand, Colombia, and Algeria to stem their internal violent conflict.  In other words, it appears that economic capacity has limited leverage with regard to state security, at least in these and certain fragile states such as Libya, Iraq, Nigeria, and Pakistan with average capacity values of less than 5.5 that collectively</w:t>
      </w:r>
      <w:r>
        <w:rPr>
          <w:rStyle w:val="FootnoteReference"/>
        </w:rPr>
        <w:footnoteReference w:id="32"/>
      </w:r>
      <w:r>
        <w:t xml:space="preserve"> have a 67% higher conflict intensity (4.6) than all other F states (2.8) with weaker capacity. This is consistent with the emerging phenomenon of MIFF states (middle-income but failed or fragile; Economist 2011) where rising incomes do not necessarily ensure increased stability (</w:t>
      </w:r>
      <w:r w:rsidR="00FC0BEC">
        <w:t xml:space="preserve">Chandy and </w:t>
      </w:r>
      <w:r>
        <w:t xml:space="preserve">Gertz 2011).  In particular, Nigeria and Pakistan were singled out by the Economist (2011) as prime examples of MIFF states.  </w:t>
      </w:r>
    </w:p>
    <w:p w:rsidR="00794115" w:rsidRDefault="00794115" w:rsidP="00794115">
      <w:pPr>
        <w:spacing w:line="360" w:lineRule="auto"/>
      </w:pPr>
    </w:p>
    <w:p w:rsidR="00794115" w:rsidRDefault="00794115" w:rsidP="00794115">
      <w:pPr>
        <w:spacing w:line="360" w:lineRule="auto"/>
      </w:pPr>
      <w:r>
        <w:lastRenderedPageBreak/>
        <w:t>Furthermore, it turns out that the legitimacy scores of these economically stronger, but more violent S and F states are worse than their counterparts with weaker capacity. This supports Hegre’s (2014:159) recent supposition that “</w:t>
      </w:r>
      <w:r w:rsidRPr="00691F61">
        <w:rPr>
          <w:rFonts w:eastAsiaTheme="minorHAnsi"/>
          <w:lang w:eastAsia="en-US"/>
        </w:rPr>
        <w:t>economic development is unlikely to bring about</w:t>
      </w:r>
      <w:r>
        <w:rPr>
          <w:rFonts w:eastAsiaTheme="minorHAnsi"/>
          <w:lang w:eastAsia="en-US"/>
        </w:rPr>
        <w:t xml:space="preserve"> </w:t>
      </w:r>
      <w:r w:rsidRPr="00691F61">
        <w:rPr>
          <w:rFonts w:eastAsiaTheme="minorHAnsi"/>
          <w:lang w:eastAsia="en-US"/>
        </w:rPr>
        <w:t>lasting peace alone, without the formalization embedded in democratic institutions</w:t>
      </w:r>
      <w:r>
        <w:rPr>
          <w:rFonts w:eastAsiaTheme="minorHAnsi"/>
          <w:lang w:eastAsia="en-US"/>
        </w:rPr>
        <w:t xml:space="preserve">” and that of Walter (2015) </w:t>
      </w:r>
      <w:r w:rsidRPr="009706DC">
        <w:rPr>
          <w:rFonts w:eastAsiaTheme="minorHAnsi"/>
          <w:lang w:eastAsia="en-US"/>
        </w:rPr>
        <w:t xml:space="preserve">and Krueger and Laitin (2008) </w:t>
      </w:r>
      <w:r>
        <w:rPr>
          <w:rFonts w:eastAsiaTheme="minorHAnsi"/>
          <w:lang w:eastAsia="en-US"/>
        </w:rPr>
        <w:t xml:space="preserve">who advocate that </w:t>
      </w:r>
      <w:r w:rsidRPr="009706DC">
        <w:rPr>
          <w:rFonts w:eastAsiaTheme="minorHAnsi"/>
          <w:lang w:eastAsia="en-US"/>
        </w:rPr>
        <w:t xml:space="preserve">increased </w:t>
      </w:r>
      <w:r>
        <w:rPr>
          <w:rFonts w:eastAsiaTheme="minorHAnsi"/>
          <w:lang w:eastAsia="en-US"/>
        </w:rPr>
        <w:t xml:space="preserve">accountability to the governed population is </w:t>
      </w:r>
      <w:r w:rsidRPr="009706DC">
        <w:rPr>
          <w:rFonts w:eastAsiaTheme="minorHAnsi"/>
          <w:lang w:eastAsia="en-US"/>
        </w:rPr>
        <w:t xml:space="preserve">a </w:t>
      </w:r>
      <w:r>
        <w:rPr>
          <w:rFonts w:eastAsiaTheme="minorHAnsi"/>
          <w:lang w:eastAsia="en-US"/>
        </w:rPr>
        <w:t xml:space="preserve">more </w:t>
      </w:r>
      <w:r w:rsidRPr="009706DC">
        <w:rPr>
          <w:rFonts w:eastAsiaTheme="minorHAnsi"/>
          <w:lang w:eastAsia="en-US"/>
        </w:rPr>
        <w:t>effective</w:t>
      </w:r>
      <w:r>
        <w:rPr>
          <w:rFonts w:eastAsiaTheme="minorHAnsi"/>
          <w:lang w:eastAsia="en-US"/>
        </w:rPr>
        <w:t xml:space="preserve"> </w:t>
      </w:r>
      <w:r w:rsidRPr="009706DC">
        <w:rPr>
          <w:rFonts w:eastAsiaTheme="minorHAnsi"/>
          <w:lang w:eastAsia="en-US"/>
        </w:rPr>
        <w:t xml:space="preserve">means of eliminating violence </w:t>
      </w:r>
      <w:r>
        <w:rPr>
          <w:rFonts w:eastAsiaTheme="minorHAnsi"/>
          <w:lang w:eastAsia="en-US"/>
        </w:rPr>
        <w:t>than increasing economic status.</w:t>
      </w:r>
    </w:p>
    <w:p w:rsidR="00794115" w:rsidRPr="00691F61" w:rsidRDefault="00794115" w:rsidP="00794115">
      <w:pPr>
        <w:spacing w:line="360" w:lineRule="auto"/>
      </w:pPr>
    </w:p>
    <w:p w:rsidR="00794115" w:rsidRDefault="00794115" w:rsidP="00794115">
      <w:pPr>
        <w:spacing w:line="360" w:lineRule="auto"/>
      </w:pPr>
      <w:r w:rsidRPr="00866263">
        <w:t>The majority of the 34 state transitions from either deterioration to improvement or vice-versa were dominated by changes in legitimacy. Legitimacy also worsened, slightly but significantly</w:t>
      </w:r>
      <w:r w:rsidRPr="0090578A">
        <w:t xml:space="preserve"> over time, which </w:t>
      </w:r>
      <w:r w:rsidRPr="0090578A">
        <w:rPr>
          <w:lang w:val="en-US"/>
        </w:rPr>
        <w:t xml:space="preserve">is consistent with the recent supposition that political and civil liberties have deteriorated globally over the last several years (Glenn et al. 2015).  This should </w:t>
      </w:r>
      <w:r w:rsidRPr="0090578A">
        <w:t xml:space="preserve">warrant some concern given that weak legitimacy is the </w:t>
      </w:r>
      <w:r w:rsidRPr="0090578A">
        <w:rPr>
          <w:i/>
        </w:rPr>
        <w:t>Achilles</w:t>
      </w:r>
      <w:r>
        <w:rPr>
          <w:i/>
        </w:rPr>
        <w:t xml:space="preserve"> </w:t>
      </w:r>
      <w:r w:rsidRPr="0090578A">
        <w:t>heel of</w:t>
      </w:r>
      <w:r>
        <w:t xml:space="preserve"> brittle states.  It is noteworthy that Egypt, Libya, and Tunisia, categorized as brittle states prior to 2011 (see online Appendix B), succumbed to regime-changing uprisings during the Arab Spring in 2011, while Saudi Arabia, also categorized as brittle but with a high capacity, successfully appeased its population through financial means.</w:t>
      </w:r>
      <w:r>
        <w:rPr>
          <w:rStyle w:val="FootnoteReference"/>
        </w:rPr>
        <w:footnoteReference w:id="33"/>
      </w:r>
      <w:r>
        <w:t xml:space="preserve"> Legitimacy is also highlighted as a target of concern in states with insurgency challenges; to effect positive change, it is necessary to improve the state’s “commitment and motivation and to increase legitimacy” (Paul et al. 2013:xxix).  Indeed, Andrimihaja et al. (2011) argue that most fragile states should be treated differently from those with better policy structures with aid focused on reducing corruption. </w:t>
      </w:r>
    </w:p>
    <w:p w:rsidR="00794115" w:rsidRDefault="00794115" w:rsidP="00794115">
      <w:pPr>
        <w:spacing w:line="360" w:lineRule="auto"/>
      </w:pPr>
    </w:p>
    <w:p w:rsidR="00794115" w:rsidRPr="00424607" w:rsidRDefault="00794115" w:rsidP="00794115">
      <w:pPr>
        <w:spacing w:line="360" w:lineRule="auto"/>
      </w:pPr>
      <w:r w:rsidRPr="008E6580">
        <w:t>This was exercised in 2013 when US$16B of development assistance to Afghanistan by donor nations was conditional on fair elections in 2014 (Norland 2014), which turned out less than satisfactory and</w:t>
      </w:r>
      <w:r>
        <w:t xml:space="preserve"> </w:t>
      </w:r>
      <w:r w:rsidRPr="008E6580">
        <w:t xml:space="preserve">prolonged an uncertain </w:t>
      </w:r>
      <w:r w:rsidRPr="004A6EFE">
        <w:t>future.</w:t>
      </w:r>
      <w:r w:rsidRPr="004A6EFE">
        <w:rPr>
          <w:rStyle w:val="FootnoteReference"/>
        </w:rPr>
        <w:footnoteReference w:id="34"/>
      </w:r>
      <w:r>
        <w:t xml:space="preserve"> </w:t>
      </w:r>
      <w:r w:rsidRPr="004A6EFE">
        <w:t>Kaplan</w:t>
      </w:r>
      <w:r w:rsidRPr="008E6580">
        <w:t xml:space="preserve"> (2009) suggested that weakness in social cohesion and institutions are barriers to typical interventionist solutions such as </w:t>
      </w:r>
      <w:r w:rsidRPr="008E6580">
        <w:lastRenderedPageBreak/>
        <w:t>competitive elections. Kaplan</w:t>
      </w:r>
      <w:r>
        <w:t xml:space="preserve"> </w:t>
      </w:r>
      <w:r w:rsidRPr="008E6580">
        <w:t xml:space="preserve">(p 74) further concluded that “States cannot be made to work from the outside” and that “The key to fixing fragile states is to deeply enmesh government within society”.  In other words, political versus technocratic reforms is required to achieve change in state weakness (Wesley 2008).  This can only be realized with legitimacy through mutual trust. </w:t>
      </w:r>
      <w:r>
        <w:t>Yet</w:t>
      </w:r>
      <w:r w:rsidRPr="008E6580">
        <w:t xml:space="preserve">, while </w:t>
      </w:r>
      <w:r w:rsidRPr="009706DC">
        <w:t>legitimacy might be recognized as the key to reducing violence (Hegre 2014; Walter 2015) and to</w:t>
      </w:r>
      <w:r w:rsidRPr="006C42CF">
        <w:t xml:space="preserve"> improving the status of a </w:t>
      </w:r>
      <w:r>
        <w:t>brittle, struggling</w:t>
      </w:r>
      <w:r w:rsidRPr="006C42CF">
        <w:t xml:space="preserve"> </w:t>
      </w:r>
      <w:r>
        <w:t xml:space="preserve">functional, or fragile </w:t>
      </w:r>
      <w:r w:rsidRPr="006C42CF">
        <w:t>state as our analysis suggests,</w:t>
      </w:r>
      <w:r>
        <w:t xml:space="preserve"> </w:t>
      </w:r>
      <w:r w:rsidRPr="00424607">
        <w:t xml:space="preserve">such a transition might be trumped by intransigent political self-interest (e.g., </w:t>
      </w:r>
      <w:r w:rsidRPr="00424607">
        <w:rPr>
          <w:lang w:val="en-US"/>
        </w:rPr>
        <w:t>Traub 2011)</w:t>
      </w:r>
      <w:r w:rsidRPr="00424607">
        <w:t>.</w:t>
      </w:r>
    </w:p>
    <w:p w:rsidR="00794115" w:rsidRDefault="00794115" w:rsidP="00794115">
      <w:pPr>
        <w:spacing w:line="360" w:lineRule="auto"/>
      </w:pPr>
    </w:p>
    <w:p w:rsidR="003B2E3C" w:rsidRPr="00530A3E" w:rsidRDefault="00794115" w:rsidP="003B2E3C">
      <w:pPr>
        <w:spacing w:line="360" w:lineRule="auto"/>
        <w:rPr>
          <w:rStyle w:val="Hyperlink"/>
        </w:rPr>
      </w:pPr>
      <w:r>
        <w:t xml:space="preserve">From a policy perspective, this study applied longitudinal data to assess the trajectories of </w:t>
      </w:r>
      <w:r w:rsidRPr="0073536B">
        <w:t xml:space="preserve">different state types using a </w:t>
      </w:r>
      <w:r w:rsidR="00D960F6" w:rsidRPr="0073536B">
        <w:t>hybrid</w:t>
      </w:r>
      <w:r w:rsidRPr="0073536B">
        <w:t xml:space="preserve"> of data-driven and concept-driven approaches. </w:t>
      </w:r>
      <w:r w:rsidR="003F7C5E" w:rsidRPr="0073536B">
        <w:t xml:space="preserve"> Caught in a</w:t>
      </w:r>
      <w:r w:rsidR="00E96D47" w:rsidRPr="0073536B">
        <w:t xml:space="preserve"> low </w:t>
      </w:r>
      <w:r w:rsidR="003F7C5E" w:rsidRPr="0073536B">
        <w:t xml:space="preserve">level equilibrium, </w:t>
      </w:r>
      <w:r w:rsidR="00236EA7" w:rsidRPr="0073536B">
        <w:t>many weak</w:t>
      </w:r>
      <w:r w:rsidR="003F7C5E" w:rsidRPr="0073536B">
        <w:t xml:space="preserve"> states appear to be </w:t>
      </w:r>
      <w:r w:rsidR="00236EA7" w:rsidRPr="0073536B">
        <w:t>trapped</w:t>
      </w:r>
      <w:r w:rsidR="003F7C5E" w:rsidRPr="0073536B">
        <w:t xml:space="preserve"> in perpetual political and economic limbo</w:t>
      </w:r>
      <w:r w:rsidR="00236EA7" w:rsidRPr="0073536B">
        <w:t xml:space="preserve">, as </w:t>
      </w:r>
      <w:r w:rsidR="003B2E3C" w:rsidRPr="0073536B">
        <w:t>portray</w:t>
      </w:r>
      <w:r w:rsidR="00236EA7" w:rsidRPr="0073536B">
        <w:t xml:space="preserve">ed </w:t>
      </w:r>
      <w:r w:rsidR="003B2E3C" w:rsidRPr="0073536B">
        <w:t xml:space="preserve">by the </w:t>
      </w:r>
      <w:r w:rsidR="00F375A4" w:rsidRPr="0073536B">
        <w:t>turnover</w:t>
      </w:r>
      <w:r w:rsidR="003B2E3C" w:rsidRPr="0073536B">
        <w:t xml:space="preserve"> </w:t>
      </w:r>
      <w:r w:rsidR="00000829" w:rsidRPr="0073536B">
        <w:t xml:space="preserve">region </w:t>
      </w:r>
      <w:r w:rsidR="003B2E3C" w:rsidRPr="0073536B">
        <w:t>in</w:t>
      </w:r>
      <w:r w:rsidR="00236EA7" w:rsidRPr="0073536B">
        <w:t xml:space="preserve"> Bremmer</w:t>
      </w:r>
      <w:r w:rsidR="003B2E3C" w:rsidRPr="0073536B">
        <w:t>’s “J-Curve”</w:t>
      </w:r>
      <w:r w:rsidR="00236EA7" w:rsidRPr="0073536B">
        <w:t xml:space="preserve"> (2006)</w:t>
      </w:r>
      <w:r w:rsidR="003F7C5E" w:rsidRPr="0073536B">
        <w:t>.</w:t>
      </w:r>
      <w:r w:rsidR="003B2E3C" w:rsidRPr="0073536B">
        <w:rPr>
          <w:rStyle w:val="FootnoteReference"/>
        </w:rPr>
        <w:footnoteReference w:id="35"/>
      </w:r>
      <w:r w:rsidR="003F7C5E" w:rsidRPr="0073536B">
        <w:t xml:space="preserve">  </w:t>
      </w:r>
      <w:r w:rsidR="00236EA7" w:rsidRPr="0073536B">
        <w:t xml:space="preserve">Such states, by definition, </w:t>
      </w:r>
      <w:r w:rsidR="003F7C5E" w:rsidRPr="0073536B">
        <w:t xml:space="preserve">are characterized by weak policy environments, making engagement in them </w:t>
      </w:r>
      <w:r w:rsidR="00D960F6" w:rsidRPr="0073536B">
        <w:t>particularly</w:t>
      </w:r>
      <w:r w:rsidR="003F7C5E" w:rsidRPr="0073536B">
        <w:t xml:space="preserve"> </w:t>
      </w:r>
      <w:r w:rsidR="00D960F6" w:rsidRPr="0073536B">
        <w:t>challenging</w:t>
      </w:r>
      <w:r w:rsidR="003F7C5E" w:rsidRPr="0073536B">
        <w:t xml:space="preserve">.  </w:t>
      </w:r>
      <w:r w:rsidR="003B2E3C" w:rsidRPr="0073536B">
        <w:t xml:space="preserve">States that we identify as brittle and impoverished </w:t>
      </w:r>
      <w:r w:rsidR="00E96D47" w:rsidRPr="0073536B">
        <w:t>reside</w:t>
      </w:r>
      <w:r w:rsidR="003B2E3C" w:rsidRPr="0073536B">
        <w:t xml:space="preserve"> </w:t>
      </w:r>
      <w:r w:rsidR="00000829" w:rsidRPr="0073536B">
        <w:t xml:space="preserve">above the turnover </w:t>
      </w:r>
      <w:r w:rsidR="003713E0" w:rsidRPr="0073536B">
        <w:t xml:space="preserve">region </w:t>
      </w:r>
      <w:r w:rsidR="00000829" w:rsidRPr="0073536B">
        <w:t>on</w:t>
      </w:r>
      <w:r w:rsidR="003B2E3C" w:rsidRPr="0073536B">
        <w:t xml:space="preserve"> either side of </w:t>
      </w:r>
      <w:r w:rsidR="00000829" w:rsidRPr="0073536B">
        <w:t>it</w:t>
      </w:r>
      <w:r w:rsidR="003B2E3C" w:rsidRPr="0073536B">
        <w:t xml:space="preserve"> </w:t>
      </w:r>
      <w:r w:rsidR="00325FF4" w:rsidRPr="0073536B">
        <w:t>(left and right, respectively).</w:t>
      </w:r>
      <w:r w:rsidR="003B2E3C" w:rsidRPr="0073536B">
        <w:t xml:space="preserve"> </w:t>
      </w:r>
      <w:r w:rsidR="00236EA7" w:rsidRPr="0073536B">
        <w:t xml:space="preserve"> </w:t>
      </w:r>
    </w:p>
    <w:p w:rsidR="003B2E3C" w:rsidRPr="00530A3E" w:rsidRDefault="003B2E3C" w:rsidP="003B2E3C">
      <w:pPr>
        <w:spacing w:line="360" w:lineRule="auto"/>
        <w:rPr>
          <w:rStyle w:val="Hyperlink"/>
        </w:rPr>
      </w:pPr>
    </w:p>
    <w:p w:rsidR="00794115" w:rsidRPr="00E945FF" w:rsidRDefault="00794115" w:rsidP="00794115">
      <w:pPr>
        <w:spacing w:line="360" w:lineRule="auto"/>
        <w:rPr>
          <w:shd w:val="clear" w:color="auto" w:fill="FFFFFF"/>
        </w:rPr>
      </w:pPr>
      <w:r>
        <w:rPr>
          <w:shd w:val="clear" w:color="auto" w:fill="FFFFFF"/>
        </w:rPr>
        <w:t xml:space="preserve">What our categorization of states cannot directly answer are questions such as will </w:t>
      </w:r>
      <w:r w:rsidRPr="003C115D">
        <w:rPr>
          <w:shd w:val="clear" w:color="auto" w:fill="FFFFFF"/>
        </w:rPr>
        <w:t xml:space="preserve">ODA push a </w:t>
      </w:r>
      <w:r>
        <w:rPr>
          <w:shd w:val="clear" w:color="auto" w:fill="FFFFFF"/>
        </w:rPr>
        <w:t xml:space="preserve">fragile </w:t>
      </w:r>
      <w:r w:rsidRPr="003C115D">
        <w:rPr>
          <w:shd w:val="clear" w:color="auto" w:fill="FFFFFF"/>
        </w:rPr>
        <w:t>state toward</w:t>
      </w:r>
      <w:r>
        <w:rPr>
          <w:shd w:val="clear" w:color="auto" w:fill="FFFFFF"/>
        </w:rPr>
        <w:t xml:space="preserve">s impoverished status </w:t>
      </w:r>
      <w:r w:rsidRPr="003C115D">
        <w:rPr>
          <w:shd w:val="clear" w:color="auto" w:fill="FFFFFF"/>
        </w:rPr>
        <w:t>or does mo</w:t>
      </w:r>
      <w:r>
        <w:rPr>
          <w:shd w:val="clear" w:color="auto" w:fill="FFFFFF"/>
        </w:rPr>
        <w:t>vement to I lead to greater ODA. Or will</w:t>
      </w:r>
      <w:r w:rsidRPr="003C115D">
        <w:rPr>
          <w:shd w:val="clear" w:color="auto" w:fill="FFFFFF"/>
        </w:rPr>
        <w:t xml:space="preserve"> conflict push a state toward</w:t>
      </w:r>
      <w:r>
        <w:rPr>
          <w:shd w:val="clear" w:color="auto" w:fill="FFFFFF"/>
        </w:rPr>
        <w:t xml:space="preserve">s fragile status </w:t>
      </w:r>
      <w:r w:rsidRPr="003C115D">
        <w:rPr>
          <w:shd w:val="clear" w:color="auto" w:fill="FFFFFF"/>
        </w:rPr>
        <w:t xml:space="preserve">or does movement to F lead to </w:t>
      </w:r>
      <w:r>
        <w:rPr>
          <w:shd w:val="clear" w:color="auto" w:fill="FFFFFF"/>
        </w:rPr>
        <w:t xml:space="preserve">(greater) </w:t>
      </w:r>
      <w:r w:rsidRPr="003C115D">
        <w:rPr>
          <w:shd w:val="clear" w:color="auto" w:fill="FFFFFF"/>
        </w:rPr>
        <w:t>conflict</w:t>
      </w:r>
      <w:r>
        <w:rPr>
          <w:shd w:val="clear" w:color="auto" w:fill="FFFFFF"/>
        </w:rPr>
        <w:t xml:space="preserve">?  Unpacking such causal relationships requires deeper analysis.  That is, </w:t>
      </w:r>
      <w:r>
        <w:t>if the goal of policy relevant interventions is to be fulfilled, then a crucial next step would be to identify the sub-indicators (i.e., the components that comprise the Worldwide Governance Indicators) where changes are most likely to alter the possibility of deterioration or improvement for weak states (i.e., transitioning into or out of impoverished, brittle, struggling functional, and fragile states). For example, to advocate a policy response to poor legitimacy, targeting a state’s control of corruption, and/or voice and accountability only provides general direction; in-depth country analysis is required for a specific response.</w:t>
      </w:r>
    </w:p>
    <w:p w:rsidR="00794115" w:rsidRDefault="00794115" w:rsidP="00794115">
      <w:pPr>
        <w:spacing w:line="360" w:lineRule="auto"/>
      </w:pPr>
    </w:p>
    <w:p w:rsidR="00794115" w:rsidRDefault="00794115" w:rsidP="00794115">
      <w:pPr>
        <w:spacing w:line="360" w:lineRule="auto"/>
      </w:pPr>
      <w:r>
        <w:lastRenderedPageBreak/>
        <w:t xml:space="preserve">A subsequent second step would be to develop specific scenarios for each country case to complement a risk analysis (e.g., CIFP </w:t>
      </w:r>
      <w:r w:rsidRPr="006C42CF">
        <w:rPr>
          <w:i/>
        </w:rPr>
        <w:t>Fragile States Report</w:t>
      </w:r>
      <w:r>
        <w:t xml:space="preserve"> 2014).  Scenarios would provide the analyst with an opportunity to determine how hypothetical variations in the ALC variables are likely to effect the country’s trajectory and the level of interdependence among the ALC dimensions within a specific country setting (‘knock on effects’). A third step would be to match ALC outcomes to specific policy responses in order to determine the level, kind, and duration of effort needed to promote positive transitions. Country profiles capturing the full range of potential entry points would be useful at this stage of analysis.</w:t>
      </w:r>
    </w:p>
    <w:p w:rsidR="00794115" w:rsidRDefault="00794115" w:rsidP="00794115">
      <w:pPr>
        <w:spacing w:line="360" w:lineRule="auto"/>
      </w:pPr>
    </w:p>
    <w:p w:rsidR="00794115" w:rsidRDefault="00794115" w:rsidP="00794115">
      <w:pPr>
        <w:spacing w:line="360" w:lineRule="auto"/>
      </w:pPr>
      <w:r>
        <w:t>Ideally, the drafting of such scenarios would be conducted in partnership with a specific end user from the policy community who would work with the research team to identify the resources needed to generate effective policy response.  Complementary analyses focusing on events data, leadership profiles, and decision making processes are also crucial components to the larger early intervention enterprise (Carment et al. 2009, O’Brien 2010). Such findings need to be shared and incorporated into a broader study to achieve the objectives of synthesis, accumulation, and integration – all hallmarks of a successful policy relevant research programme.</w:t>
      </w:r>
    </w:p>
    <w:p w:rsidR="00794115" w:rsidRDefault="00794115" w:rsidP="00794115">
      <w:pPr>
        <w:spacing w:line="360" w:lineRule="auto"/>
      </w:pPr>
    </w:p>
    <w:p w:rsidR="00794115" w:rsidRPr="00533F2A" w:rsidRDefault="00794115" w:rsidP="00794115">
      <w:pPr>
        <w:spacing w:line="360" w:lineRule="auto"/>
      </w:pPr>
    </w:p>
    <w:p w:rsidR="00794115" w:rsidRDefault="00794115" w:rsidP="00794115">
      <w:pPr>
        <w:spacing w:after="200" w:line="360" w:lineRule="auto"/>
        <w:rPr>
          <w:b/>
        </w:rPr>
      </w:pPr>
      <w:r>
        <w:rPr>
          <w:b/>
        </w:rPr>
        <w:br w:type="page"/>
      </w:r>
    </w:p>
    <w:p w:rsidR="00794115" w:rsidRPr="00C04F78" w:rsidRDefault="00794115" w:rsidP="00794115">
      <w:pPr>
        <w:spacing w:line="360" w:lineRule="auto"/>
        <w:rPr>
          <w:b/>
        </w:rPr>
      </w:pPr>
      <w:r w:rsidRPr="00C04F78">
        <w:rPr>
          <w:b/>
        </w:rPr>
        <w:lastRenderedPageBreak/>
        <w:t>References</w:t>
      </w:r>
    </w:p>
    <w:p w:rsidR="00794115" w:rsidRDefault="00794115" w:rsidP="00794115">
      <w:pPr>
        <w:pStyle w:val="FootnoteText"/>
        <w:spacing w:line="360" w:lineRule="auto"/>
        <w:rPr>
          <w:rStyle w:val="Strong"/>
          <w:rFonts w:ascii="Georgia" w:hAnsi="Georgia"/>
          <w:color w:val="616161"/>
          <w:bdr w:val="none" w:sz="0" w:space="0" w:color="auto" w:frame="1"/>
          <w:shd w:val="clear" w:color="auto" w:fill="FFFFFF"/>
        </w:rPr>
      </w:pPr>
    </w:p>
    <w:p w:rsidR="00794115" w:rsidRDefault="00794115" w:rsidP="00794115">
      <w:pPr>
        <w:pStyle w:val="FootnoteText"/>
        <w:spacing w:line="360" w:lineRule="auto"/>
        <w:rPr>
          <w:rFonts w:ascii="Times New Roman" w:hAnsi="Times New Roman" w:cs="Times New Roman"/>
          <w:color w:val="000000"/>
          <w:sz w:val="24"/>
          <w:szCs w:val="24"/>
        </w:rPr>
      </w:pPr>
      <w:r w:rsidRPr="00A578F3">
        <w:rPr>
          <w:rFonts w:ascii="Times New Roman" w:hAnsi="Times New Roman" w:cs="Times New Roman"/>
          <w:b/>
          <w:color w:val="000000"/>
          <w:sz w:val="24"/>
          <w:szCs w:val="24"/>
        </w:rPr>
        <w:t>Andrimihaja, N</w:t>
      </w:r>
      <w:r>
        <w:rPr>
          <w:rFonts w:ascii="Times New Roman" w:hAnsi="Times New Roman" w:cs="Times New Roman"/>
          <w:b/>
          <w:color w:val="000000"/>
          <w:sz w:val="24"/>
          <w:szCs w:val="24"/>
        </w:rPr>
        <w:t>A</w:t>
      </w:r>
      <w:r w:rsidRPr="00A578F3">
        <w:rPr>
          <w:rFonts w:ascii="Times New Roman" w:hAnsi="Times New Roman" w:cs="Times New Roman"/>
          <w:b/>
          <w:color w:val="000000"/>
          <w:sz w:val="24"/>
          <w:szCs w:val="24"/>
        </w:rPr>
        <w:t>, Cinyabuguma,</w:t>
      </w:r>
      <w:r>
        <w:rPr>
          <w:rFonts w:ascii="Times New Roman" w:hAnsi="Times New Roman" w:cs="Times New Roman"/>
          <w:b/>
          <w:color w:val="000000"/>
          <w:sz w:val="24"/>
          <w:szCs w:val="24"/>
        </w:rPr>
        <w:t xml:space="preserve"> M</w:t>
      </w:r>
      <w:r>
        <w:rPr>
          <w:rFonts w:ascii="Times New Roman" w:hAnsi="Times New Roman" w:cs="Times New Roman"/>
          <w:color w:val="000000"/>
          <w:sz w:val="24"/>
          <w:szCs w:val="24"/>
        </w:rPr>
        <w:t xml:space="preserve"> and </w:t>
      </w:r>
      <w:r w:rsidRPr="00A578F3">
        <w:rPr>
          <w:rFonts w:ascii="Times New Roman" w:hAnsi="Times New Roman" w:cs="Times New Roman"/>
          <w:b/>
          <w:color w:val="000000"/>
          <w:sz w:val="24"/>
          <w:szCs w:val="24"/>
        </w:rPr>
        <w:t>Devarajan</w:t>
      </w:r>
      <w:r>
        <w:rPr>
          <w:rFonts w:ascii="Times New Roman" w:hAnsi="Times New Roman" w:cs="Times New Roman"/>
          <w:b/>
          <w:color w:val="000000"/>
          <w:sz w:val="24"/>
          <w:szCs w:val="24"/>
        </w:rPr>
        <w:t>, S</w:t>
      </w:r>
      <w:r>
        <w:rPr>
          <w:rFonts w:ascii="Times New Roman" w:hAnsi="Times New Roman" w:cs="Times New Roman"/>
          <w:color w:val="000000"/>
          <w:sz w:val="24"/>
          <w:szCs w:val="24"/>
        </w:rPr>
        <w:t xml:space="preserve"> 2011. </w:t>
      </w:r>
      <w:r w:rsidRPr="0089485F">
        <w:rPr>
          <w:rFonts w:ascii="Times New Roman" w:hAnsi="Times New Roman" w:cs="Times New Roman"/>
          <w:i/>
          <w:color w:val="000000"/>
          <w:sz w:val="24"/>
          <w:szCs w:val="24"/>
        </w:rPr>
        <w:t>Avoiding the Fragility Trap in Africa</w:t>
      </w:r>
      <w:r>
        <w:rPr>
          <w:rFonts w:ascii="Times New Roman" w:hAnsi="Times New Roman" w:cs="Times New Roman"/>
          <w:color w:val="000000"/>
          <w:sz w:val="24"/>
          <w:szCs w:val="24"/>
        </w:rPr>
        <w:t xml:space="preserve">. </w:t>
      </w:r>
      <w:r w:rsidRPr="0089485F">
        <w:rPr>
          <w:rFonts w:ascii="Times New Roman" w:hAnsi="Times New Roman" w:cs="Times New Roman"/>
          <w:color w:val="000000"/>
          <w:sz w:val="24"/>
          <w:szCs w:val="24"/>
        </w:rPr>
        <w:t>World Bank Policy Research Working Paper 5884</w:t>
      </w:r>
      <w:r w:rsidRPr="00A125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DOI: </w:t>
      </w:r>
      <w:hyperlink r:id="rId20" w:history="1">
        <w:r w:rsidRPr="00FE0C47">
          <w:rPr>
            <w:rStyle w:val="Hyperlink"/>
            <w:rFonts w:ascii="Times New Roman" w:hAnsi="Times New Roman" w:cs="Times New Roman"/>
            <w:sz w:val="24"/>
            <w:szCs w:val="24"/>
          </w:rPr>
          <w:t>http://wwwwds.worldbank.org/servlet/WDSContentServer/WDSP/IB/2011/11/17/000158349_20111117111212/Rendered/PDF/WPS5884.pdf</w:t>
        </w:r>
      </w:hyperlink>
      <w:r w:rsidRPr="00A125F9">
        <w:rPr>
          <w:rFonts w:ascii="Times New Roman" w:hAnsi="Times New Roman" w:cs="Times New Roman"/>
          <w:color w:val="000000"/>
          <w:sz w:val="24"/>
          <w:szCs w:val="24"/>
        </w:rPr>
        <w:t>.</w:t>
      </w:r>
    </w:p>
    <w:p w:rsidR="00794115" w:rsidRDefault="00794115" w:rsidP="00794115">
      <w:pPr>
        <w:pStyle w:val="FootnoteText"/>
        <w:spacing w:line="360" w:lineRule="auto"/>
        <w:rPr>
          <w:rFonts w:ascii="Times New Roman" w:hAnsi="Times New Roman" w:cs="Times New Roman"/>
          <w:color w:val="000000"/>
          <w:sz w:val="24"/>
          <w:szCs w:val="24"/>
        </w:rPr>
      </w:pPr>
    </w:p>
    <w:p w:rsidR="00794115" w:rsidRPr="00C04F78" w:rsidRDefault="00794115" w:rsidP="00794115">
      <w:pPr>
        <w:pStyle w:val="FootnoteText"/>
        <w:spacing w:line="360" w:lineRule="auto"/>
        <w:rPr>
          <w:rStyle w:val="Hyperlink"/>
          <w:rFonts w:ascii="Times New Roman" w:hAnsi="Times New Roman" w:cs="Times New Roman"/>
          <w:sz w:val="24"/>
          <w:szCs w:val="24"/>
        </w:rPr>
      </w:pPr>
      <w:r w:rsidRPr="00D02281">
        <w:rPr>
          <w:rFonts w:ascii="Times New Roman" w:hAnsi="Times New Roman" w:cs="Times New Roman"/>
          <w:b/>
          <w:color w:val="000000"/>
          <w:sz w:val="24"/>
          <w:szCs w:val="24"/>
        </w:rPr>
        <w:t>Arbour, L</w:t>
      </w:r>
      <w:r w:rsidRPr="00A578F3">
        <w:rPr>
          <w:rFonts w:ascii="Times New Roman" w:hAnsi="Times New Roman" w:cs="Times New Roman"/>
          <w:color w:val="000000"/>
          <w:sz w:val="24"/>
          <w:szCs w:val="24"/>
        </w:rPr>
        <w:t xml:space="preserve"> 2012. Crisis and Conflict: Global Challenges in 2012. </w:t>
      </w:r>
      <w:r w:rsidRPr="00A578F3">
        <w:rPr>
          <w:rFonts w:ascii="Times New Roman" w:hAnsi="Times New Roman" w:cs="Times New Roman"/>
          <w:iCs/>
          <w:color w:val="000000"/>
          <w:sz w:val="24"/>
          <w:szCs w:val="24"/>
        </w:rPr>
        <w:t>International Crisis Group</w:t>
      </w:r>
      <w:r w:rsidRPr="00C04F78">
        <w:rPr>
          <w:rFonts w:ascii="Times New Roman" w:hAnsi="Times New Roman" w:cs="Times New Roman"/>
          <w:iCs/>
          <w:color w:val="000000"/>
          <w:sz w:val="24"/>
          <w:szCs w:val="24"/>
        </w:rPr>
        <w:t xml:space="preserve"> Speech</w:t>
      </w:r>
      <w:r w:rsidRPr="00C0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Available at </w:t>
      </w:r>
      <w:hyperlink r:id="rId21" w:history="1">
        <w:r w:rsidRPr="00C04F78">
          <w:rPr>
            <w:rStyle w:val="Hyperlink"/>
            <w:rFonts w:ascii="Times New Roman" w:hAnsi="Times New Roman" w:cs="Times New Roman"/>
            <w:sz w:val="24"/>
            <w:szCs w:val="24"/>
          </w:rPr>
          <w:t>http://www.crisisgroup.org/en/publication-type/speeches/2012/crisis-and-conflict globalchallenges-in-2012.aspx</w:t>
        </w:r>
      </w:hyperlink>
      <w:r w:rsidRPr="00C04F78">
        <w:rPr>
          <w:rStyle w:val="Hyperlink"/>
          <w:rFonts w:ascii="Times New Roman" w:hAnsi="Times New Roman" w:cs="Times New Roman"/>
          <w:sz w:val="24"/>
          <w:szCs w:val="24"/>
        </w:rPr>
        <w:t>.</w:t>
      </w:r>
      <w:r>
        <w:rPr>
          <w:rStyle w:val="Hyperlink"/>
          <w:rFonts w:ascii="Times New Roman" w:hAnsi="Times New Roman" w:cs="Times New Roman"/>
          <w:sz w:val="24"/>
          <w:szCs w:val="24"/>
        </w:rPr>
        <w:t xml:space="preserve"> </w:t>
      </w:r>
      <w:r w:rsidRPr="00A578F3">
        <w:rPr>
          <w:rStyle w:val="Hyperlink"/>
          <w:rFonts w:ascii="Times New Roman" w:hAnsi="Times New Roman" w:cs="Times New Roman"/>
          <w:sz w:val="24"/>
          <w:szCs w:val="24"/>
        </w:rPr>
        <w:t>[Last accessed</w:t>
      </w:r>
      <w:r>
        <w:rPr>
          <w:rStyle w:val="Hyperlink"/>
          <w:rFonts w:ascii="Times New Roman" w:hAnsi="Times New Roman" w:cs="Times New Roman"/>
          <w:sz w:val="24"/>
          <w:szCs w:val="24"/>
        </w:rPr>
        <w:t xml:space="preserve"> 14 Febuary 2016]. </w:t>
      </w:r>
    </w:p>
    <w:p w:rsidR="00794115" w:rsidRDefault="00794115" w:rsidP="00794115">
      <w:pPr>
        <w:pStyle w:val="FootnoteText"/>
        <w:spacing w:line="360" w:lineRule="auto"/>
        <w:rPr>
          <w:rStyle w:val="Hyperlink"/>
          <w:rFonts w:ascii="Times New Roman" w:hAnsi="Times New Roman" w:cs="Times New Roman"/>
          <w:sz w:val="24"/>
          <w:szCs w:val="24"/>
        </w:rPr>
      </w:pPr>
    </w:p>
    <w:p w:rsidR="00794115" w:rsidRPr="00AE5520" w:rsidRDefault="00794115" w:rsidP="00794115">
      <w:pPr>
        <w:pStyle w:val="FootnoteText"/>
        <w:spacing w:line="360" w:lineRule="auto"/>
        <w:rPr>
          <w:rStyle w:val="Hyperlink"/>
          <w:rFonts w:ascii="Times New Roman" w:hAnsi="Times New Roman" w:cs="Times New Roman"/>
          <w:sz w:val="24"/>
          <w:szCs w:val="24"/>
        </w:rPr>
      </w:pPr>
      <w:r w:rsidRPr="00307AC1">
        <w:rPr>
          <w:rStyle w:val="Hyperlink"/>
          <w:rFonts w:ascii="Times New Roman" w:hAnsi="Times New Roman" w:cs="Times New Roman"/>
          <w:b/>
          <w:color w:val="auto"/>
          <w:sz w:val="24"/>
          <w:szCs w:val="24"/>
          <w:u w:val="none"/>
        </w:rPr>
        <w:t>Baliamoune-Lutz, M</w:t>
      </w:r>
      <w:r w:rsidRPr="00307AC1">
        <w:rPr>
          <w:rStyle w:val="Hyperlink"/>
          <w:rFonts w:ascii="Times New Roman" w:hAnsi="Times New Roman" w:cs="Times New Roman"/>
          <w:color w:val="auto"/>
          <w:sz w:val="24"/>
          <w:szCs w:val="24"/>
          <w:u w:val="none"/>
        </w:rPr>
        <w:t xml:space="preserve"> and </w:t>
      </w:r>
      <w:r w:rsidRPr="00307AC1">
        <w:rPr>
          <w:rStyle w:val="Hyperlink"/>
          <w:rFonts w:ascii="Times New Roman" w:hAnsi="Times New Roman" w:cs="Times New Roman"/>
          <w:b/>
          <w:color w:val="auto"/>
          <w:sz w:val="24"/>
          <w:szCs w:val="24"/>
          <w:u w:val="none"/>
        </w:rPr>
        <w:t>McGillivray, M</w:t>
      </w:r>
      <w:r w:rsidRPr="00307AC1">
        <w:rPr>
          <w:rStyle w:val="Hyperlink"/>
          <w:rFonts w:ascii="Times New Roman" w:hAnsi="Times New Roman" w:cs="Times New Roman"/>
          <w:color w:val="auto"/>
          <w:sz w:val="24"/>
          <w:szCs w:val="24"/>
          <w:u w:val="none"/>
        </w:rPr>
        <w:t xml:space="preserve"> 2008. </w:t>
      </w:r>
      <w:r w:rsidRPr="00307AC1">
        <w:rPr>
          <w:rStyle w:val="Hyperlink"/>
          <w:rFonts w:ascii="Times New Roman" w:hAnsi="Times New Roman" w:cs="Times New Roman"/>
          <w:i/>
          <w:color w:val="auto"/>
          <w:sz w:val="24"/>
          <w:szCs w:val="24"/>
          <w:u w:val="none"/>
        </w:rPr>
        <w:t>State Fragility: Concept and Measurement</w:t>
      </w:r>
      <w:r w:rsidRPr="00307AC1">
        <w:rPr>
          <w:rStyle w:val="Hyperlink"/>
          <w:rFonts w:ascii="Times New Roman" w:hAnsi="Times New Roman" w:cs="Times New Roman"/>
          <w:color w:val="auto"/>
          <w:sz w:val="24"/>
          <w:szCs w:val="24"/>
          <w:u w:val="none"/>
        </w:rPr>
        <w:t>. UN University – World Institute for Development Economics Research, Paper 2008/44.</w:t>
      </w:r>
      <w:r>
        <w:rPr>
          <w:rStyle w:val="Hyperlink"/>
          <w:rFonts w:ascii="Times New Roman" w:hAnsi="Times New Roman" w:cs="Times New Roman"/>
          <w:sz w:val="24"/>
          <w:szCs w:val="24"/>
        </w:rPr>
        <w:t xml:space="preserve"> </w:t>
      </w:r>
      <w:hyperlink r:id="rId22" w:history="1">
        <w:r w:rsidRPr="00437862">
          <w:rPr>
            <w:rStyle w:val="Hyperlink"/>
            <w:rFonts w:ascii="Times New Roman" w:hAnsi="Times New Roman" w:cs="Times New Roman"/>
            <w:sz w:val="24"/>
            <w:szCs w:val="24"/>
          </w:rPr>
          <w:t>http://www.wider.unu.edu/publications/working-papers/research-papers/2008/</w:t>
        </w:r>
      </w:hyperlink>
      <w:r w:rsidRPr="00AE5520">
        <w:rPr>
          <w:rStyle w:val="Hyperlink"/>
          <w:rFonts w:ascii="Times New Roman" w:hAnsi="Times New Roman" w:cs="Times New Roman"/>
          <w:sz w:val="24"/>
          <w:szCs w:val="24"/>
        </w:rPr>
        <w:t>.</w:t>
      </w:r>
    </w:p>
    <w:p w:rsidR="00794115" w:rsidRPr="00AE5520" w:rsidRDefault="00794115" w:rsidP="00794115">
      <w:pPr>
        <w:pStyle w:val="FootnoteText"/>
        <w:spacing w:line="360" w:lineRule="auto"/>
        <w:rPr>
          <w:rStyle w:val="Hyperlink"/>
          <w:rFonts w:ascii="Times New Roman" w:hAnsi="Times New Roman" w:cs="Times New Roman"/>
          <w:sz w:val="24"/>
          <w:szCs w:val="24"/>
        </w:rPr>
      </w:pPr>
    </w:p>
    <w:p w:rsidR="00794115" w:rsidRPr="009D4EF9" w:rsidRDefault="00794115" w:rsidP="00794115">
      <w:pPr>
        <w:pStyle w:val="FootnoteText"/>
        <w:spacing w:line="360" w:lineRule="auto"/>
        <w:rPr>
          <w:rStyle w:val="Hyperlink"/>
          <w:rFonts w:ascii="Times New Roman" w:hAnsi="Times New Roman" w:cs="Times New Roman"/>
          <w:sz w:val="24"/>
          <w:szCs w:val="24"/>
        </w:rPr>
      </w:pPr>
      <w:r w:rsidRPr="00307AC1">
        <w:rPr>
          <w:rStyle w:val="Hyperlink"/>
          <w:rFonts w:ascii="Times New Roman" w:hAnsi="Times New Roman" w:cs="Times New Roman"/>
          <w:b/>
          <w:color w:val="auto"/>
          <w:sz w:val="24"/>
          <w:szCs w:val="24"/>
          <w:u w:val="none"/>
        </w:rPr>
        <w:t xml:space="preserve">Bakrania, S </w:t>
      </w:r>
      <w:r w:rsidRPr="00307AC1">
        <w:rPr>
          <w:rStyle w:val="Hyperlink"/>
          <w:rFonts w:ascii="Times New Roman" w:hAnsi="Times New Roman" w:cs="Times New Roman"/>
          <w:color w:val="auto"/>
          <w:sz w:val="24"/>
          <w:szCs w:val="24"/>
          <w:u w:val="none"/>
        </w:rPr>
        <w:t xml:space="preserve">and </w:t>
      </w:r>
      <w:r w:rsidRPr="00307AC1">
        <w:rPr>
          <w:rStyle w:val="Hyperlink"/>
          <w:rFonts w:ascii="Times New Roman" w:hAnsi="Times New Roman" w:cs="Times New Roman"/>
          <w:b/>
          <w:color w:val="auto"/>
          <w:sz w:val="24"/>
          <w:szCs w:val="24"/>
          <w:u w:val="none"/>
        </w:rPr>
        <w:t>Lucas, B</w:t>
      </w:r>
      <w:r w:rsidRPr="00307AC1">
        <w:rPr>
          <w:rStyle w:val="Hyperlink"/>
          <w:rFonts w:ascii="Times New Roman" w:hAnsi="Times New Roman" w:cs="Times New Roman"/>
          <w:color w:val="auto"/>
          <w:sz w:val="24"/>
          <w:szCs w:val="24"/>
          <w:u w:val="none"/>
        </w:rPr>
        <w:t xml:space="preserve"> 2009. </w:t>
      </w:r>
      <w:r w:rsidRPr="00307AC1">
        <w:rPr>
          <w:rStyle w:val="Hyperlink"/>
          <w:rFonts w:ascii="Times New Roman" w:hAnsi="Times New Roman" w:cs="Times New Roman"/>
          <w:i/>
          <w:color w:val="auto"/>
          <w:sz w:val="24"/>
          <w:szCs w:val="24"/>
          <w:u w:val="none"/>
        </w:rPr>
        <w:t>The impact of the financial crisis on conflict and state fragility in Sub-Saharan Africa. Governance and Social Development</w:t>
      </w:r>
      <w:r w:rsidRPr="00307AC1">
        <w:rPr>
          <w:rStyle w:val="Hyperlink"/>
          <w:rFonts w:ascii="Times New Roman" w:hAnsi="Times New Roman" w:cs="Times New Roman"/>
          <w:color w:val="auto"/>
          <w:sz w:val="24"/>
          <w:szCs w:val="24"/>
          <w:u w:val="none"/>
        </w:rPr>
        <w:t>. Resource Centre, University of Birmingham, Birmingham, UK. DOI:</w:t>
      </w:r>
      <w:r>
        <w:rPr>
          <w:rStyle w:val="Hyperlink"/>
          <w:rFonts w:ascii="Times New Roman" w:hAnsi="Times New Roman" w:cs="Times New Roman"/>
          <w:sz w:val="24"/>
          <w:szCs w:val="24"/>
        </w:rPr>
        <w:t xml:space="preserve"> </w:t>
      </w:r>
      <w:hyperlink r:id="rId23" w:history="1">
        <w:r w:rsidRPr="00437862">
          <w:rPr>
            <w:rStyle w:val="Hyperlink"/>
            <w:rFonts w:ascii="Times New Roman" w:hAnsi="Times New Roman" w:cs="Times New Roman"/>
            <w:sz w:val="24"/>
            <w:szCs w:val="24"/>
          </w:rPr>
          <w:t>http://www.unicef.org/socialpolicy/files/The_Impact_of_the_Financial_Crisis_on_Conflict_and_State_Fragility_in_Sub_Saharan_Africa.pdf</w:t>
        </w:r>
      </w:hyperlink>
      <w:r>
        <w:rPr>
          <w:rStyle w:val="Hyperlink"/>
          <w:rFonts w:ascii="Times New Roman" w:hAnsi="Times New Roman" w:cs="Times New Roman"/>
          <w:sz w:val="24"/>
          <w:szCs w:val="24"/>
        </w:rPr>
        <w:t>.</w:t>
      </w:r>
    </w:p>
    <w:p w:rsidR="00794115" w:rsidRPr="00C04F78" w:rsidRDefault="00794115" w:rsidP="00794115">
      <w:pPr>
        <w:pStyle w:val="FootnoteText"/>
        <w:spacing w:line="360" w:lineRule="auto"/>
        <w:rPr>
          <w:rStyle w:val="Hyperlink"/>
          <w:rFonts w:ascii="Times New Roman" w:hAnsi="Times New Roman" w:cs="Times New Roman"/>
          <w:sz w:val="24"/>
          <w:szCs w:val="24"/>
        </w:rPr>
      </w:pPr>
    </w:p>
    <w:p w:rsidR="00794115" w:rsidRDefault="00794115" w:rsidP="00794115">
      <w:pPr>
        <w:pStyle w:val="FootnoteText"/>
        <w:spacing w:line="360" w:lineRule="auto"/>
        <w:rPr>
          <w:rStyle w:val="Hyperlink"/>
          <w:rFonts w:ascii="Times New Roman" w:hAnsi="Times New Roman" w:cs="Times New Roman"/>
          <w:sz w:val="24"/>
          <w:szCs w:val="24"/>
          <w:lang w:val="en-US"/>
        </w:rPr>
      </w:pPr>
      <w:r w:rsidRPr="00D02281">
        <w:rPr>
          <w:rFonts w:ascii="Times New Roman" w:hAnsi="Times New Roman" w:cs="Times New Roman"/>
          <w:b/>
          <w:sz w:val="24"/>
          <w:szCs w:val="24"/>
          <w:lang w:val="en-US"/>
        </w:rPr>
        <w:t xml:space="preserve">Beehner, L </w:t>
      </w:r>
      <w:r w:rsidRPr="00D02281">
        <w:rPr>
          <w:rFonts w:ascii="Times New Roman" w:hAnsi="Times New Roman" w:cs="Times New Roman"/>
          <w:sz w:val="24"/>
          <w:szCs w:val="24"/>
          <w:lang w:val="en-US"/>
        </w:rPr>
        <w:t>and</w:t>
      </w:r>
      <w:r w:rsidRPr="00D02281">
        <w:rPr>
          <w:rFonts w:ascii="Times New Roman" w:hAnsi="Times New Roman" w:cs="Times New Roman"/>
          <w:b/>
          <w:sz w:val="24"/>
          <w:szCs w:val="24"/>
          <w:lang w:val="en-US"/>
        </w:rPr>
        <w:t xml:space="preserve"> Young, J</w:t>
      </w:r>
      <w:r>
        <w:rPr>
          <w:rFonts w:ascii="Times New Roman" w:hAnsi="Times New Roman" w:cs="Times New Roman"/>
          <w:sz w:val="24"/>
          <w:szCs w:val="24"/>
          <w:lang w:val="en-US"/>
        </w:rPr>
        <w:t xml:space="preserve"> 2012. </w:t>
      </w:r>
      <w:r w:rsidRPr="0089485F">
        <w:rPr>
          <w:rFonts w:ascii="Times New Roman" w:hAnsi="Times New Roman" w:cs="Times New Roman"/>
          <w:i/>
          <w:sz w:val="24"/>
          <w:szCs w:val="24"/>
          <w:lang w:val="en-US"/>
        </w:rPr>
        <w:t>The Failure of the Failed States Index</w:t>
      </w:r>
      <w:r>
        <w:rPr>
          <w:rFonts w:ascii="Times New Roman" w:hAnsi="Times New Roman" w:cs="Times New Roman"/>
          <w:sz w:val="24"/>
          <w:szCs w:val="24"/>
          <w:lang w:val="en-US"/>
        </w:rPr>
        <w:t xml:space="preserve">. </w:t>
      </w:r>
      <w:r>
        <w:rPr>
          <w:rFonts w:ascii="Times New Roman" w:hAnsi="Times New Roman" w:cs="Times New Roman"/>
          <w:color w:val="000000"/>
          <w:sz w:val="24"/>
          <w:szCs w:val="24"/>
        </w:rPr>
        <w:t xml:space="preserve">Available at </w:t>
      </w:r>
      <w:hyperlink r:id="rId24" w:history="1">
        <w:r w:rsidRPr="00BE7433">
          <w:rPr>
            <w:rStyle w:val="Hyperlink"/>
            <w:rFonts w:ascii="Times New Roman" w:hAnsi="Times New Roman" w:cs="Times New Roman"/>
            <w:sz w:val="24"/>
            <w:szCs w:val="24"/>
            <w:lang w:val="en-US"/>
          </w:rPr>
          <w:t>http://www.worldpolicy.org/blog/2012/07/17/failure-failed-states-index</w:t>
        </w:r>
      </w:hyperlink>
      <w:r>
        <w:rPr>
          <w:rFonts w:ascii="Times New Roman" w:hAnsi="Times New Roman" w:cs="Times New Roman"/>
          <w:sz w:val="24"/>
          <w:szCs w:val="24"/>
          <w:lang w:val="en-US"/>
        </w:rPr>
        <w:t xml:space="preserve">. </w:t>
      </w:r>
      <w:r w:rsidRPr="00A578F3">
        <w:rPr>
          <w:rStyle w:val="Hyperlink"/>
          <w:rFonts w:ascii="Times New Roman" w:hAnsi="Times New Roman" w:cs="Times New Roman"/>
          <w:sz w:val="24"/>
          <w:szCs w:val="24"/>
        </w:rPr>
        <w:t>[Last accessed</w:t>
      </w:r>
      <w:r>
        <w:rPr>
          <w:rStyle w:val="Hyperlink"/>
          <w:rFonts w:ascii="Times New Roman" w:hAnsi="Times New Roman" w:cs="Times New Roman"/>
          <w:sz w:val="24"/>
          <w:szCs w:val="24"/>
        </w:rPr>
        <w:t xml:space="preserve"> 27 January 2016].</w:t>
      </w:r>
    </w:p>
    <w:p w:rsidR="00794115" w:rsidRPr="00C04F78" w:rsidRDefault="00794115" w:rsidP="00794115">
      <w:pPr>
        <w:pStyle w:val="FootnoteText"/>
        <w:spacing w:line="360" w:lineRule="auto"/>
        <w:rPr>
          <w:rFonts w:ascii="Times New Roman" w:hAnsi="Times New Roman" w:cs="Times New Roman"/>
          <w:sz w:val="24"/>
          <w:szCs w:val="24"/>
          <w:lang w:val="en-US"/>
        </w:rPr>
      </w:pPr>
    </w:p>
    <w:p w:rsidR="00794115" w:rsidRPr="002B50A4" w:rsidRDefault="00794115" w:rsidP="00794115">
      <w:pPr>
        <w:pStyle w:val="FootnoteText"/>
        <w:spacing w:line="360" w:lineRule="auto"/>
        <w:rPr>
          <w:rFonts w:ascii="Times New Roman" w:hAnsi="Times New Roman" w:cs="Times New Roman"/>
          <w:i/>
          <w:sz w:val="24"/>
          <w:szCs w:val="24"/>
          <w:lang w:val="en-US"/>
        </w:rPr>
      </w:pPr>
      <w:r w:rsidRPr="00F569FE">
        <w:rPr>
          <w:rFonts w:ascii="Times New Roman" w:hAnsi="Times New Roman" w:cs="Times New Roman"/>
          <w:b/>
          <w:sz w:val="24"/>
          <w:szCs w:val="24"/>
          <w:lang w:val="en-US"/>
        </w:rPr>
        <w:t>Besley, T</w:t>
      </w:r>
      <w:r>
        <w:rPr>
          <w:rFonts w:ascii="Times New Roman" w:hAnsi="Times New Roman" w:cs="Times New Roman"/>
          <w:sz w:val="24"/>
          <w:szCs w:val="24"/>
          <w:lang w:val="en-US"/>
        </w:rPr>
        <w:t xml:space="preserve"> and </w:t>
      </w:r>
      <w:r w:rsidRPr="00F569FE">
        <w:rPr>
          <w:rFonts w:ascii="Times New Roman" w:hAnsi="Times New Roman" w:cs="Times New Roman"/>
          <w:b/>
          <w:sz w:val="24"/>
          <w:szCs w:val="24"/>
          <w:lang w:val="en-US"/>
        </w:rPr>
        <w:t>Persson, T</w:t>
      </w:r>
      <w:r>
        <w:rPr>
          <w:rFonts w:ascii="Times New Roman" w:hAnsi="Times New Roman" w:cs="Times New Roman"/>
          <w:sz w:val="24"/>
          <w:szCs w:val="24"/>
          <w:lang w:val="en-US"/>
        </w:rPr>
        <w:t xml:space="preserve"> 2011. </w:t>
      </w:r>
      <w:r w:rsidRPr="00F21776">
        <w:rPr>
          <w:rFonts w:ascii="Times New Roman" w:hAnsi="Times New Roman" w:cs="Times New Roman"/>
          <w:i/>
          <w:sz w:val="24"/>
          <w:szCs w:val="24"/>
          <w:lang w:val="en-US"/>
        </w:rPr>
        <w:t>Pillars of Prosperity:</w:t>
      </w:r>
      <w:r>
        <w:rPr>
          <w:rFonts w:ascii="Times New Roman" w:hAnsi="Times New Roman" w:cs="Times New Roman"/>
          <w:i/>
          <w:sz w:val="24"/>
          <w:szCs w:val="24"/>
          <w:lang w:val="en-US"/>
        </w:rPr>
        <w:t xml:space="preserve"> </w:t>
      </w:r>
      <w:r w:rsidRPr="00F21776">
        <w:rPr>
          <w:rFonts w:ascii="Times New Roman" w:hAnsi="Times New Roman" w:cs="Times New Roman"/>
          <w:i/>
          <w:sz w:val="24"/>
          <w:szCs w:val="24"/>
          <w:lang w:val="en-US"/>
        </w:rPr>
        <w:t>The Political Economics of Development Clusters</w:t>
      </w:r>
      <w:r>
        <w:rPr>
          <w:rFonts w:ascii="Times New Roman" w:hAnsi="Times New Roman" w:cs="Times New Roman"/>
          <w:sz w:val="24"/>
          <w:szCs w:val="24"/>
          <w:lang w:val="en-US"/>
        </w:rPr>
        <w:t xml:space="preserve">. New Jersey: Princeton University </w:t>
      </w:r>
      <w:r w:rsidRPr="004D1BD7">
        <w:rPr>
          <w:rFonts w:ascii="Times New Roman" w:hAnsi="Times New Roman" w:cs="Times New Roman"/>
          <w:sz w:val="24"/>
          <w:szCs w:val="24"/>
          <w:lang w:val="en-US"/>
        </w:rPr>
        <w:t>Press.</w:t>
      </w:r>
    </w:p>
    <w:p w:rsidR="00794115" w:rsidRPr="00F569FE" w:rsidRDefault="00794115" w:rsidP="00794115">
      <w:pPr>
        <w:pStyle w:val="FootnoteText"/>
        <w:spacing w:line="360" w:lineRule="auto"/>
        <w:rPr>
          <w:rFonts w:ascii="Times New Roman" w:hAnsi="Times New Roman" w:cs="Times New Roman"/>
          <w:sz w:val="24"/>
          <w:szCs w:val="24"/>
          <w:lang w:val="en-GB"/>
        </w:rPr>
      </w:pPr>
      <w:r>
        <w:rPr>
          <w:rStyle w:val="Emphasis"/>
          <w:rFonts w:ascii="Georgia" w:hAnsi="Georgia"/>
          <w:color w:val="616161"/>
          <w:bdr w:val="none" w:sz="0" w:space="0" w:color="auto" w:frame="1"/>
          <w:shd w:val="clear" w:color="auto" w:fill="FFFFFF"/>
        </w:rPr>
        <w:t xml:space="preserve"> </w:t>
      </w:r>
    </w:p>
    <w:p w:rsidR="00794115" w:rsidRDefault="00794115" w:rsidP="00794115">
      <w:pPr>
        <w:pStyle w:val="FootnoteText"/>
        <w:spacing w:line="360" w:lineRule="auto"/>
        <w:rPr>
          <w:rFonts w:ascii="Times New Roman" w:hAnsi="Times New Roman" w:cs="Times New Roman"/>
          <w:sz w:val="24"/>
          <w:szCs w:val="24"/>
          <w:lang w:val="en-US"/>
        </w:rPr>
      </w:pPr>
      <w:r w:rsidRPr="00F569FE">
        <w:rPr>
          <w:rFonts w:ascii="Times New Roman" w:hAnsi="Times New Roman" w:cs="Times New Roman"/>
          <w:b/>
          <w:sz w:val="24"/>
          <w:szCs w:val="24"/>
          <w:lang w:val="en-US"/>
        </w:rPr>
        <w:t>Blair, D, Neumann, R</w:t>
      </w:r>
      <w:r>
        <w:rPr>
          <w:rFonts w:ascii="Times New Roman" w:hAnsi="Times New Roman" w:cs="Times New Roman"/>
          <w:sz w:val="24"/>
          <w:szCs w:val="24"/>
          <w:lang w:val="en-US"/>
        </w:rPr>
        <w:t xml:space="preserve"> and </w:t>
      </w:r>
      <w:r w:rsidRPr="00F569FE">
        <w:rPr>
          <w:rFonts w:ascii="Times New Roman" w:hAnsi="Times New Roman" w:cs="Times New Roman"/>
          <w:b/>
          <w:sz w:val="24"/>
          <w:szCs w:val="24"/>
          <w:lang w:val="en-US"/>
        </w:rPr>
        <w:t>Olson, E</w:t>
      </w:r>
      <w:r>
        <w:rPr>
          <w:rFonts w:ascii="Times New Roman" w:hAnsi="Times New Roman" w:cs="Times New Roman"/>
          <w:sz w:val="24"/>
          <w:szCs w:val="24"/>
          <w:lang w:val="en-US"/>
        </w:rPr>
        <w:t xml:space="preserve"> </w:t>
      </w:r>
      <w:r w:rsidRPr="00F569FE">
        <w:rPr>
          <w:rFonts w:ascii="Times New Roman" w:hAnsi="Times New Roman" w:cs="Times New Roman"/>
          <w:sz w:val="24"/>
          <w:szCs w:val="24"/>
          <w:lang w:val="en-US"/>
        </w:rPr>
        <w:t xml:space="preserve">2014. Fixing Fragile States. </w:t>
      </w:r>
      <w:r w:rsidRPr="00F569FE">
        <w:rPr>
          <w:rFonts w:ascii="Times New Roman" w:hAnsi="Times New Roman" w:cs="Times New Roman"/>
          <w:i/>
          <w:sz w:val="24"/>
          <w:szCs w:val="24"/>
          <w:lang w:val="en-US"/>
        </w:rPr>
        <w:t>National Interest</w:t>
      </w:r>
      <w:r w:rsidRPr="0089485F">
        <w:rPr>
          <w:rFonts w:ascii="Times New Roman" w:hAnsi="Times New Roman" w:cs="Times New Roman"/>
          <w:sz w:val="24"/>
          <w:szCs w:val="24"/>
          <w:lang w:val="en-US"/>
        </w:rPr>
        <w:t xml:space="preserve"> 13</w:t>
      </w:r>
      <w:r>
        <w:rPr>
          <w:rFonts w:ascii="Times New Roman" w:hAnsi="Times New Roman" w:cs="Times New Roman"/>
          <w:sz w:val="24"/>
          <w:szCs w:val="24"/>
          <w:lang w:val="en-US"/>
        </w:rPr>
        <w:t xml:space="preserve">3: 1-12. DOI: </w:t>
      </w:r>
      <w:hyperlink r:id="rId25" w:history="1">
        <w:r w:rsidRPr="00C04F78">
          <w:rPr>
            <w:rStyle w:val="Hyperlink"/>
            <w:rFonts w:ascii="Times New Roman" w:eastAsia="Times New Roman" w:hAnsi="Times New Roman" w:cs="Times New Roman"/>
            <w:color w:val="0000FF"/>
            <w:sz w:val="24"/>
            <w:szCs w:val="24"/>
            <w:lang w:eastAsia="en-CA"/>
          </w:rPr>
          <w:t>http://nationalinterest.org/feature/fixing-fragile-states-11125</w:t>
        </w:r>
      </w:hyperlink>
      <w:r w:rsidRPr="00C04F78">
        <w:rPr>
          <w:rStyle w:val="Hyperlink"/>
          <w:rFonts w:ascii="Times New Roman" w:eastAsia="Times New Roman" w:hAnsi="Times New Roman" w:cs="Times New Roman"/>
          <w:color w:val="548DD4" w:themeColor="text2" w:themeTint="99"/>
          <w:sz w:val="24"/>
          <w:szCs w:val="24"/>
          <w:lang w:eastAsia="en-CA"/>
        </w:rPr>
        <w:t>.</w:t>
      </w:r>
    </w:p>
    <w:p w:rsidR="00325FF4" w:rsidRDefault="00325FF4" w:rsidP="00794115">
      <w:pPr>
        <w:pStyle w:val="FootnoteText"/>
        <w:spacing w:line="360" w:lineRule="auto"/>
        <w:rPr>
          <w:rFonts w:ascii="Times New Roman" w:hAnsi="Times New Roman" w:cs="Times New Roman"/>
          <w:sz w:val="24"/>
          <w:szCs w:val="24"/>
          <w:lang w:val="en-US"/>
        </w:rPr>
      </w:pPr>
    </w:p>
    <w:p w:rsidR="00325FF4" w:rsidRDefault="00D02281" w:rsidP="00794115">
      <w:pPr>
        <w:pStyle w:val="FootnoteText"/>
        <w:spacing w:line="360" w:lineRule="auto"/>
        <w:rPr>
          <w:rFonts w:ascii="Times New Roman" w:hAnsi="Times New Roman" w:cs="Times New Roman"/>
          <w:sz w:val="24"/>
          <w:szCs w:val="24"/>
        </w:rPr>
      </w:pPr>
      <w:r>
        <w:rPr>
          <w:rStyle w:val="Hyperlink"/>
          <w:rFonts w:ascii="Times New Roman" w:hAnsi="Times New Roman" w:cs="Times New Roman"/>
          <w:b/>
          <w:color w:val="auto"/>
          <w:sz w:val="24"/>
          <w:szCs w:val="24"/>
          <w:u w:val="none"/>
        </w:rPr>
        <w:lastRenderedPageBreak/>
        <w:t>Bremmer, I</w:t>
      </w:r>
      <w:r w:rsidR="00325FF4">
        <w:rPr>
          <w:rStyle w:val="Hyperlink"/>
          <w:rFonts w:ascii="Times New Roman" w:hAnsi="Times New Roman" w:cs="Times New Roman"/>
          <w:color w:val="auto"/>
          <w:sz w:val="24"/>
          <w:szCs w:val="24"/>
          <w:u w:val="none"/>
        </w:rPr>
        <w:t xml:space="preserve"> 2006.</w:t>
      </w:r>
      <w:r w:rsidR="00325FF4" w:rsidRPr="00325FF4">
        <w:rPr>
          <w:rStyle w:val="Hyperlink"/>
          <w:rFonts w:ascii="Times New Roman" w:hAnsi="Times New Roman" w:cs="Times New Roman"/>
          <w:color w:val="auto"/>
          <w:sz w:val="24"/>
          <w:szCs w:val="24"/>
          <w:u w:val="none"/>
        </w:rPr>
        <w:t xml:space="preserve"> </w:t>
      </w:r>
      <w:r w:rsidR="00325FF4" w:rsidRPr="00325FF4">
        <w:rPr>
          <w:rStyle w:val="Hyperlink"/>
          <w:rFonts w:ascii="Times New Roman" w:hAnsi="Times New Roman" w:cs="Times New Roman"/>
          <w:i/>
          <w:color w:val="auto"/>
          <w:sz w:val="24"/>
          <w:szCs w:val="24"/>
          <w:u w:val="none"/>
        </w:rPr>
        <w:t xml:space="preserve">The J-Curve: </w:t>
      </w:r>
      <w:r w:rsidR="00325FF4" w:rsidRPr="00325FF4">
        <w:rPr>
          <w:rFonts w:ascii="Times New Roman" w:hAnsi="Times New Roman" w:cs="Times New Roman"/>
          <w:i/>
          <w:sz w:val="24"/>
          <w:szCs w:val="24"/>
        </w:rPr>
        <w:t>A New Way to Understand Why Nations Rise and Fall</w:t>
      </w:r>
      <w:r w:rsidR="00325FF4" w:rsidRPr="00325FF4">
        <w:rPr>
          <w:rFonts w:ascii="Times New Roman" w:hAnsi="Times New Roman" w:cs="Times New Roman"/>
          <w:sz w:val="24"/>
          <w:szCs w:val="24"/>
        </w:rPr>
        <w:t>. New York: Simon and Schuster Inc.</w:t>
      </w:r>
    </w:p>
    <w:p w:rsidR="00307AC1" w:rsidRDefault="00307AC1" w:rsidP="00794115">
      <w:pPr>
        <w:pStyle w:val="FootnoteText"/>
        <w:spacing w:line="360" w:lineRule="auto"/>
        <w:rPr>
          <w:rFonts w:ascii="Times New Roman" w:hAnsi="Times New Roman" w:cs="Times New Roman"/>
          <w:sz w:val="24"/>
          <w:szCs w:val="24"/>
        </w:rPr>
      </w:pPr>
    </w:p>
    <w:p w:rsidR="00307AC1" w:rsidRPr="00307AC1" w:rsidRDefault="00D02281" w:rsidP="00794115">
      <w:pPr>
        <w:pStyle w:val="FootnoteText"/>
        <w:spacing w:line="360" w:lineRule="auto"/>
        <w:rPr>
          <w:rFonts w:ascii="Times New Roman" w:hAnsi="Times New Roman" w:cs="Times New Roman"/>
          <w:sz w:val="24"/>
          <w:szCs w:val="24"/>
        </w:rPr>
      </w:pPr>
      <w:r>
        <w:rPr>
          <w:rFonts w:ascii="Times New Roman" w:hAnsi="Times New Roman" w:cs="Times New Roman"/>
          <w:b/>
          <w:sz w:val="24"/>
          <w:szCs w:val="24"/>
        </w:rPr>
        <w:t>Briguglio, L</w:t>
      </w:r>
      <w:r w:rsidR="00307AC1">
        <w:rPr>
          <w:rFonts w:ascii="Times New Roman" w:hAnsi="Times New Roman" w:cs="Times New Roman"/>
          <w:sz w:val="24"/>
          <w:szCs w:val="24"/>
        </w:rPr>
        <w:t xml:space="preserve"> 2003. The Vulnerability Index and Small Island Developing States: A Review of Conceptual and Methodological Issues. </w:t>
      </w:r>
      <w:hyperlink r:id="rId26" w:history="1">
        <w:r w:rsidR="00307AC1" w:rsidRPr="00307AC1">
          <w:rPr>
            <w:rStyle w:val="Hyperlink"/>
            <w:rFonts w:ascii="Times New Roman" w:eastAsia="Times New Roman" w:hAnsi="Times New Roman" w:cs="Times New Roman"/>
            <w:sz w:val="24"/>
            <w:szCs w:val="24"/>
          </w:rPr>
          <w:t>http://www.um.edu.mt/__data/assets/pdf_file/0019/44137/vulnerability_paper_sep03.pdf</w:t>
        </w:r>
      </w:hyperlink>
      <w:r w:rsidR="00307AC1" w:rsidRPr="00307AC1">
        <w:rPr>
          <w:rFonts w:ascii="Times New Roman" w:eastAsia="Times New Roman" w:hAnsi="Times New Roman" w:cs="Times New Roman"/>
          <w:sz w:val="24"/>
          <w:szCs w:val="24"/>
        </w:rPr>
        <w:t xml:space="preserve"> </w:t>
      </w:r>
    </w:p>
    <w:p w:rsidR="00325FF4" w:rsidRPr="00325FF4" w:rsidRDefault="00325FF4" w:rsidP="00794115">
      <w:pPr>
        <w:pStyle w:val="FootnoteText"/>
        <w:spacing w:line="360" w:lineRule="auto"/>
        <w:rPr>
          <w:rFonts w:ascii="Times New Roman" w:hAnsi="Times New Roman" w:cs="Times New Roman"/>
          <w:sz w:val="24"/>
          <w:szCs w:val="24"/>
          <w:lang w:val="en-US"/>
        </w:rPr>
      </w:pPr>
    </w:p>
    <w:p w:rsidR="00794115" w:rsidRPr="00307AC1" w:rsidRDefault="00794115" w:rsidP="00794115">
      <w:pPr>
        <w:spacing w:line="360" w:lineRule="auto"/>
        <w:rPr>
          <w:rStyle w:val="Hyperlink"/>
          <w:color w:val="auto"/>
          <w:u w:val="none"/>
        </w:rPr>
      </w:pPr>
      <w:r w:rsidRPr="00307AC1">
        <w:rPr>
          <w:rStyle w:val="Hyperlink"/>
          <w:b/>
          <w:color w:val="auto"/>
          <w:u w:val="none"/>
        </w:rPr>
        <w:t>Brinkerhoff, D</w:t>
      </w:r>
      <w:r w:rsidRPr="00307AC1">
        <w:rPr>
          <w:rStyle w:val="Hyperlink"/>
          <w:color w:val="auto"/>
          <w:u w:val="none"/>
        </w:rPr>
        <w:t xml:space="preserve"> 2014. State Failure and Fragility as Wicked Problems: Beyond Naming and Taming. </w:t>
      </w:r>
      <w:r w:rsidRPr="00307AC1">
        <w:rPr>
          <w:rStyle w:val="Hyperlink"/>
          <w:i/>
          <w:color w:val="auto"/>
          <w:u w:val="none"/>
        </w:rPr>
        <w:t>Third World Quarterly</w:t>
      </w:r>
      <w:r w:rsidRPr="00307AC1">
        <w:rPr>
          <w:rStyle w:val="Hyperlink"/>
          <w:color w:val="auto"/>
          <w:u w:val="none"/>
        </w:rPr>
        <w:t>,</w:t>
      </w:r>
      <w:r w:rsidRPr="00307AC1">
        <w:rPr>
          <w:rStyle w:val="Hyperlink"/>
          <w:i/>
          <w:color w:val="auto"/>
          <w:u w:val="none"/>
        </w:rPr>
        <w:t xml:space="preserve"> </w:t>
      </w:r>
      <w:r w:rsidRPr="00307AC1">
        <w:rPr>
          <w:rStyle w:val="Hyperlink"/>
          <w:color w:val="auto"/>
          <w:u w:val="none"/>
        </w:rPr>
        <w:t>35(2): 333-344.</w:t>
      </w:r>
    </w:p>
    <w:p w:rsidR="00794115" w:rsidRPr="00307AC1" w:rsidRDefault="00794115" w:rsidP="00794115">
      <w:pPr>
        <w:pStyle w:val="FootnoteText"/>
        <w:spacing w:line="360" w:lineRule="auto"/>
        <w:rPr>
          <w:rStyle w:val="Hyperlink"/>
          <w:rFonts w:ascii="Times New Roman" w:eastAsia="Times New Roman" w:hAnsi="Times New Roman" w:cs="Times New Roman"/>
          <w:color w:val="auto"/>
          <w:sz w:val="24"/>
          <w:szCs w:val="24"/>
          <w:u w:val="none"/>
          <w:lang w:eastAsia="en-CA"/>
        </w:rPr>
      </w:pPr>
    </w:p>
    <w:p w:rsidR="00794115" w:rsidRPr="00C04F78" w:rsidRDefault="00794115" w:rsidP="00794115">
      <w:pPr>
        <w:spacing w:line="360" w:lineRule="auto"/>
        <w:rPr>
          <w:lang w:val="en-US"/>
        </w:rPr>
      </w:pPr>
      <w:r w:rsidRPr="0034391F">
        <w:rPr>
          <w:b/>
          <w:lang w:val="en-US"/>
        </w:rPr>
        <w:t>Call, C</w:t>
      </w:r>
      <w:r>
        <w:rPr>
          <w:lang w:val="en-US"/>
        </w:rPr>
        <w:t xml:space="preserve"> 2008. </w:t>
      </w:r>
      <w:r w:rsidRPr="00C04F78">
        <w:rPr>
          <w:lang w:val="en-US"/>
        </w:rPr>
        <w:t>T</w:t>
      </w:r>
      <w:r>
        <w:rPr>
          <w:lang w:val="en-US"/>
        </w:rPr>
        <w:t xml:space="preserve">he Fallacy of the ‘Failed State’. </w:t>
      </w:r>
      <w:r w:rsidRPr="00C04F78">
        <w:rPr>
          <w:i/>
          <w:lang w:val="en-US"/>
        </w:rPr>
        <w:t>Third World Quarterly</w:t>
      </w:r>
      <w:r>
        <w:rPr>
          <w:lang w:val="en-US"/>
        </w:rPr>
        <w:t>, 29(8):</w:t>
      </w:r>
      <w:r w:rsidRPr="00C04F78">
        <w:rPr>
          <w:lang w:val="en-US"/>
        </w:rPr>
        <w:t xml:space="preserve"> 1491-1507.</w:t>
      </w:r>
    </w:p>
    <w:p w:rsidR="00794115" w:rsidRDefault="00794115" w:rsidP="00794115">
      <w:pPr>
        <w:spacing w:line="360" w:lineRule="auto"/>
        <w:rPr>
          <w:lang w:val="en-US"/>
        </w:rPr>
      </w:pPr>
    </w:p>
    <w:p w:rsidR="00794115" w:rsidRPr="00590DAA" w:rsidRDefault="00794115" w:rsidP="00794115">
      <w:pPr>
        <w:spacing w:line="360" w:lineRule="auto"/>
        <w:rPr>
          <w:lang w:val="en-US"/>
        </w:rPr>
      </w:pPr>
      <w:r w:rsidRPr="0034391F">
        <w:rPr>
          <w:b/>
          <w:lang w:val="en-US"/>
        </w:rPr>
        <w:t>Carment, D</w:t>
      </w:r>
      <w:r>
        <w:rPr>
          <w:lang w:val="en-US"/>
        </w:rPr>
        <w:t xml:space="preserve"> and </w:t>
      </w:r>
      <w:r w:rsidR="007A05FF" w:rsidRPr="007A05FF">
        <w:rPr>
          <w:b/>
          <w:lang w:val="en-US"/>
        </w:rPr>
        <w:t>Harvey, F</w:t>
      </w:r>
      <w:r>
        <w:rPr>
          <w:lang w:val="en-US"/>
        </w:rPr>
        <w:t xml:space="preserve"> 2000. </w:t>
      </w:r>
      <w:r w:rsidRPr="00590DAA">
        <w:rPr>
          <w:i/>
          <w:lang w:val="en-US"/>
        </w:rPr>
        <w:t>Using Force to Prevent Ethnic Violence: An Evaluation of Theory and Evidence</w:t>
      </w:r>
      <w:r>
        <w:rPr>
          <w:i/>
          <w:lang w:val="en-US"/>
        </w:rPr>
        <w:t xml:space="preserve">. </w:t>
      </w:r>
      <w:r>
        <w:rPr>
          <w:lang w:val="en-US"/>
        </w:rPr>
        <w:t>Westport, CT</w:t>
      </w:r>
      <w:r w:rsidRPr="00590DAA">
        <w:rPr>
          <w:lang w:val="en-US"/>
        </w:rPr>
        <w:t>: Praeger</w:t>
      </w:r>
      <w:r>
        <w:rPr>
          <w:lang w:val="en-US"/>
        </w:rPr>
        <w:t>.</w:t>
      </w:r>
    </w:p>
    <w:p w:rsidR="00794115" w:rsidRPr="00C04F78" w:rsidRDefault="00794115" w:rsidP="00794115">
      <w:pPr>
        <w:spacing w:line="360" w:lineRule="auto"/>
        <w:rPr>
          <w:lang w:val="en-US"/>
        </w:rPr>
      </w:pPr>
    </w:p>
    <w:p w:rsidR="00794115" w:rsidRDefault="00794115" w:rsidP="00794115">
      <w:pPr>
        <w:pStyle w:val="FootnoteText"/>
        <w:spacing w:line="360" w:lineRule="auto"/>
        <w:rPr>
          <w:rFonts w:ascii="Times New Roman" w:hAnsi="Times New Roman" w:cs="Times New Roman"/>
          <w:sz w:val="24"/>
          <w:szCs w:val="24"/>
        </w:rPr>
      </w:pPr>
      <w:r w:rsidRPr="0034391F">
        <w:rPr>
          <w:rFonts w:ascii="Times New Roman" w:hAnsi="Times New Roman" w:cs="Times New Roman"/>
          <w:b/>
          <w:sz w:val="24"/>
          <w:szCs w:val="24"/>
        </w:rPr>
        <w:t>Carment, D, El-Achkar, S, Prest, S</w:t>
      </w:r>
      <w:r>
        <w:rPr>
          <w:rFonts w:ascii="Times New Roman" w:hAnsi="Times New Roman" w:cs="Times New Roman"/>
          <w:sz w:val="24"/>
          <w:szCs w:val="24"/>
        </w:rPr>
        <w:t xml:space="preserve"> and </w:t>
      </w:r>
      <w:r w:rsidRPr="0034391F">
        <w:rPr>
          <w:rFonts w:ascii="Times New Roman" w:hAnsi="Times New Roman" w:cs="Times New Roman"/>
          <w:b/>
          <w:sz w:val="24"/>
          <w:szCs w:val="24"/>
        </w:rPr>
        <w:t>Samy, Y</w:t>
      </w:r>
      <w:r>
        <w:rPr>
          <w:rFonts w:ascii="Times New Roman" w:hAnsi="Times New Roman" w:cs="Times New Roman"/>
          <w:sz w:val="24"/>
          <w:szCs w:val="24"/>
        </w:rPr>
        <w:t xml:space="preserve"> 2006. </w:t>
      </w:r>
      <w:r w:rsidRPr="00C04F78">
        <w:rPr>
          <w:rFonts w:ascii="Times New Roman" w:hAnsi="Times New Roman" w:cs="Times New Roman"/>
          <w:sz w:val="24"/>
          <w:szCs w:val="24"/>
        </w:rPr>
        <w:t xml:space="preserve">The 2006 Country Indicators for Foreign Policy: Opportunities and Challenges for Canada. </w:t>
      </w:r>
      <w:r w:rsidRPr="00F21776">
        <w:rPr>
          <w:rFonts w:ascii="Times New Roman" w:hAnsi="Times New Roman" w:cs="Times New Roman"/>
          <w:i/>
          <w:sz w:val="24"/>
          <w:szCs w:val="24"/>
        </w:rPr>
        <w:t>Canadian Foreign Policy Journal</w:t>
      </w:r>
      <w:r>
        <w:rPr>
          <w:rFonts w:ascii="Times New Roman" w:hAnsi="Times New Roman" w:cs="Times New Roman"/>
          <w:sz w:val="24"/>
          <w:szCs w:val="24"/>
        </w:rPr>
        <w:t>,</w:t>
      </w:r>
      <w:r>
        <w:rPr>
          <w:rFonts w:ascii="Times New Roman" w:hAnsi="Times New Roman" w:cs="Times New Roman"/>
          <w:i/>
          <w:sz w:val="24"/>
          <w:szCs w:val="24"/>
        </w:rPr>
        <w:t xml:space="preserve"> </w:t>
      </w:r>
      <w:r w:rsidRPr="00C04F78">
        <w:rPr>
          <w:rFonts w:ascii="Times New Roman" w:hAnsi="Times New Roman" w:cs="Times New Roman"/>
          <w:sz w:val="24"/>
          <w:szCs w:val="24"/>
        </w:rPr>
        <w:t>13(1): 1-35.</w:t>
      </w:r>
    </w:p>
    <w:p w:rsidR="00794115" w:rsidRDefault="00794115" w:rsidP="00794115">
      <w:pPr>
        <w:pStyle w:val="FootnoteText"/>
        <w:spacing w:line="360" w:lineRule="auto"/>
        <w:rPr>
          <w:rFonts w:ascii="Times New Roman" w:hAnsi="Times New Roman" w:cs="Times New Roman"/>
          <w:sz w:val="24"/>
          <w:szCs w:val="24"/>
        </w:rPr>
      </w:pPr>
    </w:p>
    <w:p w:rsidR="00794115" w:rsidRPr="00C04F78" w:rsidRDefault="00794115" w:rsidP="00794115">
      <w:pPr>
        <w:pStyle w:val="FootnoteText"/>
        <w:spacing w:line="360" w:lineRule="auto"/>
        <w:rPr>
          <w:rFonts w:ascii="Times New Roman" w:hAnsi="Times New Roman" w:cs="Times New Roman"/>
          <w:sz w:val="24"/>
          <w:szCs w:val="24"/>
        </w:rPr>
      </w:pPr>
      <w:r w:rsidRPr="0034391F">
        <w:rPr>
          <w:rFonts w:ascii="Times New Roman" w:hAnsi="Times New Roman" w:cs="Times New Roman"/>
          <w:b/>
          <w:sz w:val="24"/>
          <w:szCs w:val="24"/>
        </w:rPr>
        <w:t xml:space="preserve">Carment, D, Prest, S </w:t>
      </w:r>
      <w:r>
        <w:rPr>
          <w:rFonts w:ascii="Times New Roman" w:hAnsi="Times New Roman" w:cs="Times New Roman"/>
          <w:sz w:val="24"/>
          <w:szCs w:val="24"/>
        </w:rPr>
        <w:t xml:space="preserve">and </w:t>
      </w:r>
      <w:r w:rsidRPr="0034391F">
        <w:rPr>
          <w:rFonts w:ascii="Times New Roman" w:hAnsi="Times New Roman" w:cs="Times New Roman"/>
          <w:b/>
          <w:sz w:val="24"/>
          <w:szCs w:val="24"/>
        </w:rPr>
        <w:t>Samy, Y</w:t>
      </w:r>
      <w:r>
        <w:rPr>
          <w:rFonts w:ascii="Times New Roman" w:hAnsi="Times New Roman" w:cs="Times New Roman"/>
          <w:sz w:val="24"/>
          <w:szCs w:val="24"/>
        </w:rPr>
        <w:t xml:space="preserve"> 2009.</w:t>
      </w:r>
      <w:r w:rsidRPr="00C04F78">
        <w:rPr>
          <w:rFonts w:ascii="Times New Roman" w:hAnsi="Times New Roman" w:cs="Times New Roman"/>
          <w:sz w:val="24"/>
          <w:szCs w:val="24"/>
        </w:rPr>
        <w:t xml:space="preserve"> </w:t>
      </w:r>
      <w:r w:rsidRPr="00F21776">
        <w:rPr>
          <w:rFonts w:ascii="Times New Roman" w:hAnsi="Times New Roman" w:cs="Times New Roman"/>
          <w:i/>
          <w:sz w:val="24"/>
          <w:szCs w:val="24"/>
        </w:rPr>
        <w:t>Security, Development and the Fragile State: Bridging the Gap Between Theory and Policy</w:t>
      </w:r>
      <w:r w:rsidRPr="00C04F78">
        <w:rPr>
          <w:rFonts w:ascii="Times New Roman" w:hAnsi="Times New Roman" w:cs="Times New Roman"/>
          <w:sz w:val="24"/>
          <w:szCs w:val="24"/>
        </w:rPr>
        <w:t>. New York: Routledge.</w:t>
      </w:r>
    </w:p>
    <w:p w:rsidR="00794115" w:rsidRDefault="00794115" w:rsidP="00794115">
      <w:pPr>
        <w:pStyle w:val="FootnoteText"/>
        <w:spacing w:line="360" w:lineRule="auto"/>
        <w:rPr>
          <w:rFonts w:ascii="Times New Roman" w:hAnsi="Times New Roman" w:cs="Times New Roman"/>
          <w:sz w:val="24"/>
          <w:szCs w:val="24"/>
        </w:rPr>
      </w:pPr>
    </w:p>
    <w:p w:rsidR="00794115" w:rsidRPr="0004425C" w:rsidRDefault="00794115" w:rsidP="00794115">
      <w:pPr>
        <w:spacing w:line="360" w:lineRule="auto"/>
        <w:rPr>
          <w:rFonts w:eastAsiaTheme="minorHAnsi"/>
          <w:lang w:eastAsia="en-US"/>
        </w:rPr>
      </w:pPr>
      <w:r w:rsidRPr="0034391F">
        <w:rPr>
          <w:rFonts w:eastAsiaTheme="minorHAnsi"/>
          <w:b/>
          <w:lang w:eastAsia="en-US"/>
        </w:rPr>
        <w:t>Chandy, L</w:t>
      </w:r>
      <w:r>
        <w:rPr>
          <w:rFonts w:eastAsiaTheme="minorHAnsi"/>
          <w:lang w:eastAsia="en-US"/>
        </w:rPr>
        <w:t xml:space="preserve"> and </w:t>
      </w:r>
      <w:r w:rsidRPr="0034391F">
        <w:rPr>
          <w:rFonts w:eastAsiaTheme="minorHAnsi"/>
          <w:b/>
          <w:lang w:eastAsia="en-US"/>
        </w:rPr>
        <w:t>Gertz, G</w:t>
      </w:r>
      <w:r>
        <w:rPr>
          <w:rFonts w:eastAsiaTheme="minorHAnsi"/>
          <w:lang w:eastAsia="en-US"/>
        </w:rPr>
        <w:t xml:space="preserve"> 2011. </w:t>
      </w:r>
      <w:r w:rsidRPr="0034391F">
        <w:rPr>
          <w:rFonts w:eastAsiaTheme="minorHAnsi"/>
          <w:i/>
          <w:lang w:eastAsia="en-US"/>
        </w:rPr>
        <w:t>Two trends in global poverty</w:t>
      </w:r>
      <w:r>
        <w:rPr>
          <w:rFonts w:eastAsiaTheme="minorHAnsi"/>
          <w:lang w:eastAsia="en-US"/>
        </w:rPr>
        <w:t xml:space="preserve">. Brookings. DOI: </w:t>
      </w:r>
      <w:hyperlink r:id="rId27" w:history="1">
        <w:r w:rsidRPr="00665298">
          <w:rPr>
            <w:rStyle w:val="Hyperlink"/>
          </w:rPr>
          <w:t>http://www.brookings.edu/research/opinions/2011/05/17-global-poverty-trends-chandy</w:t>
        </w:r>
      </w:hyperlink>
      <w:r w:rsidRPr="00665298">
        <w:rPr>
          <w:rStyle w:val="Hyperlink"/>
        </w:rPr>
        <w:t>.</w:t>
      </w:r>
    </w:p>
    <w:p w:rsidR="00794115" w:rsidRDefault="00794115" w:rsidP="00794115">
      <w:pPr>
        <w:spacing w:line="360" w:lineRule="auto"/>
        <w:rPr>
          <w:rStyle w:val="Strong"/>
          <w:rFonts w:ascii="Georgia" w:hAnsi="Georgia"/>
          <w:color w:val="616161"/>
          <w:sz w:val="20"/>
          <w:szCs w:val="20"/>
          <w:bdr w:val="none" w:sz="0" w:space="0" w:color="auto" w:frame="1"/>
          <w:shd w:val="clear" w:color="auto" w:fill="FFFFFF"/>
        </w:rPr>
      </w:pPr>
    </w:p>
    <w:p w:rsidR="00794115" w:rsidRPr="00A44120" w:rsidRDefault="00794115" w:rsidP="00794115">
      <w:pPr>
        <w:spacing w:line="360" w:lineRule="auto"/>
        <w:rPr>
          <w:rFonts w:eastAsiaTheme="minorHAnsi"/>
          <w:lang w:eastAsia="en-US"/>
        </w:rPr>
      </w:pPr>
      <w:r w:rsidRPr="0034391F">
        <w:rPr>
          <w:rFonts w:eastAsiaTheme="minorHAnsi"/>
          <w:b/>
          <w:lang w:eastAsia="en-US"/>
        </w:rPr>
        <w:t>Chauvet, L, Collier, P</w:t>
      </w:r>
      <w:r w:rsidRPr="00A44120">
        <w:rPr>
          <w:rFonts w:eastAsiaTheme="minorHAnsi"/>
          <w:lang w:eastAsia="en-US"/>
        </w:rPr>
        <w:t xml:space="preserve"> and </w:t>
      </w:r>
      <w:r w:rsidRPr="0034391F">
        <w:rPr>
          <w:rFonts w:eastAsiaTheme="minorHAnsi"/>
          <w:b/>
          <w:lang w:eastAsia="en-US"/>
        </w:rPr>
        <w:t>Hoeffler, A</w:t>
      </w:r>
      <w:r>
        <w:rPr>
          <w:rFonts w:eastAsiaTheme="minorHAnsi"/>
          <w:lang w:eastAsia="en-US"/>
        </w:rPr>
        <w:t xml:space="preserve"> 2011. </w:t>
      </w:r>
      <w:r w:rsidRPr="00A44120">
        <w:rPr>
          <w:rFonts w:eastAsiaTheme="minorHAnsi"/>
          <w:lang w:eastAsia="en-US"/>
        </w:rPr>
        <w:t>The cost of failing state</w:t>
      </w:r>
      <w:r>
        <w:rPr>
          <w:rFonts w:eastAsiaTheme="minorHAnsi"/>
          <w:lang w:eastAsia="en-US"/>
        </w:rPr>
        <w:t xml:space="preserve">s and the limits to sovereignty. In: </w:t>
      </w:r>
      <w:r w:rsidRPr="00C2675F">
        <w:rPr>
          <w:bCs/>
          <w:color w:val="333333"/>
        </w:rPr>
        <w:t>Naudé</w:t>
      </w:r>
      <w:r w:rsidRPr="00C2675F">
        <w:rPr>
          <w:color w:val="333333"/>
        </w:rPr>
        <w:t>,</w:t>
      </w:r>
      <w:r>
        <w:rPr>
          <w:color w:val="333333"/>
        </w:rPr>
        <w:t xml:space="preserve"> W,</w:t>
      </w:r>
      <w:r w:rsidRPr="00C2675F">
        <w:rPr>
          <w:color w:val="333333"/>
        </w:rPr>
        <w:t xml:space="preserve"> </w:t>
      </w:r>
      <w:r w:rsidRPr="00C2675F">
        <w:rPr>
          <w:bCs/>
          <w:color w:val="333333"/>
        </w:rPr>
        <w:t>Santos-Paulino</w:t>
      </w:r>
      <w:r w:rsidRPr="00C2675F">
        <w:rPr>
          <w:color w:val="333333"/>
        </w:rPr>
        <w:t>,</w:t>
      </w:r>
      <w:r>
        <w:rPr>
          <w:color w:val="333333"/>
        </w:rPr>
        <w:t xml:space="preserve"> AU</w:t>
      </w:r>
      <w:r w:rsidRPr="00C2675F">
        <w:rPr>
          <w:color w:val="333333"/>
        </w:rPr>
        <w:t xml:space="preserve"> and </w:t>
      </w:r>
      <w:r w:rsidRPr="00C2675F">
        <w:rPr>
          <w:bCs/>
          <w:color w:val="333333"/>
        </w:rPr>
        <w:t>McGillivray</w:t>
      </w:r>
      <w:r>
        <w:rPr>
          <w:rFonts w:eastAsiaTheme="minorHAnsi"/>
          <w:lang w:eastAsia="en-US"/>
        </w:rPr>
        <w:t>, M.</w:t>
      </w:r>
      <w:r w:rsidRPr="00C2675F">
        <w:rPr>
          <w:rFonts w:eastAsiaTheme="minorHAnsi"/>
          <w:lang w:eastAsia="en-US"/>
        </w:rPr>
        <w:t xml:space="preserve"> </w:t>
      </w:r>
      <w:r w:rsidRPr="00F21776">
        <w:rPr>
          <w:rFonts w:eastAsiaTheme="minorHAnsi"/>
          <w:i/>
          <w:lang w:eastAsia="en-US"/>
        </w:rPr>
        <w:t>Fragile States: Causes, Costs and Responses</w:t>
      </w:r>
      <w:r>
        <w:rPr>
          <w:rFonts w:eastAsiaTheme="minorHAnsi"/>
          <w:i/>
          <w:lang w:eastAsia="en-US"/>
        </w:rPr>
        <w:t xml:space="preserve">. </w:t>
      </w:r>
      <w:r>
        <w:rPr>
          <w:rFonts w:eastAsiaTheme="minorHAnsi"/>
          <w:lang w:eastAsia="en-US"/>
        </w:rPr>
        <w:t>UK: Oxford University Press. pp.</w:t>
      </w:r>
      <w:r w:rsidRPr="00C2675F">
        <w:rPr>
          <w:rFonts w:eastAsiaTheme="minorHAnsi"/>
          <w:lang w:eastAsia="en-US"/>
        </w:rPr>
        <w:t xml:space="preserve"> 91-11</w:t>
      </w:r>
      <w:r w:rsidRPr="00A44120">
        <w:rPr>
          <w:rFonts w:eastAsiaTheme="minorHAnsi"/>
          <w:lang w:eastAsia="en-US"/>
        </w:rPr>
        <w:t>0.</w:t>
      </w:r>
    </w:p>
    <w:p w:rsidR="00794115" w:rsidRDefault="00794115" w:rsidP="00794115">
      <w:pPr>
        <w:pStyle w:val="FootnoteText"/>
        <w:spacing w:line="360" w:lineRule="auto"/>
        <w:rPr>
          <w:rFonts w:ascii="Times New Roman" w:hAnsi="Times New Roman" w:cs="Times New Roman"/>
          <w:sz w:val="24"/>
          <w:szCs w:val="24"/>
        </w:rPr>
      </w:pPr>
    </w:p>
    <w:p w:rsidR="00794115" w:rsidRPr="0073536B" w:rsidRDefault="002D1ADA" w:rsidP="00794115">
      <w:pPr>
        <w:pStyle w:val="FootnoteText"/>
        <w:spacing w:line="360" w:lineRule="auto"/>
        <w:rPr>
          <w:rFonts w:ascii="Times New Roman" w:hAnsi="Times New Roman" w:cs="Times New Roman"/>
          <w:sz w:val="24"/>
          <w:szCs w:val="24"/>
        </w:rPr>
      </w:pPr>
      <w:r w:rsidRPr="0073536B">
        <w:rPr>
          <w:rFonts w:ascii="Times New Roman" w:hAnsi="Times New Roman" w:cs="Times New Roman"/>
          <w:b/>
          <w:sz w:val="24"/>
          <w:szCs w:val="24"/>
        </w:rPr>
        <w:lastRenderedPageBreak/>
        <w:t xml:space="preserve">de </w:t>
      </w:r>
      <w:r w:rsidR="00794115" w:rsidRPr="0073536B">
        <w:rPr>
          <w:rFonts w:ascii="Times New Roman" w:hAnsi="Times New Roman" w:cs="Times New Roman"/>
          <w:b/>
          <w:sz w:val="24"/>
          <w:szCs w:val="24"/>
        </w:rPr>
        <w:t>Cilliers, J</w:t>
      </w:r>
      <w:r w:rsidR="00794115" w:rsidRPr="0073536B">
        <w:rPr>
          <w:rFonts w:ascii="Times New Roman" w:hAnsi="Times New Roman" w:cs="Times New Roman"/>
          <w:sz w:val="24"/>
          <w:szCs w:val="24"/>
        </w:rPr>
        <w:t xml:space="preserve"> and </w:t>
      </w:r>
      <w:r w:rsidR="00794115" w:rsidRPr="0073536B">
        <w:rPr>
          <w:rFonts w:ascii="Times New Roman" w:hAnsi="Times New Roman" w:cs="Times New Roman"/>
          <w:b/>
          <w:sz w:val="24"/>
          <w:szCs w:val="24"/>
        </w:rPr>
        <w:t>Sisk, T</w:t>
      </w:r>
      <w:r w:rsidR="00794115" w:rsidRPr="0073536B">
        <w:rPr>
          <w:rFonts w:ascii="Times New Roman" w:hAnsi="Times New Roman" w:cs="Times New Roman"/>
          <w:sz w:val="24"/>
          <w:szCs w:val="24"/>
        </w:rPr>
        <w:t xml:space="preserve"> 2013. </w:t>
      </w:r>
      <w:r w:rsidR="00794115" w:rsidRPr="0073536B">
        <w:rPr>
          <w:rFonts w:ascii="Times New Roman" w:hAnsi="Times New Roman" w:cs="Times New Roman"/>
          <w:i/>
          <w:sz w:val="24"/>
          <w:szCs w:val="24"/>
        </w:rPr>
        <w:t>Assessing long-term state fragility in Africa: Prospects for 26 ‘more fragile’ countries</w:t>
      </w:r>
      <w:r w:rsidR="00794115" w:rsidRPr="0073536B">
        <w:rPr>
          <w:rFonts w:ascii="Times New Roman" w:hAnsi="Times New Roman" w:cs="Times New Roman"/>
          <w:sz w:val="24"/>
          <w:szCs w:val="24"/>
        </w:rPr>
        <w:t xml:space="preserve">. Institute for Security Studies Monograph, No. 188. DOI: </w:t>
      </w:r>
      <w:hyperlink r:id="rId28" w:history="1">
        <w:r w:rsidR="00794115" w:rsidRPr="0073536B">
          <w:rPr>
            <w:rStyle w:val="Hyperlink"/>
            <w:rFonts w:ascii="Times New Roman" w:hAnsi="Times New Roman" w:cs="Times New Roman"/>
            <w:sz w:val="24"/>
            <w:szCs w:val="24"/>
          </w:rPr>
          <w:t>http://www.issafrica.org/uploads/Monograph188.pdf</w:t>
        </w:r>
      </w:hyperlink>
      <w:r w:rsidR="00794115" w:rsidRPr="0073536B">
        <w:rPr>
          <w:rFonts w:ascii="Times New Roman" w:hAnsi="Times New Roman" w:cs="Times New Roman"/>
          <w:sz w:val="24"/>
          <w:szCs w:val="24"/>
        </w:rPr>
        <w:t>.</w:t>
      </w:r>
    </w:p>
    <w:p w:rsidR="00794115" w:rsidRPr="0073536B" w:rsidRDefault="00794115" w:rsidP="00794115">
      <w:pPr>
        <w:pStyle w:val="FootnoteText"/>
        <w:spacing w:line="360" w:lineRule="auto"/>
        <w:rPr>
          <w:rFonts w:ascii="Times New Roman" w:hAnsi="Times New Roman" w:cs="Times New Roman"/>
          <w:sz w:val="24"/>
          <w:szCs w:val="24"/>
        </w:rPr>
      </w:pPr>
    </w:p>
    <w:p w:rsidR="00794115" w:rsidRPr="0073536B" w:rsidRDefault="00794115" w:rsidP="00794115">
      <w:pPr>
        <w:pStyle w:val="FootnoteText"/>
        <w:spacing w:line="360" w:lineRule="auto"/>
        <w:rPr>
          <w:rFonts w:ascii="Times New Roman" w:hAnsi="Times New Roman" w:cs="Times New Roman"/>
          <w:sz w:val="24"/>
          <w:szCs w:val="24"/>
        </w:rPr>
      </w:pPr>
      <w:r w:rsidRPr="0073536B">
        <w:rPr>
          <w:rFonts w:ascii="Times New Roman" w:hAnsi="Times New Roman" w:cs="Times New Roman"/>
          <w:b/>
          <w:sz w:val="24"/>
          <w:szCs w:val="24"/>
        </w:rPr>
        <w:t>Clist, P</w:t>
      </w:r>
      <w:r w:rsidRPr="0073536B">
        <w:rPr>
          <w:rFonts w:ascii="Times New Roman" w:hAnsi="Times New Roman" w:cs="Times New Roman"/>
          <w:sz w:val="24"/>
          <w:szCs w:val="24"/>
        </w:rPr>
        <w:t xml:space="preserve"> 2011. 25 Years of Aid Allocation Practice: Whither Selectivity? </w:t>
      </w:r>
      <w:r w:rsidRPr="0073536B">
        <w:rPr>
          <w:rFonts w:ascii="Times New Roman" w:hAnsi="Times New Roman" w:cs="Times New Roman"/>
          <w:i/>
          <w:sz w:val="24"/>
          <w:szCs w:val="24"/>
        </w:rPr>
        <w:t>World Development</w:t>
      </w:r>
      <w:r w:rsidRPr="0073536B">
        <w:rPr>
          <w:rFonts w:ascii="Times New Roman" w:hAnsi="Times New Roman" w:cs="Times New Roman"/>
          <w:sz w:val="24"/>
          <w:szCs w:val="24"/>
        </w:rPr>
        <w:t>,</w:t>
      </w:r>
      <w:r w:rsidRPr="0073536B">
        <w:rPr>
          <w:rFonts w:ascii="Times New Roman" w:hAnsi="Times New Roman" w:cs="Times New Roman"/>
          <w:i/>
          <w:sz w:val="24"/>
          <w:szCs w:val="24"/>
        </w:rPr>
        <w:t xml:space="preserve"> </w:t>
      </w:r>
      <w:r w:rsidRPr="0073536B">
        <w:rPr>
          <w:rFonts w:ascii="Times New Roman" w:hAnsi="Times New Roman" w:cs="Times New Roman"/>
          <w:sz w:val="24"/>
          <w:szCs w:val="24"/>
        </w:rPr>
        <w:t>39(10): 1724-34.</w:t>
      </w:r>
    </w:p>
    <w:p w:rsidR="00794115" w:rsidRPr="0073536B" w:rsidRDefault="00794115" w:rsidP="00794115">
      <w:pPr>
        <w:pStyle w:val="FootnoteText"/>
        <w:spacing w:line="360" w:lineRule="auto"/>
        <w:rPr>
          <w:rFonts w:ascii="Times New Roman" w:hAnsi="Times New Roman" w:cs="Times New Roman"/>
          <w:sz w:val="24"/>
          <w:szCs w:val="24"/>
        </w:rPr>
      </w:pPr>
    </w:p>
    <w:p w:rsidR="00794115" w:rsidRPr="0073536B" w:rsidRDefault="00794115" w:rsidP="00794115">
      <w:pPr>
        <w:pStyle w:val="FootnoteText"/>
        <w:spacing w:line="360" w:lineRule="auto"/>
        <w:rPr>
          <w:rStyle w:val="Hyperlink"/>
          <w:rFonts w:ascii="Times New Roman" w:eastAsia="Times New Roman" w:hAnsi="Times New Roman" w:cs="Times New Roman"/>
          <w:sz w:val="24"/>
          <w:szCs w:val="24"/>
          <w:lang w:eastAsia="en-CA"/>
        </w:rPr>
      </w:pPr>
      <w:r w:rsidRPr="0073536B">
        <w:rPr>
          <w:rFonts w:ascii="Times New Roman" w:hAnsi="Times New Roman" w:cs="Times New Roman"/>
          <w:b/>
          <w:sz w:val="24"/>
          <w:szCs w:val="24"/>
        </w:rPr>
        <w:t>Coggins, B</w:t>
      </w:r>
      <w:r w:rsidRPr="0073536B">
        <w:rPr>
          <w:rFonts w:ascii="Times New Roman" w:hAnsi="Times New Roman" w:cs="Times New Roman"/>
          <w:sz w:val="24"/>
          <w:szCs w:val="24"/>
          <w:lang w:val="en-US"/>
        </w:rPr>
        <w:t xml:space="preserve"> 2014. </w:t>
      </w:r>
      <w:r w:rsidRPr="0073536B">
        <w:rPr>
          <w:rFonts w:ascii="Times New Roman" w:hAnsi="Times New Roman" w:cs="Times New Roman"/>
          <w:i/>
          <w:sz w:val="24"/>
          <w:szCs w:val="24"/>
          <w:lang w:val="en-US"/>
        </w:rPr>
        <w:t>Fragile is the New Failure</w:t>
      </w:r>
      <w:r w:rsidRPr="0073536B">
        <w:rPr>
          <w:rFonts w:ascii="Times New Roman" w:hAnsi="Times New Roman" w:cs="Times New Roman"/>
          <w:sz w:val="24"/>
          <w:szCs w:val="24"/>
          <w:lang w:val="en-US"/>
        </w:rPr>
        <w:t xml:space="preserve">. </w:t>
      </w:r>
      <w:r w:rsidRPr="0073536B">
        <w:rPr>
          <w:rFonts w:ascii="Times New Roman" w:hAnsi="Times New Roman" w:cs="Times New Roman"/>
          <w:color w:val="000000"/>
          <w:sz w:val="24"/>
          <w:szCs w:val="24"/>
        </w:rPr>
        <w:t xml:space="preserve">Available at </w:t>
      </w:r>
      <w:hyperlink r:id="rId29" w:history="1">
        <w:r w:rsidRPr="0073536B">
          <w:rPr>
            <w:rStyle w:val="Hyperlink"/>
            <w:rFonts w:ascii="Times New Roman" w:eastAsia="Times New Roman" w:hAnsi="Times New Roman" w:cs="Times New Roman"/>
            <w:sz w:val="24"/>
            <w:szCs w:val="24"/>
            <w:lang w:eastAsia="en-CA"/>
          </w:rPr>
          <w:t>http://politicalviolenceataglance.org/2014/06/27/fragile-is-the-new-failure/</w:t>
        </w:r>
      </w:hyperlink>
      <w:r w:rsidRPr="0073536B">
        <w:rPr>
          <w:rStyle w:val="Hyperlink"/>
          <w:rFonts w:ascii="Times New Roman" w:eastAsia="Times New Roman" w:hAnsi="Times New Roman" w:cs="Times New Roman"/>
          <w:sz w:val="24"/>
          <w:szCs w:val="24"/>
          <w:lang w:eastAsia="en-CA"/>
        </w:rPr>
        <w:t xml:space="preserve">. </w:t>
      </w:r>
      <w:r w:rsidRPr="0073536B">
        <w:rPr>
          <w:rStyle w:val="Hyperlink"/>
          <w:rFonts w:ascii="Times New Roman" w:hAnsi="Times New Roman" w:cs="Times New Roman"/>
          <w:sz w:val="24"/>
          <w:szCs w:val="24"/>
        </w:rPr>
        <w:t>[Last accessed 17 March 2016].</w:t>
      </w:r>
    </w:p>
    <w:p w:rsidR="00794115" w:rsidRPr="0073536B" w:rsidRDefault="00794115" w:rsidP="00794115">
      <w:pPr>
        <w:pStyle w:val="FootnoteText"/>
        <w:spacing w:line="360" w:lineRule="auto"/>
        <w:rPr>
          <w:rStyle w:val="Hyperlink"/>
          <w:rFonts w:ascii="Times New Roman" w:eastAsia="Times New Roman" w:hAnsi="Times New Roman" w:cs="Times New Roman"/>
          <w:sz w:val="24"/>
          <w:szCs w:val="24"/>
          <w:lang w:eastAsia="en-CA"/>
        </w:rPr>
      </w:pPr>
    </w:p>
    <w:p w:rsidR="00794115" w:rsidRPr="0073536B" w:rsidRDefault="00794115" w:rsidP="00794115">
      <w:pPr>
        <w:pStyle w:val="FootnoteText"/>
        <w:spacing w:line="360" w:lineRule="auto"/>
        <w:rPr>
          <w:rFonts w:ascii="Times New Roman" w:hAnsi="Times New Roman" w:cs="Times New Roman"/>
          <w:sz w:val="24"/>
          <w:szCs w:val="24"/>
          <w:lang w:val="en-US"/>
        </w:rPr>
      </w:pPr>
      <w:r w:rsidRPr="0073536B">
        <w:rPr>
          <w:rFonts w:ascii="Times New Roman" w:hAnsi="Times New Roman" w:cs="Times New Roman"/>
          <w:b/>
          <w:sz w:val="24"/>
          <w:szCs w:val="24"/>
          <w:lang w:val="en-US"/>
        </w:rPr>
        <w:t>Collier, P, Elliott, L, Hegre, H, Hoeffler, A, Reynal-Querol, M</w:t>
      </w:r>
      <w:r w:rsidRPr="0073536B">
        <w:rPr>
          <w:rFonts w:ascii="Times New Roman" w:hAnsi="Times New Roman" w:cs="Times New Roman"/>
          <w:sz w:val="24"/>
          <w:szCs w:val="24"/>
          <w:lang w:val="en-US"/>
        </w:rPr>
        <w:t xml:space="preserve"> and </w:t>
      </w:r>
      <w:r w:rsidRPr="0073536B">
        <w:rPr>
          <w:rFonts w:ascii="Times New Roman" w:hAnsi="Times New Roman" w:cs="Times New Roman"/>
          <w:b/>
          <w:sz w:val="24"/>
          <w:szCs w:val="24"/>
          <w:lang w:val="en-US"/>
        </w:rPr>
        <w:t>Sambanis, N</w:t>
      </w:r>
      <w:r w:rsidRPr="0073536B">
        <w:rPr>
          <w:rFonts w:ascii="Times New Roman" w:hAnsi="Times New Roman" w:cs="Times New Roman"/>
          <w:sz w:val="24"/>
          <w:szCs w:val="24"/>
          <w:lang w:val="en-US"/>
        </w:rPr>
        <w:t xml:space="preserve"> 2003. </w:t>
      </w:r>
      <w:r w:rsidRPr="0073536B">
        <w:rPr>
          <w:rFonts w:ascii="Times New Roman" w:hAnsi="Times New Roman" w:cs="Times New Roman"/>
          <w:i/>
          <w:sz w:val="24"/>
          <w:szCs w:val="24"/>
          <w:lang w:val="en-US"/>
        </w:rPr>
        <w:t>Breaking the Conflict Trap: Civil War and Development Policy</w:t>
      </w:r>
      <w:r w:rsidRPr="0073536B">
        <w:rPr>
          <w:rFonts w:ascii="Times New Roman" w:hAnsi="Times New Roman" w:cs="Times New Roman"/>
          <w:sz w:val="24"/>
          <w:szCs w:val="24"/>
          <w:lang w:val="en-US"/>
        </w:rPr>
        <w:t>. Washington DC: World Bank/Oxford University Press.</w:t>
      </w:r>
    </w:p>
    <w:p w:rsidR="00794115" w:rsidRPr="0073536B" w:rsidRDefault="00794115" w:rsidP="00794115">
      <w:pPr>
        <w:pStyle w:val="FootnoteText"/>
        <w:spacing w:line="360" w:lineRule="auto"/>
        <w:rPr>
          <w:rFonts w:ascii="Times New Roman" w:hAnsi="Times New Roman" w:cs="Times New Roman"/>
          <w:sz w:val="24"/>
          <w:szCs w:val="24"/>
          <w:lang w:val="en-US"/>
        </w:rPr>
      </w:pPr>
    </w:p>
    <w:p w:rsidR="00794115" w:rsidRPr="0073536B" w:rsidRDefault="00794115" w:rsidP="00794115">
      <w:pPr>
        <w:pStyle w:val="FootnoteText"/>
        <w:spacing w:line="360" w:lineRule="auto"/>
        <w:rPr>
          <w:rFonts w:ascii="Times New Roman" w:hAnsi="Times New Roman" w:cs="Times New Roman"/>
          <w:i/>
          <w:sz w:val="24"/>
          <w:szCs w:val="24"/>
          <w:lang w:val="en-US"/>
        </w:rPr>
      </w:pPr>
      <w:r w:rsidRPr="0073536B">
        <w:rPr>
          <w:rFonts w:ascii="Times New Roman" w:hAnsi="Times New Roman" w:cs="Times New Roman"/>
          <w:b/>
          <w:sz w:val="24"/>
          <w:szCs w:val="24"/>
          <w:lang w:val="en-US"/>
        </w:rPr>
        <w:t>Country Indicators for Foreign Policy</w:t>
      </w:r>
      <w:r w:rsidRPr="0073536B">
        <w:rPr>
          <w:rFonts w:ascii="Times New Roman" w:hAnsi="Times New Roman" w:cs="Times New Roman"/>
          <w:sz w:val="24"/>
          <w:szCs w:val="24"/>
          <w:lang w:val="en-US"/>
        </w:rPr>
        <w:t xml:space="preserve"> 2014. </w:t>
      </w:r>
      <w:r w:rsidRPr="0073536B">
        <w:rPr>
          <w:rFonts w:ascii="Times New Roman" w:hAnsi="Times New Roman" w:cs="Times New Roman"/>
          <w:i/>
          <w:sz w:val="24"/>
          <w:szCs w:val="24"/>
          <w:lang w:val="en-US"/>
        </w:rPr>
        <w:t>Fragile States Report.</w:t>
      </w:r>
      <w:r w:rsidRPr="0073536B">
        <w:rPr>
          <w:rFonts w:ascii="Times New Roman" w:hAnsi="Times New Roman" w:cs="Times New Roman"/>
          <w:color w:val="000000"/>
          <w:sz w:val="24"/>
          <w:szCs w:val="24"/>
        </w:rPr>
        <w:t xml:space="preserve"> Available at</w:t>
      </w:r>
      <w:r w:rsidRPr="0073536B">
        <w:rPr>
          <w:rFonts w:ascii="Times New Roman" w:hAnsi="Times New Roman" w:cs="Times New Roman"/>
          <w:i/>
          <w:sz w:val="24"/>
          <w:szCs w:val="24"/>
          <w:lang w:val="en-US"/>
        </w:rPr>
        <w:t xml:space="preserve"> </w:t>
      </w:r>
      <w:hyperlink r:id="rId30" w:history="1">
        <w:r w:rsidRPr="0073536B">
          <w:rPr>
            <w:rStyle w:val="Hyperlink"/>
            <w:rFonts w:ascii="Times New Roman" w:hAnsi="Times New Roman" w:cs="Times New Roman"/>
            <w:sz w:val="24"/>
            <w:szCs w:val="24"/>
            <w:lang w:val="en-US"/>
          </w:rPr>
          <w:t>www.carleton.ca/cifp</w:t>
        </w:r>
      </w:hyperlink>
      <w:r w:rsidRPr="0073536B">
        <w:rPr>
          <w:rFonts w:ascii="Times New Roman" w:hAnsi="Times New Roman" w:cs="Times New Roman"/>
          <w:sz w:val="24"/>
          <w:szCs w:val="24"/>
          <w:lang w:val="en-US"/>
        </w:rPr>
        <w:t xml:space="preserve">. </w:t>
      </w:r>
      <w:r w:rsidRPr="0073536B">
        <w:rPr>
          <w:rStyle w:val="Hyperlink"/>
          <w:rFonts w:ascii="Times New Roman" w:hAnsi="Times New Roman" w:cs="Times New Roman"/>
          <w:sz w:val="24"/>
          <w:szCs w:val="24"/>
        </w:rPr>
        <w:t>[Last accessed 13 October 2015].</w:t>
      </w:r>
    </w:p>
    <w:p w:rsidR="00794115" w:rsidRPr="0073536B" w:rsidRDefault="00794115" w:rsidP="00794115">
      <w:pPr>
        <w:pStyle w:val="FootnoteText"/>
        <w:spacing w:line="360" w:lineRule="auto"/>
        <w:rPr>
          <w:rFonts w:ascii="Times New Roman" w:hAnsi="Times New Roman" w:cs="Times New Roman"/>
          <w:sz w:val="24"/>
          <w:szCs w:val="24"/>
          <w:lang w:val="en-US"/>
        </w:rPr>
      </w:pPr>
    </w:p>
    <w:p w:rsidR="00794115" w:rsidRPr="0073536B" w:rsidRDefault="00794115" w:rsidP="00794115">
      <w:pPr>
        <w:pStyle w:val="FootnoteText"/>
        <w:spacing w:line="360" w:lineRule="auto"/>
        <w:rPr>
          <w:rFonts w:ascii="Times New Roman" w:hAnsi="Times New Roman" w:cs="Times New Roman"/>
          <w:color w:val="000000"/>
          <w:sz w:val="24"/>
          <w:szCs w:val="24"/>
        </w:rPr>
      </w:pPr>
      <w:r w:rsidRPr="0073536B">
        <w:rPr>
          <w:rFonts w:ascii="Times New Roman" w:hAnsi="Times New Roman" w:cs="Times New Roman"/>
          <w:b/>
          <w:color w:val="000000"/>
          <w:sz w:val="24"/>
          <w:szCs w:val="24"/>
        </w:rPr>
        <w:t>Economist</w:t>
      </w:r>
      <w:r w:rsidRPr="0073536B">
        <w:rPr>
          <w:rFonts w:ascii="Times New Roman" w:hAnsi="Times New Roman" w:cs="Times New Roman"/>
          <w:color w:val="000000"/>
          <w:sz w:val="24"/>
          <w:szCs w:val="24"/>
        </w:rPr>
        <w:t xml:space="preserve"> 2011. </w:t>
      </w:r>
      <w:r w:rsidRPr="0073536B">
        <w:rPr>
          <w:rFonts w:ascii="Times New Roman" w:hAnsi="Times New Roman" w:cs="Times New Roman"/>
          <w:i/>
          <w:color w:val="000000"/>
          <w:sz w:val="24"/>
          <w:szCs w:val="24"/>
        </w:rPr>
        <w:t>Wealth, Poverty and Fragile States</w:t>
      </w:r>
      <w:r w:rsidRPr="0073536B">
        <w:rPr>
          <w:rFonts w:ascii="Times New Roman" w:hAnsi="Times New Roman" w:cs="Times New Roman"/>
          <w:color w:val="000000"/>
          <w:sz w:val="24"/>
          <w:szCs w:val="24"/>
        </w:rPr>
        <w:t xml:space="preserve">. DOI: </w:t>
      </w:r>
      <w:hyperlink r:id="rId31" w:history="1">
        <w:r w:rsidRPr="0073536B">
          <w:rPr>
            <w:rStyle w:val="Hyperlink"/>
            <w:rFonts w:ascii="Times New Roman" w:hAnsi="Times New Roman" w:cs="Times New Roman"/>
            <w:sz w:val="24"/>
            <w:szCs w:val="24"/>
          </w:rPr>
          <w:t>http://www.economist.com/node/18986470</w:t>
        </w:r>
      </w:hyperlink>
      <w:r w:rsidRPr="0073536B">
        <w:rPr>
          <w:rFonts w:ascii="Times New Roman" w:hAnsi="Times New Roman" w:cs="Times New Roman"/>
          <w:color w:val="000000"/>
          <w:sz w:val="24"/>
          <w:szCs w:val="24"/>
        </w:rPr>
        <w:t>.</w:t>
      </w:r>
    </w:p>
    <w:p w:rsidR="00794115" w:rsidRPr="0073536B" w:rsidRDefault="00794115" w:rsidP="00794115">
      <w:pPr>
        <w:pStyle w:val="FootnoteText"/>
        <w:spacing w:line="360" w:lineRule="auto"/>
        <w:rPr>
          <w:rFonts w:ascii="Times New Roman" w:hAnsi="Times New Roman" w:cs="Times New Roman"/>
          <w:color w:val="000000"/>
          <w:sz w:val="24"/>
          <w:szCs w:val="24"/>
        </w:rPr>
      </w:pPr>
    </w:p>
    <w:p w:rsidR="00794115" w:rsidRPr="0073536B" w:rsidRDefault="00794115" w:rsidP="00794115">
      <w:pPr>
        <w:pStyle w:val="FootnoteText"/>
        <w:spacing w:line="360" w:lineRule="auto"/>
        <w:rPr>
          <w:rStyle w:val="Hyperlink"/>
          <w:rFonts w:ascii="Times New Roman" w:hAnsi="Times New Roman" w:cs="Times New Roman"/>
          <w:sz w:val="24"/>
          <w:szCs w:val="24"/>
        </w:rPr>
      </w:pPr>
      <w:r w:rsidRPr="0073536B">
        <w:rPr>
          <w:rFonts w:ascii="Times New Roman" w:hAnsi="Times New Roman" w:cs="Times New Roman"/>
          <w:b/>
          <w:color w:val="000000"/>
          <w:sz w:val="24"/>
          <w:szCs w:val="24"/>
        </w:rPr>
        <w:t>Evans, G</w:t>
      </w:r>
      <w:r w:rsidRPr="0073536B">
        <w:rPr>
          <w:rFonts w:ascii="Times New Roman" w:hAnsi="Times New Roman" w:cs="Times New Roman"/>
          <w:color w:val="000000"/>
          <w:sz w:val="24"/>
          <w:szCs w:val="24"/>
        </w:rPr>
        <w:t xml:space="preserve"> 2012. </w:t>
      </w:r>
      <w:r w:rsidRPr="0073536B">
        <w:rPr>
          <w:rFonts w:ascii="Times New Roman" w:hAnsi="Times New Roman" w:cs="Times New Roman"/>
          <w:i/>
          <w:color w:val="000000"/>
          <w:sz w:val="24"/>
          <w:szCs w:val="24"/>
        </w:rPr>
        <w:t>The Global March Toward Peace</w:t>
      </w:r>
      <w:r w:rsidRPr="0073536B">
        <w:rPr>
          <w:rFonts w:ascii="Times New Roman" w:hAnsi="Times New Roman" w:cs="Times New Roman"/>
          <w:color w:val="000000"/>
          <w:sz w:val="24"/>
          <w:szCs w:val="24"/>
        </w:rPr>
        <w:t xml:space="preserve">. </w:t>
      </w:r>
      <w:r w:rsidRPr="0073536B">
        <w:rPr>
          <w:rFonts w:ascii="Times New Roman" w:hAnsi="Times New Roman" w:cs="Times New Roman"/>
          <w:iCs/>
          <w:color w:val="000000"/>
          <w:sz w:val="24"/>
          <w:szCs w:val="24"/>
        </w:rPr>
        <w:t>Project Syndicate</w:t>
      </w:r>
      <w:r w:rsidRPr="0073536B">
        <w:rPr>
          <w:rFonts w:ascii="Times New Roman" w:hAnsi="Times New Roman" w:cs="Times New Roman"/>
          <w:color w:val="000000"/>
          <w:sz w:val="24"/>
          <w:szCs w:val="24"/>
        </w:rPr>
        <w:t xml:space="preserve">.  DOI: </w:t>
      </w:r>
      <w:hyperlink r:id="rId32" w:history="1">
        <w:r w:rsidRPr="0073536B">
          <w:rPr>
            <w:rStyle w:val="Hyperlink"/>
            <w:rFonts w:ascii="Times New Roman" w:hAnsi="Times New Roman" w:cs="Times New Roman"/>
            <w:sz w:val="24"/>
            <w:szCs w:val="24"/>
          </w:rPr>
          <w:t>http://www.gevans.org/opeds/oped136.html</w:t>
        </w:r>
      </w:hyperlink>
      <w:r w:rsidRPr="0073536B">
        <w:rPr>
          <w:rStyle w:val="Hyperlink"/>
          <w:rFonts w:ascii="Times New Roman" w:hAnsi="Times New Roman" w:cs="Times New Roman"/>
          <w:sz w:val="24"/>
          <w:szCs w:val="24"/>
        </w:rPr>
        <w:t>.</w:t>
      </w:r>
    </w:p>
    <w:p w:rsidR="00794115" w:rsidRPr="0073536B" w:rsidRDefault="00794115" w:rsidP="00794115">
      <w:pPr>
        <w:pStyle w:val="FootnoteText"/>
        <w:spacing w:line="360" w:lineRule="auto"/>
        <w:rPr>
          <w:rStyle w:val="Hyperlink"/>
          <w:rFonts w:ascii="Times New Roman" w:hAnsi="Times New Roman" w:cs="Times New Roman"/>
          <w:sz w:val="24"/>
          <w:szCs w:val="24"/>
        </w:rPr>
      </w:pPr>
    </w:p>
    <w:p w:rsidR="00794115" w:rsidRPr="0073536B" w:rsidRDefault="00794115" w:rsidP="00794115">
      <w:pPr>
        <w:pStyle w:val="FootnoteText"/>
        <w:spacing w:line="360" w:lineRule="auto"/>
        <w:rPr>
          <w:rFonts w:ascii="Times New Roman" w:hAnsi="Times New Roman" w:cs="Times New Roman"/>
          <w:sz w:val="24"/>
          <w:szCs w:val="24"/>
        </w:rPr>
      </w:pPr>
      <w:r w:rsidRPr="0073536B">
        <w:rPr>
          <w:rFonts w:ascii="Times New Roman" w:hAnsi="Times New Roman" w:cs="Times New Roman"/>
          <w:b/>
          <w:sz w:val="24"/>
          <w:szCs w:val="24"/>
        </w:rPr>
        <w:t>Faust, J, Gravingholt, J</w:t>
      </w:r>
      <w:r w:rsidRPr="0073536B">
        <w:rPr>
          <w:rFonts w:ascii="Times New Roman" w:hAnsi="Times New Roman" w:cs="Times New Roman"/>
          <w:sz w:val="24"/>
          <w:szCs w:val="24"/>
        </w:rPr>
        <w:t xml:space="preserve"> and </w:t>
      </w:r>
      <w:r w:rsidRPr="0073536B">
        <w:rPr>
          <w:rFonts w:ascii="Times New Roman" w:hAnsi="Times New Roman" w:cs="Times New Roman"/>
          <w:b/>
          <w:sz w:val="24"/>
          <w:szCs w:val="24"/>
        </w:rPr>
        <w:t>Ziaja, S</w:t>
      </w:r>
      <w:r w:rsidRPr="0073536B">
        <w:rPr>
          <w:rFonts w:ascii="Times New Roman" w:hAnsi="Times New Roman" w:cs="Times New Roman"/>
          <w:sz w:val="24"/>
          <w:szCs w:val="24"/>
        </w:rPr>
        <w:t xml:space="preserve"> 2013. </w:t>
      </w:r>
      <w:r w:rsidRPr="0073536B">
        <w:rPr>
          <w:rFonts w:ascii="Times New Roman" w:hAnsi="Times New Roman" w:cs="Times New Roman"/>
          <w:i/>
          <w:sz w:val="24"/>
          <w:szCs w:val="24"/>
        </w:rPr>
        <w:t>Foreign Aid and the Fragile Consensus on State Fragility</w:t>
      </w:r>
      <w:r w:rsidRPr="0073536B">
        <w:rPr>
          <w:rFonts w:ascii="Times New Roman" w:hAnsi="Times New Roman" w:cs="Times New Roman"/>
          <w:sz w:val="24"/>
          <w:szCs w:val="24"/>
        </w:rPr>
        <w:t xml:space="preserve">. German Development Institute Discussion Paper 8/2013. DOI: </w:t>
      </w:r>
      <w:hyperlink r:id="rId33" w:history="1">
        <w:r w:rsidRPr="0073536B">
          <w:rPr>
            <w:rStyle w:val="Hyperlink"/>
            <w:rFonts w:ascii="Times New Roman" w:hAnsi="Times New Roman" w:cs="Times New Roman"/>
            <w:sz w:val="24"/>
            <w:szCs w:val="24"/>
          </w:rPr>
          <w:t>http://www.die-gdi.de/uploads/media/DP_8.2013.pdf</w:t>
        </w:r>
      </w:hyperlink>
      <w:r w:rsidRPr="0073536B">
        <w:rPr>
          <w:rFonts w:ascii="Times New Roman" w:hAnsi="Times New Roman" w:cs="Times New Roman"/>
          <w:sz w:val="24"/>
          <w:szCs w:val="24"/>
        </w:rPr>
        <w:t>.</w:t>
      </w:r>
    </w:p>
    <w:p w:rsidR="00794115" w:rsidRPr="0073536B" w:rsidRDefault="00794115" w:rsidP="00794115">
      <w:pPr>
        <w:pStyle w:val="FootnoteText"/>
        <w:spacing w:line="360" w:lineRule="auto"/>
        <w:rPr>
          <w:rFonts w:ascii="Times New Roman" w:hAnsi="Times New Roman" w:cs="Times New Roman"/>
          <w:sz w:val="24"/>
          <w:szCs w:val="24"/>
        </w:rPr>
      </w:pPr>
    </w:p>
    <w:p w:rsidR="00A633FF" w:rsidRDefault="00A633FF" w:rsidP="00794115">
      <w:pPr>
        <w:pStyle w:val="FootnoteText"/>
        <w:spacing w:line="360" w:lineRule="auto"/>
        <w:rPr>
          <w:rFonts w:ascii="Times New Roman" w:hAnsi="Times New Roman" w:cs="Times New Roman"/>
          <w:b/>
          <w:sz w:val="24"/>
          <w:szCs w:val="24"/>
          <w:lang w:val="en-US"/>
        </w:rPr>
      </w:pPr>
      <w:r w:rsidRPr="0073536B">
        <w:rPr>
          <w:rFonts w:ascii="Times New Roman" w:hAnsi="Times New Roman" w:cs="Times New Roman"/>
          <w:b/>
          <w:sz w:val="24"/>
          <w:szCs w:val="24"/>
          <w:lang w:val="en-US"/>
        </w:rPr>
        <w:t>Ferreira, IAR</w:t>
      </w:r>
      <w:r w:rsidRPr="0073536B">
        <w:rPr>
          <w:rFonts w:ascii="Times New Roman" w:hAnsi="Times New Roman" w:cs="Times New Roman"/>
          <w:sz w:val="24"/>
          <w:szCs w:val="24"/>
          <w:lang w:val="en-US"/>
        </w:rPr>
        <w:t xml:space="preserve"> 2015. </w:t>
      </w:r>
      <w:r w:rsidRPr="0073536B">
        <w:rPr>
          <w:rFonts w:ascii="Times New Roman" w:hAnsi="Times New Roman" w:cs="Times New Roman"/>
          <w:i/>
          <w:sz w:val="24"/>
          <w:szCs w:val="24"/>
          <w:lang w:val="en-US"/>
        </w:rPr>
        <w:t>Defining and Measuring State Fragilty: A New Proposal</w:t>
      </w:r>
      <w:r w:rsidRPr="0073536B">
        <w:rPr>
          <w:rFonts w:ascii="Times New Roman" w:hAnsi="Times New Roman" w:cs="Times New Roman"/>
          <w:sz w:val="24"/>
          <w:szCs w:val="24"/>
          <w:lang w:val="en-US"/>
        </w:rPr>
        <w:t>. The Annual Bank Conference on Africa. Berkeley, CA</w:t>
      </w:r>
      <w:r w:rsidR="000709B4" w:rsidRPr="0073536B">
        <w:rPr>
          <w:rFonts w:ascii="Times New Roman" w:hAnsi="Times New Roman" w:cs="Times New Roman"/>
          <w:sz w:val="24"/>
          <w:szCs w:val="24"/>
          <w:lang w:val="en-US"/>
        </w:rPr>
        <w:t>:</w:t>
      </w:r>
      <w:r w:rsidR="000709B4">
        <w:rPr>
          <w:rFonts w:ascii="Times New Roman" w:hAnsi="Times New Roman" w:cs="Times New Roman"/>
          <w:sz w:val="24"/>
          <w:szCs w:val="24"/>
          <w:lang w:val="en-US"/>
        </w:rPr>
        <w:t xml:space="preserve"> </w:t>
      </w:r>
      <w:hyperlink r:id="rId34" w:history="1">
        <w:r w:rsidR="000709B4" w:rsidRPr="00A84D85">
          <w:rPr>
            <w:rStyle w:val="Hyperlink"/>
            <w:rFonts w:ascii="Times New Roman" w:hAnsi="Times New Roman" w:cs="Times New Roman"/>
            <w:sz w:val="24"/>
            <w:szCs w:val="24"/>
            <w:lang w:val="en-US"/>
          </w:rPr>
          <w:t>http://cega.berkeley.edu/assets/miscellaneous_files/109_-</w:t>
        </w:r>
        <w:r w:rsidR="000709B4" w:rsidRPr="000709B4">
          <w:rPr>
            <w:rStyle w:val="Hyperlink"/>
            <w:rFonts w:ascii="Times New Roman" w:hAnsi="Times New Roman" w:cs="Times New Roman"/>
            <w:sz w:val="24"/>
            <w:szCs w:val="24"/>
            <w:lang w:val="en-US"/>
          </w:rPr>
          <w:t>_ABCA</w:t>
        </w:r>
        <w:r w:rsidR="000709B4" w:rsidRPr="00A84D85">
          <w:rPr>
            <w:rStyle w:val="Hyperlink"/>
            <w:rFonts w:ascii="Times New Roman" w:hAnsi="Times New Roman" w:cs="Times New Roman"/>
            <w:sz w:val="24"/>
            <w:szCs w:val="24"/>
            <w:lang w:val="en-US"/>
          </w:rPr>
          <w:t xml:space="preserve"> _2015_Ines_Ferreira_Defining_and_measuring_state_fragility__A_new_proposal_May15.pdf</w:t>
        </w:r>
      </w:hyperlink>
      <w:r w:rsidR="000709B4">
        <w:rPr>
          <w:rFonts w:ascii="Times New Roman" w:hAnsi="Times New Roman" w:cs="Times New Roman"/>
          <w:sz w:val="24"/>
          <w:szCs w:val="24"/>
          <w:lang w:val="en-US"/>
        </w:rPr>
        <w:t xml:space="preserve"> </w:t>
      </w:r>
    </w:p>
    <w:p w:rsidR="000709B4" w:rsidRDefault="000709B4" w:rsidP="00794115">
      <w:pPr>
        <w:pStyle w:val="FootnoteText"/>
        <w:spacing w:line="360" w:lineRule="auto"/>
        <w:rPr>
          <w:rFonts w:ascii="Times New Roman" w:hAnsi="Times New Roman" w:cs="Times New Roman"/>
          <w:b/>
          <w:sz w:val="24"/>
          <w:szCs w:val="24"/>
          <w:lang w:val="en-US"/>
        </w:rPr>
      </w:pPr>
    </w:p>
    <w:p w:rsidR="00794115" w:rsidRDefault="00794115" w:rsidP="00794115">
      <w:pPr>
        <w:pStyle w:val="FootnoteText"/>
        <w:spacing w:line="360" w:lineRule="auto"/>
        <w:rPr>
          <w:rFonts w:ascii="Times New Roman" w:hAnsi="Times New Roman" w:cs="Times New Roman"/>
          <w:sz w:val="24"/>
          <w:szCs w:val="24"/>
          <w:lang w:val="en-US"/>
        </w:rPr>
      </w:pPr>
      <w:r w:rsidRPr="00183DBD">
        <w:rPr>
          <w:rFonts w:ascii="Times New Roman" w:hAnsi="Times New Roman" w:cs="Times New Roman"/>
          <w:b/>
          <w:sz w:val="24"/>
          <w:szCs w:val="24"/>
          <w:lang w:val="en-US"/>
        </w:rPr>
        <w:t>Fund for Peace</w:t>
      </w:r>
      <w:r>
        <w:rPr>
          <w:rFonts w:ascii="Times New Roman" w:hAnsi="Times New Roman" w:cs="Times New Roman"/>
          <w:sz w:val="24"/>
          <w:szCs w:val="24"/>
          <w:lang w:val="en-US"/>
        </w:rPr>
        <w:t xml:space="preserve"> 2014. </w:t>
      </w:r>
      <w:r w:rsidRPr="00887915">
        <w:rPr>
          <w:rFonts w:ascii="Times New Roman" w:hAnsi="Times New Roman" w:cs="Times New Roman"/>
          <w:i/>
          <w:sz w:val="24"/>
          <w:szCs w:val="24"/>
          <w:lang w:val="en-US"/>
        </w:rPr>
        <w:t>Fragile States Index</w:t>
      </w:r>
      <w:r>
        <w:rPr>
          <w:rFonts w:ascii="Times New Roman" w:hAnsi="Times New Roman" w:cs="Times New Roman"/>
          <w:sz w:val="24"/>
          <w:szCs w:val="24"/>
          <w:lang w:val="en-US"/>
        </w:rPr>
        <w:t xml:space="preserve">. </w:t>
      </w:r>
      <w:r w:rsidRPr="006E1832">
        <w:rPr>
          <w:rFonts w:ascii="Times New Roman" w:hAnsi="Times New Roman" w:cs="Times New Roman"/>
          <w:color w:val="000000"/>
          <w:sz w:val="24"/>
          <w:szCs w:val="24"/>
        </w:rPr>
        <w:t>Available at</w:t>
      </w:r>
      <w:r>
        <w:rPr>
          <w:rFonts w:ascii="Times New Roman" w:hAnsi="Times New Roman" w:cs="Times New Roman"/>
          <w:sz w:val="24"/>
          <w:szCs w:val="24"/>
          <w:lang w:val="en-US"/>
        </w:rPr>
        <w:t xml:space="preserve"> </w:t>
      </w:r>
      <w:hyperlink r:id="rId35" w:history="1">
        <w:r w:rsidRPr="00E36FF7">
          <w:rPr>
            <w:rStyle w:val="Hyperlink"/>
            <w:rFonts w:ascii="Times New Roman" w:hAnsi="Times New Roman" w:cs="Times New Roman"/>
            <w:sz w:val="24"/>
            <w:szCs w:val="24"/>
            <w:lang w:val="en-US"/>
          </w:rPr>
          <w:t>http://ffp.statesindex.org/</w:t>
        </w:r>
      </w:hyperlink>
      <w:r>
        <w:rPr>
          <w:rStyle w:val="Hyperlink"/>
          <w:rFonts w:ascii="Times New Roman" w:hAnsi="Times New Roman" w:cs="Times New Roman"/>
          <w:sz w:val="24"/>
          <w:szCs w:val="24"/>
          <w:lang w:val="en-US"/>
        </w:rPr>
        <w:t xml:space="preserve">. </w:t>
      </w:r>
      <w:r w:rsidRPr="00A578F3">
        <w:rPr>
          <w:rStyle w:val="Hyperlink"/>
          <w:rFonts w:ascii="Times New Roman" w:hAnsi="Times New Roman" w:cs="Times New Roman"/>
          <w:sz w:val="24"/>
          <w:szCs w:val="24"/>
        </w:rPr>
        <w:t>[Last accessed</w:t>
      </w:r>
      <w:r>
        <w:rPr>
          <w:rStyle w:val="Hyperlink"/>
          <w:rFonts w:ascii="Times New Roman" w:hAnsi="Times New Roman" w:cs="Times New Roman"/>
          <w:sz w:val="24"/>
          <w:szCs w:val="24"/>
        </w:rPr>
        <w:t xml:space="preserve"> 21 January 2016].</w:t>
      </w:r>
    </w:p>
    <w:p w:rsidR="00794115" w:rsidRDefault="00794115" w:rsidP="00794115">
      <w:pPr>
        <w:pStyle w:val="FootnoteText"/>
        <w:spacing w:line="360" w:lineRule="auto"/>
        <w:rPr>
          <w:rFonts w:ascii="Times New Roman" w:hAnsi="Times New Roman" w:cs="Times New Roman"/>
          <w:sz w:val="24"/>
          <w:szCs w:val="24"/>
        </w:rPr>
      </w:pPr>
    </w:p>
    <w:p w:rsidR="00794115" w:rsidRPr="0078290C" w:rsidRDefault="00794115" w:rsidP="00794115">
      <w:pPr>
        <w:pStyle w:val="FootnoteText"/>
        <w:spacing w:line="360" w:lineRule="auto"/>
        <w:rPr>
          <w:rFonts w:ascii="Times New Roman" w:hAnsi="Times New Roman" w:cs="Times New Roman"/>
          <w:i/>
          <w:sz w:val="24"/>
          <w:szCs w:val="24"/>
        </w:rPr>
      </w:pPr>
      <w:r w:rsidRPr="00B84B19">
        <w:rPr>
          <w:rFonts w:ascii="Times New Roman" w:hAnsi="Times New Roman" w:cs="Times New Roman"/>
          <w:b/>
          <w:sz w:val="24"/>
          <w:szCs w:val="24"/>
        </w:rPr>
        <w:t>Furness, M</w:t>
      </w:r>
      <w:r>
        <w:rPr>
          <w:rFonts w:ascii="Times New Roman" w:hAnsi="Times New Roman" w:cs="Times New Roman"/>
          <w:sz w:val="24"/>
          <w:szCs w:val="24"/>
        </w:rPr>
        <w:t xml:space="preserve"> 2014. </w:t>
      </w:r>
      <w:r w:rsidRPr="0078290C">
        <w:rPr>
          <w:rFonts w:ascii="Times New Roman" w:hAnsi="Times New Roman" w:cs="Times New Roman"/>
          <w:i/>
          <w:sz w:val="24"/>
          <w:szCs w:val="24"/>
        </w:rPr>
        <w:t>Let’s Get Comprehensive: European Union Engagement in Fragile</w:t>
      </w:r>
    </w:p>
    <w:p w:rsidR="00794115" w:rsidRDefault="00794115" w:rsidP="00794115">
      <w:pPr>
        <w:pStyle w:val="FootnoteText"/>
        <w:spacing w:line="360" w:lineRule="auto"/>
        <w:rPr>
          <w:rFonts w:ascii="Times New Roman" w:hAnsi="Times New Roman" w:cs="Times New Roman"/>
          <w:sz w:val="24"/>
          <w:szCs w:val="24"/>
        </w:rPr>
      </w:pPr>
      <w:r w:rsidRPr="0078290C">
        <w:rPr>
          <w:rFonts w:ascii="Times New Roman" w:hAnsi="Times New Roman" w:cs="Times New Roman"/>
          <w:i/>
          <w:sz w:val="24"/>
          <w:szCs w:val="24"/>
        </w:rPr>
        <w:t>and Conflict-Affected Countries</w:t>
      </w:r>
      <w:r>
        <w:rPr>
          <w:rFonts w:ascii="Times New Roman" w:hAnsi="Times New Roman" w:cs="Times New Roman"/>
          <w:i/>
          <w:sz w:val="24"/>
          <w:szCs w:val="24"/>
        </w:rPr>
        <w:t xml:space="preserve"> </w:t>
      </w:r>
      <w:r w:rsidRPr="0078290C">
        <w:rPr>
          <w:rFonts w:ascii="Times New Roman" w:hAnsi="Times New Roman" w:cs="Times New Roman"/>
          <w:sz w:val="24"/>
          <w:szCs w:val="24"/>
        </w:rPr>
        <w:t>German Developm</w:t>
      </w:r>
      <w:r>
        <w:rPr>
          <w:rFonts w:ascii="Times New Roman" w:hAnsi="Times New Roman" w:cs="Times New Roman"/>
          <w:sz w:val="24"/>
          <w:szCs w:val="24"/>
        </w:rPr>
        <w:t xml:space="preserve">ent Institute Discussion Paper 5/2014. DOI: </w:t>
      </w:r>
      <w:hyperlink r:id="rId36" w:history="1">
        <w:r w:rsidRPr="00437862">
          <w:rPr>
            <w:rStyle w:val="Hyperlink"/>
            <w:rFonts w:ascii="Times New Roman" w:hAnsi="Times New Roman" w:cs="Times New Roman"/>
            <w:sz w:val="24"/>
            <w:szCs w:val="24"/>
          </w:rPr>
          <w:t>http://www.die-gdi.de/uploads/media/DP_5.2014.pdf</w:t>
        </w:r>
      </w:hyperlink>
      <w:r>
        <w:rPr>
          <w:rFonts w:ascii="Times New Roman" w:hAnsi="Times New Roman" w:cs="Times New Roman"/>
          <w:sz w:val="24"/>
          <w:szCs w:val="24"/>
        </w:rPr>
        <w:t>.</w:t>
      </w:r>
    </w:p>
    <w:p w:rsidR="00794115" w:rsidRDefault="00794115" w:rsidP="00794115">
      <w:pPr>
        <w:pStyle w:val="FootnoteText"/>
        <w:spacing w:line="360" w:lineRule="auto"/>
        <w:rPr>
          <w:rFonts w:ascii="Times New Roman" w:hAnsi="Times New Roman" w:cs="Times New Roman"/>
          <w:sz w:val="24"/>
          <w:szCs w:val="24"/>
        </w:rPr>
      </w:pPr>
    </w:p>
    <w:p w:rsidR="00794115" w:rsidRDefault="00794115" w:rsidP="00794115">
      <w:pPr>
        <w:pStyle w:val="FootnoteText"/>
        <w:spacing w:line="360" w:lineRule="auto"/>
        <w:rPr>
          <w:rFonts w:ascii="Times New Roman" w:hAnsi="Times New Roman" w:cs="Times New Roman"/>
          <w:sz w:val="24"/>
          <w:szCs w:val="24"/>
          <w:lang w:val="en-GB"/>
        </w:rPr>
      </w:pPr>
      <w:r w:rsidRPr="00B84B19">
        <w:rPr>
          <w:rFonts w:ascii="Times New Roman" w:hAnsi="Times New Roman" w:cs="Times New Roman"/>
          <w:b/>
          <w:sz w:val="24"/>
          <w:szCs w:val="24"/>
          <w:lang w:val="en-GB"/>
        </w:rPr>
        <w:t>Glenn, JC, Florescu, E</w:t>
      </w:r>
      <w:r>
        <w:rPr>
          <w:rFonts w:ascii="Times New Roman" w:hAnsi="Times New Roman" w:cs="Times New Roman"/>
          <w:sz w:val="24"/>
          <w:szCs w:val="24"/>
          <w:lang w:val="en-GB"/>
        </w:rPr>
        <w:t xml:space="preserve"> and the </w:t>
      </w:r>
      <w:r w:rsidRPr="00B84B19">
        <w:rPr>
          <w:rFonts w:ascii="Times New Roman" w:hAnsi="Times New Roman" w:cs="Times New Roman"/>
          <w:b/>
          <w:sz w:val="24"/>
          <w:szCs w:val="24"/>
          <w:lang w:val="en-GB"/>
        </w:rPr>
        <w:t>Millennium Project Team</w:t>
      </w:r>
      <w:r>
        <w:rPr>
          <w:rFonts w:ascii="Times New Roman" w:hAnsi="Times New Roman" w:cs="Times New Roman"/>
          <w:sz w:val="24"/>
          <w:szCs w:val="24"/>
          <w:lang w:val="en-GB"/>
        </w:rPr>
        <w:t xml:space="preserve"> 2015. </w:t>
      </w:r>
      <w:r w:rsidRPr="0072156E">
        <w:rPr>
          <w:rFonts w:ascii="Times New Roman" w:hAnsi="Times New Roman" w:cs="Times New Roman"/>
          <w:i/>
          <w:sz w:val="24"/>
          <w:szCs w:val="24"/>
          <w:lang w:val="en-GB"/>
        </w:rPr>
        <w:t>2015-16 State of the Future</w:t>
      </w:r>
      <w:r>
        <w:rPr>
          <w:rFonts w:ascii="Times New Roman" w:hAnsi="Times New Roman" w:cs="Times New Roman"/>
          <w:sz w:val="24"/>
          <w:szCs w:val="24"/>
          <w:lang w:val="en-GB"/>
        </w:rPr>
        <w:t xml:space="preserve">, Foresight for Development, The Millennium Project: 52-65. DOI: </w:t>
      </w:r>
      <w:hyperlink r:id="rId37" w:history="1">
        <w:r w:rsidRPr="00FE0C47">
          <w:rPr>
            <w:rStyle w:val="Hyperlink"/>
            <w:rFonts w:ascii="Times New Roman" w:hAnsi="Times New Roman" w:cs="Times New Roman"/>
            <w:sz w:val="24"/>
            <w:szCs w:val="24"/>
            <w:lang w:val="en-GB"/>
          </w:rPr>
          <w:t>http://integralleadershipreview.com/13410-819-2015-16-state-of-the-future-the-millennium-project/</w:t>
        </w:r>
      </w:hyperlink>
      <w:r>
        <w:rPr>
          <w:rFonts w:ascii="Times New Roman" w:hAnsi="Times New Roman" w:cs="Times New Roman"/>
          <w:sz w:val="24"/>
          <w:szCs w:val="24"/>
          <w:lang w:val="en-GB"/>
        </w:rPr>
        <w:t xml:space="preserve">. </w:t>
      </w:r>
    </w:p>
    <w:p w:rsidR="00794115" w:rsidRDefault="00794115" w:rsidP="00794115">
      <w:pPr>
        <w:pStyle w:val="FootnoteText"/>
        <w:spacing w:line="360" w:lineRule="auto"/>
        <w:rPr>
          <w:rFonts w:ascii="Times New Roman" w:hAnsi="Times New Roman" w:cs="Times New Roman"/>
          <w:sz w:val="24"/>
          <w:szCs w:val="24"/>
          <w:lang w:val="en-GB"/>
        </w:rPr>
      </w:pPr>
    </w:p>
    <w:p w:rsidR="00794115" w:rsidRDefault="00794115" w:rsidP="00794115">
      <w:pPr>
        <w:pStyle w:val="FootnoteText"/>
        <w:spacing w:line="360" w:lineRule="auto"/>
        <w:rPr>
          <w:rFonts w:ascii="Times New Roman" w:hAnsi="Times New Roman" w:cs="Times New Roman"/>
          <w:sz w:val="24"/>
          <w:szCs w:val="24"/>
          <w:lang w:val="en-GB"/>
        </w:rPr>
      </w:pPr>
      <w:r w:rsidRPr="00B84B19">
        <w:rPr>
          <w:rFonts w:ascii="Times New Roman" w:hAnsi="Times New Roman" w:cs="Times New Roman"/>
          <w:b/>
          <w:sz w:val="24"/>
          <w:szCs w:val="24"/>
          <w:lang w:val="en-GB"/>
        </w:rPr>
        <w:t>Goldstone, J</w:t>
      </w:r>
      <w:r>
        <w:rPr>
          <w:rFonts w:ascii="Times New Roman" w:hAnsi="Times New Roman" w:cs="Times New Roman"/>
          <w:sz w:val="24"/>
          <w:szCs w:val="24"/>
          <w:lang w:val="en-GB"/>
        </w:rPr>
        <w:t xml:space="preserve"> 2009. Pathways to State Failure. I</w:t>
      </w:r>
      <w:r w:rsidRPr="00887BA9">
        <w:rPr>
          <w:rFonts w:ascii="Times New Roman" w:hAnsi="Times New Roman" w:cs="Times New Roman"/>
          <w:sz w:val="24"/>
          <w:szCs w:val="24"/>
          <w:lang w:val="en-GB"/>
        </w:rPr>
        <w:t>n</w:t>
      </w:r>
      <w:r>
        <w:rPr>
          <w:rFonts w:ascii="Times New Roman" w:hAnsi="Times New Roman" w:cs="Times New Roman"/>
          <w:sz w:val="24"/>
          <w:szCs w:val="24"/>
          <w:lang w:val="en-GB"/>
        </w:rPr>
        <w:t>:</w:t>
      </w:r>
      <w:r w:rsidRPr="00887BA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Harvey S. </w:t>
      </w:r>
      <w:r w:rsidRPr="00F21776">
        <w:rPr>
          <w:rFonts w:ascii="Times New Roman" w:hAnsi="Times New Roman" w:cs="Times New Roman"/>
          <w:i/>
          <w:sz w:val="24"/>
          <w:szCs w:val="24"/>
          <w:lang w:val="en-GB"/>
        </w:rPr>
        <w:t>Dealing With Failed States: Crossing Analytic Boundaries</w:t>
      </w:r>
      <w:r>
        <w:rPr>
          <w:rFonts w:ascii="Times New Roman" w:hAnsi="Times New Roman" w:cs="Times New Roman"/>
          <w:sz w:val="24"/>
          <w:szCs w:val="24"/>
          <w:lang w:val="en-GB"/>
        </w:rPr>
        <w:t>. London, UK: Routledge:</w:t>
      </w:r>
      <w:r w:rsidRPr="00887BA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pp. </w:t>
      </w:r>
      <w:r w:rsidRPr="00887BA9">
        <w:rPr>
          <w:rFonts w:ascii="Times New Roman" w:hAnsi="Times New Roman" w:cs="Times New Roman"/>
          <w:sz w:val="24"/>
          <w:szCs w:val="24"/>
          <w:lang w:val="en-GB"/>
        </w:rPr>
        <w:t>5-16.</w:t>
      </w:r>
    </w:p>
    <w:p w:rsidR="00794115" w:rsidRDefault="00794115" w:rsidP="00794115">
      <w:pPr>
        <w:pStyle w:val="FootnoteText"/>
        <w:spacing w:line="360" w:lineRule="auto"/>
        <w:rPr>
          <w:rFonts w:ascii="Times New Roman" w:hAnsi="Times New Roman" w:cs="Times New Roman"/>
          <w:sz w:val="24"/>
          <w:szCs w:val="24"/>
          <w:lang w:val="en-GB"/>
        </w:rPr>
      </w:pPr>
    </w:p>
    <w:p w:rsidR="00794115" w:rsidRDefault="00794115" w:rsidP="00794115">
      <w:pPr>
        <w:pStyle w:val="FootnoteText"/>
        <w:spacing w:line="360" w:lineRule="auto"/>
      </w:pPr>
      <w:r w:rsidRPr="00B84B19">
        <w:rPr>
          <w:rFonts w:ascii="Times New Roman" w:hAnsi="Times New Roman" w:cs="Times New Roman"/>
          <w:b/>
          <w:sz w:val="24"/>
          <w:szCs w:val="24"/>
          <w:lang w:val="en-GB"/>
        </w:rPr>
        <w:t>Grävingholt, J, Ziaja, S</w:t>
      </w:r>
      <w:r>
        <w:rPr>
          <w:rFonts w:ascii="Times New Roman" w:hAnsi="Times New Roman" w:cs="Times New Roman"/>
          <w:sz w:val="24"/>
          <w:szCs w:val="24"/>
          <w:lang w:val="en-GB"/>
        </w:rPr>
        <w:t xml:space="preserve"> and </w:t>
      </w:r>
      <w:r w:rsidRPr="00B84B19">
        <w:rPr>
          <w:rFonts w:ascii="Times New Roman" w:hAnsi="Times New Roman" w:cs="Times New Roman"/>
          <w:b/>
          <w:sz w:val="24"/>
          <w:szCs w:val="24"/>
          <w:lang w:val="en-GB"/>
        </w:rPr>
        <w:t>Kreibaum, M</w:t>
      </w:r>
      <w:r>
        <w:rPr>
          <w:rFonts w:ascii="Times New Roman" w:hAnsi="Times New Roman" w:cs="Times New Roman"/>
          <w:sz w:val="24"/>
          <w:szCs w:val="24"/>
          <w:lang w:val="en-GB"/>
        </w:rPr>
        <w:t xml:space="preserve"> 2012</w:t>
      </w:r>
      <w:r w:rsidRPr="0078290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21776">
        <w:rPr>
          <w:rFonts w:ascii="Times New Roman" w:hAnsi="Times New Roman" w:cs="Times New Roman"/>
          <w:i/>
          <w:sz w:val="24"/>
          <w:szCs w:val="24"/>
          <w:lang w:val="en-GB"/>
        </w:rPr>
        <w:t>State Fragility: Towards a Multi</w:t>
      </w:r>
      <w:r>
        <w:rPr>
          <w:rFonts w:ascii="Times New Roman" w:hAnsi="Times New Roman" w:cs="Times New Roman"/>
          <w:i/>
          <w:sz w:val="24"/>
          <w:szCs w:val="24"/>
          <w:lang w:val="en-GB"/>
        </w:rPr>
        <w:t>-</w:t>
      </w:r>
      <w:r w:rsidRPr="00F21776">
        <w:rPr>
          <w:rFonts w:ascii="Times New Roman" w:hAnsi="Times New Roman" w:cs="Times New Roman"/>
          <w:i/>
          <w:sz w:val="24"/>
          <w:szCs w:val="24"/>
          <w:lang w:val="en-GB"/>
        </w:rPr>
        <w:t>Dimensional Empirical Typology</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German Development Institute Discussion Paper 3/2012. DOI: </w:t>
      </w:r>
      <w:hyperlink r:id="rId38" w:history="1">
        <w:r w:rsidRPr="00437862">
          <w:rPr>
            <w:rStyle w:val="Hyperlink"/>
            <w:rFonts w:ascii="Times New Roman" w:hAnsi="Times New Roman" w:cs="Times New Roman"/>
            <w:sz w:val="24"/>
            <w:szCs w:val="24"/>
          </w:rPr>
          <w:t>http://www.die-gdi.de/uploads/media/DP_3.2012.pdf</w:t>
        </w:r>
      </w:hyperlink>
      <w:r>
        <w:rPr>
          <w:rFonts w:ascii="Times New Roman" w:hAnsi="Times New Roman" w:cs="Times New Roman"/>
          <w:sz w:val="24"/>
          <w:szCs w:val="24"/>
        </w:rPr>
        <w:t xml:space="preserve">. </w:t>
      </w:r>
    </w:p>
    <w:p w:rsidR="00794115" w:rsidRDefault="00794115" w:rsidP="00794115">
      <w:pPr>
        <w:pStyle w:val="FootnoteText"/>
        <w:spacing w:line="360" w:lineRule="auto"/>
        <w:rPr>
          <w:rFonts w:ascii="Times New Roman" w:hAnsi="Times New Roman" w:cs="Times New Roman"/>
          <w:sz w:val="24"/>
          <w:szCs w:val="24"/>
          <w:lang w:val="en-GB"/>
        </w:rPr>
      </w:pPr>
    </w:p>
    <w:p w:rsidR="00794115" w:rsidRDefault="00794115" w:rsidP="00794115">
      <w:pPr>
        <w:spacing w:line="360" w:lineRule="auto"/>
        <w:rPr>
          <w:color w:val="000000"/>
          <w:shd w:val="clear" w:color="auto" w:fill="FFFFFF"/>
        </w:rPr>
      </w:pPr>
      <w:r w:rsidRPr="00B84B19">
        <w:rPr>
          <w:b/>
          <w:color w:val="000000"/>
          <w:shd w:val="clear" w:color="auto" w:fill="FFFFFF"/>
        </w:rPr>
        <w:t>Grimm, S, Lemay-H</w:t>
      </w:r>
      <w:r w:rsidRPr="00B84B19">
        <w:rPr>
          <w:b/>
          <w:lang w:val="en-GB"/>
        </w:rPr>
        <w:t>é</w:t>
      </w:r>
      <w:r w:rsidRPr="00B84B19">
        <w:rPr>
          <w:b/>
          <w:color w:val="000000"/>
          <w:shd w:val="clear" w:color="auto" w:fill="FFFFFF"/>
        </w:rPr>
        <w:t>bert, N</w:t>
      </w:r>
      <w:r>
        <w:rPr>
          <w:color w:val="000000"/>
          <w:shd w:val="clear" w:color="auto" w:fill="FFFFFF"/>
        </w:rPr>
        <w:t xml:space="preserve"> and </w:t>
      </w:r>
      <w:r w:rsidRPr="00B84B19">
        <w:rPr>
          <w:b/>
          <w:color w:val="000000"/>
          <w:shd w:val="clear" w:color="auto" w:fill="FFFFFF"/>
        </w:rPr>
        <w:t>Nay, O</w:t>
      </w:r>
      <w:r>
        <w:rPr>
          <w:color w:val="000000"/>
          <w:shd w:val="clear" w:color="auto" w:fill="FFFFFF"/>
        </w:rPr>
        <w:t xml:space="preserve"> 2014. </w:t>
      </w:r>
      <w:r w:rsidRPr="000E45AD">
        <w:rPr>
          <w:color w:val="000000"/>
          <w:shd w:val="clear" w:color="auto" w:fill="FFFFFF"/>
        </w:rPr>
        <w:t>Fragile States</w:t>
      </w:r>
      <w:r>
        <w:rPr>
          <w:color w:val="000000"/>
          <w:shd w:val="clear" w:color="auto" w:fill="FFFFFF"/>
        </w:rPr>
        <w:t>:</w:t>
      </w:r>
      <w:r w:rsidRPr="000E45AD">
        <w:rPr>
          <w:color w:val="000000"/>
          <w:shd w:val="clear" w:color="auto" w:fill="FFFFFF"/>
        </w:rPr>
        <w:t xml:space="preserve"> A Political Concept</w:t>
      </w:r>
      <w:r>
        <w:rPr>
          <w:color w:val="000000"/>
          <w:shd w:val="clear" w:color="auto" w:fill="FFFFFF"/>
        </w:rPr>
        <w:t xml:space="preserve">. </w:t>
      </w:r>
      <w:r w:rsidRPr="000E45AD">
        <w:rPr>
          <w:i/>
          <w:color w:val="000000"/>
          <w:shd w:val="clear" w:color="auto" w:fill="FFFFFF"/>
        </w:rPr>
        <w:t>Third World Quarterly</w:t>
      </w:r>
      <w:r>
        <w:rPr>
          <w:color w:val="000000"/>
          <w:shd w:val="clear" w:color="auto" w:fill="FFFFFF"/>
        </w:rPr>
        <w:t>, 35(2): 197-209.</w:t>
      </w:r>
    </w:p>
    <w:p w:rsidR="00794115" w:rsidRDefault="00794115" w:rsidP="00794115">
      <w:pPr>
        <w:spacing w:line="360" w:lineRule="auto"/>
        <w:rPr>
          <w:color w:val="000000"/>
          <w:shd w:val="clear" w:color="auto" w:fill="FFFFFF"/>
        </w:rPr>
      </w:pPr>
    </w:p>
    <w:p w:rsidR="00794115" w:rsidRPr="00D02281" w:rsidRDefault="002D1ADA" w:rsidP="00794115">
      <w:pPr>
        <w:pStyle w:val="FootnoteText"/>
        <w:spacing w:line="36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Gros, J-G</w:t>
      </w:r>
      <w:r w:rsidR="00794115" w:rsidRPr="00D02281">
        <w:rPr>
          <w:rStyle w:val="Hyperlink"/>
          <w:rFonts w:ascii="Times New Roman" w:hAnsi="Times New Roman" w:cs="Times New Roman"/>
          <w:color w:val="auto"/>
          <w:sz w:val="24"/>
          <w:szCs w:val="24"/>
          <w:u w:val="none"/>
        </w:rPr>
        <w:t xml:space="preserve"> 1996. Towards a Taxonomy of Failed States in the New World Order: Decaying Somalia, Liberia, Rwanda and Haiti. </w:t>
      </w:r>
      <w:r w:rsidR="00794115" w:rsidRPr="00D02281">
        <w:rPr>
          <w:rStyle w:val="Hyperlink"/>
          <w:rFonts w:ascii="Times New Roman" w:hAnsi="Times New Roman" w:cs="Times New Roman"/>
          <w:i/>
          <w:color w:val="auto"/>
          <w:sz w:val="24"/>
          <w:szCs w:val="24"/>
          <w:u w:val="none"/>
        </w:rPr>
        <w:t xml:space="preserve">Third World Quarterly, </w:t>
      </w:r>
      <w:r w:rsidR="00794115" w:rsidRPr="00D02281">
        <w:rPr>
          <w:rStyle w:val="Hyperlink"/>
          <w:rFonts w:ascii="Times New Roman" w:hAnsi="Times New Roman" w:cs="Times New Roman"/>
          <w:color w:val="auto"/>
          <w:sz w:val="24"/>
          <w:szCs w:val="24"/>
          <w:u w:val="none"/>
        </w:rPr>
        <w:t>17(3): 455-471.</w:t>
      </w:r>
    </w:p>
    <w:p w:rsidR="00794115" w:rsidRDefault="00794115" w:rsidP="00794115">
      <w:pPr>
        <w:pStyle w:val="FootnoteText"/>
        <w:spacing w:line="360" w:lineRule="auto"/>
        <w:rPr>
          <w:rStyle w:val="Hyperlink"/>
          <w:rFonts w:ascii="Times New Roman" w:hAnsi="Times New Roman" w:cs="Times New Roman"/>
          <w:sz w:val="24"/>
          <w:szCs w:val="24"/>
        </w:rPr>
      </w:pPr>
    </w:p>
    <w:p w:rsidR="00794115" w:rsidRPr="009452C5" w:rsidRDefault="00794115" w:rsidP="00794115">
      <w:pPr>
        <w:pStyle w:val="FootnoteText"/>
        <w:spacing w:line="360" w:lineRule="auto"/>
        <w:rPr>
          <w:rFonts w:ascii="Times New Roman" w:hAnsi="Times New Roman" w:cs="Times New Roman"/>
          <w:sz w:val="24"/>
          <w:szCs w:val="24"/>
          <w:lang w:val="en-GB"/>
        </w:rPr>
      </w:pPr>
      <w:r w:rsidRPr="000B2CCF">
        <w:rPr>
          <w:rFonts w:ascii="Times New Roman" w:hAnsi="Times New Roman" w:cs="Times New Roman"/>
          <w:b/>
          <w:sz w:val="24"/>
          <w:szCs w:val="24"/>
          <w:lang w:val="en-GB"/>
        </w:rPr>
        <w:t>Gutiérrez-Sanín, F</w:t>
      </w:r>
      <w:r>
        <w:rPr>
          <w:rFonts w:ascii="Times New Roman" w:hAnsi="Times New Roman" w:cs="Times New Roman"/>
          <w:sz w:val="24"/>
          <w:szCs w:val="24"/>
          <w:lang w:val="en-GB"/>
        </w:rPr>
        <w:t xml:space="preserve"> 2009. </w:t>
      </w:r>
      <w:r w:rsidRPr="006874FD">
        <w:rPr>
          <w:rFonts w:ascii="Times New Roman" w:hAnsi="Times New Roman" w:cs="Times New Roman"/>
          <w:i/>
          <w:sz w:val="24"/>
          <w:szCs w:val="24"/>
          <w:lang w:val="en-GB"/>
        </w:rPr>
        <w:t xml:space="preserve">The Quandaries of Coding and Ranking: Evaluating Poor </w:t>
      </w:r>
      <w:r w:rsidRPr="009452C5">
        <w:rPr>
          <w:rFonts w:ascii="Times New Roman" w:hAnsi="Times New Roman" w:cs="Times New Roman"/>
          <w:i/>
          <w:sz w:val="24"/>
          <w:szCs w:val="24"/>
          <w:lang w:val="en-GB"/>
        </w:rPr>
        <w:t>State Performance Indexes</w:t>
      </w:r>
      <w:r w:rsidRPr="009452C5">
        <w:rPr>
          <w:rFonts w:ascii="Times New Roman" w:hAnsi="Times New Roman" w:cs="Times New Roman"/>
          <w:sz w:val="24"/>
          <w:szCs w:val="24"/>
          <w:lang w:val="en-GB"/>
        </w:rPr>
        <w:t>.</w:t>
      </w:r>
      <w:r w:rsidRPr="009452C5">
        <w:rPr>
          <w:rFonts w:ascii="Times New Roman" w:hAnsi="Times New Roman" w:cs="Times New Roman"/>
          <w:bCs/>
          <w:sz w:val="24"/>
          <w:szCs w:val="24"/>
        </w:rPr>
        <w:t>Crisis States Working Papers Series No. 2,</w:t>
      </w:r>
      <w:r>
        <w:rPr>
          <w:rFonts w:ascii="Times New Roman" w:hAnsi="Times New Roman" w:cs="Times New Roman"/>
          <w:bCs/>
          <w:sz w:val="24"/>
          <w:szCs w:val="24"/>
        </w:rPr>
        <w:t xml:space="preserve"> </w:t>
      </w:r>
      <w:r w:rsidRPr="009452C5">
        <w:rPr>
          <w:rFonts w:ascii="Times New Roman" w:hAnsi="Times New Roman" w:cs="Times New Roman"/>
          <w:sz w:val="24"/>
          <w:szCs w:val="24"/>
          <w:lang w:val="en-GB"/>
        </w:rPr>
        <w:t>Working Paper No. 58.</w:t>
      </w:r>
      <w:r>
        <w:rPr>
          <w:rFonts w:ascii="Times New Roman" w:hAnsi="Times New Roman" w:cs="Times New Roman"/>
          <w:sz w:val="24"/>
          <w:szCs w:val="24"/>
          <w:lang w:val="en-GB"/>
        </w:rPr>
        <w:t xml:space="preserve"> DOI: </w:t>
      </w:r>
      <w:hyperlink r:id="rId39" w:history="1">
        <w:r w:rsidRPr="00437862">
          <w:rPr>
            <w:rStyle w:val="Hyperlink"/>
            <w:rFonts w:ascii="Times New Roman" w:hAnsi="Times New Roman" w:cs="Times New Roman"/>
            <w:sz w:val="24"/>
            <w:szCs w:val="24"/>
            <w:lang w:val="en-GB"/>
          </w:rPr>
          <w:t>http://www.lse.ac.uk/internationalDevelopment/research/crisisStates/download/wp/wpSeries2/WP582.pdf</w:t>
        </w:r>
      </w:hyperlink>
      <w:r>
        <w:rPr>
          <w:rFonts w:ascii="Times New Roman" w:hAnsi="Times New Roman" w:cs="Times New Roman"/>
          <w:sz w:val="24"/>
          <w:szCs w:val="24"/>
          <w:lang w:val="en-GB"/>
        </w:rPr>
        <w:t>.</w:t>
      </w:r>
    </w:p>
    <w:p w:rsidR="00794115" w:rsidRDefault="00794115" w:rsidP="00794115">
      <w:pPr>
        <w:pStyle w:val="FootnoteText"/>
        <w:spacing w:line="360" w:lineRule="auto"/>
        <w:rPr>
          <w:rFonts w:ascii="Times New Roman" w:hAnsi="Times New Roman" w:cs="Times New Roman"/>
          <w:sz w:val="24"/>
          <w:szCs w:val="24"/>
          <w:lang w:val="en-GB"/>
        </w:rPr>
      </w:pPr>
    </w:p>
    <w:p w:rsidR="00794115" w:rsidRPr="009452C5" w:rsidRDefault="00794115" w:rsidP="00794115">
      <w:pPr>
        <w:pStyle w:val="FootnoteText"/>
        <w:spacing w:line="360" w:lineRule="auto"/>
        <w:rPr>
          <w:rFonts w:ascii="Times New Roman" w:hAnsi="Times New Roman" w:cs="Times New Roman"/>
          <w:sz w:val="24"/>
          <w:szCs w:val="24"/>
          <w:lang w:val="en-GB"/>
        </w:rPr>
      </w:pPr>
      <w:r w:rsidRPr="000B2CCF">
        <w:rPr>
          <w:rFonts w:ascii="Times New Roman" w:hAnsi="Times New Roman" w:cs="Times New Roman"/>
          <w:b/>
          <w:sz w:val="24"/>
          <w:szCs w:val="24"/>
          <w:lang w:val="en-GB"/>
        </w:rPr>
        <w:t>Gutiérrez-Sanín, F, Buitrago, D, González, A</w:t>
      </w:r>
      <w:r>
        <w:rPr>
          <w:rFonts w:ascii="Times New Roman" w:hAnsi="Times New Roman" w:cs="Times New Roman"/>
          <w:sz w:val="24"/>
          <w:szCs w:val="24"/>
          <w:lang w:val="en-GB"/>
        </w:rPr>
        <w:t xml:space="preserve"> and </w:t>
      </w:r>
      <w:r w:rsidRPr="000B2CCF">
        <w:rPr>
          <w:rFonts w:ascii="Times New Roman" w:hAnsi="Times New Roman" w:cs="Times New Roman"/>
          <w:b/>
          <w:sz w:val="24"/>
          <w:szCs w:val="24"/>
          <w:lang w:val="en-GB"/>
        </w:rPr>
        <w:t xml:space="preserve">Lozano, C </w:t>
      </w:r>
      <w:r>
        <w:rPr>
          <w:rFonts w:ascii="Times New Roman" w:hAnsi="Times New Roman" w:cs="Times New Roman"/>
          <w:sz w:val="24"/>
          <w:szCs w:val="24"/>
          <w:lang w:val="en-GB"/>
        </w:rPr>
        <w:t xml:space="preserve">2011. </w:t>
      </w:r>
      <w:r w:rsidRPr="009452C5">
        <w:rPr>
          <w:rFonts w:ascii="Times New Roman" w:hAnsi="Times New Roman" w:cs="Times New Roman"/>
          <w:i/>
          <w:sz w:val="24"/>
          <w:szCs w:val="24"/>
          <w:lang w:val="en-GB"/>
        </w:rPr>
        <w:t>Measuring Poor State Performance: Problems, Perspectives and Paths Ahead</w:t>
      </w:r>
      <w:r w:rsidRPr="009452C5">
        <w:rPr>
          <w:rFonts w:ascii="Times New Roman" w:hAnsi="Times New Roman" w:cs="Times New Roman"/>
          <w:sz w:val="24"/>
          <w:szCs w:val="24"/>
          <w:lang w:val="en-GB"/>
        </w:rPr>
        <w:t>.</w:t>
      </w:r>
      <w:r w:rsidRPr="009452C5">
        <w:rPr>
          <w:rFonts w:ascii="Times New Roman" w:hAnsi="Times New Roman" w:cs="Times New Roman"/>
          <w:bCs/>
          <w:sz w:val="24"/>
          <w:szCs w:val="24"/>
        </w:rPr>
        <w:t>Crisis States Research Centre Report.</w:t>
      </w:r>
      <w:r>
        <w:rPr>
          <w:rFonts w:ascii="Times New Roman" w:hAnsi="Times New Roman" w:cs="Times New Roman"/>
          <w:bCs/>
          <w:sz w:val="24"/>
          <w:szCs w:val="24"/>
        </w:rPr>
        <w:t xml:space="preserve"> DOI: </w:t>
      </w:r>
      <w:hyperlink r:id="rId40" w:history="1">
        <w:r w:rsidRPr="00437862">
          <w:rPr>
            <w:rStyle w:val="Hyperlink"/>
            <w:rFonts w:ascii="Times New Roman" w:hAnsi="Times New Roman" w:cs="Times New Roman"/>
            <w:bCs/>
            <w:sz w:val="24"/>
            <w:szCs w:val="24"/>
          </w:rPr>
          <w:t>http://r4d.dfid.gov.uk/PDF/Outputs/CrisisStates/R8488-MPSPreport.pdf</w:t>
        </w:r>
      </w:hyperlink>
      <w:r>
        <w:rPr>
          <w:rFonts w:ascii="Times New Roman" w:hAnsi="Times New Roman" w:cs="Times New Roman"/>
          <w:sz w:val="24"/>
          <w:szCs w:val="24"/>
          <w:lang w:val="en-GB"/>
        </w:rPr>
        <w:t>.</w:t>
      </w:r>
    </w:p>
    <w:p w:rsidR="00794115" w:rsidRPr="001932A1" w:rsidRDefault="00794115" w:rsidP="00794115">
      <w:pPr>
        <w:pStyle w:val="FootnoteText"/>
        <w:spacing w:line="360" w:lineRule="auto"/>
        <w:rPr>
          <w:rFonts w:ascii="Times New Roman" w:hAnsi="Times New Roman" w:cs="Times New Roman"/>
          <w:sz w:val="24"/>
          <w:szCs w:val="24"/>
          <w:lang w:val="en-GB"/>
        </w:rPr>
      </w:pPr>
    </w:p>
    <w:p w:rsidR="00794115" w:rsidRPr="00DC439A" w:rsidRDefault="00794115" w:rsidP="00794115">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Hendrix, CS</w:t>
      </w:r>
      <w:r>
        <w:rPr>
          <w:rFonts w:ascii="Times New Roman" w:hAnsi="Times New Roman" w:cs="Times New Roman"/>
          <w:sz w:val="24"/>
          <w:szCs w:val="24"/>
        </w:rPr>
        <w:t xml:space="preserve"> 2010.</w:t>
      </w:r>
      <w:r w:rsidRPr="00807B15">
        <w:rPr>
          <w:rFonts w:ascii="Times New Roman" w:hAnsi="Times New Roman" w:cs="Times New Roman"/>
          <w:sz w:val="24"/>
          <w:szCs w:val="24"/>
        </w:rPr>
        <w:t xml:space="preserve"> </w:t>
      </w:r>
      <w:r w:rsidRPr="00794266">
        <w:rPr>
          <w:rFonts w:ascii="Times New Roman" w:hAnsi="Times New Roman" w:cs="Times New Roman"/>
          <w:color w:val="111111"/>
          <w:sz w:val="24"/>
          <w:szCs w:val="24"/>
        </w:rPr>
        <w:t xml:space="preserve">Measuring </w:t>
      </w:r>
      <w:r>
        <w:rPr>
          <w:rFonts w:ascii="Times New Roman" w:hAnsi="Times New Roman" w:cs="Times New Roman"/>
          <w:color w:val="111111"/>
          <w:sz w:val="24"/>
          <w:szCs w:val="24"/>
        </w:rPr>
        <w:t>S</w:t>
      </w:r>
      <w:r w:rsidRPr="00794266">
        <w:rPr>
          <w:rFonts w:ascii="Times New Roman" w:hAnsi="Times New Roman" w:cs="Times New Roman"/>
          <w:color w:val="111111"/>
          <w:sz w:val="24"/>
          <w:szCs w:val="24"/>
        </w:rPr>
        <w:t xml:space="preserve">tate </w:t>
      </w:r>
      <w:r>
        <w:rPr>
          <w:rFonts w:ascii="Times New Roman" w:hAnsi="Times New Roman" w:cs="Times New Roman"/>
          <w:color w:val="111111"/>
          <w:sz w:val="24"/>
          <w:szCs w:val="24"/>
        </w:rPr>
        <w:t>C</w:t>
      </w:r>
      <w:r w:rsidRPr="00794266">
        <w:rPr>
          <w:rFonts w:ascii="Times New Roman" w:hAnsi="Times New Roman" w:cs="Times New Roman"/>
          <w:color w:val="111111"/>
          <w:sz w:val="24"/>
          <w:szCs w:val="24"/>
        </w:rPr>
        <w:t xml:space="preserve">apacity: Theoretical and </w:t>
      </w:r>
      <w:r>
        <w:rPr>
          <w:rFonts w:ascii="Times New Roman" w:hAnsi="Times New Roman" w:cs="Times New Roman"/>
          <w:color w:val="111111"/>
          <w:sz w:val="24"/>
          <w:szCs w:val="24"/>
        </w:rPr>
        <w:t>E</w:t>
      </w:r>
      <w:r w:rsidRPr="00794266">
        <w:rPr>
          <w:rFonts w:ascii="Times New Roman" w:hAnsi="Times New Roman" w:cs="Times New Roman"/>
          <w:color w:val="111111"/>
          <w:sz w:val="24"/>
          <w:szCs w:val="24"/>
        </w:rPr>
        <w:t xml:space="preserve">mpirical </w:t>
      </w:r>
      <w:r>
        <w:rPr>
          <w:rFonts w:ascii="Times New Roman" w:hAnsi="Times New Roman" w:cs="Times New Roman"/>
          <w:color w:val="111111"/>
          <w:sz w:val="24"/>
          <w:szCs w:val="24"/>
        </w:rPr>
        <w:t>I</w:t>
      </w:r>
      <w:r w:rsidRPr="00794266">
        <w:rPr>
          <w:rFonts w:ascii="Times New Roman" w:hAnsi="Times New Roman" w:cs="Times New Roman"/>
          <w:color w:val="111111"/>
          <w:sz w:val="24"/>
          <w:szCs w:val="24"/>
        </w:rPr>
        <w:t xml:space="preserve">mplications for the </w:t>
      </w:r>
      <w:r>
        <w:rPr>
          <w:rFonts w:ascii="Times New Roman" w:hAnsi="Times New Roman" w:cs="Times New Roman"/>
          <w:color w:val="111111"/>
          <w:sz w:val="24"/>
          <w:szCs w:val="24"/>
        </w:rPr>
        <w:t>S</w:t>
      </w:r>
      <w:r w:rsidRPr="00794266">
        <w:rPr>
          <w:rFonts w:ascii="Times New Roman" w:hAnsi="Times New Roman" w:cs="Times New Roman"/>
          <w:color w:val="111111"/>
          <w:sz w:val="24"/>
          <w:szCs w:val="24"/>
        </w:rPr>
        <w:t xml:space="preserve">tudy of </w:t>
      </w:r>
      <w:r>
        <w:rPr>
          <w:rFonts w:ascii="Times New Roman" w:hAnsi="Times New Roman" w:cs="Times New Roman"/>
          <w:color w:val="111111"/>
          <w:sz w:val="24"/>
          <w:szCs w:val="24"/>
        </w:rPr>
        <w:t>C</w:t>
      </w:r>
      <w:r w:rsidRPr="00794266">
        <w:rPr>
          <w:rFonts w:ascii="Times New Roman" w:hAnsi="Times New Roman" w:cs="Times New Roman"/>
          <w:color w:val="111111"/>
          <w:sz w:val="24"/>
          <w:szCs w:val="24"/>
        </w:rPr>
        <w:t xml:space="preserve">ivil </w:t>
      </w:r>
      <w:r>
        <w:rPr>
          <w:rFonts w:ascii="Times New Roman" w:hAnsi="Times New Roman" w:cs="Times New Roman"/>
          <w:color w:val="111111"/>
          <w:sz w:val="24"/>
          <w:szCs w:val="24"/>
        </w:rPr>
        <w:t>C</w:t>
      </w:r>
      <w:r w:rsidRPr="00794266">
        <w:rPr>
          <w:rFonts w:ascii="Times New Roman" w:hAnsi="Times New Roman" w:cs="Times New Roman"/>
          <w:color w:val="111111"/>
          <w:sz w:val="24"/>
          <w:szCs w:val="24"/>
        </w:rPr>
        <w:t>onflict</w:t>
      </w:r>
      <w:r w:rsidRPr="00807B15">
        <w:rPr>
          <w:rFonts w:ascii="Times New Roman" w:hAnsi="Times New Roman" w:cs="Times New Roman"/>
          <w:sz w:val="24"/>
          <w:szCs w:val="24"/>
        </w:rPr>
        <w:t xml:space="preserve">. </w:t>
      </w:r>
      <w:r w:rsidRPr="00DC439A">
        <w:rPr>
          <w:rFonts w:ascii="Times New Roman" w:hAnsi="Times New Roman" w:cs="Times New Roman"/>
          <w:i/>
          <w:iCs/>
          <w:color w:val="000000"/>
          <w:sz w:val="24"/>
          <w:szCs w:val="24"/>
          <w:shd w:val="clear" w:color="auto" w:fill="FFFFFF"/>
        </w:rPr>
        <w:t xml:space="preserve">Journal of </w:t>
      </w:r>
      <w:r>
        <w:rPr>
          <w:rFonts w:ascii="Times New Roman" w:hAnsi="Times New Roman" w:cs="Times New Roman"/>
          <w:i/>
          <w:iCs/>
          <w:color w:val="000000"/>
          <w:sz w:val="24"/>
          <w:szCs w:val="24"/>
          <w:shd w:val="clear" w:color="auto" w:fill="FFFFFF"/>
        </w:rPr>
        <w:t>Peace Research,</w:t>
      </w:r>
      <w:r w:rsidRPr="00DC439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47(3)</w:t>
      </w:r>
      <w:r w:rsidRPr="00DC439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273</w:t>
      </w:r>
      <w:r w:rsidRPr="00DC439A">
        <w:rPr>
          <w:rFonts w:ascii="Times New Roman" w:eastAsia="Calibri" w:hAnsi="Times New Roman" w:cs="Times New Roman"/>
          <w:bCs/>
          <w:sz w:val="24"/>
          <w:szCs w:val="24"/>
        </w:rPr>
        <w:t>-</w:t>
      </w:r>
      <w:r>
        <w:rPr>
          <w:rFonts w:ascii="Times New Roman" w:eastAsia="Calibri" w:hAnsi="Times New Roman" w:cs="Times New Roman"/>
          <w:bCs/>
          <w:sz w:val="24"/>
          <w:szCs w:val="24"/>
        </w:rPr>
        <w:t>285</w:t>
      </w:r>
      <w:r w:rsidRPr="00DC439A">
        <w:rPr>
          <w:rFonts w:ascii="Times New Roman" w:eastAsia="Calibri" w:hAnsi="Times New Roman" w:cs="Times New Roman"/>
          <w:bCs/>
          <w:sz w:val="24"/>
          <w:szCs w:val="24"/>
        </w:rPr>
        <w:t>.</w:t>
      </w:r>
    </w:p>
    <w:p w:rsidR="00794115" w:rsidRDefault="00794115" w:rsidP="00794115">
      <w:pPr>
        <w:pStyle w:val="FootnoteText"/>
        <w:spacing w:line="360" w:lineRule="auto"/>
        <w:rPr>
          <w:rFonts w:ascii="Times New Roman" w:hAnsi="Times New Roman" w:cs="Times New Roman"/>
          <w:sz w:val="24"/>
          <w:szCs w:val="24"/>
        </w:rPr>
      </w:pPr>
    </w:p>
    <w:p w:rsidR="00794115" w:rsidRPr="00DC439A" w:rsidRDefault="00794115" w:rsidP="00794115">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H</w:t>
      </w:r>
      <w:r w:rsidR="007A05FF">
        <w:rPr>
          <w:rFonts w:ascii="Times New Roman" w:hAnsi="Times New Roman" w:cs="Times New Roman"/>
          <w:b/>
          <w:sz w:val="24"/>
          <w:szCs w:val="24"/>
        </w:rPr>
        <w:t xml:space="preserve">egre, </w:t>
      </w:r>
      <w:r w:rsidRPr="000B2CCF">
        <w:rPr>
          <w:rFonts w:ascii="Times New Roman" w:hAnsi="Times New Roman" w:cs="Times New Roman"/>
          <w:b/>
          <w:sz w:val="24"/>
          <w:szCs w:val="24"/>
        </w:rPr>
        <w:t>H</w:t>
      </w:r>
      <w:r>
        <w:rPr>
          <w:rFonts w:ascii="Times New Roman" w:hAnsi="Times New Roman" w:cs="Times New Roman"/>
          <w:sz w:val="24"/>
          <w:szCs w:val="24"/>
        </w:rPr>
        <w:t xml:space="preserve"> and </w:t>
      </w:r>
      <w:r w:rsidRPr="000B2CCF">
        <w:rPr>
          <w:rFonts w:ascii="Times New Roman" w:hAnsi="Times New Roman" w:cs="Times New Roman"/>
          <w:b/>
          <w:sz w:val="24"/>
          <w:szCs w:val="24"/>
        </w:rPr>
        <w:t>Sambanis, N</w:t>
      </w:r>
      <w:r>
        <w:rPr>
          <w:rFonts w:ascii="Times New Roman" w:hAnsi="Times New Roman" w:cs="Times New Roman"/>
          <w:sz w:val="24"/>
          <w:szCs w:val="24"/>
        </w:rPr>
        <w:t xml:space="preserve"> 20</w:t>
      </w:r>
      <w:r w:rsidR="00183CEB">
        <w:rPr>
          <w:rFonts w:ascii="Times New Roman" w:hAnsi="Times New Roman" w:cs="Times New Roman"/>
          <w:sz w:val="24"/>
          <w:szCs w:val="24"/>
        </w:rPr>
        <w:t>06</w:t>
      </w:r>
      <w:r>
        <w:rPr>
          <w:rFonts w:ascii="Times New Roman" w:hAnsi="Times New Roman" w:cs="Times New Roman"/>
          <w:sz w:val="24"/>
          <w:szCs w:val="24"/>
        </w:rPr>
        <w:t xml:space="preserve">. </w:t>
      </w:r>
      <w:r w:rsidRPr="009706DC">
        <w:rPr>
          <w:rFonts w:ascii="Times New Roman" w:hAnsi="Times New Roman" w:cs="Times New Roman"/>
          <w:sz w:val="24"/>
          <w:szCs w:val="24"/>
        </w:rPr>
        <w:t xml:space="preserve">Sensitivity Analysis of Empirical Results on Civil War Onset. </w:t>
      </w:r>
      <w:r w:rsidRPr="00DC439A">
        <w:rPr>
          <w:rFonts w:ascii="Times New Roman" w:hAnsi="Times New Roman" w:cs="Times New Roman"/>
          <w:i/>
          <w:iCs/>
          <w:color w:val="000000"/>
          <w:sz w:val="24"/>
          <w:szCs w:val="24"/>
          <w:shd w:val="clear" w:color="auto" w:fill="FFFFFF"/>
        </w:rPr>
        <w:t xml:space="preserve">Journal of </w:t>
      </w:r>
      <w:r>
        <w:rPr>
          <w:rFonts w:ascii="Times New Roman" w:hAnsi="Times New Roman" w:cs="Times New Roman"/>
          <w:i/>
          <w:iCs/>
          <w:color w:val="000000"/>
          <w:sz w:val="24"/>
          <w:szCs w:val="24"/>
          <w:shd w:val="clear" w:color="auto" w:fill="FFFFFF"/>
        </w:rPr>
        <w:t>Conflict Resolution,</w:t>
      </w:r>
      <w:r w:rsidRPr="00DC439A">
        <w:rPr>
          <w:rFonts w:ascii="Times New Roman" w:eastAsia="Calibri" w:hAnsi="Times New Roman" w:cs="Times New Roman"/>
          <w:bCs/>
          <w:sz w:val="24"/>
          <w:szCs w:val="24"/>
        </w:rPr>
        <w:t xml:space="preserve"> 5</w:t>
      </w:r>
      <w:r>
        <w:rPr>
          <w:rFonts w:ascii="Times New Roman" w:eastAsia="Calibri" w:hAnsi="Times New Roman" w:cs="Times New Roman"/>
          <w:bCs/>
          <w:sz w:val="24"/>
          <w:szCs w:val="24"/>
        </w:rPr>
        <w:t>0</w:t>
      </w:r>
      <w:r w:rsidRPr="00DC439A">
        <w:rPr>
          <w:rFonts w:ascii="Times New Roman" w:eastAsia="Calibri" w:hAnsi="Times New Roman" w:cs="Times New Roman"/>
          <w:bCs/>
          <w:sz w:val="24"/>
          <w:szCs w:val="24"/>
        </w:rPr>
        <w:t>(</w:t>
      </w:r>
      <w:r>
        <w:rPr>
          <w:rFonts w:ascii="Times New Roman" w:eastAsia="Calibri" w:hAnsi="Times New Roman" w:cs="Times New Roman"/>
          <w:bCs/>
          <w:sz w:val="24"/>
          <w:szCs w:val="24"/>
        </w:rPr>
        <w:t>4</w:t>
      </w:r>
      <w:r w:rsidRPr="00DC439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508</w:t>
      </w:r>
      <w:r w:rsidRPr="00DC439A">
        <w:rPr>
          <w:rFonts w:ascii="Times New Roman" w:eastAsia="Calibri" w:hAnsi="Times New Roman" w:cs="Times New Roman"/>
          <w:bCs/>
          <w:sz w:val="24"/>
          <w:szCs w:val="24"/>
        </w:rPr>
        <w:t>-</w:t>
      </w:r>
      <w:r>
        <w:rPr>
          <w:rFonts w:ascii="Times New Roman" w:eastAsia="Calibri" w:hAnsi="Times New Roman" w:cs="Times New Roman"/>
          <w:bCs/>
          <w:sz w:val="24"/>
          <w:szCs w:val="24"/>
        </w:rPr>
        <w:t>535</w:t>
      </w:r>
      <w:r w:rsidRPr="00DC439A">
        <w:rPr>
          <w:rFonts w:ascii="Times New Roman" w:eastAsia="Calibri" w:hAnsi="Times New Roman" w:cs="Times New Roman"/>
          <w:bCs/>
          <w:sz w:val="24"/>
          <w:szCs w:val="24"/>
        </w:rPr>
        <w:t>.</w:t>
      </w:r>
    </w:p>
    <w:p w:rsidR="00794115" w:rsidRDefault="00794115" w:rsidP="00794115">
      <w:pPr>
        <w:pStyle w:val="FootnoteText"/>
        <w:spacing w:line="360" w:lineRule="auto"/>
        <w:rPr>
          <w:rFonts w:ascii="Times New Roman" w:hAnsi="Times New Roman" w:cs="Times New Roman"/>
          <w:sz w:val="24"/>
          <w:szCs w:val="24"/>
        </w:rPr>
      </w:pPr>
    </w:p>
    <w:p w:rsidR="00794115" w:rsidRPr="00DC439A" w:rsidRDefault="007A05FF" w:rsidP="00794115">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H</w:t>
      </w:r>
      <w:r>
        <w:rPr>
          <w:rFonts w:ascii="Times New Roman" w:hAnsi="Times New Roman" w:cs="Times New Roman"/>
          <w:b/>
          <w:sz w:val="24"/>
          <w:szCs w:val="24"/>
        </w:rPr>
        <w:t>egre</w:t>
      </w:r>
      <w:r w:rsidR="00794115" w:rsidRPr="000B2CCF">
        <w:rPr>
          <w:rFonts w:ascii="Times New Roman" w:hAnsi="Times New Roman" w:cs="Times New Roman"/>
          <w:b/>
          <w:sz w:val="24"/>
          <w:szCs w:val="24"/>
        </w:rPr>
        <w:t>, H</w:t>
      </w:r>
      <w:r w:rsidR="00794115">
        <w:rPr>
          <w:rFonts w:ascii="Times New Roman" w:hAnsi="Times New Roman" w:cs="Times New Roman"/>
          <w:sz w:val="24"/>
          <w:szCs w:val="24"/>
        </w:rPr>
        <w:t xml:space="preserve"> 2014. </w:t>
      </w:r>
      <w:r w:rsidR="00794115" w:rsidRPr="00DC439A">
        <w:rPr>
          <w:rFonts w:ascii="Times New Roman" w:hAnsi="Times New Roman" w:cs="Times New Roman"/>
          <w:sz w:val="24"/>
          <w:szCs w:val="24"/>
        </w:rPr>
        <w:t>Democracy and Armed Conflict.</w:t>
      </w:r>
      <w:r w:rsidR="00794115">
        <w:rPr>
          <w:rFonts w:ascii="Times New Roman" w:hAnsi="Times New Roman" w:cs="Times New Roman"/>
          <w:sz w:val="24"/>
          <w:szCs w:val="24"/>
        </w:rPr>
        <w:t xml:space="preserve"> </w:t>
      </w:r>
      <w:r w:rsidR="00794115" w:rsidRPr="00DC439A">
        <w:rPr>
          <w:rFonts w:ascii="Times New Roman" w:hAnsi="Times New Roman" w:cs="Times New Roman"/>
          <w:i/>
          <w:iCs/>
          <w:color w:val="000000"/>
          <w:sz w:val="24"/>
          <w:szCs w:val="24"/>
          <w:shd w:val="clear" w:color="auto" w:fill="FFFFFF"/>
        </w:rPr>
        <w:t xml:space="preserve">Journal of </w:t>
      </w:r>
      <w:r w:rsidR="00794115">
        <w:rPr>
          <w:rFonts w:ascii="Times New Roman" w:hAnsi="Times New Roman" w:cs="Times New Roman"/>
          <w:i/>
          <w:iCs/>
          <w:color w:val="000000"/>
          <w:sz w:val="24"/>
          <w:szCs w:val="24"/>
          <w:shd w:val="clear" w:color="auto" w:fill="FFFFFF"/>
        </w:rPr>
        <w:t>Peace Research,</w:t>
      </w:r>
      <w:r w:rsidR="00794115" w:rsidRPr="00DC439A">
        <w:rPr>
          <w:rFonts w:ascii="Times New Roman" w:eastAsia="Calibri" w:hAnsi="Times New Roman" w:cs="Times New Roman"/>
          <w:bCs/>
          <w:sz w:val="24"/>
          <w:szCs w:val="24"/>
        </w:rPr>
        <w:t xml:space="preserve"> 5</w:t>
      </w:r>
      <w:r w:rsidR="00794115">
        <w:rPr>
          <w:rFonts w:ascii="Times New Roman" w:eastAsia="Calibri" w:hAnsi="Times New Roman" w:cs="Times New Roman"/>
          <w:bCs/>
          <w:sz w:val="24"/>
          <w:szCs w:val="24"/>
        </w:rPr>
        <w:t>1</w:t>
      </w:r>
      <w:r w:rsidR="00794115" w:rsidRPr="00DC439A">
        <w:rPr>
          <w:rFonts w:ascii="Times New Roman" w:eastAsia="Calibri" w:hAnsi="Times New Roman" w:cs="Times New Roman"/>
          <w:bCs/>
          <w:sz w:val="24"/>
          <w:szCs w:val="24"/>
        </w:rPr>
        <w:t xml:space="preserve"> (</w:t>
      </w:r>
      <w:r w:rsidR="00794115">
        <w:rPr>
          <w:rFonts w:ascii="Times New Roman" w:eastAsia="Calibri" w:hAnsi="Times New Roman" w:cs="Times New Roman"/>
          <w:bCs/>
          <w:sz w:val="24"/>
          <w:szCs w:val="24"/>
        </w:rPr>
        <w:t>2</w:t>
      </w:r>
      <w:r w:rsidR="00794115" w:rsidRPr="00DC439A">
        <w:rPr>
          <w:rFonts w:ascii="Times New Roman" w:eastAsia="Calibri" w:hAnsi="Times New Roman" w:cs="Times New Roman"/>
          <w:bCs/>
          <w:sz w:val="24"/>
          <w:szCs w:val="24"/>
        </w:rPr>
        <w:t xml:space="preserve">): </w:t>
      </w:r>
      <w:r w:rsidR="00794115">
        <w:rPr>
          <w:rFonts w:ascii="Times New Roman" w:eastAsia="Calibri" w:hAnsi="Times New Roman" w:cs="Times New Roman"/>
          <w:bCs/>
          <w:sz w:val="24"/>
          <w:szCs w:val="24"/>
        </w:rPr>
        <w:t>159</w:t>
      </w:r>
      <w:r w:rsidR="00794115" w:rsidRPr="00DC439A">
        <w:rPr>
          <w:rFonts w:ascii="Times New Roman" w:eastAsia="Calibri" w:hAnsi="Times New Roman" w:cs="Times New Roman"/>
          <w:bCs/>
          <w:sz w:val="24"/>
          <w:szCs w:val="24"/>
        </w:rPr>
        <w:t>-</w:t>
      </w:r>
      <w:r w:rsidR="00794115">
        <w:rPr>
          <w:rFonts w:ascii="Times New Roman" w:eastAsia="Calibri" w:hAnsi="Times New Roman" w:cs="Times New Roman"/>
          <w:bCs/>
          <w:sz w:val="24"/>
          <w:szCs w:val="24"/>
        </w:rPr>
        <w:t>172</w:t>
      </w:r>
      <w:r w:rsidR="00794115" w:rsidRPr="00DC439A">
        <w:rPr>
          <w:rFonts w:ascii="Times New Roman" w:eastAsia="Calibri" w:hAnsi="Times New Roman" w:cs="Times New Roman"/>
          <w:bCs/>
          <w:sz w:val="24"/>
          <w:szCs w:val="24"/>
        </w:rPr>
        <w:t>.</w:t>
      </w:r>
    </w:p>
    <w:p w:rsidR="00794115" w:rsidRDefault="00794115" w:rsidP="00794115">
      <w:pPr>
        <w:pStyle w:val="FootnoteText"/>
        <w:spacing w:line="360" w:lineRule="auto"/>
        <w:rPr>
          <w:rFonts w:ascii="Times New Roman" w:hAnsi="Times New Roman" w:cs="Times New Roman"/>
          <w:sz w:val="24"/>
          <w:szCs w:val="24"/>
        </w:rPr>
      </w:pPr>
    </w:p>
    <w:p w:rsidR="00532B0D" w:rsidRPr="00C04F78" w:rsidRDefault="00532B0D" w:rsidP="00532B0D">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H</w:t>
      </w:r>
      <w:r>
        <w:rPr>
          <w:rFonts w:ascii="Times New Roman" w:hAnsi="Times New Roman" w:cs="Times New Roman"/>
          <w:b/>
          <w:sz w:val="24"/>
          <w:szCs w:val="24"/>
        </w:rPr>
        <w:t>oeff</w:t>
      </w:r>
      <w:r w:rsidR="00922345">
        <w:rPr>
          <w:rFonts w:ascii="Times New Roman" w:hAnsi="Times New Roman" w:cs="Times New Roman"/>
          <w:b/>
          <w:sz w:val="24"/>
          <w:szCs w:val="24"/>
        </w:rPr>
        <w:t>l</w:t>
      </w:r>
      <w:r>
        <w:rPr>
          <w:rFonts w:ascii="Times New Roman" w:hAnsi="Times New Roman" w:cs="Times New Roman"/>
          <w:b/>
          <w:sz w:val="24"/>
          <w:szCs w:val="24"/>
        </w:rPr>
        <w:t>er, A</w:t>
      </w:r>
      <w:r>
        <w:rPr>
          <w:rFonts w:ascii="Times New Roman" w:hAnsi="Times New Roman" w:cs="Times New Roman"/>
          <w:sz w:val="24"/>
          <w:szCs w:val="24"/>
        </w:rPr>
        <w:t xml:space="preserve"> and </w:t>
      </w:r>
      <w:r w:rsidRPr="000B2CCF">
        <w:rPr>
          <w:rFonts w:ascii="Times New Roman" w:hAnsi="Times New Roman" w:cs="Times New Roman"/>
          <w:b/>
          <w:sz w:val="24"/>
          <w:szCs w:val="24"/>
        </w:rPr>
        <w:t>Outram, V</w:t>
      </w:r>
      <w:r>
        <w:rPr>
          <w:rFonts w:ascii="Times New Roman" w:hAnsi="Times New Roman" w:cs="Times New Roman"/>
          <w:sz w:val="24"/>
          <w:szCs w:val="24"/>
        </w:rPr>
        <w:t xml:space="preserve"> 2008. </w:t>
      </w:r>
      <w:r w:rsidRPr="0081594E">
        <w:rPr>
          <w:rFonts w:ascii="Times New Roman" w:hAnsi="Times New Roman" w:cs="Times New Roman"/>
          <w:i/>
          <w:sz w:val="24"/>
          <w:szCs w:val="24"/>
        </w:rPr>
        <w:t xml:space="preserve">Need, Merit or Self-Interest – What Determines the </w:t>
      </w:r>
      <w:r w:rsidRPr="00D34567">
        <w:rPr>
          <w:rFonts w:ascii="Times New Roman" w:hAnsi="Times New Roman" w:cs="Times New Roman"/>
          <w:i/>
          <w:sz w:val="24"/>
          <w:szCs w:val="24"/>
        </w:rPr>
        <w:t>Allocation of Aid</w:t>
      </w:r>
      <w:r w:rsidRPr="00D34567">
        <w:rPr>
          <w:rFonts w:ascii="Times New Roman" w:hAnsi="Times New Roman" w:cs="Times New Roman"/>
          <w:sz w:val="24"/>
          <w:szCs w:val="24"/>
        </w:rPr>
        <w:t>?</w:t>
      </w:r>
      <w:r>
        <w:rPr>
          <w:rFonts w:ascii="Times New Roman" w:hAnsi="Times New Roman" w:cs="Times New Roman"/>
          <w:sz w:val="24"/>
          <w:szCs w:val="24"/>
        </w:rPr>
        <w:t xml:space="preserve"> </w:t>
      </w:r>
      <w:r w:rsidRPr="00D34567">
        <w:rPr>
          <w:rFonts w:ascii="Times New Roman" w:hAnsi="Times New Roman" w:cs="Times New Roman"/>
          <w:bCs/>
          <w:sz w:val="24"/>
          <w:szCs w:val="24"/>
        </w:rPr>
        <w:t>Centre for the Study of African Economies</w:t>
      </w:r>
      <w:r>
        <w:rPr>
          <w:rFonts w:ascii="Times New Roman" w:hAnsi="Times New Roman" w:cs="Times New Roman"/>
          <w:sz w:val="24"/>
          <w:szCs w:val="24"/>
        </w:rPr>
        <w:t xml:space="preserve"> WPS/2008-19. p 17. DOI: </w:t>
      </w:r>
      <w:hyperlink r:id="rId41" w:history="1">
        <w:r w:rsidRPr="00C04F78">
          <w:rPr>
            <w:rStyle w:val="Hyperlink"/>
            <w:rFonts w:ascii="Times New Roman" w:hAnsi="Times New Roman" w:cs="Times New Roman"/>
            <w:sz w:val="24"/>
            <w:szCs w:val="24"/>
          </w:rPr>
          <w:t>http://core.kmi.open.ac.uk/download/pdf/6270381.pdf</w:t>
        </w:r>
      </w:hyperlink>
      <w:r w:rsidRPr="00C04F78">
        <w:rPr>
          <w:rFonts w:ascii="Times New Roman" w:hAnsi="Times New Roman" w:cs="Times New Roman"/>
          <w:sz w:val="24"/>
          <w:szCs w:val="24"/>
        </w:rPr>
        <w:t>.</w:t>
      </w:r>
    </w:p>
    <w:p w:rsidR="00532B0D" w:rsidRPr="00C04F78" w:rsidRDefault="00532B0D" w:rsidP="00532B0D">
      <w:pPr>
        <w:pStyle w:val="FootnoteText"/>
        <w:spacing w:line="360" w:lineRule="auto"/>
        <w:rPr>
          <w:rFonts w:ascii="Times New Roman" w:hAnsi="Times New Roman" w:cs="Times New Roman"/>
          <w:sz w:val="24"/>
          <w:szCs w:val="24"/>
        </w:rPr>
      </w:pPr>
    </w:p>
    <w:p w:rsidR="0095325A" w:rsidRPr="00C04F78" w:rsidRDefault="0095325A" w:rsidP="0095325A">
      <w:pPr>
        <w:pStyle w:val="FootnoteText"/>
        <w:spacing w:line="360" w:lineRule="auto"/>
        <w:rPr>
          <w:rFonts w:ascii="Times New Roman" w:hAnsi="Times New Roman" w:cs="Times New Roman"/>
          <w:sz w:val="24"/>
          <w:szCs w:val="24"/>
          <w:lang w:val="en-US"/>
        </w:rPr>
      </w:pPr>
      <w:r w:rsidRPr="0095325A">
        <w:rPr>
          <w:rFonts w:ascii="Times New Roman" w:hAnsi="Times New Roman" w:cs="Times New Roman"/>
          <w:b/>
          <w:sz w:val="24"/>
          <w:szCs w:val="24"/>
          <w:lang w:val="en-US"/>
        </w:rPr>
        <w:t>Kaplan, S</w:t>
      </w:r>
      <w:r w:rsidRPr="00C04F78">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w:t>
      </w:r>
      <w:r w:rsidRPr="00C04F78">
        <w:rPr>
          <w:rFonts w:ascii="Times New Roman" w:hAnsi="Times New Roman" w:cs="Times New Roman"/>
          <w:sz w:val="24"/>
          <w:szCs w:val="24"/>
          <w:lang w:val="en-US"/>
        </w:rPr>
        <w:t>Fixing Fragile States</w:t>
      </w:r>
      <w:r>
        <w:rPr>
          <w:rFonts w:ascii="Times New Roman" w:hAnsi="Times New Roman" w:cs="Times New Roman"/>
          <w:sz w:val="24"/>
          <w:szCs w:val="24"/>
          <w:lang w:val="en-US"/>
        </w:rPr>
        <w:t>.</w:t>
      </w:r>
      <w:r w:rsidRPr="00C04F78">
        <w:rPr>
          <w:rFonts w:ascii="Times New Roman" w:hAnsi="Times New Roman" w:cs="Times New Roman"/>
          <w:sz w:val="24"/>
          <w:szCs w:val="24"/>
          <w:lang w:val="en-US"/>
        </w:rPr>
        <w:t xml:space="preserve"> </w:t>
      </w:r>
      <w:r w:rsidRPr="00F21776">
        <w:rPr>
          <w:rFonts w:ascii="Times New Roman" w:hAnsi="Times New Roman" w:cs="Times New Roman"/>
          <w:i/>
          <w:sz w:val="24"/>
          <w:szCs w:val="24"/>
          <w:lang w:val="en-US"/>
        </w:rPr>
        <w:t>Policy Review</w:t>
      </w:r>
      <w:r w:rsidRPr="00C04F78">
        <w:rPr>
          <w:rFonts w:ascii="Times New Roman" w:hAnsi="Times New Roman" w:cs="Times New Roman"/>
          <w:sz w:val="24"/>
          <w:szCs w:val="24"/>
          <w:lang w:val="en-US"/>
        </w:rPr>
        <w:t xml:space="preserve"> 152: 63-77.</w:t>
      </w:r>
    </w:p>
    <w:p w:rsidR="0095325A" w:rsidRPr="00C04F78" w:rsidRDefault="0095325A" w:rsidP="0095325A">
      <w:pPr>
        <w:pStyle w:val="FootnoteText"/>
        <w:spacing w:line="360" w:lineRule="auto"/>
        <w:rPr>
          <w:rFonts w:ascii="Times New Roman" w:hAnsi="Times New Roman" w:cs="Times New Roman"/>
          <w:sz w:val="24"/>
          <w:szCs w:val="24"/>
          <w:lang w:val="en-US"/>
        </w:rPr>
      </w:pPr>
    </w:p>
    <w:p w:rsidR="00794115" w:rsidRPr="00BE2612" w:rsidRDefault="002059BB" w:rsidP="00794115">
      <w:pPr>
        <w:pStyle w:val="FootnoteText"/>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Kaufmann, </w:t>
      </w:r>
      <w:r w:rsidR="00794115" w:rsidRPr="000B2CCF">
        <w:rPr>
          <w:rFonts w:ascii="Times New Roman" w:hAnsi="Times New Roman" w:cs="Times New Roman"/>
          <w:b/>
          <w:sz w:val="24"/>
          <w:szCs w:val="24"/>
          <w:lang w:val="en-US"/>
        </w:rPr>
        <w:t>D, Kraay, A</w:t>
      </w:r>
      <w:r w:rsidR="00794115">
        <w:rPr>
          <w:rFonts w:ascii="Times New Roman" w:hAnsi="Times New Roman" w:cs="Times New Roman"/>
          <w:sz w:val="24"/>
          <w:szCs w:val="24"/>
          <w:lang w:val="en-US"/>
        </w:rPr>
        <w:t xml:space="preserve"> and </w:t>
      </w:r>
      <w:r w:rsidR="00794115" w:rsidRPr="000B2CCF">
        <w:rPr>
          <w:rFonts w:ascii="Times New Roman" w:hAnsi="Times New Roman" w:cs="Times New Roman"/>
          <w:b/>
          <w:sz w:val="24"/>
          <w:szCs w:val="24"/>
          <w:lang w:val="en-US"/>
        </w:rPr>
        <w:t>Mastruzzi, M</w:t>
      </w:r>
      <w:r w:rsidR="00794115">
        <w:rPr>
          <w:rFonts w:ascii="Times New Roman" w:hAnsi="Times New Roman" w:cs="Times New Roman"/>
          <w:sz w:val="24"/>
          <w:szCs w:val="24"/>
          <w:lang w:val="en-US"/>
        </w:rPr>
        <w:t xml:space="preserve"> 2010.</w:t>
      </w:r>
      <w:r w:rsidR="00794115" w:rsidRPr="009706DC">
        <w:rPr>
          <w:rFonts w:ascii="Times New Roman" w:hAnsi="Times New Roman" w:cs="Times New Roman"/>
          <w:sz w:val="24"/>
          <w:szCs w:val="24"/>
          <w:lang w:val="en-US"/>
        </w:rPr>
        <w:t xml:space="preserve"> </w:t>
      </w:r>
      <w:r w:rsidR="00794115">
        <w:rPr>
          <w:rFonts w:ascii="Times New Roman" w:hAnsi="Times New Roman" w:cs="Times New Roman"/>
          <w:sz w:val="24"/>
          <w:szCs w:val="24"/>
        </w:rPr>
        <w:t xml:space="preserve">Response to: </w:t>
      </w:r>
      <w:r w:rsidR="00794115" w:rsidRPr="009706DC">
        <w:rPr>
          <w:rFonts w:ascii="Times New Roman" w:hAnsi="Times New Roman" w:cs="Times New Roman"/>
          <w:sz w:val="24"/>
          <w:szCs w:val="24"/>
        </w:rPr>
        <w:t>The Worldwide Governanc</w:t>
      </w:r>
      <w:r w:rsidR="00794115">
        <w:rPr>
          <w:rFonts w:ascii="Times New Roman" w:hAnsi="Times New Roman" w:cs="Times New Roman"/>
          <w:sz w:val="24"/>
          <w:szCs w:val="24"/>
        </w:rPr>
        <w:t>e Indicators: Six, One, or None</w:t>
      </w:r>
      <w:r w:rsidR="00794115" w:rsidRPr="009706DC">
        <w:rPr>
          <w:rFonts w:ascii="Times New Roman" w:hAnsi="Times New Roman" w:cs="Times New Roman"/>
          <w:sz w:val="24"/>
          <w:szCs w:val="24"/>
        </w:rPr>
        <w:t xml:space="preserve">. </w:t>
      </w:r>
      <w:r w:rsidR="00794115">
        <w:rPr>
          <w:rFonts w:ascii="Times New Roman" w:hAnsi="Times New Roman" w:cs="Times New Roman"/>
          <w:sz w:val="24"/>
          <w:szCs w:val="24"/>
        </w:rPr>
        <w:t xml:space="preserve">(see </w:t>
      </w:r>
      <w:r w:rsidR="00794115" w:rsidRPr="009706DC">
        <w:rPr>
          <w:rFonts w:ascii="Times New Roman" w:hAnsi="Times New Roman" w:cs="Times New Roman"/>
          <w:sz w:val="24"/>
          <w:szCs w:val="24"/>
        </w:rPr>
        <w:t>Langbein</w:t>
      </w:r>
      <w:r w:rsidR="00794115">
        <w:rPr>
          <w:rFonts w:ascii="Times New Roman" w:hAnsi="Times New Roman" w:cs="Times New Roman"/>
          <w:sz w:val="24"/>
          <w:szCs w:val="24"/>
        </w:rPr>
        <w:t xml:space="preserve"> and Knack 2010). DOI: </w:t>
      </w:r>
      <w:hyperlink r:id="rId42" w:history="1">
        <w:r w:rsidR="00794115" w:rsidRPr="009706DC">
          <w:rPr>
            <w:rStyle w:val="Hyperlink"/>
            <w:rFonts w:ascii="Times New Roman" w:hAnsi="Times New Roman" w:cs="Times New Roman"/>
            <w:sz w:val="24"/>
            <w:szCs w:val="24"/>
          </w:rPr>
          <w:t>http://siteresources.worldbank.org/DEC/Resources/ResponseToKnackLangbein.pdf</w:t>
        </w:r>
      </w:hyperlink>
      <w:r w:rsidR="00794115" w:rsidRPr="009706DC">
        <w:rPr>
          <w:rFonts w:ascii="Times New Roman" w:hAnsi="Times New Roman" w:cs="Times New Roman"/>
          <w:sz w:val="24"/>
          <w:szCs w:val="24"/>
        </w:rPr>
        <w:t>.</w:t>
      </w:r>
    </w:p>
    <w:p w:rsidR="00794115" w:rsidRDefault="00794115" w:rsidP="00794115">
      <w:pPr>
        <w:pStyle w:val="FootnoteText"/>
        <w:spacing w:line="360" w:lineRule="auto"/>
        <w:rPr>
          <w:rFonts w:ascii="Times New Roman" w:hAnsi="Times New Roman" w:cs="Times New Roman"/>
          <w:sz w:val="24"/>
          <w:szCs w:val="24"/>
          <w:lang w:val="en-US"/>
        </w:rPr>
      </w:pPr>
    </w:p>
    <w:p w:rsidR="00794115" w:rsidRPr="00C04F78" w:rsidRDefault="00794115" w:rsidP="00794115">
      <w:pPr>
        <w:pStyle w:val="FootnoteText"/>
        <w:spacing w:line="360" w:lineRule="auto"/>
        <w:rPr>
          <w:rFonts w:ascii="Times New Roman" w:hAnsi="Times New Roman" w:cs="Times New Roman"/>
          <w:sz w:val="24"/>
          <w:szCs w:val="24"/>
          <w:lang w:val="en-US"/>
        </w:rPr>
      </w:pPr>
      <w:r w:rsidRPr="000B2CCF">
        <w:rPr>
          <w:rFonts w:ascii="Times New Roman" w:hAnsi="Times New Roman" w:cs="Times New Roman"/>
          <w:b/>
          <w:sz w:val="24"/>
          <w:szCs w:val="24"/>
          <w:lang w:val="en-US"/>
        </w:rPr>
        <w:t>Krueger, AB</w:t>
      </w:r>
      <w:r>
        <w:rPr>
          <w:rFonts w:ascii="Times New Roman" w:hAnsi="Times New Roman" w:cs="Times New Roman"/>
          <w:sz w:val="24"/>
          <w:szCs w:val="24"/>
          <w:lang w:val="en-US"/>
        </w:rPr>
        <w:t xml:space="preserve"> and </w:t>
      </w:r>
      <w:r w:rsidRPr="000B2CCF">
        <w:rPr>
          <w:rFonts w:ascii="Times New Roman" w:hAnsi="Times New Roman" w:cs="Times New Roman"/>
          <w:b/>
          <w:sz w:val="24"/>
          <w:szCs w:val="24"/>
          <w:lang w:val="en-US"/>
        </w:rPr>
        <w:t>Laitin, DD</w:t>
      </w:r>
      <w:r>
        <w:rPr>
          <w:rFonts w:ascii="Times New Roman" w:hAnsi="Times New Roman" w:cs="Times New Roman"/>
          <w:sz w:val="24"/>
          <w:szCs w:val="24"/>
          <w:lang w:val="en-US"/>
        </w:rPr>
        <w:t xml:space="preserve"> 2008.</w:t>
      </w:r>
      <w:r w:rsidRPr="009706DC">
        <w:rPr>
          <w:rFonts w:ascii="Times New Roman" w:hAnsi="Times New Roman" w:cs="Times New Roman"/>
          <w:sz w:val="24"/>
          <w:szCs w:val="24"/>
          <w:lang w:val="en-US"/>
        </w:rPr>
        <w:t xml:space="preserve"> Kto Kogo? A Cross-Country Study of the Origins and Targets of Terrorism. In</w:t>
      </w:r>
      <w:r>
        <w:rPr>
          <w:rFonts w:ascii="Times New Roman" w:hAnsi="Times New Roman" w:cs="Times New Roman"/>
          <w:sz w:val="24"/>
          <w:szCs w:val="24"/>
          <w:lang w:val="en-US"/>
        </w:rPr>
        <w:t xml:space="preserve">: </w:t>
      </w:r>
      <w:r w:rsidRPr="009706DC">
        <w:rPr>
          <w:rFonts w:ascii="Times New Roman" w:hAnsi="Times New Roman" w:cs="Times New Roman"/>
          <w:sz w:val="24"/>
          <w:szCs w:val="24"/>
          <w:lang w:val="en-US"/>
        </w:rPr>
        <w:t>Keefer</w:t>
      </w:r>
      <w:r>
        <w:rPr>
          <w:rFonts w:ascii="Times New Roman" w:hAnsi="Times New Roman" w:cs="Times New Roman"/>
          <w:sz w:val="24"/>
          <w:szCs w:val="24"/>
          <w:lang w:val="en-US"/>
        </w:rPr>
        <w:t>, P</w:t>
      </w:r>
      <w:r w:rsidRPr="009706DC">
        <w:rPr>
          <w:rFonts w:ascii="Times New Roman" w:hAnsi="Times New Roman" w:cs="Times New Roman"/>
          <w:sz w:val="24"/>
          <w:szCs w:val="24"/>
          <w:lang w:val="en-US"/>
        </w:rPr>
        <w:t xml:space="preserve"> and Loayza</w:t>
      </w:r>
      <w:r>
        <w:rPr>
          <w:rFonts w:ascii="Times New Roman" w:hAnsi="Times New Roman" w:cs="Times New Roman"/>
          <w:sz w:val="24"/>
          <w:szCs w:val="24"/>
          <w:lang w:val="en-US"/>
        </w:rPr>
        <w:t>, N.</w:t>
      </w:r>
      <w:r w:rsidRPr="009706DC">
        <w:rPr>
          <w:rFonts w:ascii="Times New Roman" w:hAnsi="Times New Roman" w:cs="Times New Roman"/>
          <w:sz w:val="24"/>
          <w:szCs w:val="24"/>
          <w:lang w:val="en-US"/>
        </w:rPr>
        <w:t xml:space="preserve"> </w:t>
      </w:r>
      <w:r w:rsidRPr="009706DC">
        <w:rPr>
          <w:rFonts w:ascii="Times New Roman" w:hAnsi="Times New Roman" w:cs="Times New Roman"/>
          <w:i/>
          <w:sz w:val="24"/>
          <w:szCs w:val="24"/>
          <w:lang w:val="en-US"/>
        </w:rPr>
        <w:t>Terrorism, Economic Development, and Political Opennes</w:t>
      </w:r>
      <w:r>
        <w:rPr>
          <w:rFonts w:ascii="Times New Roman" w:hAnsi="Times New Roman" w:cs="Times New Roman"/>
          <w:i/>
          <w:sz w:val="24"/>
          <w:szCs w:val="24"/>
          <w:lang w:val="en-US"/>
        </w:rPr>
        <w:t>s</w:t>
      </w:r>
      <w:r w:rsidRPr="009706DC">
        <w:rPr>
          <w:rFonts w:ascii="Times New Roman" w:hAnsi="Times New Roman" w:cs="Times New Roman"/>
          <w:sz w:val="24"/>
          <w:szCs w:val="24"/>
          <w:lang w:val="en-US"/>
        </w:rPr>
        <w:t xml:space="preserve">. New York: Cambridge University Press: </w:t>
      </w:r>
      <w:r>
        <w:rPr>
          <w:rFonts w:ascii="Times New Roman" w:hAnsi="Times New Roman" w:cs="Times New Roman"/>
          <w:sz w:val="24"/>
          <w:szCs w:val="24"/>
          <w:lang w:val="en-US"/>
        </w:rPr>
        <w:t xml:space="preserve">pp. </w:t>
      </w:r>
      <w:r w:rsidRPr="009706DC">
        <w:rPr>
          <w:rFonts w:ascii="Times New Roman" w:hAnsi="Times New Roman" w:cs="Times New Roman"/>
          <w:sz w:val="24"/>
          <w:szCs w:val="24"/>
          <w:lang w:val="en-US"/>
        </w:rPr>
        <w:t>148-73.</w:t>
      </w:r>
    </w:p>
    <w:p w:rsidR="00794115" w:rsidRPr="00C04F78" w:rsidRDefault="00794115" w:rsidP="00794115">
      <w:pPr>
        <w:pStyle w:val="FootnoteText"/>
        <w:spacing w:line="360" w:lineRule="auto"/>
        <w:rPr>
          <w:rFonts w:ascii="Times New Roman" w:hAnsi="Times New Roman" w:cs="Times New Roman"/>
          <w:sz w:val="24"/>
          <w:szCs w:val="24"/>
          <w:lang w:val="en-US"/>
        </w:rPr>
      </w:pPr>
    </w:p>
    <w:p w:rsidR="007C39B8" w:rsidRPr="007C39B8" w:rsidRDefault="00510526" w:rsidP="007C39B8">
      <w:pPr>
        <w:autoSpaceDE w:val="0"/>
        <w:autoSpaceDN w:val="0"/>
        <w:adjustRightInd w:val="0"/>
        <w:rPr>
          <w:rFonts w:eastAsiaTheme="minorHAnsi"/>
          <w:lang w:val="en-US" w:eastAsia="en-US"/>
        </w:rPr>
      </w:pPr>
      <w:r w:rsidRPr="007C39B8">
        <w:rPr>
          <w:b/>
          <w:lang w:val="en-US"/>
        </w:rPr>
        <w:t>L</w:t>
      </w:r>
      <w:r w:rsidR="005D323C" w:rsidRPr="007C39B8">
        <w:rPr>
          <w:b/>
          <w:lang w:val="en-US"/>
        </w:rPr>
        <w:t xml:space="preserve">ambach, </w:t>
      </w:r>
      <w:r w:rsidR="000965FF" w:rsidRPr="007C39B8">
        <w:rPr>
          <w:rFonts w:eastAsiaTheme="minorHAnsi"/>
          <w:b/>
          <w:color w:val="000000"/>
          <w:lang w:val="en-US" w:eastAsia="en-US"/>
        </w:rPr>
        <w:t>D, Johais</w:t>
      </w:r>
      <w:r w:rsidR="000965FF" w:rsidRPr="007C39B8">
        <w:rPr>
          <w:b/>
          <w:color w:val="000000"/>
          <w:lang w:val="en-US"/>
        </w:rPr>
        <w:t>, E</w:t>
      </w:r>
      <w:r w:rsidR="000965FF" w:rsidRPr="007C39B8">
        <w:rPr>
          <w:rFonts w:eastAsiaTheme="minorHAnsi"/>
          <w:b/>
          <w:color w:val="000000"/>
          <w:lang w:val="en-US" w:eastAsia="en-US"/>
        </w:rPr>
        <w:t xml:space="preserve"> </w:t>
      </w:r>
      <w:r w:rsidR="000965FF" w:rsidRPr="007C39B8">
        <w:rPr>
          <w:rFonts w:eastAsiaTheme="minorHAnsi"/>
          <w:color w:val="000000"/>
          <w:lang w:val="en-US" w:eastAsia="en-US"/>
        </w:rPr>
        <w:t>and</w:t>
      </w:r>
      <w:r w:rsidR="000965FF" w:rsidRPr="007C39B8">
        <w:rPr>
          <w:rFonts w:eastAsiaTheme="minorHAnsi"/>
          <w:b/>
          <w:color w:val="000000"/>
          <w:lang w:val="en-US" w:eastAsia="en-US"/>
        </w:rPr>
        <w:t xml:space="preserve"> Bayer</w:t>
      </w:r>
      <w:r w:rsidR="000965FF" w:rsidRPr="007C39B8">
        <w:rPr>
          <w:b/>
          <w:color w:val="000000"/>
          <w:lang w:val="en-US"/>
        </w:rPr>
        <w:t xml:space="preserve">, M 2015. </w:t>
      </w:r>
      <w:r w:rsidR="007C39B8" w:rsidRPr="007C39B8">
        <w:rPr>
          <w:rFonts w:eastAsiaTheme="minorHAnsi"/>
          <w:lang w:val="en-US" w:eastAsia="en-US"/>
        </w:rPr>
        <w:t>Conceptualising state collapse: an</w:t>
      </w:r>
    </w:p>
    <w:p w:rsidR="005D323C" w:rsidRPr="00271CE1" w:rsidRDefault="007C39B8" w:rsidP="007C39B8">
      <w:pPr>
        <w:pStyle w:val="FootnoteText"/>
        <w:spacing w:line="360" w:lineRule="auto"/>
        <w:rPr>
          <w:rFonts w:ascii="Times New Roman" w:hAnsi="Times New Roman" w:cs="Times New Roman"/>
          <w:b/>
          <w:sz w:val="24"/>
          <w:szCs w:val="24"/>
          <w:lang w:val="en-US"/>
        </w:rPr>
      </w:pPr>
      <w:r w:rsidRPr="00271CE1">
        <w:rPr>
          <w:rFonts w:ascii="Times New Roman" w:hAnsi="Times New Roman" w:cs="Times New Roman"/>
          <w:sz w:val="24"/>
          <w:szCs w:val="24"/>
          <w:lang w:val="en-US"/>
        </w:rPr>
        <w:t>institutionalist approach</w:t>
      </w:r>
      <w:r w:rsidR="00271CE1" w:rsidRPr="00271CE1">
        <w:rPr>
          <w:rFonts w:ascii="Times New Roman" w:hAnsi="Times New Roman" w:cs="Times New Roman"/>
          <w:sz w:val="24"/>
          <w:szCs w:val="24"/>
          <w:lang w:val="en-US"/>
        </w:rPr>
        <w:t xml:space="preserve">. </w:t>
      </w:r>
      <w:r w:rsidR="00271CE1" w:rsidRPr="00271CE1">
        <w:rPr>
          <w:rFonts w:ascii="Times New Roman" w:hAnsi="Times New Roman" w:cs="Times New Roman"/>
          <w:i/>
          <w:sz w:val="24"/>
          <w:szCs w:val="24"/>
          <w:lang w:val="en-US"/>
        </w:rPr>
        <w:t>Third World Quarterly</w:t>
      </w:r>
      <w:r w:rsidR="00271CE1" w:rsidRPr="00271CE1">
        <w:rPr>
          <w:rFonts w:ascii="Times New Roman" w:hAnsi="Times New Roman" w:cs="Times New Roman"/>
          <w:sz w:val="24"/>
          <w:szCs w:val="24"/>
          <w:lang w:val="en-US"/>
        </w:rPr>
        <w:t>, 36(7): 1299–1315.</w:t>
      </w:r>
    </w:p>
    <w:p w:rsidR="005D323C" w:rsidRDefault="005D323C" w:rsidP="00794115">
      <w:pPr>
        <w:pStyle w:val="FootnoteText"/>
        <w:spacing w:line="360" w:lineRule="auto"/>
        <w:rPr>
          <w:rFonts w:ascii="Times New Roman" w:hAnsi="Times New Roman" w:cs="Times New Roman"/>
          <w:b/>
          <w:sz w:val="24"/>
          <w:szCs w:val="24"/>
          <w:lang w:val="en-US"/>
        </w:rPr>
      </w:pPr>
    </w:p>
    <w:p w:rsidR="00794115" w:rsidRPr="00BE2612" w:rsidRDefault="005D323C" w:rsidP="00794115">
      <w:pPr>
        <w:pStyle w:val="FootnoteText"/>
        <w:spacing w:line="360" w:lineRule="auto"/>
        <w:rPr>
          <w:rFonts w:ascii="Times New Roman" w:hAnsi="Times New Roman" w:cs="Times New Roman"/>
          <w:sz w:val="24"/>
          <w:szCs w:val="24"/>
        </w:rPr>
      </w:pPr>
      <w:r>
        <w:rPr>
          <w:rFonts w:ascii="Times New Roman" w:hAnsi="Times New Roman" w:cs="Times New Roman"/>
          <w:b/>
          <w:sz w:val="24"/>
          <w:szCs w:val="24"/>
          <w:lang w:val="en-US"/>
        </w:rPr>
        <w:t>L</w:t>
      </w:r>
      <w:r w:rsidR="00510526" w:rsidRPr="00510526">
        <w:rPr>
          <w:rFonts w:ascii="Times New Roman" w:hAnsi="Times New Roman" w:cs="Times New Roman"/>
          <w:b/>
          <w:sz w:val="24"/>
          <w:szCs w:val="24"/>
          <w:lang w:val="en-US"/>
        </w:rPr>
        <w:t>angbein</w:t>
      </w:r>
      <w:r w:rsidR="00794115" w:rsidRPr="00510526">
        <w:rPr>
          <w:rFonts w:ascii="Times New Roman" w:hAnsi="Times New Roman" w:cs="Times New Roman"/>
          <w:b/>
          <w:sz w:val="24"/>
          <w:szCs w:val="24"/>
        </w:rPr>
        <w:t>, L</w:t>
      </w:r>
      <w:r w:rsidR="00794115">
        <w:rPr>
          <w:rFonts w:ascii="Times New Roman" w:hAnsi="Times New Roman" w:cs="Times New Roman"/>
          <w:sz w:val="24"/>
          <w:szCs w:val="24"/>
        </w:rPr>
        <w:t xml:space="preserve"> and </w:t>
      </w:r>
      <w:r w:rsidR="00794115" w:rsidRPr="000B2CCF">
        <w:rPr>
          <w:rFonts w:ascii="Times New Roman" w:hAnsi="Times New Roman" w:cs="Times New Roman"/>
          <w:b/>
          <w:sz w:val="24"/>
          <w:szCs w:val="24"/>
        </w:rPr>
        <w:t>Knack, S</w:t>
      </w:r>
      <w:r w:rsidR="00794115">
        <w:rPr>
          <w:rFonts w:ascii="Times New Roman" w:hAnsi="Times New Roman" w:cs="Times New Roman"/>
          <w:sz w:val="24"/>
          <w:szCs w:val="24"/>
        </w:rPr>
        <w:t xml:space="preserve"> 2010.</w:t>
      </w:r>
      <w:r w:rsidR="00794115" w:rsidRPr="009706DC">
        <w:rPr>
          <w:rFonts w:ascii="Times New Roman" w:hAnsi="Times New Roman" w:cs="Times New Roman"/>
          <w:sz w:val="24"/>
          <w:szCs w:val="24"/>
        </w:rPr>
        <w:t xml:space="preserve"> </w:t>
      </w:r>
      <w:r w:rsidR="00794115" w:rsidRPr="005707E0">
        <w:rPr>
          <w:rFonts w:ascii="Times New Roman" w:hAnsi="Times New Roman" w:cs="Times New Roman"/>
          <w:sz w:val="24"/>
          <w:szCs w:val="24"/>
        </w:rPr>
        <w:t xml:space="preserve">The Worldwide Governance Indicators: Six, One, or None?  </w:t>
      </w:r>
      <w:r w:rsidR="00794115" w:rsidRPr="005707E0">
        <w:rPr>
          <w:rFonts w:ascii="Times New Roman" w:hAnsi="Times New Roman" w:cs="Times New Roman"/>
          <w:i/>
          <w:sz w:val="24"/>
          <w:szCs w:val="24"/>
        </w:rPr>
        <w:t>Journal of Development Studies</w:t>
      </w:r>
      <w:r w:rsidR="00794115">
        <w:rPr>
          <w:rFonts w:ascii="Times New Roman" w:hAnsi="Times New Roman" w:cs="Times New Roman"/>
          <w:i/>
          <w:sz w:val="24"/>
          <w:szCs w:val="24"/>
        </w:rPr>
        <w:t>,</w:t>
      </w:r>
      <w:r w:rsidR="00794115" w:rsidRPr="009706DC">
        <w:rPr>
          <w:rFonts w:ascii="Times New Roman" w:hAnsi="Times New Roman" w:cs="Times New Roman"/>
          <w:sz w:val="24"/>
          <w:szCs w:val="24"/>
        </w:rPr>
        <w:t xml:space="preserve"> 46(2): 350-370.</w:t>
      </w:r>
    </w:p>
    <w:p w:rsidR="00794115" w:rsidRDefault="00794115" w:rsidP="00794115">
      <w:pPr>
        <w:pStyle w:val="FootnoteText"/>
        <w:spacing w:line="360" w:lineRule="auto"/>
        <w:rPr>
          <w:rFonts w:ascii="Times New Roman" w:hAnsi="Times New Roman" w:cs="Times New Roman"/>
          <w:sz w:val="24"/>
          <w:szCs w:val="24"/>
        </w:rPr>
      </w:pPr>
    </w:p>
    <w:p w:rsidR="00794115" w:rsidRPr="00C04F78" w:rsidRDefault="00794115" w:rsidP="00794115">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Lesch, DW</w:t>
      </w:r>
      <w:r w:rsidRPr="00C04F78">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F21776">
        <w:rPr>
          <w:rFonts w:ascii="Times New Roman" w:hAnsi="Times New Roman" w:cs="Times New Roman"/>
          <w:i/>
          <w:sz w:val="24"/>
          <w:szCs w:val="24"/>
        </w:rPr>
        <w:t>Syria: The Fall of the House of Assad</w:t>
      </w:r>
      <w:r w:rsidRPr="00C04F78">
        <w:rPr>
          <w:rFonts w:ascii="Times New Roman" w:hAnsi="Times New Roman" w:cs="Times New Roman"/>
          <w:sz w:val="24"/>
          <w:szCs w:val="24"/>
        </w:rPr>
        <w:t>. New Haven, C</w:t>
      </w:r>
      <w:r>
        <w:rPr>
          <w:rFonts w:ascii="Times New Roman" w:hAnsi="Times New Roman" w:cs="Times New Roman"/>
          <w:sz w:val="24"/>
          <w:szCs w:val="24"/>
        </w:rPr>
        <w:t>T: Yale University Press</w:t>
      </w:r>
      <w:r w:rsidRPr="00C04F78">
        <w:rPr>
          <w:rFonts w:ascii="Times New Roman" w:hAnsi="Times New Roman" w:cs="Times New Roman"/>
          <w:sz w:val="24"/>
          <w:szCs w:val="24"/>
        </w:rPr>
        <w:t>.</w:t>
      </w:r>
    </w:p>
    <w:p w:rsidR="00794115" w:rsidRDefault="00794115" w:rsidP="00794115">
      <w:pPr>
        <w:pStyle w:val="FootnoteText"/>
        <w:spacing w:line="360" w:lineRule="auto"/>
        <w:rPr>
          <w:rFonts w:ascii="Times New Roman" w:hAnsi="Times New Roman" w:cs="Times New Roman"/>
          <w:sz w:val="22"/>
          <w:szCs w:val="22"/>
        </w:rPr>
      </w:pPr>
    </w:p>
    <w:p w:rsidR="008045CE" w:rsidRDefault="008045CE" w:rsidP="008045CE">
      <w:pPr>
        <w:pStyle w:val="FootnoteText"/>
        <w:spacing w:line="360" w:lineRule="auto"/>
        <w:rPr>
          <w:rStyle w:val="Hyperlink"/>
          <w:rFonts w:ascii="Times New Roman" w:eastAsia="Times New Roman" w:hAnsi="Times New Roman" w:cs="Times New Roman"/>
          <w:bCs/>
          <w:sz w:val="24"/>
          <w:szCs w:val="24"/>
          <w:lang w:eastAsia="en-CA"/>
        </w:rPr>
      </w:pPr>
      <w:r w:rsidRPr="00D02281">
        <w:rPr>
          <w:rStyle w:val="Hyperlink"/>
          <w:rFonts w:ascii="Times New Roman" w:eastAsia="Times New Roman" w:hAnsi="Times New Roman" w:cs="Times New Roman"/>
          <w:b/>
          <w:bCs/>
          <w:color w:val="auto"/>
          <w:sz w:val="24"/>
          <w:szCs w:val="24"/>
          <w:u w:val="none"/>
          <w:lang w:eastAsia="en-CA"/>
        </w:rPr>
        <w:t>M</w:t>
      </w:r>
      <w:r>
        <w:rPr>
          <w:rStyle w:val="Hyperlink"/>
          <w:rFonts w:ascii="Times New Roman" w:eastAsia="Times New Roman" w:hAnsi="Times New Roman" w:cs="Times New Roman"/>
          <w:b/>
          <w:bCs/>
          <w:color w:val="auto"/>
          <w:sz w:val="24"/>
          <w:szCs w:val="24"/>
          <w:u w:val="none"/>
          <w:lang w:eastAsia="en-CA"/>
        </w:rPr>
        <w:t xml:space="preserve">arshall, </w:t>
      </w:r>
      <w:r w:rsidRPr="00D02281">
        <w:rPr>
          <w:rStyle w:val="Hyperlink"/>
          <w:rFonts w:ascii="Times New Roman" w:eastAsia="Times New Roman" w:hAnsi="Times New Roman" w:cs="Times New Roman"/>
          <w:b/>
          <w:bCs/>
          <w:color w:val="auto"/>
          <w:sz w:val="24"/>
          <w:szCs w:val="24"/>
          <w:u w:val="none"/>
          <w:lang w:eastAsia="en-CA"/>
        </w:rPr>
        <w:t>M</w:t>
      </w:r>
      <w:r w:rsidRPr="00D02281">
        <w:rPr>
          <w:rStyle w:val="Hyperlink"/>
          <w:rFonts w:ascii="Times New Roman" w:eastAsia="Times New Roman" w:hAnsi="Times New Roman" w:cs="Times New Roman"/>
          <w:bCs/>
          <w:color w:val="auto"/>
          <w:sz w:val="24"/>
          <w:szCs w:val="24"/>
          <w:u w:val="none"/>
          <w:lang w:eastAsia="en-CA"/>
        </w:rPr>
        <w:t xml:space="preserve"> and </w:t>
      </w:r>
      <w:r w:rsidRPr="00D02281">
        <w:rPr>
          <w:rStyle w:val="Hyperlink"/>
          <w:rFonts w:ascii="Times New Roman" w:eastAsia="Times New Roman" w:hAnsi="Times New Roman" w:cs="Times New Roman"/>
          <w:b/>
          <w:bCs/>
          <w:color w:val="auto"/>
          <w:sz w:val="24"/>
          <w:szCs w:val="24"/>
          <w:u w:val="none"/>
          <w:lang w:eastAsia="en-CA"/>
        </w:rPr>
        <w:t>Cole, BR</w:t>
      </w:r>
      <w:r w:rsidRPr="00D02281">
        <w:rPr>
          <w:rStyle w:val="Hyperlink"/>
          <w:rFonts w:ascii="Times New Roman" w:eastAsia="Times New Roman" w:hAnsi="Times New Roman" w:cs="Times New Roman"/>
          <w:bCs/>
          <w:color w:val="auto"/>
          <w:sz w:val="24"/>
          <w:szCs w:val="24"/>
          <w:u w:val="none"/>
          <w:lang w:eastAsia="en-CA"/>
        </w:rPr>
        <w:t xml:space="preserve"> 2014. G</w:t>
      </w:r>
      <w:r w:rsidRPr="00D02281">
        <w:rPr>
          <w:rStyle w:val="Hyperlink"/>
          <w:rFonts w:ascii="Times New Roman" w:eastAsia="Times New Roman" w:hAnsi="Times New Roman" w:cs="Times New Roman"/>
          <w:bCs/>
          <w:i/>
          <w:color w:val="auto"/>
          <w:sz w:val="24"/>
          <w:szCs w:val="24"/>
          <w:u w:val="none"/>
          <w:lang w:eastAsia="en-CA"/>
        </w:rPr>
        <w:t>lobal Report 2014: Conflict, Governance, and State Fragility</w:t>
      </w:r>
      <w:r w:rsidRPr="00D02281">
        <w:rPr>
          <w:rStyle w:val="Hyperlink"/>
          <w:rFonts w:ascii="Times New Roman" w:eastAsia="Times New Roman" w:hAnsi="Times New Roman" w:cs="Times New Roman"/>
          <w:bCs/>
          <w:color w:val="auto"/>
          <w:sz w:val="24"/>
          <w:szCs w:val="24"/>
          <w:u w:val="none"/>
          <w:lang w:eastAsia="en-CA"/>
        </w:rPr>
        <w:t>. Center for Systemic Peace, Vienna, VA: 33-36. DOI:</w:t>
      </w:r>
      <w:r>
        <w:rPr>
          <w:rStyle w:val="Hyperlink"/>
          <w:rFonts w:ascii="Times New Roman" w:eastAsia="Times New Roman" w:hAnsi="Times New Roman" w:cs="Times New Roman"/>
          <w:bCs/>
          <w:sz w:val="24"/>
          <w:szCs w:val="24"/>
          <w:lang w:eastAsia="en-CA"/>
        </w:rPr>
        <w:t xml:space="preserve">  </w:t>
      </w:r>
      <w:hyperlink r:id="rId43" w:history="1">
        <w:r w:rsidRPr="00A65526">
          <w:rPr>
            <w:rStyle w:val="Hyperlink"/>
            <w:rFonts w:ascii="Times New Roman" w:eastAsia="Times New Roman" w:hAnsi="Times New Roman" w:cs="Times New Roman"/>
            <w:bCs/>
            <w:sz w:val="24"/>
            <w:szCs w:val="24"/>
            <w:lang w:eastAsia="en-CA"/>
          </w:rPr>
          <w:t>http://www.systemicpeace.org/globalreport.html</w:t>
        </w:r>
      </w:hyperlink>
      <w:r>
        <w:rPr>
          <w:rStyle w:val="Hyperlink"/>
          <w:rFonts w:ascii="Times New Roman" w:eastAsia="Times New Roman" w:hAnsi="Times New Roman" w:cs="Times New Roman"/>
          <w:bCs/>
          <w:sz w:val="24"/>
          <w:szCs w:val="24"/>
          <w:lang w:eastAsia="en-CA"/>
        </w:rPr>
        <w:t>.</w:t>
      </w:r>
    </w:p>
    <w:p w:rsidR="008045CE" w:rsidRDefault="008045CE" w:rsidP="008045CE">
      <w:pPr>
        <w:pStyle w:val="FootnoteText"/>
        <w:spacing w:line="360" w:lineRule="auto"/>
        <w:rPr>
          <w:rStyle w:val="Hyperlink"/>
          <w:rFonts w:ascii="Times New Roman" w:eastAsia="Times New Roman" w:hAnsi="Times New Roman" w:cs="Times New Roman"/>
          <w:bCs/>
          <w:sz w:val="24"/>
          <w:szCs w:val="24"/>
          <w:lang w:eastAsia="en-CA"/>
        </w:rPr>
      </w:pPr>
    </w:p>
    <w:p w:rsidR="00794115" w:rsidRDefault="00794115" w:rsidP="00794115">
      <w:pPr>
        <w:pStyle w:val="FootnoteText"/>
        <w:spacing w:line="360" w:lineRule="auto"/>
        <w:rPr>
          <w:rFonts w:ascii="Times New Roman" w:hAnsi="Times New Roman" w:cs="Times New Roman"/>
          <w:sz w:val="24"/>
          <w:szCs w:val="24"/>
        </w:rPr>
      </w:pPr>
      <w:r w:rsidRPr="000B2CCF">
        <w:rPr>
          <w:rFonts w:ascii="Times New Roman" w:hAnsi="Times New Roman" w:cs="Times New Roman"/>
          <w:b/>
          <w:sz w:val="24"/>
          <w:szCs w:val="24"/>
        </w:rPr>
        <w:t>Mazarr, MJ</w:t>
      </w:r>
      <w:r>
        <w:rPr>
          <w:rFonts w:ascii="Times New Roman" w:hAnsi="Times New Roman" w:cs="Times New Roman"/>
          <w:sz w:val="24"/>
          <w:szCs w:val="24"/>
        </w:rPr>
        <w:t xml:space="preserve"> 2014. </w:t>
      </w:r>
      <w:r w:rsidRPr="00D62032">
        <w:rPr>
          <w:rFonts w:ascii="Times New Roman" w:hAnsi="Times New Roman" w:cs="Times New Roman"/>
          <w:sz w:val="24"/>
          <w:szCs w:val="24"/>
        </w:rPr>
        <w:t>The Rise and Fall of the Failed-State Paradigm</w:t>
      </w:r>
      <w:r>
        <w:rPr>
          <w:rFonts w:ascii="Times New Roman" w:hAnsi="Times New Roman" w:cs="Times New Roman"/>
          <w:sz w:val="24"/>
          <w:szCs w:val="24"/>
        </w:rPr>
        <w:t>:</w:t>
      </w:r>
      <w:r w:rsidRPr="00D62032">
        <w:rPr>
          <w:rFonts w:ascii="Times New Roman" w:hAnsi="Times New Roman" w:cs="Times New Roman"/>
          <w:sz w:val="24"/>
          <w:szCs w:val="24"/>
        </w:rPr>
        <w:t xml:space="preserve"> Requiem for a Decade of Distraction</w:t>
      </w:r>
      <w:r>
        <w:rPr>
          <w:rFonts w:ascii="Times New Roman" w:hAnsi="Times New Roman" w:cs="Times New Roman"/>
          <w:sz w:val="24"/>
          <w:szCs w:val="24"/>
        </w:rPr>
        <w:t xml:space="preserve">. </w:t>
      </w:r>
      <w:r w:rsidRPr="00F21776">
        <w:rPr>
          <w:rFonts w:ascii="Times New Roman" w:hAnsi="Times New Roman" w:cs="Times New Roman"/>
          <w:i/>
          <w:sz w:val="24"/>
          <w:szCs w:val="24"/>
        </w:rPr>
        <w:t>Foreign Affairs</w:t>
      </w:r>
      <w:r>
        <w:rPr>
          <w:rFonts w:ascii="Times New Roman" w:hAnsi="Times New Roman" w:cs="Times New Roman"/>
          <w:i/>
          <w:sz w:val="24"/>
          <w:szCs w:val="24"/>
        </w:rPr>
        <w:t>,</w:t>
      </w:r>
      <w:r>
        <w:rPr>
          <w:rFonts w:ascii="Times New Roman" w:hAnsi="Times New Roman" w:cs="Times New Roman"/>
          <w:sz w:val="24"/>
          <w:szCs w:val="24"/>
        </w:rPr>
        <w:t xml:space="preserve"> January/February: 113-121. DOI: </w:t>
      </w:r>
      <w:hyperlink r:id="rId44" w:history="1">
        <w:r w:rsidRPr="00E36FF7">
          <w:rPr>
            <w:rStyle w:val="Hyperlink"/>
            <w:rFonts w:ascii="Times New Roman" w:hAnsi="Times New Roman" w:cs="Times New Roman"/>
            <w:sz w:val="24"/>
            <w:szCs w:val="24"/>
          </w:rPr>
          <w:t>http://www.foreignaffairs.com/articles/140347/michael-j-mazarr/the-rise-and-fall-of-the-failed-state-paradigm</w:t>
        </w:r>
      </w:hyperlink>
      <w:r>
        <w:t xml:space="preserve">. </w:t>
      </w:r>
    </w:p>
    <w:p w:rsidR="00794115" w:rsidRPr="00D62032" w:rsidRDefault="00794115" w:rsidP="00794115">
      <w:pPr>
        <w:pStyle w:val="FootnoteText"/>
        <w:spacing w:line="360" w:lineRule="auto"/>
        <w:rPr>
          <w:rFonts w:ascii="Times New Roman" w:hAnsi="Times New Roman" w:cs="Times New Roman"/>
          <w:sz w:val="24"/>
          <w:szCs w:val="24"/>
        </w:rPr>
      </w:pPr>
    </w:p>
    <w:p w:rsidR="00794115" w:rsidRPr="00D02281" w:rsidRDefault="00794115" w:rsidP="00794115">
      <w:pPr>
        <w:pStyle w:val="FootnoteText"/>
        <w:spacing w:line="360" w:lineRule="auto"/>
        <w:rPr>
          <w:rFonts w:ascii="Times New Roman" w:hAnsi="Times New Roman" w:cs="Times New Roman"/>
          <w:sz w:val="24"/>
          <w:szCs w:val="24"/>
          <w:lang w:val="en-US"/>
        </w:rPr>
      </w:pPr>
      <w:r w:rsidRPr="00D02281">
        <w:rPr>
          <w:rStyle w:val="Hyperlink"/>
          <w:rFonts w:ascii="Times New Roman" w:eastAsia="Times New Roman" w:hAnsi="Times New Roman" w:cs="Times New Roman"/>
          <w:b/>
          <w:bCs/>
          <w:color w:val="auto"/>
          <w:sz w:val="24"/>
          <w:szCs w:val="24"/>
          <w:u w:val="none"/>
          <w:lang w:eastAsia="en-CA"/>
        </w:rPr>
        <w:t>Nettl, JP</w:t>
      </w:r>
      <w:r w:rsidRPr="00D02281">
        <w:rPr>
          <w:rStyle w:val="Hyperlink"/>
          <w:rFonts w:ascii="Times New Roman" w:eastAsia="Times New Roman" w:hAnsi="Times New Roman" w:cs="Times New Roman"/>
          <w:bCs/>
          <w:color w:val="auto"/>
          <w:sz w:val="24"/>
          <w:szCs w:val="24"/>
          <w:u w:val="none"/>
          <w:lang w:eastAsia="en-CA"/>
        </w:rPr>
        <w:t xml:space="preserve"> 1968. The state as a conceptual variable. </w:t>
      </w:r>
      <w:r w:rsidRPr="00D02281">
        <w:rPr>
          <w:rStyle w:val="Hyperlink"/>
          <w:rFonts w:ascii="Times New Roman" w:eastAsia="Times New Roman" w:hAnsi="Times New Roman" w:cs="Times New Roman"/>
          <w:bCs/>
          <w:i/>
          <w:color w:val="auto"/>
          <w:sz w:val="24"/>
          <w:szCs w:val="24"/>
          <w:u w:val="none"/>
          <w:lang w:eastAsia="en-CA"/>
        </w:rPr>
        <w:t>World Politics,</w:t>
      </w:r>
      <w:r w:rsidRPr="00D02281">
        <w:rPr>
          <w:rStyle w:val="Hyperlink"/>
          <w:rFonts w:ascii="Times New Roman" w:eastAsia="Times New Roman" w:hAnsi="Times New Roman" w:cs="Times New Roman"/>
          <w:bCs/>
          <w:color w:val="auto"/>
          <w:sz w:val="24"/>
          <w:szCs w:val="24"/>
          <w:u w:val="none"/>
          <w:lang w:eastAsia="en-CA"/>
        </w:rPr>
        <w:t xml:space="preserve"> 20(4):559-592.</w:t>
      </w:r>
    </w:p>
    <w:p w:rsidR="00794115" w:rsidRDefault="00794115" w:rsidP="00794115">
      <w:pPr>
        <w:pStyle w:val="FootnoteText"/>
        <w:spacing w:line="360" w:lineRule="auto"/>
        <w:rPr>
          <w:rFonts w:ascii="Times New Roman" w:hAnsi="Times New Roman" w:cs="Times New Roman"/>
          <w:sz w:val="24"/>
          <w:szCs w:val="24"/>
          <w:lang w:val="en-US"/>
        </w:rPr>
      </w:pPr>
    </w:p>
    <w:p w:rsidR="00794115" w:rsidRPr="00C04F78" w:rsidRDefault="00FC0BEC" w:rsidP="00794115">
      <w:pPr>
        <w:pStyle w:val="FootnoteText"/>
        <w:spacing w:line="360" w:lineRule="auto"/>
        <w:rPr>
          <w:rStyle w:val="Hyperlink"/>
          <w:rFonts w:ascii="Times New Roman" w:hAnsi="Times New Roman" w:cs="Times New Roman"/>
          <w:sz w:val="24"/>
          <w:szCs w:val="24"/>
          <w:lang w:val="en-US"/>
        </w:rPr>
      </w:pPr>
      <w:r>
        <w:rPr>
          <w:rFonts w:ascii="Times New Roman" w:hAnsi="Times New Roman" w:cs="Times New Roman"/>
          <w:b/>
          <w:sz w:val="24"/>
          <w:szCs w:val="24"/>
          <w:lang w:val="en-US"/>
        </w:rPr>
        <w:t xml:space="preserve">Norland, </w:t>
      </w:r>
      <w:r w:rsidR="00794115" w:rsidRPr="009E0962">
        <w:rPr>
          <w:rFonts w:ascii="Times New Roman" w:hAnsi="Times New Roman" w:cs="Times New Roman"/>
          <w:b/>
          <w:sz w:val="24"/>
          <w:szCs w:val="24"/>
          <w:lang w:val="en-US"/>
        </w:rPr>
        <w:t>R</w:t>
      </w:r>
      <w:r>
        <w:rPr>
          <w:rFonts w:ascii="Times New Roman" w:hAnsi="Times New Roman" w:cs="Times New Roman"/>
          <w:sz w:val="24"/>
          <w:szCs w:val="24"/>
          <w:lang w:val="en-US"/>
        </w:rPr>
        <w:t xml:space="preserve"> </w:t>
      </w:r>
      <w:r w:rsidR="00794115">
        <w:rPr>
          <w:rFonts w:ascii="Times New Roman" w:hAnsi="Times New Roman" w:cs="Times New Roman"/>
          <w:sz w:val="24"/>
          <w:szCs w:val="24"/>
          <w:lang w:val="en-US"/>
        </w:rPr>
        <w:t xml:space="preserve">2014. </w:t>
      </w:r>
      <w:r w:rsidR="00794115" w:rsidRPr="00C04F78">
        <w:rPr>
          <w:rFonts w:ascii="Times New Roman" w:hAnsi="Times New Roman" w:cs="Times New Roman"/>
          <w:sz w:val="24"/>
          <w:szCs w:val="24"/>
        </w:rPr>
        <w:t>After Rancor, Afghans Agree to Share Power</w:t>
      </w:r>
      <w:r w:rsidR="00794115" w:rsidRPr="00C04F78">
        <w:rPr>
          <w:rFonts w:ascii="Times New Roman" w:hAnsi="Times New Roman" w:cs="Times New Roman"/>
          <w:sz w:val="24"/>
          <w:szCs w:val="24"/>
          <w:lang w:val="en-US"/>
        </w:rPr>
        <w:t xml:space="preserve">. </w:t>
      </w:r>
      <w:r w:rsidR="00794115" w:rsidRPr="00F21776">
        <w:rPr>
          <w:rFonts w:ascii="Times New Roman" w:hAnsi="Times New Roman" w:cs="Times New Roman"/>
          <w:i/>
          <w:sz w:val="24"/>
          <w:szCs w:val="24"/>
          <w:lang w:val="en-US"/>
        </w:rPr>
        <w:t>New York Times</w:t>
      </w:r>
      <w:r w:rsidR="00794115">
        <w:rPr>
          <w:rFonts w:ascii="Times New Roman" w:hAnsi="Times New Roman" w:cs="Times New Roman"/>
          <w:sz w:val="24"/>
          <w:szCs w:val="24"/>
          <w:lang w:val="en-US"/>
        </w:rPr>
        <w:t xml:space="preserve"> 21 September. DOI: </w:t>
      </w:r>
      <w:hyperlink r:id="rId45" w:history="1">
        <w:r w:rsidR="00794115" w:rsidRPr="00BE7433">
          <w:rPr>
            <w:rStyle w:val="Hyperlink"/>
            <w:rFonts w:ascii="Times New Roman" w:hAnsi="Times New Roman" w:cs="Times New Roman"/>
            <w:sz w:val="24"/>
            <w:szCs w:val="24"/>
            <w:lang w:val="en-US"/>
          </w:rPr>
          <w:t>http://www.nytimes.com/2014/09/22/world/asia/afghan-presidential-election.html?_r=0</w:t>
        </w:r>
      </w:hyperlink>
      <w:r w:rsidR="00794115">
        <w:rPr>
          <w:rFonts w:ascii="Times New Roman" w:hAnsi="Times New Roman" w:cs="Times New Roman"/>
          <w:sz w:val="24"/>
          <w:szCs w:val="24"/>
          <w:lang w:val="en-US"/>
        </w:rPr>
        <w:t>.</w:t>
      </w:r>
    </w:p>
    <w:p w:rsidR="00794115" w:rsidRDefault="00794115" w:rsidP="00794115">
      <w:pPr>
        <w:pStyle w:val="FootnoteText"/>
        <w:spacing w:line="360" w:lineRule="auto"/>
        <w:rPr>
          <w:rStyle w:val="Hyperlink"/>
          <w:rFonts w:ascii="Times New Roman" w:hAnsi="Times New Roman" w:cs="Times New Roman"/>
          <w:sz w:val="24"/>
          <w:szCs w:val="24"/>
          <w:lang w:val="en-US"/>
        </w:rPr>
      </w:pPr>
    </w:p>
    <w:p w:rsidR="00FC0BEC" w:rsidRPr="00D02281" w:rsidRDefault="00FC0BEC" w:rsidP="00FC0BEC">
      <w:pPr>
        <w:pStyle w:val="FootnoteText"/>
        <w:spacing w:line="36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b/>
          <w:color w:val="auto"/>
          <w:sz w:val="24"/>
          <w:szCs w:val="24"/>
          <w:u w:val="none"/>
          <w:lang w:val="en-US"/>
        </w:rPr>
        <w:t xml:space="preserve">O’Brien, </w:t>
      </w:r>
      <w:r w:rsidRPr="00D02281">
        <w:rPr>
          <w:rStyle w:val="Hyperlink"/>
          <w:rFonts w:ascii="Times New Roman" w:hAnsi="Times New Roman" w:cs="Times New Roman"/>
          <w:b/>
          <w:color w:val="auto"/>
          <w:sz w:val="24"/>
          <w:szCs w:val="24"/>
          <w:u w:val="none"/>
          <w:lang w:val="en-US"/>
        </w:rPr>
        <w:t>S</w:t>
      </w:r>
      <w:r w:rsidRPr="00D02281">
        <w:rPr>
          <w:rStyle w:val="Hyperlink"/>
          <w:rFonts w:ascii="Times New Roman" w:hAnsi="Times New Roman" w:cs="Times New Roman"/>
          <w:color w:val="auto"/>
          <w:sz w:val="24"/>
          <w:szCs w:val="24"/>
          <w:u w:val="none"/>
          <w:lang w:val="en-US"/>
        </w:rPr>
        <w:t xml:space="preserve"> 2010. Crisis Early Warning and Decision Support: Contemporary Approaches and Thoughts on Future Research. </w:t>
      </w:r>
      <w:r w:rsidRPr="00D02281">
        <w:rPr>
          <w:rStyle w:val="Hyperlink"/>
          <w:rFonts w:ascii="Times New Roman" w:hAnsi="Times New Roman" w:cs="Times New Roman"/>
          <w:i/>
          <w:color w:val="auto"/>
          <w:sz w:val="24"/>
          <w:szCs w:val="24"/>
          <w:u w:val="none"/>
          <w:lang w:val="en-US"/>
        </w:rPr>
        <w:t xml:space="preserve">International Studies Review, </w:t>
      </w:r>
      <w:r w:rsidRPr="00D02281">
        <w:rPr>
          <w:rStyle w:val="Hyperlink"/>
          <w:rFonts w:ascii="Times New Roman" w:hAnsi="Times New Roman" w:cs="Times New Roman"/>
          <w:color w:val="auto"/>
          <w:sz w:val="24"/>
          <w:szCs w:val="24"/>
          <w:u w:val="none"/>
          <w:lang w:val="en-US"/>
        </w:rPr>
        <w:t>12, 87</w:t>
      </w:r>
      <w:r w:rsidRPr="00D02281">
        <w:rPr>
          <w:bCs/>
        </w:rPr>
        <w:t>-</w:t>
      </w:r>
      <w:r w:rsidRPr="00D02281">
        <w:rPr>
          <w:rStyle w:val="Hyperlink"/>
          <w:rFonts w:ascii="Times New Roman" w:hAnsi="Times New Roman" w:cs="Times New Roman"/>
          <w:color w:val="auto"/>
          <w:sz w:val="24"/>
          <w:szCs w:val="24"/>
          <w:u w:val="none"/>
          <w:lang w:val="en-US"/>
        </w:rPr>
        <w:t>104.</w:t>
      </w:r>
    </w:p>
    <w:p w:rsidR="00FC0BEC" w:rsidRDefault="00FC0BEC" w:rsidP="00FC0BEC">
      <w:pPr>
        <w:pStyle w:val="FootnoteText"/>
        <w:spacing w:line="360" w:lineRule="auto"/>
        <w:rPr>
          <w:rFonts w:ascii="Times New Roman" w:hAnsi="Times New Roman" w:cs="Times New Roman"/>
          <w:sz w:val="24"/>
          <w:szCs w:val="24"/>
          <w:lang w:val="en-US"/>
        </w:rPr>
      </w:pPr>
    </w:p>
    <w:p w:rsidR="00794115" w:rsidRPr="00C04F78" w:rsidRDefault="00FC0BEC" w:rsidP="00794115">
      <w:pPr>
        <w:pStyle w:val="FootnoteText"/>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Paul, </w:t>
      </w:r>
      <w:r w:rsidR="00794115" w:rsidRPr="009E0962">
        <w:rPr>
          <w:rFonts w:ascii="Times New Roman" w:hAnsi="Times New Roman" w:cs="Times New Roman"/>
          <w:b/>
          <w:sz w:val="24"/>
          <w:szCs w:val="24"/>
          <w:lang w:val="en-US"/>
        </w:rPr>
        <w:t xml:space="preserve">C, Clarke, CP, Grill, B </w:t>
      </w:r>
      <w:r w:rsidR="00794115">
        <w:rPr>
          <w:rFonts w:ascii="Times New Roman" w:hAnsi="Times New Roman" w:cs="Times New Roman"/>
          <w:sz w:val="24"/>
          <w:szCs w:val="24"/>
          <w:lang w:val="en-US"/>
        </w:rPr>
        <w:t xml:space="preserve">and </w:t>
      </w:r>
      <w:r w:rsidR="00794115" w:rsidRPr="009E0962">
        <w:rPr>
          <w:rFonts w:ascii="Times New Roman" w:hAnsi="Times New Roman" w:cs="Times New Roman"/>
          <w:b/>
          <w:sz w:val="24"/>
          <w:szCs w:val="24"/>
          <w:lang w:val="en-US"/>
        </w:rPr>
        <w:t>Dunigan, M</w:t>
      </w:r>
      <w:r w:rsidR="00794115">
        <w:rPr>
          <w:rFonts w:ascii="Times New Roman" w:hAnsi="Times New Roman" w:cs="Times New Roman"/>
          <w:sz w:val="24"/>
          <w:szCs w:val="24"/>
          <w:lang w:val="en-US"/>
        </w:rPr>
        <w:t xml:space="preserve"> 2013. </w:t>
      </w:r>
      <w:r w:rsidR="00794115" w:rsidRPr="00F21776">
        <w:rPr>
          <w:rFonts w:ascii="Times New Roman" w:hAnsi="Times New Roman" w:cs="Times New Roman"/>
          <w:i/>
          <w:sz w:val="24"/>
          <w:szCs w:val="24"/>
          <w:lang w:val="en-US"/>
        </w:rPr>
        <w:t>Paths to Victory: Detailed Insurgency Case Studies</w:t>
      </w:r>
      <w:r w:rsidR="00794115">
        <w:rPr>
          <w:rFonts w:ascii="Times New Roman" w:hAnsi="Times New Roman" w:cs="Times New Roman"/>
          <w:sz w:val="24"/>
          <w:szCs w:val="24"/>
          <w:lang w:val="en-US"/>
        </w:rPr>
        <w:t xml:space="preserve">. DOI: </w:t>
      </w:r>
      <w:hyperlink r:id="rId46" w:history="1">
        <w:r w:rsidR="00794115" w:rsidRPr="00C04F78">
          <w:rPr>
            <w:rStyle w:val="Hyperlink"/>
            <w:rFonts w:ascii="Times New Roman" w:hAnsi="Times New Roman" w:cs="Times New Roman"/>
            <w:sz w:val="24"/>
            <w:szCs w:val="24"/>
            <w:lang w:val="en-US"/>
          </w:rPr>
          <w:t>http://www.rand.org/pubs/research_reports/RR291z2.html</w:t>
        </w:r>
      </w:hyperlink>
      <w:r w:rsidR="00794115" w:rsidRPr="00C04F78">
        <w:rPr>
          <w:rFonts w:ascii="Times New Roman" w:hAnsi="Times New Roman" w:cs="Times New Roman"/>
          <w:sz w:val="24"/>
          <w:szCs w:val="24"/>
          <w:lang w:val="en-US"/>
        </w:rPr>
        <w:t>.</w:t>
      </w:r>
    </w:p>
    <w:p w:rsidR="00794115" w:rsidRDefault="00794115" w:rsidP="00794115">
      <w:pPr>
        <w:pStyle w:val="FootnoteText"/>
        <w:spacing w:line="360" w:lineRule="auto"/>
        <w:rPr>
          <w:rFonts w:ascii="Times New Roman" w:hAnsi="Times New Roman" w:cs="Times New Roman"/>
          <w:sz w:val="24"/>
          <w:szCs w:val="24"/>
          <w:lang w:val="en-US"/>
        </w:rPr>
      </w:pPr>
    </w:p>
    <w:p w:rsidR="00794115" w:rsidRDefault="00794115" w:rsidP="00794115">
      <w:pPr>
        <w:pStyle w:val="FootnoteText"/>
        <w:spacing w:line="360" w:lineRule="auto"/>
        <w:rPr>
          <w:rFonts w:ascii="Times New Roman" w:hAnsi="Times New Roman" w:cs="Times New Roman"/>
          <w:sz w:val="24"/>
          <w:szCs w:val="24"/>
          <w:lang w:val="en-US"/>
        </w:rPr>
      </w:pPr>
      <w:r w:rsidRPr="0067258A">
        <w:rPr>
          <w:rFonts w:ascii="Times New Roman" w:hAnsi="Times New Roman" w:cs="Times New Roman"/>
          <w:b/>
          <w:sz w:val="24"/>
          <w:szCs w:val="24"/>
          <w:lang w:val="en-US"/>
        </w:rPr>
        <w:t>P</w:t>
      </w:r>
      <w:r w:rsidR="007A05FF">
        <w:rPr>
          <w:rFonts w:ascii="Times New Roman" w:hAnsi="Times New Roman" w:cs="Times New Roman"/>
          <w:b/>
          <w:sz w:val="24"/>
          <w:szCs w:val="24"/>
          <w:lang w:val="en-US"/>
        </w:rPr>
        <w:t>ritchett</w:t>
      </w:r>
      <w:r w:rsidRPr="0067258A">
        <w:rPr>
          <w:rFonts w:ascii="Times New Roman" w:hAnsi="Times New Roman" w:cs="Times New Roman"/>
          <w:b/>
          <w:sz w:val="24"/>
          <w:szCs w:val="24"/>
          <w:lang w:val="en-US"/>
        </w:rPr>
        <w:t>,</w:t>
      </w:r>
      <w:r w:rsidR="007A05FF">
        <w:rPr>
          <w:rFonts w:ascii="Times New Roman" w:hAnsi="Times New Roman" w:cs="Times New Roman"/>
          <w:b/>
          <w:sz w:val="24"/>
          <w:szCs w:val="24"/>
          <w:lang w:val="en-US"/>
        </w:rPr>
        <w:t xml:space="preserve"> L,</w:t>
      </w:r>
      <w:r w:rsidRPr="0067258A">
        <w:rPr>
          <w:rFonts w:ascii="Times New Roman" w:hAnsi="Times New Roman" w:cs="Times New Roman"/>
          <w:b/>
          <w:sz w:val="24"/>
          <w:szCs w:val="24"/>
          <w:lang w:val="en-US"/>
        </w:rPr>
        <w:t xml:space="preserve"> Woolcock, M </w:t>
      </w:r>
      <w:r w:rsidRPr="0045723B">
        <w:rPr>
          <w:rFonts w:ascii="Times New Roman" w:hAnsi="Times New Roman" w:cs="Times New Roman"/>
          <w:sz w:val="24"/>
          <w:szCs w:val="24"/>
          <w:lang w:val="en-US"/>
        </w:rPr>
        <w:t xml:space="preserve">and </w:t>
      </w:r>
      <w:r w:rsidRPr="0067258A">
        <w:rPr>
          <w:rFonts w:ascii="Times New Roman" w:hAnsi="Times New Roman" w:cs="Times New Roman"/>
          <w:b/>
          <w:sz w:val="24"/>
          <w:szCs w:val="24"/>
          <w:lang w:val="en-US"/>
        </w:rPr>
        <w:t>Andrews, M</w:t>
      </w:r>
      <w:r>
        <w:rPr>
          <w:rFonts w:ascii="Times New Roman" w:hAnsi="Times New Roman" w:cs="Times New Roman"/>
          <w:sz w:val="24"/>
          <w:szCs w:val="24"/>
          <w:lang w:val="en-US"/>
        </w:rPr>
        <w:t xml:space="preserve"> 2012. </w:t>
      </w:r>
      <w:r w:rsidRPr="00B42256">
        <w:rPr>
          <w:rFonts w:ascii="Times New Roman" w:hAnsi="Times New Roman" w:cs="Times New Roman"/>
          <w:i/>
          <w:sz w:val="24"/>
          <w:szCs w:val="24"/>
          <w:lang w:val="en-US"/>
        </w:rPr>
        <w:t>Looking Like a State: Techniques of Persistent Failure in State Capability for Implementation</w:t>
      </w:r>
      <w:r>
        <w:rPr>
          <w:rFonts w:ascii="Times New Roman" w:hAnsi="Times New Roman" w:cs="Times New Roman"/>
          <w:sz w:val="24"/>
          <w:szCs w:val="24"/>
          <w:lang w:val="en-US"/>
        </w:rPr>
        <w:t xml:space="preserve">. </w:t>
      </w:r>
      <w:r w:rsidRPr="0077096E">
        <w:rPr>
          <w:rFonts w:ascii="Times New Roman" w:hAnsi="Times New Roman" w:cs="Times New Roman"/>
          <w:sz w:val="24"/>
          <w:szCs w:val="24"/>
          <w:lang w:val="en-US"/>
        </w:rPr>
        <w:t xml:space="preserve">United Nations University - </w:t>
      </w:r>
      <w:r>
        <w:rPr>
          <w:rFonts w:ascii="Times New Roman" w:hAnsi="Times New Roman" w:cs="Times New Roman"/>
          <w:sz w:val="24"/>
          <w:szCs w:val="24"/>
          <w:lang w:val="en-US"/>
        </w:rPr>
        <w:t xml:space="preserve">World Institute for Development Economics Research </w:t>
      </w:r>
      <w:r w:rsidRPr="0077096E">
        <w:rPr>
          <w:rFonts w:ascii="Times New Roman" w:hAnsi="Times New Roman" w:cs="Times New Roman"/>
          <w:sz w:val="24"/>
          <w:szCs w:val="24"/>
          <w:lang w:val="en-US"/>
        </w:rPr>
        <w:t>Working Paper 2012/</w:t>
      </w:r>
      <w:r w:rsidRPr="0045723B">
        <w:rPr>
          <w:rFonts w:ascii="Times New Roman" w:hAnsi="Times New Roman" w:cs="Times New Roman"/>
          <w:sz w:val="24"/>
          <w:szCs w:val="24"/>
          <w:lang w:val="en-US"/>
        </w:rPr>
        <w:t>63.</w:t>
      </w:r>
      <w:r>
        <w:rPr>
          <w:rFonts w:ascii="Times New Roman" w:hAnsi="Times New Roman" w:cs="Times New Roman"/>
          <w:sz w:val="24"/>
          <w:szCs w:val="24"/>
          <w:lang w:val="en-US"/>
        </w:rPr>
        <w:t xml:space="preserve"> DOI: </w:t>
      </w:r>
      <w:hyperlink r:id="rId47" w:history="1">
        <w:r w:rsidRPr="00437862">
          <w:rPr>
            <w:rStyle w:val="Hyperlink"/>
            <w:rFonts w:ascii="Times New Roman" w:hAnsi="Times New Roman" w:cs="Times New Roman"/>
            <w:sz w:val="24"/>
            <w:szCs w:val="24"/>
            <w:lang w:val="en-US"/>
          </w:rPr>
          <w:t>http://www.wider.unu.edu/publications/working-papers/2012/en_GB/wp2012-063/</w:t>
        </w:r>
      </w:hyperlink>
      <w:r>
        <w:rPr>
          <w:rFonts w:ascii="Times New Roman" w:hAnsi="Times New Roman" w:cs="Times New Roman"/>
          <w:sz w:val="24"/>
          <w:szCs w:val="24"/>
          <w:lang w:val="en-US"/>
        </w:rPr>
        <w:t>.</w:t>
      </w:r>
    </w:p>
    <w:p w:rsidR="00794115" w:rsidRPr="00C04F78" w:rsidRDefault="00794115" w:rsidP="00794115">
      <w:pPr>
        <w:pStyle w:val="FootnoteText"/>
        <w:spacing w:line="360" w:lineRule="auto"/>
        <w:rPr>
          <w:rFonts w:ascii="Times New Roman" w:hAnsi="Times New Roman" w:cs="Times New Roman"/>
          <w:sz w:val="24"/>
          <w:szCs w:val="24"/>
          <w:lang w:val="en-US"/>
        </w:rPr>
      </w:pPr>
    </w:p>
    <w:p w:rsidR="00794115" w:rsidRPr="00C04F78" w:rsidRDefault="00794115" w:rsidP="00794115">
      <w:pPr>
        <w:pStyle w:val="FootnoteText"/>
        <w:spacing w:line="360" w:lineRule="auto"/>
        <w:rPr>
          <w:rFonts w:ascii="Times New Roman" w:hAnsi="Times New Roman" w:cs="Times New Roman"/>
          <w:sz w:val="24"/>
          <w:szCs w:val="24"/>
        </w:rPr>
      </w:pPr>
      <w:r w:rsidRPr="0067258A">
        <w:rPr>
          <w:rFonts w:ascii="Times New Roman" w:hAnsi="Times New Roman" w:cs="Times New Roman"/>
          <w:b/>
          <w:sz w:val="24"/>
          <w:szCs w:val="24"/>
        </w:rPr>
        <w:t>Rogerson, A</w:t>
      </w:r>
      <w:r>
        <w:rPr>
          <w:rFonts w:ascii="Times New Roman" w:hAnsi="Times New Roman" w:cs="Times New Roman"/>
          <w:sz w:val="24"/>
          <w:szCs w:val="24"/>
        </w:rPr>
        <w:t xml:space="preserve"> </w:t>
      </w:r>
      <w:r w:rsidRPr="0077096E">
        <w:rPr>
          <w:rFonts w:ascii="Times New Roman" w:hAnsi="Times New Roman" w:cs="Times New Roman"/>
          <w:sz w:val="24"/>
          <w:szCs w:val="24"/>
        </w:rPr>
        <w:t xml:space="preserve">and </w:t>
      </w:r>
      <w:r w:rsidRPr="0067258A">
        <w:rPr>
          <w:rFonts w:ascii="Times New Roman" w:hAnsi="Times New Roman" w:cs="Times New Roman"/>
          <w:b/>
          <w:sz w:val="24"/>
          <w:szCs w:val="24"/>
        </w:rPr>
        <w:t>Steensen, S</w:t>
      </w:r>
      <w:r>
        <w:rPr>
          <w:rFonts w:ascii="Times New Roman" w:hAnsi="Times New Roman" w:cs="Times New Roman"/>
          <w:sz w:val="24"/>
          <w:szCs w:val="24"/>
        </w:rPr>
        <w:t xml:space="preserve"> 2009. </w:t>
      </w:r>
      <w:r w:rsidRPr="0077096E">
        <w:rPr>
          <w:rFonts w:ascii="Times New Roman" w:hAnsi="Times New Roman" w:cs="Times New Roman"/>
          <w:i/>
          <w:sz w:val="24"/>
          <w:szCs w:val="24"/>
        </w:rPr>
        <w:t>Aid Orphans: Whose Responsibility?</w:t>
      </w:r>
      <w:r>
        <w:rPr>
          <w:rFonts w:ascii="Times New Roman" w:hAnsi="Times New Roman" w:cs="Times New Roman"/>
          <w:i/>
          <w:sz w:val="24"/>
          <w:szCs w:val="24"/>
        </w:rPr>
        <w:t xml:space="preserve"> </w:t>
      </w:r>
      <w:r w:rsidRPr="0077096E">
        <w:rPr>
          <w:rFonts w:ascii="Times New Roman" w:hAnsi="Times New Roman" w:cs="Times New Roman"/>
          <w:sz w:val="24"/>
          <w:szCs w:val="24"/>
          <w:lang w:val="en-GB"/>
        </w:rPr>
        <w:t>Organization for Economic Cooperation and Development</w:t>
      </w:r>
      <w:r>
        <w:rPr>
          <w:rFonts w:ascii="Times New Roman" w:hAnsi="Times New Roman" w:cs="Times New Roman"/>
          <w:sz w:val="24"/>
          <w:szCs w:val="24"/>
          <w:lang w:val="en-GB"/>
        </w:rPr>
        <w:t>, Development Brief, Issue 1</w:t>
      </w:r>
      <w:r w:rsidRPr="0077096E">
        <w:rPr>
          <w:rFonts w:ascii="Times New Roman" w:hAnsi="Times New Roman" w:cs="Times New Roman"/>
          <w:sz w:val="24"/>
          <w:szCs w:val="24"/>
        </w:rPr>
        <w:t>.</w:t>
      </w:r>
      <w:r>
        <w:rPr>
          <w:rFonts w:ascii="Times New Roman" w:hAnsi="Times New Roman" w:cs="Times New Roman"/>
          <w:sz w:val="24"/>
          <w:szCs w:val="24"/>
        </w:rPr>
        <w:t xml:space="preserve"> DOI: </w:t>
      </w:r>
      <w:hyperlink r:id="rId48" w:history="1">
        <w:r w:rsidRPr="00FE0C47">
          <w:rPr>
            <w:rStyle w:val="Hyperlink"/>
            <w:rFonts w:ascii="Times New Roman" w:hAnsi="Times New Roman" w:cs="Times New Roman"/>
            <w:sz w:val="24"/>
            <w:szCs w:val="24"/>
          </w:rPr>
          <w:t>https://www.oecd.org/dac/effectiveness/43853485.pdf</w:t>
        </w:r>
      </w:hyperlink>
      <w:r>
        <w:rPr>
          <w:rFonts w:ascii="Times New Roman" w:hAnsi="Times New Roman" w:cs="Times New Roman"/>
          <w:sz w:val="24"/>
          <w:szCs w:val="24"/>
        </w:rPr>
        <w:t>.</w:t>
      </w:r>
    </w:p>
    <w:p w:rsidR="00794115" w:rsidRPr="00C04F78" w:rsidRDefault="00794115" w:rsidP="00794115">
      <w:pPr>
        <w:pStyle w:val="FootnoteText"/>
        <w:spacing w:line="360" w:lineRule="auto"/>
        <w:rPr>
          <w:rFonts w:ascii="Times New Roman" w:hAnsi="Times New Roman" w:cs="Times New Roman"/>
          <w:sz w:val="24"/>
          <w:szCs w:val="24"/>
        </w:rPr>
      </w:pPr>
    </w:p>
    <w:p w:rsidR="00794115" w:rsidRPr="00F63F3E" w:rsidRDefault="00794115" w:rsidP="00794115">
      <w:pPr>
        <w:autoSpaceDE w:val="0"/>
        <w:autoSpaceDN w:val="0"/>
        <w:adjustRightInd w:val="0"/>
        <w:spacing w:line="360" w:lineRule="auto"/>
        <w:rPr>
          <w:rFonts w:eastAsiaTheme="minorHAnsi"/>
          <w:lang w:eastAsia="en-US"/>
        </w:rPr>
      </w:pPr>
      <w:r w:rsidRPr="0067258A">
        <w:rPr>
          <w:b/>
        </w:rPr>
        <w:t>Rotberg, RI</w:t>
      </w:r>
      <w:r>
        <w:t xml:space="preserve"> 2004. </w:t>
      </w:r>
      <w:r w:rsidRPr="00F63F3E">
        <w:rPr>
          <w:rFonts w:eastAsiaTheme="minorHAnsi"/>
          <w:lang w:eastAsia="en-US"/>
        </w:rPr>
        <w:t xml:space="preserve">The Failure and Collapse of Nation-States: Breakdown, Prevention, and </w:t>
      </w:r>
      <w:r w:rsidRPr="0067258A">
        <w:rPr>
          <w:rFonts w:eastAsiaTheme="minorHAnsi"/>
          <w:lang w:eastAsia="en-US"/>
        </w:rPr>
        <w:t xml:space="preserve">Repair. In: </w:t>
      </w:r>
      <w:r w:rsidRPr="0067258A">
        <w:t>Rotberg, RI.</w:t>
      </w:r>
      <w:r w:rsidRPr="0067258A">
        <w:rPr>
          <w:rFonts w:eastAsiaTheme="minorHAnsi"/>
          <w:lang w:eastAsia="en-US"/>
        </w:rPr>
        <w:t xml:space="preserve"> </w:t>
      </w:r>
      <w:r w:rsidRPr="0067258A">
        <w:rPr>
          <w:rFonts w:eastAsiaTheme="minorHAnsi"/>
          <w:bCs/>
          <w:i/>
          <w:lang w:eastAsia="en-US"/>
        </w:rPr>
        <w:t>When States Fail: Causes and Consequences</w:t>
      </w:r>
      <w:r w:rsidRPr="0067258A">
        <w:rPr>
          <w:rFonts w:eastAsiaTheme="minorHAnsi"/>
          <w:lang w:eastAsia="en-US"/>
        </w:rPr>
        <w:t>.</w:t>
      </w:r>
      <w:r>
        <w:rPr>
          <w:rFonts w:eastAsiaTheme="minorHAnsi"/>
          <w:lang w:eastAsia="en-US"/>
        </w:rPr>
        <w:t xml:space="preserve"> </w:t>
      </w:r>
      <w:r w:rsidRPr="0077096E">
        <w:rPr>
          <w:rFonts w:eastAsiaTheme="minorHAnsi"/>
          <w:lang w:eastAsia="en-US"/>
        </w:rPr>
        <w:t>Princeton</w:t>
      </w:r>
      <w:r>
        <w:rPr>
          <w:rFonts w:eastAsiaTheme="minorHAnsi"/>
          <w:lang w:eastAsia="en-US"/>
        </w:rPr>
        <w:t xml:space="preserve">, NJ: </w:t>
      </w:r>
      <w:r w:rsidRPr="0077096E">
        <w:rPr>
          <w:rFonts w:eastAsiaTheme="minorHAnsi"/>
          <w:lang w:eastAsia="en-US"/>
        </w:rPr>
        <w:t>Princeton</w:t>
      </w:r>
      <w:r>
        <w:rPr>
          <w:rFonts w:eastAsiaTheme="minorHAnsi"/>
          <w:lang w:eastAsia="en-US"/>
        </w:rPr>
        <w:t xml:space="preserve"> </w:t>
      </w:r>
      <w:r w:rsidRPr="00F63F3E">
        <w:rPr>
          <w:rFonts w:eastAsiaTheme="minorHAnsi"/>
          <w:lang w:eastAsia="en-US"/>
        </w:rPr>
        <w:t>University Press</w:t>
      </w:r>
      <w:r>
        <w:rPr>
          <w:rFonts w:eastAsiaTheme="minorHAnsi"/>
          <w:lang w:eastAsia="en-US"/>
        </w:rPr>
        <w:t xml:space="preserve">: </w:t>
      </w:r>
      <w:r>
        <w:rPr>
          <w:rFonts w:eastAsiaTheme="minorHAnsi"/>
          <w:bCs/>
          <w:lang w:eastAsia="en-US"/>
        </w:rPr>
        <w:t>51</w:t>
      </w:r>
      <w:r w:rsidRPr="00F63F3E">
        <w:rPr>
          <w:rFonts w:eastAsiaTheme="minorHAnsi"/>
          <w:bCs/>
          <w:lang w:eastAsia="en-US"/>
        </w:rPr>
        <w:t>.</w:t>
      </w:r>
      <w:r>
        <w:rPr>
          <w:rFonts w:eastAsiaTheme="minorHAnsi"/>
          <w:bCs/>
          <w:lang w:eastAsia="en-US"/>
        </w:rPr>
        <w:t xml:space="preserve"> DOI: </w:t>
      </w:r>
      <w:hyperlink r:id="rId49" w:history="1">
        <w:r w:rsidRPr="00C04F78">
          <w:rPr>
            <w:rStyle w:val="Hyperlink"/>
          </w:rPr>
          <w:t>http://www.oecd.org/development/effectiveness/43853485.pdf</w:t>
        </w:r>
      </w:hyperlink>
      <w:r w:rsidRPr="00C04F78">
        <w:t>.</w:t>
      </w:r>
    </w:p>
    <w:p w:rsidR="00794115" w:rsidRDefault="00794115" w:rsidP="00794115">
      <w:pPr>
        <w:pStyle w:val="FootnoteText"/>
        <w:spacing w:line="360" w:lineRule="auto"/>
        <w:rPr>
          <w:rFonts w:ascii="Times New Roman" w:hAnsi="Times New Roman" w:cs="Times New Roman"/>
          <w:sz w:val="24"/>
          <w:szCs w:val="24"/>
        </w:rPr>
      </w:pPr>
    </w:p>
    <w:p w:rsidR="002059BB" w:rsidRDefault="002059BB" w:rsidP="002059BB">
      <w:pPr>
        <w:pStyle w:val="FootnoteText"/>
        <w:spacing w:line="360" w:lineRule="auto"/>
        <w:rPr>
          <w:rStyle w:val="Hyperlink"/>
          <w:rFonts w:ascii="Times New Roman" w:eastAsia="Times New Roman" w:hAnsi="Times New Roman" w:cs="Times New Roman"/>
          <w:bCs/>
          <w:sz w:val="24"/>
          <w:szCs w:val="24"/>
          <w:lang w:eastAsia="en-CA"/>
        </w:rPr>
      </w:pPr>
      <w:r w:rsidRPr="00D02281">
        <w:rPr>
          <w:rStyle w:val="Hyperlink"/>
          <w:rFonts w:ascii="Times New Roman" w:eastAsia="Times New Roman" w:hAnsi="Times New Roman" w:cs="Times New Roman"/>
          <w:b/>
          <w:bCs/>
          <w:color w:val="auto"/>
          <w:sz w:val="24"/>
          <w:szCs w:val="24"/>
          <w:u w:val="none"/>
          <w:lang w:eastAsia="en-CA"/>
        </w:rPr>
        <w:t>The National Security Strategy of the United States of America</w:t>
      </w:r>
      <w:r w:rsidRPr="00D02281">
        <w:rPr>
          <w:rStyle w:val="Hyperlink"/>
          <w:rFonts w:ascii="Times New Roman" w:eastAsia="Times New Roman" w:hAnsi="Times New Roman" w:cs="Times New Roman"/>
          <w:bCs/>
          <w:color w:val="auto"/>
          <w:sz w:val="24"/>
          <w:szCs w:val="24"/>
          <w:u w:val="none"/>
          <w:lang w:eastAsia="en-CA"/>
        </w:rPr>
        <w:t xml:space="preserve"> 2002. Washington, DC: The White House.</w:t>
      </w:r>
      <w:r>
        <w:rPr>
          <w:rStyle w:val="Hyperlink"/>
          <w:rFonts w:ascii="Times New Roman" w:eastAsia="Times New Roman" w:hAnsi="Times New Roman" w:cs="Times New Roman"/>
          <w:bCs/>
          <w:sz w:val="24"/>
          <w:szCs w:val="24"/>
          <w:lang w:eastAsia="en-CA"/>
        </w:rPr>
        <w:t xml:space="preserve"> Available at </w:t>
      </w:r>
      <w:hyperlink r:id="rId50" w:history="1">
        <w:r w:rsidRPr="00437862">
          <w:rPr>
            <w:rStyle w:val="Hyperlink"/>
            <w:rFonts w:ascii="Times New Roman" w:eastAsia="Times New Roman" w:hAnsi="Times New Roman" w:cs="Times New Roman"/>
            <w:bCs/>
            <w:sz w:val="24"/>
            <w:szCs w:val="24"/>
            <w:lang w:eastAsia="en-CA"/>
          </w:rPr>
          <w:t>http://www.whitehouse.gov/administration/eop/nsc/</w:t>
        </w:r>
      </w:hyperlink>
      <w:r>
        <w:rPr>
          <w:rStyle w:val="Hyperlink"/>
          <w:rFonts w:ascii="Times New Roman" w:eastAsia="Times New Roman" w:hAnsi="Times New Roman" w:cs="Times New Roman"/>
          <w:bCs/>
          <w:sz w:val="24"/>
          <w:szCs w:val="24"/>
          <w:lang w:eastAsia="en-CA"/>
        </w:rPr>
        <w:t xml:space="preserve">. </w:t>
      </w:r>
      <w:r w:rsidRPr="00A578F3">
        <w:rPr>
          <w:rStyle w:val="Hyperlink"/>
          <w:rFonts w:ascii="Times New Roman" w:hAnsi="Times New Roman" w:cs="Times New Roman"/>
          <w:sz w:val="24"/>
          <w:szCs w:val="24"/>
        </w:rPr>
        <w:t>[Last accessed</w:t>
      </w:r>
      <w:r>
        <w:rPr>
          <w:rStyle w:val="Hyperlink"/>
          <w:rFonts w:ascii="Times New Roman" w:hAnsi="Times New Roman" w:cs="Times New Roman"/>
          <w:sz w:val="24"/>
          <w:szCs w:val="24"/>
        </w:rPr>
        <w:t xml:space="preserve"> 16 December 2015].</w:t>
      </w:r>
    </w:p>
    <w:p w:rsidR="002059BB" w:rsidRDefault="002059BB" w:rsidP="002059BB">
      <w:pPr>
        <w:pStyle w:val="FootnoteText"/>
        <w:spacing w:line="360" w:lineRule="auto"/>
        <w:rPr>
          <w:rStyle w:val="Hyperlink"/>
          <w:rFonts w:ascii="Times New Roman" w:eastAsia="Times New Roman" w:hAnsi="Times New Roman" w:cs="Times New Roman"/>
          <w:bCs/>
          <w:sz w:val="24"/>
          <w:szCs w:val="24"/>
          <w:lang w:eastAsia="en-CA"/>
        </w:rPr>
      </w:pPr>
    </w:p>
    <w:p w:rsidR="00794115" w:rsidRDefault="00794115" w:rsidP="00794115">
      <w:pPr>
        <w:spacing w:line="360" w:lineRule="auto"/>
        <w:rPr>
          <w:rFonts w:eastAsia="Calibri"/>
          <w:bCs/>
        </w:rPr>
      </w:pPr>
      <w:r w:rsidRPr="0067258A">
        <w:rPr>
          <w:b/>
          <w:color w:val="000000"/>
          <w:shd w:val="clear" w:color="auto" w:fill="FFFFFF"/>
        </w:rPr>
        <w:t>Tikuisis, P, Carment, D</w:t>
      </w:r>
      <w:r>
        <w:rPr>
          <w:color w:val="000000"/>
          <w:shd w:val="clear" w:color="auto" w:fill="FFFFFF"/>
        </w:rPr>
        <w:t xml:space="preserve"> and </w:t>
      </w:r>
      <w:r w:rsidRPr="0067258A">
        <w:rPr>
          <w:color w:val="000000"/>
          <w:shd w:val="clear" w:color="auto" w:fill="FFFFFF"/>
        </w:rPr>
        <w:t>Samy, Y</w:t>
      </w:r>
      <w:r>
        <w:rPr>
          <w:color w:val="000000"/>
          <w:shd w:val="clear" w:color="auto" w:fill="FFFFFF"/>
        </w:rPr>
        <w:t xml:space="preserve"> 2013. </w:t>
      </w:r>
      <w:r w:rsidRPr="00B01EAF">
        <w:rPr>
          <w:color w:val="000000"/>
          <w:shd w:val="clear" w:color="auto" w:fill="FFFFFF"/>
        </w:rPr>
        <w:t xml:space="preserve">Prediction of intrastate conflict using state structural factors and events </w:t>
      </w:r>
      <w:r w:rsidRPr="00D6654B">
        <w:rPr>
          <w:color w:val="000000"/>
          <w:shd w:val="clear" w:color="auto" w:fill="FFFFFF"/>
        </w:rPr>
        <w:t>data</w:t>
      </w:r>
      <w:r>
        <w:rPr>
          <w:color w:val="000000"/>
          <w:shd w:val="clear" w:color="auto" w:fill="FFFFFF"/>
        </w:rPr>
        <w:t xml:space="preserve">. </w:t>
      </w:r>
      <w:r w:rsidRPr="00185703">
        <w:rPr>
          <w:i/>
          <w:iCs/>
          <w:color w:val="000000"/>
          <w:shd w:val="clear" w:color="auto" w:fill="FFFFFF"/>
        </w:rPr>
        <w:t>Journal of Conflict Resolution</w:t>
      </w:r>
      <w:r>
        <w:rPr>
          <w:i/>
          <w:iCs/>
          <w:color w:val="000000"/>
          <w:shd w:val="clear" w:color="auto" w:fill="FFFFFF"/>
        </w:rPr>
        <w:t>,</w:t>
      </w:r>
      <w:r w:rsidRPr="00D6654B">
        <w:rPr>
          <w:rFonts w:eastAsia="Calibri"/>
          <w:bCs/>
        </w:rPr>
        <w:t xml:space="preserve"> 57(3):</w:t>
      </w:r>
      <w:r w:rsidRPr="00B01EAF">
        <w:rPr>
          <w:rFonts w:eastAsia="Calibri"/>
          <w:bCs/>
        </w:rPr>
        <w:t>410-444.</w:t>
      </w:r>
    </w:p>
    <w:p w:rsidR="00794115" w:rsidRDefault="00794115" w:rsidP="00794115">
      <w:pPr>
        <w:spacing w:line="360" w:lineRule="auto"/>
        <w:rPr>
          <w:rFonts w:eastAsia="Calibri"/>
          <w:bCs/>
        </w:rPr>
      </w:pPr>
    </w:p>
    <w:p w:rsidR="00794115" w:rsidRPr="00DC439A" w:rsidRDefault="00794115" w:rsidP="00794115">
      <w:pPr>
        <w:spacing w:line="360" w:lineRule="auto"/>
        <w:rPr>
          <w:rFonts w:eastAsiaTheme="minorHAnsi"/>
          <w:lang w:eastAsia="en-US"/>
        </w:rPr>
      </w:pPr>
      <w:r w:rsidRPr="0067258A">
        <w:rPr>
          <w:b/>
        </w:rPr>
        <w:t>Tikuisis, P</w:t>
      </w:r>
      <w:r>
        <w:t xml:space="preserve"> and </w:t>
      </w:r>
      <w:r w:rsidRPr="0067258A">
        <w:rPr>
          <w:b/>
        </w:rPr>
        <w:t>Mandel, DR</w:t>
      </w:r>
      <w:r>
        <w:t xml:space="preserve"> 2015. </w:t>
      </w:r>
      <w:r w:rsidRPr="00DC439A">
        <w:t xml:space="preserve">Is the World Deteriorating? </w:t>
      </w:r>
      <w:r w:rsidRPr="00DC439A">
        <w:rPr>
          <w:i/>
        </w:rPr>
        <w:t>Global Governance</w:t>
      </w:r>
      <w:r>
        <w:rPr>
          <w:i/>
        </w:rPr>
        <w:t xml:space="preserve">, </w:t>
      </w:r>
      <w:r w:rsidRPr="00DC439A">
        <w:t>21: 9 - 14.</w:t>
      </w:r>
    </w:p>
    <w:p w:rsidR="00794115" w:rsidRPr="00703D4E" w:rsidRDefault="00794115" w:rsidP="00794115">
      <w:pPr>
        <w:pStyle w:val="FootnoteText"/>
        <w:spacing w:line="360" w:lineRule="auto"/>
        <w:rPr>
          <w:rFonts w:ascii="Times New Roman" w:hAnsi="Times New Roman" w:cs="Times New Roman"/>
          <w:sz w:val="24"/>
          <w:szCs w:val="24"/>
        </w:rPr>
      </w:pPr>
    </w:p>
    <w:p w:rsidR="00794115" w:rsidRPr="00E51B5E" w:rsidRDefault="00794115" w:rsidP="00794115">
      <w:pPr>
        <w:pStyle w:val="FootnoteText"/>
        <w:spacing w:line="360" w:lineRule="auto"/>
        <w:rPr>
          <w:rFonts w:ascii="Times New Roman" w:hAnsi="Times New Roman" w:cs="Times New Roman"/>
          <w:sz w:val="24"/>
          <w:szCs w:val="24"/>
        </w:rPr>
      </w:pPr>
      <w:r w:rsidRPr="0067258A">
        <w:rPr>
          <w:rFonts w:ascii="Times New Roman" w:hAnsi="Times New Roman" w:cs="Times New Roman"/>
          <w:b/>
          <w:sz w:val="24"/>
          <w:szCs w:val="24"/>
        </w:rPr>
        <w:t xml:space="preserve">Tikuisis, P, Carment, D </w:t>
      </w:r>
      <w:hyperlink r:id="rId51" w:history="1">
        <w:r w:rsidRPr="0067258A">
          <w:rPr>
            <w:rFonts w:ascii="Times New Roman" w:hAnsi="Times New Roman" w:cs="Times New Roman"/>
            <w:b/>
            <w:sz w:val="24"/>
            <w:szCs w:val="24"/>
          </w:rPr>
          <w:t>Samy</w:t>
        </w:r>
      </w:hyperlink>
      <w:r w:rsidRPr="0067258A">
        <w:rPr>
          <w:rFonts w:ascii="Times New Roman" w:hAnsi="Times New Roman" w:cs="Times New Roman"/>
          <w:b/>
          <w:sz w:val="24"/>
          <w:szCs w:val="24"/>
        </w:rPr>
        <w:t>, Y</w:t>
      </w:r>
      <w:r>
        <w:rPr>
          <w:rFonts w:ascii="Times New Roman" w:hAnsi="Times New Roman" w:cs="Times New Roman"/>
          <w:sz w:val="24"/>
          <w:szCs w:val="24"/>
        </w:rPr>
        <w:t xml:space="preserve"> and </w:t>
      </w:r>
      <w:r w:rsidRPr="0067258A">
        <w:rPr>
          <w:rFonts w:ascii="Times New Roman" w:hAnsi="Times New Roman" w:cs="Times New Roman"/>
          <w:b/>
          <w:sz w:val="24"/>
          <w:szCs w:val="24"/>
        </w:rPr>
        <w:t>Landry, J</w:t>
      </w:r>
      <w:r>
        <w:rPr>
          <w:rFonts w:ascii="Times New Roman" w:hAnsi="Times New Roman" w:cs="Times New Roman"/>
          <w:sz w:val="24"/>
          <w:szCs w:val="24"/>
        </w:rPr>
        <w:t xml:space="preserve"> 2015. </w:t>
      </w:r>
      <w:r w:rsidRPr="00C42198">
        <w:rPr>
          <w:rFonts w:ascii="Times New Roman" w:hAnsi="Times New Roman" w:cs="Times New Roman"/>
          <w:sz w:val="24"/>
          <w:szCs w:val="24"/>
        </w:rPr>
        <w:t xml:space="preserve">Typology of State </w:t>
      </w:r>
      <w:r w:rsidRPr="00E51B5E">
        <w:rPr>
          <w:rFonts w:ascii="Times New Roman" w:hAnsi="Times New Roman" w:cs="Times New Roman"/>
          <w:sz w:val="24"/>
          <w:szCs w:val="24"/>
        </w:rPr>
        <w:t>Types: Persistence and Transition.</w:t>
      </w:r>
      <w:r>
        <w:rPr>
          <w:rFonts w:ascii="Times New Roman" w:hAnsi="Times New Roman" w:cs="Times New Roman"/>
          <w:sz w:val="24"/>
          <w:szCs w:val="24"/>
        </w:rPr>
        <w:t xml:space="preserve"> </w:t>
      </w:r>
      <w:r w:rsidRPr="00E51B5E">
        <w:rPr>
          <w:rFonts w:ascii="Times New Roman" w:hAnsi="Times New Roman" w:cs="Times New Roman"/>
          <w:i/>
          <w:sz w:val="24"/>
          <w:szCs w:val="24"/>
        </w:rPr>
        <w:t>International Interactions</w:t>
      </w:r>
      <w:r>
        <w:rPr>
          <w:rFonts w:ascii="Times New Roman" w:hAnsi="Times New Roman" w:cs="Times New Roman"/>
          <w:i/>
          <w:sz w:val="24"/>
          <w:szCs w:val="24"/>
        </w:rPr>
        <w:t xml:space="preserve">, </w:t>
      </w:r>
      <w:r w:rsidRPr="00E51B5E">
        <w:rPr>
          <w:rStyle w:val="volume"/>
          <w:rFonts w:ascii="Times New Roman" w:hAnsi="Times New Roman" w:cs="Times New Roman"/>
          <w:sz w:val="24"/>
          <w:szCs w:val="24"/>
        </w:rPr>
        <w:t>41</w:t>
      </w:r>
      <w:r>
        <w:rPr>
          <w:rStyle w:val="volume"/>
          <w:rFonts w:ascii="Times New Roman" w:hAnsi="Times New Roman" w:cs="Times New Roman"/>
          <w:sz w:val="24"/>
          <w:szCs w:val="24"/>
        </w:rPr>
        <w:t>(</w:t>
      </w:r>
      <w:r w:rsidRPr="00E51B5E">
        <w:rPr>
          <w:rStyle w:val="volume"/>
          <w:rFonts w:ascii="Times New Roman" w:hAnsi="Times New Roman" w:cs="Times New Roman"/>
          <w:sz w:val="24"/>
          <w:szCs w:val="24"/>
        </w:rPr>
        <w:t>3</w:t>
      </w:r>
      <w:r>
        <w:rPr>
          <w:rStyle w:val="volume"/>
          <w:rFonts w:ascii="Times New Roman" w:hAnsi="Times New Roman" w:cs="Times New Roman"/>
          <w:sz w:val="24"/>
          <w:szCs w:val="24"/>
        </w:rPr>
        <w:t>):</w:t>
      </w:r>
      <w:r w:rsidRPr="00E51B5E">
        <w:rPr>
          <w:rStyle w:val="volume"/>
          <w:rFonts w:ascii="Times New Roman" w:hAnsi="Times New Roman" w:cs="Times New Roman"/>
          <w:sz w:val="24"/>
          <w:szCs w:val="24"/>
        </w:rPr>
        <w:t xml:space="preserve"> 565-582</w:t>
      </w:r>
      <w:r w:rsidRPr="00E51B5E">
        <w:rPr>
          <w:rFonts w:ascii="Times New Roman" w:hAnsi="Times New Roman" w:cs="Times New Roman"/>
          <w:sz w:val="24"/>
          <w:szCs w:val="24"/>
        </w:rPr>
        <w:t>.</w:t>
      </w:r>
    </w:p>
    <w:p w:rsidR="00794115" w:rsidRDefault="00794115" w:rsidP="00794115">
      <w:pPr>
        <w:pStyle w:val="FootnoteText"/>
        <w:spacing w:line="360" w:lineRule="auto"/>
        <w:rPr>
          <w:rFonts w:ascii="Times New Roman" w:hAnsi="Times New Roman" w:cs="Times New Roman"/>
          <w:sz w:val="24"/>
          <w:szCs w:val="24"/>
        </w:rPr>
      </w:pPr>
    </w:p>
    <w:p w:rsidR="00794115" w:rsidRDefault="00794115" w:rsidP="00794115">
      <w:pPr>
        <w:pStyle w:val="FootnoteText"/>
        <w:spacing w:line="360" w:lineRule="auto"/>
        <w:rPr>
          <w:rFonts w:ascii="Times New Roman" w:hAnsi="Times New Roman" w:cs="Times New Roman"/>
          <w:sz w:val="24"/>
          <w:szCs w:val="24"/>
        </w:rPr>
      </w:pPr>
      <w:r w:rsidRPr="0067258A">
        <w:rPr>
          <w:rFonts w:ascii="Times New Roman" w:hAnsi="Times New Roman" w:cs="Times New Roman"/>
          <w:b/>
          <w:sz w:val="24"/>
          <w:szCs w:val="24"/>
        </w:rPr>
        <w:t>Traub, J</w:t>
      </w:r>
      <w:r>
        <w:rPr>
          <w:rFonts w:ascii="Times New Roman" w:hAnsi="Times New Roman" w:cs="Times New Roman"/>
          <w:sz w:val="24"/>
          <w:szCs w:val="24"/>
        </w:rPr>
        <w:t xml:space="preserve"> 2011. </w:t>
      </w:r>
      <w:r w:rsidRPr="008E2477">
        <w:rPr>
          <w:rFonts w:ascii="Times New Roman" w:hAnsi="Times New Roman" w:cs="Times New Roman"/>
          <w:sz w:val="24"/>
          <w:szCs w:val="24"/>
        </w:rPr>
        <w:t>Think Again: Failed States</w:t>
      </w:r>
      <w:r>
        <w:rPr>
          <w:rFonts w:ascii="Times New Roman" w:hAnsi="Times New Roman" w:cs="Times New Roman"/>
          <w:sz w:val="24"/>
          <w:szCs w:val="24"/>
        </w:rPr>
        <w:t>.</w:t>
      </w:r>
      <w:r w:rsidRPr="008E2477">
        <w:rPr>
          <w:rFonts w:ascii="Times New Roman" w:hAnsi="Times New Roman" w:cs="Times New Roman"/>
          <w:sz w:val="24"/>
          <w:szCs w:val="24"/>
        </w:rPr>
        <w:t xml:space="preserve"> </w:t>
      </w:r>
      <w:r>
        <w:rPr>
          <w:rFonts w:ascii="Times New Roman" w:hAnsi="Times New Roman" w:cs="Times New Roman"/>
          <w:i/>
          <w:sz w:val="24"/>
          <w:szCs w:val="24"/>
        </w:rPr>
        <w:t>Foreign Policy,</w:t>
      </w:r>
      <w:r>
        <w:rPr>
          <w:rFonts w:ascii="Times New Roman" w:hAnsi="Times New Roman" w:cs="Times New Roman"/>
          <w:sz w:val="24"/>
          <w:szCs w:val="24"/>
        </w:rPr>
        <w:t xml:space="preserve"> July/August: 51-54. DOI: </w:t>
      </w:r>
      <w:hyperlink r:id="rId52" w:history="1">
        <w:r w:rsidRPr="00E36FF7">
          <w:rPr>
            <w:rStyle w:val="Hyperlink"/>
            <w:rFonts w:ascii="Times New Roman" w:hAnsi="Times New Roman" w:cs="Times New Roman"/>
            <w:sz w:val="24"/>
            <w:szCs w:val="24"/>
          </w:rPr>
          <w:t>http://www.foreignpolicy.com/articles/2011/06/20/think_again_failed_states</w:t>
        </w:r>
      </w:hyperlink>
      <w:r>
        <w:t xml:space="preserve">. </w:t>
      </w:r>
    </w:p>
    <w:p w:rsidR="00794115" w:rsidRDefault="00794115" w:rsidP="00794115">
      <w:pPr>
        <w:pStyle w:val="FootnoteText"/>
        <w:spacing w:line="360" w:lineRule="auto"/>
        <w:rPr>
          <w:rFonts w:ascii="Times New Roman" w:hAnsi="Times New Roman" w:cs="Times New Roman"/>
          <w:sz w:val="24"/>
          <w:szCs w:val="24"/>
        </w:rPr>
      </w:pPr>
    </w:p>
    <w:p w:rsidR="00794115" w:rsidRPr="00B53F82" w:rsidRDefault="00794115" w:rsidP="00794115">
      <w:pPr>
        <w:pStyle w:val="FootnoteText"/>
        <w:spacing w:line="360" w:lineRule="auto"/>
        <w:rPr>
          <w:rFonts w:ascii="Times New Roman" w:hAnsi="Times New Roman" w:cs="Times New Roman"/>
          <w:sz w:val="24"/>
          <w:szCs w:val="24"/>
        </w:rPr>
      </w:pPr>
      <w:r w:rsidRPr="0067258A">
        <w:rPr>
          <w:rFonts w:ascii="Times New Roman" w:hAnsi="Times New Roman" w:cs="Times New Roman"/>
          <w:b/>
          <w:sz w:val="24"/>
          <w:szCs w:val="24"/>
        </w:rPr>
        <w:t>Walter, BF</w:t>
      </w:r>
      <w:r>
        <w:rPr>
          <w:rFonts w:ascii="Times New Roman" w:hAnsi="Times New Roman" w:cs="Times New Roman"/>
          <w:sz w:val="24"/>
          <w:szCs w:val="24"/>
        </w:rPr>
        <w:t xml:space="preserve"> 2015. </w:t>
      </w:r>
      <w:r w:rsidRPr="009706DC">
        <w:rPr>
          <w:rFonts w:ascii="Times New Roman" w:hAnsi="Times New Roman" w:cs="Times New Roman"/>
          <w:sz w:val="24"/>
          <w:szCs w:val="24"/>
        </w:rPr>
        <w:t xml:space="preserve">Why Bad Governance Leads to Repeat Civil War. </w:t>
      </w:r>
      <w:r w:rsidRPr="009706DC">
        <w:rPr>
          <w:rFonts w:ascii="Times New Roman" w:hAnsi="Times New Roman" w:cs="Times New Roman"/>
          <w:i/>
          <w:iCs/>
          <w:color w:val="000000"/>
          <w:sz w:val="24"/>
          <w:szCs w:val="24"/>
          <w:shd w:val="clear" w:color="auto" w:fill="FFFFFF"/>
        </w:rPr>
        <w:t>Journal of Conflict Resolution</w:t>
      </w:r>
      <w:r>
        <w:rPr>
          <w:rFonts w:ascii="Times New Roman" w:hAnsi="Times New Roman" w:cs="Times New Roman"/>
          <w:i/>
          <w:iCs/>
          <w:color w:val="000000"/>
          <w:sz w:val="24"/>
          <w:szCs w:val="24"/>
          <w:shd w:val="clear" w:color="auto" w:fill="FFFFFF"/>
        </w:rPr>
        <w:t>,</w:t>
      </w:r>
      <w:r w:rsidRPr="009706DC">
        <w:rPr>
          <w:rFonts w:ascii="Times New Roman" w:eastAsia="Calibri" w:hAnsi="Times New Roman" w:cs="Times New Roman"/>
          <w:bCs/>
          <w:sz w:val="24"/>
          <w:szCs w:val="24"/>
        </w:rPr>
        <w:t xml:space="preserve"> 59(7):</w:t>
      </w:r>
      <w:r>
        <w:rPr>
          <w:rFonts w:ascii="Times New Roman" w:eastAsia="Calibri" w:hAnsi="Times New Roman" w:cs="Times New Roman"/>
          <w:bCs/>
          <w:sz w:val="24"/>
          <w:szCs w:val="24"/>
        </w:rPr>
        <w:t xml:space="preserve"> </w:t>
      </w:r>
      <w:r w:rsidRPr="009706DC">
        <w:rPr>
          <w:rFonts w:ascii="Times New Roman" w:eastAsia="Calibri" w:hAnsi="Times New Roman" w:cs="Times New Roman"/>
          <w:bCs/>
          <w:sz w:val="24"/>
          <w:szCs w:val="24"/>
        </w:rPr>
        <w:t>1242-1272.</w:t>
      </w:r>
    </w:p>
    <w:p w:rsidR="00794115" w:rsidRDefault="00794115" w:rsidP="00794115">
      <w:pPr>
        <w:pStyle w:val="FootnoteText"/>
        <w:spacing w:line="360" w:lineRule="auto"/>
        <w:rPr>
          <w:rFonts w:ascii="Times New Roman" w:hAnsi="Times New Roman" w:cs="Times New Roman"/>
          <w:sz w:val="24"/>
          <w:szCs w:val="24"/>
        </w:rPr>
      </w:pPr>
    </w:p>
    <w:p w:rsidR="00794115" w:rsidRPr="00C04F78" w:rsidRDefault="00794115" w:rsidP="00794115">
      <w:pPr>
        <w:spacing w:line="360" w:lineRule="auto"/>
      </w:pPr>
      <w:r w:rsidRPr="0067258A">
        <w:rPr>
          <w:b/>
        </w:rPr>
        <w:t>Wesley, M</w:t>
      </w:r>
      <w:r>
        <w:t xml:space="preserve"> </w:t>
      </w:r>
      <w:r w:rsidRPr="00BE1448">
        <w:t>2008</w:t>
      </w:r>
      <w:r>
        <w:t xml:space="preserve">. </w:t>
      </w:r>
      <w:r w:rsidRPr="00253826">
        <w:t>The State of the Art on the Art of State Building</w:t>
      </w:r>
      <w:r>
        <w:t xml:space="preserve">. </w:t>
      </w:r>
      <w:r w:rsidRPr="009606D3">
        <w:rPr>
          <w:i/>
        </w:rPr>
        <w:t>Global Governance</w:t>
      </w:r>
      <w:r>
        <w:rPr>
          <w:i/>
        </w:rPr>
        <w:t>,</w:t>
      </w:r>
      <w:r>
        <w:t xml:space="preserve"> 14 (3): 369-385.</w:t>
      </w:r>
    </w:p>
    <w:p w:rsidR="00794115" w:rsidRDefault="00794115" w:rsidP="00794115">
      <w:pPr>
        <w:spacing w:after="200" w:line="276" w:lineRule="auto"/>
      </w:pPr>
      <w:r>
        <w:br w:type="page"/>
      </w:r>
    </w:p>
    <w:p w:rsidR="00794115" w:rsidRPr="00B65BC2" w:rsidRDefault="00794115" w:rsidP="00794115">
      <w:pPr>
        <w:rPr>
          <w:b/>
        </w:rPr>
      </w:pPr>
      <w:r w:rsidRPr="00B65BC2">
        <w:rPr>
          <w:b/>
        </w:rPr>
        <w:lastRenderedPageBreak/>
        <w:t>Appendix</w:t>
      </w:r>
      <w:r>
        <w:rPr>
          <w:b/>
        </w:rPr>
        <w:t xml:space="preserve"> A</w:t>
      </w:r>
      <w:r w:rsidRPr="00B65BC2">
        <w:rPr>
          <w:b/>
        </w:rPr>
        <w:t>: State Categorization</w:t>
      </w:r>
    </w:p>
    <w:p w:rsidR="00794115" w:rsidRDefault="00794115" w:rsidP="00794115"/>
    <w:p w:rsidR="00794115" w:rsidRDefault="00794115" w:rsidP="00794115">
      <w:pPr>
        <w:spacing w:line="360" w:lineRule="auto"/>
      </w:pPr>
      <w:r>
        <w:t>All new case data should</w:t>
      </w:r>
      <w:r w:rsidRPr="005A3823">
        <w:t xml:space="preserve"> be gauged against the base data of the 1</w:t>
      </w:r>
      <w:r>
        <w:t>78</w:t>
      </w:r>
      <w:r w:rsidRPr="005A3823">
        <w:t xml:space="preserve"> states analyzed </w:t>
      </w:r>
      <w:r>
        <w:t>in this study from 2002 through 2013 inclusive.  Specifically, for scaling purposes, the minimum and maximum values to be applied for Authority [based on the average of raw WB World Governance Indicator values of Government Effectiveness (GE), Political Stability and Absence of Violence/Terrorism (PS), Rule of Law (RL), and Regulatory Quality (RQ)] are -2.083 and 1.939, respectively. The minimum and maximum values for Legitimacy [based on the raw average of Control of Corruption (CC) and Voice and Accountability (VA)] are -1.795 and 2.171. And the minimum and maximum values for Capacity (average of natural logarithms of GDP and GDPpc) are 12.55 and 20.52.</w:t>
      </w:r>
    </w:p>
    <w:p w:rsidR="00794115" w:rsidRDefault="00794115" w:rsidP="00794115">
      <w:pPr>
        <w:spacing w:line="360" w:lineRule="auto"/>
      </w:pPr>
    </w:p>
    <w:p w:rsidR="00794115" w:rsidRDefault="00794115" w:rsidP="00794115">
      <w:pPr>
        <w:spacing w:line="360" w:lineRule="auto"/>
      </w:pPr>
      <w:r>
        <w:t>Consider, for example, the 2013 WGI data for China:  GE = -0.029, PS = -0.546, RL = -0.456, and RQ = -0.300 for an average value of -0.333, which scales to an Authority value of 5.52</w:t>
      </w:r>
      <w:r>
        <w:rPr>
          <w:rStyle w:val="FootnoteReference"/>
        </w:rPr>
        <w:footnoteReference w:id="36"/>
      </w:r>
      <w:r>
        <w:t xml:space="preserve">.  CC = -0.357 and VA = -1.577 for an average value of -0.967, which scales to a Legitimacy value of 7.33.  GDP = 4.91e12 and GDPpc = 3619 convert to </w:t>
      </w:r>
      <w:r w:rsidRPr="007E3AFC">
        <w:rPr>
          <w:i/>
        </w:rPr>
        <w:t>ln</w:t>
      </w:r>
      <w:r>
        <w:t xml:space="preserve">GDP = 29.22 and </w:t>
      </w:r>
      <w:r w:rsidRPr="007E3AFC">
        <w:rPr>
          <w:i/>
        </w:rPr>
        <w:t>ln</w:t>
      </w:r>
      <w:r>
        <w:t>GDPpc = 8.19 for an average value of 18.71, which scales to a Capacity value of 2.81.  These scaled A-L-C values categorize China as Brittle (see Table 1 in main text).</w:t>
      </w:r>
    </w:p>
    <w:p w:rsidR="00794115" w:rsidRDefault="00794115" w:rsidP="00794115">
      <w:pPr>
        <w:spacing w:line="360" w:lineRule="auto"/>
      </w:pPr>
    </w:p>
    <w:p w:rsidR="00794115" w:rsidRDefault="00794115" w:rsidP="00794115">
      <w:pPr>
        <w:spacing w:line="360" w:lineRule="auto"/>
      </w:pPr>
      <w:r>
        <w:t xml:space="preserve">If new data fall outside the min-max range of the base data, then such data can still be processed.  Hypothetically, for example, if the average GE, PS, RL, and RQ value in the above example was -2.20 instead of -0.321, then the scaled Authority value would be 9.23.  Although this exceeds the maximum scaled value of A in the data base, the categorization schema of Table 1 in the main text can still be applied. </w:t>
      </w:r>
    </w:p>
    <w:p w:rsidR="00794115" w:rsidRDefault="00794115" w:rsidP="00794115">
      <w:pPr>
        <w:spacing w:after="200" w:line="276" w:lineRule="auto"/>
      </w:pPr>
    </w:p>
    <w:p w:rsidR="00C271B0" w:rsidRDefault="00C271B0">
      <w:pPr>
        <w:spacing w:after="200" w:line="276" w:lineRule="auto"/>
        <w:rPr>
          <w:b/>
        </w:rPr>
      </w:pPr>
      <w:r>
        <w:rPr>
          <w:b/>
        </w:rPr>
        <w:br w:type="page"/>
      </w:r>
    </w:p>
    <w:p w:rsidR="00910606" w:rsidRPr="002D22F6" w:rsidRDefault="003F1170" w:rsidP="00910606">
      <w:pPr>
        <w:rPr>
          <w:b/>
        </w:rPr>
      </w:pPr>
      <w:r>
        <w:rPr>
          <w:b/>
        </w:rPr>
        <w:lastRenderedPageBreak/>
        <w:t xml:space="preserve">Online </w:t>
      </w:r>
      <w:r w:rsidR="00910606" w:rsidRPr="005707E0">
        <w:rPr>
          <w:b/>
        </w:rPr>
        <w:t>Appendices</w:t>
      </w:r>
    </w:p>
    <w:p w:rsidR="00910606" w:rsidRDefault="00910606" w:rsidP="00910606"/>
    <w:p w:rsidR="00910606" w:rsidRPr="00961F22" w:rsidRDefault="00910606" w:rsidP="00910606">
      <w:pPr>
        <w:spacing w:after="200" w:line="276" w:lineRule="auto"/>
        <w:rPr>
          <w:b/>
        </w:rPr>
      </w:pPr>
      <w:r>
        <w:rPr>
          <w:b/>
        </w:rPr>
        <w:t>Appendix A: World Bank Worldwide Governance Indicators</w:t>
      </w:r>
      <w:r>
        <w:rPr>
          <w:rStyle w:val="FootnoteReference"/>
          <w:b/>
        </w:rPr>
        <w:footnoteReference w:id="37"/>
      </w:r>
      <w:r>
        <w:rPr>
          <w:b/>
        </w:rPr>
        <w:t xml:space="preserve"> and GDP</w:t>
      </w:r>
      <w:r>
        <w:rPr>
          <w:rStyle w:val="FootnoteReference"/>
          <w:b/>
        </w:rPr>
        <w:footnoteReference w:id="38"/>
      </w:r>
    </w:p>
    <w:p w:rsidR="00910606" w:rsidRDefault="00910606" w:rsidP="00910606">
      <w:pPr>
        <w:spacing w:line="360" w:lineRule="auto"/>
      </w:pPr>
      <w:r w:rsidRPr="00961F22">
        <w:t xml:space="preserve">Government Effectiveness </w:t>
      </w:r>
      <w:r w:rsidRPr="00961F22">
        <w:rPr>
          <w:i/>
        </w:rPr>
        <w:t>captures perceptions of the quality of public services, the quality of the civil service and the degree of its independence from political pressures, the quality of policy formulation and implementation, and the credibility of the government's commitment to such policies</w:t>
      </w:r>
      <w:r w:rsidRPr="00961F22">
        <w:t>.</w:t>
      </w:r>
    </w:p>
    <w:p w:rsidR="00910606" w:rsidRPr="00961F22" w:rsidRDefault="00910606" w:rsidP="00910606">
      <w:pPr>
        <w:spacing w:line="360" w:lineRule="auto"/>
      </w:pPr>
    </w:p>
    <w:p w:rsidR="00910606" w:rsidRDefault="00910606" w:rsidP="00910606">
      <w:pPr>
        <w:spacing w:line="360" w:lineRule="auto"/>
      </w:pPr>
      <w:r w:rsidRPr="00961F22">
        <w:t xml:space="preserve">Political Stability and Absence of Violence/Terrorism </w:t>
      </w:r>
      <w:r w:rsidRPr="00961F22">
        <w:rPr>
          <w:i/>
        </w:rPr>
        <w:t>captures perceptions of the likelihood that the government will be destabilized or overthrown by unconstitutional or violent means, including politically-motivated violence and terrorism</w:t>
      </w:r>
      <w:r w:rsidRPr="00961F22">
        <w:t>.</w:t>
      </w:r>
    </w:p>
    <w:p w:rsidR="00910606" w:rsidRPr="00961F22" w:rsidRDefault="00910606" w:rsidP="00910606">
      <w:pPr>
        <w:spacing w:line="360" w:lineRule="auto"/>
      </w:pPr>
    </w:p>
    <w:p w:rsidR="00910606" w:rsidRDefault="00910606" w:rsidP="00910606">
      <w:pPr>
        <w:spacing w:line="360" w:lineRule="auto"/>
      </w:pPr>
      <w:r w:rsidRPr="00961F22">
        <w:t xml:space="preserve">Rule of Law </w:t>
      </w:r>
      <w:r w:rsidRPr="00961F22">
        <w:rPr>
          <w:i/>
        </w:rPr>
        <w:t>captures perceptions of the extent to which agents have confidence in and abide by the rules of society, and in particular the quality of contract enforcement, property rights, the police, and the courts, as well as the likelihood of crime and violence</w:t>
      </w:r>
      <w:r w:rsidRPr="00961F22">
        <w:t>.</w:t>
      </w:r>
    </w:p>
    <w:p w:rsidR="00910606" w:rsidRPr="00961F22" w:rsidRDefault="00910606" w:rsidP="00910606">
      <w:pPr>
        <w:spacing w:line="360" w:lineRule="auto"/>
      </w:pPr>
    </w:p>
    <w:p w:rsidR="00910606" w:rsidRDefault="00910606" w:rsidP="00910606">
      <w:pPr>
        <w:spacing w:line="360" w:lineRule="auto"/>
      </w:pPr>
      <w:r w:rsidRPr="00961F22">
        <w:t xml:space="preserve">Regulatory Quality </w:t>
      </w:r>
      <w:r w:rsidRPr="00961F22">
        <w:rPr>
          <w:i/>
        </w:rPr>
        <w:t>captures perceptions of the ability of the government to formulate and implement sound policies and regulations that permit and promote private sector development</w:t>
      </w:r>
      <w:r w:rsidRPr="00961F22">
        <w:t>.</w:t>
      </w:r>
    </w:p>
    <w:p w:rsidR="00910606" w:rsidRPr="00961F22" w:rsidRDefault="00910606" w:rsidP="00910606">
      <w:pPr>
        <w:spacing w:line="360" w:lineRule="auto"/>
      </w:pPr>
    </w:p>
    <w:p w:rsidR="00910606" w:rsidRDefault="00910606" w:rsidP="00910606">
      <w:pPr>
        <w:spacing w:line="360" w:lineRule="auto"/>
      </w:pPr>
      <w:r w:rsidRPr="00961F22">
        <w:t xml:space="preserve">Control of Corruption </w:t>
      </w:r>
      <w:r w:rsidRPr="00961F22">
        <w:rPr>
          <w:i/>
        </w:rPr>
        <w:t>captures perceptions of the extent to which public power is exercised for private gain, including both petty and grand forms of corruption, as well as "capture" of the state by elites and private interests</w:t>
      </w:r>
      <w:r w:rsidRPr="00961F22">
        <w:t>.</w:t>
      </w:r>
    </w:p>
    <w:p w:rsidR="00910606" w:rsidRPr="00961F22" w:rsidRDefault="00910606" w:rsidP="00910606">
      <w:pPr>
        <w:spacing w:line="360" w:lineRule="auto"/>
      </w:pPr>
    </w:p>
    <w:p w:rsidR="00910606" w:rsidRPr="00961F22" w:rsidRDefault="00910606" w:rsidP="00910606">
      <w:pPr>
        <w:spacing w:line="360" w:lineRule="auto"/>
      </w:pPr>
      <w:r w:rsidRPr="00961F22">
        <w:t xml:space="preserve">Voice and Accountability </w:t>
      </w:r>
      <w:r w:rsidRPr="00961F22">
        <w:rPr>
          <w:i/>
        </w:rPr>
        <w:t>captures perceptions of the extent to which a country's citizens are able to participate in selecting their government, as well as freedom of expression, freedom of association, and a free media</w:t>
      </w:r>
    </w:p>
    <w:p w:rsidR="00910606" w:rsidRPr="00DC5737" w:rsidRDefault="00910606" w:rsidP="00910606">
      <w:pPr>
        <w:spacing w:line="360" w:lineRule="auto"/>
      </w:pPr>
    </w:p>
    <w:p w:rsidR="00910606" w:rsidRDefault="00910606" w:rsidP="00910606">
      <w:pPr>
        <w:spacing w:line="360" w:lineRule="auto"/>
      </w:pPr>
      <w:r w:rsidRPr="00696AFE">
        <w:t>GDP (constant 2005 US$)</w:t>
      </w:r>
      <w:r w:rsidRPr="00961F22">
        <w:rPr>
          <w:i/>
        </w:rPr>
        <w:t xml:space="preserve"> at purchaser's prices is the sum of gross value added by all resident producers in the economy plus any product taxes and minus any subsidies not included in the </w:t>
      </w:r>
      <w:r w:rsidRPr="00961F22">
        <w:rPr>
          <w:i/>
        </w:rPr>
        <w:lastRenderedPageBreak/>
        <w:t>value of the products. It is calculated without making deductions for depreciation of fabricated assets or for depletion and degradation of natural resources. Data are in constant 2005 U.S. dollars. Dollar figures for GDP are converted from domestic currencies using 2000 official exchange rates. For a few countries where the official exchange rate does not reflect the rate effectively applied to actual foreign exchange transactions, an alternative conversion factor is used</w:t>
      </w:r>
      <w:r w:rsidRPr="00961F22">
        <w:t>.</w:t>
      </w:r>
      <w:r>
        <w:rPr>
          <w:rStyle w:val="FootnoteReference"/>
        </w:rPr>
        <w:footnoteReference w:id="39"/>
      </w:r>
    </w:p>
    <w:p w:rsidR="00910606" w:rsidRDefault="00910606" w:rsidP="00910606">
      <w:pPr>
        <w:spacing w:line="360" w:lineRule="auto"/>
      </w:pPr>
    </w:p>
    <w:p w:rsidR="00910606" w:rsidRPr="002D22F6" w:rsidRDefault="00910606" w:rsidP="00910606">
      <w:r w:rsidRPr="00696AFE">
        <w:t>GDP per capita (constant 2005 US$)</w:t>
      </w:r>
      <w:r>
        <w:t xml:space="preserve"> </w:t>
      </w:r>
      <w:r w:rsidRPr="00696AFE">
        <w:rPr>
          <w:i/>
        </w:rPr>
        <w:t>is gross domestic product</w:t>
      </w:r>
      <w:r>
        <w:rPr>
          <w:i/>
        </w:rPr>
        <w:t xml:space="preserve"> divided by midyear population.</w:t>
      </w:r>
    </w:p>
    <w:p w:rsidR="00910606" w:rsidRDefault="00910606" w:rsidP="00910606">
      <w:pPr>
        <w:pStyle w:val="FootnoteText"/>
        <w:spacing w:line="360" w:lineRule="auto"/>
        <w:rPr>
          <w:rFonts w:ascii="Times New Roman" w:hAnsi="Times New Roman" w:cs="Times New Roman"/>
          <w:color w:val="000000"/>
          <w:sz w:val="24"/>
          <w:szCs w:val="24"/>
        </w:rPr>
      </w:pPr>
    </w:p>
    <w:p w:rsidR="00910606" w:rsidRDefault="00910606" w:rsidP="00910606">
      <w:pPr>
        <w:spacing w:after="200" w:line="276" w:lineRule="auto"/>
        <w:rPr>
          <w:rFonts w:eastAsiaTheme="minorHAnsi"/>
          <w:color w:val="000000"/>
          <w:lang w:eastAsia="en-US"/>
        </w:rPr>
      </w:pPr>
      <w:r>
        <w:rPr>
          <w:color w:val="000000"/>
        </w:rPr>
        <w:br w:type="page"/>
      </w:r>
    </w:p>
    <w:p w:rsidR="00910606" w:rsidRDefault="00910606" w:rsidP="00910606">
      <w:pPr>
        <w:spacing w:after="200" w:line="276" w:lineRule="auto"/>
        <w:sectPr w:rsidR="00910606" w:rsidSect="00BE30A5">
          <w:footerReference w:type="default" r:id="rId53"/>
          <w:pgSz w:w="12240" w:h="15840"/>
          <w:pgMar w:top="1440" w:right="1440" w:bottom="1440" w:left="1440" w:header="708" w:footer="708" w:gutter="0"/>
          <w:cols w:space="708"/>
          <w:docGrid w:linePitch="360"/>
        </w:sectPr>
      </w:pPr>
    </w:p>
    <w:p w:rsidR="00910606" w:rsidRPr="00CE0BED" w:rsidRDefault="00910606" w:rsidP="00910606">
      <w:pPr>
        <w:rPr>
          <w:b/>
        </w:rPr>
      </w:pPr>
      <w:r>
        <w:rPr>
          <w:b/>
        </w:rPr>
        <w:lastRenderedPageBreak/>
        <w:t xml:space="preserve">Appendix </w:t>
      </w:r>
      <w:r w:rsidR="003F1170">
        <w:rPr>
          <w:b/>
        </w:rPr>
        <w:t>B</w:t>
      </w:r>
      <w:r>
        <w:rPr>
          <w:b/>
        </w:rPr>
        <w:t>: T</w:t>
      </w:r>
      <w:r w:rsidRPr="00CE0BED">
        <w:rPr>
          <w:b/>
        </w:rPr>
        <w:t>able of State Categorizations</w:t>
      </w:r>
    </w:p>
    <w:p w:rsidR="00910606" w:rsidRDefault="00910606" w:rsidP="00910606"/>
    <w:p w:rsidR="00910606" w:rsidRPr="00600EB5" w:rsidRDefault="00910606" w:rsidP="00910606">
      <w:pPr>
        <w:spacing w:line="360" w:lineRule="auto"/>
      </w:pPr>
      <w:r>
        <w:t xml:space="preserve">Overall state status based on the average A, L, C, and FI scores from 2002 through 2013 inclusive, annual state status (for blank fields, refer to previous year), years of intrastate conflict and </w:t>
      </w:r>
      <w:r w:rsidRPr="0077667E">
        <w:t>integrated score of</w:t>
      </w:r>
      <w:r>
        <w:t xml:space="preserve"> conflict intensity x duration, and 12-year average n</w:t>
      </w:r>
      <w:r w:rsidRPr="008D41B5">
        <w:t>et O</w:t>
      </w:r>
      <w:r>
        <w:t xml:space="preserve">fficial </w:t>
      </w:r>
      <w:r w:rsidRPr="00600EB5">
        <w:t xml:space="preserve">Development Assistance received per capita (based on current US$, as last </w:t>
      </w:r>
      <w:r w:rsidRPr="00600EB5">
        <w:rPr>
          <w:lang w:val="en-US"/>
        </w:rPr>
        <w:t>last updated 22 Dec 2015</w:t>
      </w:r>
      <w:r w:rsidRPr="00600EB5">
        <w:t xml:space="preserve">). </w:t>
      </w:r>
      <w:r w:rsidR="00600EB5">
        <w:t xml:space="preserve"> </w:t>
      </w:r>
      <w:r w:rsidR="00600EB5" w:rsidRPr="00FC0093">
        <w:t>(H = highly functional, M = moderately functional, I = impoverished, B = brittle, S = struggling functional, F = fragile).</w:t>
      </w:r>
    </w:p>
    <w:tbl>
      <w:tblPr>
        <w:tblStyle w:val="TableGrid"/>
        <w:tblW w:w="0" w:type="auto"/>
        <w:tblLayout w:type="fixed"/>
        <w:tblLook w:val="04A0" w:firstRow="1" w:lastRow="0" w:firstColumn="1" w:lastColumn="0" w:noHBand="0" w:noVBand="1"/>
      </w:tblPr>
      <w:tblGrid>
        <w:gridCol w:w="2448"/>
        <w:gridCol w:w="900"/>
        <w:gridCol w:w="900"/>
        <w:gridCol w:w="900"/>
        <w:gridCol w:w="911"/>
        <w:gridCol w:w="416"/>
        <w:gridCol w:w="416"/>
        <w:gridCol w:w="416"/>
        <w:gridCol w:w="416"/>
        <w:gridCol w:w="416"/>
        <w:gridCol w:w="416"/>
        <w:gridCol w:w="416"/>
        <w:gridCol w:w="416"/>
        <w:gridCol w:w="416"/>
        <w:gridCol w:w="416"/>
        <w:gridCol w:w="416"/>
        <w:gridCol w:w="416"/>
        <w:gridCol w:w="570"/>
        <w:gridCol w:w="694"/>
        <w:gridCol w:w="861"/>
      </w:tblGrid>
      <w:tr w:rsidR="00910606" w:rsidRPr="00701CC6" w:rsidTr="00BE30A5">
        <w:tc>
          <w:tcPr>
            <w:tcW w:w="2448" w:type="dxa"/>
            <w:vAlign w:val="bottom"/>
          </w:tcPr>
          <w:p w:rsidR="00910606" w:rsidRPr="00BA3FB9" w:rsidRDefault="00910606" w:rsidP="00BE30A5">
            <w:pPr>
              <w:rPr>
                <w:b/>
                <w:color w:val="000000"/>
                <w:sz w:val="20"/>
                <w:szCs w:val="20"/>
              </w:rPr>
            </w:pPr>
            <w:r>
              <w:rPr>
                <w:b/>
                <w:color w:val="000000"/>
                <w:sz w:val="20"/>
                <w:szCs w:val="20"/>
              </w:rPr>
              <w:t>State</w:t>
            </w:r>
          </w:p>
        </w:tc>
        <w:tc>
          <w:tcPr>
            <w:tcW w:w="3611" w:type="dxa"/>
            <w:gridSpan w:val="4"/>
          </w:tcPr>
          <w:p w:rsidR="00910606" w:rsidRPr="00701CC6" w:rsidRDefault="00910606" w:rsidP="00BE30A5">
            <w:pPr>
              <w:jc w:val="center"/>
              <w:rPr>
                <w:b/>
                <w:sz w:val="20"/>
                <w:szCs w:val="20"/>
              </w:rPr>
            </w:pPr>
            <w:r>
              <w:rPr>
                <w:b/>
                <w:sz w:val="20"/>
                <w:szCs w:val="20"/>
              </w:rPr>
              <w:t>Average</w:t>
            </w:r>
            <w:r w:rsidR="00BE30A5">
              <w:rPr>
                <w:b/>
                <w:sz w:val="20"/>
                <w:szCs w:val="20"/>
              </w:rPr>
              <w:t xml:space="preserve"> Status</w:t>
            </w:r>
          </w:p>
        </w:tc>
        <w:tc>
          <w:tcPr>
            <w:tcW w:w="4992" w:type="dxa"/>
            <w:gridSpan w:val="12"/>
          </w:tcPr>
          <w:p w:rsidR="00910606" w:rsidRDefault="00BE30A5" w:rsidP="00BE30A5">
            <w:pPr>
              <w:jc w:val="center"/>
              <w:rPr>
                <w:b/>
                <w:sz w:val="20"/>
                <w:szCs w:val="20"/>
              </w:rPr>
            </w:pPr>
            <w:r>
              <w:rPr>
                <w:b/>
                <w:sz w:val="20"/>
                <w:szCs w:val="20"/>
              </w:rPr>
              <w:t xml:space="preserve">Annual Status by </w:t>
            </w:r>
            <w:r w:rsidR="00910606">
              <w:rPr>
                <w:b/>
                <w:sz w:val="20"/>
                <w:szCs w:val="20"/>
              </w:rPr>
              <w:t>Year</w:t>
            </w:r>
          </w:p>
        </w:tc>
        <w:tc>
          <w:tcPr>
            <w:tcW w:w="1264" w:type="dxa"/>
            <w:gridSpan w:val="2"/>
          </w:tcPr>
          <w:p w:rsidR="00910606" w:rsidRPr="0077667E" w:rsidRDefault="00910606" w:rsidP="00BE30A5">
            <w:pPr>
              <w:rPr>
                <w:b/>
                <w:sz w:val="20"/>
                <w:szCs w:val="20"/>
              </w:rPr>
            </w:pPr>
            <w:r w:rsidRPr="00701CC6">
              <w:rPr>
                <w:b/>
                <w:sz w:val="20"/>
                <w:szCs w:val="20"/>
              </w:rPr>
              <w:t>Conflict</w:t>
            </w:r>
          </w:p>
        </w:tc>
        <w:tc>
          <w:tcPr>
            <w:tcW w:w="861" w:type="dxa"/>
            <w:vMerge w:val="restart"/>
          </w:tcPr>
          <w:p w:rsidR="00910606" w:rsidRPr="00701CC6" w:rsidRDefault="00910606" w:rsidP="00BE30A5">
            <w:pPr>
              <w:rPr>
                <w:b/>
                <w:sz w:val="20"/>
                <w:szCs w:val="20"/>
              </w:rPr>
            </w:pPr>
            <w:r w:rsidRPr="00701CC6">
              <w:rPr>
                <w:b/>
                <w:sz w:val="20"/>
                <w:szCs w:val="20"/>
              </w:rPr>
              <w:t>Net ODApc</w:t>
            </w:r>
          </w:p>
        </w:tc>
      </w:tr>
      <w:tr w:rsidR="00910606" w:rsidRPr="00701CC6" w:rsidTr="00BE30A5">
        <w:tc>
          <w:tcPr>
            <w:tcW w:w="2448" w:type="dxa"/>
            <w:vAlign w:val="bottom"/>
          </w:tcPr>
          <w:p w:rsidR="00910606" w:rsidRPr="00BA3FB9" w:rsidRDefault="00910606" w:rsidP="00BE30A5">
            <w:pPr>
              <w:rPr>
                <w:color w:val="000000"/>
                <w:sz w:val="20"/>
                <w:szCs w:val="20"/>
              </w:rPr>
            </w:pPr>
            <w:r w:rsidRPr="00BA3FB9">
              <w:rPr>
                <w:b/>
                <w:color w:val="000000"/>
                <w:sz w:val="20"/>
                <w:szCs w:val="20"/>
              </w:rPr>
              <w:t xml:space="preserve">H (n = </w:t>
            </w:r>
            <w:r>
              <w:rPr>
                <w:b/>
                <w:color w:val="000000"/>
                <w:sz w:val="20"/>
                <w:szCs w:val="20"/>
              </w:rPr>
              <w:t>22</w:t>
            </w:r>
            <w:r w:rsidRPr="00BA3FB9">
              <w:rPr>
                <w:b/>
                <w:color w:val="000000"/>
                <w:sz w:val="20"/>
                <w:szCs w:val="20"/>
              </w:rPr>
              <w:t>)</w:t>
            </w:r>
          </w:p>
        </w:tc>
        <w:tc>
          <w:tcPr>
            <w:tcW w:w="900" w:type="dxa"/>
          </w:tcPr>
          <w:p w:rsidR="00910606" w:rsidRPr="00701CC6" w:rsidRDefault="00910606" w:rsidP="00BE30A5">
            <w:pPr>
              <w:jc w:val="center"/>
              <w:rPr>
                <w:b/>
                <w:sz w:val="20"/>
                <w:szCs w:val="20"/>
              </w:rPr>
            </w:pPr>
            <w:r w:rsidRPr="00701CC6">
              <w:rPr>
                <w:b/>
                <w:sz w:val="20"/>
                <w:szCs w:val="20"/>
              </w:rPr>
              <w:t>A</w:t>
            </w:r>
          </w:p>
        </w:tc>
        <w:tc>
          <w:tcPr>
            <w:tcW w:w="900" w:type="dxa"/>
          </w:tcPr>
          <w:p w:rsidR="00910606" w:rsidRPr="00701CC6" w:rsidRDefault="00910606" w:rsidP="00BE30A5">
            <w:pPr>
              <w:jc w:val="center"/>
              <w:rPr>
                <w:b/>
                <w:sz w:val="20"/>
                <w:szCs w:val="20"/>
              </w:rPr>
            </w:pPr>
            <w:r w:rsidRPr="00701CC6">
              <w:rPr>
                <w:b/>
                <w:sz w:val="20"/>
                <w:szCs w:val="20"/>
              </w:rPr>
              <w:t>L</w:t>
            </w:r>
          </w:p>
        </w:tc>
        <w:tc>
          <w:tcPr>
            <w:tcW w:w="900" w:type="dxa"/>
          </w:tcPr>
          <w:p w:rsidR="00910606" w:rsidRPr="00701CC6" w:rsidRDefault="00910606" w:rsidP="00BE30A5">
            <w:pPr>
              <w:jc w:val="center"/>
              <w:rPr>
                <w:b/>
                <w:sz w:val="20"/>
                <w:szCs w:val="20"/>
              </w:rPr>
            </w:pPr>
            <w:r w:rsidRPr="00701CC6">
              <w:rPr>
                <w:b/>
                <w:sz w:val="20"/>
                <w:szCs w:val="20"/>
              </w:rPr>
              <w:t>C</w:t>
            </w:r>
          </w:p>
        </w:tc>
        <w:tc>
          <w:tcPr>
            <w:tcW w:w="911" w:type="dxa"/>
          </w:tcPr>
          <w:p w:rsidR="00910606" w:rsidRPr="00701CC6" w:rsidRDefault="00910606" w:rsidP="00BE30A5">
            <w:pPr>
              <w:jc w:val="center"/>
              <w:rPr>
                <w:b/>
                <w:sz w:val="20"/>
                <w:szCs w:val="20"/>
              </w:rPr>
            </w:pPr>
            <w:r w:rsidRPr="00701CC6">
              <w:rPr>
                <w:b/>
                <w:sz w:val="20"/>
                <w:szCs w:val="20"/>
              </w:rPr>
              <w:t>FI</w:t>
            </w:r>
          </w:p>
        </w:tc>
        <w:tc>
          <w:tcPr>
            <w:tcW w:w="416" w:type="dxa"/>
          </w:tcPr>
          <w:p w:rsidR="00910606" w:rsidRPr="00701CC6" w:rsidRDefault="00910606" w:rsidP="00BE30A5">
            <w:pPr>
              <w:rPr>
                <w:b/>
                <w:sz w:val="20"/>
                <w:szCs w:val="20"/>
              </w:rPr>
            </w:pPr>
            <w:r w:rsidRPr="00701CC6">
              <w:rPr>
                <w:b/>
                <w:sz w:val="20"/>
                <w:szCs w:val="20"/>
              </w:rPr>
              <w:t>02</w:t>
            </w:r>
          </w:p>
        </w:tc>
        <w:tc>
          <w:tcPr>
            <w:tcW w:w="416" w:type="dxa"/>
          </w:tcPr>
          <w:p w:rsidR="00910606" w:rsidRPr="00701CC6" w:rsidRDefault="00910606" w:rsidP="00BE30A5">
            <w:pPr>
              <w:rPr>
                <w:b/>
                <w:sz w:val="20"/>
                <w:szCs w:val="20"/>
              </w:rPr>
            </w:pPr>
            <w:r w:rsidRPr="00701CC6">
              <w:rPr>
                <w:b/>
                <w:sz w:val="20"/>
                <w:szCs w:val="20"/>
              </w:rPr>
              <w:t>03</w:t>
            </w:r>
          </w:p>
        </w:tc>
        <w:tc>
          <w:tcPr>
            <w:tcW w:w="416" w:type="dxa"/>
          </w:tcPr>
          <w:p w:rsidR="00910606" w:rsidRPr="00701CC6" w:rsidRDefault="00910606" w:rsidP="00BE30A5">
            <w:pPr>
              <w:rPr>
                <w:b/>
                <w:sz w:val="20"/>
                <w:szCs w:val="20"/>
              </w:rPr>
            </w:pPr>
            <w:r w:rsidRPr="00701CC6">
              <w:rPr>
                <w:b/>
                <w:sz w:val="20"/>
                <w:szCs w:val="20"/>
              </w:rPr>
              <w:t>04</w:t>
            </w:r>
          </w:p>
        </w:tc>
        <w:tc>
          <w:tcPr>
            <w:tcW w:w="416" w:type="dxa"/>
          </w:tcPr>
          <w:p w:rsidR="00910606" w:rsidRPr="00701CC6" w:rsidRDefault="00910606" w:rsidP="00BE30A5">
            <w:pPr>
              <w:rPr>
                <w:b/>
                <w:sz w:val="20"/>
                <w:szCs w:val="20"/>
              </w:rPr>
            </w:pPr>
            <w:r w:rsidRPr="00701CC6">
              <w:rPr>
                <w:b/>
                <w:sz w:val="20"/>
                <w:szCs w:val="20"/>
              </w:rPr>
              <w:t>05</w:t>
            </w:r>
          </w:p>
        </w:tc>
        <w:tc>
          <w:tcPr>
            <w:tcW w:w="416" w:type="dxa"/>
          </w:tcPr>
          <w:p w:rsidR="00910606" w:rsidRPr="00701CC6" w:rsidRDefault="00910606" w:rsidP="00BE30A5">
            <w:pPr>
              <w:rPr>
                <w:b/>
                <w:sz w:val="20"/>
                <w:szCs w:val="20"/>
              </w:rPr>
            </w:pPr>
            <w:r w:rsidRPr="00701CC6">
              <w:rPr>
                <w:b/>
                <w:sz w:val="20"/>
                <w:szCs w:val="20"/>
              </w:rPr>
              <w:t>06</w:t>
            </w:r>
          </w:p>
        </w:tc>
        <w:tc>
          <w:tcPr>
            <w:tcW w:w="416" w:type="dxa"/>
          </w:tcPr>
          <w:p w:rsidR="00910606" w:rsidRPr="00701CC6" w:rsidRDefault="00910606" w:rsidP="00BE30A5">
            <w:pPr>
              <w:rPr>
                <w:b/>
                <w:sz w:val="20"/>
                <w:szCs w:val="20"/>
              </w:rPr>
            </w:pPr>
            <w:r w:rsidRPr="00701CC6">
              <w:rPr>
                <w:b/>
                <w:sz w:val="20"/>
                <w:szCs w:val="20"/>
              </w:rPr>
              <w:t>07</w:t>
            </w:r>
          </w:p>
        </w:tc>
        <w:tc>
          <w:tcPr>
            <w:tcW w:w="416" w:type="dxa"/>
          </w:tcPr>
          <w:p w:rsidR="00910606" w:rsidRPr="00701CC6" w:rsidRDefault="00910606" w:rsidP="00BE30A5">
            <w:pPr>
              <w:rPr>
                <w:b/>
                <w:sz w:val="20"/>
                <w:szCs w:val="20"/>
              </w:rPr>
            </w:pPr>
            <w:r w:rsidRPr="00701CC6">
              <w:rPr>
                <w:b/>
                <w:sz w:val="20"/>
                <w:szCs w:val="20"/>
              </w:rPr>
              <w:t>08</w:t>
            </w:r>
          </w:p>
        </w:tc>
        <w:tc>
          <w:tcPr>
            <w:tcW w:w="416" w:type="dxa"/>
          </w:tcPr>
          <w:p w:rsidR="00910606" w:rsidRPr="00701CC6" w:rsidRDefault="00910606" w:rsidP="00BE30A5">
            <w:pPr>
              <w:rPr>
                <w:b/>
                <w:sz w:val="20"/>
                <w:szCs w:val="20"/>
              </w:rPr>
            </w:pPr>
            <w:r w:rsidRPr="00701CC6">
              <w:rPr>
                <w:b/>
                <w:sz w:val="20"/>
                <w:szCs w:val="20"/>
              </w:rPr>
              <w:t>09</w:t>
            </w:r>
          </w:p>
        </w:tc>
        <w:tc>
          <w:tcPr>
            <w:tcW w:w="416" w:type="dxa"/>
          </w:tcPr>
          <w:p w:rsidR="00910606" w:rsidRPr="00701CC6" w:rsidRDefault="00910606" w:rsidP="00BE30A5">
            <w:pPr>
              <w:rPr>
                <w:b/>
                <w:sz w:val="20"/>
                <w:szCs w:val="20"/>
              </w:rPr>
            </w:pPr>
            <w:r w:rsidRPr="00701CC6">
              <w:rPr>
                <w:b/>
                <w:sz w:val="20"/>
                <w:szCs w:val="20"/>
              </w:rPr>
              <w:t>10</w:t>
            </w:r>
          </w:p>
        </w:tc>
        <w:tc>
          <w:tcPr>
            <w:tcW w:w="416" w:type="dxa"/>
          </w:tcPr>
          <w:p w:rsidR="00910606" w:rsidRPr="00701CC6" w:rsidRDefault="00910606" w:rsidP="00BE30A5">
            <w:pPr>
              <w:rPr>
                <w:b/>
                <w:sz w:val="20"/>
                <w:szCs w:val="20"/>
              </w:rPr>
            </w:pPr>
            <w:r w:rsidRPr="00701CC6">
              <w:rPr>
                <w:b/>
                <w:sz w:val="20"/>
                <w:szCs w:val="20"/>
              </w:rPr>
              <w:t>11</w:t>
            </w:r>
          </w:p>
        </w:tc>
        <w:tc>
          <w:tcPr>
            <w:tcW w:w="416" w:type="dxa"/>
          </w:tcPr>
          <w:p w:rsidR="00910606" w:rsidRPr="00701CC6" w:rsidRDefault="00910606" w:rsidP="00BE30A5">
            <w:pPr>
              <w:rPr>
                <w:b/>
                <w:sz w:val="20"/>
                <w:szCs w:val="20"/>
              </w:rPr>
            </w:pPr>
            <w:r w:rsidRPr="00701CC6">
              <w:rPr>
                <w:b/>
                <w:sz w:val="20"/>
                <w:szCs w:val="20"/>
              </w:rPr>
              <w:t>12</w:t>
            </w:r>
          </w:p>
        </w:tc>
        <w:tc>
          <w:tcPr>
            <w:tcW w:w="416" w:type="dxa"/>
          </w:tcPr>
          <w:p w:rsidR="00910606" w:rsidRPr="00701CC6" w:rsidRDefault="00910606" w:rsidP="00BE30A5">
            <w:pPr>
              <w:rPr>
                <w:b/>
                <w:sz w:val="20"/>
                <w:szCs w:val="20"/>
              </w:rPr>
            </w:pPr>
            <w:r>
              <w:rPr>
                <w:b/>
                <w:sz w:val="20"/>
                <w:szCs w:val="20"/>
              </w:rPr>
              <w:t>13</w:t>
            </w:r>
          </w:p>
        </w:tc>
        <w:tc>
          <w:tcPr>
            <w:tcW w:w="570" w:type="dxa"/>
          </w:tcPr>
          <w:p w:rsidR="00910606" w:rsidRPr="00701CC6" w:rsidRDefault="00910606" w:rsidP="00BE30A5">
            <w:pPr>
              <w:rPr>
                <w:b/>
                <w:sz w:val="20"/>
                <w:szCs w:val="20"/>
              </w:rPr>
            </w:pPr>
            <w:r w:rsidRPr="00701CC6">
              <w:rPr>
                <w:b/>
                <w:sz w:val="20"/>
                <w:szCs w:val="20"/>
              </w:rPr>
              <w:t>Yrs</w:t>
            </w:r>
          </w:p>
        </w:tc>
        <w:tc>
          <w:tcPr>
            <w:tcW w:w="694" w:type="dxa"/>
          </w:tcPr>
          <w:p w:rsidR="00910606" w:rsidRPr="0077667E" w:rsidRDefault="00910606" w:rsidP="00BE30A5">
            <w:pPr>
              <w:rPr>
                <w:b/>
                <w:sz w:val="20"/>
                <w:szCs w:val="20"/>
              </w:rPr>
            </w:pPr>
            <w:r w:rsidRPr="0077667E">
              <w:rPr>
                <w:b/>
                <w:sz w:val="20"/>
                <w:szCs w:val="20"/>
              </w:rPr>
              <w:t>Score</w:t>
            </w:r>
          </w:p>
        </w:tc>
        <w:tc>
          <w:tcPr>
            <w:tcW w:w="861" w:type="dxa"/>
            <w:vMerge/>
          </w:tcPr>
          <w:p w:rsidR="00910606" w:rsidRPr="00701CC6" w:rsidRDefault="00910606" w:rsidP="00BE30A5">
            <w:pPr>
              <w:rPr>
                <w:b/>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Australia</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1.80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1.91</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2.62</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2.11</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Austria</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2.11</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2.98</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2.26</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Belgium</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2.29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2.55</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2.90</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2.58</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Canada</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1.76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1.90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2.36</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2.01</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Denmark</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1.38</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1.26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2.98</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1.87</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Finland</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1.19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1.40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3.20</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1.93</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France</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2.53</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2.72</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2.07</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2.44</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Germany</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2.07</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2.16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1.90</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2.05</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Hong Kong SAR, China</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1.80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3.02</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3.39</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2.74</w:t>
            </w:r>
          </w:p>
        </w:tc>
        <w:tc>
          <w:tcPr>
            <w:tcW w:w="416" w:type="dxa"/>
            <w:vAlign w:val="bottom"/>
          </w:tcPr>
          <w:p w:rsidR="00910606" w:rsidRPr="00C14860" w:rsidRDefault="00910606" w:rsidP="00BE30A5">
            <w:pPr>
              <w:rPr>
                <w:color w:val="000000"/>
                <w:sz w:val="20"/>
                <w:szCs w:val="20"/>
              </w:rPr>
            </w:pPr>
            <w:r>
              <w:rPr>
                <w:color w:val="000000"/>
                <w:sz w:val="20"/>
                <w:szCs w:val="20"/>
              </w:rPr>
              <w:t>M</w:t>
            </w:r>
          </w:p>
        </w:tc>
        <w:tc>
          <w:tcPr>
            <w:tcW w:w="416" w:type="dxa"/>
            <w:vAlign w:val="bottom"/>
          </w:tcPr>
          <w:p w:rsidR="00910606" w:rsidRPr="00C14860" w:rsidRDefault="00910606" w:rsidP="00BE30A5">
            <w:pPr>
              <w:rPr>
                <w:color w:val="000000"/>
                <w:sz w:val="20"/>
                <w:szCs w:val="20"/>
              </w:rPr>
            </w:pPr>
            <w:r>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r w:rsidRPr="00B359A2">
              <w:rPr>
                <w:color w:val="000000"/>
                <w:sz w:val="20"/>
                <w:szCs w:val="20"/>
              </w:rPr>
              <w:t>0.2</w:t>
            </w: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Iceland</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1.74</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4.27</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2.57</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Ireland</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1.88</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2.39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3.07</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2.45</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Japan</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2.49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3.00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1.70</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2.40</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Luxembourg</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1.52</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1.83</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3.68</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2.34</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Netherlands</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1.69</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2.55</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1.97</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New Zealand</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1.55</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1.40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3.66</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2.20</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Norway</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1.61</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1.63</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2.73</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1.99</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Singapore</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1.46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3.26</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3.49</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2.73</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r w:rsidRPr="00B359A2">
              <w:rPr>
                <w:color w:val="000000"/>
                <w:sz w:val="20"/>
                <w:szCs w:val="20"/>
              </w:rPr>
              <w:t>0.4</w:t>
            </w:r>
          </w:p>
        </w:tc>
      </w:tr>
      <w:tr w:rsidR="00910606" w:rsidRPr="00B359A2"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Spain</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3.15</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3.10</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2.54</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2.93</w:t>
            </w:r>
          </w:p>
        </w:tc>
        <w:tc>
          <w:tcPr>
            <w:tcW w:w="416" w:type="dxa"/>
            <w:vAlign w:val="bottom"/>
          </w:tcPr>
          <w:p w:rsidR="00910606" w:rsidRPr="00B359A2" w:rsidRDefault="00910606" w:rsidP="00BE30A5">
            <w:pPr>
              <w:rPr>
                <w:color w:val="000000"/>
                <w:sz w:val="20"/>
                <w:szCs w:val="20"/>
              </w:rPr>
            </w:pPr>
            <w:r w:rsidRPr="00B359A2">
              <w:rPr>
                <w:color w:val="000000"/>
                <w:sz w:val="20"/>
                <w:szCs w:val="20"/>
              </w:rPr>
              <w:t>H</w:t>
            </w:r>
          </w:p>
        </w:tc>
        <w:tc>
          <w:tcPr>
            <w:tcW w:w="416" w:type="dxa"/>
            <w:vAlign w:val="bottom"/>
          </w:tcPr>
          <w:p w:rsidR="00910606" w:rsidRPr="00B359A2" w:rsidRDefault="00910606" w:rsidP="00BE30A5">
            <w:pPr>
              <w:rPr>
                <w:color w:val="000000"/>
                <w:sz w:val="20"/>
                <w:szCs w:val="20"/>
              </w:rPr>
            </w:pPr>
          </w:p>
        </w:tc>
        <w:tc>
          <w:tcPr>
            <w:tcW w:w="416" w:type="dxa"/>
            <w:vAlign w:val="bottom"/>
          </w:tcPr>
          <w:p w:rsidR="00910606" w:rsidRPr="00B359A2" w:rsidRDefault="00910606" w:rsidP="00BE30A5">
            <w:pPr>
              <w:rPr>
                <w:color w:val="000000"/>
                <w:sz w:val="20"/>
                <w:szCs w:val="20"/>
              </w:rPr>
            </w:pPr>
          </w:p>
        </w:tc>
        <w:tc>
          <w:tcPr>
            <w:tcW w:w="416" w:type="dxa"/>
            <w:vAlign w:val="bottom"/>
          </w:tcPr>
          <w:p w:rsidR="00910606" w:rsidRPr="00B359A2" w:rsidRDefault="00910606" w:rsidP="00BE30A5">
            <w:pPr>
              <w:rPr>
                <w:color w:val="000000"/>
                <w:sz w:val="20"/>
                <w:szCs w:val="20"/>
              </w:rPr>
            </w:pPr>
          </w:p>
        </w:tc>
        <w:tc>
          <w:tcPr>
            <w:tcW w:w="416" w:type="dxa"/>
            <w:vAlign w:val="bottom"/>
          </w:tcPr>
          <w:p w:rsidR="00910606" w:rsidRPr="00B359A2" w:rsidRDefault="00910606" w:rsidP="00BE30A5">
            <w:pPr>
              <w:rPr>
                <w:color w:val="000000"/>
                <w:sz w:val="20"/>
                <w:szCs w:val="20"/>
              </w:rPr>
            </w:pPr>
            <w:r w:rsidRPr="00B359A2">
              <w:rPr>
                <w:color w:val="000000"/>
                <w:sz w:val="20"/>
                <w:szCs w:val="20"/>
              </w:rPr>
              <w:t>M</w:t>
            </w:r>
          </w:p>
        </w:tc>
        <w:tc>
          <w:tcPr>
            <w:tcW w:w="416" w:type="dxa"/>
            <w:vAlign w:val="bottom"/>
          </w:tcPr>
          <w:p w:rsidR="00910606" w:rsidRPr="00B359A2" w:rsidRDefault="00910606" w:rsidP="00BE30A5">
            <w:pPr>
              <w:jc w:val="center"/>
              <w:rPr>
                <w:color w:val="000000"/>
                <w:sz w:val="20"/>
                <w:szCs w:val="20"/>
              </w:rPr>
            </w:pPr>
          </w:p>
        </w:tc>
        <w:tc>
          <w:tcPr>
            <w:tcW w:w="416" w:type="dxa"/>
            <w:vAlign w:val="bottom"/>
          </w:tcPr>
          <w:p w:rsidR="00910606" w:rsidRPr="00B359A2" w:rsidRDefault="00910606" w:rsidP="00BE30A5">
            <w:pPr>
              <w:jc w:val="center"/>
              <w:rPr>
                <w:color w:val="000000"/>
                <w:sz w:val="20"/>
                <w:szCs w:val="20"/>
              </w:rPr>
            </w:pPr>
            <w:r w:rsidRPr="00B359A2">
              <w:rPr>
                <w:color w:val="000000"/>
                <w:sz w:val="20"/>
                <w:szCs w:val="20"/>
              </w:rPr>
              <w:t>H</w:t>
            </w:r>
          </w:p>
        </w:tc>
        <w:tc>
          <w:tcPr>
            <w:tcW w:w="416" w:type="dxa"/>
            <w:vAlign w:val="bottom"/>
          </w:tcPr>
          <w:p w:rsidR="00910606" w:rsidRPr="00B359A2" w:rsidRDefault="00910606" w:rsidP="00BE30A5">
            <w:pPr>
              <w:jc w:val="center"/>
              <w:rPr>
                <w:color w:val="000000"/>
                <w:sz w:val="20"/>
                <w:szCs w:val="20"/>
              </w:rPr>
            </w:pPr>
            <w:r w:rsidRPr="00B359A2">
              <w:rPr>
                <w:color w:val="000000"/>
                <w:sz w:val="20"/>
                <w:szCs w:val="20"/>
              </w:rPr>
              <w:t>M</w:t>
            </w:r>
          </w:p>
        </w:tc>
        <w:tc>
          <w:tcPr>
            <w:tcW w:w="416" w:type="dxa"/>
            <w:vAlign w:val="bottom"/>
          </w:tcPr>
          <w:p w:rsidR="00910606" w:rsidRPr="00B359A2" w:rsidRDefault="00910606" w:rsidP="00BE30A5">
            <w:pPr>
              <w:jc w:val="center"/>
              <w:rPr>
                <w:color w:val="000000"/>
                <w:sz w:val="20"/>
                <w:szCs w:val="20"/>
              </w:rPr>
            </w:pPr>
          </w:p>
        </w:tc>
        <w:tc>
          <w:tcPr>
            <w:tcW w:w="416" w:type="dxa"/>
            <w:vAlign w:val="bottom"/>
          </w:tcPr>
          <w:p w:rsidR="00910606" w:rsidRPr="00B359A2" w:rsidRDefault="00910606" w:rsidP="00BE30A5">
            <w:pPr>
              <w:jc w:val="center"/>
              <w:rPr>
                <w:color w:val="000000"/>
                <w:sz w:val="20"/>
                <w:szCs w:val="20"/>
              </w:rPr>
            </w:pPr>
            <w:r w:rsidRPr="00B359A2">
              <w:rPr>
                <w:color w:val="000000"/>
                <w:sz w:val="20"/>
                <w:szCs w:val="20"/>
              </w:rPr>
              <w:t>H</w:t>
            </w:r>
          </w:p>
        </w:tc>
        <w:tc>
          <w:tcPr>
            <w:tcW w:w="416" w:type="dxa"/>
            <w:vAlign w:val="bottom"/>
          </w:tcPr>
          <w:p w:rsidR="00910606" w:rsidRPr="00B359A2" w:rsidRDefault="00910606" w:rsidP="00BE30A5">
            <w:pPr>
              <w:jc w:val="center"/>
              <w:rPr>
                <w:color w:val="000000"/>
                <w:sz w:val="20"/>
                <w:szCs w:val="20"/>
              </w:rPr>
            </w:pPr>
            <w:r w:rsidRPr="00B359A2">
              <w:rPr>
                <w:color w:val="000000"/>
                <w:sz w:val="20"/>
                <w:szCs w:val="20"/>
              </w:rPr>
              <w:t>M</w:t>
            </w:r>
          </w:p>
        </w:tc>
        <w:tc>
          <w:tcPr>
            <w:tcW w:w="416" w:type="dxa"/>
            <w:vAlign w:val="bottom"/>
          </w:tcPr>
          <w:p w:rsidR="00910606" w:rsidRPr="00B359A2" w:rsidRDefault="00910606" w:rsidP="00BE30A5">
            <w:pPr>
              <w:jc w:val="center"/>
              <w:rPr>
                <w:color w:val="000000"/>
                <w:sz w:val="20"/>
                <w:szCs w:val="20"/>
              </w:rPr>
            </w:pPr>
          </w:p>
        </w:tc>
        <w:tc>
          <w:tcPr>
            <w:tcW w:w="570" w:type="dxa"/>
            <w:vAlign w:val="bottom"/>
          </w:tcPr>
          <w:p w:rsidR="00910606" w:rsidRPr="00B359A2" w:rsidRDefault="00910606" w:rsidP="00BE30A5">
            <w:pPr>
              <w:jc w:val="center"/>
              <w:rPr>
                <w:color w:val="000000"/>
                <w:sz w:val="20"/>
                <w:szCs w:val="20"/>
              </w:rPr>
            </w:pPr>
          </w:p>
        </w:tc>
        <w:tc>
          <w:tcPr>
            <w:tcW w:w="694" w:type="dxa"/>
            <w:vAlign w:val="bottom"/>
          </w:tcPr>
          <w:p w:rsidR="00910606" w:rsidRPr="00B359A2" w:rsidRDefault="00910606" w:rsidP="00BE30A5">
            <w:pPr>
              <w:jc w:val="center"/>
              <w:rPr>
                <w:color w:val="000000"/>
                <w:sz w:val="20"/>
                <w:szCs w:val="20"/>
              </w:rPr>
            </w:pPr>
          </w:p>
        </w:tc>
        <w:tc>
          <w:tcPr>
            <w:tcW w:w="861" w:type="dxa"/>
            <w:vAlign w:val="bottom"/>
          </w:tcPr>
          <w:p w:rsidR="00910606" w:rsidRPr="00B359A2"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Sweden</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1.48</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1.51</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2.82</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1.94</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701CC6"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Switzerland</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1.53</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1.65</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2.66</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1.94</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701CC6"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United Kingdom</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2.15</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2.22</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1.96</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2.11</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701CC6" w:rsidRDefault="00910606" w:rsidP="00BE30A5">
            <w:pPr>
              <w:jc w:val="center"/>
              <w:rPr>
                <w:color w:val="000000"/>
                <w:sz w:val="20"/>
                <w:szCs w:val="20"/>
              </w:rPr>
            </w:pPr>
          </w:p>
        </w:tc>
      </w:tr>
      <w:tr w:rsidR="00910606" w:rsidTr="00BE30A5">
        <w:tc>
          <w:tcPr>
            <w:tcW w:w="2448" w:type="dxa"/>
            <w:vAlign w:val="bottom"/>
          </w:tcPr>
          <w:p w:rsidR="00910606" w:rsidRPr="00B359A2" w:rsidRDefault="00910606" w:rsidP="00BE30A5">
            <w:pPr>
              <w:rPr>
                <w:color w:val="000000"/>
                <w:sz w:val="20"/>
                <w:szCs w:val="20"/>
              </w:rPr>
            </w:pPr>
            <w:r w:rsidRPr="00B359A2">
              <w:rPr>
                <w:color w:val="000000"/>
                <w:sz w:val="20"/>
                <w:szCs w:val="20"/>
              </w:rPr>
              <w:t>United States</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2.38</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2.71</w:t>
            </w:r>
          </w:p>
        </w:tc>
        <w:tc>
          <w:tcPr>
            <w:tcW w:w="900" w:type="dxa"/>
            <w:vAlign w:val="bottom"/>
          </w:tcPr>
          <w:p w:rsidR="00910606" w:rsidRPr="00B359A2" w:rsidRDefault="00910606" w:rsidP="00BE30A5">
            <w:pPr>
              <w:jc w:val="center"/>
              <w:rPr>
                <w:color w:val="000000"/>
                <w:sz w:val="20"/>
                <w:szCs w:val="20"/>
              </w:rPr>
            </w:pPr>
            <w:r w:rsidRPr="00B359A2">
              <w:rPr>
                <w:color w:val="000000"/>
                <w:sz w:val="20"/>
                <w:szCs w:val="20"/>
              </w:rPr>
              <w:t>1.06</w:t>
            </w:r>
          </w:p>
        </w:tc>
        <w:tc>
          <w:tcPr>
            <w:tcW w:w="911" w:type="dxa"/>
            <w:vAlign w:val="bottom"/>
          </w:tcPr>
          <w:p w:rsidR="00910606" w:rsidRPr="00B359A2" w:rsidRDefault="00910606" w:rsidP="00BE30A5">
            <w:pPr>
              <w:jc w:val="center"/>
              <w:rPr>
                <w:color w:val="000000"/>
                <w:sz w:val="20"/>
                <w:szCs w:val="20"/>
              </w:rPr>
            </w:pPr>
            <w:r w:rsidRPr="00B359A2">
              <w:rPr>
                <w:color w:val="000000"/>
                <w:sz w:val="20"/>
                <w:szCs w:val="20"/>
              </w:rPr>
              <w:t>2.05</w:t>
            </w:r>
          </w:p>
        </w:tc>
        <w:tc>
          <w:tcPr>
            <w:tcW w:w="416" w:type="dxa"/>
            <w:vAlign w:val="bottom"/>
          </w:tcPr>
          <w:p w:rsidR="00910606" w:rsidRPr="00C14860" w:rsidRDefault="00910606" w:rsidP="00BE30A5">
            <w:pPr>
              <w:rPr>
                <w:color w:val="000000"/>
                <w:sz w:val="20"/>
                <w:szCs w:val="20"/>
              </w:rPr>
            </w:pPr>
            <w:r w:rsidRPr="00C14860">
              <w:rPr>
                <w:color w:val="000000"/>
                <w:sz w:val="20"/>
                <w:szCs w:val="20"/>
              </w:rPr>
              <w:t>H</w:t>
            </w: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416" w:type="dxa"/>
            <w:vAlign w:val="bottom"/>
          </w:tcPr>
          <w:p w:rsidR="00910606" w:rsidRPr="00C14860" w:rsidRDefault="00910606" w:rsidP="00BE30A5">
            <w:pPr>
              <w:rPr>
                <w:color w:val="000000"/>
                <w:sz w:val="20"/>
                <w:szCs w:val="20"/>
              </w:rPr>
            </w:pPr>
          </w:p>
        </w:tc>
        <w:tc>
          <w:tcPr>
            <w:tcW w:w="570" w:type="dxa"/>
            <w:vAlign w:val="bottom"/>
          </w:tcPr>
          <w:p w:rsidR="00910606" w:rsidRPr="00701CC6" w:rsidRDefault="00910606" w:rsidP="00BE30A5">
            <w:pPr>
              <w:jc w:val="center"/>
              <w:rPr>
                <w:color w:val="000000"/>
                <w:sz w:val="20"/>
                <w:szCs w:val="20"/>
              </w:rPr>
            </w:pPr>
          </w:p>
        </w:tc>
        <w:tc>
          <w:tcPr>
            <w:tcW w:w="694" w:type="dxa"/>
            <w:vAlign w:val="bottom"/>
          </w:tcPr>
          <w:p w:rsidR="00910606" w:rsidRPr="00701CC6" w:rsidRDefault="00910606" w:rsidP="00BE30A5">
            <w:pPr>
              <w:jc w:val="center"/>
              <w:rPr>
                <w:color w:val="000000"/>
                <w:sz w:val="20"/>
                <w:szCs w:val="20"/>
              </w:rPr>
            </w:pPr>
          </w:p>
        </w:tc>
        <w:tc>
          <w:tcPr>
            <w:tcW w:w="861" w:type="dxa"/>
            <w:vAlign w:val="bottom"/>
          </w:tcPr>
          <w:p w:rsidR="00910606" w:rsidRPr="00701CC6" w:rsidRDefault="00910606" w:rsidP="00BE30A5">
            <w:pPr>
              <w:jc w:val="center"/>
              <w:rPr>
                <w:color w:val="000000"/>
                <w:sz w:val="20"/>
                <w:szCs w:val="20"/>
              </w:rPr>
            </w:pPr>
          </w:p>
        </w:tc>
      </w:tr>
      <w:tr w:rsidR="00910606" w:rsidRPr="007919CB" w:rsidTr="00BE30A5">
        <w:tc>
          <w:tcPr>
            <w:tcW w:w="2448" w:type="dxa"/>
            <w:vAlign w:val="bottom"/>
          </w:tcPr>
          <w:p w:rsidR="00910606" w:rsidRPr="007919CB" w:rsidRDefault="00910606" w:rsidP="00BE30A5">
            <w:pPr>
              <w:rPr>
                <w:i/>
                <w:color w:val="000000"/>
                <w:sz w:val="20"/>
                <w:szCs w:val="20"/>
              </w:rPr>
            </w:pPr>
            <w:r w:rsidRPr="007919CB">
              <w:rPr>
                <w:i/>
                <w:color w:val="000000"/>
                <w:sz w:val="20"/>
                <w:szCs w:val="20"/>
              </w:rPr>
              <w:t>min</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1.19</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1.26</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1.06</w:t>
            </w:r>
          </w:p>
        </w:tc>
        <w:tc>
          <w:tcPr>
            <w:tcW w:w="911" w:type="dxa"/>
            <w:vAlign w:val="bottom"/>
          </w:tcPr>
          <w:p w:rsidR="00910606" w:rsidRPr="007919CB" w:rsidRDefault="00910606" w:rsidP="00BE30A5">
            <w:pPr>
              <w:jc w:val="center"/>
              <w:rPr>
                <w:bCs/>
                <w:color w:val="000000"/>
                <w:sz w:val="20"/>
                <w:szCs w:val="20"/>
              </w:rPr>
            </w:pPr>
            <w:r w:rsidRPr="007919CB">
              <w:rPr>
                <w:bCs/>
                <w:color w:val="000000"/>
                <w:sz w:val="20"/>
                <w:szCs w:val="20"/>
              </w:rPr>
              <w:t>1.87</w:t>
            </w: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570" w:type="dxa"/>
            <w:vAlign w:val="bottom"/>
          </w:tcPr>
          <w:p w:rsidR="00910606" w:rsidRPr="007919CB" w:rsidRDefault="00910606" w:rsidP="00BE30A5">
            <w:pPr>
              <w:jc w:val="center"/>
              <w:rPr>
                <w:color w:val="000000"/>
                <w:sz w:val="20"/>
                <w:szCs w:val="20"/>
              </w:rPr>
            </w:pPr>
          </w:p>
        </w:tc>
        <w:tc>
          <w:tcPr>
            <w:tcW w:w="694" w:type="dxa"/>
            <w:vAlign w:val="bottom"/>
          </w:tcPr>
          <w:p w:rsidR="00910606" w:rsidRPr="007919CB" w:rsidRDefault="00910606" w:rsidP="00BE30A5">
            <w:pPr>
              <w:jc w:val="center"/>
              <w:rPr>
                <w:color w:val="000000"/>
                <w:sz w:val="20"/>
                <w:szCs w:val="20"/>
              </w:rPr>
            </w:pPr>
          </w:p>
        </w:tc>
        <w:tc>
          <w:tcPr>
            <w:tcW w:w="861" w:type="dxa"/>
            <w:vAlign w:val="bottom"/>
          </w:tcPr>
          <w:p w:rsidR="00910606" w:rsidRPr="007919CB" w:rsidRDefault="00910606" w:rsidP="00BE30A5">
            <w:pPr>
              <w:jc w:val="center"/>
              <w:rPr>
                <w:color w:val="000000"/>
                <w:sz w:val="20"/>
                <w:szCs w:val="20"/>
              </w:rPr>
            </w:pPr>
            <w:r w:rsidRPr="007919CB">
              <w:rPr>
                <w:color w:val="000000"/>
                <w:sz w:val="20"/>
                <w:szCs w:val="20"/>
              </w:rPr>
              <w:t>0.</w:t>
            </w:r>
            <w:r>
              <w:rPr>
                <w:color w:val="000000"/>
                <w:sz w:val="20"/>
                <w:szCs w:val="20"/>
              </w:rPr>
              <w:t>0</w:t>
            </w:r>
          </w:p>
        </w:tc>
      </w:tr>
      <w:tr w:rsidR="00910606" w:rsidRPr="007919CB" w:rsidTr="00BE30A5">
        <w:tc>
          <w:tcPr>
            <w:tcW w:w="2448" w:type="dxa"/>
            <w:vAlign w:val="bottom"/>
          </w:tcPr>
          <w:p w:rsidR="00910606" w:rsidRPr="007919CB" w:rsidRDefault="00910606" w:rsidP="00BE30A5">
            <w:pPr>
              <w:rPr>
                <w:i/>
                <w:color w:val="000000"/>
                <w:sz w:val="20"/>
                <w:szCs w:val="20"/>
              </w:rPr>
            </w:pPr>
            <w:r w:rsidRPr="007919CB">
              <w:rPr>
                <w:i/>
                <w:color w:val="000000"/>
                <w:sz w:val="20"/>
                <w:szCs w:val="20"/>
              </w:rPr>
              <w:t>max</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3.15</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3.26</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4.27</w:t>
            </w:r>
          </w:p>
        </w:tc>
        <w:tc>
          <w:tcPr>
            <w:tcW w:w="911" w:type="dxa"/>
            <w:vAlign w:val="bottom"/>
          </w:tcPr>
          <w:p w:rsidR="00910606" w:rsidRPr="007919CB" w:rsidRDefault="00910606" w:rsidP="00BE30A5">
            <w:pPr>
              <w:jc w:val="center"/>
              <w:rPr>
                <w:bCs/>
                <w:color w:val="000000"/>
                <w:sz w:val="20"/>
                <w:szCs w:val="20"/>
              </w:rPr>
            </w:pPr>
            <w:r w:rsidRPr="007919CB">
              <w:rPr>
                <w:bCs/>
                <w:color w:val="000000"/>
                <w:sz w:val="20"/>
                <w:szCs w:val="20"/>
              </w:rPr>
              <w:t>2.93</w:t>
            </w: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570" w:type="dxa"/>
            <w:vAlign w:val="bottom"/>
          </w:tcPr>
          <w:p w:rsidR="00910606" w:rsidRPr="007919CB" w:rsidRDefault="00910606" w:rsidP="00BE30A5">
            <w:pPr>
              <w:jc w:val="center"/>
              <w:rPr>
                <w:color w:val="000000"/>
                <w:sz w:val="20"/>
                <w:szCs w:val="20"/>
              </w:rPr>
            </w:pPr>
          </w:p>
        </w:tc>
        <w:tc>
          <w:tcPr>
            <w:tcW w:w="694" w:type="dxa"/>
            <w:vAlign w:val="bottom"/>
          </w:tcPr>
          <w:p w:rsidR="00910606" w:rsidRPr="007919CB" w:rsidRDefault="00910606" w:rsidP="00BE30A5">
            <w:pPr>
              <w:jc w:val="center"/>
              <w:rPr>
                <w:color w:val="000000"/>
                <w:sz w:val="20"/>
                <w:szCs w:val="20"/>
              </w:rPr>
            </w:pPr>
          </w:p>
        </w:tc>
        <w:tc>
          <w:tcPr>
            <w:tcW w:w="861" w:type="dxa"/>
            <w:vAlign w:val="bottom"/>
          </w:tcPr>
          <w:p w:rsidR="00910606" w:rsidRPr="007919CB" w:rsidRDefault="00910606" w:rsidP="00BE30A5">
            <w:pPr>
              <w:jc w:val="center"/>
              <w:rPr>
                <w:color w:val="000000"/>
                <w:sz w:val="20"/>
                <w:szCs w:val="20"/>
              </w:rPr>
            </w:pPr>
            <w:r w:rsidRPr="007919CB">
              <w:rPr>
                <w:color w:val="000000"/>
                <w:sz w:val="20"/>
                <w:szCs w:val="20"/>
              </w:rPr>
              <w:t>0.4</w:t>
            </w:r>
          </w:p>
        </w:tc>
      </w:tr>
      <w:tr w:rsidR="00910606" w:rsidRPr="007919CB" w:rsidTr="00BE30A5">
        <w:tc>
          <w:tcPr>
            <w:tcW w:w="2448" w:type="dxa"/>
            <w:vAlign w:val="bottom"/>
          </w:tcPr>
          <w:p w:rsidR="00910606" w:rsidRPr="007919CB" w:rsidRDefault="00910606" w:rsidP="00BE30A5">
            <w:pPr>
              <w:rPr>
                <w:i/>
                <w:color w:val="000000"/>
                <w:sz w:val="20"/>
                <w:szCs w:val="20"/>
              </w:rPr>
            </w:pPr>
            <w:r>
              <w:rPr>
                <w:i/>
                <w:color w:val="000000"/>
                <w:sz w:val="20"/>
                <w:szCs w:val="20"/>
              </w:rPr>
              <w:t>average</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1.87</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2.14</w:t>
            </w:r>
          </w:p>
        </w:tc>
        <w:tc>
          <w:tcPr>
            <w:tcW w:w="900" w:type="dxa"/>
            <w:vAlign w:val="bottom"/>
          </w:tcPr>
          <w:p w:rsidR="00910606" w:rsidRPr="007919CB" w:rsidRDefault="00910606" w:rsidP="00BE30A5">
            <w:pPr>
              <w:jc w:val="center"/>
              <w:rPr>
                <w:bCs/>
                <w:color w:val="000000"/>
                <w:sz w:val="20"/>
                <w:szCs w:val="20"/>
              </w:rPr>
            </w:pPr>
            <w:r w:rsidRPr="007919CB">
              <w:rPr>
                <w:bCs/>
                <w:color w:val="000000"/>
                <w:sz w:val="20"/>
                <w:szCs w:val="20"/>
              </w:rPr>
              <w:t>2.75</w:t>
            </w:r>
          </w:p>
        </w:tc>
        <w:tc>
          <w:tcPr>
            <w:tcW w:w="911" w:type="dxa"/>
            <w:vAlign w:val="bottom"/>
          </w:tcPr>
          <w:p w:rsidR="00910606" w:rsidRPr="007919CB" w:rsidRDefault="00910606" w:rsidP="00BE30A5">
            <w:pPr>
              <w:jc w:val="center"/>
              <w:rPr>
                <w:bCs/>
                <w:color w:val="000000"/>
                <w:sz w:val="20"/>
                <w:szCs w:val="20"/>
              </w:rPr>
            </w:pPr>
            <w:r w:rsidRPr="007919CB">
              <w:rPr>
                <w:bCs/>
                <w:color w:val="000000"/>
                <w:sz w:val="20"/>
                <w:szCs w:val="20"/>
              </w:rPr>
              <w:t>2.25</w:t>
            </w: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416" w:type="dxa"/>
            <w:vAlign w:val="bottom"/>
          </w:tcPr>
          <w:p w:rsidR="00910606" w:rsidRPr="007919CB" w:rsidRDefault="00910606" w:rsidP="00BE30A5">
            <w:pPr>
              <w:rPr>
                <w:color w:val="000000"/>
                <w:sz w:val="20"/>
                <w:szCs w:val="20"/>
              </w:rPr>
            </w:pPr>
          </w:p>
        </w:tc>
        <w:tc>
          <w:tcPr>
            <w:tcW w:w="570" w:type="dxa"/>
            <w:vAlign w:val="bottom"/>
          </w:tcPr>
          <w:p w:rsidR="00910606" w:rsidRPr="007919CB" w:rsidRDefault="00910606" w:rsidP="00BE30A5">
            <w:pPr>
              <w:jc w:val="center"/>
              <w:rPr>
                <w:color w:val="000000"/>
                <w:sz w:val="20"/>
                <w:szCs w:val="20"/>
              </w:rPr>
            </w:pPr>
          </w:p>
        </w:tc>
        <w:tc>
          <w:tcPr>
            <w:tcW w:w="694" w:type="dxa"/>
            <w:vAlign w:val="bottom"/>
          </w:tcPr>
          <w:p w:rsidR="00910606" w:rsidRPr="007919CB" w:rsidRDefault="00910606" w:rsidP="00BE30A5">
            <w:pPr>
              <w:jc w:val="center"/>
              <w:rPr>
                <w:color w:val="000000"/>
                <w:sz w:val="20"/>
                <w:szCs w:val="20"/>
              </w:rPr>
            </w:pPr>
          </w:p>
        </w:tc>
        <w:tc>
          <w:tcPr>
            <w:tcW w:w="861" w:type="dxa"/>
            <w:vAlign w:val="bottom"/>
          </w:tcPr>
          <w:p w:rsidR="00910606" w:rsidRPr="007919CB" w:rsidRDefault="00910606" w:rsidP="00BE30A5">
            <w:pPr>
              <w:jc w:val="center"/>
              <w:rPr>
                <w:color w:val="000000"/>
                <w:sz w:val="20"/>
                <w:szCs w:val="20"/>
              </w:rPr>
            </w:pPr>
            <w:r w:rsidRPr="007919CB">
              <w:rPr>
                <w:color w:val="000000"/>
                <w:sz w:val="20"/>
                <w:szCs w:val="20"/>
              </w:rPr>
              <w:t>0.</w:t>
            </w:r>
            <w:r>
              <w:rPr>
                <w:color w:val="000000"/>
                <w:sz w:val="20"/>
                <w:szCs w:val="20"/>
              </w:rPr>
              <w:t>0</w:t>
            </w:r>
            <w:r w:rsidRPr="007919CB">
              <w:rPr>
                <w:color w:val="000000"/>
                <w:sz w:val="20"/>
                <w:szCs w:val="20"/>
              </w:rPr>
              <w:t>3</w:t>
            </w:r>
          </w:p>
        </w:tc>
      </w:tr>
      <w:tr w:rsidR="00910606" w:rsidTr="00BE30A5">
        <w:tc>
          <w:tcPr>
            <w:tcW w:w="2448" w:type="dxa"/>
            <w:vAlign w:val="bottom"/>
          </w:tcPr>
          <w:p w:rsidR="00910606" w:rsidRPr="00BA3FB9" w:rsidRDefault="00910606" w:rsidP="00BE30A5">
            <w:pPr>
              <w:rPr>
                <w:color w:val="000000"/>
                <w:sz w:val="20"/>
                <w:szCs w:val="20"/>
              </w:rPr>
            </w:pPr>
            <w:r>
              <w:rPr>
                <w:b/>
                <w:color w:val="000000"/>
                <w:sz w:val="20"/>
                <w:szCs w:val="20"/>
              </w:rPr>
              <w:t>M</w:t>
            </w:r>
            <w:r w:rsidRPr="00BA3FB9">
              <w:rPr>
                <w:b/>
                <w:color w:val="000000"/>
                <w:sz w:val="20"/>
                <w:szCs w:val="20"/>
              </w:rPr>
              <w:t xml:space="preserve"> (n = 3</w:t>
            </w:r>
            <w:r>
              <w:rPr>
                <w:b/>
                <w:color w:val="000000"/>
                <w:sz w:val="20"/>
                <w:szCs w:val="20"/>
              </w:rPr>
              <w:t>5</w:t>
            </w:r>
            <w:r w:rsidRPr="00BA3FB9">
              <w:rPr>
                <w:b/>
                <w:color w:val="000000"/>
                <w:sz w:val="20"/>
                <w:szCs w:val="20"/>
              </w:rPr>
              <w:t>)</w:t>
            </w:r>
          </w:p>
        </w:tc>
        <w:tc>
          <w:tcPr>
            <w:tcW w:w="900" w:type="dxa"/>
          </w:tcPr>
          <w:p w:rsidR="00910606" w:rsidRPr="00701CC6" w:rsidRDefault="00910606" w:rsidP="00BE30A5">
            <w:pPr>
              <w:jc w:val="center"/>
              <w:rPr>
                <w:b/>
                <w:sz w:val="20"/>
                <w:szCs w:val="20"/>
              </w:rPr>
            </w:pPr>
          </w:p>
        </w:tc>
        <w:tc>
          <w:tcPr>
            <w:tcW w:w="900" w:type="dxa"/>
          </w:tcPr>
          <w:p w:rsidR="00910606" w:rsidRPr="00701CC6" w:rsidRDefault="00910606" w:rsidP="00BE30A5">
            <w:pPr>
              <w:jc w:val="center"/>
              <w:rPr>
                <w:b/>
                <w:sz w:val="20"/>
                <w:szCs w:val="20"/>
              </w:rPr>
            </w:pPr>
          </w:p>
        </w:tc>
        <w:tc>
          <w:tcPr>
            <w:tcW w:w="900" w:type="dxa"/>
          </w:tcPr>
          <w:p w:rsidR="00910606" w:rsidRPr="00701CC6" w:rsidRDefault="00910606" w:rsidP="00BE30A5">
            <w:pPr>
              <w:jc w:val="center"/>
              <w:rPr>
                <w:b/>
                <w:sz w:val="20"/>
                <w:szCs w:val="20"/>
              </w:rPr>
            </w:pPr>
          </w:p>
        </w:tc>
        <w:tc>
          <w:tcPr>
            <w:tcW w:w="911" w:type="dxa"/>
          </w:tcPr>
          <w:p w:rsidR="00910606" w:rsidRPr="00701CC6" w:rsidRDefault="00910606" w:rsidP="00BE30A5">
            <w:pPr>
              <w:jc w:val="cente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416" w:type="dxa"/>
          </w:tcPr>
          <w:p w:rsidR="00910606" w:rsidRPr="00701CC6" w:rsidRDefault="00910606" w:rsidP="00BE30A5">
            <w:pPr>
              <w:rPr>
                <w:b/>
                <w:sz w:val="20"/>
                <w:szCs w:val="20"/>
              </w:rPr>
            </w:pPr>
          </w:p>
        </w:tc>
        <w:tc>
          <w:tcPr>
            <w:tcW w:w="570" w:type="dxa"/>
          </w:tcPr>
          <w:p w:rsidR="00910606" w:rsidRPr="00701CC6" w:rsidRDefault="00910606" w:rsidP="00BE30A5">
            <w:pPr>
              <w:rPr>
                <w:b/>
                <w:sz w:val="20"/>
                <w:szCs w:val="20"/>
              </w:rPr>
            </w:pPr>
          </w:p>
        </w:tc>
        <w:tc>
          <w:tcPr>
            <w:tcW w:w="694" w:type="dxa"/>
          </w:tcPr>
          <w:p w:rsidR="00910606" w:rsidRPr="0077667E" w:rsidRDefault="00910606" w:rsidP="00BE30A5">
            <w:pPr>
              <w:rPr>
                <w:b/>
                <w:sz w:val="20"/>
                <w:szCs w:val="20"/>
              </w:rPr>
            </w:pPr>
          </w:p>
        </w:tc>
        <w:tc>
          <w:tcPr>
            <w:tcW w:w="861" w:type="dxa"/>
            <w:vAlign w:val="bottom"/>
          </w:tcPr>
          <w:p w:rsidR="00910606" w:rsidRPr="001F0B51" w:rsidRDefault="00910606" w:rsidP="00BE30A5">
            <w:pPr>
              <w:jc w:val="center"/>
              <w:rPr>
                <w:b/>
                <w:color w:val="000000"/>
                <w:sz w:val="20"/>
                <w:szCs w:val="20"/>
              </w:rPr>
            </w:pP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Andorra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2.14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2.69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5.39</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3.41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Antigua and Barbuda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6.46</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4.51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I</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I</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90.7</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lastRenderedPageBreak/>
              <w:t>Bahamas, The</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2.93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2.96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5.14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3.68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3.4</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Barbados</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2.63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2.78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5.70</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3.70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30.4</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Bermuda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2.73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3.01</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4.76</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3.50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0.2</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Botswana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3.89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5.62</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4.33</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76.3</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Brazil</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5.03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4.96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4.48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2.5</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Brunei Darussalam</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3.08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5.65</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4.95</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4.56</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Chile</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2.59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2.85</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4.20</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3.21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6.3</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Costa Rica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3.91</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3.86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5.34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4.37</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10.2</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Croatia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4.82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4.63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4.50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27.2</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Cyprus</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2.81</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3.25</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4.64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3.56</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11.5</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Czech Republic</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2.90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3.92</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3.64</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5.7</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Estonia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2.83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3.38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5.21</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3.81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17.0</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Greece</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3.70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4.32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3.82</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Hungary</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3.11</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3.94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4.16</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3.73</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6.0</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Israel</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3.91</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3.86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3.80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19.2</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Italy</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3.70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4.12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2.23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3.35</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Korea, Rep.</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4.23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2.75</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3.42</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1.0</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Kuwait</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4.29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5.37</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3.77</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4.48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0.5</w:t>
            </w:r>
          </w:p>
        </w:tc>
      </w:tr>
      <w:tr w:rsidR="00910606" w:rsidRPr="0060759E" w:rsidTr="00BE30A5">
        <w:tc>
          <w:tcPr>
            <w:tcW w:w="2448" w:type="dxa"/>
            <w:vAlign w:val="bottom"/>
          </w:tcPr>
          <w:p w:rsidR="00910606" w:rsidRPr="0060759E" w:rsidRDefault="00910606" w:rsidP="00BE30A5">
            <w:pPr>
              <w:rPr>
                <w:sz w:val="20"/>
                <w:szCs w:val="20"/>
              </w:rPr>
            </w:pPr>
            <w:r w:rsidRPr="0060759E">
              <w:rPr>
                <w:sz w:val="20"/>
                <w:szCs w:val="20"/>
              </w:rPr>
              <w:t>Latvia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4.44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5.26</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4.37</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13.6</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Lithuania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3.27</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4.30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4.99</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4.19</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19.7</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Macao SAR, China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2.97</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4.59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4.63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4.06</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0.2</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Malaysia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3.69</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5.58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4.28</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4.51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S</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r w:rsidRPr="0060759E">
              <w:rPr>
                <w:color w:val="000000"/>
                <w:sz w:val="20"/>
                <w:szCs w:val="20"/>
              </w:rPr>
              <w:t>1</w:t>
            </w:r>
          </w:p>
        </w:tc>
        <w:tc>
          <w:tcPr>
            <w:tcW w:w="694" w:type="dxa"/>
            <w:vAlign w:val="bottom"/>
          </w:tcPr>
          <w:p w:rsidR="00910606" w:rsidRPr="0060759E" w:rsidRDefault="00910606" w:rsidP="00BE30A5">
            <w:pPr>
              <w:jc w:val="center"/>
              <w:rPr>
                <w:color w:val="000000"/>
                <w:sz w:val="20"/>
                <w:szCs w:val="20"/>
              </w:rPr>
            </w:pPr>
            <w:r w:rsidRPr="0060759E">
              <w:rPr>
                <w:color w:val="000000"/>
                <w:sz w:val="20"/>
                <w:szCs w:val="20"/>
              </w:rPr>
              <w:t>1</w:t>
            </w: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3.7</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Malta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2.36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5.42</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3.67</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5.4</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Mauritius</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5.87</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4.38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71.9</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Poland</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3.53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3.69</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3.76</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7.8</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Portugal</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2.83</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3.10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3.60</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3.18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H</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Puerto Rico</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3.50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3.67</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4.01</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3.73</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Qatar</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3.37</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5.05</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3.58</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4.00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0.9</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Slovak Republic</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4.20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4.30</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3.91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8.7</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Slovenia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2.98</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4.43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3.61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7.5</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South Africa</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4.32</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4.55</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4.03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4.30</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18.7</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United Arab Emirates</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3.40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5.20</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3.34</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3.98</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0.2</w:t>
            </w:r>
          </w:p>
        </w:tc>
      </w:tr>
      <w:tr w:rsidR="00910606" w:rsidRPr="0060759E" w:rsidTr="00BE30A5">
        <w:tc>
          <w:tcPr>
            <w:tcW w:w="2448" w:type="dxa"/>
            <w:vAlign w:val="bottom"/>
          </w:tcPr>
          <w:p w:rsidR="00910606" w:rsidRPr="0060759E" w:rsidRDefault="00910606" w:rsidP="00BE30A5">
            <w:pPr>
              <w:rPr>
                <w:color w:val="000000"/>
                <w:sz w:val="20"/>
                <w:szCs w:val="20"/>
              </w:rPr>
            </w:pPr>
            <w:r w:rsidRPr="0060759E">
              <w:rPr>
                <w:color w:val="000000"/>
                <w:sz w:val="20"/>
                <w:szCs w:val="20"/>
              </w:rPr>
              <w:t>Uruguay</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3.76</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3.24</w:t>
            </w:r>
          </w:p>
        </w:tc>
        <w:tc>
          <w:tcPr>
            <w:tcW w:w="900" w:type="dxa"/>
            <w:vAlign w:val="bottom"/>
          </w:tcPr>
          <w:p w:rsidR="00910606" w:rsidRPr="0060759E" w:rsidRDefault="00910606" w:rsidP="00BE30A5">
            <w:pPr>
              <w:jc w:val="center"/>
              <w:rPr>
                <w:color w:val="000000"/>
                <w:sz w:val="20"/>
                <w:szCs w:val="20"/>
              </w:rPr>
            </w:pPr>
            <w:r w:rsidRPr="0060759E">
              <w:rPr>
                <w:color w:val="000000"/>
                <w:sz w:val="20"/>
                <w:szCs w:val="20"/>
              </w:rPr>
              <w:t>5.33</w:t>
            </w:r>
          </w:p>
        </w:tc>
        <w:tc>
          <w:tcPr>
            <w:tcW w:w="911" w:type="dxa"/>
            <w:vAlign w:val="bottom"/>
          </w:tcPr>
          <w:p w:rsidR="00910606" w:rsidRPr="0060759E" w:rsidRDefault="00910606" w:rsidP="00BE30A5">
            <w:pPr>
              <w:jc w:val="center"/>
              <w:rPr>
                <w:color w:val="000000"/>
                <w:sz w:val="20"/>
                <w:szCs w:val="20"/>
              </w:rPr>
            </w:pPr>
            <w:r w:rsidRPr="0060759E">
              <w:rPr>
                <w:color w:val="000000"/>
                <w:sz w:val="20"/>
                <w:szCs w:val="20"/>
              </w:rPr>
              <w:t>4.11</w:t>
            </w:r>
          </w:p>
        </w:tc>
        <w:tc>
          <w:tcPr>
            <w:tcW w:w="416" w:type="dxa"/>
            <w:vAlign w:val="bottom"/>
          </w:tcPr>
          <w:p w:rsidR="00910606" w:rsidRPr="0060759E" w:rsidRDefault="00910606" w:rsidP="00BE30A5">
            <w:pPr>
              <w:jc w:val="center"/>
              <w:rPr>
                <w:color w:val="000000"/>
                <w:sz w:val="20"/>
                <w:szCs w:val="20"/>
              </w:rPr>
            </w:pPr>
            <w:r w:rsidRPr="0060759E">
              <w:rPr>
                <w:color w:val="000000"/>
                <w:sz w:val="20"/>
                <w:szCs w:val="20"/>
              </w:rPr>
              <w:t>M</w:t>
            </w: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416" w:type="dxa"/>
            <w:vAlign w:val="bottom"/>
          </w:tcPr>
          <w:p w:rsidR="00910606" w:rsidRPr="0060759E" w:rsidRDefault="00910606" w:rsidP="00BE30A5">
            <w:pPr>
              <w:jc w:val="center"/>
              <w:rPr>
                <w:color w:val="000000"/>
                <w:sz w:val="20"/>
                <w:szCs w:val="20"/>
              </w:rPr>
            </w:pPr>
          </w:p>
        </w:tc>
        <w:tc>
          <w:tcPr>
            <w:tcW w:w="570" w:type="dxa"/>
            <w:vAlign w:val="bottom"/>
          </w:tcPr>
          <w:p w:rsidR="00910606" w:rsidRPr="0060759E" w:rsidRDefault="00910606" w:rsidP="00BE30A5">
            <w:pPr>
              <w:jc w:val="center"/>
              <w:rPr>
                <w:color w:val="000000"/>
                <w:sz w:val="20"/>
                <w:szCs w:val="20"/>
              </w:rPr>
            </w:pPr>
          </w:p>
        </w:tc>
        <w:tc>
          <w:tcPr>
            <w:tcW w:w="694" w:type="dxa"/>
            <w:vAlign w:val="bottom"/>
          </w:tcPr>
          <w:p w:rsidR="00910606" w:rsidRPr="0060759E" w:rsidRDefault="00910606" w:rsidP="00BE30A5">
            <w:pPr>
              <w:jc w:val="center"/>
              <w:rPr>
                <w:color w:val="000000"/>
                <w:sz w:val="20"/>
                <w:szCs w:val="20"/>
              </w:rPr>
            </w:pPr>
          </w:p>
        </w:tc>
        <w:tc>
          <w:tcPr>
            <w:tcW w:w="861" w:type="dxa"/>
            <w:vAlign w:val="bottom"/>
          </w:tcPr>
          <w:p w:rsidR="00910606" w:rsidRPr="0060759E" w:rsidRDefault="00910606" w:rsidP="00BE30A5">
            <w:pPr>
              <w:jc w:val="center"/>
              <w:rPr>
                <w:color w:val="000000"/>
                <w:sz w:val="20"/>
                <w:szCs w:val="20"/>
              </w:rPr>
            </w:pPr>
            <w:r w:rsidRPr="0060759E">
              <w:rPr>
                <w:color w:val="000000"/>
                <w:sz w:val="20"/>
                <w:szCs w:val="20"/>
              </w:rPr>
              <w:t>8.5</w:t>
            </w:r>
          </w:p>
        </w:tc>
      </w:tr>
      <w:tr w:rsidR="00910606" w:rsidRPr="00A5384B" w:rsidTr="00BE30A5">
        <w:tc>
          <w:tcPr>
            <w:tcW w:w="2448" w:type="dxa"/>
            <w:vAlign w:val="bottom"/>
          </w:tcPr>
          <w:p w:rsidR="00910606" w:rsidRPr="00A5384B" w:rsidRDefault="00910606" w:rsidP="00BE30A5">
            <w:pPr>
              <w:rPr>
                <w:i/>
                <w:color w:val="000000"/>
                <w:sz w:val="20"/>
                <w:szCs w:val="20"/>
              </w:rPr>
            </w:pPr>
            <w:r w:rsidRPr="00A5384B">
              <w:rPr>
                <w:i/>
                <w:color w:val="000000"/>
                <w:sz w:val="20"/>
                <w:szCs w:val="20"/>
              </w:rPr>
              <w:t>min</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2.14</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2.69</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2.23</w:t>
            </w:r>
          </w:p>
        </w:tc>
        <w:tc>
          <w:tcPr>
            <w:tcW w:w="911" w:type="dxa"/>
            <w:vAlign w:val="bottom"/>
          </w:tcPr>
          <w:p w:rsidR="00910606" w:rsidRPr="00A5384B" w:rsidRDefault="00910606" w:rsidP="00BE30A5">
            <w:pPr>
              <w:jc w:val="center"/>
              <w:rPr>
                <w:color w:val="000000"/>
                <w:sz w:val="20"/>
                <w:szCs w:val="20"/>
              </w:rPr>
            </w:pPr>
            <w:r w:rsidRPr="00A5384B">
              <w:rPr>
                <w:color w:val="000000"/>
                <w:sz w:val="20"/>
                <w:szCs w:val="20"/>
              </w:rPr>
              <w:t>3.18</w:t>
            </w: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570" w:type="dxa"/>
            <w:vAlign w:val="bottom"/>
          </w:tcPr>
          <w:p w:rsidR="00910606" w:rsidRPr="00A5384B" w:rsidRDefault="00910606" w:rsidP="00BE30A5">
            <w:pPr>
              <w:jc w:val="center"/>
              <w:rPr>
                <w:color w:val="000000"/>
                <w:sz w:val="20"/>
                <w:szCs w:val="20"/>
              </w:rPr>
            </w:pPr>
            <w:r>
              <w:rPr>
                <w:color w:val="000000"/>
                <w:sz w:val="20"/>
                <w:szCs w:val="20"/>
              </w:rPr>
              <w:t>0</w:t>
            </w:r>
          </w:p>
        </w:tc>
        <w:tc>
          <w:tcPr>
            <w:tcW w:w="694" w:type="dxa"/>
            <w:vAlign w:val="bottom"/>
          </w:tcPr>
          <w:p w:rsidR="00910606" w:rsidRPr="00A5384B" w:rsidRDefault="00910606" w:rsidP="00BE30A5">
            <w:pPr>
              <w:jc w:val="center"/>
              <w:rPr>
                <w:color w:val="000000"/>
                <w:sz w:val="20"/>
                <w:szCs w:val="20"/>
              </w:rPr>
            </w:pPr>
            <w:r>
              <w:rPr>
                <w:color w:val="000000"/>
                <w:sz w:val="20"/>
                <w:szCs w:val="20"/>
              </w:rPr>
              <w:t>0</w:t>
            </w:r>
          </w:p>
        </w:tc>
        <w:tc>
          <w:tcPr>
            <w:tcW w:w="861" w:type="dxa"/>
            <w:vAlign w:val="bottom"/>
          </w:tcPr>
          <w:p w:rsidR="00910606" w:rsidRPr="00A5384B" w:rsidRDefault="00910606" w:rsidP="00BE30A5">
            <w:pPr>
              <w:jc w:val="center"/>
              <w:rPr>
                <w:color w:val="000000"/>
                <w:sz w:val="20"/>
                <w:szCs w:val="20"/>
              </w:rPr>
            </w:pPr>
            <w:r w:rsidRPr="00A5384B">
              <w:rPr>
                <w:color w:val="000000"/>
                <w:sz w:val="20"/>
                <w:szCs w:val="20"/>
              </w:rPr>
              <w:t>0.0</w:t>
            </w:r>
          </w:p>
        </w:tc>
      </w:tr>
      <w:tr w:rsidR="00910606" w:rsidRPr="00A5384B" w:rsidTr="00BE30A5">
        <w:tc>
          <w:tcPr>
            <w:tcW w:w="2448" w:type="dxa"/>
            <w:vAlign w:val="bottom"/>
          </w:tcPr>
          <w:p w:rsidR="00910606" w:rsidRPr="00A5384B" w:rsidRDefault="00910606" w:rsidP="00BE30A5">
            <w:pPr>
              <w:rPr>
                <w:i/>
                <w:color w:val="000000"/>
                <w:sz w:val="20"/>
                <w:szCs w:val="20"/>
              </w:rPr>
            </w:pPr>
            <w:r w:rsidRPr="00A5384B">
              <w:rPr>
                <w:i/>
                <w:color w:val="000000"/>
                <w:sz w:val="20"/>
                <w:szCs w:val="20"/>
              </w:rPr>
              <w:t>max</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5.03</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5.65</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6.46</w:t>
            </w:r>
          </w:p>
        </w:tc>
        <w:tc>
          <w:tcPr>
            <w:tcW w:w="911" w:type="dxa"/>
            <w:vAlign w:val="bottom"/>
          </w:tcPr>
          <w:p w:rsidR="00910606" w:rsidRPr="00A5384B" w:rsidRDefault="00910606" w:rsidP="00BE30A5">
            <w:pPr>
              <w:jc w:val="center"/>
              <w:rPr>
                <w:color w:val="000000"/>
                <w:sz w:val="20"/>
                <w:szCs w:val="20"/>
              </w:rPr>
            </w:pPr>
            <w:r w:rsidRPr="00A5384B">
              <w:rPr>
                <w:color w:val="000000"/>
                <w:sz w:val="20"/>
                <w:szCs w:val="20"/>
              </w:rPr>
              <w:t>4.56</w:t>
            </w: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570" w:type="dxa"/>
            <w:vAlign w:val="bottom"/>
          </w:tcPr>
          <w:p w:rsidR="00910606" w:rsidRPr="00A5384B" w:rsidRDefault="00910606" w:rsidP="00BE30A5">
            <w:pPr>
              <w:jc w:val="center"/>
              <w:rPr>
                <w:color w:val="000000"/>
                <w:sz w:val="20"/>
                <w:szCs w:val="20"/>
              </w:rPr>
            </w:pPr>
            <w:r w:rsidRPr="00A5384B">
              <w:rPr>
                <w:color w:val="000000"/>
                <w:sz w:val="20"/>
                <w:szCs w:val="20"/>
              </w:rPr>
              <w:t>1</w:t>
            </w:r>
          </w:p>
        </w:tc>
        <w:tc>
          <w:tcPr>
            <w:tcW w:w="694" w:type="dxa"/>
            <w:vAlign w:val="bottom"/>
          </w:tcPr>
          <w:p w:rsidR="00910606" w:rsidRPr="00A5384B" w:rsidRDefault="00910606" w:rsidP="00BE30A5">
            <w:pPr>
              <w:jc w:val="center"/>
              <w:rPr>
                <w:color w:val="000000"/>
                <w:sz w:val="20"/>
                <w:szCs w:val="20"/>
              </w:rPr>
            </w:pPr>
            <w:r w:rsidRPr="00A5384B">
              <w:rPr>
                <w:color w:val="000000"/>
                <w:sz w:val="20"/>
                <w:szCs w:val="20"/>
              </w:rPr>
              <w:t>1</w:t>
            </w:r>
          </w:p>
        </w:tc>
        <w:tc>
          <w:tcPr>
            <w:tcW w:w="861" w:type="dxa"/>
            <w:vAlign w:val="bottom"/>
          </w:tcPr>
          <w:p w:rsidR="00910606" w:rsidRPr="00A5384B" w:rsidRDefault="00910606" w:rsidP="00BE30A5">
            <w:pPr>
              <w:jc w:val="center"/>
              <w:rPr>
                <w:color w:val="000000"/>
                <w:sz w:val="20"/>
                <w:szCs w:val="20"/>
              </w:rPr>
            </w:pPr>
            <w:r w:rsidRPr="00A5384B">
              <w:rPr>
                <w:color w:val="000000"/>
                <w:sz w:val="20"/>
                <w:szCs w:val="20"/>
              </w:rPr>
              <w:t>90.7</w:t>
            </w:r>
          </w:p>
        </w:tc>
      </w:tr>
      <w:tr w:rsidR="00910606" w:rsidRPr="00A5384B" w:rsidTr="00BE30A5">
        <w:tc>
          <w:tcPr>
            <w:tcW w:w="2448" w:type="dxa"/>
            <w:vAlign w:val="bottom"/>
          </w:tcPr>
          <w:p w:rsidR="00910606" w:rsidRPr="00A5384B" w:rsidRDefault="00910606" w:rsidP="00BE30A5">
            <w:pPr>
              <w:rPr>
                <w:i/>
                <w:color w:val="000000"/>
                <w:sz w:val="20"/>
                <w:szCs w:val="20"/>
              </w:rPr>
            </w:pPr>
            <w:r w:rsidRPr="00A5384B">
              <w:rPr>
                <w:i/>
                <w:color w:val="000000"/>
                <w:sz w:val="20"/>
                <w:szCs w:val="20"/>
              </w:rPr>
              <w:t>average</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3.32</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4.01</w:t>
            </w:r>
          </w:p>
        </w:tc>
        <w:tc>
          <w:tcPr>
            <w:tcW w:w="900" w:type="dxa"/>
            <w:vAlign w:val="bottom"/>
          </w:tcPr>
          <w:p w:rsidR="00910606" w:rsidRPr="00A5384B" w:rsidRDefault="00910606" w:rsidP="00BE30A5">
            <w:pPr>
              <w:jc w:val="center"/>
              <w:rPr>
                <w:color w:val="000000"/>
                <w:sz w:val="20"/>
                <w:szCs w:val="20"/>
              </w:rPr>
            </w:pPr>
            <w:r w:rsidRPr="00A5384B">
              <w:rPr>
                <w:color w:val="000000"/>
                <w:sz w:val="20"/>
                <w:szCs w:val="20"/>
              </w:rPr>
              <w:t>4.46</w:t>
            </w:r>
          </w:p>
        </w:tc>
        <w:tc>
          <w:tcPr>
            <w:tcW w:w="911" w:type="dxa"/>
            <w:vAlign w:val="bottom"/>
          </w:tcPr>
          <w:p w:rsidR="00910606" w:rsidRPr="00A5384B" w:rsidRDefault="00910606" w:rsidP="00BE30A5">
            <w:pPr>
              <w:jc w:val="center"/>
              <w:rPr>
                <w:color w:val="000000"/>
                <w:sz w:val="20"/>
                <w:szCs w:val="20"/>
              </w:rPr>
            </w:pPr>
            <w:r w:rsidRPr="00A5384B">
              <w:rPr>
                <w:color w:val="000000"/>
                <w:sz w:val="20"/>
                <w:szCs w:val="20"/>
              </w:rPr>
              <w:t>3.93</w:t>
            </w: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416" w:type="dxa"/>
            <w:vAlign w:val="bottom"/>
          </w:tcPr>
          <w:p w:rsidR="00910606" w:rsidRPr="00A5384B" w:rsidRDefault="00910606" w:rsidP="00BE30A5">
            <w:pPr>
              <w:rPr>
                <w:color w:val="000000"/>
                <w:sz w:val="20"/>
                <w:szCs w:val="20"/>
              </w:rPr>
            </w:pPr>
          </w:p>
        </w:tc>
        <w:tc>
          <w:tcPr>
            <w:tcW w:w="570" w:type="dxa"/>
            <w:vAlign w:val="bottom"/>
          </w:tcPr>
          <w:p w:rsidR="00910606" w:rsidRPr="00A5384B" w:rsidRDefault="00910606" w:rsidP="00BE30A5">
            <w:pPr>
              <w:jc w:val="center"/>
              <w:rPr>
                <w:color w:val="000000"/>
                <w:sz w:val="20"/>
                <w:szCs w:val="20"/>
              </w:rPr>
            </w:pPr>
            <w:r w:rsidRPr="00A5384B">
              <w:rPr>
                <w:color w:val="000000"/>
                <w:sz w:val="20"/>
                <w:szCs w:val="20"/>
              </w:rPr>
              <w:t>0.03</w:t>
            </w:r>
          </w:p>
        </w:tc>
        <w:tc>
          <w:tcPr>
            <w:tcW w:w="694" w:type="dxa"/>
            <w:vAlign w:val="bottom"/>
          </w:tcPr>
          <w:p w:rsidR="00910606" w:rsidRPr="00A5384B" w:rsidRDefault="00910606" w:rsidP="00BE30A5">
            <w:pPr>
              <w:jc w:val="center"/>
              <w:rPr>
                <w:color w:val="000000"/>
                <w:sz w:val="20"/>
                <w:szCs w:val="20"/>
              </w:rPr>
            </w:pPr>
            <w:r w:rsidRPr="00A5384B">
              <w:rPr>
                <w:color w:val="000000"/>
                <w:sz w:val="20"/>
                <w:szCs w:val="20"/>
              </w:rPr>
              <w:t>0.03</w:t>
            </w:r>
          </w:p>
        </w:tc>
        <w:tc>
          <w:tcPr>
            <w:tcW w:w="861" w:type="dxa"/>
            <w:vAlign w:val="bottom"/>
          </w:tcPr>
          <w:p w:rsidR="00910606" w:rsidRPr="00A5384B" w:rsidRDefault="00910606" w:rsidP="00BE30A5">
            <w:pPr>
              <w:jc w:val="center"/>
              <w:rPr>
                <w:color w:val="000000"/>
                <w:sz w:val="20"/>
                <w:szCs w:val="20"/>
              </w:rPr>
            </w:pPr>
            <w:r w:rsidRPr="00A5384B">
              <w:rPr>
                <w:color w:val="000000"/>
                <w:sz w:val="20"/>
                <w:szCs w:val="20"/>
              </w:rPr>
              <w:t>13.6</w:t>
            </w:r>
          </w:p>
        </w:tc>
      </w:tr>
      <w:tr w:rsidR="00910606" w:rsidTr="00BE30A5">
        <w:tc>
          <w:tcPr>
            <w:tcW w:w="2448" w:type="dxa"/>
            <w:vAlign w:val="bottom"/>
          </w:tcPr>
          <w:p w:rsidR="00910606" w:rsidRDefault="00910606" w:rsidP="00BE30A5">
            <w:pPr>
              <w:rPr>
                <w:b/>
                <w:color w:val="000000"/>
                <w:sz w:val="20"/>
                <w:szCs w:val="20"/>
              </w:rPr>
            </w:pPr>
            <w:r w:rsidRPr="008D009F">
              <w:rPr>
                <w:b/>
                <w:color w:val="000000"/>
                <w:sz w:val="20"/>
                <w:szCs w:val="20"/>
              </w:rPr>
              <w:t>I (2</w:t>
            </w:r>
            <w:r>
              <w:rPr>
                <w:b/>
                <w:color w:val="000000"/>
                <w:sz w:val="20"/>
                <w:szCs w:val="20"/>
              </w:rPr>
              <w:t>8</w:t>
            </w:r>
            <w:r w:rsidRPr="008D009F">
              <w:rPr>
                <w:b/>
                <w:color w:val="000000"/>
                <w:sz w:val="20"/>
                <w:szCs w:val="20"/>
              </w:rPr>
              <w:t>)</w:t>
            </w:r>
          </w:p>
        </w:tc>
        <w:tc>
          <w:tcPr>
            <w:tcW w:w="900" w:type="dxa"/>
            <w:vAlign w:val="bottom"/>
          </w:tcPr>
          <w:p w:rsidR="00910606" w:rsidRPr="00443828" w:rsidRDefault="00910606" w:rsidP="00BE30A5">
            <w:pPr>
              <w:jc w:val="center"/>
              <w:rPr>
                <w:color w:val="000000"/>
                <w:sz w:val="20"/>
                <w:szCs w:val="20"/>
              </w:rPr>
            </w:pPr>
          </w:p>
        </w:tc>
        <w:tc>
          <w:tcPr>
            <w:tcW w:w="900" w:type="dxa"/>
            <w:vAlign w:val="bottom"/>
          </w:tcPr>
          <w:p w:rsidR="00910606" w:rsidRPr="00443828" w:rsidRDefault="00910606" w:rsidP="00BE30A5">
            <w:pPr>
              <w:jc w:val="center"/>
              <w:rPr>
                <w:color w:val="000000"/>
                <w:sz w:val="20"/>
                <w:szCs w:val="20"/>
              </w:rPr>
            </w:pPr>
          </w:p>
        </w:tc>
        <w:tc>
          <w:tcPr>
            <w:tcW w:w="900" w:type="dxa"/>
            <w:vAlign w:val="bottom"/>
          </w:tcPr>
          <w:p w:rsidR="00910606" w:rsidRPr="00443828" w:rsidRDefault="00910606" w:rsidP="00BE30A5">
            <w:pPr>
              <w:jc w:val="center"/>
              <w:rPr>
                <w:color w:val="000000"/>
                <w:sz w:val="20"/>
                <w:szCs w:val="20"/>
              </w:rPr>
            </w:pPr>
          </w:p>
        </w:tc>
        <w:tc>
          <w:tcPr>
            <w:tcW w:w="911"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Belize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5.21</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4.88</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6.96</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5.68</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71.0</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Benin</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5.41</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5.88</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7.14</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6.14</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56.5</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lastRenderedPageBreak/>
              <w:t>Bhutan</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4.51</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5.36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7.51</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5.79</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157.5</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Burkina Faso</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5.57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6.04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7.22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6.28</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60.1</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Cabo Verde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4.29</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3.95</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7.25</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5.16</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403.6</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Dominica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3.54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3.68</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7.32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4.85</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342.1</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Ghana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4.94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5.14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6.73</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5.60</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58.9</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Grenada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4.20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4.08</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7.01</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5.10</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227.5</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Guyana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5.77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5.82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7.64</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6.41</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183.2</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Lesotho</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5.35</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5.43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7.62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6.13</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80.7</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Madagascar</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5.82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6.00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7.53</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6.45</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33.2</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Malawi</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5.53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6.30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7.86</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6.56</w:t>
            </w: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55.9</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Maldives</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4.86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6.44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6.82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6.04</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133.1</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Mali</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5.73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5.82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7.24</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6.26</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r w:rsidRPr="00443828">
              <w:rPr>
                <w:color w:val="000000"/>
                <w:sz w:val="20"/>
                <w:szCs w:val="20"/>
              </w:rPr>
              <w:t>4</w:t>
            </w:r>
          </w:p>
        </w:tc>
        <w:tc>
          <w:tcPr>
            <w:tcW w:w="694" w:type="dxa"/>
            <w:vAlign w:val="bottom"/>
          </w:tcPr>
          <w:p w:rsidR="00910606" w:rsidRPr="00443828" w:rsidRDefault="00910606" w:rsidP="00BE30A5">
            <w:pPr>
              <w:jc w:val="center"/>
              <w:rPr>
                <w:color w:val="000000"/>
                <w:sz w:val="20"/>
                <w:szCs w:val="20"/>
              </w:rPr>
            </w:pPr>
            <w:r w:rsidRPr="00443828">
              <w:rPr>
                <w:color w:val="000000"/>
                <w:sz w:val="20"/>
                <w:szCs w:val="20"/>
              </w:rPr>
              <w:t>4</w:t>
            </w: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64.6</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Moldova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5.67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6.40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7.20</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6.42</w:t>
            </w: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78.5</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Mongolia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5.01</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5.74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7.08</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5.94</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112.0</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Mozambique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5.54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6.03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7.06</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6.21</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r w:rsidRPr="00443828">
              <w:rPr>
                <w:color w:val="000000"/>
                <w:sz w:val="20"/>
                <w:szCs w:val="20"/>
              </w:rPr>
              <w:t>1</w:t>
            </w:r>
          </w:p>
        </w:tc>
        <w:tc>
          <w:tcPr>
            <w:tcW w:w="694" w:type="dxa"/>
            <w:vAlign w:val="bottom"/>
          </w:tcPr>
          <w:p w:rsidR="00910606" w:rsidRPr="00443828" w:rsidRDefault="00910606" w:rsidP="00BE30A5">
            <w:pPr>
              <w:jc w:val="center"/>
              <w:rPr>
                <w:color w:val="000000"/>
                <w:sz w:val="20"/>
                <w:szCs w:val="20"/>
              </w:rPr>
            </w:pPr>
            <w:r w:rsidRPr="00443828">
              <w:rPr>
                <w:color w:val="000000"/>
                <w:sz w:val="20"/>
                <w:szCs w:val="20"/>
              </w:rPr>
              <w:t>1</w:t>
            </w: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79.4</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Nicaragua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5.97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6.34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6.66</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6.32</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B</w:t>
            </w: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132.6</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Samoa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3.92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4.64</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7.62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5.39</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378.5</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Sao Tome and Principe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5.75</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5.66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8.75</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6.72</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259.0</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Senegal</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5.36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5.75</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6.73</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5.95</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r w:rsidRPr="00443828">
              <w:rPr>
                <w:color w:val="000000"/>
                <w:sz w:val="20"/>
                <w:szCs w:val="20"/>
              </w:rPr>
              <w:t>2</w:t>
            </w:r>
          </w:p>
        </w:tc>
        <w:tc>
          <w:tcPr>
            <w:tcW w:w="694" w:type="dxa"/>
            <w:vAlign w:val="bottom"/>
          </w:tcPr>
          <w:p w:rsidR="00910606" w:rsidRPr="00443828" w:rsidRDefault="00910606" w:rsidP="00BE30A5">
            <w:pPr>
              <w:jc w:val="center"/>
              <w:rPr>
                <w:color w:val="000000"/>
                <w:sz w:val="20"/>
                <w:szCs w:val="20"/>
              </w:rPr>
            </w:pPr>
            <w:r w:rsidRPr="00443828">
              <w:rPr>
                <w:color w:val="000000"/>
                <w:sz w:val="20"/>
                <w:szCs w:val="20"/>
              </w:rPr>
              <w:t>2</w:t>
            </w: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72.2</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Solomon Islands</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6.43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5.85</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8.12</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6.80</w:t>
            </w: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427.7</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St. Lucia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3.52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3.29</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6.85</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4.55</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128.1</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St. Vincent / Grenadines</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3.50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3.50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7.18</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4.73</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159.4</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Suriname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5.22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5.16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6.71</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5.69</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136.4</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Tanzania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5.67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6.22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6.61</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6.17</w:t>
            </w: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56.3</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Vanuatu</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4.67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4.72</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7.79</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5.73</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310.9</w:t>
            </w:r>
          </w:p>
        </w:tc>
      </w:tr>
      <w:tr w:rsidR="00910606" w:rsidTr="00BE30A5">
        <w:tc>
          <w:tcPr>
            <w:tcW w:w="2448" w:type="dxa"/>
            <w:vAlign w:val="bottom"/>
          </w:tcPr>
          <w:p w:rsidR="00910606" w:rsidRPr="00443828" w:rsidRDefault="00910606" w:rsidP="00BE30A5">
            <w:pPr>
              <w:rPr>
                <w:color w:val="000000"/>
                <w:sz w:val="20"/>
                <w:szCs w:val="20"/>
              </w:rPr>
            </w:pPr>
            <w:r w:rsidRPr="00443828">
              <w:rPr>
                <w:color w:val="000000"/>
                <w:sz w:val="20"/>
                <w:szCs w:val="20"/>
              </w:rPr>
              <w:t>Zambia</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5.57</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6.26</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6.68</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6.17</w:t>
            </w:r>
          </w:p>
        </w:tc>
        <w:tc>
          <w:tcPr>
            <w:tcW w:w="416" w:type="dxa"/>
            <w:vAlign w:val="bottom"/>
          </w:tcPr>
          <w:p w:rsidR="00910606" w:rsidRPr="00443828" w:rsidRDefault="00910606" w:rsidP="00BE30A5">
            <w:pPr>
              <w:jc w:val="center"/>
              <w:rPr>
                <w:color w:val="000000"/>
                <w:sz w:val="20"/>
                <w:szCs w:val="20"/>
              </w:rPr>
            </w:pPr>
            <w:r>
              <w:rPr>
                <w:color w:val="000000"/>
                <w:sz w:val="20"/>
                <w:szCs w:val="20"/>
              </w:rPr>
              <w:t>F</w:t>
            </w: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r>
              <w:rPr>
                <w:color w:val="000000"/>
                <w:sz w:val="20"/>
                <w:szCs w:val="20"/>
              </w:rPr>
              <w:t>I</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r>
              <w:rPr>
                <w:color w:val="000000"/>
                <w:sz w:val="20"/>
                <w:szCs w:val="20"/>
              </w:rPr>
              <w:t>S</w:t>
            </w:r>
          </w:p>
        </w:tc>
        <w:tc>
          <w:tcPr>
            <w:tcW w:w="416" w:type="dxa"/>
            <w:vAlign w:val="bottom"/>
          </w:tcPr>
          <w:p w:rsidR="00910606" w:rsidRPr="00443828" w:rsidRDefault="00910606" w:rsidP="00BE30A5">
            <w:pPr>
              <w:jc w:val="center"/>
              <w:rPr>
                <w:color w:val="000000"/>
                <w:sz w:val="20"/>
                <w:szCs w:val="20"/>
              </w:rPr>
            </w:pPr>
          </w:p>
        </w:tc>
        <w:tc>
          <w:tcPr>
            <w:tcW w:w="416" w:type="dxa"/>
            <w:vAlign w:val="bottom"/>
          </w:tcPr>
          <w:p w:rsidR="00910606" w:rsidRPr="00443828" w:rsidRDefault="00910606" w:rsidP="00BE30A5">
            <w:pPr>
              <w:jc w:val="center"/>
              <w:rPr>
                <w:color w:val="000000"/>
                <w:sz w:val="20"/>
                <w:szCs w:val="20"/>
              </w:rPr>
            </w:pPr>
          </w:p>
        </w:tc>
        <w:tc>
          <w:tcPr>
            <w:tcW w:w="570" w:type="dxa"/>
            <w:vAlign w:val="bottom"/>
          </w:tcPr>
          <w:p w:rsidR="00910606" w:rsidRPr="00443828" w:rsidRDefault="00910606" w:rsidP="00BE30A5">
            <w:pPr>
              <w:jc w:val="center"/>
              <w:rPr>
                <w:color w:val="000000"/>
                <w:sz w:val="20"/>
                <w:szCs w:val="20"/>
              </w:rPr>
            </w:pPr>
          </w:p>
        </w:tc>
        <w:tc>
          <w:tcPr>
            <w:tcW w:w="694" w:type="dxa"/>
            <w:vAlign w:val="bottom"/>
          </w:tcPr>
          <w:p w:rsidR="00910606" w:rsidRPr="00443828" w:rsidRDefault="00910606" w:rsidP="00BE30A5">
            <w:pPr>
              <w:jc w:val="center"/>
              <w:rPr>
                <w:color w:val="000000"/>
                <w:sz w:val="20"/>
                <w:szCs w:val="20"/>
              </w:rPr>
            </w:pPr>
          </w:p>
        </w:tc>
        <w:tc>
          <w:tcPr>
            <w:tcW w:w="861" w:type="dxa"/>
            <w:vAlign w:val="bottom"/>
          </w:tcPr>
          <w:p w:rsidR="00910606" w:rsidRPr="00443828" w:rsidRDefault="00910606" w:rsidP="00BE30A5">
            <w:pPr>
              <w:jc w:val="center"/>
              <w:rPr>
                <w:color w:val="000000"/>
                <w:sz w:val="20"/>
                <w:szCs w:val="20"/>
              </w:rPr>
            </w:pPr>
            <w:r w:rsidRPr="00443828">
              <w:rPr>
                <w:color w:val="000000"/>
                <w:sz w:val="20"/>
                <w:szCs w:val="20"/>
              </w:rPr>
              <w:t>81.8</w:t>
            </w:r>
          </w:p>
        </w:tc>
      </w:tr>
      <w:tr w:rsidR="00910606" w:rsidTr="00BE30A5">
        <w:tc>
          <w:tcPr>
            <w:tcW w:w="2448" w:type="dxa"/>
            <w:vAlign w:val="bottom"/>
          </w:tcPr>
          <w:p w:rsidR="00910606" w:rsidRPr="00443828" w:rsidRDefault="00910606" w:rsidP="00BE30A5">
            <w:pPr>
              <w:rPr>
                <w:i/>
                <w:color w:val="000000"/>
                <w:sz w:val="20"/>
                <w:szCs w:val="20"/>
              </w:rPr>
            </w:pPr>
            <w:r w:rsidRPr="00443828">
              <w:rPr>
                <w:i/>
                <w:color w:val="000000"/>
                <w:sz w:val="20"/>
                <w:szCs w:val="20"/>
              </w:rPr>
              <w:t>min</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3.50</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3.29</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6.61</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4.55</w:t>
            </w: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570" w:type="dxa"/>
            <w:vAlign w:val="bottom"/>
          </w:tcPr>
          <w:p w:rsidR="00910606" w:rsidRPr="00910606" w:rsidRDefault="00910606" w:rsidP="00BE30A5">
            <w:pPr>
              <w:jc w:val="center"/>
              <w:rPr>
                <w:color w:val="000000"/>
                <w:sz w:val="20"/>
                <w:szCs w:val="20"/>
              </w:rPr>
            </w:pPr>
            <w:r w:rsidRPr="00910606">
              <w:rPr>
                <w:color w:val="000000"/>
                <w:sz w:val="20"/>
                <w:szCs w:val="20"/>
              </w:rPr>
              <w:t>0</w:t>
            </w:r>
          </w:p>
        </w:tc>
        <w:tc>
          <w:tcPr>
            <w:tcW w:w="694" w:type="dxa"/>
            <w:vAlign w:val="bottom"/>
          </w:tcPr>
          <w:p w:rsidR="00910606" w:rsidRPr="00910606" w:rsidRDefault="00910606" w:rsidP="00BE30A5">
            <w:pPr>
              <w:jc w:val="center"/>
              <w:rPr>
                <w:color w:val="000000"/>
                <w:sz w:val="20"/>
                <w:szCs w:val="20"/>
              </w:rPr>
            </w:pPr>
            <w:r w:rsidRPr="00910606">
              <w:rPr>
                <w:color w:val="000000"/>
                <w:sz w:val="20"/>
                <w:szCs w:val="20"/>
              </w:rPr>
              <w:t>0</w:t>
            </w:r>
          </w:p>
        </w:tc>
        <w:tc>
          <w:tcPr>
            <w:tcW w:w="861" w:type="dxa"/>
            <w:vAlign w:val="bottom"/>
          </w:tcPr>
          <w:p w:rsidR="00910606" w:rsidRPr="00910606" w:rsidRDefault="00910606">
            <w:pPr>
              <w:jc w:val="center"/>
              <w:rPr>
                <w:bCs/>
                <w:color w:val="000000"/>
                <w:sz w:val="20"/>
                <w:szCs w:val="20"/>
              </w:rPr>
            </w:pPr>
            <w:r w:rsidRPr="00910606">
              <w:rPr>
                <w:bCs/>
                <w:color w:val="000000"/>
                <w:sz w:val="20"/>
                <w:szCs w:val="20"/>
              </w:rPr>
              <w:t>33.17</w:t>
            </w:r>
          </w:p>
        </w:tc>
      </w:tr>
      <w:tr w:rsidR="00910606" w:rsidTr="00BE30A5">
        <w:tc>
          <w:tcPr>
            <w:tcW w:w="2448" w:type="dxa"/>
            <w:vAlign w:val="bottom"/>
          </w:tcPr>
          <w:p w:rsidR="00910606" w:rsidRPr="00443828" w:rsidRDefault="00910606" w:rsidP="00BE30A5">
            <w:pPr>
              <w:rPr>
                <w:i/>
                <w:color w:val="000000"/>
                <w:sz w:val="20"/>
                <w:szCs w:val="20"/>
              </w:rPr>
            </w:pPr>
            <w:r w:rsidRPr="00443828">
              <w:rPr>
                <w:i/>
                <w:color w:val="000000"/>
                <w:sz w:val="20"/>
                <w:szCs w:val="20"/>
              </w:rPr>
              <w:t>max</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6.43</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6.44</w:t>
            </w:r>
          </w:p>
        </w:tc>
        <w:tc>
          <w:tcPr>
            <w:tcW w:w="900" w:type="dxa"/>
            <w:vAlign w:val="bottom"/>
          </w:tcPr>
          <w:p w:rsidR="00910606" w:rsidRDefault="00910606" w:rsidP="00BE30A5">
            <w:pPr>
              <w:jc w:val="center"/>
              <w:rPr>
                <w:color w:val="000000"/>
                <w:sz w:val="20"/>
                <w:szCs w:val="20"/>
              </w:rPr>
            </w:pPr>
            <w:r w:rsidRPr="00443828">
              <w:rPr>
                <w:color w:val="000000"/>
                <w:sz w:val="20"/>
                <w:szCs w:val="20"/>
              </w:rPr>
              <w:t>8.7</w:t>
            </w:r>
            <w:r>
              <w:rPr>
                <w:color w:val="000000"/>
                <w:sz w:val="20"/>
                <w:szCs w:val="20"/>
              </w:rPr>
              <w:t>5</w:t>
            </w:r>
          </w:p>
        </w:tc>
        <w:tc>
          <w:tcPr>
            <w:tcW w:w="911" w:type="dxa"/>
            <w:vAlign w:val="bottom"/>
          </w:tcPr>
          <w:p w:rsidR="00910606" w:rsidRPr="00443828" w:rsidRDefault="00910606" w:rsidP="00BE30A5">
            <w:pPr>
              <w:jc w:val="center"/>
              <w:rPr>
                <w:color w:val="000000"/>
                <w:sz w:val="20"/>
                <w:szCs w:val="20"/>
              </w:rPr>
            </w:pPr>
            <w:r w:rsidRPr="00443828">
              <w:rPr>
                <w:color w:val="000000"/>
                <w:sz w:val="20"/>
                <w:szCs w:val="20"/>
              </w:rPr>
              <w:t>6.80</w:t>
            </w: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570" w:type="dxa"/>
            <w:vAlign w:val="bottom"/>
          </w:tcPr>
          <w:p w:rsidR="00910606" w:rsidRPr="00910606" w:rsidRDefault="00910606" w:rsidP="00BE30A5">
            <w:pPr>
              <w:jc w:val="center"/>
              <w:rPr>
                <w:color w:val="000000"/>
                <w:sz w:val="20"/>
                <w:szCs w:val="20"/>
              </w:rPr>
            </w:pPr>
            <w:r w:rsidRPr="00910606">
              <w:rPr>
                <w:color w:val="000000"/>
                <w:sz w:val="20"/>
                <w:szCs w:val="20"/>
              </w:rPr>
              <w:t>4</w:t>
            </w:r>
          </w:p>
        </w:tc>
        <w:tc>
          <w:tcPr>
            <w:tcW w:w="694" w:type="dxa"/>
            <w:vAlign w:val="bottom"/>
          </w:tcPr>
          <w:p w:rsidR="00910606" w:rsidRPr="00910606" w:rsidRDefault="00910606" w:rsidP="00BE30A5">
            <w:pPr>
              <w:jc w:val="center"/>
              <w:rPr>
                <w:color w:val="000000"/>
                <w:sz w:val="20"/>
                <w:szCs w:val="20"/>
              </w:rPr>
            </w:pPr>
            <w:r w:rsidRPr="00910606">
              <w:rPr>
                <w:color w:val="000000"/>
                <w:sz w:val="20"/>
                <w:szCs w:val="20"/>
              </w:rPr>
              <w:t>4</w:t>
            </w:r>
          </w:p>
        </w:tc>
        <w:tc>
          <w:tcPr>
            <w:tcW w:w="861" w:type="dxa"/>
            <w:vAlign w:val="bottom"/>
          </w:tcPr>
          <w:p w:rsidR="00910606" w:rsidRPr="00910606" w:rsidRDefault="00910606">
            <w:pPr>
              <w:jc w:val="center"/>
              <w:rPr>
                <w:bCs/>
                <w:color w:val="000000"/>
                <w:sz w:val="20"/>
                <w:szCs w:val="20"/>
              </w:rPr>
            </w:pPr>
            <w:r w:rsidRPr="00910606">
              <w:rPr>
                <w:bCs/>
                <w:color w:val="000000"/>
                <w:sz w:val="20"/>
                <w:szCs w:val="20"/>
              </w:rPr>
              <w:t>427.7</w:t>
            </w:r>
          </w:p>
        </w:tc>
      </w:tr>
      <w:tr w:rsidR="00910606" w:rsidTr="00BE30A5">
        <w:tc>
          <w:tcPr>
            <w:tcW w:w="2448" w:type="dxa"/>
            <w:vAlign w:val="bottom"/>
          </w:tcPr>
          <w:p w:rsidR="00910606" w:rsidRPr="00443828" w:rsidRDefault="00910606" w:rsidP="00BE30A5">
            <w:pPr>
              <w:rPr>
                <w:i/>
                <w:color w:val="000000"/>
                <w:sz w:val="20"/>
                <w:szCs w:val="20"/>
              </w:rPr>
            </w:pPr>
            <w:r w:rsidRPr="00443828">
              <w:rPr>
                <w:i/>
                <w:color w:val="000000"/>
                <w:sz w:val="20"/>
                <w:szCs w:val="20"/>
              </w:rPr>
              <w:t>average</w:t>
            </w:r>
          </w:p>
        </w:tc>
        <w:tc>
          <w:tcPr>
            <w:tcW w:w="900" w:type="dxa"/>
            <w:vAlign w:val="bottom"/>
          </w:tcPr>
          <w:p w:rsidR="00910606" w:rsidRPr="00443828" w:rsidRDefault="00910606" w:rsidP="00BE30A5">
            <w:pPr>
              <w:jc w:val="center"/>
              <w:rPr>
                <w:color w:val="000000"/>
                <w:sz w:val="20"/>
                <w:szCs w:val="20"/>
              </w:rPr>
            </w:pPr>
            <w:r w:rsidRPr="00443828">
              <w:rPr>
                <w:color w:val="000000"/>
                <w:sz w:val="20"/>
                <w:szCs w:val="20"/>
              </w:rPr>
              <w:t>5.09</w:t>
            </w:r>
          </w:p>
        </w:tc>
        <w:tc>
          <w:tcPr>
            <w:tcW w:w="900" w:type="dxa"/>
            <w:vAlign w:val="bottom"/>
          </w:tcPr>
          <w:p w:rsidR="00910606" w:rsidRDefault="00910606" w:rsidP="00BE30A5">
            <w:pPr>
              <w:jc w:val="center"/>
              <w:rPr>
                <w:color w:val="000000"/>
                <w:sz w:val="20"/>
                <w:szCs w:val="20"/>
              </w:rPr>
            </w:pPr>
            <w:r w:rsidRPr="00443828">
              <w:rPr>
                <w:color w:val="000000"/>
                <w:sz w:val="20"/>
                <w:szCs w:val="20"/>
              </w:rPr>
              <w:t>5.3</w:t>
            </w:r>
            <w:r>
              <w:rPr>
                <w:color w:val="000000"/>
                <w:sz w:val="20"/>
                <w:szCs w:val="20"/>
              </w:rPr>
              <w:t>7</w:t>
            </w:r>
          </w:p>
        </w:tc>
        <w:tc>
          <w:tcPr>
            <w:tcW w:w="900" w:type="dxa"/>
            <w:vAlign w:val="bottom"/>
          </w:tcPr>
          <w:p w:rsidR="00910606" w:rsidRDefault="00910606" w:rsidP="00BE30A5">
            <w:pPr>
              <w:jc w:val="center"/>
              <w:rPr>
                <w:color w:val="000000"/>
                <w:sz w:val="20"/>
                <w:szCs w:val="20"/>
              </w:rPr>
            </w:pPr>
            <w:r w:rsidRPr="00443828">
              <w:rPr>
                <w:color w:val="000000"/>
                <w:sz w:val="20"/>
                <w:szCs w:val="20"/>
              </w:rPr>
              <w:t>7.</w:t>
            </w:r>
            <w:r>
              <w:rPr>
                <w:color w:val="000000"/>
                <w:sz w:val="20"/>
                <w:szCs w:val="20"/>
              </w:rPr>
              <w:t>25</w:t>
            </w:r>
          </w:p>
        </w:tc>
        <w:tc>
          <w:tcPr>
            <w:tcW w:w="911" w:type="dxa"/>
            <w:vAlign w:val="bottom"/>
          </w:tcPr>
          <w:p w:rsidR="00910606" w:rsidRDefault="00910606" w:rsidP="00BE30A5">
            <w:pPr>
              <w:jc w:val="center"/>
              <w:rPr>
                <w:color w:val="000000"/>
                <w:sz w:val="20"/>
                <w:szCs w:val="20"/>
              </w:rPr>
            </w:pPr>
            <w:r w:rsidRPr="00443828">
              <w:rPr>
                <w:color w:val="000000"/>
                <w:sz w:val="20"/>
                <w:szCs w:val="20"/>
              </w:rPr>
              <w:t>5.9</w:t>
            </w:r>
            <w:r>
              <w:rPr>
                <w:color w:val="000000"/>
                <w:sz w:val="20"/>
                <w:szCs w:val="20"/>
              </w:rPr>
              <w:t>0</w:t>
            </w: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416" w:type="dxa"/>
            <w:vAlign w:val="bottom"/>
          </w:tcPr>
          <w:p w:rsidR="00910606" w:rsidRPr="00443828" w:rsidRDefault="00910606" w:rsidP="00BE30A5">
            <w:pPr>
              <w:rPr>
                <w:color w:val="000000"/>
                <w:sz w:val="20"/>
                <w:szCs w:val="20"/>
              </w:rPr>
            </w:pPr>
          </w:p>
        </w:tc>
        <w:tc>
          <w:tcPr>
            <w:tcW w:w="570" w:type="dxa"/>
            <w:vAlign w:val="bottom"/>
          </w:tcPr>
          <w:p w:rsidR="00910606" w:rsidRPr="00910606" w:rsidRDefault="00910606">
            <w:pPr>
              <w:jc w:val="center"/>
              <w:rPr>
                <w:bCs/>
                <w:color w:val="000000"/>
                <w:sz w:val="20"/>
                <w:szCs w:val="20"/>
              </w:rPr>
            </w:pPr>
            <w:r w:rsidRPr="00910606">
              <w:rPr>
                <w:bCs/>
                <w:color w:val="000000"/>
                <w:sz w:val="20"/>
                <w:szCs w:val="20"/>
              </w:rPr>
              <w:t>0.25</w:t>
            </w:r>
          </w:p>
        </w:tc>
        <w:tc>
          <w:tcPr>
            <w:tcW w:w="694" w:type="dxa"/>
            <w:vAlign w:val="bottom"/>
          </w:tcPr>
          <w:p w:rsidR="00910606" w:rsidRPr="00910606" w:rsidRDefault="00910606">
            <w:pPr>
              <w:jc w:val="center"/>
              <w:rPr>
                <w:bCs/>
                <w:color w:val="000000"/>
                <w:sz w:val="20"/>
                <w:szCs w:val="20"/>
              </w:rPr>
            </w:pPr>
            <w:r w:rsidRPr="00910606">
              <w:rPr>
                <w:bCs/>
                <w:color w:val="000000"/>
                <w:sz w:val="20"/>
                <w:szCs w:val="20"/>
              </w:rPr>
              <w:t>0.25</w:t>
            </w:r>
          </w:p>
        </w:tc>
        <w:tc>
          <w:tcPr>
            <w:tcW w:w="861" w:type="dxa"/>
            <w:vAlign w:val="bottom"/>
          </w:tcPr>
          <w:p w:rsidR="00910606" w:rsidRPr="00910606" w:rsidRDefault="00910606" w:rsidP="00910606">
            <w:pPr>
              <w:jc w:val="center"/>
              <w:rPr>
                <w:bCs/>
                <w:color w:val="000000"/>
                <w:sz w:val="20"/>
                <w:szCs w:val="20"/>
              </w:rPr>
            </w:pPr>
            <w:r w:rsidRPr="00910606">
              <w:rPr>
                <w:bCs/>
                <w:color w:val="000000"/>
                <w:sz w:val="20"/>
                <w:szCs w:val="20"/>
              </w:rPr>
              <w:t>155.0</w:t>
            </w:r>
          </w:p>
        </w:tc>
      </w:tr>
      <w:tr w:rsidR="00910606" w:rsidTr="00BE30A5">
        <w:tc>
          <w:tcPr>
            <w:tcW w:w="2448" w:type="dxa"/>
            <w:vAlign w:val="bottom"/>
          </w:tcPr>
          <w:p w:rsidR="00910606" w:rsidRPr="006A669C" w:rsidRDefault="00910606" w:rsidP="00BE30A5">
            <w:pPr>
              <w:rPr>
                <w:b/>
                <w:color w:val="000000"/>
                <w:sz w:val="20"/>
                <w:szCs w:val="20"/>
              </w:rPr>
            </w:pPr>
            <w:r w:rsidRPr="006A669C">
              <w:rPr>
                <w:b/>
                <w:color w:val="000000"/>
                <w:sz w:val="20"/>
                <w:szCs w:val="20"/>
              </w:rPr>
              <w:t>B (16)</w:t>
            </w:r>
          </w:p>
        </w:tc>
        <w:tc>
          <w:tcPr>
            <w:tcW w:w="900" w:type="dxa"/>
            <w:vAlign w:val="bottom"/>
          </w:tcPr>
          <w:p w:rsidR="00910606" w:rsidRPr="006A669C" w:rsidRDefault="00910606" w:rsidP="00BE30A5">
            <w:pPr>
              <w:jc w:val="center"/>
              <w:rPr>
                <w:color w:val="000000"/>
                <w:sz w:val="20"/>
                <w:szCs w:val="20"/>
              </w:rPr>
            </w:pPr>
          </w:p>
        </w:tc>
        <w:tc>
          <w:tcPr>
            <w:tcW w:w="900" w:type="dxa"/>
            <w:vAlign w:val="bottom"/>
          </w:tcPr>
          <w:p w:rsidR="00910606" w:rsidRPr="006A669C" w:rsidRDefault="00910606" w:rsidP="00BE30A5">
            <w:pPr>
              <w:jc w:val="center"/>
              <w:rPr>
                <w:color w:val="000000"/>
                <w:sz w:val="20"/>
                <w:szCs w:val="20"/>
              </w:rPr>
            </w:pPr>
          </w:p>
        </w:tc>
        <w:tc>
          <w:tcPr>
            <w:tcW w:w="900" w:type="dxa"/>
            <w:vAlign w:val="bottom"/>
          </w:tcPr>
          <w:p w:rsidR="00910606" w:rsidRPr="006A669C" w:rsidRDefault="00910606" w:rsidP="00BE30A5">
            <w:pPr>
              <w:jc w:val="center"/>
              <w:rPr>
                <w:color w:val="000000"/>
                <w:sz w:val="20"/>
                <w:szCs w:val="20"/>
              </w:rPr>
            </w:pPr>
          </w:p>
        </w:tc>
        <w:tc>
          <w:tcPr>
            <w:tcW w:w="911"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Azerbaijan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6.22</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7.62</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5.86</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6.57</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24.9</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Belarus</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7.69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5.28</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6.49</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9.0</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Cameroon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7.50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6.31</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6.77</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43.1</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China</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5.42</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7.52</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3.31</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5.42</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r w:rsidRPr="006A669C">
              <w:rPr>
                <w:color w:val="000000"/>
                <w:sz w:val="20"/>
                <w:szCs w:val="20"/>
              </w:rPr>
              <w:t>1</w:t>
            </w:r>
          </w:p>
        </w:tc>
        <w:tc>
          <w:tcPr>
            <w:tcW w:w="694" w:type="dxa"/>
            <w:vAlign w:val="bottom"/>
          </w:tcPr>
          <w:p w:rsidR="00910606" w:rsidRPr="006A669C" w:rsidRDefault="00910606" w:rsidP="00BE30A5">
            <w:pPr>
              <w:jc w:val="center"/>
              <w:rPr>
                <w:color w:val="000000"/>
                <w:sz w:val="20"/>
                <w:szCs w:val="20"/>
              </w:rPr>
            </w:pPr>
            <w:r w:rsidRPr="006A669C">
              <w:rPr>
                <w:color w:val="000000"/>
                <w:sz w:val="20"/>
                <w:szCs w:val="20"/>
              </w:rPr>
              <w:t>1</w:t>
            </w: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0.7</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Cuba</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6.05</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6.77</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5.05</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5.96</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8.6</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Egypt, Arab Rep.</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5.80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7.01</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5.26</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6.02</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19.1</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Gabon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5.56</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6.98</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5.62</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6.05</w:t>
            </w: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41.1</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Honduras</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6.03</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6.59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6.35</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6.32</w:t>
            </w: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r>
              <w:rPr>
                <w:color w:val="000000"/>
                <w:sz w:val="20"/>
                <w:szCs w:val="20"/>
              </w:rPr>
              <w:t>I</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77.6</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Kazakhstan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5.63</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7.46</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4.90</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6.00</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14.0</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lastRenderedPageBreak/>
              <w:t>Kenya</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6.33</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6.63</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r>
              <w:rPr>
                <w:color w:val="000000"/>
                <w:sz w:val="20"/>
                <w:szCs w:val="20"/>
              </w:rPr>
              <w:t>I</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r>
              <w:rPr>
                <w:color w:val="000000"/>
                <w:sz w:val="20"/>
                <w:szCs w:val="20"/>
              </w:rPr>
              <w:t>I</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39.0</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Lebanon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6.06</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6.59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5.20</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5.95</w:t>
            </w: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141.2</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Paraguay</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6.44</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6.75</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6.33</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6.51</w:t>
            </w: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F</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14.9</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Russian Federation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6.11</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7.13</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3.46</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5.57</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r w:rsidRPr="006A669C">
              <w:rPr>
                <w:color w:val="000000"/>
                <w:sz w:val="20"/>
                <w:szCs w:val="20"/>
              </w:rPr>
              <w:t>12</w:t>
            </w:r>
          </w:p>
        </w:tc>
        <w:tc>
          <w:tcPr>
            <w:tcW w:w="694" w:type="dxa"/>
            <w:vAlign w:val="bottom"/>
          </w:tcPr>
          <w:p w:rsidR="00910606" w:rsidRPr="006A669C" w:rsidRDefault="00910606" w:rsidP="00BE30A5">
            <w:pPr>
              <w:jc w:val="center"/>
              <w:rPr>
                <w:color w:val="000000"/>
                <w:sz w:val="20"/>
                <w:szCs w:val="20"/>
              </w:rPr>
            </w:pPr>
            <w:r w:rsidRPr="006A669C">
              <w:rPr>
                <w:color w:val="000000"/>
                <w:sz w:val="20"/>
                <w:szCs w:val="20"/>
              </w:rPr>
              <w:t>13</w:t>
            </w: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2.3</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Saudi Arabia</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5.00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7.19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3.42</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5.20</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0.3</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Ukraine</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5.95</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6.50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5.15</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5.87</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S</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12.1</w:t>
            </w:r>
          </w:p>
        </w:tc>
      </w:tr>
      <w:tr w:rsidR="00910606" w:rsidTr="00BE30A5">
        <w:tc>
          <w:tcPr>
            <w:tcW w:w="2448" w:type="dxa"/>
            <w:vAlign w:val="bottom"/>
          </w:tcPr>
          <w:p w:rsidR="00910606" w:rsidRPr="006A669C" w:rsidRDefault="00910606" w:rsidP="00BE30A5">
            <w:pPr>
              <w:rPr>
                <w:color w:val="000000"/>
                <w:sz w:val="20"/>
                <w:szCs w:val="20"/>
              </w:rPr>
            </w:pPr>
            <w:r w:rsidRPr="006A669C">
              <w:rPr>
                <w:color w:val="000000"/>
                <w:sz w:val="20"/>
                <w:szCs w:val="20"/>
              </w:rPr>
              <w:t>Vietnam</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5.42</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7.48</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5.74</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6.21</w:t>
            </w:r>
          </w:p>
        </w:tc>
        <w:tc>
          <w:tcPr>
            <w:tcW w:w="416" w:type="dxa"/>
            <w:vAlign w:val="bottom"/>
          </w:tcPr>
          <w:p w:rsidR="00910606" w:rsidRPr="006A669C" w:rsidRDefault="00910606" w:rsidP="00BE30A5">
            <w:pPr>
              <w:jc w:val="center"/>
              <w:rPr>
                <w:color w:val="000000"/>
                <w:sz w:val="20"/>
                <w:szCs w:val="20"/>
              </w:rPr>
            </w:pPr>
            <w:r>
              <w:rPr>
                <w:color w:val="000000"/>
                <w:sz w:val="20"/>
                <w:szCs w:val="20"/>
              </w:rPr>
              <w:t>B</w:t>
            </w: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416" w:type="dxa"/>
            <w:vAlign w:val="bottom"/>
          </w:tcPr>
          <w:p w:rsidR="00910606" w:rsidRPr="006A669C" w:rsidRDefault="00910606" w:rsidP="00BE30A5">
            <w:pPr>
              <w:jc w:val="center"/>
              <w:rPr>
                <w:color w:val="000000"/>
                <w:sz w:val="20"/>
                <w:szCs w:val="20"/>
              </w:rPr>
            </w:pPr>
          </w:p>
        </w:tc>
        <w:tc>
          <w:tcPr>
            <w:tcW w:w="570" w:type="dxa"/>
            <w:vAlign w:val="bottom"/>
          </w:tcPr>
          <w:p w:rsidR="00910606" w:rsidRPr="006A669C" w:rsidRDefault="00910606" w:rsidP="00BE30A5">
            <w:pPr>
              <w:jc w:val="center"/>
              <w:rPr>
                <w:color w:val="000000"/>
                <w:sz w:val="20"/>
                <w:szCs w:val="20"/>
              </w:rPr>
            </w:pPr>
          </w:p>
        </w:tc>
        <w:tc>
          <w:tcPr>
            <w:tcW w:w="694" w:type="dxa"/>
            <w:vAlign w:val="bottom"/>
          </w:tcPr>
          <w:p w:rsidR="00910606" w:rsidRPr="006A669C" w:rsidRDefault="00910606" w:rsidP="00BE30A5">
            <w:pPr>
              <w:jc w:val="center"/>
              <w:rPr>
                <w:color w:val="000000"/>
                <w:sz w:val="20"/>
                <w:szCs w:val="20"/>
              </w:rPr>
            </w:pP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31.7</w:t>
            </w:r>
          </w:p>
        </w:tc>
      </w:tr>
      <w:tr w:rsidR="00910606" w:rsidTr="00BE30A5">
        <w:tc>
          <w:tcPr>
            <w:tcW w:w="2448" w:type="dxa"/>
            <w:vAlign w:val="bottom"/>
          </w:tcPr>
          <w:p w:rsidR="00910606" w:rsidRPr="006A669C" w:rsidRDefault="00910606" w:rsidP="00BE30A5">
            <w:pPr>
              <w:rPr>
                <w:i/>
                <w:color w:val="000000"/>
                <w:sz w:val="20"/>
                <w:szCs w:val="20"/>
              </w:rPr>
            </w:pPr>
            <w:r w:rsidRPr="006A669C">
              <w:rPr>
                <w:i/>
                <w:color w:val="000000"/>
                <w:sz w:val="20"/>
                <w:szCs w:val="20"/>
              </w:rPr>
              <w:t>min</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5.00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6.50</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3.31</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5.20</w:t>
            </w: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570" w:type="dxa"/>
            <w:vAlign w:val="bottom"/>
          </w:tcPr>
          <w:p w:rsidR="00910606" w:rsidRPr="006A669C" w:rsidRDefault="00910606" w:rsidP="00BE30A5">
            <w:pPr>
              <w:jc w:val="center"/>
              <w:rPr>
                <w:color w:val="000000"/>
                <w:sz w:val="20"/>
                <w:szCs w:val="20"/>
              </w:rPr>
            </w:pPr>
            <w:r w:rsidRPr="006A669C">
              <w:rPr>
                <w:color w:val="000000"/>
                <w:sz w:val="20"/>
                <w:szCs w:val="20"/>
              </w:rPr>
              <w:t>0</w:t>
            </w:r>
          </w:p>
        </w:tc>
        <w:tc>
          <w:tcPr>
            <w:tcW w:w="694" w:type="dxa"/>
            <w:vAlign w:val="bottom"/>
          </w:tcPr>
          <w:p w:rsidR="00910606" w:rsidRPr="006A669C" w:rsidRDefault="00910606" w:rsidP="00BE30A5">
            <w:pPr>
              <w:jc w:val="center"/>
              <w:rPr>
                <w:color w:val="000000"/>
                <w:sz w:val="20"/>
                <w:szCs w:val="20"/>
              </w:rPr>
            </w:pPr>
            <w:r w:rsidRPr="006A669C">
              <w:rPr>
                <w:color w:val="000000"/>
                <w:sz w:val="20"/>
                <w:szCs w:val="20"/>
              </w:rPr>
              <w:t>0</w:t>
            </w: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0.3</w:t>
            </w:r>
          </w:p>
        </w:tc>
      </w:tr>
      <w:tr w:rsidR="00910606" w:rsidTr="00BE30A5">
        <w:tc>
          <w:tcPr>
            <w:tcW w:w="2448" w:type="dxa"/>
            <w:vAlign w:val="bottom"/>
          </w:tcPr>
          <w:p w:rsidR="00910606" w:rsidRPr="006A669C" w:rsidRDefault="00910606" w:rsidP="00BE30A5">
            <w:pPr>
              <w:rPr>
                <w:i/>
                <w:color w:val="000000"/>
                <w:sz w:val="20"/>
                <w:szCs w:val="20"/>
              </w:rPr>
            </w:pPr>
            <w:r w:rsidRPr="006A669C">
              <w:rPr>
                <w:i/>
                <w:color w:val="000000"/>
                <w:sz w:val="20"/>
                <w:szCs w:val="20"/>
              </w:rPr>
              <w:t>max</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7.69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6.48</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6.77</w:t>
            </w: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570" w:type="dxa"/>
            <w:vAlign w:val="bottom"/>
          </w:tcPr>
          <w:p w:rsidR="00910606" w:rsidRPr="006A669C" w:rsidRDefault="00910606" w:rsidP="00BE30A5">
            <w:pPr>
              <w:jc w:val="center"/>
              <w:rPr>
                <w:color w:val="000000"/>
                <w:sz w:val="20"/>
                <w:szCs w:val="20"/>
              </w:rPr>
            </w:pPr>
            <w:r w:rsidRPr="006A669C">
              <w:rPr>
                <w:color w:val="000000"/>
                <w:sz w:val="20"/>
                <w:szCs w:val="20"/>
              </w:rPr>
              <w:t>12</w:t>
            </w:r>
          </w:p>
        </w:tc>
        <w:tc>
          <w:tcPr>
            <w:tcW w:w="694" w:type="dxa"/>
            <w:vAlign w:val="bottom"/>
          </w:tcPr>
          <w:p w:rsidR="00910606" w:rsidRPr="006A669C" w:rsidRDefault="00910606" w:rsidP="00BE30A5">
            <w:pPr>
              <w:jc w:val="center"/>
              <w:rPr>
                <w:color w:val="000000"/>
                <w:sz w:val="20"/>
                <w:szCs w:val="20"/>
              </w:rPr>
            </w:pPr>
            <w:r w:rsidRPr="006A669C">
              <w:rPr>
                <w:color w:val="000000"/>
                <w:sz w:val="20"/>
                <w:szCs w:val="20"/>
              </w:rPr>
              <w:t>13</w:t>
            </w: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141.2</w:t>
            </w:r>
          </w:p>
        </w:tc>
      </w:tr>
      <w:tr w:rsidR="00910606" w:rsidTr="00BE30A5">
        <w:tc>
          <w:tcPr>
            <w:tcW w:w="2448" w:type="dxa"/>
            <w:vAlign w:val="bottom"/>
          </w:tcPr>
          <w:p w:rsidR="00910606" w:rsidRPr="006A669C" w:rsidRDefault="00910606" w:rsidP="00BE30A5">
            <w:pPr>
              <w:rPr>
                <w:i/>
                <w:color w:val="000000"/>
                <w:sz w:val="20"/>
                <w:szCs w:val="20"/>
              </w:rPr>
            </w:pPr>
            <w:r w:rsidRPr="006A669C">
              <w:rPr>
                <w:i/>
                <w:color w:val="000000"/>
                <w:sz w:val="20"/>
                <w:szCs w:val="20"/>
              </w:rPr>
              <w:t>average</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5.94</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7.09</w:t>
            </w:r>
          </w:p>
        </w:tc>
        <w:tc>
          <w:tcPr>
            <w:tcW w:w="900" w:type="dxa"/>
            <w:vAlign w:val="bottom"/>
          </w:tcPr>
          <w:p w:rsidR="00910606" w:rsidRPr="006A669C" w:rsidRDefault="00910606" w:rsidP="00BE30A5">
            <w:pPr>
              <w:jc w:val="center"/>
              <w:rPr>
                <w:color w:val="000000"/>
                <w:sz w:val="20"/>
                <w:szCs w:val="20"/>
              </w:rPr>
            </w:pPr>
            <w:r w:rsidRPr="006A669C">
              <w:rPr>
                <w:color w:val="000000"/>
                <w:sz w:val="20"/>
                <w:szCs w:val="20"/>
              </w:rPr>
              <w:t>5.23</w:t>
            </w:r>
          </w:p>
        </w:tc>
        <w:tc>
          <w:tcPr>
            <w:tcW w:w="911" w:type="dxa"/>
            <w:vAlign w:val="bottom"/>
          </w:tcPr>
          <w:p w:rsidR="00910606" w:rsidRPr="006A669C" w:rsidRDefault="00910606" w:rsidP="00BE30A5">
            <w:pPr>
              <w:jc w:val="center"/>
              <w:rPr>
                <w:color w:val="000000"/>
                <w:sz w:val="20"/>
                <w:szCs w:val="20"/>
              </w:rPr>
            </w:pPr>
            <w:r w:rsidRPr="006A669C">
              <w:rPr>
                <w:color w:val="000000"/>
                <w:sz w:val="20"/>
                <w:szCs w:val="20"/>
              </w:rPr>
              <w:t>6.09</w:t>
            </w: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416" w:type="dxa"/>
            <w:vAlign w:val="bottom"/>
          </w:tcPr>
          <w:p w:rsidR="00910606" w:rsidRPr="006A669C" w:rsidRDefault="00910606" w:rsidP="00BE30A5">
            <w:pPr>
              <w:rPr>
                <w:color w:val="000000"/>
                <w:sz w:val="20"/>
                <w:szCs w:val="20"/>
              </w:rPr>
            </w:pPr>
          </w:p>
        </w:tc>
        <w:tc>
          <w:tcPr>
            <w:tcW w:w="570" w:type="dxa"/>
            <w:vAlign w:val="bottom"/>
          </w:tcPr>
          <w:p w:rsidR="00910606" w:rsidRPr="006A669C" w:rsidRDefault="00910606" w:rsidP="00BE30A5">
            <w:pPr>
              <w:jc w:val="center"/>
              <w:rPr>
                <w:color w:val="000000"/>
                <w:sz w:val="20"/>
                <w:szCs w:val="20"/>
              </w:rPr>
            </w:pPr>
            <w:r w:rsidRPr="006A669C">
              <w:rPr>
                <w:color w:val="000000"/>
                <w:sz w:val="20"/>
                <w:szCs w:val="20"/>
              </w:rPr>
              <w:t>0.81</w:t>
            </w:r>
          </w:p>
        </w:tc>
        <w:tc>
          <w:tcPr>
            <w:tcW w:w="694" w:type="dxa"/>
            <w:vAlign w:val="bottom"/>
          </w:tcPr>
          <w:p w:rsidR="00910606" w:rsidRPr="006A669C" w:rsidRDefault="00910606" w:rsidP="00BE30A5">
            <w:pPr>
              <w:jc w:val="center"/>
              <w:rPr>
                <w:color w:val="000000"/>
                <w:sz w:val="20"/>
                <w:szCs w:val="20"/>
              </w:rPr>
            </w:pPr>
            <w:r w:rsidRPr="006A669C">
              <w:rPr>
                <w:color w:val="000000"/>
                <w:sz w:val="20"/>
                <w:szCs w:val="20"/>
              </w:rPr>
              <w:t>0.88</w:t>
            </w:r>
          </w:p>
        </w:tc>
        <w:tc>
          <w:tcPr>
            <w:tcW w:w="861" w:type="dxa"/>
            <w:vAlign w:val="bottom"/>
          </w:tcPr>
          <w:p w:rsidR="00910606" w:rsidRPr="006A669C" w:rsidRDefault="00910606" w:rsidP="00BE30A5">
            <w:pPr>
              <w:jc w:val="center"/>
              <w:rPr>
                <w:color w:val="000000"/>
                <w:sz w:val="20"/>
                <w:szCs w:val="20"/>
              </w:rPr>
            </w:pPr>
            <w:r w:rsidRPr="006A669C">
              <w:rPr>
                <w:color w:val="000000"/>
                <w:sz w:val="20"/>
                <w:szCs w:val="20"/>
              </w:rPr>
              <w:t>30.0</w:t>
            </w:r>
          </w:p>
        </w:tc>
      </w:tr>
      <w:tr w:rsidR="00910606" w:rsidTr="00BE30A5">
        <w:tc>
          <w:tcPr>
            <w:tcW w:w="2448" w:type="dxa"/>
            <w:vAlign w:val="bottom"/>
          </w:tcPr>
          <w:p w:rsidR="00910606" w:rsidRPr="00C8761E" w:rsidRDefault="00910606" w:rsidP="00BE30A5">
            <w:pPr>
              <w:rPr>
                <w:b/>
                <w:color w:val="000000"/>
                <w:sz w:val="20"/>
                <w:szCs w:val="20"/>
              </w:rPr>
            </w:pPr>
            <w:r w:rsidRPr="00C8761E">
              <w:rPr>
                <w:b/>
                <w:color w:val="000000"/>
                <w:sz w:val="20"/>
                <w:szCs w:val="20"/>
              </w:rPr>
              <w:t>S (36)</w:t>
            </w:r>
          </w:p>
        </w:tc>
        <w:tc>
          <w:tcPr>
            <w:tcW w:w="900" w:type="dxa"/>
            <w:vAlign w:val="bottom"/>
          </w:tcPr>
          <w:p w:rsidR="00910606" w:rsidRPr="00C8761E" w:rsidRDefault="00910606" w:rsidP="00BE30A5">
            <w:pPr>
              <w:jc w:val="center"/>
              <w:rPr>
                <w:color w:val="000000"/>
                <w:sz w:val="20"/>
                <w:szCs w:val="20"/>
              </w:rPr>
            </w:pPr>
          </w:p>
        </w:tc>
        <w:tc>
          <w:tcPr>
            <w:tcW w:w="900" w:type="dxa"/>
            <w:vAlign w:val="bottom"/>
          </w:tcPr>
          <w:p w:rsidR="00910606" w:rsidRPr="00C8761E" w:rsidRDefault="00910606" w:rsidP="00BE30A5">
            <w:pPr>
              <w:jc w:val="center"/>
              <w:rPr>
                <w:color w:val="000000"/>
                <w:sz w:val="20"/>
                <w:szCs w:val="20"/>
              </w:rPr>
            </w:pPr>
          </w:p>
        </w:tc>
        <w:tc>
          <w:tcPr>
            <w:tcW w:w="900" w:type="dxa"/>
            <w:vAlign w:val="bottom"/>
          </w:tcPr>
          <w:p w:rsidR="00910606" w:rsidRPr="00C8761E" w:rsidRDefault="00910606" w:rsidP="00BE30A5">
            <w:pPr>
              <w:jc w:val="center"/>
              <w:rPr>
                <w:color w:val="000000"/>
                <w:sz w:val="20"/>
                <w:szCs w:val="20"/>
              </w:rPr>
            </w:pPr>
          </w:p>
        </w:tc>
        <w:tc>
          <w:tcPr>
            <w:tcW w:w="911"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Albania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5.51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6.05</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5.85</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111.3</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Algeria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6.53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6.92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4.81</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6.08</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11</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11</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7.5</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Argentina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5.74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5.54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4.04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5.10</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2.6</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Armenia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6.66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6.58</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6.09</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I</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102.3</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Bahrain</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4.17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4.84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4.98</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19.8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Bolivia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6.16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6.47</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6.23</w:t>
            </w:r>
          </w:p>
        </w:tc>
        <w:tc>
          <w:tcPr>
            <w:tcW w:w="416" w:type="dxa"/>
            <w:vAlign w:val="bottom"/>
          </w:tcPr>
          <w:p w:rsidR="00910606" w:rsidRPr="00C8761E" w:rsidRDefault="00910606" w:rsidP="00BE30A5">
            <w:pPr>
              <w:jc w:val="center"/>
              <w:rPr>
                <w:color w:val="000000"/>
                <w:sz w:val="20"/>
                <w:szCs w:val="20"/>
              </w:rPr>
            </w:pPr>
            <w:r>
              <w:rPr>
                <w:color w:val="000000"/>
                <w:sz w:val="20"/>
                <w:szCs w:val="20"/>
              </w:rPr>
              <w:t>I</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74.9</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Bosnia and Herzegovina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5.77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5.71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5.93</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5.80</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143.7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Bulgaria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4.43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5.26</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4.91</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15.3</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Colombia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4.50</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5.44</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15</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18.1</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Dominican Republic</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5.17</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5.59</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14.3</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Ecuador</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6.58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6.46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5.23</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6.09</w:t>
            </w: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13.0</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El Salvador</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5.18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5.73</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5.53</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35.9</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Georgia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5.43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6.47</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5.91</w:t>
            </w:r>
          </w:p>
        </w:tc>
        <w:tc>
          <w:tcPr>
            <w:tcW w:w="416" w:type="dxa"/>
            <w:vAlign w:val="bottom"/>
          </w:tcPr>
          <w:p w:rsidR="00910606" w:rsidRPr="00C8761E" w:rsidRDefault="00910606" w:rsidP="00BE30A5">
            <w:pPr>
              <w:jc w:val="center"/>
              <w:rPr>
                <w:color w:val="000000"/>
                <w:sz w:val="20"/>
                <w:szCs w:val="20"/>
              </w:rPr>
            </w:pPr>
            <w:r>
              <w:rPr>
                <w:color w:val="000000"/>
                <w:sz w:val="20"/>
                <w:szCs w:val="20"/>
              </w:rPr>
              <w:t>F</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I</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117.4</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Guatemala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6.20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6.30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5.63</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6.04</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26.2</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India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5.43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4.34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5.14</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21</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1.6</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Indonesia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6.17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6.30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4.64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5.70</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4</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4</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4.3</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Iran, Islamic Rep.</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6.84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7.45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4.37</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6.22</w:t>
            </w:r>
          </w:p>
        </w:tc>
        <w:tc>
          <w:tcPr>
            <w:tcW w:w="416" w:type="dxa"/>
            <w:vAlign w:val="bottom"/>
          </w:tcPr>
          <w:p w:rsidR="00910606" w:rsidRPr="00C8761E" w:rsidRDefault="00E15FF0"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7</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7</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Jamaica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4.99</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5.80</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5.37</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22.7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Jordan</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5.89</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5.92</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5.50</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154.8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Macedonia, FYR</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5.40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6.15</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5.74</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106.2</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Mexico</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5.10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5.51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3.26</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4.62</w:t>
            </w:r>
          </w:p>
        </w:tc>
        <w:tc>
          <w:tcPr>
            <w:tcW w:w="416" w:type="dxa"/>
            <w:vAlign w:val="bottom"/>
          </w:tcPr>
          <w:p w:rsidR="00910606" w:rsidRPr="00C8761E" w:rsidRDefault="00910606" w:rsidP="00BE30A5">
            <w:pPr>
              <w:jc w:val="center"/>
              <w:rPr>
                <w:color w:val="000000"/>
                <w:sz w:val="20"/>
                <w:szCs w:val="20"/>
              </w:rPr>
            </w:pPr>
            <w:r>
              <w:rPr>
                <w:color w:val="000000"/>
                <w:sz w:val="20"/>
                <w:szCs w:val="20"/>
              </w:rPr>
              <w:t>M</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Morocco</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6.39</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5.23</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5.65</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34.5</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Namibia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4.24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6.00</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5.01</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100.8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Oman</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3.74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4.64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4.80</w:t>
            </w:r>
          </w:p>
        </w:tc>
        <w:tc>
          <w:tcPr>
            <w:tcW w:w="416" w:type="dxa"/>
            <w:vAlign w:val="bottom"/>
          </w:tcPr>
          <w:p w:rsidR="00910606" w:rsidRPr="00C8761E" w:rsidRDefault="00910606" w:rsidP="00BE30A5">
            <w:pPr>
              <w:jc w:val="center"/>
              <w:rPr>
                <w:color w:val="000000"/>
                <w:sz w:val="20"/>
                <w:szCs w:val="20"/>
              </w:rPr>
            </w:pPr>
            <w:r>
              <w:rPr>
                <w:color w:val="000000"/>
                <w:sz w:val="20"/>
                <w:szCs w:val="20"/>
              </w:rPr>
              <w:t>M</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r>
              <w:rPr>
                <w:color w:val="000000"/>
                <w:sz w:val="20"/>
                <w:szCs w:val="20"/>
              </w:rPr>
              <w:t>M</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21.5</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Panama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4.71</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5.18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5.38</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5.09</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9.2</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Peru</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4.90</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5.40</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4</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4</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13.7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Philippines</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5.21</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5.72</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13</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4.1</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Romania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4.55</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4.83</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7.8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lastRenderedPageBreak/>
              <w:t>Serbia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5.64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5.39</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5.56</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153.6</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Seychelles</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4.62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6.44</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5.35</w:t>
            </w:r>
          </w:p>
        </w:tc>
        <w:tc>
          <w:tcPr>
            <w:tcW w:w="416" w:type="dxa"/>
            <w:vAlign w:val="bottom"/>
          </w:tcPr>
          <w:p w:rsidR="00910606" w:rsidRPr="00C8761E" w:rsidRDefault="00910606" w:rsidP="00BE30A5">
            <w:pPr>
              <w:jc w:val="center"/>
              <w:rPr>
                <w:color w:val="000000"/>
                <w:sz w:val="20"/>
                <w:szCs w:val="20"/>
              </w:rPr>
            </w:pPr>
            <w:r>
              <w:rPr>
                <w:color w:val="000000"/>
                <w:sz w:val="20"/>
                <w:szCs w:val="20"/>
              </w:rPr>
              <w:t>I</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285.1</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Sri Lanka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5.54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6.03</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5.86</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5.81</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6</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10</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31.7</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Thailand</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5.96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4.48</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5.17</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11</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11</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3.8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Trinidad and Tobago</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4.54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5.09</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5.01</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4.88</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2.5</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Tunisia</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6.30</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5.31</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5.45</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B</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49.1</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Turkey</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5.02</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5.56</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3.58</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4.72</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17.8</w:t>
            </w:r>
          </w:p>
        </w:tc>
      </w:tr>
      <w:tr w:rsidR="00910606" w:rsidTr="00BE30A5">
        <w:tc>
          <w:tcPr>
            <w:tcW w:w="2448" w:type="dxa"/>
            <w:vAlign w:val="bottom"/>
          </w:tcPr>
          <w:p w:rsidR="00910606" w:rsidRPr="00C8761E" w:rsidRDefault="00910606" w:rsidP="00BE30A5">
            <w:pPr>
              <w:rPr>
                <w:color w:val="000000"/>
                <w:sz w:val="20"/>
                <w:szCs w:val="20"/>
              </w:rPr>
            </w:pPr>
            <w:r w:rsidRPr="00C8761E">
              <w:rPr>
                <w:color w:val="000000"/>
                <w:sz w:val="20"/>
                <w:szCs w:val="20"/>
              </w:rPr>
              <w:t>Venezuela, RB</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7.38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7.24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4.30</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6.31</w:t>
            </w:r>
          </w:p>
        </w:tc>
        <w:tc>
          <w:tcPr>
            <w:tcW w:w="416" w:type="dxa"/>
            <w:vAlign w:val="bottom"/>
          </w:tcPr>
          <w:p w:rsidR="00910606" w:rsidRPr="00C8761E" w:rsidRDefault="00910606" w:rsidP="00BE30A5">
            <w:pPr>
              <w:jc w:val="center"/>
              <w:rPr>
                <w:color w:val="000000"/>
                <w:sz w:val="20"/>
                <w:szCs w:val="20"/>
              </w:rPr>
            </w:pPr>
            <w:r>
              <w:rPr>
                <w:color w:val="000000"/>
                <w:sz w:val="20"/>
                <w:szCs w:val="20"/>
              </w:rPr>
              <w:t>S</w:t>
            </w: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416" w:type="dxa"/>
            <w:vAlign w:val="bottom"/>
          </w:tcPr>
          <w:p w:rsidR="00910606" w:rsidRPr="00C8761E" w:rsidRDefault="00910606" w:rsidP="00BE30A5">
            <w:pPr>
              <w:jc w:val="center"/>
              <w:rPr>
                <w:color w:val="000000"/>
                <w:sz w:val="20"/>
                <w:szCs w:val="20"/>
              </w:rPr>
            </w:pPr>
          </w:p>
        </w:tc>
        <w:tc>
          <w:tcPr>
            <w:tcW w:w="570" w:type="dxa"/>
            <w:vAlign w:val="bottom"/>
          </w:tcPr>
          <w:p w:rsidR="00910606" w:rsidRPr="00C8761E" w:rsidRDefault="00910606" w:rsidP="00BE30A5">
            <w:pPr>
              <w:jc w:val="center"/>
              <w:rPr>
                <w:color w:val="000000"/>
                <w:sz w:val="20"/>
                <w:szCs w:val="20"/>
              </w:rPr>
            </w:pPr>
          </w:p>
        </w:tc>
        <w:tc>
          <w:tcPr>
            <w:tcW w:w="694" w:type="dxa"/>
            <w:vAlign w:val="bottom"/>
          </w:tcPr>
          <w:p w:rsidR="00910606" w:rsidRPr="00C8761E" w:rsidRDefault="00910606" w:rsidP="00BE30A5">
            <w:pPr>
              <w:jc w:val="center"/>
              <w:rPr>
                <w:color w:val="000000"/>
                <w:sz w:val="20"/>
                <w:szCs w:val="20"/>
              </w:rPr>
            </w:pP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2.0</w:t>
            </w:r>
          </w:p>
        </w:tc>
      </w:tr>
      <w:tr w:rsidR="00910606" w:rsidTr="00BE30A5">
        <w:tc>
          <w:tcPr>
            <w:tcW w:w="2448" w:type="dxa"/>
            <w:vAlign w:val="bottom"/>
          </w:tcPr>
          <w:p w:rsidR="00910606" w:rsidRPr="00C8761E" w:rsidRDefault="00910606" w:rsidP="00BE30A5">
            <w:pPr>
              <w:rPr>
                <w:i/>
                <w:color w:val="000000"/>
                <w:sz w:val="20"/>
                <w:szCs w:val="20"/>
              </w:rPr>
            </w:pPr>
            <w:r w:rsidRPr="00C8761E">
              <w:rPr>
                <w:i/>
                <w:color w:val="000000"/>
                <w:sz w:val="20"/>
                <w:szCs w:val="20"/>
              </w:rPr>
              <w:t>min</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3.74</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4.77</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3.26</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4.62</w:t>
            </w: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0</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0</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1.6</w:t>
            </w:r>
          </w:p>
        </w:tc>
      </w:tr>
      <w:tr w:rsidR="00910606" w:rsidTr="00BE30A5">
        <w:tc>
          <w:tcPr>
            <w:tcW w:w="2448" w:type="dxa"/>
            <w:vAlign w:val="bottom"/>
          </w:tcPr>
          <w:p w:rsidR="00910606" w:rsidRPr="00C8761E" w:rsidRDefault="00910606" w:rsidP="00BE30A5">
            <w:pPr>
              <w:rPr>
                <w:i/>
                <w:color w:val="000000"/>
                <w:sz w:val="20"/>
                <w:szCs w:val="20"/>
              </w:rPr>
            </w:pPr>
            <w:r w:rsidRPr="00C8761E">
              <w:rPr>
                <w:i/>
                <w:color w:val="000000"/>
                <w:sz w:val="20"/>
                <w:szCs w:val="20"/>
              </w:rPr>
              <w:t>max</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7.38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7.45</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6.58</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6.31</w:t>
            </w: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12</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21</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285.1</w:t>
            </w:r>
          </w:p>
        </w:tc>
      </w:tr>
      <w:tr w:rsidR="00910606" w:rsidTr="00BE30A5">
        <w:tc>
          <w:tcPr>
            <w:tcW w:w="2448" w:type="dxa"/>
            <w:vAlign w:val="bottom"/>
          </w:tcPr>
          <w:p w:rsidR="00910606" w:rsidRPr="00C8761E" w:rsidRDefault="00910606" w:rsidP="00BE30A5">
            <w:pPr>
              <w:rPr>
                <w:i/>
                <w:color w:val="000000"/>
                <w:sz w:val="20"/>
                <w:szCs w:val="20"/>
              </w:rPr>
            </w:pPr>
            <w:r w:rsidRPr="00C8761E">
              <w:rPr>
                <w:i/>
                <w:color w:val="000000"/>
                <w:sz w:val="20"/>
                <w:szCs w:val="20"/>
              </w:rPr>
              <w:t>average</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5.39</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5.88</w:t>
            </w:r>
          </w:p>
        </w:tc>
        <w:tc>
          <w:tcPr>
            <w:tcW w:w="900" w:type="dxa"/>
            <w:vAlign w:val="bottom"/>
          </w:tcPr>
          <w:p w:rsidR="00910606" w:rsidRPr="00C8761E" w:rsidRDefault="00910606" w:rsidP="00BE30A5">
            <w:pPr>
              <w:jc w:val="center"/>
              <w:rPr>
                <w:color w:val="000000"/>
                <w:sz w:val="20"/>
                <w:szCs w:val="20"/>
              </w:rPr>
            </w:pPr>
            <w:r w:rsidRPr="00C8761E">
              <w:rPr>
                <w:color w:val="000000"/>
                <w:sz w:val="20"/>
                <w:szCs w:val="20"/>
              </w:rPr>
              <w:t>5.21</w:t>
            </w:r>
          </w:p>
        </w:tc>
        <w:tc>
          <w:tcPr>
            <w:tcW w:w="911" w:type="dxa"/>
            <w:vAlign w:val="bottom"/>
          </w:tcPr>
          <w:p w:rsidR="00910606" w:rsidRPr="00C8761E" w:rsidRDefault="00910606" w:rsidP="00BE30A5">
            <w:pPr>
              <w:jc w:val="center"/>
              <w:rPr>
                <w:color w:val="000000"/>
                <w:sz w:val="20"/>
                <w:szCs w:val="20"/>
              </w:rPr>
            </w:pPr>
            <w:r w:rsidRPr="00C8761E">
              <w:rPr>
                <w:color w:val="000000"/>
                <w:sz w:val="20"/>
                <w:szCs w:val="20"/>
              </w:rPr>
              <w:t>5.49</w:t>
            </w: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416" w:type="dxa"/>
            <w:vAlign w:val="bottom"/>
          </w:tcPr>
          <w:p w:rsidR="00910606" w:rsidRPr="00C8761E" w:rsidRDefault="00910606" w:rsidP="00BE30A5">
            <w:pPr>
              <w:rPr>
                <w:color w:val="000000"/>
                <w:sz w:val="20"/>
                <w:szCs w:val="20"/>
              </w:rPr>
            </w:pPr>
          </w:p>
        </w:tc>
        <w:tc>
          <w:tcPr>
            <w:tcW w:w="570" w:type="dxa"/>
            <w:vAlign w:val="bottom"/>
          </w:tcPr>
          <w:p w:rsidR="00910606" w:rsidRPr="00C8761E" w:rsidRDefault="00910606" w:rsidP="00BE30A5">
            <w:pPr>
              <w:jc w:val="center"/>
              <w:rPr>
                <w:color w:val="000000"/>
                <w:sz w:val="20"/>
                <w:szCs w:val="20"/>
              </w:rPr>
            </w:pPr>
            <w:r w:rsidRPr="00C8761E">
              <w:rPr>
                <w:color w:val="000000"/>
                <w:sz w:val="20"/>
                <w:szCs w:val="20"/>
              </w:rPr>
              <w:t>2.56</w:t>
            </w:r>
          </w:p>
        </w:tc>
        <w:tc>
          <w:tcPr>
            <w:tcW w:w="694" w:type="dxa"/>
            <w:vAlign w:val="bottom"/>
          </w:tcPr>
          <w:p w:rsidR="00910606" w:rsidRPr="00C8761E" w:rsidRDefault="00910606" w:rsidP="00BE30A5">
            <w:pPr>
              <w:jc w:val="center"/>
              <w:rPr>
                <w:color w:val="000000"/>
                <w:sz w:val="20"/>
                <w:szCs w:val="20"/>
              </w:rPr>
            </w:pPr>
            <w:r w:rsidRPr="00C8761E">
              <w:rPr>
                <w:color w:val="000000"/>
                <w:sz w:val="20"/>
                <w:szCs w:val="20"/>
              </w:rPr>
              <w:t>3.03</w:t>
            </w:r>
          </w:p>
        </w:tc>
        <w:tc>
          <w:tcPr>
            <w:tcW w:w="861" w:type="dxa"/>
            <w:vAlign w:val="bottom"/>
          </w:tcPr>
          <w:p w:rsidR="00910606" w:rsidRPr="00C8761E" w:rsidRDefault="00910606" w:rsidP="00BE30A5">
            <w:pPr>
              <w:jc w:val="center"/>
              <w:rPr>
                <w:color w:val="000000"/>
                <w:sz w:val="20"/>
                <w:szCs w:val="20"/>
              </w:rPr>
            </w:pPr>
            <w:r w:rsidRPr="00C8761E">
              <w:rPr>
                <w:color w:val="000000"/>
                <w:sz w:val="20"/>
                <w:szCs w:val="20"/>
              </w:rPr>
              <w:t>48.2</w:t>
            </w:r>
          </w:p>
        </w:tc>
      </w:tr>
      <w:tr w:rsidR="00910606" w:rsidTr="00BE30A5">
        <w:tc>
          <w:tcPr>
            <w:tcW w:w="2448" w:type="dxa"/>
            <w:vAlign w:val="bottom"/>
          </w:tcPr>
          <w:p w:rsidR="00910606" w:rsidRPr="001202AC" w:rsidRDefault="00910606" w:rsidP="00BE30A5">
            <w:pPr>
              <w:rPr>
                <w:b/>
                <w:sz w:val="20"/>
                <w:szCs w:val="20"/>
              </w:rPr>
            </w:pPr>
            <w:r w:rsidRPr="001202AC">
              <w:rPr>
                <w:b/>
                <w:sz w:val="20"/>
                <w:szCs w:val="20"/>
              </w:rPr>
              <w:t>F (41)</w:t>
            </w:r>
          </w:p>
        </w:tc>
        <w:tc>
          <w:tcPr>
            <w:tcW w:w="900" w:type="dxa"/>
            <w:vAlign w:val="bottom"/>
          </w:tcPr>
          <w:p w:rsidR="00910606" w:rsidRPr="001202AC" w:rsidRDefault="00910606" w:rsidP="00BE30A5">
            <w:pPr>
              <w:jc w:val="center"/>
              <w:rPr>
                <w:sz w:val="20"/>
                <w:szCs w:val="20"/>
              </w:rPr>
            </w:pPr>
          </w:p>
        </w:tc>
        <w:tc>
          <w:tcPr>
            <w:tcW w:w="900" w:type="dxa"/>
            <w:vAlign w:val="bottom"/>
          </w:tcPr>
          <w:p w:rsidR="00910606" w:rsidRPr="001202AC" w:rsidRDefault="00910606" w:rsidP="00BE30A5">
            <w:pPr>
              <w:jc w:val="center"/>
              <w:rPr>
                <w:sz w:val="20"/>
                <w:szCs w:val="20"/>
              </w:rPr>
            </w:pPr>
          </w:p>
        </w:tc>
        <w:tc>
          <w:tcPr>
            <w:tcW w:w="900" w:type="dxa"/>
            <w:vAlign w:val="bottom"/>
          </w:tcPr>
          <w:p w:rsidR="00910606" w:rsidRPr="001202AC" w:rsidRDefault="00910606" w:rsidP="00BE30A5">
            <w:pPr>
              <w:jc w:val="center"/>
              <w:rPr>
                <w:sz w:val="20"/>
                <w:szCs w:val="20"/>
              </w:rPr>
            </w:pPr>
          </w:p>
        </w:tc>
        <w:tc>
          <w:tcPr>
            <w:tcW w:w="911"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p>
        </w:tc>
      </w:tr>
      <w:tr w:rsidR="00910606" w:rsidTr="00BE30A5">
        <w:tc>
          <w:tcPr>
            <w:tcW w:w="2448" w:type="dxa"/>
            <w:vAlign w:val="bottom"/>
          </w:tcPr>
          <w:p w:rsidR="00910606" w:rsidRPr="001202AC" w:rsidRDefault="00910606" w:rsidP="00BE30A5">
            <w:pPr>
              <w:rPr>
                <w:sz w:val="20"/>
                <w:szCs w:val="20"/>
              </w:rPr>
            </w:pPr>
            <w:r w:rsidRPr="001202AC">
              <w:rPr>
                <w:sz w:val="20"/>
                <w:szCs w:val="20"/>
              </w:rPr>
              <w:t>Afghanistan</w:t>
            </w:r>
          </w:p>
        </w:tc>
        <w:tc>
          <w:tcPr>
            <w:tcW w:w="900" w:type="dxa"/>
            <w:vAlign w:val="bottom"/>
          </w:tcPr>
          <w:p w:rsidR="00910606" w:rsidRPr="001202AC" w:rsidRDefault="00910606" w:rsidP="00BE30A5">
            <w:pPr>
              <w:jc w:val="center"/>
              <w:rPr>
                <w:sz w:val="20"/>
                <w:szCs w:val="20"/>
              </w:rPr>
            </w:pPr>
            <w:r w:rsidRPr="001202AC">
              <w:rPr>
                <w:sz w:val="20"/>
                <w:szCs w:val="20"/>
              </w:rPr>
              <w:t>8.41</w:t>
            </w:r>
          </w:p>
        </w:tc>
        <w:tc>
          <w:tcPr>
            <w:tcW w:w="900" w:type="dxa"/>
            <w:vAlign w:val="bottom"/>
          </w:tcPr>
          <w:p w:rsidR="00910606" w:rsidRPr="001202AC" w:rsidRDefault="00910606" w:rsidP="00BE30A5">
            <w:pPr>
              <w:jc w:val="center"/>
              <w:rPr>
                <w:sz w:val="20"/>
                <w:szCs w:val="20"/>
              </w:rPr>
            </w:pPr>
            <w:r w:rsidRPr="001202AC">
              <w:rPr>
                <w:sz w:val="20"/>
                <w:szCs w:val="20"/>
              </w:rPr>
              <w:t>8.22</w:t>
            </w:r>
          </w:p>
        </w:tc>
        <w:tc>
          <w:tcPr>
            <w:tcW w:w="900" w:type="dxa"/>
            <w:vAlign w:val="bottom"/>
          </w:tcPr>
          <w:p w:rsidR="00910606" w:rsidRPr="001202AC" w:rsidRDefault="00910606" w:rsidP="00BE30A5">
            <w:pPr>
              <w:jc w:val="center"/>
              <w:rPr>
                <w:sz w:val="20"/>
                <w:szCs w:val="20"/>
              </w:rPr>
            </w:pPr>
            <w:r w:rsidRPr="001202AC">
              <w:rPr>
                <w:sz w:val="20"/>
                <w:szCs w:val="20"/>
              </w:rPr>
              <w:t>7.28</w:t>
            </w:r>
          </w:p>
        </w:tc>
        <w:tc>
          <w:tcPr>
            <w:tcW w:w="911" w:type="dxa"/>
            <w:vAlign w:val="bottom"/>
          </w:tcPr>
          <w:p w:rsidR="00910606" w:rsidRPr="001202AC" w:rsidRDefault="00910606" w:rsidP="00BE30A5">
            <w:pPr>
              <w:jc w:val="center"/>
              <w:rPr>
                <w:sz w:val="20"/>
                <w:szCs w:val="20"/>
              </w:rPr>
            </w:pPr>
            <w:r w:rsidRPr="001202AC">
              <w:rPr>
                <w:sz w:val="20"/>
                <w:szCs w:val="20"/>
              </w:rPr>
              <w:t>7.97</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1</w:t>
            </w:r>
          </w:p>
        </w:tc>
        <w:tc>
          <w:tcPr>
            <w:tcW w:w="861" w:type="dxa"/>
            <w:vAlign w:val="bottom"/>
          </w:tcPr>
          <w:p w:rsidR="00910606" w:rsidRPr="001202AC" w:rsidRDefault="00910606" w:rsidP="00BE30A5">
            <w:pPr>
              <w:jc w:val="center"/>
              <w:rPr>
                <w:sz w:val="20"/>
                <w:szCs w:val="20"/>
              </w:rPr>
            </w:pPr>
            <w:r w:rsidRPr="001202AC">
              <w:rPr>
                <w:sz w:val="20"/>
                <w:szCs w:val="20"/>
              </w:rPr>
              <w:t>166.9</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Bangladesh</w:t>
            </w:r>
          </w:p>
        </w:tc>
        <w:tc>
          <w:tcPr>
            <w:tcW w:w="900" w:type="dxa"/>
            <w:vAlign w:val="bottom"/>
          </w:tcPr>
          <w:p w:rsidR="00910606" w:rsidRPr="001202AC" w:rsidRDefault="00910606" w:rsidP="00BE30A5">
            <w:pPr>
              <w:jc w:val="center"/>
              <w:rPr>
                <w:sz w:val="20"/>
                <w:szCs w:val="20"/>
              </w:rPr>
            </w:pPr>
            <w:r w:rsidRPr="001202AC">
              <w:rPr>
                <w:sz w:val="20"/>
                <w:szCs w:val="20"/>
              </w:rPr>
              <w:t>6.84</w:t>
            </w:r>
          </w:p>
        </w:tc>
        <w:tc>
          <w:tcPr>
            <w:tcW w:w="900" w:type="dxa"/>
            <w:vAlign w:val="bottom"/>
          </w:tcPr>
          <w:p w:rsidR="00910606" w:rsidRPr="001202AC" w:rsidRDefault="00910606" w:rsidP="00BE30A5">
            <w:pPr>
              <w:jc w:val="center"/>
              <w:rPr>
                <w:sz w:val="20"/>
                <w:szCs w:val="20"/>
              </w:rPr>
            </w:pPr>
            <w:r w:rsidRPr="001202AC">
              <w:rPr>
                <w:sz w:val="20"/>
                <w:szCs w:val="20"/>
              </w:rPr>
              <w:t>7.01</w:t>
            </w:r>
          </w:p>
        </w:tc>
        <w:tc>
          <w:tcPr>
            <w:tcW w:w="900" w:type="dxa"/>
            <w:vAlign w:val="bottom"/>
          </w:tcPr>
          <w:p w:rsidR="00910606" w:rsidRPr="001202AC" w:rsidRDefault="00910606" w:rsidP="00BE30A5">
            <w:pPr>
              <w:jc w:val="center"/>
              <w:rPr>
                <w:sz w:val="20"/>
                <w:szCs w:val="20"/>
              </w:rPr>
            </w:pPr>
            <w:r w:rsidRPr="001202AC">
              <w:rPr>
                <w:sz w:val="20"/>
                <w:szCs w:val="20"/>
              </w:rPr>
              <w:t>5.82</w:t>
            </w:r>
          </w:p>
        </w:tc>
        <w:tc>
          <w:tcPr>
            <w:tcW w:w="911" w:type="dxa"/>
            <w:vAlign w:val="bottom"/>
          </w:tcPr>
          <w:p w:rsidR="00910606" w:rsidRPr="001202AC" w:rsidRDefault="00910606" w:rsidP="00BE30A5">
            <w:pPr>
              <w:jc w:val="center"/>
              <w:rPr>
                <w:sz w:val="20"/>
                <w:szCs w:val="20"/>
              </w:rPr>
            </w:pPr>
            <w:r w:rsidRPr="001202AC">
              <w:rPr>
                <w:sz w:val="20"/>
                <w:szCs w:val="20"/>
              </w:rPr>
              <w:t>6.56</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r>
              <w:rPr>
                <w:sz w:val="20"/>
                <w:szCs w:val="20"/>
              </w:rPr>
              <w:t>S</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2</w:t>
            </w:r>
          </w:p>
        </w:tc>
        <w:tc>
          <w:tcPr>
            <w:tcW w:w="694" w:type="dxa"/>
            <w:vAlign w:val="bottom"/>
          </w:tcPr>
          <w:p w:rsidR="00910606" w:rsidRPr="001202AC" w:rsidRDefault="00910606" w:rsidP="00BE30A5">
            <w:pPr>
              <w:jc w:val="center"/>
              <w:rPr>
                <w:sz w:val="20"/>
                <w:szCs w:val="20"/>
              </w:rPr>
            </w:pPr>
            <w:r w:rsidRPr="001202AC">
              <w:rPr>
                <w:sz w:val="20"/>
                <w:szCs w:val="20"/>
              </w:rPr>
              <w:t>2</w:t>
            </w:r>
          </w:p>
        </w:tc>
        <w:tc>
          <w:tcPr>
            <w:tcW w:w="861" w:type="dxa"/>
            <w:vAlign w:val="bottom"/>
          </w:tcPr>
          <w:p w:rsidR="00910606" w:rsidRPr="001202AC" w:rsidRDefault="00910606" w:rsidP="00BE30A5">
            <w:pPr>
              <w:jc w:val="center"/>
              <w:rPr>
                <w:sz w:val="20"/>
                <w:szCs w:val="20"/>
              </w:rPr>
            </w:pPr>
            <w:r w:rsidRPr="001202AC">
              <w:rPr>
                <w:sz w:val="20"/>
                <w:szCs w:val="20"/>
              </w:rPr>
              <w:t>10.6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Burundi</w:t>
            </w:r>
          </w:p>
        </w:tc>
        <w:tc>
          <w:tcPr>
            <w:tcW w:w="900" w:type="dxa"/>
            <w:vAlign w:val="bottom"/>
          </w:tcPr>
          <w:p w:rsidR="00910606" w:rsidRPr="001202AC" w:rsidRDefault="00910606" w:rsidP="00BE30A5">
            <w:pPr>
              <w:jc w:val="center"/>
              <w:rPr>
                <w:sz w:val="20"/>
                <w:szCs w:val="20"/>
              </w:rPr>
            </w:pPr>
            <w:r w:rsidRPr="001202AC">
              <w:rPr>
                <w:sz w:val="20"/>
                <w:szCs w:val="20"/>
              </w:rPr>
              <w:t>7.49</w:t>
            </w:r>
          </w:p>
        </w:tc>
        <w:tc>
          <w:tcPr>
            <w:tcW w:w="900" w:type="dxa"/>
            <w:vAlign w:val="bottom"/>
          </w:tcPr>
          <w:p w:rsidR="00910606" w:rsidRPr="001202AC" w:rsidRDefault="00910606" w:rsidP="00BE30A5">
            <w:pPr>
              <w:jc w:val="center"/>
              <w:rPr>
                <w:sz w:val="20"/>
                <w:szCs w:val="20"/>
              </w:rPr>
            </w:pPr>
            <w:r w:rsidRPr="001202AC">
              <w:rPr>
                <w:sz w:val="20"/>
                <w:szCs w:val="20"/>
              </w:rPr>
              <w:t>7.41</w:t>
            </w:r>
          </w:p>
        </w:tc>
        <w:tc>
          <w:tcPr>
            <w:tcW w:w="900" w:type="dxa"/>
            <w:vAlign w:val="bottom"/>
          </w:tcPr>
          <w:p w:rsidR="00910606" w:rsidRPr="001202AC" w:rsidRDefault="00910606" w:rsidP="00BE30A5">
            <w:pPr>
              <w:jc w:val="center"/>
              <w:rPr>
                <w:sz w:val="20"/>
                <w:szCs w:val="20"/>
              </w:rPr>
            </w:pPr>
            <w:r w:rsidRPr="001202AC">
              <w:rPr>
                <w:sz w:val="20"/>
                <w:szCs w:val="20"/>
              </w:rPr>
              <w:t>8.57</w:t>
            </w:r>
          </w:p>
        </w:tc>
        <w:tc>
          <w:tcPr>
            <w:tcW w:w="911" w:type="dxa"/>
            <w:vAlign w:val="bottom"/>
          </w:tcPr>
          <w:p w:rsidR="00910606" w:rsidRPr="001202AC" w:rsidRDefault="00910606" w:rsidP="00BE30A5">
            <w:pPr>
              <w:jc w:val="center"/>
              <w:rPr>
                <w:sz w:val="20"/>
                <w:szCs w:val="20"/>
              </w:rPr>
            </w:pPr>
            <w:r w:rsidRPr="001202AC">
              <w:rPr>
                <w:sz w:val="20"/>
                <w:szCs w:val="20"/>
              </w:rPr>
              <w:t>7.82</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6</w:t>
            </w:r>
          </w:p>
        </w:tc>
        <w:tc>
          <w:tcPr>
            <w:tcW w:w="694" w:type="dxa"/>
            <w:vAlign w:val="bottom"/>
          </w:tcPr>
          <w:p w:rsidR="00910606" w:rsidRPr="001202AC" w:rsidRDefault="00910606" w:rsidP="00BE30A5">
            <w:pPr>
              <w:jc w:val="center"/>
              <w:rPr>
                <w:sz w:val="20"/>
                <w:szCs w:val="20"/>
              </w:rPr>
            </w:pPr>
            <w:r w:rsidRPr="001202AC">
              <w:rPr>
                <w:sz w:val="20"/>
                <w:szCs w:val="20"/>
              </w:rPr>
              <w:t>7</w:t>
            </w:r>
          </w:p>
        </w:tc>
        <w:tc>
          <w:tcPr>
            <w:tcW w:w="861" w:type="dxa"/>
            <w:vAlign w:val="bottom"/>
          </w:tcPr>
          <w:p w:rsidR="00910606" w:rsidRPr="001202AC" w:rsidRDefault="00910606" w:rsidP="00BE30A5">
            <w:pPr>
              <w:jc w:val="center"/>
              <w:rPr>
                <w:sz w:val="20"/>
                <w:szCs w:val="20"/>
              </w:rPr>
            </w:pPr>
            <w:r w:rsidRPr="001202AC">
              <w:rPr>
                <w:sz w:val="20"/>
                <w:szCs w:val="20"/>
              </w:rPr>
              <w:t>51.5</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Cambodia</w:t>
            </w:r>
          </w:p>
        </w:tc>
        <w:tc>
          <w:tcPr>
            <w:tcW w:w="900" w:type="dxa"/>
            <w:vAlign w:val="bottom"/>
          </w:tcPr>
          <w:p w:rsidR="00910606" w:rsidRPr="001202AC" w:rsidRDefault="00910606" w:rsidP="00BE30A5">
            <w:pPr>
              <w:jc w:val="center"/>
              <w:rPr>
                <w:sz w:val="20"/>
                <w:szCs w:val="20"/>
              </w:rPr>
            </w:pPr>
            <w:r w:rsidRPr="001202AC">
              <w:rPr>
                <w:sz w:val="20"/>
                <w:szCs w:val="20"/>
              </w:rPr>
              <w:t>6.30</w:t>
            </w:r>
          </w:p>
        </w:tc>
        <w:tc>
          <w:tcPr>
            <w:tcW w:w="900" w:type="dxa"/>
            <w:vAlign w:val="bottom"/>
          </w:tcPr>
          <w:p w:rsidR="00910606" w:rsidRPr="001202AC" w:rsidRDefault="00910606" w:rsidP="00BE30A5">
            <w:pPr>
              <w:jc w:val="center"/>
              <w:rPr>
                <w:sz w:val="20"/>
                <w:szCs w:val="20"/>
              </w:rPr>
            </w:pPr>
            <w:r w:rsidRPr="001202AC">
              <w:rPr>
                <w:sz w:val="20"/>
                <w:szCs w:val="20"/>
              </w:rPr>
              <w:t>7.43</w:t>
            </w:r>
          </w:p>
        </w:tc>
        <w:tc>
          <w:tcPr>
            <w:tcW w:w="900" w:type="dxa"/>
            <w:vAlign w:val="bottom"/>
          </w:tcPr>
          <w:p w:rsidR="00910606" w:rsidRPr="001202AC" w:rsidRDefault="00910606" w:rsidP="00BE30A5">
            <w:pPr>
              <w:jc w:val="center"/>
              <w:rPr>
                <w:sz w:val="20"/>
                <w:szCs w:val="20"/>
              </w:rPr>
            </w:pPr>
            <w:r w:rsidRPr="001202AC">
              <w:rPr>
                <w:sz w:val="20"/>
                <w:szCs w:val="20"/>
              </w:rPr>
              <w:t>7.04</w:t>
            </w:r>
          </w:p>
        </w:tc>
        <w:tc>
          <w:tcPr>
            <w:tcW w:w="911" w:type="dxa"/>
            <w:vAlign w:val="bottom"/>
          </w:tcPr>
          <w:p w:rsidR="00910606" w:rsidRPr="001202AC" w:rsidRDefault="00910606" w:rsidP="00BE30A5">
            <w:pPr>
              <w:jc w:val="center"/>
              <w:rPr>
                <w:sz w:val="20"/>
                <w:szCs w:val="20"/>
              </w:rPr>
            </w:pPr>
            <w:r w:rsidRPr="001202AC">
              <w:rPr>
                <w:sz w:val="20"/>
                <w:szCs w:val="20"/>
              </w:rPr>
              <w:t>6.92</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47.1</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Central African Republic</w:t>
            </w:r>
          </w:p>
        </w:tc>
        <w:tc>
          <w:tcPr>
            <w:tcW w:w="900" w:type="dxa"/>
            <w:vAlign w:val="bottom"/>
          </w:tcPr>
          <w:p w:rsidR="00910606" w:rsidRPr="001202AC" w:rsidRDefault="00910606" w:rsidP="00BE30A5">
            <w:pPr>
              <w:jc w:val="center"/>
              <w:rPr>
                <w:sz w:val="20"/>
                <w:szCs w:val="20"/>
              </w:rPr>
            </w:pPr>
            <w:r w:rsidRPr="001202AC">
              <w:rPr>
                <w:sz w:val="20"/>
                <w:szCs w:val="20"/>
              </w:rPr>
              <w:t>7.80</w:t>
            </w:r>
          </w:p>
        </w:tc>
        <w:tc>
          <w:tcPr>
            <w:tcW w:w="900" w:type="dxa"/>
            <w:vAlign w:val="bottom"/>
          </w:tcPr>
          <w:p w:rsidR="00910606" w:rsidRPr="001202AC" w:rsidRDefault="00910606" w:rsidP="00BE30A5">
            <w:pPr>
              <w:jc w:val="center"/>
              <w:rPr>
                <w:sz w:val="20"/>
                <w:szCs w:val="20"/>
              </w:rPr>
            </w:pPr>
            <w:r w:rsidRPr="001202AC">
              <w:rPr>
                <w:sz w:val="20"/>
                <w:szCs w:val="20"/>
              </w:rPr>
              <w:t>7.57</w:t>
            </w:r>
          </w:p>
        </w:tc>
        <w:tc>
          <w:tcPr>
            <w:tcW w:w="900" w:type="dxa"/>
            <w:vAlign w:val="bottom"/>
          </w:tcPr>
          <w:p w:rsidR="00910606" w:rsidRPr="001202AC" w:rsidRDefault="00910606" w:rsidP="00BE30A5">
            <w:pPr>
              <w:jc w:val="center"/>
              <w:rPr>
                <w:sz w:val="20"/>
                <w:szCs w:val="20"/>
              </w:rPr>
            </w:pPr>
            <w:r w:rsidRPr="001202AC">
              <w:rPr>
                <w:sz w:val="20"/>
                <w:szCs w:val="20"/>
              </w:rPr>
              <w:t>8.10</w:t>
            </w:r>
          </w:p>
        </w:tc>
        <w:tc>
          <w:tcPr>
            <w:tcW w:w="911" w:type="dxa"/>
            <w:vAlign w:val="bottom"/>
          </w:tcPr>
          <w:p w:rsidR="00910606" w:rsidRPr="001202AC" w:rsidRDefault="00910606" w:rsidP="00BE30A5">
            <w:pPr>
              <w:jc w:val="center"/>
              <w:rPr>
                <w:sz w:val="20"/>
                <w:szCs w:val="20"/>
              </w:rPr>
            </w:pPr>
            <w:r w:rsidRPr="001202AC">
              <w:rPr>
                <w:sz w:val="20"/>
                <w:szCs w:val="20"/>
              </w:rPr>
              <w:t>7.83</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4</w:t>
            </w:r>
          </w:p>
        </w:tc>
        <w:tc>
          <w:tcPr>
            <w:tcW w:w="694" w:type="dxa"/>
            <w:vAlign w:val="bottom"/>
          </w:tcPr>
          <w:p w:rsidR="00910606" w:rsidRPr="001202AC" w:rsidRDefault="00910606" w:rsidP="00BE30A5">
            <w:pPr>
              <w:jc w:val="center"/>
              <w:rPr>
                <w:sz w:val="20"/>
                <w:szCs w:val="20"/>
              </w:rPr>
            </w:pPr>
            <w:r w:rsidRPr="001202AC">
              <w:rPr>
                <w:sz w:val="20"/>
                <w:szCs w:val="20"/>
              </w:rPr>
              <w:t>4</w:t>
            </w:r>
          </w:p>
        </w:tc>
        <w:tc>
          <w:tcPr>
            <w:tcW w:w="861" w:type="dxa"/>
            <w:vAlign w:val="bottom"/>
          </w:tcPr>
          <w:p w:rsidR="00910606" w:rsidRPr="001202AC" w:rsidRDefault="00910606" w:rsidP="00BE30A5">
            <w:pPr>
              <w:jc w:val="center"/>
              <w:rPr>
                <w:sz w:val="20"/>
                <w:szCs w:val="20"/>
              </w:rPr>
            </w:pPr>
            <w:r w:rsidRPr="001202AC">
              <w:rPr>
                <w:sz w:val="20"/>
                <w:szCs w:val="20"/>
              </w:rPr>
              <w:t>40.4</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Chad</w:t>
            </w:r>
          </w:p>
        </w:tc>
        <w:tc>
          <w:tcPr>
            <w:tcW w:w="900" w:type="dxa"/>
            <w:vAlign w:val="bottom"/>
          </w:tcPr>
          <w:p w:rsidR="00910606" w:rsidRPr="001202AC" w:rsidRDefault="00910606" w:rsidP="00BE30A5">
            <w:pPr>
              <w:jc w:val="center"/>
              <w:rPr>
                <w:sz w:val="20"/>
                <w:szCs w:val="20"/>
              </w:rPr>
            </w:pPr>
            <w:r w:rsidRPr="001202AC">
              <w:rPr>
                <w:sz w:val="20"/>
                <w:szCs w:val="20"/>
              </w:rPr>
              <w:t>7.50</w:t>
            </w:r>
          </w:p>
        </w:tc>
        <w:tc>
          <w:tcPr>
            <w:tcW w:w="900" w:type="dxa"/>
            <w:vAlign w:val="bottom"/>
          </w:tcPr>
          <w:p w:rsidR="00910606" w:rsidRPr="001202AC" w:rsidRDefault="00910606" w:rsidP="00BE30A5">
            <w:pPr>
              <w:jc w:val="center"/>
              <w:rPr>
                <w:sz w:val="20"/>
                <w:szCs w:val="20"/>
              </w:rPr>
            </w:pPr>
            <w:r w:rsidRPr="001202AC">
              <w:rPr>
                <w:sz w:val="20"/>
                <w:szCs w:val="20"/>
              </w:rPr>
              <w:t>8.00</w:t>
            </w:r>
          </w:p>
        </w:tc>
        <w:tc>
          <w:tcPr>
            <w:tcW w:w="900" w:type="dxa"/>
            <w:vAlign w:val="bottom"/>
          </w:tcPr>
          <w:p w:rsidR="00910606" w:rsidRPr="001202AC" w:rsidRDefault="00910606" w:rsidP="00BE30A5">
            <w:pPr>
              <w:jc w:val="center"/>
              <w:rPr>
                <w:sz w:val="20"/>
                <w:szCs w:val="20"/>
              </w:rPr>
            </w:pPr>
            <w:r w:rsidRPr="001202AC">
              <w:rPr>
                <w:sz w:val="20"/>
                <w:szCs w:val="20"/>
              </w:rPr>
              <w:t>7.01</w:t>
            </w:r>
          </w:p>
        </w:tc>
        <w:tc>
          <w:tcPr>
            <w:tcW w:w="911" w:type="dxa"/>
            <w:vAlign w:val="bottom"/>
          </w:tcPr>
          <w:p w:rsidR="00910606" w:rsidRPr="001202AC" w:rsidRDefault="00910606" w:rsidP="00BE30A5">
            <w:pPr>
              <w:jc w:val="center"/>
              <w:rPr>
                <w:sz w:val="20"/>
                <w:szCs w:val="20"/>
              </w:rPr>
            </w:pPr>
            <w:r w:rsidRPr="001202AC">
              <w:rPr>
                <w:sz w:val="20"/>
                <w:szCs w:val="20"/>
              </w:rPr>
              <w:t>7.50</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8</w:t>
            </w:r>
          </w:p>
        </w:tc>
        <w:tc>
          <w:tcPr>
            <w:tcW w:w="694" w:type="dxa"/>
            <w:vAlign w:val="bottom"/>
          </w:tcPr>
          <w:p w:rsidR="00910606" w:rsidRPr="001202AC" w:rsidRDefault="00910606" w:rsidP="00BE30A5">
            <w:pPr>
              <w:jc w:val="center"/>
              <w:rPr>
                <w:sz w:val="20"/>
                <w:szCs w:val="20"/>
              </w:rPr>
            </w:pPr>
            <w:r w:rsidRPr="001202AC">
              <w:rPr>
                <w:sz w:val="20"/>
                <w:szCs w:val="20"/>
              </w:rPr>
              <w:t>9</w:t>
            </w:r>
          </w:p>
        </w:tc>
        <w:tc>
          <w:tcPr>
            <w:tcW w:w="861" w:type="dxa"/>
            <w:vAlign w:val="bottom"/>
          </w:tcPr>
          <w:p w:rsidR="00910606" w:rsidRPr="001202AC" w:rsidRDefault="00910606" w:rsidP="00BE30A5">
            <w:pPr>
              <w:jc w:val="center"/>
              <w:rPr>
                <w:sz w:val="20"/>
                <w:szCs w:val="20"/>
              </w:rPr>
            </w:pPr>
            <w:r w:rsidRPr="001202AC">
              <w:rPr>
                <w:sz w:val="20"/>
                <w:szCs w:val="20"/>
              </w:rPr>
              <w:t>35.3</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Comoros</w:t>
            </w:r>
          </w:p>
        </w:tc>
        <w:tc>
          <w:tcPr>
            <w:tcW w:w="900" w:type="dxa"/>
            <w:vAlign w:val="bottom"/>
          </w:tcPr>
          <w:p w:rsidR="00910606" w:rsidRPr="001202AC" w:rsidRDefault="00910606" w:rsidP="00BE30A5">
            <w:pPr>
              <w:jc w:val="center"/>
              <w:rPr>
                <w:sz w:val="20"/>
                <w:szCs w:val="20"/>
              </w:rPr>
            </w:pPr>
            <w:r w:rsidRPr="001202AC">
              <w:rPr>
                <w:sz w:val="20"/>
                <w:szCs w:val="20"/>
              </w:rPr>
              <w:t>7.11</w:t>
            </w:r>
          </w:p>
        </w:tc>
        <w:tc>
          <w:tcPr>
            <w:tcW w:w="900" w:type="dxa"/>
            <w:vAlign w:val="bottom"/>
          </w:tcPr>
          <w:p w:rsidR="00910606" w:rsidRPr="001202AC" w:rsidRDefault="00910606" w:rsidP="00BE30A5">
            <w:pPr>
              <w:jc w:val="center"/>
              <w:rPr>
                <w:sz w:val="20"/>
                <w:szCs w:val="20"/>
              </w:rPr>
            </w:pPr>
            <w:r w:rsidRPr="001202AC">
              <w:rPr>
                <w:sz w:val="20"/>
                <w:szCs w:val="20"/>
              </w:rPr>
              <w:t>6.62</w:t>
            </w:r>
          </w:p>
        </w:tc>
        <w:tc>
          <w:tcPr>
            <w:tcW w:w="900" w:type="dxa"/>
            <w:vAlign w:val="bottom"/>
          </w:tcPr>
          <w:p w:rsidR="00910606" w:rsidRPr="001202AC" w:rsidRDefault="00910606" w:rsidP="00BE30A5">
            <w:pPr>
              <w:jc w:val="center"/>
              <w:rPr>
                <w:sz w:val="20"/>
                <w:szCs w:val="20"/>
              </w:rPr>
            </w:pPr>
            <w:r w:rsidRPr="001202AC">
              <w:rPr>
                <w:sz w:val="20"/>
                <w:szCs w:val="20"/>
              </w:rPr>
              <w:t>8.45</w:t>
            </w:r>
          </w:p>
        </w:tc>
        <w:tc>
          <w:tcPr>
            <w:tcW w:w="911" w:type="dxa"/>
            <w:vAlign w:val="bottom"/>
          </w:tcPr>
          <w:p w:rsidR="00910606" w:rsidRPr="001202AC" w:rsidRDefault="00910606" w:rsidP="00BE30A5">
            <w:pPr>
              <w:jc w:val="center"/>
              <w:rPr>
                <w:sz w:val="20"/>
                <w:szCs w:val="20"/>
              </w:rPr>
            </w:pPr>
            <w:r w:rsidRPr="001202AC">
              <w:rPr>
                <w:sz w:val="20"/>
                <w:szCs w:val="20"/>
              </w:rPr>
              <w:t>7.39</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68.2</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Congo, Dem. Rep.</w:t>
            </w:r>
          </w:p>
        </w:tc>
        <w:tc>
          <w:tcPr>
            <w:tcW w:w="900" w:type="dxa"/>
            <w:vAlign w:val="bottom"/>
          </w:tcPr>
          <w:p w:rsidR="00910606" w:rsidRPr="001202AC" w:rsidRDefault="00910606" w:rsidP="00BE30A5">
            <w:pPr>
              <w:jc w:val="center"/>
              <w:rPr>
                <w:sz w:val="20"/>
                <w:szCs w:val="20"/>
              </w:rPr>
            </w:pPr>
            <w:r w:rsidRPr="001202AC">
              <w:rPr>
                <w:sz w:val="20"/>
                <w:szCs w:val="20"/>
              </w:rPr>
              <w:t>8.29</w:t>
            </w:r>
          </w:p>
        </w:tc>
        <w:tc>
          <w:tcPr>
            <w:tcW w:w="900" w:type="dxa"/>
            <w:vAlign w:val="bottom"/>
          </w:tcPr>
          <w:p w:rsidR="00910606" w:rsidRPr="001202AC" w:rsidRDefault="00910606" w:rsidP="00BE30A5">
            <w:pPr>
              <w:jc w:val="center"/>
              <w:rPr>
                <w:sz w:val="20"/>
                <w:szCs w:val="20"/>
              </w:rPr>
            </w:pPr>
            <w:r w:rsidRPr="001202AC">
              <w:rPr>
                <w:sz w:val="20"/>
                <w:szCs w:val="20"/>
              </w:rPr>
              <w:t>8.25</w:t>
            </w:r>
          </w:p>
        </w:tc>
        <w:tc>
          <w:tcPr>
            <w:tcW w:w="900" w:type="dxa"/>
            <w:vAlign w:val="bottom"/>
          </w:tcPr>
          <w:p w:rsidR="00910606" w:rsidRPr="001202AC" w:rsidRDefault="00910606" w:rsidP="00BE30A5">
            <w:pPr>
              <w:jc w:val="center"/>
              <w:rPr>
                <w:sz w:val="20"/>
                <w:szCs w:val="20"/>
              </w:rPr>
            </w:pPr>
            <w:r w:rsidRPr="001202AC">
              <w:rPr>
                <w:sz w:val="20"/>
                <w:szCs w:val="20"/>
              </w:rPr>
              <w:t>7.16</w:t>
            </w:r>
          </w:p>
        </w:tc>
        <w:tc>
          <w:tcPr>
            <w:tcW w:w="911" w:type="dxa"/>
            <w:vAlign w:val="bottom"/>
          </w:tcPr>
          <w:p w:rsidR="00910606" w:rsidRPr="001202AC" w:rsidRDefault="00910606" w:rsidP="00BE30A5">
            <w:pPr>
              <w:jc w:val="center"/>
              <w:rPr>
                <w:sz w:val="20"/>
                <w:szCs w:val="20"/>
              </w:rPr>
            </w:pPr>
            <w:r w:rsidRPr="001202AC">
              <w:rPr>
                <w:sz w:val="20"/>
                <w:szCs w:val="20"/>
              </w:rPr>
              <w:t>7.90</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4</w:t>
            </w:r>
          </w:p>
        </w:tc>
        <w:tc>
          <w:tcPr>
            <w:tcW w:w="694" w:type="dxa"/>
            <w:vAlign w:val="bottom"/>
          </w:tcPr>
          <w:p w:rsidR="00910606" w:rsidRPr="001202AC" w:rsidRDefault="00910606" w:rsidP="00BE30A5">
            <w:pPr>
              <w:jc w:val="center"/>
              <w:rPr>
                <w:sz w:val="20"/>
                <w:szCs w:val="20"/>
              </w:rPr>
            </w:pPr>
            <w:r w:rsidRPr="001202AC">
              <w:rPr>
                <w:sz w:val="20"/>
                <w:szCs w:val="20"/>
              </w:rPr>
              <w:t>4</w:t>
            </w:r>
          </w:p>
        </w:tc>
        <w:tc>
          <w:tcPr>
            <w:tcW w:w="861" w:type="dxa"/>
            <w:vAlign w:val="bottom"/>
          </w:tcPr>
          <w:p w:rsidR="00910606" w:rsidRPr="001202AC" w:rsidRDefault="00910606" w:rsidP="00BE30A5">
            <w:pPr>
              <w:jc w:val="center"/>
              <w:rPr>
                <w:sz w:val="20"/>
                <w:szCs w:val="20"/>
              </w:rPr>
            </w:pPr>
            <w:r w:rsidRPr="001202AC">
              <w:rPr>
                <w:sz w:val="20"/>
                <w:szCs w:val="20"/>
              </w:rPr>
              <w:t>44.3</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Congo, Rep.</w:t>
            </w:r>
          </w:p>
        </w:tc>
        <w:tc>
          <w:tcPr>
            <w:tcW w:w="900" w:type="dxa"/>
            <w:vAlign w:val="bottom"/>
          </w:tcPr>
          <w:p w:rsidR="00910606" w:rsidRPr="001202AC" w:rsidRDefault="00910606" w:rsidP="00BE30A5">
            <w:pPr>
              <w:jc w:val="center"/>
              <w:rPr>
                <w:sz w:val="20"/>
                <w:szCs w:val="20"/>
              </w:rPr>
            </w:pPr>
            <w:r w:rsidRPr="001202AC">
              <w:rPr>
                <w:sz w:val="20"/>
                <w:szCs w:val="20"/>
              </w:rPr>
              <w:t>7.07</w:t>
            </w:r>
          </w:p>
        </w:tc>
        <w:tc>
          <w:tcPr>
            <w:tcW w:w="900" w:type="dxa"/>
            <w:vAlign w:val="bottom"/>
          </w:tcPr>
          <w:p w:rsidR="00910606" w:rsidRPr="001202AC" w:rsidRDefault="00910606" w:rsidP="00BE30A5">
            <w:pPr>
              <w:jc w:val="center"/>
              <w:rPr>
                <w:sz w:val="20"/>
                <w:szCs w:val="20"/>
              </w:rPr>
            </w:pPr>
            <w:r w:rsidRPr="001202AC">
              <w:rPr>
                <w:sz w:val="20"/>
                <w:szCs w:val="20"/>
              </w:rPr>
              <w:t>7.53</w:t>
            </w:r>
          </w:p>
        </w:tc>
        <w:tc>
          <w:tcPr>
            <w:tcW w:w="900" w:type="dxa"/>
            <w:vAlign w:val="bottom"/>
          </w:tcPr>
          <w:p w:rsidR="00910606" w:rsidRPr="001202AC" w:rsidRDefault="00910606" w:rsidP="00BE30A5">
            <w:pPr>
              <w:jc w:val="center"/>
              <w:rPr>
                <w:sz w:val="20"/>
                <w:szCs w:val="20"/>
              </w:rPr>
            </w:pPr>
            <w:r w:rsidRPr="001202AC">
              <w:rPr>
                <w:sz w:val="20"/>
                <w:szCs w:val="20"/>
              </w:rPr>
              <w:t>6.47</w:t>
            </w:r>
          </w:p>
        </w:tc>
        <w:tc>
          <w:tcPr>
            <w:tcW w:w="911" w:type="dxa"/>
            <w:vAlign w:val="bottom"/>
          </w:tcPr>
          <w:p w:rsidR="00910606" w:rsidRPr="001202AC" w:rsidRDefault="00910606" w:rsidP="00BE30A5">
            <w:pPr>
              <w:jc w:val="center"/>
              <w:rPr>
                <w:sz w:val="20"/>
                <w:szCs w:val="20"/>
              </w:rPr>
            </w:pPr>
            <w:r w:rsidRPr="001202AC">
              <w:rPr>
                <w:sz w:val="20"/>
                <w:szCs w:val="20"/>
              </w:rPr>
              <w:t>7.02</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102.6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Cote d'Ivoire</w:t>
            </w:r>
          </w:p>
        </w:tc>
        <w:tc>
          <w:tcPr>
            <w:tcW w:w="900" w:type="dxa"/>
            <w:vAlign w:val="bottom"/>
          </w:tcPr>
          <w:p w:rsidR="00910606" w:rsidRPr="001202AC" w:rsidRDefault="00910606" w:rsidP="00BE30A5">
            <w:pPr>
              <w:jc w:val="center"/>
              <w:rPr>
                <w:sz w:val="20"/>
                <w:szCs w:val="20"/>
              </w:rPr>
            </w:pPr>
            <w:r w:rsidRPr="001202AC">
              <w:rPr>
                <w:sz w:val="20"/>
                <w:szCs w:val="20"/>
              </w:rPr>
              <w:t>7.35</w:t>
            </w:r>
          </w:p>
        </w:tc>
        <w:tc>
          <w:tcPr>
            <w:tcW w:w="900" w:type="dxa"/>
            <w:vAlign w:val="bottom"/>
          </w:tcPr>
          <w:p w:rsidR="00910606" w:rsidRPr="001202AC" w:rsidRDefault="00910606" w:rsidP="00BE30A5">
            <w:pPr>
              <w:jc w:val="center"/>
              <w:rPr>
                <w:sz w:val="20"/>
                <w:szCs w:val="20"/>
              </w:rPr>
            </w:pPr>
            <w:r w:rsidRPr="001202AC">
              <w:rPr>
                <w:sz w:val="20"/>
                <w:szCs w:val="20"/>
              </w:rPr>
              <w:t>7.60</w:t>
            </w:r>
          </w:p>
        </w:tc>
        <w:tc>
          <w:tcPr>
            <w:tcW w:w="900" w:type="dxa"/>
            <w:vAlign w:val="bottom"/>
          </w:tcPr>
          <w:p w:rsidR="00910606" w:rsidRPr="001202AC" w:rsidRDefault="00910606" w:rsidP="00BE30A5">
            <w:pPr>
              <w:jc w:val="center"/>
              <w:rPr>
                <w:sz w:val="20"/>
                <w:szCs w:val="20"/>
              </w:rPr>
            </w:pPr>
            <w:r w:rsidRPr="001202AC">
              <w:rPr>
                <w:sz w:val="20"/>
                <w:szCs w:val="20"/>
              </w:rPr>
              <w:t>6.30</w:t>
            </w:r>
          </w:p>
        </w:tc>
        <w:tc>
          <w:tcPr>
            <w:tcW w:w="911" w:type="dxa"/>
            <w:vAlign w:val="bottom"/>
          </w:tcPr>
          <w:p w:rsidR="00910606" w:rsidRPr="001202AC" w:rsidRDefault="00910606" w:rsidP="00BE30A5">
            <w:pPr>
              <w:jc w:val="center"/>
              <w:rPr>
                <w:sz w:val="20"/>
                <w:szCs w:val="20"/>
              </w:rPr>
            </w:pPr>
            <w:r w:rsidRPr="001202AC">
              <w:rPr>
                <w:sz w:val="20"/>
                <w:szCs w:val="20"/>
              </w:rPr>
              <w:t>7.08</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4</w:t>
            </w:r>
          </w:p>
        </w:tc>
        <w:tc>
          <w:tcPr>
            <w:tcW w:w="694" w:type="dxa"/>
            <w:vAlign w:val="bottom"/>
          </w:tcPr>
          <w:p w:rsidR="00910606" w:rsidRPr="001202AC" w:rsidRDefault="00910606" w:rsidP="00BE30A5">
            <w:pPr>
              <w:jc w:val="center"/>
              <w:rPr>
                <w:sz w:val="20"/>
                <w:szCs w:val="20"/>
              </w:rPr>
            </w:pPr>
            <w:r w:rsidRPr="001202AC">
              <w:rPr>
                <w:sz w:val="20"/>
                <w:szCs w:val="20"/>
              </w:rPr>
              <w:t>4</w:t>
            </w:r>
          </w:p>
        </w:tc>
        <w:tc>
          <w:tcPr>
            <w:tcW w:w="861" w:type="dxa"/>
            <w:vAlign w:val="bottom"/>
          </w:tcPr>
          <w:p w:rsidR="00910606" w:rsidRPr="001202AC" w:rsidRDefault="00910606" w:rsidP="00BE30A5">
            <w:pPr>
              <w:jc w:val="center"/>
              <w:rPr>
                <w:sz w:val="20"/>
                <w:szCs w:val="20"/>
              </w:rPr>
            </w:pPr>
            <w:r w:rsidRPr="001202AC">
              <w:rPr>
                <w:sz w:val="20"/>
                <w:szCs w:val="20"/>
              </w:rPr>
              <w:t>48.6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Djibouti</w:t>
            </w:r>
          </w:p>
        </w:tc>
        <w:tc>
          <w:tcPr>
            <w:tcW w:w="900" w:type="dxa"/>
            <w:vAlign w:val="bottom"/>
          </w:tcPr>
          <w:p w:rsidR="00910606" w:rsidRPr="001202AC" w:rsidRDefault="00910606" w:rsidP="00BE30A5">
            <w:pPr>
              <w:jc w:val="center"/>
              <w:rPr>
                <w:sz w:val="20"/>
                <w:szCs w:val="20"/>
              </w:rPr>
            </w:pPr>
            <w:r w:rsidRPr="001202AC">
              <w:rPr>
                <w:sz w:val="20"/>
                <w:szCs w:val="20"/>
              </w:rPr>
              <w:t>6.06</w:t>
            </w:r>
          </w:p>
        </w:tc>
        <w:tc>
          <w:tcPr>
            <w:tcW w:w="900" w:type="dxa"/>
            <w:vAlign w:val="bottom"/>
          </w:tcPr>
          <w:p w:rsidR="00910606" w:rsidRPr="001202AC" w:rsidRDefault="00910606" w:rsidP="00BE30A5">
            <w:pPr>
              <w:jc w:val="center"/>
              <w:rPr>
                <w:sz w:val="20"/>
                <w:szCs w:val="20"/>
              </w:rPr>
            </w:pPr>
            <w:r w:rsidRPr="001202AC">
              <w:rPr>
                <w:sz w:val="20"/>
                <w:szCs w:val="20"/>
              </w:rPr>
              <w:t>6.99</w:t>
            </w:r>
          </w:p>
        </w:tc>
        <w:tc>
          <w:tcPr>
            <w:tcW w:w="900" w:type="dxa"/>
            <w:vAlign w:val="bottom"/>
          </w:tcPr>
          <w:p w:rsidR="00910606" w:rsidRPr="001202AC" w:rsidRDefault="00910606" w:rsidP="00BE30A5">
            <w:pPr>
              <w:jc w:val="center"/>
              <w:rPr>
                <w:sz w:val="20"/>
                <w:szCs w:val="20"/>
              </w:rPr>
            </w:pPr>
            <w:r w:rsidRPr="001202AC">
              <w:rPr>
                <w:sz w:val="20"/>
                <w:szCs w:val="20"/>
              </w:rPr>
              <w:t>7.84</w:t>
            </w:r>
          </w:p>
        </w:tc>
        <w:tc>
          <w:tcPr>
            <w:tcW w:w="911" w:type="dxa"/>
            <w:vAlign w:val="bottom"/>
          </w:tcPr>
          <w:p w:rsidR="00910606" w:rsidRPr="001202AC" w:rsidRDefault="00910606" w:rsidP="00BE30A5">
            <w:pPr>
              <w:jc w:val="center"/>
              <w:rPr>
                <w:sz w:val="20"/>
                <w:szCs w:val="20"/>
              </w:rPr>
            </w:pPr>
            <w:r w:rsidRPr="001202AC">
              <w:rPr>
                <w:sz w:val="20"/>
                <w:szCs w:val="20"/>
              </w:rPr>
              <w:t>6.96</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145.1</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Equatorial Guinea</w:t>
            </w:r>
          </w:p>
        </w:tc>
        <w:tc>
          <w:tcPr>
            <w:tcW w:w="900" w:type="dxa"/>
            <w:vAlign w:val="bottom"/>
          </w:tcPr>
          <w:p w:rsidR="00910606" w:rsidRPr="001202AC" w:rsidRDefault="00910606" w:rsidP="00BE30A5">
            <w:pPr>
              <w:jc w:val="center"/>
              <w:rPr>
                <w:sz w:val="20"/>
                <w:szCs w:val="20"/>
              </w:rPr>
            </w:pPr>
            <w:r w:rsidRPr="001202AC">
              <w:rPr>
                <w:sz w:val="20"/>
                <w:szCs w:val="20"/>
              </w:rPr>
              <w:t>6.95</w:t>
            </w:r>
          </w:p>
        </w:tc>
        <w:tc>
          <w:tcPr>
            <w:tcW w:w="900" w:type="dxa"/>
            <w:vAlign w:val="bottom"/>
          </w:tcPr>
          <w:p w:rsidR="00910606" w:rsidRPr="001202AC" w:rsidRDefault="00910606" w:rsidP="00BE30A5">
            <w:pPr>
              <w:jc w:val="center"/>
              <w:rPr>
                <w:sz w:val="20"/>
                <w:szCs w:val="20"/>
              </w:rPr>
            </w:pPr>
            <w:r w:rsidRPr="001202AC">
              <w:rPr>
                <w:sz w:val="20"/>
                <w:szCs w:val="20"/>
              </w:rPr>
              <w:t>8.75</w:t>
            </w:r>
          </w:p>
        </w:tc>
        <w:tc>
          <w:tcPr>
            <w:tcW w:w="900" w:type="dxa"/>
            <w:vAlign w:val="bottom"/>
          </w:tcPr>
          <w:p w:rsidR="00910606" w:rsidRPr="001202AC" w:rsidRDefault="00910606" w:rsidP="00BE30A5">
            <w:pPr>
              <w:jc w:val="center"/>
              <w:rPr>
                <w:sz w:val="20"/>
                <w:szCs w:val="20"/>
              </w:rPr>
            </w:pPr>
            <w:r w:rsidRPr="001202AC">
              <w:rPr>
                <w:sz w:val="20"/>
                <w:szCs w:val="20"/>
              </w:rPr>
              <w:t>5.38</w:t>
            </w:r>
          </w:p>
        </w:tc>
        <w:tc>
          <w:tcPr>
            <w:tcW w:w="911" w:type="dxa"/>
            <w:vAlign w:val="bottom"/>
          </w:tcPr>
          <w:p w:rsidR="00910606" w:rsidRPr="001202AC" w:rsidRDefault="00910606" w:rsidP="00BE30A5">
            <w:pPr>
              <w:jc w:val="center"/>
              <w:rPr>
                <w:sz w:val="20"/>
                <w:szCs w:val="20"/>
              </w:rPr>
            </w:pPr>
            <w:r w:rsidRPr="001202AC">
              <w:rPr>
                <w:sz w:val="20"/>
                <w:szCs w:val="20"/>
              </w:rPr>
              <w:t>7.03</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44.0</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Ethiopia</w:t>
            </w:r>
          </w:p>
        </w:tc>
        <w:tc>
          <w:tcPr>
            <w:tcW w:w="900" w:type="dxa"/>
            <w:vAlign w:val="bottom"/>
          </w:tcPr>
          <w:p w:rsidR="00910606" w:rsidRPr="001202AC" w:rsidRDefault="00910606" w:rsidP="00BE30A5">
            <w:pPr>
              <w:jc w:val="center"/>
              <w:rPr>
                <w:sz w:val="20"/>
                <w:szCs w:val="20"/>
              </w:rPr>
            </w:pPr>
            <w:r w:rsidRPr="001202AC">
              <w:rPr>
                <w:sz w:val="20"/>
                <w:szCs w:val="20"/>
              </w:rPr>
              <w:t>6.78</w:t>
            </w:r>
          </w:p>
        </w:tc>
        <w:tc>
          <w:tcPr>
            <w:tcW w:w="900" w:type="dxa"/>
            <w:vAlign w:val="bottom"/>
          </w:tcPr>
          <w:p w:rsidR="00910606" w:rsidRPr="001202AC" w:rsidRDefault="00910606" w:rsidP="00BE30A5">
            <w:pPr>
              <w:jc w:val="center"/>
              <w:rPr>
                <w:sz w:val="20"/>
                <w:szCs w:val="20"/>
              </w:rPr>
            </w:pPr>
            <w:r w:rsidRPr="001202AC">
              <w:rPr>
                <w:sz w:val="20"/>
                <w:szCs w:val="20"/>
              </w:rPr>
              <w:t>7.29</w:t>
            </w:r>
          </w:p>
        </w:tc>
        <w:tc>
          <w:tcPr>
            <w:tcW w:w="900" w:type="dxa"/>
            <w:vAlign w:val="bottom"/>
          </w:tcPr>
          <w:p w:rsidR="00910606" w:rsidRPr="001202AC" w:rsidRDefault="00910606" w:rsidP="00BE30A5">
            <w:pPr>
              <w:jc w:val="center"/>
              <w:rPr>
                <w:sz w:val="20"/>
                <w:szCs w:val="20"/>
              </w:rPr>
            </w:pPr>
            <w:r w:rsidRPr="001202AC">
              <w:rPr>
                <w:sz w:val="20"/>
                <w:szCs w:val="20"/>
              </w:rPr>
              <w:t>7.15</w:t>
            </w:r>
          </w:p>
        </w:tc>
        <w:tc>
          <w:tcPr>
            <w:tcW w:w="911" w:type="dxa"/>
            <w:vAlign w:val="bottom"/>
          </w:tcPr>
          <w:p w:rsidR="00910606" w:rsidRPr="001202AC" w:rsidRDefault="00910606" w:rsidP="00BE30A5">
            <w:pPr>
              <w:jc w:val="center"/>
              <w:rPr>
                <w:sz w:val="20"/>
                <w:szCs w:val="20"/>
              </w:rPr>
            </w:pPr>
            <w:r w:rsidRPr="001202AC">
              <w:rPr>
                <w:sz w:val="20"/>
                <w:szCs w:val="20"/>
              </w:rPr>
              <w:t>7.08</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12</w:t>
            </w:r>
          </w:p>
        </w:tc>
        <w:tc>
          <w:tcPr>
            <w:tcW w:w="694" w:type="dxa"/>
            <w:vAlign w:val="bottom"/>
          </w:tcPr>
          <w:p w:rsidR="00910606" w:rsidRPr="001202AC" w:rsidRDefault="00910606" w:rsidP="00BE30A5">
            <w:pPr>
              <w:jc w:val="center"/>
              <w:rPr>
                <w:sz w:val="20"/>
                <w:szCs w:val="20"/>
              </w:rPr>
            </w:pPr>
            <w:r w:rsidRPr="001202AC">
              <w:rPr>
                <w:sz w:val="20"/>
                <w:szCs w:val="20"/>
              </w:rPr>
              <w:t>12</w:t>
            </w:r>
          </w:p>
        </w:tc>
        <w:tc>
          <w:tcPr>
            <w:tcW w:w="861" w:type="dxa"/>
            <w:vAlign w:val="bottom"/>
          </w:tcPr>
          <w:p w:rsidR="00910606" w:rsidRPr="001202AC" w:rsidRDefault="00910606" w:rsidP="00BE30A5">
            <w:pPr>
              <w:jc w:val="center"/>
              <w:rPr>
                <w:sz w:val="20"/>
                <w:szCs w:val="20"/>
              </w:rPr>
            </w:pPr>
            <w:r w:rsidRPr="001202AC">
              <w:rPr>
                <w:sz w:val="20"/>
                <w:szCs w:val="20"/>
              </w:rPr>
              <w:t>33.1</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Gambia, The</w:t>
            </w:r>
          </w:p>
        </w:tc>
        <w:tc>
          <w:tcPr>
            <w:tcW w:w="900" w:type="dxa"/>
            <w:vAlign w:val="bottom"/>
          </w:tcPr>
          <w:p w:rsidR="00910606" w:rsidRPr="001202AC" w:rsidRDefault="00910606" w:rsidP="00BE30A5">
            <w:pPr>
              <w:jc w:val="center"/>
              <w:rPr>
                <w:sz w:val="20"/>
                <w:szCs w:val="20"/>
              </w:rPr>
            </w:pPr>
            <w:r w:rsidRPr="001202AC">
              <w:rPr>
                <w:sz w:val="20"/>
                <w:szCs w:val="20"/>
              </w:rPr>
              <w:t>5.45</w:t>
            </w:r>
          </w:p>
        </w:tc>
        <w:tc>
          <w:tcPr>
            <w:tcW w:w="900" w:type="dxa"/>
            <w:vAlign w:val="bottom"/>
          </w:tcPr>
          <w:p w:rsidR="00910606" w:rsidRPr="001202AC" w:rsidRDefault="00910606" w:rsidP="00BE30A5">
            <w:pPr>
              <w:jc w:val="center"/>
              <w:rPr>
                <w:sz w:val="20"/>
                <w:szCs w:val="20"/>
              </w:rPr>
            </w:pPr>
            <w:r w:rsidRPr="001202AC">
              <w:rPr>
                <w:sz w:val="20"/>
                <w:szCs w:val="20"/>
              </w:rPr>
              <w:t>6.92</w:t>
            </w:r>
          </w:p>
        </w:tc>
        <w:tc>
          <w:tcPr>
            <w:tcW w:w="900" w:type="dxa"/>
            <w:vAlign w:val="bottom"/>
          </w:tcPr>
          <w:p w:rsidR="00910606" w:rsidRPr="001202AC" w:rsidRDefault="00910606" w:rsidP="00BE30A5">
            <w:pPr>
              <w:jc w:val="center"/>
              <w:rPr>
                <w:sz w:val="20"/>
                <w:szCs w:val="20"/>
              </w:rPr>
            </w:pPr>
            <w:r w:rsidRPr="001202AC">
              <w:rPr>
                <w:sz w:val="20"/>
                <w:szCs w:val="20"/>
              </w:rPr>
              <w:t>8.33</w:t>
            </w:r>
          </w:p>
        </w:tc>
        <w:tc>
          <w:tcPr>
            <w:tcW w:w="911" w:type="dxa"/>
            <w:vAlign w:val="bottom"/>
          </w:tcPr>
          <w:p w:rsidR="00910606" w:rsidRPr="001202AC" w:rsidRDefault="00910606" w:rsidP="00BE30A5">
            <w:pPr>
              <w:jc w:val="center"/>
              <w:rPr>
                <w:sz w:val="20"/>
                <w:szCs w:val="20"/>
              </w:rPr>
            </w:pPr>
            <w:r w:rsidRPr="001202AC">
              <w:rPr>
                <w:sz w:val="20"/>
                <w:szCs w:val="20"/>
              </w:rPr>
              <w:t>6.90</w:t>
            </w:r>
          </w:p>
        </w:tc>
        <w:tc>
          <w:tcPr>
            <w:tcW w:w="416" w:type="dxa"/>
            <w:vAlign w:val="bottom"/>
          </w:tcPr>
          <w:p w:rsidR="00910606" w:rsidRPr="001202AC" w:rsidRDefault="00910606" w:rsidP="00BE30A5">
            <w:pPr>
              <w:jc w:val="center"/>
              <w:rPr>
                <w:sz w:val="20"/>
                <w:szCs w:val="20"/>
              </w:rPr>
            </w:pPr>
            <w:r>
              <w:rPr>
                <w:sz w:val="20"/>
                <w:szCs w:val="20"/>
              </w:rPr>
              <w:t>I</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60.9</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Guinea</w:t>
            </w:r>
          </w:p>
        </w:tc>
        <w:tc>
          <w:tcPr>
            <w:tcW w:w="900" w:type="dxa"/>
            <w:vAlign w:val="bottom"/>
          </w:tcPr>
          <w:p w:rsidR="00910606" w:rsidRPr="001202AC" w:rsidRDefault="00910606" w:rsidP="00BE30A5">
            <w:pPr>
              <w:jc w:val="center"/>
              <w:rPr>
                <w:sz w:val="20"/>
                <w:szCs w:val="20"/>
              </w:rPr>
            </w:pPr>
            <w:r w:rsidRPr="001202AC">
              <w:rPr>
                <w:sz w:val="20"/>
                <w:szCs w:val="20"/>
              </w:rPr>
              <w:t>7.39</w:t>
            </w:r>
          </w:p>
        </w:tc>
        <w:tc>
          <w:tcPr>
            <w:tcW w:w="900" w:type="dxa"/>
            <w:vAlign w:val="bottom"/>
          </w:tcPr>
          <w:p w:rsidR="00910606" w:rsidRPr="001202AC" w:rsidRDefault="00910606" w:rsidP="00BE30A5">
            <w:pPr>
              <w:jc w:val="center"/>
              <w:rPr>
                <w:sz w:val="20"/>
                <w:szCs w:val="20"/>
              </w:rPr>
            </w:pPr>
            <w:r w:rsidRPr="001202AC">
              <w:rPr>
                <w:sz w:val="20"/>
                <w:szCs w:val="20"/>
              </w:rPr>
              <w:t>7.60</w:t>
            </w:r>
          </w:p>
        </w:tc>
        <w:tc>
          <w:tcPr>
            <w:tcW w:w="900" w:type="dxa"/>
            <w:vAlign w:val="bottom"/>
          </w:tcPr>
          <w:p w:rsidR="00910606" w:rsidRPr="001202AC" w:rsidRDefault="00910606" w:rsidP="00BE30A5">
            <w:pPr>
              <w:jc w:val="center"/>
              <w:rPr>
                <w:sz w:val="20"/>
                <w:szCs w:val="20"/>
              </w:rPr>
            </w:pPr>
            <w:r w:rsidRPr="001202AC">
              <w:rPr>
                <w:sz w:val="20"/>
                <w:szCs w:val="20"/>
              </w:rPr>
              <w:t>7.76</w:t>
            </w:r>
          </w:p>
        </w:tc>
        <w:tc>
          <w:tcPr>
            <w:tcW w:w="911" w:type="dxa"/>
            <w:vAlign w:val="bottom"/>
          </w:tcPr>
          <w:p w:rsidR="00910606" w:rsidRPr="001202AC" w:rsidRDefault="00910606" w:rsidP="00BE30A5">
            <w:pPr>
              <w:jc w:val="center"/>
              <w:rPr>
                <w:sz w:val="20"/>
                <w:szCs w:val="20"/>
              </w:rPr>
            </w:pPr>
            <w:r w:rsidRPr="001202AC">
              <w:rPr>
                <w:sz w:val="20"/>
                <w:szCs w:val="20"/>
              </w:rPr>
              <w:t>7.58</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25.6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Guinea-Bissau</w:t>
            </w:r>
          </w:p>
        </w:tc>
        <w:tc>
          <w:tcPr>
            <w:tcW w:w="900" w:type="dxa"/>
            <w:vAlign w:val="bottom"/>
          </w:tcPr>
          <w:p w:rsidR="00910606" w:rsidRPr="001202AC" w:rsidRDefault="00910606" w:rsidP="00BE30A5">
            <w:pPr>
              <w:jc w:val="center"/>
              <w:rPr>
                <w:sz w:val="20"/>
                <w:szCs w:val="20"/>
              </w:rPr>
            </w:pPr>
            <w:r w:rsidRPr="001202AC">
              <w:rPr>
                <w:sz w:val="20"/>
                <w:szCs w:val="20"/>
              </w:rPr>
              <w:t>7.00</w:t>
            </w:r>
          </w:p>
        </w:tc>
        <w:tc>
          <w:tcPr>
            <w:tcW w:w="900" w:type="dxa"/>
            <w:vAlign w:val="bottom"/>
          </w:tcPr>
          <w:p w:rsidR="00910606" w:rsidRPr="001202AC" w:rsidRDefault="00910606" w:rsidP="00BE30A5">
            <w:pPr>
              <w:jc w:val="center"/>
              <w:rPr>
                <w:sz w:val="20"/>
                <w:szCs w:val="20"/>
              </w:rPr>
            </w:pPr>
            <w:r w:rsidRPr="001202AC">
              <w:rPr>
                <w:sz w:val="20"/>
                <w:szCs w:val="20"/>
              </w:rPr>
              <w:t>7.40</w:t>
            </w:r>
          </w:p>
        </w:tc>
        <w:tc>
          <w:tcPr>
            <w:tcW w:w="900" w:type="dxa"/>
            <w:vAlign w:val="bottom"/>
          </w:tcPr>
          <w:p w:rsidR="00910606" w:rsidRPr="001202AC" w:rsidRDefault="00910606" w:rsidP="00BE30A5">
            <w:pPr>
              <w:jc w:val="center"/>
              <w:rPr>
                <w:sz w:val="20"/>
                <w:szCs w:val="20"/>
              </w:rPr>
            </w:pPr>
            <w:r w:rsidRPr="001202AC">
              <w:rPr>
                <w:sz w:val="20"/>
                <w:szCs w:val="20"/>
              </w:rPr>
              <w:t>8.40</w:t>
            </w:r>
          </w:p>
        </w:tc>
        <w:tc>
          <w:tcPr>
            <w:tcW w:w="911" w:type="dxa"/>
            <w:vAlign w:val="bottom"/>
          </w:tcPr>
          <w:p w:rsidR="00910606" w:rsidRPr="001202AC" w:rsidRDefault="00910606" w:rsidP="00BE30A5">
            <w:pPr>
              <w:jc w:val="center"/>
              <w:rPr>
                <w:sz w:val="20"/>
                <w:szCs w:val="20"/>
              </w:rPr>
            </w:pPr>
            <w:r w:rsidRPr="001202AC">
              <w:rPr>
                <w:sz w:val="20"/>
                <w:szCs w:val="20"/>
              </w:rPr>
              <w:t>7.60</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68.2</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Haiti</w:t>
            </w:r>
          </w:p>
        </w:tc>
        <w:tc>
          <w:tcPr>
            <w:tcW w:w="900" w:type="dxa"/>
            <w:vAlign w:val="bottom"/>
          </w:tcPr>
          <w:p w:rsidR="00910606" w:rsidRPr="001202AC" w:rsidRDefault="00910606" w:rsidP="00BE30A5">
            <w:pPr>
              <w:jc w:val="center"/>
              <w:rPr>
                <w:sz w:val="20"/>
                <w:szCs w:val="20"/>
              </w:rPr>
            </w:pPr>
            <w:r w:rsidRPr="001202AC">
              <w:rPr>
                <w:sz w:val="20"/>
                <w:szCs w:val="20"/>
              </w:rPr>
              <w:t>7.49</w:t>
            </w:r>
          </w:p>
        </w:tc>
        <w:tc>
          <w:tcPr>
            <w:tcW w:w="900" w:type="dxa"/>
            <w:vAlign w:val="bottom"/>
          </w:tcPr>
          <w:p w:rsidR="00910606" w:rsidRPr="001202AC" w:rsidRDefault="00910606" w:rsidP="00BE30A5">
            <w:pPr>
              <w:jc w:val="center"/>
              <w:rPr>
                <w:sz w:val="20"/>
                <w:szCs w:val="20"/>
              </w:rPr>
            </w:pPr>
            <w:r w:rsidRPr="001202AC">
              <w:rPr>
                <w:sz w:val="20"/>
                <w:szCs w:val="20"/>
              </w:rPr>
              <w:t>7.68</w:t>
            </w:r>
          </w:p>
        </w:tc>
        <w:tc>
          <w:tcPr>
            <w:tcW w:w="900" w:type="dxa"/>
            <w:vAlign w:val="bottom"/>
          </w:tcPr>
          <w:p w:rsidR="00910606" w:rsidRPr="001202AC" w:rsidRDefault="00910606" w:rsidP="00BE30A5">
            <w:pPr>
              <w:jc w:val="center"/>
              <w:rPr>
                <w:sz w:val="20"/>
                <w:szCs w:val="20"/>
              </w:rPr>
            </w:pPr>
            <w:r w:rsidRPr="001202AC">
              <w:rPr>
                <w:sz w:val="20"/>
                <w:szCs w:val="20"/>
              </w:rPr>
              <w:t>7.34</w:t>
            </w:r>
          </w:p>
        </w:tc>
        <w:tc>
          <w:tcPr>
            <w:tcW w:w="911" w:type="dxa"/>
            <w:vAlign w:val="bottom"/>
          </w:tcPr>
          <w:p w:rsidR="00910606" w:rsidRPr="001202AC" w:rsidRDefault="00910606" w:rsidP="00BE30A5">
            <w:pPr>
              <w:jc w:val="center"/>
              <w:rPr>
                <w:sz w:val="20"/>
                <w:szCs w:val="20"/>
              </w:rPr>
            </w:pPr>
            <w:r w:rsidRPr="001202AC">
              <w:rPr>
                <w:sz w:val="20"/>
                <w:szCs w:val="20"/>
              </w:rPr>
              <w:t>7.50</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1</w:t>
            </w:r>
          </w:p>
        </w:tc>
        <w:tc>
          <w:tcPr>
            <w:tcW w:w="861" w:type="dxa"/>
            <w:vAlign w:val="bottom"/>
          </w:tcPr>
          <w:p w:rsidR="00910606" w:rsidRPr="001202AC" w:rsidRDefault="00910606" w:rsidP="00BE30A5">
            <w:pPr>
              <w:jc w:val="center"/>
              <w:rPr>
                <w:sz w:val="20"/>
                <w:szCs w:val="20"/>
              </w:rPr>
            </w:pPr>
            <w:r w:rsidRPr="001202AC">
              <w:rPr>
                <w:sz w:val="20"/>
                <w:szCs w:val="20"/>
              </w:rPr>
              <w:t>100.6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Iraq</w:t>
            </w:r>
          </w:p>
        </w:tc>
        <w:tc>
          <w:tcPr>
            <w:tcW w:w="900" w:type="dxa"/>
            <w:vAlign w:val="bottom"/>
          </w:tcPr>
          <w:p w:rsidR="00910606" w:rsidRPr="001202AC" w:rsidRDefault="00910606" w:rsidP="00BE30A5">
            <w:pPr>
              <w:jc w:val="center"/>
              <w:rPr>
                <w:sz w:val="20"/>
                <w:szCs w:val="20"/>
              </w:rPr>
            </w:pPr>
            <w:r w:rsidRPr="001202AC">
              <w:rPr>
                <w:sz w:val="20"/>
                <w:szCs w:val="20"/>
              </w:rPr>
              <w:t>8.25</w:t>
            </w:r>
          </w:p>
        </w:tc>
        <w:tc>
          <w:tcPr>
            <w:tcW w:w="900" w:type="dxa"/>
            <w:vAlign w:val="bottom"/>
          </w:tcPr>
          <w:p w:rsidR="00910606" w:rsidRPr="001202AC" w:rsidRDefault="00910606" w:rsidP="00BE30A5">
            <w:pPr>
              <w:jc w:val="center"/>
              <w:rPr>
                <w:sz w:val="20"/>
                <w:szCs w:val="20"/>
              </w:rPr>
            </w:pPr>
            <w:r w:rsidRPr="001202AC">
              <w:rPr>
                <w:sz w:val="20"/>
                <w:szCs w:val="20"/>
              </w:rPr>
              <w:t>8.12</w:t>
            </w:r>
          </w:p>
        </w:tc>
        <w:tc>
          <w:tcPr>
            <w:tcW w:w="900" w:type="dxa"/>
            <w:vAlign w:val="bottom"/>
          </w:tcPr>
          <w:p w:rsidR="00910606" w:rsidRPr="001202AC" w:rsidRDefault="00910606" w:rsidP="00BE30A5">
            <w:pPr>
              <w:jc w:val="center"/>
              <w:rPr>
                <w:sz w:val="20"/>
                <w:szCs w:val="20"/>
              </w:rPr>
            </w:pPr>
            <w:r w:rsidRPr="001202AC">
              <w:rPr>
                <w:sz w:val="20"/>
                <w:szCs w:val="20"/>
              </w:rPr>
              <w:t>5.35</w:t>
            </w:r>
          </w:p>
        </w:tc>
        <w:tc>
          <w:tcPr>
            <w:tcW w:w="911" w:type="dxa"/>
            <w:vAlign w:val="bottom"/>
          </w:tcPr>
          <w:p w:rsidR="00910606" w:rsidRPr="001202AC" w:rsidRDefault="00910606" w:rsidP="00BE30A5">
            <w:pPr>
              <w:jc w:val="center"/>
              <w:rPr>
                <w:sz w:val="20"/>
                <w:szCs w:val="20"/>
              </w:rPr>
            </w:pPr>
            <w:r w:rsidRPr="001202AC">
              <w:rPr>
                <w:sz w:val="20"/>
                <w:szCs w:val="20"/>
              </w:rPr>
              <w:t>7.24</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2</w:t>
            </w:r>
          </w:p>
        </w:tc>
        <w:tc>
          <w:tcPr>
            <w:tcW w:w="694" w:type="dxa"/>
            <w:vAlign w:val="bottom"/>
          </w:tcPr>
          <w:p w:rsidR="00910606" w:rsidRPr="001202AC" w:rsidRDefault="00910606" w:rsidP="00BE30A5">
            <w:pPr>
              <w:jc w:val="center"/>
              <w:rPr>
                <w:sz w:val="20"/>
                <w:szCs w:val="20"/>
              </w:rPr>
            </w:pPr>
            <w:r w:rsidRPr="001202AC">
              <w:rPr>
                <w:sz w:val="20"/>
                <w:szCs w:val="20"/>
              </w:rPr>
              <w:t>3</w:t>
            </w:r>
          </w:p>
        </w:tc>
        <w:tc>
          <w:tcPr>
            <w:tcW w:w="861" w:type="dxa"/>
            <w:vAlign w:val="bottom"/>
          </w:tcPr>
          <w:p w:rsidR="00910606" w:rsidRPr="001202AC" w:rsidRDefault="00910606" w:rsidP="00BE30A5">
            <w:pPr>
              <w:jc w:val="center"/>
              <w:rPr>
                <w:sz w:val="20"/>
                <w:szCs w:val="20"/>
              </w:rPr>
            </w:pPr>
            <w:r w:rsidRPr="001202AC">
              <w:rPr>
                <w:sz w:val="20"/>
                <w:szCs w:val="20"/>
              </w:rPr>
              <w:t>191.8</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Kyrgyz Republic</w:t>
            </w:r>
          </w:p>
        </w:tc>
        <w:tc>
          <w:tcPr>
            <w:tcW w:w="900" w:type="dxa"/>
            <w:vAlign w:val="bottom"/>
          </w:tcPr>
          <w:p w:rsidR="00910606" w:rsidRPr="001202AC" w:rsidRDefault="00910606" w:rsidP="00BE30A5">
            <w:pPr>
              <w:jc w:val="center"/>
              <w:rPr>
                <w:sz w:val="20"/>
                <w:szCs w:val="20"/>
              </w:rPr>
            </w:pPr>
            <w:r w:rsidRPr="001202AC">
              <w:rPr>
                <w:sz w:val="20"/>
                <w:szCs w:val="20"/>
              </w:rPr>
              <w:t>6.46</w:t>
            </w:r>
          </w:p>
        </w:tc>
        <w:tc>
          <w:tcPr>
            <w:tcW w:w="900" w:type="dxa"/>
            <w:vAlign w:val="bottom"/>
          </w:tcPr>
          <w:p w:rsidR="00910606" w:rsidRPr="001202AC" w:rsidRDefault="00910606" w:rsidP="00BE30A5">
            <w:pPr>
              <w:jc w:val="center"/>
              <w:rPr>
                <w:sz w:val="20"/>
                <w:szCs w:val="20"/>
              </w:rPr>
            </w:pPr>
            <w:r w:rsidRPr="001202AC">
              <w:rPr>
                <w:sz w:val="20"/>
                <w:szCs w:val="20"/>
              </w:rPr>
              <w:t>7.38</w:t>
            </w:r>
          </w:p>
        </w:tc>
        <w:tc>
          <w:tcPr>
            <w:tcW w:w="900" w:type="dxa"/>
            <w:vAlign w:val="bottom"/>
          </w:tcPr>
          <w:p w:rsidR="00910606" w:rsidRPr="001202AC" w:rsidRDefault="00910606" w:rsidP="00BE30A5">
            <w:pPr>
              <w:jc w:val="center"/>
              <w:rPr>
                <w:sz w:val="20"/>
                <w:szCs w:val="20"/>
              </w:rPr>
            </w:pPr>
            <w:r w:rsidRPr="001202AC">
              <w:rPr>
                <w:sz w:val="20"/>
                <w:szCs w:val="20"/>
              </w:rPr>
              <w:t>7.54</w:t>
            </w:r>
          </w:p>
        </w:tc>
        <w:tc>
          <w:tcPr>
            <w:tcW w:w="911" w:type="dxa"/>
            <w:vAlign w:val="bottom"/>
          </w:tcPr>
          <w:p w:rsidR="00910606" w:rsidRPr="001202AC" w:rsidRDefault="00910606" w:rsidP="00BE30A5">
            <w:pPr>
              <w:jc w:val="center"/>
              <w:rPr>
                <w:sz w:val="20"/>
                <w:szCs w:val="20"/>
              </w:rPr>
            </w:pPr>
            <w:r w:rsidRPr="001202AC">
              <w:rPr>
                <w:sz w:val="20"/>
                <w:szCs w:val="20"/>
              </w:rPr>
              <w:t>7.12</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64.1</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Lao PDR</w:t>
            </w:r>
          </w:p>
        </w:tc>
        <w:tc>
          <w:tcPr>
            <w:tcW w:w="900" w:type="dxa"/>
            <w:vAlign w:val="bottom"/>
          </w:tcPr>
          <w:p w:rsidR="00910606" w:rsidRPr="001202AC" w:rsidRDefault="00910606" w:rsidP="00BE30A5">
            <w:pPr>
              <w:jc w:val="center"/>
              <w:rPr>
                <w:sz w:val="20"/>
                <w:szCs w:val="20"/>
              </w:rPr>
            </w:pPr>
            <w:r w:rsidRPr="001202AC">
              <w:rPr>
                <w:sz w:val="20"/>
                <w:szCs w:val="20"/>
              </w:rPr>
              <w:t>6.51</w:t>
            </w:r>
          </w:p>
        </w:tc>
        <w:tc>
          <w:tcPr>
            <w:tcW w:w="900" w:type="dxa"/>
            <w:vAlign w:val="bottom"/>
          </w:tcPr>
          <w:p w:rsidR="00910606" w:rsidRPr="001202AC" w:rsidRDefault="00910606" w:rsidP="00BE30A5">
            <w:pPr>
              <w:jc w:val="center"/>
              <w:rPr>
                <w:sz w:val="20"/>
                <w:szCs w:val="20"/>
              </w:rPr>
            </w:pPr>
            <w:r w:rsidRPr="001202AC">
              <w:rPr>
                <w:sz w:val="20"/>
                <w:szCs w:val="20"/>
              </w:rPr>
              <w:t>8.23</w:t>
            </w:r>
          </w:p>
        </w:tc>
        <w:tc>
          <w:tcPr>
            <w:tcW w:w="900" w:type="dxa"/>
            <w:vAlign w:val="bottom"/>
          </w:tcPr>
          <w:p w:rsidR="00910606" w:rsidRPr="001202AC" w:rsidRDefault="00910606" w:rsidP="00BE30A5">
            <w:pPr>
              <w:jc w:val="center"/>
              <w:rPr>
                <w:sz w:val="20"/>
                <w:szCs w:val="20"/>
              </w:rPr>
            </w:pPr>
            <w:r w:rsidRPr="001202AC">
              <w:rPr>
                <w:sz w:val="20"/>
                <w:szCs w:val="20"/>
              </w:rPr>
              <w:t>7.42</w:t>
            </w:r>
          </w:p>
        </w:tc>
        <w:tc>
          <w:tcPr>
            <w:tcW w:w="911" w:type="dxa"/>
            <w:vAlign w:val="bottom"/>
          </w:tcPr>
          <w:p w:rsidR="00910606" w:rsidRPr="001202AC" w:rsidRDefault="00910606" w:rsidP="00BE30A5">
            <w:pPr>
              <w:jc w:val="center"/>
              <w:rPr>
                <w:sz w:val="20"/>
                <w:szCs w:val="20"/>
              </w:rPr>
            </w:pPr>
            <w:r w:rsidRPr="001202AC">
              <w:rPr>
                <w:sz w:val="20"/>
                <w:szCs w:val="20"/>
              </w:rPr>
              <w:t>7.38</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61.8</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Liberia</w:t>
            </w:r>
          </w:p>
        </w:tc>
        <w:tc>
          <w:tcPr>
            <w:tcW w:w="900" w:type="dxa"/>
            <w:vAlign w:val="bottom"/>
          </w:tcPr>
          <w:p w:rsidR="00910606" w:rsidRPr="001202AC" w:rsidRDefault="00910606" w:rsidP="00BE30A5">
            <w:pPr>
              <w:jc w:val="center"/>
              <w:rPr>
                <w:sz w:val="20"/>
                <w:szCs w:val="20"/>
              </w:rPr>
            </w:pPr>
            <w:r w:rsidRPr="001202AC">
              <w:rPr>
                <w:sz w:val="20"/>
                <w:szCs w:val="20"/>
              </w:rPr>
              <w:t>7.38</w:t>
            </w:r>
          </w:p>
        </w:tc>
        <w:tc>
          <w:tcPr>
            <w:tcW w:w="900" w:type="dxa"/>
            <w:vAlign w:val="bottom"/>
          </w:tcPr>
          <w:p w:rsidR="00910606" w:rsidRPr="001202AC" w:rsidRDefault="00910606" w:rsidP="00BE30A5">
            <w:pPr>
              <w:jc w:val="center"/>
              <w:rPr>
                <w:sz w:val="20"/>
                <w:szCs w:val="20"/>
              </w:rPr>
            </w:pPr>
            <w:r w:rsidRPr="001202AC">
              <w:rPr>
                <w:sz w:val="20"/>
                <w:szCs w:val="20"/>
              </w:rPr>
              <w:t>6.72</w:t>
            </w:r>
          </w:p>
        </w:tc>
        <w:tc>
          <w:tcPr>
            <w:tcW w:w="900" w:type="dxa"/>
            <w:vAlign w:val="bottom"/>
          </w:tcPr>
          <w:p w:rsidR="00910606" w:rsidRPr="001202AC" w:rsidRDefault="00910606" w:rsidP="00BE30A5">
            <w:pPr>
              <w:jc w:val="center"/>
              <w:rPr>
                <w:sz w:val="20"/>
                <w:szCs w:val="20"/>
              </w:rPr>
            </w:pPr>
            <w:r w:rsidRPr="001202AC">
              <w:rPr>
                <w:sz w:val="20"/>
                <w:szCs w:val="20"/>
              </w:rPr>
              <w:t>8.74</w:t>
            </w:r>
          </w:p>
        </w:tc>
        <w:tc>
          <w:tcPr>
            <w:tcW w:w="911" w:type="dxa"/>
            <w:vAlign w:val="bottom"/>
          </w:tcPr>
          <w:p w:rsidR="00910606" w:rsidRPr="001202AC" w:rsidRDefault="00910606" w:rsidP="00BE30A5">
            <w:pPr>
              <w:jc w:val="center"/>
              <w:rPr>
                <w:sz w:val="20"/>
                <w:szCs w:val="20"/>
              </w:rPr>
            </w:pPr>
            <w:r w:rsidRPr="001202AC">
              <w:rPr>
                <w:sz w:val="20"/>
                <w:szCs w:val="20"/>
              </w:rPr>
              <w:t>7.61</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2</w:t>
            </w:r>
          </w:p>
        </w:tc>
        <w:tc>
          <w:tcPr>
            <w:tcW w:w="694" w:type="dxa"/>
            <w:vAlign w:val="bottom"/>
          </w:tcPr>
          <w:p w:rsidR="00910606" w:rsidRPr="001202AC" w:rsidRDefault="00910606" w:rsidP="00BE30A5">
            <w:pPr>
              <w:jc w:val="center"/>
              <w:rPr>
                <w:sz w:val="20"/>
                <w:szCs w:val="20"/>
              </w:rPr>
            </w:pPr>
            <w:r w:rsidRPr="001202AC">
              <w:rPr>
                <w:sz w:val="20"/>
                <w:szCs w:val="20"/>
              </w:rPr>
              <w:t>3</w:t>
            </w:r>
          </w:p>
        </w:tc>
        <w:tc>
          <w:tcPr>
            <w:tcW w:w="861" w:type="dxa"/>
            <w:vAlign w:val="bottom"/>
          </w:tcPr>
          <w:p w:rsidR="00910606" w:rsidRPr="001202AC" w:rsidRDefault="00910606" w:rsidP="00BE30A5">
            <w:pPr>
              <w:jc w:val="center"/>
              <w:rPr>
                <w:sz w:val="20"/>
                <w:szCs w:val="20"/>
              </w:rPr>
            </w:pPr>
            <w:r w:rsidRPr="001202AC">
              <w:rPr>
                <w:sz w:val="20"/>
                <w:szCs w:val="20"/>
              </w:rPr>
              <w:t>151.7</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Libya</w:t>
            </w:r>
          </w:p>
        </w:tc>
        <w:tc>
          <w:tcPr>
            <w:tcW w:w="900" w:type="dxa"/>
            <w:vAlign w:val="bottom"/>
          </w:tcPr>
          <w:p w:rsidR="00910606" w:rsidRPr="001202AC" w:rsidRDefault="00910606" w:rsidP="00BE30A5">
            <w:pPr>
              <w:jc w:val="center"/>
              <w:rPr>
                <w:sz w:val="20"/>
                <w:szCs w:val="20"/>
              </w:rPr>
            </w:pPr>
            <w:r w:rsidRPr="001202AC">
              <w:rPr>
                <w:sz w:val="20"/>
                <w:szCs w:val="20"/>
              </w:rPr>
              <w:t>6.65</w:t>
            </w:r>
          </w:p>
        </w:tc>
        <w:tc>
          <w:tcPr>
            <w:tcW w:w="900" w:type="dxa"/>
            <w:vAlign w:val="bottom"/>
          </w:tcPr>
          <w:p w:rsidR="00910606" w:rsidRPr="001202AC" w:rsidRDefault="00910606" w:rsidP="00BE30A5">
            <w:pPr>
              <w:jc w:val="center"/>
              <w:rPr>
                <w:sz w:val="20"/>
                <w:szCs w:val="20"/>
              </w:rPr>
            </w:pPr>
            <w:r w:rsidRPr="001202AC">
              <w:rPr>
                <w:sz w:val="20"/>
                <w:szCs w:val="20"/>
              </w:rPr>
              <w:t>8.16</w:t>
            </w:r>
          </w:p>
        </w:tc>
        <w:tc>
          <w:tcPr>
            <w:tcW w:w="900" w:type="dxa"/>
            <w:vAlign w:val="bottom"/>
          </w:tcPr>
          <w:p w:rsidR="00910606" w:rsidRPr="001202AC" w:rsidRDefault="00910606" w:rsidP="00BE30A5">
            <w:pPr>
              <w:jc w:val="center"/>
              <w:rPr>
                <w:sz w:val="20"/>
                <w:szCs w:val="20"/>
              </w:rPr>
            </w:pPr>
            <w:r w:rsidRPr="001202AC">
              <w:rPr>
                <w:sz w:val="20"/>
                <w:szCs w:val="20"/>
              </w:rPr>
              <w:t>4.83</w:t>
            </w:r>
          </w:p>
        </w:tc>
        <w:tc>
          <w:tcPr>
            <w:tcW w:w="911" w:type="dxa"/>
            <w:vAlign w:val="bottom"/>
          </w:tcPr>
          <w:p w:rsidR="00910606" w:rsidRPr="001202AC" w:rsidRDefault="00910606" w:rsidP="00BE30A5">
            <w:pPr>
              <w:jc w:val="center"/>
              <w:rPr>
                <w:sz w:val="20"/>
                <w:szCs w:val="20"/>
              </w:rPr>
            </w:pPr>
            <w:r w:rsidRPr="001202AC">
              <w:rPr>
                <w:sz w:val="20"/>
                <w:szCs w:val="20"/>
              </w:rPr>
              <w:t>6.55</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r>
              <w:rPr>
                <w:color w:val="000000"/>
                <w:sz w:val="20"/>
                <w:szCs w:val="20"/>
              </w:rPr>
              <w:t>B</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2</w:t>
            </w:r>
          </w:p>
        </w:tc>
        <w:tc>
          <w:tcPr>
            <w:tcW w:w="861" w:type="dxa"/>
            <w:vAlign w:val="bottom"/>
          </w:tcPr>
          <w:p w:rsidR="00910606" w:rsidRPr="001202AC" w:rsidRDefault="00910606" w:rsidP="00BE30A5">
            <w:pPr>
              <w:jc w:val="center"/>
              <w:rPr>
                <w:sz w:val="20"/>
                <w:szCs w:val="20"/>
              </w:rPr>
            </w:pPr>
            <w:r w:rsidRPr="001202AC">
              <w:rPr>
                <w:sz w:val="20"/>
                <w:szCs w:val="20"/>
              </w:rPr>
              <w:t>15.1</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Mauritania</w:t>
            </w:r>
          </w:p>
        </w:tc>
        <w:tc>
          <w:tcPr>
            <w:tcW w:w="900" w:type="dxa"/>
            <w:vAlign w:val="bottom"/>
          </w:tcPr>
          <w:p w:rsidR="00910606" w:rsidRPr="001202AC" w:rsidRDefault="00910606" w:rsidP="00BE30A5">
            <w:pPr>
              <w:jc w:val="center"/>
              <w:rPr>
                <w:sz w:val="20"/>
                <w:szCs w:val="20"/>
              </w:rPr>
            </w:pPr>
            <w:r w:rsidRPr="001202AC">
              <w:rPr>
                <w:sz w:val="20"/>
                <w:szCs w:val="20"/>
              </w:rPr>
              <w:t>6.04</w:t>
            </w:r>
          </w:p>
        </w:tc>
        <w:tc>
          <w:tcPr>
            <w:tcW w:w="900" w:type="dxa"/>
            <w:vAlign w:val="bottom"/>
          </w:tcPr>
          <w:p w:rsidR="00910606" w:rsidRPr="001202AC" w:rsidRDefault="00910606" w:rsidP="00BE30A5">
            <w:pPr>
              <w:jc w:val="center"/>
              <w:rPr>
                <w:sz w:val="20"/>
                <w:szCs w:val="20"/>
              </w:rPr>
            </w:pPr>
            <w:r w:rsidRPr="001202AC">
              <w:rPr>
                <w:sz w:val="20"/>
                <w:szCs w:val="20"/>
              </w:rPr>
              <w:t>6.79</w:t>
            </w:r>
          </w:p>
        </w:tc>
        <w:tc>
          <w:tcPr>
            <w:tcW w:w="900" w:type="dxa"/>
            <w:vAlign w:val="bottom"/>
          </w:tcPr>
          <w:p w:rsidR="00910606" w:rsidRPr="001202AC" w:rsidRDefault="00910606" w:rsidP="00BE30A5">
            <w:pPr>
              <w:jc w:val="center"/>
              <w:rPr>
                <w:sz w:val="20"/>
                <w:szCs w:val="20"/>
              </w:rPr>
            </w:pPr>
            <w:r w:rsidRPr="001202AC">
              <w:rPr>
                <w:sz w:val="20"/>
                <w:szCs w:val="20"/>
              </w:rPr>
              <w:t>7.41</w:t>
            </w:r>
          </w:p>
        </w:tc>
        <w:tc>
          <w:tcPr>
            <w:tcW w:w="911" w:type="dxa"/>
            <w:vAlign w:val="bottom"/>
          </w:tcPr>
          <w:p w:rsidR="00910606" w:rsidRPr="001202AC" w:rsidRDefault="00910606" w:rsidP="00BE30A5">
            <w:pPr>
              <w:jc w:val="center"/>
              <w:rPr>
                <w:sz w:val="20"/>
                <w:szCs w:val="20"/>
              </w:rPr>
            </w:pPr>
            <w:r w:rsidRPr="001202AC">
              <w:rPr>
                <w:sz w:val="20"/>
                <w:szCs w:val="20"/>
              </w:rPr>
              <w:t>6.75</w:t>
            </w: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1</w:t>
            </w:r>
          </w:p>
        </w:tc>
        <w:tc>
          <w:tcPr>
            <w:tcW w:w="861" w:type="dxa"/>
            <w:vAlign w:val="bottom"/>
          </w:tcPr>
          <w:p w:rsidR="00910606" w:rsidRPr="001202AC" w:rsidRDefault="00910606" w:rsidP="00BE30A5">
            <w:pPr>
              <w:jc w:val="center"/>
              <w:rPr>
                <w:sz w:val="20"/>
                <w:szCs w:val="20"/>
              </w:rPr>
            </w:pPr>
            <w:r w:rsidRPr="001202AC">
              <w:rPr>
                <w:sz w:val="20"/>
                <w:szCs w:val="20"/>
              </w:rPr>
              <w:t>95.4</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Nepal</w:t>
            </w:r>
          </w:p>
        </w:tc>
        <w:tc>
          <w:tcPr>
            <w:tcW w:w="900" w:type="dxa"/>
            <w:vAlign w:val="bottom"/>
          </w:tcPr>
          <w:p w:rsidR="00910606" w:rsidRPr="001202AC" w:rsidRDefault="00910606" w:rsidP="00BE30A5">
            <w:pPr>
              <w:jc w:val="center"/>
              <w:rPr>
                <w:sz w:val="20"/>
                <w:szCs w:val="20"/>
              </w:rPr>
            </w:pPr>
            <w:r w:rsidRPr="001202AC">
              <w:rPr>
                <w:sz w:val="20"/>
                <w:szCs w:val="20"/>
              </w:rPr>
              <w:t>6.80</w:t>
            </w:r>
          </w:p>
        </w:tc>
        <w:tc>
          <w:tcPr>
            <w:tcW w:w="900" w:type="dxa"/>
            <w:vAlign w:val="bottom"/>
          </w:tcPr>
          <w:p w:rsidR="00910606" w:rsidRPr="001202AC" w:rsidRDefault="00910606" w:rsidP="00BE30A5">
            <w:pPr>
              <w:jc w:val="center"/>
              <w:rPr>
                <w:sz w:val="20"/>
                <w:szCs w:val="20"/>
              </w:rPr>
            </w:pPr>
            <w:r w:rsidRPr="001202AC">
              <w:rPr>
                <w:sz w:val="20"/>
                <w:szCs w:val="20"/>
              </w:rPr>
              <w:t>6.77</w:t>
            </w:r>
          </w:p>
        </w:tc>
        <w:tc>
          <w:tcPr>
            <w:tcW w:w="900" w:type="dxa"/>
            <w:vAlign w:val="bottom"/>
          </w:tcPr>
          <w:p w:rsidR="00910606" w:rsidRPr="001202AC" w:rsidRDefault="00910606" w:rsidP="00BE30A5">
            <w:pPr>
              <w:jc w:val="center"/>
              <w:rPr>
                <w:sz w:val="20"/>
                <w:szCs w:val="20"/>
              </w:rPr>
            </w:pPr>
            <w:r w:rsidRPr="001202AC">
              <w:rPr>
                <w:sz w:val="20"/>
                <w:szCs w:val="20"/>
              </w:rPr>
              <w:t>7.16</w:t>
            </w:r>
          </w:p>
        </w:tc>
        <w:tc>
          <w:tcPr>
            <w:tcW w:w="911" w:type="dxa"/>
            <w:vAlign w:val="bottom"/>
          </w:tcPr>
          <w:p w:rsidR="00910606" w:rsidRPr="001202AC" w:rsidRDefault="00910606" w:rsidP="00BE30A5">
            <w:pPr>
              <w:jc w:val="center"/>
              <w:rPr>
                <w:sz w:val="20"/>
                <w:szCs w:val="20"/>
              </w:rPr>
            </w:pPr>
            <w:r w:rsidRPr="001202AC">
              <w:rPr>
                <w:sz w:val="20"/>
                <w:szCs w:val="20"/>
              </w:rPr>
              <w:t>6.91</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5</w:t>
            </w:r>
          </w:p>
        </w:tc>
        <w:tc>
          <w:tcPr>
            <w:tcW w:w="694" w:type="dxa"/>
            <w:vAlign w:val="bottom"/>
          </w:tcPr>
          <w:p w:rsidR="00910606" w:rsidRPr="001202AC" w:rsidRDefault="00910606" w:rsidP="00BE30A5">
            <w:pPr>
              <w:jc w:val="center"/>
              <w:rPr>
                <w:sz w:val="20"/>
                <w:szCs w:val="20"/>
              </w:rPr>
            </w:pPr>
            <w:r w:rsidRPr="001202AC">
              <w:rPr>
                <w:sz w:val="20"/>
                <w:szCs w:val="20"/>
              </w:rPr>
              <w:t>9</w:t>
            </w:r>
          </w:p>
        </w:tc>
        <w:tc>
          <w:tcPr>
            <w:tcW w:w="861" w:type="dxa"/>
            <w:vAlign w:val="bottom"/>
          </w:tcPr>
          <w:p w:rsidR="00910606" w:rsidRPr="001202AC" w:rsidRDefault="00910606" w:rsidP="00BE30A5">
            <w:pPr>
              <w:jc w:val="center"/>
              <w:rPr>
                <w:sz w:val="20"/>
                <w:szCs w:val="20"/>
              </w:rPr>
            </w:pPr>
            <w:r w:rsidRPr="001202AC">
              <w:rPr>
                <w:sz w:val="20"/>
                <w:szCs w:val="20"/>
              </w:rPr>
              <w:t>24.4</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Niger</w:t>
            </w:r>
          </w:p>
        </w:tc>
        <w:tc>
          <w:tcPr>
            <w:tcW w:w="900" w:type="dxa"/>
            <w:vAlign w:val="bottom"/>
          </w:tcPr>
          <w:p w:rsidR="00910606" w:rsidRPr="001202AC" w:rsidRDefault="00910606" w:rsidP="00BE30A5">
            <w:pPr>
              <w:jc w:val="center"/>
              <w:rPr>
                <w:sz w:val="20"/>
                <w:szCs w:val="20"/>
              </w:rPr>
            </w:pPr>
            <w:r w:rsidRPr="001202AC">
              <w:rPr>
                <w:sz w:val="20"/>
                <w:szCs w:val="20"/>
              </w:rPr>
              <w:t>6.16</w:t>
            </w:r>
          </w:p>
        </w:tc>
        <w:tc>
          <w:tcPr>
            <w:tcW w:w="900" w:type="dxa"/>
            <w:vAlign w:val="bottom"/>
          </w:tcPr>
          <w:p w:rsidR="00910606" w:rsidRPr="001202AC" w:rsidRDefault="00910606" w:rsidP="00BE30A5">
            <w:pPr>
              <w:jc w:val="center"/>
              <w:rPr>
                <w:sz w:val="20"/>
                <w:szCs w:val="20"/>
              </w:rPr>
            </w:pPr>
            <w:r w:rsidRPr="001202AC">
              <w:rPr>
                <w:sz w:val="20"/>
                <w:szCs w:val="20"/>
              </w:rPr>
              <w:t>6.54</w:t>
            </w:r>
          </w:p>
        </w:tc>
        <w:tc>
          <w:tcPr>
            <w:tcW w:w="900" w:type="dxa"/>
            <w:vAlign w:val="bottom"/>
          </w:tcPr>
          <w:p w:rsidR="00910606" w:rsidRPr="001202AC" w:rsidRDefault="00910606" w:rsidP="00BE30A5">
            <w:pPr>
              <w:jc w:val="center"/>
              <w:rPr>
                <w:sz w:val="20"/>
                <w:szCs w:val="20"/>
              </w:rPr>
            </w:pPr>
            <w:r w:rsidRPr="001202AC">
              <w:rPr>
                <w:sz w:val="20"/>
                <w:szCs w:val="20"/>
              </w:rPr>
              <w:t>7.71</w:t>
            </w:r>
          </w:p>
        </w:tc>
        <w:tc>
          <w:tcPr>
            <w:tcW w:w="911" w:type="dxa"/>
            <w:vAlign w:val="bottom"/>
          </w:tcPr>
          <w:p w:rsidR="00910606" w:rsidRPr="001202AC" w:rsidRDefault="00910606" w:rsidP="00BE30A5">
            <w:pPr>
              <w:jc w:val="center"/>
              <w:rPr>
                <w:sz w:val="20"/>
                <w:szCs w:val="20"/>
              </w:rPr>
            </w:pPr>
            <w:r w:rsidRPr="001202AC">
              <w:rPr>
                <w:sz w:val="20"/>
                <w:szCs w:val="20"/>
              </w:rPr>
              <w:t>6.80</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570" w:type="dxa"/>
            <w:vAlign w:val="bottom"/>
          </w:tcPr>
          <w:p w:rsidR="00910606" w:rsidRPr="001202AC" w:rsidRDefault="00910606" w:rsidP="00BE30A5">
            <w:pPr>
              <w:jc w:val="center"/>
              <w:rPr>
                <w:sz w:val="20"/>
                <w:szCs w:val="20"/>
              </w:rPr>
            </w:pPr>
            <w:r w:rsidRPr="001202AC">
              <w:rPr>
                <w:sz w:val="20"/>
                <w:szCs w:val="20"/>
              </w:rPr>
              <w:t>2</w:t>
            </w:r>
          </w:p>
        </w:tc>
        <w:tc>
          <w:tcPr>
            <w:tcW w:w="694" w:type="dxa"/>
            <w:vAlign w:val="bottom"/>
          </w:tcPr>
          <w:p w:rsidR="00910606" w:rsidRPr="001202AC" w:rsidRDefault="00910606" w:rsidP="00BE30A5">
            <w:pPr>
              <w:jc w:val="center"/>
              <w:rPr>
                <w:sz w:val="20"/>
                <w:szCs w:val="20"/>
              </w:rPr>
            </w:pPr>
            <w:r w:rsidRPr="001202AC">
              <w:rPr>
                <w:sz w:val="20"/>
                <w:szCs w:val="20"/>
              </w:rPr>
              <w:t>2</w:t>
            </w:r>
          </w:p>
        </w:tc>
        <w:tc>
          <w:tcPr>
            <w:tcW w:w="861" w:type="dxa"/>
            <w:vAlign w:val="bottom"/>
          </w:tcPr>
          <w:p w:rsidR="00910606" w:rsidRPr="001202AC" w:rsidRDefault="00910606" w:rsidP="00BE30A5">
            <w:pPr>
              <w:jc w:val="center"/>
              <w:rPr>
                <w:sz w:val="20"/>
                <w:szCs w:val="20"/>
              </w:rPr>
            </w:pPr>
            <w:r w:rsidRPr="001202AC">
              <w:rPr>
                <w:sz w:val="20"/>
                <w:szCs w:val="20"/>
              </w:rPr>
              <w:t>39.5</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Nigeria</w:t>
            </w:r>
          </w:p>
        </w:tc>
        <w:tc>
          <w:tcPr>
            <w:tcW w:w="900" w:type="dxa"/>
            <w:vAlign w:val="bottom"/>
          </w:tcPr>
          <w:p w:rsidR="00910606" w:rsidRPr="001202AC" w:rsidRDefault="00910606" w:rsidP="00BE30A5">
            <w:pPr>
              <w:jc w:val="center"/>
              <w:rPr>
                <w:sz w:val="20"/>
                <w:szCs w:val="20"/>
              </w:rPr>
            </w:pPr>
            <w:r w:rsidRPr="001202AC">
              <w:rPr>
                <w:sz w:val="20"/>
                <w:szCs w:val="20"/>
              </w:rPr>
              <w:t>7.37</w:t>
            </w:r>
          </w:p>
        </w:tc>
        <w:tc>
          <w:tcPr>
            <w:tcW w:w="900" w:type="dxa"/>
            <w:vAlign w:val="bottom"/>
          </w:tcPr>
          <w:p w:rsidR="00910606" w:rsidRPr="001202AC" w:rsidRDefault="00910606" w:rsidP="00BE30A5">
            <w:pPr>
              <w:jc w:val="center"/>
              <w:rPr>
                <w:sz w:val="20"/>
                <w:szCs w:val="20"/>
              </w:rPr>
            </w:pPr>
            <w:r w:rsidRPr="001202AC">
              <w:rPr>
                <w:sz w:val="20"/>
                <w:szCs w:val="20"/>
              </w:rPr>
              <w:t>7.27</w:t>
            </w:r>
          </w:p>
        </w:tc>
        <w:tc>
          <w:tcPr>
            <w:tcW w:w="900" w:type="dxa"/>
            <w:vAlign w:val="bottom"/>
          </w:tcPr>
          <w:p w:rsidR="00910606" w:rsidRPr="001202AC" w:rsidRDefault="00910606" w:rsidP="00BE30A5">
            <w:pPr>
              <w:jc w:val="center"/>
              <w:rPr>
                <w:sz w:val="20"/>
                <w:szCs w:val="20"/>
              </w:rPr>
            </w:pPr>
            <w:r w:rsidRPr="001202AC">
              <w:rPr>
                <w:sz w:val="20"/>
                <w:szCs w:val="20"/>
              </w:rPr>
              <w:t>5.37</w:t>
            </w:r>
          </w:p>
        </w:tc>
        <w:tc>
          <w:tcPr>
            <w:tcW w:w="911" w:type="dxa"/>
            <w:vAlign w:val="bottom"/>
          </w:tcPr>
          <w:p w:rsidR="00910606" w:rsidRPr="001202AC" w:rsidRDefault="00910606" w:rsidP="00BE30A5">
            <w:pPr>
              <w:jc w:val="center"/>
              <w:rPr>
                <w:sz w:val="20"/>
                <w:szCs w:val="20"/>
              </w:rPr>
            </w:pPr>
            <w:r w:rsidRPr="001202AC">
              <w:rPr>
                <w:sz w:val="20"/>
                <w:szCs w:val="20"/>
              </w:rPr>
              <w:t>6.67</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S</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3</w:t>
            </w:r>
          </w:p>
        </w:tc>
        <w:tc>
          <w:tcPr>
            <w:tcW w:w="694" w:type="dxa"/>
            <w:vAlign w:val="bottom"/>
          </w:tcPr>
          <w:p w:rsidR="00910606" w:rsidRPr="001202AC" w:rsidRDefault="00910606" w:rsidP="00BE30A5">
            <w:pPr>
              <w:jc w:val="center"/>
              <w:rPr>
                <w:sz w:val="20"/>
                <w:szCs w:val="20"/>
              </w:rPr>
            </w:pPr>
            <w:r w:rsidRPr="001202AC">
              <w:rPr>
                <w:sz w:val="20"/>
                <w:szCs w:val="20"/>
              </w:rPr>
              <w:t>3</w:t>
            </w:r>
          </w:p>
        </w:tc>
        <w:tc>
          <w:tcPr>
            <w:tcW w:w="861" w:type="dxa"/>
            <w:vAlign w:val="bottom"/>
          </w:tcPr>
          <w:p w:rsidR="00910606" w:rsidRPr="001202AC" w:rsidRDefault="00910606" w:rsidP="00BE30A5">
            <w:pPr>
              <w:jc w:val="center"/>
              <w:rPr>
                <w:sz w:val="20"/>
                <w:szCs w:val="20"/>
              </w:rPr>
            </w:pPr>
            <w:r w:rsidRPr="001202AC">
              <w:rPr>
                <w:sz w:val="20"/>
                <w:szCs w:val="20"/>
              </w:rPr>
              <w:t>17.9</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Pakistan</w:t>
            </w:r>
          </w:p>
        </w:tc>
        <w:tc>
          <w:tcPr>
            <w:tcW w:w="900" w:type="dxa"/>
            <w:vAlign w:val="bottom"/>
          </w:tcPr>
          <w:p w:rsidR="00910606" w:rsidRPr="001202AC" w:rsidRDefault="00910606" w:rsidP="00BE30A5">
            <w:pPr>
              <w:jc w:val="center"/>
              <w:rPr>
                <w:sz w:val="20"/>
                <w:szCs w:val="20"/>
              </w:rPr>
            </w:pPr>
            <w:r w:rsidRPr="001202AC">
              <w:rPr>
                <w:sz w:val="20"/>
                <w:szCs w:val="20"/>
              </w:rPr>
              <w:t>7.01</w:t>
            </w:r>
          </w:p>
        </w:tc>
        <w:tc>
          <w:tcPr>
            <w:tcW w:w="900" w:type="dxa"/>
            <w:vAlign w:val="bottom"/>
          </w:tcPr>
          <w:p w:rsidR="00910606" w:rsidRPr="001202AC" w:rsidRDefault="00910606" w:rsidP="00BE30A5">
            <w:pPr>
              <w:jc w:val="center"/>
              <w:rPr>
                <w:sz w:val="20"/>
                <w:szCs w:val="20"/>
              </w:rPr>
            </w:pPr>
            <w:r w:rsidRPr="001202AC">
              <w:rPr>
                <w:sz w:val="20"/>
                <w:szCs w:val="20"/>
              </w:rPr>
              <w:t>7.32</w:t>
            </w:r>
          </w:p>
        </w:tc>
        <w:tc>
          <w:tcPr>
            <w:tcW w:w="900" w:type="dxa"/>
            <w:vAlign w:val="bottom"/>
          </w:tcPr>
          <w:p w:rsidR="00910606" w:rsidRPr="001202AC" w:rsidRDefault="00910606" w:rsidP="00BE30A5">
            <w:pPr>
              <w:jc w:val="center"/>
              <w:rPr>
                <w:sz w:val="20"/>
                <w:szCs w:val="20"/>
              </w:rPr>
            </w:pPr>
            <w:r w:rsidRPr="001202AC">
              <w:rPr>
                <w:sz w:val="20"/>
                <w:szCs w:val="20"/>
              </w:rPr>
              <w:t>5.49</w:t>
            </w:r>
          </w:p>
        </w:tc>
        <w:tc>
          <w:tcPr>
            <w:tcW w:w="911" w:type="dxa"/>
            <w:vAlign w:val="bottom"/>
          </w:tcPr>
          <w:p w:rsidR="00910606" w:rsidRPr="001202AC" w:rsidRDefault="00910606" w:rsidP="00BE30A5">
            <w:pPr>
              <w:jc w:val="center"/>
              <w:rPr>
                <w:sz w:val="20"/>
                <w:szCs w:val="20"/>
              </w:rPr>
            </w:pPr>
            <w:r w:rsidRPr="001202AC">
              <w:rPr>
                <w:sz w:val="20"/>
                <w:szCs w:val="20"/>
              </w:rPr>
              <w:t>6.61</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S</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8</w:t>
            </w:r>
          </w:p>
        </w:tc>
        <w:tc>
          <w:tcPr>
            <w:tcW w:w="694" w:type="dxa"/>
            <w:vAlign w:val="bottom"/>
          </w:tcPr>
          <w:p w:rsidR="00910606" w:rsidRPr="001202AC" w:rsidRDefault="00910606" w:rsidP="00BE30A5">
            <w:pPr>
              <w:jc w:val="center"/>
              <w:rPr>
                <w:sz w:val="20"/>
                <w:szCs w:val="20"/>
              </w:rPr>
            </w:pPr>
            <w:r w:rsidRPr="001202AC">
              <w:rPr>
                <w:sz w:val="20"/>
                <w:szCs w:val="20"/>
              </w:rPr>
              <w:t>15</w:t>
            </w:r>
          </w:p>
        </w:tc>
        <w:tc>
          <w:tcPr>
            <w:tcW w:w="861" w:type="dxa"/>
            <w:vAlign w:val="bottom"/>
          </w:tcPr>
          <w:p w:rsidR="00910606" w:rsidRPr="001202AC" w:rsidRDefault="00910606" w:rsidP="00BE30A5">
            <w:pPr>
              <w:jc w:val="center"/>
              <w:rPr>
                <w:sz w:val="20"/>
                <w:szCs w:val="20"/>
              </w:rPr>
            </w:pPr>
            <w:r w:rsidRPr="001202AC">
              <w:rPr>
                <w:sz w:val="20"/>
                <w:szCs w:val="20"/>
              </w:rPr>
              <w:t>13.2</w:t>
            </w:r>
          </w:p>
        </w:tc>
      </w:tr>
      <w:tr w:rsidR="00910606" w:rsidTr="00BE30A5">
        <w:tc>
          <w:tcPr>
            <w:tcW w:w="2448" w:type="dxa"/>
            <w:vAlign w:val="bottom"/>
          </w:tcPr>
          <w:p w:rsidR="00910606" w:rsidRPr="001202AC" w:rsidRDefault="00910606" w:rsidP="00BE30A5">
            <w:pPr>
              <w:rPr>
                <w:sz w:val="20"/>
                <w:szCs w:val="20"/>
              </w:rPr>
            </w:pPr>
            <w:r w:rsidRPr="001202AC">
              <w:rPr>
                <w:sz w:val="20"/>
                <w:szCs w:val="20"/>
              </w:rPr>
              <w:lastRenderedPageBreak/>
              <w:t>Papua New Guinea</w:t>
            </w:r>
          </w:p>
        </w:tc>
        <w:tc>
          <w:tcPr>
            <w:tcW w:w="900" w:type="dxa"/>
            <w:vAlign w:val="bottom"/>
          </w:tcPr>
          <w:p w:rsidR="00910606" w:rsidRPr="001202AC" w:rsidRDefault="00910606" w:rsidP="00BE30A5">
            <w:pPr>
              <w:jc w:val="center"/>
              <w:rPr>
                <w:sz w:val="20"/>
                <w:szCs w:val="20"/>
              </w:rPr>
            </w:pPr>
            <w:r w:rsidRPr="001202AC">
              <w:rPr>
                <w:sz w:val="20"/>
                <w:szCs w:val="20"/>
              </w:rPr>
              <w:t>6.38</w:t>
            </w:r>
          </w:p>
        </w:tc>
        <w:tc>
          <w:tcPr>
            <w:tcW w:w="900" w:type="dxa"/>
            <w:vAlign w:val="bottom"/>
          </w:tcPr>
          <w:p w:rsidR="00910606" w:rsidRPr="001202AC" w:rsidRDefault="00910606" w:rsidP="00BE30A5">
            <w:pPr>
              <w:jc w:val="center"/>
              <w:rPr>
                <w:sz w:val="20"/>
                <w:szCs w:val="20"/>
              </w:rPr>
            </w:pPr>
            <w:r w:rsidRPr="001202AC">
              <w:rPr>
                <w:sz w:val="20"/>
                <w:szCs w:val="20"/>
              </w:rPr>
              <w:t>6.58</w:t>
            </w:r>
          </w:p>
        </w:tc>
        <w:tc>
          <w:tcPr>
            <w:tcW w:w="900" w:type="dxa"/>
            <w:vAlign w:val="bottom"/>
          </w:tcPr>
          <w:p w:rsidR="00910606" w:rsidRPr="001202AC" w:rsidRDefault="00910606" w:rsidP="00BE30A5">
            <w:pPr>
              <w:jc w:val="center"/>
              <w:rPr>
                <w:sz w:val="20"/>
                <w:szCs w:val="20"/>
              </w:rPr>
            </w:pPr>
            <w:r w:rsidRPr="001202AC">
              <w:rPr>
                <w:sz w:val="20"/>
                <w:szCs w:val="20"/>
              </w:rPr>
              <w:t>6.92</w:t>
            </w:r>
          </w:p>
        </w:tc>
        <w:tc>
          <w:tcPr>
            <w:tcW w:w="911" w:type="dxa"/>
            <w:vAlign w:val="bottom"/>
          </w:tcPr>
          <w:p w:rsidR="00910606" w:rsidRPr="001202AC" w:rsidRDefault="00910606" w:rsidP="00BE30A5">
            <w:pPr>
              <w:jc w:val="center"/>
              <w:rPr>
                <w:sz w:val="20"/>
                <w:szCs w:val="20"/>
              </w:rPr>
            </w:pPr>
            <w:r w:rsidRPr="001202AC">
              <w:rPr>
                <w:sz w:val="20"/>
                <w:szCs w:val="20"/>
              </w:rPr>
              <w:t>6.62</w:t>
            </w: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60.8</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Rwanda</w:t>
            </w:r>
          </w:p>
        </w:tc>
        <w:tc>
          <w:tcPr>
            <w:tcW w:w="900" w:type="dxa"/>
            <w:vAlign w:val="bottom"/>
          </w:tcPr>
          <w:p w:rsidR="00910606" w:rsidRPr="001202AC" w:rsidRDefault="00910606" w:rsidP="00BE30A5">
            <w:pPr>
              <w:jc w:val="center"/>
              <w:rPr>
                <w:sz w:val="20"/>
                <w:szCs w:val="20"/>
              </w:rPr>
            </w:pPr>
            <w:r w:rsidRPr="001202AC">
              <w:rPr>
                <w:sz w:val="20"/>
                <w:szCs w:val="20"/>
              </w:rPr>
              <w:t>5.84</w:t>
            </w:r>
          </w:p>
        </w:tc>
        <w:tc>
          <w:tcPr>
            <w:tcW w:w="900" w:type="dxa"/>
            <w:vAlign w:val="bottom"/>
          </w:tcPr>
          <w:p w:rsidR="00910606" w:rsidRPr="001202AC" w:rsidRDefault="00910606" w:rsidP="00BE30A5">
            <w:pPr>
              <w:jc w:val="center"/>
              <w:rPr>
                <w:sz w:val="20"/>
                <w:szCs w:val="20"/>
              </w:rPr>
            </w:pPr>
            <w:r w:rsidRPr="001202AC">
              <w:rPr>
                <w:sz w:val="20"/>
                <w:szCs w:val="20"/>
              </w:rPr>
              <w:t>6.66</w:t>
            </w:r>
          </w:p>
        </w:tc>
        <w:tc>
          <w:tcPr>
            <w:tcW w:w="900" w:type="dxa"/>
            <w:vAlign w:val="bottom"/>
          </w:tcPr>
          <w:p w:rsidR="00910606" w:rsidRPr="001202AC" w:rsidRDefault="00910606" w:rsidP="00BE30A5">
            <w:pPr>
              <w:jc w:val="center"/>
              <w:rPr>
                <w:sz w:val="20"/>
                <w:szCs w:val="20"/>
              </w:rPr>
            </w:pPr>
            <w:r w:rsidRPr="001202AC">
              <w:rPr>
                <w:sz w:val="20"/>
                <w:szCs w:val="20"/>
              </w:rPr>
              <w:t>7.70</w:t>
            </w:r>
          </w:p>
        </w:tc>
        <w:tc>
          <w:tcPr>
            <w:tcW w:w="911" w:type="dxa"/>
            <w:vAlign w:val="bottom"/>
          </w:tcPr>
          <w:p w:rsidR="00910606" w:rsidRPr="001202AC" w:rsidRDefault="00910606" w:rsidP="00BE30A5">
            <w:pPr>
              <w:jc w:val="center"/>
              <w:rPr>
                <w:sz w:val="20"/>
                <w:szCs w:val="20"/>
              </w:rPr>
            </w:pPr>
            <w:r w:rsidRPr="001202AC">
              <w:rPr>
                <w:sz w:val="20"/>
                <w:szCs w:val="20"/>
              </w:rPr>
              <w:t>6.73</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1</w:t>
            </w:r>
          </w:p>
        </w:tc>
        <w:tc>
          <w:tcPr>
            <w:tcW w:w="861" w:type="dxa"/>
            <w:vAlign w:val="bottom"/>
          </w:tcPr>
          <w:p w:rsidR="00910606" w:rsidRPr="001202AC" w:rsidRDefault="00910606" w:rsidP="00BE30A5">
            <w:pPr>
              <w:jc w:val="center"/>
              <w:rPr>
                <w:sz w:val="20"/>
                <w:szCs w:val="20"/>
              </w:rPr>
            </w:pPr>
            <w:r w:rsidRPr="001202AC">
              <w:rPr>
                <w:sz w:val="20"/>
                <w:szCs w:val="20"/>
              </w:rPr>
              <w:t>79.2</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Sierra Leone</w:t>
            </w:r>
          </w:p>
        </w:tc>
        <w:tc>
          <w:tcPr>
            <w:tcW w:w="900" w:type="dxa"/>
            <w:vAlign w:val="bottom"/>
          </w:tcPr>
          <w:p w:rsidR="00910606" w:rsidRPr="001202AC" w:rsidRDefault="00910606" w:rsidP="00BE30A5">
            <w:pPr>
              <w:jc w:val="center"/>
              <w:rPr>
                <w:sz w:val="20"/>
                <w:szCs w:val="20"/>
              </w:rPr>
            </w:pPr>
            <w:r w:rsidRPr="001202AC">
              <w:rPr>
                <w:sz w:val="20"/>
                <w:szCs w:val="20"/>
              </w:rPr>
              <w:t>6.64</w:t>
            </w:r>
          </w:p>
        </w:tc>
        <w:tc>
          <w:tcPr>
            <w:tcW w:w="900" w:type="dxa"/>
            <w:vAlign w:val="bottom"/>
          </w:tcPr>
          <w:p w:rsidR="00910606" w:rsidRPr="001202AC" w:rsidRDefault="00910606" w:rsidP="00BE30A5">
            <w:pPr>
              <w:jc w:val="center"/>
              <w:rPr>
                <w:sz w:val="20"/>
                <w:szCs w:val="20"/>
              </w:rPr>
            </w:pPr>
            <w:r w:rsidRPr="001202AC">
              <w:rPr>
                <w:sz w:val="20"/>
                <w:szCs w:val="20"/>
              </w:rPr>
              <w:t>6.64</w:t>
            </w:r>
          </w:p>
        </w:tc>
        <w:tc>
          <w:tcPr>
            <w:tcW w:w="900" w:type="dxa"/>
            <w:vAlign w:val="bottom"/>
          </w:tcPr>
          <w:p w:rsidR="00910606" w:rsidRPr="001202AC" w:rsidRDefault="00910606" w:rsidP="00BE30A5">
            <w:pPr>
              <w:jc w:val="center"/>
              <w:rPr>
                <w:sz w:val="20"/>
                <w:szCs w:val="20"/>
              </w:rPr>
            </w:pPr>
            <w:r w:rsidRPr="001202AC">
              <w:rPr>
                <w:sz w:val="20"/>
                <w:szCs w:val="20"/>
              </w:rPr>
              <w:t>7.92</w:t>
            </w:r>
          </w:p>
        </w:tc>
        <w:tc>
          <w:tcPr>
            <w:tcW w:w="911" w:type="dxa"/>
            <w:vAlign w:val="bottom"/>
          </w:tcPr>
          <w:p w:rsidR="00910606" w:rsidRPr="001202AC" w:rsidRDefault="00910606" w:rsidP="00BE30A5">
            <w:pPr>
              <w:jc w:val="center"/>
              <w:rPr>
                <w:sz w:val="20"/>
                <w:szCs w:val="20"/>
              </w:rPr>
            </w:pPr>
            <w:r w:rsidRPr="001202AC">
              <w:rPr>
                <w:sz w:val="20"/>
                <w:szCs w:val="20"/>
              </w:rPr>
              <w:t>7.07</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76.8</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Sudan</w:t>
            </w:r>
          </w:p>
        </w:tc>
        <w:tc>
          <w:tcPr>
            <w:tcW w:w="900" w:type="dxa"/>
            <w:vAlign w:val="bottom"/>
          </w:tcPr>
          <w:p w:rsidR="00910606" w:rsidRPr="001202AC" w:rsidRDefault="00910606" w:rsidP="00BE30A5">
            <w:pPr>
              <w:jc w:val="center"/>
              <w:rPr>
                <w:sz w:val="20"/>
                <w:szCs w:val="20"/>
              </w:rPr>
            </w:pPr>
            <w:r w:rsidRPr="001202AC">
              <w:rPr>
                <w:sz w:val="20"/>
                <w:szCs w:val="20"/>
              </w:rPr>
              <w:t>7.94</w:t>
            </w:r>
          </w:p>
        </w:tc>
        <w:tc>
          <w:tcPr>
            <w:tcW w:w="900" w:type="dxa"/>
            <w:vAlign w:val="bottom"/>
          </w:tcPr>
          <w:p w:rsidR="00910606" w:rsidRPr="001202AC" w:rsidRDefault="00910606" w:rsidP="00BE30A5">
            <w:pPr>
              <w:jc w:val="center"/>
              <w:rPr>
                <w:sz w:val="20"/>
                <w:szCs w:val="20"/>
              </w:rPr>
            </w:pPr>
            <w:r w:rsidRPr="001202AC">
              <w:rPr>
                <w:sz w:val="20"/>
                <w:szCs w:val="20"/>
              </w:rPr>
              <w:t>8.40</w:t>
            </w:r>
          </w:p>
        </w:tc>
        <w:tc>
          <w:tcPr>
            <w:tcW w:w="900" w:type="dxa"/>
            <w:vAlign w:val="bottom"/>
          </w:tcPr>
          <w:p w:rsidR="00910606" w:rsidRPr="001202AC" w:rsidRDefault="00910606" w:rsidP="00BE30A5">
            <w:pPr>
              <w:jc w:val="center"/>
              <w:rPr>
                <w:sz w:val="20"/>
                <w:szCs w:val="20"/>
              </w:rPr>
            </w:pPr>
            <w:r w:rsidRPr="001202AC">
              <w:rPr>
                <w:sz w:val="20"/>
                <w:szCs w:val="20"/>
              </w:rPr>
              <w:t>6.14</w:t>
            </w:r>
          </w:p>
        </w:tc>
        <w:tc>
          <w:tcPr>
            <w:tcW w:w="911" w:type="dxa"/>
            <w:vAlign w:val="bottom"/>
          </w:tcPr>
          <w:p w:rsidR="00910606" w:rsidRPr="001202AC" w:rsidRDefault="00910606" w:rsidP="00BE30A5">
            <w:pPr>
              <w:jc w:val="center"/>
              <w:rPr>
                <w:sz w:val="20"/>
                <w:szCs w:val="20"/>
              </w:rPr>
            </w:pPr>
            <w:r w:rsidRPr="001202AC">
              <w:rPr>
                <w:sz w:val="20"/>
                <w:szCs w:val="20"/>
              </w:rPr>
              <w:t>7.50</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11</w:t>
            </w:r>
          </w:p>
        </w:tc>
        <w:tc>
          <w:tcPr>
            <w:tcW w:w="694" w:type="dxa"/>
            <w:vAlign w:val="bottom"/>
          </w:tcPr>
          <w:p w:rsidR="00910606" w:rsidRPr="001202AC" w:rsidRDefault="00910606" w:rsidP="00BE30A5">
            <w:pPr>
              <w:jc w:val="center"/>
              <w:rPr>
                <w:sz w:val="20"/>
                <w:szCs w:val="20"/>
              </w:rPr>
            </w:pPr>
            <w:r w:rsidRPr="001202AC">
              <w:rPr>
                <w:sz w:val="20"/>
                <w:szCs w:val="20"/>
              </w:rPr>
              <w:t>17</w:t>
            </w:r>
          </w:p>
        </w:tc>
        <w:tc>
          <w:tcPr>
            <w:tcW w:w="861" w:type="dxa"/>
            <w:vAlign w:val="bottom"/>
          </w:tcPr>
          <w:p w:rsidR="00910606" w:rsidRPr="001202AC" w:rsidRDefault="00910606" w:rsidP="00BE30A5">
            <w:pPr>
              <w:jc w:val="center"/>
              <w:rPr>
                <w:sz w:val="20"/>
                <w:szCs w:val="20"/>
              </w:rPr>
            </w:pPr>
            <w:r w:rsidRPr="001202AC">
              <w:rPr>
                <w:sz w:val="20"/>
                <w:szCs w:val="20"/>
              </w:rPr>
              <w:t>37.0</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Swaziland</w:t>
            </w:r>
          </w:p>
        </w:tc>
        <w:tc>
          <w:tcPr>
            <w:tcW w:w="900" w:type="dxa"/>
            <w:vAlign w:val="bottom"/>
          </w:tcPr>
          <w:p w:rsidR="00910606" w:rsidRPr="001202AC" w:rsidRDefault="00910606" w:rsidP="00BE30A5">
            <w:pPr>
              <w:jc w:val="center"/>
              <w:rPr>
                <w:sz w:val="20"/>
                <w:szCs w:val="20"/>
              </w:rPr>
            </w:pPr>
            <w:r w:rsidRPr="001202AC">
              <w:rPr>
                <w:sz w:val="20"/>
                <w:szCs w:val="20"/>
              </w:rPr>
              <w:t>5.89</w:t>
            </w:r>
          </w:p>
        </w:tc>
        <w:tc>
          <w:tcPr>
            <w:tcW w:w="900" w:type="dxa"/>
            <w:vAlign w:val="bottom"/>
          </w:tcPr>
          <w:p w:rsidR="00910606" w:rsidRPr="001202AC" w:rsidRDefault="00910606" w:rsidP="00BE30A5">
            <w:pPr>
              <w:jc w:val="center"/>
              <w:rPr>
                <w:sz w:val="20"/>
                <w:szCs w:val="20"/>
              </w:rPr>
            </w:pPr>
            <w:r w:rsidRPr="001202AC">
              <w:rPr>
                <w:sz w:val="20"/>
                <w:szCs w:val="20"/>
              </w:rPr>
              <w:t>7.00</w:t>
            </w:r>
          </w:p>
        </w:tc>
        <w:tc>
          <w:tcPr>
            <w:tcW w:w="900" w:type="dxa"/>
            <w:vAlign w:val="bottom"/>
          </w:tcPr>
          <w:p w:rsidR="00910606" w:rsidRPr="001202AC" w:rsidRDefault="00910606" w:rsidP="00BE30A5">
            <w:pPr>
              <w:jc w:val="center"/>
              <w:rPr>
                <w:sz w:val="20"/>
                <w:szCs w:val="20"/>
              </w:rPr>
            </w:pPr>
            <w:r w:rsidRPr="001202AC">
              <w:rPr>
                <w:sz w:val="20"/>
                <w:szCs w:val="20"/>
              </w:rPr>
              <w:t>6.78</w:t>
            </w:r>
          </w:p>
        </w:tc>
        <w:tc>
          <w:tcPr>
            <w:tcW w:w="911" w:type="dxa"/>
            <w:vAlign w:val="bottom"/>
          </w:tcPr>
          <w:p w:rsidR="00910606" w:rsidRPr="001202AC" w:rsidRDefault="00910606" w:rsidP="00BE30A5">
            <w:pPr>
              <w:jc w:val="center"/>
              <w:rPr>
                <w:sz w:val="20"/>
                <w:szCs w:val="20"/>
              </w:rPr>
            </w:pPr>
            <w:r w:rsidRPr="001202AC">
              <w:rPr>
                <w:sz w:val="20"/>
                <w:szCs w:val="20"/>
              </w:rPr>
              <w:t>6.56</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S</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S</w:t>
            </w: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55.3</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Tajikistan</w:t>
            </w:r>
          </w:p>
        </w:tc>
        <w:tc>
          <w:tcPr>
            <w:tcW w:w="900" w:type="dxa"/>
            <w:vAlign w:val="bottom"/>
          </w:tcPr>
          <w:p w:rsidR="00910606" w:rsidRPr="001202AC" w:rsidRDefault="00910606" w:rsidP="00BE30A5">
            <w:pPr>
              <w:jc w:val="center"/>
              <w:rPr>
                <w:sz w:val="20"/>
                <w:szCs w:val="20"/>
              </w:rPr>
            </w:pPr>
            <w:r w:rsidRPr="001202AC">
              <w:rPr>
                <w:sz w:val="20"/>
                <w:szCs w:val="20"/>
              </w:rPr>
              <w:t>7.04</w:t>
            </w:r>
          </w:p>
        </w:tc>
        <w:tc>
          <w:tcPr>
            <w:tcW w:w="900" w:type="dxa"/>
            <w:vAlign w:val="bottom"/>
          </w:tcPr>
          <w:p w:rsidR="00910606" w:rsidRPr="001202AC" w:rsidRDefault="00910606" w:rsidP="00BE30A5">
            <w:pPr>
              <w:jc w:val="center"/>
              <w:rPr>
                <w:sz w:val="20"/>
                <w:szCs w:val="20"/>
              </w:rPr>
            </w:pPr>
            <w:r w:rsidRPr="001202AC">
              <w:rPr>
                <w:sz w:val="20"/>
                <w:szCs w:val="20"/>
              </w:rPr>
              <w:t>7.78</w:t>
            </w:r>
          </w:p>
        </w:tc>
        <w:tc>
          <w:tcPr>
            <w:tcW w:w="900" w:type="dxa"/>
            <w:vAlign w:val="bottom"/>
          </w:tcPr>
          <w:p w:rsidR="00910606" w:rsidRPr="001202AC" w:rsidRDefault="00910606" w:rsidP="00BE30A5">
            <w:pPr>
              <w:jc w:val="center"/>
              <w:rPr>
                <w:sz w:val="20"/>
                <w:szCs w:val="20"/>
              </w:rPr>
            </w:pPr>
            <w:r w:rsidRPr="001202AC">
              <w:rPr>
                <w:sz w:val="20"/>
                <w:szCs w:val="20"/>
              </w:rPr>
              <w:t>7.72</w:t>
            </w:r>
          </w:p>
        </w:tc>
        <w:tc>
          <w:tcPr>
            <w:tcW w:w="911" w:type="dxa"/>
            <w:vAlign w:val="bottom"/>
          </w:tcPr>
          <w:p w:rsidR="00910606" w:rsidRPr="001202AC" w:rsidRDefault="00910606" w:rsidP="00BE30A5">
            <w:pPr>
              <w:jc w:val="center"/>
              <w:rPr>
                <w:sz w:val="20"/>
                <w:szCs w:val="20"/>
              </w:rPr>
            </w:pPr>
            <w:r w:rsidRPr="001202AC">
              <w:rPr>
                <w:sz w:val="20"/>
                <w:szCs w:val="20"/>
              </w:rPr>
              <w:t>7.51</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2</w:t>
            </w:r>
          </w:p>
        </w:tc>
        <w:tc>
          <w:tcPr>
            <w:tcW w:w="694" w:type="dxa"/>
            <w:vAlign w:val="bottom"/>
          </w:tcPr>
          <w:p w:rsidR="00910606" w:rsidRPr="001202AC" w:rsidRDefault="00910606" w:rsidP="00BE30A5">
            <w:pPr>
              <w:jc w:val="center"/>
              <w:rPr>
                <w:sz w:val="20"/>
                <w:szCs w:val="20"/>
              </w:rPr>
            </w:pPr>
            <w:r w:rsidRPr="001202AC">
              <w:rPr>
                <w:sz w:val="20"/>
                <w:szCs w:val="20"/>
              </w:rPr>
              <w:t>2</w:t>
            </w:r>
          </w:p>
        </w:tc>
        <w:tc>
          <w:tcPr>
            <w:tcW w:w="861" w:type="dxa"/>
            <w:vAlign w:val="bottom"/>
          </w:tcPr>
          <w:p w:rsidR="00910606" w:rsidRPr="001202AC" w:rsidRDefault="00910606" w:rsidP="00BE30A5">
            <w:pPr>
              <w:jc w:val="center"/>
              <w:rPr>
                <w:sz w:val="20"/>
                <w:szCs w:val="20"/>
              </w:rPr>
            </w:pPr>
            <w:r w:rsidRPr="001202AC">
              <w:rPr>
                <w:sz w:val="20"/>
                <w:szCs w:val="20"/>
              </w:rPr>
              <w:t>40.9</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Timor-Leste</w:t>
            </w:r>
          </w:p>
        </w:tc>
        <w:tc>
          <w:tcPr>
            <w:tcW w:w="900" w:type="dxa"/>
            <w:vAlign w:val="bottom"/>
          </w:tcPr>
          <w:p w:rsidR="00910606" w:rsidRPr="001202AC" w:rsidRDefault="00910606" w:rsidP="00BE30A5">
            <w:pPr>
              <w:jc w:val="center"/>
              <w:rPr>
                <w:sz w:val="20"/>
                <w:szCs w:val="20"/>
              </w:rPr>
            </w:pPr>
            <w:r w:rsidRPr="001202AC">
              <w:rPr>
                <w:sz w:val="20"/>
                <w:szCs w:val="20"/>
              </w:rPr>
              <w:t>6.82</w:t>
            </w:r>
          </w:p>
        </w:tc>
        <w:tc>
          <w:tcPr>
            <w:tcW w:w="900" w:type="dxa"/>
            <w:vAlign w:val="bottom"/>
          </w:tcPr>
          <w:p w:rsidR="00910606" w:rsidRPr="001202AC" w:rsidRDefault="00910606" w:rsidP="00BE30A5">
            <w:pPr>
              <w:jc w:val="center"/>
              <w:rPr>
                <w:sz w:val="20"/>
                <w:szCs w:val="20"/>
              </w:rPr>
            </w:pPr>
            <w:r w:rsidRPr="001202AC">
              <w:rPr>
                <w:sz w:val="20"/>
                <w:szCs w:val="20"/>
              </w:rPr>
              <w:t>6.13</w:t>
            </w:r>
          </w:p>
        </w:tc>
        <w:tc>
          <w:tcPr>
            <w:tcW w:w="900" w:type="dxa"/>
            <w:vAlign w:val="bottom"/>
          </w:tcPr>
          <w:p w:rsidR="00910606" w:rsidRPr="001202AC" w:rsidRDefault="00910606" w:rsidP="00BE30A5">
            <w:pPr>
              <w:jc w:val="center"/>
              <w:rPr>
                <w:sz w:val="20"/>
                <w:szCs w:val="20"/>
              </w:rPr>
            </w:pPr>
            <w:r w:rsidRPr="001202AC">
              <w:rPr>
                <w:sz w:val="20"/>
                <w:szCs w:val="20"/>
              </w:rPr>
              <w:t>8.26</w:t>
            </w:r>
          </w:p>
        </w:tc>
        <w:tc>
          <w:tcPr>
            <w:tcW w:w="911" w:type="dxa"/>
            <w:vAlign w:val="bottom"/>
          </w:tcPr>
          <w:p w:rsidR="00910606" w:rsidRPr="001202AC" w:rsidRDefault="00910606" w:rsidP="00BE30A5">
            <w:pPr>
              <w:jc w:val="center"/>
              <w:rPr>
                <w:sz w:val="20"/>
                <w:szCs w:val="20"/>
              </w:rPr>
            </w:pPr>
            <w:r w:rsidRPr="001202AC">
              <w:rPr>
                <w:sz w:val="20"/>
                <w:szCs w:val="20"/>
              </w:rPr>
              <w:t>7.07</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229.0</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Togo</w:t>
            </w:r>
          </w:p>
        </w:tc>
        <w:tc>
          <w:tcPr>
            <w:tcW w:w="900" w:type="dxa"/>
            <w:vAlign w:val="bottom"/>
          </w:tcPr>
          <w:p w:rsidR="00910606" w:rsidRPr="001202AC" w:rsidRDefault="00910606" w:rsidP="00BE30A5">
            <w:pPr>
              <w:jc w:val="center"/>
              <w:rPr>
                <w:sz w:val="20"/>
                <w:szCs w:val="20"/>
              </w:rPr>
            </w:pPr>
            <w:r w:rsidRPr="001202AC">
              <w:rPr>
                <w:sz w:val="20"/>
                <w:szCs w:val="20"/>
              </w:rPr>
              <w:t>6.65</w:t>
            </w:r>
          </w:p>
        </w:tc>
        <w:tc>
          <w:tcPr>
            <w:tcW w:w="900" w:type="dxa"/>
            <w:vAlign w:val="bottom"/>
          </w:tcPr>
          <w:p w:rsidR="00910606" w:rsidRPr="001202AC" w:rsidRDefault="00910606" w:rsidP="00BE30A5">
            <w:pPr>
              <w:jc w:val="center"/>
              <w:rPr>
                <w:sz w:val="20"/>
                <w:szCs w:val="20"/>
              </w:rPr>
            </w:pPr>
            <w:r w:rsidRPr="001202AC">
              <w:rPr>
                <w:sz w:val="20"/>
                <w:szCs w:val="20"/>
              </w:rPr>
              <w:t>7.49</w:t>
            </w:r>
          </w:p>
        </w:tc>
        <w:tc>
          <w:tcPr>
            <w:tcW w:w="900" w:type="dxa"/>
            <w:vAlign w:val="bottom"/>
          </w:tcPr>
          <w:p w:rsidR="00910606" w:rsidRPr="001202AC" w:rsidRDefault="00910606" w:rsidP="00BE30A5">
            <w:pPr>
              <w:jc w:val="center"/>
              <w:rPr>
                <w:sz w:val="20"/>
                <w:szCs w:val="20"/>
              </w:rPr>
            </w:pPr>
            <w:r w:rsidRPr="001202AC">
              <w:rPr>
                <w:sz w:val="20"/>
                <w:szCs w:val="20"/>
              </w:rPr>
              <w:t>7.78</w:t>
            </w:r>
          </w:p>
        </w:tc>
        <w:tc>
          <w:tcPr>
            <w:tcW w:w="911" w:type="dxa"/>
            <w:vAlign w:val="bottom"/>
          </w:tcPr>
          <w:p w:rsidR="00910606" w:rsidRPr="001202AC" w:rsidRDefault="00910606" w:rsidP="00BE30A5">
            <w:pPr>
              <w:jc w:val="center"/>
              <w:rPr>
                <w:sz w:val="20"/>
                <w:szCs w:val="20"/>
              </w:rPr>
            </w:pPr>
            <w:r w:rsidRPr="001202AC">
              <w:rPr>
                <w:sz w:val="20"/>
                <w:szCs w:val="20"/>
              </w:rPr>
              <w:t>7.31</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37.4</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Turkmenistan</w:t>
            </w:r>
          </w:p>
        </w:tc>
        <w:tc>
          <w:tcPr>
            <w:tcW w:w="900" w:type="dxa"/>
            <w:vAlign w:val="bottom"/>
          </w:tcPr>
          <w:p w:rsidR="00910606" w:rsidRPr="001202AC" w:rsidRDefault="00910606" w:rsidP="00BE30A5">
            <w:pPr>
              <w:jc w:val="center"/>
              <w:rPr>
                <w:sz w:val="20"/>
                <w:szCs w:val="20"/>
              </w:rPr>
            </w:pPr>
            <w:r w:rsidRPr="001202AC">
              <w:rPr>
                <w:sz w:val="20"/>
                <w:szCs w:val="20"/>
              </w:rPr>
              <w:t>7.27</w:t>
            </w:r>
          </w:p>
        </w:tc>
        <w:tc>
          <w:tcPr>
            <w:tcW w:w="900" w:type="dxa"/>
            <w:vAlign w:val="bottom"/>
          </w:tcPr>
          <w:p w:rsidR="00910606" w:rsidRPr="001202AC" w:rsidRDefault="00910606" w:rsidP="00BE30A5">
            <w:pPr>
              <w:jc w:val="center"/>
              <w:rPr>
                <w:sz w:val="20"/>
                <w:szCs w:val="20"/>
              </w:rPr>
            </w:pPr>
            <w:r w:rsidRPr="001202AC">
              <w:rPr>
                <w:sz w:val="20"/>
                <w:szCs w:val="20"/>
              </w:rPr>
              <w:t>8.84</w:t>
            </w:r>
          </w:p>
        </w:tc>
        <w:tc>
          <w:tcPr>
            <w:tcW w:w="900" w:type="dxa"/>
            <w:vAlign w:val="bottom"/>
          </w:tcPr>
          <w:p w:rsidR="00910606" w:rsidRPr="001202AC" w:rsidRDefault="00910606" w:rsidP="00BE30A5">
            <w:pPr>
              <w:jc w:val="center"/>
              <w:rPr>
                <w:sz w:val="20"/>
                <w:szCs w:val="20"/>
              </w:rPr>
            </w:pPr>
            <w:r w:rsidRPr="001202AC">
              <w:rPr>
                <w:sz w:val="20"/>
                <w:szCs w:val="20"/>
              </w:rPr>
              <w:t>6.15</w:t>
            </w:r>
          </w:p>
        </w:tc>
        <w:tc>
          <w:tcPr>
            <w:tcW w:w="911" w:type="dxa"/>
            <w:vAlign w:val="bottom"/>
          </w:tcPr>
          <w:p w:rsidR="00910606" w:rsidRPr="001202AC" w:rsidRDefault="00910606" w:rsidP="00BE30A5">
            <w:pPr>
              <w:jc w:val="center"/>
              <w:rPr>
                <w:sz w:val="20"/>
                <w:szCs w:val="20"/>
              </w:rPr>
            </w:pPr>
            <w:r w:rsidRPr="001202AC">
              <w:rPr>
                <w:sz w:val="20"/>
                <w:szCs w:val="20"/>
              </w:rPr>
              <w:t>7.42</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7.5</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Uganda</w:t>
            </w:r>
          </w:p>
        </w:tc>
        <w:tc>
          <w:tcPr>
            <w:tcW w:w="900" w:type="dxa"/>
            <w:vAlign w:val="bottom"/>
          </w:tcPr>
          <w:p w:rsidR="00910606" w:rsidRPr="001202AC" w:rsidRDefault="00910606" w:rsidP="00BE30A5">
            <w:pPr>
              <w:jc w:val="center"/>
              <w:rPr>
                <w:sz w:val="20"/>
                <w:szCs w:val="20"/>
              </w:rPr>
            </w:pPr>
            <w:r w:rsidRPr="001202AC">
              <w:rPr>
                <w:sz w:val="20"/>
                <w:szCs w:val="20"/>
              </w:rPr>
              <w:t>5.96</w:t>
            </w:r>
          </w:p>
        </w:tc>
        <w:tc>
          <w:tcPr>
            <w:tcW w:w="900" w:type="dxa"/>
            <w:vAlign w:val="bottom"/>
          </w:tcPr>
          <w:p w:rsidR="00910606" w:rsidRPr="001202AC" w:rsidRDefault="00910606" w:rsidP="00BE30A5">
            <w:pPr>
              <w:jc w:val="center"/>
              <w:rPr>
                <w:sz w:val="20"/>
                <w:szCs w:val="20"/>
              </w:rPr>
            </w:pPr>
            <w:r w:rsidRPr="001202AC">
              <w:rPr>
                <w:sz w:val="20"/>
                <w:szCs w:val="20"/>
              </w:rPr>
              <w:t>6.82</w:t>
            </w:r>
          </w:p>
        </w:tc>
        <w:tc>
          <w:tcPr>
            <w:tcW w:w="900" w:type="dxa"/>
            <w:vAlign w:val="bottom"/>
          </w:tcPr>
          <w:p w:rsidR="00910606" w:rsidRPr="001202AC" w:rsidRDefault="00910606" w:rsidP="00BE30A5">
            <w:pPr>
              <w:jc w:val="center"/>
              <w:rPr>
                <w:sz w:val="20"/>
                <w:szCs w:val="20"/>
              </w:rPr>
            </w:pPr>
            <w:r w:rsidRPr="001202AC">
              <w:rPr>
                <w:sz w:val="20"/>
                <w:szCs w:val="20"/>
              </w:rPr>
              <w:t>7.03</w:t>
            </w:r>
          </w:p>
        </w:tc>
        <w:tc>
          <w:tcPr>
            <w:tcW w:w="911" w:type="dxa"/>
            <w:vAlign w:val="bottom"/>
          </w:tcPr>
          <w:p w:rsidR="00910606" w:rsidRPr="001202AC" w:rsidRDefault="00910606" w:rsidP="00BE30A5">
            <w:pPr>
              <w:jc w:val="center"/>
              <w:rPr>
                <w:sz w:val="20"/>
                <w:szCs w:val="20"/>
              </w:rPr>
            </w:pPr>
            <w:r w:rsidRPr="001202AC">
              <w:rPr>
                <w:sz w:val="20"/>
                <w:szCs w:val="20"/>
              </w:rPr>
              <w:t>6.60</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S</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5</w:t>
            </w:r>
          </w:p>
        </w:tc>
        <w:tc>
          <w:tcPr>
            <w:tcW w:w="694" w:type="dxa"/>
            <w:vAlign w:val="bottom"/>
          </w:tcPr>
          <w:p w:rsidR="00910606" w:rsidRPr="001202AC" w:rsidRDefault="00910606" w:rsidP="00BE30A5">
            <w:pPr>
              <w:jc w:val="center"/>
              <w:rPr>
                <w:sz w:val="20"/>
                <w:szCs w:val="20"/>
              </w:rPr>
            </w:pPr>
            <w:r w:rsidRPr="001202AC">
              <w:rPr>
                <w:sz w:val="20"/>
                <w:szCs w:val="20"/>
              </w:rPr>
              <w:t>7</w:t>
            </w:r>
          </w:p>
        </w:tc>
        <w:tc>
          <w:tcPr>
            <w:tcW w:w="861" w:type="dxa"/>
            <w:vAlign w:val="bottom"/>
          </w:tcPr>
          <w:p w:rsidR="00910606" w:rsidRPr="001202AC" w:rsidRDefault="00910606" w:rsidP="00BE30A5">
            <w:pPr>
              <w:jc w:val="center"/>
              <w:rPr>
                <w:sz w:val="20"/>
                <w:szCs w:val="20"/>
              </w:rPr>
            </w:pPr>
            <w:r w:rsidRPr="001202AC">
              <w:rPr>
                <w:sz w:val="20"/>
                <w:szCs w:val="20"/>
              </w:rPr>
              <w:t>47.6</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Uzbekistan</w:t>
            </w:r>
          </w:p>
        </w:tc>
        <w:tc>
          <w:tcPr>
            <w:tcW w:w="900" w:type="dxa"/>
            <w:vAlign w:val="bottom"/>
          </w:tcPr>
          <w:p w:rsidR="00910606" w:rsidRPr="001202AC" w:rsidRDefault="00910606" w:rsidP="00BE30A5">
            <w:pPr>
              <w:jc w:val="center"/>
              <w:rPr>
                <w:sz w:val="20"/>
                <w:szCs w:val="20"/>
              </w:rPr>
            </w:pPr>
            <w:r w:rsidRPr="001202AC">
              <w:rPr>
                <w:sz w:val="20"/>
                <w:szCs w:val="20"/>
              </w:rPr>
              <w:t>7.33</w:t>
            </w:r>
          </w:p>
        </w:tc>
        <w:tc>
          <w:tcPr>
            <w:tcW w:w="900" w:type="dxa"/>
            <w:vAlign w:val="bottom"/>
          </w:tcPr>
          <w:p w:rsidR="00910606" w:rsidRPr="001202AC" w:rsidRDefault="00910606" w:rsidP="00BE30A5">
            <w:pPr>
              <w:jc w:val="center"/>
              <w:rPr>
                <w:sz w:val="20"/>
                <w:szCs w:val="20"/>
              </w:rPr>
            </w:pPr>
            <w:r w:rsidRPr="001202AC">
              <w:rPr>
                <w:sz w:val="20"/>
                <w:szCs w:val="20"/>
              </w:rPr>
              <w:t>8.48</w:t>
            </w:r>
          </w:p>
        </w:tc>
        <w:tc>
          <w:tcPr>
            <w:tcW w:w="900" w:type="dxa"/>
            <w:vAlign w:val="bottom"/>
          </w:tcPr>
          <w:p w:rsidR="00910606" w:rsidRPr="001202AC" w:rsidRDefault="00910606" w:rsidP="00BE30A5">
            <w:pPr>
              <w:jc w:val="center"/>
              <w:rPr>
                <w:sz w:val="20"/>
                <w:szCs w:val="20"/>
              </w:rPr>
            </w:pPr>
            <w:r w:rsidRPr="001202AC">
              <w:rPr>
                <w:sz w:val="20"/>
                <w:szCs w:val="20"/>
              </w:rPr>
              <w:t>6.51</w:t>
            </w:r>
          </w:p>
        </w:tc>
        <w:tc>
          <w:tcPr>
            <w:tcW w:w="911" w:type="dxa"/>
            <w:vAlign w:val="bottom"/>
          </w:tcPr>
          <w:p w:rsidR="00910606" w:rsidRPr="001202AC" w:rsidRDefault="00910606" w:rsidP="00BE30A5">
            <w:pPr>
              <w:jc w:val="center"/>
              <w:rPr>
                <w:sz w:val="20"/>
                <w:szCs w:val="20"/>
              </w:rPr>
            </w:pPr>
            <w:r w:rsidRPr="001202AC">
              <w:rPr>
                <w:sz w:val="20"/>
                <w:szCs w:val="20"/>
              </w:rPr>
              <w:t>7.44</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w:t>
            </w:r>
          </w:p>
        </w:tc>
        <w:tc>
          <w:tcPr>
            <w:tcW w:w="694" w:type="dxa"/>
            <w:vAlign w:val="bottom"/>
          </w:tcPr>
          <w:p w:rsidR="00910606" w:rsidRPr="001202AC" w:rsidRDefault="00910606" w:rsidP="00BE30A5">
            <w:pPr>
              <w:jc w:val="center"/>
              <w:rPr>
                <w:sz w:val="20"/>
                <w:szCs w:val="20"/>
              </w:rPr>
            </w:pPr>
            <w:r w:rsidRPr="001202AC">
              <w:rPr>
                <w:sz w:val="20"/>
                <w:szCs w:val="20"/>
              </w:rPr>
              <w:t>1</w:t>
            </w:r>
          </w:p>
        </w:tc>
        <w:tc>
          <w:tcPr>
            <w:tcW w:w="861" w:type="dxa"/>
            <w:vAlign w:val="bottom"/>
          </w:tcPr>
          <w:p w:rsidR="00910606" w:rsidRPr="001202AC" w:rsidRDefault="00910606" w:rsidP="00BE30A5">
            <w:pPr>
              <w:jc w:val="center"/>
              <w:rPr>
                <w:sz w:val="20"/>
                <w:szCs w:val="20"/>
              </w:rPr>
            </w:pPr>
            <w:r w:rsidRPr="001202AC">
              <w:rPr>
                <w:sz w:val="20"/>
                <w:szCs w:val="20"/>
              </w:rPr>
              <w:t>7.5</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West Bank and Gaza</w:t>
            </w:r>
            <w:r w:rsidRPr="00BA3FB9">
              <w:rPr>
                <w:rStyle w:val="FootnoteReference"/>
              </w:rPr>
              <w:footnoteReference w:id="40"/>
            </w:r>
          </w:p>
        </w:tc>
        <w:tc>
          <w:tcPr>
            <w:tcW w:w="900" w:type="dxa"/>
            <w:vAlign w:val="bottom"/>
          </w:tcPr>
          <w:p w:rsidR="00910606" w:rsidRPr="001202AC" w:rsidRDefault="00910606" w:rsidP="00BE30A5">
            <w:pPr>
              <w:jc w:val="center"/>
              <w:rPr>
                <w:sz w:val="20"/>
                <w:szCs w:val="20"/>
              </w:rPr>
            </w:pPr>
            <w:r w:rsidRPr="001202AC">
              <w:rPr>
                <w:sz w:val="20"/>
                <w:szCs w:val="20"/>
              </w:rPr>
              <w:t>6.68</w:t>
            </w:r>
          </w:p>
        </w:tc>
        <w:tc>
          <w:tcPr>
            <w:tcW w:w="900" w:type="dxa"/>
            <w:vAlign w:val="bottom"/>
          </w:tcPr>
          <w:p w:rsidR="00910606" w:rsidRPr="001202AC" w:rsidRDefault="00910606" w:rsidP="00BE30A5">
            <w:pPr>
              <w:jc w:val="center"/>
              <w:rPr>
                <w:sz w:val="20"/>
                <w:szCs w:val="20"/>
              </w:rPr>
            </w:pPr>
            <w:r w:rsidRPr="001202AC">
              <w:rPr>
                <w:sz w:val="20"/>
                <w:szCs w:val="20"/>
              </w:rPr>
              <w:t>7.04</w:t>
            </w:r>
          </w:p>
        </w:tc>
        <w:tc>
          <w:tcPr>
            <w:tcW w:w="900" w:type="dxa"/>
            <w:vAlign w:val="bottom"/>
          </w:tcPr>
          <w:p w:rsidR="00910606" w:rsidRPr="001202AC" w:rsidRDefault="00910606" w:rsidP="00BE30A5">
            <w:pPr>
              <w:jc w:val="center"/>
              <w:rPr>
                <w:sz w:val="20"/>
                <w:szCs w:val="20"/>
              </w:rPr>
            </w:pPr>
            <w:r w:rsidRPr="001202AC">
              <w:rPr>
                <w:sz w:val="20"/>
                <w:szCs w:val="20"/>
              </w:rPr>
              <w:t>6.79</w:t>
            </w:r>
          </w:p>
        </w:tc>
        <w:tc>
          <w:tcPr>
            <w:tcW w:w="911" w:type="dxa"/>
            <w:vAlign w:val="bottom"/>
          </w:tcPr>
          <w:p w:rsidR="00910606" w:rsidRPr="001202AC" w:rsidRDefault="00910606" w:rsidP="00BE30A5">
            <w:pPr>
              <w:jc w:val="center"/>
              <w:rPr>
                <w:sz w:val="20"/>
                <w:szCs w:val="20"/>
              </w:rPr>
            </w:pPr>
            <w:r w:rsidRPr="001202AC">
              <w:rPr>
                <w:sz w:val="20"/>
                <w:szCs w:val="20"/>
              </w:rPr>
              <w:t>6.84</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r>
              <w:rPr>
                <w:color w:val="000000"/>
                <w:sz w:val="20"/>
                <w:szCs w:val="20"/>
              </w:rPr>
              <w:t>I</w:t>
            </w:r>
          </w:p>
        </w:tc>
        <w:tc>
          <w:tcPr>
            <w:tcW w:w="416" w:type="dxa"/>
            <w:vAlign w:val="bottom"/>
          </w:tcPr>
          <w:p w:rsidR="00910606" w:rsidRPr="00405B86" w:rsidRDefault="00910606" w:rsidP="00BE30A5">
            <w:pPr>
              <w:jc w:val="center"/>
              <w:rPr>
                <w:color w:val="000000"/>
                <w:sz w:val="20"/>
                <w:szCs w:val="20"/>
              </w:rPr>
            </w:pPr>
            <w:r>
              <w:rPr>
                <w:color w:val="000000"/>
                <w:sz w:val="20"/>
                <w:szCs w:val="20"/>
              </w:rPr>
              <w:t>F</w:t>
            </w:r>
          </w:p>
        </w:tc>
        <w:tc>
          <w:tcPr>
            <w:tcW w:w="416" w:type="dxa"/>
            <w:vAlign w:val="bottom"/>
          </w:tcPr>
          <w:p w:rsidR="00910606" w:rsidRPr="00405B86" w:rsidRDefault="00910606" w:rsidP="00BE30A5">
            <w:pPr>
              <w:jc w:val="center"/>
              <w:rPr>
                <w:color w:val="000000"/>
                <w:sz w:val="20"/>
                <w:szCs w:val="20"/>
              </w:rPr>
            </w:pPr>
          </w:p>
        </w:tc>
        <w:tc>
          <w:tcPr>
            <w:tcW w:w="416" w:type="dxa"/>
            <w:vAlign w:val="bottom"/>
          </w:tcPr>
          <w:p w:rsidR="00910606" w:rsidRPr="00405B86" w:rsidRDefault="00910606" w:rsidP="00BE30A5">
            <w:pPr>
              <w:jc w:val="center"/>
              <w:rPr>
                <w:color w:val="000000"/>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12</w:t>
            </w:r>
          </w:p>
        </w:tc>
        <w:tc>
          <w:tcPr>
            <w:tcW w:w="694" w:type="dxa"/>
            <w:vAlign w:val="bottom"/>
          </w:tcPr>
          <w:p w:rsidR="00910606" w:rsidRPr="001202AC" w:rsidRDefault="00910606" w:rsidP="00BE30A5">
            <w:pPr>
              <w:jc w:val="center"/>
              <w:rPr>
                <w:sz w:val="20"/>
                <w:szCs w:val="20"/>
              </w:rPr>
            </w:pPr>
            <w:r w:rsidRPr="001202AC">
              <w:rPr>
                <w:sz w:val="20"/>
                <w:szCs w:val="20"/>
              </w:rPr>
              <w:t>12</w:t>
            </w:r>
          </w:p>
        </w:tc>
        <w:tc>
          <w:tcPr>
            <w:tcW w:w="861" w:type="dxa"/>
            <w:vAlign w:val="bottom"/>
          </w:tcPr>
          <w:p w:rsidR="00910606" w:rsidRPr="001202AC" w:rsidRDefault="00910606" w:rsidP="00BE30A5">
            <w:pPr>
              <w:jc w:val="center"/>
              <w:rPr>
                <w:sz w:val="20"/>
                <w:szCs w:val="20"/>
              </w:rPr>
            </w:pPr>
            <w:r w:rsidRPr="001202AC">
              <w:rPr>
                <w:sz w:val="20"/>
                <w:szCs w:val="20"/>
              </w:rPr>
              <w:t>515.7</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Yemen, Rep.</w:t>
            </w:r>
          </w:p>
        </w:tc>
        <w:tc>
          <w:tcPr>
            <w:tcW w:w="900" w:type="dxa"/>
            <w:vAlign w:val="bottom"/>
          </w:tcPr>
          <w:p w:rsidR="00910606" w:rsidRPr="001202AC" w:rsidRDefault="00910606" w:rsidP="00BE30A5">
            <w:pPr>
              <w:jc w:val="center"/>
              <w:rPr>
                <w:sz w:val="20"/>
                <w:szCs w:val="20"/>
              </w:rPr>
            </w:pPr>
            <w:r w:rsidRPr="001202AC">
              <w:rPr>
                <w:sz w:val="20"/>
                <w:szCs w:val="20"/>
              </w:rPr>
              <w:t>7.23</w:t>
            </w:r>
          </w:p>
        </w:tc>
        <w:tc>
          <w:tcPr>
            <w:tcW w:w="900" w:type="dxa"/>
            <w:vAlign w:val="bottom"/>
          </w:tcPr>
          <w:p w:rsidR="00910606" w:rsidRPr="001202AC" w:rsidRDefault="00910606" w:rsidP="00BE30A5">
            <w:pPr>
              <w:jc w:val="center"/>
              <w:rPr>
                <w:sz w:val="20"/>
                <w:szCs w:val="20"/>
              </w:rPr>
            </w:pPr>
            <w:r w:rsidRPr="001202AC">
              <w:rPr>
                <w:sz w:val="20"/>
                <w:szCs w:val="20"/>
              </w:rPr>
              <w:t>7.56</w:t>
            </w:r>
          </w:p>
        </w:tc>
        <w:tc>
          <w:tcPr>
            <w:tcW w:w="900" w:type="dxa"/>
            <w:vAlign w:val="bottom"/>
          </w:tcPr>
          <w:p w:rsidR="00910606" w:rsidRPr="001202AC" w:rsidRDefault="00910606" w:rsidP="00BE30A5">
            <w:pPr>
              <w:jc w:val="center"/>
              <w:rPr>
                <w:sz w:val="20"/>
                <w:szCs w:val="20"/>
              </w:rPr>
            </w:pPr>
            <w:r w:rsidRPr="001202AC">
              <w:rPr>
                <w:sz w:val="20"/>
                <w:szCs w:val="20"/>
              </w:rPr>
              <w:t>6.42</w:t>
            </w:r>
          </w:p>
        </w:tc>
        <w:tc>
          <w:tcPr>
            <w:tcW w:w="911" w:type="dxa"/>
            <w:vAlign w:val="bottom"/>
          </w:tcPr>
          <w:p w:rsidR="00910606" w:rsidRPr="001202AC" w:rsidRDefault="00910606" w:rsidP="00BE30A5">
            <w:pPr>
              <w:jc w:val="center"/>
              <w:rPr>
                <w:sz w:val="20"/>
                <w:szCs w:val="20"/>
              </w:rPr>
            </w:pPr>
            <w:r w:rsidRPr="001202AC">
              <w:rPr>
                <w:sz w:val="20"/>
                <w:szCs w:val="20"/>
              </w:rPr>
              <w:t>7.07</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20.4</w:t>
            </w:r>
          </w:p>
        </w:tc>
      </w:tr>
      <w:tr w:rsidR="00910606" w:rsidTr="00BE30A5">
        <w:tc>
          <w:tcPr>
            <w:tcW w:w="2448" w:type="dxa"/>
            <w:vAlign w:val="bottom"/>
          </w:tcPr>
          <w:p w:rsidR="00910606" w:rsidRPr="001202AC" w:rsidRDefault="00910606" w:rsidP="00BE30A5">
            <w:pPr>
              <w:rPr>
                <w:sz w:val="20"/>
                <w:szCs w:val="20"/>
              </w:rPr>
            </w:pPr>
            <w:r w:rsidRPr="001202AC">
              <w:rPr>
                <w:sz w:val="20"/>
                <w:szCs w:val="20"/>
              </w:rPr>
              <w:t>Zimbabwe</w:t>
            </w:r>
          </w:p>
        </w:tc>
        <w:tc>
          <w:tcPr>
            <w:tcW w:w="900" w:type="dxa"/>
            <w:vAlign w:val="bottom"/>
          </w:tcPr>
          <w:p w:rsidR="00910606" w:rsidRPr="001202AC" w:rsidRDefault="00910606" w:rsidP="00BE30A5">
            <w:pPr>
              <w:jc w:val="center"/>
              <w:rPr>
                <w:sz w:val="20"/>
                <w:szCs w:val="20"/>
              </w:rPr>
            </w:pPr>
            <w:r w:rsidRPr="001202AC">
              <w:rPr>
                <w:sz w:val="20"/>
                <w:szCs w:val="20"/>
              </w:rPr>
              <w:t>7.88</w:t>
            </w:r>
          </w:p>
        </w:tc>
        <w:tc>
          <w:tcPr>
            <w:tcW w:w="900" w:type="dxa"/>
            <w:vAlign w:val="bottom"/>
          </w:tcPr>
          <w:p w:rsidR="00910606" w:rsidRPr="001202AC" w:rsidRDefault="00910606" w:rsidP="00BE30A5">
            <w:pPr>
              <w:jc w:val="center"/>
              <w:rPr>
                <w:sz w:val="20"/>
                <w:szCs w:val="20"/>
              </w:rPr>
            </w:pPr>
            <w:r w:rsidRPr="001202AC">
              <w:rPr>
                <w:sz w:val="20"/>
                <w:szCs w:val="20"/>
              </w:rPr>
              <w:t>8.21</w:t>
            </w:r>
          </w:p>
        </w:tc>
        <w:tc>
          <w:tcPr>
            <w:tcW w:w="900" w:type="dxa"/>
            <w:vAlign w:val="bottom"/>
          </w:tcPr>
          <w:p w:rsidR="00910606" w:rsidRPr="001202AC" w:rsidRDefault="00910606" w:rsidP="00BE30A5">
            <w:pPr>
              <w:jc w:val="center"/>
              <w:rPr>
                <w:sz w:val="20"/>
                <w:szCs w:val="20"/>
              </w:rPr>
            </w:pPr>
            <w:r w:rsidRPr="001202AC">
              <w:rPr>
                <w:sz w:val="20"/>
                <w:szCs w:val="20"/>
              </w:rPr>
              <w:t>7.27</w:t>
            </w:r>
          </w:p>
        </w:tc>
        <w:tc>
          <w:tcPr>
            <w:tcW w:w="911" w:type="dxa"/>
            <w:vAlign w:val="bottom"/>
          </w:tcPr>
          <w:p w:rsidR="00910606" w:rsidRPr="001202AC" w:rsidRDefault="00910606" w:rsidP="00BE30A5">
            <w:pPr>
              <w:jc w:val="center"/>
              <w:rPr>
                <w:sz w:val="20"/>
                <w:szCs w:val="20"/>
              </w:rPr>
            </w:pPr>
            <w:r w:rsidRPr="001202AC">
              <w:rPr>
                <w:sz w:val="20"/>
                <w:szCs w:val="20"/>
              </w:rPr>
              <w:t>7.79</w:t>
            </w:r>
          </w:p>
        </w:tc>
        <w:tc>
          <w:tcPr>
            <w:tcW w:w="416" w:type="dxa"/>
            <w:vAlign w:val="bottom"/>
          </w:tcPr>
          <w:p w:rsidR="00910606" w:rsidRPr="001202AC" w:rsidRDefault="00910606" w:rsidP="00BE30A5">
            <w:pPr>
              <w:jc w:val="center"/>
              <w:rPr>
                <w:sz w:val="20"/>
                <w:szCs w:val="20"/>
              </w:rPr>
            </w:pPr>
            <w:r>
              <w:rPr>
                <w:sz w:val="20"/>
                <w:szCs w:val="20"/>
              </w:rPr>
              <w:t>F</w:t>
            </w: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416" w:type="dxa"/>
            <w:vAlign w:val="bottom"/>
          </w:tcPr>
          <w:p w:rsidR="00910606" w:rsidRPr="001202AC" w:rsidRDefault="00910606" w:rsidP="00BE30A5">
            <w:pPr>
              <w:jc w:val="center"/>
              <w:rPr>
                <w:sz w:val="20"/>
                <w:szCs w:val="20"/>
              </w:rPr>
            </w:pPr>
          </w:p>
        </w:tc>
        <w:tc>
          <w:tcPr>
            <w:tcW w:w="570" w:type="dxa"/>
            <w:vAlign w:val="bottom"/>
          </w:tcPr>
          <w:p w:rsidR="00910606" w:rsidRPr="001202AC" w:rsidRDefault="00910606" w:rsidP="00BE30A5">
            <w:pPr>
              <w:jc w:val="center"/>
              <w:rPr>
                <w:sz w:val="20"/>
                <w:szCs w:val="20"/>
              </w:rPr>
            </w:pPr>
          </w:p>
        </w:tc>
        <w:tc>
          <w:tcPr>
            <w:tcW w:w="694" w:type="dxa"/>
            <w:vAlign w:val="bottom"/>
          </w:tcPr>
          <w:p w:rsidR="00910606" w:rsidRPr="001202AC" w:rsidRDefault="00910606" w:rsidP="00BE30A5">
            <w:pPr>
              <w:jc w:val="center"/>
              <w:rPr>
                <w:sz w:val="20"/>
                <w:szCs w:val="20"/>
              </w:rPr>
            </w:pPr>
          </w:p>
        </w:tc>
        <w:tc>
          <w:tcPr>
            <w:tcW w:w="861" w:type="dxa"/>
            <w:vAlign w:val="bottom"/>
          </w:tcPr>
          <w:p w:rsidR="00910606" w:rsidRPr="001202AC" w:rsidRDefault="00910606" w:rsidP="00BE30A5">
            <w:pPr>
              <w:jc w:val="center"/>
              <w:rPr>
                <w:sz w:val="20"/>
                <w:szCs w:val="20"/>
              </w:rPr>
            </w:pPr>
            <w:r w:rsidRPr="001202AC">
              <w:rPr>
                <w:sz w:val="20"/>
                <w:szCs w:val="20"/>
              </w:rPr>
              <w:t>38.8</w:t>
            </w:r>
          </w:p>
        </w:tc>
      </w:tr>
      <w:tr w:rsidR="00910606" w:rsidTr="00BE30A5">
        <w:tc>
          <w:tcPr>
            <w:tcW w:w="2448" w:type="dxa"/>
            <w:vAlign w:val="bottom"/>
          </w:tcPr>
          <w:p w:rsidR="00910606" w:rsidRPr="001202AC" w:rsidRDefault="00910606" w:rsidP="00BE30A5">
            <w:pPr>
              <w:rPr>
                <w:i/>
                <w:sz w:val="20"/>
                <w:szCs w:val="20"/>
              </w:rPr>
            </w:pPr>
            <w:r w:rsidRPr="001202AC">
              <w:rPr>
                <w:i/>
                <w:sz w:val="20"/>
                <w:szCs w:val="20"/>
              </w:rPr>
              <w:t>min</w:t>
            </w:r>
          </w:p>
        </w:tc>
        <w:tc>
          <w:tcPr>
            <w:tcW w:w="900" w:type="dxa"/>
            <w:vAlign w:val="bottom"/>
          </w:tcPr>
          <w:p w:rsidR="00910606" w:rsidRPr="001202AC" w:rsidRDefault="00910606" w:rsidP="00BE30A5">
            <w:pPr>
              <w:jc w:val="center"/>
              <w:rPr>
                <w:sz w:val="20"/>
                <w:szCs w:val="20"/>
              </w:rPr>
            </w:pPr>
            <w:r w:rsidRPr="001202AC">
              <w:rPr>
                <w:sz w:val="20"/>
                <w:szCs w:val="20"/>
              </w:rPr>
              <w:t>5.45</w:t>
            </w:r>
          </w:p>
        </w:tc>
        <w:tc>
          <w:tcPr>
            <w:tcW w:w="900" w:type="dxa"/>
            <w:vAlign w:val="bottom"/>
          </w:tcPr>
          <w:p w:rsidR="00910606" w:rsidRPr="001202AC" w:rsidRDefault="00910606" w:rsidP="00BE30A5">
            <w:pPr>
              <w:jc w:val="center"/>
              <w:rPr>
                <w:sz w:val="20"/>
                <w:szCs w:val="20"/>
              </w:rPr>
            </w:pPr>
            <w:r w:rsidRPr="001202AC">
              <w:rPr>
                <w:sz w:val="20"/>
                <w:szCs w:val="20"/>
              </w:rPr>
              <w:t>6.13</w:t>
            </w:r>
          </w:p>
        </w:tc>
        <w:tc>
          <w:tcPr>
            <w:tcW w:w="900" w:type="dxa"/>
            <w:vAlign w:val="bottom"/>
          </w:tcPr>
          <w:p w:rsidR="00910606" w:rsidRPr="001202AC" w:rsidRDefault="00910606" w:rsidP="00BE30A5">
            <w:pPr>
              <w:jc w:val="center"/>
              <w:rPr>
                <w:sz w:val="20"/>
                <w:szCs w:val="20"/>
              </w:rPr>
            </w:pPr>
            <w:r w:rsidRPr="001202AC">
              <w:rPr>
                <w:sz w:val="20"/>
                <w:szCs w:val="20"/>
              </w:rPr>
              <w:t>4.83</w:t>
            </w:r>
          </w:p>
        </w:tc>
        <w:tc>
          <w:tcPr>
            <w:tcW w:w="911" w:type="dxa"/>
            <w:vAlign w:val="bottom"/>
          </w:tcPr>
          <w:p w:rsidR="00910606" w:rsidRPr="001202AC" w:rsidRDefault="00910606" w:rsidP="00BE30A5">
            <w:pPr>
              <w:jc w:val="center"/>
              <w:rPr>
                <w:sz w:val="20"/>
                <w:szCs w:val="20"/>
              </w:rPr>
            </w:pPr>
            <w:r w:rsidRPr="001202AC">
              <w:rPr>
                <w:sz w:val="20"/>
                <w:szCs w:val="20"/>
              </w:rPr>
              <w:t>6.55</w:t>
            </w: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0</w:t>
            </w:r>
          </w:p>
        </w:tc>
        <w:tc>
          <w:tcPr>
            <w:tcW w:w="694" w:type="dxa"/>
            <w:vAlign w:val="bottom"/>
          </w:tcPr>
          <w:p w:rsidR="00910606" w:rsidRPr="001202AC" w:rsidRDefault="00910606" w:rsidP="00BE30A5">
            <w:pPr>
              <w:jc w:val="center"/>
              <w:rPr>
                <w:sz w:val="20"/>
                <w:szCs w:val="20"/>
              </w:rPr>
            </w:pPr>
            <w:r w:rsidRPr="001202AC">
              <w:rPr>
                <w:sz w:val="20"/>
                <w:szCs w:val="20"/>
              </w:rPr>
              <w:t>0</w:t>
            </w:r>
          </w:p>
        </w:tc>
        <w:tc>
          <w:tcPr>
            <w:tcW w:w="861" w:type="dxa"/>
            <w:vAlign w:val="bottom"/>
          </w:tcPr>
          <w:p w:rsidR="00910606" w:rsidRPr="001202AC" w:rsidRDefault="00910606" w:rsidP="00BE30A5">
            <w:pPr>
              <w:jc w:val="center"/>
              <w:rPr>
                <w:sz w:val="20"/>
                <w:szCs w:val="20"/>
              </w:rPr>
            </w:pPr>
            <w:r w:rsidRPr="001202AC">
              <w:rPr>
                <w:sz w:val="20"/>
                <w:szCs w:val="20"/>
              </w:rPr>
              <w:t>7.5</w:t>
            </w:r>
          </w:p>
        </w:tc>
      </w:tr>
      <w:tr w:rsidR="00910606" w:rsidTr="00BE30A5">
        <w:tc>
          <w:tcPr>
            <w:tcW w:w="2448" w:type="dxa"/>
            <w:vAlign w:val="bottom"/>
          </w:tcPr>
          <w:p w:rsidR="00910606" w:rsidRPr="001202AC" w:rsidRDefault="00910606" w:rsidP="00BE30A5">
            <w:pPr>
              <w:rPr>
                <w:i/>
                <w:sz w:val="20"/>
                <w:szCs w:val="20"/>
              </w:rPr>
            </w:pPr>
            <w:r w:rsidRPr="001202AC">
              <w:rPr>
                <w:i/>
                <w:sz w:val="20"/>
                <w:szCs w:val="20"/>
              </w:rPr>
              <w:t>max</w:t>
            </w:r>
          </w:p>
        </w:tc>
        <w:tc>
          <w:tcPr>
            <w:tcW w:w="900" w:type="dxa"/>
            <w:vAlign w:val="bottom"/>
          </w:tcPr>
          <w:p w:rsidR="00910606" w:rsidRPr="001202AC" w:rsidRDefault="00910606" w:rsidP="00BE30A5">
            <w:pPr>
              <w:jc w:val="center"/>
              <w:rPr>
                <w:sz w:val="20"/>
                <w:szCs w:val="20"/>
              </w:rPr>
            </w:pPr>
            <w:r w:rsidRPr="001202AC">
              <w:rPr>
                <w:sz w:val="20"/>
                <w:szCs w:val="20"/>
              </w:rPr>
              <w:t>8.41</w:t>
            </w:r>
          </w:p>
        </w:tc>
        <w:tc>
          <w:tcPr>
            <w:tcW w:w="900" w:type="dxa"/>
            <w:vAlign w:val="bottom"/>
          </w:tcPr>
          <w:p w:rsidR="00910606" w:rsidRPr="001202AC" w:rsidRDefault="00910606" w:rsidP="00BE30A5">
            <w:pPr>
              <w:jc w:val="center"/>
              <w:rPr>
                <w:sz w:val="20"/>
                <w:szCs w:val="20"/>
              </w:rPr>
            </w:pPr>
            <w:r w:rsidRPr="001202AC">
              <w:rPr>
                <w:sz w:val="20"/>
                <w:szCs w:val="20"/>
              </w:rPr>
              <w:t>8.84</w:t>
            </w:r>
          </w:p>
        </w:tc>
        <w:tc>
          <w:tcPr>
            <w:tcW w:w="900" w:type="dxa"/>
            <w:vAlign w:val="bottom"/>
          </w:tcPr>
          <w:p w:rsidR="00910606" w:rsidRPr="001202AC" w:rsidRDefault="00910606" w:rsidP="00BE30A5">
            <w:pPr>
              <w:jc w:val="center"/>
              <w:rPr>
                <w:sz w:val="20"/>
                <w:szCs w:val="20"/>
              </w:rPr>
            </w:pPr>
            <w:r w:rsidRPr="001202AC">
              <w:rPr>
                <w:sz w:val="20"/>
                <w:szCs w:val="20"/>
              </w:rPr>
              <w:t>8.74</w:t>
            </w:r>
          </w:p>
        </w:tc>
        <w:tc>
          <w:tcPr>
            <w:tcW w:w="911" w:type="dxa"/>
            <w:vAlign w:val="bottom"/>
          </w:tcPr>
          <w:p w:rsidR="00910606" w:rsidRPr="001202AC" w:rsidRDefault="00910606" w:rsidP="00BE30A5">
            <w:pPr>
              <w:jc w:val="center"/>
              <w:rPr>
                <w:sz w:val="20"/>
                <w:szCs w:val="20"/>
              </w:rPr>
            </w:pPr>
            <w:r w:rsidRPr="001202AC">
              <w:rPr>
                <w:sz w:val="20"/>
                <w:szCs w:val="20"/>
              </w:rPr>
              <w:t>7.97</w:t>
            </w: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12</w:t>
            </w:r>
          </w:p>
        </w:tc>
        <w:tc>
          <w:tcPr>
            <w:tcW w:w="694" w:type="dxa"/>
            <w:vAlign w:val="bottom"/>
          </w:tcPr>
          <w:p w:rsidR="00910606" w:rsidRPr="001202AC" w:rsidRDefault="00910606" w:rsidP="00BE30A5">
            <w:pPr>
              <w:jc w:val="center"/>
              <w:rPr>
                <w:sz w:val="20"/>
                <w:szCs w:val="20"/>
              </w:rPr>
            </w:pPr>
            <w:r w:rsidRPr="001202AC">
              <w:rPr>
                <w:sz w:val="20"/>
                <w:szCs w:val="20"/>
              </w:rPr>
              <w:t>17</w:t>
            </w:r>
          </w:p>
        </w:tc>
        <w:tc>
          <w:tcPr>
            <w:tcW w:w="861" w:type="dxa"/>
            <w:vAlign w:val="bottom"/>
          </w:tcPr>
          <w:p w:rsidR="00910606" w:rsidRPr="001202AC" w:rsidRDefault="00910606" w:rsidP="00BE30A5">
            <w:pPr>
              <w:jc w:val="center"/>
              <w:rPr>
                <w:sz w:val="20"/>
                <w:szCs w:val="20"/>
              </w:rPr>
            </w:pPr>
            <w:r w:rsidRPr="001202AC">
              <w:rPr>
                <w:sz w:val="20"/>
                <w:szCs w:val="20"/>
              </w:rPr>
              <w:t>515.7</w:t>
            </w:r>
          </w:p>
        </w:tc>
      </w:tr>
      <w:tr w:rsidR="00910606" w:rsidTr="00BE30A5">
        <w:tc>
          <w:tcPr>
            <w:tcW w:w="2448" w:type="dxa"/>
            <w:vAlign w:val="bottom"/>
          </w:tcPr>
          <w:p w:rsidR="00910606" w:rsidRPr="001202AC" w:rsidRDefault="00910606" w:rsidP="00BE30A5">
            <w:pPr>
              <w:rPr>
                <w:i/>
                <w:sz w:val="20"/>
                <w:szCs w:val="20"/>
              </w:rPr>
            </w:pPr>
            <w:r w:rsidRPr="001202AC">
              <w:rPr>
                <w:i/>
                <w:sz w:val="20"/>
                <w:szCs w:val="20"/>
              </w:rPr>
              <w:t>average</w:t>
            </w:r>
          </w:p>
        </w:tc>
        <w:tc>
          <w:tcPr>
            <w:tcW w:w="900" w:type="dxa"/>
            <w:vAlign w:val="bottom"/>
          </w:tcPr>
          <w:p w:rsidR="00910606" w:rsidRPr="001202AC" w:rsidRDefault="00910606" w:rsidP="00BE30A5">
            <w:pPr>
              <w:jc w:val="center"/>
              <w:rPr>
                <w:sz w:val="20"/>
                <w:szCs w:val="20"/>
              </w:rPr>
            </w:pPr>
            <w:r w:rsidRPr="001202AC">
              <w:rPr>
                <w:sz w:val="20"/>
                <w:szCs w:val="20"/>
              </w:rPr>
              <w:t>6.96</w:t>
            </w:r>
          </w:p>
        </w:tc>
        <w:tc>
          <w:tcPr>
            <w:tcW w:w="900" w:type="dxa"/>
            <w:vAlign w:val="bottom"/>
          </w:tcPr>
          <w:p w:rsidR="00910606" w:rsidRPr="001202AC" w:rsidRDefault="00910606" w:rsidP="00BE30A5">
            <w:pPr>
              <w:jc w:val="center"/>
              <w:rPr>
                <w:sz w:val="20"/>
                <w:szCs w:val="20"/>
              </w:rPr>
            </w:pPr>
            <w:r w:rsidRPr="001202AC">
              <w:rPr>
                <w:sz w:val="20"/>
                <w:szCs w:val="20"/>
              </w:rPr>
              <w:t>7.44</w:t>
            </w:r>
          </w:p>
        </w:tc>
        <w:tc>
          <w:tcPr>
            <w:tcW w:w="900" w:type="dxa"/>
            <w:vAlign w:val="bottom"/>
          </w:tcPr>
          <w:p w:rsidR="00910606" w:rsidRPr="001202AC" w:rsidRDefault="00910606" w:rsidP="00BE30A5">
            <w:pPr>
              <w:jc w:val="center"/>
              <w:rPr>
                <w:sz w:val="20"/>
                <w:szCs w:val="20"/>
              </w:rPr>
            </w:pPr>
            <w:r w:rsidRPr="001202AC">
              <w:rPr>
                <w:sz w:val="20"/>
                <w:szCs w:val="20"/>
              </w:rPr>
              <w:t>7.09</w:t>
            </w:r>
          </w:p>
        </w:tc>
        <w:tc>
          <w:tcPr>
            <w:tcW w:w="911" w:type="dxa"/>
            <w:vAlign w:val="bottom"/>
          </w:tcPr>
          <w:p w:rsidR="00910606" w:rsidRPr="001202AC" w:rsidRDefault="00910606" w:rsidP="00BE30A5">
            <w:pPr>
              <w:jc w:val="center"/>
              <w:rPr>
                <w:sz w:val="20"/>
                <w:szCs w:val="20"/>
              </w:rPr>
            </w:pPr>
            <w:r w:rsidRPr="001202AC">
              <w:rPr>
                <w:sz w:val="20"/>
                <w:szCs w:val="20"/>
              </w:rPr>
              <w:t>7.17</w:t>
            </w: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416" w:type="dxa"/>
            <w:vAlign w:val="bottom"/>
          </w:tcPr>
          <w:p w:rsidR="00910606" w:rsidRPr="001202AC" w:rsidRDefault="00910606" w:rsidP="00BE30A5">
            <w:pPr>
              <w:rPr>
                <w:sz w:val="20"/>
                <w:szCs w:val="20"/>
              </w:rPr>
            </w:pPr>
          </w:p>
        </w:tc>
        <w:tc>
          <w:tcPr>
            <w:tcW w:w="570" w:type="dxa"/>
            <w:vAlign w:val="bottom"/>
          </w:tcPr>
          <w:p w:rsidR="00910606" w:rsidRPr="001202AC" w:rsidRDefault="00910606" w:rsidP="00BE30A5">
            <w:pPr>
              <w:jc w:val="center"/>
              <w:rPr>
                <w:sz w:val="20"/>
                <w:szCs w:val="20"/>
              </w:rPr>
            </w:pPr>
            <w:r w:rsidRPr="001202AC">
              <w:rPr>
                <w:sz w:val="20"/>
                <w:szCs w:val="20"/>
              </w:rPr>
              <w:t>2.39</w:t>
            </w:r>
          </w:p>
        </w:tc>
        <w:tc>
          <w:tcPr>
            <w:tcW w:w="694" w:type="dxa"/>
            <w:vAlign w:val="bottom"/>
          </w:tcPr>
          <w:p w:rsidR="00910606" w:rsidRPr="001202AC" w:rsidRDefault="00910606" w:rsidP="00BE30A5">
            <w:pPr>
              <w:jc w:val="center"/>
              <w:rPr>
                <w:sz w:val="20"/>
                <w:szCs w:val="20"/>
              </w:rPr>
            </w:pPr>
            <w:r w:rsidRPr="001202AC">
              <w:rPr>
                <w:sz w:val="20"/>
                <w:szCs w:val="20"/>
              </w:rPr>
              <w:t>2.98</w:t>
            </w:r>
          </w:p>
        </w:tc>
        <w:tc>
          <w:tcPr>
            <w:tcW w:w="861" w:type="dxa"/>
            <w:vAlign w:val="bottom"/>
          </w:tcPr>
          <w:p w:rsidR="00910606" w:rsidRPr="001202AC" w:rsidRDefault="00910606" w:rsidP="00BE30A5">
            <w:pPr>
              <w:jc w:val="center"/>
              <w:rPr>
                <w:sz w:val="20"/>
                <w:szCs w:val="20"/>
              </w:rPr>
            </w:pPr>
            <w:r w:rsidRPr="001202AC">
              <w:rPr>
                <w:sz w:val="20"/>
                <w:szCs w:val="20"/>
              </w:rPr>
              <w:t>73.7</w:t>
            </w:r>
          </w:p>
        </w:tc>
      </w:tr>
    </w:tbl>
    <w:p w:rsidR="00910606" w:rsidRDefault="00910606" w:rsidP="00910606">
      <w:pPr>
        <w:spacing w:line="360" w:lineRule="auto"/>
      </w:pPr>
    </w:p>
    <w:p w:rsidR="00910606" w:rsidRDefault="00910606" w:rsidP="00910606"/>
    <w:p w:rsidR="00910606" w:rsidRDefault="00910606" w:rsidP="00910606">
      <w:pPr>
        <w:pStyle w:val="FootnoteText"/>
        <w:spacing w:line="360" w:lineRule="auto"/>
      </w:pPr>
    </w:p>
    <w:p w:rsidR="00363EC3" w:rsidRDefault="00363EC3"/>
    <w:p w:rsidR="00C271B0" w:rsidRDefault="00C271B0"/>
    <w:sectPr w:rsidR="00C271B0" w:rsidSect="00BE30A5">
      <w:footerReference w:type="default" r:id="rId54"/>
      <w:pgSz w:w="15840" w:h="12240" w:orient="landscape"/>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5A" w:rsidRDefault="004B4E5A" w:rsidP="00910606">
      <w:r>
        <w:separator/>
      </w:r>
    </w:p>
  </w:endnote>
  <w:endnote w:type="continuationSeparator" w:id="0">
    <w:p w:rsidR="004B4E5A" w:rsidRDefault="004B4E5A" w:rsidP="0091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012351"/>
      <w:docPartObj>
        <w:docPartGallery w:val="Page Numbers (Bottom of Page)"/>
        <w:docPartUnique/>
      </w:docPartObj>
    </w:sdtPr>
    <w:sdtEndPr>
      <w:rPr>
        <w:noProof/>
      </w:rPr>
    </w:sdtEndPr>
    <w:sdtContent>
      <w:p w:rsidR="00FB5F00" w:rsidRDefault="00FB5F00">
        <w:pPr>
          <w:pStyle w:val="Footer"/>
          <w:jc w:val="right"/>
        </w:pPr>
        <w:r>
          <w:fldChar w:fldCharType="begin"/>
        </w:r>
        <w:r>
          <w:instrText xml:space="preserve"> PAGE   \* MERGEFORMAT </w:instrText>
        </w:r>
        <w:r>
          <w:fldChar w:fldCharType="separate"/>
        </w:r>
        <w:r w:rsidR="0038220C">
          <w:rPr>
            <w:noProof/>
          </w:rPr>
          <w:t>1</w:t>
        </w:r>
        <w:r>
          <w:rPr>
            <w:noProof/>
          </w:rPr>
          <w:fldChar w:fldCharType="end"/>
        </w:r>
      </w:p>
    </w:sdtContent>
  </w:sdt>
  <w:p w:rsidR="00FB5F00" w:rsidRDefault="00FB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00" w:rsidRDefault="00FB5F00">
    <w:pPr>
      <w:pStyle w:val="Footer"/>
      <w:jc w:val="right"/>
    </w:pPr>
    <w:r>
      <w:fldChar w:fldCharType="begin"/>
    </w:r>
    <w:r>
      <w:instrText xml:space="preserve"> PAGE   \* MERGEFORMAT </w:instrText>
    </w:r>
    <w:r>
      <w:fldChar w:fldCharType="separate"/>
    </w:r>
    <w:r w:rsidR="0038220C">
      <w:rPr>
        <w:noProof/>
      </w:rPr>
      <w:t>41</w:t>
    </w:r>
    <w:r>
      <w:rPr>
        <w:noProof/>
      </w:rPr>
      <w:fldChar w:fldCharType="end"/>
    </w:r>
  </w:p>
  <w:p w:rsidR="00FB5F00" w:rsidRDefault="00FB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5A" w:rsidRDefault="004B4E5A" w:rsidP="00910606">
      <w:r>
        <w:separator/>
      </w:r>
    </w:p>
  </w:footnote>
  <w:footnote w:type="continuationSeparator" w:id="0">
    <w:p w:rsidR="004B4E5A" w:rsidRDefault="004B4E5A" w:rsidP="00910606">
      <w:r>
        <w:continuationSeparator/>
      </w:r>
    </w:p>
  </w:footnote>
  <w:footnote w:id="1">
    <w:p w:rsidR="00FB5F00" w:rsidRPr="00BD5787" w:rsidRDefault="00FB5F00" w:rsidP="00794115">
      <w:pPr>
        <w:pStyle w:val="FootnoteText"/>
        <w:spacing w:line="360"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sidRPr="00BD5787">
        <w:rPr>
          <w:rFonts w:ascii="Times New Roman" w:hAnsi="Times New Roman" w:cs="Times New Roman"/>
          <w:sz w:val="22"/>
          <w:szCs w:val="22"/>
        </w:rPr>
        <w:t xml:space="preserve">The term Poor State Performance is adapted from the work of </w:t>
      </w:r>
      <w:r w:rsidRPr="00BD5787">
        <w:rPr>
          <w:rFonts w:ascii="Times New Roman" w:hAnsi="Times New Roman" w:cs="Times New Roman"/>
          <w:sz w:val="22"/>
          <w:szCs w:val="22"/>
          <w:lang w:val="en-GB"/>
        </w:rPr>
        <w:t>Gutiérrez-Sanín</w:t>
      </w:r>
      <w:r w:rsidRPr="00BD5787">
        <w:rPr>
          <w:rFonts w:ascii="Times New Roman" w:hAnsi="Times New Roman" w:cs="Times New Roman"/>
          <w:sz w:val="22"/>
          <w:szCs w:val="22"/>
        </w:rPr>
        <w:t xml:space="preserve"> et al. (2011).</w:t>
      </w:r>
    </w:p>
  </w:footnote>
  <w:footnote w:id="2">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sidRPr="00BD5787">
        <w:rPr>
          <w:rFonts w:ascii="Times New Roman" w:hAnsi="Times New Roman" w:cs="Times New Roman"/>
          <w:sz w:val="22"/>
          <w:szCs w:val="22"/>
          <w:lang w:val="en-US"/>
        </w:rPr>
        <w:t xml:space="preserve"> See </w:t>
      </w:r>
      <w:hyperlink r:id="rId1" w:history="1">
        <w:r w:rsidRPr="00BD5787">
          <w:rPr>
            <w:rStyle w:val="Hyperlink"/>
            <w:rFonts w:ascii="Times New Roman" w:hAnsi="Times New Roman" w:cs="Times New Roman"/>
            <w:sz w:val="22"/>
            <w:szCs w:val="22"/>
            <w:lang w:val="en-US"/>
          </w:rPr>
          <w:t>http://globalpolicy.gmu.edu/political-instability-task-force-home/</w:t>
        </w:r>
      </w:hyperlink>
      <w:r w:rsidRPr="00BD5787">
        <w:rPr>
          <w:rFonts w:ascii="Times New Roman" w:hAnsi="Times New Roman" w:cs="Times New Roman"/>
          <w:sz w:val="22"/>
          <w:szCs w:val="22"/>
          <w:lang w:val="en-US"/>
        </w:rPr>
        <w:t xml:space="preserve">  (PITF is no longer active).</w:t>
      </w:r>
    </w:p>
  </w:footnote>
  <w:footnote w:id="3">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sidRPr="00BD5787">
        <w:rPr>
          <w:rFonts w:ascii="Times New Roman" w:hAnsi="Times New Roman" w:cs="Times New Roman"/>
          <w:sz w:val="22"/>
          <w:szCs w:val="22"/>
          <w:lang w:val="en-US"/>
        </w:rPr>
        <w:t xml:space="preserve"> Now called the Fragile States Index</w:t>
      </w:r>
      <w:r>
        <w:rPr>
          <w:rFonts w:ascii="Times New Roman" w:hAnsi="Times New Roman" w:cs="Times New Roman"/>
          <w:sz w:val="22"/>
          <w:szCs w:val="22"/>
          <w:lang w:val="en-US"/>
        </w:rPr>
        <w:t xml:space="preserve"> (Fund for Peace 2014). DOI:</w:t>
      </w:r>
      <w:r w:rsidRPr="00BD5787">
        <w:rPr>
          <w:rFonts w:ascii="Times New Roman" w:hAnsi="Times New Roman" w:cs="Times New Roman"/>
          <w:sz w:val="22"/>
          <w:szCs w:val="22"/>
          <w:lang w:val="en-US"/>
        </w:rPr>
        <w:t xml:space="preserve"> </w:t>
      </w:r>
      <w:hyperlink r:id="rId2" w:history="1">
        <w:r w:rsidRPr="00BD5787">
          <w:rPr>
            <w:rStyle w:val="Hyperlink"/>
            <w:rFonts w:ascii="Times New Roman" w:hAnsi="Times New Roman" w:cs="Times New Roman"/>
            <w:sz w:val="22"/>
            <w:szCs w:val="22"/>
            <w:lang w:val="en-US"/>
          </w:rPr>
          <w:t>http://www.ffp.statesindex.org/rankings</w:t>
        </w:r>
      </w:hyperlink>
    </w:p>
  </w:footnote>
  <w:footnote w:id="4">
    <w:p w:rsidR="00FB5F00" w:rsidRPr="00BD5787" w:rsidRDefault="00FB5F00" w:rsidP="00794115">
      <w:pPr>
        <w:pStyle w:val="FootnoteText"/>
        <w:spacing w:line="276" w:lineRule="auto"/>
        <w:rPr>
          <w:rFonts w:ascii="Times New Roman" w:hAnsi="Times New Roman" w:cs="Times New Roman"/>
          <w:sz w:val="22"/>
          <w:szCs w:val="22"/>
        </w:rPr>
      </w:pPr>
      <w:r w:rsidRPr="00BD5787">
        <w:rPr>
          <w:rStyle w:val="FootnoteReference"/>
          <w:rFonts w:ascii="Times New Roman" w:hAnsi="Times New Roman" w:cs="Times New Roman"/>
          <w:sz w:val="22"/>
          <w:szCs w:val="22"/>
        </w:rPr>
        <w:footnoteRef/>
      </w:r>
      <w:r w:rsidRPr="00BD5787">
        <w:rPr>
          <w:rFonts w:ascii="Times New Roman" w:hAnsi="Times New Roman" w:cs="Times New Roman"/>
          <w:sz w:val="22"/>
          <w:szCs w:val="22"/>
        </w:rPr>
        <w:t xml:space="preserve"> More restrictive</w:t>
      </w:r>
      <w:r w:rsidRPr="00BD5787">
        <w:rPr>
          <w:rFonts w:ascii="Times New Roman" w:hAnsi="Times New Roman" w:cs="Times New Roman"/>
          <w:sz w:val="22"/>
          <w:szCs w:val="22"/>
          <w:lang w:val="en-GB"/>
        </w:rPr>
        <w:t xml:space="preserve"> classifications use the Millennium Development Goals or combine these with a governance index. For example, the Organization for Economic Cooperation and Development (OECD) uses a fragility index to identify countries that lack political commitment and insufficient capacity to develop and implement development policies.</w:t>
      </w:r>
    </w:p>
  </w:footnote>
  <w:footnote w:id="5">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D5787">
        <w:rPr>
          <w:rFonts w:ascii="Times New Roman" w:hAnsi="Times New Roman" w:cs="Times New Roman"/>
          <w:sz w:val="22"/>
          <w:szCs w:val="22"/>
        </w:rPr>
        <w:t xml:space="preserve">E.g., see the policy of the US Government (2002) </w:t>
      </w:r>
      <w:r w:rsidRPr="00BD5787">
        <w:rPr>
          <w:rFonts w:ascii="Times New Roman" w:hAnsi="Times New Roman" w:cs="Times New Roman"/>
          <w:i/>
          <w:sz w:val="22"/>
          <w:szCs w:val="22"/>
        </w:rPr>
        <w:t>The National Security Strategy of the United States of America</w:t>
      </w:r>
      <w:r w:rsidRPr="00BD5787">
        <w:rPr>
          <w:rFonts w:ascii="Times New Roman" w:hAnsi="Times New Roman" w:cs="Times New Roman"/>
          <w:sz w:val="22"/>
          <w:szCs w:val="22"/>
        </w:rPr>
        <w:t>. The White House: Washington, D.C.</w:t>
      </w:r>
      <w:r>
        <w:rPr>
          <w:rFonts w:ascii="Times New Roman" w:hAnsi="Times New Roman" w:cs="Times New Roman"/>
          <w:sz w:val="22"/>
          <w:szCs w:val="22"/>
        </w:rPr>
        <w:t xml:space="preserve"> DOI:</w:t>
      </w:r>
      <w:r w:rsidRPr="00BD5787">
        <w:rPr>
          <w:rFonts w:ascii="Times New Roman" w:hAnsi="Times New Roman" w:cs="Times New Roman"/>
          <w:sz w:val="22"/>
          <w:szCs w:val="22"/>
        </w:rPr>
        <w:t xml:space="preserve"> </w:t>
      </w:r>
      <w:hyperlink r:id="rId3" w:history="1">
        <w:r w:rsidRPr="00BD5787">
          <w:rPr>
            <w:rStyle w:val="Hyperlink"/>
            <w:rFonts w:ascii="Times New Roman" w:hAnsi="Times New Roman" w:cs="Times New Roman"/>
            <w:sz w:val="22"/>
            <w:szCs w:val="22"/>
          </w:rPr>
          <w:t>http://www.whitehouse.gov/nsc/nss.html</w:t>
        </w:r>
      </w:hyperlink>
      <w:r w:rsidRPr="00BD5787">
        <w:rPr>
          <w:rFonts w:ascii="Times New Roman" w:hAnsi="Times New Roman" w:cs="Times New Roman"/>
          <w:sz w:val="22"/>
          <w:szCs w:val="22"/>
        </w:rPr>
        <w:t>.</w:t>
      </w:r>
    </w:p>
  </w:footnote>
  <w:footnote w:id="6">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napToGrid w:val="0"/>
          <w:sz w:val="22"/>
          <w:szCs w:val="22"/>
        </w:rPr>
        <w:t xml:space="preserve"> </w:t>
      </w:r>
      <w:r w:rsidRPr="00BD5787">
        <w:rPr>
          <w:rFonts w:ascii="Times New Roman" w:hAnsi="Times New Roman" w:cs="Times New Roman"/>
          <w:snapToGrid w:val="0"/>
          <w:sz w:val="22"/>
          <w:szCs w:val="22"/>
        </w:rPr>
        <w:t xml:space="preserve">Also see </w:t>
      </w:r>
      <w:r w:rsidRPr="00BD5787">
        <w:rPr>
          <w:rFonts w:ascii="Times New Roman" w:hAnsi="Times New Roman" w:cs="Times New Roman"/>
          <w:sz w:val="22"/>
          <w:szCs w:val="22"/>
          <w:shd w:val="clear" w:color="auto" w:fill="FFFFFF"/>
        </w:rPr>
        <w:t>Andrimihaja et al. (</w:t>
      </w:r>
      <w:r w:rsidRPr="00BD5787">
        <w:rPr>
          <w:rFonts w:ascii="Times New Roman" w:hAnsi="Times New Roman" w:cs="Times New Roman"/>
          <w:snapToGrid w:val="0"/>
          <w:sz w:val="22"/>
          <w:szCs w:val="22"/>
        </w:rPr>
        <w:t>2011) and Pritchett et al. (201</w:t>
      </w:r>
      <w:r>
        <w:rPr>
          <w:rFonts w:ascii="Times New Roman" w:hAnsi="Times New Roman" w:cs="Times New Roman"/>
          <w:snapToGrid w:val="0"/>
          <w:sz w:val="22"/>
          <w:szCs w:val="22"/>
        </w:rPr>
        <w:t>2</w:t>
      </w:r>
      <w:r w:rsidRPr="00BD5787">
        <w:rPr>
          <w:rFonts w:ascii="Times New Roman" w:hAnsi="Times New Roman" w:cs="Times New Roman"/>
          <w:snapToGrid w:val="0"/>
          <w:sz w:val="22"/>
          <w:szCs w:val="22"/>
        </w:rPr>
        <w:t>).</w:t>
      </w:r>
    </w:p>
  </w:footnote>
  <w:footnote w:id="7">
    <w:p w:rsidR="00FB5F00" w:rsidRPr="00BD5787" w:rsidRDefault="00FB5F00" w:rsidP="00794115">
      <w:pPr>
        <w:spacing w:line="276" w:lineRule="auto"/>
        <w:jc w:val="both"/>
        <w:rPr>
          <w:sz w:val="22"/>
          <w:szCs w:val="22"/>
        </w:rPr>
      </w:pPr>
      <w:r w:rsidRPr="00005AE5">
        <w:rPr>
          <w:sz w:val="22"/>
          <w:szCs w:val="22"/>
          <w:vertAlign w:val="superscript"/>
        </w:rPr>
        <w:t xml:space="preserve">7 </w:t>
      </w:r>
      <w:r>
        <w:rPr>
          <w:sz w:val="22"/>
          <w:szCs w:val="22"/>
        </w:rPr>
        <w:t>E.g., the FSI’s categorization of weak states under labels of alert and warning still begs the type of</w:t>
      </w:r>
      <w:r w:rsidRPr="00BD5787">
        <w:rPr>
          <w:sz w:val="22"/>
          <w:szCs w:val="22"/>
        </w:rPr>
        <w:t xml:space="preserve"> intervention that might be required to assist such states most effectively.</w:t>
      </w:r>
    </w:p>
  </w:footnote>
  <w:footnote w:id="8">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D5787">
        <w:rPr>
          <w:rFonts w:ascii="Times New Roman" w:hAnsi="Times New Roman" w:cs="Times New Roman"/>
          <w:sz w:val="22"/>
          <w:szCs w:val="22"/>
        </w:rPr>
        <w:t xml:space="preserve">See Carment et al. (2006, 2009) and </w:t>
      </w:r>
      <w:hyperlink r:id="rId4" w:history="1">
        <w:r w:rsidRPr="00BD5787">
          <w:rPr>
            <w:rStyle w:val="Hyperlink"/>
            <w:rFonts w:ascii="Times New Roman" w:hAnsi="Times New Roman" w:cs="Times New Roman"/>
            <w:sz w:val="22"/>
            <w:szCs w:val="22"/>
          </w:rPr>
          <w:t>www.carleton.ca/cifp</w:t>
        </w:r>
      </w:hyperlink>
      <w:r w:rsidRPr="00BD5787">
        <w:rPr>
          <w:rFonts w:ascii="Times New Roman" w:hAnsi="Times New Roman" w:cs="Times New Roman"/>
          <w:sz w:val="22"/>
          <w:szCs w:val="22"/>
        </w:rPr>
        <w:t xml:space="preserve"> for detailed characterization and development of the A-L-C con</w:t>
      </w:r>
      <w:r>
        <w:rPr>
          <w:rFonts w:ascii="Times New Roman" w:hAnsi="Times New Roman" w:cs="Times New Roman"/>
          <w:sz w:val="22"/>
          <w:szCs w:val="22"/>
        </w:rPr>
        <w:t>cept</w:t>
      </w:r>
      <w:r w:rsidRPr="00BD5787">
        <w:rPr>
          <w:rFonts w:ascii="Times New Roman" w:hAnsi="Times New Roman" w:cs="Times New Roman"/>
          <w:sz w:val="22"/>
          <w:szCs w:val="22"/>
        </w:rPr>
        <w:t>.</w:t>
      </w:r>
    </w:p>
  </w:footnote>
  <w:footnote w:id="9">
    <w:p w:rsidR="00FB5F00" w:rsidRPr="00BD5787" w:rsidRDefault="00FB5F00" w:rsidP="00794115">
      <w:pPr>
        <w:autoSpaceDE w:val="0"/>
        <w:autoSpaceDN w:val="0"/>
        <w:adjustRightInd w:val="0"/>
        <w:spacing w:line="276" w:lineRule="auto"/>
        <w:rPr>
          <w:rFonts w:eastAsiaTheme="minorHAnsi"/>
          <w:sz w:val="22"/>
          <w:szCs w:val="22"/>
          <w:lang w:eastAsia="en-US"/>
        </w:rPr>
      </w:pPr>
      <w:r w:rsidRPr="00BD5787">
        <w:rPr>
          <w:rStyle w:val="FootnoteReference"/>
          <w:sz w:val="22"/>
          <w:szCs w:val="22"/>
        </w:rPr>
        <w:footnoteRef/>
      </w:r>
      <w:r w:rsidRPr="00BD5787">
        <w:rPr>
          <w:sz w:val="22"/>
          <w:szCs w:val="22"/>
          <w:lang w:val="en-US"/>
        </w:rPr>
        <w:t xml:space="preserve"> See </w:t>
      </w:r>
      <w:r w:rsidRPr="00BD5787">
        <w:rPr>
          <w:rFonts w:eastAsiaTheme="minorHAnsi"/>
          <w:i/>
          <w:sz w:val="22"/>
          <w:szCs w:val="22"/>
          <w:lang w:eastAsia="en-US"/>
        </w:rPr>
        <w:t>Piloting the Principles for Good Engagement in Fragile States</w:t>
      </w:r>
      <w:r w:rsidRPr="00BD5787">
        <w:rPr>
          <w:rFonts w:eastAsiaTheme="minorHAnsi"/>
          <w:sz w:val="22"/>
          <w:szCs w:val="22"/>
          <w:lang w:eastAsia="en-US"/>
        </w:rPr>
        <w:t xml:space="preserve">. </w:t>
      </w:r>
      <w:r w:rsidRPr="00BD5787">
        <w:rPr>
          <w:sz w:val="22"/>
          <w:szCs w:val="22"/>
          <w:lang w:val="en-US"/>
        </w:rPr>
        <w:t xml:space="preserve">OECD </w:t>
      </w:r>
      <w:r w:rsidRPr="00BD5787">
        <w:rPr>
          <w:rFonts w:eastAsiaTheme="minorHAnsi"/>
          <w:sz w:val="22"/>
          <w:szCs w:val="22"/>
          <w:lang w:eastAsia="en-US"/>
        </w:rPr>
        <w:t>DAC Fragile States Concept Note, 17 June 2005 (p 8)</w:t>
      </w:r>
      <w:r>
        <w:rPr>
          <w:rFonts w:eastAsiaTheme="minorHAnsi"/>
          <w:sz w:val="22"/>
          <w:szCs w:val="22"/>
          <w:lang w:eastAsia="en-US"/>
        </w:rPr>
        <w:t>. DOI</w:t>
      </w:r>
      <w:r w:rsidRPr="00BD5787">
        <w:rPr>
          <w:rFonts w:eastAsiaTheme="minorHAnsi"/>
          <w:sz w:val="22"/>
          <w:szCs w:val="22"/>
          <w:lang w:eastAsia="en-US"/>
        </w:rPr>
        <w:t xml:space="preserve">: </w:t>
      </w:r>
      <w:hyperlink r:id="rId5" w:history="1">
        <w:r w:rsidRPr="00BD5787">
          <w:rPr>
            <w:rStyle w:val="Hyperlink"/>
            <w:rFonts w:eastAsiaTheme="minorHAnsi"/>
            <w:sz w:val="22"/>
            <w:szCs w:val="22"/>
            <w:lang w:eastAsia="en-US"/>
          </w:rPr>
          <w:t>http://www.oecd.org/officialdocuments/publicdisplaydocumentpdf/?cote=DCD(2005)11/REV1&amp;docLanguage=En</w:t>
        </w:r>
      </w:hyperlink>
      <w:r w:rsidRPr="00BD5787">
        <w:rPr>
          <w:rFonts w:eastAsiaTheme="minorHAnsi"/>
          <w:sz w:val="22"/>
          <w:szCs w:val="22"/>
          <w:lang w:eastAsia="en-US"/>
        </w:rPr>
        <w:t>.</w:t>
      </w:r>
    </w:p>
  </w:footnote>
  <w:footnote w:id="10">
    <w:p w:rsidR="00FB5F00" w:rsidRPr="009E5BD7" w:rsidRDefault="00FB5F00" w:rsidP="00794115">
      <w:pPr>
        <w:pStyle w:val="FootnoteText"/>
        <w:spacing w:line="360" w:lineRule="auto"/>
        <w:rPr>
          <w:rFonts w:ascii="Times New Roman" w:hAnsi="Times New Roman" w:cs="Times New Roman"/>
          <w:sz w:val="22"/>
          <w:szCs w:val="22"/>
          <w:lang w:val="en-US"/>
        </w:rPr>
      </w:pPr>
      <w:r w:rsidRPr="009E5BD7">
        <w:rPr>
          <w:rStyle w:val="FootnoteReference"/>
          <w:rFonts w:ascii="Times New Roman" w:hAnsi="Times New Roman" w:cs="Times New Roman"/>
          <w:sz w:val="22"/>
          <w:szCs w:val="22"/>
        </w:rPr>
        <w:footnoteRef/>
      </w:r>
      <w:r w:rsidRPr="009E5BD7">
        <w:rPr>
          <w:rFonts w:ascii="Times New Roman" w:hAnsi="Times New Roman" w:cs="Times New Roman"/>
          <w:sz w:val="22"/>
          <w:szCs w:val="22"/>
        </w:rPr>
        <w:t xml:space="preserve"> </w:t>
      </w:r>
      <w:hyperlink r:id="rId6" w:anchor="home" w:history="1">
        <w:r w:rsidRPr="009E5BD7">
          <w:rPr>
            <w:rStyle w:val="Hyperlink"/>
            <w:rFonts w:ascii="Times New Roman" w:hAnsi="Times New Roman" w:cs="Times New Roman"/>
            <w:sz w:val="22"/>
            <w:szCs w:val="22"/>
          </w:rPr>
          <w:t>http://info.worldbank.org/governance/wgi/index.aspx#home</w:t>
        </w:r>
      </w:hyperlink>
      <w:r w:rsidRPr="009E5BD7">
        <w:rPr>
          <w:rFonts w:ascii="Times New Roman" w:hAnsi="Times New Roman" w:cs="Times New Roman"/>
          <w:sz w:val="22"/>
          <w:szCs w:val="22"/>
        </w:rPr>
        <w:t xml:space="preserve"> </w:t>
      </w:r>
    </w:p>
  </w:footnote>
  <w:footnote w:id="11">
    <w:p w:rsidR="00FB5F00" w:rsidRPr="00127218" w:rsidRDefault="00FB5F00" w:rsidP="00794115">
      <w:pPr>
        <w:pStyle w:val="FootnoteText"/>
        <w:rPr>
          <w:rFonts w:ascii="Times New Roman" w:hAnsi="Times New Roman" w:cs="Times New Roman"/>
          <w:sz w:val="22"/>
          <w:szCs w:val="22"/>
          <w:lang w:val="en-US"/>
        </w:rPr>
      </w:pPr>
      <w:r w:rsidRPr="009706DC">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9706DC">
        <w:rPr>
          <w:rFonts w:ascii="Times New Roman" w:hAnsi="Times New Roman" w:cs="Times New Roman"/>
          <w:sz w:val="22"/>
          <w:szCs w:val="22"/>
          <w:lang w:val="en-US"/>
        </w:rPr>
        <w:t xml:space="preserve">The </w:t>
      </w:r>
      <w:r>
        <w:rPr>
          <w:rFonts w:ascii="Times New Roman" w:hAnsi="Times New Roman" w:cs="Times New Roman"/>
          <w:sz w:val="22"/>
          <w:szCs w:val="22"/>
          <w:lang w:val="en-US"/>
        </w:rPr>
        <w:t>WGI have been criticized as essentially measuring the same broad concept (Langbein and Knack 2010), yet this has been countered as a flawed analysis of causality and correlation (Kaufmann, Kraay, and Mastruzzi 2010).</w:t>
      </w:r>
    </w:p>
  </w:footnote>
  <w:footnote w:id="12">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D5787">
        <w:rPr>
          <w:rFonts w:ascii="Times New Roman" w:hAnsi="Times New Roman" w:cs="Times New Roman"/>
          <w:sz w:val="22"/>
          <w:szCs w:val="22"/>
        </w:rPr>
        <w:t>For example, China ranked 3</w:t>
      </w:r>
      <w:r w:rsidRPr="00BD5787">
        <w:rPr>
          <w:rFonts w:ascii="Times New Roman" w:hAnsi="Times New Roman" w:cs="Times New Roman"/>
          <w:sz w:val="22"/>
          <w:szCs w:val="22"/>
          <w:vertAlign w:val="superscript"/>
        </w:rPr>
        <w:t>rd</w:t>
      </w:r>
      <w:r w:rsidRPr="00BD5787">
        <w:rPr>
          <w:rFonts w:ascii="Times New Roman" w:hAnsi="Times New Roman" w:cs="Times New Roman"/>
          <w:sz w:val="22"/>
          <w:szCs w:val="22"/>
        </w:rPr>
        <w:t xml:space="preserve"> in 2012 GDP but only 9</w:t>
      </w:r>
      <w:r>
        <w:rPr>
          <w:rFonts w:ascii="Times New Roman" w:hAnsi="Times New Roman" w:cs="Times New Roman"/>
          <w:sz w:val="22"/>
          <w:szCs w:val="22"/>
        </w:rPr>
        <w:t>7</w:t>
      </w:r>
      <w:r>
        <w:rPr>
          <w:rFonts w:ascii="Times New Roman" w:hAnsi="Times New Roman" w:cs="Times New Roman"/>
          <w:sz w:val="22"/>
          <w:szCs w:val="22"/>
          <w:vertAlign w:val="superscript"/>
        </w:rPr>
        <w:t>th</w:t>
      </w:r>
      <w:r w:rsidRPr="00BD5787">
        <w:rPr>
          <w:rFonts w:ascii="Times New Roman" w:hAnsi="Times New Roman" w:cs="Times New Roman"/>
          <w:sz w:val="22"/>
          <w:szCs w:val="22"/>
        </w:rPr>
        <w:t xml:space="preserve"> in GDPpc in contrast to Singapore that ranked 3</w:t>
      </w:r>
      <w:r>
        <w:rPr>
          <w:rFonts w:ascii="Times New Roman" w:hAnsi="Times New Roman" w:cs="Times New Roman"/>
          <w:sz w:val="22"/>
          <w:szCs w:val="22"/>
        </w:rPr>
        <w:t>8</w:t>
      </w:r>
      <w:r w:rsidRPr="00BD5787">
        <w:rPr>
          <w:rFonts w:ascii="Times New Roman" w:hAnsi="Times New Roman" w:cs="Times New Roman"/>
          <w:sz w:val="22"/>
          <w:szCs w:val="22"/>
          <w:vertAlign w:val="superscript"/>
        </w:rPr>
        <w:t>th</w:t>
      </w:r>
      <w:r w:rsidRPr="00BD5787">
        <w:rPr>
          <w:rFonts w:ascii="Times New Roman" w:hAnsi="Times New Roman" w:cs="Times New Roman"/>
          <w:sz w:val="22"/>
          <w:szCs w:val="22"/>
        </w:rPr>
        <w:t xml:space="preserve"> in GDP but </w:t>
      </w:r>
      <w:r>
        <w:rPr>
          <w:rFonts w:ascii="Times New Roman" w:hAnsi="Times New Roman" w:cs="Times New Roman"/>
          <w:sz w:val="22"/>
          <w:szCs w:val="22"/>
        </w:rPr>
        <w:t>21</w:t>
      </w:r>
      <w:r>
        <w:rPr>
          <w:rFonts w:ascii="Times New Roman" w:hAnsi="Times New Roman" w:cs="Times New Roman"/>
          <w:sz w:val="22"/>
          <w:szCs w:val="22"/>
          <w:vertAlign w:val="superscript"/>
        </w:rPr>
        <w:t>st</w:t>
      </w:r>
      <w:r w:rsidRPr="00BD5787">
        <w:rPr>
          <w:rFonts w:ascii="Times New Roman" w:hAnsi="Times New Roman" w:cs="Times New Roman"/>
          <w:sz w:val="22"/>
          <w:szCs w:val="22"/>
        </w:rPr>
        <w:t xml:space="preserve"> in GDPpc.</w:t>
      </w:r>
    </w:p>
  </w:footnote>
  <w:footnote w:id="13">
    <w:p w:rsidR="00FB5F00" w:rsidRPr="00BD5787" w:rsidRDefault="00FB5F00" w:rsidP="00794115">
      <w:pPr>
        <w:pStyle w:val="NoSpacing"/>
        <w:spacing w:line="276" w:lineRule="auto"/>
        <w:rPr>
          <w:rFonts w:ascii="Times New Roman" w:hAnsi="Times New Roman" w:cs="Times New Roman"/>
        </w:rPr>
      </w:pPr>
      <w:r w:rsidRPr="00BD5787">
        <w:rPr>
          <w:rStyle w:val="FootnoteReference"/>
          <w:rFonts w:ascii="Times New Roman" w:hAnsi="Times New Roman" w:cs="Times New Roman"/>
        </w:rPr>
        <w:footnoteRef/>
      </w:r>
      <w:r>
        <w:rPr>
          <w:rFonts w:ascii="Times New Roman" w:hAnsi="Times New Roman" w:cs="Times New Roman"/>
        </w:rPr>
        <w:t xml:space="preserve"> </w:t>
      </w:r>
      <w:r w:rsidRPr="00BD5787">
        <w:rPr>
          <w:rFonts w:ascii="Times New Roman" w:hAnsi="Times New Roman" w:cs="Times New Roman"/>
        </w:rPr>
        <w:t>Log-transformation is similarly applied to the income component of the UN Human Development Index.</w:t>
      </w:r>
      <w:r>
        <w:rPr>
          <w:rFonts w:ascii="Times New Roman" w:hAnsi="Times New Roman" w:cs="Times New Roman"/>
        </w:rPr>
        <w:t xml:space="preserve"> DOI:</w:t>
      </w:r>
      <w:r w:rsidRPr="00BD5787">
        <w:rPr>
          <w:rFonts w:ascii="Times New Roman" w:hAnsi="Times New Roman" w:cs="Times New Roman"/>
        </w:rPr>
        <w:t xml:space="preserve"> </w:t>
      </w:r>
      <w:hyperlink r:id="rId7" w:history="1">
        <w:r w:rsidRPr="00BD5787">
          <w:rPr>
            <w:rStyle w:val="Hyperlink"/>
            <w:rFonts w:ascii="Times New Roman" w:hAnsi="Times New Roman" w:cs="Times New Roman"/>
            <w:lang w:val="fr-CA"/>
          </w:rPr>
          <w:t>https://data.undp.org/dataset/Table-2-Human-Development-Index-trends/efc4-gjvq</w:t>
        </w:r>
      </w:hyperlink>
      <w:r w:rsidRPr="00BD5787">
        <w:rPr>
          <w:rFonts w:ascii="Times New Roman" w:hAnsi="Times New Roman" w:cs="Times New Roman"/>
          <w:lang w:val="fr-CA"/>
        </w:rPr>
        <w:t>.</w:t>
      </w:r>
    </w:p>
  </w:footnote>
  <w:footnote w:id="14">
    <w:p w:rsidR="00FB5F00" w:rsidRPr="00BD5787" w:rsidRDefault="00FB5F00" w:rsidP="00794115">
      <w:pPr>
        <w:pStyle w:val="NoSpacing"/>
        <w:spacing w:line="276" w:lineRule="auto"/>
        <w:rPr>
          <w:rFonts w:ascii="Times New Roman" w:hAnsi="Times New Roman" w:cs="Times New Roman"/>
          <w:lang w:val="en-US"/>
        </w:rPr>
      </w:pPr>
      <w:r w:rsidRPr="00BD5787">
        <w:rPr>
          <w:rStyle w:val="FootnoteReference"/>
          <w:rFonts w:ascii="Times New Roman" w:hAnsi="Times New Roman" w:cs="Times New Roman"/>
        </w:rPr>
        <w:footnoteRef/>
      </w:r>
      <w:r w:rsidRPr="00BD5787">
        <w:rPr>
          <w:rFonts w:ascii="Times New Roman" w:hAnsi="Times New Roman" w:cs="Times New Roman"/>
          <w:lang w:val="en-US"/>
        </w:rPr>
        <w:t xml:space="preserve"> E.g., this resulted in China and Singapore ranking 15</w:t>
      </w:r>
      <w:r w:rsidRPr="00BD5787">
        <w:rPr>
          <w:rFonts w:ascii="Times New Roman" w:hAnsi="Times New Roman" w:cs="Times New Roman"/>
          <w:vertAlign w:val="superscript"/>
          <w:lang w:val="en-US"/>
        </w:rPr>
        <w:t>th</w:t>
      </w:r>
      <w:r w:rsidRPr="00BD5787">
        <w:rPr>
          <w:rFonts w:ascii="Times New Roman" w:hAnsi="Times New Roman" w:cs="Times New Roman"/>
          <w:lang w:val="en-US"/>
        </w:rPr>
        <w:t xml:space="preserve"> and 24</w:t>
      </w:r>
      <w:r w:rsidRPr="00BD5787">
        <w:rPr>
          <w:rFonts w:ascii="Times New Roman" w:hAnsi="Times New Roman" w:cs="Times New Roman"/>
          <w:vertAlign w:val="superscript"/>
          <w:lang w:val="en-US"/>
        </w:rPr>
        <w:t>th</w:t>
      </w:r>
      <w:r w:rsidRPr="00BD5787">
        <w:rPr>
          <w:rFonts w:ascii="Times New Roman" w:hAnsi="Times New Roman" w:cs="Times New Roman"/>
          <w:lang w:val="en-US"/>
        </w:rPr>
        <w:t>, respectively, in 2012 (the US was 1</w:t>
      </w:r>
      <w:r w:rsidRPr="00BD5787">
        <w:rPr>
          <w:rFonts w:ascii="Times New Roman" w:hAnsi="Times New Roman" w:cs="Times New Roman"/>
          <w:vertAlign w:val="superscript"/>
          <w:lang w:val="en-US"/>
        </w:rPr>
        <w:t>st</w:t>
      </w:r>
      <w:r w:rsidRPr="00BD5787">
        <w:rPr>
          <w:rFonts w:ascii="Times New Roman" w:hAnsi="Times New Roman" w:cs="Times New Roman"/>
          <w:lang w:val="en-US"/>
        </w:rPr>
        <w:t>).</w:t>
      </w:r>
    </w:p>
  </w:footnote>
  <w:footnote w:id="15">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D5787">
        <w:rPr>
          <w:rFonts w:ascii="Times New Roman" w:hAnsi="Times New Roman" w:cs="Times New Roman"/>
          <w:sz w:val="22"/>
          <w:szCs w:val="22"/>
        </w:rPr>
        <w:t>STATISTICA</w:t>
      </w:r>
      <w:r w:rsidRPr="00BD5787">
        <w:rPr>
          <w:rFonts w:ascii="Times New Roman" w:hAnsi="Times New Roman" w:cs="Times New Roman"/>
          <w:sz w:val="22"/>
          <w:szCs w:val="22"/>
          <w:vertAlign w:val="superscript"/>
        </w:rPr>
        <w:t>®</w:t>
      </w:r>
      <w:r w:rsidRPr="00BD5787">
        <w:rPr>
          <w:rFonts w:ascii="Times New Roman" w:hAnsi="Times New Roman" w:cs="Times New Roman"/>
          <w:sz w:val="22"/>
          <w:szCs w:val="22"/>
        </w:rPr>
        <w:t xml:space="preserve"> K-means Cluster.</w:t>
      </w:r>
    </w:p>
  </w:footnote>
  <w:footnote w:id="16">
    <w:p w:rsidR="00FB5F00" w:rsidRPr="0051017E" w:rsidRDefault="00FB5F00" w:rsidP="00794115">
      <w:pPr>
        <w:pStyle w:val="FootnoteText"/>
        <w:rPr>
          <w:rFonts w:ascii="Times New Roman" w:hAnsi="Times New Roman" w:cs="Times New Roman"/>
          <w:sz w:val="22"/>
          <w:szCs w:val="22"/>
          <w:lang w:val="en-US"/>
        </w:rPr>
      </w:pPr>
      <w:r w:rsidRPr="00005AE5">
        <w:rPr>
          <w:rStyle w:val="FootnoteReference"/>
          <w:rFonts w:ascii="Times New Roman" w:hAnsi="Times New Roman" w:cs="Times New Roman"/>
          <w:sz w:val="22"/>
          <w:szCs w:val="22"/>
        </w:rPr>
        <w:footnoteRef/>
      </w:r>
      <w:r w:rsidRPr="00005AE5">
        <w:rPr>
          <w:rFonts w:ascii="Times New Roman" w:hAnsi="Times New Roman" w:cs="Times New Roman"/>
          <w:sz w:val="22"/>
          <w:szCs w:val="22"/>
          <w:lang w:val="en-US"/>
        </w:rPr>
        <w:t xml:space="preserve"> Note that </w:t>
      </w:r>
      <w:r>
        <w:rPr>
          <w:rFonts w:ascii="Times New Roman" w:hAnsi="Times New Roman" w:cs="Times New Roman"/>
          <w:sz w:val="22"/>
          <w:szCs w:val="22"/>
          <w:lang w:val="en-US"/>
        </w:rPr>
        <w:t xml:space="preserve">although </w:t>
      </w:r>
      <w:r w:rsidRPr="00005AE5">
        <w:rPr>
          <w:rFonts w:ascii="Times New Roman" w:hAnsi="Times New Roman" w:cs="Times New Roman"/>
          <w:sz w:val="22"/>
          <w:szCs w:val="22"/>
          <w:lang w:val="en-US"/>
        </w:rPr>
        <w:t xml:space="preserve">FI </w:t>
      </w:r>
      <w:r>
        <w:rPr>
          <w:rFonts w:ascii="Times New Roman" w:hAnsi="Times New Roman" w:cs="Times New Roman"/>
          <w:sz w:val="22"/>
          <w:szCs w:val="22"/>
          <w:lang w:val="en-US"/>
        </w:rPr>
        <w:t xml:space="preserve">was not used in the </w:t>
      </w:r>
      <w:r w:rsidRPr="00502EEE">
        <w:rPr>
          <w:rFonts w:ascii="Times New Roman" w:hAnsi="Times New Roman" w:cs="Times New Roman"/>
          <w:sz w:val="22"/>
          <w:szCs w:val="22"/>
          <w:lang w:val="en-US"/>
        </w:rPr>
        <w:t>clustering algorithm</w:t>
      </w:r>
      <w:r>
        <w:rPr>
          <w:rFonts w:ascii="Times New Roman" w:hAnsi="Times New Roman" w:cs="Times New Roman"/>
          <w:sz w:val="22"/>
          <w:szCs w:val="22"/>
          <w:lang w:val="en-US"/>
        </w:rPr>
        <w:t>, it represents</w:t>
      </w:r>
      <w:r w:rsidRPr="00005AE5">
        <w:rPr>
          <w:rFonts w:ascii="Times New Roman" w:hAnsi="Times New Roman" w:cs="Times New Roman"/>
          <w:sz w:val="22"/>
          <w:szCs w:val="22"/>
          <w:lang w:val="en-US"/>
        </w:rPr>
        <w:t xml:space="preserve"> the average of A, L, and C </w:t>
      </w:r>
      <w:r w:rsidRPr="0051017E">
        <w:rPr>
          <w:rFonts w:ascii="Times New Roman" w:hAnsi="Times New Roman" w:cs="Times New Roman"/>
          <w:sz w:val="22"/>
          <w:szCs w:val="22"/>
          <w:lang w:val="en-US"/>
        </w:rPr>
        <w:t xml:space="preserve">that were used and conveniently </w:t>
      </w:r>
      <w:r>
        <w:rPr>
          <w:rFonts w:ascii="Times New Roman" w:hAnsi="Times New Roman" w:cs="Times New Roman"/>
          <w:sz w:val="22"/>
          <w:szCs w:val="22"/>
          <w:lang w:val="en-US"/>
        </w:rPr>
        <w:t>si</w:t>
      </w:r>
      <w:r w:rsidRPr="0051017E">
        <w:rPr>
          <w:rFonts w:ascii="Times New Roman" w:hAnsi="Times New Roman" w:cs="Times New Roman"/>
          <w:sz w:val="22"/>
          <w:szCs w:val="22"/>
          <w:lang w:val="en-US"/>
        </w:rPr>
        <w:t xml:space="preserve">plifies the selection criteria. </w:t>
      </w:r>
    </w:p>
  </w:footnote>
  <w:footnote w:id="17">
    <w:p w:rsidR="00FB5F00" w:rsidRPr="005C1645" w:rsidRDefault="00FB5F00" w:rsidP="00794115">
      <w:pPr>
        <w:pStyle w:val="FootnoteText"/>
        <w:rPr>
          <w:rFonts w:ascii="Times New Roman" w:hAnsi="Times New Roman" w:cs="Times New Roman"/>
          <w:sz w:val="22"/>
          <w:szCs w:val="22"/>
          <w:lang w:val="en-US"/>
        </w:rPr>
      </w:pPr>
      <w:r w:rsidRPr="00005AE5">
        <w:rPr>
          <w:rStyle w:val="FootnoteReference"/>
          <w:rFonts w:ascii="Times New Roman" w:hAnsi="Times New Roman" w:cs="Times New Roman"/>
          <w:sz w:val="22"/>
          <w:szCs w:val="22"/>
        </w:rPr>
        <w:footnoteRef/>
      </w:r>
      <w:r w:rsidRPr="00005AE5">
        <w:rPr>
          <w:rFonts w:ascii="Times New Roman" w:hAnsi="Times New Roman" w:cs="Times New Roman"/>
          <w:sz w:val="22"/>
          <w:szCs w:val="22"/>
          <w:lang w:val="en-US"/>
        </w:rPr>
        <w:t xml:space="preserve"> Choosing </w:t>
      </w:r>
      <w:r>
        <w:rPr>
          <w:rFonts w:ascii="Times New Roman" w:hAnsi="Times New Roman" w:cs="Times New Roman"/>
          <w:sz w:val="22"/>
          <w:szCs w:val="22"/>
          <w:lang w:val="en-US"/>
        </w:rPr>
        <w:t xml:space="preserve">FI separation values other than 4.6 </w:t>
      </w:r>
      <w:r w:rsidRPr="00005AE5">
        <w:rPr>
          <w:rFonts w:ascii="Times New Roman" w:hAnsi="Times New Roman" w:cs="Times New Roman"/>
          <w:sz w:val="22"/>
          <w:szCs w:val="22"/>
          <w:lang w:val="en-US"/>
        </w:rPr>
        <w:t xml:space="preserve">would result in </w:t>
      </w:r>
      <w:r>
        <w:rPr>
          <w:rFonts w:ascii="Times New Roman" w:hAnsi="Times New Roman" w:cs="Times New Roman"/>
          <w:sz w:val="22"/>
          <w:szCs w:val="22"/>
          <w:lang w:val="en-US"/>
        </w:rPr>
        <w:t>a larger number of</w:t>
      </w:r>
      <w:r w:rsidRPr="00005AE5">
        <w:rPr>
          <w:rFonts w:ascii="Times New Roman" w:hAnsi="Times New Roman" w:cs="Times New Roman"/>
          <w:sz w:val="22"/>
          <w:szCs w:val="22"/>
          <w:lang w:val="en-US"/>
        </w:rPr>
        <w:t xml:space="preserve"> displacements.</w:t>
      </w:r>
    </w:p>
  </w:footnote>
  <w:footnote w:id="18">
    <w:p w:rsidR="00FB5F00" w:rsidRPr="00B40B4F" w:rsidRDefault="00FB5F00" w:rsidP="00794115">
      <w:pPr>
        <w:pStyle w:val="FootnoteText"/>
        <w:rPr>
          <w:rFonts w:ascii="Times New Roman" w:hAnsi="Times New Roman" w:cs="Times New Roman"/>
          <w:sz w:val="22"/>
          <w:szCs w:val="22"/>
          <w:lang w:val="en-US"/>
        </w:rPr>
      </w:pPr>
      <w:r w:rsidRPr="00EA5619">
        <w:rPr>
          <w:rStyle w:val="FootnoteReference"/>
          <w:rFonts w:ascii="Times New Roman" w:hAnsi="Times New Roman" w:cs="Times New Roman"/>
          <w:sz w:val="22"/>
          <w:szCs w:val="22"/>
        </w:rPr>
        <w:footnoteRef/>
      </w:r>
      <w:r w:rsidRPr="00EA5619">
        <w:rPr>
          <w:rFonts w:ascii="Times New Roman" w:hAnsi="Times New Roman" w:cs="Times New Roman"/>
          <w:sz w:val="22"/>
          <w:szCs w:val="22"/>
        </w:rPr>
        <w:t xml:space="preserve"> </w:t>
      </w:r>
      <w:r w:rsidRPr="00EA5619">
        <w:rPr>
          <w:rFonts w:ascii="Times New Roman" w:hAnsi="Times New Roman" w:cs="Times New Roman"/>
          <w:sz w:val="22"/>
          <w:szCs w:val="22"/>
          <w:lang w:val="en-US"/>
        </w:rPr>
        <w:t xml:space="preserve"> </w:t>
      </w:r>
      <w:r>
        <w:rPr>
          <w:rFonts w:ascii="Times New Roman" w:hAnsi="Times New Roman" w:cs="Times New Roman"/>
          <w:sz w:val="22"/>
          <w:szCs w:val="22"/>
        </w:rPr>
        <w:t>These and a</w:t>
      </w:r>
      <w:r w:rsidRPr="00EA5619">
        <w:rPr>
          <w:rFonts w:ascii="Times New Roman" w:hAnsi="Times New Roman" w:cs="Times New Roman"/>
          <w:sz w:val="22"/>
          <w:szCs w:val="22"/>
        </w:rPr>
        <w:t xml:space="preserve">ll </w:t>
      </w:r>
      <w:r>
        <w:rPr>
          <w:rFonts w:ascii="Times New Roman" w:hAnsi="Times New Roman" w:cs="Times New Roman"/>
          <w:sz w:val="22"/>
          <w:szCs w:val="22"/>
        </w:rPr>
        <w:t xml:space="preserve">other </w:t>
      </w:r>
      <w:r w:rsidRPr="00EA5619">
        <w:rPr>
          <w:rFonts w:ascii="Times New Roman" w:hAnsi="Times New Roman" w:cs="Times New Roman"/>
          <w:sz w:val="22"/>
          <w:szCs w:val="22"/>
        </w:rPr>
        <w:t>comparisons were statistically tested using one-way ANOVA with Newman-Keuls post-hoc significance at p &lt; 0.05.</w:t>
      </w:r>
    </w:p>
  </w:footnote>
  <w:footnote w:id="19">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D5787">
        <w:rPr>
          <w:rFonts w:ascii="Times New Roman" w:hAnsi="Times New Roman" w:cs="Times New Roman"/>
          <w:sz w:val="22"/>
          <w:szCs w:val="22"/>
        </w:rPr>
        <w:t>Intrastate conflict is coded as Type 3 “</w:t>
      </w:r>
      <w:r w:rsidRPr="00BD5787">
        <w:rPr>
          <w:rFonts w:ascii="Times New Roman" w:hAnsi="Times New Roman" w:cs="Times New Roman"/>
          <w:sz w:val="22"/>
          <w:szCs w:val="22"/>
          <w:lang w:eastAsia="en-CA"/>
        </w:rPr>
        <w:t>internal armed conflict between the government of a state and one or more internal opposition group(s) without intervention from other states”</w:t>
      </w:r>
      <w:r w:rsidRPr="00BD5787">
        <w:rPr>
          <w:rFonts w:ascii="Times New Roman" w:hAnsi="Times New Roman" w:cs="Times New Roman"/>
          <w:sz w:val="22"/>
          <w:szCs w:val="22"/>
        </w:rPr>
        <w:t xml:space="preserve"> by UCDP. </w:t>
      </w:r>
      <w:r>
        <w:rPr>
          <w:rFonts w:ascii="Times New Roman" w:hAnsi="Times New Roman" w:cs="Times New Roman"/>
          <w:sz w:val="22"/>
          <w:szCs w:val="22"/>
        </w:rPr>
        <w:t>DOI:</w:t>
      </w:r>
      <w:r w:rsidRPr="00BD5787">
        <w:rPr>
          <w:rFonts w:ascii="Times New Roman" w:hAnsi="Times New Roman" w:cs="Times New Roman"/>
          <w:sz w:val="22"/>
          <w:szCs w:val="22"/>
        </w:rPr>
        <w:t xml:space="preserve"> </w:t>
      </w:r>
      <w:hyperlink r:id="rId8" w:history="1">
        <w:r w:rsidRPr="00BD5787">
          <w:rPr>
            <w:rStyle w:val="Hyperlink"/>
            <w:rFonts w:ascii="Times New Roman" w:hAnsi="Times New Roman" w:cs="Times New Roman"/>
            <w:sz w:val="22"/>
            <w:szCs w:val="22"/>
          </w:rPr>
          <w:t>http://www.pcr.uu.se/research/ucdp/datasets/ucdp_battle-related_deaths_dataset/</w:t>
        </w:r>
      </w:hyperlink>
      <w:r w:rsidRPr="00BD5787">
        <w:rPr>
          <w:rStyle w:val="Hyperlink"/>
          <w:rFonts w:ascii="Times New Roman" w:hAnsi="Times New Roman" w:cs="Times New Roman"/>
          <w:sz w:val="22"/>
          <w:szCs w:val="22"/>
        </w:rPr>
        <w:t>.</w:t>
      </w:r>
    </w:p>
  </w:footnote>
  <w:footnote w:id="20">
    <w:p w:rsidR="00FB5F00" w:rsidRPr="00BD5787" w:rsidRDefault="00FB5F00" w:rsidP="00794115">
      <w:pPr>
        <w:pStyle w:val="FootnoteText"/>
        <w:spacing w:line="276"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BD5787">
        <w:rPr>
          <w:rFonts w:ascii="Times New Roman" w:hAnsi="Times New Roman" w:cs="Times New Roman"/>
          <w:sz w:val="22"/>
          <w:szCs w:val="22"/>
          <w:lang w:val="en-US"/>
        </w:rPr>
        <w:t xml:space="preserve">See </w:t>
      </w:r>
      <w:hyperlink r:id="rId9" w:history="1">
        <w:r w:rsidRPr="00BD5787">
          <w:rPr>
            <w:rStyle w:val="Hyperlink"/>
            <w:rFonts w:ascii="Times New Roman" w:hAnsi="Times New Roman" w:cs="Times New Roman"/>
            <w:sz w:val="22"/>
            <w:szCs w:val="22"/>
            <w:lang w:val="en-US"/>
          </w:rPr>
          <w:t>http://www.oecd.org/dac/stats/idsonline.htm</w:t>
        </w:r>
      </w:hyperlink>
      <w:r w:rsidRPr="00BD5787">
        <w:rPr>
          <w:rFonts w:ascii="Times New Roman" w:hAnsi="Times New Roman" w:cs="Times New Roman"/>
          <w:sz w:val="22"/>
          <w:szCs w:val="22"/>
          <w:lang w:val="en-US"/>
        </w:rPr>
        <w:t xml:space="preserve">.  </w:t>
      </w:r>
    </w:p>
  </w:footnote>
  <w:footnote w:id="21">
    <w:p w:rsidR="00FB5F00" w:rsidRPr="007A58B2" w:rsidRDefault="00FB5F00" w:rsidP="00794115">
      <w:pPr>
        <w:pStyle w:val="FootnoteText"/>
        <w:rPr>
          <w:rFonts w:ascii="Times New Roman" w:hAnsi="Times New Roman" w:cs="Times New Roman"/>
          <w:sz w:val="22"/>
          <w:szCs w:val="22"/>
          <w:lang w:val="en-US"/>
        </w:rPr>
      </w:pPr>
      <w:r w:rsidRPr="00005AE5">
        <w:rPr>
          <w:rStyle w:val="FootnoteReference"/>
          <w:rFonts w:ascii="Times New Roman" w:hAnsi="Times New Roman" w:cs="Times New Roman"/>
          <w:sz w:val="22"/>
          <w:szCs w:val="22"/>
        </w:rPr>
        <w:footnoteRef/>
      </w:r>
      <w:r w:rsidRPr="00005AE5">
        <w:rPr>
          <w:rFonts w:ascii="Times New Roman" w:hAnsi="Times New Roman" w:cs="Times New Roman"/>
          <w:sz w:val="22"/>
          <w:szCs w:val="22"/>
          <w:lang w:val="en-US"/>
        </w:rPr>
        <w:t xml:space="preserve"> Source: </w:t>
      </w:r>
      <w:hyperlink r:id="rId10" w:history="1">
        <w:r w:rsidRPr="00005AE5">
          <w:rPr>
            <w:rStyle w:val="Hyperlink"/>
            <w:rFonts w:ascii="Times New Roman" w:hAnsi="Times New Roman" w:cs="Times New Roman"/>
            <w:sz w:val="22"/>
            <w:szCs w:val="22"/>
            <w:lang w:val="en-US"/>
          </w:rPr>
          <w:t>www.oecd.org/dac/stats/idsonline</w:t>
        </w:r>
      </w:hyperlink>
      <w:r w:rsidRPr="00005AE5">
        <w:rPr>
          <w:rFonts w:ascii="Times New Roman" w:hAnsi="Times New Roman" w:cs="Times New Roman"/>
          <w:sz w:val="22"/>
          <w:szCs w:val="22"/>
          <w:lang w:val="en-US"/>
        </w:rPr>
        <w:t xml:space="preserve"> (last updated 22 Dec 2015 in current $US).</w:t>
      </w:r>
    </w:p>
  </w:footnote>
  <w:footnote w:id="22">
    <w:p w:rsidR="00FB5F00" w:rsidRPr="00BD5787" w:rsidRDefault="00FB5F00" w:rsidP="00794115">
      <w:pPr>
        <w:pStyle w:val="FootnoteText"/>
        <w:spacing w:line="360" w:lineRule="auto"/>
        <w:rPr>
          <w:rFonts w:ascii="Times New Roman" w:hAnsi="Times New Roman" w:cs="Times New Roman"/>
          <w:sz w:val="22"/>
          <w:szCs w:val="22"/>
          <w:lang w:val="en-US"/>
        </w:rPr>
      </w:pPr>
      <w:r w:rsidRPr="00BD5787">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BD5787">
        <w:rPr>
          <w:rFonts w:ascii="Times New Roman" w:hAnsi="Times New Roman" w:cs="Times New Roman"/>
          <w:sz w:val="22"/>
          <w:szCs w:val="22"/>
          <w:lang w:val="en-US"/>
        </w:rPr>
        <w:t>Using linear regression with significance acceptance at p &lt; 0.05.</w:t>
      </w:r>
    </w:p>
  </w:footnote>
  <w:footnote w:id="23">
    <w:p w:rsidR="00FB5F00" w:rsidRPr="00C36658" w:rsidRDefault="00FB5F00" w:rsidP="00794115">
      <w:pPr>
        <w:pStyle w:val="FootnoteText"/>
        <w:rPr>
          <w:rFonts w:ascii="Times New Roman" w:hAnsi="Times New Roman" w:cs="Times New Roman"/>
          <w:sz w:val="22"/>
          <w:szCs w:val="22"/>
          <w:lang w:val="en-US"/>
        </w:rPr>
      </w:pPr>
      <w:r w:rsidRPr="00C36658">
        <w:rPr>
          <w:rStyle w:val="FootnoteReference"/>
          <w:rFonts w:ascii="Times New Roman" w:hAnsi="Times New Roman" w:cs="Times New Roman"/>
          <w:sz w:val="22"/>
          <w:szCs w:val="22"/>
        </w:rPr>
        <w:footnoteRef/>
      </w:r>
      <w:r w:rsidRPr="00C36658">
        <w:rPr>
          <w:rFonts w:ascii="Times New Roman" w:hAnsi="Times New Roman" w:cs="Times New Roman"/>
          <w:sz w:val="22"/>
          <w:szCs w:val="22"/>
          <w:lang w:val="en-US"/>
        </w:rPr>
        <w:t xml:space="preserve"> Conflict statistics are reported by UCDP under Israel, but assigned in thi</w:t>
      </w:r>
      <w:r>
        <w:rPr>
          <w:rFonts w:ascii="Times New Roman" w:hAnsi="Times New Roman" w:cs="Times New Roman"/>
          <w:sz w:val="22"/>
          <w:szCs w:val="22"/>
          <w:lang w:val="en-US"/>
        </w:rPr>
        <w:t>s study to West Bank and Gaza.</w:t>
      </w:r>
    </w:p>
  </w:footnote>
  <w:footnote w:id="24">
    <w:p w:rsidR="00FB5F00" w:rsidRPr="00CF21BC" w:rsidRDefault="00FB5F00" w:rsidP="00794115">
      <w:pPr>
        <w:pStyle w:val="FootnoteText"/>
        <w:rPr>
          <w:rFonts w:ascii="Times New Roman" w:hAnsi="Times New Roman" w:cs="Times New Roman"/>
          <w:sz w:val="22"/>
          <w:szCs w:val="22"/>
        </w:rPr>
      </w:pPr>
      <w:r w:rsidRPr="00CF21BC">
        <w:rPr>
          <w:rStyle w:val="FootnoteReference"/>
          <w:rFonts w:ascii="Times New Roman" w:hAnsi="Times New Roman" w:cs="Times New Roman"/>
          <w:sz w:val="22"/>
          <w:szCs w:val="22"/>
        </w:rPr>
        <w:footnoteRef/>
      </w:r>
      <w:r w:rsidRPr="00CF21BC">
        <w:rPr>
          <w:rFonts w:ascii="Times New Roman" w:hAnsi="Times New Roman" w:cs="Times New Roman"/>
          <w:sz w:val="22"/>
          <w:szCs w:val="22"/>
        </w:rPr>
        <w:t xml:space="preserve">  </w:t>
      </w:r>
      <w:r>
        <w:rPr>
          <w:rFonts w:ascii="Times New Roman" w:hAnsi="Times New Roman" w:cs="Times New Roman"/>
          <w:sz w:val="22"/>
          <w:szCs w:val="22"/>
        </w:rPr>
        <w:t xml:space="preserve">This excludes </w:t>
      </w:r>
      <w:r w:rsidRPr="00CF21BC">
        <w:rPr>
          <w:rFonts w:ascii="Times New Roman" w:hAnsi="Times New Roman" w:cs="Times New Roman"/>
          <w:sz w:val="22"/>
          <w:szCs w:val="22"/>
        </w:rPr>
        <w:t>transitions between I and B status given that no statistical difference in their FI was found between these two state</w:t>
      </w:r>
      <w:r>
        <w:rPr>
          <w:rFonts w:ascii="Times New Roman" w:hAnsi="Times New Roman" w:cs="Times New Roman"/>
          <w:sz w:val="22"/>
          <w:szCs w:val="22"/>
        </w:rPr>
        <w:t xml:space="preserve"> type</w:t>
      </w:r>
      <w:r w:rsidRPr="00CF21BC">
        <w:rPr>
          <w:rFonts w:ascii="Times New Roman" w:hAnsi="Times New Roman" w:cs="Times New Roman"/>
          <w:sz w:val="22"/>
          <w:szCs w:val="22"/>
        </w:rPr>
        <w:t>s.</w:t>
      </w:r>
    </w:p>
  </w:footnote>
  <w:footnote w:id="25">
    <w:p w:rsidR="00FB5F00" w:rsidRPr="0099280D" w:rsidRDefault="00FB5F00" w:rsidP="00794115">
      <w:pPr>
        <w:pStyle w:val="FootnoteText"/>
        <w:rPr>
          <w:rFonts w:ascii="Times New Roman" w:hAnsi="Times New Roman" w:cs="Times New Roman"/>
          <w:sz w:val="22"/>
          <w:szCs w:val="22"/>
          <w:lang w:val="en-US"/>
        </w:rPr>
      </w:pPr>
      <w:r w:rsidRPr="0099280D">
        <w:rPr>
          <w:rStyle w:val="FootnoteReference"/>
          <w:rFonts w:ascii="Times New Roman" w:hAnsi="Times New Roman" w:cs="Times New Roman"/>
          <w:sz w:val="22"/>
          <w:szCs w:val="22"/>
        </w:rPr>
        <w:footnoteRef/>
      </w:r>
      <w:r w:rsidRPr="0099280D">
        <w:rPr>
          <w:rFonts w:ascii="Times New Roman" w:hAnsi="Times New Roman" w:cs="Times New Roman"/>
          <w:sz w:val="22"/>
          <w:szCs w:val="22"/>
        </w:rPr>
        <w:t xml:space="preserve"> </w:t>
      </w:r>
      <w:r w:rsidRPr="0099280D">
        <w:rPr>
          <w:rFonts w:ascii="Times New Roman" w:hAnsi="Times New Roman" w:cs="Times New Roman"/>
          <w:sz w:val="22"/>
          <w:szCs w:val="22"/>
          <w:lang w:val="en-US"/>
        </w:rPr>
        <w:t xml:space="preserve"> </w:t>
      </w:r>
      <w:r>
        <w:rPr>
          <w:rFonts w:ascii="Times New Roman" w:hAnsi="Times New Roman" w:cs="Times New Roman"/>
          <w:sz w:val="22"/>
          <w:szCs w:val="22"/>
          <w:lang w:val="en-US"/>
        </w:rPr>
        <w:t>21 states transitioned back to their initial status while one state, Nicaragua, transitioned from I to S status in 2008, and then to B status in 2013 (see above footnote).</w:t>
      </w:r>
    </w:p>
  </w:footnote>
  <w:footnote w:id="26">
    <w:p w:rsidR="00FB5F00" w:rsidRPr="003E5F91" w:rsidRDefault="00FB5F00" w:rsidP="00794115">
      <w:pPr>
        <w:pStyle w:val="FootnoteText"/>
        <w:spacing w:line="276" w:lineRule="auto"/>
        <w:rPr>
          <w:rFonts w:ascii="Times New Roman" w:hAnsi="Times New Roman" w:cs="Times New Roman"/>
          <w:sz w:val="22"/>
          <w:szCs w:val="22"/>
          <w:lang w:val="en-US"/>
        </w:rPr>
      </w:pPr>
      <w:r w:rsidRPr="003E5F91">
        <w:rPr>
          <w:rStyle w:val="FootnoteReference"/>
          <w:rFonts w:ascii="Times New Roman" w:hAnsi="Times New Roman" w:cs="Times New Roman"/>
          <w:sz w:val="22"/>
          <w:szCs w:val="22"/>
        </w:rPr>
        <w:footnoteRef/>
      </w:r>
      <w:r w:rsidRPr="003E5F91">
        <w:rPr>
          <w:rFonts w:ascii="Times New Roman" w:hAnsi="Times New Roman" w:cs="Times New Roman"/>
          <w:sz w:val="22"/>
          <w:szCs w:val="22"/>
          <w:lang w:val="en-US"/>
        </w:rPr>
        <w:t xml:space="preserve"> FSI </w:t>
      </w:r>
      <w:r w:rsidRPr="003E5F91">
        <w:rPr>
          <w:rFonts w:ascii="Times New Roman" w:hAnsi="Times New Roman" w:cs="Times New Roman"/>
          <w:sz w:val="22"/>
          <w:szCs w:val="22"/>
        </w:rPr>
        <w:t>rank denotes worse to best in ascending order based on a scale from 0 (best) to 120 (worst).</w:t>
      </w:r>
    </w:p>
  </w:footnote>
  <w:footnote w:id="27">
    <w:p w:rsidR="00FB5F00" w:rsidRPr="00F032DD" w:rsidRDefault="00FB5F00" w:rsidP="00794115">
      <w:pPr>
        <w:pStyle w:val="FootnoteText"/>
        <w:rPr>
          <w:lang w:val="en-US"/>
        </w:rPr>
      </w:pPr>
      <w:r w:rsidRPr="00F032DD">
        <w:rPr>
          <w:rStyle w:val="FootnoteReference"/>
          <w:rFonts w:ascii="Times New Roman" w:hAnsi="Times New Roman" w:cs="Times New Roman"/>
          <w:sz w:val="22"/>
          <w:szCs w:val="22"/>
        </w:rPr>
        <w:footnoteRef/>
      </w:r>
      <w:r w:rsidRPr="00F032DD">
        <w:rPr>
          <w:rFonts w:ascii="Times New Roman" w:hAnsi="Times New Roman" w:cs="Times New Roman"/>
          <w:sz w:val="22"/>
          <w:szCs w:val="22"/>
        </w:rPr>
        <w:t xml:space="preserve"> </w:t>
      </w:r>
      <w:r w:rsidRPr="00F032DD">
        <w:rPr>
          <w:rFonts w:ascii="Times New Roman" w:hAnsi="Times New Roman" w:cs="Times New Roman"/>
          <w:sz w:val="22"/>
          <w:szCs w:val="22"/>
          <w:lang w:val="en-US"/>
        </w:rPr>
        <w:t xml:space="preserve"> </w:t>
      </w:r>
      <w:r w:rsidRPr="00F032DD">
        <w:rPr>
          <w:rFonts w:ascii="Times New Roman" w:hAnsi="Times New Roman" w:cs="Times New Roman"/>
          <w:sz w:val="22"/>
          <w:szCs w:val="22"/>
        </w:rPr>
        <w:t>In addition, it is quite peculiar that Belgium, France, Japan, Singapore, United Kingdom, and United</w:t>
      </w:r>
      <w:r w:rsidRPr="003E5F91">
        <w:rPr>
          <w:rFonts w:ascii="Times New Roman" w:hAnsi="Times New Roman" w:cs="Times New Roman"/>
          <w:sz w:val="22"/>
          <w:szCs w:val="22"/>
        </w:rPr>
        <w:t xml:space="preserve"> States were all classified by FSI as ‘Stable’, which is one level below ‘Sustainable’, whereas these states are more reasonably classified at the highest level of state functionality (H) by </w:t>
      </w:r>
      <w:r>
        <w:rPr>
          <w:rFonts w:ascii="Times New Roman" w:hAnsi="Times New Roman" w:cs="Times New Roman"/>
          <w:sz w:val="22"/>
          <w:szCs w:val="22"/>
        </w:rPr>
        <w:t>our model</w:t>
      </w:r>
      <w:r w:rsidRPr="003E5F91">
        <w:rPr>
          <w:rFonts w:ascii="Times New Roman" w:hAnsi="Times New Roman" w:cs="Times New Roman"/>
          <w:sz w:val="22"/>
          <w:szCs w:val="22"/>
        </w:rPr>
        <w:t>.</w:t>
      </w:r>
    </w:p>
  </w:footnote>
  <w:footnote w:id="28">
    <w:p w:rsidR="00FB5F00" w:rsidRPr="003E5F91" w:rsidRDefault="00FB5F00" w:rsidP="00794115">
      <w:pPr>
        <w:pStyle w:val="FootnoteText"/>
        <w:spacing w:line="276" w:lineRule="auto"/>
        <w:rPr>
          <w:rFonts w:ascii="Times New Roman" w:hAnsi="Times New Roman" w:cs="Times New Roman"/>
          <w:sz w:val="22"/>
          <w:szCs w:val="22"/>
          <w:lang w:val="en-US"/>
        </w:rPr>
      </w:pPr>
      <w:r w:rsidRPr="003E5F9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3E5F91">
        <w:rPr>
          <w:rFonts w:ascii="Times New Roman" w:hAnsi="Times New Roman" w:cs="Times New Roman"/>
          <w:sz w:val="22"/>
          <w:szCs w:val="22"/>
        </w:rPr>
        <w:t xml:space="preserve">See </w:t>
      </w:r>
      <w:hyperlink r:id="rId11" w:history="1">
        <w:r w:rsidRPr="003E5F91">
          <w:rPr>
            <w:rStyle w:val="Hyperlink"/>
            <w:rFonts w:ascii="Times New Roman" w:hAnsi="Times New Roman" w:cs="Times New Roman"/>
            <w:sz w:val="22"/>
            <w:szCs w:val="22"/>
            <w:lang w:val="en-US"/>
          </w:rPr>
          <w:t>http://www.worldbank.org/content/dam/Worldbank/document/Fragilityandconflict/ FragileSituations_Information%20Note.pdf</w:t>
        </w:r>
      </w:hyperlink>
      <w:r w:rsidRPr="003E5F91">
        <w:rPr>
          <w:rFonts w:ascii="Times New Roman" w:hAnsi="Times New Roman" w:cs="Times New Roman"/>
          <w:sz w:val="22"/>
          <w:szCs w:val="22"/>
          <w:lang w:val="en-US"/>
        </w:rPr>
        <w:t>.</w:t>
      </w:r>
    </w:p>
  </w:footnote>
  <w:footnote w:id="29">
    <w:p w:rsidR="00FB5F00" w:rsidRPr="003E5F91" w:rsidRDefault="00FB5F00" w:rsidP="00794115">
      <w:pPr>
        <w:pStyle w:val="FootnoteText"/>
        <w:spacing w:line="276" w:lineRule="auto"/>
        <w:rPr>
          <w:rFonts w:ascii="Times New Roman" w:hAnsi="Times New Roman" w:cs="Times New Roman"/>
          <w:sz w:val="22"/>
          <w:szCs w:val="22"/>
          <w:lang w:val="en-US"/>
        </w:rPr>
      </w:pPr>
      <w:r w:rsidRPr="003E5F91">
        <w:rPr>
          <w:rStyle w:val="FootnoteReference"/>
          <w:rFonts w:ascii="Times New Roman" w:hAnsi="Times New Roman" w:cs="Times New Roman"/>
          <w:sz w:val="22"/>
          <w:szCs w:val="22"/>
        </w:rPr>
        <w:footnoteRef/>
      </w:r>
      <w:r w:rsidRPr="003E5F91">
        <w:rPr>
          <w:rFonts w:ascii="Times New Roman" w:hAnsi="Times New Roman" w:cs="Times New Roman"/>
          <w:sz w:val="22"/>
          <w:szCs w:val="22"/>
          <w:lang w:val="en-US"/>
        </w:rPr>
        <w:t xml:space="preserve"> E.g., </w:t>
      </w:r>
      <w:r w:rsidRPr="003E5F91">
        <w:rPr>
          <w:rFonts w:ascii="Times New Roman" w:hAnsi="Times New Roman" w:cs="Times New Roman"/>
          <w:i/>
          <w:sz w:val="22"/>
          <w:szCs w:val="22"/>
          <w:lang w:val="en-US"/>
        </w:rPr>
        <w:t>Fragile States 2013: Resource Flows and Trends in a Shifting World</w:t>
      </w:r>
      <w:r w:rsidRPr="003E5F91">
        <w:rPr>
          <w:rFonts w:ascii="Times New Roman" w:hAnsi="Times New Roman" w:cs="Times New Roman"/>
          <w:sz w:val="22"/>
          <w:szCs w:val="22"/>
          <w:lang w:val="en-US"/>
        </w:rPr>
        <w:t>. OECD DAC International Network on Conflict and Fragility Report.</w:t>
      </w:r>
      <w:r>
        <w:rPr>
          <w:rFonts w:ascii="Times New Roman" w:hAnsi="Times New Roman" w:cs="Times New Roman"/>
          <w:sz w:val="22"/>
          <w:szCs w:val="22"/>
          <w:lang w:val="en-US"/>
        </w:rPr>
        <w:t xml:space="preserve"> DOI: </w:t>
      </w:r>
      <w:hyperlink r:id="rId12" w:history="1">
        <w:r w:rsidRPr="003E5F91">
          <w:rPr>
            <w:rStyle w:val="Hyperlink"/>
            <w:rFonts w:ascii="Times New Roman" w:hAnsi="Times New Roman" w:cs="Times New Roman"/>
            <w:sz w:val="22"/>
            <w:szCs w:val="22"/>
            <w:lang w:val="en-US"/>
          </w:rPr>
          <w:t>http://oecd-library.org</w:t>
        </w:r>
      </w:hyperlink>
      <w:r w:rsidRPr="003E5F91">
        <w:rPr>
          <w:rFonts w:ascii="Times New Roman" w:hAnsi="Times New Roman" w:cs="Times New Roman"/>
          <w:sz w:val="22"/>
          <w:szCs w:val="22"/>
          <w:lang w:val="en-US"/>
        </w:rPr>
        <w:t xml:space="preserve">. </w:t>
      </w:r>
    </w:p>
  </w:footnote>
  <w:footnote w:id="30">
    <w:p w:rsidR="00FB5F00" w:rsidRPr="005977D6" w:rsidRDefault="00FB5F00" w:rsidP="00794115">
      <w:pPr>
        <w:pStyle w:val="FootnoteText"/>
        <w:rPr>
          <w:rFonts w:ascii="Times New Roman" w:hAnsi="Times New Roman" w:cs="Times New Roman"/>
          <w:sz w:val="22"/>
          <w:szCs w:val="22"/>
          <w:lang w:val="en-US"/>
        </w:rPr>
      </w:pPr>
      <w:r w:rsidRPr="00005AE5">
        <w:rPr>
          <w:rStyle w:val="FootnoteReference"/>
          <w:rFonts w:ascii="Times New Roman" w:hAnsi="Times New Roman" w:cs="Times New Roman"/>
          <w:sz w:val="22"/>
          <w:szCs w:val="22"/>
        </w:rPr>
        <w:footnoteRef/>
      </w:r>
      <w:r w:rsidRPr="00005AE5">
        <w:rPr>
          <w:rFonts w:ascii="Times New Roman" w:hAnsi="Times New Roman" w:cs="Times New Roman"/>
          <w:sz w:val="22"/>
          <w:szCs w:val="22"/>
        </w:rPr>
        <w:t xml:space="preserve"> The propensity of intrastate violence in these states, however, is not unexpected given that one of the four World</w:t>
      </w:r>
      <w:r>
        <w:rPr>
          <w:rFonts w:ascii="Times New Roman" w:hAnsi="Times New Roman" w:cs="Times New Roman"/>
          <w:sz w:val="22"/>
          <w:szCs w:val="22"/>
        </w:rPr>
        <w:t>wide</w:t>
      </w:r>
      <w:r w:rsidRPr="00005AE5">
        <w:rPr>
          <w:rFonts w:ascii="Times New Roman" w:hAnsi="Times New Roman" w:cs="Times New Roman"/>
          <w:sz w:val="22"/>
          <w:szCs w:val="22"/>
        </w:rPr>
        <w:t xml:space="preserve"> Governance indicators used to define authority is the ‘Absence of Violence/Terrorism’.</w:t>
      </w:r>
    </w:p>
  </w:footnote>
  <w:footnote w:id="31">
    <w:p w:rsidR="00FB5F00" w:rsidRDefault="00FB5F00" w:rsidP="00794115">
      <w:pPr>
        <w:pStyle w:val="FootnoteText"/>
        <w:spacing w:line="276" w:lineRule="auto"/>
        <w:rPr>
          <w:rFonts w:ascii="Times New Roman" w:hAnsi="Times New Roman" w:cs="Times New Roman"/>
          <w:sz w:val="22"/>
          <w:szCs w:val="22"/>
          <w:lang w:val="en-US"/>
        </w:rPr>
      </w:pPr>
      <w:r w:rsidRPr="003E5F91">
        <w:rPr>
          <w:rStyle w:val="FootnoteReference"/>
          <w:rFonts w:ascii="Times New Roman" w:hAnsi="Times New Roman" w:cs="Times New Roman"/>
          <w:sz w:val="22"/>
          <w:szCs w:val="22"/>
        </w:rPr>
        <w:footnoteRef/>
      </w:r>
      <w:r w:rsidRPr="003E5F91">
        <w:rPr>
          <w:rFonts w:ascii="Times New Roman" w:hAnsi="Times New Roman" w:cs="Times New Roman"/>
          <w:sz w:val="22"/>
          <w:szCs w:val="22"/>
        </w:rPr>
        <w:t xml:space="preserve"> See Early Warning Project</w:t>
      </w:r>
      <w:r>
        <w:rPr>
          <w:rFonts w:ascii="Times New Roman" w:hAnsi="Times New Roman" w:cs="Times New Roman"/>
          <w:sz w:val="22"/>
          <w:szCs w:val="22"/>
        </w:rPr>
        <w:t xml:space="preserve"> posted 31 Jul 2014. DOI:  </w:t>
      </w:r>
      <w:hyperlink r:id="rId13" w:history="1">
        <w:r w:rsidRPr="003E5F91">
          <w:rPr>
            <w:rStyle w:val="Hyperlink"/>
            <w:rFonts w:ascii="Times New Roman" w:hAnsi="Times New Roman" w:cs="Times New Roman"/>
            <w:sz w:val="22"/>
            <w:szCs w:val="22"/>
            <w:lang w:val="en-US"/>
          </w:rPr>
          <w:t>http://cpgearlywarning.wordpress.com/2014/07/31/2014-statistical-risk-assessments/</w:t>
        </w:r>
      </w:hyperlink>
      <w:r w:rsidRPr="003E5F91">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
    <w:p w:rsidR="00FB5F00" w:rsidRPr="00612F65" w:rsidRDefault="00FB5F00" w:rsidP="00794115">
      <w:pPr>
        <w:pStyle w:val="FootnoteText"/>
        <w:spacing w:line="276" w:lineRule="auto"/>
        <w:rPr>
          <w:rFonts w:ascii="Times New Roman" w:hAnsi="Times New Roman" w:cs="Times New Roman"/>
          <w:sz w:val="22"/>
          <w:szCs w:val="22"/>
        </w:rPr>
      </w:pPr>
      <w:r>
        <w:rPr>
          <w:rFonts w:ascii="Times New Roman" w:hAnsi="Times New Roman" w:cs="Times New Roman"/>
          <w:sz w:val="22"/>
          <w:szCs w:val="22"/>
          <w:lang w:val="en-US"/>
        </w:rPr>
        <w:t>Malawi and Rwanda, both categorized as impoverished in 2013, were the two exceptions.</w:t>
      </w:r>
    </w:p>
  </w:footnote>
  <w:footnote w:id="32">
    <w:p w:rsidR="00FB5F00" w:rsidRPr="00F347FA" w:rsidRDefault="00FB5F00" w:rsidP="00794115">
      <w:pPr>
        <w:pStyle w:val="FootnoteText"/>
        <w:rPr>
          <w:rFonts w:ascii="Times New Roman" w:hAnsi="Times New Roman" w:cs="Times New Roman"/>
          <w:sz w:val="22"/>
          <w:szCs w:val="22"/>
          <w:lang w:val="en-US"/>
        </w:rPr>
      </w:pPr>
      <w:r w:rsidRPr="00005AE5">
        <w:rPr>
          <w:rStyle w:val="FootnoteReference"/>
          <w:rFonts w:ascii="Times New Roman" w:hAnsi="Times New Roman" w:cs="Times New Roman"/>
          <w:sz w:val="22"/>
          <w:szCs w:val="22"/>
        </w:rPr>
        <w:footnoteRef/>
      </w:r>
      <w:r w:rsidRPr="00005AE5">
        <w:rPr>
          <w:rFonts w:ascii="Times New Roman" w:hAnsi="Times New Roman" w:cs="Times New Roman"/>
          <w:sz w:val="22"/>
          <w:szCs w:val="22"/>
        </w:rPr>
        <w:t xml:space="preserve"> </w:t>
      </w:r>
      <w:r w:rsidRPr="00005AE5">
        <w:rPr>
          <w:rFonts w:ascii="Times New Roman" w:hAnsi="Times New Roman" w:cs="Times New Roman"/>
          <w:sz w:val="22"/>
          <w:szCs w:val="22"/>
          <w:lang w:val="en-US"/>
        </w:rPr>
        <w:t xml:space="preserve">This </w:t>
      </w:r>
      <w:r>
        <w:rPr>
          <w:rFonts w:ascii="Times New Roman" w:hAnsi="Times New Roman" w:cs="Times New Roman"/>
          <w:sz w:val="22"/>
          <w:szCs w:val="22"/>
          <w:lang w:val="en-US"/>
        </w:rPr>
        <w:t>grouping includes Equatorial Guinea with an average capacity of 5.38 with no conflict.</w:t>
      </w:r>
    </w:p>
  </w:footnote>
  <w:footnote w:id="33">
    <w:p w:rsidR="00FB5F00" w:rsidRPr="003E5F91" w:rsidRDefault="00FB5F00" w:rsidP="00794115">
      <w:pPr>
        <w:pStyle w:val="FootnoteText"/>
        <w:spacing w:line="276" w:lineRule="auto"/>
        <w:rPr>
          <w:rFonts w:ascii="Times New Roman" w:hAnsi="Times New Roman" w:cs="Times New Roman"/>
          <w:sz w:val="22"/>
          <w:szCs w:val="22"/>
          <w:lang w:val="en-US"/>
        </w:rPr>
      </w:pPr>
      <w:r w:rsidRPr="003E5F91">
        <w:rPr>
          <w:rStyle w:val="FootnoteReference"/>
          <w:rFonts w:ascii="Times New Roman" w:hAnsi="Times New Roman" w:cs="Times New Roman"/>
          <w:sz w:val="22"/>
          <w:szCs w:val="22"/>
        </w:rPr>
        <w:footnoteRef/>
      </w:r>
      <w:r w:rsidRPr="003E5F91">
        <w:rPr>
          <w:rFonts w:ascii="Times New Roman" w:hAnsi="Times New Roman" w:cs="Times New Roman"/>
          <w:sz w:val="22"/>
          <w:szCs w:val="22"/>
          <w:lang w:val="en-US"/>
        </w:rPr>
        <w:t xml:space="preserve"> The </w:t>
      </w:r>
      <w:r w:rsidRPr="003E5F91">
        <w:rPr>
          <w:rFonts w:ascii="Times New Roman" w:hAnsi="Times New Roman" w:cs="Times New Roman"/>
          <w:sz w:val="22"/>
          <w:szCs w:val="22"/>
        </w:rPr>
        <w:t>increased domestic expenditure (e.g., social services) by Saudi Arabia has been dubbed the “national bribe” (e.g., see Lesch 2012:145).</w:t>
      </w:r>
    </w:p>
  </w:footnote>
  <w:footnote w:id="34">
    <w:p w:rsidR="00FB5F00" w:rsidRPr="003E5F91" w:rsidRDefault="00FB5F00" w:rsidP="00794115">
      <w:pPr>
        <w:pStyle w:val="FootnoteText"/>
        <w:spacing w:line="276" w:lineRule="auto"/>
        <w:rPr>
          <w:rFonts w:ascii="Times New Roman" w:hAnsi="Times New Roman" w:cs="Times New Roman"/>
          <w:sz w:val="22"/>
          <w:szCs w:val="22"/>
        </w:rPr>
      </w:pPr>
      <w:r w:rsidRPr="003E5F91">
        <w:rPr>
          <w:rStyle w:val="FootnoteReference"/>
          <w:rFonts w:ascii="Times New Roman" w:hAnsi="Times New Roman" w:cs="Times New Roman"/>
          <w:sz w:val="22"/>
          <w:szCs w:val="22"/>
        </w:rPr>
        <w:footnoteRef/>
      </w:r>
      <w:r w:rsidRPr="003E5F91">
        <w:rPr>
          <w:rFonts w:ascii="Times New Roman" w:hAnsi="Times New Roman" w:cs="Times New Roman"/>
          <w:sz w:val="22"/>
          <w:szCs w:val="22"/>
          <w:lang w:val="en-US"/>
        </w:rPr>
        <w:t xml:space="preserve"> Human Rights Watch “Today We Shall All Die” (Mar 2015) re-affirmed that “</w:t>
      </w:r>
      <w:r w:rsidRPr="003E5F91">
        <w:rPr>
          <w:rFonts w:ascii="Times New Roman" w:hAnsi="Times New Roman" w:cs="Times New Roman"/>
          <w:i/>
          <w:iCs/>
          <w:sz w:val="22"/>
          <w:szCs w:val="22"/>
          <w:lang w:val="en-US"/>
        </w:rPr>
        <w:t xml:space="preserve">Widespread, rampant corruption </w:t>
      </w:r>
      <w:r w:rsidRPr="003E5F91">
        <w:rPr>
          <w:rFonts w:ascii="Times New Roman" w:hAnsi="Times New Roman" w:cs="Times New Roman"/>
          <w:iCs/>
          <w:sz w:val="22"/>
          <w:szCs w:val="22"/>
          <w:lang w:val="en-US"/>
        </w:rPr>
        <w:t>[in Afghanistan]</w:t>
      </w:r>
      <w:r w:rsidRPr="003E5F91">
        <w:rPr>
          <w:rFonts w:ascii="Times New Roman" w:hAnsi="Times New Roman" w:cs="Times New Roman"/>
          <w:i/>
          <w:iCs/>
          <w:sz w:val="22"/>
          <w:szCs w:val="22"/>
          <w:lang w:val="en-US"/>
        </w:rPr>
        <w:t xml:space="preserve"> has contributed to human rights abuses and impunity.</w:t>
      </w:r>
      <w:r w:rsidRPr="003E5F91">
        <w:rPr>
          <w:rFonts w:ascii="Times New Roman" w:hAnsi="Times New Roman" w:cs="Times New Roman"/>
          <w:sz w:val="22"/>
          <w:szCs w:val="22"/>
          <w:lang w:val="en-US"/>
        </w:rPr>
        <w:t>” and that “</w:t>
      </w:r>
      <w:r w:rsidRPr="003E5F91">
        <w:rPr>
          <w:rFonts w:ascii="Times New Roman" w:hAnsi="Times New Roman" w:cs="Times New Roman"/>
          <w:i/>
          <w:iCs/>
          <w:sz w:val="22"/>
          <w:szCs w:val="22"/>
          <w:lang w:val="en-US"/>
        </w:rPr>
        <w:t>This grand corruption is extremely damaging to state-building efforts …</w:t>
      </w:r>
      <w:r>
        <w:rPr>
          <w:rFonts w:ascii="Times New Roman" w:hAnsi="Times New Roman" w:cs="Times New Roman"/>
          <w:sz w:val="22"/>
          <w:szCs w:val="22"/>
          <w:lang w:val="en-US"/>
        </w:rPr>
        <w:t>”. DOI:</w:t>
      </w:r>
      <w:r w:rsidRPr="003E5F91">
        <w:rPr>
          <w:rFonts w:ascii="Times New Roman" w:hAnsi="Times New Roman" w:cs="Times New Roman"/>
          <w:sz w:val="22"/>
          <w:szCs w:val="22"/>
          <w:lang w:val="en-US"/>
        </w:rPr>
        <w:t xml:space="preserve">  </w:t>
      </w:r>
      <w:hyperlink r:id="rId14" w:history="1">
        <w:r w:rsidRPr="003E5F91">
          <w:rPr>
            <w:rStyle w:val="Hyperlink"/>
            <w:rFonts w:ascii="Times New Roman" w:eastAsia="Times New Roman" w:hAnsi="Times New Roman" w:cs="Times New Roman"/>
            <w:sz w:val="22"/>
            <w:szCs w:val="22"/>
          </w:rPr>
          <w:t>http://www.hrw.org/news/2015/03/03/afghanistan-abusive-strongmen-escape-justice</w:t>
        </w:r>
      </w:hyperlink>
      <w:r w:rsidRPr="003E5F91">
        <w:rPr>
          <w:rFonts w:ascii="Times New Roman" w:eastAsia="Times New Roman" w:hAnsi="Times New Roman" w:cs="Times New Roman"/>
          <w:color w:val="000000"/>
          <w:sz w:val="22"/>
          <w:szCs w:val="22"/>
        </w:rPr>
        <w:t>.</w:t>
      </w:r>
    </w:p>
  </w:footnote>
  <w:footnote w:id="35">
    <w:p w:rsidR="00FB5F00" w:rsidRPr="003B2E3C" w:rsidRDefault="00FB5F00">
      <w:pPr>
        <w:pStyle w:val="FootnoteText"/>
        <w:rPr>
          <w:rFonts w:ascii="Times New Roman" w:hAnsi="Times New Roman" w:cs="Times New Roman"/>
          <w:sz w:val="22"/>
          <w:szCs w:val="22"/>
          <w:lang w:val="en-US"/>
        </w:rPr>
      </w:pPr>
      <w:r w:rsidRPr="003B2E3C">
        <w:rPr>
          <w:rStyle w:val="FootnoteReference"/>
          <w:rFonts w:ascii="Times New Roman" w:hAnsi="Times New Roman" w:cs="Times New Roman"/>
          <w:sz w:val="22"/>
          <w:szCs w:val="22"/>
        </w:rPr>
        <w:footnoteRef/>
      </w:r>
      <w:r w:rsidRPr="003B2E3C">
        <w:rPr>
          <w:rFonts w:ascii="Times New Roman" w:hAnsi="Times New Roman" w:cs="Times New Roman"/>
          <w:sz w:val="22"/>
          <w:szCs w:val="22"/>
        </w:rPr>
        <w:t xml:space="preserve"> </w:t>
      </w:r>
      <w:r w:rsidRPr="003B2E3C">
        <w:rPr>
          <w:rFonts w:ascii="Times New Roman" w:hAnsi="Times New Roman" w:cs="Times New Roman"/>
          <w:sz w:val="22"/>
          <w:szCs w:val="22"/>
          <w:lang w:val="en-US"/>
        </w:rPr>
        <w:t xml:space="preserve"> The J-curve depicts the relative stability of a state as a function of openness</w:t>
      </w:r>
      <w:r>
        <w:rPr>
          <w:rFonts w:ascii="Times New Roman" w:hAnsi="Times New Roman" w:cs="Times New Roman"/>
          <w:sz w:val="22"/>
          <w:szCs w:val="22"/>
          <w:lang w:val="en-US"/>
        </w:rPr>
        <w:t>, which relates to legitimacy in our model</w:t>
      </w:r>
      <w:r w:rsidRPr="003B2E3C">
        <w:rPr>
          <w:rFonts w:ascii="Times New Roman" w:hAnsi="Times New Roman" w:cs="Times New Roman"/>
          <w:sz w:val="22"/>
          <w:szCs w:val="22"/>
          <w:lang w:val="en-US"/>
        </w:rPr>
        <w:t>.</w:t>
      </w:r>
    </w:p>
  </w:footnote>
  <w:footnote w:id="36">
    <w:p w:rsidR="00FB5F00" w:rsidRPr="005F5B37" w:rsidRDefault="00FB5F00" w:rsidP="00794115">
      <w:pPr>
        <w:pStyle w:val="FootnoteText"/>
        <w:spacing w:line="276" w:lineRule="auto"/>
        <w:rPr>
          <w:rFonts w:ascii="Times New Roman" w:hAnsi="Times New Roman" w:cs="Times New Roman"/>
          <w:sz w:val="22"/>
          <w:szCs w:val="22"/>
          <w:lang w:val="en-US"/>
        </w:rPr>
      </w:pPr>
      <w:r w:rsidRPr="005F5B37">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Formula for s</w:t>
      </w:r>
      <w:r w:rsidRPr="005F5B37">
        <w:rPr>
          <w:rFonts w:ascii="Times New Roman" w:hAnsi="Times New Roman" w:cs="Times New Roman"/>
          <w:sz w:val="22"/>
          <w:szCs w:val="22"/>
          <w:lang w:val="en-US"/>
        </w:rPr>
        <w:t>cal</w:t>
      </w:r>
      <w:r>
        <w:rPr>
          <w:rFonts w:ascii="Times New Roman" w:hAnsi="Times New Roman" w:cs="Times New Roman"/>
          <w:sz w:val="22"/>
          <w:szCs w:val="22"/>
          <w:lang w:val="en-US"/>
        </w:rPr>
        <w:t>ing an A-L-C value</w:t>
      </w:r>
      <w:r w:rsidRPr="005F5B37">
        <w:rPr>
          <w:rFonts w:ascii="Times New Roman" w:hAnsi="Times New Roman" w:cs="Times New Roman"/>
          <w:sz w:val="22"/>
          <w:szCs w:val="22"/>
          <w:lang w:val="en-US"/>
        </w:rPr>
        <w:t xml:space="preserve"> = </w:t>
      </w:r>
      <w:r w:rsidRPr="005F5B37">
        <w:rPr>
          <w:rFonts w:ascii="Times New Roman" w:hAnsi="Times New Roman" w:cs="Times New Roman"/>
          <w:sz w:val="22"/>
          <w:szCs w:val="22"/>
        </w:rPr>
        <w:t>9 – 8∙[value – (min</w:t>
      </w:r>
      <w:r>
        <w:rPr>
          <w:rFonts w:ascii="Times New Roman" w:hAnsi="Times New Roman" w:cs="Times New Roman"/>
          <w:sz w:val="22"/>
          <w:szCs w:val="22"/>
        </w:rPr>
        <w:t>imum</w:t>
      </w:r>
      <w:r w:rsidRPr="005F5B37">
        <w:rPr>
          <w:rFonts w:ascii="Times New Roman" w:hAnsi="Times New Roman" w:cs="Times New Roman"/>
          <w:sz w:val="22"/>
          <w:szCs w:val="22"/>
        </w:rPr>
        <w:t xml:space="preserve"> in data base)/range in data base]; e.g., </w:t>
      </w:r>
      <w:r>
        <w:rPr>
          <w:rFonts w:ascii="Times New Roman" w:hAnsi="Times New Roman" w:cs="Times New Roman"/>
          <w:sz w:val="22"/>
          <w:szCs w:val="22"/>
        </w:rPr>
        <w:t xml:space="preserve">scaled value of A for China = </w:t>
      </w:r>
      <w:r w:rsidRPr="005F5B37">
        <w:rPr>
          <w:rFonts w:ascii="Times New Roman" w:hAnsi="Times New Roman" w:cs="Times New Roman"/>
          <w:sz w:val="22"/>
          <w:szCs w:val="22"/>
        </w:rPr>
        <w:t>9 – 8∙[{–0.3</w:t>
      </w:r>
      <w:r>
        <w:rPr>
          <w:rFonts w:ascii="Times New Roman" w:hAnsi="Times New Roman" w:cs="Times New Roman"/>
          <w:sz w:val="22"/>
          <w:szCs w:val="22"/>
        </w:rPr>
        <w:t>33</w:t>
      </w:r>
      <w:r w:rsidRPr="005F5B37">
        <w:rPr>
          <w:rFonts w:ascii="Times New Roman" w:hAnsi="Times New Roman" w:cs="Times New Roman"/>
          <w:sz w:val="22"/>
          <w:szCs w:val="22"/>
        </w:rPr>
        <w:t xml:space="preserve"> – (–2.</w:t>
      </w:r>
      <w:r>
        <w:rPr>
          <w:rFonts w:ascii="Times New Roman" w:hAnsi="Times New Roman" w:cs="Times New Roman"/>
          <w:sz w:val="22"/>
          <w:szCs w:val="22"/>
        </w:rPr>
        <w:t>083</w:t>
      </w:r>
      <w:r w:rsidRPr="005F5B37">
        <w:rPr>
          <w:rFonts w:ascii="Times New Roman" w:hAnsi="Times New Roman" w:cs="Times New Roman"/>
          <w:sz w:val="22"/>
          <w:szCs w:val="22"/>
        </w:rPr>
        <w:t>)}/{1.9</w:t>
      </w:r>
      <w:r>
        <w:rPr>
          <w:rFonts w:ascii="Times New Roman" w:hAnsi="Times New Roman" w:cs="Times New Roman"/>
          <w:sz w:val="22"/>
          <w:szCs w:val="22"/>
        </w:rPr>
        <w:t>39</w:t>
      </w:r>
      <w:r w:rsidRPr="005F5B37">
        <w:rPr>
          <w:rFonts w:ascii="Times New Roman" w:hAnsi="Times New Roman" w:cs="Times New Roman"/>
          <w:sz w:val="22"/>
          <w:szCs w:val="22"/>
        </w:rPr>
        <w:t xml:space="preserve"> – (–2.</w:t>
      </w:r>
      <w:r>
        <w:rPr>
          <w:rFonts w:ascii="Times New Roman" w:hAnsi="Times New Roman" w:cs="Times New Roman"/>
          <w:sz w:val="22"/>
          <w:szCs w:val="22"/>
        </w:rPr>
        <w:t>083</w:t>
      </w:r>
      <w:r w:rsidRPr="005F5B37">
        <w:rPr>
          <w:rFonts w:ascii="Times New Roman" w:hAnsi="Times New Roman" w:cs="Times New Roman"/>
          <w:sz w:val="22"/>
          <w:szCs w:val="22"/>
        </w:rPr>
        <w:t>)}]</w:t>
      </w:r>
      <w:r>
        <w:rPr>
          <w:rFonts w:ascii="Times New Roman" w:hAnsi="Times New Roman" w:cs="Times New Roman"/>
          <w:sz w:val="22"/>
          <w:szCs w:val="22"/>
        </w:rPr>
        <w:t>.</w:t>
      </w:r>
    </w:p>
  </w:footnote>
  <w:footnote w:id="37">
    <w:p w:rsidR="00FB5F00" w:rsidRPr="005350D1" w:rsidRDefault="00FB5F00" w:rsidP="00910606">
      <w:pPr>
        <w:pStyle w:val="FootnoteText"/>
        <w:rPr>
          <w:rFonts w:ascii="Times New Roman" w:hAnsi="Times New Roman" w:cs="Times New Roman"/>
          <w:sz w:val="22"/>
          <w:szCs w:val="22"/>
          <w:lang w:val="en-US"/>
        </w:rPr>
      </w:pPr>
      <w:r w:rsidRPr="005350D1">
        <w:rPr>
          <w:rStyle w:val="FootnoteReference"/>
          <w:rFonts w:ascii="Times New Roman" w:hAnsi="Times New Roman" w:cs="Times New Roman"/>
          <w:sz w:val="22"/>
          <w:szCs w:val="22"/>
        </w:rPr>
        <w:footnoteRef/>
      </w:r>
      <w:r w:rsidRPr="005350D1">
        <w:rPr>
          <w:rFonts w:ascii="Times New Roman" w:hAnsi="Times New Roman" w:cs="Times New Roman"/>
          <w:sz w:val="22"/>
          <w:szCs w:val="22"/>
          <w:lang w:val="en-US"/>
        </w:rPr>
        <w:t xml:space="preserve"> Accessed at: </w:t>
      </w:r>
      <w:hyperlink r:id="rId15" w:history="1">
        <w:r w:rsidRPr="00F26FC3">
          <w:rPr>
            <w:rStyle w:val="Hyperlink"/>
            <w:rFonts w:ascii="Times New Roman" w:hAnsi="Times New Roman" w:cs="Times New Roman"/>
            <w:sz w:val="22"/>
            <w:szCs w:val="22"/>
            <w:lang w:val="en-US"/>
          </w:rPr>
          <w:t>http://databank.worldbank.org/data/reports.aspx?source=worldwide-governance-indicators#</w:t>
        </w:r>
      </w:hyperlink>
      <w:r w:rsidRPr="005350D1">
        <w:rPr>
          <w:rFonts w:ascii="Times New Roman" w:hAnsi="Times New Roman" w:cs="Times New Roman"/>
          <w:sz w:val="22"/>
          <w:szCs w:val="22"/>
          <w:lang w:val="en-US"/>
        </w:rPr>
        <w:t>.</w:t>
      </w:r>
    </w:p>
  </w:footnote>
  <w:footnote w:id="38">
    <w:p w:rsidR="00FB5F00" w:rsidRPr="005350D1" w:rsidRDefault="00FB5F00" w:rsidP="00910606">
      <w:pPr>
        <w:pStyle w:val="FootnoteText"/>
        <w:spacing w:line="360" w:lineRule="auto"/>
        <w:rPr>
          <w:rFonts w:ascii="Times New Roman" w:hAnsi="Times New Roman" w:cs="Times New Roman"/>
          <w:sz w:val="22"/>
          <w:szCs w:val="22"/>
          <w:lang w:val="en-US"/>
        </w:rPr>
      </w:pPr>
      <w:r w:rsidRPr="005350D1">
        <w:rPr>
          <w:rStyle w:val="FootnoteReference"/>
          <w:rFonts w:ascii="Times New Roman" w:hAnsi="Times New Roman" w:cs="Times New Roman"/>
          <w:sz w:val="22"/>
          <w:szCs w:val="22"/>
        </w:rPr>
        <w:footnoteRef/>
      </w:r>
      <w:r w:rsidRPr="005350D1">
        <w:rPr>
          <w:rFonts w:ascii="Times New Roman" w:hAnsi="Times New Roman" w:cs="Times New Roman"/>
          <w:sz w:val="22"/>
          <w:szCs w:val="22"/>
          <w:lang w:val="en-US"/>
        </w:rPr>
        <w:t xml:space="preserve">Accessed at: </w:t>
      </w:r>
      <w:hyperlink r:id="rId16" w:history="1">
        <w:r w:rsidRPr="005350D1">
          <w:rPr>
            <w:rStyle w:val="Hyperlink"/>
            <w:rFonts w:ascii="Times New Roman" w:hAnsi="Times New Roman" w:cs="Times New Roman"/>
            <w:sz w:val="22"/>
            <w:szCs w:val="22"/>
            <w:lang w:val="en-US"/>
          </w:rPr>
          <w:t>http://data.worldbank.org/indicator/NY.GDP.MKTP.KD</w:t>
        </w:r>
      </w:hyperlink>
      <w:r w:rsidRPr="005350D1">
        <w:rPr>
          <w:rFonts w:ascii="Times New Roman" w:hAnsi="Times New Roman" w:cs="Times New Roman"/>
          <w:sz w:val="22"/>
          <w:szCs w:val="22"/>
          <w:lang w:val="en-US"/>
        </w:rPr>
        <w:t>.</w:t>
      </w:r>
    </w:p>
  </w:footnote>
  <w:footnote w:id="39">
    <w:p w:rsidR="00FB5F00" w:rsidRPr="0074430C" w:rsidRDefault="00FB5F00" w:rsidP="00910606">
      <w:pPr>
        <w:pStyle w:val="FootnoteText"/>
        <w:rPr>
          <w:rFonts w:ascii="Times New Roman" w:hAnsi="Times New Roman" w:cs="Times New Roman"/>
          <w:sz w:val="22"/>
          <w:szCs w:val="22"/>
          <w:lang w:val="en-US"/>
        </w:rPr>
      </w:pPr>
      <w:r w:rsidRPr="0074430C">
        <w:rPr>
          <w:rStyle w:val="FootnoteReference"/>
          <w:rFonts w:ascii="Times New Roman" w:hAnsi="Times New Roman" w:cs="Times New Roman"/>
          <w:sz w:val="22"/>
          <w:szCs w:val="22"/>
        </w:rPr>
        <w:footnoteRef/>
      </w:r>
      <w:r w:rsidRPr="0074430C">
        <w:rPr>
          <w:rFonts w:ascii="Times New Roman" w:hAnsi="Times New Roman" w:cs="Times New Roman"/>
          <w:sz w:val="22"/>
          <w:szCs w:val="22"/>
        </w:rPr>
        <w:t xml:space="preserve"> </w:t>
      </w:r>
      <w:r w:rsidRPr="0074430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There is the possibility that GDP values become revised due to changes in a state’s assessment (DOI: </w:t>
      </w:r>
      <w:hyperlink r:id="rId17" w:history="1">
        <w:r w:rsidRPr="0074430C">
          <w:rPr>
            <w:rStyle w:val="Hyperlink"/>
            <w:rFonts w:ascii="Times New Roman" w:eastAsia="Times New Roman" w:hAnsi="Times New Roman" w:cs="Times New Roman"/>
            <w:kern w:val="36"/>
            <w:sz w:val="22"/>
            <w:szCs w:val="22"/>
          </w:rPr>
          <w:t>https://datahelpdesk.worldbank.org/knowledgebase/articles/680284-why-do-countries-revise-their-national-accounts</w:t>
        </w:r>
      </w:hyperlink>
      <w:r>
        <w:rPr>
          <w:rFonts w:ascii="Times New Roman" w:hAnsi="Times New Roman" w:cs="Times New Roman"/>
          <w:sz w:val="22"/>
          <w:szCs w:val="22"/>
          <w:lang w:val="en-US"/>
        </w:rPr>
        <w:t xml:space="preserve">). However, there are means to maintain a consistent base rate as applied herein (DOI: </w:t>
      </w:r>
      <w:hyperlink r:id="rId18" w:history="1">
        <w:r w:rsidRPr="0074430C">
          <w:rPr>
            <w:rStyle w:val="Hyperlink"/>
            <w:rFonts w:ascii="Times New Roman" w:eastAsia="Times New Roman" w:hAnsi="Times New Roman" w:cs="Times New Roman"/>
            <w:kern w:val="36"/>
            <w:sz w:val="22"/>
            <w:szCs w:val="22"/>
          </w:rPr>
          <w:t>https://datahelpdesk.worldbank.org/knowledgebase/articles/114968-how-do-you-derive-your-constant-price-series-for-t</w:t>
        </w:r>
      </w:hyperlink>
      <w:r>
        <w:rPr>
          <w:rFonts w:ascii="Times New Roman" w:hAnsi="Times New Roman" w:cs="Times New Roman"/>
          <w:sz w:val="22"/>
          <w:szCs w:val="22"/>
        </w:rPr>
        <w:t>).</w:t>
      </w:r>
    </w:p>
  </w:footnote>
  <w:footnote w:id="40">
    <w:p w:rsidR="00FB5F00" w:rsidRPr="00C36658" w:rsidRDefault="00FB5F00" w:rsidP="00910606">
      <w:pPr>
        <w:pStyle w:val="FootnoteText"/>
        <w:rPr>
          <w:rFonts w:ascii="Times New Roman" w:hAnsi="Times New Roman" w:cs="Times New Roman"/>
          <w:sz w:val="22"/>
          <w:szCs w:val="22"/>
          <w:lang w:val="en-US"/>
        </w:rPr>
      </w:pPr>
      <w:r w:rsidRPr="00C36658">
        <w:rPr>
          <w:rStyle w:val="FootnoteReference"/>
          <w:rFonts w:ascii="Times New Roman" w:hAnsi="Times New Roman" w:cs="Times New Roman"/>
          <w:sz w:val="22"/>
          <w:szCs w:val="22"/>
        </w:rPr>
        <w:footnoteRef/>
      </w:r>
      <w:r w:rsidRPr="00C36658">
        <w:rPr>
          <w:rFonts w:ascii="Times New Roman" w:hAnsi="Times New Roman" w:cs="Times New Roman"/>
          <w:sz w:val="22"/>
          <w:szCs w:val="22"/>
          <w:lang w:val="en-US"/>
        </w:rPr>
        <w:t xml:space="preserve"> Conflict statistics are reported by UCDP under Israel, but assigned in thi</w:t>
      </w:r>
      <w:r>
        <w:rPr>
          <w:rFonts w:ascii="Times New Roman" w:hAnsi="Times New Roman" w:cs="Times New Roman"/>
          <w:sz w:val="22"/>
          <w:szCs w:val="22"/>
          <w:lang w:val="en-US"/>
        </w:rPr>
        <w:t>s study to West Bank and Gaza.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6206"/>
    <w:multiLevelType w:val="hybridMultilevel"/>
    <w:tmpl w:val="C67619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925943"/>
    <w:multiLevelType w:val="hybridMultilevel"/>
    <w:tmpl w:val="72F474EA"/>
    <w:lvl w:ilvl="0" w:tplc="6BDA04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D3BEB"/>
    <w:multiLevelType w:val="hybridMultilevel"/>
    <w:tmpl w:val="F8EE70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D95388"/>
    <w:multiLevelType w:val="hybridMultilevel"/>
    <w:tmpl w:val="94FAC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143C9B"/>
    <w:multiLevelType w:val="hybridMultilevel"/>
    <w:tmpl w:val="52201B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CF4A2C"/>
    <w:multiLevelType w:val="hybridMultilevel"/>
    <w:tmpl w:val="3000D966"/>
    <w:lvl w:ilvl="0" w:tplc="1EECB82E">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CB6AF2"/>
    <w:multiLevelType w:val="hybridMultilevel"/>
    <w:tmpl w:val="AF2E10E0"/>
    <w:lvl w:ilvl="0" w:tplc="7C38DB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6"/>
    <w:rsid w:val="00000829"/>
    <w:rsid w:val="000709B4"/>
    <w:rsid w:val="00092F35"/>
    <w:rsid w:val="000965FF"/>
    <w:rsid w:val="000C6D5B"/>
    <w:rsid w:val="00124EFE"/>
    <w:rsid w:val="001646B1"/>
    <w:rsid w:val="00183191"/>
    <w:rsid w:val="00183CEB"/>
    <w:rsid w:val="001A494B"/>
    <w:rsid w:val="002059BB"/>
    <w:rsid w:val="00210C81"/>
    <w:rsid w:val="00214DCD"/>
    <w:rsid w:val="00236EA7"/>
    <w:rsid w:val="00271CE1"/>
    <w:rsid w:val="002A1E6C"/>
    <w:rsid w:val="002A21A8"/>
    <w:rsid w:val="002C0239"/>
    <w:rsid w:val="002D1ADA"/>
    <w:rsid w:val="002D7279"/>
    <w:rsid w:val="00307AC1"/>
    <w:rsid w:val="00314A18"/>
    <w:rsid w:val="00325FF4"/>
    <w:rsid w:val="003558B4"/>
    <w:rsid w:val="00361703"/>
    <w:rsid w:val="00363EC3"/>
    <w:rsid w:val="003713E0"/>
    <w:rsid w:val="00376DDE"/>
    <w:rsid w:val="0038220C"/>
    <w:rsid w:val="003850FD"/>
    <w:rsid w:val="003920E9"/>
    <w:rsid w:val="003B22CD"/>
    <w:rsid w:val="003B2E3C"/>
    <w:rsid w:val="003E2B33"/>
    <w:rsid w:val="003F1170"/>
    <w:rsid w:val="003F7C5E"/>
    <w:rsid w:val="0040263C"/>
    <w:rsid w:val="00466087"/>
    <w:rsid w:val="00482229"/>
    <w:rsid w:val="00487A6E"/>
    <w:rsid w:val="004B4E5A"/>
    <w:rsid w:val="004E40A7"/>
    <w:rsid w:val="005057AE"/>
    <w:rsid w:val="0051017E"/>
    <w:rsid w:val="00510526"/>
    <w:rsid w:val="00532B0D"/>
    <w:rsid w:val="00561B02"/>
    <w:rsid w:val="005975D6"/>
    <w:rsid w:val="005B120C"/>
    <w:rsid w:val="005B5CA3"/>
    <w:rsid w:val="005D323C"/>
    <w:rsid w:val="00600EB5"/>
    <w:rsid w:val="006413AE"/>
    <w:rsid w:val="0066135C"/>
    <w:rsid w:val="006C0F77"/>
    <w:rsid w:val="006E49CF"/>
    <w:rsid w:val="00704A25"/>
    <w:rsid w:val="00720260"/>
    <w:rsid w:val="0073536B"/>
    <w:rsid w:val="00794115"/>
    <w:rsid w:val="007A05FF"/>
    <w:rsid w:val="007B500D"/>
    <w:rsid w:val="007B5F75"/>
    <w:rsid w:val="007C39B8"/>
    <w:rsid w:val="007D500B"/>
    <w:rsid w:val="008045CE"/>
    <w:rsid w:val="008914CA"/>
    <w:rsid w:val="008B11FB"/>
    <w:rsid w:val="00910606"/>
    <w:rsid w:val="00915590"/>
    <w:rsid w:val="00916F89"/>
    <w:rsid w:val="00922345"/>
    <w:rsid w:val="0095325A"/>
    <w:rsid w:val="00956003"/>
    <w:rsid w:val="0096122A"/>
    <w:rsid w:val="009A05C4"/>
    <w:rsid w:val="009E5BD7"/>
    <w:rsid w:val="00A268D6"/>
    <w:rsid w:val="00A40B5A"/>
    <w:rsid w:val="00A633FF"/>
    <w:rsid w:val="00A93B5A"/>
    <w:rsid w:val="00AC683C"/>
    <w:rsid w:val="00B061FE"/>
    <w:rsid w:val="00B902C0"/>
    <w:rsid w:val="00BB636F"/>
    <w:rsid w:val="00BE30A5"/>
    <w:rsid w:val="00BF01AF"/>
    <w:rsid w:val="00C271B0"/>
    <w:rsid w:val="00C85D93"/>
    <w:rsid w:val="00C974A2"/>
    <w:rsid w:val="00CD0297"/>
    <w:rsid w:val="00CF03CF"/>
    <w:rsid w:val="00D02281"/>
    <w:rsid w:val="00D773AB"/>
    <w:rsid w:val="00D8631F"/>
    <w:rsid w:val="00D9327C"/>
    <w:rsid w:val="00D960F6"/>
    <w:rsid w:val="00DC57CA"/>
    <w:rsid w:val="00E11283"/>
    <w:rsid w:val="00E15FF0"/>
    <w:rsid w:val="00E5288A"/>
    <w:rsid w:val="00E5599E"/>
    <w:rsid w:val="00E96D47"/>
    <w:rsid w:val="00ED7711"/>
    <w:rsid w:val="00ED7E06"/>
    <w:rsid w:val="00F375A4"/>
    <w:rsid w:val="00F41B4A"/>
    <w:rsid w:val="00FB5F00"/>
    <w:rsid w:val="00FC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EB2C-018A-4209-99FC-BEA0BE4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06"/>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910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06"/>
    <w:rPr>
      <w:rFonts w:asciiTheme="majorHAnsi" w:eastAsiaTheme="majorEastAsia" w:hAnsiTheme="majorHAnsi" w:cstheme="majorBidi"/>
      <w:b/>
      <w:bCs/>
      <w:color w:val="365F91" w:themeColor="accent1" w:themeShade="BF"/>
      <w:sz w:val="28"/>
      <w:szCs w:val="28"/>
      <w:lang w:val="en-CA" w:eastAsia="en-CA"/>
    </w:rPr>
  </w:style>
  <w:style w:type="paragraph" w:styleId="ListParagraph">
    <w:name w:val="List Paragraph"/>
    <w:basedOn w:val="Normal"/>
    <w:uiPriority w:val="34"/>
    <w:qFormat/>
    <w:rsid w:val="00910606"/>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91060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10606"/>
    <w:rPr>
      <w:sz w:val="20"/>
      <w:szCs w:val="20"/>
      <w:lang w:val="en-CA"/>
    </w:rPr>
  </w:style>
  <w:style w:type="character" w:styleId="FootnoteReference">
    <w:name w:val="footnote reference"/>
    <w:basedOn w:val="DefaultParagraphFont"/>
    <w:uiPriority w:val="99"/>
    <w:semiHidden/>
    <w:unhideWhenUsed/>
    <w:rsid w:val="00910606"/>
    <w:rPr>
      <w:vertAlign w:val="superscript"/>
    </w:rPr>
  </w:style>
  <w:style w:type="character" w:styleId="Hyperlink">
    <w:name w:val="Hyperlink"/>
    <w:basedOn w:val="DefaultParagraphFont"/>
    <w:uiPriority w:val="99"/>
    <w:unhideWhenUsed/>
    <w:rsid w:val="00910606"/>
    <w:rPr>
      <w:color w:val="0000FF" w:themeColor="hyperlink"/>
      <w:u w:val="single"/>
    </w:rPr>
  </w:style>
  <w:style w:type="character" w:styleId="Emphasis">
    <w:name w:val="Emphasis"/>
    <w:basedOn w:val="DefaultParagraphFont"/>
    <w:uiPriority w:val="20"/>
    <w:qFormat/>
    <w:rsid w:val="00910606"/>
    <w:rPr>
      <w:i/>
      <w:iCs/>
    </w:rPr>
  </w:style>
  <w:style w:type="paragraph" w:styleId="Header">
    <w:name w:val="header"/>
    <w:basedOn w:val="Normal"/>
    <w:link w:val="HeaderChar"/>
    <w:uiPriority w:val="99"/>
    <w:unhideWhenUsed/>
    <w:rsid w:val="0091060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10606"/>
    <w:rPr>
      <w:lang w:val="en-CA"/>
    </w:rPr>
  </w:style>
  <w:style w:type="paragraph" w:styleId="Footer">
    <w:name w:val="footer"/>
    <w:basedOn w:val="Normal"/>
    <w:link w:val="FooterChar"/>
    <w:uiPriority w:val="99"/>
    <w:unhideWhenUsed/>
    <w:rsid w:val="0091060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0606"/>
    <w:rPr>
      <w:lang w:val="en-CA"/>
    </w:rPr>
  </w:style>
  <w:style w:type="paragraph" w:styleId="NoSpacing">
    <w:name w:val="No Spacing"/>
    <w:uiPriority w:val="1"/>
    <w:qFormat/>
    <w:rsid w:val="00910606"/>
    <w:pPr>
      <w:spacing w:after="0" w:line="240" w:lineRule="auto"/>
    </w:pPr>
    <w:rPr>
      <w:lang w:val="en-CA"/>
    </w:rPr>
  </w:style>
  <w:style w:type="paragraph" w:styleId="BalloonText">
    <w:name w:val="Balloon Text"/>
    <w:basedOn w:val="Normal"/>
    <w:link w:val="BalloonTextChar"/>
    <w:uiPriority w:val="99"/>
    <w:semiHidden/>
    <w:unhideWhenUsed/>
    <w:rsid w:val="0091060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10606"/>
    <w:rPr>
      <w:rFonts w:ascii="Tahoma" w:hAnsi="Tahoma" w:cs="Tahoma"/>
      <w:sz w:val="16"/>
      <w:szCs w:val="16"/>
      <w:lang w:val="en-CA"/>
    </w:rPr>
  </w:style>
  <w:style w:type="table" w:styleId="TableGrid">
    <w:name w:val="Table Grid"/>
    <w:basedOn w:val="TableNormal"/>
    <w:uiPriority w:val="59"/>
    <w:rsid w:val="0091060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10606"/>
    <w:rPr>
      <w:sz w:val="20"/>
      <w:szCs w:val="20"/>
    </w:rPr>
  </w:style>
  <w:style w:type="character" w:customStyle="1" w:styleId="EndnoteTextChar">
    <w:name w:val="Endnote Text Char"/>
    <w:basedOn w:val="DefaultParagraphFont"/>
    <w:link w:val="EndnoteText"/>
    <w:uiPriority w:val="99"/>
    <w:semiHidden/>
    <w:rsid w:val="00910606"/>
    <w:rPr>
      <w:rFonts w:ascii="Times New Roman" w:eastAsia="Times New Roman" w:hAnsi="Times New Roman" w:cs="Times New Roman"/>
      <w:sz w:val="20"/>
      <w:szCs w:val="20"/>
      <w:lang w:val="en-CA" w:eastAsia="en-CA"/>
    </w:rPr>
  </w:style>
  <w:style w:type="character" w:styleId="CommentReference">
    <w:name w:val="annotation reference"/>
    <w:basedOn w:val="DefaultParagraphFont"/>
    <w:uiPriority w:val="99"/>
    <w:semiHidden/>
    <w:unhideWhenUsed/>
    <w:rsid w:val="00910606"/>
    <w:rPr>
      <w:sz w:val="16"/>
      <w:szCs w:val="16"/>
    </w:rPr>
  </w:style>
  <w:style w:type="paragraph" w:styleId="CommentText">
    <w:name w:val="annotation text"/>
    <w:basedOn w:val="Normal"/>
    <w:link w:val="CommentTextChar"/>
    <w:uiPriority w:val="99"/>
    <w:unhideWhenUsed/>
    <w:rsid w:val="00910606"/>
    <w:rPr>
      <w:sz w:val="20"/>
      <w:szCs w:val="20"/>
    </w:rPr>
  </w:style>
  <w:style w:type="character" w:customStyle="1" w:styleId="CommentTextChar">
    <w:name w:val="Comment Text Char"/>
    <w:basedOn w:val="DefaultParagraphFont"/>
    <w:link w:val="CommentText"/>
    <w:uiPriority w:val="99"/>
    <w:rsid w:val="00910606"/>
    <w:rPr>
      <w:rFonts w:ascii="Times New Roman" w:eastAsia="Times New Roman" w:hAnsi="Times New Roman" w:cs="Times New Roman"/>
      <w:sz w:val="20"/>
      <w:szCs w:val="20"/>
      <w:lang w:val="en-CA" w:eastAsia="en-CA"/>
    </w:rPr>
  </w:style>
  <w:style w:type="character" w:styleId="EndnoteReference">
    <w:name w:val="endnote reference"/>
    <w:basedOn w:val="DefaultParagraphFont"/>
    <w:semiHidden/>
    <w:rsid w:val="00910606"/>
    <w:rPr>
      <w:rFonts w:cs="Times New Roman"/>
      <w:vertAlign w:val="superscript"/>
    </w:rPr>
  </w:style>
  <w:style w:type="paragraph" w:styleId="Title">
    <w:name w:val="Title"/>
    <w:basedOn w:val="Normal"/>
    <w:next w:val="Normal"/>
    <w:link w:val="TitleChar"/>
    <w:uiPriority w:val="10"/>
    <w:qFormat/>
    <w:rsid w:val="009106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606"/>
    <w:rPr>
      <w:rFonts w:asciiTheme="majorHAnsi" w:eastAsiaTheme="majorEastAsia" w:hAnsiTheme="majorHAnsi" w:cstheme="majorBidi"/>
      <w:color w:val="17365D" w:themeColor="text2" w:themeShade="BF"/>
      <w:spacing w:val="5"/>
      <w:kern w:val="28"/>
      <w:sz w:val="52"/>
      <w:szCs w:val="52"/>
      <w:lang w:val="en-CA" w:eastAsia="en-CA"/>
    </w:rPr>
  </w:style>
  <w:style w:type="paragraph" w:styleId="CommentSubject">
    <w:name w:val="annotation subject"/>
    <w:basedOn w:val="CommentText"/>
    <w:next w:val="CommentText"/>
    <w:link w:val="CommentSubjectChar"/>
    <w:uiPriority w:val="99"/>
    <w:semiHidden/>
    <w:unhideWhenUsed/>
    <w:rsid w:val="00910606"/>
    <w:rPr>
      <w:b/>
      <w:bCs/>
    </w:rPr>
  </w:style>
  <w:style w:type="character" w:customStyle="1" w:styleId="CommentSubjectChar">
    <w:name w:val="Comment Subject Char"/>
    <w:basedOn w:val="CommentTextChar"/>
    <w:link w:val="CommentSubject"/>
    <w:uiPriority w:val="99"/>
    <w:semiHidden/>
    <w:rsid w:val="00910606"/>
    <w:rPr>
      <w:rFonts w:ascii="Times New Roman" w:eastAsia="Times New Roman" w:hAnsi="Times New Roman" w:cs="Times New Roman"/>
      <w:b/>
      <w:bCs/>
      <w:sz w:val="20"/>
      <w:szCs w:val="20"/>
      <w:lang w:val="en-CA" w:eastAsia="en-CA"/>
    </w:rPr>
  </w:style>
  <w:style w:type="character" w:styleId="HTMLCite">
    <w:name w:val="HTML Cite"/>
    <w:basedOn w:val="DefaultParagraphFont"/>
    <w:uiPriority w:val="99"/>
    <w:semiHidden/>
    <w:unhideWhenUsed/>
    <w:rsid w:val="00910606"/>
    <w:rPr>
      <w:i w:val="0"/>
      <w:iCs w:val="0"/>
      <w:color w:val="009030"/>
    </w:rPr>
  </w:style>
  <w:style w:type="character" w:styleId="FollowedHyperlink">
    <w:name w:val="FollowedHyperlink"/>
    <w:basedOn w:val="DefaultParagraphFont"/>
    <w:uiPriority w:val="99"/>
    <w:semiHidden/>
    <w:unhideWhenUsed/>
    <w:rsid w:val="00910606"/>
    <w:rPr>
      <w:color w:val="800080" w:themeColor="followedHyperlink"/>
      <w:u w:val="single"/>
    </w:rPr>
  </w:style>
  <w:style w:type="paragraph" w:styleId="NormalWeb">
    <w:name w:val="Normal (Web)"/>
    <w:basedOn w:val="Normal"/>
    <w:uiPriority w:val="99"/>
    <w:semiHidden/>
    <w:unhideWhenUsed/>
    <w:rsid w:val="00910606"/>
    <w:pPr>
      <w:spacing w:before="100" w:beforeAutospacing="1" w:after="100" w:afterAutospacing="1"/>
    </w:pPr>
  </w:style>
  <w:style w:type="character" w:customStyle="1" w:styleId="volume">
    <w:name w:val="volume"/>
    <w:basedOn w:val="DefaultParagraphFont"/>
    <w:rsid w:val="00910606"/>
  </w:style>
  <w:style w:type="paragraph" w:customStyle="1" w:styleId="Default">
    <w:name w:val="Default"/>
    <w:rsid w:val="00910606"/>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apple-converted-space">
    <w:name w:val="apple-converted-space"/>
    <w:basedOn w:val="DefaultParagraphFont"/>
    <w:rsid w:val="00910606"/>
  </w:style>
  <w:style w:type="character" w:styleId="Strong">
    <w:name w:val="Strong"/>
    <w:basedOn w:val="DefaultParagraphFont"/>
    <w:uiPriority w:val="22"/>
    <w:qFormat/>
    <w:rsid w:val="00794115"/>
    <w:rPr>
      <w:b/>
      <w:bCs/>
    </w:rPr>
  </w:style>
  <w:style w:type="character" w:customStyle="1" w:styleId="t">
    <w:name w:val="t"/>
    <w:basedOn w:val="DefaultParagraphFont"/>
    <w:rsid w:val="0018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6.emf"/><Relationship Id="rId26" Type="http://schemas.openxmlformats.org/officeDocument/2006/relationships/hyperlink" Target="http://www.um.edu.mt/__data/assets/pdf_file/0019/44137/vulnerability_paper_sep03.pdf" TargetMode="External"/><Relationship Id="rId39" Type="http://schemas.openxmlformats.org/officeDocument/2006/relationships/hyperlink" Target="http://www.lse.ac.uk/internationalDevelopment/research/crisisStates/download/wp/wpSeries2/WP582.pdf" TargetMode="External"/><Relationship Id="rId21" Type="http://schemas.openxmlformats.org/officeDocument/2006/relationships/hyperlink" Target="http://www.crisisgroup.org/en/publication-type/speeches/2012/crisis-and-conflict%20globalchallenges-in-2012.aspx" TargetMode="External"/><Relationship Id="rId34" Type="http://schemas.openxmlformats.org/officeDocument/2006/relationships/hyperlink" Target="http://cega.berkeley.edu/assets/miscellaneous_files/109_-_ABCA_2015_Ines_Ferreira_Defining_and_measuring_state_fragility__A_new_proposal_May15.pdf" TargetMode="External"/><Relationship Id="rId42" Type="http://schemas.openxmlformats.org/officeDocument/2006/relationships/hyperlink" Target="http://siteresources.worldbank.org/DEC/Resources/ResponseToKnackLangbein.pdf" TargetMode="External"/><Relationship Id="rId47" Type="http://schemas.openxmlformats.org/officeDocument/2006/relationships/hyperlink" Target="http://www.wider.unu.edu/publications/working-papers/2012/en_GB/wp2012-063/" TargetMode="External"/><Relationship Id="rId50" Type="http://schemas.openxmlformats.org/officeDocument/2006/relationships/hyperlink" Target="http://www.whitehouse.gov/administration/eop/ns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5" Type="http://schemas.openxmlformats.org/officeDocument/2006/relationships/hyperlink" Target="http://nationalinterest.org/feature/fixing-fragile-states-11125" TargetMode="External"/><Relationship Id="rId33" Type="http://schemas.openxmlformats.org/officeDocument/2006/relationships/hyperlink" Target="http://www.die-gdi.de/uploads/media/DP_8.2013.pdf" TargetMode="External"/><Relationship Id="rId38" Type="http://schemas.openxmlformats.org/officeDocument/2006/relationships/hyperlink" Target="http://www.die-gdi.de/uploads/media/DP_3.2012.pdf" TargetMode="External"/><Relationship Id="rId46" Type="http://schemas.openxmlformats.org/officeDocument/2006/relationships/hyperlink" Target="http://www.rand.org/pubs/research_reports/RR291z2.htm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wds.worldbank.org/servlet/WDSContentServer/WDSP/IB/2011/11/17/000158349_20111117111212/Rendered/PDF/WPS5884.pdf" TargetMode="External"/><Relationship Id="rId29" Type="http://schemas.openxmlformats.org/officeDocument/2006/relationships/hyperlink" Target="http://politicalviolenceataglance.org/2014/06/27/fragile-is-the-new-failure/" TargetMode="External"/><Relationship Id="rId41" Type="http://schemas.openxmlformats.org/officeDocument/2006/relationships/hyperlink" Target="http://core.kmi.open.ac.uk/download/pdf/6270381.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worldpolicy.org/blog/2012/07/17/failure-failed-states-index" TargetMode="External"/><Relationship Id="rId32" Type="http://schemas.openxmlformats.org/officeDocument/2006/relationships/hyperlink" Target="http://www.gevans.org/opeds/oped136.html" TargetMode="External"/><Relationship Id="rId37" Type="http://schemas.openxmlformats.org/officeDocument/2006/relationships/hyperlink" Target="http://integralleadershipreview.com/13410-819-2015-16-state-of-the-future-the-millennium-project/" TargetMode="External"/><Relationship Id="rId40" Type="http://schemas.openxmlformats.org/officeDocument/2006/relationships/hyperlink" Target="http://r4d.dfid.gov.uk/PDF/Outputs/CrisisStates/R8488-MPSPreport.pdf" TargetMode="External"/><Relationship Id="rId45" Type="http://schemas.openxmlformats.org/officeDocument/2006/relationships/hyperlink" Target="http://www.nytimes.com/2014/09/22/world/asia/afghan-presidential-election.html?_r=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unicef.org/socialpolicy/files/The_Impact_of_the_Financial_Crisis_on_Conflict_and_State_Fragility_in_Sub_Saharan_Africa.pdf" TargetMode="External"/><Relationship Id="rId28" Type="http://schemas.openxmlformats.org/officeDocument/2006/relationships/hyperlink" Target="http://www.issafrica.org/uploads/Monograph188.pdf" TargetMode="External"/><Relationship Id="rId36" Type="http://schemas.openxmlformats.org/officeDocument/2006/relationships/hyperlink" Target="http://www.die-gdi.de/uploads/media/DP_5.2014.pdf" TargetMode="External"/><Relationship Id="rId49" Type="http://schemas.openxmlformats.org/officeDocument/2006/relationships/hyperlink" Target="http://www.oecd.org/development/effectiveness/43853485.pdf" TargetMode="External"/><Relationship Id="rId10" Type="http://schemas.openxmlformats.org/officeDocument/2006/relationships/image" Target="media/image1.emf"/><Relationship Id="rId19" Type="http://schemas.openxmlformats.org/officeDocument/2006/relationships/image" Target="media/image7.emf"/><Relationship Id="rId31" Type="http://schemas.openxmlformats.org/officeDocument/2006/relationships/hyperlink" Target="http://www.economist.com/node/18986470" TargetMode="External"/><Relationship Id="rId44" Type="http://schemas.openxmlformats.org/officeDocument/2006/relationships/hyperlink" Target="http://www.foreignaffairs.com/articles/140347/michael-j-mazarr/the-rise-and-fall-of-the-failed-state-paradigm" TargetMode="External"/><Relationship Id="rId52" Type="http://schemas.openxmlformats.org/officeDocument/2006/relationships/hyperlink" Target="http://www.foreignpolicy.com/articles/2011/06/20/think_again_failed_states" TargetMode="External"/><Relationship Id="rId4" Type="http://schemas.openxmlformats.org/officeDocument/2006/relationships/settings" Target="settings.xml"/><Relationship Id="rId9" Type="http://schemas.openxmlformats.org/officeDocument/2006/relationships/hyperlink" Target="mailto:p.tikusis@gmail.com" TargetMode="External"/><Relationship Id="rId14" Type="http://schemas.openxmlformats.org/officeDocument/2006/relationships/image" Target="media/image2.emf"/><Relationship Id="rId22" Type="http://schemas.openxmlformats.org/officeDocument/2006/relationships/hyperlink" Target="http://www.wider.unu.edu/publications/working-papers/research-papers/2008/" TargetMode="External"/><Relationship Id="rId27" Type="http://schemas.openxmlformats.org/officeDocument/2006/relationships/hyperlink" Target="http://www.brookings.edu/research/opinions/2011/05/17-global-poverty-trends-chandy" TargetMode="External"/><Relationship Id="rId30" Type="http://schemas.openxmlformats.org/officeDocument/2006/relationships/hyperlink" Target="http://www.carleton.ca/cifp" TargetMode="External"/><Relationship Id="rId35" Type="http://schemas.openxmlformats.org/officeDocument/2006/relationships/hyperlink" Target="http://ffp.statesindex.org/" TargetMode="External"/><Relationship Id="rId43" Type="http://schemas.openxmlformats.org/officeDocument/2006/relationships/hyperlink" Target="http://www.systemicpeace.org/globalreport.html" TargetMode="External"/><Relationship Id="rId48" Type="http://schemas.openxmlformats.org/officeDocument/2006/relationships/hyperlink" Target="https://www.oecd.org/dac/effectiveness/43853485.pdf" TargetMode="External"/><Relationship Id="rId56" Type="http://schemas.openxmlformats.org/officeDocument/2006/relationships/theme" Target="theme/theme1.xml"/><Relationship Id="rId8" Type="http://schemas.openxmlformats.org/officeDocument/2006/relationships/hyperlink" Target="mailto:peter.tikuisis@drdc-rddc.gc.ca" TargetMode="External"/><Relationship Id="rId51" Type="http://schemas.openxmlformats.org/officeDocument/2006/relationships/hyperlink" Target="https://www.researchgate.net/researcher/9606065_Yiagadeesen_Samy/"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pcr.uu.se/research/ucdp/datasets/ucdp_battle-related_deaths_dataset/" TargetMode="External"/><Relationship Id="rId13" Type="http://schemas.openxmlformats.org/officeDocument/2006/relationships/hyperlink" Target="http://cpgearlywarning.wordpress.com/2014/07/31/2014-statistical-risk-assessments/" TargetMode="External"/><Relationship Id="rId18" Type="http://schemas.openxmlformats.org/officeDocument/2006/relationships/hyperlink" Target="https://datahelpdesk.worldbank.org/knowledgebase/articles/114968-how-do-you-derive-your-constant-price-series-for-t" TargetMode="External"/><Relationship Id="rId3" Type="http://schemas.openxmlformats.org/officeDocument/2006/relationships/hyperlink" Target="http://www.whitehouse.gov/nsc/nss.html" TargetMode="External"/><Relationship Id="rId7" Type="http://schemas.openxmlformats.org/officeDocument/2006/relationships/hyperlink" Target="https://data.undp.org/dataset/Table-2-Human-Development-Index-trends/efc4-gjvq" TargetMode="External"/><Relationship Id="rId12" Type="http://schemas.openxmlformats.org/officeDocument/2006/relationships/hyperlink" Target="http://oecd-library.org" TargetMode="External"/><Relationship Id="rId17" Type="http://schemas.openxmlformats.org/officeDocument/2006/relationships/hyperlink" Target="https://datahelpdesk.worldbank.org/knowledgebase/articles/680284-why-do-countries-revise-their-national-accounts" TargetMode="External"/><Relationship Id="rId2" Type="http://schemas.openxmlformats.org/officeDocument/2006/relationships/hyperlink" Target="http://www.ffp.statesindex.org/rankings" TargetMode="External"/><Relationship Id="rId16" Type="http://schemas.openxmlformats.org/officeDocument/2006/relationships/hyperlink" Target="http://data.worldbank.org/indicator/NY.GDP.MKTP.KD" TargetMode="External"/><Relationship Id="rId1" Type="http://schemas.openxmlformats.org/officeDocument/2006/relationships/hyperlink" Target="http://globalpolicy.gmu.edu/political-instability-task-force-home/" TargetMode="External"/><Relationship Id="rId6" Type="http://schemas.openxmlformats.org/officeDocument/2006/relationships/hyperlink" Target="http://info.worldbank.org/governance/wgi/index.aspx" TargetMode="External"/><Relationship Id="rId11" Type="http://schemas.openxmlformats.org/officeDocument/2006/relationships/hyperlink" Target="http://www.worldbank.org/content/dam/Worldbank/document/Fragilityandconflict/%20FragileSituations_Information%20Note.pdf" TargetMode="External"/><Relationship Id="rId5" Type="http://schemas.openxmlformats.org/officeDocument/2006/relationships/hyperlink" Target="http://www.oecd.org/officialdocuments/publicdisplaydocumentpdf/?cote=DCD(2005)11/REV1&amp;docLanguage=En" TargetMode="External"/><Relationship Id="rId15" Type="http://schemas.openxmlformats.org/officeDocument/2006/relationships/hyperlink" Target="http://databank.worldbank.org/data/reports.aspx?source=worldwide-governance-indicators" TargetMode="External"/><Relationship Id="rId10" Type="http://schemas.openxmlformats.org/officeDocument/2006/relationships/hyperlink" Target="http://www.oecd.org/dac/stats/idsonline" TargetMode="External"/><Relationship Id="rId4" Type="http://schemas.openxmlformats.org/officeDocument/2006/relationships/hyperlink" Target="http://www.carleton.ca/cifp" TargetMode="External"/><Relationship Id="rId9" Type="http://schemas.openxmlformats.org/officeDocument/2006/relationships/hyperlink" Target="http://www.oecd.org/dac/stats/idsonline.htm" TargetMode="External"/><Relationship Id="rId14" Type="http://schemas.openxmlformats.org/officeDocument/2006/relationships/hyperlink" Target="file:///C:\Users\peter\Documents\Adversarial%20Intent\fragile%20states\State%20Evolution%20Model\WB%20indicators\JPR\--ESFSECEV-TY3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fraser\Desktop\Peter's%20graphs,%20F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fraser\Desktop\Peter's%20graphs,%20F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fraser\Desktop\Peter's%20graphs,%20F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31760168304184"/>
          <c:y val="4.4925882240428504E-2"/>
          <c:w val="0.86799104465635979"/>
          <c:h val="0.8959108249120642"/>
        </c:manualLayout>
      </c:layout>
      <c:lineChart>
        <c:grouping val="standard"/>
        <c:varyColors val="0"/>
        <c:ser>
          <c:idx val="0"/>
          <c:order val="0"/>
          <c:tx>
            <c:strRef>
              <c:f>Sheet1!$G$1</c:f>
              <c:strCache>
                <c:ptCount val="1"/>
                <c:pt idx="0">
                  <c:v>FI   (Mean)</c:v>
                </c:pt>
              </c:strCache>
            </c:strRef>
          </c:tx>
          <c:spPr>
            <a:ln w="19050">
              <a:solidFill>
                <a:sysClr val="windowText" lastClr="000000"/>
              </a:solidFill>
            </a:ln>
          </c:spPr>
          <c:marker>
            <c:symbol val="none"/>
          </c:marker>
          <c:errBars>
            <c:errDir val="y"/>
            <c:errBarType val="both"/>
            <c:errValType val="cust"/>
            <c:noEndCap val="0"/>
            <c:plus>
              <c:numRef>
                <c:f>Sheet1!$I$10:$I$15</c:f>
                <c:numCache>
                  <c:formatCode>General</c:formatCode>
                  <c:ptCount val="6"/>
                  <c:pt idx="0">
                    <c:v>0.18950175038616449</c:v>
                  </c:pt>
                  <c:pt idx="1">
                    <c:v>0.15024171902896391</c:v>
                  </c:pt>
                  <c:pt idx="2">
                    <c:v>0.16505381513074718</c:v>
                  </c:pt>
                  <c:pt idx="3">
                    <c:v>0.22221049913134808</c:v>
                  </c:pt>
                  <c:pt idx="4">
                    <c:v>0.14814033275423313</c:v>
                  </c:pt>
                  <c:pt idx="5">
                    <c:v>0.13881379832194884</c:v>
                  </c:pt>
                </c:numCache>
              </c:numRef>
            </c:plus>
            <c:minus>
              <c:numRef>
                <c:f>Sheet1!$H$10:$H$15</c:f>
                <c:numCache>
                  <c:formatCode>General</c:formatCode>
                  <c:ptCount val="6"/>
                  <c:pt idx="0">
                    <c:v>0.18950175038616457</c:v>
                  </c:pt>
                  <c:pt idx="1">
                    <c:v>0.15024171902896299</c:v>
                  </c:pt>
                  <c:pt idx="2">
                    <c:v>0.16505381513074688</c:v>
                  </c:pt>
                  <c:pt idx="3">
                    <c:v>0.22221049913134844</c:v>
                  </c:pt>
                  <c:pt idx="4">
                    <c:v>0.14814033275423313</c:v>
                  </c:pt>
                  <c:pt idx="5">
                    <c:v>0.13881379832194901</c:v>
                  </c:pt>
                </c:numCache>
              </c:numRef>
            </c:minus>
          </c:errBars>
          <c:cat>
            <c:strRef>
              <c:f>Sheet1!$F$2:$F$7</c:f>
              <c:strCache>
                <c:ptCount val="6"/>
                <c:pt idx="0">
                  <c:v>H</c:v>
                </c:pt>
                <c:pt idx="1">
                  <c:v>M</c:v>
                </c:pt>
                <c:pt idx="2">
                  <c:v>I</c:v>
                </c:pt>
                <c:pt idx="3">
                  <c:v>B</c:v>
                </c:pt>
                <c:pt idx="4">
                  <c:v>S</c:v>
                </c:pt>
                <c:pt idx="5">
                  <c:v>F</c:v>
                </c:pt>
              </c:strCache>
            </c:strRef>
          </c:cat>
          <c:val>
            <c:numRef>
              <c:f>Sheet1!$G$2:$G$7</c:f>
              <c:numCache>
                <c:formatCode>0.00</c:formatCode>
                <c:ptCount val="6"/>
                <c:pt idx="0">
                  <c:v>2.2549789706359458</c:v>
                </c:pt>
                <c:pt idx="1">
                  <c:v>3.9319816496640208</c:v>
                </c:pt>
                <c:pt idx="2">
                  <c:v>5.9090027069605924</c:v>
                </c:pt>
                <c:pt idx="3">
                  <c:v>6.0862448219318024</c:v>
                </c:pt>
                <c:pt idx="4">
                  <c:v>5.4914270706084567</c:v>
                </c:pt>
                <c:pt idx="5">
                  <c:v>7.1661024831493734</c:v>
                </c:pt>
              </c:numCache>
            </c:numRef>
          </c:val>
          <c:smooth val="0"/>
        </c:ser>
        <c:dLbls>
          <c:showLegendKey val="0"/>
          <c:showVal val="0"/>
          <c:showCatName val="0"/>
          <c:showSerName val="0"/>
          <c:showPercent val="0"/>
          <c:showBubbleSize val="0"/>
        </c:dLbls>
        <c:smooth val="0"/>
        <c:axId val="396997544"/>
        <c:axId val="396998328"/>
      </c:lineChart>
      <c:catAx>
        <c:axId val="396997544"/>
        <c:scaling>
          <c:orientation val="minMax"/>
        </c:scaling>
        <c:delete val="0"/>
        <c:axPos val="b"/>
        <c:numFmt formatCode="General" sourceLinked="0"/>
        <c:majorTickMark val="none"/>
        <c:minorTickMark val="none"/>
        <c:tickLblPos val="nextTo"/>
        <c:txPr>
          <a:bodyPr/>
          <a:lstStyle/>
          <a:p>
            <a:pPr>
              <a:defRPr lang="en-CA"/>
            </a:pPr>
            <a:endParaRPr lang="en-US"/>
          </a:p>
        </c:txPr>
        <c:crossAx val="396998328"/>
        <c:crosses val="autoZero"/>
        <c:auto val="1"/>
        <c:lblAlgn val="ctr"/>
        <c:lblOffset val="100"/>
        <c:noMultiLvlLbl val="0"/>
      </c:catAx>
      <c:valAx>
        <c:axId val="396998328"/>
        <c:scaling>
          <c:orientation val="minMax"/>
          <c:min val="1"/>
        </c:scaling>
        <c:delete val="0"/>
        <c:axPos val="l"/>
        <c:majorGridlines/>
        <c:title>
          <c:tx>
            <c:rich>
              <a:bodyPr/>
              <a:lstStyle/>
              <a:p>
                <a:pPr>
                  <a:defRPr lang="en-CA" sz="1400"/>
                </a:pPr>
                <a:r>
                  <a:rPr lang="en-CA" sz="1400"/>
                  <a:t>FI </a:t>
                </a:r>
              </a:p>
            </c:rich>
          </c:tx>
          <c:overlay val="0"/>
        </c:title>
        <c:numFmt formatCode="0" sourceLinked="0"/>
        <c:majorTickMark val="none"/>
        <c:minorTickMark val="none"/>
        <c:tickLblPos val="nextTo"/>
        <c:txPr>
          <a:bodyPr/>
          <a:lstStyle/>
          <a:p>
            <a:pPr>
              <a:defRPr lang="en-CA"/>
            </a:pPr>
            <a:endParaRPr lang="en-US"/>
          </a:p>
        </c:txPr>
        <c:crossAx val="396997544"/>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86379924083661"/>
          <c:y val="6.8370322584147561E-2"/>
          <c:w val="0.83114860357621911"/>
          <c:h val="0.73048303929223846"/>
        </c:manualLayout>
      </c:layout>
      <c:lineChart>
        <c:grouping val="standard"/>
        <c:varyColors val="0"/>
        <c:ser>
          <c:idx val="0"/>
          <c:order val="0"/>
          <c:tx>
            <c:strRef>
              <c:f>Sheet1!$K$1</c:f>
              <c:strCache>
                <c:ptCount val="1"/>
                <c:pt idx="0">
                  <c:v>Conflict (Mean)</c:v>
                </c:pt>
              </c:strCache>
            </c:strRef>
          </c:tx>
          <c:spPr>
            <a:ln w="19050">
              <a:solidFill>
                <a:sysClr val="windowText" lastClr="000000"/>
              </a:solidFill>
            </a:ln>
          </c:spPr>
          <c:marker>
            <c:symbol val="none"/>
          </c:marker>
          <c:errBars>
            <c:errDir val="y"/>
            <c:errBarType val="both"/>
            <c:errValType val="cust"/>
            <c:noEndCap val="0"/>
            <c:plus>
              <c:numRef>
                <c:f>Sheet1!$M$10:$M$15</c:f>
                <c:numCache>
                  <c:formatCode>General</c:formatCode>
                  <c:ptCount val="6"/>
                  <c:pt idx="0">
                    <c:v>1.4471484907841452</c:v>
                  </c:pt>
                  <c:pt idx="1">
                    <c:v>1.1473354546990917</c:v>
                  </c:pt>
                  <c:pt idx="2">
                    <c:v>1.2604494627510785</c:v>
                  </c:pt>
                  <c:pt idx="3">
                    <c:v>1.6969320219946851</c:v>
                  </c:pt>
                  <c:pt idx="4">
                    <c:v>1.1312880146631181</c:v>
                  </c:pt>
                  <c:pt idx="5">
                    <c:v>1.0600650301765921</c:v>
                  </c:pt>
                </c:numCache>
              </c:numRef>
            </c:plus>
            <c:minus>
              <c:numRef>
                <c:f>Sheet1!$L$10:$L$15</c:f>
                <c:numCache>
                  <c:formatCode>General</c:formatCode>
                  <c:ptCount val="6"/>
                  <c:pt idx="0">
                    <c:v>1.4471484907841481</c:v>
                  </c:pt>
                  <c:pt idx="1">
                    <c:v>1.1473354546990899</c:v>
                  </c:pt>
                  <c:pt idx="2">
                    <c:v>1.2604494627510801</c:v>
                  </c:pt>
                  <c:pt idx="3">
                    <c:v>1.6969320219946893</c:v>
                  </c:pt>
                  <c:pt idx="4">
                    <c:v>1.1312880146631201</c:v>
                  </c:pt>
                  <c:pt idx="5">
                    <c:v>1.0600650301765921</c:v>
                  </c:pt>
                </c:numCache>
              </c:numRef>
            </c:minus>
          </c:errBars>
          <c:cat>
            <c:strRef>
              <c:f>Sheet1!$J$2:$J$7</c:f>
              <c:strCache>
                <c:ptCount val="6"/>
                <c:pt idx="0">
                  <c:v>H</c:v>
                </c:pt>
                <c:pt idx="1">
                  <c:v>M</c:v>
                </c:pt>
                <c:pt idx="2">
                  <c:v>I</c:v>
                </c:pt>
                <c:pt idx="3">
                  <c:v>B</c:v>
                </c:pt>
                <c:pt idx="4">
                  <c:v>S</c:v>
                </c:pt>
                <c:pt idx="5">
                  <c:v>F</c:v>
                </c:pt>
              </c:strCache>
            </c:strRef>
          </c:cat>
          <c:val>
            <c:numRef>
              <c:f>Sheet1!$K$2:$K$7</c:f>
              <c:numCache>
                <c:formatCode>0.00</c:formatCode>
                <c:ptCount val="6"/>
                <c:pt idx="0">
                  <c:v>0</c:v>
                </c:pt>
                <c:pt idx="1">
                  <c:v>2.8571428571428591E-2</c:v>
                </c:pt>
                <c:pt idx="2">
                  <c:v>0.24137931034482771</c:v>
                </c:pt>
                <c:pt idx="3">
                  <c:v>0.87500000000000477</c:v>
                </c:pt>
                <c:pt idx="4">
                  <c:v>3.0277777777778159</c:v>
                </c:pt>
                <c:pt idx="5">
                  <c:v>2.9756097560975605</c:v>
                </c:pt>
              </c:numCache>
            </c:numRef>
          </c:val>
          <c:smooth val="0"/>
        </c:ser>
        <c:dLbls>
          <c:showLegendKey val="0"/>
          <c:showVal val="0"/>
          <c:showCatName val="0"/>
          <c:showSerName val="0"/>
          <c:showPercent val="0"/>
          <c:showBubbleSize val="0"/>
        </c:dLbls>
        <c:smooth val="0"/>
        <c:axId val="396995584"/>
        <c:axId val="396993624"/>
      </c:lineChart>
      <c:catAx>
        <c:axId val="396995584"/>
        <c:scaling>
          <c:orientation val="minMax"/>
        </c:scaling>
        <c:delete val="0"/>
        <c:axPos val="b"/>
        <c:numFmt formatCode="General" sourceLinked="0"/>
        <c:majorTickMark val="none"/>
        <c:minorTickMark val="none"/>
        <c:tickLblPos val="low"/>
        <c:txPr>
          <a:bodyPr anchor="b" anchorCtr="1"/>
          <a:lstStyle/>
          <a:p>
            <a:pPr>
              <a:defRPr lang="en-CA" sz="1200">
                <a:latin typeface="Times New Roman" panose="02020603050405020304" pitchFamily="18" charset="0"/>
                <a:cs typeface="Times New Roman" panose="02020603050405020304" pitchFamily="18" charset="0"/>
              </a:defRPr>
            </a:pPr>
            <a:endParaRPr lang="en-US"/>
          </a:p>
        </c:txPr>
        <c:crossAx val="396993624"/>
        <c:crosses val="autoZero"/>
        <c:auto val="1"/>
        <c:lblAlgn val="ctr"/>
        <c:lblOffset val="100"/>
        <c:noMultiLvlLbl val="0"/>
      </c:catAx>
      <c:valAx>
        <c:axId val="396993624"/>
        <c:scaling>
          <c:orientation val="minMax"/>
          <c:max val="5"/>
          <c:min val="-3"/>
        </c:scaling>
        <c:delete val="0"/>
        <c:axPos val="l"/>
        <c:majorGridlines/>
        <c:title>
          <c:tx>
            <c:rich>
              <a:bodyPr/>
              <a:lstStyle/>
              <a:p>
                <a:pPr>
                  <a:defRPr lang="en-CA" sz="1400">
                    <a:latin typeface="Times New Roman" panose="02020603050405020304" pitchFamily="18" charset="0"/>
                    <a:cs typeface="Times New Roman" panose="02020603050405020304" pitchFamily="18" charset="0"/>
                  </a:defRPr>
                </a:pPr>
                <a:r>
                  <a:rPr lang="en-CA" sz="1400">
                    <a:latin typeface="Times New Roman" panose="02020603050405020304" pitchFamily="18" charset="0"/>
                    <a:cs typeface="Times New Roman" panose="02020603050405020304" pitchFamily="18" charset="0"/>
                  </a:rPr>
                  <a:t>Conflict</a:t>
                </a:r>
              </a:p>
            </c:rich>
          </c:tx>
          <c:overlay val="0"/>
        </c:title>
        <c:numFmt formatCode="0" sourceLinked="0"/>
        <c:majorTickMark val="none"/>
        <c:minorTickMark val="none"/>
        <c:tickLblPos val="nextTo"/>
        <c:txPr>
          <a:bodyPr/>
          <a:lstStyle/>
          <a:p>
            <a:pPr>
              <a:defRPr lang="en-CA" sz="1200">
                <a:latin typeface="Times New Roman" panose="02020603050405020304" pitchFamily="18" charset="0"/>
                <a:cs typeface="Times New Roman" panose="02020603050405020304" pitchFamily="18" charset="0"/>
              </a:defRPr>
            </a:pPr>
            <a:endParaRPr lang="en-US"/>
          </a:p>
        </c:txPr>
        <c:crossAx val="396995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72851041740441"/>
          <c:y val="7.0396096237654124E-2"/>
          <c:w val="0.80130860527122949"/>
          <c:h val="0.72249740550350572"/>
        </c:manualLayout>
      </c:layout>
      <c:lineChart>
        <c:grouping val="standard"/>
        <c:varyColors val="0"/>
        <c:ser>
          <c:idx val="0"/>
          <c:order val="0"/>
          <c:tx>
            <c:strRef>
              <c:f>Sheet1!$O$1</c:f>
              <c:strCache>
                <c:ptCount val="1"/>
                <c:pt idx="0">
                  <c:v>ODA (Mean)</c:v>
                </c:pt>
              </c:strCache>
            </c:strRef>
          </c:tx>
          <c:spPr>
            <a:ln w="19050">
              <a:solidFill>
                <a:sysClr val="windowText" lastClr="000000"/>
              </a:solidFill>
            </a:ln>
          </c:spPr>
          <c:marker>
            <c:symbol val="none"/>
          </c:marker>
          <c:dLbls>
            <c:delete val="1"/>
          </c:dLbls>
          <c:errBars>
            <c:errDir val="y"/>
            <c:errBarType val="both"/>
            <c:errValType val="cust"/>
            <c:noEndCap val="0"/>
            <c:plus>
              <c:numRef>
                <c:f>Sheet1!$Q$10:$Q$15</c:f>
                <c:numCache>
                  <c:formatCode>General</c:formatCode>
                  <c:ptCount val="6"/>
                  <c:pt idx="0">
                    <c:v>30.119194155220931</c:v>
                  </c:pt>
                  <c:pt idx="1">
                    <c:v>23.879249117362882</c:v>
                  </c:pt>
                  <c:pt idx="2">
                    <c:v>26.233466940819909</c:v>
                  </c:pt>
                  <c:pt idx="3">
                    <c:v>35.317885734707019</c:v>
                  </c:pt>
                  <c:pt idx="4">
                    <c:v>23.545257156471649</c:v>
                  </c:pt>
                  <c:pt idx="5">
                    <c:v>22.062908308564786</c:v>
                  </c:pt>
                </c:numCache>
              </c:numRef>
            </c:plus>
            <c:minus>
              <c:numRef>
                <c:f>Sheet1!$P$10:$P$15</c:f>
                <c:numCache>
                  <c:formatCode>General</c:formatCode>
                  <c:ptCount val="6"/>
                  <c:pt idx="0">
                    <c:v>30.119194155220931</c:v>
                  </c:pt>
                  <c:pt idx="1">
                    <c:v>23.879249117362889</c:v>
                  </c:pt>
                  <c:pt idx="2">
                    <c:v>26.233466940819888</c:v>
                  </c:pt>
                  <c:pt idx="3">
                    <c:v>35.317885734707041</c:v>
                  </c:pt>
                  <c:pt idx="4">
                    <c:v>23.545257156471699</c:v>
                  </c:pt>
                  <c:pt idx="5">
                    <c:v>22.062908308564786</c:v>
                  </c:pt>
                </c:numCache>
              </c:numRef>
            </c:minus>
          </c:errBars>
          <c:cat>
            <c:strRef>
              <c:f>Sheet1!$N$2:$N$7</c:f>
              <c:strCache>
                <c:ptCount val="6"/>
                <c:pt idx="0">
                  <c:v>H</c:v>
                </c:pt>
                <c:pt idx="1">
                  <c:v>M</c:v>
                </c:pt>
                <c:pt idx="2">
                  <c:v>I</c:v>
                </c:pt>
                <c:pt idx="3">
                  <c:v>B</c:v>
                </c:pt>
                <c:pt idx="4">
                  <c:v>S</c:v>
                </c:pt>
                <c:pt idx="5">
                  <c:v>F</c:v>
                </c:pt>
              </c:strCache>
            </c:strRef>
          </c:cat>
          <c:val>
            <c:numRef>
              <c:f>Sheet1!$O$2:$O$7</c:f>
              <c:numCache>
                <c:formatCode>0.00</c:formatCode>
                <c:ptCount val="6"/>
                <c:pt idx="0">
                  <c:v>2.7522928794830807E-2</c:v>
                </c:pt>
                <c:pt idx="1">
                  <c:v>13.564151084160541</c:v>
                </c:pt>
                <c:pt idx="2">
                  <c:v>161.70114585958601</c:v>
                </c:pt>
                <c:pt idx="3">
                  <c:v>29.97416771187789</c:v>
                </c:pt>
                <c:pt idx="4">
                  <c:v>48.155453935464813</c:v>
                </c:pt>
                <c:pt idx="5">
                  <c:v>73.710087947415843</c:v>
                </c:pt>
              </c:numCache>
            </c:numRef>
          </c:val>
          <c:smooth val="0"/>
        </c:ser>
        <c:dLbls>
          <c:showLegendKey val="0"/>
          <c:showVal val="1"/>
          <c:showCatName val="0"/>
          <c:showSerName val="0"/>
          <c:showPercent val="0"/>
          <c:showBubbleSize val="0"/>
        </c:dLbls>
        <c:smooth val="0"/>
        <c:axId val="391680544"/>
        <c:axId val="453958536"/>
      </c:lineChart>
      <c:catAx>
        <c:axId val="391680544"/>
        <c:scaling>
          <c:orientation val="minMax"/>
        </c:scaling>
        <c:delete val="0"/>
        <c:axPos val="b"/>
        <c:numFmt formatCode="General" sourceLinked="0"/>
        <c:majorTickMark val="none"/>
        <c:minorTickMark val="none"/>
        <c:tickLblPos val="low"/>
        <c:txPr>
          <a:bodyPr anchor="b" anchorCtr="1"/>
          <a:lstStyle/>
          <a:p>
            <a:pPr>
              <a:defRPr lang="en-CA" sz="1200">
                <a:latin typeface="Times New Roman" panose="02020603050405020304" pitchFamily="18" charset="0"/>
                <a:cs typeface="Times New Roman" panose="02020603050405020304" pitchFamily="18" charset="0"/>
              </a:defRPr>
            </a:pPr>
            <a:endParaRPr lang="en-US"/>
          </a:p>
        </c:txPr>
        <c:crossAx val="453958536"/>
        <c:crossesAt val="0"/>
        <c:auto val="1"/>
        <c:lblAlgn val="ctr"/>
        <c:lblOffset val="100"/>
        <c:noMultiLvlLbl val="0"/>
      </c:catAx>
      <c:valAx>
        <c:axId val="453958536"/>
        <c:scaling>
          <c:orientation val="minMax"/>
          <c:max val="250"/>
          <c:min val="-100"/>
        </c:scaling>
        <c:delete val="0"/>
        <c:axPos val="l"/>
        <c:majorGridlines/>
        <c:title>
          <c:tx>
            <c:rich>
              <a:bodyPr/>
              <a:lstStyle/>
              <a:p>
                <a:pPr>
                  <a:defRPr lang="en-CA" sz="1400">
                    <a:latin typeface="Times New Roman" panose="02020603050405020304" pitchFamily="18" charset="0"/>
                    <a:cs typeface="Times New Roman" panose="02020603050405020304" pitchFamily="18" charset="0"/>
                  </a:defRPr>
                </a:pPr>
                <a:r>
                  <a:rPr lang="en-CA" sz="1400">
                    <a:latin typeface="Times New Roman" panose="02020603050405020304" pitchFamily="18" charset="0"/>
                    <a:cs typeface="Times New Roman" panose="02020603050405020304" pitchFamily="18" charset="0"/>
                  </a:rPr>
                  <a:t>ODA</a:t>
                </a:r>
              </a:p>
            </c:rich>
          </c:tx>
          <c:overlay val="0"/>
        </c:title>
        <c:numFmt formatCode="0" sourceLinked="0"/>
        <c:majorTickMark val="none"/>
        <c:minorTickMark val="none"/>
        <c:tickLblPos val="nextTo"/>
        <c:txPr>
          <a:bodyPr/>
          <a:lstStyle/>
          <a:p>
            <a:pPr>
              <a:defRPr lang="en-CA" sz="1200">
                <a:latin typeface="Times New Roman" panose="02020603050405020304" pitchFamily="18" charset="0"/>
                <a:cs typeface="Times New Roman" panose="02020603050405020304" pitchFamily="18" charset="0"/>
              </a:defRPr>
            </a:pPr>
            <a:endParaRPr lang="en-US"/>
          </a:p>
        </c:txPr>
        <c:crossAx val="391680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BCC9-F33E-4D09-98B4-BB23CB1B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10934</Words>
  <Characters>62324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DRDC Toronto</Company>
  <LinksUpToDate>false</LinksUpToDate>
  <CharactersWithSpaces>73112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Carment</cp:lastModifiedBy>
  <cp:revision>3</cp:revision>
  <dcterms:created xsi:type="dcterms:W3CDTF">2017-04-14T15:26:00Z</dcterms:created>
  <dcterms:modified xsi:type="dcterms:W3CDTF">2017-04-14T15:26:00Z</dcterms:modified>
</cp:coreProperties>
</file>