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D662CDE" w:rsidR="00DF615D" w:rsidRDefault="00000000" w:rsidP="00706C95">
      <w:pPr>
        <w:spacing w:before="240" w:after="240" w:line="240" w:lineRule="auto"/>
        <w:rPr>
          <w:sz w:val="16"/>
          <w:szCs w:val="16"/>
          <w:lang w:val="haw-US"/>
        </w:rPr>
      </w:pPr>
      <w:r>
        <w:rPr>
          <w:sz w:val="16"/>
          <w:szCs w:val="16"/>
        </w:rPr>
        <w:t>(*</w:t>
      </w:r>
      <w:r>
        <w:rPr>
          <w:b/>
          <w:sz w:val="16"/>
          <w:szCs w:val="16"/>
        </w:rPr>
        <w:t xml:space="preserve">Global South </w:t>
      </w:r>
      <w:r>
        <w:rPr>
          <w:sz w:val="16"/>
          <w:szCs w:val="16"/>
        </w:rPr>
        <w:t xml:space="preserve">is a disputed term generally referring to parts of Africa, Latin America and the Caribbean, Asia (excluding Israel, </w:t>
      </w:r>
      <w:proofErr w:type="gramStart"/>
      <w:r>
        <w:rPr>
          <w:sz w:val="16"/>
          <w:szCs w:val="16"/>
        </w:rPr>
        <w:t>Japan</w:t>
      </w:r>
      <w:proofErr w:type="gramEnd"/>
      <w:r>
        <w:rPr>
          <w:sz w:val="16"/>
          <w:szCs w:val="16"/>
        </w:rPr>
        <w:t xml:space="preserve"> and South Korea) and Oceania (without Australia and New Zealand), particularly regions frequently classified as developing.</w:t>
      </w:r>
      <w:r>
        <w:rPr>
          <w:sz w:val="16"/>
          <w:szCs w:val="16"/>
        </w:rPr>
        <w:br/>
      </w:r>
      <w:r>
        <w:rPr>
          <w:b/>
          <w:sz w:val="16"/>
          <w:szCs w:val="16"/>
        </w:rPr>
        <w:t>Decolonial</w:t>
      </w:r>
      <w:r>
        <w:rPr>
          <w:sz w:val="16"/>
          <w:szCs w:val="16"/>
        </w:rPr>
        <w:t xml:space="preserve"> is another disputed term generally referring to being aware of and criticizing the ways that places, ideas and people have been colonized in the past. </w:t>
      </w:r>
      <w:r>
        <w:rPr>
          <w:b/>
          <w:sz w:val="16"/>
          <w:szCs w:val="16"/>
        </w:rPr>
        <w:t xml:space="preserve">Futurities </w:t>
      </w:r>
      <w:r>
        <w:rPr>
          <w:sz w:val="16"/>
          <w:szCs w:val="16"/>
        </w:rPr>
        <w:t>here refers to ways of thinking of anti-ableist futures that reflect these histories)</w:t>
      </w:r>
      <w:r w:rsidR="00706C95">
        <w:rPr>
          <w:sz w:val="16"/>
          <w:szCs w:val="16"/>
          <w:lang w:val="haw-US"/>
        </w:rPr>
        <w:t>.</w:t>
      </w:r>
    </w:p>
    <w:p w14:paraId="43D41159" w14:textId="1872EF9E" w:rsidR="00706C95" w:rsidRPr="00706C95" w:rsidRDefault="00706C95" w:rsidP="00706C95">
      <w:pPr>
        <w:spacing w:before="240" w:after="240" w:line="240" w:lineRule="auto"/>
        <w:rPr>
          <w:sz w:val="20"/>
          <w:szCs w:val="20"/>
          <w:lang w:val="haw-US"/>
        </w:rPr>
      </w:pPr>
      <w:r>
        <w:rPr>
          <w:sz w:val="20"/>
          <w:szCs w:val="20"/>
        </w:rPr>
        <w:t xml:space="preserve">We are pleased to announce a Special Issue: Conversations with/across the Global South: Towards Decolonial Disability Futurities, Guest Editors Drs. Xuan Thuy Nguyen, Carleton University; Katie </w:t>
      </w:r>
      <w:proofErr w:type="spellStart"/>
      <w:r>
        <w:rPr>
          <w:sz w:val="20"/>
          <w:szCs w:val="20"/>
        </w:rPr>
        <w:t>Aubrecht</w:t>
      </w:r>
      <w:proofErr w:type="spellEnd"/>
      <w:r>
        <w:rPr>
          <w:sz w:val="20"/>
          <w:szCs w:val="20"/>
        </w:rPr>
        <w:t xml:space="preserve">, St. Francis Xavier University; and </w:t>
      </w:r>
      <w:proofErr w:type="spellStart"/>
      <w:r>
        <w:rPr>
          <w:sz w:val="20"/>
          <w:szCs w:val="20"/>
        </w:rPr>
        <w:t>Shilpaa</w:t>
      </w:r>
      <w:proofErr w:type="spellEnd"/>
      <w:r>
        <w:rPr>
          <w:sz w:val="20"/>
          <w:szCs w:val="20"/>
        </w:rPr>
        <w:t xml:space="preserve"> Anand, Birla Institute of Technology and Science, </w:t>
      </w:r>
      <w:proofErr w:type="spellStart"/>
      <w:r>
        <w:rPr>
          <w:sz w:val="20"/>
          <w:szCs w:val="20"/>
        </w:rPr>
        <w:t>Pilani</w:t>
      </w:r>
      <w:proofErr w:type="spellEnd"/>
      <w:r>
        <w:rPr>
          <w:sz w:val="20"/>
          <w:szCs w:val="20"/>
        </w:rPr>
        <w:t xml:space="preserve">. We are soliciting papers of approximately 6000 words at </w:t>
      </w:r>
      <w:hyperlink r:id="rId7">
        <w:r>
          <w:rPr>
            <w:color w:val="1155CC"/>
            <w:sz w:val="20"/>
            <w:szCs w:val="20"/>
            <w:u w:val="single"/>
          </w:rPr>
          <w:t>https://rdsjournal.org/</w:t>
        </w:r>
      </w:hyperlink>
      <w:r>
        <w:rPr>
          <w:sz w:val="20"/>
          <w:szCs w:val="20"/>
        </w:rPr>
        <w:t xml:space="preserve"> by August 31, 2023</w:t>
      </w:r>
      <w:r>
        <w:rPr>
          <w:sz w:val="20"/>
          <w:szCs w:val="20"/>
          <w:lang w:val="haw-US"/>
        </w:rPr>
        <w:t>.</w:t>
      </w:r>
    </w:p>
    <w:p w14:paraId="00000004" w14:textId="3EB7DE47" w:rsidR="00DF615D" w:rsidRDefault="00000000" w:rsidP="00706C95">
      <w:pPr>
        <w:spacing w:before="240" w:after="240" w:line="240" w:lineRule="auto"/>
        <w:rPr>
          <w:sz w:val="20"/>
          <w:szCs w:val="20"/>
        </w:rPr>
      </w:pPr>
      <w:r>
        <w:rPr>
          <w:sz w:val="20"/>
          <w:szCs w:val="20"/>
        </w:rPr>
        <w:t>Stories about the Global South have historically been told from views of scholars &amp; activists in the Global North (broadly, Northern America &amp; Europe, Israel, Japan &amp; South Korea, Australia &amp; New Zealand). The same can be said for disability stories and histories. In recent years, some conversations about disability in the Global South have been acknowledged by disability studies scholars but often not given the attention or importance deserve</w:t>
      </w:r>
      <w:r w:rsidR="00706C95">
        <w:rPr>
          <w:sz w:val="20"/>
          <w:szCs w:val="20"/>
          <w:lang w:val="haw-US"/>
        </w:rPr>
        <w:t>d</w:t>
      </w:r>
      <w:r>
        <w:rPr>
          <w:sz w:val="20"/>
          <w:szCs w:val="20"/>
        </w:rPr>
        <w:t xml:space="preserve">. Moreover, often little attention </w:t>
      </w:r>
      <w:r w:rsidR="00706C95">
        <w:rPr>
          <w:sz w:val="20"/>
          <w:szCs w:val="20"/>
          <w:lang w:val="haw-US"/>
        </w:rPr>
        <w:t xml:space="preserve">is paid </w:t>
      </w:r>
      <w:r w:rsidR="009D077F">
        <w:rPr>
          <w:sz w:val="20"/>
          <w:szCs w:val="20"/>
          <w:lang w:val="haw-US"/>
        </w:rPr>
        <w:t xml:space="preserve">in these </w:t>
      </w:r>
      <w:r>
        <w:rPr>
          <w:sz w:val="20"/>
          <w:szCs w:val="20"/>
        </w:rPr>
        <w:t xml:space="preserve">to views of people from the Global South and their unique contexts of life. Even more importantly, such work often reproduces past power imbalances, even when scholars say they </w:t>
      </w:r>
      <w:r w:rsidR="00706C95">
        <w:rPr>
          <w:sz w:val="20"/>
          <w:szCs w:val="20"/>
          <w:lang w:val="haw-US"/>
        </w:rPr>
        <w:t>wish</w:t>
      </w:r>
      <w:r>
        <w:rPr>
          <w:sz w:val="20"/>
          <w:szCs w:val="20"/>
        </w:rPr>
        <w:t xml:space="preserve"> to criticize them.</w:t>
      </w:r>
    </w:p>
    <w:p w14:paraId="00000005" w14:textId="37BD8D8F" w:rsidR="00DF615D" w:rsidRDefault="00000000" w:rsidP="00706C95">
      <w:pPr>
        <w:spacing w:before="240" w:after="240" w:line="240" w:lineRule="auto"/>
        <w:rPr>
          <w:sz w:val="20"/>
          <w:szCs w:val="20"/>
        </w:rPr>
      </w:pPr>
      <w:r>
        <w:rPr>
          <w:sz w:val="20"/>
          <w:szCs w:val="20"/>
        </w:rPr>
        <w:t xml:space="preserve">In addition to being aware of ways such </w:t>
      </w:r>
      <w:r w:rsidR="006B2169">
        <w:rPr>
          <w:sz w:val="20"/>
          <w:szCs w:val="20"/>
        </w:rPr>
        <w:t xml:space="preserve">power </w:t>
      </w:r>
      <w:r>
        <w:rPr>
          <w:sz w:val="20"/>
          <w:szCs w:val="20"/>
        </w:rPr>
        <w:t xml:space="preserve">imbalances have shaped past conversations, we must frame future stories of disability </w:t>
      </w:r>
      <w:r w:rsidR="00706C95">
        <w:rPr>
          <w:sz w:val="20"/>
          <w:szCs w:val="20"/>
          <w:lang w:val="haw-US"/>
        </w:rPr>
        <w:t>to</w:t>
      </w:r>
      <w:r>
        <w:rPr>
          <w:sz w:val="20"/>
          <w:szCs w:val="20"/>
        </w:rPr>
        <w:t xml:space="preserve"> better reflect actual lived experiences of people in the Global South. In academic and activist writings as well as creative work that explore these ideas, this themed issue hopes to create a space for this to happen.</w:t>
      </w:r>
    </w:p>
    <w:p w14:paraId="00000006" w14:textId="77777777" w:rsidR="00DF615D" w:rsidRDefault="00000000" w:rsidP="00706C95">
      <w:pPr>
        <w:spacing w:before="240" w:after="240" w:line="240" w:lineRule="auto"/>
        <w:rPr>
          <w:sz w:val="20"/>
          <w:szCs w:val="20"/>
        </w:rPr>
      </w:pPr>
      <w:r>
        <w:rPr>
          <w:sz w:val="20"/>
          <w:szCs w:val="20"/>
        </w:rPr>
        <w:t>Contributions to this themed issue may include but are not limited to:</w:t>
      </w:r>
    </w:p>
    <w:p w14:paraId="00000007" w14:textId="77777777" w:rsidR="00DF615D" w:rsidRDefault="00000000" w:rsidP="00706C95">
      <w:pPr>
        <w:numPr>
          <w:ilvl w:val="0"/>
          <w:numId w:val="1"/>
        </w:numPr>
        <w:spacing w:before="240" w:line="240" w:lineRule="auto"/>
        <w:rPr>
          <w:sz w:val="20"/>
          <w:szCs w:val="20"/>
        </w:rPr>
      </w:pPr>
      <w:r>
        <w:rPr>
          <w:sz w:val="20"/>
          <w:szCs w:val="20"/>
        </w:rPr>
        <w:t xml:space="preserve">The limits of “post-colonial” and “decolonial” as concepts in thinking about </w:t>
      </w:r>
      <w:proofErr w:type="gramStart"/>
      <w:r>
        <w:rPr>
          <w:sz w:val="20"/>
          <w:szCs w:val="20"/>
        </w:rPr>
        <w:t>disability;</w:t>
      </w:r>
      <w:proofErr w:type="gramEnd"/>
    </w:p>
    <w:p w14:paraId="00000008" w14:textId="77777777" w:rsidR="00DF615D" w:rsidRDefault="00000000" w:rsidP="00706C95">
      <w:pPr>
        <w:numPr>
          <w:ilvl w:val="0"/>
          <w:numId w:val="1"/>
        </w:numPr>
        <w:spacing w:line="240" w:lineRule="auto"/>
        <w:rPr>
          <w:sz w:val="20"/>
          <w:szCs w:val="20"/>
        </w:rPr>
      </w:pPr>
      <w:r>
        <w:rPr>
          <w:sz w:val="20"/>
          <w:szCs w:val="20"/>
        </w:rPr>
        <w:t xml:space="preserve">The power of the language we use in this </w:t>
      </w:r>
      <w:proofErr w:type="gramStart"/>
      <w:r>
        <w:rPr>
          <w:sz w:val="20"/>
          <w:szCs w:val="20"/>
        </w:rPr>
        <w:t>process;</w:t>
      </w:r>
      <w:proofErr w:type="gramEnd"/>
    </w:p>
    <w:p w14:paraId="00000009" w14:textId="77777777" w:rsidR="00DF615D" w:rsidRDefault="00000000" w:rsidP="00706C95">
      <w:pPr>
        <w:numPr>
          <w:ilvl w:val="0"/>
          <w:numId w:val="1"/>
        </w:numPr>
        <w:spacing w:line="240" w:lineRule="auto"/>
        <w:rPr>
          <w:sz w:val="20"/>
          <w:szCs w:val="20"/>
        </w:rPr>
      </w:pPr>
      <w:r>
        <w:rPr>
          <w:sz w:val="20"/>
          <w:szCs w:val="20"/>
        </w:rPr>
        <w:t xml:space="preserve">Ways of building alliances across areas of study in disability </w:t>
      </w:r>
      <w:proofErr w:type="gramStart"/>
      <w:r>
        <w:rPr>
          <w:sz w:val="20"/>
          <w:szCs w:val="20"/>
        </w:rPr>
        <w:t>studies;</w:t>
      </w:r>
      <w:proofErr w:type="gramEnd"/>
    </w:p>
    <w:p w14:paraId="0000000A" w14:textId="77777777" w:rsidR="00DF615D" w:rsidRDefault="00000000" w:rsidP="00706C95">
      <w:pPr>
        <w:numPr>
          <w:ilvl w:val="0"/>
          <w:numId w:val="1"/>
        </w:numPr>
        <w:spacing w:line="240" w:lineRule="auto"/>
        <w:rPr>
          <w:sz w:val="20"/>
          <w:szCs w:val="20"/>
        </w:rPr>
      </w:pPr>
      <w:r>
        <w:rPr>
          <w:sz w:val="20"/>
          <w:szCs w:val="20"/>
        </w:rPr>
        <w:t xml:space="preserve">Transnational approaches to disability justice across the Global North and Global </w:t>
      </w:r>
      <w:proofErr w:type="gramStart"/>
      <w:r>
        <w:rPr>
          <w:sz w:val="20"/>
          <w:szCs w:val="20"/>
        </w:rPr>
        <w:t>South;</w:t>
      </w:r>
      <w:proofErr w:type="gramEnd"/>
    </w:p>
    <w:p w14:paraId="0000000B" w14:textId="77777777" w:rsidR="00DF615D" w:rsidRDefault="00000000" w:rsidP="00706C95">
      <w:pPr>
        <w:numPr>
          <w:ilvl w:val="0"/>
          <w:numId w:val="1"/>
        </w:numPr>
        <w:spacing w:line="240" w:lineRule="auto"/>
        <w:rPr>
          <w:sz w:val="20"/>
          <w:szCs w:val="20"/>
        </w:rPr>
      </w:pPr>
      <w:r>
        <w:rPr>
          <w:sz w:val="20"/>
          <w:szCs w:val="20"/>
        </w:rPr>
        <w:t xml:space="preserve">Considering these questions in times of ecological crises and </w:t>
      </w:r>
      <w:proofErr w:type="gramStart"/>
      <w:r>
        <w:rPr>
          <w:sz w:val="20"/>
          <w:szCs w:val="20"/>
        </w:rPr>
        <w:t>transitions;</w:t>
      </w:r>
      <w:proofErr w:type="gramEnd"/>
    </w:p>
    <w:p w14:paraId="0000000C" w14:textId="6A77EC4C" w:rsidR="00DF615D" w:rsidRDefault="006B2169" w:rsidP="00706C95">
      <w:pPr>
        <w:numPr>
          <w:ilvl w:val="0"/>
          <w:numId w:val="1"/>
        </w:numPr>
        <w:spacing w:line="240" w:lineRule="auto"/>
        <w:rPr>
          <w:sz w:val="20"/>
          <w:szCs w:val="20"/>
        </w:rPr>
      </w:pPr>
      <w:r>
        <w:rPr>
          <w:sz w:val="20"/>
          <w:szCs w:val="20"/>
        </w:rPr>
        <w:t>Contestations, tensions, and i</w:t>
      </w:r>
      <w:r w:rsidR="00000000">
        <w:rPr>
          <w:sz w:val="20"/>
          <w:szCs w:val="20"/>
        </w:rPr>
        <w:t xml:space="preserve">mplications of the United Nations Convention on the Rights of Persons with </w:t>
      </w:r>
      <w:proofErr w:type="gramStart"/>
      <w:r w:rsidR="00000000">
        <w:rPr>
          <w:sz w:val="20"/>
          <w:szCs w:val="20"/>
        </w:rPr>
        <w:t>Disabilities;</w:t>
      </w:r>
      <w:proofErr w:type="gramEnd"/>
    </w:p>
    <w:p w14:paraId="0000000D" w14:textId="77777777" w:rsidR="00DF615D" w:rsidRDefault="00000000" w:rsidP="00706C95">
      <w:pPr>
        <w:numPr>
          <w:ilvl w:val="0"/>
          <w:numId w:val="1"/>
        </w:numPr>
        <w:spacing w:line="240" w:lineRule="auto"/>
        <w:rPr>
          <w:sz w:val="20"/>
          <w:szCs w:val="20"/>
        </w:rPr>
      </w:pPr>
      <w:r>
        <w:rPr>
          <w:sz w:val="20"/>
          <w:szCs w:val="20"/>
        </w:rPr>
        <w:t xml:space="preserve">Ways arts-based and other creative and participatory methods may be </w:t>
      </w:r>
      <w:proofErr w:type="gramStart"/>
      <w:r>
        <w:rPr>
          <w:sz w:val="20"/>
          <w:szCs w:val="20"/>
        </w:rPr>
        <w:t>used;</w:t>
      </w:r>
      <w:proofErr w:type="gramEnd"/>
    </w:p>
    <w:p w14:paraId="0000000E" w14:textId="77777777" w:rsidR="00DF615D" w:rsidRDefault="00000000" w:rsidP="00706C95">
      <w:pPr>
        <w:numPr>
          <w:ilvl w:val="0"/>
          <w:numId w:val="1"/>
        </w:numPr>
        <w:spacing w:line="240" w:lineRule="auto"/>
        <w:rPr>
          <w:sz w:val="20"/>
          <w:szCs w:val="20"/>
        </w:rPr>
      </w:pPr>
      <w:r>
        <w:rPr>
          <w:sz w:val="20"/>
          <w:szCs w:val="20"/>
        </w:rPr>
        <w:t xml:space="preserve">Efforts of resistance by disabled children &amp; youth, families, &amp; communities in the Global </w:t>
      </w:r>
      <w:proofErr w:type="gramStart"/>
      <w:r>
        <w:rPr>
          <w:sz w:val="20"/>
          <w:szCs w:val="20"/>
        </w:rPr>
        <w:t>South;</w:t>
      </w:r>
      <w:proofErr w:type="gramEnd"/>
      <w:r>
        <w:rPr>
          <w:sz w:val="20"/>
          <w:szCs w:val="20"/>
        </w:rPr>
        <w:t xml:space="preserve"> </w:t>
      </w:r>
    </w:p>
    <w:p w14:paraId="0000000F" w14:textId="035CC15E" w:rsidR="00DF615D" w:rsidRDefault="00000000" w:rsidP="00706C95">
      <w:pPr>
        <w:numPr>
          <w:ilvl w:val="0"/>
          <w:numId w:val="1"/>
        </w:numPr>
        <w:spacing w:line="240" w:lineRule="auto"/>
        <w:rPr>
          <w:sz w:val="20"/>
          <w:szCs w:val="20"/>
        </w:rPr>
      </w:pPr>
      <w:r>
        <w:rPr>
          <w:sz w:val="20"/>
          <w:szCs w:val="20"/>
        </w:rPr>
        <w:t xml:space="preserve">The building &amp; anchoring of disabled women &amp; </w:t>
      </w:r>
      <w:r w:rsidR="00706C95">
        <w:rPr>
          <w:sz w:val="20"/>
          <w:szCs w:val="20"/>
        </w:rPr>
        <w:t>girls’</w:t>
      </w:r>
      <w:r>
        <w:rPr>
          <w:sz w:val="20"/>
          <w:szCs w:val="20"/>
        </w:rPr>
        <w:t xml:space="preserve"> local knowledges &amp; decolonial </w:t>
      </w:r>
      <w:proofErr w:type="gramStart"/>
      <w:r>
        <w:rPr>
          <w:sz w:val="20"/>
          <w:szCs w:val="20"/>
        </w:rPr>
        <w:t>leadership</w:t>
      </w:r>
      <w:r w:rsidR="00706C95">
        <w:rPr>
          <w:sz w:val="20"/>
          <w:szCs w:val="20"/>
          <w:lang w:val="haw-US"/>
        </w:rPr>
        <w:t>;</w:t>
      </w:r>
      <w:proofErr w:type="gramEnd"/>
      <w:r>
        <w:rPr>
          <w:sz w:val="20"/>
          <w:szCs w:val="20"/>
        </w:rPr>
        <w:t xml:space="preserve"> </w:t>
      </w:r>
    </w:p>
    <w:p w14:paraId="7F73C6D5" w14:textId="77777777" w:rsidR="00706C95" w:rsidRDefault="00000000" w:rsidP="00706C95">
      <w:pPr>
        <w:numPr>
          <w:ilvl w:val="0"/>
          <w:numId w:val="1"/>
        </w:numPr>
        <w:spacing w:line="240" w:lineRule="auto"/>
        <w:rPr>
          <w:sz w:val="20"/>
          <w:szCs w:val="20"/>
        </w:rPr>
      </w:pPr>
      <w:r>
        <w:rPr>
          <w:sz w:val="20"/>
          <w:szCs w:val="20"/>
        </w:rPr>
        <w:t>The role of intergenerational justice in these conversations; and</w:t>
      </w:r>
    </w:p>
    <w:p w14:paraId="00000011" w14:textId="7699A59F" w:rsidR="00DF615D" w:rsidRPr="00706C95" w:rsidRDefault="00000000" w:rsidP="00706C95">
      <w:pPr>
        <w:numPr>
          <w:ilvl w:val="0"/>
          <w:numId w:val="1"/>
        </w:numPr>
        <w:spacing w:line="240" w:lineRule="auto"/>
        <w:rPr>
          <w:sz w:val="20"/>
          <w:szCs w:val="20"/>
        </w:rPr>
      </w:pPr>
      <w:r w:rsidRPr="00706C95">
        <w:rPr>
          <w:sz w:val="20"/>
          <w:szCs w:val="20"/>
        </w:rPr>
        <w:t>Other topics engaging disability and the Global South.</w:t>
      </w:r>
    </w:p>
    <w:p w14:paraId="7017CD87" w14:textId="77777777" w:rsidR="00706C95" w:rsidRPr="00706C95" w:rsidRDefault="00706C95" w:rsidP="00706C95">
      <w:pPr>
        <w:pStyle w:val="ListParagraph"/>
        <w:spacing w:before="240" w:after="240" w:line="240" w:lineRule="auto"/>
        <w:rPr>
          <w:b/>
          <w:sz w:val="2"/>
          <w:szCs w:val="2"/>
        </w:rPr>
      </w:pPr>
      <w:r w:rsidRPr="00706C95">
        <w:rPr>
          <w:b/>
          <w:sz w:val="20"/>
          <w:szCs w:val="20"/>
        </w:rPr>
        <w:t>DATE FOR SUBMISSIONS OF FULL MANUSCRIPTS:</w:t>
      </w:r>
      <w:r w:rsidRPr="00706C95">
        <w:rPr>
          <w:sz w:val="20"/>
          <w:szCs w:val="20"/>
        </w:rPr>
        <w:t xml:space="preserve"> </w:t>
      </w:r>
      <w:r w:rsidRPr="00706C95">
        <w:rPr>
          <w:b/>
          <w:sz w:val="20"/>
          <w:szCs w:val="20"/>
        </w:rPr>
        <w:t>August 31st, 2023.</w:t>
      </w:r>
      <w:r w:rsidRPr="00706C95">
        <w:rPr>
          <w:b/>
          <w:sz w:val="20"/>
          <w:szCs w:val="20"/>
        </w:rPr>
        <w:br/>
      </w:r>
    </w:p>
    <w:p w14:paraId="5C349B98" w14:textId="77777777" w:rsidR="00706C95" w:rsidRPr="00706C95" w:rsidRDefault="00706C95" w:rsidP="00706C95">
      <w:pPr>
        <w:spacing w:before="240" w:after="240" w:line="240" w:lineRule="auto"/>
        <w:rPr>
          <w:b/>
          <w:sz w:val="20"/>
          <w:szCs w:val="20"/>
        </w:rPr>
      </w:pPr>
      <w:r w:rsidRPr="00706C95">
        <w:rPr>
          <w:b/>
          <w:sz w:val="20"/>
          <w:szCs w:val="20"/>
        </w:rPr>
        <w:t xml:space="preserve">Extended version of this CFP may be found at: </w:t>
      </w:r>
      <w:hyperlink r:id="rId8">
        <w:r w:rsidRPr="00706C95">
          <w:rPr>
            <w:b/>
            <w:color w:val="1155CC"/>
            <w:sz w:val="20"/>
            <w:szCs w:val="20"/>
            <w:u w:val="single"/>
          </w:rPr>
          <w:t>https://rdsjournal.org/index.php/journal/announcement/view/51</w:t>
        </w:r>
      </w:hyperlink>
    </w:p>
    <w:p w14:paraId="00000012" w14:textId="2EB4F247" w:rsidR="00DF615D" w:rsidRPr="006B2169" w:rsidRDefault="00706C95" w:rsidP="005E63FB">
      <w:pPr>
        <w:spacing w:before="240" w:after="240" w:line="240" w:lineRule="auto"/>
        <w:rPr>
          <w:sz w:val="20"/>
          <w:szCs w:val="20"/>
          <w:lang w:val="haw-US"/>
        </w:rPr>
      </w:pPr>
      <w:r w:rsidRPr="00706C95">
        <w:rPr>
          <w:sz w:val="20"/>
          <w:szCs w:val="20"/>
        </w:rPr>
        <w:t xml:space="preserve">Inquiries may be sent to </w:t>
      </w:r>
      <w:r w:rsidR="00C03530">
        <w:rPr>
          <w:sz w:val="20"/>
          <w:szCs w:val="20"/>
          <w:lang w:val="haw-US"/>
        </w:rPr>
        <w:t xml:space="preserve">the </w:t>
      </w:r>
      <w:r w:rsidR="005E63FB">
        <w:rPr>
          <w:sz w:val="20"/>
          <w:szCs w:val="20"/>
          <w:lang w:val="haw-US"/>
        </w:rPr>
        <w:t>G</w:t>
      </w:r>
      <w:proofErr w:type="spellStart"/>
      <w:r w:rsidRPr="00706C95">
        <w:rPr>
          <w:sz w:val="20"/>
          <w:szCs w:val="20"/>
        </w:rPr>
        <w:t>uest</w:t>
      </w:r>
      <w:proofErr w:type="spellEnd"/>
      <w:r w:rsidRPr="00706C95">
        <w:rPr>
          <w:sz w:val="20"/>
          <w:szCs w:val="20"/>
        </w:rPr>
        <w:t xml:space="preserve"> </w:t>
      </w:r>
      <w:r w:rsidR="005E63FB">
        <w:rPr>
          <w:sz w:val="20"/>
          <w:szCs w:val="20"/>
          <w:lang w:val="haw-US"/>
        </w:rPr>
        <w:t>E</w:t>
      </w:r>
      <w:proofErr w:type="spellStart"/>
      <w:r w:rsidRPr="00706C95">
        <w:rPr>
          <w:sz w:val="20"/>
          <w:szCs w:val="20"/>
        </w:rPr>
        <w:t>ditors</w:t>
      </w:r>
      <w:proofErr w:type="spellEnd"/>
      <w:r w:rsidRPr="00706C95">
        <w:rPr>
          <w:sz w:val="20"/>
          <w:szCs w:val="20"/>
        </w:rPr>
        <w:t>:</w:t>
      </w:r>
      <w:r w:rsidRPr="00706C95">
        <w:rPr>
          <w:sz w:val="20"/>
          <w:szCs w:val="20"/>
          <w:lang w:val="haw-US"/>
        </w:rPr>
        <w:t xml:space="preserve"> </w:t>
      </w:r>
      <w:r>
        <w:rPr>
          <w:sz w:val="20"/>
          <w:szCs w:val="20"/>
          <w:lang w:val="haw-US"/>
        </w:rPr>
        <w:br/>
      </w:r>
      <w:r w:rsidRPr="00706C95">
        <w:rPr>
          <w:sz w:val="20"/>
          <w:szCs w:val="20"/>
        </w:rPr>
        <w:t xml:space="preserve">Xuan Thuy Nguyen, Carleton University, </w:t>
      </w:r>
      <w:hyperlink r:id="rId9">
        <w:r w:rsidRPr="005E63FB">
          <w:rPr>
            <w:color w:val="1155CC"/>
            <w:sz w:val="18"/>
            <w:szCs w:val="18"/>
            <w:u w:val="single"/>
          </w:rPr>
          <w:t>xuanthuy.nguyen@carleton.ca</w:t>
        </w:r>
      </w:hyperlink>
      <w:r w:rsidRPr="00706C95">
        <w:rPr>
          <w:sz w:val="20"/>
          <w:szCs w:val="20"/>
        </w:rPr>
        <w:br/>
        <w:t xml:space="preserve">Katie </w:t>
      </w:r>
      <w:proofErr w:type="spellStart"/>
      <w:r w:rsidRPr="00706C95">
        <w:rPr>
          <w:sz w:val="20"/>
          <w:szCs w:val="20"/>
        </w:rPr>
        <w:t>Aubrecht</w:t>
      </w:r>
      <w:proofErr w:type="spellEnd"/>
      <w:r w:rsidRPr="00706C95">
        <w:rPr>
          <w:sz w:val="20"/>
          <w:szCs w:val="20"/>
        </w:rPr>
        <w:t xml:space="preserve">, St. Francis Xavier University, </w:t>
      </w:r>
      <w:hyperlink r:id="rId10">
        <w:r w:rsidRPr="005E63FB">
          <w:rPr>
            <w:color w:val="1155CC"/>
            <w:sz w:val="18"/>
            <w:szCs w:val="18"/>
            <w:u w:val="single"/>
          </w:rPr>
          <w:t>caubrech@stfx.ca</w:t>
        </w:r>
      </w:hyperlink>
      <w:r w:rsidRPr="00706C95">
        <w:rPr>
          <w:sz w:val="20"/>
          <w:szCs w:val="20"/>
        </w:rPr>
        <w:br/>
      </w:r>
      <w:proofErr w:type="spellStart"/>
      <w:r w:rsidRPr="00706C95">
        <w:rPr>
          <w:sz w:val="20"/>
          <w:szCs w:val="20"/>
        </w:rPr>
        <w:t>Shilpaa</w:t>
      </w:r>
      <w:proofErr w:type="spellEnd"/>
      <w:r w:rsidRPr="00706C95">
        <w:rPr>
          <w:sz w:val="20"/>
          <w:szCs w:val="20"/>
        </w:rPr>
        <w:t xml:space="preserve"> Anand, Birla Institute of Technology and Science, </w:t>
      </w:r>
      <w:proofErr w:type="spellStart"/>
      <w:r w:rsidRPr="00706C95">
        <w:rPr>
          <w:sz w:val="20"/>
          <w:szCs w:val="20"/>
        </w:rPr>
        <w:t>Pilani</w:t>
      </w:r>
      <w:proofErr w:type="spellEnd"/>
      <w:r w:rsidRPr="00706C95">
        <w:rPr>
          <w:sz w:val="20"/>
          <w:szCs w:val="20"/>
        </w:rPr>
        <w:t xml:space="preserve">, </w:t>
      </w:r>
      <w:hyperlink r:id="rId11">
        <w:r w:rsidRPr="005E63FB">
          <w:rPr>
            <w:color w:val="1155CC"/>
            <w:sz w:val="18"/>
            <w:szCs w:val="18"/>
            <w:u w:val="single"/>
          </w:rPr>
          <w:t>shilpaa.anand@hyderabad.bits-pilani.ac.in</w:t>
        </w:r>
      </w:hyperlink>
      <w:r w:rsidR="005E63FB" w:rsidRPr="005E63FB">
        <w:rPr>
          <w:color w:val="1155CC"/>
          <w:sz w:val="18"/>
          <w:szCs w:val="18"/>
          <w:u w:val="single"/>
        </w:rPr>
        <w:br/>
      </w:r>
      <w:r w:rsidRPr="00706C95">
        <w:rPr>
          <w:sz w:val="20"/>
          <w:szCs w:val="20"/>
        </w:rPr>
        <w:t>or</w:t>
      </w:r>
      <w:r w:rsidR="005E63FB">
        <w:rPr>
          <w:sz w:val="20"/>
          <w:szCs w:val="20"/>
          <w:lang w:val="haw-US"/>
        </w:rPr>
        <w:t xml:space="preserve"> </w:t>
      </w:r>
      <w:hyperlink r:id="rId12" w:history="1">
        <w:r w:rsidR="006B2169" w:rsidRPr="001A0AD2">
          <w:rPr>
            <w:rStyle w:val="Hyperlink"/>
            <w:sz w:val="20"/>
            <w:szCs w:val="20"/>
            <w:lang w:val="haw-US"/>
          </w:rPr>
          <w:t>rdsj@hawaii.edu</w:t>
        </w:r>
      </w:hyperlink>
    </w:p>
    <w:sectPr w:rsidR="00DF615D" w:rsidRPr="006B2169">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0DF03" w14:textId="77777777" w:rsidR="00D82979" w:rsidRDefault="00D82979">
      <w:pPr>
        <w:spacing w:line="240" w:lineRule="auto"/>
      </w:pPr>
      <w:r>
        <w:separator/>
      </w:r>
    </w:p>
  </w:endnote>
  <w:endnote w:type="continuationSeparator" w:id="0">
    <w:p w14:paraId="62456B40" w14:textId="77777777" w:rsidR="00D82979" w:rsidRDefault="00D82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15AFAEB2" w:rsidR="00DF615D" w:rsidRDefault="00706C95">
    <w:pPr>
      <w:spacing w:before="240" w:after="240"/>
      <w:jc w:val="center"/>
    </w:pPr>
    <w:r w:rsidRPr="00706C95">
      <w:rPr>
        <w:i/>
        <w:sz w:val="18"/>
        <w:szCs w:val="18"/>
      </w:rPr>
      <w:t>Review of Disability Studies</w:t>
    </w:r>
    <w:r w:rsidRPr="00706C95">
      <w:rPr>
        <w:sz w:val="18"/>
        <w:szCs w:val="18"/>
      </w:rPr>
      <w:t xml:space="preserve"> (RDS</w:t>
    </w:r>
    <w:r w:rsidR="005E63FB">
      <w:rPr>
        <w:sz w:val="18"/>
        <w:szCs w:val="18"/>
        <w:lang w:val="haw-US"/>
      </w:rPr>
      <w:t xml:space="preserve">) </w:t>
    </w:r>
    <w:hyperlink r:id="rId1" w:history="1">
      <w:r w:rsidR="005E63FB">
        <w:rPr>
          <w:rStyle w:val="Hyperlink"/>
          <w:sz w:val="18"/>
          <w:szCs w:val="18"/>
        </w:rPr>
        <w:t>rdsjournal.org</w:t>
      </w:r>
    </w:hyperlink>
    <w:r w:rsidR="005E63FB">
      <w:rPr>
        <w:sz w:val="18"/>
        <w:szCs w:val="18"/>
        <w:lang w:val="haw-US"/>
      </w:rPr>
      <w:t xml:space="preserve"> is a</w:t>
    </w:r>
    <w:r w:rsidRPr="00706C95">
      <w:rPr>
        <w:sz w:val="18"/>
        <w:szCs w:val="18"/>
      </w:rPr>
      <w:t xml:space="preserve"> peer-reviewed, multidisciplinary, international journal published by the Center on Disability Studies at the University of </w:t>
    </w:r>
    <w:proofErr w:type="gramStart"/>
    <w:r w:rsidRPr="00706C95">
      <w:rPr>
        <w:sz w:val="18"/>
        <w:szCs w:val="18"/>
      </w:rPr>
      <w:t>Hawai‘</w:t>
    </w:r>
    <w:proofErr w:type="gramEnd"/>
    <w:r w:rsidRPr="00706C95">
      <w:rPr>
        <w:sz w:val="18"/>
        <w:szCs w:val="18"/>
      </w:rPr>
      <w:t xml:space="preserve">i at </w:t>
    </w:r>
    <w:proofErr w:type="spellStart"/>
    <w:r w:rsidRPr="00706C95">
      <w:rPr>
        <w:sz w:val="18"/>
        <w:szCs w:val="18"/>
      </w:rPr>
      <w:t>Mānoa</w:t>
    </w:r>
    <w:proofErr w:type="spellEnd"/>
    <w:r w:rsidRPr="00706C95">
      <w:rPr>
        <w:sz w:val="18"/>
        <w:szCs w:val="18"/>
      </w:rPr>
      <w:t xml:space="preserve">. The open access journal contains research articles, essays, creative </w:t>
    </w:r>
    <w:proofErr w:type="gramStart"/>
    <w:r w:rsidRPr="00706C95">
      <w:rPr>
        <w:sz w:val="18"/>
        <w:szCs w:val="18"/>
      </w:rPr>
      <w:t>works</w:t>
    </w:r>
    <w:proofErr w:type="gramEnd"/>
    <w:r w:rsidRPr="00706C95">
      <w:rPr>
        <w:sz w:val="18"/>
        <w:szCs w:val="18"/>
      </w:rPr>
      <w:t xml:space="preserve"> and multimedia relating to the culture of disability and people with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D511" w14:textId="77777777" w:rsidR="00D82979" w:rsidRDefault="00D82979">
      <w:pPr>
        <w:spacing w:line="240" w:lineRule="auto"/>
      </w:pPr>
      <w:r>
        <w:separator/>
      </w:r>
    </w:p>
  </w:footnote>
  <w:footnote w:type="continuationSeparator" w:id="0">
    <w:p w14:paraId="01B41EBD" w14:textId="77777777" w:rsidR="00D82979" w:rsidRDefault="00D829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619075D5" w:rsidR="00DF615D" w:rsidRDefault="00000000" w:rsidP="00706C95">
    <w:pPr>
      <w:pStyle w:val="Heading1"/>
      <w:keepNext w:val="0"/>
      <w:keepLines w:val="0"/>
      <w:spacing w:before="480" w:line="240" w:lineRule="auto"/>
      <w:jc w:val="center"/>
      <w:rPr>
        <w:sz w:val="18"/>
        <w:szCs w:val="18"/>
      </w:rPr>
    </w:pPr>
    <w:bookmarkStart w:id="0" w:name="_9qrwvehyk8vs" w:colFirst="0" w:colLast="0"/>
    <w:bookmarkEnd w:id="0"/>
    <w:r>
      <w:rPr>
        <w:b/>
        <w:sz w:val="22"/>
        <w:szCs w:val="22"/>
      </w:rPr>
      <w:t xml:space="preserve">Call For Papers: RDS Special Issue on Disability and the Global South: </w:t>
    </w:r>
    <w:r>
      <w:rPr>
        <w:sz w:val="22"/>
        <w:szCs w:val="22"/>
      </w:rPr>
      <w:t>Conversations with/across the Global South: Towards Decolonial Disability Futurities*</w:t>
    </w:r>
    <w:r>
      <w:rPr>
        <w:sz w:val="2"/>
        <w:szCs w:val="2"/>
      </w:rPr>
      <w:br/>
    </w:r>
    <w:r>
      <w:rPr>
        <w:sz w:val="2"/>
        <w:szCs w:val="2"/>
      </w:rPr>
      <w:br/>
    </w:r>
    <w:r>
      <w:rPr>
        <w:sz w:val="2"/>
        <w:szCs w:val="2"/>
      </w:rPr>
      <w:br/>
    </w:r>
    <w:r>
      <w:rPr>
        <w:sz w:val="2"/>
        <w:szCs w:val="2"/>
      </w:rPr>
      <w:br/>
    </w:r>
    <w:r>
      <w:rPr>
        <w:sz w:val="2"/>
        <w:szCs w:val="2"/>
      </w:rPr>
      <w:br/>
    </w:r>
    <w:r>
      <w:rPr>
        <w:i/>
        <w:sz w:val="18"/>
        <w:szCs w:val="18"/>
      </w:rPr>
      <w:t>“We need to revisit the stories we tell ourselves - about how we got here - and see something different, see something that allows us to become relatives again.”  - (</w:t>
    </w:r>
    <w:proofErr w:type="spellStart"/>
    <w:r>
      <w:rPr>
        <w:i/>
        <w:sz w:val="18"/>
        <w:szCs w:val="18"/>
      </w:rPr>
      <w:t>Prawec</w:t>
    </w:r>
    <w:proofErr w:type="spellEnd"/>
    <w:r>
      <w:rPr>
        <w:i/>
        <w:sz w:val="18"/>
        <w:szCs w:val="18"/>
      </w:rPr>
      <w:t>, 2022, p.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2E4"/>
    <w:multiLevelType w:val="multilevel"/>
    <w:tmpl w:val="4510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28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5D"/>
    <w:rsid w:val="001565F1"/>
    <w:rsid w:val="002414B7"/>
    <w:rsid w:val="00516354"/>
    <w:rsid w:val="005E63FB"/>
    <w:rsid w:val="006B2169"/>
    <w:rsid w:val="00706C95"/>
    <w:rsid w:val="009D077F"/>
    <w:rsid w:val="00C03530"/>
    <w:rsid w:val="00D82979"/>
    <w:rsid w:val="00DF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CC9AA3"/>
  <w15:docId w15:val="{188B36A7-3D17-C74D-AA53-6144E88D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06C95"/>
    <w:pPr>
      <w:tabs>
        <w:tab w:val="center" w:pos="4680"/>
        <w:tab w:val="right" w:pos="9360"/>
      </w:tabs>
      <w:spacing w:line="240" w:lineRule="auto"/>
    </w:pPr>
  </w:style>
  <w:style w:type="character" w:customStyle="1" w:styleId="HeaderChar">
    <w:name w:val="Header Char"/>
    <w:basedOn w:val="DefaultParagraphFont"/>
    <w:link w:val="Header"/>
    <w:uiPriority w:val="99"/>
    <w:rsid w:val="00706C95"/>
  </w:style>
  <w:style w:type="paragraph" w:styleId="Footer">
    <w:name w:val="footer"/>
    <w:basedOn w:val="Normal"/>
    <w:link w:val="FooterChar"/>
    <w:uiPriority w:val="99"/>
    <w:unhideWhenUsed/>
    <w:rsid w:val="00706C95"/>
    <w:pPr>
      <w:tabs>
        <w:tab w:val="center" w:pos="4680"/>
        <w:tab w:val="right" w:pos="9360"/>
      </w:tabs>
      <w:spacing w:line="240" w:lineRule="auto"/>
    </w:pPr>
  </w:style>
  <w:style w:type="character" w:customStyle="1" w:styleId="FooterChar">
    <w:name w:val="Footer Char"/>
    <w:basedOn w:val="DefaultParagraphFont"/>
    <w:link w:val="Footer"/>
    <w:uiPriority w:val="99"/>
    <w:rsid w:val="00706C95"/>
  </w:style>
  <w:style w:type="paragraph" w:styleId="ListParagraph">
    <w:name w:val="List Paragraph"/>
    <w:basedOn w:val="Normal"/>
    <w:uiPriority w:val="34"/>
    <w:qFormat/>
    <w:rsid w:val="00706C95"/>
    <w:pPr>
      <w:ind w:left="720"/>
      <w:contextualSpacing/>
    </w:pPr>
  </w:style>
  <w:style w:type="character" w:styleId="Hyperlink">
    <w:name w:val="Hyperlink"/>
    <w:basedOn w:val="DefaultParagraphFont"/>
    <w:uiPriority w:val="99"/>
    <w:unhideWhenUsed/>
    <w:rsid w:val="005E63FB"/>
    <w:rPr>
      <w:color w:val="0000FF" w:themeColor="hyperlink"/>
      <w:u w:val="single"/>
    </w:rPr>
  </w:style>
  <w:style w:type="character" w:styleId="UnresolvedMention">
    <w:name w:val="Unresolved Mention"/>
    <w:basedOn w:val="DefaultParagraphFont"/>
    <w:uiPriority w:val="99"/>
    <w:semiHidden/>
    <w:unhideWhenUsed/>
    <w:rsid w:val="005E63FB"/>
    <w:rPr>
      <w:color w:val="605E5C"/>
      <w:shd w:val="clear" w:color="auto" w:fill="E1DFDD"/>
    </w:rPr>
  </w:style>
  <w:style w:type="character" w:styleId="FollowedHyperlink">
    <w:name w:val="FollowedHyperlink"/>
    <w:basedOn w:val="DefaultParagraphFont"/>
    <w:uiPriority w:val="99"/>
    <w:semiHidden/>
    <w:unhideWhenUsed/>
    <w:rsid w:val="005E63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nnouncement/view/5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dsjournal.org/" TargetMode="External"/><Relationship Id="rId12" Type="http://schemas.openxmlformats.org/officeDocument/2006/relationships/hyperlink" Target="mailto:rdsj@hawaii.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lpaa.anand@hyderabad.bits-pilani.ac.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aubrech@stfx.ca" TargetMode="External"/><Relationship Id="rId4" Type="http://schemas.openxmlformats.org/officeDocument/2006/relationships/webSettings" Target="webSettings.xml"/><Relationship Id="rId9" Type="http://schemas.openxmlformats.org/officeDocument/2006/relationships/hyperlink" Target="mailto:xuanthuy.nguyen@carleton.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rdsjournal.org/index.php/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Xuan Thuy Nguyen</cp:lastModifiedBy>
  <cp:revision>2</cp:revision>
  <dcterms:created xsi:type="dcterms:W3CDTF">2023-08-06T08:13:00Z</dcterms:created>
  <dcterms:modified xsi:type="dcterms:W3CDTF">2023-08-06T08:13:00Z</dcterms:modified>
</cp:coreProperties>
</file>