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96" w:rsidRDefault="00E10DF6" w:rsidP="009F5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Economics </w:t>
      </w:r>
      <w:r w:rsidRPr="00A419F5">
        <w:rPr>
          <w:rFonts w:ascii="Times New Roman" w:eastAsia="Times New Roman" w:hAnsi="Times New Roman" w:cs="Times New Roman"/>
          <w:sz w:val="24"/>
          <w:szCs w:val="24"/>
        </w:rPr>
        <w:t>invites applications for contract instructor p</w:t>
      </w:r>
      <w:r>
        <w:rPr>
          <w:rFonts w:ascii="Times New Roman" w:eastAsia="Times New Roman" w:hAnsi="Times New Roman" w:cs="Times New Roman"/>
          <w:sz w:val="24"/>
          <w:szCs w:val="24"/>
        </w:rPr>
        <w:t>ositions in relation to the 2021-2022 Fa</w:t>
      </w:r>
      <w:r w:rsidRPr="00A419F5">
        <w:rPr>
          <w:rFonts w:ascii="Times New Roman" w:eastAsia="Times New Roman" w:hAnsi="Times New Roman" w:cs="Times New Roman"/>
          <w:sz w:val="24"/>
          <w:szCs w:val="24"/>
        </w:rPr>
        <w:t xml:space="preserve">ll-Winter-session course-sections listed below. </w:t>
      </w:r>
      <w:r w:rsidR="006161F4" w:rsidRPr="00A419F5">
        <w:rPr>
          <w:rFonts w:ascii="Times New Roman" w:eastAsia="Times New Roman" w:hAnsi="Times New Roman" w:cs="Times New Roman"/>
          <w:sz w:val="24"/>
          <w:szCs w:val="24"/>
        </w:rPr>
        <w:t xml:space="preserve">Applications must include </w:t>
      </w:r>
      <w:proofErr w:type="gramStart"/>
      <w:r w:rsidR="00C616E2">
        <w:rPr>
          <w:rFonts w:ascii="Times New Roman" w:eastAsia="Times New Roman" w:hAnsi="Times New Roman" w:cs="Times New Roman"/>
          <w:sz w:val="24"/>
          <w:szCs w:val="24"/>
        </w:rPr>
        <w:t>a curriculum</w:t>
      </w:r>
      <w:proofErr w:type="gramEnd"/>
      <w:r w:rsidR="006161F4" w:rsidRPr="00A419F5">
        <w:rPr>
          <w:rFonts w:ascii="Times New Roman" w:eastAsia="Times New Roman" w:hAnsi="Times New Roman" w:cs="Times New Roman"/>
          <w:sz w:val="24"/>
          <w:szCs w:val="24"/>
        </w:rPr>
        <w:t xml:space="preserve"> vitae, a list </w:t>
      </w:r>
      <w:r w:rsidR="00C616E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161F4" w:rsidRPr="00A419F5">
        <w:rPr>
          <w:rFonts w:ascii="Times New Roman" w:eastAsia="Times New Roman" w:hAnsi="Times New Roman" w:cs="Times New Roman"/>
          <w:sz w:val="24"/>
          <w:szCs w:val="24"/>
        </w:rPr>
        <w:t xml:space="preserve"> courses taught within the CUPE 4600 Unit 2 bargaining uni</w:t>
      </w:r>
      <w:r w:rsidR="00C616E2">
        <w:rPr>
          <w:rFonts w:ascii="Times New Roman" w:eastAsia="Times New Roman" w:hAnsi="Times New Roman" w:cs="Times New Roman"/>
          <w:sz w:val="24"/>
          <w:szCs w:val="24"/>
        </w:rPr>
        <w:t xml:space="preserve">t, and materials relevant to teaching experiences (e.g., </w:t>
      </w:r>
      <w:r w:rsidR="006161F4" w:rsidRPr="00A419F5">
        <w:rPr>
          <w:rFonts w:ascii="Times New Roman" w:eastAsia="Times New Roman" w:hAnsi="Times New Roman" w:cs="Times New Roman"/>
          <w:sz w:val="24"/>
          <w:szCs w:val="24"/>
        </w:rPr>
        <w:t>course evaluation summaries)</w:t>
      </w:r>
      <w:r w:rsidR="007C66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419F5">
        <w:rPr>
          <w:rFonts w:ascii="Times New Roman" w:eastAsia="Times New Roman" w:hAnsi="Times New Roman" w:cs="Times New Roman"/>
          <w:sz w:val="24"/>
          <w:szCs w:val="24"/>
        </w:rPr>
        <w:t>he Department generally requires a completed Ph.D. in economics and classroom experience teaching the associated subject matter.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689">
        <w:rPr>
          <w:rFonts w:ascii="Times New Roman" w:eastAsia="Times New Roman" w:hAnsi="Times New Roman" w:cs="Times New Roman"/>
          <w:sz w:val="24"/>
          <w:szCs w:val="24"/>
        </w:rPr>
        <w:t>Please send electronic application</w:t>
      </w:r>
      <w:r w:rsidR="00C616E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1F4" w:rsidRPr="00A419F5">
        <w:rPr>
          <w:rFonts w:ascii="Times New Roman" w:eastAsia="Times New Roman" w:hAnsi="Times New Roman" w:cs="Times New Roman"/>
          <w:sz w:val="24"/>
          <w:szCs w:val="24"/>
        </w:rPr>
        <w:t xml:space="preserve"> to the Departmental Administrator</w:t>
      </w:r>
      <w:r w:rsidR="00C616E2">
        <w:rPr>
          <w:rFonts w:ascii="Times New Roman" w:eastAsia="Times New Roman" w:hAnsi="Times New Roman" w:cs="Times New Roman"/>
          <w:sz w:val="24"/>
          <w:szCs w:val="24"/>
        </w:rPr>
        <w:t>, Dawn Bjornson (</w:t>
      </w:r>
      <w:hyperlink r:id="rId4" w:history="1">
        <w:r w:rsidR="00C616E2">
          <w:rPr>
            <w:rStyle w:val="Hyperlink"/>
            <w:rFonts w:ascii="Gotham Narrow SSm B" w:hAnsi="Gotham Narrow SSm B"/>
          </w:rPr>
          <w:t>dawn.bjornson@carleton.ca</w:t>
        </w:r>
      </w:hyperlink>
      <w:r w:rsidR="00C616E2">
        <w:rPr>
          <w:rFonts w:ascii="Gotham Narrow SSm B" w:hAnsi="Gotham Narrow SSm B"/>
        </w:rPr>
        <w:t xml:space="preserve">) </w:t>
      </w:r>
      <w:r w:rsidR="00C616E2">
        <w:rPr>
          <w:rFonts w:ascii="Times New Roman" w:eastAsia="Times New Roman" w:hAnsi="Times New Roman" w:cs="Times New Roman"/>
          <w:bCs/>
          <w:sz w:val="24"/>
          <w:szCs w:val="24"/>
        </w:rPr>
        <w:t xml:space="preserve">by 4:00 p.m., </w:t>
      </w:r>
      <w:r w:rsidR="00FF1E02">
        <w:rPr>
          <w:rFonts w:ascii="Times New Roman" w:eastAsia="Times New Roman" w:hAnsi="Times New Roman" w:cs="Times New Roman"/>
          <w:bCs/>
          <w:sz w:val="24"/>
          <w:szCs w:val="24"/>
        </w:rPr>
        <w:t>May 25</w:t>
      </w:r>
      <w:r w:rsidR="006E7974">
        <w:rPr>
          <w:rFonts w:ascii="Times New Roman" w:eastAsia="Times New Roman" w:hAnsi="Times New Roman" w:cs="Times New Roman"/>
          <w:bCs/>
          <w:sz w:val="24"/>
          <w:szCs w:val="24"/>
        </w:rPr>
        <w:t>, 2021</w:t>
      </w:r>
      <w:r w:rsidR="006161F4" w:rsidRPr="00A419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7974" w:rsidRDefault="008417C3" w:rsidP="006E7974">
      <w:pPr>
        <w:pStyle w:val="xxmsonormal"/>
        <w:rPr>
          <w:lang w:val="en-CA"/>
        </w:rPr>
      </w:pPr>
      <w:hyperlink r:id="rId5" w:history="1">
        <w:r w:rsidR="00072C88" w:rsidRPr="0051278E">
          <w:rPr>
            <w:rStyle w:val="Hyperlink"/>
            <w:rFonts w:eastAsia="Times New Roman"/>
          </w:rPr>
          <w:t>FYSM 1608</w:t>
        </w:r>
      </w:hyperlink>
      <w:r w:rsidR="00072C88" w:rsidRPr="00A419F5">
        <w:rPr>
          <w:rFonts w:eastAsia="Times New Roman"/>
        </w:rPr>
        <w:t xml:space="preserve"> – Selected Topics in Economics: Urban Economics</w:t>
      </w:r>
      <w:r w:rsidR="00A419F5">
        <w:rPr>
          <w:rFonts w:eastAsia="Times New Roman"/>
        </w:rPr>
        <w:br/>
      </w:r>
      <w:proofErr w:type="gramStart"/>
      <w:r w:rsidR="006E7974">
        <w:rPr>
          <w:rFonts w:ascii="Calibri" w:hAnsi="Calibri" w:cs="Calibri"/>
          <w:b/>
          <w:bCs/>
          <w:color w:val="000000"/>
          <w:lang w:val="en-CA"/>
        </w:rPr>
        <w:t>If</w:t>
      </w:r>
      <w:proofErr w:type="gramEnd"/>
      <w:r w:rsidR="006E7974">
        <w:rPr>
          <w:rFonts w:ascii="Calibri" w:hAnsi="Calibri" w:cs="Calibri"/>
          <w:b/>
          <w:bCs/>
          <w:color w:val="000000"/>
          <w:lang w:val="en-CA"/>
        </w:rPr>
        <w:t xml:space="preserve"> public health restrictions allow, the planned mode of delivery for this course will be in-person face-to-face lectures.  The University may require that all or part of this course be delivered remotely, including online.</w:t>
      </w:r>
    </w:p>
    <w:p w:rsidR="00A419F5" w:rsidRPr="00A419F5" w:rsidRDefault="00A419F5" w:rsidP="00A419F5">
      <w:pPr>
        <w:pStyle w:val="xmsonormal"/>
        <w:rPr>
          <w:lang w:val="en-US"/>
        </w:rPr>
      </w:pPr>
    </w:p>
    <w:p w:rsidR="006E7974" w:rsidRDefault="008417C3" w:rsidP="006E7974">
      <w:pPr>
        <w:pStyle w:val="xxmsonormal"/>
        <w:rPr>
          <w:lang w:val="en-CA"/>
        </w:rPr>
      </w:pPr>
      <w:hyperlink r:id="rId6" w:history="1">
        <w:r w:rsidR="00072C88" w:rsidRPr="00A419F5">
          <w:rPr>
            <w:rFonts w:eastAsia="Times New Roman"/>
            <w:color w:val="0000FF"/>
            <w:u w:val="single"/>
          </w:rPr>
          <w:t>ECON 1001</w:t>
        </w:r>
      </w:hyperlink>
      <w:r w:rsidR="00072C88" w:rsidRPr="00A419F5">
        <w:rPr>
          <w:rFonts w:eastAsia="Times New Roman"/>
        </w:rPr>
        <w:t xml:space="preserve"> – Introduction to Microeconomics</w:t>
      </w:r>
      <w:r w:rsidR="00A419F5">
        <w:rPr>
          <w:rFonts w:eastAsia="Times New Roman"/>
        </w:rPr>
        <w:br/>
      </w:r>
      <w:r w:rsidR="006E7974">
        <w:rPr>
          <w:rFonts w:ascii="Calibri" w:hAnsi="Calibri" w:cs="Calibri"/>
          <w:b/>
          <w:bCs/>
          <w:color w:val="000000"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A419F5" w:rsidRPr="00A419F5" w:rsidRDefault="00A419F5" w:rsidP="00A419F5">
      <w:pPr>
        <w:pStyle w:val="xmsonormal"/>
        <w:rPr>
          <w:lang w:val="en-US"/>
        </w:rPr>
      </w:pPr>
    </w:p>
    <w:p w:rsidR="006E7974" w:rsidRDefault="008417C3" w:rsidP="006E7974">
      <w:pPr>
        <w:pStyle w:val="xxmsonormal"/>
        <w:rPr>
          <w:lang w:val="en-CA"/>
        </w:rPr>
      </w:pPr>
      <w:hyperlink r:id="rId7" w:history="1">
        <w:r w:rsidR="00072C88" w:rsidRPr="00A419F5">
          <w:rPr>
            <w:rFonts w:eastAsia="Times New Roman"/>
            <w:color w:val="0000FF"/>
            <w:u w:val="single"/>
          </w:rPr>
          <w:t>ECON 1002</w:t>
        </w:r>
      </w:hyperlink>
      <w:r w:rsidR="002F4BC2">
        <w:rPr>
          <w:rFonts w:eastAsia="Times New Roman"/>
        </w:rPr>
        <w:t xml:space="preserve"> </w:t>
      </w:r>
      <w:r w:rsidR="00072C88" w:rsidRPr="00A419F5">
        <w:rPr>
          <w:rFonts w:eastAsia="Times New Roman"/>
        </w:rPr>
        <w:t>– Introduction to Macroeconomics</w:t>
      </w:r>
      <w:r w:rsidR="00A419F5">
        <w:rPr>
          <w:rFonts w:eastAsia="Times New Roman"/>
        </w:rPr>
        <w:br/>
      </w:r>
      <w:r w:rsidR="006E7974">
        <w:rPr>
          <w:rFonts w:ascii="Calibri" w:hAnsi="Calibri" w:cs="Calibri"/>
          <w:b/>
          <w:bCs/>
          <w:color w:val="000000"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072C88" w:rsidRPr="007C75CD" w:rsidRDefault="00072C88" w:rsidP="007C75CD">
      <w:pPr>
        <w:pStyle w:val="xmsonormal"/>
        <w:rPr>
          <w:lang w:val="en-US"/>
        </w:rPr>
      </w:pPr>
    </w:p>
    <w:p w:rsidR="006E7974" w:rsidRDefault="008417C3" w:rsidP="006E7974">
      <w:pPr>
        <w:pStyle w:val="xxmsonormal"/>
        <w:rPr>
          <w:rFonts w:ascii="Calibri" w:hAnsi="Calibri" w:cs="Calibri"/>
          <w:b/>
          <w:bCs/>
          <w:color w:val="000000"/>
          <w:lang w:val="en-CA"/>
        </w:rPr>
      </w:pPr>
      <w:hyperlink r:id="rId8" w:history="1">
        <w:r w:rsidR="00072C88" w:rsidRPr="00A419F5">
          <w:rPr>
            <w:rFonts w:eastAsia="Times New Roman"/>
            <w:color w:val="0000FF"/>
            <w:u w:val="single"/>
          </w:rPr>
          <w:t>IPAF 2000</w:t>
        </w:r>
      </w:hyperlink>
      <w:r w:rsidR="002F4BC2">
        <w:rPr>
          <w:rFonts w:eastAsia="Times New Roman"/>
        </w:rPr>
        <w:t xml:space="preserve"> </w:t>
      </w:r>
      <w:r w:rsidR="00072C88" w:rsidRPr="00A419F5">
        <w:rPr>
          <w:rFonts w:eastAsia="Times New Roman"/>
        </w:rPr>
        <w:t xml:space="preserve"> – Quantitative Approaches to Policy Analysis</w:t>
      </w:r>
      <w:r w:rsidR="007C75CD">
        <w:rPr>
          <w:rFonts w:eastAsia="Times New Roman"/>
        </w:rPr>
        <w:br/>
      </w:r>
      <w:proofErr w:type="gramStart"/>
      <w:r w:rsidR="006E7974">
        <w:rPr>
          <w:rFonts w:ascii="Calibri" w:hAnsi="Calibri" w:cs="Calibri"/>
          <w:b/>
          <w:bCs/>
          <w:color w:val="000000"/>
          <w:lang w:val="en-CA"/>
        </w:rPr>
        <w:t>If</w:t>
      </w:r>
      <w:proofErr w:type="gramEnd"/>
      <w:r w:rsidR="006E7974">
        <w:rPr>
          <w:rFonts w:ascii="Calibri" w:hAnsi="Calibri" w:cs="Calibri"/>
          <w:b/>
          <w:bCs/>
          <w:color w:val="000000"/>
          <w:lang w:val="en-CA"/>
        </w:rPr>
        <w:t xml:space="preserve"> public health restrictions allow, the planned mode of delivery for this course will be in-person face-to-face lectures.  The University may require that all or part of this course be delivered remotely, including online.</w:t>
      </w:r>
    </w:p>
    <w:p w:rsidR="009B5CCE" w:rsidRDefault="009B5CCE" w:rsidP="006E7974">
      <w:pPr>
        <w:pStyle w:val="xxmsonormal"/>
        <w:rPr>
          <w:rFonts w:ascii="Calibri" w:hAnsi="Calibri" w:cs="Calibri"/>
          <w:b/>
          <w:bCs/>
          <w:color w:val="000000"/>
          <w:lang w:val="en-CA"/>
        </w:rPr>
      </w:pPr>
    </w:p>
    <w:p w:rsidR="009B5CCE" w:rsidRDefault="008417C3" w:rsidP="006E7974">
      <w:pPr>
        <w:pStyle w:val="xxmsonormal"/>
        <w:rPr>
          <w:lang w:val="en-CA"/>
        </w:rPr>
      </w:pPr>
      <w:hyperlink r:id="rId9" w:history="1">
        <w:r w:rsidR="00857535" w:rsidRPr="00857535">
          <w:rPr>
            <w:rStyle w:val="Hyperlink"/>
            <w:lang w:val="en-CA"/>
          </w:rPr>
          <w:t>ECON 2001</w:t>
        </w:r>
      </w:hyperlink>
      <w:r w:rsidR="00857535">
        <w:rPr>
          <w:lang w:val="en-CA"/>
        </w:rPr>
        <w:t>- Intermediate Microeconomics for Non-Mathematical Majors</w:t>
      </w:r>
    </w:p>
    <w:p w:rsidR="006E7974" w:rsidRDefault="00857535" w:rsidP="007C75CD">
      <w:pPr>
        <w:pStyle w:val="xmsonormal"/>
      </w:pPr>
      <w:r>
        <w:rPr>
          <w:rFonts w:ascii="Calibri" w:hAnsi="Calibri" w:cs="Calibri"/>
          <w:b/>
          <w:bCs/>
          <w:color w:val="000000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857535" w:rsidRDefault="00857535" w:rsidP="007C75CD">
      <w:pPr>
        <w:pStyle w:val="xmsonormal"/>
      </w:pPr>
    </w:p>
    <w:p w:rsidR="00072C88" w:rsidRPr="007C75CD" w:rsidRDefault="008417C3" w:rsidP="006E7974">
      <w:pPr>
        <w:pStyle w:val="xxmsonormal"/>
      </w:pPr>
      <w:hyperlink r:id="rId10" w:history="1">
        <w:r w:rsidR="00072C88" w:rsidRPr="00B402EC">
          <w:rPr>
            <w:rStyle w:val="Hyperlink"/>
            <w:rFonts w:eastAsia="Times New Roman"/>
          </w:rPr>
          <w:t>ECON 2101</w:t>
        </w:r>
      </w:hyperlink>
      <w:r w:rsidR="002F4BC2">
        <w:rPr>
          <w:rFonts w:eastAsia="Times New Roman"/>
        </w:rPr>
        <w:t xml:space="preserve"> </w:t>
      </w:r>
      <w:r w:rsidR="00072C88" w:rsidRPr="00A419F5">
        <w:rPr>
          <w:rFonts w:eastAsia="Times New Roman"/>
        </w:rPr>
        <w:t>– Intermediate Macroeconomics for Non-Mathematical Majors</w:t>
      </w:r>
      <w:r w:rsidR="007C75CD">
        <w:rPr>
          <w:rFonts w:eastAsia="Times New Roman"/>
        </w:rPr>
        <w:br/>
      </w:r>
      <w:proofErr w:type="gramStart"/>
      <w:r w:rsidR="006E7974">
        <w:rPr>
          <w:rFonts w:ascii="Calibri" w:hAnsi="Calibri" w:cs="Calibri"/>
          <w:b/>
          <w:bCs/>
          <w:color w:val="000000"/>
          <w:lang w:val="en-CA"/>
        </w:rPr>
        <w:t>If</w:t>
      </w:r>
      <w:proofErr w:type="gramEnd"/>
      <w:r w:rsidR="006E7974">
        <w:rPr>
          <w:rFonts w:ascii="Calibri" w:hAnsi="Calibri" w:cs="Calibri"/>
          <w:b/>
          <w:bCs/>
          <w:color w:val="000000"/>
          <w:lang w:val="en-CA"/>
        </w:rPr>
        <w:t xml:space="preserve"> public health restrictions allow, the planned mode of delivery for this course will be in-person face-to-face lectures.  The University may require that all or part of this course be delivered remotely, including online.</w:t>
      </w:r>
      <w:r w:rsidR="007C75CD">
        <w:rPr>
          <w:rFonts w:ascii="Calibri" w:hAnsi="Calibri" w:cs="Calibri"/>
          <w:b/>
          <w:bCs/>
          <w:i/>
          <w:iCs/>
          <w:sz w:val="22"/>
          <w:szCs w:val="22"/>
        </w:rPr>
        <w:br/>
      </w:r>
    </w:p>
    <w:p w:rsidR="006E7974" w:rsidRDefault="008417C3" w:rsidP="006E7974">
      <w:pPr>
        <w:pStyle w:val="xxmsonormal"/>
        <w:rPr>
          <w:lang w:val="en-CA"/>
        </w:rPr>
      </w:pPr>
      <w:hyperlink r:id="rId11" w:history="1">
        <w:r w:rsidR="00072C88" w:rsidRPr="00B402EC">
          <w:rPr>
            <w:rStyle w:val="Hyperlink"/>
            <w:rFonts w:eastAsia="Times New Roman"/>
          </w:rPr>
          <w:t>ECON 2102</w:t>
        </w:r>
      </w:hyperlink>
      <w:r w:rsidR="002F4BC2">
        <w:rPr>
          <w:rFonts w:eastAsia="Times New Roman"/>
          <w:color w:val="0000FF"/>
          <w:u w:val="single"/>
        </w:rPr>
        <w:t xml:space="preserve"> </w:t>
      </w:r>
      <w:r w:rsidR="00072C88" w:rsidRPr="00A419F5">
        <w:rPr>
          <w:rFonts w:eastAsia="Times New Roman"/>
        </w:rPr>
        <w:t>– Intermediate Macroeconomics I</w:t>
      </w:r>
      <w:r w:rsidR="007C75CD">
        <w:rPr>
          <w:rFonts w:eastAsia="Times New Roman"/>
        </w:rPr>
        <w:br/>
      </w:r>
      <w:proofErr w:type="gramStart"/>
      <w:r w:rsidR="006E7974">
        <w:rPr>
          <w:rFonts w:ascii="Calibri" w:hAnsi="Calibri" w:cs="Calibri"/>
          <w:b/>
          <w:bCs/>
          <w:color w:val="000000"/>
          <w:lang w:val="en-CA"/>
        </w:rPr>
        <w:t>If</w:t>
      </w:r>
      <w:proofErr w:type="gramEnd"/>
      <w:r w:rsidR="006E7974">
        <w:rPr>
          <w:rFonts w:ascii="Calibri" w:hAnsi="Calibri" w:cs="Calibri"/>
          <w:b/>
          <w:bCs/>
          <w:color w:val="000000"/>
          <w:lang w:val="en-CA"/>
        </w:rPr>
        <w:t xml:space="preserve"> public health restrictions allow, the planned mode of delivery for this course will be in-person face-to-face lectures.  The University may require that all or part of this course be delivered remotely, including online.</w:t>
      </w:r>
    </w:p>
    <w:p w:rsidR="00B402EC" w:rsidRPr="007C75CD" w:rsidRDefault="00B402EC" w:rsidP="007C75CD">
      <w:pPr>
        <w:pStyle w:val="xmsonormal"/>
        <w:rPr>
          <w:lang w:val="en-US"/>
        </w:rPr>
      </w:pPr>
    </w:p>
    <w:p w:rsidR="006E7974" w:rsidRDefault="008417C3" w:rsidP="006E7974">
      <w:pPr>
        <w:pStyle w:val="xxmsonormal"/>
        <w:rPr>
          <w:lang w:val="en-CA"/>
        </w:rPr>
      </w:pPr>
      <w:hyperlink r:id="rId12" w:history="1">
        <w:r w:rsidR="007230A7" w:rsidRPr="00B402EC">
          <w:rPr>
            <w:rStyle w:val="Hyperlink"/>
            <w:rFonts w:eastAsia="Times New Roman"/>
          </w:rPr>
          <w:t>ECON 2103</w:t>
        </w:r>
      </w:hyperlink>
      <w:r w:rsidR="007230A7" w:rsidRPr="00A419F5">
        <w:rPr>
          <w:rFonts w:eastAsia="Times New Roman"/>
        </w:rPr>
        <w:t xml:space="preserve"> </w:t>
      </w:r>
      <w:r w:rsidR="00C927CD" w:rsidRPr="00A419F5">
        <w:rPr>
          <w:rFonts w:eastAsia="Times New Roman"/>
        </w:rPr>
        <w:t>– Intermediate Macroeconomics II</w:t>
      </w:r>
      <w:r w:rsidR="009F505B">
        <w:rPr>
          <w:rFonts w:eastAsia="Times New Roman"/>
        </w:rPr>
        <w:br/>
      </w:r>
      <w:r w:rsidR="006E7974">
        <w:rPr>
          <w:rFonts w:ascii="Calibri" w:hAnsi="Calibri" w:cs="Calibri"/>
          <w:b/>
          <w:bCs/>
          <w:color w:val="000000"/>
          <w:lang w:val="en-CA"/>
        </w:rPr>
        <w:t>If public health restrictions allow, the planned mode of delivery for this course will be in-</w:t>
      </w:r>
      <w:r w:rsidR="006E7974">
        <w:rPr>
          <w:rFonts w:ascii="Calibri" w:hAnsi="Calibri" w:cs="Calibri"/>
          <w:b/>
          <w:bCs/>
          <w:color w:val="000000"/>
          <w:lang w:val="en-CA"/>
        </w:rPr>
        <w:lastRenderedPageBreak/>
        <w:t>person face-to-face lectures.  The University may require that all or part of this course be delivered remotely, including online.</w:t>
      </w:r>
    </w:p>
    <w:p w:rsidR="007230A7" w:rsidRPr="009F505B" w:rsidRDefault="007230A7" w:rsidP="009F505B">
      <w:pPr>
        <w:pStyle w:val="xmsonormal"/>
        <w:rPr>
          <w:lang w:val="en-US"/>
        </w:rPr>
      </w:pPr>
    </w:p>
    <w:p w:rsidR="006E7974" w:rsidRDefault="008417C3" w:rsidP="006E7974">
      <w:pPr>
        <w:pStyle w:val="xxmsonormal"/>
        <w:rPr>
          <w:lang w:val="en-CA"/>
        </w:rPr>
      </w:pPr>
      <w:hyperlink r:id="rId13" w:history="1">
        <w:r w:rsidR="00072C88" w:rsidRPr="00A419F5">
          <w:rPr>
            <w:rFonts w:eastAsia="Times New Roman"/>
            <w:color w:val="0000FF"/>
            <w:u w:val="single"/>
          </w:rPr>
          <w:t>ECON 3300</w:t>
        </w:r>
      </w:hyperlink>
      <w:r w:rsidR="00072C88" w:rsidRPr="00A419F5">
        <w:rPr>
          <w:rFonts w:eastAsia="Times New Roman"/>
        </w:rPr>
        <w:t xml:space="preserve"> – Public Policy </w:t>
      </w:r>
      <w:proofErr w:type="gramStart"/>
      <w:r w:rsidR="00072C88" w:rsidRPr="00A419F5">
        <w:rPr>
          <w:rFonts w:eastAsia="Times New Roman"/>
        </w:rPr>
        <w:t>Toward</w:t>
      </w:r>
      <w:proofErr w:type="gramEnd"/>
      <w:r w:rsidR="00072C88" w:rsidRPr="00A419F5">
        <w:rPr>
          <w:rFonts w:eastAsia="Times New Roman"/>
        </w:rPr>
        <w:t xml:space="preserve"> Business</w:t>
      </w:r>
      <w:r w:rsidR="009F505B">
        <w:rPr>
          <w:rFonts w:eastAsia="Times New Roman"/>
        </w:rPr>
        <w:br/>
      </w:r>
      <w:r w:rsidR="006E7974">
        <w:rPr>
          <w:rFonts w:ascii="Calibri" w:hAnsi="Calibri" w:cs="Calibri"/>
          <w:b/>
          <w:bCs/>
          <w:color w:val="000000"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072C88" w:rsidRPr="009F505B" w:rsidRDefault="00072C88" w:rsidP="009F505B">
      <w:pPr>
        <w:pStyle w:val="xmsonormal"/>
        <w:rPr>
          <w:lang w:val="en-US"/>
        </w:rPr>
      </w:pPr>
    </w:p>
    <w:p w:rsidR="006E7974" w:rsidRDefault="008417C3" w:rsidP="006E7974">
      <w:pPr>
        <w:pStyle w:val="xxmsonormal"/>
        <w:rPr>
          <w:lang w:val="en-CA"/>
        </w:rPr>
      </w:pPr>
      <w:hyperlink r:id="rId14" w:history="1">
        <w:r w:rsidR="00072C88" w:rsidRPr="00A419F5">
          <w:rPr>
            <w:rStyle w:val="Hyperlink"/>
            <w:rFonts w:eastAsia="Times New Roman"/>
          </w:rPr>
          <w:t>ECON 3360</w:t>
        </w:r>
      </w:hyperlink>
      <w:r w:rsidR="00386C28">
        <w:rPr>
          <w:rStyle w:val="Hyperlink"/>
          <w:rFonts w:eastAsia="Times New Roman"/>
        </w:rPr>
        <w:t xml:space="preserve"> </w:t>
      </w:r>
      <w:r w:rsidR="00072C88" w:rsidRPr="00A419F5">
        <w:rPr>
          <w:rFonts w:eastAsia="Times New Roman"/>
        </w:rPr>
        <w:t>– Introduction to Labour Economics</w:t>
      </w:r>
      <w:r w:rsidR="009F505B">
        <w:rPr>
          <w:rFonts w:eastAsia="Times New Roman"/>
        </w:rPr>
        <w:br/>
      </w:r>
      <w:r w:rsidR="006E7974">
        <w:rPr>
          <w:rFonts w:ascii="Calibri" w:hAnsi="Calibri" w:cs="Calibri"/>
          <w:b/>
          <w:bCs/>
          <w:color w:val="000000"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072C88" w:rsidRPr="009F505B" w:rsidRDefault="00072C88" w:rsidP="009F505B">
      <w:pPr>
        <w:pStyle w:val="xmsonormal"/>
        <w:rPr>
          <w:lang w:val="en-US"/>
        </w:rPr>
      </w:pPr>
    </w:p>
    <w:p w:rsidR="006E7974" w:rsidRDefault="008417C3" w:rsidP="006E7974">
      <w:pPr>
        <w:pStyle w:val="xxmsonormal"/>
        <w:rPr>
          <w:rFonts w:ascii="Calibri" w:hAnsi="Calibri" w:cs="Calibri"/>
          <w:b/>
          <w:bCs/>
          <w:color w:val="000000"/>
          <w:lang w:val="en-CA"/>
        </w:rPr>
      </w:pPr>
      <w:hyperlink r:id="rId15" w:history="1">
        <w:r w:rsidR="00845D73" w:rsidRPr="00A419F5">
          <w:rPr>
            <w:rStyle w:val="Hyperlink"/>
          </w:rPr>
          <w:t>ECON 3601</w:t>
        </w:r>
      </w:hyperlink>
      <w:r w:rsidR="00386C28">
        <w:rPr>
          <w:rFonts w:eastAsia="Times New Roman"/>
        </w:rPr>
        <w:t xml:space="preserve"> </w:t>
      </w:r>
      <w:proofErr w:type="gramStart"/>
      <w:r w:rsidR="00386C28">
        <w:rPr>
          <w:rFonts w:eastAsia="Times New Roman"/>
        </w:rPr>
        <w:t>-</w:t>
      </w:r>
      <w:r w:rsidR="00845D73" w:rsidRPr="00A419F5">
        <w:rPr>
          <w:rFonts w:eastAsia="Times New Roman"/>
        </w:rPr>
        <w:t xml:space="preserve"> </w:t>
      </w:r>
      <w:r w:rsidR="00845D73" w:rsidRPr="00A419F5">
        <w:t xml:space="preserve"> Introduction</w:t>
      </w:r>
      <w:proofErr w:type="gramEnd"/>
      <w:r w:rsidR="00845D73" w:rsidRPr="00A419F5">
        <w:t xml:space="preserve"> to International Trade</w:t>
      </w:r>
      <w:r w:rsidR="009F505B">
        <w:br/>
      </w:r>
      <w:r w:rsidR="006E7974">
        <w:rPr>
          <w:rFonts w:ascii="Calibri" w:hAnsi="Calibri" w:cs="Calibri"/>
          <w:b/>
          <w:bCs/>
          <w:color w:val="000000"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893987" w:rsidRDefault="00893987" w:rsidP="006E7974">
      <w:pPr>
        <w:pStyle w:val="xxmsonormal"/>
        <w:rPr>
          <w:rFonts w:ascii="Calibri" w:hAnsi="Calibri" w:cs="Calibri"/>
          <w:b/>
          <w:bCs/>
          <w:color w:val="000000"/>
          <w:lang w:val="en-CA"/>
        </w:rPr>
      </w:pPr>
    </w:p>
    <w:p w:rsidR="00893987" w:rsidRPr="00893987" w:rsidRDefault="008417C3" w:rsidP="006E7974">
      <w:pPr>
        <w:pStyle w:val="xxmsonormal"/>
        <w:rPr>
          <w:b/>
          <w:bCs/>
          <w:color w:val="000000"/>
          <w:lang w:val="en-CA"/>
        </w:rPr>
      </w:pPr>
      <w:hyperlink r:id="rId16" w:history="1">
        <w:r w:rsidR="00893987" w:rsidRPr="00893987">
          <w:rPr>
            <w:rStyle w:val="Hyperlink"/>
            <w:bCs/>
            <w:lang w:val="en-CA"/>
          </w:rPr>
          <w:t>ECON 3602</w:t>
        </w:r>
      </w:hyperlink>
      <w:r w:rsidR="00893987" w:rsidRPr="00893987">
        <w:rPr>
          <w:b/>
          <w:bCs/>
          <w:color w:val="000000"/>
          <w:lang w:val="en-CA"/>
        </w:rPr>
        <w:t xml:space="preserve"> – </w:t>
      </w:r>
      <w:r w:rsidR="00893987" w:rsidRPr="00893987">
        <w:rPr>
          <w:bCs/>
          <w:color w:val="000000"/>
          <w:lang w:val="en-CA"/>
        </w:rPr>
        <w:t>International Monetary Problems</w:t>
      </w:r>
    </w:p>
    <w:p w:rsidR="00893987" w:rsidRDefault="00893987" w:rsidP="006E7974">
      <w:pPr>
        <w:pStyle w:val="xxmsonormal"/>
        <w:rPr>
          <w:lang w:val="en-CA"/>
        </w:rPr>
      </w:pPr>
      <w:r>
        <w:rPr>
          <w:rFonts w:ascii="Calibri" w:hAnsi="Calibri" w:cs="Calibri"/>
          <w:b/>
          <w:bCs/>
          <w:color w:val="000000"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6E7974" w:rsidRDefault="009F505B" w:rsidP="006E7974">
      <w:pPr>
        <w:pStyle w:val="xmsonormal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br/>
      </w:r>
      <w:hyperlink r:id="rId17" w:history="1">
        <w:r w:rsidR="00072C88" w:rsidRPr="00A419F5">
          <w:rPr>
            <w:rFonts w:eastAsia="Times New Roman"/>
            <w:color w:val="0000FF"/>
            <w:u w:val="single"/>
          </w:rPr>
          <w:t>ECON 3803</w:t>
        </w:r>
      </w:hyperlink>
      <w:r w:rsidR="00386C28">
        <w:rPr>
          <w:rFonts w:eastAsia="Times New Roman"/>
          <w:color w:val="0000FF"/>
          <w:u w:val="single"/>
        </w:rPr>
        <w:t xml:space="preserve"> </w:t>
      </w:r>
      <w:r w:rsidR="00072C88" w:rsidRPr="00A419F5">
        <w:rPr>
          <w:rFonts w:eastAsia="Times New Roman"/>
        </w:rPr>
        <w:t>– The Economics of Natural Resources</w:t>
      </w:r>
      <w:r>
        <w:rPr>
          <w:rFonts w:eastAsia="Times New Roman"/>
        </w:rPr>
        <w:br/>
      </w:r>
      <w:proofErr w:type="gramStart"/>
      <w:r w:rsidR="006E7974">
        <w:rPr>
          <w:rFonts w:ascii="Calibri" w:hAnsi="Calibri" w:cs="Calibri"/>
          <w:b/>
          <w:bCs/>
          <w:color w:val="000000"/>
        </w:rPr>
        <w:t>If</w:t>
      </w:r>
      <w:proofErr w:type="gramEnd"/>
      <w:r w:rsidR="006E7974">
        <w:rPr>
          <w:rFonts w:ascii="Calibri" w:hAnsi="Calibri" w:cs="Calibri"/>
          <w:b/>
          <w:bCs/>
          <w:color w:val="000000"/>
        </w:rPr>
        <w:t xml:space="preserve"> public health restrictions allow, the planned mode of delivery for this course will be in-person face-to-face lectures.  The University may require that all or part of this course be delivered remotely, including online.</w:t>
      </w:r>
    </w:p>
    <w:p w:rsidR="00BD4482" w:rsidRDefault="00BD4482" w:rsidP="006E7974">
      <w:pPr>
        <w:pStyle w:val="xmsonormal"/>
        <w:rPr>
          <w:rFonts w:ascii="Calibri" w:hAnsi="Calibri" w:cs="Calibri"/>
          <w:b/>
          <w:bCs/>
          <w:color w:val="000000"/>
        </w:rPr>
      </w:pPr>
    </w:p>
    <w:p w:rsidR="00BD4482" w:rsidRDefault="008417C3" w:rsidP="006E7974">
      <w:pPr>
        <w:pStyle w:val="xmsonormal"/>
        <w:rPr>
          <w:rFonts w:ascii="Calibri" w:hAnsi="Calibri" w:cs="Calibri"/>
          <w:b/>
          <w:bCs/>
          <w:color w:val="000000"/>
        </w:rPr>
      </w:pPr>
      <w:hyperlink r:id="rId18" w:history="1">
        <w:r w:rsidR="00BD4482" w:rsidRPr="00BD4482">
          <w:rPr>
            <w:rStyle w:val="Hyperlink"/>
            <w:rFonts w:eastAsia="Times New Roman"/>
          </w:rPr>
          <w:t>ECON 3804</w:t>
        </w:r>
      </w:hyperlink>
      <w:r w:rsidR="00BD4482">
        <w:rPr>
          <w:rFonts w:eastAsia="Times New Roman"/>
          <w:color w:val="0000FF"/>
          <w:u w:val="single"/>
        </w:rPr>
        <w:t xml:space="preserve"> </w:t>
      </w:r>
      <w:r w:rsidR="00BD4482" w:rsidRPr="00A419F5">
        <w:rPr>
          <w:rFonts w:eastAsia="Times New Roman"/>
        </w:rPr>
        <w:t xml:space="preserve">– </w:t>
      </w:r>
      <w:r w:rsidR="00BD4482">
        <w:rPr>
          <w:rFonts w:eastAsia="Times New Roman"/>
        </w:rPr>
        <w:t>Environmental Economics</w:t>
      </w:r>
      <w:r w:rsidR="00BD4482">
        <w:rPr>
          <w:rFonts w:eastAsia="Times New Roman"/>
        </w:rPr>
        <w:br/>
      </w:r>
      <w:proofErr w:type="gramStart"/>
      <w:r w:rsidR="00BD4482">
        <w:rPr>
          <w:rFonts w:ascii="Calibri" w:hAnsi="Calibri" w:cs="Calibri"/>
          <w:b/>
          <w:bCs/>
          <w:color w:val="000000"/>
        </w:rPr>
        <w:t>If</w:t>
      </w:r>
      <w:proofErr w:type="gramEnd"/>
      <w:r w:rsidR="00BD4482">
        <w:rPr>
          <w:rFonts w:ascii="Calibri" w:hAnsi="Calibri" w:cs="Calibri"/>
          <w:b/>
          <w:bCs/>
          <w:color w:val="000000"/>
        </w:rPr>
        <w:t xml:space="preserve"> public health restrictions allow, the planned mode of delivery for this course will be in-person face-to-face lectures.  The University may require that all or part of this course be delivered remotely, including online.</w:t>
      </w:r>
    </w:p>
    <w:p w:rsidR="00893987" w:rsidRDefault="00893987" w:rsidP="006E7974">
      <w:pPr>
        <w:pStyle w:val="xmsonormal"/>
        <w:rPr>
          <w:rFonts w:ascii="Calibri" w:hAnsi="Calibri" w:cs="Calibri"/>
          <w:b/>
          <w:bCs/>
          <w:color w:val="000000"/>
        </w:rPr>
      </w:pPr>
    </w:p>
    <w:p w:rsidR="00893987" w:rsidRDefault="008417C3" w:rsidP="006E7974">
      <w:pPr>
        <w:pStyle w:val="xmsonormal"/>
        <w:rPr>
          <w:bCs/>
          <w:color w:val="000000"/>
        </w:rPr>
      </w:pPr>
      <w:hyperlink r:id="rId19" w:history="1">
        <w:r w:rsidR="00893987" w:rsidRPr="00893987">
          <w:rPr>
            <w:rStyle w:val="Hyperlink"/>
            <w:bCs/>
          </w:rPr>
          <w:t>ECON 3807</w:t>
        </w:r>
      </w:hyperlink>
      <w:r w:rsidR="00893987" w:rsidRPr="00893987">
        <w:rPr>
          <w:bCs/>
          <w:color w:val="000000"/>
        </w:rPr>
        <w:t xml:space="preserve"> – European Economic Integration</w:t>
      </w:r>
    </w:p>
    <w:p w:rsidR="00893987" w:rsidRPr="00893987" w:rsidRDefault="00893987" w:rsidP="006E7974">
      <w:pPr>
        <w:pStyle w:val="xmsonormal"/>
        <w:rPr>
          <w:rFonts w:eastAsiaTheme="minorHAnsi"/>
        </w:rPr>
      </w:pPr>
      <w:r>
        <w:rPr>
          <w:rFonts w:ascii="Calibri" w:hAnsi="Calibri" w:cs="Calibri"/>
          <w:b/>
          <w:bCs/>
          <w:color w:val="000000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6E7974" w:rsidRDefault="006E7974" w:rsidP="006E7974">
      <w:pPr>
        <w:pStyle w:val="xxmsonormal"/>
      </w:pPr>
    </w:p>
    <w:p w:rsidR="006E7974" w:rsidRDefault="008417C3" w:rsidP="006E7974">
      <w:pPr>
        <w:pStyle w:val="xxmsonormal"/>
        <w:rPr>
          <w:lang w:val="en-CA"/>
        </w:rPr>
      </w:pPr>
      <w:hyperlink r:id="rId20" w:history="1">
        <w:r w:rsidR="00072C88" w:rsidRPr="00A419F5">
          <w:rPr>
            <w:rStyle w:val="Hyperlink"/>
            <w:rFonts w:eastAsia="Times New Roman"/>
          </w:rPr>
          <w:t>ECON 3808</w:t>
        </w:r>
      </w:hyperlink>
      <w:r w:rsidR="00072C88" w:rsidRPr="00A419F5">
        <w:rPr>
          <w:rFonts w:eastAsia="Times New Roman"/>
        </w:rPr>
        <w:t xml:space="preserve"> – The Economics of Transition</w:t>
      </w:r>
      <w:r w:rsidR="009F505B">
        <w:rPr>
          <w:rFonts w:eastAsia="Times New Roman"/>
        </w:rPr>
        <w:br/>
      </w:r>
      <w:proofErr w:type="gramStart"/>
      <w:r w:rsidR="006E7974">
        <w:rPr>
          <w:rFonts w:ascii="Calibri" w:hAnsi="Calibri" w:cs="Calibri"/>
          <w:b/>
          <w:bCs/>
          <w:color w:val="000000"/>
          <w:lang w:val="en-CA"/>
        </w:rPr>
        <w:t>If</w:t>
      </w:r>
      <w:proofErr w:type="gramEnd"/>
      <w:r w:rsidR="006E7974">
        <w:rPr>
          <w:rFonts w:ascii="Calibri" w:hAnsi="Calibri" w:cs="Calibri"/>
          <w:b/>
          <w:bCs/>
          <w:color w:val="000000"/>
          <w:lang w:val="en-CA"/>
        </w:rPr>
        <w:t xml:space="preserve"> public health restrictions allow, the planned mode of delivery for this course will be in-person face-to-face lectures.  The University may require that all or part of this course be delivered remotely, including online.</w:t>
      </w:r>
    </w:p>
    <w:p w:rsidR="00072C88" w:rsidRPr="009F505B" w:rsidRDefault="00072C88" w:rsidP="009F505B">
      <w:pPr>
        <w:pStyle w:val="xmsonormal"/>
        <w:rPr>
          <w:lang w:val="en-US"/>
        </w:rPr>
      </w:pPr>
    </w:p>
    <w:p w:rsidR="006E7974" w:rsidRDefault="008417C3" w:rsidP="006E7974">
      <w:pPr>
        <w:pStyle w:val="xxmsonormal"/>
        <w:rPr>
          <w:rFonts w:ascii="Calibri" w:hAnsi="Calibri" w:cs="Calibri"/>
          <w:b/>
          <w:bCs/>
          <w:color w:val="000000"/>
          <w:lang w:val="en-CA"/>
        </w:rPr>
      </w:pPr>
      <w:hyperlink r:id="rId21" w:history="1">
        <w:r w:rsidR="00072C88" w:rsidRPr="00A419F5">
          <w:rPr>
            <w:rFonts w:eastAsia="Times New Roman"/>
            <w:color w:val="0000FF"/>
            <w:u w:val="single"/>
          </w:rPr>
          <w:t>ECON 3856</w:t>
        </w:r>
      </w:hyperlink>
      <w:r w:rsidR="00386C28">
        <w:rPr>
          <w:rFonts w:eastAsia="Times New Roman"/>
          <w:color w:val="0000FF"/>
          <w:u w:val="single"/>
        </w:rPr>
        <w:t xml:space="preserve"> </w:t>
      </w:r>
      <w:r w:rsidR="00072C88" w:rsidRPr="00A419F5">
        <w:rPr>
          <w:rFonts w:eastAsia="Times New Roman"/>
        </w:rPr>
        <w:t>– Housing Economics</w:t>
      </w:r>
      <w:r w:rsidR="009F505B">
        <w:rPr>
          <w:rFonts w:eastAsia="Times New Roman"/>
        </w:rPr>
        <w:br/>
      </w:r>
      <w:proofErr w:type="gramStart"/>
      <w:r w:rsidR="006E7974">
        <w:rPr>
          <w:rFonts w:ascii="Calibri" w:hAnsi="Calibri" w:cs="Calibri"/>
          <w:b/>
          <w:bCs/>
          <w:color w:val="000000"/>
          <w:lang w:val="en-CA"/>
        </w:rPr>
        <w:t>If</w:t>
      </w:r>
      <w:proofErr w:type="gramEnd"/>
      <w:r w:rsidR="006E7974">
        <w:rPr>
          <w:rFonts w:ascii="Calibri" w:hAnsi="Calibri" w:cs="Calibri"/>
          <w:b/>
          <w:bCs/>
          <w:color w:val="000000"/>
          <w:lang w:val="en-CA"/>
        </w:rPr>
        <w:t xml:space="preserve"> public health restrictions allow, the planned mode of delivery for this course will be in-person face-to-face lectures.  The University may require that all or part of this course be delivered remotely, including online.</w:t>
      </w:r>
    </w:p>
    <w:p w:rsidR="00790CD2" w:rsidRDefault="00790CD2" w:rsidP="006E7974">
      <w:pPr>
        <w:pStyle w:val="xxmsonormal"/>
        <w:rPr>
          <w:rFonts w:ascii="Calibri" w:hAnsi="Calibri" w:cs="Calibri"/>
          <w:b/>
          <w:bCs/>
          <w:color w:val="000000"/>
          <w:lang w:val="en-CA"/>
        </w:rPr>
      </w:pPr>
    </w:p>
    <w:p w:rsidR="006E7974" w:rsidRDefault="008417C3" w:rsidP="006E7974">
      <w:pPr>
        <w:pStyle w:val="xxmsonormal"/>
        <w:rPr>
          <w:lang w:val="en-CA"/>
        </w:rPr>
      </w:pPr>
      <w:hyperlink r:id="rId22" w:history="1">
        <w:r w:rsidR="00072C88" w:rsidRPr="00A419F5">
          <w:rPr>
            <w:rFonts w:eastAsia="Times New Roman"/>
            <w:color w:val="0000FF"/>
            <w:u w:val="single"/>
          </w:rPr>
          <w:t>ECON 4052</w:t>
        </w:r>
      </w:hyperlink>
      <w:r w:rsidR="00386C28">
        <w:rPr>
          <w:rFonts w:eastAsia="Times New Roman"/>
          <w:color w:val="0000FF"/>
          <w:u w:val="single"/>
        </w:rPr>
        <w:t xml:space="preserve"> </w:t>
      </w:r>
      <w:r w:rsidR="00072C88" w:rsidRPr="00A419F5">
        <w:rPr>
          <w:rFonts w:eastAsia="Times New Roman"/>
        </w:rPr>
        <w:t>– Corporate Financial Economics</w:t>
      </w:r>
      <w:r w:rsidR="009F505B">
        <w:rPr>
          <w:rFonts w:eastAsia="Times New Roman"/>
        </w:rPr>
        <w:br/>
      </w:r>
      <w:proofErr w:type="gramStart"/>
      <w:r w:rsidR="006E7974">
        <w:rPr>
          <w:rFonts w:ascii="Calibri" w:hAnsi="Calibri" w:cs="Calibri"/>
          <w:b/>
          <w:bCs/>
          <w:color w:val="000000"/>
          <w:lang w:val="en-CA"/>
        </w:rPr>
        <w:t>If</w:t>
      </w:r>
      <w:proofErr w:type="gramEnd"/>
      <w:r w:rsidR="006E7974">
        <w:rPr>
          <w:rFonts w:ascii="Calibri" w:hAnsi="Calibri" w:cs="Calibri"/>
          <w:b/>
          <w:bCs/>
          <w:color w:val="000000"/>
          <w:lang w:val="en-CA"/>
        </w:rPr>
        <w:t xml:space="preserve"> public health restrictions allow, the planned mode of delivery for this course will be in-person face-to-face lectures.  The University may require that all or part of this course be delivered remotely, including online.</w:t>
      </w:r>
    </w:p>
    <w:p w:rsidR="009F505B" w:rsidRDefault="009F505B" w:rsidP="009F505B">
      <w:pPr>
        <w:pStyle w:val="xmsonormal"/>
      </w:pPr>
    </w:p>
    <w:p w:rsidR="006E7974" w:rsidRDefault="008417C3" w:rsidP="006E7974">
      <w:pPr>
        <w:pStyle w:val="xxmsonormal"/>
        <w:rPr>
          <w:lang w:val="en-CA"/>
        </w:rPr>
      </w:pPr>
      <w:hyperlink r:id="rId23" w:history="1">
        <w:r w:rsidR="00072C88" w:rsidRPr="00A419F5">
          <w:rPr>
            <w:rFonts w:eastAsia="Times New Roman"/>
            <w:color w:val="0000FF"/>
            <w:u w:val="single"/>
          </w:rPr>
          <w:t>ECON 4507</w:t>
        </w:r>
      </w:hyperlink>
      <w:r w:rsidR="00A419F5" w:rsidRPr="00A419F5">
        <w:rPr>
          <w:rFonts w:eastAsia="Times New Roman"/>
        </w:rPr>
        <w:t xml:space="preserve"> </w:t>
      </w:r>
      <w:r w:rsidR="00072C88" w:rsidRPr="00A419F5">
        <w:rPr>
          <w:rFonts w:eastAsia="Times New Roman"/>
        </w:rPr>
        <w:t>– The Economics of Development</w:t>
      </w:r>
      <w:r w:rsidR="009F505B">
        <w:rPr>
          <w:rFonts w:eastAsia="Times New Roman"/>
        </w:rPr>
        <w:br/>
      </w:r>
      <w:proofErr w:type="gramStart"/>
      <w:r w:rsidR="006E7974">
        <w:rPr>
          <w:rFonts w:ascii="Calibri" w:hAnsi="Calibri" w:cs="Calibri"/>
          <w:b/>
          <w:bCs/>
          <w:color w:val="000000"/>
          <w:lang w:val="en-CA"/>
        </w:rPr>
        <w:t>If</w:t>
      </w:r>
      <w:proofErr w:type="gramEnd"/>
      <w:r w:rsidR="006E7974">
        <w:rPr>
          <w:rFonts w:ascii="Calibri" w:hAnsi="Calibri" w:cs="Calibri"/>
          <w:b/>
          <w:bCs/>
          <w:color w:val="000000"/>
          <w:lang w:val="en-CA"/>
        </w:rPr>
        <w:t xml:space="preserve"> public health restrictions allow, the planned mode of delivery for this course will be in-person face-to-face lectures.  The University may require that all or part of this course be delivered remotely, including online.</w:t>
      </w:r>
    </w:p>
    <w:p w:rsidR="00072C88" w:rsidRPr="009F505B" w:rsidRDefault="00072C88" w:rsidP="009F505B">
      <w:pPr>
        <w:pStyle w:val="xmsonormal"/>
        <w:rPr>
          <w:lang w:val="en-US"/>
        </w:rPr>
      </w:pPr>
    </w:p>
    <w:p w:rsidR="006E7974" w:rsidRDefault="008417C3" w:rsidP="006E7974">
      <w:pPr>
        <w:pStyle w:val="xxmsonormal"/>
        <w:rPr>
          <w:lang w:val="en-CA"/>
        </w:rPr>
      </w:pPr>
      <w:r>
        <w:fldChar w:fldCharType="begin"/>
      </w:r>
      <w:r>
        <w:instrText xml:space="preserve"> HYPERLINK "https://carleton.ca/economics/courses/non-credit-courses/" \l "4995" </w:instrText>
      </w:r>
      <w:r>
        <w:fldChar w:fldCharType="separate"/>
      </w:r>
      <w:r w:rsidR="00072C88" w:rsidRPr="00A419F5">
        <w:rPr>
          <w:rStyle w:val="Hyperlink"/>
        </w:rPr>
        <w:t>ECON 4995</w:t>
      </w:r>
      <w:r>
        <w:rPr>
          <w:rStyle w:val="Hyperlink"/>
        </w:rPr>
        <w:fldChar w:fldCharType="end"/>
      </w:r>
      <w:r w:rsidR="00072C88" w:rsidRPr="00A419F5">
        <w:t xml:space="preserve"> – Review of Mathematical and Statistical Methods of Economics</w:t>
      </w:r>
      <w:r w:rsidR="009F505B">
        <w:br/>
      </w:r>
      <w:r w:rsidR="006E7974">
        <w:rPr>
          <w:rFonts w:ascii="Calibri" w:hAnsi="Calibri" w:cs="Calibri"/>
          <w:b/>
          <w:bCs/>
          <w:color w:val="000000"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6E7974" w:rsidRDefault="006E7974" w:rsidP="006E7974">
      <w:pPr>
        <w:pStyle w:val="xxmsonormal"/>
      </w:pPr>
    </w:p>
    <w:p w:rsidR="006E7974" w:rsidRDefault="008417C3" w:rsidP="006E7974">
      <w:pPr>
        <w:pStyle w:val="xxmsonormal"/>
        <w:rPr>
          <w:lang w:val="en-CA"/>
        </w:rPr>
      </w:pPr>
      <w:hyperlink r:id="rId24" w:history="1">
        <w:r w:rsidR="003600D6" w:rsidRPr="003600D6">
          <w:rPr>
            <w:rStyle w:val="Hyperlink"/>
          </w:rPr>
          <w:t>ECON 5021</w:t>
        </w:r>
      </w:hyperlink>
      <w:r w:rsidR="003600D6">
        <w:t xml:space="preserve"> – Macroeconomic Theory</w:t>
      </w:r>
      <w:r w:rsidR="002F4BC2">
        <w:br/>
      </w:r>
      <w:proofErr w:type="gramStart"/>
      <w:r w:rsidR="006E7974">
        <w:rPr>
          <w:rFonts w:ascii="Calibri" w:hAnsi="Calibri" w:cs="Calibri"/>
          <w:b/>
          <w:bCs/>
          <w:color w:val="000000"/>
          <w:lang w:val="en-CA"/>
        </w:rPr>
        <w:t>If</w:t>
      </w:r>
      <w:proofErr w:type="gramEnd"/>
      <w:r w:rsidR="006E7974">
        <w:rPr>
          <w:rFonts w:ascii="Calibri" w:hAnsi="Calibri" w:cs="Calibri"/>
          <w:b/>
          <w:bCs/>
          <w:color w:val="000000"/>
          <w:lang w:val="en-CA"/>
        </w:rPr>
        <w:t xml:space="preserve"> public health restrictions allow, the planned mode of delivery for this course will be in-person face-to-face lectures.  The University may require that all or part of this course be delivered remotely, including online.</w:t>
      </w:r>
    </w:p>
    <w:p w:rsidR="006E7974" w:rsidRDefault="006E7974" w:rsidP="00386C28"/>
    <w:p w:rsidR="006E7974" w:rsidRDefault="008417C3" w:rsidP="006E7974">
      <w:pPr>
        <w:pStyle w:val="xxmsonormal"/>
        <w:rPr>
          <w:lang w:val="en-CA"/>
        </w:rPr>
      </w:pPr>
      <w:hyperlink r:id="rId25" w:history="1">
        <w:r w:rsidR="00386C28" w:rsidRPr="0058155F">
          <w:rPr>
            <w:rStyle w:val="Hyperlink"/>
          </w:rPr>
          <w:t>ECON 5029</w:t>
        </w:r>
      </w:hyperlink>
      <w:r w:rsidR="00386C28" w:rsidRPr="00386C28">
        <w:t xml:space="preserve"> - </w:t>
      </w:r>
      <w:r w:rsidR="00386C28" w:rsidRPr="00386C28">
        <w:rPr>
          <w:rFonts w:eastAsia="Times New Roman"/>
        </w:rPr>
        <w:t>Methods of Economic Research</w:t>
      </w:r>
      <w:r w:rsidR="002F4BC2">
        <w:br/>
      </w:r>
      <w:proofErr w:type="gramStart"/>
      <w:r w:rsidR="006E7974">
        <w:rPr>
          <w:rFonts w:ascii="Calibri" w:hAnsi="Calibri" w:cs="Calibri"/>
          <w:b/>
          <w:bCs/>
          <w:color w:val="000000"/>
          <w:lang w:val="en-CA"/>
        </w:rPr>
        <w:t>If</w:t>
      </w:r>
      <w:proofErr w:type="gramEnd"/>
      <w:r w:rsidR="006E7974">
        <w:rPr>
          <w:rFonts w:ascii="Calibri" w:hAnsi="Calibri" w:cs="Calibri"/>
          <w:b/>
          <w:bCs/>
          <w:color w:val="000000"/>
          <w:lang w:val="en-CA"/>
        </w:rPr>
        <w:t xml:space="preserve"> public health restrictions allow, the planned mode of delivery for this course will be in-person face-to-face lectures.  The University may require that all or part of this course be delivered remotely, including online.</w:t>
      </w:r>
    </w:p>
    <w:p w:rsidR="006E7974" w:rsidRDefault="006E7974" w:rsidP="006E7974">
      <w:pPr>
        <w:pStyle w:val="xxmsonormal"/>
      </w:pPr>
    </w:p>
    <w:p w:rsidR="002F4BC2" w:rsidRDefault="008417C3" w:rsidP="00E10DF6">
      <w:pPr>
        <w:pStyle w:val="xxmsonormal"/>
        <w:rPr>
          <w:rFonts w:ascii="Calibri" w:hAnsi="Calibri" w:cs="Calibri"/>
          <w:b/>
          <w:bCs/>
          <w:color w:val="000000"/>
          <w:lang w:val="en-CA"/>
        </w:rPr>
      </w:pPr>
      <w:hyperlink r:id="rId26" w:history="1">
        <w:r w:rsidR="006E7974" w:rsidRPr="003600D6">
          <w:rPr>
            <w:rStyle w:val="Hyperlink"/>
          </w:rPr>
          <w:t>EC</w:t>
        </w:r>
        <w:r w:rsidR="00386C28" w:rsidRPr="003600D6">
          <w:rPr>
            <w:rStyle w:val="Hyperlink"/>
          </w:rPr>
          <w:t>ON 50</w:t>
        </w:r>
        <w:r w:rsidR="003600D6" w:rsidRPr="003600D6">
          <w:rPr>
            <w:rStyle w:val="Hyperlink"/>
          </w:rPr>
          <w:t>61</w:t>
        </w:r>
      </w:hyperlink>
      <w:r w:rsidR="003600D6">
        <w:t xml:space="preserve">- </w:t>
      </w:r>
      <w:r w:rsidR="003600D6" w:rsidRPr="003600D6">
        <w:t>Central Banking: Theory, Practice, and Recent Challenges</w:t>
      </w:r>
      <w:r w:rsidR="002F4BC2">
        <w:br/>
      </w:r>
      <w:proofErr w:type="gramStart"/>
      <w:r w:rsidR="006E7974">
        <w:rPr>
          <w:rFonts w:ascii="Calibri" w:hAnsi="Calibri" w:cs="Calibri"/>
          <w:b/>
          <w:bCs/>
          <w:color w:val="000000"/>
          <w:lang w:val="en-CA"/>
        </w:rPr>
        <w:t>If</w:t>
      </w:r>
      <w:proofErr w:type="gramEnd"/>
      <w:r w:rsidR="006E7974">
        <w:rPr>
          <w:rFonts w:ascii="Calibri" w:hAnsi="Calibri" w:cs="Calibri"/>
          <w:b/>
          <w:bCs/>
          <w:color w:val="000000"/>
          <w:lang w:val="en-CA"/>
        </w:rPr>
        <w:t xml:space="preserve"> public health restrictions allow, the planned mode of delivery for this course will be in-person face-to-face lectures.  The University may require that all or part of this course be delivered remotely, including online.</w:t>
      </w:r>
    </w:p>
    <w:p w:rsidR="00E10DF6" w:rsidRDefault="00E10DF6" w:rsidP="00E10DF6">
      <w:pPr>
        <w:pStyle w:val="xxmsonormal"/>
        <w:rPr>
          <w:rFonts w:ascii="Arial" w:eastAsia="Times New Roman" w:hAnsi="Arial" w:cs="Arial"/>
          <w:sz w:val="20"/>
          <w:szCs w:val="20"/>
        </w:rPr>
      </w:pPr>
    </w:p>
    <w:p w:rsidR="006E7974" w:rsidRDefault="008417C3" w:rsidP="006E7974">
      <w:pPr>
        <w:pStyle w:val="xxmsonormal"/>
        <w:rPr>
          <w:rFonts w:ascii="Calibri" w:hAnsi="Calibri" w:cs="Calibri"/>
          <w:b/>
          <w:bCs/>
          <w:color w:val="000000"/>
          <w:lang w:val="en-CA"/>
        </w:rPr>
      </w:pPr>
      <w:hyperlink r:id="rId27" w:history="1">
        <w:r w:rsidR="00386C28" w:rsidRPr="003600D6">
          <w:rPr>
            <w:rStyle w:val="Hyperlink"/>
          </w:rPr>
          <w:t xml:space="preserve">ECON </w:t>
        </w:r>
        <w:r w:rsidR="003600D6" w:rsidRPr="003600D6">
          <w:rPr>
            <w:rStyle w:val="Hyperlink"/>
          </w:rPr>
          <w:t>5064</w:t>
        </w:r>
      </w:hyperlink>
      <w:r w:rsidR="003600D6">
        <w:t xml:space="preserve"> – Economic Policy Formulation and Evaluation</w:t>
      </w:r>
      <w:r w:rsidR="00386C28">
        <w:br/>
      </w:r>
      <w:proofErr w:type="gramStart"/>
      <w:r w:rsidR="006E7974">
        <w:rPr>
          <w:rFonts w:ascii="Calibri" w:hAnsi="Calibri" w:cs="Calibri"/>
          <w:b/>
          <w:bCs/>
          <w:color w:val="000000"/>
          <w:lang w:val="en-CA"/>
        </w:rPr>
        <w:t>If</w:t>
      </w:r>
      <w:proofErr w:type="gramEnd"/>
      <w:r w:rsidR="006E7974">
        <w:rPr>
          <w:rFonts w:ascii="Calibri" w:hAnsi="Calibri" w:cs="Calibri"/>
          <w:b/>
          <w:bCs/>
          <w:color w:val="000000"/>
          <w:lang w:val="en-CA"/>
        </w:rPr>
        <w:t xml:space="preserve"> public health restrictions allow, the planned mode of delivery for this course will be in-person face-to-face lectures.  The University may require that all or part of this course be delivered remotely, including online.</w:t>
      </w:r>
    </w:p>
    <w:p w:rsidR="00E10DF6" w:rsidRDefault="00E10DF6" w:rsidP="006E7974">
      <w:pPr>
        <w:pStyle w:val="xxmsonormal"/>
        <w:rPr>
          <w:rFonts w:ascii="Calibri" w:hAnsi="Calibri" w:cs="Calibri"/>
          <w:b/>
          <w:bCs/>
          <w:color w:val="000000"/>
          <w:lang w:val="en-CA"/>
        </w:rPr>
      </w:pPr>
    </w:p>
    <w:p w:rsidR="00E10DF6" w:rsidRPr="00E10DF6" w:rsidRDefault="00E10DF6" w:rsidP="00E10DF6">
      <w:pPr>
        <w:rPr>
          <w:rFonts w:ascii="Calibri" w:hAnsi="Calibri" w:cs="Calibri"/>
          <w:bCs/>
          <w:iCs/>
          <w:lang w:val="en-CA"/>
        </w:rPr>
      </w:pPr>
      <w:r w:rsidRPr="00E10DF6">
        <w:rPr>
          <w:rFonts w:ascii="Calibri" w:hAnsi="Calibri" w:cs="Calibri"/>
          <w:bCs/>
          <w:iCs/>
          <w:lang w:val="en-CA"/>
        </w:rPr>
        <w:t xml:space="preserve">A note to all applicants: As per Articles 16.3 and 16.4 in the CUPE 4600(Unit 2) Collective Agreement, the posted vacancies listed above </w:t>
      </w:r>
      <w:proofErr w:type="gramStart"/>
      <w:r w:rsidRPr="00E10DF6">
        <w:rPr>
          <w:rFonts w:ascii="Calibri" w:hAnsi="Calibri" w:cs="Calibri"/>
          <w:bCs/>
          <w:iCs/>
          <w:lang w:val="en-CA"/>
        </w:rPr>
        <w:t>are first offered</w:t>
      </w:r>
      <w:proofErr w:type="gramEnd"/>
      <w:r w:rsidRPr="00E10DF6">
        <w:rPr>
          <w:rFonts w:ascii="Calibri" w:hAnsi="Calibri" w:cs="Calibri"/>
          <w:bCs/>
          <w:iCs/>
          <w:lang w:val="en-CA"/>
        </w:rPr>
        <w:t xml:space="preserve"> to applicants meeting the incumbency criterion. A link to the current CUPE 4600(Unit 2</w:t>
      </w:r>
      <w:r w:rsidR="0011434A">
        <w:rPr>
          <w:rFonts w:ascii="Calibri" w:hAnsi="Calibri" w:cs="Calibri"/>
          <w:bCs/>
          <w:iCs/>
          <w:lang w:val="en-CA"/>
        </w:rPr>
        <w:t>)</w:t>
      </w:r>
      <w:r w:rsidRPr="00E10DF6">
        <w:rPr>
          <w:rFonts w:ascii="Calibri" w:hAnsi="Calibri" w:cs="Calibri"/>
          <w:bCs/>
          <w:iCs/>
          <w:lang w:val="en-CA"/>
        </w:rPr>
        <w:t xml:space="preserve"> Collective Agreement can be found at the Academic Staff Agreements webpage on the Carleton University website. </w:t>
      </w:r>
    </w:p>
    <w:p w:rsidR="00E10DF6" w:rsidRDefault="00E10DF6" w:rsidP="006E7974">
      <w:pPr>
        <w:pStyle w:val="xxmsonormal"/>
        <w:rPr>
          <w:lang w:val="en-CA"/>
        </w:rPr>
      </w:pPr>
    </w:p>
    <w:p w:rsidR="00386C28" w:rsidRPr="00386C28" w:rsidRDefault="00386C28" w:rsidP="00386C28">
      <w:pPr>
        <w:rPr>
          <w:rFonts w:ascii="Arial" w:eastAsia="Times New Roman" w:hAnsi="Arial" w:cs="Arial"/>
          <w:sz w:val="20"/>
          <w:szCs w:val="20"/>
          <w:u w:val="single"/>
        </w:rPr>
      </w:pPr>
    </w:p>
    <w:p w:rsidR="00386C28" w:rsidRPr="00386C28" w:rsidRDefault="00386C28" w:rsidP="00386C28">
      <w:pPr>
        <w:rPr>
          <w:rFonts w:ascii="Arial" w:eastAsia="Times New Roman" w:hAnsi="Arial" w:cs="Arial"/>
          <w:sz w:val="20"/>
          <w:szCs w:val="20"/>
          <w:u w:val="single"/>
        </w:rPr>
      </w:pPr>
    </w:p>
    <w:p w:rsidR="002F4BC2" w:rsidRPr="009F505B" w:rsidRDefault="002F4BC2" w:rsidP="009F505B">
      <w:pPr>
        <w:pStyle w:val="NormalWeb"/>
      </w:pPr>
    </w:p>
    <w:p w:rsidR="009F505B" w:rsidRDefault="009F505B" w:rsidP="00072C88">
      <w:pPr>
        <w:pStyle w:val="NormalWeb"/>
      </w:pPr>
    </w:p>
    <w:p w:rsidR="006161F4" w:rsidRDefault="006161F4"/>
    <w:p w:rsidR="006161F4" w:rsidRDefault="006161F4"/>
    <w:sectPr w:rsidR="006161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SSm 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wNDe2MDCyNDYytTBW0lEKTi0uzszPAykwrgUAcpVZpiwAAAA="/>
  </w:docVars>
  <w:rsids>
    <w:rsidRoot w:val="006161F4"/>
    <w:rsid w:val="00026AC4"/>
    <w:rsid w:val="00050592"/>
    <w:rsid w:val="00072C88"/>
    <w:rsid w:val="0011434A"/>
    <w:rsid w:val="0013678B"/>
    <w:rsid w:val="001C6BBD"/>
    <w:rsid w:val="00226611"/>
    <w:rsid w:val="0028032D"/>
    <w:rsid w:val="002B35C7"/>
    <w:rsid w:val="002F4BC2"/>
    <w:rsid w:val="00337404"/>
    <w:rsid w:val="003600D6"/>
    <w:rsid w:val="00386C28"/>
    <w:rsid w:val="003E572E"/>
    <w:rsid w:val="00416E78"/>
    <w:rsid w:val="00481EA6"/>
    <w:rsid w:val="004C11A3"/>
    <w:rsid w:val="00503092"/>
    <w:rsid w:val="0051278E"/>
    <w:rsid w:val="0058155F"/>
    <w:rsid w:val="005E6C03"/>
    <w:rsid w:val="005F778B"/>
    <w:rsid w:val="006161F4"/>
    <w:rsid w:val="00672850"/>
    <w:rsid w:val="006A551B"/>
    <w:rsid w:val="006E7974"/>
    <w:rsid w:val="007230A7"/>
    <w:rsid w:val="00790CD2"/>
    <w:rsid w:val="007C6689"/>
    <w:rsid w:val="007C75CD"/>
    <w:rsid w:val="00845D73"/>
    <w:rsid w:val="00857535"/>
    <w:rsid w:val="00893987"/>
    <w:rsid w:val="008E1D88"/>
    <w:rsid w:val="009A3C0D"/>
    <w:rsid w:val="009B5CCE"/>
    <w:rsid w:val="009F505B"/>
    <w:rsid w:val="00A419F5"/>
    <w:rsid w:val="00A758FB"/>
    <w:rsid w:val="00A83F86"/>
    <w:rsid w:val="00B402EC"/>
    <w:rsid w:val="00BD4482"/>
    <w:rsid w:val="00C20218"/>
    <w:rsid w:val="00C54D14"/>
    <w:rsid w:val="00C616E2"/>
    <w:rsid w:val="00C927CD"/>
    <w:rsid w:val="00DA3AD7"/>
    <w:rsid w:val="00E02F95"/>
    <w:rsid w:val="00E10DF6"/>
    <w:rsid w:val="00E4048A"/>
    <w:rsid w:val="00E87A06"/>
    <w:rsid w:val="00F26284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6C32F-5C5C-476E-A540-F2F1C8E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1F4"/>
    <w:rPr>
      <w:rFonts w:eastAsiaTheme="minorHAnsi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E1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161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CA" w:eastAsia="zh-CN"/>
    </w:rPr>
  </w:style>
  <w:style w:type="paragraph" w:styleId="NormalWeb">
    <w:name w:val="Normal (Web)"/>
    <w:basedOn w:val="Normal"/>
    <w:uiPriority w:val="99"/>
    <w:unhideWhenUsed/>
    <w:rsid w:val="0007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2C88"/>
    <w:rPr>
      <w:color w:val="0000FF"/>
      <w:u w:val="single"/>
    </w:rPr>
  </w:style>
  <w:style w:type="paragraph" w:customStyle="1" w:styleId="xxmsonormal">
    <w:name w:val="x_xmsonormal"/>
    <w:basedOn w:val="Normal"/>
    <w:uiPriority w:val="99"/>
    <w:rsid w:val="006E79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E1D8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1D88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carleton.ca/search/?search=IPAF+2000" TargetMode="External"/><Relationship Id="rId13" Type="http://schemas.openxmlformats.org/officeDocument/2006/relationships/hyperlink" Target="https://calendar.carleton.ca/search/?search=ECON+3300" TargetMode="External"/><Relationship Id="rId18" Type="http://schemas.openxmlformats.org/officeDocument/2006/relationships/hyperlink" Target="https://calendar.carleton.ca/search/?search=ECON+3804" TargetMode="External"/><Relationship Id="rId26" Type="http://schemas.openxmlformats.org/officeDocument/2006/relationships/hyperlink" Target="https://calendar.carleton.ca/search/?search=ECON+506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lendar.carleton.ca/search/?search=ECON+3856" TargetMode="External"/><Relationship Id="rId7" Type="http://schemas.openxmlformats.org/officeDocument/2006/relationships/hyperlink" Target="http://calendar.carleton.ca/search/?search=ECON+1002" TargetMode="External"/><Relationship Id="rId12" Type="http://schemas.openxmlformats.org/officeDocument/2006/relationships/hyperlink" Target="https://calendar.carleton.ca/search/?search=ECON+2103" TargetMode="External"/><Relationship Id="rId17" Type="http://schemas.openxmlformats.org/officeDocument/2006/relationships/hyperlink" Target="https://calendar.carleton.ca/search/?search=ECON+3803" TargetMode="External"/><Relationship Id="rId25" Type="http://schemas.openxmlformats.org/officeDocument/2006/relationships/hyperlink" Target="https://calendar.carleton.ca/search/?search=econ+50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lendar.carleton.ca/search/?search=econ+3602" TargetMode="External"/><Relationship Id="rId20" Type="http://schemas.openxmlformats.org/officeDocument/2006/relationships/hyperlink" Target="https://calendar.carleton.ca/search/?search=ECON+380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lendar.carleton.ca/search/?search=ECON+1001" TargetMode="External"/><Relationship Id="rId11" Type="http://schemas.openxmlformats.org/officeDocument/2006/relationships/hyperlink" Target="https://calendar.carleton.ca/search/?search=ECON+2102" TargetMode="External"/><Relationship Id="rId24" Type="http://schemas.openxmlformats.org/officeDocument/2006/relationships/hyperlink" Target="https://calendar.carleton.ca/search/?search=ECON+5021" TargetMode="External"/><Relationship Id="rId5" Type="http://schemas.openxmlformats.org/officeDocument/2006/relationships/hyperlink" Target="https://calendar.carleton.ca/search/?search=FYSM+1608" TargetMode="External"/><Relationship Id="rId15" Type="http://schemas.openxmlformats.org/officeDocument/2006/relationships/hyperlink" Target="https://calendar.carleton.ca/search/?search=ECON+3601" TargetMode="External"/><Relationship Id="rId23" Type="http://schemas.openxmlformats.org/officeDocument/2006/relationships/hyperlink" Target="https://calendar.carleton.ca/search/?search=ECON+405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alendar.carleton.ca/search/?search=ECON+2101" TargetMode="External"/><Relationship Id="rId19" Type="http://schemas.openxmlformats.org/officeDocument/2006/relationships/hyperlink" Target="https://calendar.carleton.ca/search/?search=econ+3807" TargetMode="External"/><Relationship Id="rId4" Type="http://schemas.openxmlformats.org/officeDocument/2006/relationships/hyperlink" Target="mailto:%20dawn.bjornson@carleton.ca" TargetMode="External"/><Relationship Id="rId9" Type="http://schemas.openxmlformats.org/officeDocument/2006/relationships/hyperlink" Target="https://calendar.carleton.ca/search/?search=ECON+2001" TargetMode="External"/><Relationship Id="rId14" Type="http://schemas.openxmlformats.org/officeDocument/2006/relationships/hyperlink" Target="https://calendar.carleton.ca/search/?search=ECON+3360" TargetMode="External"/><Relationship Id="rId22" Type="http://schemas.openxmlformats.org/officeDocument/2006/relationships/hyperlink" Target="https://calendar.carleton.ca/search/?search=ECON+4052" TargetMode="External"/><Relationship Id="rId27" Type="http://schemas.openxmlformats.org/officeDocument/2006/relationships/hyperlink" Target="https://calendar.carleton.ca/search/?search=ECON+5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Robineau</dc:creator>
  <cp:keywords/>
  <dc:description/>
  <cp:lastModifiedBy>Dawn Bjornson</cp:lastModifiedBy>
  <cp:revision>2</cp:revision>
  <dcterms:created xsi:type="dcterms:W3CDTF">2021-05-11T19:57:00Z</dcterms:created>
  <dcterms:modified xsi:type="dcterms:W3CDTF">2021-05-11T19:57:00Z</dcterms:modified>
</cp:coreProperties>
</file>