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629FA" w14:textId="77777777" w:rsidR="00782D3C" w:rsidRPr="00F47CE3" w:rsidRDefault="00782D3C" w:rsidP="00782D3C">
      <w:pPr>
        <w:rPr>
          <w:rStyle w:val="Strong"/>
        </w:rPr>
      </w:pPr>
      <w:bookmarkStart w:id="0" w:name="_GoBack"/>
      <w:bookmarkEnd w:id="0"/>
    </w:p>
    <w:p w14:paraId="11D547B8" w14:textId="77777777" w:rsidR="00782D3C" w:rsidRDefault="00782D3C" w:rsidP="00782D3C"/>
    <w:p w14:paraId="3E2D26E6" w14:textId="77777777" w:rsidR="00782D3C" w:rsidRDefault="00782D3C" w:rsidP="00782D3C"/>
    <w:p w14:paraId="653A2337" w14:textId="77777777" w:rsidR="00782D3C" w:rsidRDefault="00782D3C" w:rsidP="00782D3C">
      <w:pPr>
        <w:jc w:val="center"/>
        <w:rPr>
          <w:rFonts w:ascii="Cambria" w:hAnsi="Cambria" w:cs="Arial"/>
          <w:sz w:val="48"/>
          <w:szCs w:val="48"/>
        </w:rPr>
      </w:pPr>
    </w:p>
    <w:p w14:paraId="0265D0C6" w14:textId="77777777" w:rsidR="00782D3C" w:rsidRDefault="00782D3C" w:rsidP="00782D3C">
      <w:pPr>
        <w:jc w:val="center"/>
        <w:rPr>
          <w:rFonts w:ascii="Cambria" w:hAnsi="Cambria" w:cs="Arial"/>
          <w:sz w:val="48"/>
          <w:szCs w:val="48"/>
        </w:rPr>
      </w:pPr>
    </w:p>
    <w:p w14:paraId="49045838" w14:textId="0C714586" w:rsidR="00E630DF" w:rsidRPr="00E630DF" w:rsidRDefault="00E630DF" w:rsidP="00E630DF">
      <w:pPr>
        <w:rPr>
          <w:rFonts w:ascii="Times New Roman" w:eastAsia="Times New Roman" w:hAnsi="Times New Roman" w:cs="Times New Roman"/>
        </w:rPr>
      </w:pPr>
    </w:p>
    <w:p w14:paraId="1706DC9A" w14:textId="77777777" w:rsidR="00782D3C" w:rsidRDefault="00782D3C" w:rsidP="00782D3C">
      <w:pPr>
        <w:jc w:val="center"/>
        <w:rPr>
          <w:rFonts w:ascii="Cambria" w:hAnsi="Cambria" w:cs="Arial"/>
          <w:sz w:val="48"/>
          <w:szCs w:val="48"/>
        </w:rPr>
      </w:pPr>
    </w:p>
    <w:p w14:paraId="7D49BAEA" w14:textId="77777777" w:rsidR="00782D3C" w:rsidRDefault="00782D3C" w:rsidP="00782D3C">
      <w:pPr>
        <w:jc w:val="center"/>
        <w:rPr>
          <w:rFonts w:ascii="Cambria" w:hAnsi="Cambria" w:cs="Arial"/>
          <w:sz w:val="48"/>
          <w:szCs w:val="48"/>
        </w:rPr>
      </w:pPr>
    </w:p>
    <w:p w14:paraId="109491FB" w14:textId="77777777" w:rsidR="00782D3C" w:rsidRDefault="00782D3C" w:rsidP="00782D3C">
      <w:pPr>
        <w:jc w:val="center"/>
        <w:rPr>
          <w:rFonts w:ascii="Cambria" w:hAnsi="Cambria" w:cs="Arial"/>
          <w:sz w:val="48"/>
          <w:szCs w:val="48"/>
        </w:rPr>
      </w:pPr>
    </w:p>
    <w:p w14:paraId="2EB0FE1C" w14:textId="77777777" w:rsidR="00782D3C" w:rsidRPr="00A6245A" w:rsidRDefault="00782D3C" w:rsidP="00782D3C">
      <w:pPr>
        <w:jc w:val="center"/>
        <w:rPr>
          <w:rFonts w:ascii="Cambria" w:hAnsi="Cambria" w:cs="Arial"/>
          <w:sz w:val="48"/>
          <w:szCs w:val="48"/>
        </w:rPr>
      </w:pPr>
      <w:r w:rsidRPr="00A6245A">
        <w:rPr>
          <w:rFonts w:ascii="Cambria" w:hAnsi="Cambria" w:cs="Arial"/>
          <w:sz w:val="48"/>
          <w:szCs w:val="48"/>
        </w:rPr>
        <w:t>CARLETON UNIVERSITY</w:t>
      </w:r>
    </w:p>
    <w:p w14:paraId="57114D4A" w14:textId="77777777" w:rsidR="00782D3C" w:rsidRDefault="00782D3C" w:rsidP="00782D3C">
      <w:pPr>
        <w:jc w:val="center"/>
        <w:rPr>
          <w:rFonts w:ascii="Arial" w:hAnsi="Arial" w:cs="Arial"/>
          <w:sz w:val="22"/>
          <w:szCs w:val="22"/>
        </w:rPr>
      </w:pPr>
    </w:p>
    <w:p w14:paraId="4DCEF6E9" w14:textId="77777777" w:rsidR="00782D3C" w:rsidRDefault="00782D3C" w:rsidP="00782D3C">
      <w:pPr>
        <w:jc w:val="center"/>
        <w:rPr>
          <w:rFonts w:ascii="Arial" w:hAnsi="Arial" w:cs="Arial"/>
          <w:sz w:val="22"/>
          <w:szCs w:val="22"/>
        </w:rPr>
      </w:pPr>
    </w:p>
    <w:p w14:paraId="17E3191F" w14:textId="77777777" w:rsidR="00782D3C" w:rsidRDefault="00782D3C" w:rsidP="00782D3C">
      <w:pPr>
        <w:jc w:val="center"/>
        <w:rPr>
          <w:rFonts w:ascii="Arial" w:hAnsi="Arial" w:cs="Arial"/>
          <w:sz w:val="22"/>
          <w:szCs w:val="22"/>
        </w:rPr>
      </w:pPr>
    </w:p>
    <w:p w14:paraId="7E4770E2" w14:textId="77777777" w:rsidR="00782D3C" w:rsidRDefault="00782D3C" w:rsidP="00782D3C">
      <w:pPr>
        <w:jc w:val="center"/>
        <w:rPr>
          <w:rFonts w:ascii="Arial" w:hAnsi="Arial" w:cs="Arial"/>
          <w:sz w:val="22"/>
          <w:szCs w:val="22"/>
        </w:rPr>
      </w:pPr>
    </w:p>
    <w:p w14:paraId="15C277E7" w14:textId="77777777" w:rsidR="00782D3C" w:rsidRDefault="00782D3C" w:rsidP="00782D3C">
      <w:pPr>
        <w:jc w:val="center"/>
        <w:rPr>
          <w:rFonts w:ascii="Arial" w:hAnsi="Arial" w:cs="Arial"/>
          <w:sz w:val="22"/>
          <w:szCs w:val="22"/>
        </w:rPr>
      </w:pPr>
    </w:p>
    <w:p w14:paraId="607E9EAD" w14:textId="77777777" w:rsidR="00782D3C" w:rsidRDefault="00782D3C" w:rsidP="00782D3C">
      <w:pPr>
        <w:jc w:val="center"/>
        <w:rPr>
          <w:rFonts w:ascii="Arial" w:hAnsi="Arial" w:cs="Arial"/>
          <w:sz w:val="22"/>
          <w:szCs w:val="22"/>
        </w:rPr>
      </w:pPr>
    </w:p>
    <w:p w14:paraId="749A30CE" w14:textId="77777777" w:rsidR="00782D3C" w:rsidRPr="00055380" w:rsidRDefault="00782D3C" w:rsidP="00782D3C">
      <w:pPr>
        <w:pStyle w:val="IntenseQuote"/>
        <w:pBdr>
          <w:bottom w:val="single" w:sz="18" w:space="1" w:color="00B050"/>
        </w:pBdr>
        <w:ind w:left="0" w:right="0"/>
        <w:jc w:val="center"/>
        <w:rPr>
          <w:rFonts w:ascii="Cambria" w:hAnsi="Cambria"/>
          <w:i w:val="0"/>
          <w:color w:val="000000"/>
          <w:sz w:val="80"/>
          <w:szCs w:val="80"/>
        </w:rPr>
      </w:pPr>
      <w:r>
        <w:rPr>
          <w:rFonts w:ascii="Cambria" w:hAnsi="Cambria"/>
          <w:i w:val="0"/>
          <w:color w:val="000000"/>
          <w:sz w:val="80"/>
          <w:szCs w:val="80"/>
        </w:rPr>
        <w:t>Biological Safety Manual</w:t>
      </w:r>
    </w:p>
    <w:p w14:paraId="5A4F467F" w14:textId="77777777" w:rsidR="00782D3C" w:rsidRDefault="00782D3C" w:rsidP="00782D3C">
      <w:pPr>
        <w:jc w:val="center"/>
        <w:rPr>
          <w:rFonts w:ascii="Cambria" w:hAnsi="Cambria" w:cs="Arial"/>
          <w:sz w:val="80"/>
          <w:szCs w:val="80"/>
        </w:rPr>
      </w:pPr>
      <w:r>
        <w:rPr>
          <w:rFonts w:ascii="Cambria" w:hAnsi="Cambria" w:cs="Arial"/>
          <w:sz w:val="80"/>
          <w:szCs w:val="80"/>
        </w:rPr>
        <w:lastRenderedPageBreak/>
        <w:t xml:space="preserve"> </w:t>
      </w:r>
    </w:p>
    <w:p w14:paraId="2E505320" w14:textId="77777777" w:rsidR="00782D3C" w:rsidRPr="00A6245A" w:rsidRDefault="00782D3C" w:rsidP="00782D3C">
      <w:pPr>
        <w:jc w:val="center"/>
        <w:rPr>
          <w:rFonts w:ascii="Cambria" w:hAnsi="Cambria" w:cs="Arial"/>
          <w:szCs w:val="28"/>
        </w:rPr>
      </w:pPr>
      <w:r w:rsidRPr="00A6245A">
        <w:rPr>
          <w:rFonts w:ascii="Cambria" w:hAnsi="Cambria" w:cs="Arial"/>
          <w:szCs w:val="28"/>
        </w:rPr>
        <w:t>Prepared by: Environmental, Health and Safety</w:t>
      </w:r>
      <w:r>
        <w:rPr>
          <w:rFonts w:ascii="Cambria" w:hAnsi="Cambria" w:cs="Arial"/>
          <w:szCs w:val="28"/>
        </w:rPr>
        <w:t xml:space="preserve"> Office</w:t>
      </w:r>
    </w:p>
    <w:p w14:paraId="5A91B60F" w14:textId="485DC15F" w:rsidR="00782D3C" w:rsidRPr="000C52FC" w:rsidRDefault="00782D3C" w:rsidP="00782D3C">
      <w:pPr>
        <w:jc w:val="center"/>
        <w:rPr>
          <w:rFonts w:ascii="Cambria" w:hAnsi="Cambria" w:cs="Arial"/>
          <w:szCs w:val="28"/>
        </w:rPr>
      </w:pPr>
    </w:p>
    <w:p w14:paraId="2491B263" w14:textId="0475528A" w:rsidR="00782D3C" w:rsidRDefault="00782D3C" w:rsidP="00782D3C"/>
    <w:p w14:paraId="23EC320E" w14:textId="37490639" w:rsidR="00782D3C" w:rsidRDefault="00782D3C" w:rsidP="00782D3C"/>
    <w:p w14:paraId="078088F6" w14:textId="6912E715" w:rsidR="00782D3C" w:rsidRDefault="00782D3C" w:rsidP="00782D3C"/>
    <w:p w14:paraId="153806CB" w14:textId="21695E62" w:rsidR="00782D3C" w:rsidRDefault="00782D3C" w:rsidP="00782D3C"/>
    <w:p w14:paraId="625697C3" w14:textId="2F08FC97" w:rsidR="00782D3C" w:rsidRDefault="00782D3C" w:rsidP="00782D3C"/>
    <w:p w14:paraId="06CF0427" w14:textId="4EDEF0BB" w:rsidR="00782D3C" w:rsidRDefault="00782D3C" w:rsidP="00782D3C"/>
    <w:p w14:paraId="59C62859" w14:textId="2206C62F" w:rsidR="00782D3C" w:rsidRDefault="00782D3C" w:rsidP="00782D3C"/>
    <w:p w14:paraId="78EDC978" w14:textId="5556FCF9" w:rsidR="00782D3C" w:rsidRDefault="00782D3C" w:rsidP="00782D3C"/>
    <w:p w14:paraId="0533CA61" w14:textId="2EE7B0A0" w:rsidR="00782D3C" w:rsidRDefault="00782D3C" w:rsidP="00782D3C"/>
    <w:p w14:paraId="6B0D1C09" w14:textId="77777777" w:rsidR="00782D3C" w:rsidRPr="00782D3C" w:rsidRDefault="00782D3C" w:rsidP="00782D3C"/>
    <w:p w14:paraId="11129142" w14:textId="77777777" w:rsidR="0078151B" w:rsidRDefault="0078151B">
      <w:pPr>
        <w:rPr>
          <w:color w:val="538135" w:themeColor="accent6" w:themeShade="BF"/>
        </w:rPr>
      </w:pPr>
      <w:r>
        <w:rPr>
          <w:b/>
          <w:bCs/>
          <w:i/>
          <w:iCs/>
          <w:color w:val="538135" w:themeColor="accent6" w:themeShade="BF"/>
        </w:rPr>
        <w:br w:type="page"/>
      </w:r>
    </w:p>
    <w:p w14:paraId="4AC71EAF" w14:textId="34FD49F7" w:rsidR="0078151B" w:rsidRPr="003A180E" w:rsidRDefault="007F726D" w:rsidP="0078151B">
      <w:pPr>
        <w:pStyle w:val="TOC1"/>
        <w:tabs>
          <w:tab w:val="right" w:leader="dot" w:pos="9350"/>
        </w:tabs>
        <w:rPr>
          <w:rFonts w:eastAsiaTheme="minorEastAsia"/>
          <w:b w:val="0"/>
          <w:bCs w:val="0"/>
          <w:i w:val="0"/>
          <w:iCs w:val="0"/>
          <w:noProof/>
        </w:rPr>
      </w:pPr>
      <w:hyperlink w:anchor="_Toc10540905" w:history="1">
        <w:r w:rsidR="00D618C6" w:rsidRPr="003A180E">
          <w:rPr>
            <w:b w:val="0"/>
            <w:i w:val="0"/>
          </w:rPr>
          <w:t>Introduction</w:t>
        </w:r>
        <w:r w:rsidR="0078151B" w:rsidRPr="003A180E">
          <w:rPr>
            <w:b w:val="0"/>
            <w:i w:val="0"/>
            <w:noProof/>
            <w:webHidden/>
          </w:rPr>
          <w:tab/>
        </w:r>
        <w:r w:rsidR="0078151B" w:rsidRPr="003A180E">
          <w:rPr>
            <w:b w:val="0"/>
            <w:i w:val="0"/>
            <w:noProof/>
            <w:webHidden/>
          </w:rPr>
          <w:fldChar w:fldCharType="begin"/>
        </w:r>
        <w:r w:rsidR="0078151B" w:rsidRPr="003A180E">
          <w:rPr>
            <w:b w:val="0"/>
            <w:i w:val="0"/>
            <w:noProof/>
            <w:webHidden/>
          </w:rPr>
          <w:instrText xml:space="preserve"> PAGEREF _Toc10540905 \h </w:instrText>
        </w:r>
        <w:r w:rsidR="0078151B" w:rsidRPr="003A180E">
          <w:rPr>
            <w:b w:val="0"/>
            <w:i w:val="0"/>
            <w:noProof/>
            <w:webHidden/>
          </w:rPr>
        </w:r>
        <w:r w:rsidR="0078151B" w:rsidRPr="003A180E">
          <w:rPr>
            <w:b w:val="0"/>
            <w:i w:val="0"/>
            <w:noProof/>
            <w:webHidden/>
          </w:rPr>
          <w:fldChar w:fldCharType="separate"/>
        </w:r>
        <w:r w:rsidR="000560F5">
          <w:rPr>
            <w:b w:val="0"/>
            <w:i w:val="0"/>
            <w:noProof/>
            <w:webHidden/>
          </w:rPr>
          <w:t>5</w:t>
        </w:r>
        <w:r w:rsidR="0078151B" w:rsidRPr="003A180E">
          <w:rPr>
            <w:b w:val="0"/>
            <w:i w:val="0"/>
            <w:noProof/>
            <w:webHidden/>
          </w:rPr>
          <w:fldChar w:fldCharType="end"/>
        </w:r>
      </w:hyperlink>
    </w:p>
    <w:p w14:paraId="53F10CAB" w14:textId="0B56878B" w:rsidR="0078151B" w:rsidRPr="003A180E" w:rsidRDefault="007F726D" w:rsidP="0078151B">
      <w:pPr>
        <w:pStyle w:val="TOC1"/>
        <w:tabs>
          <w:tab w:val="right" w:leader="dot" w:pos="9350"/>
        </w:tabs>
        <w:rPr>
          <w:rFonts w:eastAsiaTheme="minorEastAsia"/>
          <w:b w:val="0"/>
          <w:bCs w:val="0"/>
          <w:i w:val="0"/>
          <w:iCs w:val="0"/>
          <w:noProof/>
        </w:rPr>
      </w:pPr>
      <w:hyperlink w:anchor="_Toc10540906" w:history="1">
        <w:r w:rsidR="000E7E5D" w:rsidRPr="003A180E">
          <w:rPr>
            <w:rStyle w:val="Hyperlink"/>
            <w:rFonts w:cstheme="minorHAnsi"/>
            <w:b w:val="0"/>
            <w:i w:val="0"/>
            <w:noProof/>
            <w:u w:val="none"/>
          </w:rPr>
          <w:t>Biosafety Overview and Safety Concepts</w:t>
        </w:r>
        <w:r w:rsidR="0078151B" w:rsidRPr="003A180E">
          <w:rPr>
            <w:b w:val="0"/>
            <w:i w:val="0"/>
            <w:noProof/>
            <w:webHidden/>
          </w:rPr>
          <w:tab/>
        </w:r>
        <w:r w:rsidR="0078151B" w:rsidRPr="003A180E">
          <w:rPr>
            <w:b w:val="0"/>
            <w:i w:val="0"/>
            <w:noProof/>
            <w:webHidden/>
          </w:rPr>
          <w:fldChar w:fldCharType="begin"/>
        </w:r>
        <w:r w:rsidR="0078151B" w:rsidRPr="003A180E">
          <w:rPr>
            <w:b w:val="0"/>
            <w:i w:val="0"/>
            <w:noProof/>
            <w:webHidden/>
          </w:rPr>
          <w:instrText xml:space="preserve"> PAGEREF _Toc10540906 \h </w:instrText>
        </w:r>
        <w:r w:rsidR="0078151B" w:rsidRPr="003A180E">
          <w:rPr>
            <w:b w:val="0"/>
            <w:i w:val="0"/>
            <w:noProof/>
            <w:webHidden/>
          </w:rPr>
        </w:r>
        <w:r w:rsidR="0078151B" w:rsidRPr="003A180E">
          <w:rPr>
            <w:b w:val="0"/>
            <w:i w:val="0"/>
            <w:noProof/>
            <w:webHidden/>
          </w:rPr>
          <w:fldChar w:fldCharType="separate"/>
        </w:r>
        <w:r w:rsidR="000560F5">
          <w:rPr>
            <w:b w:val="0"/>
            <w:i w:val="0"/>
            <w:noProof/>
            <w:webHidden/>
          </w:rPr>
          <w:t>6</w:t>
        </w:r>
        <w:r w:rsidR="0078151B" w:rsidRPr="003A180E">
          <w:rPr>
            <w:b w:val="0"/>
            <w:i w:val="0"/>
            <w:noProof/>
            <w:webHidden/>
          </w:rPr>
          <w:fldChar w:fldCharType="end"/>
        </w:r>
      </w:hyperlink>
    </w:p>
    <w:p w14:paraId="617FE7F1" w14:textId="70D479D6" w:rsidR="0078151B" w:rsidRPr="003A180E" w:rsidRDefault="000E7E5D" w:rsidP="003F4CF0">
      <w:pPr>
        <w:pStyle w:val="TOC2"/>
        <w:ind w:left="720"/>
        <w:rPr>
          <w:rFonts w:eastAsiaTheme="minorEastAsia"/>
          <w:b w:val="0"/>
          <w:noProof/>
          <w:sz w:val="24"/>
          <w:szCs w:val="24"/>
        </w:rPr>
      </w:pPr>
      <w:r w:rsidRPr="003A180E">
        <w:rPr>
          <w:b w:val="0"/>
          <w:sz w:val="24"/>
          <w:szCs w:val="24"/>
        </w:rPr>
        <w:t>What is a Biohazard</w:t>
      </w:r>
      <w:hyperlink w:anchor="_Toc10540907"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_Toc10540907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6</w:t>
        </w:r>
        <w:r w:rsidR="0078151B" w:rsidRPr="003A180E">
          <w:rPr>
            <w:b w:val="0"/>
            <w:noProof/>
            <w:webHidden/>
            <w:sz w:val="24"/>
            <w:szCs w:val="24"/>
          </w:rPr>
          <w:fldChar w:fldCharType="end"/>
        </w:r>
      </w:hyperlink>
    </w:p>
    <w:p w14:paraId="02F1F101" w14:textId="62A66D0B" w:rsidR="0078151B" w:rsidRPr="003A180E" w:rsidRDefault="000E7E5D" w:rsidP="003F4CF0">
      <w:pPr>
        <w:pStyle w:val="TOC2"/>
        <w:ind w:left="720"/>
        <w:rPr>
          <w:rFonts w:eastAsiaTheme="minorEastAsia"/>
          <w:b w:val="0"/>
          <w:noProof/>
          <w:sz w:val="24"/>
          <w:szCs w:val="24"/>
        </w:rPr>
      </w:pPr>
      <w:r w:rsidRPr="003A180E">
        <w:rPr>
          <w:b w:val="0"/>
          <w:sz w:val="24"/>
          <w:szCs w:val="24"/>
        </w:rPr>
        <w:t>Risk Groups</w:t>
      </w:r>
      <w:hyperlink w:anchor="_Toc10540908"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_Toc10540908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6</w:t>
        </w:r>
        <w:r w:rsidR="0078151B" w:rsidRPr="003A180E">
          <w:rPr>
            <w:b w:val="0"/>
            <w:noProof/>
            <w:webHidden/>
            <w:sz w:val="24"/>
            <w:szCs w:val="24"/>
          </w:rPr>
          <w:fldChar w:fldCharType="end"/>
        </w:r>
      </w:hyperlink>
    </w:p>
    <w:p w14:paraId="61D9EEC5" w14:textId="3F919755" w:rsidR="0078151B" w:rsidRPr="003A180E" w:rsidRDefault="000E7E5D" w:rsidP="003F4CF0">
      <w:pPr>
        <w:pStyle w:val="TOC2"/>
        <w:ind w:left="720"/>
        <w:rPr>
          <w:rFonts w:eastAsiaTheme="minorEastAsia"/>
          <w:b w:val="0"/>
          <w:noProof/>
          <w:sz w:val="24"/>
          <w:szCs w:val="24"/>
        </w:rPr>
      </w:pPr>
      <w:r w:rsidRPr="003A180E">
        <w:rPr>
          <w:b w:val="0"/>
          <w:sz w:val="24"/>
          <w:szCs w:val="24"/>
        </w:rPr>
        <w:t>Risk Mitigation and Containment</w:t>
      </w:r>
      <w:hyperlink w:anchor="_Toc10540913"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_Toc10540913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9</w:t>
        </w:r>
        <w:r w:rsidR="0078151B" w:rsidRPr="003A180E">
          <w:rPr>
            <w:b w:val="0"/>
            <w:noProof/>
            <w:webHidden/>
            <w:sz w:val="24"/>
            <w:szCs w:val="24"/>
          </w:rPr>
          <w:fldChar w:fldCharType="end"/>
        </w:r>
      </w:hyperlink>
    </w:p>
    <w:p w14:paraId="00A9F062" w14:textId="13EE2D22" w:rsidR="0078151B" w:rsidRPr="003A180E" w:rsidRDefault="000E7E5D" w:rsidP="003F4CF0">
      <w:pPr>
        <w:pStyle w:val="TOC2"/>
        <w:ind w:left="720"/>
        <w:rPr>
          <w:rFonts w:eastAsiaTheme="minorEastAsia"/>
          <w:b w:val="0"/>
          <w:noProof/>
          <w:sz w:val="24"/>
          <w:szCs w:val="24"/>
        </w:rPr>
      </w:pPr>
      <w:r w:rsidRPr="003A180E">
        <w:rPr>
          <w:b w:val="0"/>
          <w:sz w:val="24"/>
          <w:szCs w:val="24"/>
        </w:rPr>
        <w:t>Health and Medical Surveillance</w:t>
      </w:r>
      <w:r w:rsidR="00941F47">
        <w:tab/>
      </w:r>
    </w:p>
    <w:p w14:paraId="70407B20" w14:textId="4E9C505A" w:rsidR="0078151B" w:rsidRPr="003A180E" w:rsidRDefault="000E7E5D" w:rsidP="003F4CF0">
      <w:pPr>
        <w:pStyle w:val="TOC2"/>
        <w:ind w:left="720"/>
        <w:rPr>
          <w:rFonts w:eastAsiaTheme="minorEastAsia"/>
          <w:b w:val="0"/>
          <w:noProof/>
          <w:sz w:val="24"/>
          <w:szCs w:val="24"/>
        </w:rPr>
      </w:pPr>
      <w:r w:rsidRPr="003A180E">
        <w:rPr>
          <w:b w:val="0"/>
          <w:sz w:val="24"/>
          <w:szCs w:val="24"/>
        </w:rPr>
        <w:t>Local Risk Assessment</w:t>
      </w:r>
      <w:hyperlink w:anchor="_Toc10540917"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_Toc10540917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12</w:t>
        </w:r>
        <w:r w:rsidR="0078151B" w:rsidRPr="003A180E">
          <w:rPr>
            <w:b w:val="0"/>
            <w:noProof/>
            <w:webHidden/>
            <w:sz w:val="24"/>
            <w:szCs w:val="24"/>
          </w:rPr>
          <w:fldChar w:fldCharType="end"/>
        </w:r>
      </w:hyperlink>
    </w:p>
    <w:p w14:paraId="74C07997" w14:textId="2C610605" w:rsidR="0078151B" w:rsidRPr="003A180E" w:rsidRDefault="000E7E5D" w:rsidP="003F4CF0">
      <w:pPr>
        <w:pStyle w:val="TOC2"/>
        <w:ind w:left="720"/>
        <w:rPr>
          <w:rFonts w:eastAsiaTheme="minorEastAsia"/>
          <w:b w:val="0"/>
          <w:noProof/>
          <w:sz w:val="24"/>
          <w:szCs w:val="24"/>
        </w:rPr>
      </w:pPr>
      <w:r w:rsidRPr="003A180E">
        <w:rPr>
          <w:b w:val="0"/>
          <w:sz w:val="24"/>
          <w:szCs w:val="24"/>
        </w:rPr>
        <w:t>CU Oversight of Research Involving Biohazards</w:t>
      </w:r>
      <w:hyperlink w:anchor="_Toc10540918"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_Toc10540918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14</w:t>
        </w:r>
        <w:r w:rsidR="0078151B" w:rsidRPr="003A180E">
          <w:rPr>
            <w:b w:val="0"/>
            <w:noProof/>
            <w:webHidden/>
            <w:sz w:val="24"/>
            <w:szCs w:val="24"/>
          </w:rPr>
          <w:fldChar w:fldCharType="end"/>
        </w:r>
      </w:hyperlink>
    </w:p>
    <w:p w14:paraId="17057AF0" w14:textId="664BB681" w:rsidR="0078151B" w:rsidRPr="003A180E" w:rsidRDefault="000E7E5D" w:rsidP="003F4CF0">
      <w:pPr>
        <w:pStyle w:val="TOC2"/>
        <w:ind w:left="720"/>
        <w:rPr>
          <w:rFonts w:eastAsiaTheme="minorEastAsia"/>
          <w:b w:val="0"/>
          <w:noProof/>
          <w:sz w:val="24"/>
          <w:szCs w:val="24"/>
        </w:rPr>
      </w:pPr>
      <w:r w:rsidRPr="003A180E">
        <w:rPr>
          <w:b w:val="0"/>
          <w:sz w:val="24"/>
          <w:szCs w:val="24"/>
        </w:rPr>
        <w:t>Legislation</w:t>
      </w:r>
      <w:hyperlink w:anchor="_Toc10540919"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_Toc10540919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14</w:t>
        </w:r>
        <w:r w:rsidR="0078151B" w:rsidRPr="003A180E">
          <w:rPr>
            <w:b w:val="0"/>
            <w:noProof/>
            <w:webHidden/>
            <w:sz w:val="24"/>
            <w:szCs w:val="24"/>
          </w:rPr>
          <w:fldChar w:fldCharType="end"/>
        </w:r>
      </w:hyperlink>
    </w:p>
    <w:p w14:paraId="59A2951A" w14:textId="41115DCF" w:rsidR="0078151B" w:rsidRPr="003A180E" w:rsidRDefault="007F726D" w:rsidP="0078151B">
      <w:pPr>
        <w:pStyle w:val="TOC1"/>
        <w:tabs>
          <w:tab w:val="right" w:leader="dot" w:pos="9350"/>
        </w:tabs>
        <w:rPr>
          <w:rFonts w:eastAsiaTheme="minorEastAsia"/>
          <w:b w:val="0"/>
          <w:bCs w:val="0"/>
          <w:i w:val="0"/>
          <w:iCs w:val="0"/>
          <w:noProof/>
        </w:rPr>
      </w:pPr>
      <w:hyperlink w:anchor="_Toc10540921" w:history="1">
        <w:r w:rsidR="00CE2EF9" w:rsidRPr="003A180E">
          <w:rPr>
            <w:rStyle w:val="Hyperlink"/>
            <w:rFonts w:cstheme="minorHAnsi"/>
            <w:b w:val="0"/>
            <w:i w:val="0"/>
            <w:noProof/>
            <w:u w:val="none"/>
            <w:lang w:val="en-US"/>
          </w:rPr>
          <w:t>Roles and Responsibilities</w:t>
        </w:r>
        <w:r w:rsidR="0078151B" w:rsidRPr="003A180E">
          <w:rPr>
            <w:b w:val="0"/>
            <w:i w:val="0"/>
            <w:noProof/>
            <w:webHidden/>
          </w:rPr>
          <w:tab/>
        </w:r>
        <w:r w:rsidR="0078151B" w:rsidRPr="003A180E">
          <w:rPr>
            <w:b w:val="0"/>
            <w:i w:val="0"/>
            <w:noProof/>
            <w:webHidden/>
          </w:rPr>
          <w:fldChar w:fldCharType="begin"/>
        </w:r>
        <w:r w:rsidR="0078151B" w:rsidRPr="003A180E">
          <w:rPr>
            <w:b w:val="0"/>
            <w:i w:val="0"/>
            <w:noProof/>
            <w:webHidden/>
          </w:rPr>
          <w:instrText xml:space="preserve"> PAGEREF _Toc10540921 \h </w:instrText>
        </w:r>
        <w:r w:rsidR="0078151B" w:rsidRPr="003A180E">
          <w:rPr>
            <w:b w:val="0"/>
            <w:i w:val="0"/>
            <w:noProof/>
            <w:webHidden/>
          </w:rPr>
        </w:r>
        <w:r w:rsidR="0078151B" w:rsidRPr="003A180E">
          <w:rPr>
            <w:b w:val="0"/>
            <w:i w:val="0"/>
            <w:noProof/>
            <w:webHidden/>
          </w:rPr>
          <w:fldChar w:fldCharType="separate"/>
        </w:r>
        <w:r w:rsidR="000560F5">
          <w:rPr>
            <w:b w:val="0"/>
            <w:i w:val="0"/>
            <w:noProof/>
            <w:webHidden/>
          </w:rPr>
          <w:t>18</w:t>
        </w:r>
        <w:r w:rsidR="0078151B" w:rsidRPr="003A180E">
          <w:rPr>
            <w:b w:val="0"/>
            <w:i w:val="0"/>
            <w:noProof/>
            <w:webHidden/>
          </w:rPr>
          <w:fldChar w:fldCharType="end"/>
        </w:r>
      </w:hyperlink>
    </w:p>
    <w:p w14:paraId="5D798CF8" w14:textId="46C85743" w:rsidR="0078151B" w:rsidRPr="003A180E" w:rsidRDefault="007F726D" w:rsidP="0078151B">
      <w:pPr>
        <w:pStyle w:val="TOC1"/>
        <w:tabs>
          <w:tab w:val="right" w:leader="dot" w:pos="9350"/>
        </w:tabs>
        <w:rPr>
          <w:rFonts w:eastAsiaTheme="minorEastAsia"/>
          <w:b w:val="0"/>
          <w:bCs w:val="0"/>
          <w:i w:val="0"/>
          <w:iCs w:val="0"/>
          <w:noProof/>
        </w:rPr>
      </w:pPr>
      <w:hyperlink w:anchor="_Toc10540928" w:history="1">
        <w:r w:rsidR="005C7B8D" w:rsidRPr="003A180E">
          <w:rPr>
            <w:rStyle w:val="Hyperlink"/>
            <w:rFonts w:cstheme="minorHAnsi"/>
            <w:b w:val="0"/>
            <w:i w:val="0"/>
            <w:noProof/>
            <w:u w:val="none"/>
          </w:rPr>
          <w:t>Training Requirements</w:t>
        </w:r>
        <w:r w:rsidR="0078151B" w:rsidRPr="003A180E">
          <w:rPr>
            <w:b w:val="0"/>
            <w:i w:val="0"/>
            <w:noProof/>
            <w:webHidden/>
          </w:rPr>
          <w:tab/>
        </w:r>
        <w:r w:rsidR="0078151B" w:rsidRPr="003A180E">
          <w:rPr>
            <w:b w:val="0"/>
            <w:i w:val="0"/>
            <w:noProof/>
            <w:webHidden/>
          </w:rPr>
          <w:fldChar w:fldCharType="begin"/>
        </w:r>
        <w:r w:rsidR="0078151B" w:rsidRPr="003A180E">
          <w:rPr>
            <w:b w:val="0"/>
            <w:i w:val="0"/>
            <w:noProof/>
            <w:webHidden/>
          </w:rPr>
          <w:instrText xml:space="preserve"> PAGEREF _Toc10540928 \h </w:instrText>
        </w:r>
        <w:r w:rsidR="0078151B" w:rsidRPr="003A180E">
          <w:rPr>
            <w:b w:val="0"/>
            <w:i w:val="0"/>
            <w:noProof/>
            <w:webHidden/>
          </w:rPr>
        </w:r>
        <w:r w:rsidR="0078151B" w:rsidRPr="003A180E">
          <w:rPr>
            <w:b w:val="0"/>
            <w:i w:val="0"/>
            <w:noProof/>
            <w:webHidden/>
          </w:rPr>
          <w:fldChar w:fldCharType="separate"/>
        </w:r>
        <w:r w:rsidR="000560F5">
          <w:rPr>
            <w:b w:val="0"/>
            <w:i w:val="0"/>
            <w:noProof/>
            <w:webHidden/>
          </w:rPr>
          <w:t>21</w:t>
        </w:r>
        <w:r w:rsidR="0078151B" w:rsidRPr="003A180E">
          <w:rPr>
            <w:b w:val="0"/>
            <w:i w:val="0"/>
            <w:noProof/>
            <w:webHidden/>
          </w:rPr>
          <w:fldChar w:fldCharType="end"/>
        </w:r>
      </w:hyperlink>
    </w:p>
    <w:p w14:paraId="008403E0" w14:textId="3D92D012" w:rsidR="0078151B" w:rsidRPr="003A180E" w:rsidRDefault="007F726D" w:rsidP="0078151B">
      <w:pPr>
        <w:pStyle w:val="TOC1"/>
        <w:tabs>
          <w:tab w:val="right" w:leader="dot" w:pos="9350"/>
        </w:tabs>
        <w:rPr>
          <w:rFonts w:eastAsiaTheme="minorEastAsia"/>
          <w:b w:val="0"/>
          <w:bCs w:val="0"/>
          <w:i w:val="0"/>
          <w:iCs w:val="0"/>
          <w:noProof/>
        </w:rPr>
      </w:pPr>
      <w:hyperlink w:anchor="_Toc10540930" w:history="1">
        <w:r w:rsidR="005C7B8D" w:rsidRPr="003A180E">
          <w:rPr>
            <w:rStyle w:val="Hyperlink"/>
            <w:rFonts w:cstheme="minorHAnsi"/>
            <w:b w:val="0"/>
            <w:i w:val="0"/>
            <w:noProof/>
            <w:u w:val="none"/>
          </w:rPr>
          <w:t>Containment and Engineering Controls</w:t>
        </w:r>
        <w:r w:rsidR="0078151B" w:rsidRPr="003A180E">
          <w:rPr>
            <w:b w:val="0"/>
            <w:i w:val="0"/>
            <w:noProof/>
            <w:webHidden/>
          </w:rPr>
          <w:tab/>
        </w:r>
        <w:r w:rsidR="0078151B" w:rsidRPr="003A180E">
          <w:rPr>
            <w:b w:val="0"/>
            <w:i w:val="0"/>
            <w:noProof/>
            <w:webHidden/>
          </w:rPr>
          <w:fldChar w:fldCharType="begin"/>
        </w:r>
        <w:r w:rsidR="0078151B" w:rsidRPr="003A180E">
          <w:rPr>
            <w:b w:val="0"/>
            <w:i w:val="0"/>
            <w:noProof/>
            <w:webHidden/>
          </w:rPr>
          <w:instrText xml:space="preserve"> PAGEREF _Toc10540930 \h </w:instrText>
        </w:r>
        <w:r w:rsidR="0078151B" w:rsidRPr="003A180E">
          <w:rPr>
            <w:b w:val="0"/>
            <w:i w:val="0"/>
            <w:noProof/>
            <w:webHidden/>
          </w:rPr>
        </w:r>
        <w:r w:rsidR="0078151B" w:rsidRPr="003A180E">
          <w:rPr>
            <w:b w:val="0"/>
            <w:i w:val="0"/>
            <w:noProof/>
            <w:webHidden/>
          </w:rPr>
          <w:fldChar w:fldCharType="separate"/>
        </w:r>
        <w:r w:rsidR="000560F5">
          <w:rPr>
            <w:b w:val="0"/>
            <w:i w:val="0"/>
            <w:noProof/>
            <w:webHidden/>
          </w:rPr>
          <w:t>22</w:t>
        </w:r>
        <w:r w:rsidR="0078151B" w:rsidRPr="003A180E">
          <w:rPr>
            <w:b w:val="0"/>
            <w:i w:val="0"/>
            <w:noProof/>
            <w:webHidden/>
          </w:rPr>
          <w:fldChar w:fldCharType="end"/>
        </w:r>
      </w:hyperlink>
    </w:p>
    <w:p w14:paraId="63955E19" w14:textId="2BD43619" w:rsidR="0078151B" w:rsidRPr="003A180E" w:rsidRDefault="00D55F78" w:rsidP="003F4CF0">
      <w:pPr>
        <w:pStyle w:val="TOC2"/>
        <w:ind w:left="720"/>
        <w:rPr>
          <w:rFonts w:eastAsiaTheme="minorEastAsia"/>
          <w:b w:val="0"/>
          <w:noProof/>
          <w:sz w:val="24"/>
          <w:szCs w:val="24"/>
        </w:rPr>
      </w:pPr>
      <w:r w:rsidRPr="003A180E">
        <w:rPr>
          <w:b w:val="0"/>
          <w:sz w:val="24"/>
          <w:szCs w:val="24"/>
        </w:rPr>
        <w:t>Laboratory Design</w:t>
      </w:r>
      <w:hyperlink w:anchor="_Toc10540931"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_Toc10540931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22</w:t>
        </w:r>
        <w:r w:rsidR="0078151B" w:rsidRPr="003A180E">
          <w:rPr>
            <w:b w:val="0"/>
            <w:noProof/>
            <w:webHidden/>
            <w:sz w:val="24"/>
            <w:szCs w:val="24"/>
          </w:rPr>
          <w:fldChar w:fldCharType="end"/>
        </w:r>
      </w:hyperlink>
    </w:p>
    <w:p w14:paraId="149328D7" w14:textId="46664BDB" w:rsidR="0078151B" w:rsidRPr="003A180E" w:rsidRDefault="00D55F78" w:rsidP="003F4CF0">
      <w:pPr>
        <w:pStyle w:val="TOC2"/>
        <w:ind w:left="720"/>
        <w:rPr>
          <w:rFonts w:eastAsiaTheme="minorEastAsia"/>
          <w:b w:val="0"/>
          <w:noProof/>
          <w:sz w:val="24"/>
          <w:szCs w:val="24"/>
        </w:rPr>
      </w:pPr>
      <w:r w:rsidRPr="003A180E">
        <w:rPr>
          <w:b w:val="0"/>
          <w:sz w:val="24"/>
          <w:szCs w:val="24"/>
        </w:rPr>
        <w:t>Biological Safety Cabinets</w:t>
      </w:r>
      <w:hyperlink w:anchor="_Toc10540937"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_Toc10540937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23</w:t>
        </w:r>
        <w:r w:rsidR="0078151B" w:rsidRPr="003A180E">
          <w:rPr>
            <w:b w:val="0"/>
            <w:noProof/>
            <w:webHidden/>
            <w:sz w:val="24"/>
            <w:szCs w:val="24"/>
          </w:rPr>
          <w:fldChar w:fldCharType="end"/>
        </w:r>
      </w:hyperlink>
    </w:p>
    <w:p w14:paraId="6C928603" w14:textId="010A70A6" w:rsidR="0078151B" w:rsidRPr="003A180E" w:rsidRDefault="00D55F78" w:rsidP="003F4CF0">
      <w:pPr>
        <w:pStyle w:val="TOC2"/>
        <w:ind w:left="720"/>
        <w:rPr>
          <w:rFonts w:eastAsiaTheme="minorEastAsia"/>
          <w:b w:val="0"/>
          <w:noProof/>
          <w:sz w:val="24"/>
          <w:szCs w:val="24"/>
        </w:rPr>
      </w:pPr>
      <w:r w:rsidRPr="003A180E">
        <w:rPr>
          <w:b w:val="0"/>
          <w:sz w:val="24"/>
          <w:szCs w:val="24"/>
        </w:rPr>
        <w:t>Fume Hoods</w:t>
      </w:r>
      <w:hyperlink w:anchor="_Toc10540938"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_Toc10540938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25</w:t>
        </w:r>
        <w:r w:rsidR="0078151B" w:rsidRPr="003A180E">
          <w:rPr>
            <w:b w:val="0"/>
            <w:noProof/>
            <w:webHidden/>
            <w:sz w:val="24"/>
            <w:szCs w:val="24"/>
          </w:rPr>
          <w:fldChar w:fldCharType="end"/>
        </w:r>
      </w:hyperlink>
    </w:p>
    <w:p w14:paraId="4C2C0CFC" w14:textId="1ED3405F" w:rsidR="0078151B" w:rsidRPr="003A180E" w:rsidRDefault="00D55F78" w:rsidP="003F4CF0">
      <w:pPr>
        <w:pStyle w:val="TOC2"/>
        <w:ind w:left="720"/>
        <w:rPr>
          <w:rFonts w:eastAsiaTheme="minorEastAsia"/>
          <w:b w:val="0"/>
          <w:noProof/>
          <w:sz w:val="24"/>
          <w:szCs w:val="24"/>
          <w:lang w:val="fr-CA"/>
        </w:rPr>
      </w:pPr>
      <w:r w:rsidRPr="001F2C47">
        <w:rPr>
          <w:b w:val="0"/>
          <w:sz w:val="24"/>
          <w:szCs w:val="24"/>
          <w:lang w:val="fr-CA"/>
        </w:rPr>
        <w:t>Tubes</w:t>
      </w:r>
      <w:hyperlink w:anchor="_Toc10540939" w:history="1">
        <w:r w:rsidR="0078151B" w:rsidRPr="003A180E">
          <w:rPr>
            <w:b w:val="0"/>
            <w:noProof/>
            <w:webHidden/>
            <w:sz w:val="24"/>
            <w:szCs w:val="24"/>
            <w:lang w:val="fr-CA"/>
          </w:rPr>
          <w:tab/>
        </w:r>
        <w:r w:rsidR="0078151B" w:rsidRPr="003A180E">
          <w:rPr>
            <w:b w:val="0"/>
            <w:noProof/>
            <w:webHidden/>
            <w:sz w:val="24"/>
            <w:szCs w:val="24"/>
          </w:rPr>
          <w:fldChar w:fldCharType="begin"/>
        </w:r>
        <w:r w:rsidR="0078151B" w:rsidRPr="003A180E">
          <w:rPr>
            <w:b w:val="0"/>
            <w:noProof/>
            <w:webHidden/>
            <w:sz w:val="24"/>
            <w:szCs w:val="24"/>
            <w:lang w:val="fr-CA"/>
          </w:rPr>
          <w:instrText xml:space="preserve"> PAGEREF _Toc10540939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lang w:val="fr-CA"/>
          </w:rPr>
          <w:t>26</w:t>
        </w:r>
        <w:r w:rsidR="0078151B" w:rsidRPr="003A180E">
          <w:rPr>
            <w:b w:val="0"/>
            <w:noProof/>
            <w:webHidden/>
            <w:sz w:val="24"/>
            <w:szCs w:val="24"/>
          </w:rPr>
          <w:fldChar w:fldCharType="end"/>
        </w:r>
      </w:hyperlink>
    </w:p>
    <w:p w14:paraId="50FB0EF7" w14:textId="5DF8D9FD" w:rsidR="0078151B" w:rsidRPr="003A180E" w:rsidRDefault="00D55F78" w:rsidP="003F4CF0">
      <w:pPr>
        <w:pStyle w:val="TOC2"/>
        <w:ind w:left="720"/>
        <w:rPr>
          <w:rFonts w:eastAsiaTheme="minorEastAsia"/>
          <w:b w:val="0"/>
          <w:noProof/>
          <w:sz w:val="24"/>
          <w:szCs w:val="24"/>
          <w:lang w:val="fr-CA"/>
        </w:rPr>
      </w:pPr>
      <w:r w:rsidRPr="001F2C47">
        <w:rPr>
          <w:b w:val="0"/>
          <w:sz w:val="24"/>
          <w:szCs w:val="24"/>
          <w:lang w:val="fr-CA"/>
        </w:rPr>
        <w:t>Centrifuges</w:t>
      </w:r>
      <w:hyperlink w:anchor="_Toc10540940" w:history="1">
        <w:r w:rsidR="0078151B" w:rsidRPr="003A180E">
          <w:rPr>
            <w:b w:val="0"/>
            <w:noProof/>
            <w:webHidden/>
            <w:sz w:val="24"/>
            <w:szCs w:val="24"/>
            <w:lang w:val="fr-CA"/>
          </w:rPr>
          <w:tab/>
        </w:r>
        <w:r w:rsidR="0078151B" w:rsidRPr="003A180E">
          <w:rPr>
            <w:b w:val="0"/>
            <w:noProof/>
            <w:webHidden/>
            <w:sz w:val="24"/>
            <w:szCs w:val="24"/>
          </w:rPr>
          <w:fldChar w:fldCharType="begin"/>
        </w:r>
        <w:r w:rsidR="0078151B" w:rsidRPr="003A180E">
          <w:rPr>
            <w:b w:val="0"/>
            <w:noProof/>
            <w:webHidden/>
            <w:sz w:val="24"/>
            <w:szCs w:val="24"/>
            <w:lang w:val="fr-CA"/>
          </w:rPr>
          <w:instrText xml:space="preserve"> PAGEREF _Toc10540940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lang w:val="fr-CA"/>
          </w:rPr>
          <w:t>26</w:t>
        </w:r>
        <w:r w:rsidR="0078151B" w:rsidRPr="003A180E">
          <w:rPr>
            <w:b w:val="0"/>
            <w:noProof/>
            <w:webHidden/>
            <w:sz w:val="24"/>
            <w:szCs w:val="24"/>
          </w:rPr>
          <w:fldChar w:fldCharType="end"/>
        </w:r>
      </w:hyperlink>
    </w:p>
    <w:p w14:paraId="4A79F764" w14:textId="7104F2C6" w:rsidR="0078151B" w:rsidRPr="003A180E" w:rsidRDefault="00D55F78" w:rsidP="003F4CF0">
      <w:pPr>
        <w:pStyle w:val="TOC2"/>
        <w:ind w:left="720"/>
        <w:rPr>
          <w:rFonts w:eastAsiaTheme="minorEastAsia"/>
          <w:b w:val="0"/>
          <w:noProof/>
          <w:sz w:val="24"/>
          <w:szCs w:val="24"/>
          <w:lang w:val="fr-CA"/>
        </w:rPr>
      </w:pPr>
      <w:proofErr w:type="spellStart"/>
      <w:r w:rsidRPr="001F2C47">
        <w:rPr>
          <w:b w:val="0"/>
          <w:sz w:val="24"/>
          <w:szCs w:val="24"/>
          <w:lang w:val="fr-CA"/>
        </w:rPr>
        <w:t>Microcentrifuges</w:t>
      </w:r>
      <w:proofErr w:type="spellEnd"/>
      <w:r w:rsidR="003F1ECA">
        <w:fldChar w:fldCharType="begin"/>
      </w:r>
      <w:r w:rsidR="003F1ECA" w:rsidRPr="00066749">
        <w:rPr>
          <w:lang w:val="fr-CA"/>
        </w:rPr>
        <w:instrText xml:space="preserve"> HYPERLINK \l "_Toc10540941" </w:instrText>
      </w:r>
      <w:r w:rsidR="003F1ECA">
        <w:fldChar w:fldCharType="separate"/>
      </w:r>
      <w:r w:rsidR="0078151B" w:rsidRPr="003A180E">
        <w:rPr>
          <w:b w:val="0"/>
          <w:noProof/>
          <w:webHidden/>
          <w:sz w:val="24"/>
          <w:szCs w:val="24"/>
          <w:lang w:val="fr-CA"/>
        </w:rPr>
        <w:tab/>
      </w:r>
      <w:r w:rsidR="0078151B" w:rsidRPr="003A180E">
        <w:rPr>
          <w:b w:val="0"/>
          <w:noProof/>
          <w:webHidden/>
          <w:sz w:val="24"/>
          <w:szCs w:val="24"/>
        </w:rPr>
        <w:fldChar w:fldCharType="begin"/>
      </w:r>
      <w:r w:rsidR="0078151B" w:rsidRPr="003A180E">
        <w:rPr>
          <w:b w:val="0"/>
          <w:noProof/>
          <w:webHidden/>
          <w:sz w:val="24"/>
          <w:szCs w:val="24"/>
          <w:lang w:val="fr-CA"/>
        </w:rPr>
        <w:instrText xml:space="preserve"> PAGEREF _Toc10540941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lang w:val="fr-CA"/>
        </w:rPr>
        <w:t>26</w:t>
      </w:r>
      <w:r w:rsidR="0078151B" w:rsidRPr="003A180E">
        <w:rPr>
          <w:b w:val="0"/>
          <w:noProof/>
          <w:webHidden/>
          <w:sz w:val="24"/>
          <w:szCs w:val="24"/>
        </w:rPr>
        <w:fldChar w:fldCharType="end"/>
      </w:r>
      <w:r w:rsidR="003F1ECA">
        <w:rPr>
          <w:b w:val="0"/>
          <w:noProof/>
          <w:sz w:val="24"/>
          <w:szCs w:val="24"/>
        </w:rPr>
        <w:fldChar w:fldCharType="end"/>
      </w:r>
    </w:p>
    <w:p w14:paraId="4414931E" w14:textId="4072AA6D" w:rsidR="0078151B" w:rsidRPr="00EF3E0F" w:rsidRDefault="00D55F78" w:rsidP="003F4CF0">
      <w:pPr>
        <w:pStyle w:val="TOC2"/>
        <w:ind w:left="720"/>
        <w:rPr>
          <w:rFonts w:eastAsiaTheme="minorEastAsia"/>
          <w:b w:val="0"/>
          <w:noProof/>
          <w:sz w:val="24"/>
          <w:szCs w:val="24"/>
        </w:rPr>
      </w:pPr>
      <w:r w:rsidRPr="00EF3E0F">
        <w:rPr>
          <w:b w:val="0"/>
          <w:sz w:val="24"/>
          <w:szCs w:val="24"/>
        </w:rPr>
        <w:t>Autoclaves</w:t>
      </w:r>
      <w:hyperlink w:anchor="_Toc10540942" w:history="1">
        <w:r w:rsidR="0078151B" w:rsidRPr="00EF3E0F">
          <w:rPr>
            <w:b w:val="0"/>
            <w:noProof/>
            <w:webHidden/>
            <w:sz w:val="24"/>
            <w:szCs w:val="24"/>
          </w:rPr>
          <w:tab/>
        </w:r>
        <w:r w:rsidR="0078151B" w:rsidRPr="003A180E">
          <w:rPr>
            <w:b w:val="0"/>
            <w:noProof/>
            <w:webHidden/>
            <w:sz w:val="24"/>
            <w:szCs w:val="24"/>
          </w:rPr>
          <w:fldChar w:fldCharType="begin"/>
        </w:r>
        <w:r w:rsidR="0078151B" w:rsidRPr="00EF3E0F">
          <w:rPr>
            <w:b w:val="0"/>
            <w:noProof/>
            <w:webHidden/>
            <w:sz w:val="24"/>
            <w:szCs w:val="24"/>
          </w:rPr>
          <w:instrText xml:space="preserve"> PAGEREF _Toc10540942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26</w:t>
        </w:r>
        <w:r w:rsidR="0078151B" w:rsidRPr="003A180E">
          <w:rPr>
            <w:b w:val="0"/>
            <w:noProof/>
            <w:webHidden/>
            <w:sz w:val="24"/>
            <w:szCs w:val="24"/>
          </w:rPr>
          <w:fldChar w:fldCharType="end"/>
        </w:r>
      </w:hyperlink>
    </w:p>
    <w:p w14:paraId="645CACEE" w14:textId="61D38081" w:rsidR="0078151B" w:rsidRPr="00EF3E0F" w:rsidRDefault="007F726D" w:rsidP="0078151B">
      <w:pPr>
        <w:pStyle w:val="TOC1"/>
        <w:tabs>
          <w:tab w:val="right" w:leader="dot" w:pos="9350"/>
        </w:tabs>
        <w:rPr>
          <w:rFonts w:eastAsiaTheme="minorEastAsia"/>
          <w:b w:val="0"/>
          <w:bCs w:val="0"/>
          <w:i w:val="0"/>
          <w:iCs w:val="0"/>
          <w:noProof/>
        </w:rPr>
      </w:pPr>
      <w:hyperlink w:anchor="_Toc10540943" w:history="1">
        <w:r w:rsidR="00C543B9" w:rsidRPr="00EF3E0F">
          <w:rPr>
            <w:rStyle w:val="Hyperlink"/>
            <w:rFonts w:cstheme="minorHAnsi"/>
            <w:b w:val="0"/>
            <w:i w:val="0"/>
            <w:noProof/>
            <w:u w:val="none"/>
          </w:rPr>
          <w:t>Operational Practices</w:t>
        </w:r>
        <w:r w:rsidR="0078151B" w:rsidRPr="00EF3E0F">
          <w:rPr>
            <w:b w:val="0"/>
            <w:i w:val="0"/>
            <w:noProof/>
            <w:webHidden/>
          </w:rPr>
          <w:tab/>
        </w:r>
        <w:r w:rsidR="0078151B" w:rsidRPr="003A180E">
          <w:rPr>
            <w:b w:val="0"/>
            <w:i w:val="0"/>
            <w:noProof/>
            <w:webHidden/>
          </w:rPr>
          <w:fldChar w:fldCharType="begin"/>
        </w:r>
        <w:r w:rsidR="0078151B" w:rsidRPr="00EF3E0F">
          <w:rPr>
            <w:b w:val="0"/>
            <w:i w:val="0"/>
            <w:noProof/>
            <w:webHidden/>
          </w:rPr>
          <w:instrText xml:space="preserve"> PAGEREF _Toc10540943 \h </w:instrText>
        </w:r>
        <w:r w:rsidR="0078151B" w:rsidRPr="003A180E">
          <w:rPr>
            <w:b w:val="0"/>
            <w:i w:val="0"/>
            <w:noProof/>
            <w:webHidden/>
          </w:rPr>
        </w:r>
        <w:r w:rsidR="0078151B" w:rsidRPr="003A180E">
          <w:rPr>
            <w:b w:val="0"/>
            <w:i w:val="0"/>
            <w:noProof/>
            <w:webHidden/>
          </w:rPr>
          <w:fldChar w:fldCharType="separate"/>
        </w:r>
        <w:r w:rsidR="000560F5">
          <w:rPr>
            <w:b w:val="0"/>
            <w:i w:val="0"/>
            <w:noProof/>
            <w:webHidden/>
          </w:rPr>
          <w:t>27</w:t>
        </w:r>
        <w:r w:rsidR="0078151B" w:rsidRPr="003A180E">
          <w:rPr>
            <w:b w:val="0"/>
            <w:i w:val="0"/>
            <w:noProof/>
            <w:webHidden/>
          </w:rPr>
          <w:fldChar w:fldCharType="end"/>
        </w:r>
      </w:hyperlink>
    </w:p>
    <w:p w14:paraId="526307CB" w14:textId="32EE0D89" w:rsidR="0078151B" w:rsidRPr="003A180E" w:rsidRDefault="00C543B9" w:rsidP="003F4CF0">
      <w:pPr>
        <w:pStyle w:val="TOC2"/>
        <w:ind w:left="720"/>
        <w:rPr>
          <w:rFonts w:eastAsiaTheme="minorEastAsia"/>
          <w:b w:val="0"/>
          <w:noProof/>
          <w:sz w:val="24"/>
          <w:szCs w:val="24"/>
        </w:rPr>
      </w:pPr>
      <w:r w:rsidRPr="003A180E">
        <w:rPr>
          <w:b w:val="0"/>
          <w:sz w:val="24"/>
          <w:szCs w:val="24"/>
        </w:rPr>
        <w:lastRenderedPageBreak/>
        <w:t>Good Microbiological Practices</w:t>
      </w:r>
      <w:hyperlink w:anchor="_Toc10540944"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_Toc10540944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27</w:t>
        </w:r>
        <w:r w:rsidR="0078151B" w:rsidRPr="003A180E">
          <w:rPr>
            <w:b w:val="0"/>
            <w:noProof/>
            <w:webHidden/>
            <w:sz w:val="24"/>
            <w:szCs w:val="24"/>
          </w:rPr>
          <w:fldChar w:fldCharType="end"/>
        </w:r>
      </w:hyperlink>
    </w:p>
    <w:p w14:paraId="3C2ECEB6" w14:textId="58D593BB" w:rsidR="0078151B" w:rsidRPr="003A180E" w:rsidRDefault="00C543B9" w:rsidP="003F4CF0">
      <w:pPr>
        <w:pStyle w:val="TOC2"/>
        <w:ind w:left="720"/>
        <w:rPr>
          <w:rFonts w:eastAsiaTheme="minorEastAsia"/>
          <w:b w:val="0"/>
          <w:noProof/>
          <w:sz w:val="24"/>
          <w:szCs w:val="24"/>
        </w:rPr>
      </w:pPr>
      <w:r w:rsidRPr="003A180E">
        <w:rPr>
          <w:b w:val="0"/>
          <w:sz w:val="24"/>
          <w:szCs w:val="24"/>
        </w:rPr>
        <w:t>Containment Level 2 Operational Practices</w:t>
      </w:r>
      <w:hyperlink w:anchor="_Toc10540945"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_Toc10540945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30</w:t>
        </w:r>
        <w:r w:rsidR="0078151B" w:rsidRPr="003A180E">
          <w:rPr>
            <w:b w:val="0"/>
            <w:noProof/>
            <w:webHidden/>
            <w:sz w:val="24"/>
            <w:szCs w:val="24"/>
          </w:rPr>
          <w:fldChar w:fldCharType="end"/>
        </w:r>
      </w:hyperlink>
    </w:p>
    <w:p w14:paraId="6ABCFF65" w14:textId="28C73864" w:rsidR="0078151B" w:rsidRPr="003A180E" w:rsidRDefault="001702A8" w:rsidP="003F4CF0">
      <w:pPr>
        <w:pStyle w:val="TOC2"/>
        <w:ind w:left="720"/>
        <w:rPr>
          <w:rFonts w:eastAsiaTheme="minorEastAsia"/>
          <w:b w:val="0"/>
          <w:noProof/>
          <w:sz w:val="24"/>
          <w:szCs w:val="24"/>
        </w:rPr>
      </w:pPr>
      <w:r w:rsidRPr="003A180E">
        <w:rPr>
          <w:b w:val="0"/>
          <w:sz w:val="24"/>
          <w:szCs w:val="24"/>
        </w:rPr>
        <w:t>Containment for Human Blood, Tissue and Bodily Fluid</w:t>
      </w:r>
      <w:hyperlink w:anchor="_Toc10540946"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_Toc10540946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30</w:t>
        </w:r>
        <w:r w:rsidR="0078151B" w:rsidRPr="003A180E">
          <w:rPr>
            <w:b w:val="0"/>
            <w:noProof/>
            <w:webHidden/>
            <w:sz w:val="24"/>
            <w:szCs w:val="24"/>
          </w:rPr>
          <w:fldChar w:fldCharType="end"/>
        </w:r>
      </w:hyperlink>
    </w:p>
    <w:p w14:paraId="6F9EB961" w14:textId="738C5DC3" w:rsidR="0078151B" w:rsidRPr="003A180E" w:rsidRDefault="001702A8" w:rsidP="003F4CF0">
      <w:pPr>
        <w:pStyle w:val="TOC2"/>
        <w:ind w:left="720"/>
        <w:rPr>
          <w:rFonts w:eastAsiaTheme="minorEastAsia"/>
          <w:b w:val="0"/>
          <w:noProof/>
          <w:sz w:val="24"/>
          <w:szCs w:val="24"/>
        </w:rPr>
      </w:pPr>
      <w:r w:rsidRPr="003A180E">
        <w:rPr>
          <w:b w:val="0"/>
          <w:sz w:val="24"/>
          <w:szCs w:val="24"/>
        </w:rPr>
        <w:t>Containment Level 2+ Operational Practices</w:t>
      </w:r>
      <w:hyperlink w:anchor="_Toc10540947"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_Toc10540947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31</w:t>
        </w:r>
        <w:r w:rsidR="0078151B" w:rsidRPr="003A180E">
          <w:rPr>
            <w:b w:val="0"/>
            <w:noProof/>
            <w:webHidden/>
            <w:sz w:val="24"/>
            <w:szCs w:val="24"/>
          </w:rPr>
          <w:fldChar w:fldCharType="end"/>
        </w:r>
      </w:hyperlink>
    </w:p>
    <w:p w14:paraId="373AA976" w14:textId="76976155" w:rsidR="0078151B" w:rsidRPr="003A180E" w:rsidRDefault="003F4CF0" w:rsidP="003F4CF0">
      <w:pPr>
        <w:pStyle w:val="TOC2"/>
        <w:ind w:left="720"/>
        <w:rPr>
          <w:rFonts w:eastAsiaTheme="minorEastAsia"/>
          <w:b w:val="0"/>
          <w:noProof/>
          <w:sz w:val="24"/>
          <w:szCs w:val="24"/>
        </w:rPr>
      </w:pPr>
      <w:r w:rsidRPr="003A180E">
        <w:rPr>
          <w:b w:val="0"/>
          <w:sz w:val="24"/>
          <w:szCs w:val="24"/>
        </w:rPr>
        <w:t>Operational Practices for Specific Materials</w:t>
      </w:r>
      <w:hyperlink w:anchor="_Toc10540948"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_Toc10540948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31</w:t>
        </w:r>
        <w:r w:rsidR="0078151B" w:rsidRPr="003A180E">
          <w:rPr>
            <w:b w:val="0"/>
            <w:noProof/>
            <w:webHidden/>
            <w:sz w:val="24"/>
            <w:szCs w:val="24"/>
          </w:rPr>
          <w:fldChar w:fldCharType="end"/>
        </w:r>
      </w:hyperlink>
    </w:p>
    <w:p w14:paraId="44693719" w14:textId="023ADD0A" w:rsidR="0078151B" w:rsidRPr="003A180E" w:rsidRDefault="00846F27" w:rsidP="00504E29">
      <w:pPr>
        <w:pStyle w:val="TOC2"/>
        <w:rPr>
          <w:rFonts w:eastAsiaTheme="minorEastAsia"/>
          <w:b w:val="0"/>
          <w:noProof/>
          <w:sz w:val="24"/>
          <w:szCs w:val="24"/>
        </w:rPr>
      </w:pPr>
      <w:r w:rsidRPr="003A180E">
        <w:rPr>
          <w:b w:val="0"/>
          <w:sz w:val="24"/>
          <w:szCs w:val="24"/>
        </w:rPr>
        <w:t>Laboratory Animals</w:t>
      </w:r>
      <w:hyperlink w:anchor="_Toc10540956"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_Toc10540956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37</w:t>
        </w:r>
        <w:r w:rsidR="0078151B" w:rsidRPr="003A180E">
          <w:rPr>
            <w:b w:val="0"/>
            <w:noProof/>
            <w:webHidden/>
            <w:sz w:val="24"/>
            <w:szCs w:val="24"/>
          </w:rPr>
          <w:fldChar w:fldCharType="end"/>
        </w:r>
      </w:hyperlink>
    </w:p>
    <w:p w14:paraId="13738A69" w14:textId="20495116" w:rsidR="0078151B" w:rsidRPr="003A180E" w:rsidRDefault="00846F27" w:rsidP="008061E9">
      <w:pPr>
        <w:pStyle w:val="TOC3"/>
        <w:tabs>
          <w:tab w:val="right" w:leader="dot" w:pos="9350"/>
        </w:tabs>
        <w:ind w:left="720"/>
        <w:rPr>
          <w:rFonts w:eastAsiaTheme="minorEastAsia"/>
          <w:noProof/>
          <w:sz w:val="24"/>
          <w:szCs w:val="24"/>
        </w:rPr>
      </w:pPr>
      <w:proofErr w:type="spellStart"/>
      <w:r w:rsidRPr="003A180E">
        <w:rPr>
          <w:sz w:val="24"/>
          <w:szCs w:val="24"/>
        </w:rPr>
        <w:t>Zoonoses</w:t>
      </w:r>
      <w:proofErr w:type="spellEnd"/>
      <w:r w:rsidR="003F1ECA">
        <w:fldChar w:fldCharType="begin"/>
      </w:r>
      <w:r w:rsidR="003F1ECA">
        <w:instrText xml:space="preserve"> HYPERLINK \l "_Toc10540957" </w:instrText>
      </w:r>
      <w:r w:rsidR="003F1ECA">
        <w:fldChar w:fldCharType="separate"/>
      </w:r>
      <w:r w:rsidR="0078151B" w:rsidRPr="003A180E">
        <w:rPr>
          <w:noProof/>
          <w:webHidden/>
          <w:sz w:val="24"/>
          <w:szCs w:val="24"/>
        </w:rPr>
        <w:tab/>
      </w:r>
      <w:r w:rsidR="0078151B" w:rsidRPr="003A180E">
        <w:rPr>
          <w:noProof/>
          <w:webHidden/>
          <w:sz w:val="24"/>
          <w:szCs w:val="24"/>
        </w:rPr>
        <w:fldChar w:fldCharType="begin"/>
      </w:r>
      <w:r w:rsidR="0078151B" w:rsidRPr="003A180E">
        <w:rPr>
          <w:noProof/>
          <w:webHidden/>
          <w:sz w:val="24"/>
          <w:szCs w:val="24"/>
        </w:rPr>
        <w:instrText xml:space="preserve"> PAGEREF _Toc10540957 \h </w:instrText>
      </w:r>
      <w:r w:rsidR="0078151B" w:rsidRPr="003A180E">
        <w:rPr>
          <w:noProof/>
          <w:webHidden/>
          <w:sz w:val="24"/>
          <w:szCs w:val="24"/>
        </w:rPr>
      </w:r>
      <w:r w:rsidR="0078151B" w:rsidRPr="003A180E">
        <w:rPr>
          <w:noProof/>
          <w:webHidden/>
          <w:sz w:val="24"/>
          <w:szCs w:val="24"/>
        </w:rPr>
        <w:fldChar w:fldCharType="separate"/>
      </w:r>
      <w:r w:rsidR="000560F5">
        <w:rPr>
          <w:noProof/>
          <w:webHidden/>
          <w:sz w:val="24"/>
          <w:szCs w:val="24"/>
        </w:rPr>
        <w:t>37</w:t>
      </w:r>
      <w:r w:rsidR="0078151B" w:rsidRPr="003A180E">
        <w:rPr>
          <w:noProof/>
          <w:webHidden/>
          <w:sz w:val="24"/>
          <w:szCs w:val="24"/>
        </w:rPr>
        <w:fldChar w:fldCharType="end"/>
      </w:r>
      <w:r w:rsidR="003F1ECA">
        <w:rPr>
          <w:noProof/>
          <w:sz w:val="24"/>
          <w:szCs w:val="24"/>
        </w:rPr>
        <w:fldChar w:fldCharType="end"/>
      </w:r>
    </w:p>
    <w:p w14:paraId="529186D4" w14:textId="3A457C55" w:rsidR="0078151B" w:rsidRPr="003A180E" w:rsidRDefault="00846F27" w:rsidP="008061E9">
      <w:pPr>
        <w:pStyle w:val="TOC3"/>
        <w:tabs>
          <w:tab w:val="right" w:leader="dot" w:pos="9350"/>
        </w:tabs>
        <w:ind w:left="720"/>
        <w:rPr>
          <w:rFonts w:eastAsiaTheme="minorEastAsia"/>
          <w:noProof/>
          <w:sz w:val="24"/>
          <w:szCs w:val="24"/>
        </w:rPr>
      </w:pPr>
      <w:r w:rsidRPr="003A180E">
        <w:rPr>
          <w:sz w:val="24"/>
          <w:szCs w:val="24"/>
        </w:rPr>
        <w:t>In Vivo Work with Biohazardous Materials</w:t>
      </w:r>
      <w:hyperlink w:anchor="_Toc10540958" w:history="1">
        <w:r w:rsidR="0078151B" w:rsidRPr="003A180E">
          <w:rPr>
            <w:noProof/>
            <w:webHidden/>
            <w:sz w:val="24"/>
            <w:szCs w:val="24"/>
          </w:rPr>
          <w:tab/>
        </w:r>
        <w:r w:rsidR="0078151B" w:rsidRPr="003A180E">
          <w:rPr>
            <w:noProof/>
            <w:webHidden/>
            <w:sz w:val="24"/>
            <w:szCs w:val="24"/>
          </w:rPr>
          <w:fldChar w:fldCharType="begin"/>
        </w:r>
        <w:r w:rsidR="0078151B" w:rsidRPr="003A180E">
          <w:rPr>
            <w:noProof/>
            <w:webHidden/>
            <w:sz w:val="24"/>
            <w:szCs w:val="24"/>
          </w:rPr>
          <w:instrText xml:space="preserve"> PAGEREF _Toc10540958 \h </w:instrText>
        </w:r>
        <w:r w:rsidR="0078151B" w:rsidRPr="003A180E">
          <w:rPr>
            <w:noProof/>
            <w:webHidden/>
            <w:sz w:val="24"/>
            <w:szCs w:val="24"/>
          </w:rPr>
        </w:r>
        <w:r w:rsidR="0078151B" w:rsidRPr="003A180E">
          <w:rPr>
            <w:noProof/>
            <w:webHidden/>
            <w:sz w:val="24"/>
            <w:szCs w:val="24"/>
          </w:rPr>
          <w:fldChar w:fldCharType="separate"/>
        </w:r>
        <w:r w:rsidR="000560F5">
          <w:rPr>
            <w:noProof/>
            <w:webHidden/>
            <w:sz w:val="24"/>
            <w:szCs w:val="24"/>
          </w:rPr>
          <w:t>37</w:t>
        </w:r>
        <w:r w:rsidR="0078151B" w:rsidRPr="003A180E">
          <w:rPr>
            <w:noProof/>
            <w:webHidden/>
            <w:sz w:val="24"/>
            <w:szCs w:val="24"/>
          </w:rPr>
          <w:fldChar w:fldCharType="end"/>
        </w:r>
      </w:hyperlink>
    </w:p>
    <w:p w14:paraId="33EE650F" w14:textId="523C6E38" w:rsidR="0078151B" w:rsidRPr="003A180E" w:rsidRDefault="00846F27" w:rsidP="008061E9">
      <w:pPr>
        <w:pStyle w:val="TOC3"/>
        <w:tabs>
          <w:tab w:val="right" w:leader="dot" w:pos="9350"/>
        </w:tabs>
        <w:ind w:left="720"/>
        <w:rPr>
          <w:rFonts w:eastAsiaTheme="minorEastAsia"/>
          <w:noProof/>
          <w:sz w:val="24"/>
          <w:szCs w:val="24"/>
        </w:rPr>
      </w:pPr>
      <w:r w:rsidRPr="003A180E">
        <w:rPr>
          <w:sz w:val="24"/>
          <w:szCs w:val="24"/>
        </w:rPr>
        <w:t>Animal Containment</w:t>
      </w:r>
      <w:hyperlink w:anchor="_Toc10540959" w:history="1">
        <w:r w:rsidR="0078151B" w:rsidRPr="003A180E">
          <w:rPr>
            <w:noProof/>
            <w:webHidden/>
            <w:sz w:val="24"/>
            <w:szCs w:val="24"/>
          </w:rPr>
          <w:tab/>
        </w:r>
        <w:r w:rsidR="0078151B" w:rsidRPr="003A180E">
          <w:rPr>
            <w:noProof/>
            <w:webHidden/>
            <w:sz w:val="24"/>
            <w:szCs w:val="24"/>
          </w:rPr>
          <w:fldChar w:fldCharType="begin"/>
        </w:r>
        <w:r w:rsidR="0078151B" w:rsidRPr="003A180E">
          <w:rPr>
            <w:noProof/>
            <w:webHidden/>
            <w:sz w:val="24"/>
            <w:szCs w:val="24"/>
          </w:rPr>
          <w:instrText xml:space="preserve"> PAGEREF _Toc10540959 \h </w:instrText>
        </w:r>
        <w:r w:rsidR="0078151B" w:rsidRPr="003A180E">
          <w:rPr>
            <w:noProof/>
            <w:webHidden/>
            <w:sz w:val="24"/>
            <w:szCs w:val="24"/>
          </w:rPr>
        </w:r>
        <w:r w:rsidR="0078151B" w:rsidRPr="003A180E">
          <w:rPr>
            <w:noProof/>
            <w:webHidden/>
            <w:sz w:val="24"/>
            <w:szCs w:val="24"/>
          </w:rPr>
          <w:fldChar w:fldCharType="separate"/>
        </w:r>
        <w:r w:rsidR="000560F5">
          <w:rPr>
            <w:noProof/>
            <w:webHidden/>
            <w:sz w:val="24"/>
            <w:szCs w:val="24"/>
          </w:rPr>
          <w:t>38</w:t>
        </w:r>
        <w:r w:rsidR="0078151B" w:rsidRPr="003A180E">
          <w:rPr>
            <w:noProof/>
            <w:webHidden/>
            <w:sz w:val="24"/>
            <w:szCs w:val="24"/>
          </w:rPr>
          <w:fldChar w:fldCharType="end"/>
        </w:r>
      </w:hyperlink>
    </w:p>
    <w:p w14:paraId="5BA7B575" w14:textId="5C42A2BE" w:rsidR="0078151B" w:rsidRPr="003A180E" w:rsidRDefault="00846F27" w:rsidP="008061E9">
      <w:pPr>
        <w:pStyle w:val="TOC3"/>
        <w:tabs>
          <w:tab w:val="right" w:leader="dot" w:pos="9350"/>
        </w:tabs>
        <w:ind w:left="720"/>
        <w:rPr>
          <w:rFonts w:eastAsiaTheme="minorEastAsia"/>
          <w:noProof/>
          <w:sz w:val="24"/>
          <w:szCs w:val="24"/>
        </w:rPr>
      </w:pPr>
      <w:r w:rsidRPr="003A180E">
        <w:rPr>
          <w:sz w:val="24"/>
          <w:szCs w:val="24"/>
        </w:rPr>
        <w:t>Allergy</w:t>
      </w:r>
      <w:hyperlink w:anchor="_Toc10540960" w:history="1">
        <w:r w:rsidR="0078151B" w:rsidRPr="003A180E">
          <w:rPr>
            <w:noProof/>
            <w:webHidden/>
            <w:sz w:val="24"/>
            <w:szCs w:val="24"/>
          </w:rPr>
          <w:tab/>
        </w:r>
        <w:r w:rsidR="0078151B" w:rsidRPr="003A180E">
          <w:rPr>
            <w:noProof/>
            <w:webHidden/>
            <w:sz w:val="24"/>
            <w:szCs w:val="24"/>
          </w:rPr>
          <w:fldChar w:fldCharType="begin"/>
        </w:r>
        <w:r w:rsidR="0078151B" w:rsidRPr="003A180E">
          <w:rPr>
            <w:noProof/>
            <w:webHidden/>
            <w:sz w:val="24"/>
            <w:szCs w:val="24"/>
          </w:rPr>
          <w:instrText xml:space="preserve"> PAGEREF _Toc10540960 \h </w:instrText>
        </w:r>
        <w:r w:rsidR="0078151B" w:rsidRPr="003A180E">
          <w:rPr>
            <w:noProof/>
            <w:webHidden/>
            <w:sz w:val="24"/>
            <w:szCs w:val="24"/>
          </w:rPr>
        </w:r>
        <w:r w:rsidR="0078151B" w:rsidRPr="003A180E">
          <w:rPr>
            <w:noProof/>
            <w:webHidden/>
            <w:sz w:val="24"/>
            <w:szCs w:val="24"/>
          </w:rPr>
          <w:fldChar w:fldCharType="separate"/>
        </w:r>
        <w:r w:rsidR="000560F5">
          <w:rPr>
            <w:noProof/>
            <w:webHidden/>
            <w:sz w:val="24"/>
            <w:szCs w:val="24"/>
          </w:rPr>
          <w:t>38</w:t>
        </w:r>
        <w:r w:rsidR="0078151B" w:rsidRPr="003A180E">
          <w:rPr>
            <w:noProof/>
            <w:webHidden/>
            <w:sz w:val="24"/>
            <w:szCs w:val="24"/>
          </w:rPr>
          <w:fldChar w:fldCharType="end"/>
        </w:r>
      </w:hyperlink>
    </w:p>
    <w:p w14:paraId="4BE92E82" w14:textId="1BAF674E" w:rsidR="0078151B" w:rsidRPr="003A180E" w:rsidRDefault="007F726D" w:rsidP="0078151B">
      <w:pPr>
        <w:pStyle w:val="TOC1"/>
        <w:tabs>
          <w:tab w:val="right" w:leader="dot" w:pos="9350"/>
        </w:tabs>
        <w:rPr>
          <w:rFonts w:eastAsiaTheme="minorEastAsia"/>
          <w:b w:val="0"/>
          <w:bCs w:val="0"/>
          <w:i w:val="0"/>
          <w:iCs w:val="0"/>
          <w:noProof/>
        </w:rPr>
      </w:pPr>
      <w:hyperlink w:anchor="_Toc10540961" w:history="1">
        <w:r w:rsidR="00504E29" w:rsidRPr="003A180E">
          <w:rPr>
            <w:rStyle w:val="Hyperlink"/>
            <w:rFonts w:cstheme="minorHAnsi"/>
            <w:b w:val="0"/>
            <w:i w:val="0"/>
            <w:noProof/>
            <w:u w:val="none"/>
          </w:rPr>
          <w:t>Personal Protective Equipment</w:t>
        </w:r>
        <w:r w:rsidR="0078151B" w:rsidRPr="003A180E">
          <w:rPr>
            <w:b w:val="0"/>
            <w:i w:val="0"/>
            <w:noProof/>
            <w:webHidden/>
          </w:rPr>
          <w:tab/>
        </w:r>
        <w:r w:rsidR="0078151B" w:rsidRPr="003A180E">
          <w:rPr>
            <w:b w:val="0"/>
            <w:i w:val="0"/>
            <w:noProof/>
            <w:webHidden/>
          </w:rPr>
          <w:fldChar w:fldCharType="begin"/>
        </w:r>
        <w:r w:rsidR="0078151B" w:rsidRPr="003A180E">
          <w:rPr>
            <w:b w:val="0"/>
            <w:i w:val="0"/>
            <w:noProof/>
            <w:webHidden/>
          </w:rPr>
          <w:instrText xml:space="preserve"> PAGEREF _Toc10540961 \h </w:instrText>
        </w:r>
        <w:r w:rsidR="0078151B" w:rsidRPr="003A180E">
          <w:rPr>
            <w:b w:val="0"/>
            <w:i w:val="0"/>
            <w:noProof/>
            <w:webHidden/>
          </w:rPr>
        </w:r>
        <w:r w:rsidR="0078151B" w:rsidRPr="003A180E">
          <w:rPr>
            <w:b w:val="0"/>
            <w:i w:val="0"/>
            <w:noProof/>
            <w:webHidden/>
          </w:rPr>
          <w:fldChar w:fldCharType="separate"/>
        </w:r>
        <w:r w:rsidR="000560F5">
          <w:rPr>
            <w:b w:val="0"/>
            <w:i w:val="0"/>
            <w:noProof/>
            <w:webHidden/>
          </w:rPr>
          <w:t>39</w:t>
        </w:r>
        <w:r w:rsidR="0078151B" w:rsidRPr="003A180E">
          <w:rPr>
            <w:b w:val="0"/>
            <w:i w:val="0"/>
            <w:noProof/>
            <w:webHidden/>
          </w:rPr>
          <w:fldChar w:fldCharType="end"/>
        </w:r>
      </w:hyperlink>
    </w:p>
    <w:p w14:paraId="221AD2DB" w14:textId="272F0B38" w:rsidR="0078151B" w:rsidRPr="003A180E" w:rsidRDefault="007F726D" w:rsidP="0078151B">
      <w:pPr>
        <w:pStyle w:val="TOC1"/>
        <w:tabs>
          <w:tab w:val="right" w:leader="dot" w:pos="9350"/>
        </w:tabs>
        <w:rPr>
          <w:rFonts w:eastAsiaTheme="minorEastAsia"/>
          <w:b w:val="0"/>
          <w:bCs w:val="0"/>
          <w:i w:val="0"/>
          <w:iCs w:val="0"/>
          <w:noProof/>
        </w:rPr>
      </w:pPr>
      <w:hyperlink w:anchor="_Toc10540967" w:history="1">
        <w:r w:rsidR="008061E9" w:rsidRPr="003A180E">
          <w:rPr>
            <w:rStyle w:val="Hyperlink"/>
            <w:rFonts w:cstheme="minorHAnsi"/>
            <w:b w:val="0"/>
            <w:i w:val="0"/>
            <w:noProof/>
            <w:u w:val="none"/>
          </w:rPr>
          <w:t>Decontamination and Waste Disposal</w:t>
        </w:r>
        <w:r w:rsidR="0078151B" w:rsidRPr="003A180E">
          <w:rPr>
            <w:b w:val="0"/>
            <w:i w:val="0"/>
            <w:noProof/>
            <w:webHidden/>
          </w:rPr>
          <w:tab/>
        </w:r>
        <w:r w:rsidR="0078151B" w:rsidRPr="003A180E">
          <w:rPr>
            <w:b w:val="0"/>
            <w:i w:val="0"/>
            <w:noProof/>
            <w:webHidden/>
          </w:rPr>
          <w:fldChar w:fldCharType="begin"/>
        </w:r>
        <w:r w:rsidR="0078151B" w:rsidRPr="003A180E">
          <w:rPr>
            <w:b w:val="0"/>
            <w:i w:val="0"/>
            <w:noProof/>
            <w:webHidden/>
          </w:rPr>
          <w:instrText xml:space="preserve"> PAGEREF _Toc10540967 \h </w:instrText>
        </w:r>
        <w:r w:rsidR="0078151B" w:rsidRPr="003A180E">
          <w:rPr>
            <w:b w:val="0"/>
            <w:i w:val="0"/>
            <w:noProof/>
            <w:webHidden/>
          </w:rPr>
        </w:r>
        <w:r w:rsidR="0078151B" w:rsidRPr="003A180E">
          <w:rPr>
            <w:b w:val="0"/>
            <w:i w:val="0"/>
            <w:noProof/>
            <w:webHidden/>
          </w:rPr>
          <w:fldChar w:fldCharType="separate"/>
        </w:r>
        <w:r w:rsidR="000560F5">
          <w:rPr>
            <w:b w:val="0"/>
            <w:i w:val="0"/>
            <w:noProof/>
            <w:webHidden/>
          </w:rPr>
          <w:t>44</w:t>
        </w:r>
        <w:r w:rsidR="0078151B" w:rsidRPr="003A180E">
          <w:rPr>
            <w:b w:val="0"/>
            <w:i w:val="0"/>
            <w:noProof/>
            <w:webHidden/>
          </w:rPr>
          <w:fldChar w:fldCharType="end"/>
        </w:r>
      </w:hyperlink>
    </w:p>
    <w:p w14:paraId="7A17E12A" w14:textId="4931323C" w:rsidR="0078151B" w:rsidRPr="003A180E" w:rsidRDefault="008061E9" w:rsidP="008061E9">
      <w:pPr>
        <w:pStyle w:val="TOC2"/>
        <w:ind w:left="720"/>
        <w:rPr>
          <w:rFonts w:eastAsiaTheme="minorEastAsia"/>
          <w:b w:val="0"/>
          <w:noProof/>
          <w:sz w:val="24"/>
          <w:szCs w:val="24"/>
        </w:rPr>
      </w:pPr>
      <w:r w:rsidRPr="003A180E">
        <w:rPr>
          <w:b w:val="0"/>
          <w:sz w:val="24"/>
          <w:szCs w:val="24"/>
        </w:rPr>
        <w:t>Autoclaving</w:t>
      </w:r>
      <w:hyperlink w:anchor="_Toc10540968"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_Toc10540968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44</w:t>
        </w:r>
        <w:r w:rsidR="0078151B" w:rsidRPr="003A180E">
          <w:rPr>
            <w:b w:val="0"/>
            <w:noProof/>
            <w:webHidden/>
            <w:sz w:val="24"/>
            <w:szCs w:val="24"/>
          </w:rPr>
          <w:fldChar w:fldCharType="end"/>
        </w:r>
      </w:hyperlink>
    </w:p>
    <w:p w14:paraId="0125FEA6" w14:textId="47325FC4" w:rsidR="0078151B" w:rsidRPr="003A180E" w:rsidRDefault="008061E9" w:rsidP="008061E9">
      <w:pPr>
        <w:pStyle w:val="TOC2"/>
        <w:ind w:left="720"/>
        <w:rPr>
          <w:rFonts w:eastAsiaTheme="minorEastAsia"/>
          <w:b w:val="0"/>
          <w:noProof/>
          <w:sz w:val="24"/>
          <w:szCs w:val="24"/>
        </w:rPr>
      </w:pPr>
      <w:r w:rsidRPr="003A180E">
        <w:rPr>
          <w:b w:val="0"/>
          <w:sz w:val="24"/>
          <w:szCs w:val="24"/>
        </w:rPr>
        <w:t>Chemical Disinfection</w:t>
      </w:r>
      <w:hyperlink w:anchor="_Toc10540969"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_Toc10540969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45</w:t>
        </w:r>
        <w:r w:rsidR="0078151B" w:rsidRPr="003A180E">
          <w:rPr>
            <w:b w:val="0"/>
            <w:noProof/>
            <w:webHidden/>
            <w:sz w:val="24"/>
            <w:szCs w:val="24"/>
          </w:rPr>
          <w:fldChar w:fldCharType="end"/>
        </w:r>
      </w:hyperlink>
    </w:p>
    <w:p w14:paraId="29A6D97B" w14:textId="36C135B4" w:rsidR="0078151B" w:rsidRPr="003A180E" w:rsidRDefault="008061E9" w:rsidP="008061E9">
      <w:pPr>
        <w:pStyle w:val="TOC2"/>
        <w:ind w:left="720"/>
        <w:rPr>
          <w:rFonts w:eastAsiaTheme="minorEastAsia"/>
          <w:b w:val="0"/>
          <w:noProof/>
          <w:sz w:val="24"/>
          <w:szCs w:val="24"/>
        </w:rPr>
      </w:pPr>
      <w:r w:rsidRPr="003A180E">
        <w:rPr>
          <w:b w:val="0"/>
          <w:sz w:val="24"/>
          <w:szCs w:val="24"/>
        </w:rPr>
        <w:t>Irradiation</w:t>
      </w:r>
      <w:hyperlink w:anchor="_Toc10540970"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_Toc10540970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48</w:t>
        </w:r>
        <w:r w:rsidR="0078151B" w:rsidRPr="003A180E">
          <w:rPr>
            <w:b w:val="0"/>
            <w:noProof/>
            <w:webHidden/>
            <w:sz w:val="24"/>
            <w:szCs w:val="24"/>
          </w:rPr>
          <w:fldChar w:fldCharType="end"/>
        </w:r>
      </w:hyperlink>
    </w:p>
    <w:p w14:paraId="00F21FDA" w14:textId="0B321575" w:rsidR="0078151B" w:rsidRPr="003A180E" w:rsidRDefault="008061E9" w:rsidP="008061E9">
      <w:pPr>
        <w:pStyle w:val="TOC2"/>
        <w:ind w:left="720"/>
        <w:rPr>
          <w:rFonts w:eastAsiaTheme="minorEastAsia"/>
          <w:b w:val="0"/>
          <w:noProof/>
          <w:sz w:val="24"/>
          <w:szCs w:val="24"/>
        </w:rPr>
      </w:pPr>
      <w:r w:rsidRPr="003A180E">
        <w:rPr>
          <w:b w:val="0"/>
          <w:sz w:val="24"/>
          <w:szCs w:val="24"/>
        </w:rPr>
        <w:t>Incineration</w:t>
      </w:r>
      <w:hyperlink w:anchor="_Toc10540971"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_Toc10540971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49</w:t>
        </w:r>
        <w:r w:rsidR="0078151B" w:rsidRPr="003A180E">
          <w:rPr>
            <w:b w:val="0"/>
            <w:noProof/>
            <w:webHidden/>
            <w:sz w:val="24"/>
            <w:szCs w:val="24"/>
          </w:rPr>
          <w:fldChar w:fldCharType="end"/>
        </w:r>
      </w:hyperlink>
    </w:p>
    <w:p w14:paraId="63BC96D8" w14:textId="63A8F97D" w:rsidR="0078151B" w:rsidRPr="003A180E" w:rsidRDefault="008061E9" w:rsidP="008061E9">
      <w:pPr>
        <w:pStyle w:val="TOC2"/>
        <w:ind w:left="720"/>
        <w:rPr>
          <w:rFonts w:eastAsiaTheme="minorEastAsia"/>
          <w:b w:val="0"/>
          <w:noProof/>
          <w:sz w:val="24"/>
          <w:szCs w:val="24"/>
        </w:rPr>
      </w:pPr>
      <w:r w:rsidRPr="003A180E">
        <w:rPr>
          <w:b w:val="0"/>
          <w:sz w:val="24"/>
          <w:szCs w:val="24"/>
        </w:rPr>
        <w:t xml:space="preserve">Biohazard Waste </w:t>
      </w:r>
      <w:proofErr w:type="spellStart"/>
      <w:r w:rsidRPr="003A180E">
        <w:rPr>
          <w:b w:val="0"/>
          <w:sz w:val="24"/>
          <w:szCs w:val="24"/>
        </w:rPr>
        <w:t>Treatement</w:t>
      </w:r>
      <w:proofErr w:type="spellEnd"/>
      <w:r w:rsidR="003F1ECA">
        <w:fldChar w:fldCharType="begin"/>
      </w:r>
      <w:r w:rsidR="003F1ECA">
        <w:instrText xml:space="preserve"> HYPERLINK \l "_Toc10540972" </w:instrText>
      </w:r>
      <w:r w:rsidR="003F1ECA">
        <w:fldChar w:fldCharType="separate"/>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_Toc10540972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49</w:t>
      </w:r>
      <w:r w:rsidR="0078151B" w:rsidRPr="003A180E">
        <w:rPr>
          <w:b w:val="0"/>
          <w:noProof/>
          <w:webHidden/>
          <w:sz w:val="24"/>
          <w:szCs w:val="24"/>
        </w:rPr>
        <w:fldChar w:fldCharType="end"/>
      </w:r>
      <w:r w:rsidR="003F1ECA">
        <w:rPr>
          <w:b w:val="0"/>
          <w:noProof/>
          <w:sz w:val="24"/>
          <w:szCs w:val="24"/>
        </w:rPr>
        <w:fldChar w:fldCharType="end"/>
      </w:r>
    </w:p>
    <w:p w14:paraId="54F3B7D8" w14:textId="6DC078D0" w:rsidR="0078151B" w:rsidRPr="003A180E" w:rsidRDefault="008061E9" w:rsidP="008061E9">
      <w:pPr>
        <w:pStyle w:val="TOC2"/>
        <w:ind w:left="720"/>
        <w:rPr>
          <w:rFonts w:eastAsiaTheme="minorEastAsia"/>
          <w:noProof/>
          <w:sz w:val="24"/>
          <w:szCs w:val="24"/>
        </w:rPr>
      </w:pPr>
      <w:r w:rsidRPr="003A180E">
        <w:rPr>
          <w:b w:val="0"/>
          <w:sz w:val="24"/>
          <w:szCs w:val="24"/>
        </w:rPr>
        <w:t>Procedures for Disposal of specific waste types</w:t>
      </w:r>
      <w:hyperlink w:anchor="_Toc10540973" w:history="1">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_Toc10540973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49</w:t>
        </w:r>
        <w:r w:rsidR="0078151B" w:rsidRPr="003A180E">
          <w:rPr>
            <w:b w:val="0"/>
            <w:noProof/>
            <w:webHidden/>
            <w:sz w:val="24"/>
            <w:szCs w:val="24"/>
          </w:rPr>
          <w:fldChar w:fldCharType="end"/>
        </w:r>
      </w:hyperlink>
    </w:p>
    <w:p w14:paraId="6B486722" w14:textId="55034B50" w:rsidR="0078151B" w:rsidRPr="003A180E" w:rsidRDefault="007F726D" w:rsidP="0078151B">
      <w:pPr>
        <w:pStyle w:val="TOC1"/>
        <w:tabs>
          <w:tab w:val="right" w:leader="dot" w:pos="9350"/>
        </w:tabs>
        <w:rPr>
          <w:rFonts w:eastAsiaTheme="minorEastAsia"/>
          <w:b w:val="0"/>
          <w:bCs w:val="0"/>
          <w:i w:val="0"/>
          <w:iCs w:val="0"/>
          <w:noProof/>
        </w:rPr>
      </w:pPr>
      <w:hyperlink w:anchor="_Toc10540979" w:history="1">
        <w:r w:rsidR="008061E9" w:rsidRPr="003A180E">
          <w:rPr>
            <w:rStyle w:val="Hyperlink"/>
            <w:rFonts w:cstheme="minorHAnsi"/>
            <w:b w:val="0"/>
            <w:i w:val="0"/>
            <w:noProof/>
            <w:u w:val="none"/>
          </w:rPr>
          <w:t>Emergency Procedures</w:t>
        </w:r>
        <w:r w:rsidR="0078151B" w:rsidRPr="003A180E">
          <w:rPr>
            <w:b w:val="0"/>
            <w:i w:val="0"/>
            <w:noProof/>
            <w:webHidden/>
          </w:rPr>
          <w:tab/>
        </w:r>
        <w:r w:rsidR="0078151B" w:rsidRPr="003A180E">
          <w:rPr>
            <w:b w:val="0"/>
            <w:i w:val="0"/>
            <w:noProof/>
            <w:webHidden/>
          </w:rPr>
          <w:fldChar w:fldCharType="begin"/>
        </w:r>
        <w:r w:rsidR="0078151B" w:rsidRPr="003A180E">
          <w:rPr>
            <w:b w:val="0"/>
            <w:i w:val="0"/>
            <w:noProof/>
            <w:webHidden/>
          </w:rPr>
          <w:instrText xml:space="preserve"> PAGEREF _Toc10540979 \h </w:instrText>
        </w:r>
        <w:r w:rsidR="0078151B" w:rsidRPr="003A180E">
          <w:rPr>
            <w:b w:val="0"/>
            <w:i w:val="0"/>
            <w:noProof/>
            <w:webHidden/>
          </w:rPr>
        </w:r>
        <w:r w:rsidR="0078151B" w:rsidRPr="003A180E">
          <w:rPr>
            <w:b w:val="0"/>
            <w:i w:val="0"/>
            <w:noProof/>
            <w:webHidden/>
          </w:rPr>
          <w:fldChar w:fldCharType="separate"/>
        </w:r>
        <w:r w:rsidR="000560F5">
          <w:rPr>
            <w:b w:val="0"/>
            <w:i w:val="0"/>
            <w:noProof/>
            <w:webHidden/>
          </w:rPr>
          <w:t>51</w:t>
        </w:r>
        <w:r w:rsidR="0078151B" w:rsidRPr="003A180E">
          <w:rPr>
            <w:b w:val="0"/>
            <w:i w:val="0"/>
            <w:noProof/>
            <w:webHidden/>
          </w:rPr>
          <w:fldChar w:fldCharType="end"/>
        </w:r>
      </w:hyperlink>
    </w:p>
    <w:p w14:paraId="53A97D69" w14:textId="45B7730C" w:rsidR="0078151B" w:rsidRPr="003A180E" w:rsidRDefault="007F726D" w:rsidP="0078151B">
      <w:pPr>
        <w:pStyle w:val="TOC1"/>
        <w:tabs>
          <w:tab w:val="right" w:leader="dot" w:pos="9350"/>
        </w:tabs>
        <w:rPr>
          <w:rFonts w:eastAsiaTheme="minorEastAsia"/>
          <w:b w:val="0"/>
          <w:bCs w:val="0"/>
          <w:i w:val="0"/>
          <w:iCs w:val="0"/>
          <w:noProof/>
        </w:rPr>
      </w:pPr>
      <w:hyperlink w:anchor="_Toc10540980" w:history="1">
        <w:r w:rsidR="008061E9" w:rsidRPr="003A180E">
          <w:rPr>
            <w:rStyle w:val="Hyperlink"/>
            <w:rFonts w:cstheme="minorHAnsi"/>
            <w:b w:val="0"/>
            <w:i w:val="0"/>
            <w:noProof/>
            <w:u w:val="none"/>
          </w:rPr>
          <w:t>Biosecurity</w:t>
        </w:r>
        <w:r w:rsidR="0078151B" w:rsidRPr="003A180E">
          <w:rPr>
            <w:b w:val="0"/>
            <w:i w:val="0"/>
            <w:noProof/>
            <w:webHidden/>
          </w:rPr>
          <w:tab/>
        </w:r>
        <w:r w:rsidR="0078151B" w:rsidRPr="003A180E">
          <w:rPr>
            <w:b w:val="0"/>
            <w:i w:val="0"/>
            <w:noProof/>
            <w:webHidden/>
          </w:rPr>
          <w:fldChar w:fldCharType="begin"/>
        </w:r>
        <w:r w:rsidR="0078151B" w:rsidRPr="003A180E">
          <w:rPr>
            <w:b w:val="0"/>
            <w:i w:val="0"/>
            <w:noProof/>
            <w:webHidden/>
          </w:rPr>
          <w:instrText xml:space="preserve"> PAGEREF _Toc10540980 \h </w:instrText>
        </w:r>
        <w:r w:rsidR="0078151B" w:rsidRPr="003A180E">
          <w:rPr>
            <w:b w:val="0"/>
            <w:i w:val="0"/>
            <w:noProof/>
            <w:webHidden/>
          </w:rPr>
        </w:r>
        <w:r w:rsidR="0078151B" w:rsidRPr="003A180E">
          <w:rPr>
            <w:b w:val="0"/>
            <w:i w:val="0"/>
            <w:noProof/>
            <w:webHidden/>
          </w:rPr>
          <w:fldChar w:fldCharType="separate"/>
        </w:r>
        <w:r w:rsidR="000560F5">
          <w:rPr>
            <w:b w:val="0"/>
            <w:i w:val="0"/>
            <w:noProof/>
            <w:webHidden/>
          </w:rPr>
          <w:t>54</w:t>
        </w:r>
        <w:r w:rsidR="0078151B" w:rsidRPr="003A180E">
          <w:rPr>
            <w:b w:val="0"/>
            <w:i w:val="0"/>
            <w:noProof/>
            <w:webHidden/>
          </w:rPr>
          <w:fldChar w:fldCharType="end"/>
        </w:r>
      </w:hyperlink>
    </w:p>
    <w:p w14:paraId="4673A234" w14:textId="16290D22" w:rsidR="0078151B" w:rsidRPr="003A180E" w:rsidRDefault="007F726D" w:rsidP="0078151B">
      <w:pPr>
        <w:pStyle w:val="TOC1"/>
        <w:tabs>
          <w:tab w:val="right" w:leader="dot" w:pos="9350"/>
        </w:tabs>
        <w:rPr>
          <w:rFonts w:eastAsiaTheme="minorEastAsia"/>
          <w:b w:val="0"/>
          <w:bCs w:val="0"/>
          <w:i w:val="0"/>
          <w:iCs w:val="0"/>
          <w:noProof/>
        </w:rPr>
      </w:pPr>
      <w:hyperlink w:anchor="_Toc10540982" w:history="1">
        <w:r w:rsidR="0078151B" w:rsidRPr="003A180E">
          <w:rPr>
            <w:rStyle w:val="Hyperlink"/>
            <w:rFonts w:cstheme="minorHAnsi"/>
            <w:b w:val="0"/>
            <w:i w:val="0"/>
            <w:noProof/>
            <w:u w:val="none"/>
          </w:rPr>
          <w:t>11.0 IMPORT, EXPORT AND MOVEMENT/TRANSPORT OF BIOLOGICAL MATERIAL</w:t>
        </w:r>
        <w:r w:rsidR="0078151B" w:rsidRPr="003A180E">
          <w:rPr>
            <w:b w:val="0"/>
            <w:i w:val="0"/>
            <w:noProof/>
            <w:webHidden/>
          </w:rPr>
          <w:tab/>
        </w:r>
        <w:r w:rsidR="0078151B" w:rsidRPr="003A180E">
          <w:rPr>
            <w:b w:val="0"/>
            <w:i w:val="0"/>
            <w:noProof/>
            <w:webHidden/>
          </w:rPr>
          <w:fldChar w:fldCharType="begin"/>
        </w:r>
        <w:r w:rsidR="0078151B" w:rsidRPr="003A180E">
          <w:rPr>
            <w:b w:val="0"/>
            <w:i w:val="0"/>
            <w:noProof/>
            <w:webHidden/>
          </w:rPr>
          <w:instrText xml:space="preserve"> PAGEREF _Toc10540982 \h </w:instrText>
        </w:r>
        <w:r w:rsidR="0078151B" w:rsidRPr="003A180E">
          <w:rPr>
            <w:b w:val="0"/>
            <w:i w:val="0"/>
            <w:noProof/>
            <w:webHidden/>
          </w:rPr>
        </w:r>
        <w:r w:rsidR="0078151B" w:rsidRPr="003A180E">
          <w:rPr>
            <w:b w:val="0"/>
            <w:i w:val="0"/>
            <w:noProof/>
            <w:webHidden/>
          </w:rPr>
          <w:fldChar w:fldCharType="separate"/>
        </w:r>
        <w:r w:rsidR="000560F5">
          <w:rPr>
            <w:b w:val="0"/>
            <w:i w:val="0"/>
            <w:noProof/>
            <w:webHidden/>
          </w:rPr>
          <w:t>55</w:t>
        </w:r>
        <w:r w:rsidR="0078151B" w:rsidRPr="003A180E">
          <w:rPr>
            <w:b w:val="0"/>
            <w:i w:val="0"/>
            <w:noProof/>
            <w:webHidden/>
          </w:rPr>
          <w:fldChar w:fldCharType="end"/>
        </w:r>
      </w:hyperlink>
    </w:p>
    <w:p w14:paraId="5D2276A3" w14:textId="7E2638D6" w:rsidR="0078151B" w:rsidRPr="003A180E" w:rsidRDefault="007F726D" w:rsidP="00504E29">
      <w:pPr>
        <w:pStyle w:val="TOC2"/>
        <w:rPr>
          <w:rFonts w:eastAsiaTheme="minorEastAsia"/>
          <w:b w:val="0"/>
          <w:noProof/>
          <w:sz w:val="24"/>
          <w:szCs w:val="24"/>
        </w:rPr>
      </w:pPr>
      <w:hyperlink w:anchor="_Toc10540983" w:history="1">
        <w:r w:rsidR="0078151B" w:rsidRPr="003A180E">
          <w:rPr>
            <w:rStyle w:val="Hyperlink"/>
            <w:rFonts w:cstheme="minorHAnsi"/>
            <w:b w:val="0"/>
            <w:noProof/>
            <w:sz w:val="24"/>
            <w:szCs w:val="24"/>
            <w:u w:val="none"/>
          </w:rPr>
          <w:t>IMPORTATION, PURCHASE AND EXPORT OF BIOHAZARDOUS MATERIAL</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_Toc10540983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55</w:t>
        </w:r>
        <w:r w:rsidR="0078151B" w:rsidRPr="003A180E">
          <w:rPr>
            <w:b w:val="0"/>
            <w:noProof/>
            <w:webHidden/>
            <w:sz w:val="24"/>
            <w:szCs w:val="24"/>
          </w:rPr>
          <w:fldChar w:fldCharType="end"/>
        </w:r>
      </w:hyperlink>
    </w:p>
    <w:p w14:paraId="0E2E2B93" w14:textId="3761AFCC" w:rsidR="0078151B" w:rsidRPr="003A180E" w:rsidRDefault="007F726D" w:rsidP="00504E29">
      <w:pPr>
        <w:pStyle w:val="TOC2"/>
        <w:rPr>
          <w:rFonts w:eastAsiaTheme="minorEastAsia"/>
          <w:b w:val="0"/>
          <w:noProof/>
          <w:sz w:val="24"/>
          <w:szCs w:val="24"/>
        </w:rPr>
      </w:pPr>
      <w:hyperlink w:anchor="_Toc10540984" w:history="1">
        <w:r w:rsidR="0078151B" w:rsidRPr="003A180E">
          <w:rPr>
            <w:rStyle w:val="Hyperlink"/>
            <w:rFonts w:cstheme="minorHAnsi"/>
            <w:b w:val="0"/>
            <w:noProof/>
            <w:sz w:val="24"/>
            <w:szCs w:val="24"/>
            <w:u w:val="none"/>
          </w:rPr>
          <w:t>MOVEMENT AND TRANSPORTATION</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_Toc10540984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55</w:t>
        </w:r>
        <w:r w:rsidR="0078151B" w:rsidRPr="003A180E">
          <w:rPr>
            <w:b w:val="0"/>
            <w:noProof/>
            <w:webHidden/>
            <w:sz w:val="24"/>
            <w:szCs w:val="24"/>
          </w:rPr>
          <w:fldChar w:fldCharType="end"/>
        </w:r>
      </w:hyperlink>
    </w:p>
    <w:p w14:paraId="1C4A7082" w14:textId="17961841" w:rsidR="0078151B" w:rsidRPr="003A180E" w:rsidRDefault="007F726D" w:rsidP="0078151B">
      <w:pPr>
        <w:pStyle w:val="TOC1"/>
        <w:tabs>
          <w:tab w:val="right" w:leader="dot" w:pos="9350"/>
        </w:tabs>
        <w:rPr>
          <w:rFonts w:eastAsiaTheme="minorEastAsia"/>
          <w:b w:val="0"/>
          <w:bCs w:val="0"/>
          <w:i w:val="0"/>
          <w:iCs w:val="0"/>
          <w:noProof/>
        </w:rPr>
      </w:pPr>
      <w:hyperlink w:anchor="_Toc10540985" w:history="1">
        <w:r w:rsidR="0078151B" w:rsidRPr="003A180E">
          <w:rPr>
            <w:rStyle w:val="Hyperlink"/>
            <w:rFonts w:cstheme="minorHAnsi"/>
            <w:b w:val="0"/>
            <w:i w:val="0"/>
            <w:noProof/>
            <w:u w:val="none"/>
          </w:rPr>
          <w:t>12.0 BIOHAZARD OVERSIGHT AT CARLETON – LABORATORY PERMITS, COMMISSIONING AND DECOMMISSIONING</w:t>
        </w:r>
        <w:r w:rsidR="0078151B" w:rsidRPr="003A180E">
          <w:rPr>
            <w:b w:val="0"/>
            <w:i w:val="0"/>
            <w:noProof/>
            <w:webHidden/>
          </w:rPr>
          <w:tab/>
        </w:r>
        <w:r w:rsidR="0078151B" w:rsidRPr="003A180E">
          <w:rPr>
            <w:b w:val="0"/>
            <w:i w:val="0"/>
            <w:noProof/>
            <w:webHidden/>
          </w:rPr>
          <w:fldChar w:fldCharType="begin"/>
        </w:r>
        <w:r w:rsidR="0078151B" w:rsidRPr="003A180E">
          <w:rPr>
            <w:b w:val="0"/>
            <w:i w:val="0"/>
            <w:noProof/>
            <w:webHidden/>
          </w:rPr>
          <w:instrText xml:space="preserve"> PAGEREF _Toc10540985 \h </w:instrText>
        </w:r>
        <w:r w:rsidR="0078151B" w:rsidRPr="003A180E">
          <w:rPr>
            <w:b w:val="0"/>
            <w:i w:val="0"/>
            <w:noProof/>
            <w:webHidden/>
          </w:rPr>
        </w:r>
        <w:r w:rsidR="0078151B" w:rsidRPr="003A180E">
          <w:rPr>
            <w:b w:val="0"/>
            <w:i w:val="0"/>
            <w:noProof/>
            <w:webHidden/>
          </w:rPr>
          <w:fldChar w:fldCharType="separate"/>
        </w:r>
        <w:r w:rsidR="000560F5">
          <w:rPr>
            <w:b w:val="0"/>
            <w:i w:val="0"/>
            <w:noProof/>
            <w:webHidden/>
          </w:rPr>
          <w:t>57</w:t>
        </w:r>
        <w:r w:rsidR="0078151B" w:rsidRPr="003A180E">
          <w:rPr>
            <w:b w:val="0"/>
            <w:i w:val="0"/>
            <w:noProof/>
            <w:webHidden/>
          </w:rPr>
          <w:fldChar w:fldCharType="end"/>
        </w:r>
      </w:hyperlink>
    </w:p>
    <w:p w14:paraId="6ECAF75A" w14:textId="03298D8F" w:rsidR="0078151B" w:rsidRPr="003A180E" w:rsidRDefault="007F726D" w:rsidP="00504E29">
      <w:pPr>
        <w:pStyle w:val="TOC2"/>
        <w:rPr>
          <w:rFonts w:eastAsiaTheme="minorEastAsia"/>
          <w:b w:val="0"/>
          <w:noProof/>
          <w:sz w:val="24"/>
          <w:szCs w:val="24"/>
        </w:rPr>
      </w:pPr>
      <w:hyperlink w:anchor="_Toc10540986" w:history="1">
        <w:r w:rsidR="0078151B" w:rsidRPr="003A180E">
          <w:rPr>
            <w:rStyle w:val="Hyperlink"/>
            <w:rFonts w:cstheme="minorHAnsi"/>
            <w:b w:val="0"/>
            <w:noProof/>
            <w:sz w:val="24"/>
            <w:szCs w:val="24"/>
            <w:u w:val="none"/>
          </w:rPr>
          <w:t>BIOHAZARD PERMITS</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_Toc10540986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57</w:t>
        </w:r>
        <w:r w:rsidR="0078151B" w:rsidRPr="003A180E">
          <w:rPr>
            <w:b w:val="0"/>
            <w:noProof/>
            <w:webHidden/>
            <w:sz w:val="24"/>
            <w:szCs w:val="24"/>
          </w:rPr>
          <w:fldChar w:fldCharType="end"/>
        </w:r>
      </w:hyperlink>
    </w:p>
    <w:p w14:paraId="7B802683" w14:textId="61B1E9D3" w:rsidR="0078151B" w:rsidRPr="003A180E" w:rsidRDefault="007F726D" w:rsidP="00504E29">
      <w:pPr>
        <w:pStyle w:val="TOC2"/>
        <w:rPr>
          <w:rFonts w:eastAsiaTheme="minorEastAsia"/>
          <w:b w:val="0"/>
          <w:noProof/>
          <w:sz w:val="24"/>
          <w:szCs w:val="24"/>
        </w:rPr>
      </w:pPr>
      <w:hyperlink w:anchor="_Toc10540987" w:history="1">
        <w:r w:rsidR="0078151B" w:rsidRPr="003A180E">
          <w:rPr>
            <w:rStyle w:val="Hyperlink"/>
            <w:rFonts w:cstheme="minorHAnsi"/>
            <w:b w:val="0"/>
            <w:noProof/>
            <w:sz w:val="24"/>
            <w:szCs w:val="24"/>
            <w:u w:val="none"/>
          </w:rPr>
          <w:t>BIOHAZARD RENEWAL</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_Toc10540987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57</w:t>
        </w:r>
        <w:r w:rsidR="0078151B" w:rsidRPr="003A180E">
          <w:rPr>
            <w:b w:val="0"/>
            <w:noProof/>
            <w:webHidden/>
            <w:sz w:val="24"/>
            <w:szCs w:val="24"/>
          </w:rPr>
          <w:fldChar w:fldCharType="end"/>
        </w:r>
      </w:hyperlink>
    </w:p>
    <w:p w14:paraId="7E52624D" w14:textId="7AC065F0" w:rsidR="0078151B" w:rsidRPr="003A180E" w:rsidRDefault="007F726D" w:rsidP="00504E29">
      <w:pPr>
        <w:pStyle w:val="TOC2"/>
        <w:rPr>
          <w:rFonts w:eastAsiaTheme="minorEastAsia"/>
          <w:b w:val="0"/>
          <w:noProof/>
          <w:sz w:val="24"/>
          <w:szCs w:val="24"/>
        </w:rPr>
      </w:pPr>
      <w:hyperlink w:anchor="_Toc10540988" w:history="1">
        <w:r w:rsidR="0078151B" w:rsidRPr="003A180E">
          <w:rPr>
            <w:rStyle w:val="Hyperlink"/>
            <w:rFonts w:cstheme="minorHAnsi"/>
            <w:b w:val="0"/>
            <w:noProof/>
            <w:sz w:val="24"/>
            <w:szCs w:val="24"/>
            <w:u w:val="none"/>
          </w:rPr>
          <w:t>BIOHAZARD AMENDMENT</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_Toc10540988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57</w:t>
        </w:r>
        <w:r w:rsidR="0078151B" w:rsidRPr="003A180E">
          <w:rPr>
            <w:b w:val="0"/>
            <w:noProof/>
            <w:webHidden/>
            <w:sz w:val="24"/>
            <w:szCs w:val="24"/>
          </w:rPr>
          <w:fldChar w:fldCharType="end"/>
        </w:r>
      </w:hyperlink>
    </w:p>
    <w:p w14:paraId="399227C6" w14:textId="08E4CDF6" w:rsidR="0078151B" w:rsidRPr="003A180E" w:rsidRDefault="007F726D" w:rsidP="00504E29">
      <w:pPr>
        <w:pStyle w:val="TOC2"/>
        <w:rPr>
          <w:rFonts w:eastAsiaTheme="minorEastAsia"/>
          <w:b w:val="0"/>
          <w:noProof/>
          <w:sz w:val="24"/>
          <w:szCs w:val="24"/>
        </w:rPr>
      </w:pPr>
      <w:hyperlink w:anchor="_Toc10540989" w:history="1">
        <w:r w:rsidR="0078151B" w:rsidRPr="003A180E">
          <w:rPr>
            <w:rStyle w:val="Hyperlink"/>
            <w:rFonts w:cstheme="minorHAnsi"/>
            <w:b w:val="0"/>
            <w:noProof/>
            <w:sz w:val="24"/>
            <w:szCs w:val="24"/>
            <w:u w:val="none"/>
          </w:rPr>
          <w:t>LABORATORY COMMISSIONING AND ONGOING MONITORING</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_Toc10540989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58</w:t>
        </w:r>
        <w:r w:rsidR="0078151B" w:rsidRPr="003A180E">
          <w:rPr>
            <w:b w:val="0"/>
            <w:noProof/>
            <w:webHidden/>
            <w:sz w:val="24"/>
            <w:szCs w:val="24"/>
          </w:rPr>
          <w:fldChar w:fldCharType="end"/>
        </w:r>
      </w:hyperlink>
    </w:p>
    <w:p w14:paraId="370C9DE3" w14:textId="307B616E" w:rsidR="0078151B" w:rsidRPr="003A180E" w:rsidRDefault="007F726D" w:rsidP="00504E29">
      <w:pPr>
        <w:pStyle w:val="TOC2"/>
        <w:rPr>
          <w:rFonts w:eastAsiaTheme="minorEastAsia"/>
          <w:b w:val="0"/>
          <w:noProof/>
          <w:sz w:val="24"/>
          <w:szCs w:val="24"/>
        </w:rPr>
      </w:pPr>
      <w:hyperlink w:anchor="_Toc10540990" w:history="1">
        <w:r w:rsidR="0078151B" w:rsidRPr="003A180E">
          <w:rPr>
            <w:rStyle w:val="Hyperlink"/>
            <w:rFonts w:cstheme="minorHAnsi"/>
            <w:b w:val="0"/>
            <w:noProof/>
            <w:sz w:val="24"/>
            <w:szCs w:val="24"/>
            <w:u w:val="none"/>
          </w:rPr>
          <w:t>EQUIPMENT DECOMMISSIONING</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_Toc10540990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58</w:t>
        </w:r>
        <w:r w:rsidR="0078151B" w:rsidRPr="003A180E">
          <w:rPr>
            <w:b w:val="0"/>
            <w:noProof/>
            <w:webHidden/>
            <w:sz w:val="24"/>
            <w:szCs w:val="24"/>
          </w:rPr>
          <w:fldChar w:fldCharType="end"/>
        </w:r>
      </w:hyperlink>
    </w:p>
    <w:p w14:paraId="7A11E7D3" w14:textId="514A698E" w:rsidR="0078151B" w:rsidRPr="003A180E" w:rsidRDefault="007F726D" w:rsidP="00504E29">
      <w:pPr>
        <w:pStyle w:val="TOC2"/>
        <w:rPr>
          <w:rFonts w:eastAsiaTheme="minorEastAsia"/>
          <w:b w:val="0"/>
          <w:noProof/>
          <w:sz w:val="24"/>
          <w:szCs w:val="24"/>
        </w:rPr>
      </w:pPr>
      <w:hyperlink w:anchor="_Toc10540991" w:history="1">
        <w:r w:rsidR="0078151B" w:rsidRPr="003A180E">
          <w:rPr>
            <w:rStyle w:val="Hyperlink"/>
            <w:rFonts w:cstheme="minorHAnsi"/>
            <w:b w:val="0"/>
            <w:noProof/>
            <w:sz w:val="24"/>
            <w:szCs w:val="24"/>
            <w:u w:val="none"/>
          </w:rPr>
          <w:t>LABORATORY DECOMMISSIONING</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_Toc10540991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58</w:t>
        </w:r>
        <w:r w:rsidR="0078151B" w:rsidRPr="003A180E">
          <w:rPr>
            <w:b w:val="0"/>
            <w:noProof/>
            <w:webHidden/>
            <w:sz w:val="24"/>
            <w:szCs w:val="24"/>
          </w:rPr>
          <w:fldChar w:fldCharType="end"/>
        </w:r>
      </w:hyperlink>
    </w:p>
    <w:p w14:paraId="1BF78C1B" w14:textId="2362DDDD" w:rsidR="0078151B" w:rsidRPr="003A180E" w:rsidRDefault="007F726D" w:rsidP="0078151B">
      <w:pPr>
        <w:pStyle w:val="TOC1"/>
        <w:tabs>
          <w:tab w:val="right" w:leader="dot" w:pos="9350"/>
        </w:tabs>
        <w:rPr>
          <w:rFonts w:eastAsiaTheme="minorEastAsia"/>
          <w:b w:val="0"/>
          <w:bCs w:val="0"/>
          <w:i w:val="0"/>
          <w:iCs w:val="0"/>
          <w:noProof/>
        </w:rPr>
      </w:pPr>
      <w:hyperlink w:anchor="_Toc10540992" w:history="1">
        <w:r w:rsidR="0078151B" w:rsidRPr="003A180E">
          <w:rPr>
            <w:rStyle w:val="Hyperlink"/>
            <w:rFonts w:cstheme="minorHAnsi"/>
            <w:b w:val="0"/>
            <w:i w:val="0"/>
            <w:noProof/>
            <w:u w:val="none"/>
          </w:rPr>
          <w:t>13.0 OPERATIONAL REQUIREMENTS FOR SPECIFIC EQUIPMENT AND SUPPLIES</w:t>
        </w:r>
        <w:r w:rsidR="0078151B" w:rsidRPr="003A180E">
          <w:rPr>
            <w:b w:val="0"/>
            <w:i w:val="0"/>
            <w:noProof/>
            <w:webHidden/>
          </w:rPr>
          <w:tab/>
        </w:r>
        <w:r w:rsidR="0078151B" w:rsidRPr="003A180E">
          <w:rPr>
            <w:b w:val="0"/>
            <w:i w:val="0"/>
            <w:noProof/>
            <w:webHidden/>
          </w:rPr>
          <w:fldChar w:fldCharType="begin"/>
        </w:r>
        <w:r w:rsidR="0078151B" w:rsidRPr="003A180E">
          <w:rPr>
            <w:b w:val="0"/>
            <w:i w:val="0"/>
            <w:noProof/>
            <w:webHidden/>
          </w:rPr>
          <w:instrText xml:space="preserve"> PAGEREF _Toc10540992 \h </w:instrText>
        </w:r>
        <w:r w:rsidR="0078151B" w:rsidRPr="003A180E">
          <w:rPr>
            <w:b w:val="0"/>
            <w:i w:val="0"/>
            <w:noProof/>
            <w:webHidden/>
          </w:rPr>
        </w:r>
        <w:r w:rsidR="0078151B" w:rsidRPr="003A180E">
          <w:rPr>
            <w:b w:val="0"/>
            <w:i w:val="0"/>
            <w:noProof/>
            <w:webHidden/>
          </w:rPr>
          <w:fldChar w:fldCharType="separate"/>
        </w:r>
        <w:r w:rsidR="000560F5">
          <w:rPr>
            <w:b w:val="0"/>
            <w:i w:val="0"/>
            <w:noProof/>
            <w:webHidden/>
          </w:rPr>
          <w:t>59</w:t>
        </w:r>
        <w:r w:rsidR="0078151B" w:rsidRPr="003A180E">
          <w:rPr>
            <w:b w:val="0"/>
            <w:i w:val="0"/>
            <w:noProof/>
            <w:webHidden/>
          </w:rPr>
          <w:fldChar w:fldCharType="end"/>
        </w:r>
      </w:hyperlink>
    </w:p>
    <w:p w14:paraId="02C6A46E" w14:textId="73BF786D" w:rsidR="0078151B" w:rsidRPr="003A180E" w:rsidRDefault="007F726D" w:rsidP="00504E29">
      <w:pPr>
        <w:pStyle w:val="TOC2"/>
        <w:rPr>
          <w:rFonts w:eastAsiaTheme="minorEastAsia"/>
          <w:b w:val="0"/>
          <w:noProof/>
          <w:sz w:val="24"/>
          <w:szCs w:val="24"/>
        </w:rPr>
      </w:pPr>
      <w:hyperlink w:anchor="_Toc10540993" w:history="1">
        <w:r w:rsidR="0078151B" w:rsidRPr="003A180E">
          <w:rPr>
            <w:rStyle w:val="Hyperlink"/>
            <w:rFonts w:cstheme="minorHAnsi"/>
            <w:b w:val="0"/>
            <w:noProof/>
            <w:sz w:val="24"/>
            <w:szCs w:val="24"/>
            <w:u w:val="none"/>
          </w:rPr>
          <w:t>AMPOULES OF LYOPHILIZED CREATURES</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_Toc10540993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59</w:t>
        </w:r>
        <w:r w:rsidR="0078151B" w:rsidRPr="003A180E">
          <w:rPr>
            <w:b w:val="0"/>
            <w:noProof/>
            <w:webHidden/>
            <w:sz w:val="24"/>
            <w:szCs w:val="24"/>
          </w:rPr>
          <w:fldChar w:fldCharType="end"/>
        </w:r>
      </w:hyperlink>
    </w:p>
    <w:p w14:paraId="199EC16B" w14:textId="147881FC" w:rsidR="0078151B" w:rsidRPr="003A180E" w:rsidRDefault="007F726D" w:rsidP="00504E29">
      <w:pPr>
        <w:pStyle w:val="TOC2"/>
        <w:rPr>
          <w:rFonts w:eastAsiaTheme="minorEastAsia"/>
          <w:b w:val="0"/>
          <w:noProof/>
          <w:sz w:val="24"/>
          <w:szCs w:val="24"/>
        </w:rPr>
      </w:pPr>
      <w:hyperlink w:anchor="_Toc10540994" w:history="1">
        <w:r w:rsidR="0078151B" w:rsidRPr="003A180E">
          <w:rPr>
            <w:rStyle w:val="Hyperlink"/>
            <w:rFonts w:cstheme="minorHAnsi"/>
            <w:b w:val="0"/>
            <w:noProof/>
            <w:sz w:val="24"/>
            <w:szCs w:val="24"/>
            <w:u w:val="none"/>
          </w:rPr>
          <w:t>CENTRIFUGES</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_Toc10540994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59</w:t>
        </w:r>
        <w:r w:rsidR="0078151B" w:rsidRPr="003A180E">
          <w:rPr>
            <w:b w:val="0"/>
            <w:noProof/>
            <w:webHidden/>
            <w:sz w:val="24"/>
            <w:szCs w:val="24"/>
          </w:rPr>
          <w:fldChar w:fldCharType="end"/>
        </w:r>
      </w:hyperlink>
    </w:p>
    <w:p w14:paraId="7A6ED4DA" w14:textId="4306DA6E" w:rsidR="0078151B" w:rsidRPr="003A180E" w:rsidRDefault="007F726D" w:rsidP="00504E29">
      <w:pPr>
        <w:pStyle w:val="TOC2"/>
        <w:rPr>
          <w:rFonts w:eastAsiaTheme="minorEastAsia"/>
          <w:b w:val="0"/>
          <w:noProof/>
          <w:sz w:val="24"/>
          <w:szCs w:val="24"/>
        </w:rPr>
      </w:pPr>
      <w:hyperlink w:anchor="_Toc10540995" w:history="1">
        <w:r w:rsidR="0078151B" w:rsidRPr="003A180E">
          <w:rPr>
            <w:rStyle w:val="Hyperlink"/>
            <w:rFonts w:cstheme="minorHAnsi"/>
            <w:b w:val="0"/>
            <w:noProof/>
            <w:sz w:val="24"/>
            <w:szCs w:val="24"/>
            <w:u w:val="none"/>
            <w:lang w:eastAsia="en-CA"/>
          </w:rPr>
          <w:t>CRYOSTAT</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_Toc10540995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60</w:t>
        </w:r>
        <w:r w:rsidR="0078151B" w:rsidRPr="003A180E">
          <w:rPr>
            <w:b w:val="0"/>
            <w:noProof/>
            <w:webHidden/>
            <w:sz w:val="24"/>
            <w:szCs w:val="24"/>
          </w:rPr>
          <w:fldChar w:fldCharType="end"/>
        </w:r>
      </w:hyperlink>
    </w:p>
    <w:p w14:paraId="08E89BC5" w14:textId="23AAE1D2" w:rsidR="0078151B" w:rsidRPr="003A180E" w:rsidRDefault="007F726D" w:rsidP="00504E29">
      <w:pPr>
        <w:pStyle w:val="TOC2"/>
        <w:rPr>
          <w:rFonts w:eastAsiaTheme="minorEastAsia"/>
          <w:b w:val="0"/>
          <w:noProof/>
          <w:sz w:val="24"/>
          <w:szCs w:val="24"/>
        </w:rPr>
      </w:pPr>
      <w:hyperlink w:anchor="_Toc10540996" w:history="1">
        <w:r w:rsidR="0078151B" w:rsidRPr="003A180E">
          <w:rPr>
            <w:rStyle w:val="Hyperlink"/>
            <w:rFonts w:cstheme="minorHAnsi"/>
            <w:b w:val="0"/>
            <w:noProof/>
            <w:sz w:val="24"/>
            <w:szCs w:val="24"/>
            <w:u w:val="none"/>
            <w:lang w:eastAsia="en-CA"/>
          </w:rPr>
          <w:t>CRYOGENICS AND LIQUID NITROGEN</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_Toc10540996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60</w:t>
        </w:r>
        <w:r w:rsidR="0078151B" w:rsidRPr="003A180E">
          <w:rPr>
            <w:b w:val="0"/>
            <w:noProof/>
            <w:webHidden/>
            <w:sz w:val="24"/>
            <w:szCs w:val="24"/>
          </w:rPr>
          <w:fldChar w:fldCharType="end"/>
        </w:r>
      </w:hyperlink>
    </w:p>
    <w:p w14:paraId="5EAC8FAF" w14:textId="13D656BC" w:rsidR="0078151B" w:rsidRPr="003A180E" w:rsidRDefault="007F726D" w:rsidP="00504E29">
      <w:pPr>
        <w:pStyle w:val="TOC2"/>
        <w:rPr>
          <w:rFonts w:eastAsiaTheme="minorEastAsia"/>
          <w:b w:val="0"/>
          <w:noProof/>
          <w:sz w:val="24"/>
          <w:szCs w:val="24"/>
        </w:rPr>
      </w:pPr>
      <w:hyperlink w:anchor="_Toc10540997" w:history="1">
        <w:r w:rsidR="0078151B" w:rsidRPr="003A180E">
          <w:rPr>
            <w:rStyle w:val="Hyperlink"/>
            <w:rFonts w:cstheme="minorHAnsi"/>
            <w:b w:val="0"/>
            <w:noProof/>
            <w:sz w:val="24"/>
            <w:szCs w:val="24"/>
            <w:u w:val="none"/>
            <w:lang w:eastAsia="en-CA"/>
          </w:rPr>
          <w:t>FLOW CYTOMETERS AND CELL SORTERS</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_Toc10540997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61</w:t>
        </w:r>
        <w:r w:rsidR="0078151B" w:rsidRPr="003A180E">
          <w:rPr>
            <w:b w:val="0"/>
            <w:noProof/>
            <w:webHidden/>
            <w:sz w:val="24"/>
            <w:szCs w:val="24"/>
          </w:rPr>
          <w:fldChar w:fldCharType="end"/>
        </w:r>
      </w:hyperlink>
    </w:p>
    <w:p w14:paraId="1D11127B" w14:textId="08885CB4" w:rsidR="0078151B" w:rsidRPr="003A180E" w:rsidRDefault="007F726D" w:rsidP="00504E29">
      <w:pPr>
        <w:pStyle w:val="TOC2"/>
        <w:rPr>
          <w:rFonts w:eastAsiaTheme="minorEastAsia"/>
          <w:b w:val="0"/>
          <w:noProof/>
          <w:sz w:val="24"/>
          <w:szCs w:val="24"/>
        </w:rPr>
      </w:pPr>
      <w:hyperlink w:anchor="_Toc10540998" w:history="1">
        <w:r w:rsidR="0078151B" w:rsidRPr="003A180E">
          <w:rPr>
            <w:rStyle w:val="Hyperlink"/>
            <w:rFonts w:cstheme="minorHAnsi"/>
            <w:b w:val="0"/>
            <w:noProof/>
            <w:sz w:val="24"/>
            <w:szCs w:val="24"/>
            <w:u w:val="none"/>
            <w:lang w:eastAsia="en-CA"/>
          </w:rPr>
          <w:t>FREEZE-DRIERS (LYOPHILIZERS)</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_Toc10540998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61</w:t>
        </w:r>
        <w:r w:rsidR="0078151B" w:rsidRPr="003A180E">
          <w:rPr>
            <w:b w:val="0"/>
            <w:noProof/>
            <w:webHidden/>
            <w:sz w:val="24"/>
            <w:szCs w:val="24"/>
          </w:rPr>
          <w:fldChar w:fldCharType="end"/>
        </w:r>
      </w:hyperlink>
    </w:p>
    <w:p w14:paraId="32FEAD5C" w14:textId="602A0229" w:rsidR="0078151B" w:rsidRPr="003A180E" w:rsidRDefault="007F726D" w:rsidP="00504E29">
      <w:pPr>
        <w:pStyle w:val="TOC2"/>
        <w:rPr>
          <w:rFonts w:eastAsiaTheme="minorEastAsia"/>
          <w:b w:val="0"/>
          <w:noProof/>
          <w:sz w:val="24"/>
          <w:szCs w:val="24"/>
        </w:rPr>
      </w:pPr>
      <w:hyperlink w:anchor="_Toc10540999" w:history="1">
        <w:r w:rsidR="0078151B" w:rsidRPr="003A180E">
          <w:rPr>
            <w:rStyle w:val="Hyperlink"/>
            <w:rFonts w:cstheme="minorHAnsi"/>
            <w:b w:val="0"/>
            <w:noProof/>
            <w:sz w:val="24"/>
            <w:szCs w:val="24"/>
            <w:u w:val="none"/>
            <w:lang w:eastAsia="en-CA"/>
          </w:rPr>
          <w:t>FUME HOODS</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_Toc10540999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61</w:t>
        </w:r>
        <w:r w:rsidR="0078151B" w:rsidRPr="003A180E">
          <w:rPr>
            <w:b w:val="0"/>
            <w:noProof/>
            <w:webHidden/>
            <w:sz w:val="24"/>
            <w:szCs w:val="24"/>
          </w:rPr>
          <w:fldChar w:fldCharType="end"/>
        </w:r>
      </w:hyperlink>
    </w:p>
    <w:p w14:paraId="6F4D707F" w14:textId="4A579AFF" w:rsidR="0078151B" w:rsidRPr="003A180E" w:rsidRDefault="007F726D" w:rsidP="00504E29">
      <w:pPr>
        <w:pStyle w:val="TOC2"/>
        <w:rPr>
          <w:rFonts w:eastAsiaTheme="minorEastAsia"/>
          <w:b w:val="0"/>
          <w:noProof/>
          <w:sz w:val="24"/>
          <w:szCs w:val="24"/>
        </w:rPr>
      </w:pPr>
      <w:hyperlink w:anchor="_Toc10541000" w:history="1">
        <w:r w:rsidR="0078151B" w:rsidRPr="003A180E">
          <w:rPr>
            <w:rStyle w:val="Hyperlink"/>
            <w:rFonts w:cstheme="minorHAnsi"/>
            <w:b w:val="0"/>
            <w:noProof/>
            <w:sz w:val="24"/>
            <w:szCs w:val="24"/>
            <w:u w:val="none"/>
            <w:lang w:eastAsia="en-CA"/>
          </w:rPr>
          <w:t>MICROBIOLOGICAL TRANSGER LOOPS</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_Toc10541000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62</w:t>
        </w:r>
        <w:r w:rsidR="0078151B" w:rsidRPr="003A180E">
          <w:rPr>
            <w:b w:val="0"/>
            <w:noProof/>
            <w:webHidden/>
            <w:sz w:val="24"/>
            <w:szCs w:val="24"/>
          </w:rPr>
          <w:fldChar w:fldCharType="end"/>
        </w:r>
      </w:hyperlink>
    </w:p>
    <w:p w14:paraId="08E19C52" w14:textId="028B93BD" w:rsidR="0078151B" w:rsidRPr="003A180E" w:rsidRDefault="007F726D" w:rsidP="00504E29">
      <w:pPr>
        <w:pStyle w:val="TOC2"/>
        <w:rPr>
          <w:rFonts w:eastAsiaTheme="minorEastAsia"/>
          <w:b w:val="0"/>
          <w:noProof/>
          <w:sz w:val="24"/>
          <w:szCs w:val="24"/>
        </w:rPr>
      </w:pPr>
      <w:hyperlink w:anchor="_Toc10541001" w:history="1">
        <w:r w:rsidR="0078151B" w:rsidRPr="003A180E">
          <w:rPr>
            <w:rStyle w:val="Hyperlink"/>
            <w:rFonts w:cstheme="minorHAnsi"/>
            <w:b w:val="0"/>
            <w:noProof/>
            <w:sz w:val="24"/>
            <w:szCs w:val="24"/>
            <w:u w:val="none"/>
            <w:lang w:eastAsia="en-CA"/>
          </w:rPr>
          <w:t>MICROSCOPES</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_Toc10541001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62</w:t>
        </w:r>
        <w:r w:rsidR="0078151B" w:rsidRPr="003A180E">
          <w:rPr>
            <w:b w:val="0"/>
            <w:noProof/>
            <w:webHidden/>
            <w:sz w:val="24"/>
            <w:szCs w:val="24"/>
          </w:rPr>
          <w:fldChar w:fldCharType="end"/>
        </w:r>
      </w:hyperlink>
    </w:p>
    <w:p w14:paraId="5236A3B8" w14:textId="46AD3864" w:rsidR="0078151B" w:rsidRPr="003A180E" w:rsidRDefault="007F726D" w:rsidP="00504E29">
      <w:pPr>
        <w:pStyle w:val="TOC2"/>
        <w:rPr>
          <w:rFonts w:eastAsiaTheme="minorEastAsia"/>
          <w:b w:val="0"/>
          <w:noProof/>
          <w:sz w:val="24"/>
          <w:szCs w:val="24"/>
        </w:rPr>
      </w:pPr>
      <w:hyperlink w:anchor="_Toc10541002" w:history="1">
        <w:r w:rsidR="0078151B" w:rsidRPr="003A180E">
          <w:rPr>
            <w:rStyle w:val="Hyperlink"/>
            <w:rFonts w:cstheme="minorHAnsi"/>
            <w:b w:val="0"/>
            <w:noProof/>
            <w:sz w:val="24"/>
            <w:szCs w:val="24"/>
            <w:u w:val="none"/>
            <w:lang w:eastAsia="en-CA"/>
          </w:rPr>
          <w:t>MIXING APPARATUS</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_Toc10541002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62</w:t>
        </w:r>
        <w:r w:rsidR="0078151B" w:rsidRPr="003A180E">
          <w:rPr>
            <w:b w:val="0"/>
            <w:noProof/>
            <w:webHidden/>
            <w:sz w:val="24"/>
            <w:szCs w:val="24"/>
          </w:rPr>
          <w:fldChar w:fldCharType="end"/>
        </w:r>
      </w:hyperlink>
    </w:p>
    <w:p w14:paraId="1533B0F3" w14:textId="3E94D60F" w:rsidR="0078151B" w:rsidRPr="003A180E" w:rsidRDefault="007F726D" w:rsidP="0078151B">
      <w:pPr>
        <w:pStyle w:val="TOC3"/>
        <w:tabs>
          <w:tab w:val="right" w:leader="dot" w:pos="9350"/>
        </w:tabs>
        <w:rPr>
          <w:rFonts w:eastAsiaTheme="minorEastAsia"/>
          <w:noProof/>
          <w:sz w:val="24"/>
          <w:szCs w:val="24"/>
        </w:rPr>
      </w:pPr>
      <w:hyperlink w:anchor="_Toc10541003" w:history="1">
        <w:r w:rsidR="0078151B" w:rsidRPr="003A180E">
          <w:rPr>
            <w:rStyle w:val="Hyperlink"/>
            <w:rFonts w:cstheme="minorHAnsi"/>
            <w:noProof/>
            <w:sz w:val="24"/>
            <w:szCs w:val="24"/>
            <w:u w:val="none"/>
            <w:lang w:eastAsia="en-CA"/>
          </w:rPr>
          <w:t>BLENDERS</w:t>
        </w:r>
        <w:r w:rsidR="0078151B" w:rsidRPr="003A180E">
          <w:rPr>
            <w:noProof/>
            <w:webHidden/>
            <w:sz w:val="24"/>
            <w:szCs w:val="24"/>
          </w:rPr>
          <w:tab/>
        </w:r>
        <w:r w:rsidR="0078151B" w:rsidRPr="003A180E">
          <w:rPr>
            <w:noProof/>
            <w:webHidden/>
            <w:sz w:val="24"/>
            <w:szCs w:val="24"/>
          </w:rPr>
          <w:fldChar w:fldCharType="begin"/>
        </w:r>
        <w:r w:rsidR="0078151B" w:rsidRPr="003A180E">
          <w:rPr>
            <w:noProof/>
            <w:webHidden/>
            <w:sz w:val="24"/>
            <w:szCs w:val="24"/>
          </w:rPr>
          <w:instrText xml:space="preserve"> PAGEREF _Toc10541003 \h </w:instrText>
        </w:r>
        <w:r w:rsidR="0078151B" w:rsidRPr="003A180E">
          <w:rPr>
            <w:noProof/>
            <w:webHidden/>
            <w:sz w:val="24"/>
            <w:szCs w:val="24"/>
          </w:rPr>
        </w:r>
        <w:r w:rsidR="0078151B" w:rsidRPr="003A180E">
          <w:rPr>
            <w:noProof/>
            <w:webHidden/>
            <w:sz w:val="24"/>
            <w:szCs w:val="24"/>
          </w:rPr>
          <w:fldChar w:fldCharType="separate"/>
        </w:r>
        <w:r w:rsidR="000560F5">
          <w:rPr>
            <w:noProof/>
            <w:webHidden/>
            <w:sz w:val="24"/>
            <w:szCs w:val="24"/>
          </w:rPr>
          <w:t>62</w:t>
        </w:r>
        <w:r w:rsidR="0078151B" w:rsidRPr="003A180E">
          <w:rPr>
            <w:noProof/>
            <w:webHidden/>
            <w:sz w:val="24"/>
            <w:szCs w:val="24"/>
          </w:rPr>
          <w:fldChar w:fldCharType="end"/>
        </w:r>
      </w:hyperlink>
    </w:p>
    <w:p w14:paraId="7B180B5A" w14:textId="5DE46F61" w:rsidR="0078151B" w:rsidRPr="003A180E" w:rsidRDefault="007F726D" w:rsidP="0078151B">
      <w:pPr>
        <w:pStyle w:val="TOC3"/>
        <w:tabs>
          <w:tab w:val="right" w:leader="dot" w:pos="9350"/>
        </w:tabs>
        <w:rPr>
          <w:rFonts w:eastAsiaTheme="minorEastAsia"/>
          <w:noProof/>
          <w:sz w:val="24"/>
          <w:szCs w:val="24"/>
        </w:rPr>
      </w:pPr>
      <w:hyperlink w:anchor="_Toc10541004" w:history="1">
        <w:r w:rsidR="0078151B" w:rsidRPr="003A180E">
          <w:rPr>
            <w:rStyle w:val="Hyperlink"/>
            <w:rFonts w:cstheme="minorHAnsi"/>
            <w:noProof/>
            <w:sz w:val="24"/>
            <w:szCs w:val="24"/>
            <w:u w:val="none"/>
            <w:lang w:eastAsia="en-CA"/>
          </w:rPr>
          <w:t>SONICATORS</w:t>
        </w:r>
        <w:r w:rsidR="0078151B" w:rsidRPr="003A180E">
          <w:rPr>
            <w:noProof/>
            <w:webHidden/>
            <w:sz w:val="24"/>
            <w:szCs w:val="24"/>
          </w:rPr>
          <w:tab/>
        </w:r>
        <w:r w:rsidR="0078151B" w:rsidRPr="003A180E">
          <w:rPr>
            <w:noProof/>
            <w:webHidden/>
            <w:sz w:val="24"/>
            <w:szCs w:val="24"/>
          </w:rPr>
          <w:fldChar w:fldCharType="begin"/>
        </w:r>
        <w:r w:rsidR="0078151B" w:rsidRPr="003A180E">
          <w:rPr>
            <w:noProof/>
            <w:webHidden/>
            <w:sz w:val="24"/>
            <w:szCs w:val="24"/>
          </w:rPr>
          <w:instrText xml:space="preserve"> PAGEREF _Toc10541004 \h </w:instrText>
        </w:r>
        <w:r w:rsidR="0078151B" w:rsidRPr="003A180E">
          <w:rPr>
            <w:noProof/>
            <w:webHidden/>
            <w:sz w:val="24"/>
            <w:szCs w:val="24"/>
          </w:rPr>
        </w:r>
        <w:r w:rsidR="0078151B" w:rsidRPr="003A180E">
          <w:rPr>
            <w:noProof/>
            <w:webHidden/>
            <w:sz w:val="24"/>
            <w:szCs w:val="24"/>
          </w:rPr>
          <w:fldChar w:fldCharType="separate"/>
        </w:r>
        <w:r w:rsidR="000560F5">
          <w:rPr>
            <w:noProof/>
            <w:webHidden/>
            <w:sz w:val="24"/>
            <w:szCs w:val="24"/>
          </w:rPr>
          <w:t>62</w:t>
        </w:r>
        <w:r w:rsidR="0078151B" w:rsidRPr="003A180E">
          <w:rPr>
            <w:noProof/>
            <w:webHidden/>
            <w:sz w:val="24"/>
            <w:szCs w:val="24"/>
          </w:rPr>
          <w:fldChar w:fldCharType="end"/>
        </w:r>
      </w:hyperlink>
    </w:p>
    <w:p w14:paraId="64787AEC" w14:textId="355BDF6B" w:rsidR="0078151B" w:rsidRPr="003A180E" w:rsidRDefault="007F726D" w:rsidP="0078151B">
      <w:pPr>
        <w:pStyle w:val="TOC3"/>
        <w:tabs>
          <w:tab w:val="right" w:leader="dot" w:pos="9350"/>
        </w:tabs>
        <w:rPr>
          <w:rFonts w:eastAsiaTheme="minorEastAsia"/>
          <w:noProof/>
          <w:sz w:val="24"/>
          <w:szCs w:val="24"/>
        </w:rPr>
      </w:pPr>
      <w:hyperlink w:anchor="_Toc10541005" w:history="1">
        <w:r w:rsidR="0078151B" w:rsidRPr="003A180E">
          <w:rPr>
            <w:rStyle w:val="Hyperlink"/>
            <w:rFonts w:cstheme="minorHAnsi"/>
            <w:noProof/>
            <w:sz w:val="24"/>
            <w:szCs w:val="24"/>
            <w:u w:val="none"/>
            <w:lang w:eastAsia="en-CA"/>
          </w:rPr>
          <w:t>TISSUE GRINDERS</w:t>
        </w:r>
        <w:r w:rsidR="0078151B" w:rsidRPr="003A180E">
          <w:rPr>
            <w:noProof/>
            <w:webHidden/>
            <w:sz w:val="24"/>
            <w:szCs w:val="24"/>
          </w:rPr>
          <w:tab/>
        </w:r>
        <w:r w:rsidR="0078151B" w:rsidRPr="003A180E">
          <w:rPr>
            <w:noProof/>
            <w:webHidden/>
            <w:sz w:val="24"/>
            <w:szCs w:val="24"/>
          </w:rPr>
          <w:fldChar w:fldCharType="begin"/>
        </w:r>
        <w:r w:rsidR="0078151B" w:rsidRPr="003A180E">
          <w:rPr>
            <w:noProof/>
            <w:webHidden/>
            <w:sz w:val="24"/>
            <w:szCs w:val="24"/>
          </w:rPr>
          <w:instrText xml:space="preserve"> PAGEREF _Toc10541005 \h </w:instrText>
        </w:r>
        <w:r w:rsidR="0078151B" w:rsidRPr="003A180E">
          <w:rPr>
            <w:noProof/>
            <w:webHidden/>
            <w:sz w:val="24"/>
            <w:szCs w:val="24"/>
          </w:rPr>
        </w:r>
        <w:r w:rsidR="0078151B" w:rsidRPr="003A180E">
          <w:rPr>
            <w:noProof/>
            <w:webHidden/>
            <w:sz w:val="24"/>
            <w:szCs w:val="24"/>
          </w:rPr>
          <w:fldChar w:fldCharType="separate"/>
        </w:r>
        <w:r w:rsidR="000560F5">
          <w:rPr>
            <w:noProof/>
            <w:webHidden/>
            <w:sz w:val="24"/>
            <w:szCs w:val="24"/>
          </w:rPr>
          <w:t>63</w:t>
        </w:r>
        <w:r w:rsidR="0078151B" w:rsidRPr="003A180E">
          <w:rPr>
            <w:noProof/>
            <w:webHidden/>
            <w:sz w:val="24"/>
            <w:szCs w:val="24"/>
          </w:rPr>
          <w:fldChar w:fldCharType="end"/>
        </w:r>
      </w:hyperlink>
    </w:p>
    <w:p w14:paraId="7D109A0E" w14:textId="58870252" w:rsidR="0078151B" w:rsidRPr="003A180E" w:rsidRDefault="007F726D" w:rsidP="00504E29">
      <w:pPr>
        <w:pStyle w:val="TOC2"/>
        <w:rPr>
          <w:rFonts w:eastAsiaTheme="minorEastAsia"/>
          <w:b w:val="0"/>
          <w:noProof/>
          <w:sz w:val="24"/>
          <w:szCs w:val="24"/>
        </w:rPr>
      </w:pPr>
      <w:hyperlink w:anchor="_Toc10541006" w:history="1">
        <w:r w:rsidR="0078151B" w:rsidRPr="003A180E">
          <w:rPr>
            <w:rStyle w:val="Hyperlink"/>
            <w:rFonts w:cstheme="minorHAnsi"/>
            <w:b w:val="0"/>
            <w:noProof/>
            <w:sz w:val="24"/>
            <w:szCs w:val="24"/>
            <w:u w:val="none"/>
            <w:lang w:eastAsia="en-CA"/>
          </w:rPr>
          <w:t>NEEDLES AND SYRINGES</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_Toc10541006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63</w:t>
        </w:r>
        <w:r w:rsidR="0078151B" w:rsidRPr="003A180E">
          <w:rPr>
            <w:b w:val="0"/>
            <w:noProof/>
            <w:webHidden/>
            <w:sz w:val="24"/>
            <w:szCs w:val="24"/>
          </w:rPr>
          <w:fldChar w:fldCharType="end"/>
        </w:r>
      </w:hyperlink>
    </w:p>
    <w:p w14:paraId="00F301A0" w14:textId="5E7F924B" w:rsidR="0078151B" w:rsidRPr="003A180E" w:rsidRDefault="007F726D" w:rsidP="00504E29">
      <w:pPr>
        <w:pStyle w:val="TOC2"/>
        <w:rPr>
          <w:rFonts w:eastAsiaTheme="minorEastAsia"/>
          <w:b w:val="0"/>
          <w:noProof/>
          <w:sz w:val="24"/>
          <w:szCs w:val="24"/>
        </w:rPr>
      </w:pPr>
      <w:hyperlink w:anchor="_Toc10541007" w:history="1">
        <w:r w:rsidR="0078151B" w:rsidRPr="003A180E">
          <w:rPr>
            <w:rStyle w:val="Hyperlink"/>
            <w:rFonts w:cstheme="minorHAnsi"/>
            <w:b w:val="0"/>
            <w:noProof/>
            <w:sz w:val="24"/>
            <w:szCs w:val="24"/>
            <w:u w:val="none"/>
            <w:lang w:eastAsia="en-CA"/>
          </w:rPr>
          <w:t>PIPETTES AND MECHANICAL PIPETTING AIDS</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_Toc10541007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63</w:t>
        </w:r>
        <w:r w:rsidR="0078151B" w:rsidRPr="003A180E">
          <w:rPr>
            <w:b w:val="0"/>
            <w:noProof/>
            <w:webHidden/>
            <w:sz w:val="24"/>
            <w:szCs w:val="24"/>
          </w:rPr>
          <w:fldChar w:fldCharType="end"/>
        </w:r>
      </w:hyperlink>
    </w:p>
    <w:p w14:paraId="05921864" w14:textId="556D57D1" w:rsidR="0078151B" w:rsidRPr="003A180E" w:rsidRDefault="007F726D" w:rsidP="00504E29">
      <w:pPr>
        <w:pStyle w:val="TOC2"/>
        <w:rPr>
          <w:rFonts w:eastAsiaTheme="minorEastAsia"/>
          <w:b w:val="0"/>
          <w:noProof/>
          <w:sz w:val="24"/>
          <w:szCs w:val="24"/>
        </w:rPr>
      </w:pPr>
      <w:hyperlink w:anchor="_Toc10541008" w:history="1">
        <w:r w:rsidR="0078151B" w:rsidRPr="003A180E">
          <w:rPr>
            <w:rStyle w:val="Hyperlink"/>
            <w:rFonts w:cstheme="minorHAnsi"/>
            <w:b w:val="0"/>
            <w:noProof/>
            <w:sz w:val="24"/>
            <w:szCs w:val="24"/>
            <w:u w:val="none"/>
            <w:lang w:eastAsia="en-CA"/>
          </w:rPr>
          <w:t>PLASTIC VS. GLASS</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_Toc10541008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64</w:t>
        </w:r>
        <w:r w:rsidR="0078151B" w:rsidRPr="003A180E">
          <w:rPr>
            <w:b w:val="0"/>
            <w:noProof/>
            <w:webHidden/>
            <w:sz w:val="24"/>
            <w:szCs w:val="24"/>
          </w:rPr>
          <w:fldChar w:fldCharType="end"/>
        </w:r>
      </w:hyperlink>
    </w:p>
    <w:p w14:paraId="50BE6FD2" w14:textId="4143F57E" w:rsidR="0078151B" w:rsidRPr="003A180E" w:rsidRDefault="007F726D" w:rsidP="00504E29">
      <w:pPr>
        <w:pStyle w:val="TOC2"/>
        <w:rPr>
          <w:rFonts w:eastAsiaTheme="minorEastAsia"/>
          <w:b w:val="0"/>
          <w:noProof/>
          <w:sz w:val="24"/>
          <w:szCs w:val="24"/>
        </w:rPr>
      </w:pPr>
      <w:hyperlink w:anchor="_Toc10541009" w:history="1">
        <w:r w:rsidR="0078151B" w:rsidRPr="003A180E">
          <w:rPr>
            <w:rStyle w:val="Hyperlink"/>
            <w:rFonts w:cstheme="minorHAnsi"/>
            <w:b w:val="0"/>
            <w:noProof/>
            <w:sz w:val="24"/>
            <w:szCs w:val="24"/>
            <w:u w:val="none"/>
            <w:lang w:eastAsia="en-CA"/>
          </w:rPr>
          <w:t>POURING INFECTIOUS MATERIAL</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_Toc10541009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64</w:t>
        </w:r>
        <w:r w:rsidR="0078151B" w:rsidRPr="003A180E">
          <w:rPr>
            <w:b w:val="0"/>
            <w:noProof/>
            <w:webHidden/>
            <w:sz w:val="24"/>
            <w:szCs w:val="24"/>
          </w:rPr>
          <w:fldChar w:fldCharType="end"/>
        </w:r>
      </w:hyperlink>
    </w:p>
    <w:p w14:paraId="34D4B92B" w14:textId="5E707E50" w:rsidR="0078151B" w:rsidRPr="003A180E" w:rsidRDefault="007F726D" w:rsidP="00504E29">
      <w:pPr>
        <w:pStyle w:val="TOC2"/>
        <w:rPr>
          <w:rFonts w:eastAsiaTheme="minorEastAsia"/>
          <w:b w:val="0"/>
          <w:noProof/>
          <w:sz w:val="24"/>
          <w:szCs w:val="24"/>
        </w:rPr>
      </w:pPr>
      <w:hyperlink w:anchor="_Toc10541010" w:history="1">
        <w:r w:rsidR="0078151B" w:rsidRPr="003A180E">
          <w:rPr>
            <w:rStyle w:val="Hyperlink"/>
            <w:rFonts w:cstheme="minorHAnsi"/>
            <w:b w:val="0"/>
            <w:noProof/>
            <w:sz w:val="24"/>
            <w:szCs w:val="24"/>
            <w:u w:val="none"/>
            <w:lang w:eastAsia="en-CA"/>
          </w:rPr>
          <w:t>VACUUM AND ASPIRATOR EQUIPMENT</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_Toc10541010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64</w:t>
        </w:r>
        <w:r w:rsidR="0078151B" w:rsidRPr="003A180E">
          <w:rPr>
            <w:b w:val="0"/>
            <w:noProof/>
            <w:webHidden/>
            <w:sz w:val="24"/>
            <w:szCs w:val="24"/>
          </w:rPr>
          <w:fldChar w:fldCharType="end"/>
        </w:r>
      </w:hyperlink>
    </w:p>
    <w:p w14:paraId="5FD07418" w14:textId="59CD8A84" w:rsidR="0078151B" w:rsidRPr="003A180E" w:rsidRDefault="007F726D" w:rsidP="00504E29">
      <w:pPr>
        <w:pStyle w:val="TOC2"/>
        <w:rPr>
          <w:rFonts w:eastAsiaTheme="minorEastAsia"/>
          <w:b w:val="0"/>
          <w:noProof/>
          <w:sz w:val="24"/>
          <w:szCs w:val="24"/>
        </w:rPr>
      </w:pPr>
      <w:hyperlink w:anchor="_Toc10541011" w:history="1">
        <w:r w:rsidR="0078151B" w:rsidRPr="003A180E">
          <w:rPr>
            <w:rStyle w:val="Hyperlink"/>
            <w:rFonts w:cstheme="minorHAnsi"/>
            <w:b w:val="0"/>
            <w:noProof/>
            <w:sz w:val="24"/>
            <w:szCs w:val="24"/>
            <w:u w:val="none"/>
            <w:lang w:eastAsia="en-CA"/>
          </w:rPr>
          <w:t>WATER BATHS</w:t>
        </w:r>
        <w:r w:rsidR="0078151B" w:rsidRPr="003A180E">
          <w:rPr>
            <w:b w:val="0"/>
            <w:noProof/>
            <w:webHidden/>
            <w:sz w:val="24"/>
            <w:szCs w:val="24"/>
          </w:rPr>
          <w:tab/>
        </w:r>
        <w:r w:rsidR="0078151B" w:rsidRPr="003A180E">
          <w:rPr>
            <w:b w:val="0"/>
            <w:noProof/>
            <w:webHidden/>
            <w:sz w:val="24"/>
            <w:szCs w:val="24"/>
          </w:rPr>
          <w:fldChar w:fldCharType="begin"/>
        </w:r>
        <w:r w:rsidR="0078151B" w:rsidRPr="003A180E">
          <w:rPr>
            <w:b w:val="0"/>
            <w:noProof/>
            <w:webHidden/>
            <w:sz w:val="24"/>
            <w:szCs w:val="24"/>
          </w:rPr>
          <w:instrText xml:space="preserve"> PAGEREF _Toc10541011 \h </w:instrText>
        </w:r>
        <w:r w:rsidR="0078151B" w:rsidRPr="003A180E">
          <w:rPr>
            <w:b w:val="0"/>
            <w:noProof/>
            <w:webHidden/>
            <w:sz w:val="24"/>
            <w:szCs w:val="24"/>
          </w:rPr>
        </w:r>
        <w:r w:rsidR="0078151B" w:rsidRPr="003A180E">
          <w:rPr>
            <w:b w:val="0"/>
            <w:noProof/>
            <w:webHidden/>
            <w:sz w:val="24"/>
            <w:szCs w:val="24"/>
          </w:rPr>
          <w:fldChar w:fldCharType="separate"/>
        </w:r>
        <w:r w:rsidR="000560F5">
          <w:rPr>
            <w:b w:val="0"/>
            <w:noProof/>
            <w:webHidden/>
            <w:sz w:val="24"/>
            <w:szCs w:val="24"/>
          </w:rPr>
          <w:t>64</w:t>
        </w:r>
        <w:r w:rsidR="0078151B" w:rsidRPr="003A180E">
          <w:rPr>
            <w:b w:val="0"/>
            <w:noProof/>
            <w:webHidden/>
            <w:sz w:val="24"/>
            <w:szCs w:val="24"/>
          </w:rPr>
          <w:fldChar w:fldCharType="end"/>
        </w:r>
      </w:hyperlink>
    </w:p>
    <w:p w14:paraId="5B02B5E0" w14:textId="09D51EE1" w:rsidR="0078151B" w:rsidRPr="003A180E" w:rsidRDefault="007F726D" w:rsidP="0078151B">
      <w:pPr>
        <w:pStyle w:val="TOC1"/>
        <w:tabs>
          <w:tab w:val="right" w:leader="dot" w:pos="9350"/>
        </w:tabs>
        <w:rPr>
          <w:rFonts w:eastAsiaTheme="minorEastAsia"/>
          <w:b w:val="0"/>
          <w:bCs w:val="0"/>
          <w:i w:val="0"/>
          <w:iCs w:val="0"/>
          <w:noProof/>
        </w:rPr>
      </w:pPr>
      <w:hyperlink w:anchor="_Toc10541012" w:history="1">
        <w:r w:rsidR="0078151B" w:rsidRPr="003A180E">
          <w:rPr>
            <w:rStyle w:val="Hyperlink"/>
            <w:rFonts w:cstheme="minorHAnsi"/>
            <w:b w:val="0"/>
            <w:i w:val="0"/>
            <w:noProof/>
            <w:u w:val="none"/>
            <w:lang w:eastAsia="en-CA"/>
          </w:rPr>
          <w:t>APPENDIX I</w:t>
        </w:r>
        <w:r w:rsidR="0078151B" w:rsidRPr="003A180E">
          <w:rPr>
            <w:b w:val="0"/>
            <w:i w:val="0"/>
            <w:noProof/>
            <w:webHidden/>
          </w:rPr>
          <w:tab/>
        </w:r>
        <w:r w:rsidR="0078151B" w:rsidRPr="003A180E">
          <w:rPr>
            <w:b w:val="0"/>
            <w:i w:val="0"/>
            <w:noProof/>
            <w:webHidden/>
          </w:rPr>
          <w:fldChar w:fldCharType="begin"/>
        </w:r>
        <w:r w:rsidR="0078151B" w:rsidRPr="003A180E">
          <w:rPr>
            <w:b w:val="0"/>
            <w:i w:val="0"/>
            <w:noProof/>
            <w:webHidden/>
          </w:rPr>
          <w:instrText xml:space="preserve"> PAGEREF _Toc10541012 \h </w:instrText>
        </w:r>
        <w:r w:rsidR="0078151B" w:rsidRPr="003A180E">
          <w:rPr>
            <w:b w:val="0"/>
            <w:i w:val="0"/>
            <w:noProof/>
            <w:webHidden/>
          </w:rPr>
        </w:r>
        <w:r w:rsidR="0078151B" w:rsidRPr="003A180E">
          <w:rPr>
            <w:b w:val="0"/>
            <w:i w:val="0"/>
            <w:noProof/>
            <w:webHidden/>
          </w:rPr>
          <w:fldChar w:fldCharType="separate"/>
        </w:r>
        <w:r w:rsidR="000560F5">
          <w:rPr>
            <w:b w:val="0"/>
            <w:i w:val="0"/>
            <w:noProof/>
            <w:webHidden/>
          </w:rPr>
          <w:t>65</w:t>
        </w:r>
        <w:r w:rsidR="0078151B" w:rsidRPr="003A180E">
          <w:rPr>
            <w:b w:val="0"/>
            <w:i w:val="0"/>
            <w:noProof/>
            <w:webHidden/>
          </w:rPr>
          <w:fldChar w:fldCharType="end"/>
        </w:r>
      </w:hyperlink>
    </w:p>
    <w:p w14:paraId="7F1051C8" w14:textId="53455A82" w:rsidR="007342FF" w:rsidRPr="003A180E" w:rsidRDefault="007F726D" w:rsidP="0078151B">
      <w:pPr>
        <w:rPr>
          <w:rFonts w:cstheme="minorHAnsi"/>
        </w:rPr>
      </w:pPr>
      <w:hyperlink w:anchor="_Toc10541013" w:history="1">
        <w:r w:rsidR="0078151B" w:rsidRPr="003A180E">
          <w:rPr>
            <w:rStyle w:val="Hyperlink"/>
            <w:rFonts w:cstheme="minorHAnsi"/>
            <w:noProof/>
            <w:u w:val="none"/>
          </w:rPr>
          <w:t>Regulations and Policies on Biohazardous Material</w:t>
        </w:r>
        <w:r w:rsidR="0078151B" w:rsidRPr="003A180E">
          <w:rPr>
            <w:rFonts w:cstheme="minorHAnsi"/>
            <w:noProof/>
            <w:webHidden/>
          </w:rPr>
          <w:tab/>
        </w:r>
        <w:r w:rsidR="0078151B" w:rsidRPr="003A180E">
          <w:rPr>
            <w:rFonts w:cstheme="minorHAnsi"/>
            <w:noProof/>
            <w:webHidden/>
          </w:rPr>
          <w:fldChar w:fldCharType="begin"/>
        </w:r>
        <w:r w:rsidR="0078151B" w:rsidRPr="003A180E">
          <w:rPr>
            <w:rFonts w:cstheme="minorHAnsi"/>
            <w:noProof/>
            <w:webHidden/>
          </w:rPr>
          <w:instrText xml:space="preserve"> PAGEREF _Toc10541013 \h </w:instrText>
        </w:r>
        <w:r w:rsidR="0078151B" w:rsidRPr="003A180E">
          <w:rPr>
            <w:rFonts w:cstheme="minorHAnsi"/>
            <w:noProof/>
            <w:webHidden/>
          </w:rPr>
        </w:r>
        <w:r w:rsidR="0078151B" w:rsidRPr="003A180E">
          <w:rPr>
            <w:rFonts w:cstheme="minorHAnsi"/>
            <w:noProof/>
            <w:webHidden/>
          </w:rPr>
          <w:fldChar w:fldCharType="separate"/>
        </w:r>
        <w:r w:rsidR="000560F5">
          <w:rPr>
            <w:rFonts w:cstheme="minorHAnsi"/>
            <w:noProof/>
            <w:webHidden/>
          </w:rPr>
          <w:t>65</w:t>
        </w:r>
        <w:r w:rsidR="0078151B" w:rsidRPr="003A180E">
          <w:rPr>
            <w:rFonts w:cstheme="minorHAnsi"/>
            <w:noProof/>
            <w:webHidden/>
          </w:rPr>
          <w:fldChar w:fldCharType="end"/>
        </w:r>
      </w:hyperlink>
    </w:p>
    <w:p w14:paraId="0AAE0CDA" w14:textId="77777777" w:rsidR="002943E6" w:rsidRPr="003A180E" w:rsidRDefault="002943E6">
      <w:pPr>
        <w:rPr>
          <w:rFonts w:asciiTheme="majorHAnsi" w:eastAsiaTheme="majorEastAsia" w:hAnsiTheme="majorHAnsi" w:cstheme="majorBidi"/>
          <w:color w:val="476D2D"/>
          <w:highlight w:val="lightGray"/>
        </w:rPr>
      </w:pPr>
      <w:bookmarkStart w:id="1" w:name="_Toc10540905"/>
      <w:r w:rsidRPr="003A180E">
        <w:rPr>
          <w:rFonts w:cstheme="minorHAnsi"/>
          <w:color w:val="476D2D"/>
          <w:highlight w:val="lightGray"/>
        </w:rPr>
        <w:br w:type="page"/>
      </w:r>
    </w:p>
    <w:p w14:paraId="11BC04CE" w14:textId="204B7AAD" w:rsidR="008B0058" w:rsidRPr="00DE06CF" w:rsidRDefault="00782D3C" w:rsidP="002943E6">
      <w:pPr>
        <w:pStyle w:val="Heading1"/>
        <w:pBdr>
          <w:bottom w:val="double" w:sz="6" w:space="1" w:color="auto"/>
        </w:pBdr>
        <w:rPr>
          <w:color w:val="476D2D"/>
        </w:rPr>
      </w:pPr>
      <w:r w:rsidRPr="00DE06CF">
        <w:rPr>
          <w:color w:val="476D2D"/>
        </w:rPr>
        <w:lastRenderedPageBreak/>
        <w:t>INTRODUCTION</w:t>
      </w:r>
      <w:bookmarkEnd w:id="1"/>
    </w:p>
    <w:p w14:paraId="1479E16F" w14:textId="77777777" w:rsidR="00782D3C" w:rsidRPr="00A0503F" w:rsidRDefault="00782D3C" w:rsidP="00782D3C">
      <w:pPr>
        <w:pStyle w:val="NoSpacing"/>
        <w:spacing w:before="240"/>
        <w:rPr>
          <w:rFonts w:cs="Times New Roman"/>
          <w:color w:val="000000"/>
          <w:sz w:val="24"/>
          <w:szCs w:val="24"/>
        </w:rPr>
      </w:pPr>
      <w:bookmarkStart w:id="2" w:name="_Toc247528015"/>
      <w:r w:rsidRPr="00A0503F">
        <w:rPr>
          <w:rFonts w:cs="Times New Roman"/>
          <w:color w:val="000000"/>
          <w:sz w:val="24"/>
          <w:szCs w:val="24"/>
        </w:rPr>
        <w:t>The intent of the Biosafety Program at Carleton University, and the purpose of the Carleton Biosafety Manual, is to guide personnel in how to work safely with biological material that can be hazardous to people and animals.  The goal is to prevent laboratory acquired infections (LAIs) in laboratory workers and to protect those outside the laboratory from the deleterious effects that a release of the biological material might have.</w:t>
      </w:r>
    </w:p>
    <w:p w14:paraId="22CA223D" w14:textId="77777777" w:rsidR="00782D3C" w:rsidRPr="00A0503F" w:rsidRDefault="00782D3C" w:rsidP="00782D3C">
      <w:pPr>
        <w:pStyle w:val="NoSpacing"/>
        <w:spacing w:before="240"/>
        <w:rPr>
          <w:rFonts w:cs="Times New Roman"/>
          <w:color w:val="000000"/>
          <w:sz w:val="24"/>
          <w:szCs w:val="24"/>
        </w:rPr>
      </w:pPr>
      <w:r w:rsidRPr="00A0503F">
        <w:rPr>
          <w:rFonts w:cs="Times New Roman"/>
          <w:color w:val="000000"/>
          <w:sz w:val="24"/>
          <w:szCs w:val="24"/>
        </w:rPr>
        <w:t xml:space="preserve">The Manual will guide you in how to fulfill the requirements of legislation that regulates the use of such material, as set out in the Canadian Biosafety Standards (CBS) </w:t>
      </w:r>
      <w:r w:rsidRPr="00A0503F">
        <w:rPr>
          <w:rFonts w:cs="Futura Light"/>
          <w:color w:val="000000"/>
          <w:sz w:val="24"/>
          <w:szCs w:val="24"/>
        </w:rPr>
        <w:t>and other regulations and guidelines</w:t>
      </w:r>
      <w:r w:rsidRPr="00A0503F">
        <w:rPr>
          <w:rFonts w:cs="Times New Roman"/>
          <w:color w:val="000000"/>
          <w:sz w:val="24"/>
          <w:szCs w:val="24"/>
        </w:rPr>
        <w:t xml:space="preserve">.  Some of the text in this manual is copied directly from the CBS and presented here for your convenience.  Nevertheless, it is recommended that laboratory personnel review the CBS and the Canadian Biosafety Handbook </w:t>
      </w:r>
      <w:r>
        <w:rPr>
          <w:rFonts w:cs="Times New Roman"/>
          <w:color w:val="000000"/>
          <w:sz w:val="24"/>
          <w:szCs w:val="24"/>
        </w:rPr>
        <w:t xml:space="preserve">(CBH) </w:t>
      </w:r>
      <w:r w:rsidRPr="00A0503F">
        <w:rPr>
          <w:rFonts w:cs="Times New Roman"/>
          <w:color w:val="000000"/>
          <w:sz w:val="24"/>
          <w:szCs w:val="24"/>
        </w:rPr>
        <w:t xml:space="preserve">to become familiar with them as resource documents.  </w:t>
      </w:r>
    </w:p>
    <w:p w14:paraId="3F903981" w14:textId="77777777" w:rsidR="00782D3C" w:rsidRPr="00A0503F" w:rsidRDefault="00782D3C" w:rsidP="00782D3C">
      <w:pPr>
        <w:pStyle w:val="NoSpacing"/>
        <w:spacing w:before="240"/>
        <w:rPr>
          <w:rFonts w:cs="Times New Roman"/>
          <w:color w:val="000000"/>
          <w:sz w:val="24"/>
          <w:szCs w:val="24"/>
        </w:rPr>
      </w:pPr>
      <w:r w:rsidRPr="00A0503F">
        <w:rPr>
          <w:rFonts w:cs="Times New Roman"/>
          <w:color w:val="000000"/>
          <w:sz w:val="24"/>
          <w:szCs w:val="24"/>
        </w:rPr>
        <w:t>There is legislation in Canada regarding Aquatic Animal Pathogens and Plant Pests, however this material is beyond the scope of this Biosafety Manual.  For further information on such material, contact the Biosafety Officer.</w:t>
      </w:r>
    </w:p>
    <w:p w14:paraId="1AFADE4F" w14:textId="77777777" w:rsidR="00782D3C" w:rsidRPr="00A0503F" w:rsidRDefault="00782D3C" w:rsidP="00782D3C">
      <w:pPr>
        <w:pStyle w:val="NormalWeb"/>
        <w:spacing w:before="240" w:after="0" w:afterAutospacing="0"/>
        <w:ind w:firstLine="0"/>
        <w:rPr>
          <w:rFonts w:ascii="Calibri" w:hAnsi="Calibri" w:cs="Times New Roman"/>
          <w:color w:val="000000"/>
          <w:sz w:val="24"/>
          <w:szCs w:val="24"/>
        </w:rPr>
      </w:pPr>
      <w:r w:rsidRPr="00A0503F">
        <w:rPr>
          <w:rFonts w:ascii="Calibri" w:hAnsi="Calibri" w:cs="Times New Roman"/>
          <w:color w:val="000000"/>
          <w:sz w:val="24"/>
          <w:szCs w:val="24"/>
        </w:rPr>
        <w:t>Carleton University has a Biosafety Program in place to:</w:t>
      </w:r>
    </w:p>
    <w:p w14:paraId="252F4B60" w14:textId="661091DD" w:rsidR="00782D3C" w:rsidRPr="00A0503F" w:rsidRDefault="00DE06CF" w:rsidP="00614C1E">
      <w:pPr>
        <w:pStyle w:val="NormalWeb"/>
        <w:numPr>
          <w:ilvl w:val="0"/>
          <w:numId w:val="1"/>
        </w:numPr>
        <w:spacing w:after="0" w:afterAutospacing="0"/>
        <w:rPr>
          <w:rFonts w:ascii="Calibri" w:hAnsi="Calibri" w:cs="Times New Roman"/>
          <w:color w:val="000000"/>
          <w:sz w:val="24"/>
          <w:szCs w:val="24"/>
        </w:rPr>
      </w:pPr>
      <w:r w:rsidRPr="00A0503F">
        <w:rPr>
          <w:rFonts w:ascii="Calibri" w:hAnsi="Calibri" w:cs="Times New Roman"/>
          <w:color w:val="000000"/>
          <w:sz w:val="24"/>
          <w:szCs w:val="24"/>
        </w:rPr>
        <w:t>Identify</w:t>
      </w:r>
      <w:r w:rsidR="00782D3C" w:rsidRPr="00A0503F">
        <w:rPr>
          <w:rFonts w:ascii="Calibri" w:hAnsi="Calibri" w:cs="Times New Roman"/>
          <w:color w:val="000000"/>
          <w:sz w:val="24"/>
          <w:szCs w:val="24"/>
        </w:rPr>
        <w:t xml:space="preserve"> biohazards on campus</w:t>
      </w:r>
      <w:r w:rsidR="00782D3C">
        <w:rPr>
          <w:rFonts w:ascii="Calibri" w:hAnsi="Calibri" w:cs="Times New Roman"/>
          <w:color w:val="000000"/>
          <w:sz w:val="24"/>
          <w:szCs w:val="24"/>
        </w:rPr>
        <w:t>.</w:t>
      </w:r>
    </w:p>
    <w:p w14:paraId="226B7114" w14:textId="5EC4307C" w:rsidR="00782D3C" w:rsidRPr="00A0503F" w:rsidRDefault="00DE06CF" w:rsidP="00614C1E">
      <w:pPr>
        <w:pStyle w:val="NormalWeb"/>
        <w:numPr>
          <w:ilvl w:val="0"/>
          <w:numId w:val="1"/>
        </w:numPr>
        <w:spacing w:after="0" w:afterAutospacing="0"/>
        <w:rPr>
          <w:rFonts w:ascii="Calibri" w:hAnsi="Calibri" w:cs="Times New Roman"/>
          <w:color w:val="000000"/>
          <w:sz w:val="24"/>
          <w:szCs w:val="24"/>
        </w:rPr>
      </w:pPr>
      <w:r w:rsidRPr="00A0503F">
        <w:rPr>
          <w:rFonts w:ascii="Calibri" w:hAnsi="Calibri" w:cs="Times New Roman"/>
          <w:color w:val="000000"/>
          <w:sz w:val="24"/>
          <w:szCs w:val="24"/>
        </w:rPr>
        <w:t>Reduce</w:t>
      </w:r>
      <w:r w:rsidR="00782D3C" w:rsidRPr="00A0503F">
        <w:rPr>
          <w:rFonts w:ascii="Calibri" w:hAnsi="Calibri" w:cs="Times New Roman"/>
          <w:color w:val="000000"/>
          <w:sz w:val="24"/>
          <w:szCs w:val="24"/>
        </w:rPr>
        <w:t xml:space="preserve"> the </w:t>
      </w:r>
      <w:r w:rsidR="00782D3C" w:rsidRPr="00A0503F">
        <w:rPr>
          <w:rFonts w:ascii="Calibri" w:hAnsi="Calibri" w:cs="Calibri"/>
          <w:color w:val="000000"/>
          <w:sz w:val="24"/>
          <w:szCs w:val="24"/>
        </w:rPr>
        <w:t>risk of adverse effects from these materials for those working with them</w:t>
      </w:r>
      <w:r w:rsidR="00782D3C">
        <w:rPr>
          <w:rFonts w:ascii="Calibri" w:hAnsi="Calibri" w:cs="Calibri"/>
          <w:color w:val="000000"/>
          <w:sz w:val="24"/>
          <w:szCs w:val="24"/>
        </w:rPr>
        <w:t>.</w:t>
      </w:r>
    </w:p>
    <w:p w14:paraId="0EDDBF85" w14:textId="41CA979E" w:rsidR="00782D3C" w:rsidRPr="00A0503F" w:rsidRDefault="00DE06CF" w:rsidP="00614C1E">
      <w:pPr>
        <w:pStyle w:val="NormalWeb"/>
        <w:numPr>
          <w:ilvl w:val="0"/>
          <w:numId w:val="1"/>
        </w:numPr>
        <w:spacing w:after="0" w:afterAutospacing="0"/>
        <w:rPr>
          <w:rFonts w:ascii="Calibri" w:hAnsi="Calibri" w:cs="Times New Roman"/>
          <w:color w:val="000000"/>
          <w:sz w:val="24"/>
          <w:szCs w:val="24"/>
        </w:rPr>
      </w:pPr>
      <w:r w:rsidRPr="00A0503F">
        <w:rPr>
          <w:rFonts w:ascii="Calibri" w:hAnsi="Calibri" w:cs="Calibri"/>
          <w:color w:val="000000"/>
          <w:sz w:val="24"/>
          <w:szCs w:val="24"/>
        </w:rPr>
        <w:lastRenderedPageBreak/>
        <w:t>Protect</w:t>
      </w:r>
      <w:r w:rsidR="00782D3C" w:rsidRPr="00A0503F">
        <w:rPr>
          <w:rFonts w:ascii="Calibri" w:hAnsi="Calibri" w:cs="Calibri"/>
          <w:color w:val="000000"/>
          <w:sz w:val="24"/>
          <w:szCs w:val="24"/>
        </w:rPr>
        <w:t xml:space="preserve"> the community, the environment, and animal resources from harm by preventing the release of infectious material or toxins.</w:t>
      </w:r>
    </w:p>
    <w:p w14:paraId="6C090E15" w14:textId="68436E58" w:rsidR="00782D3C" w:rsidRPr="00A0503F" w:rsidRDefault="00DE06CF" w:rsidP="00614C1E">
      <w:pPr>
        <w:pStyle w:val="NormalWeb"/>
        <w:numPr>
          <w:ilvl w:val="0"/>
          <w:numId w:val="1"/>
        </w:numPr>
        <w:spacing w:after="0" w:afterAutospacing="0"/>
        <w:rPr>
          <w:rFonts w:ascii="Calibri" w:hAnsi="Calibri" w:cs="Times New Roman"/>
          <w:color w:val="000000"/>
          <w:sz w:val="24"/>
          <w:szCs w:val="24"/>
        </w:rPr>
      </w:pPr>
      <w:r w:rsidRPr="00A0503F">
        <w:rPr>
          <w:rFonts w:ascii="Calibri" w:hAnsi="Calibri" w:cs="Calibri"/>
          <w:color w:val="000000"/>
          <w:sz w:val="24"/>
          <w:szCs w:val="24"/>
        </w:rPr>
        <w:t>Promote</w:t>
      </w:r>
      <w:r w:rsidR="00782D3C" w:rsidRPr="00A0503F">
        <w:rPr>
          <w:rFonts w:ascii="Calibri" w:hAnsi="Calibri" w:cs="Calibri"/>
          <w:color w:val="000000"/>
          <w:sz w:val="24"/>
          <w:szCs w:val="24"/>
        </w:rPr>
        <w:t xml:space="preserve"> and reinforce safe work practices, improve safety performance, and increase regulatory compliance through a combination of training, documentation, inspections, evaluation, review, and communications.</w:t>
      </w:r>
    </w:p>
    <w:p w14:paraId="326E2162" w14:textId="77777777" w:rsidR="00782D3C" w:rsidRPr="00A0503F" w:rsidRDefault="00782D3C" w:rsidP="00782D3C">
      <w:pPr>
        <w:pStyle w:val="NoSpacing"/>
        <w:spacing w:before="240" w:after="240"/>
        <w:rPr>
          <w:rFonts w:cs="Times New Roman"/>
          <w:color w:val="000000"/>
          <w:sz w:val="24"/>
          <w:szCs w:val="24"/>
        </w:rPr>
      </w:pPr>
      <w:r w:rsidRPr="00A0503F">
        <w:rPr>
          <w:rFonts w:cs="Times New Roman"/>
          <w:color w:val="000000"/>
          <w:sz w:val="24"/>
          <w:szCs w:val="24"/>
        </w:rPr>
        <w:t>The Carleton Biohazards Committee reviews biohazard applications dealing with microorganisms that infect humans or both humans and animals (zoonotic pathogens).   In addition, the University Biosafety Officer will assist labs in meeting the legislative requirements for microorganisms.</w:t>
      </w:r>
    </w:p>
    <w:p w14:paraId="460379DA" w14:textId="77777777" w:rsidR="00782D3C" w:rsidRPr="00A0503F" w:rsidRDefault="00782D3C" w:rsidP="00782D3C">
      <w:pPr>
        <w:pStyle w:val="NoSpacing"/>
        <w:ind w:left="360"/>
        <w:rPr>
          <w:rFonts w:cs="Times New Roman"/>
          <w:color w:val="000000"/>
          <w:sz w:val="28"/>
          <w:szCs w:val="28"/>
        </w:rPr>
      </w:pPr>
    </w:p>
    <w:bookmarkEnd w:id="2"/>
    <w:p w14:paraId="54E3237B" w14:textId="3D26DE03" w:rsidR="00782D3C" w:rsidRPr="00DE06CF" w:rsidRDefault="00782D3C" w:rsidP="00833B1B">
      <w:pPr>
        <w:pStyle w:val="Heading1"/>
        <w:numPr>
          <w:ilvl w:val="0"/>
          <w:numId w:val="121"/>
        </w:numPr>
        <w:pBdr>
          <w:bottom w:val="double" w:sz="6" w:space="1" w:color="auto"/>
        </w:pBdr>
        <w:rPr>
          <w:color w:val="476D2D"/>
        </w:rPr>
      </w:pPr>
      <w:r w:rsidRPr="008B7378">
        <w:br w:type="page"/>
      </w:r>
      <w:bookmarkStart w:id="3" w:name="_Toc10540906"/>
      <w:r w:rsidRPr="00DE06CF">
        <w:rPr>
          <w:color w:val="476D2D"/>
        </w:rPr>
        <w:lastRenderedPageBreak/>
        <w:t>BIOSAFETY OVERVIEW AND SAFETY CONCEPTS</w:t>
      </w:r>
      <w:bookmarkEnd w:id="3"/>
    </w:p>
    <w:p w14:paraId="7DA875D5" w14:textId="7EEB2075" w:rsidR="00782D3C" w:rsidRPr="00DE06CF" w:rsidRDefault="00782D3C" w:rsidP="00DE06CF">
      <w:pPr>
        <w:pStyle w:val="Heading2"/>
        <w:spacing w:before="240"/>
        <w:rPr>
          <w:color w:val="476D2D"/>
        </w:rPr>
      </w:pPr>
      <w:bookmarkStart w:id="4" w:name="_Toc10540907"/>
      <w:r w:rsidRPr="00DE06CF">
        <w:rPr>
          <w:color w:val="476D2D"/>
        </w:rPr>
        <w:t>WHAT IS A BIOHAZARD?</w:t>
      </w:r>
      <w:bookmarkEnd w:id="4"/>
    </w:p>
    <w:p w14:paraId="6D97D605" w14:textId="77777777" w:rsidR="00782D3C" w:rsidRPr="00A0503F" w:rsidRDefault="00782D3C" w:rsidP="00782D3C">
      <w:pPr>
        <w:rPr>
          <w:rFonts w:ascii="Calibri" w:hAnsi="Calibri" w:cs="Calibri"/>
          <w:color w:val="000000"/>
        </w:rPr>
      </w:pPr>
      <w:r w:rsidRPr="00A0503F">
        <w:rPr>
          <w:rFonts w:ascii="Calibri" w:hAnsi="Calibri" w:cs="Calibri"/>
          <w:color w:val="000000"/>
        </w:rPr>
        <w:t xml:space="preserve">A biohazard is any biological material that could be a health hazard to humans, animals, aquatic animal species, or plants.  </w:t>
      </w:r>
    </w:p>
    <w:p w14:paraId="74FA70E7" w14:textId="77777777" w:rsidR="00782D3C" w:rsidRPr="00A0503F" w:rsidRDefault="00782D3C" w:rsidP="00782D3C">
      <w:pPr>
        <w:rPr>
          <w:rFonts w:ascii="Calibri" w:hAnsi="Calibri" w:cs="Calibri"/>
          <w:color w:val="000000"/>
        </w:rPr>
      </w:pPr>
    </w:p>
    <w:p w14:paraId="46CA4E1F" w14:textId="77777777" w:rsidR="00782D3C" w:rsidRPr="00A0503F" w:rsidRDefault="00782D3C" w:rsidP="00782D3C">
      <w:pPr>
        <w:rPr>
          <w:rFonts w:ascii="Calibri" w:hAnsi="Calibri" w:cs="Calibri"/>
          <w:color w:val="000000"/>
        </w:rPr>
      </w:pPr>
      <w:r w:rsidRPr="00A0503F">
        <w:rPr>
          <w:rFonts w:ascii="Calibri" w:hAnsi="Calibri" w:cs="Calibri"/>
          <w:color w:val="000000"/>
        </w:rPr>
        <w:t xml:space="preserve">The most obvious biohazardous materials are infectious or potentially infectious agents like bacteria, viruses, fungi, parasites and prions.  However, tissues or cell lines that might contain such agents are also biohazards.  Some toxins produced by microorganisms are also regulated as biohazards even though they may be similar to chemical hazards.  </w:t>
      </w:r>
    </w:p>
    <w:p w14:paraId="1D4926FC" w14:textId="5A23CD02" w:rsidR="00782D3C" w:rsidRDefault="00782D3C" w:rsidP="00782D3C"/>
    <w:p w14:paraId="2A7CA616" w14:textId="0935EC96" w:rsidR="00782D3C" w:rsidRPr="00DE06CF" w:rsidRDefault="00782D3C" w:rsidP="00782D3C">
      <w:pPr>
        <w:pStyle w:val="Heading2"/>
        <w:rPr>
          <w:color w:val="476D2D"/>
        </w:rPr>
      </w:pPr>
      <w:bookmarkStart w:id="5" w:name="_Toc10540908"/>
      <w:r w:rsidRPr="00DE06CF">
        <w:rPr>
          <w:color w:val="476D2D"/>
        </w:rPr>
        <w:t>RISK GROUPS</w:t>
      </w:r>
      <w:bookmarkEnd w:id="5"/>
    </w:p>
    <w:p w14:paraId="78FED059" w14:textId="77777777" w:rsidR="00782D3C" w:rsidRPr="00A0503F" w:rsidRDefault="00782D3C" w:rsidP="00782D3C">
      <w:pPr>
        <w:rPr>
          <w:rFonts w:ascii="Calibri" w:hAnsi="Calibri" w:cs="Calibri"/>
          <w:color w:val="000000"/>
        </w:rPr>
      </w:pPr>
      <w:r w:rsidRPr="00A0503F">
        <w:rPr>
          <w:rFonts w:ascii="Calibri" w:hAnsi="Calibri" w:cs="Calibri"/>
          <w:color w:val="000000"/>
        </w:rPr>
        <w:t>Laboratory-acquired infections can happen in laboratory personnel handling human pathogens, zoonotic agents (animal pathogens that are also pathogenic to humans), cell cultures, and animal and diagnostic specimens.  The outcome of accidental infections ranges from complete recovery, to permanent disability, to death depending on the organism, the individual and the medical treatment available.</w:t>
      </w:r>
    </w:p>
    <w:p w14:paraId="628BD36D" w14:textId="77777777" w:rsidR="00782D3C" w:rsidRPr="00A0503F" w:rsidRDefault="00782D3C" w:rsidP="00782D3C">
      <w:pPr>
        <w:rPr>
          <w:rFonts w:ascii="Calibri" w:hAnsi="Calibri" w:cs="Calibri"/>
          <w:color w:val="000000"/>
        </w:rPr>
      </w:pPr>
    </w:p>
    <w:p w14:paraId="293AE86C" w14:textId="72989CBA" w:rsidR="00782D3C" w:rsidRPr="00A0503F" w:rsidRDefault="00782D3C" w:rsidP="00782D3C">
      <w:pPr>
        <w:rPr>
          <w:rFonts w:ascii="Calibri" w:hAnsi="Calibri" w:cs="Calibri"/>
          <w:color w:val="000000"/>
        </w:rPr>
      </w:pPr>
      <w:r w:rsidRPr="00A0503F">
        <w:rPr>
          <w:rFonts w:ascii="Calibri" w:hAnsi="Calibri" w:cs="Calibri"/>
          <w:color w:val="000000"/>
        </w:rPr>
        <w:t xml:space="preserve">Microorganisms are classified into one of four Risk Groups based on how much potential hazard to health they pose, and how likely that hazard is to occur.  A risk assessment is a qualitative assessment based on science, policy, and expert judgment to determine the risk group assignment for an infectious agent or for biological </w:t>
      </w:r>
      <w:r w:rsidRPr="00A0503F">
        <w:rPr>
          <w:rFonts w:ascii="Calibri" w:hAnsi="Calibri" w:cs="Calibri"/>
          <w:color w:val="000000"/>
        </w:rPr>
        <w:lastRenderedPageBreak/>
        <w:t xml:space="preserve">material </w:t>
      </w:r>
      <w:r w:rsidR="00294BFA" w:rsidRPr="00A0503F">
        <w:rPr>
          <w:rFonts w:ascii="Calibri" w:hAnsi="Calibri" w:cs="Calibri"/>
          <w:color w:val="000000"/>
        </w:rPr>
        <w:t>th</w:t>
      </w:r>
      <w:r w:rsidR="00294BFA">
        <w:rPr>
          <w:rFonts w:ascii="Calibri" w:hAnsi="Calibri" w:cs="Calibri"/>
          <w:color w:val="000000"/>
        </w:rPr>
        <w:t>at</w:t>
      </w:r>
      <w:r w:rsidRPr="00A0503F">
        <w:rPr>
          <w:rFonts w:ascii="Calibri" w:hAnsi="Calibri" w:cs="Calibri"/>
          <w:color w:val="000000"/>
        </w:rPr>
        <w:t xml:space="preserve"> might contain that agent.   The risk assessments also consider both the characteristics of the microorganisms and the work that will be done with them to determine the containment facilities and practices needed for the work.  Containment is intended to mitigate the risk, i.e. to reduce the probability that the hazard will have a negative effect on people or animals.</w:t>
      </w:r>
    </w:p>
    <w:p w14:paraId="53F33952" w14:textId="77777777" w:rsidR="00782D3C" w:rsidRPr="00A0503F" w:rsidRDefault="00782D3C" w:rsidP="00782D3C">
      <w:pPr>
        <w:rPr>
          <w:rFonts w:ascii="Calibri" w:hAnsi="Calibri" w:cs="Calibri"/>
          <w:color w:val="000000"/>
        </w:rPr>
      </w:pPr>
    </w:p>
    <w:p w14:paraId="34EAE092" w14:textId="77777777" w:rsidR="00782D3C" w:rsidRPr="00A0503F" w:rsidRDefault="00782D3C" w:rsidP="00782D3C">
      <w:pPr>
        <w:rPr>
          <w:rFonts w:ascii="Calibri" w:hAnsi="Calibri" w:cs="Calibri"/>
          <w:color w:val="000000"/>
        </w:rPr>
      </w:pPr>
      <w:r w:rsidRPr="00A0503F">
        <w:rPr>
          <w:rFonts w:ascii="Calibri" w:hAnsi="Calibri" w:cs="Calibri"/>
          <w:color w:val="000000"/>
        </w:rPr>
        <w:t>Factors considered in a risk assessment that is performed to determine the risk group include:</w:t>
      </w:r>
    </w:p>
    <w:p w14:paraId="31B61C74" w14:textId="77777777" w:rsidR="00782D3C" w:rsidRPr="00A0503F" w:rsidRDefault="00782D3C" w:rsidP="00614C1E">
      <w:pPr>
        <w:numPr>
          <w:ilvl w:val="0"/>
          <w:numId w:val="2"/>
        </w:numPr>
        <w:rPr>
          <w:rFonts w:ascii="Calibri" w:hAnsi="Calibri" w:cs="Calibri"/>
          <w:color w:val="000000"/>
        </w:rPr>
      </w:pPr>
      <w:r w:rsidRPr="00A0503F">
        <w:rPr>
          <w:rFonts w:ascii="Calibri" w:hAnsi="Calibri" w:cs="Calibri"/>
          <w:i/>
          <w:color w:val="000000"/>
        </w:rPr>
        <w:t>Pathogenicity/Virulence</w:t>
      </w:r>
      <w:r w:rsidRPr="00A0503F">
        <w:rPr>
          <w:rFonts w:ascii="Calibri" w:hAnsi="Calibri" w:cs="Calibri"/>
          <w:color w:val="000000"/>
        </w:rPr>
        <w:t>: Is the pathogen able to infect and cause disease in humans or animals (i.e., pathogenicity)? What is the degree of disease severity in individuals (i.e., virulence)?</w:t>
      </w:r>
    </w:p>
    <w:p w14:paraId="326E58B2" w14:textId="77777777" w:rsidR="00782D3C" w:rsidRPr="00A0503F" w:rsidRDefault="00782D3C" w:rsidP="00614C1E">
      <w:pPr>
        <w:numPr>
          <w:ilvl w:val="0"/>
          <w:numId w:val="2"/>
        </w:numPr>
        <w:rPr>
          <w:rFonts w:ascii="Calibri" w:hAnsi="Calibri" w:cs="Calibri"/>
          <w:color w:val="000000"/>
        </w:rPr>
      </w:pPr>
      <w:r w:rsidRPr="00A0503F">
        <w:rPr>
          <w:rFonts w:ascii="Calibri" w:hAnsi="Calibri" w:cs="Calibri"/>
          <w:i/>
          <w:color w:val="000000"/>
        </w:rPr>
        <w:t>Route of Infection</w:t>
      </w:r>
      <w:r w:rsidRPr="00A0503F">
        <w:rPr>
          <w:rFonts w:ascii="Calibri" w:hAnsi="Calibri" w:cs="Calibri"/>
          <w:color w:val="000000"/>
        </w:rPr>
        <w:t>: How does the pathogen gain entry into the host (i.e., ingestion, inhalation, mucous membranes, subcutaneous, genitourinary)?</w:t>
      </w:r>
    </w:p>
    <w:p w14:paraId="4E4D743D" w14:textId="77777777" w:rsidR="00782D3C" w:rsidRPr="00A0503F" w:rsidRDefault="00782D3C" w:rsidP="00614C1E">
      <w:pPr>
        <w:numPr>
          <w:ilvl w:val="0"/>
          <w:numId w:val="2"/>
        </w:numPr>
        <w:rPr>
          <w:rFonts w:ascii="Calibri" w:hAnsi="Calibri" w:cs="Calibri"/>
          <w:color w:val="000000"/>
        </w:rPr>
      </w:pPr>
      <w:r w:rsidRPr="00A0503F">
        <w:rPr>
          <w:rFonts w:ascii="Calibri" w:hAnsi="Calibri" w:cs="Calibri"/>
          <w:i/>
          <w:color w:val="000000"/>
        </w:rPr>
        <w:t>Mode of Transmission</w:t>
      </w:r>
      <w:r w:rsidRPr="00A0503F">
        <w:rPr>
          <w:rFonts w:ascii="Calibri" w:hAnsi="Calibri" w:cs="Calibri"/>
          <w:color w:val="000000"/>
        </w:rPr>
        <w:t>: How does the pathogen travel to the host (e.g., direct contact, indirect contact, casual contact, aerosolized droplet or airborne transmission, vectors, zoonosis, intermediate host)?</w:t>
      </w:r>
    </w:p>
    <w:p w14:paraId="0C711E42" w14:textId="77777777" w:rsidR="00782D3C" w:rsidRPr="00A0503F" w:rsidRDefault="00782D3C" w:rsidP="00614C1E">
      <w:pPr>
        <w:numPr>
          <w:ilvl w:val="0"/>
          <w:numId w:val="2"/>
        </w:numPr>
        <w:rPr>
          <w:rFonts w:ascii="Calibri" w:hAnsi="Calibri" w:cs="Calibri"/>
          <w:color w:val="000000"/>
        </w:rPr>
      </w:pPr>
      <w:r w:rsidRPr="00A0503F">
        <w:rPr>
          <w:rFonts w:ascii="Calibri" w:hAnsi="Calibri" w:cs="Calibri"/>
          <w:i/>
          <w:color w:val="000000"/>
        </w:rPr>
        <w:t>Survival in the Environment</w:t>
      </w:r>
      <w:r w:rsidRPr="00A0503F">
        <w:rPr>
          <w:rFonts w:ascii="Calibri" w:hAnsi="Calibri" w:cs="Calibri"/>
          <w:color w:val="000000"/>
        </w:rPr>
        <w:t>: How stable is the pathogen outside the host? Under what environmental conditions can it survive and for how long?</w:t>
      </w:r>
    </w:p>
    <w:p w14:paraId="6AA27223" w14:textId="77777777" w:rsidR="00782D3C" w:rsidRPr="00A0503F" w:rsidRDefault="00782D3C" w:rsidP="00614C1E">
      <w:pPr>
        <w:numPr>
          <w:ilvl w:val="0"/>
          <w:numId w:val="2"/>
        </w:numPr>
        <w:rPr>
          <w:rFonts w:ascii="Calibri" w:hAnsi="Calibri" w:cs="Calibri"/>
          <w:color w:val="000000"/>
        </w:rPr>
      </w:pPr>
      <w:r w:rsidRPr="00A0503F">
        <w:rPr>
          <w:rFonts w:ascii="Calibri" w:hAnsi="Calibri" w:cs="Calibri"/>
          <w:color w:val="000000"/>
        </w:rPr>
        <w:t>Infectious Dose: What amount of pathogen is required to cause an infection in the host (measured in number of organisms)?</w:t>
      </w:r>
    </w:p>
    <w:p w14:paraId="75019056" w14:textId="77777777" w:rsidR="00782D3C" w:rsidRPr="00A0503F" w:rsidRDefault="00782D3C" w:rsidP="00614C1E">
      <w:pPr>
        <w:numPr>
          <w:ilvl w:val="0"/>
          <w:numId w:val="2"/>
        </w:numPr>
        <w:rPr>
          <w:rFonts w:ascii="Calibri" w:hAnsi="Calibri" w:cs="Calibri"/>
          <w:color w:val="000000"/>
        </w:rPr>
      </w:pPr>
      <w:r w:rsidRPr="00A0503F">
        <w:rPr>
          <w:rFonts w:ascii="Calibri" w:hAnsi="Calibri" w:cs="Calibri"/>
          <w:i/>
          <w:color w:val="000000"/>
        </w:rPr>
        <w:t>Availability of Effective Preventative and Therapeutic Treatments</w:t>
      </w:r>
      <w:r w:rsidRPr="00A0503F">
        <w:rPr>
          <w:rFonts w:ascii="Calibri" w:hAnsi="Calibri" w:cs="Calibri"/>
          <w:color w:val="000000"/>
        </w:rPr>
        <w:t xml:space="preserve">: Are effective preventative measures available (e.g., </w:t>
      </w:r>
      <w:r w:rsidRPr="00A0503F">
        <w:rPr>
          <w:rFonts w:ascii="Calibri" w:hAnsi="Calibri" w:cs="Calibri"/>
          <w:color w:val="000000"/>
        </w:rPr>
        <w:lastRenderedPageBreak/>
        <w:t>vaccines)? Are effective treatments available (e.g., antibiotics, antivirals)?</w:t>
      </w:r>
    </w:p>
    <w:p w14:paraId="580B3B76" w14:textId="77777777" w:rsidR="00782D3C" w:rsidRPr="00A0503F" w:rsidRDefault="00782D3C" w:rsidP="00614C1E">
      <w:pPr>
        <w:numPr>
          <w:ilvl w:val="0"/>
          <w:numId w:val="2"/>
        </w:numPr>
        <w:rPr>
          <w:rFonts w:ascii="Calibri" w:hAnsi="Calibri" w:cs="Calibri"/>
          <w:color w:val="000000"/>
        </w:rPr>
      </w:pPr>
      <w:r w:rsidRPr="00A0503F">
        <w:rPr>
          <w:rFonts w:ascii="Calibri" w:hAnsi="Calibri" w:cs="Calibri"/>
          <w:i/>
          <w:color w:val="000000"/>
        </w:rPr>
        <w:t>Host Range</w:t>
      </w:r>
      <w:r w:rsidRPr="00A0503F">
        <w:rPr>
          <w:rFonts w:ascii="Calibri" w:hAnsi="Calibri" w:cs="Calibri"/>
          <w:color w:val="000000"/>
        </w:rPr>
        <w:t>: What are the primary, intermediate, and dead-end hosts? Does the pathogen cause infection in a wide range of species, or is the host range more restricted?</w:t>
      </w:r>
    </w:p>
    <w:p w14:paraId="41F50066" w14:textId="77777777" w:rsidR="00782D3C" w:rsidRPr="00A0503F" w:rsidRDefault="00782D3C" w:rsidP="00614C1E">
      <w:pPr>
        <w:numPr>
          <w:ilvl w:val="0"/>
          <w:numId w:val="2"/>
        </w:numPr>
        <w:rPr>
          <w:rFonts w:ascii="Calibri" w:hAnsi="Calibri" w:cs="Calibri"/>
          <w:color w:val="000000"/>
        </w:rPr>
      </w:pPr>
      <w:r w:rsidRPr="00A0503F">
        <w:rPr>
          <w:rFonts w:ascii="Calibri" w:hAnsi="Calibri" w:cs="Calibri"/>
          <w:i/>
          <w:color w:val="000000"/>
        </w:rPr>
        <w:t>Natural Distribution</w:t>
      </w:r>
      <w:r w:rsidRPr="00A0503F">
        <w:rPr>
          <w:rFonts w:ascii="Calibri" w:hAnsi="Calibri" w:cs="Calibri"/>
          <w:color w:val="000000"/>
        </w:rPr>
        <w:t>: Is the pathogen present in Canada? Is it prevalent in a particular location, region, or human or animal population? Is the pathogen non-indigenous?</w:t>
      </w:r>
    </w:p>
    <w:p w14:paraId="6F1D1D6C" w14:textId="77777777" w:rsidR="00782D3C" w:rsidRPr="00A0503F" w:rsidRDefault="00782D3C" w:rsidP="00614C1E">
      <w:pPr>
        <w:numPr>
          <w:ilvl w:val="0"/>
          <w:numId w:val="2"/>
        </w:numPr>
        <w:rPr>
          <w:rFonts w:ascii="Calibri" w:hAnsi="Calibri" w:cs="Calibri"/>
          <w:color w:val="000000"/>
        </w:rPr>
      </w:pPr>
      <w:r w:rsidRPr="00A0503F">
        <w:rPr>
          <w:rFonts w:ascii="Calibri" w:hAnsi="Calibri" w:cs="Calibri"/>
          <w:i/>
          <w:color w:val="000000"/>
        </w:rPr>
        <w:t>Impact of Introduction and/or Release into the Environment or the Canadian Public</w:t>
      </w:r>
      <w:r w:rsidRPr="00A0503F">
        <w:rPr>
          <w:rFonts w:ascii="Calibri" w:hAnsi="Calibri" w:cs="Calibri"/>
          <w:color w:val="000000"/>
        </w:rPr>
        <w:t>: If the pathogen were introduced into the population or released into the environment (within Canada), what would be the economic, clinical, and biosecurity impact?</w:t>
      </w:r>
    </w:p>
    <w:p w14:paraId="4AFEA64E" w14:textId="77777777" w:rsidR="00782D3C" w:rsidRPr="00A0503F" w:rsidRDefault="00782D3C" w:rsidP="00782D3C">
      <w:pPr>
        <w:spacing w:before="240"/>
        <w:rPr>
          <w:rFonts w:ascii="Calibri" w:hAnsi="Calibri"/>
          <w:color w:val="000000"/>
        </w:rPr>
      </w:pPr>
      <w:r w:rsidRPr="00A0503F">
        <w:rPr>
          <w:rFonts w:ascii="Calibri" w:hAnsi="Calibri"/>
          <w:color w:val="000000"/>
        </w:rPr>
        <w:t>The Public Health Agency of Canada (PHAC) website has detailed and useful risk assessments of some microorganisms in the form of Pathogen Safety Data Sheets (PSDSs) (</w:t>
      </w:r>
      <w:hyperlink r:id="rId8" w:history="1">
        <w:r w:rsidRPr="00A0503F">
          <w:rPr>
            <w:rStyle w:val="Hyperlink"/>
            <w:rFonts w:ascii="Calibri" w:hAnsi="Calibri"/>
            <w:color w:val="000000"/>
          </w:rPr>
          <w:t>http://www.phac-aspc.gc.ca/lab-bio/res/psds-ftss/index-eng.php</w:t>
        </w:r>
      </w:hyperlink>
      <w:r w:rsidRPr="00A0503F">
        <w:rPr>
          <w:rFonts w:ascii="Calibri" w:hAnsi="Calibri"/>
          <w:color w:val="000000"/>
        </w:rPr>
        <w:t xml:space="preserve">).  </w:t>
      </w:r>
    </w:p>
    <w:p w14:paraId="263ED1BC" w14:textId="77777777" w:rsidR="00782D3C" w:rsidRPr="00A0503F" w:rsidRDefault="00782D3C" w:rsidP="00782D3C">
      <w:pPr>
        <w:spacing w:before="240"/>
        <w:rPr>
          <w:rFonts w:ascii="Calibri" w:hAnsi="Calibri"/>
          <w:color w:val="000000"/>
        </w:rPr>
      </w:pPr>
      <w:r w:rsidRPr="00A0503F">
        <w:rPr>
          <w:rFonts w:ascii="Calibri" w:hAnsi="Calibri"/>
          <w:color w:val="000000"/>
        </w:rPr>
        <w:t xml:space="preserve">The American Type Culture Collection (ATCC) also assigns risk groups (that it calls “Biosafety Level”) for the material that it supplies.  However, note that the ATCC sometimes assigns a Biosafety Level of 1 to material that would be considered Risk Group 2 by Canadian regulatory authorities (PHAC) or that would require containment level 2 facilities and practices at Carleton University.   Contact the University BSO for assistance in determining Risk Group.  </w:t>
      </w:r>
    </w:p>
    <w:p w14:paraId="5300D324" w14:textId="77777777" w:rsidR="00782D3C" w:rsidRPr="00A0503F" w:rsidRDefault="00782D3C" w:rsidP="00782D3C">
      <w:pPr>
        <w:spacing w:before="240"/>
        <w:rPr>
          <w:rFonts w:ascii="Calibri" w:hAnsi="Calibri"/>
          <w:color w:val="000000"/>
        </w:rPr>
      </w:pPr>
      <w:r w:rsidRPr="00A0503F">
        <w:rPr>
          <w:rFonts w:ascii="Calibri" w:hAnsi="Calibri"/>
          <w:color w:val="000000"/>
        </w:rPr>
        <w:lastRenderedPageBreak/>
        <w:t xml:space="preserve">If a commonly accepted risk group has </w:t>
      </w:r>
      <w:r w:rsidRPr="00A0503F">
        <w:rPr>
          <w:rFonts w:ascii="Calibri" w:hAnsi="Calibri"/>
          <w:color w:val="000000"/>
          <w:u w:val="single"/>
        </w:rPr>
        <w:t>not</w:t>
      </w:r>
      <w:r w:rsidRPr="00A0503F">
        <w:rPr>
          <w:rFonts w:ascii="Calibri" w:hAnsi="Calibri"/>
          <w:color w:val="000000"/>
        </w:rPr>
        <w:t xml:space="preserve"> been assigned then when applying for a biohazard permit, the investigator must assign a risk group and justify the assignment to the Carleton University Biohazards Committee.</w:t>
      </w:r>
    </w:p>
    <w:p w14:paraId="61B0EE9B" w14:textId="77777777" w:rsidR="00782D3C" w:rsidRPr="00A0503F" w:rsidRDefault="00782D3C" w:rsidP="00782D3C">
      <w:pPr>
        <w:rPr>
          <w:rFonts w:ascii="Calibri" w:hAnsi="Calibri" w:cs="Calibri"/>
          <w:color w:val="000000"/>
        </w:rPr>
      </w:pPr>
    </w:p>
    <w:p w14:paraId="5BBEAB0A" w14:textId="77777777" w:rsidR="00782D3C" w:rsidRPr="00A0503F" w:rsidRDefault="00782D3C" w:rsidP="00782D3C">
      <w:pPr>
        <w:rPr>
          <w:rFonts w:ascii="Calibri" w:hAnsi="Calibri" w:cs="Calibri"/>
          <w:color w:val="000000"/>
        </w:rPr>
      </w:pPr>
      <w:r w:rsidRPr="00A0503F">
        <w:rPr>
          <w:rFonts w:ascii="Calibri" w:hAnsi="Calibri" w:cs="Calibri"/>
          <w:color w:val="000000"/>
        </w:rPr>
        <w:t>While most infectious material will clearly fall into one of the four risk groups outlined below, in some cases, the level of risk associated with the different risk factors can vary dramatically within a risk assessment. As a result, certain risk factors may be considered more important when determining the final risk group. For example, if a pathogen is unlikely to cause disease in humans or animals, it may be irrelevant that it can survive in the environment for a long period of time or that there is no available treatment.</w:t>
      </w:r>
    </w:p>
    <w:p w14:paraId="74C1F01C" w14:textId="3CB48CB4" w:rsidR="00782D3C" w:rsidRDefault="00782D3C" w:rsidP="00782D3C"/>
    <w:p w14:paraId="7586A8B5" w14:textId="70EA30FE" w:rsidR="00782D3C" w:rsidRPr="00DE06CF" w:rsidRDefault="00782D3C" w:rsidP="00782D3C">
      <w:pPr>
        <w:pStyle w:val="Heading3"/>
        <w:rPr>
          <w:color w:val="476D2D"/>
        </w:rPr>
      </w:pPr>
      <w:bookmarkStart w:id="6" w:name="_Toc10540909"/>
      <w:r w:rsidRPr="00DE06CF">
        <w:rPr>
          <w:color w:val="476D2D"/>
        </w:rPr>
        <w:t>RISK GROUP 1 (LOW INDIVIDUAL AND COMMUNITY RISK)</w:t>
      </w:r>
      <w:bookmarkEnd w:id="6"/>
    </w:p>
    <w:p w14:paraId="795BA15B" w14:textId="77777777" w:rsidR="00782D3C" w:rsidRPr="00A0503F" w:rsidRDefault="00782D3C" w:rsidP="00782D3C">
      <w:pPr>
        <w:rPr>
          <w:rFonts w:ascii="Calibri" w:hAnsi="Calibri" w:cs="Calibri"/>
          <w:color w:val="000000"/>
          <w:lang w:val="en" w:eastAsia="en-CA"/>
        </w:rPr>
      </w:pPr>
      <w:r w:rsidRPr="00A0503F">
        <w:rPr>
          <w:rFonts w:ascii="Calibri" w:hAnsi="Calibri" w:cs="Calibri"/>
          <w:color w:val="000000"/>
          <w:lang w:val="en" w:eastAsia="en-CA"/>
        </w:rPr>
        <w:t xml:space="preserve">A microorganism, nucleic acid, or protein that is either not capable of causing human or animal disease; or is capable of causing human or animal disease, but unlikely to do so. </w:t>
      </w:r>
    </w:p>
    <w:p w14:paraId="4B4A20DC" w14:textId="77777777" w:rsidR="00782D3C" w:rsidRPr="00A0503F" w:rsidRDefault="00782D3C" w:rsidP="00614C1E">
      <w:pPr>
        <w:pStyle w:val="ListParagraph"/>
        <w:numPr>
          <w:ilvl w:val="0"/>
          <w:numId w:val="5"/>
        </w:numPr>
        <w:rPr>
          <w:rFonts w:ascii="Calibri" w:hAnsi="Calibri" w:cs="Calibri"/>
          <w:color w:val="000000"/>
          <w:sz w:val="24"/>
          <w:szCs w:val="24"/>
          <w:lang w:val="en" w:eastAsia="en-CA"/>
        </w:rPr>
      </w:pPr>
      <w:r w:rsidRPr="00A0503F">
        <w:rPr>
          <w:rFonts w:ascii="Calibri" w:hAnsi="Calibri" w:cs="Calibri"/>
          <w:color w:val="000000"/>
          <w:sz w:val="24"/>
          <w:szCs w:val="24"/>
          <w:lang w:val="en" w:eastAsia="en-CA"/>
        </w:rPr>
        <w:t xml:space="preserve">Those capable of causing disease are considered pathogens that pose a low risk to the health of individuals and/or animals, and a low risk to public health, livestock or poultry. </w:t>
      </w:r>
    </w:p>
    <w:p w14:paraId="75DB7B0D" w14:textId="77777777" w:rsidR="00782D3C" w:rsidRPr="00A0503F" w:rsidRDefault="00782D3C" w:rsidP="00614C1E">
      <w:pPr>
        <w:pStyle w:val="ListParagraph"/>
        <w:numPr>
          <w:ilvl w:val="0"/>
          <w:numId w:val="3"/>
        </w:numPr>
        <w:ind w:left="714" w:hanging="357"/>
        <w:contextualSpacing w:val="0"/>
        <w:rPr>
          <w:rFonts w:ascii="Calibri" w:hAnsi="Calibri" w:cs="Calibri"/>
          <w:color w:val="000000"/>
          <w:sz w:val="24"/>
          <w:szCs w:val="24"/>
          <w:lang w:val="en" w:eastAsia="en-CA"/>
        </w:rPr>
      </w:pPr>
      <w:r w:rsidRPr="00A0503F">
        <w:rPr>
          <w:rFonts w:ascii="Calibri" w:hAnsi="Calibri" w:cs="Calibri"/>
          <w:color w:val="000000"/>
          <w:sz w:val="24"/>
          <w:szCs w:val="24"/>
          <w:lang w:val="en" w:eastAsia="en-CA"/>
        </w:rPr>
        <w:t xml:space="preserve">RG1 pathogens can be opportunistic and may pose a threat to immunocompromised individuals. </w:t>
      </w:r>
    </w:p>
    <w:p w14:paraId="000C877B" w14:textId="77777777" w:rsidR="00782D3C" w:rsidRPr="00A0503F" w:rsidRDefault="00782D3C" w:rsidP="00614C1E">
      <w:pPr>
        <w:pStyle w:val="ListParagraph"/>
        <w:numPr>
          <w:ilvl w:val="0"/>
          <w:numId w:val="3"/>
        </w:numPr>
        <w:ind w:left="714" w:hanging="357"/>
        <w:rPr>
          <w:rFonts w:ascii="Calibri" w:hAnsi="Calibri" w:cs="Calibri"/>
          <w:color w:val="000000"/>
          <w:sz w:val="24"/>
          <w:szCs w:val="24"/>
          <w:lang w:val="en" w:eastAsia="en-CA"/>
        </w:rPr>
      </w:pPr>
      <w:r w:rsidRPr="00A0503F">
        <w:rPr>
          <w:rFonts w:ascii="Calibri" w:hAnsi="Calibri" w:cs="Calibri"/>
          <w:color w:val="000000"/>
          <w:sz w:val="24"/>
          <w:szCs w:val="24"/>
          <w:lang w:val="en" w:eastAsia="en-CA"/>
        </w:rPr>
        <w:t xml:space="preserve">Neither of the RG1 subsets is regulated by the PHAC or the CFIA due to the low risk to public health, livestock or poultry. </w:t>
      </w:r>
    </w:p>
    <w:p w14:paraId="7BB62091" w14:textId="77777777" w:rsidR="00782D3C" w:rsidRPr="00A0503F" w:rsidRDefault="00782D3C" w:rsidP="00782D3C">
      <w:pPr>
        <w:pStyle w:val="ListParagraph"/>
        <w:ind w:left="360" w:firstLine="0"/>
        <w:rPr>
          <w:rFonts w:ascii="Calibri" w:hAnsi="Calibri" w:cs="Calibri"/>
          <w:color w:val="000000"/>
          <w:sz w:val="24"/>
          <w:szCs w:val="24"/>
          <w:lang w:val="en" w:eastAsia="en-CA"/>
        </w:rPr>
      </w:pPr>
    </w:p>
    <w:p w14:paraId="150C654C" w14:textId="77777777" w:rsidR="00782D3C" w:rsidRPr="00A0503F" w:rsidRDefault="00782D3C" w:rsidP="00782D3C">
      <w:pPr>
        <w:pStyle w:val="ListParagraph"/>
        <w:ind w:left="0" w:firstLine="0"/>
        <w:rPr>
          <w:rFonts w:ascii="Calibri" w:hAnsi="Calibri" w:cs="Calibri"/>
          <w:color w:val="000000"/>
          <w:sz w:val="24"/>
          <w:szCs w:val="24"/>
          <w:lang w:val="en" w:eastAsia="en-CA"/>
        </w:rPr>
      </w:pPr>
      <w:r w:rsidRPr="00A0503F">
        <w:rPr>
          <w:rFonts w:ascii="Calibri" w:hAnsi="Calibri" w:cs="Calibri"/>
          <w:color w:val="000000"/>
          <w:sz w:val="24"/>
          <w:szCs w:val="24"/>
          <w:lang w:val="en" w:eastAsia="en-CA"/>
        </w:rPr>
        <w:lastRenderedPageBreak/>
        <w:t>The culture of RG1 microorganisms and work with research animal tissues that are likely to contain large quantities of RG1 bacteria (gut tissue), are regulated by the Carleton University Biohazards Committee to ensure that due care is exercised and safe work practices (e.g., good microbiological practices) are followed when handling these materials.  Examples include:</w:t>
      </w:r>
    </w:p>
    <w:p w14:paraId="1796D739" w14:textId="77777777" w:rsidR="00782D3C" w:rsidRPr="00A0503F" w:rsidRDefault="00782D3C" w:rsidP="00614C1E">
      <w:pPr>
        <w:pStyle w:val="ListParagraph"/>
        <w:numPr>
          <w:ilvl w:val="0"/>
          <w:numId w:val="4"/>
        </w:numPr>
        <w:ind w:left="714" w:hanging="357"/>
        <w:rPr>
          <w:rFonts w:ascii="Calibri" w:hAnsi="Calibri" w:cs="Calibri"/>
          <w:color w:val="000000"/>
          <w:sz w:val="24"/>
          <w:szCs w:val="24"/>
          <w:lang w:val="en" w:eastAsia="en-CA"/>
        </w:rPr>
      </w:pPr>
      <w:r w:rsidRPr="00A0503F">
        <w:rPr>
          <w:rFonts w:ascii="Calibri" w:hAnsi="Calibri" w:cs="Calibri"/>
          <w:color w:val="000000"/>
          <w:sz w:val="24"/>
          <w:szCs w:val="24"/>
          <w:lang w:val="en" w:eastAsia="en-CA"/>
        </w:rPr>
        <w:t xml:space="preserve">bacteria such as </w:t>
      </w:r>
      <w:r w:rsidRPr="00A0503F">
        <w:rPr>
          <w:rFonts w:ascii="Calibri" w:hAnsi="Calibri" w:cs="Calibri"/>
          <w:i/>
          <w:color w:val="000000"/>
          <w:sz w:val="24"/>
          <w:szCs w:val="24"/>
          <w:lang w:val="en" w:eastAsia="en-CA"/>
        </w:rPr>
        <w:t xml:space="preserve">Bacillus subtilis, </w:t>
      </w:r>
      <w:r w:rsidRPr="00A0503F">
        <w:rPr>
          <w:rFonts w:ascii="Calibri" w:hAnsi="Calibri" w:cs="Calibri"/>
          <w:i/>
          <w:color w:val="000000"/>
          <w:sz w:val="24"/>
          <w:szCs w:val="24"/>
          <w:lang w:val="en-GB"/>
        </w:rPr>
        <w:t xml:space="preserve">Lactobacillus </w:t>
      </w:r>
      <w:proofErr w:type="spellStart"/>
      <w:r w:rsidRPr="00A0503F">
        <w:rPr>
          <w:rFonts w:ascii="Calibri" w:hAnsi="Calibri" w:cs="Calibri"/>
          <w:i/>
          <w:color w:val="000000"/>
          <w:sz w:val="24"/>
          <w:szCs w:val="24"/>
          <w:lang w:val="en-GB"/>
        </w:rPr>
        <w:t>casei</w:t>
      </w:r>
      <w:proofErr w:type="spellEnd"/>
      <w:r w:rsidRPr="00A0503F">
        <w:rPr>
          <w:rFonts w:ascii="Calibri" w:hAnsi="Calibri" w:cs="Calibri"/>
          <w:color w:val="000000"/>
          <w:sz w:val="24"/>
          <w:szCs w:val="24"/>
          <w:lang w:val="en-GB"/>
        </w:rPr>
        <w:t xml:space="preserve">, </w:t>
      </w:r>
      <w:r w:rsidRPr="00A0503F">
        <w:rPr>
          <w:rFonts w:ascii="Calibri" w:hAnsi="Calibri" w:cs="Calibri"/>
          <w:color w:val="000000"/>
          <w:sz w:val="24"/>
          <w:szCs w:val="24"/>
          <w:lang w:val="en" w:eastAsia="en-CA"/>
        </w:rPr>
        <w:t xml:space="preserve">cloning strains of </w:t>
      </w:r>
      <w:r w:rsidRPr="00A0503F">
        <w:rPr>
          <w:rFonts w:ascii="Calibri" w:hAnsi="Calibri" w:cs="Calibri"/>
          <w:i/>
          <w:color w:val="000000"/>
          <w:sz w:val="24"/>
          <w:szCs w:val="24"/>
          <w:lang w:val="en" w:eastAsia="en-CA"/>
        </w:rPr>
        <w:t>E. coli (K12 strains)</w:t>
      </w:r>
      <w:r w:rsidRPr="00A0503F">
        <w:rPr>
          <w:rFonts w:ascii="Calibri" w:hAnsi="Calibri" w:cs="Calibri"/>
          <w:color w:val="000000"/>
          <w:sz w:val="24"/>
          <w:szCs w:val="24"/>
          <w:lang w:val="en" w:eastAsia="en-CA"/>
        </w:rPr>
        <w:t xml:space="preserve"> </w:t>
      </w:r>
    </w:p>
    <w:p w14:paraId="10CB6B8B" w14:textId="77777777" w:rsidR="00782D3C" w:rsidRPr="00A0503F" w:rsidRDefault="00782D3C" w:rsidP="00614C1E">
      <w:pPr>
        <w:pStyle w:val="ListParagraph"/>
        <w:numPr>
          <w:ilvl w:val="0"/>
          <w:numId w:val="4"/>
        </w:numPr>
        <w:ind w:left="714" w:hanging="357"/>
        <w:contextualSpacing w:val="0"/>
        <w:rPr>
          <w:rFonts w:ascii="Calibri" w:hAnsi="Calibri" w:cs="Calibri"/>
          <w:color w:val="000000"/>
          <w:sz w:val="24"/>
          <w:szCs w:val="24"/>
          <w:lang w:val="en" w:eastAsia="en-CA"/>
        </w:rPr>
      </w:pPr>
      <w:r w:rsidRPr="00A0503F">
        <w:rPr>
          <w:rFonts w:ascii="Calibri" w:hAnsi="Calibri" w:cs="Calibri"/>
          <w:color w:val="000000"/>
          <w:sz w:val="24"/>
          <w:szCs w:val="24"/>
          <w:lang w:val="en" w:eastAsia="en-CA"/>
        </w:rPr>
        <w:t xml:space="preserve">viruses such as </w:t>
      </w:r>
      <w:proofErr w:type="spellStart"/>
      <w:r w:rsidRPr="00A0503F">
        <w:rPr>
          <w:rFonts w:ascii="Calibri" w:hAnsi="Calibri" w:cs="Calibri"/>
          <w:i/>
          <w:color w:val="000000"/>
          <w:sz w:val="24"/>
          <w:szCs w:val="24"/>
          <w:lang w:val="en-GB"/>
        </w:rPr>
        <w:t>Baculovirus</w:t>
      </w:r>
      <w:proofErr w:type="spellEnd"/>
    </w:p>
    <w:p w14:paraId="66E9720F" w14:textId="77777777" w:rsidR="00782D3C" w:rsidRPr="00A0503F" w:rsidRDefault="00782D3C" w:rsidP="00614C1E">
      <w:pPr>
        <w:pStyle w:val="ListParagraph"/>
        <w:numPr>
          <w:ilvl w:val="0"/>
          <w:numId w:val="4"/>
        </w:numPr>
        <w:ind w:left="714" w:hanging="357"/>
        <w:rPr>
          <w:rFonts w:ascii="Calibri" w:hAnsi="Calibri" w:cs="Calibri"/>
          <w:color w:val="000000"/>
          <w:sz w:val="24"/>
          <w:szCs w:val="24"/>
          <w:lang w:val="en" w:eastAsia="en-CA"/>
        </w:rPr>
      </w:pPr>
      <w:r w:rsidRPr="00A0503F">
        <w:rPr>
          <w:rFonts w:ascii="Calibri" w:hAnsi="Calibri" w:cs="Calibri"/>
          <w:color w:val="000000"/>
          <w:sz w:val="24"/>
          <w:szCs w:val="24"/>
          <w:lang w:val="en-GB"/>
        </w:rPr>
        <w:t xml:space="preserve">fungi such as </w:t>
      </w:r>
      <w:proofErr w:type="spellStart"/>
      <w:r w:rsidRPr="00A0503F">
        <w:rPr>
          <w:rFonts w:ascii="Calibri" w:hAnsi="Calibri" w:cs="Calibri"/>
          <w:i/>
          <w:color w:val="000000"/>
          <w:sz w:val="24"/>
          <w:szCs w:val="24"/>
          <w:lang w:val="en-GB"/>
        </w:rPr>
        <w:t>Schizosaccharomyces</w:t>
      </w:r>
      <w:proofErr w:type="spellEnd"/>
    </w:p>
    <w:p w14:paraId="63667C0E" w14:textId="24C99CFE" w:rsidR="00782D3C" w:rsidRDefault="00782D3C" w:rsidP="00782D3C"/>
    <w:p w14:paraId="65987332" w14:textId="312FDF49" w:rsidR="00782D3C" w:rsidRPr="00DE06CF" w:rsidRDefault="00782D3C" w:rsidP="00782D3C">
      <w:pPr>
        <w:pStyle w:val="Heading3"/>
        <w:rPr>
          <w:color w:val="476D2D"/>
        </w:rPr>
      </w:pPr>
      <w:bookmarkStart w:id="7" w:name="_Toc10540910"/>
      <w:r w:rsidRPr="00DE06CF">
        <w:rPr>
          <w:color w:val="476D2D"/>
        </w:rPr>
        <w:t>RISK GROUP 2 (MODERATE INDIVIDUAL AND LOW COMMUNITY RISK)</w:t>
      </w:r>
      <w:bookmarkEnd w:id="7"/>
    </w:p>
    <w:p w14:paraId="1FC1D30A" w14:textId="77777777" w:rsidR="00782D3C" w:rsidRPr="00A0503F" w:rsidRDefault="00782D3C" w:rsidP="00782D3C">
      <w:pPr>
        <w:contextualSpacing/>
        <w:rPr>
          <w:rFonts w:ascii="Calibri" w:hAnsi="Calibri"/>
          <w:iCs/>
          <w:color w:val="000000"/>
          <w:lang w:val="en"/>
        </w:rPr>
      </w:pPr>
      <w:r w:rsidRPr="00A0503F">
        <w:rPr>
          <w:rFonts w:ascii="Calibri" w:hAnsi="Calibri"/>
          <w:iCs/>
          <w:color w:val="000000"/>
          <w:lang w:val="en"/>
        </w:rPr>
        <w:t>A risk group 2 pathogen poses a moderate risk to the health of individuals and/or animals and a low risk to public health, livestock or poultry.  It is able to cause serious disease in a human or animal but is unlikely to do so.  The risk of disease spread caused by these pathogens is low and effective treatment and preventative measures are available.  Examples include:</w:t>
      </w:r>
    </w:p>
    <w:p w14:paraId="69C9EA11" w14:textId="77777777" w:rsidR="00782D3C" w:rsidRPr="00A0503F" w:rsidRDefault="00782D3C" w:rsidP="00614C1E">
      <w:pPr>
        <w:numPr>
          <w:ilvl w:val="0"/>
          <w:numId w:val="6"/>
        </w:numPr>
        <w:ind w:left="714" w:hanging="357"/>
        <w:rPr>
          <w:rFonts w:ascii="Calibri" w:hAnsi="Calibri"/>
          <w:iCs/>
          <w:color w:val="000000"/>
          <w:lang w:val="en"/>
        </w:rPr>
      </w:pPr>
      <w:r w:rsidRPr="00A0503F">
        <w:rPr>
          <w:rFonts w:ascii="Calibri" w:hAnsi="Calibri"/>
          <w:iCs/>
          <w:color w:val="000000"/>
          <w:lang w:val="en"/>
        </w:rPr>
        <w:t xml:space="preserve">Bacteria such as </w:t>
      </w:r>
      <w:r w:rsidRPr="00A0503F">
        <w:rPr>
          <w:rFonts w:ascii="Calibri" w:hAnsi="Calibri"/>
          <w:i/>
          <w:iCs/>
          <w:color w:val="000000"/>
          <w:lang w:val="en"/>
        </w:rPr>
        <w:t xml:space="preserve">Salmonella </w:t>
      </w:r>
      <w:proofErr w:type="spellStart"/>
      <w:r w:rsidRPr="00A0503F">
        <w:rPr>
          <w:rFonts w:ascii="Calibri" w:hAnsi="Calibri"/>
          <w:i/>
          <w:iCs/>
          <w:color w:val="000000"/>
          <w:lang w:val="en"/>
        </w:rPr>
        <w:t>typhi</w:t>
      </w:r>
      <w:proofErr w:type="spellEnd"/>
      <w:r w:rsidRPr="00A0503F">
        <w:rPr>
          <w:rFonts w:ascii="Calibri" w:hAnsi="Calibri"/>
          <w:i/>
          <w:iCs/>
          <w:color w:val="000000"/>
          <w:lang w:val="en"/>
        </w:rPr>
        <w:t xml:space="preserve">, Staphylococcus aureus, </w:t>
      </w:r>
      <w:proofErr w:type="spellStart"/>
      <w:r w:rsidRPr="00A0503F">
        <w:rPr>
          <w:rFonts w:ascii="Calibri" w:hAnsi="Calibri"/>
          <w:i/>
          <w:iCs/>
          <w:color w:val="000000"/>
          <w:lang w:val="en"/>
        </w:rPr>
        <w:t>Bordatella</w:t>
      </w:r>
      <w:proofErr w:type="spellEnd"/>
      <w:r w:rsidRPr="00A0503F">
        <w:rPr>
          <w:rFonts w:ascii="Calibri" w:hAnsi="Calibri"/>
          <w:i/>
          <w:iCs/>
          <w:color w:val="000000"/>
          <w:lang w:val="en"/>
        </w:rPr>
        <w:t xml:space="preserve"> pertussis</w:t>
      </w:r>
    </w:p>
    <w:p w14:paraId="02257A4D" w14:textId="77777777" w:rsidR="00782D3C" w:rsidRPr="00A0503F" w:rsidRDefault="00782D3C" w:rsidP="00614C1E">
      <w:pPr>
        <w:numPr>
          <w:ilvl w:val="0"/>
          <w:numId w:val="6"/>
        </w:numPr>
        <w:ind w:left="714" w:hanging="357"/>
        <w:rPr>
          <w:rFonts w:ascii="Calibri" w:hAnsi="Calibri"/>
          <w:iCs/>
          <w:color w:val="000000"/>
          <w:lang w:val="en"/>
        </w:rPr>
      </w:pPr>
      <w:r w:rsidRPr="00A0503F">
        <w:rPr>
          <w:rFonts w:ascii="Calibri" w:hAnsi="Calibri"/>
          <w:iCs/>
          <w:color w:val="000000"/>
          <w:lang w:val="en"/>
        </w:rPr>
        <w:t xml:space="preserve">Viruses such as </w:t>
      </w:r>
      <w:r w:rsidRPr="00A0503F">
        <w:rPr>
          <w:rFonts w:ascii="Calibri" w:hAnsi="Calibri"/>
          <w:i/>
          <w:iCs/>
          <w:color w:val="000000"/>
          <w:lang w:val="en"/>
        </w:rPr>
        <w:t>Herpes simplex virus, Adenovirus, Epstein-Barr virus</w:t>
      </w:r>
    </w:p>
    <w:p w14:paraId="72D19391" w14:textId="77777777" w:rsidR="00782D3C" w:rsidRPr="00A0503F" w:rsidRDefault="00782D3C" w:rsidP="00614C1E">
      <w:pPr>
        <w:numPr>
          <w:ilvl w:val="0"/>
          <w:numId w:val="6"/>
        </w:numPr>
        <w:ind w:left="714" w:hanging="357"/>
        <w:rPr>
          <w:rFonts w:ascii="Calibri" w:hAnsi="Calibri"/>
          <w:iCs/>
          <w:color w:val="000000"/>
          <w:lang w:val="en"/>
        </w:rPr>
      </w:pPr>
      <w:r w:rsidRPr="00A0503F">
        <w:rPr>
          <w:rFonts w:ascii="Calibri" w:hAnsi="Calibri"/>
          <w:iCs/>
          <w:color w:val="000000"/>
          <w:lang w:val="en"/>
        </w:rPr>
        <w:t xml:space="preserve">Fungi such as </w:t>
      </w:r>
      <w:r w:rsidRPr="00A0503F">
        <w:rPr>
          <w:rFonts w:ascii="Calibri" w:hAnsi="Calibri"/>
          <w:i/>
          <w:iCs/>
          <w:color w:val="000000"/>
          <w:lang w:val="en"/>
        </w:rPr>
        <w:t xml:space="preserve">Aspergillus, Candida </w:t>
      </w:r>
      <w:proofErr w:type="spellStart"/>
      <w:r w:rsidRPr="00A0503F">
        <w:rPr>
          <w:rFonts w:ascii="Calibri" w:hAnsi="Calibri"/>
          <w:i/>
          <w:iCs/>
          <w:color w:val="000000"/>
          <w:lang w:val="en"/>
        </w:rPr>
        <w:t>albicans</w:t>
      </w:r>
      <w:proofErr w:type="spellEnd"/>
    </w:p>
    <w:p w14:paraId="6D171956" w14:textId="77777777" w:rsidR="00782D3C" w:rsidRPr="00A0503F" w:rsidRDefault="00782D3C" w:rsidP="00614C1E">
      <w:pPr>
        <w:numPr>
          <w:ilvl w:val="0"/>
          <w:numId w:val="6"/>
        </w:numPr>
        <w:ind w:left="714" w:hanging="357"/>
        <w:rPr>
          <w:rFonts w:ascii="Calibri" w:hAnsi="Calibri"/>
          <w:iCs/>
          <w:color w:val="000000"/>
          <w:lang w:val="en"/>
        </w:rPr>
      </w:pPr>
      <w:r w:rsidRPr="00A0503F">
        <w:rPr>
          <w:rFonts w:ascii="Calibri" w:hAnsi="Calibri"/>
          <w:iCs/>
          <w:color w:val="000000"/>
          <w:lang w:val="en"/>
        </w:rPr>
        <w:t xml:space="preserve">Parasitic agents such as </w:t>
      </w:r>
      <w:proofErr w:type="spellStart"/>
      <w:r w:rsidRPr="00A0503F">
        <w:rPr>
          <w:rFonts w:ascii="Calibri" w:hAnsi="Calibri"/>
          <w:i/>
          <w:iCs/>
          <w:color w:val="000000"/>
          <w:lang w:val="en"/>
        </w:rPr>
        <w:t>Leishmania</w:t>
      </w:r>
      <w:proofErr w:type="spellEnd"/>
      <w:r w:rsidRPr="00A0503F">
        <w:rPr>
          <w:rFonts w:ascii="Calibri" w:hAnsi="Calibri"/>
          <w:i/>
          <w:iCs/>
          <w:color w:val="000000"/>
          <w:lang w:val="en"/>
        </w:rPr>
        <w:t xml:space="preserve"> species, Giardia </w:t>
      </w:r>
      <w:proofErr w:type="spellStart"/>
      <w:r w:rsidRPr="00A0503F">
        <w:rPr>
          <w:rFonts w:ascii="Calibri" w:hAnsi="Calibri"/>
          <w:i/>
          <w:iCs/>
          <w:color w:val="000000"/>
          <w:lang w:val="en"/>
        </w:rPr>
        <w:t>lamblia</w:t>
      </w:r>
      <w:proofErr w:type="spellEnd"/>
    </w:p>
    <w:p w14:paraId="2A33EC28" w14:textId="77777777" w:rsidR="00782D3C" w:rsidRPr="00A0503F" w:rsidRDefault="00782D3C" w:rsidP="00782D3C">
      <w:pPr>
        <w:ind w:left="1440"/>
        <w:contextualSpacing/>
        <w:rPr>
          <w:rFonts w:ascii="Calibri" w:hAnsi="Calibri"/>
          <w:iCs/>
          <w:color w:val="000000"/>
          <w:lang w:val="en"/>
        </w:rPr>
      </w:pPr>
    </w:p>
    <w:p w14:paraId="24F7945F" w14:textId="0CC69E45" w:rsidR="00782D3C" w:rsidRPr="00A0503F" w:rsidRDefault="00782D3C" w:rsidP="00782D3C">
      <w:pPr>
        <w:rPr>
          <w:rFonts w:ascii="Calibri" w:hAnsi="Calibri"/>
          <w:color w:val="000000"/>
          <w:lang w:val="en-US"/>
        </w:rPr>
      </w:pPr>
      <w:r w:rsidRPr="00A0503F">
        <w:rPr>
          <w:rFonts w:ascii="Calibri" w:hAnsi="Calibri"/>
          <w:color w:val="000000"/>
          <w:lang w:val="en-US"/>
        </w:rPr>
        <w:t xml:space="preserve">For Risk Group 2 organisms the primary exposure hazards are through the ingestion, inoculation and mucous membrane routes.  </w:t>
      </w:r>
      <w:r w:rsidR="00294BFA" w:rsidRPr="00A0503F">
        <w:rPr>
          <w:rFonts w:ascii="Calibri" w:hAnsi="Calibri"/>
          <w:color w:val="000000"/>
          <w:lang w:val="en-US"/>
        </w:rPr>
        <w:lastRenderedPageBreak/>
        <w:t>Therefore,</w:t>
      </w:r>
      <w:r w:rsidRPr="00A0503F">
        <w:rPr>
          <w:rFonts w:ascii="Calibri" w:hAnsi="Calibri"/>
          <w:color w:val="000000"/>
          <w:lang w:val="en-US"/>
        </w:rPr>
        <w:t xml:space="preserve"> the risk mitigation measures in the lab are designed to interrupt these potential routes of infection.</w:t>
      </w:r>
    </w:p>
    <w:p w14:paraId="4903D22F" w14:textId="77777777" w:rsidR="00782D3C" w:rsidRPr="00A0503F" w:rsidRDefault="00782D3C" w:rsidP="00782D3C">
      <w:pPr>
        <w:rPr>
          <w:rFonts w:ascii="Calibri" w:hAnsi="Calibri"/>
          <w:color w:val="000000"/>
          <w:lang w:val="en-US"/>
        </w:rPr>
      </w:pPr>
    </w:p>
    <w:p w14:paraId="32A32E77" w14:textId="77777777" w:rsidR="00782D3C" w:rsidRPr="00A0503F" w:rsidRDefault="00782D3C" w:rsidP="00782D3C">
      <w:pPr>
        <w:rPr>
          <w:rFonts w:ascii="Calibri" w:hAnsi="Calibri"/>
          <w:color w:val="000000"/>
          <w:lang w:val="en-US"/>
        </w:rPr>
      </w:pPr>
      <w:r w:rsidRPr="00A0503F">
        <w:rPr>
          <w:rFonts w:ascii="Calibri" w:hAnsi="Calibri"/>
          <w:color w:val="000000"/>
          <w:lang w:val="en-US"/>
        </w:rPr>
        <w:t>Biological Toxins are classified as Risk Group 2 because they can be effectively handled in a level 2 laboratory.</w:t>
      </w:r>
    </w:p>
    <w:p w14:paraId="393A5975" w14:textId="77777777" w:rsidR="00782D3C" w:rsidRPr="00A0503F" w:rsidRDefault="00782D3C" w:rsidP="00782D3C">
      <w:pPr>
        <w:rPr>
          <w:rFonts w:ascii="Calibri" w:hAnsi="Calibri"/>
          <w:color w:val="000000"/>
          <w:lang w:val="en-US"/>
        </w:rPr>
      </w:pPr>
    </w:p>
    <w:p w14:paraId="0E86A942" w14:textId="77777777" w:rsidR="00782D3C" w:rsidRPr="00A0503F" w:rsidRDefault="00782D3C" w:rsidP="00782D3C">
      <w:pPr>
        <w:rPr>
          <w:rFonts w:ascii="Calibri" w:hAnsi="Calibri"/>
          <w:b/>
          <w:color w:val="000000"/>
          <w:lang w:val="en-US"/>
        </w:rPr>
      </w:pPr>
      <w:r>
        <w:rPr>
          <w:rFonts w:ascii="Calibri" w:hAnsi="Calibri"/>
          <w:b/>
          <w:color w:val="000000"/>
          <w:lang w:val="en-US"/>
        </w:rPr>
        <w:t>T</w:t>
      </w:r>
      <w:r w:rsidRPr="00A0503F">
        <w:rPr>
          <w:rFonts w:ascii="Calibri" w:hAnsi="Calibri"/>
          <w:b/>
          <w:color w:val="000000"/>
          <w:lang w:val="en-US"/>
        </w:rPr>
        <w:t xml:space="preserve">here are no level 3 or 4 containment facilities at Carleton University so work requiring these containment levels shall not be conducted here.   </w:t>
      </w:r>
    </w:p>
    <w:p w14:paraId="1495AECA" w14:textId="5F1814F4" w:rsidR="00782D3C" w:rsidRDefault="00782D3C" w:rsidP="00782D3C"/>
    <w:p w14:paraId="39E8B586" w14:textId="2C269E29" w:rsidR="00782D3C" w:rsidRPr="00DE06CF" w:rsidRDefault="00782D3C" w:rsidP="00782D3C">
      <w:pPr>
        <w:pStyle w:val="Heading3"/>
        <w:rPr>
          <w:color w:val="476D2D"/>
        </w:rPr>
      </w:pPr>
      <w:bookmarkStart w:id="8" w:name="_Toc10540911"/>
      <w:r w:rsidRPr="00DE06CF">
        <w:rPr>
          <w:color w:val="476D2D"/>
        </w:rPr>
        <w:t>RISK GROUP 3 (HIGH INDIVIDUAL RISK, LOW COMMUNITY RISK)</w:t>
      </w:r>
      <w:bookmarkEnd w:id="8"/>
    </w:p>
    <w:p w14:paraId="67D93E70" w14:textId="77777777" w:rsidR="00782D3C" w:rsidRPr="00A0503F" w:rsidRDefault="00782D3C" w:rsidP="00782D3C">
      <w:pPr>
        <w:rPr>
          <w:rFonts w:ascii="Calibri" w:hAnsi="Calibri"/>
          <w:color w:val="000000"/>
          <w:lang w:val="en-US"/>
        </w:rPr>
      </w:pPr>
      <w:r w:rsidRPr="00A0503F">
        <w:rPr>
          <w:rFonts w:ascii="Calibri" w:hAnsi="Calibri"/>
          <w:color w:val="000000"/>
          <w:lang w:val="en-US"/>
        </w:rPr>
        <w:t xml:space="preserve">There are numerous level 3 containment facilities in Canada, in both academic and private institutions.  Level 3 laboratories are extremely expensive to construct and maintain.  Level 3 lab construction and its ongoing operation must be certified by the Public Health Agency of Canada.   </w:t>
      </w:r>
    </w:p>
    <w:p w14:paraId="143D3F9C" w14:textId="77777777" w:rsidR="00782D3C" w:rsidRPr="00A0503F" w:rsidRDefault="00782D3C" w:rsidP="00782D3C">
      <w:pPr>
        <w:rPr>
          <w:rFonts w:ascii="Calibri" w:hAnsi="Calibri"/>
          <w:b/>
          <w:color w:val="000000"/>
          <w:lang w:val="en-US"/>
        </w:rPr>
      </w:pPr>
    </w:p>
    <w:p w14:paraId="0CBDECE3" w14:textId="77777777" w:rsidR="00782D3C" w:rsidRPr="00A0503F" w:rsidRDefault="00782D3C" w:rsidP="00782D3C">
      <w:pPr>
        <w:rPr>
          <w:rFonts w:ascii="Calibri" w:hAnsi="Calibri"/>
          <w:color w:val="000000"/>
          <w:lang w:val="en"/>
        </w:rPr>
      </w:pPr>
      <w:r w:rsidRPr="00A0503F">
        <w:rPr>
          <w:rFonts w:ascii="Calibri" w:hAnsi="Calibri"/>
          <w:color w:val="000000"/>
          <w:lang w:val="en"/>
        </w:rPr>
        <w:t>A risk group 3 pathogen poses a high risk to the health of individuals and/or animals and a low risk to public health.  They are likely to cause serious disease in a human or animal and effective treatment and preventive measures are usually available.</w:t>
      </w:r>
    </w:p>
    <w:p w14:paraId="6D357031" w14:textId="77777777" w:rsidR="00782D3C" w:rsidRPr="00A0503F" w:rsidRDefault="00782D3C" w:rsidP="00782D3C">
      <w:pPr>
        <w:rPr>
          <w:rFonts w:ascii="Calibri" w:hAnsi="Calibri"/>
          <w:color w:val="000000"/>
          <w:lang w:val="en"/>
        </w:rPr>
      </w:pPr>
    </w:p>
    <w:p w14:paraId="361DFCB1" w14:textId="52E4B379" w:rsidR="00782D3C" w:rsidRPr="00A0503F" w:rsidRDefault="00782D3C" w:rsidP="00782D3C">
      <w:pPr>
        <w:rPr>
          <w:rFonts w:ascii="Calibri" w:hAnsi="Calibri"/>
          <w:color w:val="000000"/>
          <w:lang w:val="en"/>
        </w:rPr>
      </w:pPr>
      <w:r w:rsidRPr="00A0503F">
        <w:rPr>
          <w:rFonts w:ascii="Calibri" w:hAnsi="Calibri"/>
          <w:color w:val="000000"/>
          <w:lang w:val="en"/>
        </w:rPr>
        <w:t xml:space="preserve">The risk of disease spread caused by these pathogens is low for the </w:t>
      </w:r>
      <w:r w:rsidR="00294BFA" w:rsidRPr="00A0503F">
        <w:rPr>
          <w:rFonts w:ascii="Calibri" w:hAnsi="Calibri"/>
          <w:color w:val="000000"/>
          <w:lang w:val="en"/>
        </w:rPr>
        <w:t>public but</w:t>
      </w:r>
      <w:r w:rsidRPr="00A0503F">
        <w:rPr>
          <w:rFonts w:ascii="Calibri" w:hAnsi="Calibri"/>
          <w:color w:val="000000"/>
          <w:lang w:val="en"/>
        </w:rPr>
        <w:t xml:space="preserve"> can range from low </w:t>
      </w:r>
      <w:proofErr w:type="spellStart"/>
      <w:r w:rsidRPr="00A0503F">
        <w:rPr>
          <w:rFonts w:ascii="Calibri" w:hAnsi="Calibri"/>
          <w:color w:val="000000"/>
          <w:lang w:val="en"/>
        </w:rPr>
        <w:t>to</w:t>
      </w:r>
      <w:proofErr w:type="spellEnd"/>
      <w:r w:rsidRPr="00A0503F">
        <w:rPr>
          <w:rFonts w:ascii="Calibri" w:hAnsi="Calibri"/>
          <w:color w:val="000000"/>
          <w:lang w:val="en"/>
        </w:rPr>
        <w:t xml:space="preserve"> high for livestock and poultry depending on the pathogen.  </w:t>
      </w:r>
      <w:r w:rsidRPr="00A0503F">
        <w:rPr>
          <w:rFonts w:ascii="Calibri" w:hAnsi="Calibri"/>
          <w:iCs/>
          <w:color w:val="000000"/>
          <w:lang w:val="en"/>
        </w:rPr>
        <w:t>Examples include:</w:t>
      </w:r>
    </w:p>
    <w:p w14:paraId="3773D390" w14:textId="77777777" w:rsidR="00782D3C" w:rsidRPr="00A0503F" w:rsidRDefault="00782D3C" w:rsidP="00614C1E">
      <w:pPr>
        <w:numPr>
          <w:ilvl w:val="0"/>
          <w:numId w:val="7"/>
        </w:numPr>
        <w:contextualSpacing/>
        <w:rPr>
          <w:rFonts w:ascii="Calibri" w:hAnsi="Calibri"/>
          <w:iCs/>
          <w:color w:val="000000"/>
          <w:lang w:val="en"/>
        </w:rPr>
      </w:pPr>
      <w:r w:rsidRPr="00A0503F">
        <w:rPr>
          <w:rFonts w:ascii="Calibri" w:hAnsi="Calibri"/>
          <w:iCs/>
          <w:color w:val="000000"/>
          <w:lang w:val="en"/>
        </w:rPr>
        <w:t xml:space="preserve">Bacteria such as </w:t>
      </w:r>
      <w:r w:rsidRPr="00A0503F">
        <w:rPr>
          <w:rFonts w:ascii="Calibri" w:hAnsi="Calibri"/>
          <w:i/>
          <w:iCs/>
          <w:color w:val="000000"/>
          <w:lang w:val="en"/>
        </w:rPr>
        <w:t xml:space="preserve">Bacillus </w:t>
      </w:r>
      <w:proofErr w:type="spellStart"/>
      <w:r w:rsidRPr="00A0503F">
        <w:rPr>
          <w:rFonts w:ascii="Calibri" w:hAnsi="Calibri"/>
          <w:i/>
          <w:iCs/>
          <w:color w:val="000000"/>
          <w:lang w:val="en"/>
        </w:rPr>
        <w:t>anthracis</w:t>
      </w:r>
      <w:proofErr w:type="spellEnd"/>
      <w:r w:rsidRPr="00A0503F">
        <w:rPr>
          <w:rFonts w:ascii="Calibri" w:hAnsi="Calibri"/>
          <w:i/>
          <w:iCs/>
          <w:color w:val="000000"/>
          <w:lang w:val="en"/>
        </w:rPr>
        <w:t xml:space="preserve">, </w:t>
      </w:r>
      <w:proofErr w:type="spellStart"/>
      <w:r w:rsidRPr="00A0503F">
        <w:rPr>
          <w:rFonts w:ascii="Calibri" w:hAnsi="Calibri" w:cs="Arial"/>
          <w:i/>
          <w:iCs/>
          <w:color w:val="000000"/>
          <w:lang w:val="en-US"/>
        </w:rPr>
        <w:t>Coxiella</w:t>
      </w:r>
      <w:proofErr w:type="spellEnd"/>
      <w:r w:rsidRPr="00A0503F">
        <w:rPr>
          <w:rFonts w:ascii="Calibri" w:hAnsi="Calibri" w:cs="Arial"/>
          <w:i/>
          <w:iCs/>
          <w:color w:val="000000"/>
          <w:lang w:val="en-US"/>
        </w:rPr>
        <w:t xml:space="preserve"> </w:t>
      </w:r>
      <w:proofErr w:type="spellStart"/>
      <w:r w:rsidRPr="00A0503F">
        <w:rPr>
          <w:rFonts w:ascii="Calibri" w:hAnsi="Calibri" w:cs="Arial"/>
          <w:i/>
          <w:iCs/>
          <w:color w:val="000000"/>
          <w:lang w:val="en-US"/>
        </w:rPr>
        <w:t>burnetii</w:t>
      </w:r>
      <w:proofErr w:type="spellEnd"/>
      <w:r w:rsidRPr="00A0503F">
        <w:rPr>
          <w:rFonts w:ascii="Calibri" w:hAnsi="Calibri" w:cs="Arial"/>
          <w:i/>
          <w:iCs/>
          <w:color w:val="000000"/>
          <w:lang w:val="en-US"/>
        </w:rPr>
        <w:t xml:space="preserve">, Yersinia </w:t>
      </w:r>
      <w:proofErr w:type="spellStart"/>
      <w:r w:rsidRPr="00A0503F">
        <w:rPr>
          <w:rFonts w:ascii="Calibri" w:hAnsi="Calibri" w:cs="Arial"/>
          <w:i/>
          <w:iCs/>
          <w:color w:val="000000"/>
          <w:lang w:val="en-US"/>
        </w:rPr>
        <w:t>pestis</w:t>
      </w:r>
      <w:proofErr w:type="spellEnd"/>
    </w:p>
    <w:p w14:paraId="71881D2B" w14:textId="77777777" w:rsidR="00782D3C" w:rsidRPr="00A0503F" w:rsidRDefault="00782D3C" w:rsidP="00614C1E">
      <w:pPr>
        <w:numPr>
          <w:ilvl w:val="0"/>
          <w:numId w:val="7"/>
        </w:numPr>
        <w:contextualSpacing/>
        <w:rPr>
          <w:rFonts w:ascii="Calibri" w:hAnsi="Calibri"/>
          <w:iCs/>
          <w:color w:val="000000"/>
          <w:lang w:val="en"/>
        </w:rPr>
      </w:pPr>
      <w:r w:rsidRPr="00A0503F">
        <w:rPr>
          <w:rFonts w:ascii="Calibri" w:hAnsi="Calibri"/>
          <w:iCs/>
          <w:color w:val="000000"/>
          <w:lang w:val="en"/>
        </w:rPr>
        <w:lastRenderedPageBreak/>
        <w:t xml:space="preserve">Viruses such as </w:t>
      </w:r>
      <w:r w:rsidRPr="00A0503F">
        <w:rPr>
          <w:rFonts w:ascii="Calibri" w:hAnsi="Calibri"/>
          <w:i/>
          <w:iCs/>
          <w:color w:val="000000"/>
          <w:lang w:val="en"/>
        </w:rPr>
        <w:t>Human Immunodeficiency Virus (HIV), Hepatitis B, Hepatitis C</w:t>
      </w:r>
    </w:p>
    <w:p w14:paraId="0DD3DD01" w14:textId="77777777" w:rsidR="00782D3C" w:rsidRPr="00A0503F" w:rsidRDefault="00782D3C" w:rsidP="00614C1E">
      <w:pPr>
        <w:numPr>
          <w:ilvl w:val="0"/>
          <w:numId w:val="7"/>
        </w:numPr>
        <w:contextualSpacing/>
        <w:rPr>
          <w:rFonts w:ascii="Calibri" w:hAnsi="Calibri"/>
          <w:iCs/>
          <w:color w:val="000000"/>
          <w:lang w:val="en"/>
        </w:rPr>
      </w:pPr>
      <w:r w:rsidRPr="00A0503F">
        <w:rPr>
          <w:rFonts w:ascii="Calibri" w:hAnsi="Calibri"/>
          <w:iCs/>
          <w:color w:val="000000"/>
          <w:lang w:val="en"/>
        </w:rPr>
        <w:t xml:space="preserve">Fungi such as </w:t>
      </w:r>
      <w:proofErr w:type="spellStart"/>
      <w:r w:rsidRPr="00A0503F">
        <w:rPr>
          <w:rFonts w:ascii="Calibri" w:hAnsi="Calibri"/>
          <w:i/>
          <w:iCs/>
          <w:color w:val="000000"/>
          <w:lang w:val="en"/>
        </w:rPr>
        <w:t>Blastomyces</w:t>
      </w:r>
      <w:proofErr w:type="spellEnd"/>
      <w:r w:rsidRPr="00A0503F">
        <w:rPr>
          <w:rFonts w:ascii="Calibri" w:hAnsi="Calibri"/>
          <w:i/>
          <w:iCs/>
          <w:color w:val="000000"/>
          <w:lang w:val="en"/>
        </w:rPr>
        <w:t xml:space="preserve"> </w:t>
      </w:r>
      <w:proofErr w:type="spellStart"/>
      <w:r w:rsidRPr="00A0503F">
        <w:rPr>
          <w:rFonts w:ascii="Calibri" w:hAnsi="Calibri"/>
          <w:i/>
          <w:iCs/>
          <w:color w:val="000000"/>
          <w:lang w:val="en"/>
        </w:rPr>
        <w:t>dermatitidis</w:t>
      </w:r>
      <w:proofErr w:type="spellEnd"/>
      <w:r w:rsidRPr="00A0503F">
        <w:rPr>
          <w:rFonts w:ascii="Calibri" w:hAnsi="Calibri"/>
          <w:i/>
          <w:iCs/>
          <w:color w:val="000000"/>
          <w:lang w:val="en"/>
        </w:rPr>
        <w:t xml:space="preserve">, </w:t>
      </w:r>
      <w:proofErr w:type="spellStart"/>
      <w:r w:rsidRPr="00A0503F">
        <w:rPr>
          <w:rFonts w:ascii="Calibri" w:hAnsi="Calibri" w:cs="Arial"/>
          <w:i/>
          <w:iCs/>
          <w:color w:val="000000"/>
          <w:lang w:val="en-US"/>
        </w:rPr>
        <w:t>Histoplasma</w:t>
      </w:r>
      <w:proofErr w:type="spellEnd"/>
      <w:r w:rsidRPr="00A0503F">
        <w:rPr>
          <w:rFonts w:ascii="Calibri" w:hAnsi="Calibri" w:cs="Arial"/>
          <w:i/>
          <w:iCs/>
          <w:color w:val="000000"/>
          <w:lang w:val="en-US"/>
        </w:rPr>
        <w:t xml:space="preserve"> </w:t>
      </w:r>
      <w:proofErr w:type="spellStart"/>
      <w:r w:rsidRPr="00A0503F">
        <w:rPr>
          <w:rFonts w:ascii="Calibri" w:hAnsi="Calibri" w:cs="Arial"/>
          <w:i/>
          <w:iCs/>
          <w:color w:val="000000"/>
          <w:lang w:val="en-US"/>
        </w:rPr>
        <w:t>capsulatum</w:t>
      </w:r>
      <w:proofErr w:type="spellEnd"/>
    </w:p>
    <w:p w14:paraId="608E5EBD" w14:textId="13D235E0" w:rsidR="00782D3C" w:rsidRDefault="00782D3C" w:rsidP="00782D3C"/>
    <w:p w14:paraId="026982EF" w14:textId="3B06AE15" w:rsidR="00782D3C" w:rsidRPr="00DE06CF" w:rsidRDefault="00782D3C" w:rsidP="00782D3C">
      <w:pPr>
        <w:pStyle w:val="Heading3"/>
        <w:rPr>
          <w:color w:val="476D2D"/>
        </w:rPr>
      </w:pPr>
      <w:bookmarkStart w:id="9" w:name="_Toc10540912"/>
      <w:r w:rsidRPr="00DE06CF">
        <w:rPr>
          <w:color w:val="476D2D"/>
        </w:rPr>
        <w:t>RISK GROUP 4 (HIGH INDIVIDUAL RISK, HIGH COMMUNITY RISK)</w:t>
      </w:r>
      <w:bookmarkEnd w:id="9"/>
    </w:p>
    <w:p w14:paraId="5B8E4C14" w14:textId="77777777" w:rsidR="00782D3C" w:rsidRPr="00A0503F" w:rsidRDefault="00782D3C" w:rsidP="00782D3C">
      <w:pPr>
        <w:rPr>
          <w:rFonts w:ascii="Calibri" w:hAnsi="Calibri"/>
          <w:color w:val="000000"/>
          <w:lang w:val="en-US"/>
        </w:rPr>
      </w:pPr>
      <w:r w:rsidRPr="00A0503F">
        <w:rPr>
          <w:rFonts w:ascii="Calibri" w:hAnsi="Calibri"/>
          <w:color w:val="000000"/>
          <w:lang w:val="en-US"/>
        </w:rPr>
        <w:t>There are 2 containment level 4 facilities in Canada, both at the National Microbiology Laboratories in Winnipeg.</w:t>
      </w:r>
    </w:p>
    <w:p w14:paraId="7D0973FA" w14:textId="77777777" w:rsidR="00782D3C" w:rsidRPr="00A0503F" w:rsidRDefault="00782D3C" w:rsidP="00782D3C">
      <w:pPr>
        <w:rPr>
          <w:rFonts w:ascii="Calibri" w:hAnsi="Calibri"/>
          <w:color w:val="000000"/>
          <w:lang w:val="en-US"/>
        </w:rPr>
      </w:pPr>
    </w:p>
    <w:p w14:paraId="6EB3406B" w14:textId="77777777" w:rsidR="00782D3C" w:rsidRPr="00A0503F" w:rsidRDefault="00782D3C" w:rsidP="00782D3C">
      <w:pPr>
        <w:rPr>
          <w:rFonts w:ascii="Calibri" w:hAnsi="Calibri"/>
          <w:color w:val="000000"/>
          <w:lang w:val="en-US"/>
        </w:rPr>
      </w:pPr>
      <w:r w:rsidRPr="00A0503F">
        <w:rPr>
          <w:rFonts w:ascii="Calibri" w:hAnsi="Calibri"/>
          <w:color w:val="000000"/>
          <w:lang w:val="en-US"/>
        </w:rPr>
        <w:t xml:space="preserve">A risk group 4 pathogen </w:t>
      </w:r>
      <w:r w:rsidRPr="00A0503F">
        <w:rPr>
          <w:rFonts w:ascii="Calibri" w:hAnsi="Calibri"/>
          <w:color w:val="000000"/>
          <w:lang w:val="en"/>
        </w:rPr>
        <w:t xml:space="preserve">poses a high risk to the health of individuals and/or animals and a high risk to public health. </w:t>
      </w:r>
      <w:r w:rsidRPr="00A0503F">
        <w:rPr>
          <w:rFonts w:ascii="Calibri" w:hAnsi="Calibri"/>
          <w:color w:val="000000"/>
          <w:lang w:val="en-US"/>
        </w:rPr>
        <w:t>They are</w:t>
      </w:r>
      <w:r w:rsidRPr="00A0503F">
        <w:rPr>
          <w:rFonts w:ascii="Calibri" w:hAnsi="Calibri"/>
          <w:color w:val="000000"/>
          <w:lang w:val="en"/>
        </w:rPr>
        <w:t xml:space="preserve"> likely to cause serious disease in a human or animal which can often lead to death.  Effective treatment and preventive measures are not usually available </w:t>
      </w:r>
    </w:p>
    <w:p w14:paraId="6DBB39C9" w14:textId="77777777" w:rsidR="00782D3C" w:rsidRDefault="00782D3C" w:rsidP="00782D3C">
      <w:pPr>
        <w:contextualSpacing/>
        <w:rPr>
          <w:rFonts w:ascii="Calibri" w:hAnsi="Calibri"/>
          <w:color w:val="000000"/>
          <w:lang w:val="en-US"/>
        </w:rPr>
      </w:pPr>
    </w:p>
    <w:p w14:paraId="42A4CA08" w14:textId="4907B715" w:rsidR="00782D3C" w:rsidRPr="00A0503F" w:rsidRDefault="00DE06CF" w:rsidP="00782D3C">
      <w:pPr>
        <w:contextualSpacing/>
        <w:rPr>
          <w:rFonts w:ascii="Calibri" w:hAnsi="Calibri"/>
          <w:color w:val="000000"/>
          <w:lang w:val="en"/>
        </w:rPr>
      </w:pPr>
      <w:proofErr w:type="spellStart"/>
      <w:r w:rsidRPr="00A0503F">
        <w:rPr>
          <w:rFonts w:ascii="Calibri" w:hAnsi="Calibri"/>
          <w:color w:val="000000"/>
          <w:lang w:val="en-US"/>
        </w:rPr>
        <w:t>T</w:t>
      </w:r>
      <w:r w:rsidRPr="00A0503F">
        <w:rPr>
          <w:rFonts w:ascii="Calibri" w:hAnsi="Calibri"/>
          <w:color w:val="000000"/>
          <w:lang w:val="en"/>
        </w:rPr>
        <w:t>he</w:t>
      </w:r>
      <w:proofErr w:type="spellEnd"/>
      <w:r w:rsidR="00782D3C" w:rsidRPr="00A0503F">
        <w:rPr>
          <w:rFonts w:ascii="Calibri" w:hAnsi="Calibri"/>
          <w:color w:val="000000"/>
          <w:lang w:val="en"/>
        </w:rPr>
        <w:t xml:space="preserve"> risk of disease spread caused by these pathogens is high for the public and ranges for livestock and poultry depending on the pathogen.  Examples include: </w:t>
      </w:r>
    </w:p>
    <w:p w14:paraId="46E7720B" w14:textId="77777777" w:rsidR="00782D3C" w:rsidRPr="00A0503F" w:rsidRDefault="00782D3C" w:rsidP="00614C1E">
      <w:pPr>
        <w:numPr>
          <w:ilvl w:val="0"/>
          <w:numId w:val="8"/>
        </w:numPr>
        <w:ind w:left="714" w:hanging="357"/>
        <w:rPr>
          <w:rFonts w:ascii="Calibri" w:hAnsi="Calibri"/>
          <w:color w:val="000000"/>
          <w:lang w:val="en"/>
        </w:rPr>
      </w:pPr>
      <w:r w:rsidRPr="00A0503F">
        <w:rPr>
          <w:rFonts w:ascii="Calibri" w:hAnsi="Calibri"/>
          <w:i/>
          <w:color w:val="000000"/>
          <w:lang w:val="en"/>
        </w:rPr>
        <w:t xml:space="preserve">Ebola virus, </w:t>
      </w:r>
    </w:p>
    <w:p w14:paraId="380EE15E" w14:textId="77777777" w:rsidR="00782D3C" w:rsidRPr="00A0503F" w:rsidRDefault="00782D3C" w:rsidP="00614C1E">
      <w:pPr>
        <w:numPr>
          <w:ilvl w:val="0"/>
          <w:numId w:val="8"/>
        </w:numPr>
        <w:ind w:left="714" w:hanging="357"/>
        <w:rPr>
          <w:rFonts w:ascii="Calibri" w:hAnsi="Calibri"/>
          <w:color w:val="000000"/>
          <w:lang w:val="en"/>
        </w:rPr>
      </w:pPr>
      <w:r w:rsidRPr="00A0503F">
        <w:rPr>
          <w:rFonts w:ascii="Calibri" w:hAnsi="Calibri"/>
          <w:color w:val="000000"/>
          <w:lang w:val="en-US"/>
        </w:rPr>
        <w:t xml:space="preserve">Herpesvirus </w:t>
      </w:r>
      <w:proofErr w:type="spellStart"/>
      <w:r w:rsidRPr="00A0503F">
        <w:rPr>
          <w:rFonts w:ascii="Calibri" w:hAnsi="Calibri"/>
          <w:color w:val="000000"/>
          <w:lang w:val="en-US"/>
        </w:rPr>
        <w:t>simiae</w:t>
      </w:r>
      <w:proofErr w:type="spellEnd"/>
      <w:r w:rsidRPr="00A0503F">
        <w:rPr>
          <w:rFonts w:ascii="Calibri" w:hAnsi="Calibri"/>
          <w:color w:val="000000"/>
          <w:lang w:val="en-US"/>
        </w:rPr>
        <w:t xml:space="preserve"> (herpes B or monkey B virus)</w:t>
      </w:r>
    </w:p>
    <w:p w14:paraId="0A512B82" w14:textId="2DE8B707" w:rsidR="00782D3C" w:rsidRDefault="00782D3C" w:rsidP="00782D3C"/>
    <w:p w14:paraId="53C26640" w14:textId="2211E562" w:rsidR="00782D3C" w:rsidRPr="00DE06CF" w:rsidRDefault="00782D3C" w:rsidP="00782D3C">
      <w:pPr>
        <w:pStyle w:val="Heading2"/>
        <w:rPr>
          <w:color w:val="476D2D"/>
        </w:rPr>
      </w:pPr>
      <w:bookmarkStart w:id="10" w:name="_Toc10540913"/>
      <w:r w:rsidRPr="00DE06CF">
        <w:rPr>
          <w:color w:val="476D2D"/>
        </w:rPr>
        <w:t>RISK MITIGATION AND CONTAINMENT</w:t>
      </w:r>
      <w:bookmarkEnd w:id="10"/>
    </w:p>
    <w:p w14:paraId="66B28D34" w14:textId="77777777" w:rsidR="00782D3C" w:rsidRPr="00A0503F" w:rsidRDefault="00782D3C" w:rsidP="00782D3C">
      <w:pPr>
        <w:spacing w:after="100" w:afterAutospacing="1"/>
        <w:rPr>
          <w:rFonts w:ascii="Calibri" w:hAnsi="Calibri"/>
          <w:color w:val="000000"/>
          <w:lang w:val="en-US"/>
        </w:rPr>
      </w:pPr>
      <w:r w:rsidRPr="00A0503F">
        <w:rPr>
          <w:rFonts w:ascii="Calibri" w:hAnsi="Calibri"/>
          <w:color w:val="000000"/>
          <w:lang w:val="en-US"/>
        </w:rPr>
        <w:t xml:space="preserve">Biohazards are contained so that they do not infect personnel inside the laboratory or escape into the environment outside the laboratory.  The methods used for containment are more stringent for biological material in higher risk groups.  Note that containment level is also called the biosafety level (BSL) commonly used in the United States.  </w:t>
      </w:r>
    </w:p>
    <w:p w14:paraId="6ADFE944" w14:textId="77777777" w:rsidR="00782D3C" w:rsidRPr="00A0503F" w:rsidRDefault="00782D3C" w:rsidP="00782D3C">
      <w:pPr>
        <w:spacing w:after="100" w:afterAutospacing="1"/>
        <w:rPr>
          <w:rFonts w:ascii="Calibri" w:hAnsi="Calibri"/>
          <w:color w:val="000000"/>
          <w:lang w:val="en-US"/>
        </w:rPr>
      </w:pPr>
      <w:r w:rsidRPr="00A0503F">
        <w:rPr>
          <w:rFonts w:ascii="Calibri" w:hAnsi="Calibri"/>
          <w:color w:val="000000"/>
          <w:lang w:val="en-US"/>
        </w:rPr>
        <w:lastRenderedPageBreak/>
        <w:t>The containment required depends in part on the risk group of the material and in part on what will be done with the material.  The containment level required is often the same as the risk group, but sometimes the nature of the procedures or the quantity of the organism might increase or decrease the containment required.  For example, HIV is a Risk Group 3 organism.  All culturing of HIV must occur in a level 3 containment facility.  However, work with HIV infected blood is considered less hazardous and can be done under level 2 containment conditions with level 3 operational practices.</w:t>
      </w:r>
    </w:p>
    <w:p w14:paraId="2B04CCB1" w14:textId="77777777" w:rsidR="00782D3C" w:rsidRPr="00A0503F" w:rsidRDefault="00782D3C" w:rsidP="00782D3C">
      <w:pPr>
        <w:rPr>
          <w:rFonts w:ascii="Calibri" w:hAnsi="Calibri"/>
          <w:color w:val="000000"/>
          <w:lang w:val="en-US"/>
        </w:rPr>
      </w:pPr>
      <w:r w:rsidRPr="00A0503F">
        <w:rPr>
          <w:rFonts w:ascii="Calibri" w:hAnsi="Calibri"/>
          <w:color w:val="000000"/>
          <w:lang w:val="en-US"/>
        </w:rPr>
        <w:t xml:space="preserve">Biological containment reduces risk at the source by employing methods which decrease the potential consequences of exposure.  This is achieved by using genetically modified or otherwise attenuated or lab adapted organisms that are less hazardous (e.g. using K12 derived strains of E. coli for molecular biology; using late generation replication incompetent viral vectors; using lab adapted strains or attenuated strains of bacteria or viruses as models for more virulent strains). </w:t>
      </w:r>
    </w:p>
    <w:p w14:paraId="722D66DC" w14:textId="77777777" w:rsidR="00782D3C" w:rsidRPr="00A0503F" w:rsidRDefault="00782D3C" w:rsidP="00782D3C">
      <w:pPr>
        <w:ind w:firstLine="360"/>
        <w:rPr>
          <w:rFonts w:ascii="Calibri" w:hAnsi="Calibri"/>
          <w:color w:val="000000"/>
          <w:lang w:val="en-US"/>
        </w:rPr>
      </w:pPr>
    </w:p>
    <w:p w14:paraId="52CFE77A" w14:textId="77777777" w:rsidR="00782D3C" w:rsidRPr="00A0503F" w:rsidRDefault="00782D3C" w:rsidP="00782D3C">
      <w:pPr>
        <w:rPr>
          <w:rFonts w:ascii="Calibri" w:hAnsi="Calibri"/>
          <w:color w:val="000000"/>
          <w:lang w:val="en-US"/>
        </w:rPr>
      </w:pPr>
      <w:r w:rsidRPr="00A0503F">
        <w:rPr>
          <w:rFonts w:ascii="Calibri" w:hAnsi="Calibri"/>
          <w:color w:val="000000"/>
          <w:lang w:val="en-US"/>
        </w:rPr>
        <w:t xml:space="preserve">Physical containment is provided by physical barriers that prevent or minimize the escape of biohazardous materials from the work area.  Lab design requirements vary depending on the containment level and whether or not animals are intentionally infected.  </w:t>
      </w:r>
    </w:p>
    <w:p w14:paraId="0CF02058" w14:textId="77777777" w:rsidR="00782D3C" w:rsidRPr="00A0503F" w:rsidRDefault="00782D3C" w:rsidP="00782D3C">
      <w:pPr>
        <w:rPr>
          <w:rFonts w:ascii="Calibri" w:hAnsi="Calibri"/>
          <w:color w:val="000000"/>
          <w:lang w:val="en-US"/>
        </w:rPr>
      </w:pPr>
      <w:r w:rsidRPr="00A0503F">
        <w:rPr>
          <w:rFonts w:ascii="Calibri" w:hAnsi="Calibri"/>
          <w:color w:val="000000"/>
          <w:lang w:val="en-US"/>
        </w:rPr>
        <w:t>Physical containment often requires labs with:</w:t>
      </w:r>
    </w:p>
    <w:p w14:paraId="73158E75" w14:textId="77777777" w:rsidR="00782D3C" w:rsidRPr="00A0503F" w:rsidRDefault="00782D3C" w:rsidP="00614C1E">
      <w:pPr>
        <w:numPr>
          <w:ilvl w:val="0"/>
          <w:numId w:val="10"/>
        </w:numPr>
        <w:rPr>
          <w:rFonts w:ascii="Calibri" w:hAnsi="Calibri"/>
          <w:color w:val="000000"/>
          <w:lang w:val="en-US"/>
        </w:rPr>
      </w:pPr>
      <w:r w:rsidRPr="00A0503F">
        <w:rPr>
          <w:rFonts w:ascii="Calibri" w:hAnsi="Calibri"/>
          <w:color w:val="000000"/>
          <w:lang w:val="en-US"/>
        </w:rPr>
        <w:t>surfaces that can be readily decontaminated</w:t>
      </w:r>
    </w:p>
    <w:p w14:paraId="1D070B14" w14:textId="77777777" w:rsidR="00782D3C" w:rsidRPr="00A0503F" w:rsidRDefault="00782D3C" w:rsidP="00614C1E">
      <w:pPr>
        <w:numPr>
          <w:ilvl w:val="0"/>
          <w:numId w:val="11"/>
        </w:numPr>
        <w:rPr>
          <w:rFonts w:ascii="Calibri" w:hAnsi="Calibri"/>
          <w:color w:val="000000"/>
          <w:lang w:val="en-US"/>
        </w:rPr>
      </w:pPr>
      <w:r w:rsidRPr="00A0503F">
        <w:rPr>
          <w:rFonts w:ascii="Calibri" w:hAnsi="Calibri"/>
          <w:color w:val="000000"/>
          <w:lang w:val="en-US"/>
        </w:rPr>
        <w:t>sinks for hand washing</w:t>
      </w:r>
    </w:p>
    <w:p w14:paraId="3240B963" w14:textId="77777777" w:rsidR="00782D3C" w:rsidRPr="00A0503F" w:rsidRDefault="00782D3C" w:rsidP="00614C1E">
      <w:pPr>
        <w:numPr>
          <w:ilvl w:val="0"/>
          <w:numId w:val="11"/>
        </w:numPr>
        <w:rPr>
          <w:rFonts w:ascii="Calibri" w:hAnsi="Calibri"/>
          <w:color w:val="000000"/>
          <w:lang w:val="en-US"/>
        </w:rPr>
      </w:pPr>
      <w:r w:rsidRPr="00A0503F">
        <w:rPr>
          <w:rFonts w:ascii="Calibri" w:hAnsi="Calibri"/>
          <w:color w:val="000000"/>
          <w:lang w:val="en-US"/>
        </w:rPr>
        <w:t>eyewashes (and safety showers depending on lab use)</w:t>
      </w:r>
    </w:p>
    <w:p w14:paraId="7814CA80" w14:textId="77777777" w:rsidR="00782D3C" w:rsidRPr="00A0503F" w:rsidRDefault="00782D3C" w:rsidP="00614C1E">
      <w:pPr>
        <w:numPr>
          <w:ilvl w:val="0"/>
          <w:numId w:val="11"/>
        </w:numPr>
        <w:rPr>
          <w:rFonts w:ascii="Calibri" w:hAnsi="Calibri"/>
          <w:color w:val="000000"/>
          <w:lang w:val="en-US"/>
        </w:rPr>
      </w:pPr>
      <w:r w:rsidRPr="00A0503F">
        <w:rPr>
          <w:rFonts w:ascii="Calibri" w:hAnsi="Calibri"/>
          <w:color w:val="000000"/>
          <w:lang w:val="en-US"/>
        </w:rPr>
        <w:t>lockable doors</w:t>
      </w:r>
    </w:p>
    <w:p w14:paraId="50A991E7" w14:textId="77777777" w:rsidR="00782D3C" w:rsidRDefault="00782D3C" w:rsidP="00614C1E">
      <w:pPr>
        <w:numPr>
          <w:ilvl w:val="0"/>
          <w:numId w:val="11"/>
        </w:numPr>
        <w:rPr>
          <w:rFonts w:ascii="Calibri" w:hAnsi="Calibri"/>
          <w:color w:val="000000"/>
          <w:lang w:val="en-US"/>
        </w:rPr>
      </w:pPr>
      <w:r w:rsidRPr="00A0503F">
        <w:rPr>
          <w:rFonts w:ascii="Calibri" w:hAnsi="Calibri"/>
          <w:color w:val="000000"/>
          <w:lang w:val="en-US"/>
        </w:rPr>
        <w:lastRenderedPageBreak/>
        <w:t>storage areas for personal protective equipment (PPE)</w:t>
      </w:r>
    </w:p>
    <w:p w14:paraId="144F1912" w14:textId="77777777" w:rsidR="00782D3C" w:rsidRDefault="00782D3C" w:rsidP="00614C1E">
      <w:pPr>
        <w:numPr>
          <w:ilvl w:val="0"/>
          <w:numId w:val="11"/>
        </w:numPr>
        <w:rPr>
          <w:rFonts w:ascii="Calibri" w:hAnsi="Calibri"/>
          <w:color w:val="000000"/>
          <w:lang w:val="en-US"/>
        </w:rPr>
      </w:pPr>
      <w:r w:rsidRPr="00FB38AD">
        <w:rPr>
          <w:rFonts w:ascii="Calibri" w:hAnsi="Calibri"/>
          <w:color w:val="000000"/>
          <w:lang w:val="en-US"/>
        </w:rPr>
        <w:t xml:space="preserve">specialized equipment like biological safety cabinets  </w:t>
      </w:r>
    </w:p>
    <w:p w14:paraId="39818C53" w14:textId="77777777" w:rsidR="00782D3C" w:rsidRDefault="00782D3C" w:rsidP="00614C1E">
      <w:pPr>
        <w:numPr>
          <w:ilvl w:val="0"/>
          <w:numId w:val="11"/>
        </w:numPr>
        <w:rPr>
          <w:rFonts w:ascii="Calibri" w:hAnsi="Calibri"/>
          <w:color w:val="000000"/>
          <w:lang w:val="en-US"/>
        </w:rPr>
      </w:pPr>
      <w:r w:rsidRPr="00FB38AD">
        <w:rPr>
          <w:rFonts w:ascii="Calibri" w:hAnsi="Calibri"/>
          <w:color w:val="000000"/>
          <w:lang w:val="en-US"/>
        </w:rPr>
        <w:t>once-through ventilation so that air is not recirculated into offices</w:t>
      </w:r>
    </w:p>
    <w:p w14:paraId="39F11C40" w14:textId="77777777" w:rsidR="00782D3C" w:rsidRPr="00FB38AD" w:rsidRDefault="00782D3C" w:rsidP="00614C1E">
      <w:pPr>
        <w:numPr>
          <w:ilvl w:val="0"/>
          <w:numId w:val="11"/>
        </w:numPr>
        <w:rPr>
          <w:rFonts w:ascii="Calibri" w:hAnsi="Calibri"/>
          <w:color w:val="000000"/>
          <w:lang w:val="en-US"/>
        </w:rPr>
      </w:pPr>
      <w:r w:rsidRPr="00FB38AD">
        <w:rPr>
          <w:rFonts w:ascii="Calibri" w:hAnsi="Calibri"/>
          <w:color w:val="000000"/>
          <w:lang w:val="en-US"/>
        </w:rPr>
        <w:t>labs having negative air pressure relative to the corridor</w:t>
      </w:r>
    </w:p>
    <w:p w14:paraId="71D5A3C1" w14:textId="77777777" w:rsidR="00782D3C" w:rsidRPr="00A0503F" w:rsidRDefault="00782D3C" w:rsidP="00782D3C">
      <w:pPr>
        <w:rPr>
          <w:rFonts w:ascii="Calibri" w:hAnsi="Calibri"/>
          <w:color w:val="000000"/>
          <w:lang w:val="en-US"/>
        </w:rPr>
      </w:pPr>
    </w:p>
    <w:p w14:paraId="2BF82185" w14:textId="77777777" w:rsidR="00782D3C" w:rsidRPr="00A0503F" w:rsidRDefault="00782D3C" w:rsidP="00782D3C">
      <w:pPr>
        <w:rPr>
          <w:rFonts w:ascii="Calibri" w:hAnsi="Calibri"/>
          <w:color w:val="000000"/>
          <w:lang w:val="en-US"/>
        </w:rPr>
      </w:pPr>
      <w:r w:rsidRPr="00A0503F">
        <w:rPr>
          <w:rFonts w:ascii="Calibri" w:hAnsi="Calibri"/>
          <w:color w:val="000000"/>
          <w:lang w:val="en-US"/>
        </w:rPr>
        <w:t>A containment laboratory must meet specific physical design requirements and provide equipment for containment as described in chapter 3 of the Canadian Biosafety Standards (CBS).</w:t>
      </w:r>
    </w:p>
    <w:p w14:paraId="692AAF46" w14:textId="77777777" w:rsidR="00782D3C" w:rsidRPr="00A0503F" w:rsidRDefault="00782D3C" w:rsidP="00782D3C">
      <w:pPr>
        <w:rPr>
          <w:rFonts w:ascii="Calibri" w:hAnsi="Calibri"/>
          <w:color w:val="000000"/>
          <w:lang w:val="en-US"/>
        </w:rPr>
      </w:pPr>
    </w:p>
    <w:p w14:paraId="259306F8" w14:textId="77777777" w:rsidR="00782D3C" w:rsidRPr="00A0503F" w:rsidRDefault="00782D3C" w:rsidP="00782D3C">
      <w:pPr>
        <w:rPr>
          <w:rFonts w:ascii="Calibri" w:hAnsi="Calibri"/>
          <w:b/>
          <w:color w:val="000000"/>
          <w:lang w:val="en-US"/>
        </w:rPr>
      </w:pPr>
      <w:r w:rsidRPr="00A0503F">
        <w:rPr>
          <w:rFonts w:ascii="Calibri" w:hAnsi="Calibri"/>
          <w:b/>
          <w:color w:val="000000"/>
          <w:lang w:val="en-US"/>
        </w:rPr>
        <w:t>Before a laboratory is used for work with biohazardous materials it must be inspected by Carleton</w:t>
      </w:r>
      <w:r>
        <w:rPr>
          <w:rFonts w:ascii="Calibri" w:hAnsi="Calibri"/>
          <w:b/>
          <w:color w:val="000000"/>
          <w:lang w:val="en-US"/>
        </w:rPr>
        <w:t xml:space="preserve"> University Institutional</w:t>
      </w:r>
      <w:r w:rsidRPr="00A0503F">
        <w:rPr>
          <w:rFonts w:ascii="Calibri" w:hAnsi="Calibri"/>
          <w:b/>
          <w:color w:val="000000"/>
          <w:lang w:val="en-US"/>
        </w:rPr>
        <w:t xml:space="preserve"> Biosafety Officer to ensure that the Standards are met.</w:t>
      </w:r>
    </w:p>
    <w:p w14:paraId="147F1936" w14:textId="77777777" w:rsidR="00782D3C" w:rsidRPr="00A0503F" w:rsidRDefault="00782D3C" w:rsidP="00782D3C">
      <w:pPr>
        <w:ind w:firstLine="360"/>
        <w:rPr>
          <w:rFonts w:ascii="Calibri" w:hAnsi="Calibri"/>
          <w:color w:val="000000"/>
          <w:lang w:val="en-US"/>
        </w:rPr>
      </w:pPr>
    </w:p>
    <w:p w14:paraId="6AF6DA2C" w14:textId="77777777" w:rsidR="00782D3C" w:rsidRPr="00A0503F" w:rsidRDefault="00782D3C" w:rsidP="00782D3C">
      <w:pPr>
        <w:rPr>
          <w:rFonts w:ascii="Calibri" w:hAnsi="Calibri"/>
          <w:color w:val="000000"/>
          <w:lang w:val="en-US"/>
        </w:rPr>
      </w:pPr>
      <w:r w:rsidRPr="00A0503F">
        <w:rPr>
          <w:rFonts w:ascii="Calibri" w:hAnsi="Calibri"/>
          <w:color w:val="000000"/>
          <w:lang w:val="en-US"/>
        </w:rPr>
        <w:t xml:space="preserve">Operational containment refers to the practices used when working with biological materials to minimize exposure, including the type of equipment, where and how it is used, and the personal protective equipment to be worn.  The operational procedures required for each level of containment are described in detail in Chapter 4 of the Canadian Biosafety Standards </w:t>
      </w:r>
      <w:r>
        <w:rPr>
          <w:rFonts w:ascii="Calibri" w:hAnsi="Calibri"/>
          <w:color w:val="000000"/>
          <w:lang w:val="en-US"/>
        </w:rPr>
        <w:t>(CBS</w:t>
      </w:r>
      <w:r w:rsidRPr="00A0503F">
        <w:rPr>
          <w:rFonts w:ascii="Calibri" w:hAnsi="Calibri"/>
          <w:color w:val="000000"/>
          <w:lang w:val="en-US"/>
        </w:rPr>
        <w:t>), and later in this manual.  Biosafety level 1 containment involves good general laboratory practices that include the use of appropriate personal protective equipment.  Biosafety level 2 containment involves enhanced practices to avoid splashes, the generation of aerosols and environmental contamination.  Biosafety level 2+ employs the level 3 operational practices that can be employed in a level 2 physical facility.</w:t>
      </w:r>
    </w:p>
    <w:p w14:paraId="1B1CB49C" w14:textId="77777777" w:rsidR="00782D3C" w:rsidRPr="00A0503F" w:rsidRDefault="00782D3C" w:rsidP="00782D3C">
      <w:pPr>
        <w:rPr>
          <w:rFonts w:ascii="Calibri" w:hAnsi="Calibri"/>
          <w:color w:val="000000"/>
          <w:lang w:val="en-US"/>
        </w:rPr>
      </w:pPr>
    </w:p>
    <w:p w14:paraId="37498A6E" w14:textId="77777777" w:rsidR="00782D3C" w:rsidRPr="00A0503F" w:rsidRDefault="00782D3C" w:rsidP="00782D3C">
      <w:pPr>
        <w:rPr>
          <w:rFonts w:ascii="Calibri" w:hAnsi="Calibri"/>
          <w:color w:val="000000"/>
          <w:lang w:val="en-US"/>
        </w:rPr>
      </w:pPr>
      <w:r w:rsidRPr="00A0503F">
        <w:rPr>
          <w:rFonts w:ascii="Calibri" w:hAnsi="Calibri"/>
          <w:color w:val="000000"/>
          <w:lang w:val="en-US"/>
        </w:rPr>
        <w:lastRenderedPageBreak/>
        <w:t xml:space="preserve">Aerosols are fine droplets of liquid that can carry infectious organisms and stay suspended in the air for various periods of time depending on the size of the droplet.  Aerosols are produced when force is applied to a liquid (e.g., pipetting, blending, sonicating, </w:t>
      </w:r>
      <w:proofErr w:type="spellStart"/>
      <w:r w:rsidRPr="00A0503F">
        <w:rPr>
          <w:rFonts w:ascii="Calibri" w:hAnsi="Calibri"/>
          <w:color w:val="000000"/>
          <w:lang w:val="en-US"/>
        </w:rPr>
        <w:t>vortexing</w:t>
      </w:r>
      <w:proofErr w:type="spellEnd"/>
      <w:r w:rsidRPr="00A0503F">
        <w:rPr>
          <w:rFonts w:ascii="Calibri" w:hAnsi="Calibri"/>
          <w:color w:val="000000"/>
          <w:lang w:val="en-US"/>
        </w:rPr>
        <w:t xml:space="preserve">, </w:t>
      </w:r>
      <w:proofErr w:type="gramStart"/>
      <w:r w:rsidRPr="00A0503F">
        <w:rPr>
          <w:rFonts w:ascii="Calibri" w:hAnsi="Calibri"/>
          <w:color w:val="000000"/>
          <w:lang w:val="en-US"/>
        </w:rPr>
        <w:t>centrifugation</w:t>
      </w:r>
      <w:proofErr w:type="gramEnd"/>
      <w:r w:rsidRPr="00A0503F">
        <w:rPr>
          <w:rFonts w:ascii="Calibri" w:hAnsi="Calibri"/>
          <w:color w:val="000000"/>
          <w:lang w:val="en-US"/>
        </w:rPr>
        <w:t xml:space="preserve">). </w:t>
      </w:r>
    </w:p>
    <w:p w14:paraId="1B507BEC" w14:textId="77777777" w:rsidR="00782D3C" w:rsidRPr="00A0503F" w:rsidRDefault="00782D3C" w:rsidP="00782D3C">
      <w:pPr>
        <w:rPr>
          <w:rFonts w:ascii="Calibri" w:hAnsi="Calibri"/>
          <w:color w:val="000000"/>
          <w:lang w:val="en-US"/>
        </w:rPr>
      </w:pPr>
    </w:p>
    <w:p w14:paraId="79AEDE07" w14:textId="77777777" w:rsidR="00782D3C" w:rsidRPr="00A0503F" w:rsidRDefault="00782D3C" w:rsidP="00782D3C">
      <w:pPr>
        <w:rPr>
          <w:rFonts w:ascii="Calibri" w:hAnsi="Calibri"/>
          <w:color w:val="000000"/>
          <w:lang w:val="en-US"/>
        </w:rPr>
      </w:pPr>
      <w:r w:rsidRPr="00A0503F">
        <w:rPr>
          <w:rFonts w:ascii="Calibri" w:hAnsi="Calibri"/>
          <w:color w:val="000000"/>
          <w:lang w:val="en-US"/>
        </w:rPr>
        <w:t xml:space="preserve">The effective containment of any aerosols that are produced due to the nature of the activity, and the minimization of aerosol generation where possible, are key considerations in determining the appropriate procedures and containment practices to employ.  </w:t>
      </w:r>
    </w:p>
    <w:p w14:paraId="4488B5D1" w14:textId="77777777" w:rsidR="00782D3C" w:rsidRPr="00A0503F" w:rsidRDefault="00782D3C" w:rsidP="00614C1E">
      <w:pPr>
        <w:numPr>
          <w:ilvl w:val="0"/>
          <w:numId w:val="9"/>
        </w:numPr>
        <w:ind w:left="714" w:hanging="357"/>
        <w:rPr>
          <w:rFonts w:ascii="Calibri" w:hAnsi="Calibri"/>
          <w:color w:val="000000"/>
          <w:lang w:val="en-US"/>
        </w:rPr>
      </w:pPr>
      <w:r w:rsidRPr="00A0503F">
        <w:rPr>
          <w:rFonts w:ascii="Calibri" w:hAnsi="Calibri"/>
          <w:color w:val="000000"/>
          <w:lang w:val="en-US"/>
        </w:rPr>
        <w:t xml:space="preserve">Fine aerosols are an inhalation hazard for agents that are infective via this route.  </w:t>
      </w:r>
    </w:p>
    <w:p w14:paraId="4BB3F5C1" w14:textId="77777777" w:rsidR="00782D3C" w:rsidRDefault="00782D3C" w:rsidP="00614C1E">
      <w:pPr>
        <w:numPr>
          <w:ilvl w:val="0"/>
          <w:numId w:val="9"/>
        </w:numPr>
        <w:ind w:left="714" w:hanging="357"/>
        <w:rPr>
          <w:rFonts w:ascii="Calibri" w:hAnsi="Calibri"/>
          <w:color w:val="000000"/>
          <w:lang w:val="en-US"/>
        </w:rPr>
      </w:pPr>
      <w:r w:rsidRPr="00A0503F">
        <w:rPr>
          <w:rFonts w:ascii="Calibri" w:hAnsi="Calibri"/>
          <w:color w:val="000000"/>
          <w:lang w:val="en-US"/>
        </w:rPr>
        <w:t>Aerosols carrying infectious agents can settle on bench tops and become an ingestion or mucosal exposure hazard through contamination of the hands.</w:t>
      </w:r>
    </w:p>
    <w:p w14:paraId="51E7DD5B" w14:textId="77777777" w:rsidR="00782D3C" w:rsidRPr="00A0503F" w:rsidRDefault="00782D3C" w:rsidP="00782D3C">
      <w:pPr>
        <w:rPr>
          <w:rFonts w:ascii="Calibri" w:hAnsi="Calibri"/>
          <w:color w:val="000000"/>
          <w:lang w:val="en-US"/>
        </w:rPr>
      </w:pPr>
    </w:p>
    <w:p w14:paraId="4723C9A5" w14:textId="77777777" w:rsidR="00782D3C" w:rsidRPr="00A0503F" w:rsidRDefault="00782D3C" w:rsidP="00782D3C">
      <w:pPr>
        <w:rPr>
          <w:rFonts w:ascii="Calibri" w:hAnsi="Calibri"/>
          <w:color w:val="000000"/>
          <w:lang w:val="en-US"/>
        </w:rPr>
      </w:pPr>
      <w:r w:rsidRPr="00A0503F">
        <w:rPr>
          <w:rFonts w:ascii="Calibri" w:hAnsi="Calibri"/>
          <w:color w:val="000000"/>
          <w:lang w:val="en-US"/>
        </w:rPr>
        <w:t xml:space="preserve">There is general agreement that aerosol generation by procedures is the probable source of many laboratory acquired infections, particularly in cases involving workers whose only known risk factor was that they worked with an agent or in an area where that work was done (i.e. there was no known exposure incident).  If the production of Risk Group 2 aerosol is unavoidable, then aerosols must be contained by using primary containment equipment such as a biological safety cabinet (BSC).  </w:t>
      </w:r>
    </w:p>
    <w:p w14:paraId="2399B187" w14:textId="42FB93C3" w:rsidR="00782D3C" w:rsidRDefault="00782D3C" w:rsidP="00782D3C"/>
    <w:p w14:paraId="055931C3" w14:textId="4AD314C4" w:rsidR="00782D3C" w:rsidRPr="00DE06CF" w:rsidRDefault="00782D3C" w:rsidP="00782D3C">
      <w:pPr>
        <w:pStyle w:val="Heading3"/>
        <w:rPr>
          <w:color w:val="476D2D"/>
        </w:rPr>
      </w:pPr>
      <w:bookmarkStart w:id="11" w:name="_Toc10540915"/>
      <w:r w:rsidRPr="00DE06CF">
        <w:rPr>
          <w:color w:val="476D2D"/>
        </w:rPr>
        <w:lastRenderedPageBreak/>
        <w:t>LABORATORY-ACQUIRED INFECTION (LAI) CASE STUDIES</w:t>
      </w:r>
      <w:bookmarkEnd w:id="11"/>
    </w:p>
    <w:p w14:paraId="6C53ADB3" w14:textId="77777777" w:rsidR="00782D3C" w:rsidRPr="00A0503F" w:rsidRDefault="00782D3C" w:rsidP="00782D3C">
      <w:pPr>
        <w:spacing w:before="200"/>
        <w:rPr>
          <w:rFonts w:ascii="Calibri" w:hAnsi="Calibri" w:cs="Calibri"/>
          <w:color w:val="000000"/>
        </w:rPr>
      </w:pPr>
      <w:r w:rsidRPr="00A0503F">
        <w:rPr>
          <w:rFonts w:ascii="Calibri" w:hAnsi="Calibri" w:cs="Calibri"/>
          <w:color w:val="000000"/>
        </w:rPr>
        <w:t>In both of the case studies above, the infections were caused by not using the appropriate CL2 containm</w:t>
      </w:r>
      <w:r>
        <w:rPr>
          <w:rFonts w:ascii="Calibri" w:hAnsi="Calibri" w:cs="Calibri"/>
          <w:color w:val="000000"/>
        </w:rPr>
        <w:t>ent practices for the organism</w:t>
      </w:r>
      <w:r w:rsidRPr="00A0503F">
        <w:rPr>
          <w:rFonts w:ascii="Calibri" w:hAnsi="Calibri" w:cs="Calibri"/>
          <w:color w:val="000000"/>
        </w:rPr>
        <w:t xml:space="preserve">.  </w:t>
      </w:r>
    </w:p>
    <w:p w14:paraId="613B9C45" w14:textId="77777777" w:rsidR="00782D3C" w:rsidRPr="00A0503F" w:rsidRDefault="00782D3C" w:rsidP="00614C1E">
      <w:pPr>
        <w:numPr>
          <w:ilvl w:val="0"/>
          <w:numId w:val="13"/>
        </w:numPr>
        <w:rPr>
          <w:rFonts w:ascii="Calibri" w:hAnsi="Calibri" w:cs="Calibri"/>
          <w:color w:val="000000"/>
        </w:rPr>
      </w:pPr>
      <w:r>
        <w:rPr>
          <w:rFonts w:ascii="Calibri" w:hAnsi="Calibri" w:cs="Calibri"/>
          <w:color w:val="000000"/>
        </w:rPr>
        <w:t>LAIs are</w:t>
      </w:r>
      <w:r w:rsidRPr="00A0503F">
        <w:rPr>
          <w:rFonts w:ascii="Calibri" w:hAnsi="Calibri" w:cs="Calibri"/>
          <w:color w:val="000000"/>
        </w:rPr>
        <w:t xml:space="preserve"> an indication of improper technique and </w:t>
      </w:r>
      <w:r>
        <w:rPr>
          <w:rFonts w:ascii="Calibri" w:hAnsi="Calibri" w:cs="Calibri"/>
          <w:color w:val="000000"/>
        </w:rPr>
        <w:t>must be</w:t>
      </w:r>
      <w:r w:rsidRPr="00A0503F">
        <w:rPr>
          <w:rFonts w:ascii="Calibri" w:hAnsi="Calibri" w:cs="Calibri"/>
          <w:color w:val="000000"/>
        </w:rPr>
        <w:t xml:space="preserve"> reported so that improvements in facilities, equipment and/or operational practices could be made.  </w:t>
      </w:r>
    </w:p>
    <w:p w14:paraId="46E6EC31" w14:textId="77777777" w:rsidR="00782D3C" w:rsidRPr="00A0503F" w:rsidRDefault="00782D3C" w:rsidP="00614C1E">
      <w:pPr>
        <w:numPr>
          <w:ilvl w:val="0"/>
          <w:numId w:val="13"/>
        </w:numPr>
        <w:rPr>
          <w:rFonts w:ascii="Calibri" w:hAnsi="Calibri" w:cs="Calibri"/>
          <w:color w:val="000000"/>
        </w:rPr>
      </w:pPr>
      <w:r w:rsidRPr="00A0503F">
        <w:rPr>
          <w:rFonts w:ascii="Calibri" w:hAnsi="Calibri" w:cs="Calibri"/>
          <w:color w:val="000000"/>
        </w:rPr>
        <w:t xml:space="preserve">Personnel should recognize that infections that cause mild disease in one individual can cause serious disease in others.  Underlying medical conditions may not be recognized until someone becomes uncharacteristically ill, so lab-acquired infections should not be tolerated and must be reported to their supervisor and the Biosafety Officer.  </w:t>
      </w:r>
    </w:p>
    <w:p w14:paraId="23FFE793" w14:textId="77777777" w:rsidR="00782D3C" w:rsidRDefault="00782D3C" w:rsidP="00614C1E">
      <w:pPr>
        <w:numPr>
          <w:ilvl w:val="0"/>
          <w:numId w:val="13"/>
        </w:numPr>
        <w:rPr>
          <w:rFonts w:ascii="Calibri" w:hAnsi="Calibri" w:cs="Calibri"/>
          <w:color w:val="000000"/>
        </w:rPr>
      </w:pPr>
      <w:r w:rsidRPr="004D747A">
        <w:rPr>
          <w:rFonts w:ascii="Calibri" w:hAnsi="Calibri" w:cs="Calibri"/>
          <w:color w:val="000000"/>
        </w:rPr>
        <w:t xml:space="preserve">It is important for everyone to remember the symptoms of the disease that can be caused by the microorganisms with which they work, and to inform their physicians about it if they become ill.   </w:t>
      </w:r>
    </w:p>
    <w:p w14:paraId="1ED08E34" w14:textId="2B63A8BA" w:rsidR="00782D3C" w:rsidRDefault="00782D3C" w:rsidP="00782D3C"/>
    <w:p w14:paraId="294CB57F" w14:textId="01B53108" w:rsidR="00782D3C" w:rsidRPr="00DE06CF" w:rsidRDefault="00782D3C" w:rsidP="00782D3C">
      <w:pPr>
        <w:pStyle w:val="Heading3"/>
        <w:rPr>
          <w:color w:val="476D2D"/>
        </w:rPr>
      </w:pPr>
      <w:bookmarkStart w:id="12" w:name="_Toc10540916"/>
      <w:r w:rsidRPr="00DE06CF">
        <w:rPr>
          <w:color w:val="476D2D"/>
        </w:rPr>
        <w:t>MEDICAL SURVEILLANCE AT CARLETON</w:t>
      </w:r>
      <w:bookmarkEnd w:id="12"/>
    </w:p>
    <w:p w14:paraId="3DFB89AD" w14:textId="77777777" w:rsidR="00782D3C" w:rsidRPr="00A0503F" w:rsidRDefault="00782D3C" w:rsidP="00782D3C">
      <w:pPr>
        <w:rPr>
          <w:rFonts w:ascii="Calibri" w:hAnsi="Calibri" w:cs="Calibri"/>
          <w:color w:val="000000"/>
        </w:rPr>
      </w:pPr>
      <w:r w:rsidRPr="00A0503F">
        <w:rPr>
          <w:rFonts w:ascii="Calibri" w:hAnsi="Calibri" w:cs="Calibri"/>
          <w:color w:val="000000"/>
        </w:rPr>
        <w:t xml:space="preserve">The health and medical surveillance program for a particular laboratory is intended to reduce the consequences of exposure should it occur and to identify individuals who need to take special precautions. It needs to be appropriate to the agents in use.  As such it is reviewed by the Biohazards Committee as part of the Biohazard Permit Application process.  </w:t>
      </w:r>
    </w:p>
    <w:p w14:paraId="75DD8397" w14:textId="77777777" w:rsidR="00782D3C" w:rsidRPr="00A0503F" w:rsidRDefault="00782D3C" w:rsidP="00782D3C">
      <w:pPr>
        <w:rPr>
          <w:rFonts w:ascii="Calibri" w:hAnsi="Calibri" w:cs="Calibri"/>
          <w:color w:val="000000"/>
        </w:rPr>
      </w:pPr>
    </w:p>
    <w:p w14:paraId="4E0E3E93" w14:textId="77777777" w:rsidR="00782D3C" w:rsidRPr="00A0503F" w:rsidRDefault="00782D3C" w:rsidP="00782D3C">
      <w:pPr>
        <w:rPr>
          <w:rFonts w:ascii="Calibri" w:hAnsi="Calibri" w:cs="Calibri"/>
          <w:color w:val="000000"/>
        </w:rPr>
      </w:pPr>
      <w:r w:rsidRPr="00A0503F">
        <w:rPr>
          <w:rFonts w:ascii="Calibri" w:hAnsi="Calibri" w:cs="Calibri"/>
          <w:color w:val="000000"/>
        </w:rPr>
        <w:lastRenderedPageBreak/>
        <w:t xml:space="preserve">The risks to lab personnel should be reviewed in order that they each gain an understanding of the biological hazards as they relate to personal immune system susceptibility and medical conditions.  Appropriate risk mitigation methods must then be employed. The program may also include but is not limited to the following:  a medical examination; serum screening; immunizations; testing and/or storage; and possibly other tests as determined by the risk assessment process.  </w:t>
      </w:r>
    </w:p>
    <w:p w14:paraId="5972E65A" w14:textId="77777777" w:rsidR="00FB7BD4" w:rsidRDefault="00FB7BD4" w:rsidP="00782D3C">
      <w:pPr>
        <w:rPr>
          <w:rFonts w:ascii="Calibri" w:hAnsi="Calibri" w:cs="Calibri"/>
          <w:color w:val="000000"/>
        </w:rPr>
      </w:pPr>
    </w:p>
    <w:p w14:paraId="36865FE2" w14:textId="02001D5B" w:rsidR="00782D3C" w:rsidRPr="00A0503F" w:rsidRDefault="00782D3C" w:rsidP="00782D3C">
      <w:pPr>
        <w:rPr>
          <w:rFonts w:ascii="Calibri" w:hAnsi="Calibri" w:cs="Calibri"/>
          <w:color w:val="000000"/>
        </w:rPr>
      </w:pPr>
      <w:r w:rsidRPr="00A0503F">
        <w:rPr>
          <w:rFonts w:ascii="Calibri" w:hAnsi="Calibri" w:cs="Calibri"/>
          <w:color w:val="000000"/>
        </w:rPr>
        <w:t>In practice at Carleton</w:t>
      </w:r>
      <w:r>
        <w:rPr>
          <w:rFonts w:ascii="Calibri" w:hAnsi="Calibri" w:cs="Calibri"/>
          <w:color w:val="000000"/>
        </w:rPr>
        <w:t xml:space="preserve"> University</w:t>
      </w:r>
      <w:r w:rsidRPr="00A0503F">
        <w:rPr>
          <w:rFonts w:ascii="Calibri" w:hAnsi="Calibri" w:cs="Calibri"/>
          <w:color w:val="000000"/>
        </w:rPr>
        <w:t xml:space="preserve"> medical surveillance most com</w:t>
      </w:r>
      <w:r>
        <w:rPr>
          <w:rFonts w:ascii="Calibri" w:hAnsi="Calibri" w:cs="Calibri"/>
          <w:color w:val="000000"/>
        </w:rPr>
        <w:t>monly includes, as appropriate:</w:t>
      </w:r>
    </w:p>
    <w:p w14:paraId="5C192150" w14:textId="77777777" w:rsidR="00782D3C" w:rsidRPr="00A0503F" w:rsidRDefault="00782D3C" w:rsidP="00614C1E">
      <w:pPr>
        <w:numPr>
          <w:ilvl w:val="0"/>
          <w:numId w:val="15"/>
        </w:numPr>
        <w:rPr>
          <w:rFonts w:ascii="Calibri" w:hAnsi="Calibri" w:cs="Calibri"/>
          <w:color w:val="000000"/>
        </w:rPr>
      </w:pPr>
      <w:r w:rsidRPr="00A0503F">
        <w:rPr>
          <w:rFonts w:ascii="Calibri" w:hAnsi="Calibri" w:cs="Calibri"/>
          <w:color w:val="000000"/>
        </w:rPr>
        <w:t xml:space="preserve">Specific immunizations (e.g. Hepatitis B, rabies), and serum titre testing to confirm response to the immunization.  </w:t>
      </w:r>
    </w:p>
    <w:p w14:paraId="4B1FED74" w14:textId="77777777" w:rsidR="00782D3C" w:rsidRPr="00A0503F" w:rsidRDefault="00782D3C" w:rsidP="00614C1E">
      <w:pPr>
        <w:numPr>
          <w:ilvl w:val="0"/>
          <w:numId w:val="15"/>
        </w:numPr>
        <w:rPr>
          <w:rFonts w:ascii="Calibri" w:hAnsi="Calibri" w:cs="Calibri"/>
          <w:color w:val="000000"/>
        </w:rPr>
      </w:pPr>
      <w:r w:rsidRPr="00A0503F">
        <w:rPr>
          <w:rFonts w:ascii="Calibri" w:hAnsi="Calibri" w:cs="Calibri"/>
          <w:color w:val="000000"/>
        </w:rPr>
        <w:t xml:space="preserve">A plan of first aid and medical response is to occur in case of an incident involving exposure must be written, approved, and posted in the laboratory. </w:t>
      </w:r>
    </w:p>
    <w:p w14:paraId="22E54A7E" w14:textId="77777777" w:rsidR="00782D3C" w:rsidRPr="00A0503F" w:rsidRDefault="00782D3C" w:rsidP="00614C1E">
      <w:pPr>
        <w:numPr>
          <w:ilvl w:val="0"/>
          <w:numId w:val="15"/>
        </w:numPr>
        <w:rPr>
          <w:rFonts w:ascii="Calibri" w:hAnsi="Calibri" w:cs="Calibri"/>
          <w:color w:val="000000"/>
        </w:rPr>
      </w:pPr>
      <w:r w:rsidRPr="00A0503F">
        <w:rPr>
          <w:rFonts w:ascii="Calibri" w:hAnsi="Calibri" w:cs="Calibri"/>
          <w:color w:val="000000"/>
        </w:rPr>
        <w:t xml:space="preserve">Training to develop an awareness that changes in the health status of personnel can increase their personal risk from the biohazards in that laboratory. </w:t>
      </w:r>
    </w:p>
    <w:p w14:paraId="516784F6" w14:textId="77777777" w:rsidR="00782D3C" w:rsidRPr="00A0503F" w:rsidRDefault="00782D3C" w:rsidP="00614C1E">
      <w:pPr>
        <w:numPr>
          <w:ilvl w:val="0"/>
          <w:numId w:val="15"/>
        </w:numPr>
        <w:rPr>
          <w:rFonts w:ascii="Calibri" w:hAnsi="Calibri" w:cs="Calibri"/>
          <w:color w:val="000000"/>
        </w:rPr>
      </w:pPr>
      <w:r w:rsidRPr="00A0503F">
        <w:rPr>
          <w:rFonts w:ascii="Calibri" w:hAnsi="Calibri" w:cs="Calibri"/>
          <w:color w:val="000000"/>
        </w:rPr>
        <w:t xml:space="preserve">If the organism being worked with has been attenuated or genetically altered to be less hazardous than wild-type, individuals should be aware of the mechanism of attenuation (if known) and any conditions that might make the attenuated organism more pathogenic for them.    </w:t>
      </w:r>
    </w:p>
    <w:p w14:paraId="0B64AC42" w14:textId="77777777" w:rsidR="00782D3C" w:rsidRPr="00A0503F" w:rsidRDefault="00782D3C" w:rsidP="00614C1E">
      <w:pPr>
        <w:numPr>
          <w:ilvl w:val="0"/>
          <w:numId w:val="15"/>
        </w:numPr>
        <w:rPr>
          <w:rFonts w:ascii="Calibri" w:hAnsi="Calibri" w:cs="Calibri"/>
          <w:color w:val="000000"/>
        </w:rPr>
      </w:pPr>
      <w:r w:rsidRPr="00A0503F">
        <w:rPr>
          <w:rFonts w:ascii="Calibri" w:hAnsi="Calibri" w:cs="Calibri"/>
          <w:color w:val="000000"/>
        </w:rPr>
        <w:t xml:space="preserve">Changes in health status that might affect immune responsiveness (immune-compromised) should be reported to the supervisor.  </w:t>
      </w:r>
    </w:p>
    <w:p w14:paraId="3031201E" w14:textId="77777777" w:rsidR="00782D3C" w:rsidRPr="00A0503F" w:rsidRDefault="00782D3C" w:rsidP="00614C1E">
      <w:pPr>
        <w:numPr>
          <w:ilvl w:val="0"/>
          <w:numId w:val="15"/>
        </w:numPr>
        <w:rPr>
          <w:rFonts w:ascii="Calibri" w:hAnsi="Calibri" w:cs="Calibri"/>
          <w:color w:val="000000"/>
        </w:rPr>
      </w:pPr>
      <w:r w:rsidRPr="00A0503F">
        <w:rPr>
          <w:rFonts w:ascii="Calibri" w:hAnsi="Calibri" w:cs="Calibri"/>
          <w:color w:val="000000"/>
        </w:rPr>
        <w:lastRenderedPageBreak/>
        <w:t xml:space="preserve">For these individuals, some risk group 1 microorganisms which do not normally cause disease can be pathogenic and Risk group 2 microorganisms can cause much more severe disease than normal and even a possibility of death. </w:t>
      </w:r>
    </w:p>
    <w:p w14:paraId="67A9E4F4" w14:textId="77777777" w:rsidR="00782D3C" w:rsidRPr="00A0503F" w:rsidRDefault="00782D3C" w:rsidP="00614C1E">
      <w:pPr>
        <w:numPr>
          <w:ilvl w:val="0"/>
          <w:numId w:val="15"/>
        </w:numPr>
        <w:rPr>
          <w:rFonts w:ascii="Calibri" w:hAnsi="Calibri" w:cs="Calibri"/>
          <w:color w:val="000000"/>
        </w:rPr>
      </w:pPr>
      <w:r w:rsidRPr="00A0503F">
        <w:rPr>
          <w:rFonts w:ascii="Calibri" w:hAnsi="Calibri" w:cs="Calibri"/>
          <w:color w:val="000000"/>
        </w:rPr>
        <w:t xml:space="preserve">Note that, without the need to reveal personal medical information, the occurrence of a change in an individual’s health that might influence their susceptibility to infection should be reported to your supervisor so that, if necessary, appropriate adjustments in the operations or risk mitigation methods can be made in consultation with their personal physician and/or the Environmental Health and Safety office. </w:t>
      </w:r>
    </w:p>
    <w:p w14:paraId="7BC15E78" w14:textId="77777777" w:rsidR="00782D3C" w:rsidRPr="00A0503F" w:rsidRDefault="00782D3C" w:rsidP="00782D3C">
      <w:pPr>
        <w:rPr>
          <w:rFonts w:ascii="Calibri" w:hAnsi="Calibri" w:cs="Calibri"/>
          <w:color w:val="000000"/>
        </w:rPr>
      </w:pPr>
    </w:p>
    <w:p w14:paraId="44522F22" w14:textId="77777777" w:rsidR="00782D3C" w:rsidRPr="00A0503F" w:rsidRDefault="00782D3C" w:rsidP="00782D3C">
      <w:pPr>
        <w:rPr>
          <w:rFonts w:ascii="Calibri" w:hAnsi="Calibri" w:cs="Calibri"/>
          <w:color w:val="000000"/>
        </w:rPr>
      </w:pPr>
      <w:r w:rsidRPr="00A0503F">
        <w:rPr>
          <w:rFonts w:ascii="Calibri" w:hAnsi="Calibri" w:cs="Calibri"/>
          <w:color w:val="000000"/>
        </w:rPr>
        <w:t>Conditions of concern include:</w:t>
      </w:r>
    </w:p>
    <w:p w14:paraId="1FE709D7" w14:textId="77777777" w:rsidR="00782D3C" w:rsidRPr="00A0503F" w:rsidRDefault="00782D3C" w:rsidP="00614C1E">
      <w:pPr>
        <w:numPr>
          <w:ilvl w:val="0"/>
          <w:numId w:val="16"/>
        </w:numPr>
        <w:rPr>
          <w:rFonts w:ascii="Calibri" w:hAnsi="Calibri" w:cs="Calibri"/>
          <w:color w:val="000000"/>
        </w:rPr>
      </w:pPr>
      <w:r w:rsidRPr="00A0503F">
        <w:rPr>
          <w:rFonts w:ascii="Calibri" w:hAnsi="Calibri" w:cs="Calibri"/>
          <w:color w:val="000000"/>
        </w:rPr>
        <w:t>Pregnancy (pregnant women may need to take extra precautions or be reassigned to other duties early in their pregnancy because certain microorganisms can damage the fetus and because their own immune responsiveness may be altered)</w:t>
      </w:r>
    </w:p>
    <w:p w14:paraId="7D713273" w14:textId="77777777" w:rsidR="00782D3C" w:rsidRPr="00A0503F" w:rsidRDefault="00782D3C" w:rsidP="00614C1E">
      <w:pPr>
        <w:numPr>
          <w:ilvl w:val="0"/>
          <w:numId w:val="16"/>
        </w:numPr>
        <w:rPr>
          <w:rFonts w:ascii="Calibri" w:hAnsi="Calibri" w:cs="Calibri"/>
          <w:color w:val="000000"/>
        </w:rPr>
      </w:pPr>
      <w:r w:rsidRPr="00A0503F">
        <w:rPr>
          <w:rFonts w:ascii="Calibri" w:hAnsi="Calibri" w:cs="Calibri"/>
          <w:color w:val="000000"/>
        </w:rPr>
        <w:t>Immune-deficiency</w:t>
      </w:r>
    </w:p>
    <w:p w14:paraId="7AA97290" w14:textId="77777777" w:rsidR="00782D3C" w:rsidRPr="00A0503F" w:rsidRDefault="00782D3C" w:rsidP="00614C1E">
      <w:pPr>
        <w:numPr>
          <w:ilvl w:val="0"/>
          <w:numId w:val="16"/>
        </w:numPr>
        <w:rPr>
          <w:rFonts w:ascii="Calibri" w:hAnsi="Calibri" w:cs="Calibri"/>
          <w:color w:val="000000"/>
        </w:rPr>
      </w:pPr>
      <w:r w:rsidRPr="00A0503F">
        <w:rPr>
          <w:rFonts w:ascii="Calibri" w:hAnsi="Calibri" w:cs="Calibri"/>
          <w:color w:val="000000"/>
        </w:rPr>
        <w:t>Immune-suppressive drugs (e.g. with organ transplantation)</w:t>
      </w:r>
    </w:p>
    <w:p w14:paraId="519D0A34" w14:textId="77777777" w:rsidR="00782D3C" w:rsidRPr="00782D3C" w:rsidRDefault="00782D3C" w:rsidP="00614C1E">
      <w:pPr>
        <w:numPr>
          <w:ilvl w:val="0"/>
          <w:numId w:val="16"/>
        </w:numPr>
        <w:rPr>
          <w:rFonts w:ascii="Calibri" w:hAnsi="Calibri" w:cs="Calibri"/>
          <w:color w:val="000000"/>
        </w:rPr>
      </w:pPr>
      <w:r w:rsidRPr="00782D3C">
        <w:rPr>
          <w:rFonts w:ascii="Calibri" w:hAnsi="Calibri" w:cs="Calibri"/>
          <w:color w:val="000000"/>
        </w:rPr>
        <w:t>Anti-inflammatory medications</w:t>
      </w:r>
    </w:p>
    <w:p w14:paraId="109D4B87" w14:textId="77777777" w:rsidR="00782D3C" w:rsidRPr="00A0503F" w:rsidRDefault="00782D3C" w:rsidP="00614C1E">
      <w:pPr>
        <w:numPr>
          <w:ilvl w:val="0"/>
          <w:numId w:val="16"/>
        </w:numPr>
        <w:rPr>
          <w:rFonts w:ascii="Calibri" w:hAnsi="Calibri" w:cs="Calibri"/>
          <w:color w:val="000000"/>
        </w:rPr>
      </w:pPr>
      <w:r w:rsidRPr="00A0503F">
        <w:rPr>
          <w:rFonts w:ascii="Calibri" w:hAnsi="Calibri" w:cs="Calibri"/>
          <w:color w:val="000000"/>
        </w:rPr>
        <w:t>Cancer</w:t>
      </w:r>
    </w:p>
    <w:p w14:paraId="7D673D53" w14:textId="77777777" w:rsidR="00782D3C" w:rsidRPr="00A0503F" w:rsidRDefault="00782D3C" w:rsidP="00614C1E">
      <w:pPr>
        <w:numPr>
          <w:ilvl w:val="0"/>
          <w:numId w:val="16"/>
        </w:numPr>
        <w:rPr>
          <w:rFonts w:ascii="Calibri" w:hAnsi="Calibri" w:cs="Calibri"/>
          <w:color w:val="000000"/>
        </w:rPr>
      </w:pPr>
      <w:r w:rsidRPr="00A0503F">
        <w:rPr>
          <w:rFonts w:ascii="Calibri" w:hAnsi="Calibri" w:cs="Calibri"/>
          <w:color w:val="000000"/>
        </w:rPr>
        <w:t>Treatment for cancer</w:t>
      </w:r>
    </w:p>
    <w:p w14:paraId="7CA89DB2" w14:textId="0E93845C" w:rsidR="00782D3C" w:rsidRPr="00A0503F" w:rsidRDefault="00782D3C" w:rsidP="00614C1E">
      <w:pPr>
        <w:numPr>
          <w:ilvl w:val="0"/>
          <w:numId w:val="16"/>
        </w:numPr>
        <w:rPr>
          <w:rFonts w:ascii="Calibri" w:hAnsi="Calibri" w:cs="Calibri"/>
          <w:color w:val="000000"/>
        </w:rPr>
      </w:pPr>
      <w:r w:rsidRPr="00A0503F">
        <w:rPr>
          <w:rFonts w:ascii="Calibri" w:hAnsi="Calibri" w:cs="Calibri"/>
          <w:color w:val="000000"/>
        </w:rPr>
        <w:t>Age (the elderly; also, very young children are more susceptible to infection, which is one of the reasons that they are not permitted in research laboratories)</w:t>
      </w:r>
    </w:p>
    <w:p w14:paraId="6BB6C24D" w14:textId="77777777" w:rsidR="00782D3C" w:rsidRPr="00A0503F" w:rsidRDefault="00782D3C" w:rsidP="00614C1E">
      <w:pPr>
        <w:numPr>
          <w:ilvl w:val="0"/>
          <w:numId w:val="16"/>
        </w:numPr>
        <w:rPr>
          <w:rFonts w:ascii="Calibri" w:hAnsi="Calibri" w:cs="Calibri"/>
          <w:color w:val="000000"/>
        </w:rPr>
      </w:pPr>
      <w:r w:rsidRPr="00A0503F">
        <w:rPr>
          <w:rFonts w:ascii="Calibri" w:hAnsi="Calibri" w:cs="Calibri"/>
          <w:color w:val="000000"/>
        </w:rPr>
        <w:lastRenderedPageBreak/>
        <w:t>Other conditions as determined by your physician</w:t>
      </w:r>
    </w:p>
    <w:p w14:paraId="1F26C18C" w14:textId="4C497C49" w:rsidR="00782D3C" w:rsidRDefault="00782D3C" w:rsidP="00782D3C"/>
    <w:p w14:paraId="3A31E592" w14:textId="73BB56AD" w:rsidR="00782D3C" w:rsidRPr="00DE06CF" w:rsidRDefault="00782D3C" w:rsidP="00782D3C">
      <w:pPr>
        <w:pStyle w:val="Heading2"/>
        <w:rPr>
          <w:color w:val="476D2D"/>
        </w:rPr>
      </w:pPr>
      <w:bookmarkStart w:id="13" w:name="_Toc10540917"/>
      <w:r w:rsidRPr="00DE06CF">
        <w:rPr>
          <w:color w:val="476D2D"/>
        </w:rPr>
        <w:t>LOCAL RISK ASSESSMENT</w:t>
      </w:r>
      <w:bookmarkEnd w:id="13"/>
      <w:r w:rsidRPr="00DE06CF">
        <w:rPr>
          <w:color w:val="476D2D"/>
        </w:rPr>
        <w:t xml:space="preserve"> </w:t>
      </w:r>
    </w:p>
    <w:p w14:paraId="3016CCAB" w14:textId="77777777" w:rsidR="00782D3C" w:rsidRPr="00A0503F" w:rsidRDefault="00782D3C" w:rsidP="00782D3C">
      <w:pPr>
        <w:rPr>
          <w:rFonts w:ascii="Calibri" w:eastAsia="Calibri" w:hAnsi="Calibri"/>
          <w:color w:val="000000"/>
        </w:rPr>
      </w:pPr>
      <w:r w:rsidRPr="00A0503F">
        <w:rPr>
          <w:rFonts w:ascii="Calibri" w:eastAsia="Calibri" w:hAnsi="Calibri"/>
          <w:color w:val="000000"/>
        </w:rPr>
        <w:t>Biological risk assessment is the basis for the safeguards developed by the federal agencies and by the microbiological and biomedical community to protect the health of laboratory workers and the public from the risks associated with the use of hazardous biological agents in laboratories. Experience shows that established safe practices, equipment, and facility safeguards work.  Biological risk assessment is a subjective process requiring consideration of the many characteristics of agents and procedures, and judgments are often based on incomplete information.</w:t>
      </w:r>
    </w:p>
    <w:p w14:paraId="75B68360" w14:textId="77777777" w:rsidR="00782D3C" w:rsidRPr="00A0503F" w:rsidRDefault="00782D3C" w:rsidP="00782D3C">
      <w:pPr>
        <w:rPr>
          <w:rFonts w:ascii="Calibri" w:eastAsia="Calibri" w:hAnsi="Calibri"/>
          <w:color w:val="000000"/>
        </w:rPr>
      </w:pPr>
    </w:p>
    <w:p w14:paraId="75DAF01C" w14:textId="77777777" w:rsidR="00782D3C" w:rsidRPr="00A0503F" w:rsidRDefault="00782D3C" w:rsidP="00782D3C">
      <w:pPr>
        <w:pStyle w:val="NormalWeb"/>
        <w:spacing w:after="0" w:afterAutospacing="0"/>
        <w:ind w:firstLine="0"/>
        <w:rPr>
          <w:rFonts w:ascii="Calibri" w:hAnsi="Calibri" w:cs="Times New Roman"/>
          <w:color w:val="000000"/>
          <w:sz w:val="24"/>
          <w:szCs w:val="24"/>
        </w:rPr>
      </w:pPr>
      <w:r w:rsidRPr="00A0503F">
        <w:rPr>
          <w:rFonts w:ascii="Calibri" w:hAnsi="Calibri" w:cs="Times New Roman"/>
          <w:color w:val="000000"/>
          <w:sz w:val="24"/>
          <w:szCs w:val="24"/>
        </w:rPr>
        <w:t xml:space="preserve">It is important to think about what you will be doing with biohazardous material and how you will reduce the probability that you or someone else might be exposed to and/or infected by the microorganisms you are culturing or the microorganisms that might be present in biological material:  </w:t>
      </w:r>
    </w:p>
    <w:p w14:paraId="6B3A5449" w14:textId="77777777" w:rsidR="00782D3C" w:rsidRPr="00A0503F" w:rsidRDefault="00782D3C" w:rsidP="00782D3C">
      <w:pPr>
        <w:rPr>
          <w:rFonts w:ascii="Calibri" w:hAnsi="Calibri"/>
          <w:color w:val="000000"/>
        </w:rPr>
      </w:pPr>
    </w:p>
    <w:p w14:paraId="37C066F0" w14:textId="77777777" w:rsidR="00782D3C" w:rsidRPr="00A0503F" w:rsidRDefault="00782D3C" w:rsidP="00782D3C">
      <w:pPr>
        <w:pStyle w:val="NormalWeb"/>
        <w:ind w:firstLine="0"/>
        <w:rPr>
          <w:rFonts w:ascii="Calibri" w:hAnsi="Calibri" w:cs="Times New Roman"/>
          <w:color w:val="000000"/>
          <w:sz w:val="24"/>
          <w:szCs w:val="24"/>
        </w:rPr>
      </w:pPr>
      <w:r w:rsidRPr="00A0503F">
        <w:rPr>
          <w:rFonts w:ascii="Calibri" w:hAnsi="Calibri" w:cs="Times New Roman"/>
          <w:color w:val="000000"/>
          <w:sz w:val="24"/>
          <w:szCs w:val="24"/>
        </w:rPr>
        <w:t>It is a requirement of the Public Health Agency of Canada (PHAC) and the Canadian Food Inspection Agency (CFIA) that each laboratory performs a detailed local risk assessment (LRA) to determine the biohazard containment level required for both facilities and operational practices for the biohazardous agents in use.</w:t>
      </w:r>
      <w:r>
        <w:rPr>
          <w:rFonts w:ascii="Calibri" w:hAnsi="Calibri" w:cs="Times New Roman"/>
          <w:color w:val="000000"/>
          <w:sz w:val="24"/>
          <w:szCs w:val="24"/>
        </w:rPr>
        <w:t xml:space="preserve"> </w:t>
      </w:r>
      <w:r w:rsidRPr="00A0503F">
        <w:rPr>
          <w:rFonts w:ascii="Calibri" w:hAnsi="Calibri" w:cs="Times New Roman"/>
          <w:color w:val="000000"/>
          <w:sz w:val="24"/>
          <w:szCs w:val="24"/>
        </w:rPr>
        <w:t xml:space="preserve"> The local risk assessment of all work with biohazardous material (Risk Group 1 and 2 and 2+), is to be documented as part of a Carleton University Biohazard Permit Application.  </w:t>
      </w:r>
    </w:p>
    <w:p w14:paraId="6B39C6BF" w14:textId="77777777" w:rsidR="00782D3C" w:rsidRPr="00A0503F" w:rsidRDefault="00782D3C" w:rsidP="00782D3C">
      <w:pPr>
        <w:rPr>
          <w:rFonts w:ascii="Calibri" w:eastAsia="Calibri" w:hAnsi="Calibri"/>
          <w:color w:val="000000"/>
        </w:rPr>
      </w:pPr>
      <w:r w:rsidRPr="00A0503F">
        <w:rPr>
          <w:rFonts w:ascii="Calibri" w:eastAsia="Calibri" w:hAnsi="Calibri"/>
          <w:color w:val="000000"/>
        </w:rPr>
        <w:lastRenderedPageBreak/>
        <w:t>A local risk assessment will:</w:t>
      </w:r>
    </w:p>
    <w:p w14:paraId="228A8B1E" w14:textId="77777777" w:rsidR="00782D3C" w:rsidRPr="00A0503F" w:rsidRDefault="00782D3C" w:rsidP="00614C1E">
      <w:pPr>
        <w:pStyle w:val="ListParagraph"/>
        <w:numPr>
          <w:ilvl w:val="0"/>
          <w:numId w:val="23"/>
        </w:numPr>
        <w:rPr>
          <w:rFonts w:ascii="Calibri" w:eastAsia="Calibri" w:hAnsi="Calibri"/>
          <w:color w:val="000000"/>
          <w:sz w:val="24"/>
          <w:szCs w:val="24"/>
        </w:rPr>
      </w:pPr>
      <w:r w:rsidRPr="00A0503F">
        <w:rPr>
          <w:rFonts w:ascii="Calibri" w:eastAsia="Calibri" w:hAnsi="Calibri"/>
          <w:color w:val="000000"/>
          <w:sz w:val="24"/>
          <w:szCs w:val="24"/>
        </w:rPr>
        <w:t>identify the Risk Group of the microorganism (or tissue that might contain this microorganism)</w:t>
      </w:r>
    </w:p>
    <w:p w14:paraId="3807CFF2" w14:textId="77777777" w:rsidR="00782D3C" w:rsidRDefault="00782D3C" w:rsidP="00614C1E">
      <w:pPr>
        <w:pStyle w:val="ListParagraph"/>
        <w:numPr>
          <w:ilvl w:val="0"/>
          <w:numId w:val="23"/>
        </w:numPr>
        <w:rPr>
          <w:rFonts w:ascii="Calibri" w:eastAsia="Calibri" w:hAnsi="Calibri"/>
          <w:color w:val="000000"/>
          <w:sz w:val="24"/>
          <w:szCs w:val="24"/>
        </w:rPr>
      </w:pPr>
      <w:r w:rsidRPr="00A0503F">
        <w:rPr>
          <w:rFonts w:ascii="Calibri" w:eastAsia="Calibri" w:hAnsi="Calibri"/>
          <w:color w:val="000000"/>
          <w:sz w:val="24"/>
          <w:szCs w:val="24"/>
        </w:rPr>
        <w:t>describe the potential hazard associated with the microorganism, including symptoms of disease (which it is important for all lab members to know so that they will be aware of any potential lab acquired infection so that it can be diagnosed and treated appropriately)</w:t>
      </w:r>
    </w:p>
    <w:p w14:paraId="1EC14CC9" w14:textId="77777777" w:rsidR="00782D3C" w:rsidRDefault="00782D3C" w:rsidP="00614C1E">
      <w:pPr>
        <w:pStyle w:val="ListParagraph"/>
        <w:numPr>
          <w:ilvl w:val="0"/>
          <w:numId w:val="23"/>
        </w:numPr>
        <w:rPr>
          <w:rFonts w:ascii="Calibri" w:eastAsia="Calibri" w:hAnsi="Calibri"/>
          <w:color w:val="000000"/>
          <w:sz w:val="24"/>
          <w:szCs w:val="24"/>
        </w:rPr>
      </w:pPr>
      <w:r w:rsidRPr="00644825">
        <w:rPr>
          <w:rFonts w:ascii="Calibri" w:eastAsia="Calibri" w:hAnsi="Calibri"/>
          <w:color w:val="000000"/>
          <w:sz w:val="24"/>
          <w:szCs w:val="24"/>
        </w:rPr>
        <w:t>what is being done with the material and where; consider the procedures’ potential for generating aerosols that might contain and spread infectious agents</w:t>
      </w:r>
    </w:p>
    <w:p w14:paraId="78AB74A3" w14:textId="57C53716" w:rsidR="00782D3C" w:rsidRPr="00644825" w:rsidRDefault="00782D3C" w:rsidP="00614C1E">
      <w:pPr>
        <w:pStyle w:val="ListParagraph"/>
        <w:numPr>
          <w:ilvl w:val="0"/>
          <w:numId w:val="23"/>
        </w:numPr>
        <w:rPr>
          <w:rFonts w:ascii="Calibri" w:eastAsia="Calibri" w:hAnsi="Calibri"/>
          <w:color w:val="000000"/>
          <w:sz w:val="24"/>
          <w:szCs w:val="24"/>
        </w:rPr>
      </w:pPr>
      <w:r w:rsidRPr="00644825">
        <w:rPr>
          <w:rFonts w:ascii="Calibri" w:eastAsia="Calibri" w:hAnsi="Calibri"/>
          <w:color w:val="000000"/>
          <w:sz w:val="24"/>
          <w:szCs w:val="24"/>
        </w:rPr>
        <w:t xml:space="preserve">indicate whether or not sharps will be </w:t>
      </w:r>
      <w:r w:rsidR="00294BFA" w:rsidRPr="00644825">
        <w:rPr>
          <w:rFonts w:ascii="Calibri" w:eastAsia="Calibri" w:hAnsi="Calibri"/>
          <w:color w:val="000000"/>
          <w:sz w:val="24"/>
          <w:szCs w:val="24"/>
        </w:rPr>
        <w:t>used,</w:t>
      </w:r>
      <w:r w:rsidRPr="00644825">
        <w:rPr>
          <w:rFonts w:ascii="Calibri" w:eastAsia="Calibri" w:hAnsi="Calibri"/>
          <w:color w:val="000000"/>
          <w:sz w:val="24"/>
          <w:szCs w:val="24"/>
        </w:rPr>
        <w:t xml:space="preserve"> and the precautions associated with them</w:t>
      </w:r>
    </w:p>
    <w:p w14:paraId="64A68534" w14:textId="77777777" w:rsidR="00782D3C" w:rsidRDefault="00782D3C" w:rsidP="00614C1E">
      <w:pPr>
        <w:pStyle w:val="ListParagraph"/>
        <w:numPr>
          <w:ilvl w:val="0"/>
          <w:numId w:val="23"/>
        </w:numPr>
        <w:rPr>
          <w:rFonts w:ascii="Calibri" w:eastAsia="Calibri" w:hAnsi="Calibri"/>
          <w:color w:val="000000"/>
          <w:sz w:val="24"/>
          <w:szCs w:val="24"/>
        </w:rPr>
      </w:pPr>
      <w:r w:rsidRPr="00A0503F">
        <w:rPr>
          <w:rFonts w:ascii="Calibri" w:eastAsia="Calibri" w:hAnsi="Calibri"/>
          <w:color w:val="000000"/>
          <w:sz w:val="24"/>
          <w:szCs w:val="24"/>
        </w:rPr>
        <w:t xml:space="preserve">indicate whether the material will be used only </w:t>
      </w:r>
      <w:r w:rsidRPr="00A0503F">
        <w:rPr>
          <w:rFonts w:ascii="Calibri" w:eastAsia="Calibri" w:hAnsi="Calibri"/>
          <w:i/>
          <w:color w:val="000000"/>
          <w:sz w:val="24"/>
          <w:szCs w:val="24"/>
        </w:rPr>
        <w:t>in vitro</w:t>
      </w:r>
      <w:r w:rsidRPr="00A0503F">
        <w:rPr>
          <w:rFonts w:ascii="Calibri" w:eastAsia="Calibri" w:hAnsi="Calibri"/>
          <w:color w:val="000000"/>
          <w:sz w:val="24"/>
          <w:szCs w:val="24"/>
        </w:rPr>
        <w:t xml:space="preserve">, or also </w:t>
      </w:r>
      <w:r w:rsidRPr="00A0503F">
        <w:rPr>
          <w:rFonts w:ascii="Calibri" w:eastAsia="Calibri" w:hAnsi="Calibri"/>
          <w:i/>
          <w:color w:val="000000"/>
          <w:sz w:val="24"/>
          <w:szCs w:val="24"/>
        </w:rPr>
        <w:t>in vivo</w:t>
      </w:r>
    </w:p>
    <w:p w14:paraId="6350FC9F" w14:textId="77777777" w:rsidR="00782D3C" w:rsidRPr="00A0503F" w:rsidRDefault="00782D3C" w:rsidP="00614C1E">
      <w:pPr>
        <w:pStyle w:val="ListParagraph"/>
        <w:numPr>
          <w:ilvl w:val="1"/>
          <w:numId w:val="19"/>
        </w:numPr>
        <w:rPr>
          <w:rFonts w:ascii="Calibri" w:eastAsia="Calibri" w:hAnsi="Calibri"/>
          <w:color w:val="000000"/>
          <w:sz w:val="24"/>
          <w:szCs w:val="24"/>
        </w:rPr>
      </w:pPr>
      <w:r w:rsidRPr="00A0503F">
        <w:rPr>
          <w:rFonts w:ascii="Calibri" w:eastAsia="Calibri" w:hAnsi="Calibri"/>
          <w:i/>
          <w:color w:val="000000"/>
          <w:sz w:val="24"/>
          <w:szCs w:val="24"/>
        </w:rPr>
        <w:t>in vivo</w:t>
      </w:r>
      <w:r w:rsidRPr="00A0503F">
        <w:rPr>
          <w:rFonts w:ascii="Calibri" w:eastAsia="Calibri" w:hAnsi="Calibri"/>
          <w:color w:val="000000"/>
          <w:sz w:val="24"/>
          <w:szCs w:val="24"/>
        </w:rPr>
        <w:t xml:space="preserve"> use of infectious materials increases the risk of exposure, so the facilities and operational practices for </w:t>
      </w:r>
      <w:r w:rsidRPr="00A0503F">
        <w:rPr>
          <w:rFonts w:ascii="Calibri" w:eastAsia="Calibri" w:hAnsi="Calibri"/>
          <w:i/>
          <w:color w:val="000000"/>
          <w:sz w:val="24"/>
          <w:szCs w:val="24"/>
        </w:rPr>
        <w:t>in vivo</w:t>
      </w:r>
      <w:r w:rsidRPr="00A0503F">
        <w:rPr>
          <w:rFonts w:ascii="Calibri" w:hAnsi="Calibri"/>
          <w:color w:val="000000"/>
          <w:sz w:val="24"/>
          <w:szCs w:val="24"/>
        </w:rPr>
        <w:t xml:space="preserve"> work must be described separately from that for </w:t>
      </w:r>
      <w:r w:rsidRPr="00A0503F">
        <w:rPr>
          <w:rFonts w:ascii="Calibri" w:hAnsi="Calibri"/>
          <w:i/>
          <w:color w:val="000000"/>
          <w:sz w:val="24"/>
          <w:szCs w:val="24"/>
        </w:rPr>
        <w:t>in vitro</w:t>
      </w:r>
      <w:r w:rsidRPr="00A0503F">
        <w:rPr>
          <w:rFonts w:ascii="Calibri" w:hAnsi="Calibri"/>
          <w:color w:val="000000"/>
          <w:sz w:val="24"/>
          <w:szCs w:val="24"/>
        </w:rPr>
        <w:t xml:space="preserve"> work</w:t>
      </w:r>
    </w:p>
    <w:p w14:paraId="34F84CB5" w14:textId="77777777" w:rsidR="00782D3C" w:rsidRPr="00A0503F" w:rsidRDefault="00782D3C" w:rsidP="00614C1E">
      <w:pPr>
        <w:pStyle w:val="ListParagraph"/>
        <w:numPr>
          <w:ilvl w:val="0"/>
          <w:numId w:val="18"/>
        </w:numPr>
        <w:rPr>
          <w:rFonts w:ascii="Calibri" w:eastAsia="Calibri" w:hAnsi="Calibri"/>
          <w:color w:val="000000"/>
          <w:sz w:val="24"/>
          <w:szCs w:val="24"/>
        </w:rPr>
      </w:pPr>
      <w:r w:rsidRPr="00A0503F">
        <w:rPr>
          <w:rFonts w:ascii="Calibri" w:eastAsia="Calibri" w:hAnsi="Calibri"/>
          <w:color w:val="000000"/>
          <w:sz w:val="24"/>
          <w:szCs w:val="24"/>
        </w:rPr>
        <w:t>describe the overall risk mitigation strategy and details of this strategy including:</w:t>
      </w:r>
    </w:p>
    <w:p w14:paraId="34A399A4" w14:textId="59A71C13" w:rsidR="00782D3C" w:rsidRPr="00A0503F" w:rsidRDefault="00782D3C" w:rsidP="00614C1E">
      <w:pPr>
        <w:pStyle w:val="ListParagraph"/>
        <w:numPr>
          <w:ilvl w:val="1"/>
          <w:numId w:val="20"/>
        </w:numPr>
        <w:rPr>
          <w:rFonts w:ascii="Calibri" w:eastAsia="Calibri" w:hAnsi="Calibri"/>
          <w:color w:val="000000"/>
          <w:sz w:val="24"/>
          <w:szCs w:val="24"/>
        </w:rPr>
      </w:pPr>
      <w:proofErr w:type="gramStart"/>
      <w:r w:rsidRPr="00A0503F">
        <w:rPr>
          <w:rFonts w:ascii="Calibri" w:eastAsia="Calibri" w:hAnsi="Calibri"/>
          <w:color w:val="000000"/>
          <w:sz w:val="24"/>
          <w:szCs w:val="24"/>
        </w:rPr>
        <w:t>physical</w:t>
      </w:r>
      <w:proofErr w:type="gramEnd"/>
      <w:r w:rsidRPr="00A0503F">
        <w:rPr>
          <w:rFonts w:ascii="Calibri" w:eastAsia="Calibri" w:hAnsi="Calibri"/>
          <w:color w:val="000000"/>
          <w:sz w:val="24"/>
          <w:szCs w:val="24"/>
        </w:rPr>
        <w:t xml:space="preserve"> containment and engineering controls (i.e. lab design)</w:t>
      </w:r>
      <w:r w:rsidR="00294BFA">
        <w:rPr>
          <w:rFonts w:ascii="Calibri" w:eastAsia="Calibri" w:hAnsi="Calibri"/>
          <w:color w:val="000000"/>
          <w:sz w:val="24"/>
          <w:szCs w:val="24"/>
        </w:rPr>
        <w:t xml:space="preserve">. </w:t>
      </w:r>
      <w:r w:rsidRPr="00A0503F">
        <w:rPr>
          <w:rFonts w:ascii="Calibri" w:eastAsia="Calibri" w:hAnsi="Calibri"/>
          <w:color w:val="000000"/>
          <w:sz w:val="24"/>
          <w:szCs w:val="24"/>
        </w:rPr>
        <w:t>This can be indicated simply by stating which containment level 1 or 2 laboratories will be used for the different types of work, because the Biohazards Committee inspects all laboratories.</w:t>
      </w:r>
    </w:p>
    <w:p w14:paraId="0349F2E9" w14:textId="77777777" w:rsidR="00782D3C" w:rsidRPr="00A0503F" w:rsidRDefault="00782D3C" w:rsidP="00614C1E">
      <w:pPr>
        <w:pStyle w:val="ListParagraph"/>
        <w:numPr>
          <w:ilvl w:val="1"/>
          <w:numId w:val="20"/>
        </w:numPr>
        <w:rPr>
          <w:rFonts w:ascii="Calibri" w:eastAsia="Calibri" w:hAnsi="Calibri"/>
          <w:color w:val="000000"/>
          <w:sz w:val="24"/>
          <w:szCs w:val="24"/>
        </w:rPr>
      </w:pPr>
      <w:r w:rsidRPr="00A0503F">
        <w:rPr>
          <w:rFonts w:ascii="Calibri" w:eastAsia="Calibri" w:hAnsi="Calibri"/>
          <w:color w:val="000000"/>
          <w:sz w:val="24"/>
          <w:szCs w:val="24"/>
        </w:rPr>
        <w:t>operational requirements</w:t>
      </w:r>
    </w:p>
    <w:p w14:paraId="46F88F50" w14:textId="77777777" w:rsidR="00782D3C" w:rsidRPr="00A0503F" w:rsidRDefault="00782D3C" w:rsidP="00614C1E">
      <w:pPr>
        <w:pStyle w:val="ListParagraph"/>
        <w:numPr>
          <w:ilvl w:val="0"/>
          <w:numId w:val="22"/>
        </w:numPr>
        <w:rPr>
          <w:rFonts w:ascii="Calibri" w:eastAsia="Calibri" w:hAnsi="Calibri"/>
          <w:color w:val="000000"/>
          <w:sz w:val="24"/>
          <w:szCs w:val="24"/>
        </w:rPr>
      </w:pPr>
      <w:r w:rsidRPr="00A0503F">
        <w:rPr>
          <w:rFonts w:ascii="Calibri" w:eastAsia="Calibri" w:hAnsi="Calibri"/>
          <w:color w:val="000000"/>
          <w:sz w:val="24"/>
          <w:szCs w:val="24"/>
        </w:rPr>
        <w:t>containment equipment and supplies</w:t>
      </w:r>
    </w:p>
    <w:p w14:paraId="489ED285" w14:textId="77777777" w:rsidR="00782D3C" w:rsidRPr="00A0503F" w:rsidRDefault="00782D3C" w:rsidP="00614C1E">
      <w:pPr>
        <w:pStyle w:val="ListParagraph"/>
        <w:numPr>
          <w:ilvl w:val="3"/>
          <w:numId w:val="21"/>
        </w:numPr>
        <w:rPr>
          <w:rFonts w:ascii="Calibri" w:eastAsia="Calibri" w:hAnsi="Calibri"/>
          <w:color w:val="000000"/>
          <w:sz w:val="24"/>
          <w:szCs w:val="24"/>
        </w:rPr>
      </w:pPr>
      <w:r w:rsidRPr="00A0503F">
        <w:rPr>
          <w:rFonts w:ascii="Calibri" w:eastAsia="Calibri" w:hAnsi="Calibri"/>
          <w:color w:val="000000"/>
          <w:sz w:val="24"/>
          <w:szCs w:val="24"/>
        </w:rPr>
        <w:lastRenderedPageBreak/>
        <w:t xml:space="preserve">equipment might include e.g. Biological Safety Cabinet, centrifuge cups with aerosol resistant lids containing </w:t>
      </w:r>
      <w:proofErr w:type="spellStart"/>
      <w:r w:rsidRPr="00A0503F">
        <w:rPr>
          <w:rFonts w:ascii="Calibri" w:eastAsia="Calibri" w:hAnsi="Calibri"/>
          <w:color w:val="000000"/>
          <w:sz w:val="24"/>
          <w:szCs w:val="24"/>
        </w:rPr>
        <w:t>o-rings</w:t>
      </w:r>
      <w:proofErr w:type="spellEnd"/>
    </w:p>
    <w:p w14:paraId="0FFF1CB9" w14:textId="77777777" w:rsidR="00782D3C" w:rsidRPr="00A0503F" w:rsidRDefault="00782D3C" w:rsidP="00614C1E">
      <w:pPr>
        <w:pStyle w:val="ListParagraph"/>
        <w:numPr>
          <w:ilvl w:val="3"/>
          <w:numId w:val="21"/>
        </w:numPr>
        <w:rPr>
          <w:rFonts w:ascii="Calibri" w:eastAsia="Calibri" w:hAnsi="Calibri"/>
          <w:color w:val="000000"/>
          <w:sz w:val="24"/>
          <w:szCs w:val="24"/>
        </w:rPr>
      </w:pPr>
      <w:r w:rsidRPr="00A0503F">
        <w:rPr>
          <w:rFonts w:ascii="Calibri" w:eastAsia="Calibri" w:hAnsi="Calibri"/>
          <w:color w:val="000000"/>
          <w:sz w:val="24"/>
          <w:szCs w:val="24"/>
        </w:rPr>
        <w:t>supplies might include e.g. closed, screw-capped tubes</w:t>
      </w:r>
    </w:p>
    <w:p w14:paraId="48FDA7F8" w14:textId="77777777" w:rsidR="00782D3C" w:rsidRPr="00A0503F" w:rsidRDefault="00782D3C" w:rsidP="00614C1E">
      <w:pPr>
        <w:pStyle w:val="ListParagraph"/>
        <w:numPr>
          <w:ilvl w:val="0"/>
          <w:numId w:val="22"/>
        </w:numPr>
        <w:rPr>
          <w:rFonts w:ascii="Calibri" w:eastAsia="Calibri" w:hAnsi="Calibri"/>
          <w:color w:val="000000"/>
          <w:sz w:val="24"/>
          <w:szCs w:val="24"/>
        </w:rPr>
      </w:pPr>
      <w:r w:rsidRPr="00A0503F">
        <w:rPr>
          <w:rFonts w:ascii="Calibri" w:eastAsia="Calibri" w:hAnsi="Calibri"/>
          <w:color w:val="000000"/>
          <w:sz w:val="24"/>
          <w:szCs w:val="24"/>
        </w:rPr>
        <w:t xml:space="preserve">appropriate personal protective equipment (PPE) </w:t>
      </w:r>
    </w:p>
    <w:p w14:paraId="4621A8DD" w14:textId="77777777" w:rsidR="00782D3C" w:rsidRPr="00A0503F" w:rsidRDefault="00782D3C" w:rsidP="00614C1E">
      <w:pPr>
        <w:pStyle w:val="ListParagraph"/>
        <w:numPr>
          <w:ilvl w:val="3"/>
          <w:numId w:val="21"/>
        </w:numPr>
        <w:rPr>
          <w:rFonts w:ascii="Calibri" w:eastAsia="Calibri" w:hAnsi="Calibri"/>
          <w:color w:val="000000"/>
          <w:sz w:val="24"/>
          <w:szCs w:val="24"/>
        </w:rPr>
      </w:pPr>
      <w:r w:rsidRPr="00A0503F">
        <w:rPr>
          <w:rFonts w:ascii="Calibri" w:eastAsia="Calibri" w:hAnsi="Calibri"/>
          <w:color w:val="000000"/>
          <w:sz w:val="24"/>
          <w:szCs w:val="24"/>
        </w:rPr>
        <w:t>describe what is to be worn and for which procedures and materials if there are different PPE requirements</w:t>
      </w:r>
    </w:p>
    <w:p w14:paraId="145802F9" w14:textId="77777777" w:rsidR="00782D3C" w:rsidRPr="00A0503F" w:rsidRDefault="00782D3C" w:rsidP="00614C1E">
      <w:pPr>
        <w:pStyle w:val="ListParagraph"/>
        <w:numPr>
          <w:ilvl w:val="0"/>
          <w:numId w:val="22"/>
        </w:numPr>
        <w:rPr>
          <w:rFonts w:ascii="Calibri" w:eastAsia="Calibri" w:hAnsi="Calibri"/>
          <w:color w:val="000000"/>
          <w:sz w:val="24"/>
          <w:szCs w:val="24"/>
        </w:rPr>
      </w:pPr>
      <w:r w:rsidRPr="00A0503F">
        <w:rPr>
          <w:rFonts w:ascii="Calibri" w:eastAsia="Calibri" w:hAnsi="Calibri"/>
          <w:color w:val="000000"/>
          <w:sz w:val="24"/>
          <w:szCs w:val="24"/>
        </w:rPr>
        <w:t>decontamination and disposal methods</w:t>
      </w:r>
    </w:p>
    <w:p w14:paraId="0F76D863" w14:textId="77777777" w:rsidR="00782D3C" w:rsidRPr="00A0503F" w:rsidRDefault="00782D3C" w:rsidP="00614C1E">
      <w:pPr>
        <w:pStyle w:val="ListParagraph"/>
        <w:numPr>
          <w:ilvl w:val="0"/>
          <w:numId w:val="22"/>
        </w:numPr>
        <w:rPr>
          <w:rFonts w:ascii="Calibri" w:eastAsia="Calibri" w:hAnsi="Calibri"/>
          <w:color w:val="000000"/>
          <w:sz w:val="24"/>
          <w:szCs w:val="24"/>
        </w:rPr>
      </w:pPr>
      <w:r w:rsidRPr="00A0503F">
        <w:rPr>
          <w:rFonts w:ascii="Calibri" w:eastAsia="Calibri" w:hAnsi="Calibri"/>
          <w:color w:val="000000"/>
          <w:sz w:val="24"/>
          <w:szCs w:val="24"/>
        </w:rPr>
        <w:t xml:space="preserve">medical surveillance (e.g. immunization, </w:t>
      </w:r>
      <w:proofErr w:type="spellStart"/>
      <w:r>
        <w:rPr>
          <w:rFonts w:ascii="Calibri" w:eastAsia="Calibri" w:hAnsi="Calibri"/>
          <w:color w:val="000000"/>
          <w:sz w:val="24"/>
          <w:szCs w:val="24"/>
        </w:rPr>
        <w:t>titre</w:t>
      </w:r>
      <w:proofErr w:type="spellEnd"/>
      <w:r w:rsidRPr="00A0503F">
        <w:rPr>
          <w:rFonts w:ascii="Calibri" w:eastAsia="Calibri" w:hAnsi="Calibri"/>
          <w:color w:val="000000"/>
          <w:sz w:val="24"/>
          <w:szCs w:val="24"/>
        </w:rPr>
        <w:t xml:space="preserve"> checks, first aid and medical response to accidental exposure)</w:t>
      </w:r>
    </w:p>
    <w:p w14:paraId="5D57FDD8" w14:textId="77777777" w:rsidR="00782D3C" w:rsidRPr="00A0503F" w:rsidRDefault="00782D3C" w:rsidP="00614C1E">
      <w:pPr>
        <w:pStyle w:val="ListParagraph"/>
        <w:numPr>
          <w:ilvl w:val="0"/>
          <w:numId w:val="22"/>
        </w:numPr>
        <w:rPr>
          <w:rFonts w:ascii="Calibri" w:eastAsia="Calibri" w:hAnsi="Calibri"/>
          <w:color w:val="000000"/>
          <w:sz w:val="24"/>
          <w:szCs w:val="24"/>
        </w:rPr>
      </w:pPr>
      <w:r w:rsidRPr="00A0503F">
        <w:rPr>
          <w:rFonts w:ascii="Calibri" w:eastAsia="Calibri" w:hAnsi="Calibri"/>
          <w:color w:val="000000"/>
          <w:sz w:val="24"/>
          <w:szCs w:val="24"/>
        </w:rPr>
        <w:t>training needs</w:t>
      </w:r>
    </w:p>
    <w:p w14:paraId="13B223EF" w14:textId="77777777" w:rsidR="00782D3C" w:rsidRPr="00A0503F" w:rsidRDefault="00782D3C" w:rsidP="00782D3C">
      <w:pPr>
        <w:rPr>
          <w:rFonts w:ascii="Calibri" w:hAnsi="Calibri"/>
          <w:color w:val="000000"/>
        </w:rPr>
      </w:pPr>
    </w:p>
    <w:p w14:paraId="341940D9" w14:textId="77777777" w:rsidR="00782D3C" w:rsidRPr="00A0503F" w:rsidRDefault="00782D3C" w:rsidP="00782D3C">
      <w:pPr>
        <w:pStyle w:val="NormalWeb"/>
        <w:spacing w:after="0" w:afterAutospacing="0"/>
        <w:ind w:firstLine="0"/>
        <w:rPr>
          <w:rFonts w:ascii="Calibri" w:hAnsi="Calibri" w:cs="Times New Roman"/>
          <w:color w:val="000000"/>
          <w:sz w:val="24"/>
          <w:szCs w:val="24"/>
        </w:rPr>
      </w:pPr>
      <w:r w:rsidRPr="00A0503F">
        <w:rPr>
          <w:rFonts w:ascii="Calibri" w:hAnsi="Calibri" w:cs="Times New Roman"/>
          <w:color w:val="000000"/>
          <w:sz w:val="24"/>
          <w:szCs w:val="24"/>
        </w:rPr>
        <w:t>At Carleton the Principal Investigator’s local risk assessment is documented and appended to the Biohazard Permit Application along with any applicable microorganism risk assessments from reputable sources (e.g. PHAC PSDS) and lab specific procedures/SOPs.   Example local risk assessment documents are available in TRAQ/Romeo “Useful Links” or from the Biosafety Officer, to assist laboratories when preparing a Biohazard Application.</w:t>
      </w:r>
    </w:p>
    <w:p w14:paraId="47D98113" w14:textId="77777777" w:rsidR="00782D3C" w:rsidRPr="00A0503F" w:rsidRDefault="00782D3C" w:rsidP="00614C1E">
      <w:pPr>
        <w:pStyle w:val="NormalWeb"/>
        <w:numPr>
          <w:ilvl w:val="0"/>
          <w:numId w:val="24"/>
        </w:numPr>
        <w:spacing w:after="0" w:afterAutospacing="0"/>
        <w:rPr>
          <w:rFonts w:ascii="Calibri" w:hAnsi="Calibri" w:cs="Times New Roman"/>
          <w:color w:val="000000"/>
          <w:sz w:val="24"/>
          <w:szCs w:val="24"/>
        </w:rPr>
      </w:pPr>
      <w:r w:rsidRPr="00A0503F">
        <w:rPr>
          <w:rFonts w:ascii="Calibri" w:hAnsi="Calibri" w:cs="Times New Roman"/>
          <w:color w:val="000000"/>
          <w:sz w:val="24"/>
          <w:szCs w:val="24"/>
        </w:rPr>
        <w:t>In general, more detail is required for material and activities that pose a greater risk.</w:t>
      </w:r>
    </w:p>
    <w:p w14:paraId="7E39913D" w14:textId="77777777" w:rsidR="00782D3C" w:rsidRPr="00A0503F" w:rsidRDefault="00782D3C" w:rsidP="00614C1E">
      <w:pPr>
        <w:pStyle w:val="NormalWeb"/>
        <w:numPr>
          <w:ilvl w:val="0"/>
          <w:numId w:val="24"/>
        </w:numPr>
        <w:spacing w:after="0" w:afterAutospacing="0"/>
        <w:rPr>
          <w:rFonts w:ascii="Calibri" w:hAnsi="Calibri" w:cs="Times New Roman"/>
          <w:color w:val="000000"/>
          <w:sz w:val="24"/>
          <w:szCs w:val="24"/>
        </w:rPr>
      </w:pPr>
      <w:r w:rsidRPr="00A0503F">
        <w:rPr>
          <w:rFonts w:ascii="Calibri" w:hAnsi="Calibri" w:cs="Times New Roman"/>
          <w:color w:val="000000"/>
          <w:sz w:val="24"/>
          <w:szCs w:val="24"/>
        </w:rPr>
        <w:t xml:space="preserve">The risk assessment and associated documents are reviewed and approved by the Biohazards Committee.  </w:t>
      </w:r>
    </w:p>
    <w:p w14:paraId="0185BB1D" w14:textId="77777777" w:rsidR="00782D3C" w:rsidRPr="00A0503F" w:rsidRDefault="00782D3C" w:rsidP="00614C1E">
      <w:pPr>
        <w:pStyle w:val="NormalWeb"/>
        <w:numPr>
          <w:ilvl w:val="0"/>
          <w:numId w:val="24"/>
        </w:numPr>
        <w:spacing w:after="0" w:afterAutospacing="0"/>
        <w:rPr>
          <w:rFonts w:ascii="Calibri" w:hAnsi="Calibri" w:cs="Times New Roman"/>
          <w:color w:val="000000"/>
          <w:sz w:val="24"/>
          <w:szCs w:val="24"/>
        </w:rPr>
      </w:pPr>
      <w:r w:rsidRPr="00A0503F">
        <w:rPr>
          <w:rFonts w:ascii="Calibri" w:hAnsi="Calibri" w:cs="Times New Roman"/>
          <w:color w:val="000000"/>
          <w:sz w:val="24"/>
          <w:szCs w:val="24"/>
        </w:rPr>
        <w:lastRenderedPageBreak/>
        <w:t>After approval, these documents become an integral part of the training of lab personnel.</w:t>
      </w:r>
    </w:p>
    <w:p w14:paraId="0267F505" w14:textId="77777777" w:rsidR="00782D3C" w:rsidRPr="00A0503F" w:rsidRDefault="00782D3C" w:rsidP="00614C1E">
      <w:pPr>
        <w:pStyle w:val="NormalWeb"/>
        <w:numPr>
          <w:ilvl w:val="0"/>
          <w:numId w:val="24"/>
        </w:numPr>
        <w:spacing w:after="0" w:afterAutospacing="0"/>
        <w:rPr>
          <w:rFonts w:ascii="Calibri" w:hAnsi="Calibri" w:cs="Times New Roman"/>
          <w:color w:val="000000"/>
          <w:sz w:val="24"/>
          <w:szCs w:val="24"/>
        </w:rPr>
      </w:pPr>
      <w:r w:rsidRPr="00A0503F">
        <w:rPr>
          <w:rFonts w:ascii="Calibri" w:hAnsi="Calibri" w:cs="Times New Roman"/>
          <w:color w:val="000000"/>
          <w:sz w:val="24"/>
          <w:szCs w:val="24"/>
        </w:rPr>
        <w:t>Following approval of a Biohazard Application or a Biohazard Amendment that changes the type or risk group of material used in the lab (reviewed by the Biohazards Committee), each member of the biohazard lab team is required to:</w:t>
      </w:r>
    </w:p>
    <w:p w14:paraId="692F7E1B" w14:textId="77777777" w:rsidR="00782D3C" w:rsidRPr="00A0503F" w:rsidRDefault="00782D3C" w:rsidP="00614C1E">
      <w:pPr>
        <w:pStyle w:val="NormalWeb"/>
        <w:numPr>
          <w:ilvl w:val="1"/>
          <w:numId w:val="17"/>
        </w:numPr>
        <w:spacing w:after="0" w:afterAutospacing="0"/>
        <w:rPr>
          <w:rFonts w:ascii="Calibri" w:hAnsi="Calibri" w:cs="Times New Roman"/>
          <w:color w:val="000000"/>
          <w:sz w:val="24"/>
          <w:szCs w:val="24"/>
        </w:rPr>
      </w:pPr>
      <w:r w:rsidRPr="00A0503F">
        <w:rPr>
          <w:rFonts w:ascii="Calibri" w:hAnsi="Calibri" w:cs="Times New Roman"/>
          <w:color w:val="000000"/>
          <w:sz w:val="24"/>
          <w:szCs w:val="24"/>
        </w:rPr>
        <w:t>read the approved Biohazard application/amendment and associated documents that are posted on the TRAQ/Romeo site</w:t>
      </w:r>
    </w:p>
    <w:p w14:paraId="5E05CD79" w14:textId="77777777" w:rsidR="00782D3C" w:rsidRPr="00A0503F" w:rsidRDefault="00782D3C" w:rsidP="00614C1E">
      <w:pPr>
        <w:pStyle w:val="NormalWeb"/>
        <w:numPr>
          <w:ilvl w:val="1"/>
          <w:numId w:val="17"/>
        </w:numPr>
        <w:spacing w:after="0" w:afterAutospacing="0"/>
        <w:rPr>
          <w:rFonts w:ascii="Calibri" w:hAnsi="Calibri" w:cs="Times New Roman"/>
          <w:color w:val="000000"/>
          <w:sz w:val="24"/>
          <w:szCs w:val="24"/>
        </w:rPr>
      </w:pPr>
      <w:r w:rsidRPr="00A0503F">
        <w:rPr>
          <w:rFonts w:ascii="Calibri" w:hAnsi="Calibri" w:cs="Times New Roman"/>
          <w:color w:val="000000"/>
          <w:sz w:val="24"/>
          <w:szCs w:val="24"/>
        </w:rPr>
        <w:t>have any questions that they might have answered by their P.I. and/or the Biosafety Officer</w:t>
      </w:r>
    </w:p>
    <w:p w14:paraId="1FA88F9F" w14:textId="77777777" w:rsidR="00782D3C" w:rsidRPr="00A0503F" w:rsidRDefault="00782D3C" w:rsidP="00614C1E">
      <w:pPr>
        <w:pStyle w:val="NormalWeb"/>
        <w:numPr>
          <w:ilvl w:val="1"/>
          <w:numId w:val="17"/>
        </w:numPr>
        <w:spacing w:after="0" w:afterAutospacing="0"/>
        <w:rPr>
          <w:rFonts w:ascii="Calibri" w:hAnsi="Calibri" w:cs="Times New Roman"/>
          <w:color w:val="000000"/>
          <w:sz w:val="24"/>
          <w:szCs w:val="24"/>
        </w:rPr>
      </w:pPr>
      <w:proofErr w:type="gramStart"/>
      <w:r w:rsidRPr="00A0503F">
        <w:rPr>
          <w:rFonts w:ascii="Calibri" w:hAnsi="Calibri" w:cs="Times New Roman"/>
          <w:color w:val="000000"/>
          <w:sz w:val="24"/>
          <w:szCs w:val="24"/>
        </w:rPr>
        <w:t>submit</w:t>
      </w:r>
      <w:proofErr w:type="gramEnd"/>
      <w:r w:rsidRPr="00A0503F">
        <w:rPr>
          <w:rFonts w:ascii="Calibri" w:hAnsi="Calibri" w:cs="Times New Roman"/>
          <w:color w:val="000000"/>
          <w:sz w:val="24"/>
          <w:szCs w:val="24"/>
        </w:rPr>
        <w:t xml:space="preserve"> the Biohazard Team Member Attestation form to indicate that they understand and will abide by the requirements for working safely with the biohazardous material.</w:t>
      </w:r>
    </w:p>
    <w:p w14:paraId="209A997C" w14:textId="77777777" w:rsidR="00782D3C" w:rsidRPr="00A0503F" w:rsidRDefault="00782D3C" w:rsidP="00782D3C">
      <w:pPr>
        <w:pStyle w:val="NormalWeb"/>
        <w:spacing w:after="0" w:afterAutospacing="0"/>
        <w:ind w:left="1440" w:firstLine="0"/>
        <w:rPr>
          <w:rFonts w:ascii="Calibri" w:hAnsi="Calibri" w:cs="Times New Roman"/>
          <w:color w:val="000000"/>
          <w:sz w:val="24"/>
          <w:szCs w:val="24"/>
        </w:rPr>
      </w:pPr>
    </w:p>
    <w:p w14:paraId="65FEF1E7" w14:textId="77777777" w:rsidR="00782D3C" w:rsidRPr="00550FDA" w:rsidRDefault="00782D3C" w:rsidP="00782D3C">
      <w:pPr>
        <w:pStyle w:val="NormalWeb"/>
        <w:ind w:firstLine="0"/>
        <w:rPr>
          <w:rFonts w:ascii="Calibri" w:hAnsi="Calibri" w:cs="Times New Roman"/>
          <w:color w:val="000000"/>
          <w:sz w:val="24"/>
          <w:szCs w:val="24"/>
        </w:rPr>
      </w:pPr>
      <w:r w:rsidRPr="00A0503F">
        <w:rPr>
          <w:rFonts w:ascii="Calibri" w:hAnsi="Calibri" w:cs="Times New Roman"/>
          <w:color w:val="000000"/>
          <w:sz w:val="24"/>
          <w:szCs w:val="24"/>
        </w:rPr>
        <w:t xml:space="preserve">If you are new to the lab, as part of your lab orientation you will be required to register so that you have access to read the approved biohazard permit application and all associated documents on </w:t>
      </w:r>
      <w:proofErr w:type="spellStart"/>
      <w:r>
        <w:rPr>
          <w:rFonts w:ascii="Calibri" w:hAnsi="Calibri" w:cs="Times New Roman"/>
          <w:color w:val="000000"/>
          <w:sz w:val="24"/>
          <w:szCs w:val="24"/>
        </w:rPr>
        <w:t>CUResearch</w:t>
      </w:r>
      <w:proofErr w:type="spellEnd"/>
      <w:r w:rsidRPr="00A0503F">
        <w:rPr>
          <w:rFonts w:ascii="Calibri" w:hAnsi="Calibri" w:cs="Times New Roman"/>
          <w:color w:val="000000"/>
          <w:sz w:val="24"/>
          <w:szCs w:val="24"/>
        </w:rPr>
        <w:t xml:space="preserve">, have your questions answered, and sign the Biohazard Team Member Attestation form so that you can be </w:t>
      </w:r>
      <w:r>
        <w:rPr>
          <w:rFonts w:ascii="Calibri" w:hAnsi="Calibri" w:cs="Times New Roman"/>
          <w:color w:val="000000"/>
          <w:sz w:val="24"/>
          <w:szCs w:val="24"/>
        </w:rPr>
        <w:t xml:space="preserve">authorized to work in the lab. </w:t>
      </w:r>
    </w:p>
    <w:p w14:paraId="74F92A26" w14:textId="30D568D9" w:rsidR="00782D3C" w:rsidRPr="00DE06CF" w:rsidRDefault="00782D3C" w:rsidP="00782D3C">
      <w:pPr>
        <w:pStyle w:val="Heading2"/>
        <w:rPr>
          <w:color w:val="476D2D"/>
        </w:rPr>
      </w:pPr>
      <w:bookmarkStart w:id="14" w:name="_Toc10540918"/>
      <w:r w:rsidRPr="00DE06CF">
        <w:rPr>
          <w:color w:val="476D2D"/>
        </w:rPr>
        <w:t>CU OVERSIGHT OF RESEARCH INVOLVING BIOHAZARDS</w:t>
      </w:r>
      <w:bookmarkEnd w:id="14"/>
    </w:p>
    <w:p w14:paraId="417573FC" w14:textId="77777777" w:rsidR="00782D3C" w:rsidRPr="00A0503F" w:rsidRDefault="00782D3C" w:rsidP="00782D3C">
      <w:pPr>
        <w:rPr>
          <w:rFonts w:ascii="Calibri" w:hAnsi="Calibri"/>
          <w:color w:val="000000"/>
          <w:lang w:val="en-US"/>
        </w:rPr>
      </w:pPr>
      <w:r w:rsidRPr="00A0503F">
        <w:rPr>
          <w:rFonts w:ascii="Calibri" w:hAnsi="Calibri"/>
          <w:color w:val="000000"/>
          <w:lang w:val="en-US"/>
        </w:rPr>
        <w:t xml:space="preserve">The Carleton University Biohazards Committee regulates the use of biohazards on campus to ensure both our safety and our compliance with federal regulations from the Public Health Agency of </w:t>
      </w:r>
      <w:r w:rsidRPr="00A0503F">
        <w:rPr>
          <w:rFonts w:ascii="Calibri" w:hAnsi="Calibri"/>
          <w:color w:val="000000"/>
          <w:lang w:val="en-US"/>
        </w:rPr>
        <w:lastRenderedPageBreak/>
        <w:t>Canada (PHAC) and the Canadian Food Inspection Agency (CFIA) an</w:t>
      </w:r>
      <w:r>
        <w:rPr>
          <w:rFonts w:ascii="Calibri" w:hAnsi="Calibri"/>
          <w:color w:val="000000"/>
          <w:lang w:val="en-US"/>
        </w:rPr>
        <w:t>d other applicable legislation.</w:t>
      </w:r>
    </w:p>
    <w:p w14:paraId="51EF62A9" w14:textId="77777777" w:rsidR="00782D3C" w:rsidRPr="00A0503F" w:rsidRDefault="00782D3C" w:rsidP="00782D3C">
      <w:pPr>
        <w:spacing w:before="240" w:after="100" w:afterAutospacing="1"/>
        <w:rPr>
          <w:rFonts w:ascii="Calibri" w:hAnsi="Calibri"/>
          <w:color w:val="000000"/>
          <w:lang w:val="en-US"/>
        </w:rPr>
      </w:pPr>
      <w:r w:rsidRPr="00A0503F">
        <w:rPr>
          <w:rFonts w:ascii="Calibri" w:hAnsi="Calibri"/>
          <w:color w:val="000000"/>
          <w:lang w:val="en-US"/>
        </w:rPr>
        <w:t xml:space="preserve">The University Biohazards Committee is a Committee </w:t>
      </w:r>
      <w:r>
        <w:rPr>
          <w:rFonts w:ascii="Calibri" w:hAnsi="Calibri"/>
          <w:color w:val="000000"/>
          <w:lang w:val="en-US"/>
        </w:rPr>
        <w:t xml:space="preserve">reporting to the Vice President (Research and International) </w:t>
      </w:r>
      <w:r w:rsidRPr="00A0503F">
        <w:rPr>
          <w:rFonts w:ascii="Calibri" w:hAnsi="Calibri"/>
          <w:color w:val="000000"/>
          <w:lang w:val="en-US"/>
        </w:rPr>
        <w:t xml:space="preserve">that comprises at least </w:t>
      </w:r>
      <w:r>
        <w:rPr>
          <w:rFonts w:ascii="Calibri" w:hAnsi="Calibri"/>
          <w:color w:val="000000"/>
          <w:lang w:val="en-US"/>
        </w:rPr>
        <w:t>4</w:t>
      </w:r>
      <w:r w:rsidRPr="00A0503F">
        <w:rPr>
          <w:rFonts w:ascii="Calibri" w:hAnsi="Calibri"/>
          <w:color w:val="000000"/>
          <w:lang w:val="en-US"/>
        </w:rPr>
        <w:t xml:space="preserve"> faculty members with differing expertise, </w:t>
      </w:r>
      <w:r>
        <w:rPr>
          <w:rFonts w:ascii="Calibri" w:hAnsi="Calibri"/>
          <w:color w:val="000000"/>
          <w:lang w:val="en-US"/>
        </w:rPr>
        <w:t>at least one community member and 4</w:t>
      </w:r>
      <w:r w:rsidRPr="00A0503F">
        <w:rPr>
          <w:rFonts w:ascii="Calibri" w:hAnsi="Calibri"/>
          <w:color w:val="000000"/>
          <w:lang w:val="en-US"/>
        </w:rPr>
        <w:t xml:space="preserve"> Ex-Officio members.  </w:t>
      </w:r>
    </w:p>
    <w:p w14:paraId="67A8DE9C" w14:textId="77777777" w:rsidR="00782D3C" w:rsidRPr="00A0503F" w:rsidRDefault="00782D3C" w:rsidP="00782D3C">
      <w:pPr>
        <w:spacing w:before="240" w:after="100" w:afterAutospacing="1"/>
        <w:rPr>
          <w:rFonts w:ascii="Calibri" w:hAnsi="Calibri"/>
          <w:color w:val="000000"/>
          <w:lang w:val="en-US"/>
        </w:rPr>
      </w:pPr>
      <w:r w:rsidRPr="00A0503F">
        <w:rPr>
          <w:rFonts w:ascii="Calibri" w:hAnsi="Calibri"/>
          <w:color w:val="000000"/>
          <w:lang w:val="en-US"/>
        </w:rPr>
        <w:t xml:space="preserve">A list of current Committee members and more detailed description of the composition and functions of the Biohazards Committee can be found in the Biohazards Committee Terms of Reference on the Carleton University Research Office website. </w:t>
      </w:r>
    </w:p>
    <w:p w14:paraId="5470F21E" w14:textId="77777777" w:rsidR="00782D3C" w:rsidRPr="00A0503F" w:rsidRDefault="00782D3C" w:rsidP="00782D3C">
      <w:pPr>
        <w:spacing w:before="240" w:after="100" w:afterAutospacing="1"/>
        <w:rPr>
          <w:rFonts w:ascii="Calibri" w:hAnsi="Calibri"/>
          <w:color w:val="000000"/>
          <w:lang w:val="en-US"/>
        </w:rPr>
      </w:pPr>
      <w:r w:rsidRPr="00A0503F">
        <w:rPr>
          <w:rFonts w:ascii="Calibri" w:hAnsi="Calibri"/>
          <w:color w:val="000000"/>
          <w:lang w:val="en-US"/>
        </w:rPr>
        <w:t xml:space="preserve">The University Biosafety Officer, one of the Ex-Officio staff members of the Biohazards Committee, is a member </w:t>
      </w:r>
      <w:r>
        <w:rPr>
          <w:rFonts w:ascii="Calibri" w:hAnsi="Calibri"/>
          <w:color w:val="000000"/>
          <w:lang w:val="en-US"/>
        </w:rPr>
        <w:t xml:space="preserve">of the </w:t>
      </w:r>
      <w:r w:rsidRPr="00A0503F">
        <w:rPr>
          <w:rFonts w:ascii="Calibri" w:hAnsi="Calibri"/>
          <w:color w:val="000000"/>
          <w:lang w:val="en-US"/>
        </w:rPr>
        <w:t>Environmental Health and Safety</w:t>
      </w:r>
      <w:r>
        <w:rPr>
          <w:rFonts w:ascii="Calibri" w:hAnsi="Calibri"/>
          <w:color w:val="000000"/>
          <w:lang w:val="en-US"/>
        </w:rPr>
        <w:t xml:space="preserve"> Office</w:t>
      </w:r>
      <w:r w:rsidRPr="00A0503F">
        <w:rPr>
          <w:rFonts w:ascii="Calibri" w:hAnsi="Calibri"/>
          <w:color w:val="000000"/>
          <w:lang w:val="en-US"/>
        </w:rPr>
        <w:t>.</w:t>
      </w:r>
    </w:p>
    <w:p w14:paraId="0C0554E0" w14:textId="77777777" w:rsidR="00782D3C" w:rsidRPr="00A0503F" w:rsidRDefault="00782D3C" w:rsidP="00782D3C">
      <w:pPr>
        <w:spacing w:after="100" w:afterAutospacing="1"/>
        <w:rPr>
          <w:rFonts w:ascii="Calibri" w:hAnsi="Calibri"/>
          <w:color w:val="000000"/>
          <w:lang w:val="en-US"/>
        </w:rPr>
      </w:pPr>
      <w:r w:rsidRPr="00A0503F">
        <w:rPr>
          <w:rFonts w:ascii="Calibri" w:hAnsi="Calibri"/>
          <w:color w:val="000000"/>
          <w:lang w:val="en-US"/>
        </w:rPr>
        <w:t xml:space="preserve">Those wishing to use any biological material must contact </w:t>
      </w:r>
      <w:r>
        <w:rPr>
          <w:rFonts w:ascii="Calibri" w:hAnsi="Calibri"/>
          <w:color w:val="000000"/>
          <w:lang w:val="en-US"/>
        </w:rPr>
        <w:t>the Coordinator of the Biohazards Committee</w:t>
      </w:r>
      <w:r w:rsidRPr="00A0503F">
        <w:rPr>
          <w:rFonts w:ascii="Calibri" w:hAnsi="Calibri"/>
          <w:color w:val="000000"/>
          <w:lang w:val="en-US"/>
        </w:rPr>
        <w:t xml:space="preserve"> to determine whether they need to obtain a permit from the Carleton Biohazards Committee prior to importing or commencing work with the material.  Approval from the Biohazards Committee is required before grant funds will be released by the Carleton University Research Office.</w:t>
      </w:r>
    </w:p>
    <w:p w14:paraId="4395BF09" w14:textId="77777777" w:rsidR="00782D3C" w:rsidRPr="00A0503F" w:rsidRDefault="00782D3C" w:rsidP="00782D3C">
      <w:pPr>
        <w:rPr>
          <w:rFonts w:ascii="Calibri" w:hAnsi="Calibri"/>
          <w:color w:val="000000"/>
          <w:lang w:val="en-US"/>
        </w:rPr>
      </w:pPr>
      <w:r w:rsidRPr="00A0503F">
        <w:rPr>
          <w:rFonts w:ascii="Calibri" w:hAnsi="Calibri"/>
          <w:color w:val="000000"/>
          <w:lang w:val="en-US"/>
        </w:rPr>
        <w:t>There are two aspects to biohazard approval</w:t>
      </w:r>
      <w:r>
        <w:rPr>
          <w:rFonts w:ascii="Calibri" w:hAnsi="Calibri"/>
          <w:color w:val="000000"/>
          <w:lang w:val="en-US"/>
        </w:rPr>
        <w:t xml:space="preserve"> process</w:t>
      </w:r>
      <w:r w:rsidRPr="00A0503F">
        <w:rPr>
          <w:rFonts w:ascii="Calibri" w:hAnsi="Calibri"/>
          <w:color w:val="000000"/>
          <w:lang w:val="en-US"/>
        </w:rPr>
        <w:t>:</w:t>
      </w:r>
    </w:p>
    <w:p w14:paraId="62CE95CF" w14:textId="77777777" w:rsidR="00782D3C" w:rsidRPr="00A0503F" w:rsidRDefault="00782D3C" w:rsidP="00614C1E">
      <w:pPr>
        <w:numPr>
          <w:ilvl w:val="0"/>
          <w:numId w:val="25"/>
        </w:numPr>
        <w:rPr>
          <w:rFonts w:ascii="Calibri" w:hAnsi="Calibri"/>
          <w:color w:val="000000"/>
          <w:lang w:val="en-US"/>
        </w:rPr>
      </w:pPr>
      <w:r w:rsidRPr="00A0503F">
        <w:rPr>
          <w:rFonts w:ascii="Calibri" w:hAnsi="Calibri"/>
          <w:color w:val="000000"/>
          <w:lang w:val="en-US"/>
        </w:rPr>
        <w:t xml:space="preserve">The first is </w:t>
      </w:r>
      <w:r>
        <w:rPr>
          <w:rFonts w:ascii="Calibri" w:hAnsi="Calibri"/>
          <w:color w:val="000000"/>
          <w:lang w:val="en-US"/>
        </w:rPr>
        <w:t>submission</w:t>
      </w:r>
      <w:r w:rsidRPr="00A0503F">
        <w:rPr>
          <w:rFonts w:ascii="Calibri" w:hAnsi="Calibri"/>
          <w:color w:val="000000"/>
          <w:lang w:val="en-US"/>
        </w:rPr>
        <w:t xml:space="preserve"> of an application to the Biohazards Committee that includes a biohazard permit application form, a list of biohazardous materials, and a risk assess</w:t>
      </w:r>
      <w:r w:rsidRPr="00A0503F">
        <w:rPr>
          <w:rFonts w:ascii="Calibri" w:hAnsi="Calibri"/>
          <w:color w:val="000000"/>
          <w:lang w:val="en-US"/>
        </w:rPr>
        <w:lastRenderedPageBreak/>
        <w:t xml:space="preserve">ment and risk mitigation statement.  This process is electronic based through </w:t>
      </w:r>
      <w:proofErr w:type="spellStart"/>
      <w:r w:rsidRPr="00A0503F">
        <w:rPr>
          <w:rFonts w:ascii="Calibri" w:hAnsi="Calibri"/>
          <w:color w:val="000000"/>
          <w:lang w:val="en-US"/>
        </w:rPr>
        <w:t>CUResearch</w:t>
      </w:r>
      <w:proofErr w:type="spellEnd"/>
      <w:r w:rsidRPr="00A0503F">
        <w:rPr>
          <w:rFonts w:ascii="Calibri" w:hAnsi="Calibri"/>
          <w:color w:val="000000"/>
          <w:lang w:val="en-US"/>
        </w:rPr>
        <w:t xml:space="preserve"> and is facilitated by the</w:t>
      </w:r>
      <w:r>
        <w:rPr>
          <w:rFonts w:ascii="Calibri" w:hAnsi="Calibri"/>
          <w:color w:val="000000"/>
          <w:lang w:val="en-US"/>
        </w:rPr>
        <w:t xml:space="preserve"> Coordinator of the C</w:t>
      </w:r>
      <w:r w:rsidRPr="00A0503F">
        <w:rPr>
          <w:rFonts w:ascii="Calibri" w:hAnsi="Calibri"/>
          <w:color w:val="000000"/>
          <w:lang w:val="en-US"/>
        </w:rPr>
        <w:t>ommittee.</w:t>
      </w:r>
    </w:p>
    <w:p w14:paraId="2A56025D" w14:textId="77777777" w:rsidR="00782D3C" w:rsidRPr="00A0503F" w:rsidRDefault="00782D3C" w:rsidP="00614C1E">
      <w:pPr>
        <w:numPr>
          <w:ilvl w:val="0"/>
          <w:numId w:val="25"/>
        </w:numPr>
        <w:spacing w:after="100" w:afterAutospacing="1"/>
        <w:rPr>
          <w:rFonts w:ascii="Calibri" w:hAnsi="Calibri"/>
          <w:color w:val="000000"/>
          <w:lang w:val="en-US"/>
        </w:rPr>
      </w:pPr>
      <w:r w:rsidRPr="00A0503F">
        <w:rPr>
          <w:rFonts w:ascii="Calibri" w:hAnsi="Calibri"/>
          <w:color w:val="000000"/>
          <w:lang w:val="en-US"/>
        </w:rPr>
        <w:t xml:space="preserve">The second aspect of biohazard approval is an inspection, by the Institutional Biosafety Officer of the physical set up and operational practices in the laboratory.  The frequency of re-inspection depends on the containment level of the laboratory.  </w:t>
      </w:r>
    </w:p>
    <w:p w14:paraId="40A56D4C" w14:textId="71C9216E" w:rsidR="00782D3C" w:rsidRDefault="00782D3C" w:rsidP="00782D3C">
      <w:pPr>
        <w:spacing w:after="100" w:afterAutospacing="1"/>
        <w:rPr>
          <w:rFonts w:ascii="Calibri" w:hAnsi="Calibri"/>
          <w:color w:val="000000"/>
          <w:lang w:val="en-US"/>
        </w:rPr>
      </w:pPr>
      <w:r w:rsidRPr="00A0503F">
        <w:rPr>
          <w:rFonts w:ascii="Calibri" w:hAnsi="Calibri"/>
          <w:color w:val="000000"/>
          <w:lang w:val="en-US"/>
        </w:rPr>
        <w:t xml:space="preserve">When new biohazardous material is introduced into the lab (e.g. a new cell line, new bacterial strain, new viral vector), or when there is a new procedure that might affect the risk of exposure (e.g. sonication, starting to use sharps, starting </w:t>
      </w:r>
      <w:r w:rsidRPr="00A0503F">
        <w:rPr>
          <w:rFonts w:ascii="Calibri" w:hAnsi="Calibri"/>
          <w:i/>
          <w:color w:val="000000"/>
          <w:lang w:val="en-US"/>
        </w:rPr>
        <w:t>in vivo</w:t>
      </w:r>
      <w:r w:rsidRPr="00A0503F">
        <w:rPr>
          <w:rFonts w:ascii="Calibri" w:hAnsi="Calibri"/>
          <w:color w:val="000000"/>
          <w:lang w:val="en-US"/>
        </w:rPr>
        <w:t xml:space="preserve"> work), </w:t>
      </w:r>
      <w:r w:rsidRPr="00F37FA2">
        <w:rPr>
          <w:rFonts w:ascii="Calibri" w:hAnsi="Calibri"/>
          <w:color w:val="000000"/>
          <w:lang w:val="en-US"/>
        </w:rPr>
        <w:t xml:space="preserve">an application to amend the existing biohazard permit must be made. </w:t>
      </w:r>
      <w:r>
        <w:rPr>
          <w:rFonts w:ascii="Calibri" w:hAnsi="Calibri"/>
          <w:color w:val="000000"/>
          <w:lang w:val="en-US"/>
        </w:rPr>
        <w:t>The email to the current biosafety officer to make an application is tina</w:t>
      </w:r>
      <w:r w:rsidR="00924879">
        <w:rPr>
          <w:rFonts w:ascii="Calibri" w:hAnsi="Calibri"/>
          <w:color w:val="000000"/>
          <w:lang w:val="en-US"/>
        </w:rPr>
        <w:t>preseau.cunet.carleton.ca.</w:t>
      </w:r>
    </w:p>
    <w:p w14:paraId="54716DDE" w14:textId="6C142AAD" w:rsidR="00924879" w:rsidRDefault="00002A59" w:rsidP="00002A59">
      <w:pPr>
        <w:pStyle w:val="Heading2"/>
        <w:rPr>
          <w:lang w:val="en-US"/>
        </w:rPr>
      </w:pPr>
      <w:bookmarkStart w:id="15" w:name="_Toc10540919"/>
      <w:r>
        <w:rPr>
          <w:lang w:val="en-US"/>
        </w:rPr>
        <w:t>LEGISLATION</w:t>
      </w:r>
      <w:bookmarkEnd w:id="15"/>
    </w:p>
    <w:p w14:paraId="46C6E2A6" w14:textId="77777777" w:rsidR="00002A59" w:rsidRDefault="00002A59" w:rsidP="00002A59">
      <w:pPr>
        <w:jc w:val="both"/>
        <w:rPr>
          <w:rFonts w:ascii="Calibri" w:eastAsia="Calibri" w:hAnsi="Calibri"/>
          <w:color w:val="000000"/>
          <w:lang w:eastAsia="en-CA"/>
        </w:rPr>
      </w:pPr>
      <w:r>
        <w:rPr>
          <w:rFonts w:ascii="Calibri" w:eastAsia="Calibri" w:hAnsi="Calibri"/>
          <w:color w:val="000000"/>
          <w:lang w:eastAsia="en-CA"/>
        </w:rPr>
        <w:t>It is important that people working with biohazardous materials know about and understand the laws and regulations that direct what they may and may not do with those materials and how they are to work with them safety. The Carleton Biosafety Manual summarizes the information in these documents; however, the laws, regulations and standards are the source documents and the standards to which you will be held.</w:t>
      </w:r>
    </w:p>
    <w:p w14:paraId="56F1C84E" w14:textId="77777777" w:rsidR="00002A59" w:rsidRDefault="00002A59" w:rsidP="00002A59">
      <w:pPr>
        <w:jc w:val="both"/>
        <w:rPr>
          <w:rFonts w:ascii="Calibri" w:eastAsia="Calibri" w:hAnsi="Calibri"/>
          <w:color w:val="000000"/>
          <w:lang w:eastAsia="en-CA"/>
        </w:rPr>
      </w:pPr>
    </w:p>
    <w:p w14:paraId="149E358D" w14:textId="77777777" w:rsidR="00002A59" w:rsidRDefault="00002A59" w:rsidP="00002A59">
      <w:pPr>
        <w:jc w:val="both"/>
        <w:rPr>
          <w:rFonts w:ascii="Calibri" w:eastAsia="Calibri" w:hAnsi="Calibri"/>
          <w:color w:val="000000"/>
          <w:lang w:eastAsia="en-CA"/>
        </w:rPr>
      </w:pPr>
      <w:r>
        <w:rPr>
          <w:rFonts w:ascii="Calibri" w:eastAsia="Calibri" w:hAnsi="Calibri"/>
          <w:color w:val="000000"/>
          <w:lang w:eastAsia="en-CA"/>
        </w:rPr>
        <w:lastRenderedPageBreak/>
        <w:t>The legislation, regulations and standards that relate to the use of biohazardous material is listed in Appendix III of this manual. Consult Appendix III to ensure that you are aware of these documents.</w:t>
      </w:r>
    </w:p>
    <w:p w14:paraId="14791434" w14:textId="77777777" w:rsidR="00002A59" w:rsidRDefault="00002A59" w:rsidP="00002A59">
      <w:pPr>
        <w:jc w:val="both"/>
        <w:rPr>
          <w:rFonts w:ascii="Calibri" w:eastAsia="Calibri" w:hAnsi="Calibri"/>
          <w:color w:val="000000"/>
          <w:lang w:eastAsia="en-CA"/>
        </w:rPr>
      </w:pPr>
    </w:p>
    <w:p w14:paraId="0408C84A" w14:textId="77777777" w:rsidR="00002A59" w:rsidRDefault="00002A59" w:rsidP="00002A59">
      <w:pPr>
        <w:jc w:val="both"/>
        <w:rPr>
          <w:rFonts w:ascii="Calibri" w:eastAsia="Calibri" w:hAnsi="Calibri"/>
          <w:color w:val="000000"/>
          <w:lang w:eastAsia="en-CA"/>
        </w:rPr>
      </w:pPr>
      <w:r>
        <w:rPr>
          <w:rFonts w:ascii="Calibri" w:eastAsia="Calibri" w:hAnsi="Calibri"/>
          <w:color w:val="000000"/>
          <w:lang w:eastAsia="en-CA"/>
        </w:rPr>
        <w:t xml:space="preserve">The Government of Canada has created a document, </w:t>
      </w:r>
      <w:r>
        <w:rPr>
          <w:rFonts w:ascii="Calibri" w:eastAsia="Calibri" w:hAnsi="Calibri"/>
          <w:i/>
          <w:iCs/>
          <w:color w:val="000000"/>
          <w:lang w:eastAsia="en-CA"/>
        </w:rPr>
        <w:t xml:space="preserve">Canadian Biosafety Standard </w:t>
      </w:r>
      <w:r>
        <w:rPr>
          <w:rFonts w:ascii="Calibri" w:eastAsia="Calibri" w:hAnsi="Calibri"/>
          <w:color w:val="000000"/>
          <w:lang w:eastAsia="en-CA"/>
        </w:rPr>
        <w:t>(CBS), 2</w:t>
      </w:r>
      <w:r w:rsidRPr="00D10332">
        <w:rPr>
          <w:rFonts w:ascii="Calibri" w:eastAsia="Calibri" w:hAnsi="Calibri"/>
          <w:color w:val="000000"/>
          <w:vertAlign w:val="superscript"/>
          <w:lang w:eastAsia="en-CA"/>
        </w:rPr>
        <w:t>nd</w:t>
      </w:r>
      <w:r>
        <w:rPr>
          <w:rFonts w:ascii="Calibri" w:eastAsia="Calibri" w:hAnsi="Calibri"/>
          <w:color w:val="000000"/>
          <w:lang w:eastAsia="en-CA"/>
        </w:rPr>
        <w:t xml:space="preserve"> edition, 2015, outlining the harmonized national standard for the handling or storing of human and terrestrial animal pathogens and toxins in Canada. This document legislates the activities in Canada involving human and animal pathogens and toxins that are regulated by the Public Health Agency of Canada (PHAC) and the Canadian Food Inspection Agency (CFIA) in accordance with the </w:t>
      </w:r>
      <w:r>
        <w:rPr>
          <w:rFonts w:ascii="Calibri" w:eastAsia="Calibri" w:hAnsi="Calibri"/>
          <w:i/>
          <w:iCs/>
          <w:color w:val="000000"/>
          <w:lang w:eastAsia="en-CA"/>
        </w:rPr>
        <w:t xml:space="preserve">Human Pathogens and Toxins Act </w:t>
      </w:r>
      <w:r>
        <w:rPr>
          <w:rFonts w:ascii="Calibri" w:eastAsia="Calibri" w:hAnsi="Calibri"/>
          <w:color w:val="000000"/>
          <w:lang w:eastAsia="en-CA"/>
        </w:rPr>
        <w:t xml:space="preserve">(HPTA), the </w:t>
      </w:r>
      <w:r>
        <w:rPr>
          <w:rFonts w:ascii="Calibri" w:eastAsia="Calibri" w:hAnsi="Calibri"/>
          <w:i/>
          <w:iCs/>
          <w:color w:val="000000"/>
          <w:lang w:eastAsia="en-CA"/>
        </w:rPr>
        <w:t>Human Pathogens and Toxins Regulations</w:t>
      </w:r>
      <w:r>
        <w:rPr>
          <w:rFonts w:ascii="Calibri" w:eastAsia="Calibri" w:hAnsi="Calibri"/>
          <w:color w:val="000000"/>
          <w:lang w:eastAsia="en-CA"/>
        </w:rPr>
        <w:t xml:space="preserve"> (HPTR), the </w:t>
      </w:r>
      <w:r>
        <w:rPr>
          <w:rFonts w:ascii="Calibri" w:eastAsia="Calibri" w:hAnsi="Calibri"/>
          <w:i/>
          <w:iCs/>
          <w:color w:val="000000"/>
          <w:lang w:eastAsia="en-CA"/>
        </w:rPr>
        <w:t>Health of Animals Act</w:t>
      </w:r>
      <w:r>
        <w:rPr>
          <w:rFonts w:ascii="Calibri" w:eastAsia="Calibri" w:hAnsi="Calibri"/>
          <w:color w:val="000000"/>
          <w:lang w:eastAsia="en-CA"/>
        </w:rPr>
        <w:t xml:space="preserve">, and the </w:t>
      </w:r>
      <w:r>
        <w:rPr>
          <w:rFonts w:ascii="Calibri" w:eastAsia="Calibri" w:hAnsi="Calibri"/>
          <w:i/>
          <w:iCs/>
          <w:color w:val="000000"/>
          <w:lang w:eastAsia="en-CA"/>
        </w:rPr>
        <w:t>Health of Animals Regulations</w:t>
      </w:r>
      <w:r>
        <w:rPr>
          <w:rFonts w:ascii="Calibri" w:eastAsia="Calibri" w:hAnsi="Calibri"/>
          <w:color w:val="000000"/>
          <w:lang w:eastAsia="en-CA"/>
        </w:rPr>
        <w:t xml:space="preserve">. </w:t>
      </w:r>
    </w:p>
    <w:p w14:paraId="5FF8779A" w14:textId="77777777" w:rsidR="00002A59" w:rsidRDefault="00002A59" w:rsidP="00002A59">
      <w:pPr>
        <w:jc w:val="both"/>
        <w:rPr>
          <w:rFonts w:ascii="Calibri" w:eastAsia="Calibri" w:hAnsi="Calibri"/>
          <w:color w:val="000000"/>
          <w:lang w:eastAsia="en-CA"/>
        </w:rPr>
      </w:pPr>
    </w:p>
    <w:p w14:paraId="5A113C0A" w14:textId="77777777" w:rsidR="00002A59" w:rsidRDefault="00002A59" w:rsidP="00002A59">
      <w:pPr>
        <w:jc w:val="both"/>
        <w:rPr>
          <w:rFonts w:ascii="Calibri" w:eastAsia="Calibri" w:hAnsi="Calibri"/>
          <w:color w:val="000000"/>
          <w:lang w:eastAsia="en-CA"/>
        </w:rPr>
      </w:pPr>
      <w:r>
        <w:rPr>
          <w:rFonts w:ascii="Calibri" w:eastAsia="Calibri" w:hAnsi="Calibri"/>
          <w:color w:val="000000"/>
          <w:lang w:eastAsia="en-CA"/>
        </w:rPr>
        <w:t xml:space="preserve">The CBS is to replace Part I of the </w:t>
      </w:r>
      <w:r>
        <w:rPr>
          <w:rFonts w:ascii="Calibri" w:eastAsia="Calibri" w:hAnsi="Calibri"/>
          <w:i/>
          <w:iCs/>
          <w:color w:val="000000"/>
          <w:lang w:eastAsia="en-CA"/>
        </w:rPr>
        <w:t xml:space="preserve">Canadian Biosafety Standards and Guidelines </w:t>
      </w:r>
      <w:r>
        <w:rPr>
          <w:rFonts w:ascii="Calibri" w:eastAsia="Calibri" w:hAnsi="Calibri"/>
          <w:color w:val="000000"/>
          <w:lang w:eastAsia="en-CA"/>
        </w:rPr>
        <w:t xml:space="preserve">(CBSG). The CBS sets out the physical containment, operational practice, and performance and verification testing requirements for the safe handling or storing of human and terrestrial animal pathogens and toxins. Furthermore, the </w:t>
      </w:r>
      <w:r>
        <w:rPr>
          <w:rFonts w:ascii="Calibri" w:eastAsia="Calibri" w:hAnsi="Calibri"/>
          <w:i/>
          <w:iCs/>
          <w:color w:val="000000"/>
          <w:lang w:eastAsia="en-CA"/>
        </w:rPr>
        <w:t>Canadian Biosafety Handbook</w:t>
      </w:r>
      <w:r>
        <w:rPr>
          <w:rFonts w:ascii="Calibri" w:eastAsia="Calibri" w:hAnsi="Calibri"/>
          <w:color w:val="000000"/>
          <w:lang w:eastAsia="en-CA"/>
        </w:rPr>
        <w:t xml:space="preserve"> (CBH), 2</w:t>
      </w:r>
      <w:r w:rsidRPr="00514207">
        <w:rPr>
          <w:rFonts w:ascii="Calibri" w:eastAsia="Calibri" w:hAnsi="Calibri"/>
          <w:color w:val="000000"/>
          <w:vertAlign w:val="superscript"/>
          <w:lang w:eastAsia="en-CA"/>
        </w:rPr>
        <w:t>nd</w:t>
      </w:r>
      <w:r>
        <w:rPr>
          <w:rFonts w:ascii="Calibri" w:eastAsia="Calibri" w:hAnsi="Calibri"/>
          <w:color w:val="000000"/>
          <w:lang w:eastAsia="en-CA"/>
        </w:rPr>
        <w:t xml:space="preserve"> edition, 2015 will serve as a companion document to CBS. It contains Part II of CBSG, providing core information and guidance as to how the biosafety and biosecurity requirements outlined in CBS can be achieved.</w:t>
      </w:r>
    </w:p>
    <w:p w14:paraId="62393774" w14:textId="77777777" w:rsidR="00002A59" w:rsidRDefault="00002A59" w:rsidP="00002A59">
      <w:pPr>
        <w:jc w:val="both"/>
        <w:rPr>
          <w:rFonts w:ascii="Calibri" w:eastAsia="Calibri" w:hAnsi="Calibri"/>
          <w:color w:val="000000"/>
          <w:lang w:eastAsia="en-CA"/>
        </w:rPr>
      </w:pPr>
    </w:p>
    <w:p w14:paraId="48114597" w14:textId="60A33398" w:rsidR="00002A59" w:rsidRDefault="00002A59" w:rsidP="00002A59">
      <w:pPr>
        <w:jc w:val="both"/>
        <w:rPr>
          <w:rFonts w:ascii="Calibri" w:eastAsia="Calibri" w:hAnsi="Calibri"/>
          <w:color w:val="000000"/>
          <w:lang w:eastAsia="en-CA"/>
        </w:rPr>
      </w:pPr>
      <w:r>
        <w:rPr>
          <w:rFonts w:ascii="Calibri" w:eastAsia="Calibri" w:hAnsi="Calibri"/>
          <w:color w:val="000000"/>
          <w:lang w:eastAsia="en-CA"/>
        </w:rPr>
        <w:t xml:space="preserve">The CBS sets out the physical containment requirements, operational practice requirements, and performance and verification </w:t>
      </w:r>
      <w:r>
        <w:rPr>
          <w:rFonts w:ascii="Calibri" w:eastAsia="Calibri" w:hAnsi="Calibri"/>
          <w:color w:val="000000"/>
          <w:lang w:eastAsia="en-CA"/>
        </w:rPr>
        <w:lastRenderedPageBreak/>
        <w:t xml:space="preserve">testing requirements for facilities where human or terrestrial animal pathogens or toxins are handled or stored. </w:t>
      </w:r>
    </w:p>
    <w:p w14:paraId="6FFF3C23" w14:textId="2DB2F677" w:rsidR="004022C4" w:rsidRDefault="004022C4" w:rsidP="00002A59">
      <w:pPr>
        <w:jc w:val="both"/>
        <w:rPr>
          <w:rFonts w:ascii="Calibri" w:eastAsia="Calibri" w:hAnsi="Calibri"/>
          <w:color w:val="000000"/>
          <w:lang w:eastAsia="en-CA"/>
        </w:rPr>
      </w:pPr>
    </w:p>
    <w:p w14:paraId="45A5EE80" w14:textId="16F7A0CA" w:rsidR="004022C4" w:rsidRPr="00DE06CF" w:rsidRDefault="00B36B6C" w:rsidP="00596CA1">
      <w:pPr>
        <w:pStyle w:val="Heading3"/>
        <w:rPr>
          <w:rFonts w:eastAsia="Calibri"/>
          <w:color w:val="476D2D"/>
          <w:lang w:eastAsia="en-CA"/>
        </w:rPr>
      </w:pPr>
      <w:bookmarkStart w:id="16" w:name="_Toc10540920"/>
      <w:r w:rsidRPr="00DE06CF">
        <w:rPr>
          <w:rFonts w:eastAsia="Calibri"/>
          <w:color w:val="476D2D"/>
          <w:lang w:eastAsia="en-CA"/>
        </w:rPr>
        <w:t>PATHOGEN AND TOXIN LICENCE</w:t>
      </w:r>
      <w:bookmarkEnd w:id="16"/>
    </w:p>
    <w:p w14:paraId="34E0150A" w14:textId="3B395E26" w:rsidR="00B36B6C" w:rsidRDefault="00B36B6C" w:rsidP="00B36B6C">
      <w:pPr>
        <w:rPr>
          <w:lang w:eastAsia="en-CA"/>
        </w:rPr>
      </w:pPr>
      <w:r>
        <w:rPr>
          <w:lang w:eastAsia="en-CA"/>
        </w:rPr>
        <w:t xml:space="preserve">Carleton University has obtained a Pathogen and Toxin License for Risk Group 2 Human Pathogens under section 18 of the </w:t>
      </w:r>
      <w:r>
        <w:rPr>
          <w:i/>
          <w:iCs/>
          <w:lang w:eastAsia="en-CA"/>
        </w:rPr>
        <w:t xml:space="preserve">HPTR </w:t>
      </w:r>
      <w:r>
        <w:rPr>
          <w:lang w:eastAsia="en-CA"/>
        </w:rPr>
        <w:t xml:space="preserve">and Risk Group 2 Terrestrial Animal Pathogens under section 160 of the </w:t>
      </w:r>
      <w:r>
        <w:rPr>
          <w:i/>
          <w:iCs/>
          <w:lang w:eastAsia="en-CA"/>
        </w:rPr>
        <w:t>HAR</w:t>
      </w:r>
      <w:r>
        <w:rPr>
          <w:lang w:eastAsia="en-CA"/>
        </w:rPr>
        <w:t xml:space="preserve">. This permit authorizes specified activities subject to specific conditions. </w:t>
      </w:r>
    </w:p>
    <w:p w14:paraId="62621200" w14:textId="77777777" w:rsidR="00D35143" w:rsidRDefault="00D35143" w:rsidP="00002A59">
      <w:pPr>
        <w:jc w:val="both"/>
        <w:rPr>
          <w:rFonts w:ascii="Calibri" w:eastAsia="Calibri" w:hAnsi="Calibri"/>
          <w:color w:val="000000"/>
          <w:lang w:eastAsia="en-CA"/>
        </w:rPr>
      </w:pPr>
    </w:p>
    <w:p w14:paraId="5773453F" w14:textId="77777777" w:rsidR="00596CA1" w:rsidRPr="00596CA1" w:rsidRDefault="00596CA1" w:rsidP="00596CA1">
      <w:pPr>
        <w:rPr>
          <w:lang w:val="en-US"/>
        </w:rPr>
      </w:pPr>
    </w:p>
    <w:p w14:paraId="7A18AF8D" w14:textId="77777777" w:rsidR="00596CA1" w:rsidRPr="00DE06CF" w:rsidRDefault="00596CA1" w:rsidP="00596CA1">
      <w:pPr>
        <w:pStyle w:val="Heading4"/>
        <w:rPr>
          <w:rFonts w:eastAsia="Calibri"/>
          <w:color w:val="476D2D"/>
          <w:lang w:eastAsia="en-CA"/>
        </w:rPr>
      </w:pPr>
      <w:bookmarkStart w:id="17" w:name="_conditions"/>
      <w:bookmarkStart w:id="18" w:name="conditions"/>
      <w:bookmarkEnd w:id="17"/>
      <w:r w:rsidRPr="00DE06CF">
        <w:rPr>
          <w:rFonts w:eastAsia="Calibri"/>
          <w:color w:val="476D2D"/>
          <w:lang w:eastAsia="en-CA"/>
        </w:rPr>
        <w:t>CONDITIONS</w:t>
      </w:r>
    </w:p>
    <w:tbl>
      <w:tblPr>
        <w:tblStyle w:val="PlainTable3"/>
        <w:tblW w:w="0" w:type="auto"/>
        <w:tblLook w:val="04A0" w:firstRow="1" w:lastRow="0" w:firstColumn="1" w:lastColumn="0" w:noHBand="0" w:noVBand="1"/>
      </w:tblPr>
      <w:tblGrid>
        <w:gridCol w:w="2694"/>
        <w:gridCol w:w="6656"/>
      </w:tblGrid>
      <w:tr w:rsidR="00596CA1" w14:paraId="0CFD393C" w14:textId="77777777" w:rsidTr="00DE0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Pr>
          <w:bookmarkEnd w:id="18"/>
          <w:p w14:paraId="2013B062" w14:textId="77777777" w:rsidR="00596CA1" w:rsidRDefault="00596CA1" w:rsidP="00DE06CF">
            <w:pPr>
              <w:jc w:val="both"/>
              <w:rPr>
                <w:rFonts w:ascii="Calibri" w:eastAsia="Calibri" w:hAnsi="Calibri"/>
                <w:color w:val="000000"/>
                <w:lang w:eastAsia="en-CA"/>
              </w:rPr>
            </w:pPr>
            <w:r>
              <w:rPr>
                <w:rFonts w:ascii="Calibri" w:eastAsia="Calibri" w:hAnsi="Calibri"/>
                <w:color w:val="000000"/>
                <w:lang w:eastAsia="en-CA"/>
              </w:rPr>
              <w:t>CONDITION NAME</w:t>
            </w:r>
          </w:p>
        </w:tc>
        <w:tc>
          <w:tcPr>
            <w:tcW w:w="6656" w:type="dxa"/>
          </w:tcPr>
          <w:p w14:paraId="2E625254" w14:textId="77777777" w:rsidR="00596CA1" w:rsidRDefault="00596CA1" w:rsidP="00DE06CF">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olor w:val="000000"/>
                <w:lang w:eastAsia="en-CA"/>
              </w:rPr>
            </w:pPr>
            <w:r>
              <w:rPr>
                <w:rFonts w:ascii="Calibri" w:eastAsia="Calibri" w:hAnsi="Calibri"/>
                <w:color w:val="000000"/>
                <w:lang w:eastAsia="en-CA"/>
              </w:rPr>
              <w:t>DESCRIPTION</w:t>
            </w:r>
          </w:p>
        </w:tc>
      </w:tr>
      <w:tr w:rsidR="00596CA1" w14:paraId="183EC457" w14:textId="77777777" w:rsidTr="00DE0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98968AB" w14:textId="77777777" w:rsidR="00596CA1" w:rsidRDefault="00596CA1" w:rsidP="00DE06CF">
            <w:pPr>
              <w:jc w:val="both"/>
              <w:rPr>
                <w:rFonts w:ascii="Calibri" w:eastAsia="Calibri" w:hAnsi="Calibri"/>
                <w:color w:val="000000"/>
                <w:lang w:eastAsia="en-CA"/>
              </w:rPr>
            </w:pPr>
            <w:r>
              <w:rPr>
                <w:rFonts w:ascii="Calibri" w:eastAsia="Calibri" w:hAnsi="Calibri"/>
                <w:color w:val="000000"/>
                <w:lang w:eastAsia="en-CA"/>
              </w:rPr>
              <w:t>Animal introduction denied</w:t>
            </w:r>
          </w:p>
        </w:tc>
        <w:tc>
          <w:tcPr>
            <w:tcW w:w="6656" w:type="dxa"/>
          </w:tcPr>
          <w:p w14:paraId="578158F6" w14:textId="77777777" w:rsidR="00596CA1" w:rsidRDefault="00596CA1" w:rsidP="00DE06CF">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lang w:eastAsia="en-CA"/>
              </w:rPr>
            </w:pPr>
            <w:r>
              <w:rPr>
                <w:rFonts w:ascii="Calibri" w:eastAsia="Calibri" w:hAnsi="Calibri"/>
                <w:color w:val="000000"/>
                <w:lang w:eastAsia="en-CA"/>
              </w:rPr>
              <w:t>This permit does not authorize the imported material to be introduced into laboratory, domestic, or wild animals (including birds and fish).</w:t>
            </w:r>
          </w:p>
        </w:tc>
      </w:tr>
      <w:tr w:rsidR="00596CA1" w14:paraId="4F0768D1" w14:textId="77777777" w:rsidTr="00DE06CF">
        <w:tc>
          <w:tcPr>
            <w:cnfStyle w:val="001000000000" w:firstRow="0" w:lastRow="0" w:firstColumn="1" w:lastColumn="0" w:oddVBand="0" w:evenVBand="0" w:oddHBand="0" w:evenHBand="0" w:firstRowFirstColumn="0" w:firstRowLastColumn="0" w:lastRowFirstColumn="0" w:lastRowLastColumn="0"/>
            <w:tcW w:w="2694" w:type="dxa"/>
          </w:tcPr>
          <w:p w14:paraId="3AFEF175" w14:textId="77777777" w:rsidR="00596CA1" w:rsidRDefault="00596CA1" w:rsidP="00DE06CF">
            <w:pPr>
              <w:jc w:val="both"/>
              <w:rPr>
                <w:rFonts w:ascii="Calibri" w:eastAsia="Calibri" w:hAnsi="Calibri"/>
                <w:color w:val="000000"/>
                <w:lang w:eastAsia="en-CA"/>
              </w:rPr>
            </w:pPr>
            <w:r>
              <w:rPr>
                <w:rFonts w:ascii="Calibri" w:eastAsia="Calibri" w:hAnsi="Calibri"/>
                <w:color w:val="000000"/>
                <w:lang w:eastAsia="en-CA"/>
              </w:rPr>
              <w:t>cbs cl2</w:t>
            </w:r>
          </w:p>
        </w:tc>
        <w:tc>
          <w:tcPr>
            <w:tcW w:w="6656" w:type="dxa"/>
          </w:tcPr>
          <w:p w14:paraId="6181E3A7" w14:textId="77777777" w:rsidR="00596CA1" w:rsidRDefault="00596CA1" w:rsidP="00DE06C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lang w:eastAsia="en-CA"/>
              </w:rPr>
            </w:pPr>
            <w:r>
              <w:rPr>
                <w:rFonts w:ascii="Calibri" w:eastAsia="Calibri" w:hAnsi="Calibri"/>
                <w:color w:val="000000"/>
                <w:lang w:eastAsia="en-CA"/>
              </w:rPr>
              <w:t>This location requires ongoing compliance with the containment level 2 (CL2) requirements under the Canadian Biosafety Standard (CBS), as amended from time to time.</w:t>
            </w:r>
          </w:p>
        </w:tc>
      </w:tr>
      <w:tr w:rsidR="00596CA1" w14:paraId="4FB1DFFA" w14:textId="77777777" w:rsidTr="00DE0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A4CEA06" w14:textId="77777777" w:rsidR="00596CA1" w:rsidRDefault="00596CA1" w:rsidP="00DE06CF">
            <w:pPr>
              <w:jc w:val="both"/>
              <w:rPr>
                <w:rFonts w:ascii="Calibri" w:eastAsia="Calibri" w:hAnsi="Calibri"/>
                <w:color w:val="000000"/>
                <w:lang w:eastAsia="en-CA"/>
              </w:rPr>
            </w:pPr>
            <w:r>
              <w:rPr>
                <w:rFonts w:ascii="Calibri" w:eastAsia="Calibri" w:hAnsi="Calibri"/>
                <w:color w:val="000000"/>
                <w:lang w:eastAsia="en-CA"/>
              </w:rPr>
              <w:t>contact cfia</w:t>
            </w:r>
          </w:p>
        </w:tc>
        <w:tc>
          <w:tcPr>
            <w:tcW w:w="6656" w:type="dxa"/>
          </w:tcPr>
          <w:p w14:paraId="23BAC8B0" w14:textId="77777777" w:rsidR="00596CA1" w:rsidRDefault="00596CA1" w:rsidP="00DE06CF">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lang w:eastAsia="en-CA"/>
              </w:rPr>
            </w:pPr>
            <w:r>
              <w:rPr>
                <w:rFonts w:ascii="Calibri" w:eastAsia="Calibri" w:hAnsi="Calibri"/>
                <w:color w:val="000000"/>
                <w:lang w:eastAsia="en-CA"/>
              </w:rPr>
              <w:t>The importation of foreign animal diseases, emerging animal diseases, aquatic animal pathogens, bee pathogens, and any live animal, animal product and by-product infected by an animal pathogen is regulated by the Canadian Food Inspection Agency (CFIA). Contact the CFIA for their importing and permitting requirements.</w:t>
            </w:r>
          </w:p>
        </w:tc>
      </w:tr>
      <w:tr w:rsidR="00596CA1" w14:paraId="78E797B1" w14:textId="77777777" w:rsidTr="00DE06CF">
        <w:tc>
          <w:tcPr>
            <w:cnfStyle w:val="001000000000" w:firstRow="0" w:lastRow="0" w:firstColumn="1" w:lastColumn="0" w:oddVBand="0" w:evenVBand="0" w:oddHBand="0" w:evenHBand="0" w:firstRowFirstColumn="0" w:firstRowLastColumn="0" w:lastRowFirstColumn="0" w:lastRowLastColumn="0"/>
            <w:tcW w:w="2694" w:type="dxa"/>
          </w:tcPr>
          <w:p w14:paraId="75EA6411" w14:textId="77777777" w:rsidR="00596CA1" w:rsidRDefault="00596CA1" w:rsidP="00DE06CF">
            <w:pPr>
              <w:jc w:val="both"/>
              <w:rPr>
                <w:rFonts w:ascii="Calibri" w:eastAsia="Calibri" w:hAnsi="Calibri"/>
                <w:color w:val="000000"/>
                <w:lang w:eastAsia="en-CA"/>
              </w:rPr>
            </w:pPr>
            <w:r>
              <w:rPr>
                <w:rFonts w:ascii="Calibri" w:eastAsia="Calibri" w:hAnsi="Calibri"/>
                <w:color w:val="000000"/>
                <w:lang w:eastAsia="en-CA"/>
              </w:rPr>
              <w:t>DECONTAMINATION</w:t>
            </w:r>
          </w:p>
        </w:tc>
        <w:tc>
          <w:tcPr>
            <w:tcW w:w="6656" w:type="dxa"/>
          </w:tcPr>
          <w:p w14:paraId="3C0DCFBF" w14:textId="77777777" w:rsidR="00596CA1" w:rsidRDefault="00596CA1" w:rsidP="00DE06C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lang w:eastAsia="en-CA"/>
              </w:rPr>
            </w:pPr>
            <w:r>
              <w:rPr>
                <w:rFonts w:ascii="Calibri" w:eastAsia="Calibri" w:hAnsi="Calibri"/>
                <w:color w:val="000000"/>
                <w:lang w:eastAsia="en-CA"/>
              </w:rPr>
              <w:t>All packaging materials, containers, equipment [animal pens, cages and bedding; when applicable], waste and other articles under the person’s control, that come in direct or indirect contact with any of the regulated material shall be decontaminated by a validated procedure before disposal or removal from the containment zone.</w:t>
            </w:r>
          </w:p>
        </w:tc>
      </w:tr>
      <w:tr w:rsidR="00596CA1" w14:paraId="5561112D" w14:textId="77777777" w:rsidTr="00DE0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7B3622D" w14:textId="77777777" w:rsidR="00596CA1" w:rsidRDefault="00596CA1" w:rsidP="00DE06CF">
            <w:pPr>
              <w:jc w:val="both"/>
              <w:rPr>
                <w:rFonts w:ascii="Calibri" w:eastAsia="Calibri" w:hAnsi="Calibri"/>
                <w:color w:val="000000"/>
                <w:lang w:eastAsia="en-CA"/>
              </w:rPr>
            </w:pPr>
            <w:r>
              <w:rPr>
                <w:rFonts w:ascii="Calibri" w:eastAsia="Calibri" w:hAnsi="Calibri"/>
                <w:color w:val="000000"/>
                <w:lang w:eastAsia="en-CA"/>
              </w:rPr>
              <w:t>har records and documentation</w:t>
            </w:r>
          </w:p>
        </w:tc>
        <w:tc>
          <w:tcPr>
            <w:tcW w:w="6656" w:type="dxa"/>
          </w:tcPr>
          <w:p w14:paraId="67CA425E" w14:textId="77777777" w:rsidR="00596CA1" w:rsidRDefault="00596CA1" w:rsidP="00DE06CF">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lang w:eastAsia="en-CA"/>
              </w:rPr>
            </w:pPr>
            <w:r>
              <w:rPr>
                <w:rFonts w:ascii="Calibri" w:eastAsia="Calibri" w:hAnsi="Calibri"/>
                <w:color w:val="000000"/>
                <w:lang w:eastAsia="en-CA"/>
              </w:rPr>
              <w:t>Records and documentation pertaining to animal pathogen import permit requirements for animal pathogens, toxins, and other regulated infectious material to be kept on file for a minimum of 2 years following the date of disposal, complete transfer, or inactivation of the imported material.</w:t>
            </w:r>
          </w:p>
        </w:tc>
      </w:tr>
      <w:tr w:rsidR="00596CA1" w14:paraId="2C4E4F97" w14:textId="77777777" w:rsidTr="00DE06CF">
        <w:tc>
          <w:tcPr>
            <w:cnfStyle w:val="001000000000" w:firstRow="0" w:lastRow="0" w:firstColumn="1" w:lastColumn="0" w:oddVBand="0" w:evenVBand="0" w:oddHBand="0" w:evenHBand="0" w:firstRowFirstColumn="0" w:firstRowLastColumn="0" w:lastRowFirstColumn="0" w:lastRowLastColumn="0"/>
            <w:tcW w:w="2694" w:type="dxa"/>
          </w:tcPr>
          <w:p w14:paraId="07DCBCF3" w14:textId="77777777" w:rsidR="00596CA1" w:rsidRDefault="00596CA1" w:rsidP="00DE06CF">
            <w:pPr>
              <w:jc w:val="both"/>
              <w:rPr>
                <w:rFonts w:ascii="Calibri" w:eastAsia="Calibri" w:hAnsi="Calibri"/>
                <w:color w:val="000000"/>
                <w:lang w:eastAsia="en-CA"/>
              </w:rPr>
            </w:pPr>
            <w:r>
              <w:rPr>
                <w:rFonts w:ascii="Calibri" w:eastAsia="Calibri" w:hAnsi="Calibri"/>
                <w:color w:val="000000"/>
                <w:lang w:eastAsia="en-CA"/>
              </w:rPr>
              <w:t>HPTR RECORDS AND DOCUMENTATION</w:t>
            </w:r>
          </w:p>
        </w:tc>
        <w:tc>
          <w:tcPr>
            <w:tcW w:w="6656" w:type="dxa"/>
          </w:tcPr>
          <w:p w14:paraId="3A496256" w14:textId="77777777" w:rsidR="00596CA1" w:rsidRDefault="00596CA1" w:rsidP="00DE06C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lang w:eastAsia="en-CA"/>
              </w:rPr>
            </w:pPr>
            <w:r>
              <w:rPr>
                <w:rFonts w:ascii="Calibri" w:eastAsia="Calibri" w:hAnsi="Calibri"/>
                <w:color w:val="000000"/>
                <w:lang w:eastAsia="en-CA"/>
              </w:rPr>
              <w:t>Records and documentation pertaining to licence activities involving human pathogens and toxins to be kept on file for a minimum of 5 years.</w:t>
            </w:r>
          </w:p>
        </w:tc>
      </w:tr>
      <w:tr w:rsidR="00596CA1" w14:paraId="603D02BB" w14:textId="77777777" w:rsidTr="00DE0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3501F3C" w14:textId="77777777" w:rsidR="00596CA1" w:rsidRDefault="00596CA1" w:rsidP="00DE06CF">
            <w:pPr>
              <w:jc w:val="both"/>
              <w:rPr>
                <w:rFonts w:ascii="Calibri" w:eastAsia="Calibri" w:hAnsi="Calibri"/>
                <w:color w:val="000000"/>
                <w:lang w:eastAsia="en-CA"/>
              </w:rPr>
            </w:pPr>
            <w:r>
              <w:rPr>
                <w:rFonts w:ascii="Calibri" w:eastAsia="Calibri" w:hAnsi="Calibri"/>
                <w:color w:val="000000"/>
                <w:lang w:eastAsia="en-CA"/>
              </w:rPr>
              <w:t>in vitro</w:t>
            </w:r>
          </w:p>
        </w:tc>
        <w:tc>
          <w:tcPr>
            <w:tcW w:w="6656" w:type="dxa"/>
          </w:tcPr>
          <w:p w14:paraId="43CB104C" w14:textId="77777777" w:rsidR="00596CA1" w:rsidRDefault="00596CA1" w:rsidP="00DE06CF">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lang w:eastAsia="en-CA"/>
              </w:rPr>
            </w:pPr>
            <w:r>
              <w:rPr>
                <w:rFonts w:ascii="Calibri" w:eastAsia="Calibri" w:hAnsi="Calibri"/>
                <w:color w:val="000000"/>
                <w:lang w:eastAsia="en-CA"/>
              </w:rPr>
              <w:t>This document authorizes only in vitro activities within the type(s) of work area(s) specified above.</w:t>
            </w:r>
          </w:p>
        </w:tc>
      </w:tr>
      <w:tr w:rsidR="00596CA1" w14:paraId="0C0889DB" w14:textId="77777777" w:rsidTr="00DE06CF">
        <w:tc>
          <w:tcPr>
            <w:cnfStyle w:val="001000000000" w:firstRow="0" w:lastRow="0" w:firstColumn="1" w:lastColumn="0" w:oddVBand="0" w:evenVBand="0" w:oddHBand="0" w:evenHBand="0" w:firstRowFirstColumn="0" w:firstRowLastColumn="0" w:lastRowFirstColumn="0" w:lastRowLastColumn="0"/>
            <w:tcW w:w="2694" w:type="dxa"/>
          </w:tcPr>
          <w:p w14:paraId="1F9EB8F2" w14:textId="77777777" w:rsidR="00596CA1" w:rsidRDefault="00596CA1" w:rsidP="00DE06CF">
            <w:pPr>
              <w:jc w:val="both"/>
              <w:rPr>
                <w:rFonts w:ascii="Calibri" w:eastAsia="Calibri" w:hAnsi="Calibri"/>
                <w:color w:val="000000"/>
                <w:lang w:eastAsia="en-CA"/>
              </w:rPr>
            </w:pPr>
            <w:r>
              <w:rPr>
                <w:rFonts w:ascii="Calibri" w:eastAsia="Calibri" w:hAnsi="Calibri"/>
                <w:color w:val="000000"/>
                <w:lang w:eastAsia="en-CA"/>
              </w:rPr>
              <w:lastRenderedPageBreak/>
              <w:t>incident record</w:t>
            </w:r>
          </w:p>
        </w:tc>
        <w:tc>
          <w:tcPr>
            <w:tcW w:w="6656" w:type="dxa"/>
          </w:tcPr>
          <w:p w14:paraId="2729DCCE" w14:textId="77777777" w:rsidR="00596CA1" w:rsidRDefault="00596CA1" w:rsidP="00DE06C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lang w:eastAsia="en-CA"/>
              </w:rPr>
            </w:pPr>
            <w:r>
              <w:rPr>
                <w:rFonts w:ascii="Calibri" w:eastAsia="Calibri" w:hAnsi="Calibri"/>
                <w:color w:val="000000"/>
                <w:lang w:eastAsia="en-CA"/>
              </w:rPr>
              <w:t>Records of incidents involving pathogens, toxins, other regulated infectious material, infected animals, or losses of containment to be kept on file for a minimum of 10 years.</w:t>
            </w:r>
          </w:p>
        </w:tc>
      </w:tr>
      <w:tr w:rsidR="00596CA1" w14:paraId="0CDE7264" w14:textId="77777777" w:rsidTr="00DE0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E9D40D2" w14:textId="77777777" w:rsidR="00596CA1" w:rsidRDefault="00596CA1" w:rsidP="00DE06CF">
            <w:pPr>
              <w:jc w:val="both"/>
              <w:rPr>
                <w:rFonts w:ascii="Calibri" w:eastAsia="Calibri" w:hAnsi="Calibri"/>
                <w:color w:val="000000"/>
                <w:lang w:eastAsia="en-CA"/>
              </w:rPr>
            </w:pPr>
            <w:r>
              <w:rPr>
                <w:rFonts w:ascii="Calibri" w:eastAsia="Calibri" w:hAnsi="Calibri"/>
                <w:color w:val="000000"/>
                <w:lang w:eastAsia="en-CA"/>
              </w:rPr>
              <w:t>influenza virus</w:t>
            </w:r>
          </w:p>
        </w:tc>
        <w:tc>
          <w:tcPr>
            <w:tcW w:w="6656" w:type="dxa"/>
          </w:tcPr>
          <w:p w14:paraId="31CC7CDA" w14:textId="77777777" w:rsidR="00596CA1" w:rsidRDefault="00596CA1" w:rsidP="00DE06CF">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lang w:eastAsia="en-CA"/>
              </w:rPr>
            </w:pPr>
            <w:r>
              <w:rPr>
                <w:rFonts w:ascii="Calibri" w:eastAsia="Calibri" w:hAnsi="Calibri"/>
                <w:color w:val="000000"/>
                <w:lang w:eastAsia="en-CA"/>
              </w:rPr>
              <w:t>This document only authorizes activities with Risk Group 2 (RG2) Influenza A strains, and excludes Risk Group 3 (RG3) Influenza A H2N2, H5, H7, H9 subtypes and the H1N1 1918 strain.</w:t>
            </w:r>
          </w:p>
        </w:tc>
      </w:tr>
      <w:tr w:rsidR="00596CA1" w14:paraId="2953F5D9" w14:textId="77777777" w:rsidTr="00DE06CF">
        <w:tc>
          <w:tcPr>
            <w:cnfStyle w:val="001000000000" w:firstRow="0" w:lastRow="0" w:firstColumn="1" w:lastColumn="0" w:oddVBand="0" w:evenVBand="0" w:oddHBand="0" w:evenHBand="0" w:firstRowFirstColumn="0" w:firstRowLastColumn="0" w:lastRowFirstColumn="0" w:lastRowLastColumn="0"/>
            <w:tcW w:w="2694" w:type="dxa"/>
          </w:tcPr>
          <w:p w14:paraId="4CD72CD6" w14:textId="77777777" w:rsidR="00596CA1" w:rsidRDefault="00596CA1" w:rsidP="00DE06CF">
            <w:pPr>
              <w:jc w:val="both"/>
              <w:rPr>
                <w:rFonts w:ascii="Calibri" w:eastAsia="Calibri" w:hAnsi="Calibri"/>
                <w:color w:val="000000"/>
                <w:lang w:eastAsia="en-CA"/>
              </w:rPr>
            </w:pPr>
            <w:r>
              <w:rPr>
                <w:rFonts w:ascii="Calibri" w:eastAsia="Calibri" w:hAnsi="Calibri"/>
                <w:color w:val="000000"/>
                <w:lang w:eastAsia="en-CA"/>
              </w:rPr>
              <w:t>movement under hptr</w:t>
            </w:r>
          </w:p>
        </w:tc>
        <w:tc>
          <w:tcPr>
            <w:tcW w:w="6656" w:type="dxa"/>
          </w:tcPr>
          <w:p w14:paraId="75DFE4A8" w14:textId="77777777" w:rsidR="00596CA1" w:rsidRDefault="00596CA1" w:rsidP="00DE06C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lang w:eastAsia="en-CA"/>
              </w:rPr>
            </w:pPr>
            <w:r>
              <w:rPr>
                <w:rFonts w:ascii="Calibri" w:eastAsia="Calibri" w:hAnsi="Calibri"/>
                <w:color w:val="000000"/>
                <w:lang w:eastAsia="en-CA"/>
              </w:rPr>
              <w:t>A person who intends to import, export, transfer, or receive a human pathogen or toxin must communicate that intention to the designated biological safety officer before they make any arrangements for the transaction.</w:t>
            </w:r>
          </w:p>
        </w:tc>
      </w:tr>
      <w:tr w:rsidR="00596CA1" w14:paraId="1332ECD8" w14:textId="77777777" w:rsidTr="00DE0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50B4034" w14:textId="77777777" w:rsidR="00596CA1" w:rsidRDefault="00596CA1" w:rsidP="00DE06CF">
            <w:pPr>
              <w:jc w:val="both"/>
              <w:rPr>
                <w:rFonts w:ascii="Calibri" w:eastAsia="Calibri" w:hAnsi="Calibri"/>
                <w:color w:val="000000"/>
                <w:lang w:eastAsia="en-CA"/>
              </w:rPr>
            </w:pPr>
            <w:r>
              <w:rPr>
                <w:rFonts w:ascii="Calibri" w:eastAsia="Calibri" w:hAnsi="Calibri"/>
                <w:color w:val="000000"/>
                <w:lang w:eastAsia="en-CA"/>
              </w:rPr>
              <w:t>pao</w:t>
            </w:r>
          </w:p>
        </w:tc>
        <w:tc>
          <w:tcPr>
            <w:tcW w:w="6656" w:type="dxa"/>
          </w:tcPr>
          <w:p w14:paraId="6BAAD179" w14:textId="77777777" w:rsidR="00596CA1" w:rsidRDefault="00596CA1" w:rsidP="00DE06CF">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lang w:eastAsia="en-CA"/>
              </w:rPr>
            </w:pPr>
            <w:r>
              <w:rPr>
                <w:rFonts w:ascii="Calibri" w:eastAsia="Calibri" w:hAnsi="Calibri"/>
                <w:color w:val="000000"/>
                <w:lang w:eastAsia="en-CA"/>
              </w:rPr>
              <w:t>The license holder must submit to the Public Health Agency of Canada a revised Plan for Administrative Oversight (PAO) addressing the missing information indicated in the “Plan for Administrative Oversight Evaluation Report”, if any, within the timeline indicated in the cited report, which will be issued upon review of your PAO. This condition comes into force upon receipt of the “Plan for Administrative Oversight Evaluation Report”.</w:t>
            </w:r>
          </w:p>
        </w:tc>
      </w:tr>
      <w:tr w:rsidR="00596CA1" w14:paraId="0C8E7C6E" w14:textId="77777777" w:rsidTr="00DE06CF">
        <w:tc>
          <w:tcPr>
            <w:cnfStyle w:val="001000000000" w:firstRow="0" w:lastRow="0" w:firstColumn="1" w:lastColumn="0" w:oddVBand="0" w:evenVBand="0" w:oddHBand="0" w:evenHBand="0" w:firstRowFirstColumn="0" w:firstRowLastColumn="0" w:lastRowFirstColumn="0" w:lastRowLastColumn="0"/>
            <w:tcW w:w="2694" w:type="dxa"/>
          </w:tcPr>
          <w:p w14:paraId="23B4E4E0" w14:textId="77777777" w:rsidR="00596CA1" w:rsidRDefault="00596CA1" w:rsidP="00DE06CF">
            <w:pPr>
              <w:jc w:val="both"/>
              <w:rPr>
                <w:rFonts w:ascii="Calibri" w:eastAsia="Calibri" w:hAnsi="Calibri"/>
                <w:color w:val="000000"/>
                <w:lang w:eastAsia="en-CA"/>
              </w:rPr>
            </w:pPr>
            <w:r>
              <w:rPr>
                <w:rFonts w:ascii="Calibri" w:eastAsia="Calibri" w:hAnsi="Calibri"/>
                <w:color w:val="000000"/>
                <w:lang w:eastAsia="en-CA"/>
              </w:rPr>
              <w:t>prions not allowed</w:t>
            </w:r>
          </w:p>
        </w:tc>
        <w:tc>
          <w:tcPr>
            <w:tcW w:w="6656" w:type="dxa"/>
          </w:tcPr>
          <w:p w14:paraId="6DBD2702" w14:textId="77777777" w:rsidR="00596CA1" w:rsidRDefault="00596CA1" w:rsidP="00DE06C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lang w:eastAsia="en-CA"/>
              </w:rPr>
            </w:pPr>
            <w:r>
              <w:rPr>
                <w:rFonts w:ascii="Calibri" w:eastAsia="Calibri" w:hAnsi="Calibri"/>
                <w:color w:val="000000"/>
                <w:lang w:eastAsia="en-CA"/>
              </w:rPr>
              <w:t>This document does not authorize activities with prions.</w:t>
            </w:r>
          </w:p>
        </w:tc>
      </w:tr>
      <w:tr w:rsidR="00596CA1" w14:paraId="17FAB94F" w14:textId="77777777" w:rsidTr="00DE0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482F73" w14:textId="77777777" w:rsidR="00596CA1" w:rsidRDefault="00596CA1" w:rsidP="00DE06CF">
            <w:pPr>
              <w:jc w:val="both"/>
              <w:rPr>
                <w:rFonts w:ascii="Calibri" w:eastAsia="Calibri" w:hAnsi="Calibri"/>
                <w:color w:val="000000"/>
                <w:lang w:eastAsia="en-CA"/>
              </w:rPr>
            </w:pPr>
            <w:r>
              <w:rPr>
                <w:rFonts w:ascii="Calibri" w:eastAsia="Calibri" w:hAnsi="Calibri"/>
                <w:color w:val="000000"/>
                <w:lang w:eastAsia="en-CA"/>
              </w:rPr>
              <w:t>RG3 AND RG4 NOT ALLOWED</w:t>
            </w:r>
          </w:p>
        </w:tc>
        <w:tc>
          <w:tcPr>
            <w:tcW w:w="6656" w:type="dxa"/>
          </w:tcPr>
          <w:p w14:paraId="59511E0D" w14:textId="77777777" w:rsidR="00596CA1" w:rsidRDefault="00596CA1" w:rsidP="00DE06CF">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lang w:eastAsia="en-CA"/>
              </w:rPr>
            </w:pPr>
            <w:r>
              <w:rPr>
                <w:rFonts w:ascii="Calibri" w:eastAsia="Calibri" w:hAnsi="Calibri"/>
                <w:color w:val="000000"/>
                <w:lang w:eastAsia="en-CA"/>
              </w:rPr>
              <w:t>This document does not authorize controlled activities with Risk Group 3 (RG3) and Risk Group 4 (RG4) pathogens.</w:t>
            </w:r>
          </w:p>
        </w:tc>
      </w:tr>
      <w:tr w:rsidR="00596CA1" w14:paraId="3F176AA9" w14:textId="77777777" w:rsidTr="00DE06CF">
        <w:tc>
          <w:tcPr>
            <w:cnfStyle w:val="001000000000" w:firstRow="0" w:lastRow="0" w:firstColumn="1" w:lastColumn="0" w:oddVBand="0" w:evenVBand="0" w:oddHBand="0" w:evenHBand="0" w:firstRowFirstColumn="0" w:firstRowLastColumn="0" w:lastRowFirstColumn="0" w:lastRowLastColumn="0"/>
            <w:tcW w:w="2694" w:type="dxa"/>
          </w:tcPr>
          <w:p w14:paraId="08A3C459" w14:textId="77777777" w:rsidR="00596CA1" w:rsidRDefault="00596CA1" w:rsidP="00DE06CF">
            <w:pPr>
              <w:jc w:val="both"/>
              <w:rPr>
                <w:rFonts w:ascii="Calibri" w:eastAsia="Calibri" w:hAnsi="Calibri"/>
                <w:color w:val="000000"/>
                <w:lang w:eastAsia="en-CA"/>
              </w:rPr>
            </w:pPr>
            <w:r>
              <w:rPr>
                <w:rFonts w:ascii="Calibri" w:eastAsia="Calibri" w:hAnsi="Calibri"/>
                <w:color w:val="000000"/>
                <w:lang w:eastAsia="en-CA"/>
              </w:rPr>
              <w:t>schedule 5</w:t>
            </w:r>
          </w:p>
        </w:tc>
        <w:tc>
          <w:tcPr>
            <w:tcW w:w="6656" w:type="dxa"/>
          </w:tcPr>
          <w:p w14:paraId="0DB04A19" w14:textId="77777777" w:rsidR="00596CA1" w:rsidRDefault="00596CA1" w:rsidP="00DE06C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lang w:eastAsia="en-CA"/>
              </w:rPr>
            </w:pPr>
            <w:r>
              <w:rPr>
                <w:rFonts w:ascii="Calibri" w:eastAsia="Calibri" w:hAnsi="Calibri"/>
                <w:color w:val="000000"/>
                <w:lang w:eastAsia="en-CA"/>
              </w:rPr>
              <w:t>No person shall conduct any controlled activity with any human pathogens or toxin listed in Schedule 5 of the HPTA.</w:t>
            </w:r>
          </w:p>
        </w:tc>
      </w:tr>
      <w:tr w:rsidR="00596CA1" w14:paraId="7E7F0635" w14:textId="77777777" w:rsidTr="00DE0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063BD79" w14:textId="77777777" w:rsidR="00596CA1" w:rsidRDefault="00596CA1" w:rsidP="00DE06CF">
            <w:pPr>
              <w:jc w:val="both"/>
              <w:rPr>
                <w:rFonts w:ascii="Calibri" w:eastAsia="Calibri" w:hAnsi="Calibri"/>
                <w:color w:val="000000"/>
                <w:lang w:eastAsia="en-CA"/>
              </w:rPr>
            </w:pPr>
            <w:r>
              <w:rPr>
                <w:rFonts w:ascii="Calibri" w:eastAsia="Calibri" w:hAnsi="Calibri"/>
                <w:color w:val="000000"/>
                <w:lang w:eastAsia="en-CA"/>
              </w:rPr>
              <w:t>toxins</w:t>
            </w:r>
          </w:p>
        </w:tc>
        <w:tc>
          <w:tcPr>
            <w:tcW w:w="6656" w:type="dxa"/>
          </w:tcPr>
          <w:p w14:paraId="0D6889E6" w14:textId="77777777" w:rsidR="00596CA1" w:rsidRDefault="00596CA1" w:rsidP="00DE06CF">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lang w:eastAsia="en-CA"/>
              </w:rPr>
            </w:pPr>
            <w:r>
              <w:rPr>
                <w:rFonts w:ascii="Calibri" w:eastAsia="Calibri" w:hAnsi="Calibri"/>
                <w:color w:val="000000"/>
                <w:lang w:eastAsia="en-CA"/>
              </w:rPr>
              <w:t>This document does not authorize controlled activities with toxins indicated on the Security Sensitive Biological Agents (SSBA) list in amounts exceeding the trigger quantities defined in this list. Any work with higher quantities requires an SSBA Toxin Pathogen and Toxin licence.</w:t>
            </w:r>
          </w:p>
        </w:tc>
      </w:tr>
      <w:tr w:rsidR="00596CA1" w14:paraId="1A445027" w14:textId="77777777" w:rsidTr="00DE06CF">
        <w:trPr>
          <w:trHeight w:val="311"/>
        </w:trPr>
        <w:tc>
          <w:tcPr>
            <w:cnfStyle w:val="001000000000" w:firstRow="0" w:lastRow="0" w:firstColumn="1" w:lastColumn="0" w:oddVBand="0" w:evenVBand="0" w:oddHBand="0" w:evenHBand="0" w:firstRowFirstColumn="0" w:firstRowLastColumn="0" w:lastRowFirstColumn="0" w:lastRowLastColumn="0"/>
            <w:tcW w:w="2694" w:type="dxa"/>
          </w:tcPr>
          <w:p w14:paraId="6A1E1CAA" w14:textId="77777777" w:rsidR="00596CA1" w:rsidRDefault="00596CA1" w:rsidP="00DE06CF">
            <w:pPr>
              <w:jc w:val="both"/>
              <w:rPr>
                <w:rFonts w:ascii="Calibri" w:eastAsia="Calibri" w:hAnsi="Calibri"/>
                <w:color w:val="000000"/>
                <w:lang w:eastAsia="en-CA"/>
              </w:rPr>
            </w:pPr>
            <w:r>
              <w:rPr>
                <w:rFonts w:ascii="Calibri" w:eastAsia="Calibri" w:hAnsi="Calibri"/>
                <w:color w:val="000000"/>
                <w:lang w:eastAsia="en-CA"/>
              </w:rPr>
              <w:t>TRANSFER UNDER HAR</w:t>
            </w:r>
          </w:p>
        </w:tc>
        <w:tc>
          <w:tcPr>
            <w:tcW w:w="6656" w:type="dxa"/>
          </w:tcPr>
          <w:p w14:paraId="203E8A17" w14:textId="77777777" w:rsidR="00596CA1" w:rsidRDefault="00596CA1" w:rsidP="00DE06C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lang w:eastAsia="en-CA"/>
              </w:rPr>
            </w:pPr>
            <w:r>
              <w:rPr>
                <w:rFonts w:ascii="Calibri" w:eastAsia="Calibri" w:hAnsi="Calibri"/>
                <w:color w:val="000000"/>
                <w:lang w:eastAsia="en-CA"/>
              </w:rPr>
              <w:t>This permit authorizes the imported material to be transferred or moved to another location which meets the ongoing appropriate containment level requirements under the Canadian Biosafety Standard (CBS), as amended from time to time.</w:t>
            </w:r>
          </w:p>
        </w:tc>
      </w:tr>
    </w:tbl>
    <w:p w14:paraId="064A7790" w14:textId="5A0C7EFF" w:rsidR="00FB7BD4" w:rsidRDefault="00FB7BD4" w:rsidP="00FB7BD4">
      <w:pPr>
        <w:rPr>
          <w:lang w:val="en-US"/>
        </w:rPr>
      </w:pPr>
    </w:p>
    <w:p w14:paraId="2C70F07A" w14:textId="77777777" w:rsidR="00FB7BD4" w:rsidRDefault="00FB7BD4">
      <w:pPr>
        <w:rPr>
          <w:lang w:val="en-US"/>
        </w:rPr>
      </w:pPr>
      <w:r>
        <w:rPr>
          <w:lang w:val="en-US"/>
        </w:rPr>
        <w:br w:type="page"/>
      </w:r>
    </w:p>
    <w:p w14:paraId="0CD7AFA1" w14:textId="3A3C49B6" w:rsidR="00002A59" w:rsidRPr="00DE06CF" w:rsidRDefault="00002A59" w:rsidP="00833B1B">
      <w:pPr>
        <w:pStyle w:val="Heading1"/>
        <w:numPr>
          <w:ilvl w:val="0"/>
          <w:numId w:val="121"/>
        </w:numPr>
        <w:pBdr>
          <w:bottom w:val="double" w:sz="6" w:space="1" w:color="auto"/>
        </w:pBdr>
        <w:rPr>
          <w:color w:val="476D2D"/>
          <w:lang w:val="en-US"/>
        </w:rPr>
      </w:pPr>
      <w:bookmarkStart w:id="19" w:name="_Toc10540921"/>
      <w:r w:rsidRPr="00DE06CF">
        <w:rPr>
          <w:color w:val="476D2D"/>
          <w:lang w:val="en-US"/>
        </w:rPr>
        <w:lastRenderedPageBreak/>
        <w:t>ROLES AND RESPONSIBILITIES</w:t>
      </w:r>
      <w:bookmarkEnd w:id="19"/>
    </w:p>
    <w:p w14:paraId="6C5D5806" w14:textId="66C71E47" w:rsidR="00002A59" w:rsidRPr="00DE06CF" w:rsidRDefault="00002A59" w:rsidP="00DE06CF">
      <w:pPr>
        <w:pStyle w:val="Heading2"/>
        <w:spacing w:before="240"/>
        <w:rPr>
          <w:color w:val="476D2D"/>
        </w:rPr>
      </w:pPr>
      <w:bookmarkStart w:id="20" w:name="_Toc10540922"/>
      <w:r w:rsidRPr="00DE06CF">
        <w:rPr>
          <w:color w:val="476D2D"/>
        </w:rPr>
        <w:t>BIOHAZARDS COMMITTEE</w:t>
      </w:r>
      <w:bookmarkEnd w:id="20"/>
      <w:r w:rsidRPr="00DE06CF">
        <w:rPr>
          <w:color w:val="476D2D"/>
        </w:rPr>
        <w:t xml:space="preserve"> </w:t>
      </w:r>
    </w:p>
    <w:p w14:paraId="2142E187" w14:textId="77777777" w:rsidR="00002A59" w:rsidRPr="00A0503F" w:rsidRDefault="00002A59" w:rsidP="00614C1E">
      <w:pPr>
        <w:pStyle w:val="ListParagraph"/>
        <w:numPr>
          <w:ilvl w:val="0"/>
          <w:numId w:val="26"/>
        </w:numPr>
        <w:ind w:left="714" w:hanging="357"/>
        <w:contextualSpacing w:val="0"/>
        <w:rPr>
          <w:rFonts w:ascii="Calibri" w:hAnsi="Calibri"/>
          <w:color w:val="000000"/>
          <w:sz w:val="24"/>
          <w:szCs w:val="24"/>
        </w:rPr>
      </w:pPr>
      <w:r w:rsidRPr="00A0503F">
        <w:rPr>
          <w:rFonts w:ascii="Calibri" w:hAnsi="Calibri"/>
          <w:color w:val="000000"/>
          <w:sz w:val="24"/>
          <w:szCs w:val="24"/>
        </w:rPr>
        <w:t>Advisory responsibility for the control of biohazardous material lies with the Biohazards Safety Committee and the University Biosafety Officer who is a member of this committee</w:t>
      </w:r>
    </w:p>
    <w:p w14:paraId="1DD2AA79" w14:textId="77777777" w:rsidR="00002A59" w:rsidRPr="00A0503F" w:rsidRDefault="00002A59" w:rsidP="00614C1E">
      <w:pPr>
        <w:pStyle w:val="ListParagraph"/>
        <w:numPr>
          <w:ilvl w:val="0"/>
          <w:numId w:val="26"/>
        </w:numPr>
        <w:ind w:left="714" w:hanging="357"/>
        <w:contextualSpacing w:val="0"/>
        <w:rPr>
          <w:rFonts w:ascii="Calibri" w:hAnsi="Calibri"/>
          <w:color w:val="000000"/>
          <w:sz w:val="24"/>
          <w:szCs w:val="24"/>
        </w:rPr>
      </w:pPr>
      <w:r w:rsidRPr="00A0503F">
        <w:rPr>
          <w:rFonts w:ascii="Calibri" w:hAnsi="Calibri"/>
          <w:color w:val="000000"/>
          <w:sz w:val="24"/>
          <w:szCs w:val="24"/>
        </w:rPr>
        <w:t>Meets on a regular basis and receives briefings on biohazard safety issues</w:t>
      </w:r>
    </w:p>
    <w:p w14:paraId="35E2A0CD" w14:textId="77777777" w:rsidR="00002A59" w:rsidRPr="00A0503F" w:rsidRDefault="00002A59" w:rsidP="00614C1E">
      <w:pPr>
        <w:pStyle w:val="ListParagraph"/>
        <w:numPr>
          <w:ilvl w:val="0"/>
          <w:numId w:val="26"/>
        </w:numPr>
        <w:ind w:left="714" w:hanging="357"/>
        <w:contextualSpacing w:val="0"/>
        <w:rPr>
          <w:rFonts w:ascii="Calibri" w:hAnsi="Calibri"/>
          <w:color w:val="000000"/>
          <w:sz w:val="24"/>
          <w:szCs w:val="24"/>
        </w:rPr>
      </w:pPr>
      <w:r w:rsidRPr="00A0503F">
        <w:rPr>
          <w:rFonts w:ascii="Calibri" w:hAnsi="Calibri"/>
          <w:color w:val="000000"/>
          <w:sz w:val="24"/>
          <w:szCs w:val="24"/>
        </w:rPr>
        <w:t>Reviews and approves requests to use biohazardous material on campus</w:t>
      </w:r>
    </w:p>
    <w:p w14:paraId="523F9ED4" w14:textId="77777777" w:rsidR="00002A59" w:rsidRPr="00A0503F" w:rsidRDefault="00002A59" w:rsidP="00614C1E">
      <w:pPr>
        <w:pStyle w:val="ListParagraph"/>
        <w:numPr>
          <w:ilvl w:val="0"/>
          <w:numId w:val="26"/>
        </w:numPr>
        <w:ind w:left="714" w:hanging="357"/>
        <w:contextualSpacing w:val="0"/>
        <w:rPr>
          <w:rFonts w:ascii="Calibri" w:hAnsi="Calibri"/>
          <w:color w:val="000000"/>
          <w:sz w:val="24"/>
          <w:szCs w:val="24"/>
          <w:lang w:val="en-GB"/>
        </w:rPr>
      </w:pPr>
      <w:r w:rsidRPr="00A0503F">
        <w:rPr>
          <w:rFonts w:ascii="Calibri" w:hAnsi="Calibri"/>
          <w:color w:val="000000"/>
          <w:sz w:val="24"/>
          <w:szCs w:val="24"/>
        </w:rPr>
        <w:t>Responsible for reviewing and approving policy and procedures regulating the importing, handling and disposal of biohazardous materials</w:t>
      </w:r>
    </w:p>
    <w:p w14:paraId="6DBD1A5B" w14:textId="77777777" w:rsidR="00002A59" w:rsidRPr="00A0503F" w:rsidRDefault="00002A59" w:rsidP="00614C1E">
      <w:pPr>
        <w:pStyle w:val="ListParagraph"/>
        <w:numPr>
          <w:ilvl w:val="0"/>
          <w:numId w:val="26"/>
        </w:numPr>
        <w:ind w:left="714" w:hanging="357"/>
        <w:contextualSpacing w:val="0"/>
        <w:rPr>
          <w:rFonts w:ascii="Calibri" w:hAnsi="Calibri"/>
          <w:color w:val="000000"/>
          <w:sz w:val="24"/>
          <w:szCs w:val="24"/>
          <w:lang w:val="en-GB"/>
        </w:rPr>
      </w:pPr>
      <w:r w:rsidRPr="00A0503F">
        <w:rPr>
          <w:rFonts w:ascii="Calibri" w:hAnsi="Calibri"/>
          <w:color w:val="000000"/>
          <w:sz w:val="24"/>
          <w:szCs w:val="24"/>
          <w:lang w:val="en-GB"/>
        </w:rPr>
        <w:t xml:space="preserve">Other responsibilities as detailed in the </w:t>
      </w:r>
      <w:hyperlink r:id="rId9" w:history="1">
        <w:r w:rsidRPr="00A0503F">
          <w:rPr>
            <w:rStyle w:val="Hyperlink"/>
            <w:rFonts w:ascii="Calibri" w:eastAsiaTheme="majorEastAsia" w:hAnsi="Calibri"/>
            <w:color w:val="000000"/>
            <w:sz w:val="24"/>
            <w:szCs w:val="24"/>
            <w:lang w:val="en-GB"/>
          </w:rPr>
          <w:t>Terms of Reference</w:t>
        </w:r>
      </w:hyperlink>
      <w:r w:rsidRPr="00A0503F">
        <w:rPr>
          <w:rFonts w:ascii="Calibri" w:hAnsi="Calibri"/>
          <w:color w:val="000000"/>
          <w:sz w:val="24"/>
          <w:szCs w:val="24"/>
          <w:lang w:val="en-GB"/>
        </w:rPr>
        <w:t xml:space="preserve"> for the Committee (available on the </w:t>
      </w:r>
      <w:r>
        <w:rPr>
          <w:rFonts w:ascii="Calibri" w:hAnsi="Calibri"/>
          <w:color w:val="000000"/>
          <w:sz w:val="24"/>
          <w:szCs w:val="24"/>
          <w:lang w:val="en-GB"/>
        </w:rPr>
        <w:t>CURO</w:t>
      </w:r>
      <w:r w:rsidRPr="00A0503F">
        <w:rPr>
          <w:rFonts w:ascii="Calibri" w:hAnsi="Calibri"/>
          <w:color w:val="000000"/>
          <w:sz w:val="24"/>
          <w:szCs w:val="24"/>
          <w:lang w:val="en-GB"/>
        </w:rPr>
        <w:t xml:space="preserve"> website)</w:t>
      </w:r>
    </w:p>
    <w:p w14:paraId="7FE16CFF" w14:textId="0AA9121E" w:rsidR="00002A59" w:rsidRDefault="00002A59" w:rsidP="00002A59"/>
    <w:p w14:paraId="1328C285" w14:textId="350C6897" w:rsidR="00002A59" w:rsidRPr="00B459DA" w:rsidRDefault="00002A59" w:rsidP="00002A59">
      <w:pPr>
        <w:pStyle w:val="Heading2"/>
        <w:rPr>
          <w:color w:val="476D2D"/>
        </w:rPr>
      </w:pPr>
      <w:bookmarkStart w:id="21" w:name="_Toc10540923"/>
      <w:r w:rsidRPr="00B459DA">
        <w:rPr>
          <w:color w:val="476D2D"/>
        </w:rPr>
        <w:t>BIOSAFETY OFFICER</w:t>
      </w:r>
      <w:bookmarkEnd w:id="21"/>
    </w:p>
    <w:p w14:paraId="2F3F9CC4" w14:textId="77777777" w:rsidR="00002A59" w:rsidRPr="00A0503F" w:rsidRDefault="00002A59" w:rsidP="00614C1E">
      <w:pPr>
        <w:pStyle w:val="NoSpacing"/>
        <w:numPr>
          <w:ilvl w:val="0"/>
          <w:numId w:val="27"/>
        </w:numPr>
        <w:ind w:left="714" w:hanging="357"/>
        <w:rPr>
          <w:rFonts w:cs="Times New Roman"/>
          <w:color w:val="000000"/>
          <w:sz w:val="24"/>
          <w:szCs w:val="24"/>
        </w:rPr>
      </w:pPr>
      <w:r w:rsidRPr="00A0503F">
        <w:rPr>
          <w:rFonts w:cs="Times New Roman"/>
          <w:color w:val="000000"/>
          <w:sz w:val="24"/>
          <w:szCs w:val="24"/>
        </w:rPr>
        <w:t>Work with the Carleton University Biohazards Committee to translate the requirements of external bodies and legislation into specific policies and procedures for the University</w:t>
      </w:r>
    </w:p>
    <w:p w14:paraId="366DDB74" w14:textId="77777777" w:rsidR="00002A59" w:rsidRPr="00A0503F" w:rsidRDefault="00002A59" w:rsidP="00614C1E">
      <w:pPr>
        <w:pStyle w:val="NoSpacing"/>
        <w:numPr>
          <w:ilvl w:val="0"/>
          <w:numId w:val="27"/>
        </w:numPr>
        <w:ind w:left="714" w:hanging="357"/>
        <w:rPr>
          <w:rFonts w:cs="Times New Roman"/>
          <w:color w:val="000000"/>
          <w:sz w:val="24"/>
          <w:szCs w:val="24"/>
        </w:rPr>
      </w:pPr>
      <w:r w:rsidRPr="00A0503F">
        <w:rPr>
          <w:rFonts w:cs="Times New Roman"/>
          <w:color w:val="000000"/>
          <w:sz w:val="24"/>
          <w:szCs w:val="24"/>
        </w:rPr>
        <w:t>Promote a high standard of safe practice within University laboratories which handle biohazardous agents</w:t>
      </w:r>
    </w:p>
    <w:p w14:paraId="2F88B939" w14:textId="77777777" w:rsidR="00002A59" w:rsidRPr="00A0503F" w:rsidRDefault="00002A59" w:rsidP="00614C1E">
      <w:pPr>
        <w:pStyle w:val="NoSpacing"/>
        <w:numPr>
          <w:ilvl w:val="0"/>
          <w:numId w:val="27"/>
        </w:numPr>
        <w:ind w:left="714" w:hanging="357"/>
        <w:rPr>
          <w:rFonts w:cs="Times New Roman"/>
          <w:color w:val="000000"/>
          <w:sz w:val="24"/>
          <w:szCs w:val="24"/>
        </w:rPr>
      </w:pPr>
      <w:r w:rsidRPr="00A0503F">
        <w:rPr>
          <w:rFonts w:cs="Times New Roman"/>
          <w:color w:val="000000"/>
          <w:sz w:val="24"/>
          <w:szCs w:val="24"/>
        </w:rPr>
        <w:t>Provide information and advice on safe import, export, handling, decontamination and disposal of biohazardous agents</w:t>
      </w:r>
    </w:p>
    <w:p w14:paraId="2B368F82" w14:textId="77777777" w:rsidR="00002A59" w:rsidRPr="00A0503F" w:rsidRDefault="00002A59" w:rsidP="00614C1E">
      <w:pPr>
        <w:pStyle w:val="NoSpacing"/>
        <w:numPr>
          <w:ilvl w:val="0"/>
          <w:numId w:val="27"/>
        </w:numPr>
        <w:ind w:left="714" w:hanging="357"/>
        <w:rPr>
          <w:rFonts w:cs="Times New Roman"/>
          <w:color w:val="000000"/>
          <w:sz w:val="24"/>
          <w:szCs w:val="24"/>
        </w:rPr>
      </w:pPr>
      <w:r w:rsidRPr="00A0503F">
        <w:rPr>
          <w:rFonts w:cs="Times New Roman"/>
          <w:color w:val="000000"/>
          <w:sz w:val="24"/>
          <w:szCs w:val="24"/>
        </w:rPr>
        <w:lastRenderedPageBreak/>
        <w:t>Review applications for Biohazard Permits</w:t>
      </w:r>
    </w:p>
    <w:p w14:paraId="672C32DC" w14:textId="77777777" w:rsidR="00002A59" w:rsidRPr="00A0503F" w:rsidRDefault="00002A59" w:rsidP="00614C1E">
      <w:pPr>
        <w:pStyle w:val="NoSpacing"/>
        <w:numPr>
          <w:ilvl w:val="0"/>
          <w:numId w:val="27"/>
        </w:numPr>
        <w:ind w:left="714" w:hanging="357"/>
        <w:rPr>
          <w:rFonts w:cs="Times New Roman"/>
          <w:color w:val="000000"/>
          <w:sz w:val="24"/>
          <w:szCs w:val="24"/>
        </w:rPr>
      </w:pPr>
      <w:r w:rsidRPr="00A0503F">
        <w:rPr>
          <w:rFonts w:cs="Times New Roman"/>
          <w:color w:val="000000"/>
          <w:sz w:val="24"/>
          <w:szCs w:val="24"/>
        </w:rPr>
        <w:t>Monitor compliance by conducting site visits</w:t>
      </w:r>
    </w:p>
    <w:p w14:paraId="25A80A73" w14:textId="20A07EE9" w:rsidR="00002A59" w:rsidRDefault="00002A59" w:rsidP="00614C1E">
      <w:pPr>
        <w:pStyle w:val="NoSpacing"/>
        <w:numPr>
          <w:ilvl w:val="0"/>
          <w:numId w:val="27"/>
        </w:numPr>
        <w:ind w:left="714" w:hanging="357"/>
        <w:rPr>
          <w:rFonts w:cs="Times New Roman"/>
          <w:color w:val="000000"/>
          <w:sz w:val="24"/>
          <w:szCs w:val="24"/>
        </w:rPr>
      </w:pPr>
      <w:r w:rsidRPr="00A0503F">
        <w:rPr>
          <w:rFonts w:cs="Times New Roman"/>
          <w:color w:val="000000"/>
          <w:sz w:val="24"/>
          <w:szCs w:val="24"/>
        </w:rPr>
        <w:t>Act as the primary emergency response person for incidents involving biological materials</w:t>
      </w:r>
    </w:p>
    <w:p w14:paraId="483179B3" w14:textId="77777777" w:rsidR="00002A59" w:rsidRPr="00A0503F" w:rsidRDefault="00002A59" w:rsidP="00002A59">
      <w:pPr>
        <w:pStyle w:val="NoSpacing"/>
        <w:rPr>
          <w:rFonts w:cs="Times New Roman"/>
          <w:color w:val="000000"/>
          <w:sz w:val="24"/>
          <w:szCs w:val="24"/>
        </w:rPr>
      </w:pPr>
    </w:p>
    <w:p w14:paraId="38153475" w14:textId="6AC848DF" w:rsidR="00002A59" w:rsidRPr="00B459DA" w:rsidRDefault="00002A59" w:rsidP="00002A59">
      <w:pPr>
        <w:pStyle w:val="Heading2"/>
        <w:rPr>
          <w:color w:val="476D2D"/>
        </w:rPr>
      </w:pPr>
      <w:bookmarkStart w:id="22" w:name="_Toc10540924"/>
      <w:r w:rsidRPr="00B459DA">
        <w:rPr>
          <w:color w:val="476D2D"/>
        </w:rPr>
        <w:t>ENVIRONMENTAL HEALTH AND SAFETY OFFICE</w:t>
      </w:r>
      <w:bookmarkEnd w:id="22"/>
      <w:r w:rsidRPr="00B459DA">
        <w:rPr>
          <w:color w:val="476D2D"/>
        </w:rPr>
        <w:t xml:space="preserve"> </w:t>
      </w:r>
    </w:p>
    <w:p w14:paraId="7C057ECD" w14:textId="77777777" w:rsidR="00002A59" w:rsidRPr="00A0503F" w:rsidRDefault="00002A59" w:rsidP="00614C1E">
      <w:pPr>
        <w:pStyle w:val="NoSpacing"/>
        <w:numPr>
          <w:ilvl w:val="0"/>
          <w:numId w:val="28"/>
        </w:numPr>
        <w:rPr>
          <w:rFonts w:cs="Times New Roman"/>
          <w:color w:val="000000"/>
          <w:sz w:val="24"/>
          <w:szCs w:val="24"/>
        </w:rPr>
      </w:pPr>
      <w:r w:rsidRPr="00A0503F">
        <w:rPr>
          <w:rFonts w:cs="Times New Roman"/>
          <w:color w:val="000000"/>
          <w:sz w:val="24"/>
          <w:szCs w:val="24"/>
        </w:rPr>
        <w:t>Create and revise Standard Operating Procedures as necessary</w:t>
      </w:r>
    </w:p>
    <w:p w14:paraId="79DE69B1" w14:textId="77777777" w:rsidR="00002A59" w:rsidRPr="00A0503F" w:rsidRDefault="00002A59" w:rsidP="00614C1E">
      <w:pPr>
        <w:pStyle w:val="NoSpacing"/>
        <w:numPr>
          <w:ilvl w:val="0"/>
          <w:numId w:val="28"/>
        </w:numPr>
        <w:rPr>
          <w:rFonts w:cs="Times New Roman"/>
          <w:color w:val="000000"/>
          <w:sz w:val="24"/>
          <w:szCs w:val="24"/>
        </w:rPr>
      </w:pPr>
      <w:r w:rsidRPr="00A0503F">
        <w:rPr>
          <w:rFonts w:cs="Times New Roman"/>
          <w:color w:val="000000"/>
          <w:sz w:val="24"/>
          <w:szCs w:val="24"/>
        </w:rPr>
        <w:t>Provide any necessary labeling, waste packaging and containers</w:t>
      </w:r>
    </w:p>
    <w:p w14:paraId="6489A8CE" w14:textId="77777777" w:rsidR="00002A59" w:rsidRPr="00A0503F" w:rsidRDefault="00002A59" w:rsidP="00614C1E">
      <w:pPr>
        <w:pStyle w:val="NoSpacing"/>
        <w:numPr>
          <w:ilvl w:val="0"/>
          <w:numId w:val="28"/>
        </w:numPr>
        <w:rPr>
          <w:rFonts w:cs="Times New Roman"/>
          <w:b/>
          <w:color w:val="000000"/>
          <w:sz w:val="24"/>
          <w:szCs w:val="24"/>
        </w:rPr>
      </w:pPr>
      <w:r w:rsidRPr="00A0503F">
        <w:rPr>
          <w:rFonts w:cs="Times New Roman"/>
          <w:color w:val="000000"/>
          <w:sz w:val="24"/>
          <w:szCs w:val="24"/>
        </w:rPr>
        <w:t>Facilitate the pick-up and disposal of hazardous waste on campus</w:t>
      </w:r>
    </w:p>
    <w:p w14:paraId="101DCA45" w14:textId="77777777" w:rsidR="00002A59" w:rsidRPr="00A0503F" w:rsidRDefault="00002A59" w:rsidP="00614C1E">
      <w:pPr>
        <w:pStyle w:val="NoSpacing"/>
        <w:numPr>
          <w:ilvl w:val="0"/>
          <w:numId w:val="28"/>
        </w:numPr>
        <w:rPr>
          <w:rFonts w:cs="Times New Roman"/>
          <w:color w:val="000000"/>
          <w:sz w:val="24"/>
          <w:szCs w:val="24"/>
        </w:rPr>
      </w:pPr>
      <w:r w:rsidRPr="00A0503F">
        <w:rPr>
          <w:rFonts w:cs="Times New Roman"/>
          <w:color w:val="000000"/>
          <w:sz w:val="24"/>
          <w:szCs w:val="24"/>
        </w:rPr>
        <w:t xml:space="preserve">Provide Carleton </w:t>
      </w:r>
      <w:r>
        <w:rPr>
          <w:rFonts w:cs="Times New Roman"/>
          <w:color w:val="000000"/>
          <w:sz w:val="24"/>
          <w:szCs w:val="24"/>
        </w:rPr>
        <w:t>Biosafety</w:t>
      </w:r>
      <w:r w:rsidRPr="00A0503F">
        <w:rPr>
          <w:rFonts w:cs="Times New Roman"/>
          <w:color w:val="000000"/>
          <w:sz w:val="24"/>
          <w:szCs w:val="24"/>
        </w:rPr>
        <w:t xml:space="preserve"> training and other training as required</w:t>
      </w:r>
    </w:p>
    <w:p w14:paraId="61E56DF7" w14:textId="77777777" w:rsidR="00002A59" w:rsidRPr="00A0503F" w:rsidRDefault="00002A59" w:rsidP="00614C1E">
      <w:pPr>
        <w:pStyle w:val="NoSpacing"/>
        <w:numPr>
          <w:ilvl w:val="0"/>
          <w:numId w:val="28"/>
        </w:numPr>
        <w:rPr>
          <w:rFonts w:cs="Times New Roman"/>
          <w:color w:val="000000"/>
          <w:sz w:val="24"/>
          <w:szCs w:val="24"/>
        </w:rPr>
      </w:pPr>
      <w:r w:rsidRPr="00A0503F">
        <w:rPr>
          <w:rFonts w:cs="Times New Roman"/>
          <w:color w:val="000000"/>
          <w:sz w:val="24"/>
          <w:szCs w:val="24"/>
        </w:rPr>
        <w:t>Ensure that biological safety cabinets are properly certified</w:t>
      </w:r>
    </w:p>
    <w:p w14:paraId="39B87FB6" w14:textId="77777777" w:rsidR="00002A59" w:rsidRDefault="00002A59" w:rsidP="00614C1E">
      <w:pPr>
        <w:pStyle w:val="NoSpacing"/>
        <w:numPr>
          <w:ilvl w:val="0"/>
          <w:numId w:val="28"/>
        </w:numPr>
        <w:rPr>
          <w:rFonts w:cs="Times New Roman"/>
          <w:color w:val="000000"/>
          <w:sz w:val="24"/>
          <w:szCs w:val="24"/>
        </w:rPr>
      </w:pPr>
      <w:r w:rsidRPr="00A0503F">
        <w:rPr>
          <w:rFonts w:cs="Times New Roman"/>
          <w:color w:val="000000"/>
          <w:sz w:val="24"/>
          <w:szCs w:val="24"/>
        </w:rPr>
        <w:t>Provide support for the Biohazards Committee</w:t>
      </w:r>
    </w:p>
    <w:p w14:paraId="0624246D" w14:textId="760840EE" w:rsidR="00782D3C" w:rsidRDefault="00782D3C" w:rsidP="00782D3C"/>
    <w:p w14:paraId="35AFE62B" w14:textId="4745AF20" w:rsidR="00002A59" w:rsidRPr="00B459DA" w:rsidRDefault="00002A59" w:rsidP="00002A59">
      <w:pPr>
        <w:pStyle w:val="Heading2"/>
        <w:rPr>
          <w:color w:val="476D2D"/>
        </w:rPr>
      </w:pPr>
      <w:bookmarkStart w:id="23" w:name="_Toc10540925"/>
      <w:r w:rsidRPr="00B459DA">
        <w:rPr>
          <w:color w:val="476D2D"/>
        </w:rPr>
        <w:t>DEPARTMENT CHAIRS</w:t>
      </w:r>
      <w:bookmarkEnd w:id="23"/>
    </w:p>
    <w:p w14:paraId="2FBB6506" w14:textId="77777777" w:rsidR="00002A59" w:rsidRPr="00A0503F" w:rsidRDefault="00002A59" w:rsidP="00614C1E">
      <w:pPr>
        <w:pStyle w:val="NoSpacing"/>
        <w:numPr>
          <w:ilvl w:val="0"/>
          <w:numId w:val="29"/>
        </w:numPr>
        <w:rPr>
          <w:rFonts w:cs="Times New Roman"/>
          <w:color w:val="000000"/>
          <w:sz w:val="24"/>
          <w:szCs w:val="24"/>
        </w:rPr>
      </w:pPr>
      <w:r w:rsidRPr="00A0503F">
        <w:rPr>
          <w:rFonts w:cs="Times New Roman"/>
          <w:color w:val="000000"/>
          <w:sz w:val="24"/>
          <w:szCs w:val="24"/>
        </w:rPr>
        <w:t>Read and be familiar with the contents of this Bio</w:t>
      </w:r>
      <w:r>
        <w:rPr>
          <w:rFonts w:cs="Times New Roman"/>
          <w:color w:val="000000"/>
          <w:sz w:val="24"/>
          <w:szCs w:val="24"/>
        </w:rPr>
        <w:t>logical S</w:t>
      </w:r>
      <w:r w:rsidRPr="00A0503F">
        <w:rPr>
          <w:rFonts w:cs="Times New Roman"/>
          <w:color w:val="000000"/>
          <w:sz w:val="24"/>
          <w:szCs w:val="24"/>
        </w:rPr>
        <w:t>afety Manual and ensure that it is followed in their Department</w:t>
      </w:r>
    </w:p>
    <w:p w14:paraId="431F53B9" w14:textId="77777777" w:rsidR="00002A59" w:rsidRPr="00A0503F" w:rsidRDefault="00002A59" w:rsidP="00614C1E">
      <w:pPr>
        <w:pStyle w:val="NoSpacing"/>
        <w:numPr>
          <w:ilvl w:val="0"/>
          <w:numId w:val="29"/>
        </w:numPr>
        <w:rPr>
          <w:rFonts w:cs="Times New Roman"/>
          <w:color w:val="000000"/>
          <w:sz w:val="24"/>
          <w:szCs w:val="24"/>
        </w:rPr>
      </w:pPr>
      <w:r w:rsidRPr="00A0503F">
        <w:rPr>
          <w:rFonts w:cs="Times New Roman"/>
          <w:color w:val="000000"/>
          <w:sz w:val="24"/>
          <w:szCs w:val="24"/>
        </w:rPr>
        <w:t>Read and ensure compliance with any relevant Standard Operating Policies and Procedures released by the Department of Environmental Health and Safety</w:t>
      </w:r>
    </w:p>
    <w:p w14:paraId="23DBB10F" w14:textId="77777777" w:rsidR="00002A59" w:rsidRDefault="00002A59" w:rsidP="00614C1E">
      <w:pPr>
        <w:pStyle w:val="NoSpacing"/>
        <w:numPr>
          <w:ilvl w:val="0"/>
          <w:numId w:val="29"/>
        </w:numPr>
        <w:rPr>
          <w:rFonts w:cs="Times New Roman"/>
          <w:color w:val="000000"/>
          <w:sz w:val="24"/>
          <w:szCs w:val="24"/>
        </w:rPr>
      </w:pPr>
      <w:r w:rsidRPr="00A0503F">
        <w:rPr>
          <w:rFonts w:cs="Times New Roman"/>
          <w:color w:val="000000"/>
          <w:sz w:val="24"/>
          <w:szCs w:val="24"/>
        </w:rPr>
        <w:t>Ensure that ALL faculty, students, technicians, and any others who may come into contact with biohazards within their Department are properly trained in the handling of biohazardous material</w:t>
      </w:r>
    </w:p>
    <w:p w14:paraId="575C3338" w14:textId="3E243F8D" w:rsidR="00002A59" w:rsidRDefault="00002A59" w:rsidP="00002A59"/>
    <w:p w14:paraId="0FA6D96B" w14:textId="7F5A122B" w:rsidR="00002A59" w:rsidRPr="00B459DA" w:rsidRDefault="00002A59" w:rsidP="00002A59">
      <w:pPr>
        <w:pStyle w:val="Heading2"/>
        <w:rPr>
          <w:color w:val="476D2D"/>
        </w:rPr>
      </w:pPr>
      <w:bookmarkStart w:id="24" w:name="_Toc10540926"/>
      <w:r w:rsidRPr="00B459DA">
        <w:rPr>
          <w:color w:val="476D2D"/>
        </w:rPr>
        <w:t>PRINCIPAL INVESTIGATORS</w:t>
      </w:r>
      <w:bookmarkEnd w:id="24"/>
      <w:r w:rsidRPr="00B459DA">
        <w:rPr>
          <w:color w:val="476D2D"/>
        </w:rPr>
        <w:t xml:space="preserve"> </w:t>
      </w:r>
    </w:p>
    <w:p w14:paraId="0EC592DF" w14:textId="77777777" w:rsidR="00002A59" w:rsidRPr="00A0503F" w:rsidRDefault="00002A59" w:rsidP="00614C1E">
      <w:pPr>
        <w:pStyle w:val="NoSpacing"/>
        <w:numPr>
          <w:ilvl w:val="0"/>
          <w:numId w:val="30"/>
        </w:numPr>
        <w:rPr>
          <w:rFonts w:cs="Times New Roman"/>
          <w:color w:val="000000"/>
          <w:sz w:val="24"/>
          <w:szCs w:val="24"/>
        </w:rPr>
      </w:pPr>
      <w:r w:rsidRPr="00A0503F">
        <w:rPr>
          <w:rFonts w:cs="Times New Roman"/>
          <w:color w:val="000000"/>
          <w:sz w:val="24"/>
          <w:szCs w:val="24"/>
        </w:rPr>
        <w:t>Read and be familia</w:t>
      </w:r>
      <w:r>
        <w:rPr>
          <w:rFonts w:cs="Times New Roman"/>
          <w:color w:val="000000"/>
          <w:sz w:val="24"/>
          <w:szCs w:val="24"/>
        </w:rPr>
        <w:t>r with the contents of this Biological S</w:t>
      </w:r>
      <w:r w:rsidRPr="00A0503F">
        <w:rPr>
          <w:rFonts w:cs="Times New Roman"/>
          <w:color w:val="000000"/>
          <w:sz w:val="24"/>
          <w:szCs w:val="24"/>
        </w:rPr>
        <w:t>afety Manual and ensure that it is followed in their laboratories.</w:t>
      </w:r>
    </w:p>
    <w:p w14:paraId="4CA025DD" w14:textId="77777777" w:rsidR="00002A59" w:rsidRPr="00A0503F" w:rsidRDefault="00002A59" w:rsidP="00614C1E">
      <w:pPr>
        <w:pStyle w:val="NoSpacing"/>
        <w:numPr>
          <w:ilvl w:val="0"/>
          <w:numId w:val="30"/>
        </w:numPr>
        <w:rPr>
          <w:rFonts w:cs="Times New Roman"/>
          <w:color w:val="000000"/>
          <w:sz w:val="24"/>
          <w:szCs w:val="24"/>
        </w:rPr>
      </w:pPr>
      <w:r w:rsidRPr="00A0503F">
        <w:rPr>
          <w:rFonts w:cs="Times New Roman"/>
          <w:color w:val="000000"/>
          <w:sz w:val="24"/>
          <w:szCs w:val="24"/>
        </w:rPr>
        <w:t>Read and ensure compliance with any relevant Policies and Standard Operating Procedures released by the Department of Environmental Health and Safety.</w:t>
      </w:r>
    </w:p>
    <w:p w14:paraId="36D9799C" w14:textId="77777777" w:rsidR="00002A59" w:rsidRPr="00A0503F" w:rsidRDefault="00002A59" w:rsidP="00614C1E">
      <w:pPr>
        <w:pStyle w:val="NoSpacing"/>
        <w:numPr>
          <w:ilvl w:val="0"/>
          <w:numId w:val="30"/>
        </w:numPr>
        <w:rPr>
          <w:rFonts w:cs="Times New Roman"/>
          <w:color w:val="000000"/>
          <w:sz w:val="24"/>
          <w:szCs w:val="24"/>
        </w:rPr>
      </w:pPr>
      <w:r w:rsidRPr="00A0503F">
        <w:rPr>
          <w:rFonts w:cs="Times New Roman"/>
          <w:color w:val="000000"/>
          <w:sz w:val="24"/>
          <w:szCs w:val="24"/>
        </w:rPr>
        <w:t xml:space="preserve">Identify known and potential biological hazards within their laboratory. </w:t>
      </w:r>
    </w:p>
    <w:p w14:paraId="501B25D8" w14:textId="77777777" w:rsidR="00002A59" w:rsidRPr="00A0503F" w:rsidRDefault="00002A59" w:rsidP="00614C1E">
      <w:pPr>
        <w:pStyle w:val="NoSpacing"/>
        <w:numPr>
          <w:ilvl w:val="1"/>
          <w:numId w:val="30"/>
        </w:numPr>
        <w:rPr>
          <w:rFonts w:cs="Times New Roman"/>
          <w:color w:val="000000"/>
          <w:sz w:val="24"/>
          <w:szCs w:val="24"/>
        </w:rPr>
      </w:pPr>
      <w:r w:rsidRPr="00A0503F">
        <w:rPr>
          <w:rFonts w:cs="Times New Roman"/>
          <w:color w:val="000000"/>
          <w:sz w:val="24"/>
          <w:szCs w:val="24"/>
        </w:rPr>
        <w:t>Obtain and maintain a valid Biohazard Permit for these hazards (annual renewals required)</w:t>
      </w:r>
    </w:p>
    <w:p w14:paraId="3C87B6F2" w14:textId="77777777" w:rsidR="00002A59" w:rsidRPr="00A0503F" w:rsidRDefault="00002A59" w:rsidP="00614C1E">
      <w:pPr>
        <w:pStyle w:val="NoSpacing"/>
        <w:numPr>
          <w:ilvl w:val="1"/>
          <w:numId w:val="30"/>
        </w:numPr>
        <w:rPr>
          <w:rFonts w:cs="Times New Roman"/>
          <w:color w:val="000000"/>
          <w:sz w:val="24"/>
          <w:szCs w:val="24"/>
        </w:rPr>
      </w:pPr>
      <w:r w:rsidRPr="00A0503F">
        <w:rPr>
          <w:rFonts w:cs="Times New Roman"/>
          <w:color w:val="000000"/>
          <w:sz w:val="24"/>
          <w:szCs w:val="24"/>
        </w:rPr>
        <w:t>make these permits available to their lab personnel for their review and answer any questions that they may have about them</w:t>
      </w:r>
    </w:p>
    <w:p w14:paraId="3D8235D6" w14:textId="77777777" w:rsidR="00002A59" w:rsidRPr="00A0503F" w:rsidRDefault="00002A59" w:rsidP="00614C1E">
      <w:pPr>
        <w:pStyle w:val="NoSpacing"/>
        <w:numPr>
          <w:ilvl w:val="1"/>
          <w:numId w:val="30"/>
        </w:numPr>
        <w:rPr>
          <w:rFonts w:cs="Times New Roman"/>
          <w:color w:val="000000"/>
          <w:sz w:val="24"/>
          <w:szCs w:val="24"/>
        </w:rPr>
      </w:pPr>
      <w:r w:rsidRPr="00A0503F">
        <w:rPr>
          <w:rFonts w:cs="Times New Roman"/>
          <w:color w:val="000000"/>
          <w:sz w:val="24"/>
          <w:szCs w:val="24"/>
        </w:rPr>
        <w:t>make available any amendments with their associated risk assessment summaries, and any laboratory-specific SOPs</w:t>
      </w:r>
    </w:p>
    <w:p w14:paraId="47581700" w14:textId="77777777" w:rsidR="00002A59" w:rsidRPr="00A0503F" w:rsidRDefault="00002A59" w:rsidP="00614C1E">
      <w:pPr>
        <w:pStyle w:val="NoSpacing"/>
        <w:numPr>
          <w:ilvl w:val="1"/>
          <w:numId w:val="30"/>
        </w:numPr>
        <w:rPr>
          <w:rFonts w:cs="Times New Roman"/>
          <w:color w:val="000000"/>
          <w:sz w:val="24"/>
          <w:szCs w:val="24"/>
        </w:rPr>
      </w:pPr>
      <w:r w:rsidRPr="00A0503F">
        <w:rPr>
          <w:rFonts w:cs="Times New Roman"/>
          <w:color w:val="000000"/>
          <w:sz w:val="24"/>
          <w:szCs w:val="24"/>
        </w:rPr>
        <w:t>maintain a list of the biohazardous materials in their laboratory:</w:t>
      </w:r>
    </w:p>
    <w:p w14:paraId="1977470D" w14:textId="77777777" w:rsidR="00002A59" w:rsidRPr="00A0503F" w:rsidRDefault="00002A59" w:rsidP="00614C1E">
      <w:pPr>
        <w:pStyle w:val="NoSpacing"/>
        <w:numPr>
          <w:ilvl w:val="2"/>
          <w:numId w:val="30"/>
        </w:numPr>
        <w:rPr>
          <w:rFonts w:cs="Times New Roman"/>
          <w:color w:val="000000"/>
          <w:sz w:val="24"/>
          <w:szCs w:val="24"/>
        </w:rPr>
      </w:pPr>
      <w:r w:rsidRPr="00A0503F">
        <w:rPr>
          <w:rFonts w:cs="Times New Roman"/>
          <w:color w:val="000000"/>
          <w:sz w:val="24"/>
          <w:szCs w:val="24"/>
        </w:rPr>
        <w:t xml:space="preserve">to be provided to the </w:t>
      </w:r>
      <w:r>
        <w:rPr>
          <w:rFonts w:cs="Times New Roman"/>
          <w:color w:val="000000"/>
          <w:sz w:val="24"/>
          <w:szCs w:val="24"/>
        </w:rPr>
        <w:t xml:space="preserve">Biological Safety Officer during site visits </w:t>
      </w:r>
    </w:p>
    <w:p w14:paraId="0FED6E5B" w14:textId="77777777" w:rsidR="00002A59" w:rsidRPr="00A0503F" w:rsidRDefault="00002A59" w:rsidP="00614C1E">
      <w:pPr>
        <w:pStyle w:val="NoSpacing"/>
        <w:numPr>
          <w:ilvl w:val="0"/>
          <w:numId w:val="30"/>
        </w:numPr>
        <w:rPr>
          <w:rFonts w:cs="Times New Roman"/>
          <w:color w:val="000000"/>
          <w:sz w:val="24"/>
          <w:szCs w:val="24"/>
        </w:rPr>
      </w:pPr>
      <w:r w:rsidRPr="00A0503F">
        <w:rPr>
          <w:rFonts w:cs="Times New Roman"/>
          <w:color w:val="000000"/>
          <w:sz w:val="24"/>
          <w:szCs w:val="24"/>
        </w:rPr>
        <w:t>Adequately train those who work in their lab in the lab-specific safe handling of biohazardous agents as described in the approved Biohazard Permit and associated documents</w:t>
      </w:r>
    </w:p>
    <w:p w14:paraId="22AF481E" w14:textId="77777777" w:rsidR="00002A59" w:rsidRPr="00D77008" w:rsidRDefault="00002A59" w:rsidP="00614C1E">
      <w:pPr>
        <w:pStyle w:val="NoSpacing"/>
        <w:numPr>
          <w:ilvl w:val="1"/>
          <w:numId w:val="30"/>
        </w:numPr>
        <w:rPr>
          <w:rFonts w:cs="Times New Roman"/>
          <w:color w:val="000000"/>
          <w:sz w:val="24"/>
          <w:szCs w:val="24"/>
        </w:rPr>
      </w:pPr>
      <w:r w:rsidRPr="00D77008">
        <w:rPr>
          <w:rFonts w:cs="Times New Roman"/>
          <w:color w:val="000000"/>
          <w:sz w:val="24"/>
          <w:szCs w:val="24"/>
        </w:rPr>
        <w:t xml:space="preserve">For Containment Level 2 laboratories, perform a training needs assessment at a minimum annually </w:t>
      </w:r>
      <w:r w:rsidRPr="00D77008">
        <w:rPr>
          <w:rFonts w:cs="Times New Roman"/>
          <w:color w:val="000000"/>
          <w:sz w:val="24"/>
          <w:szCs w:val="24"/>
        </w:rPr>
        <w:lastRenderedPageBreak/>
        <w:t xml:space="preserve">as required by the CBSG.   </w:t>
      </w:r>
      <w:proofErr w:type="gramStart"/>
      <w:r w:rsidRPr="00D77008">
        <w:rPr>
          <w:rFonts w:cs="Times New Roman"/>
          <w:color w:val="000000"/>
          <w:sz w:val="24"/>
          <w:szCs w:val="24"/>
        </w:rPr>
        <w:t>i.e</w:t>
      </w:r>
      <w:proofErr w:type="gramEnd"/>
      <w:r w:rsidRPr="00D77008">
        <w:rPr>
          <w:rFonts w:cs="Times New Roman"/>
          <w:color w:val="000000"/>
          <w:sz w:val="24"/>
          <w:szCs w:val="24"/>
        </w:rPr>
        <w:t>. decide whether or not anything has changed in your program that requires an update of the training statement associated with your biohazard permit in the Romeo system.  This review process will be performed and documented through the annual biohazard renewal application.</w:t>
      </w:r>
    </w:p>
    <w:p w14:paraId="396E5D13" w14:textId="77777777" w:rsidR="00002A59" w:rsidRPr="00A0503F" w:rsidRDefault="00002A59" w:rsidP="00614C1E">
      <w:pPr>
        <w:pStyle w:val="NoSpacing"/>
        <w:numPr>
          <w:ilvl w:val="1"/>
          <w:numId w:val="30"/>
        </w:numPr>
        <w:rPr>
          <w:rFonts w:cs="Times New Roman"/>
          <w:color w:val="000000"/>
          <w:sz w:val="24"/>
          <w:szCs w:val="24"/>
        </w:rPr>
      </w:pPr>
      <w:r w:rsidRPr="00D77008">
        <w:rPr>
          <w:rFonts w:cs="Times New Roman"/>
          <w:color w:val="000000"/>
          <w:sz w:val="24"/>
          <w:szCs w:val="24"/>
        </w:rPr>
        <w:t>Maintain documentation of training</w:t>
      </w:r>
      <w:r w:rsidRPr="00A0503F">
        <w:rPr>
          <w:rFonts w:cs="Times New Roman"/>
          <w:color w:val="000000"/>
          <w:sz w:val="24"/>
          <w:szCs w:val="24"/>
        </w:rPr>
        <w:t xml:space="preserve"> on the safe handling of biohazardous material</w:t>
      </w:r>
      <w:r>
        <w:rPr>
          <w:rFonts w:cs="Times New Roman"/>
          <w:color w:val="000000"/>
          <w:sz w:val="24"/>
          <w:szCs w:val="24"/>
        </w:rPr>
        <w:t>s, chemicals, toxins etc.</w:t>
      </w:r>
      <w:r w:rsidRPr="00A0503F">
        <w:rPr>
          <w:rFonts w:cs="Times New Roman"/>
          <w:color w:val="000000"/>
          <w:sz w:val="24"/>
          <w:szCs w:val="24"/>
        </w:rPr>
        <w:t xml:space="preserve"> </w:t>
      </w:r>
    </w:p>
    <w:p w14:paraId="59F561E4" w14:textId="77777777" w:rsidR="00002A59" w:rsidRPr="00A0503F" w:rsidRDefault="00002A59" w:rsidP="00614C1E">
      <w:pPr>
        <w:pStyle w:val="NoSpacing"/>
        <w:numPr>
          <w:ilvl w:val="0"/>
          <w:numId w:val="30"/>
        </w:numPr>
        <w:rPr>
          <w:rFonts w:cs="Times New Roman"/>
          <w:strike/>
          <w:color w:val="000000"/>
          <w:sz w:val="24"/>
          <w:szCs w:val="24"/>
        </w:rPr>
      </w:pPr>
      <w:r w:rsidRPr="00A0503F">
        <w:rPr>
          <w:rFonts w:cs="Times New Roman"/>
          <w:color w:val="000000"/>
          <w:sz w:val="24"/>
          <w:szCs w:val="24"/>
        </w:rPr>
        <w:t xml:space="preserve">Ensure that all individuals under their supervision complete the </w:t>
      </w:r>
      <w:hyperlink r:id="rId10" w:history="1">
        <w:r w:rsidRPr="009726EC">
          <w:rPr>
            <w:rStyle w:val="Hyperlink"/>
            <w:sz w:val="24"/>
            <w:szCs w:val="24"/>
          </w:rPr>
          <w:t>biosafety training</w:t>
        </w:r>
      </w:hyperlink>
      <w:r w:rsidRPr="009726EC">
        <w:rPr>
          <w:rFonts w:cs="Times New Roman"/>
          <w:color w:val="0000FF"/>
          <w:sz w:val="24"/>
          <w:szCs w:val="24"/>
        </w:rPr>
        <w:t xml:space="preserve"> </w:t>
      </w:r>
    </w:p>
    <w:p w14:paraId="35B94650" w14:textId="77777777" w:rsidR="00002A59" w:rsidRPr="00A0503F" w:rsidRDefault="00002A59" w:rsidP="00614C1E">
      <w:pPr>
        <w:pStyle w:val="NoSpacing"/>
        <w:numPr>
          <w:ilvl w:val="0"/>
          <w:numId w:val="30"/>
        </w:numPr>
        <w:rPr>
          <w:rFonts w:cs="Times New Roman"/>
          <w:color w:val="000000"/>
          <w:sz w:val="24"/>
          <w:szCs w:val="24"/>
        </w:rPr>
      </w:pPr>
      <w:r w:rsidRPr="00A0503F">
        <w:rPr>
          <w:rFonts w:cs="Times New Roman"/>
          <w:color w:val="000000"/>
          <w:sz w:val="24"/>
          <w:szCs w:val="24"/>
        </w:rPr>
        <w:t xml:space="preserve">Ensure that all individuals working in their laboratory receive the appropriate immunizations, antibody </w:t>
      </w:r>
      <w:proofErr w:type="spellStart"/>
      <w:r w:rsidRPr="00A0503F">
        <w:rPr>
          <w:rFonts w:cs="Times New Roman"/>
          <w:color w:val="000000"/>
          <w:sz w:val="24"/>
          <w:szCs w:val="24"/>
        </w:rPr>
        <w:t>titre</w:t>
      </w:r>
      <w:proofErr w:type="spellEnd"/>
      <w:r w:rsidRPr="00A0503F">
        <w:rPr>
          <w:rFonts w:cs="Times New Roman"/>
          <w:color w:val="000000"/>
          <w:sz w:val="24"/>
          <w:szCs w:val="24"/>
        </w:rPr>
        <w:t xml:space="preserve"> checks, and any other medical surveillance that may be required.</w:t>
      </w:r>
    </w:p>
    <w:p w14:paraId="1FCB46C7" w14:textId="77777777" w:rsidR="00002A59" w:rsidRPr="00A0503F" w:rsidRDefault="00002A59" w:rsidP="00614C1E">
      <w:pPr>
        <w:pStyle w:val="NoSpacing"/>
        <w:numPr>
          <w:ilvl w:val="0"/>
          <w:numId w:val="30"/>
        </w:numPr>
        <w:rPr>
          <w:rFonts w:cs="Times New Roman"/>
          <w:color w:val="000000"/>
          <w:sz w:val="24"/>
          <w:szCs w:val="24"/>
        </w:rPr>
      </w:pPr>
      <w:r w:rsidRPr="00A0503F">
        <w:rPr>
          <w:rFonts w:cs="Times New Roman"/>
          <w:color w:val="000000"/>
          <w:sz w:val="24"/>
          <w:szCs w:val="24"/>
        </w:rPr>
        <w:t xml:space="preserve">Ensure that all people working in the lab who may come into contact with biohazards attend </w:t>
      </w:r>
      <w:r>
        <w:rPr>
          <w:color w:val="000000"/>
          <w:sz w:val="24"/>
          <w:szCs w:val="24"/>
        </w:rPr>
        <w:t>all applicable training</w:t>
      </w:r>
      <w:r w:rsidRPr="00A0503F">
        <w:rPr>
          <w:rFonts w:cs="Times New Roman"/>
          <w:color w:val="000000"/>
          <w:sz w:val="24"/>
          <w:szCs w:val="24"/>
        </w:rPr>
        <w:t xml:space="preserve">. </w:t>
      </w:r>
    </w:p>
    <w:p w14:paraId="5467005B" w14:textId="77777777" w:rsidR="00002A59" w:rsidRPr="00A0503F" w:rsidRDefault="00002A59" w:rsidP="00614C1E">
      <w:pPr>
        <w:pStyle w:val="NoSpacing"/>
        <w:numPr>
          <w:ilvl w:val="0"/>
          <w:numId w:val="30"/>
        </w:numPr>
        <w:rPr>
          <w:rFonts w:cs="Times New Roman"/>
          <w:color w:val="000000"/>
          <w:sz w:val="24"/>
          <w:szCs w:val="24"/>
        </w:rPr>
      </w:pPr>
      <w:r w:rsidRPr="00A0503F">
        <w:rPr>
          <w:rFonts w:cs="Times New Roman"/>
          <w:color w:val="000000"/>
          <w:sz w:val="24"/>
          <w:szCs w:val="24"/>
        </w:rPr>
        <w:t xml:space="preserve">Adequately </w:t>
      </w:r>
      <w:r w:rsidRPr="00A0503F">
        <w:rPr>
          <w:color w:val="000000"/>
          <w:sz w:val="24"/>
          <w:szCs w:val="24"/>
        </w:rPr>
        <w:t>supervise personnel and correct work errors or deficiencies in conditions that could pose a risk to employees, students and/or the environment or result in noncompliance with the regulations and guidelines pertaining to your research.</w:t>
      </w:r>
    </w:p>
    <w:p w14:paraId="0E858884" w14:textId="77777777" w:rsidR="00002A59" w:rsidRPr="00A0503F" w:rsidRDefault="00002A59" w:rsidP="00614C1E">
      <w:pPr>
        <w:pStyle w:val="NoSpacing"/>
        <w:numPr>
          <w:ilvl w:val="0"/>
          <w:numId w:val="30"/>
        </w:numPr>
        <w:rPr>
          <w:rFonts w:cs="Times New Roman"/>
          <w:color w:val="000000"/>
          <w:sz w:val="24"/>
          <w:szCs w:val="24"/>
        </w:rPr>
      </w:pPr>
      <w:r w:rsidRPr="009726EC">
        <w:rPr>
          <w:rFonts w:cs="Times New Roman"/>
          <w:color w:val="000000"/>
          <w:sz w:val="24"/>
          <w:szCs w:val="24"/>
        </w:rPr>
        <w:t xml:space="preserve">Ensure that </w:t>
      </w:r>
      <w:hyperlink r:id="rId11" w:history="1">
        <w:r>
          <w:rPr>
            <w:rStyle w:val="Hyperlink"/>
            <w:color w:val="000000"/>
            <w:sz w:val="24"/>
            <w:szCs w:val="24"/>
          </w:rPr>
          <w:t>emergency p</w:t>
        </w:r>
        <w:r w:rsidRPr="009726EC">
          <w:rPr>
            <w:rStyle w:val="Hyperlink"/>
            <w:color w:val="000000"/>
            <w:sz w:val="24"/>
            <w:szCs w:val="24"/>
          </w:rPr>
          <w:t>rocedures</w:t>
        </w:r>
      </w:hyperlink>
      <w:r w:rsidRPr="00A0503F">
        <w:rPr>
          <w:rFonts w:cs="Times New Roman"/>
          <w:color w:val="000000"/>
          <w:sz w:val="24"/>
          <w:szCs w:val="24"/>
        </w:rPr>
        <w:t xml:space="preserve"> are:</w:t>
      </w:r>
    </w:p>
    <w:p w14:paraId="33D2E12F" w14:textId="77777777" w:rsidR="00002A59" w:rsidRPr="00A0503F" w:rsidRDefault="00002A59" w:rsidP="00614C1E">
      <w:pPr>
        <w:pStyle w:val="NoSpacing"/>
        <w:numPr>
          <w:ilvl w:val="1"/>
          <w:numId w:val="30"/>
        </w:numPr>
        <w:rPr>
          <w:rFonts w:cs="Times New Roman"/>
          <w:color w:val="000000"/>
          <w:sz w:val="24"/>
          <w:szCs w:val="24"/>
        </w:rPr>
      </w:pPr>
      <w:r w:rsidRPr="00A0503F">
        <w:rPr>
          <w:rFonts w:cs="Times New Roman"/>
          <w:color w:val="000000"/>
          <w:sz w:val="24"/>
          <w:szCs w:val="24"/>
        </w:rPr>
        <w:t>customized for the laboratory</w:t>
      </w:r>
    </w:p>
    <w:p w14:paraId="3C158883" w14:textId="77777777" w:rsidR="00002A59" w:rsidRPr="00A0503F" w:rsidRDefault="00002A59" w:rsidP="00614C1E">
      <w:pPr>
        <w:pStyle w:val="NoSpacing"/>
        <w:numPr>
          <w:ilvl w:val="1"/>
          <w:numId w:val="30"/>
        </w:numPr>
        <w:rPr>
          <w:rFonts w:cs="Times New Roman"/>
          <w:color w:val="000000"/>
          <w:sz w:val="24"/>
          <w:szCs w:val="24"/>
        </w:rPr>
      </w:pPr>
      <w:r w:rsidRPr="00A0503F">
        <w:rPr>
          <w:rFonts w:cs="Times New Roman"/>
          <w:color w:val="000000"/>
          <w:sz w:val="24"/>
          <w:szCs w:val="24"/>
        </w:rPr>
        <w:t>reviewed and updated annually (date and print a new version after review)</w:t>
      </w:r>
    </w:p>
    <w:p w14:paraId="2122EB86" w14:textId="77777777" w:rsidR="00002A59" w:rsidRPr="00A0503F" w:rsidRDefault="00002A59" w:rsidP="00614C1E">
      <w:pPr>
        <w:pStyle w:val="NoSpacing"/>
        <w:numPr>
          <w:ilvl w:val="1"/>
          <w:numId w:val="30"/>
        </w:numPr>
        <w:rPr>
          <w:rFonts w:cs="Times New Roman"/>
          <w:color w:val="000000"/>
          <w:sz w:val="24"/>
          <w:szCs w:val="24"/>
        </w:rPr>
      </w:pPr>
      <w:r w:rsidRPr="00A0503F">
        <w:rPr>
          <w:rFonts w:cs="Times New Roman"/>
          <w:color w:val="000000"/>
          <w:sz w:val="24"/>
          <w:szCs w:val="24"/>
        </w:rPr>
        <w:t>posted in the laboratory and that all personnel know the location of this procedure</w:t>
      </w:r>
    </w:p>
    <w:p w14:paraId="53B236AA" w14:textId="77777777" w:rsidR="00002A59" w:rsidRPr="00A0503F" w:rsidRDefault="00002A59" w:rsidP="00614C1E">
      <w:pPr>
        <w:pStyle w:val="NoSpacing"/>
        <w:numPr>
          <w:ilvl w:val="1"/>
          <w:numId w:val="30"/>
        </w:numPr>
        <w:rPr>
          <w:rFonts w:cs="Times New Roman"/>
          <w:color w:val="000000"/>
          <w:sz w:val="24"/>
          <w:szCs w:val="24"/>
        </w:rPr>
      </w:pPr>
      <w:r w:rsidRPr="00A0503F">
        <w:rPr>
          <w:rFonts w:cs="Times New Roman"/>
          <w:color w:val="000000"/>
          <w:sz w:val="24"/>
          <w:szCs w:val="24"/>
        </w:rPr>
        <w:lastRenderedPageBreak/>
        <w:t>training on these procedures is refreshed annually and documented</w:t>
      </w:r>
    </w:p>
    <w:p w14:paraId="76E8006E" w14:textId="77777777" w:rsidR="00002A59" w:rsidRPr="00A0503F" w:rsidRDefault="00002A59" w:rsidP="00614C1E">
      <w:pPr>
        <w:pStyle w:val="NoSpacing"/>
        <w:numPr>
          <w:ilvl w:val="0"/>
          <w:numId w:val="30"/>
        </w:numPr>
        <w:rPr>
          <w:rFonts w:cs="Times New Roman"/>
          <w:color w:val="000000"/>
          <w:sz w:val="24"/>
          <w:szCs w:val="24"/>
        </w:rPr>
      </w:pPr>
      <w:r w:rsidRPr="00A0503F">
        <w:rPr>
          <w:rFonts w:cs="Times New Roman"/>
          <w:color w:val="000000"/>
          <w:sz w:val="24"/>
          <w:szCs w:val="24"/>
        </w:rPr>
        <w:t>Report all exposure incidents or serious near misses involving biological or other hazards in writing to the Environmental Health and Safety</w:t>
      </w:r>
      <w:r>
        <w:rPr>
          <w:rFonts w:cs="Times New Roman"/>
          <w:color w:val="000000"/>
          <w:sz w:val="24"/>
          <w:szCs w:val="24"/>
        </w:rPr>
        <w:t xml:space="preserve"> office</w:t>
      </w:r>
      <w:r w:rsidRPr="00A0503F">
        <w:rPr>
          <w:rFonts w:cs="Times New Roman"/>
          <w:color w:val="000000"/>
          <w:sz w:val="24"/>
          <w:szCs w:val="24"/>
        </w:rPr>
        <w:t xml:space="preserve"> within 24 hours of the incident even if medical attention is not required.</w:t>
      </w:r>
    </w:p>
    <w:p w14:paraId="3D6572A6" w14:textId="77777777" w:rsidR="00002A59" w:rsidRPr="00A0503F" w:rsidRDefault="00002A59" w:rsidP="00614C1E">
      <w:pPr>
        <w:pStyle w:val="NoSpacing"/>
        <w:numPr>
          <w:ilvl w:val="0"/>
          <w:numId w:val="30"/>
        </w:numPr>
        <w:rPr>
          <w:rFonts w:cs="Times New Roman"/>
          <w:color w:val="000000"/>
          <w:sz w:val="24"/>
          <w:szCs w:val="24"/>
        </w:rPr>
      </w:pPr>
      <w:r w:rsidRPr="00A0503F">
        <w:rPr>
          <w:rFonts w:cs="Times New Roman"/>
          <w:color w:val="000000"/>
          <w:sz w:val="24"/>
          <w:szCs w:val="24"/>
        </w:rPr>
        <w:t xml:space="preserve">Report any stolen or missing Risk Group 2 material to </w:t>
      </w:r>
      <w:r>
        <w:rPr>
          <w:rFonts w:cs="Times New Roman"/>
          <w:color w:val="000000"/>
          <w:sz w:val="24"/>
          <w:szCs w:val="24"/>
        </w:rPr>
        <w:t xml:space="preserve">the </w:t>
      </w:r>
      <w:r w:rsidRPr="00A0503F">
        <w:rPr>
          <w:rFonts w:cs="Times New Roman"/>
          <w:color w:val="000000"/>
          <w:sz w:val="24"/>
          <w:szCs w:val="24"/>
        </w:rPr>
        <w:t xml:space="preserve">Environmental Health and Safety </w:t>
      </w:r>
      <w:r>
        <w:rPr>
          <w:rFonts w:cs="Times New Roman"/>
          <w:color w:val="000000"/>
          <w:sz w:val="24"/>
          <w:szCs w:val="24"/>
        </w:rPr>
        <w:t>office within 24 hours of becoming aware</w:t>
      </w:r>
      <w:r w:rsidRPr="00A0503F">
        <w:rPr>
          <w:rFonts w:cs="Times New Roman"/>
          <w:color w:val="000000"/>
          <w:sz w:val="24"/>
          <w:szCs w:val="24"/>
        </w:rPr>
        <w:t>.</w:t>
      </w:r>
    </w:p>
    <w:p w14:paraId="3D77F6E1" w14:textId="379583BD" w:rsidR="00002A59" w:rsidRDefault="00002A59" w:rsidP="00002A59"/>
    <w:p w14:paraId="7DEBAED1" w14:textId="4F23E61C" w:rsidR="00002A59" w:rsidRPr="00B459DA" w:rsidRDefault="00002A59" w:rsidP="00002A59">
      <w:pPr>
        <w:pStyle w:val="Heading2"/>
        <w:rPr>
          <w:color w:val="476D2D"/>
        </w:rPr>
      </w:pPr>
      <w:bookmarkStart w:id="25" w:name="_Toc10540927"/>
      <w:r w:rsidRPr="00B459DA">
        <w:rPr>
          <w:color w:val="476D2D"/>
        </w:rPr>
        <w:t>UNIVERSITY PERSONNEL AND STUDENTS WORKING AS BIOHAZARD TEAM MEMBERS</w:t>
      </w:r>
      <w:bookmarkEnd w:id="25"/>
    </w:p>
    <w:p w14:paraId="23922E07" w14:textId="77777777" w:rsidR="00002A59" w:rsidRPr="00A0503F" w:rsidRDefault="00002A59" w:rsidP="00614C1E">
      <w:pPr>
        <w:pStyle w:val="NoSpacing"/>
        <w:numPr>
          <w:ilvl w:val="0"/>
          <w:numId w:val="31"/>
        </w:numPr>
        <w:rPr>
          <w:rFonts w:cs="Times New Roman"/>
          <w:color w:val="000000"/>
          <w:sz w:val="24"/>
          <w:szCs w:val="24"/>
        </w:rPr>
      </w:pPr>
      <w:r>
        <w:rPr>
          <w:rFonts w:cs="Times New Roman"/>
          <w:color w:val="000000"/>
          <w:sz w:val="24"/>
          <w:szCs w:val="24"/>
        </w:rPr>
        <w:t>Attend</w:t>
      </w:r>
      <w:r w:rsidRPr="00A0503F">
        <w:rPr>
          <w:rFonts w:cs="Times New Roman"/>
          <w:color w:val="000000"/>
          <w:sz w:val="24"/>
          <w:szCs w:val="24"/>
        </w:rPr>
        <w:t xml:space="preserve"> </w:t>
      </w:r>
      <w:r w:rsidRPr="009726EC">
        <w:rPr>
          <w:rFonts w:cs="Times New Roman"/>
          <w:color w:val="000000"/>
          <w:sz w:val="24"/>
          <w:szCs w:val="24"/>
        </w:rPr>
        <w:t>Biosafety training</w:t>
      </w:r>
      <w:r w:rsidRPr="00A0503F">
        <w:rPr>
          <w:rFonts w:cs="Times New Roman"/>
          <w:color w:val="000000"/>
          <w:sz w:val="24"/>
          <w:szCs w:val="24"/>
        </w:rPr>
        <w:t xml:space="preserve">, as described on the Environmental Health and Safety website and </w:t>
      </w:r>
      <w:r>
        <w:rPr>
          <w:rFonts w:cs="Times New Roman"/>
          <w:color w:val="000000"/>
          <w:sz w:val="24"/>
          <w:szCs w:val="24"/>
        </w:rPr>
        <w:t>read the</w:t>
      </w:r>
    </w:p>
    <w:p w14:paraId="39FC987D" w14:textId="77777777" w:rsidR="00002A59" w:rsidRDefault="00002A59" w:rsidP="00614C1E">
      <w:pPr>
        <w:pStyle w:val="NoSpacing"/>
        <w:numPr>
          <w:ilvl w:val="1"/>
          <w:numId w:val="32"/>
        </w:numPr>
        <w:rPr>
          <w:rFonts w:cs="Times New Roman"/>
          <w:color w:val="000000"/>
          <w:sz w:val="24"/>
          <w:szCs w:val="24"/>
        </w:rPr>
      </w:pPr>
      <w:r w:rsidRPr="00D74CA3">
        <w:rPr>
          <w:rFonts w:cs="Times New Roman"/>
          <w:color w:val="000000"/>
          <w:sz w:val="24"/>
          <w:szCs w:val="24"/>
        </w:rPr>
        <w:t xml:space="preserve">lab biohazard permit and associated documents </w:t>
      </w:r>
    </w:p>
    <w:p w14:paraId="2A72B400" w14:textId="77777777" w:rsidR="00002A59" w:rsidRPr="00D74CA3" w:rsidRDefault="00002A59" w:rsidP="00614C1E">
      <w:pPr>
        <w:pStyle w:val="NoSpacing"/>
        <w:numPr>
          <w:ilvl w:val="1"/>
          <w:numId w:val="32"/>
        </w:numPr>
        <w:rPr>
          <w:rFonts w:cs="Times New Roman"/>
          <w:color w:val="000000"/>
          <w:sz w:val="24"/>
          <w:szCs w:val="24"/>
        </w:rPr>
      </w:pPr>
      <w:r w:rsidRPr="00D74CA3">
        <w:rPr>
          <w:rFonts w:cs="Times New Roman"/>
          <w:color w:val="000000"/>
          <w:sz w:val="24"/>
          <w:szCs w:val="24"/>
        </w:rPr>
        <w:t xml:space="preserve">Carleton Biosafety Manual and </w:t>
      </w:r>
      <w:r>
        <w:rPr>
          <w:rFonts w:cs="Times New Roman"/>
          <w:color w:val="000000"/>
          <w:sz w:val="24"/>
          <w:szCs w:val="24"/>
        </w:rPr>
        <w:t xml:space="preserve">lab specific </w:t>
      </w:r>
      <w:r w:rsidRPr="00D74CA3">
        <w:rPr>
          <w:rFonts w:cs="Times New Roman"/>
          <w:color w:val="000000"/>
          <w:sz w:val="24"/>
          <w:szCs w:val="24"/>
        </w:rPr>
        <w:t>SOPs,</w:t>
      </w:r>
    </w:p>
    <w:p w14:paraId="0D702D82" w14:textId="693C8CB9" w:rsidR="00002A59" w:rsidRPr="00A0503F" w:rsidRDefault="00002A59" w:rsidP="00614C1E">
      <w:pPr>
        <w:pStyle w:val="NoSpacing"/>
        <w:numPr>
          <w:ilvl w:val="0"/>
          <w:numId w:val="31"/>
        </w:numPr>
        <w:rPr>
          <w:rFonts w:cs="Times New Roman"/>
          <w:color w:val="000000"/>
          <w:sz w:val="24"/>
          <w:szCs w:val="24"/>
        </w:rPr>
      </w:pPr>
      <w:r>
        <w:rPr>
          <w:rFonts w:cs="Times New Roman"/>
          <w:color w:val="000000"/>
          <w:sz w:val="24"/>
          <w:szCs w:val="24"/>
        </w:rPr>
        <w:t xml:space="preserve">Receive </w:t>
      </w:r>
      <w:r w:rsidRPr="00A0503F">
        <w:rPr>
          <w:rFonts w:cs="Times New Roman"/>
          <w:color w:val="000000"/>
          <w:sz w:val="24"/>
          <w:szCs w:val="24"/>
        </w:rPr>
        <w:t xml:space="preserve">training on </w:t>
      </w:r>
      <w:r>
        <w:rPr>
          <w:rFonts w:cs="Times New Roman"/>
          <w:color w:val="000000"/>
          <w:sz w:val="24"/>
          <w:szCs w:val="24"/>
        </w:rPr>
        <w:t>Emergency Response Procedures and refresh</w:t>
      </w:r>
      <w:r w:rsidRPr="00A0503F">
        <w:rPr>
          <w:rFonts w:cs="Times New Roman"/>
          <w:color w:val="000000"/>
          <w:sz w:val="24"/>
          <w:szCs w:val="24"/>
        </w:rPr>
        <w:t xml:space="preserve"> </w:t>
      </w:r>
      <w:r w:rsidR="00FB7BD4" w:rsidRPr="00A0503F">
        <w:rPr>
          <w:rFonts w:cs="Times New Roman"/>
          <w:color w:val="000000"/>
          <w:sz w:val="24"/>
          <w:szCs w:val="24"/>
        </w:rPr>
        <w:t>annually and</w:t>
      </w:r>
      <w:r w:rsidRPr="00A0503F">
        <w:rPr>
          <w:rFonts w:cs="Times New Roman"/>
          <w:color w:val="000000"/>
          <w:sz w:val="24"/>
          <w:szCs w:val="24"/>
        </w:rPr>
        <w:t xml:space="preserve"> know where this document is posted in the laboratory.</w:t>
      </w:r>
    </w:p>
    <w:p w14:paraId="238E8EF9" w14:textId="77777777" w:rsidR="00002A59" w:rsidRPr="00A0503F" w:rsidRDefault="00002A59" w:rsidP="00614C1E">
      <w:pPr>
        <w:pStyle w:val="NoSpacing"/>
        <w:numPr>
          <w:ilvl w:val="0"/>
          <w:numId w:val="31"/>
        </w:numPr>
        <w:rPr>
          <w:rFonts w:cs="Times New Roman"/>
          <w:color w:val="000000"/>
          <w:sz w:val="24"/>
          <w:szCs w:val="24"/>
        </w:rPr>
      </w:pPr>
      <w:r w:rsidRPr="00A0503F">
        <w:rPr>
          <w:rFonts w:cs="Times New Roman"/>
          <w:color w:val="000000"/>
          <w:sz w:val="24"/>
          <w:szCs w:val="24"/>
        </w:rPr>
        <w:t>Comply with all University and Laboratory-specific biosafety procedures.</w:t>
      </w:r>
    </w:p>
    <w:p w14:paraId="2F0FA985" w14:textId="77777777" w:rsidR="00002A59" w:rsidRPr="00D74CA3" w:rsidRDefault="00002A59" w:rsidP="00614C1E">
      <w:pPr>
        <w:pStyle w:val="NoSpacing"/>
        <w:numPr>
          <w:ilvl w:val="0"/>
          <w:numId w:val="31"/>
        </w:numPr>
        <w:rPr>
          <w:rFonts w:cs="Times New Roman"/>
          <w:color w:val="000000"/>
          <w:sz w:val="24"/>
          <w:szCs w:val="24"/>
        </w:rPr>
      </w:pPr>
      <w:r w:rsidRPr="00A0503F">
        <w:rPr>
          <w:rFonts w:cs="Times New Roman"/>
          <w:color w:val="000000"/>
          <w:sz w:val="24"/>
          <w:szCs w:val="24"/>
        </w:rPr>
        <w:t xml:space="preserve">Take </w:t>
      </w:r>
      <w:r>
        <w:rPr>
          <w:rFonts w:cs="Times New Roman"/>
          <w:color w:val="000000"/>
          <w:sz w:val="24"/>
          <w:szCs w:val="24"/>
        </w:rPr>
        <w:t>all applicable training and ensure that</w:t>
      </w:r>
      <w:r w:rsidRPr="00D74CA3">
        <w:rPr>
          <w:rFonts w:cs="Times New Roman"/>
          <w:color w:val="000000"/>
          <w:sz w:val="24"/>
          <w:szCs w:val="24"/>
        </w:rPr>
        <w:t xml:space="preserve"> training is refreshed as </w:t>
      </w:r>
      <w:r>
        <w:rPr>
          <w:rFonts w:cs="Times New Roman"/>
          <w:color w:val="000000"/>
          <w:sz w:val="24"/>
          <w:szCs w:val="24"/>
        </w:rPr>
        <w:t>required.</w:t>
      </w:r>
    </w:p>
    <w:p w14:paraId="06E71C9A" w14:textId="77777777" w:rsidR="00002A59" w:rsidRPr="00A0503F" w:rsidRDefault="00002A59" w:rsidP="00614C1E">
      <w:pPr>
        <w:pStyle w:val="NoSpacing"/>
        <w:numPr>
          <w:ilvl w:val="0"/>
          <w:numId w:val="31"/>
        </w:numPr>
        <w:rPr>
          <w:rFonts w:cs="Times New Roman"/>
          <w:color w:val="000000"/>
          <w:sz w:val="24"/>
          <w:szCs w:val="24"/>
        </w:rPr>
      </w:pPr>
      <w:r>
        <w:rPr>
          <w:rFonts w:cs="Times New Roman"/>
          <w:color w:val="000000"/>
          <w:sz w:val="24"/>
          <w:szCs w:val="24"/>
        </w:rPr>
        <w:t xml:space="preserve">Receive </w:t>
      </w:r>
      <w:r w:rsidRPr="00A0503F">
        <w:rPr>
          <w:rFonts w:cs="Times New Roman"/>
          <w:color w:val="000000"/>
          <w:sz w:val="24"/>
          <w:szCs w:val="24"/>
        </w:rPr>
        <w:t xml:space="preserve">appropriate immunization where possible, and antibody </w:t>
      </w:r>
      <w:proofErr w:type="spellStart"/>
      <w:r w:rsidRPr="00A0503F">
        <w:rPr>
          <w:rFonts w:cs="Times New Roman"/>
          <w:color w:val="000000"/>
          <w:sz w:val="24"/>
          <w:szCs w:val="24"/>
        </w:rPr>
        <w:t>titres</w:t>
      </w:r>
      <w:proofErr w:type="spellEnd"/>
      <w:r w:rsidRPr="00A0503F">
        <w:rPr>
          <w:rFonts w:cs="Times New Roman"/>
          <w:color w:val="000000"/>
          <w:sz w:val="24"/>
          <w:szCs w:val="24"/>
        </w:rPr>
        <w:t xml:space="preserve"> should be checked to determine whether or not there has been an adequate response to immunization.</w:t>
      </w:r>
    </w:p>
    <w:p w14:paraId="6B40E5C8" w14:textId="77777777" w:rsidR="00002A59" w:rsidRPr="00A0503F" w:rsidRDefault="00002A59" w:rsidP="00614C1E">
      <w:pPr>
        <w:pStyle w:val="NoSpacing"/>
        <w:numPr>
          <w:ilvl w:val="0"/>
          <w:numId w:val="31"/>
        </w:numPr>
        <w:rPr>
          <w:rFonts w:cs="Times New Roman"/>
          <w:color w:val="000000"/>
          <w:sz w:val="24"/>
          <w:szCs w:val="24"/>
        </w:rPr>
      </w:pPr>
      <w:r>
        <w:rPr>
          <w:rFonts w:cs="Times New Roman"/>
          <w:color w:val="000000"/>
          <w:sz w:val="24"/>
          <w:szCs w:val="24"/>
        </w:rPr>
        <w:t>R</w:t>
      </w:r>
      <w:r w:rsidRPr="00A0503F">
        <w:rPr>
          <w:rFonts w:cs="Times New Roman"/>
          <w:color w:val="000000"/>
          <w:sz w:val="24"/>
          <w:szCs w:val="24"/>
        </w:rPr>
        <w:t xml:space="preserve">eview </w:t>
      </w:r>
      <w:r>
        <w:rPr>
          <w:rFonts w:cs="Times New Roman"/>
          <w:color w:val="000000"/>
          <w:sz w:val="24"/>
          <w:szCs w:val="24"/>
        </w:rPr>
        <w:t xml:space="preserve">with their supervisor, the BSO, and their personal physician </w:t>
      </w:r>
      <w:r w:rsidRPr="00A0503F">
        <w:rPr>
          <w:rFonts w:cs="Times New Roman"/>
          <w:color w:val="000000"/>
          <w:sz w:val="24"/>
          <w:szCs w:val="24"/>
        </w:rPr>
        <w:t xml:space="preserve">the implications for the hazards with which they </w:t>
      </w:r>
      <w:r w:rsidRPr="00A0503F">
        <w:rPr>
          <w:rFonts w:cs="Times New Roman"/>
          <w:color w:val="000000"/>
          <w:sz w:val="24"/>
          <w:szCs w:val="24"/>
        </w:rPr>
        <w:lastRenderedPageBreak/>
        <w:t xml:space="preserve">work and have the risk mitigation measures re-evaluated </w:t>
      </w:r>
      <w:r>
        <w:rPr>
          <w:rFonts w:cs="Times New Roman"/>
          <w:color w:val="000000"/>
          <w:sz w:val="24"/>
          <w:szCs w:val="24"/>
        </w:rPr>
        <w:t>if their health status changes</w:t>
      </w:r>
    </w:p>
    <w:p w14:paraId="33BC1F72" w14:textId="77777777" w:rsidR="00002A59" w:rsidRPr="00A0503F" w:rsidRDefault="00002A59" w:rsidP="00614C1E">
      <w:pPr>
        <w:pStyle w:val="NoSpacing"/>
        <w:numPr>
          <w:ilvl w:val="1"/>
          <w:numId w:val="31"/>
        </w:numPr>
        <w:rPr>
          <w:rFonts w:cs="Times New Roman"/>
          <w:color w:val="000000"/>
          <w:sz w:val="24"/>
          <w:szCs w:val="24"/>
        </w:rPr>
      </w:pPr>
      <w:r w:rsidRPr="00A0503F">
        <w:rPr>
          <w:rFonts w:cs="Times New Roman"/>
          <w:color w:val="000000"/>
          <w:sz w:val="24"/>
          <w:szCs w:val="24"/>
        </w:rPr>
        <w:t xml:space="preserve">This should not require you to reveal personal medical information to non-medical personnel.  </w:t>
      </w:r>
    </w:p>
    <w:p w14:paraId="530F2092" w14:textId="77777777" w:rsidR="00002A59" w:rsidRPr="00A0503F" w:rsidRDefault="00002A59" w:rsidP="00614C1E">
      <w:pPr>
        <w:pStyle w:val="NoSpacing"/>
        <w:numPr>
          <w:ilvl w:val="0"/>
          <w:numId w:val="31"/>
        </w:numPr>
        <w:rPr>
          <w:rFonts w:cs="Times New Roman"/>
          <w:color w:val="000000"/>
          <w:sz w:val="24"/>
          <w:szCs w:val="24"/>
        </w:rPr>
      </w:pPr>
      <w:r w:rsidRPr="00A0503F">
        <w:rPr>
          <w:rFonts w:cs="Times New Roman"/>
          <w:color w:val="000000"/>
          <w:sz w:val="24"/>
          <w:szCs w:val="24"/>
        </w:rPr>
        <w:t>Promptly inform their supervisor of any exposure to hazardous materials or other accidents or significant “near misses” in the laboratory and assist them in filling out forms to report these to the Department of Environmental Health and Safety.</w:t>
      </w:r>
    </w:p>
    <w:p w14:paraId="2F3F9D62" w14:textId="066157CF" w:rsidR="00002A59" w:rsidRDefault="00002A59" w:rsidP="00002A59"/>
    <w:p w14:paraId="5F7260B6" w14:textId="42DCCC7C" w:rsidR="00FB7BD4" w:rsidRDefault="00FB7BD4">
      <w:r>
        <w:br w:type="page"/>
      </w:r>
    </w:p>
    <w:p w14:paraId="3871E5B0" w14:textId="62C44936" w:rsidR="00002A59" w:rsidRPr="00B459DA" w:rsidRDefault="00002A59" w:rsidP="00833B1B">
      <w:pPr>
        <w:pStyle w:val="Heading1"/>
        <w:numPr>
          <w:ilvl w:val="0"/>
          <w:numId w:val="121"/>
        </w:numPr>
        <w:pBdr>
          <w:bottom w:val="double" w:sz="6" w:space="1" w:color="auto"/>
        </w:pBdr>
        <w:rPr>
          <w:color w:val="476D2D"/>
        </w:rPr>
      </w:pPr>
      <w:bookmarkStart w:id="26" w:name="_Toc10540928"/>
      <w:r w:rsidRPr="00B459DA">
        <w:rPr>
          <w:color w:val="476D2D"/>
        </w:rPr>
        <w:lastRenderedPageBreak/>
        <w:t>TRAINING REQUIREMENTS</w:t>
      </w:r>
      <w:bookmarkEnd w:id="26"/>
    </w:p>
    <w:p w14:paraId="4A723FF7" w14:textId="77777777" w:rsidR="00002A59" w:rsidRPr="00A0503F" w:rsidRDefault="00002A59" w:rsidP="00B459DA">
      <w:pPr>
        <w:spacing w:before="240"/>
        <w:rPr>
          <w:rFonts w:ascii="Calibri" w:eastAsia="Calibri" w:hAnsi="Calibri"/>
          <w:color w:val="000000"/>
          <w:lang w:val="en-US"/>
        </w:rPr>
      </w:pPr>
      <w:r w:rsidRPr="00A0503F">
        <w:rPr>
          <w:rFonts w:ascii="Calibri" w:eastAsia="Calibri" w:hAnsi="Calibri"/>
          <w:color w:val="000000"/>
          <w:lang w:val="en-US"/>
        </w:rPr>
        <w:t>The inherent risks of working with hazardous agents can be reduced by:</w:t>
      </w:r>
    </w:p>
    <w:p w14:paraId="1C0CBA6E" w14:textId="77777777" w:rsidR="00002A59" w:rsidRPr="00A0503F" w:rsidRDefault="00002A59" w:rsidP="00614C1E">
      <w:pPr>
        <w:numPr>
          <w:ilvl w:val="0"/>
          <w:numId w:val="33"/>
        </w:numPr>
        <w:contextualSpacing/>
        <w:rPr>
          <w:rFonts w:ascii="Calibri" w:eastAsia="Calibri" w:hAnsi="Calibri"/>
          <w:color w:val="000000"/>
          <w:lang w:val="en-US"/>
        </w:rPr>
      </w:pPr>
      <w:r w:rsidRPr="00A0503F">
        <w:rPr>
          <w:rFonts w:ascii="Calibri" w:eastAsia="Calibri" w:hAnsi="Calibri"/>
          <w:color w:val="000000"/>
          <w:lang w:val="en-US"/>
        </w:rPr>
        <w:t>training</w:t>
      </w:r>
    </w:p>
    <w:p w14:paraId="2F58BD51" w14:textId="77777777" w:rsidR="00002A59" w:rsidRPr="00A0503F" w:rsidRDefault="00002A59" w:rsidP="00614C1E">
      <w:pPr>
        <w:numPr>
          <w:ilvl w:val="0"/>
          <w:numId w:val="33"/>
        </w:numPr>
        <w:contextualSpacing/>
        <w:rPr>
          <w:rFonts w:ascii="Calibri" w:eastAsia="Calibri" w:hAnsi="Calibri"/>
          <w:color w:val="000000"/>
          <w:lang w:val="en-US"/>
        </w:rPr>
      </w:pPr>
      <w:r w:rsidRPr="00A0503F">
        <w:rPr>
          <w:rFonts w:ascii="Calibri" w:eastAsia="Calibri" w:hAnsi="Calibri"/>
          <w:color w:val="000000"/>
          <w:lang w:val="en-US"/>
        </w:rPr>
        <w:t>knowledge of the hazardous agent and the procedure-associated hazards</w:t>
      </w:r>
    </w:p>
    <w:p w14:paraId="7A639E78" w14:textId="77777777" w:rsidR="00002A59" w:rsidRPr="00A0503F" w:rsidRDefault="00002A59" w:rsidP="00614C1E">
      <w:pPr>
        <w:numPr>
          <w:ilvl w:val="0"/>
          <w:numId w:val="33"/>
        </w:numPr>
        <w:contextualSpacing/>
        <w:rPr>
          <w:rFonts w:ascii="Calibri" w:eastAsia="Calibri" w:hAnsi="Calibri"/>
          <w:color w:val="000000"/>
          <w:lang w:val="en-US"/>
        </w:rPr>
      </w:pPr>
      <w:r w:rsidRPr="00A0503F">
        <w:rPr>
          <w:rFonts w:ascii="Calibri" w:eastAsia="Calibri" w:hAnsi="Calibri"/>
          <w:color w:val="000000"/>
          <w:lang w:val="en-US"/>
        </w:rPr>
        <w:t>good work habits and use of all the risk mitigation measures indicated for a particular activity</w:t>
      </w:r>
    </w:p>
    <w:p w14:paraId="5AC35DD3" w14:textId="77777777" w:rsidR="00002A59" w:rsidRPr="00A0503F" w:rsidRDefault="00002A59" w:rsidP="00614C1E">
      <w:pPr>
        <w:numPr>
          <w:ilvl w:val="0"/>
          <w:numId w:val="33"/>
        </w:numPr>
        <w:contextualSpacing/>
        <w:rPr>
          <w:rFonts w:ascii="Calibri" w:hAnsi="Calibri"/>
          <w:color w:val="000000"/>
          <w:lang w:val="en-US"/>
        </w:rPr>
      </w:pPr>
      <w:r w:rsidRPr="00A0503F">
        <w:rPr>
          <w:rFonts w:ascii="Calibri" w:eastAsia="Calibri" w:hAnsi="Calibri"/>
          <w:color w:val="000000"/>
          <w:lang w:val="en-US"/>
        </w:rPr>
        <w:t>caution, attentiveness, and concern for the health of themselves and coworkers</w:t>
      </w:r>
    </w:p>
    <w:p w14:paraId="3CC0C5D5" w14:textId="13F347CA" w:rsidR="00002A59" w:rsidRDefault="00002A59" w:rsidP="00002A59"/>
    <w:p w14:paraId="7715C594" w14:textId="2070EEC2" w:rsidR="00002A59" w:rsidRPr="00B459DA" w:rsidRDefault="00002A59" w:rsidP="00002A59">
      <w:pPr>
        <w:pStyle w:val="Heading2"/>
        <w:rPr>
          <w:color w:val="476D2D"/>
        </w:rPr>
      </w:pPr>
      <w:bookmarkStart w:id="27" w:name="_Toc10540929"/>
      <w:r w:rsidRPr="00B459DA">
        <w:rPr>
          <w:color w:val="476D2D"/>
        </w:rPr>
        <w:t>CARLETON BIOSAFETY TRAINING PROGRAM</w:t>
      </w:r>
      <w:bookmarkEnd w:id="27"/>
    </w:p>
    <w:p w14:paraId="5E2BF3B5" w14:textId="77777777" w:rsidR="00002A59" w:rsidRPr="00A0503F" w:rsidRDefault="00002A59" w:rsidP="00002A59">
      <w:pPr>
        <w:rPr>
          <w:rFonts w:ascii="Calibri" w:hAnsi="Calibri"/>
          <w:color w:val="000000"/>
          <w:lang w:val="en-US"/>
        </w:rPr>
      </w:pPr>
      <w:r w:rsidRPr="00A0503F">
        <w:rPr>
          <w:rFonts w:ascii="Calibri" w:hAnsi="Calibri"/>
          <w:color w:val="000000"/>
          <w:lang w:val="en-US"/>
        </w:rPr>
        <w:t xml:space="preserve">The Carleton University Biohazards Committee requires, as a condition of obtaining a biohazard permit, that the Principal Investigator ensure that all personnel have both general and laboratory-specific training in the handling of biohazardous material.  </w:t>
      </w:r>
    </w:p>
    <w:p w14:paraId="57315559" w14:textId="77777777" w:rsidR="00002A59" w:rsidRPr="00A0503F" w:rsidRDefault="00002A59" w:rsidP="00002A59">
      <w:pPr>
        <w:rPr>
          <w:rFonts w:ascii="Calibri" w:hAnsi="Calibri"/>
          <w:color w:val="000000"/>
          <w:lang w:val="en-US"/>
        </w:rPr>
      </w:pPr>
    </w:p>
    <w:p w14:paraId="1AA41512" w14:textId="77777777" w:rsidR="00002A59" w:rsidRPr="00A0503F" w:rsidRDefault="00002A59" w:rsidP="00002A59">
      <w:pPr>
        <w:rPr>
          <w:rFonts w:ascii="Calibri" w:hAnsi="Calibri"/>
          <w:color w:val="000000"/>
          <w:lang w:val="en-US"/>
        </w:rPr>
      </w:pPr>
      <w:r w:rsidRPr="00A0503F">
        <w:rPr>
          <w:rFonts w:ascii="Calibri" w:hAnsi="Calibri"/>
          <w:color w:val="000000"/>
          <w:lang w:val="en-US"/>
        </w:rPr>
        <w:t xml:space="preserve">The training program is designed: </w:t>
      </w:r>
    </w:p>
    <w:p w14:paraId="23C90FEF" w14:textId="77777777" w:rsidR="00002A59" w:rsidRPr="00D77008" w:rsidRDefault="00002A59" w:rsidP="00614C1E">
      <w:pPr>
        <w:numPr>
          <w:ilvl w:val="0"/>
          <w:numId w:val="34"/>
        </w:numPr>
        <w:rPr>
          <w:rFonts w:ascii="Calibri" w:hAnsi="Calibri"/>
          <w:color w:val="000000"/>
          <w:lang w:val="en-US"/>
        </w:rPr>
      </w:pPr>
      <w:r w:rsidRPr="00D77008">
        <w:rPr>
          <w:rFonts w:ascii="Calibri" w:hAnsi="Calibri"/>
          <w:color w:val="000000"/>
          <w:lang w:val="en-US"/>
        </w:rPr>
        <w:t xml:space="preserve">To provide information to project team members </w:t>
      </w:r>
    </w:p>
    <w:p w14:paraId="737506BB" w14:textId="77777777" w:rsidR="00002A59" w:rsidRPr="00A0503F" w:rsidRDefault="00002A59" w:rsidP="00614C1E">
      <w:pPr>
        <w:numPr>
          <w:ilvl w:val="0"/>
          <w:numId w:val="34"/>
        </w:numPr>
        <w:rPr>
          <w:rFonts w:ascii="Calibri" w:hAnsi="Calibri"/>
          <w:color w:val="000000"/>
          <w:lang w:val="en-US"/>
        </w:rPr>
      </w:pPr>
      <w:r w:rsidRPr="00A0503F">
        <w:rPr>
          <w:rFonts w:ascii="Calibri" w:hAnsi="Calibri"/>
          <w:color w:val="000000"/>
          <w:lang w:val="en-US"/>
        </w:rPr>
        <w:t xml:space="preserve">To provide centralized accreditation for general biosafety training through the </w:t>
      </w:r>
      <w:r>
        <w:rPr>
          <w:rFonts w:ascii="Calibri" w:hAnsi="Calibri"/>
          <w:color w:val="000000"/>
          <w:lang w:val="en-US"/>
        </w:rPr>
        <w:t>Environmental Health and S</w:t>
      </w:r>
      <w:r w:rsidRPr="00A0503F">
        <w:rPr>
          <w:rFonts w:ascii="Calibri" w:hAnsi="Calibri"/>
          <w:color w:val="000000"/>
          <w:lang w:val="en-US"/>
        </w:rPr>
        <w:t xml:space="preserve">afety </w:t>
      </w:r>
      <w:r>
        <w:rPr>
          <w:rFonts w:ascii="Calibri" w:hAnsi="Calibri"/>
          <w:color w:val="000000"/>
          <w:lang w:val="en-US"/>
        </w:rPr>
        <w:t xml:space="preserve">office </w:t>
      </w:r>
      <w:r w:rsidRPr="00A0503F">
        <w:rPr>
          <w:rFonts w:ascii="Calibri" w:hAnsi="Calibri"/>
          <w:color w:val="000000"/>
          <w:lang w:val="en-US"/>
        </w:rPr>
        <w:t xml:space="preserve">to ensure that certain information is provided and understood; </w:t>
      </w:r>
    </w:p>
    <w:p w14:paraId="6B903C00" w14:textId="77777777" w:rsidR="00002A59" w:rsidRPr="00A0503F" w:rsidRDefault="00002A59" w:rsidP="00614C1E">
      <w:pPr>
        <w:numPr>
          <w:ilvl w:val="0"/>
          <w:numId w:val="34"/>
        </w:numPr>
        <w:rPr>
          <w:rFonts w:ascii="Calibri" w:hAnsi="Calibri"/>
          <w:color w:val="000000"/>
          <w:lang w:val="en-US"/>
        </w:rPr>
      </w:pPr>
      <w:r w:rsidRPr="00A0503F">
        <w:rPr>
          <w:rFonts w:ascii="Calibri" w:hAnsi="Calibri"/>
          <w:color w:val="000000"/>
          <w:lang w:val="en-US"/>
        </w:rPr>
        <w:t xml:space="preserve">To promote safety and regulatory compliance (PHAC, CFIA, etc.); </w:t>
      </w:r>
    </w:p>
    <w:p w14:paraId="175AC6CF" w14:textId="77777777" w:rsidR="00002A59" w:rsidRPr="00A0503F" w:rsidRDefault="00002A59" w:rsidP="00614C1E">
      <w:pPr>
        <w:numPr>
          <w:ilvl w:val="0"/>
          <w:numId w:val="34"/>
        </w:numPr>
        <w:rPr>
          <w:rFonts w:ascii="Calibri" w:hAnsi="Calibri"/>
          <w:color w:val="000000"/>
          <w:lang w:val="en-US"/>
        </w:rPr>
      </w:pPr>
      <w:r w:rsidRPr="00A0503F">
        <w:rPr>
          <w:rFonts w:ascii="Calibri" w:hAnsi="Calibri"/>
          <w:color w:val="000000"/>
          <w:lang w:val="en-US"/>
        </w:rPr>
        <w:t xml:space="preserve">To demonstrate an element of “due diligence” in the institution; and, </w:t>
      </w:r>
    </w:p>
    <w:p w14:paraId="1089C1F4" w14:textId="77777777" w:rsidR="00002A59" w:rsidRDefault="00002A59" w:rsidP="00614C1E">
      <w:pPr>
        <w:numPr>
          <w:ilvl w:val="0"/>
          <w:numId w:val="34"/>
        </w:numPr>
        <w:rPr>
          <w:rFonts w:ascii="Calibri" w:hAnsi="Calibri"/>
          <w:color w:val="000000"/>
          <w:lang w:val="en-US"/>
        </w:rPr>
      </w:pPr>
      <w:r w:rsidRPr="00A0503F">
        <w:rPr>
          <w:rFonts w:ascii="Calibri" w:hAnsi="Calibri"/>
          <w:color w:val="000000"/>
          <w:lang w:val="en-US"/>
        </w:rPr>
        <w:lastRenderedPageBreak/>
        <w:t>To assist the laboratory should there be an inspection by a regulatory agency.</w:t>
      </w:r>
    </w:p>
    <w:p w14:paraId="0FE25D73" w14:textId="77777777" w:rsidR="00002A59" w:rsidRPr="00A0503F" w:rsidRDefault="00002A59" w:rsidP="00002A59">
      <w:pPr>
        <w:rPr>
          <w:rFonts w:ascii="Calibri" w:hAnsi="Calibri"/>
          <w:color w:val="000000"/>
          <w:lang w:val="en-US"/>
        </w:rPr>
      </w:pPr>
    </w:p>
    <w:p w14:paraId="7A27B3E7" w14:textId="77777777" w:rsidR="00002A59" w:rsidRPr="00A0503F" w:rsidRDefault="00002A59" w:rsidP="00002A59">
      <w:pPr>
        <w:rPr>
          <w:rFonts w:ascii="Calibri" w:eastAsia="Calibri" w:hAnsi="Calibri"/>
          <w:color w:val="000000"/>
          <w:lang w:eastAsia="en-CA"/>
        </w:rPr>
      </w:pPr>
      <w:r w:rsidRPr="00A0503F">
        <w:rPr>
          <w:rFonts w:ascii="Calibri" w:eastAsia="Calibri" w:hAnsi="Calibri"/>
          <w:color w:val="000000"/>
          <w:lang w:eastAsia="en-CA"/>
        </w:rPr>
        <w:t>Lab-specific hands-on training and reading including local risk assessments and SOPs are all important aspects of your biosafety training.  This training must be documented.</w:t>
      </w:r>
    </w:p>
    <w:p w14:paraId="602DAEC9" w14:textId="77777777" w:rsidR="00002A59" w:rsidRPr="00A0503F" w:rsidRDefault="00002A59" w:rsidP="00002A59">
      <w:pPr>
        <w:rPr>
          <w:rFonts w:ascii="Calibri" w:hAnsi="Calibri"/>
          <w:color w:val="000000"/>
          <w:lang w:val="en-US"/>
        </w:rPr>
      </w:pPr>
      <w:r w:rsidRPr="00A0503F">
        <w:rPr>
          <w:rFonts w:ascii="Calibri" w:hAnsi="Calibri"/>
          <w:color w:val="000000"/>
          <w:lang w:val="en-US"/>
        </w:rPr>
        <w:t xml:space="preserve">All personnel working in biohazard laboratories must read the CU Biosafety Manual and attend the EHS Biosafety training </w:t>
      </w:r>
    </w:p>
    <w:p w14:paraId="53973740" w14:textId="77777777" w:rsidR="00002A59" w:rsidRPr="00A0503F" w:rsidRDefault="00002A59" w:rsidP="00002A59">
      <w:pPr>
        <w:rPr>
          <w:rFonts w:ascii="Calibri" w:hAnsi="Calibri"/>
          <w:color w:val="000000"/>
          <w:lang w:val="en-US"/>
        </w:rPr>
      </w:pPr>
    </w:p>
    <w:p w14:paraId="6B2F711B" w14:textId="77777777" w:rsidR="00002A59" w:rsidRPr="00A0503F" w:rsidRDefault="00002A59" w:rsidP="00002A59">
      <w:pPr>
        <w:rPr>
          <w:rFonts w:ascii="Calibri" w:hAnsi="Calibri"/>
          <w:color w:val="000000"/>
          <w:lang w:val="en-US"/>
        </w:rPr>
      </w:pPr>
      <w:r w:rsidRPr="00A0503F">
        <w:rPr>
          <w:rFonts w:ascii="Calibri" w:hAnsi="Calibri"/>
          <w:color w:val="000000"/>
          <w:lang w:val="en-US"/>
        </w:rPr>
        <w:t xml:space="preserve">Refresher training on Emergency </w:t>
      </w:r>
      <w:r>
        <w:rPr>
          <w:rFonts w:ascii="Calibri" w:hAnsi="Calibri"/>
          <w:color w:val="000000"/>
          <w:lang w:val="en-US"/>
        </w:rPr>
        <w:t xml:space="preserve">Response </w:t>
      </w:r>
      <w:r w:rsidRPr="00A0503F">
        <w:rPr>
          <w:rFonts w:ascii="Calibri" w:hAnsi="Calibri"/>
          <w:color w:val="000000"/>
          <w:lang w:val="en-US"/>
        </w:rPr>
        <w:t xml:space="preserve">Procedures must be provided annually and documented on the Biohazard Permit Renewal form.  </w:t>
      </w:r>
    </w:p>
    <w:p w14:paraId="7E5E0553" w14:textId="77777777" w:rsidR="00B459DA" w:rsidRDefault="00B459DA">
      <w:bookmarkStart w:id="28" w:name="_Toc10540930"/>
      <w:r>
        <w:br w:type="page"/>
      </w:r>
    </w:p>
    <w:p w14:paraId="5FB4FD7A" w14:textId="66F0982E" w:rsidR="00002A59" w:rsidRDefault="00002A59" w:rsidP="00833B1B">
      <w:pPr>
        <w:pStyle w:val="Heading1"/>
        <w:numPr>
          <w:ilvl w:val="0"/>
          <w:numId w:val="121"/>
        </w:numPr>
        <w:pBdr>
          <w:bottom w:val="double" w:sz="6" w:space="1" w:color="auto"/>
        </w:pBdr>
      </w:pPr>
      <w:r>
        <w:lastRenderedPageBreak/>
        <w:t>CONTAINMENT AND ENGINEERING CONTROLS</w:t>
      </w:r>
      <w:bookmarkEnd w:id="28"/>
    </w:p>
    <w:p w14:paraId="404A04B1" w14:textId="77777777" w:rsidR="00002A59" w:rsidRDefault="00002A59" w:rsidP="00002A59">
      <w:pPr>
        <w:jc w:val="both"/>
        <w:rPr>
          <w:rFonts w:ascii="Calibri" w:hAnsi="Calibri" w:cs="Calibri"/>
          <w:color w:val="000000"/>
          <w:szCs w:val="28"/>
        </w:rPr>
      </w:pPr>
      <w:r w:rsidRPr="0071454E">
        <w:rPr>
          <w:rFonts w:ascii="Calibri" w:hAnsi="Calibri" w:cs="Calibri"/>
          <w:color w:val="000000"/>
          <w:szCs w:val="28"/>
        </w:rPr>
        <w:t xml:space="preserve">It is a basic tenant of safety that engineering controls (lab design and containment equipment), including proper laboratory ventilation, should be used first to limit exposure and only then supplemented with Personal Protective Equipment (PPE) and operational controls. </w:t>
      </w:r>
    </w:p>
    <w:p w14:paraId="09339BDD" w14:textId="72A2DA0E" w:rsidR="00002A59" w:rsidRDefault="00002A59" w:rsidP="00002A59"/>
    <w:p w14:paraId="6C945088" w14:textId="06112CFB" w:rsidR="00002A59" w:rsidRDefault="00002A59" w:rsidP="00002A59">
      <w:pPr>
        <w:pStyle w:val="Heading2"/>
      </w:pPr>
      <w:bookmarkStart w:id="29" w:name="_Toc10540931"/>
      <w:r>
        <w:t>LABORATORY DESIGN</w:t>
      </w:r>
      <w:bookmarkEnd w:id="29"/>
    </w:p>
    <w:p w14:paraId="7C2514F9" w14:textId="77777777" w:rsidR="00002A59" w:rsidRPr="0071454E" w:rsidRDefault="00002A59" w:rsidP="00002A59">
      <w:pPr>
        <w:jc w:val="both"/>
        <w:rPr>
          <w:rFonts w:ascii="Calibri" w:hAnsi="Calibri" w:cs="Calibri"/>
          <w:color w:val="000000"/>
          <w:szCs w:val="28"/>
        </w:rPr>
      </w:pPr>
      <w:r w:rsidRPr="0071454E">
        <w:rPr>
          <w:rFonts w:ascii="Calibri" w:hAnsi="Calibri" w:cs="Calibri"/>
          <w:color w:val="000000"/>
          <w:szCs w:val="28"/>
        </w:rPr>
        <w:t xml:space="preserve">At Carleton University, laboratories must meet the design requirements of the Canadian Biosafety Standards and, where applicable, other requirements that might be imposed by the Public Health Agency of Canada (PHAC), the Canadian Food Inspection Agency (CFIA) or other regulatory authority.   </w:t>
      </w:r>
    </w:p>
    <w:p w14:paraId="35A28B12" w14:textId="77777777" w:rsidR="00002A59" w:rsidRPr="0071454E" w:rsidRDefault="00002A59" w:rsidP="00002A59">
      <w:pPr>
        <w:jc w:val="both"/>
        <w:rPr>
          <w:rFonts w:ascii="Calibri" w:hAnsi="Calibri" w:cs="Calibri"/>
          <w:color w:val="000000"/>
          <w:szCs w:val="28"/>
        </w:rPr>
      </w:pPr>
    </w:p>
    <w:p w14:paraId="37BDF9B2" w14:textId="77777777" w:rsidR="00002A59" w:rsidRPr="0071454E" w:rsidRDefault="00002A59" w:rsidP="00002A59">
      <w:pPr>
        <w:jc w:val="both"/>
        <w:rPr>
          <w:rFonts w:ascii="Calibri" w:hAnsi="Calibri" w:cs="Calibri"/>
          <w:color w:val="000000"/>
          <w:szCs w:val="28"/>
        </w:rPr>
      </w:pPr>
      <w:r w:rsidRPr="0071454E">
        <w:rPr>
          <w:rFonts w:ascii="Calibri" w:hAnsi="Calibri" w:cs="Calibri"/>
          <w:color w:val="000000"/>
          <w:szCs w:val="28"/>
        </w:rPr>
        <w:t>When new facilities are constructed or extensively renovated, the CBSG Standards must be met, and adopting the recommendations of the Guidelines is encouraged where feasible.  The Department of Environmental Health and Safety should be consulted early in the design process and before drawings are put out for tender.</w:t>
      </w:r>
    </w:p>
    <w:p w14:paraId="0E20F86F" w14:textId="77777777" w:rsidR="00002A59" w:rsidRPr="0071454E" w:rsidRDefault="00002A59" w:rsidP="00002A59">
      <w:pPr>
        <w:jc w:val="both"/>
        <w:rPr>
          <w:rFonts w:ascii="Calibri" w:hAnsi="Calibri" w:cs="Calibri"/>
          <w:color w:val="000000"/>
          <w:szCs w:val="28"/>
        </w:rPr>
      </w:pPr>
    </w:p>
    <w:p w14:paraId="5BF74730" w14:textId="48604CA4" w:rsidR="00002A59" w:rsidRDefault="00002A59" w:rsidP="00002A59">
      <w:pPr>
        <w:rPr>
          <w:rFonts w:ascii="Calibri" w:hAnsi="Calibri" w:cs="Calibri"/>
          <w:color w:val="000000"/>
          <w:szCs w:val="28"/>
        </w:rPr>
      </w:pPr>
      <w:r w:rsidRPr="0071454E">
        <w:rPr>
          <w:rFonts w:ascii="Calibri" w:hAnsi="Calibri" w:cs="Calibri"/>
          <w:color w:val="000000"/>
          <w:szCs w:val="28"/>
        </w:rPr>
        <w:t>The descriptions below highlight some of the essential features of containment laboratories.</w:t>
      </w:r>
    </w:p>
    <w:p w14:paraId="316914CF" w14:textId="27500BE3" w:rsidR="00002A59" w:rsidRDefault="00002A59" w:rsidP="00002A59">
      <w:pPr>
        <w:rPr>
          <w:rFonts w:ascii="Calibri" w:hAnsi="Calibri" w:cs="Calibri"/>
          <w:color w:val="000000"/>
          <w:szCs w:val="28"/>
        </w:rPr>
      </w:pPr>
    </w:p>
    <w:p w14:paraId="44E4D044" w14:textId="2759A5F2" w:rsidR="00002A59" w:rsidRDefault="00002A59" w:rsidP="00002A59">
      <w:pPr>
        <w:pStyle w:val="Heading3"/>
      </w:pPr>
      <w:bookmarkStart w:id="30" w:name="_Toc10540932"/>
      <w:r>
        <w:t>CONTAINMENT LEVEL (CL1) LABORATORIES</w:t>
      </w:r>
      <w:bookmarkEnd w:id="30"/>
    </w:p>
    <w:p w14:paraId="78711CCE" w14:textId="77777777" w:rsidR="00002A59" w:rsidRPr="00410D50" w:rsidRDefault="00002A59" w:rsidP="00002A59">
      <w:pPr>
        <w:jc w:val="both"/>
        <w:rPr>
          <w:rFonts w:ascii="Calibri" w:hAnsi="Calibri" w:cs="Calibri"/>
          <w:color w:val="000000"/>
          <w:szCs w:val="28"/>
        </w:rPr>
      </w:pPr>
      <w:r w:rsidRPr="00410D50">
        <w:rPr>
          <w:rFonts w:ascii="Calibri" w:hAnsi="Calibri" w:cs="Calibri"/>
          <w:color w:val="000000"/>
          <w:szCs w:val="28"/>
        </w:rPr>
        <w:t>CL1 labs must:</w:t>
      </w:r>
    </w:p>
    <w:p w14:paraId="266B1395" w14:textId="77777777" w:rsidR="00002A59" w:rsidRPr="0071454E" w:rsidRDefault="00002A59" w:rsidP="00614C1E">
      <w:pPr>
        <w:numPr>
          <w:ilvl w:val="0"/>
          <w:numId w:val="35"/>
        </w:numPr>
        <w:jc w:val="both"/>
        <w:rPr>
          <w:rFonts w:ascii="Calibri" w:hAnsi="Calibri" w:cs="Calibri"/>
          <w:color w:val="000000"/>
          <w:szCs w:val="28"/>
        </w:rPr>
      </w:pPr>
      <w:r w:rsidRPr="0071454E">
        <w:rPr>
          <w:rFonts w:ascii="Calibri" w:hAnsi="Calibri" w:cs="Calibri"/>
          <w:color w:val="000000"/>
          <w:szCs w:val="28"/>
        </w:rPr>
        <w:t>Be separated from public areas by a door which should be kept closed when biohazards are in use</w:t>
      </w:r>
    </w:p>
    <w:p w14:paraId="74DB01A2" w14:textId="77777777" w:rsidR="00002A59" w:rsidRPr="0071454E" w:rsidRDefault="00002A59" w:rsidP="00614C1E">
      <w:pPr>
        <w:numPr>
          <w:ilvl w:val="0"/>
          <w:numId w:val="35"/>
        </w:numPr>
        <w:jc w:val="both"/>
        <w:rPr>
          <w:rFonts w:ascii="Calibri" w:hAnsi="Calibri" w:cs="Calibri"/>
          <w:color w:val="000000"/>
          <w:szCs w:val="28"/>
        </w:rPr>
      </w:pPr>
      <w:r w:rsidRPr="0071454E">
        <w:rPr>
          <w:rFonts w:ascii="Calibri" w:hAnsi="Calibri" w:cs="Calibri"/>
          <w:color w:val="000000"/>
          <w:szCs w:val="28"/>
        </w:rPr>
        <w:lastRenderedPageBreak/>
        <w:t>Have surfaces that can be readily cleaned and resistant to any disinfectants or other chemicals in use</w:t>
      </w:r>
    </w:p>
    <w:p w14:paraId="10DAA123" w14:textId="77777777" w:rsidR="00002A59" w:rsidRPr="0071454E" w:rsidRDefault="00002A59" w:rsidP="00614C1E">
      <w:pPr>
        <w:numPr>
          <w:ilvl w:val="0"/>
          <w:numId w:val="35"/>
        </w:numPr>
        <w:jc w:val="both"/>
        <w:rPr>
          <w:rFonts w:ascii="Calibri" w:hAnsi="Calibri" w:cs="Calibri"/>
          <w:color w:val="000000"/>
          <w:szCs w:val="28"/>
        </w:rPr>
      </w:pPr>
      <w:r w:rsidRPr="0071454E">
        <w:rPr>
          <w:rFonts w:ascii="Calibri" w:hAnsi="Calibri" w:cs="Calibri"/>
          <w:color w:val="000000"/>
          <w:szCs w:val="28"/>
        </w:rPr>
        <w:t xml:space="preserve">Have screens on any windows which can be opened </w:t>
      </w:r>
    </w:p>
    <w:p w14:paraId="2E6463CE" w14:textId="77777777" w:rsidR="00002A59" w:rsidRPr="0071454E" w:rsidRDefault="00002A59" w:rsidP="00614C1E">
      <w:pPr>
        <w:numPr>
          <w:ilvl w:val="0"/>
          <w:numId w:val="35"/>
        </w:numPr>
        <w:jc w:val="both"/>
        <w:rPr>
          <w:rFonts w:ascii="Calibri" w:hAnsi="Calibri" w:cs="Calibri"/>
          <w:color w:val="000000"/>
          <w:szCs w:val="28"/>
        </w:rPr>
      </w:pPr>
      <w:r w:rsidRPr="0071454E">
        <w:rPr>
          <w:rFonts w:ascii="Calibri" w:hAnsi="Calibri" w:cs="Calibri"/>
          <w:color w:val="000000"/>
          <w:szCs w:val="28"/>
        </w:rPr>
        <w:t>Provide hooks for lab coats separate from personal clothing</w:t>
      </w:r>
    </w:p>
    <w:p w14:paraId="5C559021" w14:textId="77777777" w:rsidR="00002A59" w:rsidRDefault="00002A59" w:rsidP="00614C1E">
      <w:pPr>
        <w:numPr>
          <w:ilvl w:val="0"/>
          <w:numId w:val="35"/>
        </w:numPr>
        <w:jc w:val="both"/>
        <w:rPr>
          <w:rFonts w:ascii="Calibri" w:hAnsi="Calibri" w:cs="Calibri"/>
          <w:color w:val="000000"/>
          <w:szCs w:val="28"/>
        </w:rPr>
      </w:pPr>
      <w:r w:rsidRPr="0071454E">
        <w:rPr>
          <w:rFonts w:ascii="Calibri" w:hAnsi="Calibri" w:cs="Calibri"/>
          <w:color w:val="000000"/>
          <w:szCs w:val="28"/>
        </w:rPr>
        <w:t>Have hand-washing stations, ideally near the exit</w:t>
      </w:r>
    </w:p>
    <w:p w14:paraId="598727F7" w14:textId="77777777" w:rsidR="00002A59" w:rsidRDefault="00002A59" w:rsidP="00614C1E">
      <w:pPr>
        <w:numPr>
          <w:ilvl w:val="0"/>
          <w:numId w:val="35"/>
        </w:numPr>
        <w:jc w:val="both"/>
        <w:rPr>
          <w:rFonts w:ascii="Calibri" w:hAnsi="Calibri" w:cs="Calibri"/>
          <w:color w:val="000000"/>
          <w:szCs w:val="28"/>
        </w:rPr>
      </w:pPr>
      <w:r w:rsidRPr="00371DE9">
        <w:rPr>
          <w:rFonts w:ascii="Calibri" w:hAnsi="Calibri" w:cs="Calibri"/>
          <w:color w:val="000000"/>
          <w:szCs w:val="28"/>
        </w:rPr>
        <w:t>Where indicated by the chemical hazard</w:t>
      </w:r>
      <w:r>
        <w:rPr>
          <w:rFonts w:ascii="Calibri" w:hAnsi="Calibri" w:cs="Calibri"/>
          <w:color w:val="000000"/>
          <w:szCs w:val="28"/>
        </w:rPr>
        <w:t>s in the laboratory, must have e</w:t>
      </w:r>
      <w:r w:rsidRPr="00371DE9">
        <w:rPr>
          <w:rFonts w:ascii="Calibri" w:hAnsi="Calibri" w:cs="Calibri"/>
          <w:color w:val="000000"/>
          <w:szCs w:val="28"/>
        </w:rPr>
        <w:t xml:space="preserve">mergency eyewash </w:t>
      </w:r>
      <w:r>
        <w:rPr>
          <w:rFonts w:ascii="Calibri" w:hAnsi="Calibri" w:cs="Calibri"/>
          <w:color w:val="000000"/>
          <w:szCs w:val="28"/>
        </w:rPr>
        <w:t>and</w:t>
      </w:r>
      <w:r w:rsidRPr="00371DE9">
        <w:rPr>
          <w:rFonts w:ascii="Calibri" w:hAnsi="Calibri" w:cs="Calibri"/>
          <w:color w:val="000000"/>
          <w:szCs w:val="28"/>
        </w:rPr>
        <w:t xml:space="preserve"> shower equipment </w:t>
      </w:r>
    </w:p>
    <w:p w14:paraId="311510BD" w14:textId="77777777" w:rsidR="00002A59" w:rsidRPr="00371DE9" w:rsidRDefault="00002A59" w:rsidP="00614C1E">
      <w:pPr>
        <w:numPr>
          <w:ilvl w:val="0"/>
          <w:numId w:val="35"/>
        </w:numPr>
        <w:jc w:val="both"/>
        <w:rPr>
          <w:rFonts w:ascii="Calibri" w:hAnsi="Calibri" w:cs="Calibri"/>
          <w:color w:val="000000"/>
          <w:szCs w:val="28"/>
        </w:rPr>
      </w:pPr>
      <w:r w:rsidRPr="00371DE9">
        <w:rPr>
          <w:rFonts w:ascii="Calibri" w:hAnsi="Calibri" w:cs="Calibri"/>
          <w:color w:val="000000"/>
          <w:szCs w:val="28"/>
        </w:rPr>
        <w:t xml:space="preserve">Have all appropriate door signage (e.g. biohazard sign, containment level, contact information, type of biohazardous material in use and any </w:t>
      </w:r>
      <w:r>
        <w:rPr>
          <w:rFonts w:ascii="Calibri" w:hAnsi="Calibri" w:cs="Calibri"/>
          <w:color w:val="000000"/>
          <w:szCs w:val="28"/>
        </w:rPr>
        <w:t>entry requirements such as PPE)</w:t>
      </w:r>
    </w:p>
    <w:p w14:paraId="353FEF0F" w14:textId="102FEC9E" w:rsidR="00002A59" w:rsidRDefault="00002A59" w:rsidP="00002A59"/>
    <w:p w14:paraId="19952797" w14:textId="52A87B07" w:rsidR="00002A59" w:rsidRDefault="00002A59" w:rsidP="00002A59">
      <w:pPr>
        <w:pStyle w:val="Heading3"/>
      </w:pPr>
      <w:bookmarkStart w:id="31" w:name="_Toc10540933"/>
      <w:r>
        <w:t>CONTAINMENT LEVEL (CL2) LABORATORIES</w:t>
      </w:r>
      <w:bookmarkEnd w:id="31"/>
    </w:p>
    <w:p w14:paraId="75F8CDD6" w14:textId="77777777" w:rsidR="00002A59" w:rsidRPr="0071454E" w:rsidRDefault="00002A59" w:rsidP="00002A59">
      <w:pPr>
        <w:jc w:val="both"/>
        <w:rPr>
          <w:rFonts w:ascii="Calibri" w:hAnsi="Calibri" w:cs="Calibri"/>
          <w:color w:val="000000"/>
          <w:szCs w:val="28"/>
        </w:rPr>
      </w:pPr>
      <w:r w:rsidRPr="0071454E">
        <w:rPr>
          <w:rFonts w:ascii="Calibri" w:hAnsi="Calibri" w:cs="Calibri"/>
          <w:color w:val="000000"/>
          <w:szCs w:val="28"/>
        </w:rPr>
        <w:t>A summary of the physical requirements for a level</w:t>
      </w:r>
      <w:r>
        <w:rPr>
          <w:rFonts w:ascii="Calibri" w:hAnsi="Calibri" w:cs="Calibri"/>
          <w:color w:val="000000"/>
          <w:szCs w:val="28"/>
        </w:rPr>
        <w:t xml:space="preserve"> 2 laboratory is provided below.  Additional </w:t>
      </w:r>
      <w:r w:rsidRPr="0071454E">
        <w:rPr>
          <w:rFonts w:ascii="Calibri" w:hAnsi="Calibri" w:cs="Calibri"/>
          <w:color w:val="000000"/>
          <w:szCs w:val="28"/>
        </w:rPr>
        <w:t>detail</w:t>
      </w:r>
      <w:r>
        <w:rPr>
          <w:rFonts w:ascii="Calibri" w:hAnsi="Calibri" w:cs="Calibri"/>
          <w:color w:val="000000"/>
          <w:szCs w:val="28"/>
        </w:rPr>
        <w:t>s</w:t>
      </w:r>
      <w:r w:rsidRPr="0071454E">
        <w:rPr>
          <w:rFonts w:ascii="Calibri" w:hAnsi="Calibri" w:cs="Calibri"/>
          <w:color w:val="000000"/>
          <w:szCs w:val="28"/>
        </w:rPr>
        <w:t xml:space="preserve"> including laboratory location and access; surface finishes and casework; heating, ventilation, and air conditioning; the containment perimeter and laboratory services (i.e. water, drains, gas, electricity, and safety equipment), </w:t>
      </w:r>
      <w:r>
        <w:rPr>
          <w:rFonts w:ascii="Calibri" w:hAnsi="Calibri" w:cs="Calibri"/>
          <w:color w:val="000000"/>
          <w:szCs w:val="28"/>
        </w:rPr>
        <w:t>can be found in Chapter 3 of the Canadian Biosafety Standards</w:t>
      </w:r>
      <w:r w:rsidRPr="0071454E">
        <w:rPr>
          <w:rFonts w:ascii="Calibri" w:hAnsi="Calibri" w:cs="Calibri"/>
          <w:color w:val="000000"/>
          <w:szCs w:val="28"/>
        </w:rPr>
        <w:t>.</w:t>
      </w:r>
    </w:p>
    <w:p w14:paraId="64FD73CA" w14:textId="77777777" w:rsidR="00002A59" w:rsidRPr="0071454E" w:rsidRDefault="00002A59" w:rsidP="00002A59">
      <w:pPr>
        <w:jc w:val="both"/>
        <w:rPr>
          <w:rFonts w:ascii="Calibri" w:hAnsi="Calibri" w:cs="Calibri"/>
          <w:color w:val="000000"/>
          <w:szCs w:val="28"/>
        </w:rPr>
      </w:pPr>
    </w:p>
    <w:p w14:paraId="6A4FFFB2" w14:textId="77777777" w:rsidR="00002A59" w:rsidRPr="00D36074" w:rsidRDefault="00002A59" w:rsidP="00002A59">
      <w:pPr>
        <w:jc w:val="both"/>
        <w:rPr>
          <w:rFonts w:ascii="Calibri" w:hAnsi="Calibri" w:cs="Calibri"/>
          <w:color w:val="000000"/>
        </w:rPr>
      </w:pPr>
      <w:r w:rsidRPr="00D36074">
        <w:rPr>
          <w:rFonts w:ascii="Calibri" w:hAnsi="Calibri" w:cs="Calibri"/>
          <w:color w:val="000000"/>
        </w:rPr>
        <w:t>CL2 labs must:</w:t>
      </w:r>
    </w:p>
    <w:p w14:paraId="1A113E69" w14:textId="77777777" w:rsidR="00002A59" w:rsidRPr="0071454E" w:rsidRDefault="00002A59" w:rsidP="00614C1E">
      <w:pPr>
        <w:numPr>
          <w:ilvl w:val="0"/>
          <w:numId w:val="36"/>
        </w:numPr>
        <w:jc w:val="both"/>
        <w:rPr>
          <w:rFonts w:ascii="Calibri" w:hAnsi="Calibri" w:cs="Calibri"/>
          <w:color w:val="000000"/>
          <w:szCs w:val="28"/>
        </w:rPr>
      </w:pPr>
      <w:r w:rsidRPr="0071454E">
        <w:rPr>
          <w:rFonts w:ascii="Calibri" w:hAnsi="Calibri" w:cs="Calibri"/>
          <w:color w:val="000000"/>
          <w:szCs w:val="28"/>
        </w:rPr>
        <w:t>Meet all the facility requirements described above for Level 1 laboratories</w:t>
      </w:r>
    </w:p>
    <w:p w14:paraId="22940775" w14:textId="77777777" w:rsidR="00002A59" w:rsidRPr="0071454E" w:rsidRDefault="00002A59" w:rsidP="00614C1E">
      <w:pPr>
        <w:numPr>
          <w:ilvl w:val="0"/>
          <w:numId w:val="36"/>
        </w:numPr>
        <w:jc w:val="both"/>
        <w:rPr>
          <w:rFonts w:ascii="Calibri" w:hAnsi="Calibri" w:cs="Calibri"/>
          <w:color w:val="000000"/>
          <w:szCs w:val="28"/>
        </w:rPr>
      </w:pPr>
      <w:r w:rsidRPr="0071454E">
        <w:rPr>
          <w:rFonts w:ascii="Calibri" w:hAnsi="Calibri" w:cs="Calibri"/>
          <w:color w:val="000000"/>
          <w:szCs w:val="28"/>
        </w:rPr>
        <w:t xml:space="preserve">Doors must be closed at all times with access limited to authorized personnel only, and doors must be locked when the lab is not occupied. </w:t>
      </w:r>
    </w:p>
    <w:p w14:paraId="23EEC7A8" w14:textId="77777777" w:rsidR="00002A59" w:rsidRPr="0071454E" w:rsidRDefault="00002A59" w:rsidP="00614C1E">
      <w:pPr>
        <w:numPr>
          <w:ilvl w:val="0"/>
          <w:numId w:val="36"/>
        </w:numPr>
        <w:jc w:val="both"/>
        <w:rPr>
          <w:rFonts w:ascii="Calibri" w:hAnsi="Calibri" w:cs="Calibri"/>
          <w:color w:val="000000"/>
          <w:szCs w:val="28"/>
        </w:rPr>
      </w:pPr>
      <w:r w:rsidRPr="0071454E">
        <w:rPr>
          <w:rFonts w:ascii="Calibri" w:hAnsi="Calibri" w:cs="Calibri"/>
          <w:color w:val="000000"/>
          <w:szCs w:val="28"/>
        </w:rPr>
        <w:t xml:space="preserve">Have non-absorptive work surfaces that are scratch, stain, chemical, moisture, and heat resistant. </w:t>
      </w:r>
    </w:p>
    <w:p w14:paraId="1A6E3BB2" w14:textId="77777777" w:rsidR="00002A59" w:rsidRPr="0071454E" w:rsidRDefault="00002A59" w:rsidP="00614C1E">
      <w:pPr>
        <w:numPr>
          <w:ilvl w:val="0"/>
          <w:numId w:val="36"/>
        </w:numPr>
        <w:jc w:val="both"/>
        <w:rPr>
          <w:rFonts w:ascii="Calibri" w:hAnsi="Calibri" w:cs="Calibri"/>
          <w:color w:val="000000"/>
          <w:szCs w:val="28"/>
        </w:rPr>
      </w:pPr>
      <w:r w:rsidRPr="0071454E">
        <w:rPr>
          <w:rFonts w:ascii="Calibri" w:hAnsi="Calibri" w:cs="Calibri"/>
          <w:color w:val="000000"/>
          <w:szCs w:val="28"/>
        </w:rPr>
        <w:lastRenderedPageBreak/>
        <w:t>Where possible meet the recommendation for directional air flow into the lab (i.e. lab under negative pressure relative to the corridor).  This may be required depending on the nature of the work (</w:t>
      </w:r>
      <w:r w:rsidRPr="0071454E">
        <w:rPr>
          <w:rFonts w:ascii="Calibri" w:hAnsi="Calibri" w:cs="Calibri"/>
          <w:i/>
          <w:color w:val="000000"/>
          <w:szCs w:val="28"/>
        </w:rPr>
        <w:t xml:space="preserve">in vitro </w:t>
      </w:r>
      <w:r w:rsidRPr="0071454E">
        <w:rPr>
          <w:rFonts w:ascii="Calibri" w:hAnsi="Calibri" w:cs="Calibri"/>
          <w:color w:val="000000"/>
          <w:szCs w:val="28"/>
        </w:rPr>
        <w:t>vs.</w:t>
      </w:r>
      <w:r w:rsidRPr="0071454E">
        <w:rPr>
          <w:rFonts w:ascii="Calibri" w:hAnsi="Calibri" w:cs="Calibri"/>
          <w:i/>
          <w:color w:val="000000"/>
          <w:szCs w:val="28"/>
        </w:rPr>
        <w:t xml:space="preserve"> in vivo </w:t>
      </w:r>
      <w:r w:rsidRPr="0071454E">
        <w:rPr>
          <w:rFonts w:ascii="Calibri" w:hAnsi="Calibri" w:cs="Calibri"/>
          <w:color w:val="000000"/>
          <w:szCs w:val="28"/>
        </w:rPr>
        <w:t xml:space="preserve">small animal vs. large animal) and a local risk assessment. </w:t>
      </w:r>
    </w:p>
    <w:p w14:paraId="11F4CFF8" w14:textId="77777777" w:rsidR="00002A59" w:rsidRPr="0071454E" w:rsidRDefault="00002A59" w:rsidP="00614C1E">
      <w:pPr>
        <w:numPr>
          <w:ilvl w:val="0"/>
          <w:numId w:val="36"/>
        </w:numPr>
        <w:jc w:val="both"/>
        <w:rPr>
          <w:rFonts w:ascii="Calibri" w:hAnsi="Calibri" w:cs="Calibri"/>
          <w:color w:val="000000"/>
          <w:szCs w:val="28"/>
        </w:rPr>
      </w:pPr>
      <w:r w:rsidRPr="0071454E">
        <w:rPr>
          <w:rFonts w:ascii="Calibri" w:hAnsi="Calibri" w:cs="Calibri"/>
          <w:color w:val="000000"/>
          <w:szCs w:val="28"/>
        </w:rPr>
        <w:t xml:space="preserve">An acceptable means of waste treatment or disposal must be provided. </w:t>
      </w:r>
    </w:p>
    <w:p w14:paraId="77DB0853" w14:textId="77777777" w:rsidR="00002A59" w:rsidRDefault="00002A59" w:rsidP="00614C1E">
      <w:pPr>
        <w:numPr>
          <w:ilvl w:val="0"/>
          <w:numId w:val="36"/>
        </w:numPr>
        <w:jc w:val="both"/>
        <w:rPr>
          <w:rFonts w:ascii="Calibri" w:hAnsi="Calibri" w:cs="Calibri"/>
          <w:color w:val="000000"/>
          <w:szCs w:val="28"/>
        </w:rPr>
      </w:pPr>
      <w:r w:rsidRPr="0071454E">
        <w:rPr>
          <w:rFonts w:ascii="Calibri" w:hAnsi="Calibri" w:cs="Calibri"/>
          <w:color w:val="000000"/>
          <w:szCs w:val="28"/>
        </w:rPr>
        <w:t xml:space="preserve">Biological safety cabinets are recommended and are often required, depending on the risk assessment. </w:t>
      </w:r>
    </w:p>
    <w:p w14:paraId="2484AB6A" w14:textId="28DB50F0" w:rsidR="00002A59" w:rsidRDefault="00002A59" w:rsidP="00002A59"/>
    <w:p w14:paraId="00BCD98A" w14:textId="1C118DB0" w:rsidR="00002A59" w:rsidRDefault="00002A59" w:rsidP="00002A59">
      <w:pPr>
        <w:pStyle w:val="Heading3"/>
      </w:pPr>
      <w:bookmarkStart w:id="32" w:name="_Toc10540934"/>
      <w:r>
        <w:t>LEVEL 2+ DESIGN LABS</w:t>
      </w:r>
      <w:bookmarkEnd w:id="32"/>
    </w:p>
    <w:p w14:paraId="52865D21" w14:textId="77777777" w:rsidR="00002A59" w:rsidRDefault="00002A59" w:rsidP="00002A59">
      <w:pPr>
        <w:jc w:val="both"/>
        <w:rPr>
          <w:rFonts w:ascii="Calibri" w:hAnsi="Calibri" w:cs="Calibri"/>
          <w:color w:val="000000"/>
          <w:szCs w:val="28"/>
        </w:rPr>
      </w:pPr>
      <w:r w:rsidRPr="0071454E">
        <w:rPr>
          <w:rFonts w:ascii="Calibri" w:hAnsi="Calibri" w:cs="Calibri"/>
          <w:color w:val="000000"/>
          <w:szCs w:val="28"/>
        </w:rPr>
        <w:t xml:space="preserve">Level 2+ labs have the same physical requirements as level 2 labs and also should have directional air flow into the lab. The lab must have a biological safety cabinet and centrifuge rotors must have aerosol-resistant lids. </w:t>
      </w:r>
    </w:p>
    <w:p w14:paraId="687569DC" w14:textId="07AFA983" w:rsidR="00002A59" w:rsidRDefault="00002A59" w:rsidP="00002A59"/>
    <w:p w14:paraId="7906B6FE" w14:textId="0F62983C" w:rsidR="00002A59" w:rsidRDefault="00002A59" w:rsidP="00002A59">
      <w:pPr>
        <w:pStyle w:val="Heading3"/>
      </w:pPr>
      <w:bookmarkStart w:id="33" w:name="_Toc10540935"/>
      <w:r>
        <w:t>LAB DESIGN CHANGES</w:t>
      </w:r>
      <w:bookmarkEnd w:id="33"/>
    </w:p>
    <w:p w14:paraId="71D46AEB" w14:textId="77777777" w:rsidR="00002A59" w:rsidRPr="0071454E" w:rsidRDefault="00002A59" w:rsidP="00002A59">
      <w:pPr>
        <w:jc w:val="both"/>
        <w:rPr>
          <w:rFonts w:ascii="Calibri" w:hAnsi="Calibri" w:cs="Calibri"/>
          <w:color w:val="000000"/>
          <w:szCs w:val="28"/>
        </w:rPr>
      </w:pPr>
      <w:r w:rsidRPr="0071454E">
        <w:rPr>
          <w:rFonts w:ascii="Calibri" w:hAnsi="Calibri" w:cs="Calibri"/>
          <w:color w:val="000000"/>
          <w:szCs w:val="28"/>
        </w:rPr>
        <w:t xml:space="preserve">Any changes in lab design or location must be approved by the University Biological Safety Officer. </w:t>
      </w:r>
    </w:p>
    <w:p w14:paraId="5476FB08" w14:textId="7D16BA2B" w:rsidR="00002A59" w:rsidRDefault="00002A59" w:rsidP="00002A59"/>
    <w:p w14:paraId="6BF10D1D" w14:textId="67CE8507" w:rsidR="00002A59" w:rsidRDefault="00002A59" w:rsidP="00002A59">
      <w:pPr>
        <w:pStyle w:val="Heading3"/>
      </w:pPr>
      <w:bookmarkStart w:id="34" w:name="_Toc10540936"/>
      <w:r>
        <w:t>CONTAINMENT EQUIPMENT AND SUPPLIES</w:t>
      </w:r>
      <w:bookmarkEnd w:id="34"/>
    </w:p>
    <w:p w14:paraId="7CA16650" w14:textId="77777777" w:rsidR="00002A59" w:rsidRPr="0071454E" w:rsidRDefault="00002A59" w:rsidP="00002A59">
      <w:pPr>
        <w:jc w:val="both"/>
        <w:rPr>
          <w:rFonts w:ascii="Calibri" w:hAnsi="Calibri" w:cs="Calibri"/>
          <w:color w:val="000000"/>
        </w:rPr>
      </w:pPr>
      <w:bookmarkStart w:id="35" w:name="_Toc247528042"/>
      <w:r w:rsidRPr="0071454E">
        <w:rPr>
          <w:rFonts w:ascii="Calibri" w:hAnsi="Calibri" w:cs="Calibri"/>
          <w:color w:val="000000"/>
        </w:rPr>
        <w:t xml:space="preserve">Equipment and supplies to contain biological agents and thereby protect individuals and the environment from exposure include such items as biological safety cabinets, HEPA filtered ventilated animal caging, aerosol resistant covers for centrifuge rotors and sealed or screw capped tubes.  </w:t>
      </w:r>
    </w:p>
    <w:p w14:paraId="56DEF9CE" w14:textId="77777777" w:rsidR="00002A59" w:rsidRPr="0071454E" w:rsidRDefault="00002A59" w:rsidP="00002A59">
      <w:pPr>
        <w:jc w:val="both"/>
        <w:rPr>
          <w:rFonts w:ascii="Calibri" w:hAnsi="Calibri" w:cs="Calibri"/>
          <w:color w:val="000000"/>
        </w:rPr>
      </w:pPr>
    </w:p>
    <w:p w14:paraId="43223FA8" w14:textId="77777777" w:rsidR="00002A59" w:rsidRPr="0071454E" w:rsidRDefault="00002A59" w:rsidP="00002A59">
      <w:pPr>
        <w:jc w:val="both"/>
        <w:rPr>
          <w:rFonts w:ascii="Calibri" w:hAnsi="Calibri" w:cs="Calibri"/>
          <w:color w:val="000000"/>
        </w:rPr>
      </w:pPr>
      <w:r w:rsidRPr="0071454E">
        <w:rPr>
          <w:rFonts w:ascii="Calibri" w:hAnsi="Calibri" w:cs="Calibri"/>
          <w:color w:val="000000"/>
        </w:rPr>
        <w:lastRenderedPageBreak/>
        <w:t>The use of key types of equipment commonly employed in the containment of biohazards is described below.  The safe use of other equipment commonly used in conjunction with biohazardous material is described in Appendix I.  Read the sections in Appendix I for equipment used in your laboratory.</w:t>
      </w:r>
      <w:bookmarkEnd w:id="35"/>
    </w:p>
    <w:p w14:paraId="78D242B1" w14:textId="13F0F87C" w:rsidR="00002A59" w:rsidRDefault="00002A59" w:rsidP="00002A59"/>
    <w:p w14:paraId="1E796878" w14:textId="45A0E6D2" w:rsidR="00002A59" w:rsidRDefault="00002A59" w:rsidP="00002A59">
      <w:pPr>
        <w:pStyle w:val="Heading2"/>
      </w:pPr>
      <w:bookmarkStart w:id="36" w:name="_Toc10540937"/>
      <w:r>
        <w:t>BIOLOGICAL SAFETY CABINETS</w:t>
      </w:r>
      <w:bookmarkEnd w:id="36"/>
    </w:p>
    <w:p w14:paraId="33A717DA" w14:textId="77777777" w:rsidR="00002A59" w:rsidRPr="0071454E" w:rsidRDefault="00002A59" w:rsidP="00002A59">
      <w:pPr>
        <w:jc w:val="both"/>
        <w:rPr>
          <w:rFonts w:ascii="Calibri" w:hAnsi="Calibri" w:cs="Calibri"/>
          <w:color w:val="000000"/>
        </w:rPr>
      </w:pPr>
      <w:r w:rsidRPr="0071454E">
        <w:rPr>
          <w:rFonts w:ascii="Calibri" w:hAnsi="Calibri" w:cs="Calibri"/>
          <w:color w:val="000000"/>
        </w:rPr>
        <w:t>Biological safety cabinets (BSCs) are the primary means of containment for working safely with biohazardous agents. BSCs are designed to reduce the risk of infection by isolating the activities in the BSC from the laboratory environment. BSCs are also frequently used to maintain an aseptic environment for cell culture.</w:t>
      </w:r>
    </w:p>
    <w:p w14:paraId="2C4ACBA8" w14:textId="77777777" w:rsidR="00002A59" w:rsidRPr="0071454E" w:rsidRDefault="00002A59" w:rsidP="00002A59">
      <w:pPr>
        <w:jc w:val="both"/>
        <w:rPr>
          <w:rFonts w:ascii="Calibri" w:hAnsi="Calibri" w:cs="Calibri"/>
          <w:color w:val="000000"/>
        </w:rPr>
      </w:pPr>
    </w:p>
    <w:tbl>
      <w:tblPr>
        <w:tblW w:w="10652" w:type="dxa"/>
        <w:jc w:val="center"/>
        <w:tblBorders>
          <w:insideH w:val="single" w:sz="4" w:space="0" w:color="auto"/>
        </w:tblBorders>
        <w:tblLook w:val="04A0" w:firstRow="1" w:lastRow="0" w:firstColumn="1" w:lastColumn="0" w:noHBand="0" w:noVBand="1"/>
      </w:tblPr>
      <w:tblGrid>
        <w:gridCol w:w="6386"/>
        <w:gridCol w:w="4266"/>
      </w:tblGrid>
      <w:tr w:rsidR="00002A59" w:rsidRPr="0071454E" w14:paraId="409339A6" w14:textId="77777777" w:rsidTr="007342FF">
        <w:trPr>
          <w:trHeight w:val="3616"/>
          <w:jc w:val="center"/>
        </w:trPr>
        <w:tc>
          <w:tcPr>
            <w:tcW w:w="6324" w:type="dxa"/>
            <w:shd w:val="clear" w:color="auto" w:fill="auto"/>
            <w:hideMark/>
          </w:tcPr>
          <w:p w14:paraId="4C73AE1E" w14:textId="77777777" w:rsidR="00002A59" w:rsidRPr="0071454E" w:rsidRDefault="00002A59" w:rsidP="007342FF">
            <w:pPr>
              <w:ind w:firstLine="360"/>
              <w:rPr>
                <w:rFonts w:ascii="Calibri" w:eastAsia="Calibri" w:hAnsi="Calibri"/>
                <w:color w:val="000000"/>
                <w:sz w:val="20"/>
                <w:szCs w:val="20"/>
                <w:lang w:val="en-US"/>
              </w:rPr>
            </w:pPr>
            <w:r w:rsidRPr="0071454E">
              <w:rPr>
                <w:rFonts w:ascii="Calibri" w:eastAsia="Calibri" w:hAnsi="Calibri"/>
                <w:noProof/>
                <w:color w:val="000000"/>
                <w:sz w:val="20"/>
                <w:szCs w:val="20"/>
                <w:lang w:eastAsia="en-CA"/>
              </w:rPr>
              <w:drawing>
                <wp:inline distT="0" distB="0" distL="0" distR="0" wp14:anchorId="569F7A95" wp14:editId="3F2E95FF">
                  <wp:extent cx="3689350" cy="4497705"/>
                  <wp:effectExtent l="0" t="0" r="0" b="0"/>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9350" cy="4497705"/>
                          </a:xfrm>
                          <a:prstGeom prst="rect">
                            <a:avLst/>
                          </a:prstGeom>
                          <a:noFill/>
                          <a:ln>
                            <a:noFill/>
                          </a:ln>
                        </pic:spPr>
                      </pic:pic>
                    </a:graphicData>
                  </a:graphic>
                </wp:inline>
              </w:drawing>
            </w:r>
          </w:p>
        </w:tc>
        <w:tc>
          <w:tcPr>
            <w:tcW w:w="4328" w:type="dxa"/>
            <w:shd w:val="clear" w:color="auto" w:fill="auto"/>
          </w:tcPr>
          <w:p w14:paraId="0CEB96AF" w14:textId="77777777" w:rsidR="00002A59" w:rsidRPr="0071454E" w:rsidRDefault="00002A59" w:rsidP="007342FF">
            <w:pPr>
              <w:autoSpaceDE w:val="0"/>
              <w:autoSpaceDN w:val="0"/>
              <w:adjustRightInd w:val="0"/>
              <w:spacing w:after="180" w:line="181" w:lineRule="atLeast"/>
              <w:ind w:firstLine="360"/>
              <w:jc w:val="both"/>
              <w:rPr>
                <w:rFonts w:ascii="Calibri" w:hAnsi="Calibri"/>
                <w:color w:val="000000"/>
                <w:sz w:val="22"/>
                <w:szCs w:val="22"/>
                <w:lang w:val="en-GB"/>
              </w:rPr>
            </w:pPr>
          </w:p>
          <w:p w14:paraId="45006CA0" w14:textId="77777777" w:rsidR="00002A59" w:rsidRPr="0071454E" w:rsidRDefault="00002A59" w:rsidP="007342FF">
            <w:pPr>
              <w:autoSpaceDE w:val="0"/>
              <w:autoSpaceDN w:val="0"/>
              <w:adjustRightInd w:val="0"/>
              <w:spacing w:after="180" w:line="181" w:lineRule="atLeast"/>
              <w:ind w:firstLine="360"/>
              <w:jc w:val="both"/>
              <w:rPr>
                <w:rFonts w:ascii="Calibri" w:hAnsi="Calibri"/>
                <w:color w:val="000000"/>
                <w:sz w:val="22"/>
                <w:szCs w:val="22"/>
                <w:lang w:val="en-GB"/>
              </w:rPr>
            </w:pPr>
            <w:r w:rsidRPr="0071454E">
              <w:rPr>
                <w:rFonts w:ascii="Calibri" w:hAnsi="Calibri"/>
                <w:color w:val="000000"/>
                <w:sz w:val="22"/>
                <w:szCs w:val="22"/>
                <w:lang w:val="en-GB"/>
              </w:rPr>
              <w:t>Class II Type A1 (with a negatively pressured plenum)/Type A2 BSC.</w:t>
            </w:r>
          </w:p>
          <w:p w14:paraId="3C5400AE" w14:textId="77777777" w:rsidR="00002A59" w:rsidRPr="0071454E" w:rsidRDefault="00002A59" w:rsidP="007342FF">
            <w:pPr>
              <w:ind w:firstLine="360"/>
              <w:rPr>
                <w:rFonts w:ascii="Calibri" w:eastAsia="Calibri" w:hAnsi="Calibri"/>
                <w:color w:val="000000"/>
                <w:sz w:val="22"/>
                <w:szCs w:val="22"/>
                <w:lang w:eastAsia="en-CA"/>
              </w:rPr>
            </w:pPr>
            <w:r w:rsidRPr="0071454E">
              <w:rPr>
                <w:rFonts w:ascii="Calibri" w:eastAsia="Calibri" w:hAnsi="Calibri"/>
                <w:color w:val="000000"/>
                <w:sz w:val="20"/>
                <w:szCs w:val="20"/>
                <w:lang w:eastAsia="en-CA"/>
              </w:rPr>
              <w:t xml:space="preserve">Cabinet exhaust may be recirculated into the room and this is generally the case at Carleton.  </w:t>
            </w:r>
          </w:p>
          <w:p w14:paraId="7DAAE2C8" w14:textId="77777777" w:rsidR="00002A59" w:rsidRPr="0071454E" w:rsidRDefault="00002A59" w:rsidP="007342FF">
            <w:pPr>
              <w:ind w:firstLine="360"/>
              <w:rPr>
                <w:rFonts w:ascii="Calibri" w:eastAsia="Calibri" w:hAnsi="Calibri"/>
                <w:color w:val="000000"/>
                <w:sz w:val="20"/>
                <w:szCs w:val="20"/>
                <w:lang w:eastAsia="en-CA"/>
              </w:rPr>
            </w:pPr>
          </w:p>
          <w:p w14:paraId="1FCB0F1D" w14:textId="77777777" w:rsidR="00002A59" w:rsidRPr="0071454E" w:rsidRDefault="00002A59" w:rsidP="007342FF">
            <w:pPr>
              <w:ind w:firstLine="360"/>
              <w:rPr>
                <w:rFonts w:ascii="Calibri" w:eastAsia="Calibri" w:hAnsi="Calibri"/>
                <w:color w:val="000000"/>
                <w:sz w:val="20"/>
                <w:szCs w:val="20"/>
                <w:lang w:eastAsia="en-CA"/>
              </w:rPr>
            </w:pPr>
            <w:r w:rsidRPr="0071454E">
              <w:rPr>
                <w:rFonts w:ascii="Calibri" w:eastAsia="Calibri" w:hAnsi="Calibri"/>
                <w:color w:val="000000"/>
                <w:sz w:val="20"/>
                <w:szCs w:val="20"/>
                <w:lang w:eastAsia="en-CA"/>
              </w:rPr>
              <w:t>Exhaust may also be vented to the outside atmosphere through an air gap type (thimble) connection, as shown.</w:t>
            </w:r>
          </w:p>
          <w:p w14:paraId="4C0F9A22" w14:textId="77777777" w:rsidR="00002A59" w:rsidRPr="0071454E" w:rsidRDefault="00002A59" w:rsidP="007342FF">
            <w:pPr>
              <w:ind w:firstLine="360"/>
              <w:rPr>
                <w:rFonts w:ascii="Calibri" w:eastAsia="Calibri" w:hAnsi="Calibri"/>
                <w:color w:val="000000"/>
                <w:sz w:val="20"/>
                <w:szCs w:val="20"/>
                <w:lang w:eastAsia="en-CA"/>
              </w:rPr>
            </w:pPr>
          </w:p>
          <w:p w14:paraId="0D98F8F3" w14:textId="77777777" w:rsidR="00002A59" w:rsidRPr="0071454E" w:rsidRDefault="00002A59" w:rsidP="007342FF">
            <w:pPr>
              <w:autoSpaceDE w:val="0"/>
              <w:autoSpaceDN w:val="0"/>
              <w:adjustRightInd w:val="0"/>
              <w:spacing w:after="180" w:line="181" w:lineRule="atLeast"/>
              <w:ind w:firstLine="360"/>
              <w:jc w:val="both"/>
              <w:rPr>
                <w:rFonts w:ascii="Calibri" w:hAnsi="Calibri"/>
                <w:i/>
                <w:color w:val="000000"/>
                <w:sz w:val="22"/>
                <w:szCs w:val="22"/>
                <w:lang w:val="en-GB"/>
              </w:rPr>
            </w:pPr>
          </w:p>
        </w:tc>
      </w:tr>
    </w:tbl>
    <w:p w14:paraId="6B17780F" w14:textId="77777777" w:rsidR="00002A59" w:rsidRPr="00C36AFD" w:rsidRDefault="00002A59" w:rsidP="00614C1E">
      <w:pPr>
        <w:pStyle w:val="NoSpacing"/>
        <w:numPr>
          <w:ilvl w:val="0"/>
          <w:numId w:val="44"/>
        </w:numPr>
        <w:rPr>
          <w:rFonts w:cs="Times New Roman"/>
          <w:color w:val="000000"/>
          <w:sz w:val="24"/>
          <w:szCs w:val="24"/>
        </w:rPr>
      </w:pPr>
      <w:r w:rsidRPr="00C36AFD">
        <w:rPr>
          <w:rFonts w:cs="Times New Roman"/>
          <w:color w:val="000000"/>
          <w:sz w:val="24"/>
          <w:szCs w:val="24"/>
        </w:rPr>
        <w:t>A chemical fume hood is not a BSC.</w:t>
      </w:r>
    </w:p>
    <w:p w14:paraId="7E65C0B8" w14:textId="77777777" w:rsidR="00002A59" w:rsidRPr="00C36AFD" w:rsidRDefault="00002A59" w:rsidP="00614C1E">
      <w:pPr>
        <w:pStyle w:val="NoSpacing"/>
        <w:numPr>
          <w:ilvl w:val="0"/>
          <w:numId w:val="44"/>
        </w:numPr>
        <w:rPr>
          <w:rFonts w:cs="Times New Roman"/>
          <w:color w:val="000000"/>
          <w:sz w:val="24"/>
          <w:szCs w:val="24"/>
        </w:rPr>
      </w:pPr>
      <w:r w:rsidRPr="00C36AFD">
        <w:rPr>
          <w:rFonts w:cs="Times New Roman"/>
          <w:color w:val="000000"/>
          <w:sz w:val="24"/>
          <w:szCs w:val="24"/>
        </w:rPr>
        <w:t>BSCs have commonly been called laminar flow hoods/cabinets but this is not strictly correct because:</w:t>
      </w:r>
    </w:p>
    <w:p w14:paraId="209F5AFE" w14:textId="77777777" w:rsidR="00002A59" w:rsidRPr="00C36AFD" w:rsidRDefault="00002A59" w:rsidP="00614C1E">
      <w:pPr>
        <w:pStyle w:val="NoSpacing"/>
        <w:numPr>
          <w:ilvl w:val="0"/>
          <w:numId w:val="41"/>
        </w:numPr>
        <w:rPr>
          <w:rFonts w:cs="Times New Roman"/>
          <w:color w:val="000000"/>
          <w:sz w:val="24"/>
          <w:szCs w:val="24"/>
        </w:rPr>
      </w:pPr>
      <w:r w:rsidRPr="00C36AFD">
        <w:rPr>
          <w:rFonts w:cs="Times New Roman"/>
          <w:color w:val="000000"/>
          <w:sz w:val="24"/>
          <w:szCs w:val="24"/>
        </w:rPr>
        <w:lastRenderedPageBreak/>
        <w:t>Not all laminar flow cabinets are BSCs.  Some are designed for product protection only and these are not BSCs.</w:t>
      </w:r>
    </w:p>
    <w:p w14:paraId="1C727766" w14:textId="77777777" w:rsidR="00002A59" w:rsidRPr="00C36AFD" w:rsidRDefault="00002A59" w:rsidP="00614C1E">
      <w:pPr>
        <w:pStyle w:val="NoSpacing"/>
        <w:numPr>
          <w:ilvl w:val="1"/>
          <w:numId w:val="38"/>
        </w:numPr>
        <w:rPr>
          <w:rFonts w:cs="Times New Roman"/>
          <w:color w:val="000000"/>
          <w:sz w:val="24"/>
          <w:szCs w:val="24"/>
        </w:rPr>
      </w:pPr>
      <w:r w:rsidRPr="00C36AFD">
        <w:rPr>
          <w:rFonts w:cs="Times New Roman"/>
          <w:color w:val="000000"/>
          <w:sz w:val="24"/>
          <w:szCs w:val="24"/>
        </w:rPr>
        <w:t>BSCs have laminar airflow directed through HEPA filters in a way that protects personnel from exposure to biohazardous material in the air in the cabinet when they are used correctly.</w:t>
      </w:r>
    </w:p>
    <w:p w14:paraId="6E5B5593" w14:textId="77777777" w:rsidR="00002A59" w:rsidRPr="00C36AFD" w:rsidRDefault="00002A59" w:rsidP="00614C1E">
      <w:pPr>
        <w:pStyle w:val="NoSpacing"/>
        <w:numPr>
          <w:ilvl w:val="0"/>
          <w:numId w:val="37"/>
        </w:numPr>
        <w:rPr>
          <w:rFonts w:cs="Times New Roman"/>
          <w:color w:val="000000"/>
          <w:sz w:val="24"/>
          <w:szCs w:val="24"/>
        </w:rPr>
      </w:pPr>
      <w:r w:rsidRPr="00C36AFD">
        <w:rPr>
          <w:rFonts w:cs="Times New Roman"/>
          <w:color w:val="000000"/>
          <w:sz w:val="24"/>
          <w:szCs w:val="24"/>
        </w:rPr>
        <w:t xml:space="preserve">Not all BSCs are the same, although all protect personnel and the environment from contamination.   </w:t>
      </w:r>
    </w:p>
    <w:p w14:paraId="40EEDA38" w14:textId="77777777" w:rsidR="00002A59" w:rsidRPr="00C36AFD" w:rsidRDefault="00002A59" w:rsidP="00614C1E">
      <w:pPr>
        <w:numPr>
          <w:ilvl w:val="1"/>
          <w:numId w:val="39"/>
        </w:numPr>
        <w:rPr>
          <w:rFonts w:ascii="Calibri" w:eastAsia="MS Mincho" w:hAnsi="Calibri"/>
          <w:color w:val="000000"/>
          <w:lang w:val="en-US" w:eastAsia="ja-JP"/>
        </w:rPr>
      </w:pPr>
      <w:r w:rsidRPr="00C36AFD">
        <w:rPr>
          <w:rFonts w:ascii="Calibri" w:hAnsi="Calibri"/>
          <w:color w:val="000000"/>
        </w:rPr>
        <w:t>Class I BSCs do not provide an aseptic environment to protect the product from contamination (e.g. a cell culture).</w:t>
      </w:r>
      <w:r w:rsidRPr="00C36AFD">
        <w:rPr>
          <w:rFonts w:ascii="Calibri" w:hAnsi="Calibri"/>
        </w:rPr>
        <w:t xml:space="preserve">  </w:t>
      </w:r>
      <w:r w:rsidRPr="00C36AFD">
        <w:rPr>
          <w:rFonts w:ascii="Calibri" w:eastAsia="MS Mincho" w:hAnsi="Calibri"/>
          <w:color w:val="000000"/>
          <w:lang w:val="en-US" w:eastAsia="ja-JP"/>
        </w:rPr>
        <w:t>Different types of Class II BSCs function differently, primarily in the proportion of air that is recirculated in the cabinet and in where the exhaust air goes (into the lab or directly exhausted from the building</w:t>
      </w:r>
    </w:p>
    <w:p w14:paraId="26366CE3" w14:textId="77777777" w:rsidR="00002A59" w:rsidRPr="00C36AFD" w:rsidRDefault="00002A59" w:rsidP="00614C1E">
      <w:pPr>
        <w:pStyle w:val="NoSpacing"/>
        <w:numPr>
          <w:ilvl w:val="1"/>
          <w:numId w:val="39"/>
        </w:numPr>
        <w:rPr>
          <w:rFonts w:cs="Times New Roman"/>
          <w:color w:val="000000"/>
          <w:sz w:val="24"/>
          <w:szCs w:val="24"/>
        </w:rPr>
      </w:pPr>
      <w:r w:rsidRPr="00C36AFD">
        <w:rPr>
          <w:rFonts w:cs="Times New Roman"/>
          <w:color w:val="000000"/>
          <w:sz w:val="24"/>
          <w:szCs w:val="24"/>
        </w:rPr>
        <w:t>Class II BSCs do provide an aseptic environment to protect the product</w:t>
      </w:r>
    </w:p>
    <w:p w14:paraId="10FC1271" w14:textId="77777777" w:rsidR="00002A59" w:rsidRPr="00C36AFD" w:rsidRDefault="00002A59" w:rsidP="00614C1E">
      <w:pPr>
        <w:pStyle w:val="NoSpacing"/>
        <w:numPr>
          <w:ilvl w:val="0"/>
          <w:numId w:val="37"/>
        </w:numPr>
        <w:rPr>
          <w:rFonts w:cs="Times New Roman"/>
          <w:color w:val="000000"/>
          <w:sz w:val="24"/>
          <w:szCs w:val="24"/>
        </w:rPr>
      </w:pPr>
      <w:r w:rsidRPr="00C36AFD">
        <w:rPr>
          <w:rFonts w:cs="Times New Roman"/>
          <w:color w:val="000000"/>
          <w:sz w:val="24"/>
          <w:szCs w:val="24"/>
        </w:rPr>
        <w:t>Important tips for BSC use include:</w:t>
      </w:r>
    </w:p>
    <w:p w14:paraId="315C2197" w14:textId="77777777" w:rsidR="00002A59" w:rsidRPr="00C36AFD" w:rsidRDefault="00002A59" w:rsidP="00614C1E">
      <w:pPr>
        <w:pStyle w:val="NoSpacing"/>
        <w:numPr>
          <w:ilvl w:val="0"/>
          <w:numId w:val="40"/>
        </w:numPr>
        <w:rPr>
          <w:rFonts w:cs="Times New Roman"/>
          <w:color w:val="000000"/>
          <w:sz w:val="24"/>
          <w:szCs w:val="24"/>
        </w:rPr>
      </w:pPr>
      <w:r w:rsidRPr="00C36AFD">
        <w:rPr>
          <w:rFonts w:cs="Times New Roman"/>
          <w:color w:val="000000"/>
          <w:sz w:val="24"/>
          <w:szCs w:val="24"/>
        </w:rPr>
        <w:t xml:space="preserve">Make sure that you check the </w:t>
      </w:r>
      <w:proofErr w:type="spellStart"/>
      <w:r w:rsidRPr="00C36AFD">
        <w:rPr>
          <w:rFonts w:cs="Times New Roman"/>
          <w:color w:val="000000"/>
          <w:sz w:val="24"/>
          <w:szCs w:val="24"/>
        </w:rPr>
        <w:t>magnehelic</w:t>
      </w:r>
      <w:proofErr w:type="spellEnd"/>
      <w:r w:rsidRPr="00C36AFD">
        <w:rPr>
          <w:rFonts w:cs="Times New Roman"/>
          <w:color w:val="000000"/>
          <w:sz w:val="24"/>
          <w:szCs w:val="24"/>
        </w:rPr>
        <w:t xml:space="preserve"> gauge every time you use the BSC so that you know that it is operating in the correct range.  </w:t>
      </w:r>
    </w:p>
    <w:p w14:paraId="36815B99" w14:textId="77777777" w:rsidR="00002A59" w:rsidRPr="00C36AFD" w:rsidRDefault="00002A59" w:rsidP="00614C1E">
      <w:pPr>
        <w:pStyle w:val="NoSpacing"/>
        <w:numPr>
          <w:ilvl w:val="0"/>
          <w:numId w:val="40"/>
        </w:numPr>
        <w:rPr>
          <w:rFonts w:cs="Times New Roman"/>
          <w:color w:val="000000"/>
          <w:sz w:val="24"/>
          <w:szCs w:val="24"/>
        </w:rPr>
      </w:pPr>
      <w:r w:rsidRPr="00C36AFD">
        <w:rPr>
          <w:rFonts w:cs="Times New Roman"/>
          <w:color w:val="000000"/>
          <w:sz w:val="24"/>
          <w:szCs w:val="24"/>
        </w:rPr>
        <w:t xml:space="preserve">Do not use your BSC, and call the Department of Environmental Health and Safety for assistance if there are </w:t>
      </w:r>
      <w:r w:rsidRPr="00C36AFD">
        <w:rPr>
          <w:rFonts w:cs="Times New Roman"/>
          <w:color w:val="000000"/>
          <w:sz w:val="24"/>
          <w:szCs w:val="24"/>
          <w:lang w:val="en-GB"/>
        </w:rPr>
        <w:t>indications of cabinet malfunction such as:</w:t>
      </w:r>
    </w:p>
    <w:p w14:paraId="1BA3C9D6" w14:textId="77777777" w:rsidR="00002A59" w:rsidRPr="002A5800" w:rsidRDefault="00002A59" w:rsidP="00614C1E">
      <w:pPr>
        <w:pStyle w:val="NoSpacing"/>
        <w:numPr>
          <w:ilvl w:val="0"/>
          <w:numId w:val="40"/>
        </w:numPr>
        <w:rPr>
          <w:rFonts w:cs="Times New Roman"/>
          <w:color w:val="000000"/>
          <w:sz w:val="24"/>
          <w:szCs w:val="24"/>
        </w:rPr>
      </w:pPr>
      <w:r w:rsidRPr="00570122">
        <w:rPr>
          <w:rFonts w:cs="Times New Roman"/>
          <w:color w:val="000000"/>
          <w:sz w:val="24"/>
          <w:szCs w:val="24"/>
        </w:rPr>
        <w:lastRenderedPageBreak/>
        <w:t xml:space="preserve">If the power fails or the BSC fails while you are using it, follow </w:t>
      </w:r>
      <w:r w:rsidRPr="00F97945">
        <w:rPr>
          <w:rFonts w:cs="Times New Roman"/>
          <w:color w:val="000000"/>
          <w:sz w:val="24"/>
          <w:szCs w:val="24"/>
        </w:rPr>
        <w:t xml:space="preserve">the </w:t>
      </w:r>
      <w:hyperlink r:id="rId13" w:history="1">
        <w:r w:rsidRPr="002A5800">
          <w:rPr>
            <w:rStyle w:val="Hyperlink"/>
            <w:color w:val="000000"/>
            <w:sz w:val="24"/>
            <w:szCs w:val="24"/>
          </w:rPr>
          <w:t>Emergency Procedures</w:t>
        </w:r>
      </w:hyperlink>
      <w:r w:rsidRPr="002A5800">
        <w:rPr>
          <w:rFonts w:cs="Times New Roman"/>
          <w:color w:val="000000"/>
          <w:sz w:val="24"/>
          <w:szCs w:val="24"/>
        </w:rPr>
        <w:t xml:space="preserve"> posted in your lab.</w:t>
      </w:r>
    </w:p>
    <w:p w14:paraId="7582D4A1" w14:textId="77777777" w:rsidR="00002A59" w:rsidRPr="00570122" w:rsidRDefault="00002A59" w:rsidP="00614C1E">
      <w:pPr>
        <w:pStyle w:val="NoSpacing"/>
        <w:numPr>
          <w:ilvl w:val="2"/>
          <w:numId w:val="43"/>
        </w:numPr>
        <w:rPr>
          <w:rFonts w:cs="Times New Roman"/>
          <w:color w:val="000000"/>
          <w:sz w:val="24"/>
          <w:szCs w:val="24"/>
        </w:rPr>
      </w:pPr>
      <w:r w:rsidRPr="00570122">
        <w:rPr>
          <w:rFonts w:cs="Times New Roman"/>
          <w:color w:val="000000"/>
          <w:sz w:val="24"/>
          <w:szCs w:val="24"/>
          <w:lang w:val="en-GB"/>
        </w:rPr>
        <w:t>alarm sounds</w:t>
      </w:r>
    </w:p>
    <w:p w14:paraId="3724260A" w14:textId="77777777" w:rsidR="00002A59" w:rsidRPr="00570122" w:rsidRDefault="00002A59" w:rsidP="00614C1E">
      <w:pPr>
        <w:pStyle w:val="NoSpacing"/>
        <w:numPr>
          <w:ilvl w:val="2"/>
          <w:numId w:val="43"/>
        </w:numPr>
        <w:rPr>
          <w:rFonts w:cs="Times New Roman"/>
          <w:color w:val="000000"/>
          <w:sz w:val="24"/>
          <w:szCs w:val="24"/>
        </w:rPr>
      </w:pPr>
      <w:r w:rsidRPr="00570122">
        <w:rPr>
          <w:rFonts w:cs="Times New Roman"/>
          <w:color w:val="000000"/>
          <w:sz w:val="24"/>
          <w:szCs w:val="24"/>
          <w:lang w:val="en-GB"/>
        </w:rPr>
        <w:t>no airflow</w:t>
      </w:r>
    </w:p>
    <w:p w14:paraId="00D429B9" w14:textId="77777777" w:rsidR="00002A59" w:rsidRPr="00570122" w:rsidRDefault="00002A59" w:rsidP="00614C1E">
      <w:pPr>
        <w:pStyle w:val="NoSpacing"/>
        <w:numPr>
          <w:ilvl w:val="2"/>
          <w:numId w:val="43"/>
        </w:numPr>
        <w:rPr>
          <w:rFonts w:cs="Times New Roman"/>
          <w:color w:val="000000"/>
          <w:sz w:val="24"/>
          <w:szCs w:val="24"/>
        </w:rPr>
      </w:pPr>
      <w:r w:rsidRPr="00570122">
        <w:rPr>
          <w:rFonts w:cs="Times New Roman"/>
          <w:color w:val="000000"/>
          <w:sz w:val="24"/>
          <w:szCs w:val="24"/>
          <w:lang w:val="en-GB"/>
        </w:rPr>
        <w:t xml:space="preserve">reduced pressure on </w:t>
      </w:r>
      <w:proofErr w:type="spellStart"/>
      <w:r w:rsidRPr="00570122">
        <w:rPr>
          <w:rFonts w:cs="Times New Roman"/>
          <w:color w:val="000000"/>
          <w:sz w:val="24"/>
          <w:szCs w:val="24"/>
          <w:lang w:val="en-GB"/>
        </w:rPr>
        <w:t>magnehelic</w:t>
      </w:r>
      <w:proofErr w:type="spellEnd"/>
      <w:r w:rsidRPr="00570122">
        <w:rPr>
          <w:rFonts w:cs="Times New Roman"/>
          <w:color w:val="000000"/>
          <w:sz w:val="24"/>
          <w:szCs w:val="24"/>
          <w:lang w:val="en-GB"/>
        </w:rPr>
        <w:t xml:space="preserve"> gauge (drop&gt; 0.2)</w:t>
      </w:r>
    </w:p>
    <w:p w14:paraId="66515ABF" w14:textId="77777777" w:rsidR="00002A59" w:rsidRPr="00570122" w:rsidRDefault="00002A59" w:rsidP="00614C1E">
      <w:pPr>
        <w:pStyle w:val="NoSpacing"/>
        <w:numPr>
          <w:ilvl w:val="0"/>
          <w:numId w:val="40"/>
        </w:numPr>
        <w:rPr>
          <w:rFonts w:cs="Times New Roman"/>
          <w:color w:val="000000"/>
          <w:sz w:val="24"/>
          <w:szCs w:val="24"/>
        </w:rPr>
      </w:pPr>
      <w:r w:rsidRPr="00570122">
        <w:rPr>
          <w:rFonts w:cs="Times New Roman"/>
          <w:color w:val="000000"/>
          <w:sz w:val="24"/>
          <w:szCs w:val="24"/>
        </w:rPr>
        <w:t>BSCs in CL2 laboratories must be inspected and certified:</w:t>
      </w:r>
    </w:p>
    <w:p w14:paraId="5A134899" w14:textId="77777777" w:rsidR="00002A59" w:rsidRPr="00570122" w:rsidRDefault="00002A59" w:rsidP="00614C1E">
      <w:pPr>
        <w:pStyle w:val="NoSpacing"/>
        <w:numPr>
          <w:ilvl w:val="2"/>
          <w:numId w:val="42"/>
        </w:numPr>
        <w:rPr>
          <w:rFonts w:cs="Times New Roman"/>
          <w:color w:val="000000"/>
          <w:sz w:val="24"/>
          <w:szCs w:val="24"/>
        </w:rPr>
      </w:pPr>
      <w:r w:rsidRPr="00570122">
        <w:rPr>
          <w:rFonts w:cs="Times New Roman"/>
          <w:color w:val="000000"/>
          <w:sz w:val="24"/>
          <w:szCs w:val="24"/>
          <w:lang w:val="en-GB"/>
        </w:rPr>
        <w:t>unusual noises</w:t>
      </w:r>
    </w:p>
    <w:p w14:paraId="30D4FA83" w14:textId="77777777" w:rsidR="00002A59" w:rsidRPr="00570122" w:rsidRDefault="00002A59" w:rsidP="00614C1E">
      <w:pPr>
        <w:pStyle w:val="NoSpacing"/>
        <w:numPr>
          <w:ilvl w:val="2"/>
          <w:numId w:val="42"/>
        </w:numPr>
        <w:rPr>
          <w:rFonts w:cs="Times New Roman"/>
          <w:color w:val="000000"/>
          <w:sz w:val="24"/>
          <w:szCs w:val="24"/>
        </w:rPr>
      </w:pPr>
      <w:r w:rsidRPr="00570122">
        <w:rPr>
          <w:rFonts w:cs="Times New Roman"/>
          <w:color w:val="000000"/>
          <w:sz w:val="24"/>
          <w:szCs w:val="24"/>
        </w:rPr>
        <w:t>Annually</w:t>
      </w:r>
    </w:p>
    <w:p w14:paraId="759B40C3" w14:textId="77777777" w:rsidR="00002A59" w:rsidRPr="00570122" w:rsidRDefault="00002A59" w:rsidP="00614C1E">
      <w:pPr>
        <w:pStyle w:val="NoSpacing"/>
        <w:numPr>
          <w:ilvl w:val="2"/>
          <w:numId w:val="42"/>
        </w:numPr>
        <w:rPr>
          <w:rFonts w:cs="Times New Roman"/>
          <w:color w:val="000000"/>
          <w:sz w:val="24"/>
          <w:szCs w:val="24"/>
        </w:rPr>
      </w:pPr>
      <w:r w:rsidRPr="00570122">
        <w:rPr>
          <w:rFonts w:cs="Times New Roman"/>
          <w:color w:val="000000"/>
          <w:sz w:val="24"/>
          <w:szCs w:val="24"/>
        </w:rPr>
        <w:t>Whenever they are moved</w:t>
      </w:r>
    </w:p>
    <w:p w14:paraId="60107C7D" w14:textId="77777777" w:rsidR="00002A59" w:rsidRPr="00C36AFD" w:rsidRDefault="00002A59" w:rsidP="00002A59">
      <w:pPr>
        <w:pStyle w:val="NoSpacing"/>
        <w:ind w:left="2160"/>
        <w:rPr>
          <w:rFonts w:cs="Times New Roman"/>
          <w:color w:val="000000"/>
          <w:sz w:val="24"/>
          <w:szCs w:val="24"/>
        </w:rPr>
      </w:pPr>
    </w:p>
    <w:p w14:paraId="7384A6CB" w14:textId="77777777" w:rsidR="00002A59" w:rsidRPr="00C36AFD" w:rsidRDefault="00002A59" w:rsidP="00002A59">
      <w:pPr>
        <w:pStyle w:val="NoSpacing"/>
        <w:rPr>
          <w:rFonts w:cs="Times New Roman"/>
          <w:color w:val="000000"/>
          <w:sz w:val="24"/>
          <w:szCs w:val="24"/>
        </w:rPr>
      </w:pPr>
      <w:r w:rsidRPr="00C36AFD">
        <w:rPr>
          <w:rFonts w:cs="Times New Roman"/>
          <w:color w:val="000000"/>
          <w:sz w:val="24"/>
          <w:szCs w:val="24"/>
        </w:rPr>
        <w:t>BSCs are designed to have only one person working in them at a time.   Long (six foot) cabinets are for experiments that need a large surface area, not for two people.  More than one person working in a BSC at one time can lead to disruption of the air curtain, potentially contaminating the cultures or personnel.</w:t>
      </w:r>
    </w:p>
    <w:p w14:paraId="42FF9C5A" w14:textId="77777777" w:rsidR="00002A59" w:rsidRPr="00C36AFD" w:rsidRDefault="00002A59" w:rsidP="00002A59">
      <w:pPr>
        <w:pStyle w:val="NoSpacing"/>
        <w:rPr>
          <w:rFonts w:cs="Times New Roman"/>
          <w:color w:val="000000"/>
          <w:sz w:val="24"/>
          <w:szCs w:val="24"/>
        </w:rPr>
      </w:pPr>
    </w:p>
    <w:p w14:paraId="631E0408" w14:textId="77777777" w:rsidR="00002A59" w:rsidRPr="00C36AFD" w:rsidRDefault="00002A59" w:rsidP="00002A59">
      <w:pPr>
        <w:pStyle w:val="NoSpacing"/>
        <w:rPr>
          <w:rFonts w:cs="Times New Roman"/>
          <w:color w:val="000000"/>
          <w:sz w:val="24"/>
          <w:szCs w:val="24"/>
        </w:rPr>
      </w:pPr>
      <w:r w:rsidRPr="00C36AFD">
        <w:rPr>
          <w:rFonts w:cs="Times New Roman"/>
          <w:color w:val="000000"/>
          <w:sz w:val="24"/>
          <w:szCs w:val="24"/>
        </w:rPr>
        <w:t>In general, the use of a BSC to contain Risk Group 2 biohazardous aerosols is recommended (and is usually required, depending on a risk assessment), rather than working on the open bench and relying on good technique to reduce aerosol generation and personal protective equipment to prevent exposure.</w:t>
      </w:r>
    </w:p>
    <w:p w14:paraId="118D90DC" w14:textId="77777777" w:rsidR="00002A59" w:rsidRPr="00C36AFD" w:rsidRDefault="00002A59" w:rsidP="00002A59">
      <w:pPr>
        <w:pStyle w:val="NoSpacing"/>
        <w:rPr>
          <w:rFonts w:cs="Times New Roman"/>
          <w:color w:val="000000"/>
          <w:sz w:val="24"/>
          <w:szCs w:val="24"/>
        </w:rPr>
      </w:pPr>
    </w:p>
    <w:p w14:paraId="7EFAF540" w14:textId="77777777" w:rsidR="00002A59" w:rsidRPr="00C36AFD" w:rsidRDefault="00002A59" w:rsidP="00002A59">
      <w:pPr>
        <w:pStyle w:val="NoSpacing"/>
        <w:rPr>
          <w:rFonts w:cs="Times New Roman"/>
          <w:color w:val="000000"/>
          <w:sz w:val="24"/>
          <w:szCs w:val="24"/>
        </w:rPr>
      </w:pPr>
      <w:r w:rsidRPr="00C36AFD">
        <w:rPr>
          <w:rFonts w:cs="Times New Roman"/>
          <w:color w:val="000000"/>
          <w:sz w:val="24"/>
          <w:szCs w:val="24"/>
        </w:rPr>
        <w:t xml:space="preserve">When working with biohazard risk group 2 materials, an important consideration in the risk assessment is whether or not a BSC is required for the work.  The decision is based on the actual material </w:t>
      </w:r>
      <w:r w:rsidRPr="00C36AFD">
        <w:rPr>
          <w:rFonts w:cs="Times New Roman"/>
          <w:color w:val="000000"/>
          <w:sz w:val="24"/>
          <w:szCs w:val="24"/>
        </w:rPr>
        <w:lastRenderedPageBreak/>
        <w:t>being used, the concentration and volume of pathogen in use, and whether or not the procedures generate significant aerosols.</w:t>
      </w:r>
    </w:p>
    <w:p w14:paraId="7C9F9454" w14:textId="77777777" w:rsidR="00002A59" w:rsidRPr="00C36AFD" w:rsidRDefault="00002A59" w:rsidP="00002A59">
      <w:pPr>
        <w:pStyle w:val="NoSpacing"/>
        <w:rPr>
          <w:rFonts w:cs="Times New Roman"/>
          <w:color w:val="000000"/>
          <w:sz w:val="24"/>
          <w:szCs w:val="24"/>
        </w:rPr>
      </w:pPr>
    </w:p>
    <w:p w14:paraId="110A52EE" w14:textId="77777777" w:rsidR="00002A59" w:rsidRPr="00C36AFD" w:rsidRDefault="00002A59" w:rsidP="00002A59">
      <w:pPr>
        <w:pStyle w:val="NoSpacing"/>
        <w:rPr>
          <w:rFonts w:cs="Times New Roman"/>
          <w:color w:val="000000"/>
          <w:sz w:val="24"/>
          <w:szCs w:val="24"/>
        </w:rPr>
      </w:pPr>
      <w:r w:rsidRPr="00C36AFD">
        <w:rPr>
          <w:rFonts w:cs="Times New Roman"/>
          <w:color w:val="000000"/>
          <w:sz w:val="24"/>
          <w:szCs w:val="24"/>
        </w:rPr>
        <w:t>The type of Class II BSC to be used and whether or not it needs direct exhaust also needs to be part of your risk assessment.  It will be determined based on the use of hazardous volatile chemicals or radioisotopes.</w:t>
      </w:r>
    </w:p>
    <w:p w14:paraId="541C240A" w14:textId="77777777" w:rsidR="00002A59" w:rsidRPr="00C36AFD" w:rsidRDefault="00002A59" w:rsidP="00002A59">
      <w:pPr>
        <w:pStyle w:val="NoSpacing"/>
        <w:rPr>
          <w:rFonts w:cs="Times New Roman"/>
          <w:b/>
          <w:color w:val="000000"/>
          <w:sz w:val="24"/>
          <w:szCs w:val="24"/>
        </w:rPr>
      </w:pPr>
    </w:p>
    <w:p w14:paraId="48C3E3A6" w14:textId="6FAA36CA" w:rsidR="00002A59" w:rsidRDefault="00907EF6" w:rsidP="00907EF6">
      <w:pPr>
        <w:pStyle w:val="Heading2"/>
      </w:pPr>
      <w:bookmarkStart w:id="37" w:name="_Toc10540938"/>
      <w:r>
        <w:t>FUME HOODS</w:t>
      </w:r>
      <w:bookmarkEnd w:id="37"/>
    </w:p>
    <w:p w14:paraId="41528072" w14:textId="77777777" w:rsidR="00907EF6" w:rsidRPr="00A0503F" w:rsidRDefault="00907EF6" w:rsidP="00907EF6">
      <w:pPr>
        <w:pStyle w:val="NoSpacing"/>
        <w:rPr>
          <w:color w:val="000000"/>
          <w:sz w:val="24"/>
          <w:szCs w:val="24"/>
          <w:lang w:val="en-CA"/>
        </w:rPr>
      </w:pPr>
      <w:r w:rsidRPr="00A0503F">
        <w:rPr>
          <w:color w:val="000000"/>
          <w:sz w:val="24"/>
          <w:szCs w:val="24"/>
          <w:lang w:val="en-CA"/>
        </w:rPr>
        <w:t xml:space="preserve">Fume hoods are NOT to be used for RG2 biohazard containment when aerosols will be generated.  </w:t>
      </w:r>
    </w:p>
    <w:p w14:paraId="15166DFB" w14:textId="77777777" w:rsidR="00907EF6" w:rsidRPr="00A0503F" w:rsidRDefault="00907EF6" w:rsidP="00907EF6">
      <w:pPr>
        <w:pStyle w:val="NoSpacing"/>
        <w:rPr>
          <w:color w:val="000000"/>
          <w:sz w:val="24"/>
          <w:szCs w:val="24"/>
          <w:lang w:val="en-CA"/>
        </w:rPr>
      </w:pPr>
    </w:p>
    <w:p w14:paraId="1886047D" w14:textId="77777777" w:rsidR="00907EF6" w:rsidRPr="00A0503F" w:rsidRDefault="00907EF6" w:rsidP="00907EF6">
      <w:pPr>
        <w:pStyle w:val="NoSpacing"/>
        <w:rPr>
          <w:color w:val="000000"/>
          <w:sz w:val="24"/>
          <w:szCs w:val="24"/>
          <w:lang w:val="en-CA"/>
        </w:rPr>
      </w:pPr>
      <w:r w:rsidRPr="00A0503F">
        <w:rPr>
          <w:color w:val="000000"/>
          <w:sz w:val="24"/>
          <w:szCs w:val="24"/>
          <w:lang w:val="en-CA"/>
        </w:rPr>
        <w:t xml:space="preserve">Fume hoods are for </w:t>
      </w:r>
      <w:r>
        <w:rPr>
          <w:color w:val="000000"/>
          <w:sz w:val="24"/>
          <w:szCs w:val="24"/>
          <w:lang w:val="en-CA"/>
        </w:rPr>
        <w:t>exhausting</w:t>
      </w:r>
      <w:r w:rsidRPr="00A0503F">
        <w:rPr>
          <w:color w:val="000000"/>
          <w:sz w:val="24"/>
          <w:szCs w:val="24"/>
          <w:lang w:val="en-CA"/>
        </w:rPr>
        <w:t xml:space="preserve"> potentially harmful chemical gases, vapours, mists, aerosols and particulates generated during the manipulation of chemical substances.  These harmful substances are usually directly exhausted to the outside of the building where their dilution has been assessed as being sufficient protection by a Certificate of Approval from the Ministry of the Environment.   </w:t>
      </w:r>
    </w:p>
    <w:p w14:paraId="6866DBC4" w14:textId="77777777" w:rsidR="00907EF6" w:rsidRPr="00A0503F" w:rsidRDefault="00907EF6" w:rsidP="00907EF6">
      <w:pPr>
        <w:pStyle w:val="NoSpacing"/>
        <w:rPr>
          <w:color w:val="000000"/>
          <w:sz w:val="24"/>
          <w:szCs w:val="24"/>
          <w:lang w:val="en-CA"/>
        </w:rPr>
      </w:pPr>
    </w:p>
    <w:p w14:paraId="4D09DC6C" w14:textId="77777777" w:rsidR="00907EF6" w:rsidRPr="00A0503F" w:rsidRDefault="00907EF6" w:rsidP="00907EF6">
      <w:pPr>
        <w:pStyle w:val="NoSpacing"/>
        <w:rPr>
          <w:color w:val="000000"/>
          <w:sz w:val="24"/>
          <w:szCs w:val="24"/>
          <w:lang w:val="en-CA"/>
        </w:rPr>
      </w:pPr>
      <w:r w:rsidRPr="00A0503F">
        <w:rPr>
          <w:color w:val="000000"/>
          <w:sz w:val="24"/>
          <w:szCs w:val="24"/>
          <w:lang w:val="en-CA"/>
        </w:rPr>
        <w:t>A biological safety cabinet, not a fume hood, must be used to contain biohazardous aerosols since this traps potentially infectious microorganisms in a HEPA filter.</w:t>
      </w:r>
    </w:p>
    <w:p w14:paraId="0E59FC7F" w14:textId="77777777" w:rsidR="00907EF6" w:rsidRPr="00A0503F" w:rsidRDefault="00907EF6" w:rsidP="00907EF6">
      <w:pPr>
        <w:pStyle w:val="NoSpacing"/>
        <w:rPr>
          <w:color w:val="000000"/>
          <w:sz w:val="24"/>
          <w:szCs w:val="24"/>
          <w:lang w:val="en-CA"/>
        </w:rPr>
      </w:pPr>
    </w:p>
    <w:p w14:paraId="2D383EC6" w14:textId="77777777" w:rsidR="00907EF6" w:rsidRPr="00A0503F" w:rsidRDefault="00907EF6" w:rsidP="00907EF6">
      <w:pPr>
        <w:pStyle w:val="NoSpacing"/>
        <w:rPr>
          <w:color w:val="000000"/>
          <w:sz w:val="24"/>
          <w:szCs w:val="24"/>
          <w:lang w:val="en-CA"/>
        </w:rPr>
      </w:pPr>
      <w:r w:rsidRPr="00A0503F">
        <w:rPr>
          <w:color w:val="000000"/>
          <w:sz w:val="24"/>
          <w:szCs w:val="24"/>
          <w:lang w:val="en-CA"/>
        </w:rPr>
        <w:t xml:space="preserve">A fume hood may sometimes be used for fixing tissues that might contain biohazardous agents.  Consult the Biological Safety Officer. </w:t>
      </w:r>
    </w:p>
    <w:p w14:paraId="61CCF2F7" w14:textId="77777777" w:rsidR="00907EF6" w:rsidRPr="00A0503F" w:rsidRDefault="00907EF6" w:rsidP="00907EF6">
      <w:pPr>
        <w:pStyle w:val="NoSpacing"/>
        <w:rPr>
          <w:color w:val="000000"/>
          <w:sz w:val="24"/>
          <w:szCs w:val="24"/>
          <w:lang w:val="en-CA"/>
        </w:rPr>
      </w:pPr>
    </w:p>
    <w:p w14:paraId="0E91E10C" w14:textId="77777777" w:rsidR="00907EF6" w:rsidRDefault="00907EF6" w:rsidP="00907EF6">
      <w:pPr>
        <w:pStyle w:val="NoSpacing"/>
        <w:rPr>
          <w:color w:val="000000"/>
          <w:sz w:val="24"/>
          <w:szCs w:val="24"/>
          <w:lang w:val="en-CA"/>
        </w:rPr>
      </w:pPr>
      <w:r w:rsidRPr="00A0503F">
        <w:rPr>
          <w:color w:val="000000"/>
          <w:sz w:val="24"/>
          <w:szCs w:val="24"/>
          <w:lang w:val="en-CA"/>
        </w:rPr>
        <w:lastRenderedPageBreak/>
        <w:t xml:space="preserve">Some work may require a biological safety cabinet with fume hood abilities (for example, using biohazards with chemicals that produce toxic fumes or volatile compounds labeled with radioisotopes). </w:t>
      </w:r>
    </w:p>
    <w:p w14:paraId="0D7351BE" w14:textId="77777777" w:rsidR="00907EF6" w:rsidRDefault="00907EF6" w:rsidP="00907EF6">
      <w:pPr>
        <w:pStyle w:val="NoSpacing"/>
        <w:rPr>
          <w:color w:val="000000"/>
          <w:sz w:val="24"/>
          <w:szCs w:val="24"/>
          <w:lang w:val="en-CA"/>
        </w:rPr>
      </w:pPr>
    </w:p>
    <w:p w14:paraId="1C13AB56" w14:textId="77777777" w:rsidR="00907EF6" w:rsidRPr="00A0503F" w:rsidRDefault="00907EF6" w:rsidP="00907EF6">
      <w:pPr>
        <w:pStyle w:val="NoSpacing"/>
        <w:rPr>
          <w:color w:val="000000"/>
          <w:sz w:val="24"/>
          <w:szCs w:val="24"/>
          <w:lang w:val="en-CA"/>
        </w:rPr>
      </w:pPr>
      <w:r>
        <w:rPr>
          <w:color w:val="000000"/>
          <w:sz w:val="24"/>
          <w:szCs w:val="24"/>
          <w:lang w:val="en-CA"/>
        </w:rPr>
        <w:t>Consult the EHS website for additional information regarding the proper use of a fume hood.</w:t>
      </w:r>
    </w:p>
    <w:p w14:paraId="7004E4EE" w14:textId="39A0B665" w:rsidR="00907EF6" w:rsidRDefault="00907EF6" w:rsidP="00907EF6"/>
    <w:p w14:paraId="6582045A" w14:textId="02320388" w:rsidR="00907EF6" w:rsidRDefault="00907EF6" w:rsidP="00907EF6">
      <w:pPr>
        <w:pStyle w:val="Heading2"/>
      </w:pPr>
      <w:bookmarkStart w:id="38" w:name="_Toc10540939"/>
      <w:r>
        <w:t>TUBES</w:t>
      </w:r>
      <w:bookmarkEnd w:id="38"/>
    </w:p>
    <w:p w14:paraId="1A5440BF" w14:textId="77777777" w:rsidR="00907EF6" w:rsidRPr="00A0503F" w:rsidRDefault="00907EF6" w:rsidP="00907EF6">
      <w:pPr>
        <w:pStyle w:val="NoSpacing"/>
        <w:rPr>
          <w:color w:val="000000"/>
          <w:sz w:val="24"/>
          <w:szCs w:val="24"/>
          <w:lang w:val="en-CA"/>
        </w:rPr>
      </w:pPr>
      <w:r w:rsidRPr="00A0503F">
        <w:rPr>
          <w:color w:val="000000"/>
          <w:sz w:val="24"/>
          <w:szCs w:val="24"/>
          <w:lang w:val="en-CA"/>
        </w:rPr>
        <w:t>Tubes with proper closures are primary containment devices.  For known infectious material, avoid using tubes with push-in and screw-in closures because when these tubes are opened, the film of liquid trapped between the tube and closure breaks and releases aerosols.  Use tubes with outside screw-on closures.</w:t>
      </w:r>
    </w:p>
    <w:p w14:paraId="2D44A4D9" w14:textId="77777777" w:rsidR="00907EF6" w:rsidRPr="00A0503F" w:rsidRDefault="00907EF6" w:rsidP="00614C1E">
      <w:pPr>
        <w:pStyle w:val="NoSpacing"/>
        <w:numPr>
          <w:ilvl w:val="0"/>
          <w:numId w:val="45"/>
        </w:numPr>
        <w:rPr>
          <w:color w:val="000000"/>
          <w:sz w:val="24"/>
          <w:szCs w:val="24"/>
        </w:rPr>
      </w:pPr>
      <w:r w:rsidRPr="00A0503F">
        <w:rPr>
          <w:color w:val="000000"/>
          <w:sz w:val="24"/>
          <w:szCs w:val="24"/>
        </w:rPr>
        <w:t xml:space="preserve">Use a vortex mixer instead of inverting tubes; wait at least 30 seconds after </w:t>
      </w:r>
      <w:r>
        <w:rPr>
          <w:color w:val="000000"/>
          <w:sz w:val="24"/>
          <w:szCs w:val="24"/>
        </w:rPr>
        <w:t>mixing</w:t>
      </w:r>
      <w:r w:rsidRPr="00A0503F">
        <w:rPr>
          <w:color w:val="000000"/>
          <w:sz w:val="24"/>
          <w:szCs w:val="24"/>
        </w:rPr>
        <w:t xml:space="preserve"> a tube before opening the cap</w:t>
      </w:r>
    </w:p>
    <w:p w14:paraId="3D74DAEB" w14:textId="77777777" w:rsidR="00907EF6" w:rsidRPr="00A0503F" w:rsidRDefault="00907EF6" w:rsidP="00614C1E">
      <w:pPr>
        <w:pStyle w:val="NoSpacing"/>
        <w:numPr>
          <w:ilvl w:val="0"/>
          <w:numId w:val="45"/>
        </w:numPr>
        <w:rPr>
          <w:color w:val="000000"/>
          <w:sz w:val="24"/>
          <w:szCs w:val="24"/>
        </w:rPr>
      </w:pPr>
      <w:r w:rsidRPr="00A0503F">
        <w:rPr>
          <w:color w:val="000000"/>
          <w:sz w:val="24"/>
          <w:szCs w:val="24"/>
        </w:rPr>
        <w:t xml:space="preserve">Open tubes of hazardous infectious material in a biological safety cabinet only </w:t>
      </w:r>
    </w:p>
    <w:p w14:paraId="53BE1E18" w14:textId="46FF4B27" w:rsidR="00907EF6" w:rsidRDefault="00907EF6" w:rsidP="00907EF6"/>
    <w:p w14:paraId="4AF2F295" w14:textId="78B72EA7" w:rsidR="00907EF6" w:rsidRDefault="00907EF6" w:rsidP="00907EF6">
      <w:pPr>
        <w:pStyle w:val="Heading2"/>
      </w:pPr>
      <w:bookmarkStart w:id="39" w:name="_Toc10540940"/>
      <w:r>
        <w:t>CENTRIFUGES</w:t>
      </w:r>
      <w:bookmarkEnd w:id="39"/>
    </w:p>
    <w:p w14:paraId="226E2AAB" w14:textId="2EF26430" w:rsidR="00907EF6" w:rsidRPr="00A0503F" w:rsidRDefault="00907EF6" w:rsidP="00907EF6">
      <w:pPr>
        <w:pStyle w:val="NoSpacing"/>
        <w:rPr>
          <w:color w:val="000000"/>
          <w:sz w:val="24"/>
          <w:szCs w:val="24"/>
          <w:lang w:val="en-CA"/>
        </w:rPr>
      </w:pPr>
      <w:r w:rsidRPr="00A0503F">
        <w:rPr>
          <w:color w:val="000000"/>
          <w:sz w:val="24"/>
          <w:szCs w:val="24"/>
          <w:lang w:val="en-CA"/>
        </w:rPr>
        <w:t xml:space="preserve">For low speed centrifugation, as is commonly used in cell/tissue culture, sealed centrifuge buckets with </w:t>
      </w:r>
      <w:proofErr w:type="spellStart"/>
      <w:r w:rsidRPr="00A0503F">
        <w:rPr>
          <w:color w:val="000000"/>
          <w:sz w:val="24"/>
          <w:szCs w:val="24"/>
          <w:lang w:val="en-CA"/>
        </w:rPr>
        <w:t>o-rings</w:t>
      </w:r>
      <w:proofErr w:type="spellEnd"/>
      <w:r w:rsidRPr="00A0503F">
        <w:rPr>
          <w:color w:val="000000"/>
          <w:sz w:val="24"/>
          <w:szCs w:val="24"/>
          <w:lang w:val="en-CA"/>
        </w:rPr>
        <w:t xml:space="preserve"> (safety caps) are recommended for RG2 material and for all cell lines.  Safety caps are strongly recommended for known infectious RG2 material (e.g., viruses, viral vectors, and bacteria).  For level 2+ work, safety caps are </w:t>
      </w:r>
      <w:r w:rsidRPr="00A0503F">
        <w:rPr>
          <w:color w:val="000000"/>
          <w:sz w:val="24"/>
          <w:szCs w:val="24"/>
          <w:u w:val="single"/>
          <w:lang w:val="en-CA"/>
        </w:rPr>
        <w:t>required,</w:t>
      </w:r>
      <w:r w:rsidRPr="00A0503F">
        <w:rPr>
          <w:color w:val="000000"/>
          <w:sz w:val="24"/>
          <w:szCs w:val="24"/>
          <w:lang w:val="en-CA"/>
        </w:rPr>
        <w:t xml:space="preserve"> and centrifuge rotors must be opened only in a biological safety cabinet.</w:t>
      </w:r>
    </w:p>
    <w:p w14:paraId="2685BE72" w14:textId="7767B85C" w:rsidR="00907EF6" w:rsidRDefault="00907EF6" w:rsidP="00907EF6"/>
    <w:p w14:paraId="6118A43F" w14:textId="1CC47797" w:rsidR="00907EF6" w:rsidRDefault="00907EF6" w:rsidP="00907EF6">
      <w:pPr>
        <w:pStyle w:val="Heading2"/>
      </w:pPr>
      <w:bookmarkStart w:id="40" w:name="_Toc10540941"/>
      <w:r>
        <w:lastRenderedPageBreak/>
        <w:t>MICROCENTRIFUGES</w:t>
      </w:r>
      <w:bookmarkEnd w:id="40"/>
    </w:p>
    <w:p w14:paraId="5676A05A" w14:textId="77777777" w:rsidR="00907EF6" w:rsidRPr="00A0503F" w:rsidRDefault="00907EF6" w:rsidP="00907EF6">
      <w:pPr>
        <w:pStyle w:val="NoSpacing"/>
        <w:rPr>
          <w:color w:val="000000"/>
          <w:sz w:val="24"/>
          <w:szCs w:val="24"/>
          <w:lang w:val="en-CA"/>
        </w:rPr>
      </w:pPr>
      <w:proofErr w:type="spellStart"/>
      <w:r w:rsidRPr="00A0503F">
        <w:rPr>
          <w:color w:val="000000"/>
          <w:sz w:val="24"/>
          <w:szCs w:val="24"/>
          <w:lang w:val="en-CA"/>
        </w:rPr>
        <w:t>Microcentrifuges</w:t>
      </w:r>
      <w:proofErr w:type="spellEnd"/>
      <w:r w:rsidRPr="00A0503F">
        <w:rPr>
          <w:color w:val="000000"/>
          <w:sz w:val="24"/>
          <w:szCs w:val="24"/>
          <w:lang w:val="en-CA"/>
        </w:rPr>
        <w:t xml:space="preserve"> should not be placed in the BSC for operation, because air convection during operation compromises the integrity of the containment provided by the BSC.  Safety cups for </w:t>
      </w:r>
      <w:proofErr w:type="spellStart"/>
      <w:r w:rsidRPr="00A0503F">
        <w:rPr>
          <w:color w:val="000000"/>
          <w:sz w:val="24"/>
          <w:szCs w:val="24"/>
          <w:lang w:val="en-CA"/>
        </w:rPr>
        <w:t>microcentrifuges</w:t>
      </w:r>
      <w:proofErr w:type="spellEnd"/>
      <w:r w:rsidRPr="00A0503F">
        <w:rPr>
          <w:color w:val="000000"/>
          <w:sz w:val="24"/>
          <w:szCs w:val="24"/>
          <w:lang w:val="en-CA"/>
        </w:rPr>
        <w:t xml:space="preserve"> are available.</w:t>
      </w:r>
    </w:p>
    <w:p w14:paraId="382CA86F" w14:textId="1FF28B4B" w:rsidR="00907EF6" w:rsidRDefault="00907EF6" w:rsidP="00907EF6"/>
    <w:p w14:paraId="36D6739E" w14:textId="1CAD3148" w:rsidR="00907EF6" w:rsidRDefault="00907EF6" w:rsidP="00907EF6">
      <w:pPr>
        <w:pStyle w:val="Heading2"/>
      </w:pPr>
      <w:bookmarkStart w:id="41" w:name="_Toc10540942"/>
      <w:r>
        <w:t>AUTOCLAVES</w:t>
      </w:r>
      <w:bookmarkEnd w:id="41"/>
    </w:p>
    <w:p w14:paraId="75C072EE" w14:textId="77777777" w:rsidR="00907EF6" w:rsidRPr="00A0503F" w:rsidRDefault="00907EF6" w:rsidP="00907EF6">
      <w:pPr>
        <w:pStyle w:val="NoSpacing"/>
        <w:rPr>
          <w:color w:val="000000"/>
          <w:sz w:val="24"/>
          <w:szCs w:val="24"/>
          <w:lang w:val="en-CA"/>
        </w:rPr>
      </w:pPr>
      <w:r w:rsidRPr="00A0503F">
        <w:rPr>
          <w:color w:val="000000"/>
          <w:sz w:val="24"/>
          <w:szCs w:val="24"/>
          <w:lang w:val="en-CA"/>
        </w:rPr>
        <w:t>Autoclaves used for the decontamination of biohazardous materials must have their efficacy on a representative load verified using Biological Indicators weekly and records must be maintained.</w:t>
      </w:r>
    </w:p>
    <w:p w14:paraId="73061689" w14:textId="77777777" w:rsidR="00907EF6" w:rsidRPr="00A0503F" w:rsidRDefault="00907EF6" w:rsidP="00907EF6">
      <w:pPr>
        <w:pStyle w:val="NoSpacing"/>
        <w:rPr>
          <w:color w:val="000000"/>
          <w:sz w:val="24"/>
          <w:szCs w:val="24"/>
          <w:lang w:val="en-CA"/>
        </w:rPr>
      </w:pPr>
    </w:p>
    <w:p w14:paraId="4B9B6C32" w14:textId="77777777" w:rsidR="00907EF6" w:rsidRPr="00A0503F" w:rsidRDefault="00907EF6" w:rsidP="00907EF6">
      <w:pPr>
        <w:pStyle w:val="NoSpacing"/>
        <w:rPr>
          <w:color w:val="000000"/>
          <w:sz w:val="24"/>
          <w:szCs w:val="24"/>
          <w:lang w:val="en-CA"/>
        </w:rPr>
      </w:pPr>
      <w:r w:rsidRPr="00A0503F">
        <w:rPr>
          <w:color w:val="000000"/>
          <w:sz w:val="24"/>
          <w:szCs w:val="24"/>
          <w:lang w:val="en-CA"/>
        </w:rPr>
        <w:t>All autoclaves and autoclave users must be in complia</w:t>
      </w:r>
      <w:r>
        <w:rPr>
          <w:color w:val="000000"/>
          <w:sz w:val="24"/>
          <w:szCs w:val="24"/>
          <w:lang w:val="en-CA"/>
        </w:rPr>
        <w:t>nce with Carleton University’s Autoclave Safety Program</w:t>
      </w:r>
    </w:p>
    <w:p w14:paraId="3B4847C9" w14:textId="24929FB2" w:rsidR="00907EF6" w:rsidRDefault="00907EF6" w:rsidP="00907EF6"/>
    <w:p w14:paraId="280527DD" w14:textId="68D7059A" w:rsidR="00907EF6" w:rsidRDefault="00907EF6" w:rsidP="00907EF6"/>
    <w:p w14:paraId="1BFEC741" w14:textId="182EC815" w:rsidR="00907EF6" w:rsidRDefault="00907EF6" w:rsidP="00907EF6"/>
    <w:p w14:paraId="55BE7B56" w14:textId="078E6471" w:rsidR="00907EF6" w:rsidRDefault="00907EF6" w:rsidP="00907EF6"/>
    <w:p w14:paraId="7CB0007D" w14:textId="070FB985" w:rsidR="00907EF6" w:rsidRDefault="00907EF6" w:rsidP="00907EF6"/>
    <w:p w14:paraId="7399034B" w14:textId="5020465C" w:rsidR="00907EF6" w:rsidRDefault="00907EF6" w:rsidP="00907EF6"/>
    <w:p w14:paraId="013829D7" w14:textId="4B29F08F" w:rsidR="00907EF6" w:rsidRDefault="00907EF6" w:rsidP="00833B1B">
      <w:pPr>
        <w:pStyle w:val="Heading1"/>
        <w:numPr>
          <w:ilvl w:val="0"/>
          <w:numId w:val="121"/>
        </w:numPr>
        <w:pBdr>
          <w:bottom w:val="double" w:sz="6" w:space="1" w:color="auto"/>
        </w:pBdr>
      </w:pPr>
      <w:bookmarkStart w:id="42" w:name="_Toc10540943"/>
      <w:r>
        <w:t>OPERATIONAL PRACTICES</w:t>
      </w:r>
      <w:bookmarkEnd w:id="42"/>
    </w:p>
    <w:p w14:paraId="4D54204E" w14:textId="499A7F00" w:rsidR="00907EF6" w:rsidRDefault="00907EF6" w:rsidP="00907EF6">
      <w:pPr>
        <w:pStyle w:val="Heading2"/>
      </w:pPr>
      <w:bookmarkStart w:id="43" w:name="_Toc10540944"/>
      <w:r>
        <w:t>GOOD MICROBIOLOGICAL PRACTICES</w:t>
      </w:r>
      <w:bookmarkEnd w:id="43"/>
      <w:r>
        <w:t xml:space="preserve"> </w:t>
      </w:r>
    </w:p>
    <w:p w14:paraId="04A454A4" w14:textId="77777777" w:rsidR="00907EF6" w:rsidRPr="00A0503F" w:rsidRDefault="00907EF6" w:rsidP="00907EF6">
      <w:pPr>
        <w:rPr>
          <w:rFonts w:ascii="Calibri" w:eastAsia="Calibri" w:hAnsi="Calibri"/>
          <w:color w:val="000000"/>
        </w:rPr>
      </w:pPr>
      <w:r w:rsidRPr="00A0503F">
        <w:rPr>
          <w:rFonts w:ascii="Calibri" w:eastAsia="Calibri" w:hAnsi="Calibri"/>
          <w:color w:val="000000"/>
        </w:rPr>
        <w:t xml:space="preserve">Both physical containment and good laboratory practices are important for reducing the risk of laboratory acquired infections.  Note that laboratory technique can significantly alter the risk of exposure to biohazards.  </w:t>
      </w:r>
    </w:p>
    <w:p w14:paraId="2F4FCD3A" w14:textId="77777777" w:rsidR="00907EF6" w:rsidRPr="00A0503F" w:rsidRDefault="00907EF6" w:rsidP="00907EF6">
      <w:pPr>
        <w:rPr>
          <w:rFonts w:ascii="Calibri" w:eastAsia="Calibri" w:hAnsi="Calibri"/>
          <w:color w:val="000000"/>
        </w:rPr>
      </w:pPr>
    </w:p>
    <w:p w14:paraId="23810602" w14:textId="77777777" w:rsidR="00907EF6" w:rsidRPr="00A0503F" w:rsidRDefault="00907EF6" w:rsidP="00907EF6">
      <w:pPr>
        <w:rPr>
          <w:rFonts w:ascii="Calibri" w:eastAsia="Calibri" w:hAnsi="Calibri"/>
          <w:color w:val="000000"/>
        </w:rPr>
      </w:pPr>
      <w:r w:rsidRPr="00A0503F">
        <w:rPr>
          <w:rFonts w:ascii="Calibri" w:eastAsia="Calibri" w:hAnsi="Calibri"/>
          <w:color w:val="000000"/>
        </w:rPr>
        <w:lastRenderedPageBreak/>
        <w:t>Good microbiological practices include the use of PPE, hand washing, disinfecting work areas, the use of procedures that minimize the creation of aerosols, and proper decontamination and disposal of materials.  Of these, proper hand washing after removing gloves and before leaving the laboratory is considered the most important practice for preventing the spread of infectious agents.</w:t>
      </w:r>
    </w:p>
    <w:p w14:paraId="27D04FB2" w14:textId="77777777" w:rsidR="00907EF6" w:rsidRPr="00A0503F" w:rsidRDefault="00907EF6" w:rsidP="00907EF6">
      <w:pPr>
        <w:rPr>
          <w:rFonts w:ascii="Calibri" w:eastAsia="Calibri" w:hAnsi="Calibri"/>
          <w:color w:val="000000"/>
        </w:rPr>
      </w:pPr>
    </w:p>
    <w:p w14:paraId="7D8E38C0" w14:textId="77777777" w:rsidR="00907EF6" w:rsidRPr="00A0503F" w:rsidRDefault="00907EF6" w:rsidP="00907EF6">
      <w:pPr>
        <w:rPr>
          <w:rFonts w:ascii="Calibri" w:hAnsi="Calibri"/>
          <w:color w:val="000000"/>
        </w:rPr>
      </w:pPr>
      <w:r w:rsidRPr="00A0503F">
        <w:rPr>
          <w:rFonts w:ascii="Calibri" w:eastAsia="Calibri" w:hAnsi="Calibri"/>
          <w:color w:val="000000"/>
        </w:rPr>
        <w:t xml:space="preserve">The worker who is careful and proficient will minimize the generation of aerosols. A careless and hurried worker will substantially increase the aerosol hazard. For example, the hurried worker may operate a sonic homogenizer with maximum aeration whereas the careful worker will consistently operate the device to assure minimal aeration. Experiments show that the aerosol burden with maximal aeration is approximately 200 times greater than aerosol burden with minimal aeration.  Similar results were shown for pipetting with bubbles and with minimal bubbles. A hurried worker who moves quickly within or in front of a biological safety cabinet, will disrupt the air flow that is essential for containment.  </w:t>
      </w:r>
    </w:p>
    <w:p w14:paraId="54241CD4" w14:textId="77777777" w:rsidR="00907EF6" w:rsidRPr="00A0503F" w:rsidRDefault="00907EF6" w:rsidP="00907EF6">
      <w:pPr>
        <w:pStyle w:val="NoSpacing"/>
        <w:rPr>
          <w:rFonts w:cs="Times New Roman"/>
          <w:color w:val="000000"/>
          <w:sz w:val="24"/>
          <w:szCs w:val="24"/>
        </w:rPr>
      </w:pPr>
    </w:p>
    <w:p w14:paraId="0872CD42" w14:textId="77777777" w:rsidR="00907EF6" w:rsidRPr="00A0503F" w:rsidRDefault="00907EF6" w:rsidP="00907EF6">
      <w:pPr>
        <w:pStyle w:val="NoSpacing"/>
        <w:rPr>
          <w:rFonts w:cs="Calibri"/>
          <w:color w:val="000000"/>
          <w:sz w:val="24"/>
          <w:szCs w:val="24"/>
        </w:rPr>
      </w:pPr>
      <w:r w:rsidRPr="00A0503F">
        <w:rPr>
          <w:rFonts w:cs="Times New Roman"/>
          <w:color w:val="000000"/>
          <w:sz w:val="24"/>
          <w:szCs w:val="24"/>
        </w:rPr>
        <w:t>The following list of general practices outlines requirements for all laboratories handling infectious substances (both level 1 and 2) at Carleton University.  Although the CBSG is now in force, this list is based on the previous Public Health Agency of Canada’s Laboratory Biosafety Guidelines (3</w:t>
      </w:r>
      <w:r w:rsidRPr="00A0503F">
        <w:rPr>
          <w:rFonts w:cs="Times New Roman"/>
          <w:color w:val="000000"/>
          <w:sz w:val="24"/>
          <w:szCs w:val="24"/>
          <w:vertAlign w:val="superscript"/>
        </w:rPr>
        <w:t>rd</w:t>
      </w:r>
      <w:r w:rsidRPr="00A0503F">
        <w:rPr>
          <w:rFonts w:cs="Times New Roman"/>
          <w:color w:val="000000"/>
          <w:sz w:val="24"/>
          <w:szCs w:val="24"/>
        </w:rPr>
        <w:t xml:space="preserve"> Edition, 2004), which more thoroughly described good microbiological practices than does the CBSG.  The reason for this change in the Federal documents is that the Public Health Agency of Canada does not have the authority to </w:t>
      </w:r>
      <w:r w:rsidRPr="00A0503F">
        <w:rPr>
          <w:rFonts w:cs="Times New Roman"/>
          <w:color w:val="000000"/>
          <w:sz w:val="24"/>
          <w:szCs w:val="24"/>
        </w:rPr>
        <w:lastRenderedPageBreak/>
        <w:t xml:space="preserve">regulate Risk Group 1 microorganisms under the Human Pathogens and Toxins Act.   Nevertheless, these practices remain the foundation of good work with infectious substances and their use is an important safety measure.  Some of the guidelines listed below are covered in greater detail and/or clarified in other sections of this </w:t>
      </w:r>
      <w:r w:rsidRPr="00A0503F">
        <w:rPr>
          <w:rFonts w:cs="Calibri"/>
          <w:color w:val="000000"/>
          <w:sz w:val="24"/>
          <w:szCs w:val="24"/>
        </w:rPr>
        <w:t xml:space="preserve">manual.  </w:t>
      </w:r>
    </w:p>
    <w:p w14:paraId="37390118" w14:textId="77777777" w:rsidR="00907EF6" w:rsidRPr="00A0503F" w:rsidRDefault="00907EF6" w:rsidP="00907EF6">
      <w:pPr>
        <w:rPr>
          <w:rFonts w:ascii="Calibri" w:eastAsia="Calibri" w:hAnsi="Calibri"/>
          <w:color w:val="000000"/>
        </w:rPr>
      </w:pPr>
    </w:p>
    <w:p w14:paraId="20EBBE54" w14:textId="77777777" w:rsidR="00907EF6" w:rsidRPr="00A0503F" w:rsidRDefault="00907EF6" w:rsidP="00907EF6">
      <w:pPr>
        <w:pStyle w:val="NoSpacing"/>
        <w:rPr>
          <w:rFonts w:cs="Calibri"/>
          <w:color w:val="000000"/>
          <w:sz w:val="24"/>
          <w:szCs w:val="24"/>
        </w:rPr>
      </w:pPr>
      <w:r w:rsidRPr="00A0503F">
        <w:rPr>
          <w:rFonts w:cs="Calibri"/>
          <w:color w:val="000000"/>
          <w:sz w:val="24"/>
          <w:szCs w:val="24"/>
        </w:rPr>
        <w:t>Good Microbiological Practices:</w:t>
      </w:r>
    </w:p>
    <w:p w14:paraId="0EF1505F"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s="Calibri"/>
          <w:color w:val="000000"/>
        </w:rPr>
        <w:t>A documented procedural (safety) manual must be available for all staff, and its</w:t>
      </w:r>
      <w:r w:rsidRPr="00A0503F">
        <w:rPr>
          <w:rFonts w:ascii="Calibri" w:hAnsi="Calibri"/>
          <w:color w:val="000000"/>
        </w:rPr>
        <w:t xml:space="preserve"> requirements followed; it must be reviewed and updated regularly.</w:t>
      </w:r>
    </w:p>
    <w:p w14:paraId="5AA4F44C"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t>Personnel must receive training on the potential hazards associated with the work involved and the necessary precautions to prevent exposure to infectious agents and release of contained material; personnel must show evidence that they understood the training provided; training must be documented and signed by both the employee and supervisor; retraining programs should also be implemented.</w:t>
      </w:r>
    </w:p>
    <w:p w14:paraId="053CF2C3"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t>Eating, drinking, smoking, storing of food, personal belongings, or utensils, applying cosmetics, and inserting or removing contact lenses are not permitted in any laboratory; wearing jewelry is not recommended in the laboratory.</w:t>
      </w:r>
    </w:p>
    <w:p w14:paraId="0E39CC94"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t>Oral pipetting of any substance is prohibited in any laboratory.</w:t>
      </w:r>
    </w:p>
    <w:p w14:paraId="5A6A03E9"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t>Long hair is to be tied back or restrained so that it cannot come into contact with hands, specimens, containers or equipment.</w:t>
      </w:r>
    </w:p>
    <w:p w14:paraId="3024D9B0"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lastRenderedPageBreak/>
        <w:t>Access to laboratory and support areas is limited to authorized personnel.</w:t>
      </w:r>
    </w:p>
    <w:p w14:paraId="10BFF8D3"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t>Doors to laboratories must not be left open (this does not apply to an open area within a laboratory).</w:t>
      </w:r>
    </w:p>
    <w:p w14:paraId="2FB97FDC"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t>Open wounds, cuts, scratches and grazes should be covered with waterproof dressings.</w:t>
      </w:r>
    </w:p>
    <w:p w14:paraId="7A6AE027"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t>Laboratories are to be kept clean and tidy. Storage of materials that are not pertinent to the work and cannot be easily decontaminated (e.g., journals, books, correspondence) should be minimized; paperwork and report writing should be kept separate from biohazardous materials work areas.</w:t>
      </w:r>
    </w:p>
    <w:p w14:paraId="71263213"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t>Protective laboratory clothing, properly fastened, must be worn by all personnel, including visitors, trainees and others entering or working in the laboratory; suitable footwear with closed toes and heels must be worn in all laboratory areas.</w:t>
      </w:r>
    </w:p>
    <w:p w14:paraId="615BF11F"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t>Where there is a known or potential risk of exposure to splashes or flying objects, whether during routine operations or under unusual circumstances (e.g., accidents), eye and face protection must be used. Careful consideration should be given to the identification of procedures requiring eye and face protection, and selection should be appropriate to the hazard.</w:t>
      </w:r>
    </w:p>
    <w:p w14:paraId="1F3E1399"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lastRenderedPageBreak/>
        <w:t xml:space="preserve">Gloves (e.g., latex, vinyl, </w:t>
      </w:r>
      <w:proofErr w:type="gramStart"/>
      <w:r w:rsidRPr="00A0503F">
        <w:rPr>
          <w:rFonts w:ascii="Calibri" w:hAnsi="Calibri"/>
          <w:color w:val="000000"/>
        </w:rPr>
        <w:t>co</w:t>
      </w:r>
      <w:proofErr w:type="gramEnd"/>
      <w:r w:rsidRPr="00A0503F">
        <w:rPr>
          <w:rFonts w:ascii="Calibri" w:hAnsi="Calibri"/>
          <w:color w:val="000000"/>
        </w:rPr>
        <w:t>-polymer) must be worn for all procedures that might involve direct skin contact with biohazardous material or infected animals; gloves are to be removed when leaving the laboratory and decontaminated with other laboratory wastes before disposal; metal mesh gloves can be worn underneath the glove.</w:t>
      </w:r>
    </w:p>
    <w:p w14:paraId="2B828630"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t>Protective laboratory clothing must not be worn in non-laboratory areas; laboratory clothing must not be stored in contact with street clothing.</w:t>
      </w:r>
    </w:p>
    <w:p w14:paraId="49629C5B"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t>If a known or suspected exposure occurs, contaminated clothing must be decontaminated before laundering (unless laundering facilities are within the containment laboratory/zone and have been proven to be effective in decontamination).</w:t>
      </w:r>
    </w:p>
    <w:p w14:paraId="67151C62"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t>The use of needles, syringes and other sharp objects should be strictly limited; needles and syringes should be used only for parenteral (through the skin) injection and aspiration of fluids from laboratory animals and diaphragm bottles; caution should be used when handling needles and syringes to avoid auto-inoculation and the generation of aerosols during use and disposal; where appropriate, procedures should be performed in a BSC; needles should not be bent, sheared, recapped or removed from the syringe; they should be promptly placed in a puncture-resistant sharps container before disposal.</w:t>
      </w:r>
    </w:p>
    <w:p w14:paraId="2FEEC6D3"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lastRenderedPageBreak/>
        <w:t>Hands must be washed after gloves have been removed, before leaving the laboratory and at any time after handling materials known or suspected to be contaminated.</w:t>
      </w:r>
    </w:p>
    <w:p w14:paraId="764E63B7"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t>Work surfaces must be cleaned and decontaminated with a suitable disinfectant at the end of the day and after any spill of potentially biohazardous material; work surfaces that have become permeable (i.e., cracked, chipped, loose) to biohazardous material must be replaced or repaired.</w:t>
      </w:r>
    </w:p>
    <w:p w14:paraId="3854663B" w14:textId="77777777" w:rsidR="00907EF6" w:rsidRPr="00A0503F" w:rsidRDefault="00907EF6" w:rsidP="00614C1E">
      <w:pPr>
        <w:numPr>
          <w:ilvl w:val="0"/>
          <w:numId w:val="46"/>
        </w:numPr>
        <w:spacing w:after="105"/>
        <w:rPr>
          <w:rFonts w:ascii="Calibri" w:hAnsi="Calibri"/>
          <w:color w:val="000000"/>
        </w:rPr>
      </w:pPr>
      <w:r w:rsidRPr="00A0503F">
        <w:rPr>
          <w:rFonts w:ascii="Calibri" w:hAnsi="Calibri"/>
          <w:color w:val="000000"/>
        </w:rPr>
        <w:t>Contaminated materials and equipment leaving the laboratory for servicing or disposal must be appropriately decontaminated an</w:t>
      </w:r>
      <w:r>
        <w:rPr>
          <w:rFonts w:ascii="Calibri" w:hAnsi="Calibri"/>
          <w:color w:val="000000"/>
        </w:rPr>
        <w:t xml:space="preserve">d labeled or tagged-out as such according to the EHS </w:t>
      </w:r>
      <w:r w:rsidRPr="00421AE0">
        <w:rPr>
          <w:rFonts w:ascii="Calibri" w:hAnsi="Calibri"/>
          <w:color w:val="000000"/>
        </w:rPr>
        <w:t>Decommissioning of Laboratories and Laboratory Equipment</w:t>
      </w:r>
      <w:r>
        <w:rPr>
          <w:rFonts w:ascii="Calibri" w:hAnsi="Calibri"/>
          <w:color w:val="000000"/>
        </w:rPr>
        <w:t xml:space="preserve"> procedures</w:t>
      </w:r>
    </w:p>
    <w:p w14:paraId="18E2BDED"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t>Efficacy monitoring of autoclaves used for decontamination with biological indicators must be done regularly   (i.e., consider weekly, depending on the frequency of use of the autoclave), and the records of these results and cycle logs (i.e., time, temperature and pressure) must also be kept on file.</w:t>
      </w:r>
    </w:p>
    <w:p w14:paraId="4D9CF46E"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t>All contaminated materials, solid or liquid, must be decontaminated before disposal or reuse; the material must be contained in such a way as to prevent the release of the contaminated contents during removal; centralized autoclaving facilities are to follow the applicable containment level 2 requirements.</w:t>
      </w:r>
    </w:p>
    <w:p w14:paraId="1959F6CE"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lastRenderedPageBreak/>
        <w:t>Disinfectants effective against the agents in use must be available at all times within the areas where the biohazardous material is handled or stored.</w:t>
      </w:r>
    </w:p>
    <w:p w14:paraId="2B5E0452"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t>Leak-proof containers are to be used for the movement/transport of infectious materials within facilities (e.g., between laboratories in the same facility).</w:t>
      </w:r>
    </w:p>
    <w:p w14:paraId="50D87C34" w14:textId="77777777" w:rsidR="00907EF6" w:rsidRPr="00A0503F"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t>Spills, accidents or exposures to infectious materials and losses of containment must be reported immediately to the laboratory supervisor; written records of such incidents must be maintained, and the results of incident investigations should be used for continuing education.</w:t>
      </w:r>
    </w:p>
    <w:p w14:paraId="1C21BC7F" w14:textId="77777777" w:rsidR="00907EF6" w:rsidRDefault="00907EF6" w:rsidP="00614C1E">
      <w:pPr>
        <w:numPr>
          <w:ilvl w:val="0"/>
          <w:numId w:val="46"/>
        </w:numPr>
        <w:tabs>
          <w:tab w:val="num" w:pos="720"/>
        </w:tabs>
        <w:spacing w:after="105"/>
        <w:rPr>
          <w:rFonts w:ascii="Calibri" w:hAnsi="Calibri"/>
          <w:color w:val="000000"/>
        </w:rPr>
      </w:pPr>
      <w:r w:rsidRPr="00A0503F">
        <w:rPr>
          <w:rFonts w:ascii="Calibri" w:hAnsi="Calibri"/>
          <w:color w:val="000000"/>
        </w:rPr>
        <w:t xml:space="preserve">An effective rodent and insect control program must be maintained.  </w:t>
      </w:r>
    </w:p>
    <w:p w14:paraId="5549134D" w14:textId="77777777" w:rsidR="00907EF6" w:rsidRPr="00DE1A78" w:rsidRDefault="00907EF6" w:rsidP="00FB7BD4">
      <w:pPr>
        <w:spacing w:after="105"/>
        <w:ind w:left="360"/>
        <w:rPr>
          <w:rFonts w:ascii="Calibri" w:hAnsi="Calibri"/>
          <w:color w:val="000000"/>
        </w:rPr>
      </w:pPr>
    </w:p>
    <w:p w14:paraId="6F764F88" w14:textId="77777777" w:rsidR="00907EF6" w:rsidRPr="00A0503F" w:rsidRDefault="00907EF6" w:rsidP="00FB7BD4">
      <w:pPr>
        <w:pStyle w:val="NoSpacing"/>
        <w:rPr>
          <w:rFonts w:cs="Calibri"/>
          <w:color w:val="000000"/>
          <w:sz w:val="24"/>
          <w:szCs w:val="24"/>
        </w:rPr>
      </w:pPr>
      <w:r w:rsidRPr="00A0503F">
        <w:rPr>
          <w:rFonts w:cs="Calibri"/>
          <w:color w:val="000000"/>
          <w:sz w:val="24"/>
          <w:szCs w:val="24"/>
        </w:rPr>
        <w:t>In addition, consideration should be given to limiting the use of personal electronic devices in the laboratory.</w:t>
      </w:r>
    </w:p>
    <w:p w14:paraId="28D5F717" w14:textId="77777777" w:rsidR="00907EF6" w:rsidRPr="00A0503F" w:rsidRDefault="00907EF6" w:rsidP="00907EF6">
      <w:pPr>
        <w:pStyle w:val="NoSpacing"/>
        <w:rPr>
          <w:rFonts w:cs="Calibri"/>
          <w:color w:val="000000"/>
          <w:sz w:val="24"/>
          <w:szCs w:val="24"/>
        </w:rPr>
      </w:pPr>
    </w:p>
    <w:p w14:paraId="3374E960" w14:textId="77777777" w:rsidR="00907EF6" w:rsidRPr="00A0503F" w:rsidRDefault="00907EF6" w:rsidP="00907EF6">
      <w:pPr>
        <w:pStyle w:val="NoSpacing"/>
        <w:rPr>
          <w:rFonts w:cs="Calibri"/>
          <w:color w:val="000000"/>
          <w:sz w:val="24"/>
          <w:szCs w:val="24"/>
          <w:lang w:val="en-GB"/>
        </w:rPr>
      </w:pPr>
      <w:r w:rsidRPr="00A0503F">
        <w:rPr>
          <w:rFonts w:cs="Calibri"/>
          <w:color w:val="000000"/>
          <w:sz w:val="24"/>
          <w:szCs w:val="24"/>
          <w:lang w:val="en-GB"/>
        </w:rPr>
        <w:t>Where there is an increased risk when working with the RG1 biological material (e.g. immunocompromised individual working with an opportunistic RG1 pathogen), consideration should be given to moving the work into a CL2 zone in a Biological Safety Cabinet.   Without needing to reveal personal medical inform</w:t>
      </w:r>
      <w:r>
        <w:rPr>
          <w:rFonts w:cs="Calibri"/>
          <w:color w:val="000000"/>
          <w:sz w:val="24"/>
          <w:szCs w:val="24"/>
          <w:lang w:val="en-GB"/>
        </w:rPr>
        <w:t xml:space="preserve">ation, consult your supervisor or </w:t>
      </w:r>
      <w:r w:rsidRPr="00A0503F">
        <w:rPr>
          <w:rFonts w:cs="Calibri"/>
          <w:color w:val="000000"/>
          <w:sz w:val="24"/>
          <w:szCs w:val="24"/>
          <w:lang w:val="en-GB"/>
        </w:rPr>
        <w:t>the Biosafety Officer.  Medical advisors will be consulted.</w:t>
      </w:r>
    </w:p>
    <w:p w14:paraId="47070BD3" w14:textId="2729CE4F" w:rsidR="00907EF6" w:rsidRDefault="00907EF6" w:rsidP="00907EF6"/>
    <w:p w14:paraId="09DC7CA7" w14:textId="7712C3B1" w:rsidR="00907EF6" w:rsidRDefault="00907EF6" w:rsidP="00907EF6">
      <w:pPr>
        <w:pStyle w:val="Heading2"/>
      </w:pPr>
      <w:bookmarkStart w:id="44" w:name="_Toc10540945"/>
      <w:r>
        <w:lastRenderedPageBreak/>
        <w:t>CONTAINMENT LEVEL 2 OPERATIONAL PRACTICES</w:t>
      </w:r>
      <w:bookmarkEnd w:id="44"/>
    </w:p>
    <w:p w14:paraId="5FE85B13" w14:textId="77777777" w:rsidR="00907EF6" w:rsidRPr="004C0F67" w:rsidRDefault="00907EF6" w:rsidP="00907EF6">
      <w:pPr>
        <w:pStyle w:val="NoSpacing"/>
        <w:rPr>
          <w:rFonts w:cs="Times New Roman"/>
          <w:color w:val="000000"/>
          <w:sz w:val="24"/>
          <w:szCs w:val="24"/>
        </w:rPr>
      </w:pPr>
      <w:r w:rsidRPr="004C0F67">
        <w:rPr>
          <w:rFonts w:cs="Times New Roman"/>
          <w:color w:val="000000"/>
          <w:sz w:val="24"/>
          <w:szCs w:val="24"/>
        </w:rPr>
        <w:t xml:space="preserve">Containment level 2 laboratories that are regulated under the HPTA must meet the operational practice requirements </w:t>
      </w:r>
      <w:r>
        <w:rPr>
          <w:rFonts w:cs="Times New Roman"/>
          <w:color w:val="000000"/>
          <w:sz w:val="24"/>
          <w:szCs w:val="24"/>
        </w:rPr>
        <w:t>listed in the Canadian Biosafety Standards.</w:t>
      </w:r>
      <w:r w:rsidRPr="004C0F67">
        <w:rPr>
          <w:rFonts w:cs="Times New Roman"/>
          <w:color w:val="000000"/>
          <w:sz w:val="24"/>
          <w:szCs w:val="24"/>
        </w:rPr>
        <w:t xml:space="preserve"> </w:t>
      </w:r>
    </w:p>
    <w:p w14:paraId="6FFAD119" w14:textId="77777777" w:rsidR="00907EF6" w:rsidRPr="004C0F67" w:rsidRDefault="00907EF6" w:rsidP="00907EF6">
      <w:pPr>
        <w:pStyle w:val="NoSpacing"/>
        <w:rPr>
          <w:rFonts w:cs="Times New Roman"/>
          <w:color w:val="000000"/>
          <w:sz w:val="24"/>
          <w:szCs w:val="24"/>
        </w:rPr>
      </w:pPr>
    </w:p>
    <w:p w14:paraId="0434AD30" w14:textId="77777777" w:rsidR="00907EF6" w:rsidRPr="004C0F67" w:rsidRDefault="00907EF6" w:rsidP="00907EF6">
      <w:pPr>
        <w:shd w:val="clear" w:color="auto" w:fill="FFFFFF"/>
        <w:spacing w:after="105"/>
        <w:rPr>
          <w:rFonts w:ascii="Calibri" w:hAnsi="Calibri"/>
          <w:color w:val="000000"/>
        </w:rPr>
      </w:pPr>
      <w:r w:rsidRPr="004C0F67">
        <w:rPr>
          <w:rFonts w:ascii="Calibri" w:hAnsi="Calibri"/>
          <w:color w:val="000000"/>
        </w:rPr>
        <w:t>At level 2, the major addition to the good microbiological practices described above, is that BSCs must be used for procedures that may produce infectious aerosols or that involve high concentrations or large volumes of biohazardous material.  Laboratory supervisors, in consultation with the Biosafety Officer/Biosafety Committee, must perform a local risk assessment to determine which procedures and what concentrations and volumes necessitate the use of a BSC or other primary containment device.</w:t>
      </w:r>
    </w:p>
    <w:p w14:paraId="73E4BCB6" w14:textId="77777777" w:rsidR="00907EF6" w:rsidRPr="004C0F67" w:rsidRDefault="00907EF6" w:rsidP="00907EF6">
      <w:pPr>
        <w:pStyle w:val="NoSpacing"/>
        <w:rPr>
          <w:rFonts w:cs="Times New Roman"/>
          <w:color w:val="000000"/>
          <w:sz w:val="24"/>
          <w:szCs w:val="24"/>
        </w:rPr>
      </w:pPr>
      <w:r w:rsidRPr="004C0F67">
        <w:rPr>
          <w:rFonts w:cs="Times New Roman"/>
          <w:color w:val="000000"/>
          <w:sz w:val="24"/>
          <w:szCs w:val="24"/>
        </w:rPr>
        <w:t>When moving/transporting RG2 biohazardous material outside of a containment zone (e.g. moving out of containment to the autoclave, between floors in a building or between buildings), the material must be labeled, double contained, and surface disinfected.</w:t>
      </w:r>
    </w:p>
    <w:p w14:paraId="29288DC0" w14:textId="77777777" w:rsidR="00907EF6" w:rsidRPr="004C0F67" w:rsidRDefault="00907EF6" w:rsidP="00907EF6">
      <w:pPr>
        <w:pStyle w:val="NoSpacing"/>
        <w:rPr>
          <w:rFonts w:cs="Times New Roman"/>
          <w:color w:val="000000"/>
          <w:sz w:val="24"/>
          <w:szCs w:val="24"/>
        </w:rPr>
      </w:pPr>
    </w:p>
    <w:p w14:paraId="13D2CD81" w14:textId="77777777" w:rsidR="00907EF6" w:rsidRPr="004C0F67" w:rsidRDefault="00907EF6" w:rsidP="00907EF6">
      <w:pPr>
        <w:pStyle w:val="NoSpacing"/>
        <w:rPr>
          <w:rFonts w:cs="Times New Roman"/>
          <w:color w:val="000000"/>
          <w:sz w:val="24"/>
          <w:szCs w:val="24"/>
        </w:rPr>
      </w:pPr>
      <w:r w:rsidRPr="004C0F67">
        <w:rPr>
          <w:rFonts w:cs="Times New Roman"/>
          <w:color w:val="000000"/>
          <w:sz w:val="24"/>
          <w:szCs w:val="24"/>
        </w:rPr>
        <w:t>Other level 2 requirements relate to:</w:t>
      </w:r>
    </w:p>
    <w:p w14:paraId="19227DAC" w14:textId="77777777" w:rsidR="00907EF6" w:rsidRPr="004C0F67" w:rsidRDefault="00907EF6" w:rsidP="00614C1E">
      <w:pPr>
        <w:pStyle w:val="NoSpacing"/>
        <w:numPr>
          <w:ilvl w:val="0"/>
          <w:numId w:val="47"/>
        </w:numPr>
        <w:rPr>
          <w:rFonts w:cs="Times New Roman"/>
          <w:color w:val="000000"/>
          <w:sz w:val="24"/>
          <w:szCs w:val="24"/>
        </w:rPr>
      </w:pPr>
      <w:r w:rsidRPr="004C0F67">
        <w:rPr>
          <w:rFonts w:cs="Times New Roman"/>
          <w:color w:val="000000"/>
          <w:sz w:val="24"/>
          <w:szCs w:val="24"/>
        </w:rPr>
        <w:t>appropriate biohazard signage outside each laboratory,</w:t>
      </w:r>
    </w:p>
    <w:p w14:paraId="5B3BDE9D" w14:textId="77777777" w:rsidR="00907EF6" w:rsidRPr="004C0F67" w:rsidRDefault="00907EF6" w:rsidP="00614C1E">
      <w:pPr>
        <w:pStyle w:val="NoSpacing"/>
        <w:numPr>
          <w:ilvl w:val="0"/>
          <w:numId w:val="47"/>
        </w:numPr>
        <w:rPr>
          <w:rFonts w:cs="Times New Roman"/>
          <w:color w:val="000000"/>
          <w:sz w:val="24"/>
          <w:szCs w:val="24"/>
        </w:rPr>
      </w:pPr>
      <w:r w:rsidRPr="004C0F67">
        <w:rPr>
          <w:rFonts w:cs="Times New Roman"/>
          <w:color w:val="000000"/>
          <w:sz w:val="24"/>
          <w:szCs w:val="24"/>
        </w:rPr>
        <w:t>restriction of entry to those on official business,</w:t>
      </w:r>
    </w:p>
    <w:p w14:paraId="22D8108B" w14:textId="77777777" w:rsidR="00907EF6" w:rsidRPr="004C0F67" w:rsidRDefault="00907EF6" w:rsidP="00614C1E">
      <w:pPr>
        <w:pStyle w:val="NoSpacing"/>
        <w:numPr>
          <w:ilvl w:val="0"/>
          <w:numId w:val="47"/>
        </w:numPr>
        <w:rPr>
          <w:rFonts w:cs="Times New Roman"/>
          <w:color w:val="000000"/>
          <w:sz w:val="24"/>
          <w:szCs w:val="24"/>
        </w:rPr>
      </w:pPr>
      <w:r w:rsidRPr="004C0F67">
        <w:rPr>
          <w:rFonts w:cs="Times New Roman"/>
          <w:color w:val="000000"/>
          <w:sz w:val="24"/>
          <w:szCs w:val="24"/>
        </w:rPr>
        <w:t>written emergency procedures,</w:t>
      </w:r>
      <w:r>
        <w:rPr>
          <w:rFonts w:cs="Times New Roman"/>
          <w:color w:val="000000"/>
          <w:sz w:val="24"/>
          <w:szCs w:val="24"/>
        </w:rPr>
        <w:t xml:space="preserve"> </w:t>
      </w:r>
    </w:p>
    <w:p w14:paraId="55FF605D" w14:textId="77777777" w:rsidR="00907EF6" w:rsidRDefault="00907EF6" w:rsidP="00614C1E">
      <w:pPr>
        <w:pStyle w:val="NoSpacing"/>
        <w:numPr>
          <w:ilvl w:val="0"/>
          <w:numId w:val="47"/>
        </w:numPr>
        <w:rPr>
          <w:rFonts w:cs="Times New Roman"/>
          <w:color w:val="000000"/>
          <w:sz w:val="24"/>
          <w:szCs w:val="24"/>
        </w:rPr>
      </w:pPr>
      <w:proofErr w:type="gramStart"/>
      <w:r w:rsidRPr="004C0F67">
        <w:rPr>
          <w:rFonts w:cs="Times New Roman"/>
          <w:color w:val="000000"/>
          <w:sz w:val="24"/>
          <w:szCs w:val="24"/>
        </w:rPr>
        <w:t>training</w:t>
      </w:r>
      <w:proofErr w:type="gramEnd"/>
      <w:r w:rsidRPr="004C0F67">
        <w:rPr>
          <w:rFonts w:cs="Times New Roman"/>
          <w:color w:val="000000"/>
          <w:sz w:val="24"/>
          <w:szCs w:val="24"/>
        </w:rPr>
        <w:t xml:space="preserve"> or accompaniment of anyone working in the containment zone.</w:t>
      </w:r>
    </w:p>
    <w:p w14:paraId="25EA5BA2" w14:textId="4120AEA5" w:rsidR="00907EF6" w:rsidRDefault="00907EF6" w:rsidP="00907EF6"/>
    <w:p w14:paraId="1DD8C822" w14:textId="5BE55CF0" w:rsidR="00907EF6" w:rsidRDefault="00907EF6" w:rsidP="00907EF6">
      <w:pPr>
        <w:pStyle w:val="Heading2"/>
      </w:pPr>
      <w:bookmarkStart w:id="45" w:name="_Toc10540946"/>
      <w:r>
        <w:lastRenderedPageBreak/>
        <w:t>CONTAINMENT FOR HUMAN BLOOD, TISSUE AND BODILY FLUIDS</w:t>
      </w:r>
      <w:bookmarkEnd w:id="45"/>
    </w:p>
    <w:p w14:paraId="5EB95A35" w14:textId="77777777" w:rsidR="00907EF6" w:rsidRPr="004C0F67" w:rsidRDefault="00907EF6" w:rsidP="00907EF6">
      <w:pPr>
        <w:pStyle w:val="NoSpacing"/>
        <w:rPr>
          <w:rFonts w:cs="Times New Roman"/>
          <w:color w:val="000000"/>
          <w:sz w:val="24"/>
          <w:szCs w:val="24"/>
        </w:rPr>
      </w:pPr>
      <w:r w:rsidRPr="004C0F67">
        <w:rPr>
          <w:rFonts w:cs="Times New Roman"/>
          <w:color w:val="000000"/>
          <w:sz w:val="24"/>
          <w:szCs w:val="24"/>
        </w:rPr>
        <w:t xml:space="preserve">At Carleton University and many other Universities in Canada, work in research laboratories with human tissues, blood and </w:t>
      </w:r>
      <w:r>
        <w:rPr>
          <w:rFonts w:cs="Times New Roman"/>
          <w:color w:val="000000"/>
          <w:sz w:val="24"/>
          <w:szCs w:val="24"/>
        </w:rPr>
        <w:t xml:space="preserve">body </w:t>
      </w:r>
      <w:r w:rsidRPr="004C0F67">
        <w:rPr>
          <w:rFonts w:cs="Times New Roman"/>
          <w:color w:val="000000"/>
          <w:sz w:val="24"/>
          <w:szCs w:val="24"/>
        </w:rPr>
        <w:t xml:space="preserve">fluids that </w:t>
      </w:r>
      <w:r>
        <w:rPr>
          <w:rFonts w:cs="Times New Roman"/>
          <w:color w:val="000000"/>
          <w:sz w:val="24"/>
          <w:szCs w:val="24"/>
        </w:rPr>
        <w:t>have potential to contain infectious pathogens</w:t>
      </w:r>
      <w:r w:rsidRPr="004C0F67">
        <w:rPr>
          <w:rFonts w:cs="Times New Roman"/>
          <w:color w:val="000000"/>
          <w:sz w:val="24"/>
          <w:szCs w:val="24"/>
        </w:rPr>
        <w:t xml:space="preserve"> is classified as requiring Containment Level 2.  </w:t>
      </w:r>
      <w:r>
        <w:rPr>
          <w:rFonts w:cs="Times New Roman"/>
          <w:color w:val="000000"/>
          <w:sz w:val="24"/>
          <w:szCs w:val="24"/>
        </w:rPr>
        <w:t>Blood borne pathogens are cloaked in invisibility since some individuals who are infected do not show any symptoms and one can never be certain of an individual’s medical status.</w:t>
      </w:r>
    </w:p>
    <w:p w14:paraId="07C69453" w14:textId="77777777" w:rsidR="00907EF6" w:rsidRPr="004C0F67" w:rsidRDefault="00907EF6" w:rsidP="00907EF6">
      <w:pPr>
        <w:pStyle w:val="NoSpacing"/>
        <w:rPr>
          <w:rFonts w:cs="Times New Roman"/>
          <w:color w:val="000000"/>
          <w:sz w:val="24"/>
          <w:szCs w:val="24"/>
        </w:rPr>
      </w:pPr>
    </w:p>
    <w:p w14:paraId="6834EB4C" w14:textId="77777777" w:rsidR="00907EF6" w:rsidRPr="004C0F67" w:rsidRDefault="00907EF6" w:rsidP="00907EF6">
      <w:pPr>
        <w:pStyle w:val="NoSpacing"/>
        <w:rPr>
          <w:rFonts w:cs="Times New Roman"/>
          <w:color w:val="000000"/>
          <w:sz w:val="24"/>
          <w:szCs w:val="24"/>
        </w:rPr>
      </w:pPr>
      <w:r w:rsidRPr="004C0F67">
        <w:rPr>
          <w:rFonts w:cs="Times New Roman"/>
          <w:color w:val="000000"/>
          <w:sz w:val="24"/>
          <w:szCs w:val="24"/>
        </w:rPr>
        <w:t xml:space="preserve">In medical facilities, the term used for practices to prevent the infection of personnel with </w:t>
      </w:r>
      <w:r>
        <w:rPr>
          <w:rFonts w:cs="Times New Roman"/>
          <w:color w:val="000000"/>
          <w:sz w:val="24"/>
          <w:szCs w:val="24"/>
        </w:rPr>
        <w:t>potentially infectious m</w:t>
      </w:r>
      <w:r w:rsidRPr="004C0F67">
        <w:rPr>
          <w:rFonts w:cs="Times New Roman"/>
          <w:color w:val="000000"/>
          <w:sz w:val="24"/>
          <w:szCs w:val="24"/>
        </w:rPr>
        <w:t>aterial (or from patients themselves) is “</w:t>
      </w:r>
      <w:hyperlink r:id="rId14" w:history="1">
        <w:r w:rsidRPr="00D2102B">
          <w:rPr>
            <w:rStyle w:val="Hyperlink"/>
            <w:color w:val="000000"/>
            <w:sz w:val="24"/>
            <w:szCs w:val="24"/>
          </w:rPr>
          <w:t>Routine Precautions</w:t>
        </w:r>
      </w:hyperlink>
      <w:r w:rsidRPr="00D2102B">
        <w:rPr>
          <w:rFonts w:cs="Times New Roman"/>
          <w:color w:val="000000"/>
          <w:sz w:val="24"/>
          <w:szCs w:val="24"/>
        </w:rPr>
        <w:t>”</w:t>
      </w:r>
      <w:r w:rsidRPr="004C0F67">
        <w:rPr>
          <w:rFonts w:cs="Times New Roman"/>
          <w:color w:val="000000"/>
          <w:sz w:val="24"/>
          <w:szCs w:val="24"/>
        </w:rPr>
        <w:t xml:space="preserve"> (also kn</w:t>
      </w:r>
      <w:r>
        <w:rPr>
          <w:rFonts w:cs="Times New Roman"/>
          <w:color w:val="000000"/>
          <w:sz w:val="24"/>
          <w:szCs w:val="24"/>
        </w:rPr>
        <w:t>own as “Standard Precautions”).</w:t>
      </w:r>
    </w:p>
    <w:p w14:paraId="5133B6D3" w14:textId="77777777" w:rsidR="00907EF6" w:rsidRPr="004C0F67" w:rsidRDefault="00907EF6" w:rsidP="00907EF6">
      <w:pPr>
        <w:pStyle w:val="NoSpacing"/>
        <w:rPr>
          <w:rFonts w:cs="Times New Roman"/>
          <w:color w:val="000000"/>
          <w:sz w:val="24"/>
          <w:szCs w:val="24"/>
        </w:rPr>
      </w:pPr>
    </w:p>
    <w:p w14:paraId="47F98BED" w14:textId="77777777" w:rsidR="00907EF6" w:rsidRPr="004C0F67" w:rsidRDefault="00907EF6" w:rsidP="00907EF6">
      <w:pPr>
        <w:pStyle w:val="NoSpacing"/>
        <w:rPr>
          <w:rFonts w:cs="Times New Roman"/>
          <w:color w:val="000000"/>
          <w:sz w:val="24"/>
          <w:szCs w:val="24"/>
        </w:rPr>
      </w:pPr>
      <w:r w:rsidRPr="004C0F67">
        <w:rPr>
          <w:rFonts w:cs="Times New Roman"/>
          <w:color w:val="000000"/>
          <w:sz w:val="24"/>
          <w:szCs w:val="24"/>
        </w:rPr>
        <w:t>The principals and practices of Containment Level 2 and Universal Precautions are essentially the same where feasible, but the laws under which they are enforced differ.   The PHAC</w:t>
      </w:r>
      <w:r>
        <w:rPr>
          <w:rFonts w:cs="Times New Roman"/>
          <w:color w:val="000000"/>
          <w:sz w:val="24"/>
          <w:szCs w:val="24"/>
        </w:rPr>
        <w:t xml:space="preserve"> Human Pathogens and Toxins Act </w:t>
      </w:r>
      <w:r w:rsidRPr="004C0F67">
        <w:rPr>
          <w:rFonts w:cs="Times New Roman"/>
          <w:color w:val="000000"/>
          <w:sz w:val="24"/>
          <w:szCs w:val="24"/>
        </w:rPr>
        <w:t>(HPTA) does not regulate the use of pathogens in their natural environment, so it only applies when a pathogen is cultured from human blood</w:t>
      </w:r>
      <w:r>
        <w:rPr>
          <w:rFonts w:cs="Times New Roman"/>
          <w:color w:val="000000"/>
          <w:sz w:val="24"/>
          <w:szCs w:val="24"/>
        </w:rPr>
        <w:t>/ body fluid</w:t>
      </w:r>
      <w:r w:rsidRPr="004C0F67">
        <w:rPr>
          <w:rFonts w:cs="Times New Roman"/>
          <w:color w:val="000000"/>
          <w:sz w:val="24"/>
          <w:szCs w:val="24"/>
        </w:rPr>
        <w:t xml:space="preserve"> or tissue.   </w:t>
      </w:r>
    </w:p>
    <w:p w14:paraId="4B79E3AE" w14:textId="77777777" w:rsidR="00907EF6" w:rsidRPr="004C0F67" w:rsidRDefault="00907EF6" w:rsidP="00907EF6">
      <w:pPr>
        <w:pStyle w:val="NoSpacing"/>
        <w:rPr>
          <w:rFonts w:cs="Times New Roman"/>
          <w:color w:val="000000"/>
          <w:sz w:val="24"/>
          <w:szCs w:val="24"/>
        </w:rPr>
      </w:pPr>
    </w:p>
    <w:p w14:paraId="1E206939" w14:textId="77777777" w:rsidR="00907EF6" w:rsidRPr="004C0F67" w:rsidRDefault="00907EF6" w:rsidP="00907EF6">
      <w:pPr>
        <w:pStyle w:val="NoSpacing"/>
        <w:rPr>
          <w:rFonts w:cs="Times New Roman"/>
          <w:color w:val="000000"/>
          <w:sz w:val="24"/>
          <w:szCs w:val="24"/>
        </w:rPr>
      </w:pPr>
      <w:r w:rsidRPr="004C0F67">
        <w:rPr>
          <w:rFonts w:cs="Times New Roman"/>
          <w:color w:val="000000"/>
          <w:sz w:val="24"/>
          <w:szCs w:val="24"/>
        </w:rPr>
        <w:t>However, the need to use appropriate containment practices for material that potentially contains human pathogens (or is known to contain such pathogens), is enforced through the Occupational Health and Safety Act of Ontario and is regulated through the Carleton Biohazards Committee.</w:t>
      </w:r>
    </w:p>
    <w:p w14:paraId="092B571B" w14:textId="5C716F78" w:rsidR="00907EF6" w:rsidRDefault="00907EF6" w:rsidP="00907EF6"/>
    <w:p w14:paraId="06CE3E8A" w14:textId="5568A2B4" w:rsidR="00907EF6" w:rsidRDefault="00907EF6" w:rsidP="00907EF6">
      <w:pPr>
        <w:pStyle w:val="Heading2"/>
      </w:pPr>
      <w:bookmarkStart w:id="46" w:name="_Toc10540947"/>
      <w:r>
        <w:lastRenderedPageBreak/>
        <w:t>CONTAINMENT LEVEL 2+ OPERATIONAL PRACTICES</w:t>
      </w:r>
      <w:bookmarkEnd w:id="46"/>
    </w:p>
    <w:p w14:paraId="796BCF08" w14:textId="77777777" w:rsidR="00907EF6" w:rsidRPr="004C0F67" w:rsidRDefault="00907EF6" w:rsidP="00907EF6">
      <w:pPr>
        <w:pStyle w:val="NoSpacing"/>
        <w:rPr>
          <w:rFonts w:cs="Times New Roman"/>
          <w:color w:val="000000"/>
          <w:sz w:val="24"/>
          <w:szCs w:val="24"/>
        </w:rPr>
      </w:pPr>
      <w:r w:rsidRPr="004C0F67">
        <w:rPr>
          <w:rFonts w:cs="Times New Roman"/>
          <w:color w:val="000000"/>
          <w:sz w:val="24"/>
          <w:szCs w:val="24"/>
        </w:rPr>
        <w:t>In addition to the g</w:t>
      </w:r>
      <w:r>
        <w:rPr>
          <w:rFonts w:cs="Times New Roman"/>
          <w:color w:val="000000"/>
          <w:sz w:val="24"/>
          <w:szCs w:val="24"/>
        </w:rPr>
        <w:t>ood microbiological practices</w:t>
      </w:r>
      <w:r w:rsidRPr="004C0F67">
        <w:rPr>
          <w:rFonts w:cs="Times New Roman"/>
          <w:color w:val="000000"/>
          <w:sz w:val="24"/>
          <w:szCs w:val="24"/>
        </w:rPr>
        <w:t xml:space="preserve"> and level 2 requirements for operational practice, containment level 2+ labs must:</w:t>
      </w:r>
    </w:p>
    <w:p w14:paraId="37F25194" w14:textId="77777777" w:rsidR="00907EF6" w:rsidRPr="004C0F67" w:rsidRDefault="00907EF6" w:rsidP="00614C1E">
      <w:pPr>
        <w:pStyle w:val="NoSpacing"/>
        <w:numPr>
          <w:ilvl w:val="0"/>
          <w:numId w:val="50"/>
        </w:numPr>
        <w:rPr>
          <w:rFonts w:cs="Times New Roman"/>
          <w:color w:val="000000"/>
          <w:sz w:val="24"/>
          <w:szCs w:val="24"/>
        </w:rPr>
      </w:pPr>
      <w:proofErr w:type="gramStart"/>
      <w:r w:rsidRPr="004C0F67">
        <w:rPr>
          <w:rFonts w:cs="Times New Roman"/>
          <w:color w:val="000000"/>
          <w:sz w:val="24"/>
          <w:szCs w:val="24"/>
        </w:rPr>
        <w:t>meet</w:t>
      </w:r>
      <w:proofErr w:type="gramEnd"/>
      <w:r w:rsidRPr="004C0F67">
        <w:rPr>
          <w:rFonts w:cs="Times New Roman"/>
          <w:color w:val="000000"/>
          <w:sz w:val="24"/>
          <w:szCs w:val="24"/>
        </w:rPr>
        <w:t xml:space="preserve"> the </w:t>
      </w:r>
      <w:r w:rsidRPr="00D2102B">
        <w:rPr>
          <w:rFonts w:cs="Times New Roman"/>
          <w:color w:val="000000"/>
          <w:sz w:val="24"/>
          <w:szCs w:val="24"/>
        </w:rPr>
        <w:t>operational requirements for level 3 labs</w:t>
      </w:r>
      <w:r w:rsidRPr="004C0F67">
        <w:rPr>
          <w:rFonts w:cs="Times New Roman"/>
          <w:color w:val="000000"/>
          <w:sz w:val="24"/>
          <w:szCs w:val="24"/>
        </w:rPr>
        <w:t xml:space="preserve"> that can be followed in a level 2 facility, as outl</w:t>
      </w:r>
      <w:r>
        <w:rPr>
          <w:rFonts w:cs="Times New Roman"/>
          <w:color w:val="000000"/>
          <w:sz w:val="24"/>
          <w:szCs w:val="24"/>
        </w:rPr>
        <w:t>ined in the matrices in the CBS Chapter 4.</w:t>
      </w:r>
    </w:p>
    <w:p w14:paraId="6630755A" w14:textId="77777777" w:rsidR="00907EF6" w:rsidRPr="004C0F67" w:rsidRDefault="00907EF6" w:rsidP="00614C1E">
      <w:pPr>
        <w:pStyle w:val="NoSpacing"/>
        <w:numPr>
          <w:ilvl w:val="0"/>
          <w:numId w:val="50"/>
        </w:numPr>
        <w:rPr>
          <w:rFonts w:cs="Times New Roman"/>
          <w:color w:val="000000"/>
          <w:sz w:val="24"/>
          <w:szCs w:val="24"/>
        </w:rPr>
      </w:pPr>
      <w:r w:rsidRPr="004C0F67">
        <w:rPr>
          <w:rFonts w:cs="Times New Roman"/>
          <w:color w:val="000000"/>
          <w:sz w:val="24"/>
          <w:szCs w:val="24"/>
        </w:rPr>
        <w:t>recognize that practices in level 2+ containment labs depend on the microorganisms in use</w:t>
      </w:r>
    </w:p>
    <w:p w14:paraId="6C12EEAF" w14:textId="77777777" w:rsidR="00907EF6" w:rsidRPr="004C0F67" w:rsidRDefault="00907EF6" w:rsidP="00614C1E">
      <w:pPr>
        <w:pStyle w:val="NoSpacing"/>
        <w:numPr>
          <w:ilvl w:val="0"/>
          <w:numId w:val="50"/>
        </w:numPr>
        <w:rPr>
          <w:rFonts w:cs="Times New Roman"/>
          <w:color w:val="000000"/>
          <w:sz w:val="24"/>
          <w:szCs w:val="24"/>
        </w:rPr>
      </w:pPr>
      <w:r w:rsidRPr="004C0F67">
        <w:rPr>
          <w:rFonts w:cs="Times New Roman"/>
          <w:color w:val="000000"/>
          <w:sz w:val="24"/>
          <w:szCs w:val="24"/>
        </w:rPr>
        <w:t>specific procedures must be developed which ensure that the microorganisms are being handled safely</w:t>
      </w:r>
    </w:p>
    <w:p w14:paraId="2D5BAC7B" w14:textId="77777777" w:rsidR="00907EF6" w:rsidRPr="004C0F67" w:rsidRDefault="00907EF6" w:rsidP="00614C1E">
      <w:pPr>
        <w:pStyle w:val="NoSpacing"/>
        <w:numPr>
          <w:ilvl w:val="1"/>
          <w:numId w:val="49"/>
        </w:numPr>
        <w:rPr>
          <w:rFonts w:cs="Times New Roman"/>
          <w:color w:val="000000"/>
          <w:sz w:val="24"/>
          <w:szCs w:val="24"/>
        </w:rPr>
      </w:pPr>
      <w:r w:rsidRPr="004C0F67">
        <w:rPr>
          <w:rFonts w:cs="Times New Roman"/>
          <w:color w:val="000000"/>
          <w:sz w:val="24"/>
          <w:szCs w:val="24"/>
        </w:rPr>
        <w:t>procedures must be approved by the Biohazards Committee</w:t>
      </w:r>
    </w:p>
    <w:p w14:paraId="30F4BCBB" w14:textId="77777777" w:rsidR="00907EF6" w:rsidRPr="004C0F67" w:rsidRDefault="00907EF6" w:rsidP="00614C1E">
      <w:pPr>
        <w:pStyle w:val="NoSpacing"/>
        <w:numPr>
          <w:ilvl w:val="1"/>
          <w:numId w:val="49"/>
        </w:numPr>
        <w:rPr>
          <w:rFonts w:cs="Times New Roman"/>
          <w:color w:val="000000"/>
          <w:sz w:val="24"/>
          <w:szCs w:val="24"/>
        </w:rPr>
      </w:pPr>
      <w:r w:rsidRPr="004C0F67">
        <w:rPr>
          <w:rFonts w:cs="Times New Roman"/>
          <w:color w:val="000000"/>
          <w:sz w:val="24"/>
          <w:szCs w:val="24"/>
        </w:rPr>
        <w:t>procedures must be used for personnel training</w:t>
      </w:r>
    </w:p>
    <w:p w14:paraId="37F927CD" w14:textId="77777777" w:rsidR="00907EF6" w:rsidRPr="004C0F67" w:rsidRDefault="00907EF6" w:rsidP="00907EF6">
      <w:pPr>
        <w:pStyle w:val="NoSpacing"/>
        <w:rPr>
          <w:rFonts w:cs="Times New Roman"/>
          <w:color w:val="000000"/>
          <w:sz w:val="24"/>
          <w:szCs w:val="24"/>
        </w:rPr>
      </w:pPr>
    </w:p>
    <w:p w14:paraId="6C78C374" w14:textId="77777777" w:rsidR="00907EF6" w:rsidRPr="004C0F67" w:rsidRDefault="00907EF6" w:rsidP="00907EF6">
      <w:pPr>
        <w:pStyle w:val="NoSpacing"/>
        <w:rPr>
          <w:rFonts w:cs="Times New Roman"/>
          <w:color w:val="000000"/>
          <w:sz w:val="24"/>
          <w:szCs w:val="24"/>
        </w:rPr>
      </w:pPr>
      <w:r w:rsidRPr="004C0F67">
        <w:rPr>
          <w:rFonts w:cs="Times New Roman"/>
          <w:color w:val="000000"/>
          <w:sz w:val="24"/>
          <w:szCs w:val="24"/>
        </w:rPr>
        <w:t xml:space="preserve">Some practices that are more stringently controlled at level 2+ are: </w:t>
      </w:r>
    </w:p>
    <w:p w14:paraId="6FEF2D21" w14:textId="77777777" w:rsidR="00907EF6" w:rsidRPr="004C0F67" w:rsidRDefault="00907EF6" w:rsidP="00907EF6">
      <w:pPr>
        <w:pStyle w:val="NoSpacing"/>
        <w:rPr>
          <w:rFonts w:cs="Times New Roman"/>
          <w:color w:val="000000"/>
          <w:sz w:val="24"/>
          <w:szCs w:val="24"/>
        </w:rPr>
      </w:pPr>
    </w:p>
    <w:p w14:paraId="45A32BB8" w14:textId="77777777" w:rsidR="00907EF6" w:rsidRPr="004C0F67" w:rsidRDefault="00907EF6" w:rsidP="00614C1E">
      <w:pPr>
        <w:pStyle w:val="NoSpacing"/>
        <w:numPr>
          <w:ilvl w:val="0"/>
          <w:numId w:val="48"/>
        </w:numPr>
        <w:spacing w:after="106"/>
        <w:rPr>
          <w:rFonts w:cs="Times New Roman"/>
          <w:color w:val="000000"/>
          <w:sz w:val="24"/>
          <w:szCs w:val="24"/>
          <w:lang w:eastAsia="en-CA"/>
        </w:rPr>
      </w:pPr>
      <w:r w:rsidRPr="004C0F67">
        <w:rPr>
          <w:rFonts w:cs="Times New Roman"/>
          <w:color w:val="000000"/>
          <w:sz w:val="24"/>
          <w:szCs w:val="24"/>
          <w:lang w:eastAsia="en-CA"/>
        </w:rPr>
        <w:t>All activities with infectious materials are conducted in a BSC; if this is not possible, other primary containment devices in combination with personal protective clothing and equipment must be used; no work with open vessels containing infectious materials is conducted on the open bench.</w:t>
      </w:r>
    </w:p>
    <w:p w14:paraId="1FD11EDE" w14:textId="77777777" w:rsidR="00907EF6" w:rsidRPr="004C0F67" w:rsidRDefault="00907EF6" w:rsidP="00614C1E">
      <w:pPr>
        <w:pStyle w:val="NoSpacing"/>
        <w:numPr>
          <w:ilvl w:val="0"/>
          <w:numId w:val="48"/>
        </w:numPr>
        <w:spacing w:after="106"/>
        <w:rPr>
          <w:rFonts w:cs="Times New Roman"/>
          <w:color w:val="000000"/>
          <w:sz w:val="24"/>
          <w:szCs w:val="24"/>
          <w:lang w:eastAsia="en-CA"/>
        </w:rPr>
      </w:pPr>
      <w:r w:rsidRPr="004C0F67">
        <w:rPr>
          <w:rFonts w:cs="Times New Roman"/>
          <w:color w:val="000000"/>
          <w:sz w:val="24"/>
          <w:szCs w:val="24"/>
          <w:lang w:eastAsia="en-CA"/>
        </w:rPr>
        <w:t>Centrifugation of infectious materials must be carried out in closed containers placed in sealed safety cups that are unloaded in a BSC.</w:t>
      </w:r>
    </w:p>
    <w:p w14:paraId="3499E924" w14:textId="77777777" w:rsidR="00907EF6" w:rsidRPr="004C0F67" w:rsidRDefault="00907EF6" w:rsidP="00614C1E">
      <w:pPr>
        <w:pStyle w:val="NoSpacing"/>
        <w:numPr>
          <w:ilvl w:val="0"/>
          <w:numId w:val="48"/>
        </w:numPr>
        <w:rPr>
          <w:rFonts w:cs="Times New Roman"/>
          <w:color w:val="000000"/>
          <w:sz w:val="24"/>
          <w:szCs w:val="24"/>
          <w:lang w:eastAsia="en-CA"/>
        </w:rPr>
      </w:pPr>
      <w:r w:rsidRPr="004C0F67">
        <w:rPr>
          <w:rFonts w:cs="Times New Roman"/>
          <w:color w:val="000000"/>
          <w:sz w:val="24"/>
          <w:szCs w:val="24"/>
          <w:lang w:eastAsia="en-CA"/>
        </w:rPr>
        <w:lastRenderedPageBreak/>
        <w:t xml:space="preserve">The use of needles, syringes and other sharp objects is usually strictly limited because many of the pathogens requiring the additional CL3 operational procedures are transmitted through the percutaneous route of infection. </w:t>
      </w:r>
    </w:p>
    <w:p w14:paraId="2A36B639" w14:textId="0F91D04A" w:rsidR="00907EF6" w:rsidRDefault="00907EF6" w:rsidP="00907EF6"/>
    <w:p w14:paraId="67F061ED" w14:textId="020AA94A" w:rsidR="00907EF6" w:rsidRDefault="001A6CB1" w:rsidP="001A6CB1">
      <w:pPr>
        <w:pStyle w:val="Heading2"/>
      </w:pPr>
      <w:bookmarkStart w:id="47" w:name="_Toc10540948"/>
      <w:r>
        <w:t>OPERATIONAL PRACTICES FOR SPECIFIC MATERIALS</w:t>
      </w:r>
      <w:bookmarkEnd w:id="47"/>
    </w:p>
    <w:p w14:paraId="7B4AA6F8" w14:textId="2CA78424" w:rsidR="001A6CB1" w:rsidRPr="00C053EF" w:rsidRDefault="001A6CB1" w:rsidP="001A6CB1">
      <w:pPr>
        <w:pStyle w:val="NoSpacing"/>
        <w:rPr>
          <w:rFonts w:cs="Times New Roman"/>
          <w:b/>
          <w:color w:val="000000"/>
          <w:sz w:val="28"/>
          <w:szCs w:val="28"/>
          <w:u w:val="single"/>
          <w:lang w:eastAsia="en-CA"/>
        </w:rPr>
      </w:pPr>
      <w:bookmarkStart w:id="48" w:name="_Toc10540949"/>
      <w:r w:rsidRPr="001A6CB1">
        <w:rPr>
          <w:rStyle w:val="Heading3Char"/>
        </w:rPr>
        <w:t>MIRCROORGANISMS – BACTERIA, FUNGI, VIRUSES AND PARASITES</w:t>
      </w:r>
      <w:bookmarkEnd w:id="48"/>
      <w:r>
        <w:t xml:space="preserve"> </w:t>
      </w:r>
      <w:r w:rsidRPr="004C0F67">
        <w:rPr>
          <w:iCs/>
          <w:color w:val="000000"/>
          <w:sz w:val="24"/>
          <w:szCs w:val="24"/>
        </w:rPr>
        <w:t xml:space="preserve">and the materials that contain or may contain them are the focus of the Biosafety Program.  Risk assessments of pure cultures of microorganisms may be quite straightforward because many have been characterized in detail.  For some agents the information is readily available </w:t>
      </w:r>
      <w:r>
        <w:rPr>
          <w:iCs/>
          <w:color w:val="000000"/>
          <w:sz w:val="24"/>
          <w:szCs w:val="24"/>
        </w:rPr>
        <w:t xml:space="preserve">in the PHAC </w:t>
      </w:r>
      <w:hyperlink r:id="rId15" w:history="1">
        <w:r w:rsidRPr="00C053EF">
          <w:rPr>
            <w:rStyle w:val="Hyperlink"/>
            <w:iCs/>
            <w:color w:val="0066FF"/>
            <w:sz w:val="24"/>
            <w:szCs w:val="24"/>
          </w:rPr>
          <w:t>Pathogen Safety Data Sheets</w:t>
        </w:r>
      </w:hyperlink>
      <w:r w:rsidRPr="00C053EF">
        <w:rPr>
          <w:rStyle w:val="Hyperlink"/>
          <w:iCs/>
          <w:color w:val="0066FF"/>
          <w:sz w:val="24"/>
          <w:szCs w:val="24"/>
        </w:rPr>
        <w:t xml:space="preserve"> database</w:t>
      </w:r>
      <w:r w:rsidRPr="004C0F67">
        <w:rPr>
          <w:iCs/>
          <w:color w:val="000000"/>
          <w:sz w:val="24"/>
          <w:szCs w:val="24"/>
        </w:rPr>
        <w:t xml:space="preserve">.   </w:t>
      </w:r>
      <w:r w:rsidR="00294BFA" w:rsidRPr="004C0F67">
        <w:rPr>
          <w:iCs/>
          <w:color w:val="000000"/>
          <w:sz w:val="24"/>
          <w:szCs w:val="24"/>
        </w:rPr>
        <w:t>Nevertheless,</w:t>
      </w:r>
      <w:r w:rsidRPr="004C0F67">
        <w:rPr>
          <w:iCs/>
          <w:color w:val="000000"/>
          <w:sz w:val="24"/>
          <w:szCs w:val="24"/>
        </w:rPr>
        <w:t xml:space="preserve"> judgment is required because the pathogenicity of different strains can vary markedly; because within a Risk Group there is a range of pathogenicity; and because the work that will be done will affect the probability of exposure.</w:t>
      </w:r>
    </w:p>
    <w:p w14:paraId="79F46077" w14:textId="77777777" w:rsidR="001A6CB1" w:rsidRPr="004C0F67" w:rsidRDefault="001A6CB1" w:rsidP="001A6CB1">
      <w:pPr>
        <w:rPr>
          <w:rFonts w:ascii="Calibri" w:hAnsi="Calibri"/>
          <w:iCs/>
          <w:color w:val="000000"/>
        </w:rPr>
      </w:pPr>
      <w:r w:rsidRPr="004C0F67">
        <w:rPr>
          <w:rFonts w:ascii="Calibri" w:hAnsi="Calibri"/>
          <w:iCs/>
          <w:color w:val="000000"/>
        </w:rPr>
        <w:t xml:space="preserve"> </w:t>
      </w:r>
    </w:p>
    <w:p w14:paraId="2F25B67C" w14:textId="54D67342" w:rsidR="001A6CB1" w:rsidRDefault="001A6CB1" w:rsidP="001A6CB1">
      <w:pPr>
        <w:pStyle w:val="Pa9"/>
        <w:spacing w:after="180"/>
        <w:rPr>
          <w:rFonts w:ascii="Calibri" w:hAnsi="Calibri" w:cs="Calibri"/>
          <w:color w:val="000000"/>
        </w:rPr>
      </w:pPr>
      <w:r w:rsidRPr="006B74AB">
        <w:rPr>
          <w:rFonts w:ascii="Calibri" w:hAnsi="Calibri" w:cs="Calibri"/>
          <w:color w:val="000000"/>
        </w:rPr>
        <w:t>Bacteria are single-</w:t>
      </w:r>
      <w:r w:rsidRPr="004C0F67">
        <w:rPr>
          <w:rFonts w:ascii="Calibri" w:hAnsi="Calibri" w:cs="Calibri"/>
          <w:color w:val="000000"/>
        </w:rPr>
        <w:t>celled prokaryotic organisms lacking a nucleus and other membrane-enclosed organelles.</w:t>
      </w:r>
      <w:r w:rsidRPr="004C0F67">
        <w:rPr>
          <w:rStyle w:val="A7"/>
          <w:rFonts w:ascii="Calibri" w:hAnsi="Calibri" w:cs="Calibri"/>
        </w:rPr>
        <w:t xml:space="preserve"> </w:t>
      </w:r>
      <w:r w:rsidRPr="004C0F67">
        <w:rPr>
          <w:rFonts w:ascii="Calibri" w:hAnsi="Calibri" w:cs="Calibri"/>
          <w:color w:val="000000"/>
        </w:rPr>
        <w:t xml:space="preserve">Morphologically 0.5–5.0 </w:t>
      </w:r>
      <w:proofErr w:type="spellStart"/>
      <w:r w:rsidRPr="004C0F67">
        <w:rPr>
          <w:rFonts w:ascii="Calibri" w:hAnsi="Calibri" w:cs="Calibri"/>
          <w:color w:val="000000"/>
        </w:rPr>
        <w:t>μm</w:t>
      </w:r>
      <w:proofErr w:type="spellEnd"/>
      <w:r w:rsidRPr="004C0F67">
        <w:rPr>
          <w:rFonts w:ascii="Calibri" w:hAnsi="Calibri" w:cs="Calibri"/>
          <w:color w:val="000000"/>
        </w:rPr>
        <w:t xml:space="preserve"> in size, bacteria are spherical (cocci) or appear as rods (bacilli) that may be straight, curved, spiralled, or tightly coiled. Based on Gram staining and morphology, more than 4,000 bacterial species have been classified into one of the following three phenotypes: Gram-positive, Gram-negative or mycoplasma (bacteria lacking a cell wall). Some bacteria can also induce an extreme immune response (e.g., inflammation), secrete exotoxins, produce </w:t>
      </w:r>
      <w:r w:rsidRPr="004C0F67">
        <w:rPr>
          <w:rFonts w:ascii="Calibri" w:hAnsi="Calibri" w:cs="Calibri"/>
          <w:color w:val="000000"/>
        </w:rPr>
        <w:lastRenderedPageBreak/>
        <w:t xml:space="preserve">surface-associated endotoxins, or form spores that enhance survival and transmission outside the host for extended periods of time. </w:t>
      </w:r>
    </w:p>
    <w:p w14:paraId="64DDDE3D" w14:textId="77777777" w:rsidR="001A6CB1" w:rsidRPr="004C0F67" w:rsidRDefault="001A6CB1" w:rsidP="001A6CB1">
      <w:pPr>
        <w:rPr>
          <w:rFonts w:ascii="Calibri" w:hAnsi="Calibri" w:cs="Calibri"/>
          <w:color w:val="000000"/>
        </w:rPr>
      </w:pPr>
      <w:r w:rsidRPr="004C0F67">
        <w:rPr>
          <w:rFonts w:ascii="Calibri" w:hAnsi="Calibri" w:cs="Calibri"/>
          <w:color w:val="000000"/>
        </w:rPr>
        <w:t xml:space="preserve">Bacteria that can infect and cause disease in humans and/or animals are referred to as pathogenic bacteria. Many pathogenic bacteria that colonize the body do not cause disease unless a disruption occurs in the host’s immune system or natural barriers to infection, or the host is exposed to an excessively high dose of the pathogen, as may occur through activities conducted in a laboratory or an animal facility. Infections with certain pathogenic bacteria almost always result in illness. </w:t>
      </w:r>
    </w:p>
    <w:p w14:paraId="2EA3BF93" w14:textId="77777777" w:rsidR="001A6CB1" w:rsidRPr="004C0F67" w:rsidRDefault="001A6CB1" w:rsidP="001A6CB1">
      <w:pPr>
        <w:rPr>
          <w:rFonts w:ascii="Calibri" w:hAnsi="Calibri" w:cs="Calibri"/>
          <w:color w:val="000000"/>
        </w:rPr>
      </w:pPr>
    </w:p>
    <w:p w14:paraId="5AF93614" w14:textId="77777777" w:rsidR="001A6CB1" w:rsidRPr="004C0F67" w:rsidRDefault="001A6CB1" w:rsidP="001A6CB1">
      <w:pPr>
        <w:pStyle w:val="Pa9"/>
        <w:spacing w:after="180"/>
        <w:rPr>
          <w:rFonts w:ascii="Calibri" w:hAnsi="Calibri" w:cs="Calibri"/>
          <w:color w:val="000000"/>
        </w:rPr>
      </w:pPr>
      <w:r w:rsidRPr="006B74AB">
        <w:rPr>
          <w:rFonts w:ascii="Calibri" w:hAnsi="Calibri" w:cs="Calibri"/>
          <w:color w:val="000000"/>
        </w:rPr>
        <w:t>Viruses are the smallest</w:t>
      </w:r>
      <w:r w:rsidRPr="004C0F67">
        <w:rPr>
          <w:rFonts w:ascii="Calibri" w:hAnsi="Calibri" w:cs="Calibri"/>
          <w:color w:val="000000"/>
        </w:rPr>
        <w:t xml:space="preserve"> of replicating organisms.</w:t>
      </w:r>
      <w:r w:rsidRPr="004C0F67">
        <w:rPr>
          <w:rStyle w:val="A7"/>
          <w:rFonts w:ascii="Calibri" w:hAnsi="Calibri" w:cs="Calibri"/>
        </w:rPr>
        <w:t xml:space="preserve"> </w:t>
      </w:r>
      <w:r w:rsidRPr="004C0F67">
        <w:rPr>
          <w:rFonts w:ascii="Calibri" w:hAnsi="Calibri" w:cs="Calibri"/>
          <w:color w:val="000000"/>
        </w:rPr>
        <w:t>Their small size (20-300 nm) allows them to pass through filters that typically capture the smallest bacteria. Viruses have no metabolism of their own and, once inside a host cell, they redirect existing host machinery and metabolic functions to replicate. Structurally, the simplest viruses consist of nucleic acid enclosed in a protein capsid (</w:t>
      </w:r>
      <w:proofErr w:type="spellStart"/>
      <w:r w:rsidRPr="004C0F67">
        <w:rPr>
          <w:rFonts w:ascii="Calibri" w:hAnsi="Calibri" w:cs="Calibri"/>
          <w:color w:val="000000"/>
        </w:rPr>
        <w:t>nucleocapsid</w:t>
      </w:r>
      <w:proofErr w:type="spellEnd"/>
      <w:r w:rsidRPr="004C0F67">
        <w:rPr>
          <w:rFonts w:ascii="Calibri" w:hAnsi="Calibri" w:cs="Calibri"/>
          <w:color w:val="000000"/>
        </w:rPr>
        <w:t xml:space="preserve">). Enveloped viruses have a more complex structure in which the </w:t>
      </w:r>
      <w:proofErr w:type="spellStart"/>
      <w:r w:rsidRPr="004C0F67">
        <w:rPr>
          <w:rFonts w:ascii="Calibri" w:hAnsi="Calibri" w:cs="Calibri"/>
          <w:color w:val="000000"/>
        </w:rPr>
        <w:t>nucleocapsid</w:t>
      </w:r>
      <w:proofErr w:type="spellEnd"/>
      <w:r w:rsidRPr="004C0F67">
        <w:rPr>
          <w:rFonts w:ascii="Calibri" w:hAnsi="Calibri" w:cs="Calibri"/>
          <w:color w:val="000000"/>
        </w:rPr>
        <w:t xml:space="preserve"> is enclosed inside a lipid bilayer membrane. This membrane facilitates the virus’s interaction with the host cells, and also increases susceptibility to decontamination. </w:t>
      </w:r>
    </w:p>
    <w:p w14:paraId="259C88A4" w14:textId="77777777" w:rsidR="001A6CB1" w:rsidRDefault="001A6CB1" w:rsidP="001A6CB1">
      <w:pPr>
        <w:rPr>
          <w:rFonts w:ascii="Calibri" w:hAnsi="Calibri" w:cs="Calibri"/>
          <w:color w:val="000000"/>
        </w:rPr>
      </w:pPr>
      <w:r w:rsidRPr="004C0F67">
        <w:rPr>
          <w:rFonts w:ascii="Calibri" w:hAnsi="Calibri" w:cs="Calibri"/>
          <w:color w:val="000000"/>
        </w:rPr>
        <w:t xml:space="preserve">Viruses are classified by their replication strategy and by the organization of their genome (i.e., double-stranded DNA, single-stranded DNA, reverse transcribing, double-stranded RNA, negative-sense single-stranded RNA, positive-sense single-stranded RNA, and </w:t>
      </w:r>
      <w:proofErr w:type="spellStart"/>
      <w:r w:rsidRPr="004C0F67">
        <w:rPr>
          <w:rFonts w:ascii="Calibri" w:hAnsi="Calibri" w:cs="Calibri"/>
          <w:color w:val="000000"/>
        </w:rPr>
        <w:t>subviral</w:t>
      </w:r>
      <w:proofErr w:type="spellEnd"/>
      <w:r w:rsidRPr="004C0F67">
        <w:rPr>
          <w:rFonts w:ascii="Calibri" w:hAnsi="Calibri" w:cs="Calibri"/>
          <w:color w:val="000000"/>
        </w:rPr>
        <w:t xml:space="preserve"> agents). There are many families of viruses that </w:t>
      </w:r>
      <w:r w:rsidRPr="004C0F67">
        <w:rPr>
          <w:rFonts w:ascii="Calibri" w:hAnsi="Calibri" w:cs="Calibri"/>
          <w:color w:val="000000"/>
        </w:rPr>
        <w:lastRenderedPageBreak/>
        <w:t>are able to infect human and animal hosts. Some are species-specific while others infect a wide range of host species. Some viruses are able to produce a persistent infection (i.e., host cell remains alive and continues to produce virus over a long period of time) or a latent infection (i.e., there is a delay of months or years between viral infection of the host and the appearance of symptoms), or they may be carcinogenic (e.g., integration of an oncogene-carrying</w:t>
      </w:r>
      <w:r>
        <w:rPr>
          <w:rFonts w:ascii="Calibri" w:hAnsi="Calibri" w:cs="Calibri"/>
          <w:color w:val="000000"/>
        </w:rPr>
        <w:t xml:space="preserve"> retrovirus into host genome). </w:t>
      </w:r>
    </w:p>
    <w:p w14:paraId="0132BA39" w14:textId="77777777" w:rsidR="001A6CB1" w:rsidRDefault="001A6CB1" w:rsidP="001A6CB1">
      <w:pPr>
        <w:rPr>
          <w:rFonts w:ascii="Calibri" w:hAnsi="Calibri" w:cs="Calibri"/>
          <w:color w:val="000000"/>
        </w:rPr>
      </w:pPr>
    </w:p>
    <w:p w14:paraId="121ECA7E" w14:textId="77777777" w:rsidR="001A6CB1" w:rsidRPr="004C0F67" w:rsidRDefault="001A6CB1" w:rsidP="001A6CB1">
      <w:pPr>
        <w:rPr>
          <w:rFonts w:ascii="Calibri" w:hAnsi="Calibri" w:cs="Calibri"/>
          <w:color w:val="000000"/>
        </w:rPr>
      </w:pPr>
      <w:r w:rsidRPr="006B74AB">
        <w:rPr>
          <w:rFonts w:ascii="Calibri" w:hAnsi="Calibri" w:cs="Calibri"/>
          <w:color w:val="000000"/>
        </w:rPr>
        <w:t>Fungi are eukaryotic</w:t>
      </w:r>
      <w:r w:rsidRPr="004C0F67">
        <w:rPr>
          <w:rFonts w:ascii="Calibri" w:hAnsi="Calibri" w:cs="Calibri"/>
          <w:color w:val="000000"/>
        </w:rPr>
        <w:t xml:space="preserve"> microorganisms that can be easily distinguished from bacteria and other prokaryotes by their greater size and the presence of organelles, including a nucleus, vacuoles and mitochondria.</w:t>
      </w:r>
      <w:r w:rsidRPr="004C0F67">
        <w:rPr>
          <w:rStyle w:val="A7"/>
          <w:rFonts w:ascii="Calibri" w:hAnsi="Calibri" w:cs="Calibri"/>
        </w:rPr>
        <w:t xml:space="preserve"> </w:t>
      </w:r>
      <w:r w:rsidRPr="004C0F67">
        <w:rPr>
          <w:rFonts w:ascii="Calibri" w:hAnsi="Calibri" w:cs="Calibri"/>
          <w:color w:val="000000"/>
        </w:rPr>
        <w:t xml:space="preserve">Of the 1.5 million estimated fungal species, approximately 300 are known to cause disease in human and/or animal hosts. Several species of yeast, which normally grow as single cells, and of moulds, which grows in branching chains, are known to be pathogenic to animals and humans. Differences in the virulence of these fungal species are used to categorize them into two main categories: frank pathogens, which can cause disease in healthy hosts, and opportunistic pathogens, which can cause disease in immunocompromised hosts. </w:t>
      </w:r>
    </w:p>
    <w:p w14:paraId="424AF694" w14:textId="77777777" w:rsidR="001A6CB1" w:rsidRPr="004C0F67" w:rsidRDefault="001A6CB1" w:rsidP="001A6CB1">
      <w:pPr>
        <w:rPr>
          <w:rFonts w:ascii="Calibri" w:hAnsi="Calibri" w:cs="Calibri"/>
          <w:color w:val="000000"/>
        </w:rPr>
      </w:pPr>
      <w:r w:rsidRPr="004C0F67">
        <w:rPr>
          <w:rFonts w:ascii="Calibri" w:hAnsi="Calibri" w:cs="Calibri"/>
          <w:color w:val="000000"/>
        </w:rPr>
        <w:t xml:space="preserve">The main risk associated with fungi is the exposure to spores that can be transmitted via the airborne route, inoculation, or casual contact, depending on the species. In addition, some fungal species may </w:t>
      </w:r>
      <w:r>
        <w:rPr>
          <w:rFonts w:ascii="Calibri" w:hAnsi="Calibri" w:cs="Calibri"/>
          <w:color w:val="000000"/>
        </w:rPr>
        <w:t>produce and disperse mycotoxins</w:t>
      </w:r>
      <w:r w:rsidRPr="004C0F67">
        <w:rPr>
          <w:rFonts w:ascii="Calibri" w:hAnsi="Calibri" w:cs="Calibri"/>
          <w:color w:val="000000"/>
        </w:rPr>
        <w:t xml:space="preserve">. </w:t>
      </w:r>
    </w:p>
    <w:p w14:paraId="50E25096" w14:textId="77777777" w:rsidR="001A6CB1" w:rsidRPr="004C0F67" w:rsidRDefault="001A6CB1" w:rsidP="001A6CB1">
      <w:pPr>
        <w:rPr>
          <w:rFonts w:ascii="Calibri" w:hAnsi="Calibri" w:cs="Calibri"/>
          <w:color w:val="000000"/>
        </w:rPr>
      </w:pPr>
    </w:p>
    <w:p w14:paraId="153A714C" w14:textId="77777777" w:rsidR="001A6CB1" w:rsidRDefault="001A6CB1" w:rsidP="001A6CB1">
      <w:pPr>
        <w:rPr>
          <w:rFonts w:ascii="Calibri" w:hAnsi="Calibri" w:cs="Futura Light"/>
          <w:color w:val="000000"/>
        </w:rPr>
      </w:pPr>
      <w:r w:rsidRPr="006B74AB">
        <w:rPr>
          <w:rFonts w:ascii="Calibri" w:hAnsi="Calibri" w:cs="Futura Light"/>
          <w:color w:val="000000"/>
        </w:rPr>
        <w:t>Parasites include</w:t>
      </w:r>
      <w:r w:rsidRPr="004C0F67">
        <w:rPr>
          <w:rFonts w:ascii="Calibri" w:hAnsi="Calibri" w:cs="Futura Light"/>
          <w:color w:val="000000"/>
        </w:rPr>
        <w:t xml:space="preserve"> protozoa and helminths that live on or within a larger host organism at the host’s expense.</w:t>
      </w:r>
      <w:r w:rsidRPr="004C0F67">
        <w:rPr>
          <w:rStyle w:val="A7"/>
          <w:rFonts w:ascii="Calibri" w:hAnsi="Calibri"/>
        </w:rPr>
        <w:t xml:space="preserve">  </w:t>
      </w:r>
      <w:r w:rsidRPr="004C0F67">
        <w:rPr>
          <w:rFonts w:ascii="Calibri" w:hAnsi="Calibri" w:cs="Futura Light"/>
          <w:color w:val="000000"/>
        </w:rPr>
        <w:t>Protozoa are single-</w:t>
      </w:r>
      <w:r w:rsidRPr="004C0F67">
        <w:rPr>
          <w:rFonts w:ascii="Calibri" w:hAnsi="Calibri" w:cs="Futura Light"/>
          <w:color w:val="000000"/>
        </w:rPr>
        <w:lastRenderedPageBreak/>
        <w:t xml:space="preserve">celled eukaryotic microorganisms that lack a cell wall and are generally motile; helminths are eukaryotic worms that may grow large enough to be visible to the naked eye. Parasites that live within the tissues or cells of their host are known as </w:t>
      </w:r>
      <w:proofErr w:type="spellStart"/>
      <w:r w:rsidRPr="004C0F67">
        <w:rPr>
          <w:rFonts w:ascii="Calibri" w:hAnsi="Calibri" w:cs="Futura Light"/>
          <w:color w:val="000000"/>
        </w:rPr>
        <w:t>endoparasites</w:t>
      </w:r>
      <w:proofErr w:type="spellEnd"/>
      <w:r w:rsidRPr="004C0F67">
        <w:rPr>
          <w:rFonts w:ascii="Calibri" w:hAnsi="Calibri" w:cs="Futura Light"/>
          <w:color w:val="000000"/>
        </w:rPr>
        <w:t xml:space="preserve"> and cause infections that are generally treatable. Some </w:t>
      </w:r>
      <w:proofErr w:type="spellStart"/>
      <w:r w:rsidRPr="004C0F67">
        <w:rPr>
          <w:rFonts w:ascii="Calibri" w:hAnsi="Calibri" w:cs="Futura Light"/>
          <w:color w:val="000000"/>
        </w:rPr>
        <w:t>endoparasites</w:t>
      </w:r>
      <w:proofErr w:type="spellEnd"/>
      <w:r w:rsidRPr="004C0F67">
        <w:rPr>
          <w:rFonts w:ascii="Calibri" w:hAnsi="Calibri" w:cs="Futura Light"/>
          <w:color w:val="000000"/>
        </w:rPr>
        <w:t xml:space="preserve"> can persist for many years in the human body, even following treatment, and will re-surface if the host becomes immunocompromised.  </w:t>
      </w:r>
      <w:proofErr w:type="spellStart"/>
      <w:r w:rsidRPr="004C0F67">
        <w:rPr>
          <w:rFonts w:ascii="Calibri" w:hAnsi="Calibri" w:cs="Futura Light"/>
          <w:color w:val="000000"/>
        </w:rPr>
        <w:t>Ectoparasites</w:t>
      </w:r>
      <w:proofErr w:type="spellEnd"/>
      <w:r w:rsidRPr="004C0F67">
        <w:rPr>
          <w:rFonts w:ascii="Calibri" w:hAnsi="Calibri" w:cs="Futura Light"/>
          <w:color w:val="000000"/>
        </w:rPr>
        <w:t xml:space="preserve"> live on the external surface, or within the skin of their host, causing an infestation. The type and degree of injury inflicted on the host will vary based on the number of parasites present and </w:t>
      </w:r>
      <w:r>
        <w:rPr>
          <w:rFonts w:ascii="Calibri" w:hAnsi="Calibri" w:cs="Futura Light"/>
          <w:color w:val="000000"/>
        </w:rPr>
        <w:t>can range from minor to severe.</w:t>
      </w:r>
    </w:p>
    <w:p w14:paraId="7E192C2D" w14:textId="77777777" w:rsidR="001A6CB1" w:rsidRDefault="001A6CB1" w:rsidP="001A6CB1">
      <w:pPr>
        <w:rPr>
          <w:rFonts w:ascii="Calibri" w:hAnsi="Calibri" w:cs="Futura Light"/>
          <w:color w:val="000000"/>
        </w:rPr>
      </w:pPr>
    </w:p>
    <w:p w14:paraId="72830C93" w14:textId="77777777" w:rsidR="001A6CB1" w:rsidRPr="005E1D58" w:rsidRDefault="001A6CB1" w:rsidP="001A6CB1">
      <w:pPr>
        <w:rPr>
          <w:rFonts w:ascii="Calibri" w:hAnsi="Calibri" w:cs="Futura Light"/>
          <w:color w:val="000000"/>
        </w:rPr>
      </w:pPr>
      <w:bookmarkStart w:id="49" w:name="_Toc10540950"/>
      <w:r w:rsidRPr="001A6CB1">
        <w:rPr>
          <w:rStyle w:val="Heading3Char"/>
        </w:rPr>
        <w:t>VIRAL VECTORS</w:t>
      </w:r>
      <w:bookmarkEnd w:id="49"/>
      <w:r>
        <w:rPr>
          <w:lang w:val="en-GB"/>
        </w:rPr>
        <w:t xml:space="preserve"> </w:t>
      </w:r>
      <w:r w:rsidRPr="00C053EF">
        <w:rPr>
          <w:rFonts w:ascii="Calibri" w:hAnsi="Calibri" w:cs="Calibri"/>
          <w:color w:val="000000"/>
        </w:rPr>
        <w:t>are vehicles derived from viruses that are used to deliver genetic material into host cells for subsequent gene expression. These systems have been used for both research and gene therapy applications. Viral vector systems used for recombinant gene transfer are usually based on viruses present in the human population such as adenoviruses, herpesviruses and retroviruses. Genetic modifications are typically made to these vectors to improve gene delivery efficiency and to enhance the safety of the system.</w:t>
      </w:r>
      <w:r w:rsidRPr="004C0F67">
        <w:rPr>
          <w:rFonts w:ascii="Calibri" w:hAnsi="Calibri" w:cs="Calibri"/>
          <w:color w:val="000000"/>
        </w:rPr>
        <w:t xml:space="preserve"> </w:t>
      </w:r>
    </w:p>
    <w:p w14:paraId="288649C2" w14:textId="77777777" w:rsidR="001A6CB1" w:rsidRPr="00A1406A" w:rsidRDefault="001A6CB1" w:rsidP="00294BFA">
      <w:pPr>
        <w:rPr>
          <w:b/>
          <w:sz w:val="28"/>
          <w:szCs w:val="28"/>
        </w:rPr>
      </w:pPr>
      <w:bookmarkStart w:id="50" w:name="_Toc10466391"/>
      <w:r w:rsidRPr="00A1406A">
        <w:t xml:space="preserve">Retroviral vector systems, including </w:t>
      </w:r>
      <w:proofErr w:type="spellStart"/>
      <w:r w:rsidRPr="00A1406A">
        <w:t>lentiviral</w:t>
      </w:r>
      <w:proofErr w:type="spellEnd"/>
      <w:r w:rsidRPr="00A1406A">
        <w:t xml:space="preserve"> vectors derived from HIV-1, are competent gene transfer vehicles which are widely used for their stable integration into the chromosome of non-dividing and dividing cells and for their long-term transgene expression.</w:t>
      </w:r>
      <w:bookmarkEnd w:id="50"/>
    </w:p>
    <w:p w14:paraId="42C84FBF" w14:textId="77777777" w:rsidR="001A6CB1" w:rsidRPr="004C0F67" w:rsidRDefault="001A6CB1" w:rsidP="001A6CB1">
      <w:pPr>
        <w:rPr>
          <w:rFonts w:ascii="Calibri" w:hAnsi="Calibri" w:cs="Calibri"/>
          <w:color w:val="000000"/>
        </w:rPr>
      </w:pPr>
    </w:p>
    <w:p w14:paraId="19A83C0A" w14:textId="0E6CD9B0" w:rsidR="001A6CB1" w:rsidRPr="004C0F67" w:rsidRDefault="001A6CB1" w:rsidP="001A6CB1">
      <w:pPr>
        <w:rPr>
          <w:rFonts w:ascii="Calibri" w:hAnsi="Calibri"/>
          <w:noProof/>
          <w:color w:val="000000"/>
        </w:rPr>
      </w:pPr>
      <w:r w:rsidRPr="004C0F67">
        <w:rPr>
          <w:rFonts w:ascii="Calibri" w:hAnsi="Calibri"/>
          <w:color w:val="000000"/>
        </w:rPr>
        <w:lastRenderedPageBreak/>
        <w:t xml:space="preserve">The risks associated with viral vectors depend on the type of virus from which that the vector was derived, and how it has been engineered.  Therefore, a risk assessment for each type of viral vector in use is required.  In particular, </w:t>
      </w:r>
      <w:r w:rsidRPr="004C0F67">
        <w:rPr>
          <w:rFonts w:ascii="Calibri" w:hAnsi="Calibri"/>
          <w:noProof/>
          <w:color w:val="000000"/>
        </w:rPr>
        <w:t>viral vectors that can infect human cells need to be described in detail, including:</w:t>
      </w:r>
    </w:p>
    <w:p w14:paraId="66140374" w14:textId="77777777" w:rsidR="001A6CB1" w:rsidRPr="004C0F67" w:rsidRDefault="001A6CB1" w:rsidP="00614C1E">
      <w:pPr>
        <w:pStyle w:val="ListParagraph"/>
        <w:numPr>
          <w:ilvl w:val="0"/>
          <w:numId w:val="51"/>
        </w:numPr>
        <w:rPr>
          <w:rFonts w:ascii="Calibri" w:hAnsi="Calibri"/>
          <w:noProof/>
          <w:color w:val="000000"/>
          <w:sz w:val="24"/>
          <w:szCs w:val="24"/>
        </w:rPr>
      </w:pPr>
      <w:r w:rsidRPr="004C0F67">
        <w:rPr>
          <w:rFonts w:ascii="Calibri" w:hAnsi="Calibri"/>
          <w:noProof/>
          <w:color w:val="000000"/>
          <w:sz w:val="24"/>
          <w:szCs w:val="24"/>
        </w:rPr>
        <w:t>the biology of the parent virus and associated risks of the viral vector</w:t>
      </w:r>
    </w:p>
    <w:p w14:paraId="28D55F58" w14:textId="77777777" w:rsidR="001A6CB1" w:rsidRPr="004C0F67" w:rsidRDefault="001A6CB1" w:rsidP="00614C1E">
      <w:pPr>
        <w:pStyle w:val="ListParagraph"/>
        <w:numPr>
          <w:ilvl w:val="0"/>
          <w:numId w:val="51"/>
        </w:numPr>
        <w:rPr>
          <w:rFonts w:ascii="Calibri" w:hAnsi="Calibri"/>
          <w:noProof/>
          <w:color w:val="000000"/>
          <w:sz w:val="24"/>
          <w:szCs w:val="24"/>
        </w:rPr>
      </w:pPr>
      <w:r w:rsidRPr="004C0F67">
        <w:rPr>
          <w:rFonts w:ascii="Calibri" w:hAnsi="Calibri"/>
          <w:noProof/>
          <w:color w:val="000000"/>
          <w:sz w:val="24"/>
          <w:szCs w:val="24"/>
        </w:rPr>
        <w:t>the packaging system</w:t>
      </w:r>
    </w:p>
    <w:p w14:paraId="1CB78385" w14:textId="77777777" w:rsidR="001A6CB1" w:rsidRPr="004C0F67" w:rsidRDefault="001A6CB1" w:rsidP="00614C1E">
      <w:pPr>
        <w:pStyle w:val="ListParagraph"/>
        <w:numPr>
          <w:ilvl w:val="0"/>
          <w:numId w:val="51"/>
        </w:numPr>
        <w:rPr>
          <w:rFonts w:ascii="Calibri" w:hAnsi="Calibri"/>
          <w:noProof/>
          <w:color w:val="000000"/>
          <w:sz w:val="24"/>
          <w:szCs w:val="24"/>
        </w:rPr>
      </w:pPr>
      <w:r w:rsidRPr="004C0F67">
        <w:rPr>
          <w:rFonts w:ascii="Calibri" w:hAnsi="Calibri"/>
          <w:noProof/>
          <w:color w:val="000000"/>
          <w:sz w:val="24"/>
          <w:szCs w:val="24"/>
        </w:rPr>
        <w:t>whether or not the vector system is supposed to be replication incompetent</w:t>
      </w:r>
    </w:p>
    <w:p w14:paraId="473D42E8" w14:textId="77777777" w:rsidR="001A6CB1" w:rsidRPr="004C0F67" w:rsidRDefault="001A6CB1" w:rsidP="00614C1E">
      <w:pPr>
        <w:pStyle w:val="ListParagraph"/>
        <w:numPr>
          <w:ilvl w:val="0"/>
          <w:numId w:val="51"/>
        </w:numPr>
        <w:rPr>
          <w:rFonts w:ascii="Calibri" w:hAnsi="Calibri"/>
          <w:noProof/>
          <w:color w:val="000000"/>
          <w:sz w:val="24"/>
          <w:szCs w:val="24"/>
        </w:rPr>
      </w:pPr>
      <w:r w:rsidRPr="004C0F67">
        <w:rPr>
          <w:rFonts w:ascii="Calibri" w:hAnsi="Calibri"/>
          <w:noProof/>
          <w:color w:val="000000"/>
          <w:sz w:val="24"/>
          <w:szCs w:val="24"/>
        </w:rPr>
        <w:t>how the engineering and production methods attempt to ensure that replication competent virus is not produced (e.g. via recombination)</w:t>
      </w:r>
    </w:p>
    <w:p w14:paraId="143CA3F6" w14:textId="77777777" w:rsidR="001A6CB1" w:rsidRPr="004C0F67" w:rsidRDefault="001A6CB1" w:rsidP="00614C1E">
      <w:pPr>
        <w:pStyle w:val="ListParagraph"/>
        <w:numPr>
          <w:ilvl w:val="0"/>
          <w:numId w:val="51"/>
        </w:numPr>
        <w:rPr>
          <w:rFonts w:ascii="Calibri" w:hAnsi="Calibri"/>
          <w:noProof/>
          <w:color w:val="000000"/>
          <w:sz w:val="24"/>
          <w:szCs w:val="24"/>
        </w:rPr>
      </w:pPr>
      <w:r w:rsidRPr="004C0F67">
        <w:rPr>
          <w:rFonts w:ascii="Calibri" w:hAnsi="Calibri"/>
          <w:noProof/>
          <w:color w:val="000000"/>
          <w:sz w:val="24"/>
          <w:szCs w:val="24"/>
        </w:rPr>
        <w:t>the transgene and any deleterious outcome that might be associated with its accidental expression in lab personnel</w:t>
      </w:r>
    </w:p>
    <w:p w14:paraId="756ADA7F" w14:textId="77777777" w:rsidR="001A6CB1" w:rsidRPr="004C0F67" w:rsidRDefault="001A6CB1" w:rsidP="00614C1E">
      <w:pPr>
        <w:pStyle w:val="ListParagraph"/>
        <w:numPr>
          <w:ilvl w:val="1"/>
          <w:numId w:val="52"/>
        </w:numPr>
        <w:rPr>
          <w:rFonts w:ascii="Calibri" w:hAnsi="Calibri"/>
          <w:noProof/>
          <w:color w:val="000000"/>
          <w:sz w:val="24"/>
          <w:szCs w:val="24"/>
        </w:rPr>
      </w:pPr>
      <w:r w:rsidRPr="004C0F67">
        <w:rPr>
          <w:rFonts w:ascii="Calibri" w:hAnsi="Calibri"/>
          <w:color w:val="000000"/>
          <w:sz w:val="24"/>
          <w:szCs w:val="24"/>
        </w:rPr>
        <w:t>Containment requirements may be increased depending on the nature of the transgene to be expressed</w:t>
      </w:r>
    </w:p>
    <w:p w14:paraId="1F4D3AF1" w14:textId="77777777" w:rsidR="001A6CB1" w:rsidRPr="004C0F67" w:rsidRDefault="001A6CB1" w:rsidP="00614C1E">
      <w:pPr>
        <w:pStyle w:val="ListParagraph"/>
        <w:numPr>
          <w:ilvl w:val="0"/>
          <w:numId w:val="51"/>
        </w:numPr>
        <w:rPr>
          <w:rFonts w:ascii="Calibri" w:hAnsi="Calibri"/>
          <w:noProof/>
          <w:color w:val="000000"/>
          <w:sz w:val="24"/>
          <w:szCs w:val="24"/>
        </w:rPr>
      </w:pPr>
      <w:r w:rsidRPr="004C0F67">
        <w:rPr>
          <w:rFonts w:ascii="Calibri" w:hAnsi="Calibri"/>
          <w:noProof/>
          <w:color w:val="000000"/>
          <w:sz w:val="24"/>
          <w:szCs w:val="24"/>
        </w:rPr>
        <w:t xml:space="preserve">if used </w:t>
      </w:r>
      <w:r w:rsidRPr="004C0F67">
        <w:rPr>
          <w:rFonts w:ascii="Calibri" w:hAnsi="Calibri"/>
          <w:i/>
          <w:noProof/>
          <w:color w:val="000000"/>
          <w:sz w:val="24"/>
          <w:szCs w:val="24"/>
        </w:rPr>
        <w:t>in vivo</w:t>
      </w:r>
      <w:r w:rsidRPr="004C0F67">
        <w:rPr>
          <w:rFonts w:ascii="Calibri" w:hAnsi="Calibri"/>
          <w:noProof/>
          <w:color w:val="000000"/>
          <w:sz w:val="24"/>
          <w:szCs w:val="24"/>
        </w:rPr>
        <w:t>, how long is the viral vector expected to be shed and if a replication competent virus was transferred how would it be shed?</w:t>
      </w:r>
    </w:p>
    <w:p w14:paraId="70DAEC51" w14:textId="77777777" w:rsidR="001A6CB1" w:rsidRPr="004C0F67" w:rsidRDefault="001A6CB1" w:rsidP="00614C1E">
      <w:pPr>
        <w:pStyle w:val="NoSpacing"/>
        <w:numPr>
          <w:ilvl w:val="0"/>
          <w:numId w:val="51"/>
        </w:numPr>
        <w:rPr>
          <w:rFonts w:cs="Times New Roman"/>
          <w:color w:val="000000"/>
          <w:sz w:val="24"/>
          <w:szCs w:val="24"/>
        </w:rPr>
      </w:pPr>
      <w:r w:rsidRPr="004C0F67">
        <w:rPr>
          <w:rFonts w:cs="Times New Roman"/>
          <w:color w:val="000000"/>
          <w:sz w:val="24"/>
          <w:szCs w:val="24"/>
        </w:rPr>
        <w:t>requirements imposed by an import permit issued by PHAC or CFIA must be followed</w:t>
      </w:r>
    </w:p>
    <w:p w14:paraId="19A8C52E" w14:textId="77777777" w:rsidR="001A6CB1" w:rsidRPr="004C0F67" w:rsidRDefault="001A6CB1" w:rsidP="001A6CB1">
      <w:pPr>
        <w:rPr>
          <w:rFonts w:ascii="Calibri" w:hAnsi="Calibri"/>
          <w:color w:val="000000"/>
        </w:rPr>
      </w:pPr>
    </w:p>
    <w:p w14:paraId="7AA142F5" w14:textId="77777777" w:rsidR="001A6CB1" w:rsidRPr="004C0F67" w:rsidRDefault="001A6CB1" w:rsidP="001A6CB1">
      <w:pPr>
        <w:rPr>
          <w:rFonts w:ascii="Calibri" w:hAnsi="Calibri"/>
          <w:noProof/>
          <w:color w:val="000000"/>
        </w:rPr>
      </w:pPr>
      <w:r w:rsidRPr="004C0F67">
        <w:rPr>
          <w:rFonts w:ascii="Calibri" w:hAnsi="Calibri"/>
          <w:color w:val="000000"/>
        </w:rPr>
        <w:t xml:space="preserve">Lab specific operational protocols, training and testing </w:t>
      </w:r>
      <w:r>
        <w:rPr>
          <w:rFonts w:ascii="Calibri" w:hAnsi="Calibri"/>
          <w:color w:val="000000"/>
        </w:rPr>
        <w:t>should</w:t>
      </w:r>
      <w:r w:rsidRPr="004C0F67">
        <w:rPr>
          <w:rFonts w:ascii="Calibri" w:hAnsi="Calibri"/>
          <w:color w:val="000000"/>
        </w:rPr>
        <w:t xml:space="preserve"> be developed for viral vector systems in consultation with the Biosafety Officer.  </w:t>
      </w:r>
    </w:p>
    <w:p w14:paraId="4754CC7D" w14:textId="6153E21C" w:rsidR="001A6CB1" w:rsidRDefault="001A6CB1" w:rsidP="001A6CB1">
      <w:pPr>
        <w:pStyle w:val="Heading3"/>
      </w:pPr>
    </w:p>
    <w:p w14:paraId="757B9E97" w14:textId="77777777" w:rsidR="001A6CB1" w:rsidRPr="004C0F67" w:rsidRDefault="001A6CB1" w:rsidP="001A6CB1">
      <w:pPr>
        <w:pStyle w:val="Pa9"/>
        <w:spacing w:after="180"/>
        <w:rPr>
          <w:rFonts w:ascii="Calibri" w:hAnsi="Calibri" w:cs="Calibri"/>
          <w:color w:val="000000"/>
        </w:rPr>
      </w:pPr>
      <w:bookmarkStart w:id="51" w:name="_Toc10540951"/>
      <w:r w:rsidRPr="001A6CB1">
        <w:rPr>
          <w:rStyle w:val="Heading3Char"/>
        </w:rPr>
        <w:t>PRIONS</w:t>
      </w:r>
      <w:bookmarkEnd w:id="51"/>
      <w:r>
        <w:t xml:space="preserve"> </w:t>
      </w:r>
      <w:r w:rsidRPr="004C0F67">
        <w:rPr>
          <w:rFonts w:ascii="Calibri" w:hAnsi="Calibri" w:cs="Calibri"/>
          <w:color w:val="000000"/>
        </w:rPr>
        <w:t xml:space="preserve">are small, </w:t>
      </w:r>
      <w:proofErr w:type="spellStart"/>
      <w:r w:rsidRPr="004C0F67">
        <w:rPr>
          <w:rFonts w:ascii="Calibri" w:hAnsi="Calibri" w:cs="Calibri"/>
          <w:color w:val="000000"/>
        </w:rPr>
        <w:t>proteinaceous</w:t>
      </w:r>
      <w:proofErr w:type="spellEnd"/>
      <w:r w:rsidRPr="004C0F67">
        <w:rPr>
          <w:rFonts w:ascii="Calibri" w:hAnsi="Calibri" w:cs="Calibri"/>
          <w:color w:val="000000"/>
        </w:rPr>
        <w:t xml:space="preserve"> infectious particles that are generally accepted to be the cause of a group of progressive neurodegenerative diseases in humans and animals known as Transmissible Spongiform Encephalopathies (TSEs).</w:t>
      </w:r>
      <w:r w:rsidRPr="004C0F67">
        <w:rPr>
          <w:rStyle w:val="A7"/>
          <w:rFonts w:ascii="Calibri" w:hAnsi="Calibri" w:cs="Calibri"/>
        </w:rPr>
        <w:t xml:space="preserve"> </w:t>
      </w:r>
      <w:r w:rsidRPr="004C0F67">
        <w:rPr>
          <w:rFonts w:ascii="Calibri" w:hAnsi="Calibri" w:cs="Calibri"/>
          <w:color w:val="000000"/>
        </w:rPr>
        <w:t>When working with any neurological tissue, the possibility that prion proteins could be present should be considered and good l</w:t>
      </w:r>
      <w:r>
        <w:rPr>
          <w:rFonts w:ascii="Calibri" w:hAnsi="Calibri" w:cs="Calibri"/>
          <w:color w:val="000000"/>
        </w:rPr>
        <w:t xml:space="preserve">aboratory practices followed.  </w:t>
      </w:r>
      <w:r w:rsidRPr="004C0F67">
        <w:rPr>
          <w:rFonts w:ascii="Calibri" w:hAnsi="Calibri" w:cs="Calibri"/>
          <w:color w:val="000000"/>
        </w:rPr>
        <w:t xml:space="preserve">When an infectious prion enters a healthy host, it induces the normally folded prion protein to convert to the disease-associated, misfolded prion isoforms. The pathogenic isoform acts as a template that guides the </w:t>
      </w:r>
      <w:proofErr w:type="spellStart"/>
      <w:r w:rsidRPr="004C0F67">
        <w:rPr>
          <w:rFonts w:ascii="Calibri" w:hAnsi="Calibri" w:cs="Calibri"/>
          <w:color w:val="000000"/>
        </w:rPr>
        <w:t>misfolding</w:t>
      </w:r>
      <w:proofErr w:type="spellEnd"/>
      <w:r w:rsidRPr="004C0F67">
        <w:rPr>
          <w:rFonts w:ascii="Calibri" w:hAnsi="Calibri" w:cs="Calibri"/>
          <w:color w:val="000000"/>
        </w:rPr>
        <w:t xml:space="preserve"> of more prion proteins, which eventually leads to an accumulation of large amounts of the extremely stable, misfolded protein in infected tissue, causing tissue damage and cell death. Examples of TSE agents that infect animals include bovine spongiform encephalopathy (BSE), scrapie, and chronic wasting disease (CWD). Examples of TSE agents that infect humans include Creutzfeldt-Jakob disease (CJD), variant Creutzfeldt-Jakob disease (</w:t>
      </w:r>
      <w:proofErr w:type="spellStart"/>
      <w:r w:rsidRPr="004C0F67">
        <w:rPr>
          <w:rFonts w:ascii="Calibri" w:hAnsi="Calibri" w:cs="Calibri"/>
          <w:color w:val="000000"/>
        </w:rPr>
        <w:t>vCJD</w:t>
      </w:r>
      <w:proofErr w:type="spellEnd"/>
      <w:r w:rsidRPr="004C0F67">
        <w:rPr>
          <w:rFonts w:ascii="Calibri" w:hAnsi="Calibri" w:cs="Calibri"/>
          <w:color w:val="000000"/>
        </w:rPr>
        <w:t xml:space="preserve">), </w:t>
      </w:r>
      <w:proofErr w:type="spellStart"/>
      <w:r w:rsidRPr="004C0F67">
        <w:rPr>
          <w:rFonts w:ascii="Calibri" w:hAnsi="Calibri" w:cs="Calibri"/>
          <w:color w:val="000000"/>
        </w:rPr>
        <w:t>Gerstmann</w:t>
      </w:r>
      <w:proofErr w:type="spellEnd"/>
      <w:r w:rsidRPr="004C0F67">
        <w:rPr>
          <w:rFonts w:ascii="Calibri" w:hAnsi="Calibri" w:cs="Calibri"/>
          <w:color w:val="000000"/>
        </w:rPr>
        <w:t>–</w:t>
      </w:r>
      <w:proofErr w:type="spellStart"/>
      <w:r w:rsidRPr="004C0F67">
        <w:rPr>
          <w:rFonts w:ascii="Calibri" w:hAnsi="Calibri" w:cs="Calibri"/>
          <w:color w:val="000000"/>
        </w:rPr>
        <w:t>Straussler</w:t>
      </w:r>
      <w:proofErr w:type="spellEnd"/>
      <w:r w:rsidRPr="004C0F67">
        <w:rPr>
          <w:rFonts w:ascii="Calibri" w:hAnsi="Calibri" w:cs="Calibri"/>
          <w:color w:val="000000"/>
        </w:rPr>
        <w:t>–</w:t>
      </w:r>
      <w:proofErr w:type="spellStart"/>
      <w:r w:rsidRPr="004C0F67">
        <w:rPr>
          <w:rFonts w:ascii="Calibri" w:hAnsi="Calibri" w:cs="Calibri"/>
          <w:color w:val="000000"/>
        </w:rPr>
        <w:t>Scheinker</w:t>
      </w:r>
      <w:proofErr w:type="spellEnd"/>
      <w:r w:rsidRPr="004C0F67">
        <w:rPr>
          <w:rFonts w:ascii="Calibri" w:hAnsi="Calibri" w:cs="Calibri"/>
          <w:color w:val="000000"/>
        </w:rPr>
        <w:t xml:space="preserve"> syndrome, fatal familial insomnia, and </w:t>
      </w:r>
      <w:proofErr w:type="spellStart"/>
      <w:r w:rsidRPr="004C0F67">
        <w:rPr>
          <w:rFonts w:ascii="Calibri" w:hAnsi="Calibri" w:cs="Calibri"/>
          <w:color w:val="000000"/>
        </w:rPr>
        <w:t>kuru</w:t>
      </w:r>
      <w:proofErr w:type="spellEnd"/>
      <w:r w:rsidRPr="004C0F67">
        <w:rPr>
          <w:rFonts w:ascii="Calibri" w:hAnsi="Calibri" w:cs="Calibri"/>
          <w:color w:val="000000"/>
        </w:rPr>
        <w:t xml:space="preserve">. There are no treatments and no vaccines available for these diseases. </w:t>
      </w:r>
    </w:p>
    <w:p w14:paraId="227FFA19" w14:textId="11B3C30E" w:rsidR="001A6CB1" w:rsidRPr="004C0F67" w:rsidRDefault="001A6CB1" w:rsidP="001A6CB1">
      <w:pPr>
        <w:rPr>
          <w:rFonts w:ascii="Calibri" w:hAnsi="Calibri" w:cs="Calibri"/>
          <w:color w:val="000000"/>
        </w:rPr>
      </w:pPr>
      <w:r w:rsidRPr="004C0F67">
        <w:rPr>
          <w:rFonts w:ascii="Calibri" w:hAnsi="Calibri" w:cs="Calibri"/>
          <w:color w:val="000000"/>
        </w:rPr>
        <w:t xml:space="preserve">The most likely route of transmission to personnel handling infectious prions is through accidental inoculation or ingestion of infected tissues. There is currently no intentional work with prions at Carleton, so the details of the containment requirements are not presented in this manual. </w:t>
      </w:r>
    </w:p>
    <w:p w14:paraId="22AA52A5" w14:textId="77777777" w:rsidR="001A6CB1" w:rsidRPr="004C0F67" w:rsidRDefault="001A6CB1" w:rsidP="001A6CB1">
      <w:pPr>
        <w:rPr>
          <w:rFonts w:ascii="Calibri" w:hAnsi="Calibri" w:cs="Calibri"/>
          <w:color w:val="000000"/>
        </w:rPr>
      </w:pPr>
    </w:p>
    <w:p w14:paraId="7B315B4E" w14:textId="384E9AB9" w:rsidR="001A6CB1" w:rsidRDefault="001A6CB1" w:rsidP="001A6CB1">
      <w:pPr>
        <w:rPr>
          <w:rFonts w:ascii="Calibri" w:hAnsi="Calibri" w:cs="Calibri"/>
          <w:color w:val="000000"/>
        </w:rPr>
      </w:pPr>
      <w:r w:rsidRPr="004C0F67">
        <w:rPr>
          <w:rFonts w:ascii="Calibri" w:hAnsi="Calibri" w:cs="Calibri"/>
          <w:color w:val="000000"/>
        </w:rPr>
        <w:lastRenderedPageBreak/>
        <w:t xml:space="preserve">If working with neurological material that might </w:t>
      </w:r>
      <w:r>
        <w:rPr>
          <w:rFonts w:ascii="Calibri" w:hAnsi="Calibri" w:cs="Calibri"/>
          <w:color w:val="000000"/>
        </w:rPr>
        <w:t>contain prions, consult the CBS</w:t>
      </w:r>
      <w:r w:rsidRPr="004C0F67">
        <w:rPr>
          <w:rFonts w:ascii="Calibri" w:hAnsi="Calibri" w:cs="Calibri"/>
          <w:color w:val="000000"/>
        </w:rPr>
        <w:t xml:space="preserve"> and the Biosafety Officer about any additional mitigation measures that will be required and include these in the local risk assessment associated with your Biohazard Permit.</w:t>
      </w:r>
    </w:p>
    <w:p w14:paraId="3A926C3F" w14:textId="1E4F79D7" w:rsidR="001A6CB1" w:rsidRDefault="001A6CB1" w:rsidP="001A6CB1">
      <w:pPr>
        <w:rPr>
          <w:rFonts w:ascii="Calibri" w:hAnsi="Calibri" w:cs="Calibri"/>
          <w:color w:val="000000"/>
        </w:rPr>
      </w:pPr>
    </w:p>
    <w:p w14:paraId="60FF7574" w14:textId="2043DACF" w:rsidR="001A6CB1" w:rsidRPr="00C053EF" w:rsidRDefault="00294BFA" w:rsidP="001A6CB1">
      <w:pPr>
        <w:rPr>
          <w:rFonts w:ascii="Calibri" w:hAnsi="Calibri" w:cs="Calibri"/>
          <w:b/>
          <w:iCs/>
          <w:color w:val="000000"/>
          <w:sz w:val="28"/>
          <w:szCs w:val="28"/>
        </w:rPr>
      </w:pPr>
      <w:bookmarkStart w:id="52" w:name="Bodily_Fluids"/>
      <w:bookmarkStart w:id="53" w:name="_Toc10540952"/>
      <w:r>
        <w:rPr>
          <w:rStyle w:val="Heading3Char"/>
        </w:rPr>
        <w:t>HUMAN BLOOD</w:t>
      </w:r>
      <w:r w:rsidR="001A6CB1" w:rsidRPr="001A6CB1">
        <w:rPr>
          <w:rStyle w:val="Heading3Char"/>
        </w:rPr>
        <w:t>, T</w:t>
      </w:r>
      <w:r>
        <w:rPr>
          <w:rStyle w:val="Heading3Char"/>
        </w:rPr>
        <w:t>ISSUES</w:t>
      </w:r>
      <w:r w:rsidR="001A6CB1" w:rsidRPr="001A6CB1">
        <w:rPr>
          <w:rStyle w:val="Heading3Char"/>
        </w:rPr>
        <w:t xml:space="preserve"> </w:t>
      </w:r>
      <w:bookmarkEnd w:id="52"/>
      <w:r>
        <w:rPr>
          <w:rStyle w:val="Heading3Char"/>
        </w:rPr>
        <w:t>AND BODILY FLUIDS</w:t>
      </w:r>
      <w:bookmarkEnd w:id="53"/>
      <w:r w:rsidR="001A6CB1">
        <w:rPr>
          <w:rFonts w:ascii="Calibri" w:hAnsi="Calibri" w:cs="Calibri"/>
          <w:b/>
          <w:iCs/>
          <w:color w:val="000000"/>
          <w:sz w:val="28"/>
          <w:szCs w:val="28"/>
        </w:rPr>
        <w:t xml:space="preserve"> </w:t>
      </w:r>
      <w:r w:rsidR="001A6CB1" w:rsidRPr="004C0F67">
        <w:rPr>
          <w:rFonts w:ascii="Calibri" w:hAnsi="Calibri"/>
          <w:iCs/>
          <w:color w:val="000000"/>
        </w:rPr>
        <w:t xml:space="preserve">can contain blood borne pathogens that are a risk for infection by the mucosal or parenteral route.  When obtaining human </w:t>
      </w:r>
      <w:r w:rsidRPr="004C0F67">
        <w:rPr>
          <w:rFonts w:ascii="Calibri" w:hAnsi="Calibri"/>
          <w:iCs/>
          <w:color w:val="000000"/>
        </w:rPr>
        <w:t>samples,</w:t>
      </w:r>
      <w:r w:rsidR="001A6CB1" w:rsidRPr="004C0F67">
        <w:rPr>
          <w:rFonts w:ascii="Calibri" w:hAnsi="Calibri"/>
          <w:iCs/>
          <w:color w:val="000000"/>
        </w:rPr>
        <w:t xml:space="preserve"> it is important to ascertain the health status of the donor as an indication of the probability that these pathogens are present.  However, even if the sample is from an apparently healthy individual, reasonable precautions should still be taken since unidentified pathogens could be present (e.g. Hepatitis B, Hepatitis C</w:t>
      </w:r>
      <w:r w:rsidR="001A6CB1">
        <w:rPr>
          <w:rFonts w:ascii="Calibri" w:hAnsi="Calibri"/>
          <w:iCs/>
          <w:color w:val="000000"/>
        </w:rPr>
        <w:t xml:space="preserve">, </w:t>
      </w:r>
      <w:proofErr w:type="gramStart"/>
      <w:r w:rsidR="001A6CB1">
        <w:rPr>
          <w:rFonts w:ascii="Calibri" w:hAnsi="Calibri"/>
          <w:iCs/>
          <w:color w:val="000000"/>
        </w:rPr>
        <w:t>HIV</w:t>
      </w:r>
      <w:proofErr w:type="gramEnd"/>
      <w:r w:rsidR="001A6CB1" w:rsidRPr="004C0F67">
        <w:rPr>
          <w:rFonts w:ascii="Calibri" w:hAnsi="Calibri"/>
          <w:iCs/>
          <w:color w:val="000000"/>
        </w:rPr>
        <w:t>).</w:t>
      </w:r>
    </w:p>
    <w:p w14:paraId="4349CE83" w14:textId="77777777" w:rsidR="001A6CB1" w:rsidRDefault="001A6CB1" w:rsidP="001A6CB1">
      <w:pPr>
        <w:rPr>
          <w:rFonts w:ascii="Calibri" w:eastAsia="MS Mincho" w:hAnsi="Calibri"/>
          <w:color w:val="000000"/>
          <w:lang w:val="en-US" w:eastAsia="ja-JP"/>
        </w:rPr>
      </w:pPr>
    </w:p>
    <w:p w14:paraId="01845C99" w14:textId="77777777" w:rsidR="001A6CB1" w:rsidRPr="00A1406A" w:rsidRDefault="001A6CB1" w:rsidP="001A6CB1">
      <w:pPr>
        <w:rPr>
          <w:rFonts w:ascii="Calibri" w:eastAsia="MS Mincho" w:hAnsi="Calibri"/>
          <w:color w:val="000000"/>
          <w:lang w:val="en-US" w:eastAsia="ja-JP"/>
        </w:rPr>
      </w:pPr>
      <w:r w:rsidRPr="00A1406A">
        <w:rPr>
          <w:rFonts w:ascii="Calibri" w:eastAsia="MS Mincho" w:hAnsi="Calibri"/>
          <w:color w:val="000000"/>
          <w:lang w:val="en-US" w:eastAsia="ja-JP"/>
        </w:rPr>
        <w:t xml:space="preserve">At Carleton University and many other Universities in Canada, work in research laboratories with human tissues, blood and body fluids that have potential to contain </w:t>
      </w:r>
      <w:r>
        <w:rPr>
          <w:rFonts w:ascii="Calibri" w:eastAsia="MS Mincho" w:hAnsi="Calibri"/>
          <w:color w:val="000000"/>
          <w:lang w:val="en-US" w:eastAsia="ja-JP"/>
        </w:rPr>
        <w:t xml:space="preserve">Risk Group 2 </w:t>
      </w:r>
      <w:r w:rsidRPr="00A1406A">
        <w:rPr>
          <w:rFonts w:ascii="Calibri" w:eastAsia="MS Mincho" w:hAnsi="Calibri"/>
          <w:color w:val="000000"/>
          <w:lang w:val="en-US" w:eastAsia="ja-JP"/>
        </w:rPr>
        <w:t>infectious pathogens is classified as requiring Containment Level 2.  Blood borne pathogens are cloaked in invisibility since some individuals who are infected do not show any symptoms and one can never be certain of an individual’s medical status.</w:t>
      </w:r>
      <w:r>
        <w:rPr>
          <w:rFonts w:ascii="Calibri" w:eastAsia="MS Mincho" w:hAnsi="Calibri"/>
          <w:color w:val="000000"/>
          <w:lang w:val="en-US" w:eastAsia="ja-JP"/>
        </w:rPr>
        <w:t xml:space="preserve">  </w:t>
      </w:r>
      <w:r w:rsidRPr="00A1406A">
        <w:rPr>
          <w:rFonts w:ascii="Calibri" w:eastAsia="MS Mincho" w:hAnsi="Calibri"/>
          <w:color w:val="000000"/>
          <w:lang w:val="en-US" w:eastAsia="ja-JP"/>
        </w:rPr>
        <w:t>In medical facilities, the term used for practices to prevent the infection of personnel with potentially infectious material (or from patients themselves) is “</w:t>
      </w:r>
      <w:hyperlink r:id="rId16" w:history="1">
        <w:r w:rsidRPr="00A1406A">
          <w:rPr>
            <w:rFonts w:ascii="Calibri" w:eastAsia="MS Mincho" w:hAnsi="Calibri"/>
            <w:color w:val="000000"/>
            <w:lang w:val="en-US" w:eastAsia="ja-JP"/>
          </w:rPr>
          <w:t>Routine Precautions</w:t>
        </w:r>
      </w:hyperlink>
      <w:r w:rsidRPr="00A1406A">
        <w:rPr>
          <w:rFonts w:ascii="Calibri" w:eastAsia="MS Mincho" w:hAnsi="Calibri"/>
          <w:color w:val="000000"/>
          <w:lang w:val="en-US" w:eastAsia="ja-JP"/>
        </w:rPr>
        <w:t>” (also known as “Standard Precautions”).</w:t>
      </w:r>
    </w:p>
    <w:p w14:paraId="4DE1075D" w14:textId="77777777" w:rsidR="001A6CB1" w:rsidRPr="004C0F67" w:rsidRDefault="001A6CB1" w:rsidP="001A6CB1">
      <w:pPr>
        <w:rPr>
          <w:rFonts w:ascii="Calibri" w:hAnsi="Calibri"/>
          <w:iCs/>
          <w:color w:val="000000"/>
        </w:rPr>
      </w:pPr>
    </w:p>
    <w:p w14:paraId="4CE453F3" w14:textId="77777777" w:rsidR="001A6CB1" w:rsidRPr="004C0F67" w:rsidRDefault="001A6CB1" w:rsidP="001A6CB1">
      <w:pPr>
        <w:rPr>
          <w:rFonts w:ascii="Calibri" w:hAnsi="Calibri"/>
          <w:iCs/>
          <w:color w:val="000000"/>
        </w:rPr>
      </w:pPr>
      <w:r w:rsidRPr="004C0F67">
        <w:rPr>
          <w:rFonts w:ascii="Calibri" w:hAnsi="Calibri"/>
          <w:iCs/>
          <w:color w:val="000000"/>
        </w:rPr>
        <w:t xml:space="preserve">Although classified as Risk Group 2, the actual risk (hazard </w:t>
      </w:r>
      <w:r>
        <w:rPr>
          <w:rFonts w:ascii="Calibri" w:hAnsi="Calibri"/>
          <w:iCs/>
          <w:color w:val="000000"/>
        </w:rPr>
        <w:t xml:space="preserve">X </w:t>
      </w:r>
      <w:r w:rsidRPr="004C0F67">
        <w:rPr>
          <w:rFonts w:ascii="Calibri" w:hAnsi="Calibri"/>
          <w:iCs/>
          <w:color w:val="000000"/>
        </w:rPr>
        <w:t xml:space="preserve">probability) and the level of care in containment and the response to </w:t>
      </w:r>
      <w:r w:rsidRPr="004C0F67">
        <w:rPr>
          <w:rFonts w:ascii="Calibri" w:hAnsi="Calibri"/>
          <w:iCs/>
          <w:color w:val="000000"/>
        </w:rPr>
        <w:lastRenderedPageBreak/>
        <w:t>an accident will vary depending on the following factors so these questions should be addressed in a risk assessment.</w:t>
      </w:r>
    </w:p>
    <w:p w14:paraId="6E757C6C" w14:textId="77777777" w:rsidR="001A6CB1" w:rsidRPr="004C0F67" w:rsidRDefault="001A6CB1" w:rsidP="00614C1E">
      <w:pPr>
        <w:pStyle w:val="ListParagraph"/>
        <w:numPr>
          <w:ilvl w:val="0"/>
          <w:numId w:val="53"/>
        </w:numPr>
        <w:rPr>
          <w:rFonts w:ascii="Calibri" w:hAnsi="Calibri"/>
          <w:iCs/>
          <w:color w:val="000000"/>
          <w:sz w:val="24"/>
          <w:szCs w:val="24"/>
        </w:rPr>
      </w:pPr>
      <w:r w:rsidRPr="004C0F67">
        <w:rPr>
          <w:rFonts w:ascii="Calibri" w:hAnsi="Calibri"/>
          <w:iCs/>
          <w:color w:val="000000"/>
          <w:sz w:val="24"/>
          <w:szCs w:val="24"/>
        </w:rPr>
        <w:t>What is the population that the samples are from and what are the associated risks? Is the population a generally healthy population?</w:t>
      </w:r>
    </w:p>
    <w:p w14:paraId="2C3331B3" w14:textId="77777777" w:rsidR="001A6CB1" w:rsidRPr="004C0F67" w:rsidRDefault="001A6CB1" w:rsidP="00614C1E">
      <w:pPr>
        <w:pStyle w:val="ListParagraph"/>
        <w:numPr>
          <w:ilvl w:val="0"/>
          <w:numId w:val="53"/>
        </w:numPr>
        <w:rPr>
          <w:rFonts w:ascii="Calibri" w:hAnsi="Calibri"/>
          <w:iCs/>
          <w:color w:val="000000"/>
          <w:sz w:val="24"/>
          <w:szCs w:val="24"/>
        </w:rPr>
      </w:pPr>
      <w:r w:rsidRPr="004C0F67">
        <w:rPr>
          <w:rFonts w:ascii="Calibri" w:hAnsi="Calibri"/>
          <w:iCs/>
          <w:color w:val="000000"/>
          <w:sz w:val="24"/>
          <w:szCs w:val="24"/>
        </w:rPr>
        <w:t xml:space="preserve">Is it screened for HIV, </w:t>
      </w:r>
      <w:proofErr w:type="spellStart"/>
      <w:r w:rsidRPr="004C0F67">
        <w:rPr>
          <w:rFonts w:ascii="Calibri" w:hAnsi="Calibri"/>
          <w:iCs/>
          <w:color w:val="000000"/>
          <w:sz w:val="24"/>
          <w:szCs w:val="24"/>
        </w:rPr>
        <w:t>Hep</w:t>
      </w:r>
      <w:proofErr w:type="spellEnd"/>
      <w:r w:rsidRPr="004C0F67">
        <w:rPr>
          <w:rFonts w:ascii="Calibri" w:hAnsi="Calibri"/>
          <w:iCs/>
          <w:color w:val="000000"/>
          <w:sz w:val="24"/>
          <w:szCs w:val="24"/>
        </w:rPr>
        <w:t xml:space="preserve"> B, </w:t>
      </w:r>
      <w:proofErr w:type="spellStart"/>
      <w:r w:rsidRPr="004C0F67">
        <w:rPr>
          <w:rFonts w:ascii="Calibri" w:hAnsi="Calibri"/>
          <w:iCs/>
          <w:color w:val="000000"/>
          <w:sz w:val="24"/>
          <w:szCs w:val="24"/>
        </w:rPr>
        <w:t>Hep</w:t>
      </w:r>
      <w:proofErr w:type="spellEnd"/>
      <w:r w:rsidRPr="004C0F67">
        <w:rPr>
          <w:rFonts w:ascii="Calibri" w:hAnsi="Calibri"/>
          <w:iCs/>
          <w:color w:val="000000"/>
          <w:sz w:val="24"/>
          <w:szCs w:val="24"/>
        </w:rPr>
        <w:t xml:space="preserve"> C, etc. and are samples from positive individuals excluded?</w:t>
      </w:r>
    </w:p>
    <w:p w14:paraId="43065A3F" w14:textId="77777777" w:rsidR="001A6CB1" w:rsidRPr="004C0F67" w:rsidRDefault="001A6CB1" w:rsidP="00614C1E">
      <w:pPr>
        <w:pStyle w:val="ListParagraph"/>
        <w:numPr>
          <w:ilvl w:val="0"/>
          <w:numId w:val="53"/>
        </w:numPr>
        <w:rPr>
          <w:rFonts w:ascii="Calibri" w:hAnsi="Calibri"/>
          <w:iCs/>
          <w:color w:val="000000"/>
          <w:sz w:val="24"/>
          <w:szCs w:val="24"/>
        </w:rPr>
      </w:pPr>
      <w:r w:rsidRPr="004C0F67">
        <w:rPr>
          <w:rFonts w:ascii="Calibri" w:hAnsi="Calibri"/>
          <w:iCs/>
          <w:color w:val="000000"/>
          <w:sz w:val="24"/>
          <w:szCs w:val="24"/>
        </w:rPr>
        <w:t>Are the patients all positive for HIV or positive for some other human pathogen?</w:t>
      </w:r>
    </w:p>
    <w:p w14:paraId="65C101E5" w14:textId="77777777" w:rsidR="001A6CB1" w:rsidRPr="004C0F67" w:rsidRDefault="001A6CB1" w:rsidP="00614C1E">
      <w:pPr>
        <w:pStyle w:val="ListParagraph"/>
        <w:numPr>
          <w:ilvl w:val="0"/>
          <w:numId w:val="53"/>
        </w:numPr>
        <w:rPr>
          <w:rFonts w:ascii="Calibri" w:hAnsi="Calibri"/>
          <w:iCs/>
          <w:color w:val="000000"/>
          <w:sz w:val="24"/>
          <w:szCs w:val="24"/>
        </w:rPr>
      </w:pPr>
      <w:r w:rsidRPr="004C0F67">
        <w:rPr>
          <w:rFonts w:ascii="Calibri" w:hAnsi="Calibri"/>
          <w:iCs/>
          <w:color w:val="000000"/>
          <w:sz w:val="24"/>
          <w:szCs w:val="24"/>
        </w:rPr>
        <w:t>Although most human samples will be treated as risk group 2, it may be advisable to handle those known to contain certain pathogens under level 2</w:t>
      </w:r>
      <w:r>
        <w:rPr>
          <w:rFonts w:ascii="Calibri" w:hAnsi="Calibri"/>
          <w:iCs/>
          <w:color w:val="000000"/>
          <w:sz w:val="24"/>
          <w:szCs w:val="24"/>
        </w:rPr>
        <w:t>+ containment (e.g. HIV</w:t>
      </w:r>
      <w:r w:rsidRPr="004C0F67">
        <w:rPr>
          <w:rFonts w:ascii="Calibri" w:hAnsi="Calibri"/>
          <w:iCs/>
          <w:color w:val="000000"/>
          <w:sz w:val="24"/>
          <w:szCs w:val="24"/>
        </w:rPr>
        <w:t>).</w:t>
      </w:r>
    </w:p>
    <w:p w14:paraId="38729452" w14:textId="77777777" w:rsidR="001A6CB1" w:rsidRPr="004C0F67" w:rsidRDefault="001A6CB1" w:rsidP="001A6CB1">
      <w:pPr>
        <w:rPr>
          <w:rFonts w:ascii="Calibri" w:hAnsi="Calibri"/>
          <w:iCs/>
          <w:color w:val="000000"/>
        </w:rPr>
      </w:pPr>
    </w:p>
    <w:p w14:paraId="1EB0D75F" w14:textId="77777777" w:rsidR="001A6CB1" w:rsidRPr="004C0F67" w:rsidRDefault="001A6CB1" w:rsidP="001A6CB1">
      <w:pPr>
        <w:rPr>
          <w:rFonts w:ascii="Calibri" w:hAnsi="Calibri"/>
          <w:iCs/>
          <w:color w:val="000000"/>
        </w:rPr>
      </w:pPr>
      <w:r w:rsidRPr="004C0F67">
        <w:rPr>
          <w:rFonts w:ascii="Calibri" w:hAnsi="Calibri"/>
          <w:iCs/>
          <w:color w:val="000000"/>
        </w:rPr>
        <w:t xml:space="preserve">Those working with human blood and tissue must read and follow </w:t>
      </w:r>
      <w:bookmarkStart w:id="54" w:name="_Toc371540783"/>
      <w:r>
        <w:rPr>
          <w:rFonts w:ascii="Calibri" w:hAnsi="Calibri"/>
          <w:color w:val="000000"/>
        </w:rPr>
        <w:t>the Laboratory’s Blood Protocol.</w:t>
      </w:r>
    </w:p>
    <w:p w14:paraId="0143193A" w14:textId="77777777" w:rsidR="001A6CB1" w:rsidRPr="004C0F67" w:rsidRDefault="001A6CB1" w:rsidP="001A6CB1">
      <w:pPr>
        <w:rPr>
          <w:rFonts w:ascii="Calibri" w:hAnsi="Calibri"/>
          <w:iCs/>
          <w:color w:val="000000"/>
        </w:rPr>
      </w:pPr>
    </w:p>
    <w:p w14:paraId="062B8504" w14:textId="2B38A0D2" w:rsidR="001A6CB1" w:rsidRPr="00C053EF" w:rsidRDefault="00294BFA" w:rsidP="001A6CB1">
      <w:pPr>
        <w:rPr>
          <w:rFonts w:ascii="Calibri" w:hAnsi="Calibri"/>
          <w:b/>
          <w:iCs/>
          <w:color w:val="000000"/>
          <w:sz w:val="28"/>
          <w:szCs w:val="28"/>
        </w:rPr>
      </w:pPr>
      <w:bookmarkStart w:id="55" w:name="_Toc10540953"/>
      <w:bookmarkEnd w:id="54"/>
      <w:r>
        <w:rPr>
          <w:rStyle w:val="Heading3Char"/>
        </w:rPr>
        <w:t>EUKARYOTIC CELL LINES</w:t>
      </w:r>
      <w:bookmarkEnd w:id="55"/>
      <w:r>
        <w:rPr>
          <w:rStyle w:val="Heading3Char"/>
        </w:rPr>
        <w:t xml:space="preserve"> </w:t>
      </w:r>
      <w:r w:rsidR="001A6CB1" w:rsidRPr="004C0F67">
        <w:rPr>
          <w:rFonts w:ascii="Calibri" w:eastAsia="Calibri" w:hAnsi="Calibri"/>
          <w:color w:val="000000"/>
        </w:rPr>
        <w:t xml:space="preserve">(or cell cultures) are commonly used in diagnostic, research, and industrial microbiology laboratories. Many cell lines do not inherently pose a risk to the individuals manipulating them in the laboratory; however, they have the potential to contain pathogenic organisms such as bacteria, fungi, mycoplasmas, viruses, prions, or recombinant </w:t>
      </w:r>
      <w:proofErr w:type="spellStart"/>
      <w:r w:rsidR="001A6CB1" w:rsidRPr="004C0F67">
        <w:rPr>
          <w:rFonts w:ascii="Calibri" w:eastAsia="Calibri" w:hAnsi="Calibri"/>
          <w:color w:val="000000"/>
        </w:rPr>
        <w:t>virions</w:t>
      </w:r>
      <w:proofErr w:type="spellEnd"/>
      <w:r w:rsidR="001A6CB1" w:rsidRPr="004C0F67">
        <w:rPr>
          <w:rFonts w:ascii="Calibri" w:eastAsia="Calibri" w:hAnsi="Calibri"/>
          <w:color w:val="000000"/>
        </w:rPr>
        <w:t>. This can occur either naturally or through contamination by adventitious organisms, transformation or recombination.</w:t>
      </w:r>
    </w:p>
    <w:p w14:paraId="4E9A8DBF" w14:textId="77777777" w:rsidR="001A6CB1" w:rsidRPr="004C0F67" w:rsidRDefault="001A6CB1" w:rsidP="001A6CB1">
      <w:pPr>
        <w:rPr>
          <w:rFonts w:ascii="Calibri" w:eastAsia="Calibri" w:hAnsi="Calibri"/>
          <w:color w:val="000000"/>
        </w:rPr>
      </w:pPr>
      <w:r w:rsidRPr="004C0F67">
        <w:rPr>
          <w:rFonts w:ascii="Calibri" w:eastAsia="Calibri" w:hAnsi="Calibri"/>
          <w:color w:val="000000"/>
        </w:rPr>
        <w:t xml:space="preserve"> </w:t>
      </w:r>
    </w:p>
    <w:p w14:paraId="1A3CAC91" w14:textId="48899AAB" w:rsidR="001A6CB1" w:rsidRPr="004C0F67" w:rsidRDefault="001A6CB1" w:rsidP="001A6CB1">
      <w:pPr>
        <w:rPr>
          <w:rFonts w:ascii="Calibri" w:eastAsia="Calibri" w:hAnsi="Calibri"/>
          <w:color w:val="000000"/>
        </w:rPr>
      </w:pPr>
      <w:r w:rsidRPr="004C0F67">
        <w:rPr>
          <w:rFonts w:ascii="Calibri" w:eastAsia="Calibri" w:hAnsi="Calibri"/>
          <w:color w:val="000000"/>
        </w:rPr>
        <w:t xml:space="preserve">Commercially available cultured cell lines are generally very well </w:t>
      </w:r>
      <w:r w:rsidR="00FB7BD4" w:rsidRPr="004C0F67">
        <w:rPr>
          <w:rFonts w:ascii="Calibri" w:eastAsia="Calibri" w:hAnsi="Calibri"/>
          <w:color w:val="000000"/>
        </w:rPr>
        <w:t>characterized,</w:t>
      </w:r>
      <w:r w:rsidRPr="004C0F67">
        <w:rPr>
          <w:rFonts w:ascii="Calibri" w:eastAsia="Calibri" w:hAnsi="Calibri"/>
          <w:color w:val="000000"/>
        </w:rPr>
        <w:t xml:space="preserve"> and the presence of infectious contaminants is sometimes documented.</w:t>
      </w:r>
    </w:p>
    <w:p w14:paraId="24B4F88A" w14:textId="77777777" w:rsidR="001A6CB1" w:rsidRPr="004C0F67" w:rsidRDefault="001A6CB1" w:rsidP="001A6CB1">
      <w:pPr>
        <w:rPr>
          <w:rFonts w:ascii="Calibri" w:eastAsia="Calibri" w:hAnsi="Calibri"/>
          <w:color w:val="000000"/>
        </w:rPr>
      </w:pPr>
      <w:r w:rsidRPr="004C0F67">
        <w:rPr>
          <w:rFonts w:ascii="Calibri" w:eastAsia="Calibri" w:hAnsi="Calibri"/>
          <w:color w:val="000000"/>
        </w:rPr>
        <w:lastRenderedPageBreak/>
        <w:t xml:space="preserve"> </w:t>
      </w:r>
    </w:p>
    <w:p w14:paraId="4DAF9302" w14:textId="77777777" w:rsidR="001A6CB1" w:rsidRPr="004C0F67" w:rsidRDefault="001A6CB1" w:rsidP="001A6CB1">
      <w:pPr>
        <w:rPr>
          <w:rFonts w:ascii="Calibri" w:eastAsia="Calibri" w:hAnsi="Calibri"/>
          <w:color w:val="000000"/>
        </w:rPr>
      </w:pPr>
      <w:r w:rsidRPr="004C0F67">
        <w:rPr>
          <w:rFonts w:ascii="Calibri" w:eastAsia="Calibri" w:hAnsi="Calibri"/>
          <w:color w:val="000000"/>
        </w:rPr>
        <w:t>Freshly prepared cell lines from a primary culture may be at risk of contamination with infectious contaminants, especially if the cell line was obtained from a specimen known to be or suspected of being infected with a pathogen. There have been documented Laboratory Acquired Infections (LAIs) associated with the manipul</w:t>
      </w:r>
      <w:r>
        <w:rPr>
          <w:rFonts w:ascii="Calibri" w:eastAsia="Calibri" w:hAnsi="Calibri"/>
          <w:color w:val="000000"/>
        </w:rPr>
        <w:t>ation of primary cell cultures.</w:t>
      </w:r>
    </w:p>
    <w:p w14:paraId="63A79B80" w14:textId="77777777" w:rsidR="001A6CB1" w:rsidRPr="004C0F67" w:rsidRDefault="001A6CB1" w:rsidP="00614C1E">
      <w:pPr>
        <w:pStyle w:val="ListParagraph"/>
        <w:numPr>
          <w:ilvl w:val="0"/>
          <w:numId w:val="54"/>
        </w:numPr>
        <w:rPr>
          <w:rFonts w:ascii="Calibri" w:hAnsi="Calibri"/>
          <w:color w:val="000000"/>
          <w:sz w:val="24"/>
          <w:szCs w:val="24"/>
        </w:rPr>
      </w:pPr>
      <w:r w:rsidRPr="004C0F67">
        <w:rPr>
          <w:rFonts w:ascii="Calibri" w:eastAsia="Calibri" w:hAnsi="Calibri"/>
          <w:color w:val="000000"/>
          <w:sz w:val="24"/>
          <w:szCs w:val="24"/>
          <w:lang w:val="en-CA"/>
        </w:rPr>
        <w:t xml:space="preserve">Cell lines that are known or potentially contaminated should be manipulated at the containment level appropriate for the contaminating organism of the highest risk. </w:t>
      </w:r>
    </w:p>
    <w:p w14:paraId="30056D4B" w14:textId="77777777" w:rsidR="001A6CB1" w:rsidRPr="004C0F67" w:rsidRDefault="001A6CB1" w:rsidP="00614C1E">
      <w:pPr>
        <w:pStyle w:val="ListParagraph"/>
        <w:numPr>
          <w:ilvl w:val="0"/>
          <w:numId w:val="54"/>
        </w:numPr>
        <w:rPr>
          <w:rFonts w:ascii="Calibri" w:hAnsi="Calibri"/>
          <w:color w:val="000000"/>
          <w:sz w:val="24"/>
          <w:szCs w:val="24"/>
        </w:rPr>
      </w:pPr>
      <w:r w:rsidRPr="004C0F67">
        <w:rPr>
          <w:rFonts w:ascii="Calibri" w:eastAsia="Calibri" w:hAnsi="Calibri"/>
          <w:color w:val="000000"/>
          <w:sz w:val="24"/>
          <w:szCs w:val="24"/>
          <w:lang w:val="en-CA"/>
        </w:rPr>
        <w:t>Bacterial and fungal contamination in cell lines can be readily identified</w:t>
      </w:r>
    </w:p>
    <w:p w14:paraId="5B3EB062" w14:textId="77777777" w:rsidR="001A6CB1" w:rsidRPr="004C0F67" w:rsidRDefault="001A6CB1" w:rsidP="00614C1E">
      <w:pPr>
        <w:pStyle w:val="ListParagraph"/>
        <w:numPr>
          <w:ilvl w:val="0"/>
          <w:numId w:val="54"/>
        </w:numPr>
        <w:rPr>
          <w:rFonts w:ascii="Calibri" w:hAnsi="Calibri"/>
          <w:color w:val="000000"/>
          <w:sz w:val="24"/>
          <w:szCs w:val="24"/>
        </w:rPr>
      </w:pPr>
      <w:r w:rsidRPr="004C0F67">
        <w:rPr>
          <w:rFonts w:ascii="Calibri" w:eastAsia="Calibri" w:hAnsi="Calibri"/>
          <w:color w:val="000000"/>
          <w:sz w:val="24"/>
          <w:szCs w:val="24"/>
          <w:lang w:val="en-CA"/>
        </w:rPr>
        <w:t>Viruses are not as easily identified and can pose a significant hazard.</w:t>
      </w:r>
    </w:p>
    <w:p w14:paraId="0F018D26" w14:textId="77777777" w:rsidR="001A6CB1" w:rsidRPr="004C0F67" w:rsidRDefault="001A6CB1" w:rsidP="00614C1E">
      <w:pPr>
        <w:pStyle w:val="ListParagraph"/>
        <w:numPr>
          <w:ilvl w:val="1"/>
          <w:numId w:val="55"/>
        </w:numPr>
        <w:rPr>
          <w:rFonts w:ascii="Calibri" w:hAnsi="Calibri"/>
          <w:color w:val="000000"/>
          <w:sz w:val="24"/>
          <w:szCs w:val="24"/>
        </w:rPr>
      </w:pPr>
      <w:r w:rsidRPr="004C0F67">
        <w:rPr>
          <w:rFonts w:ascii="Calibri" w:hAnsi="Calibri"/>
          <w:color w:val="000000"/>
          <w:sz w:val="24"/>
          <w:szCs w:val="24"/>
        </w:rPr>
        <w:t>S</w:t>
      </w:r>
      <w:r w:rsidRPr="004C0F67">
        <w:rPr>
          <w:rFonts w:ascii="Calibri" w:eastAsia="Calibri" w:hAnsi="Calibri"/>
          <w:color w:val="000000"/>
          <w:sz w:val="24"/>
          <w:szCs w:val="24"/>
        </w:rPr>
        <w:t>ome human cell line</w:t>
      </w:r>
      <w:r>
        <w:rPr>
          <w:rFonts w:ascii="Calibri" w:eastAsia="Calibri" w:hAnsi="Calibri"/>
          <w:color w:val="000000"/>
          <w:sz w:val="24"/>
          <w:szCs w:val="24"/>
        </w:rPr>
        <w:t>s have the potential to harbor</w:t>
      </w:r>
      <w:r w:rsidRPr="004C0F67">
        <w:rPr>
          <w:rFonts w:ascii="Calibri" w:eastAsia="Calibri" w:hAnsi="Calibri"/>
          <w:color w:val="000000"/>
          <w:sz w:val="24"/>
          <w:szCs w:val="24"/>
        </w:rPr>
        <w:t xml:space="preserve"> human blood</w:t>
      </w:r>
      <w:r>
        <w:rPr>
          <w:rFonts w:ascii="Calibri" w:eastAsia="Calibri" w:hAnsi="Calibri"/>
          <w:color w:val="000000"/>
          <w:sz w:val="24"/>
          <w:szCs w:val="24"/>
        </w:rPr>
        <w:t xml:space="preserve"> borne pathogens.</w:t>
      </w:r>
    </w:p>
    <w:p w14:paraId="4990B3B6" w14:textId="77777777" w:rsidR="001A6CB1" w:rsidRPr="004C0F67" w:rsidRDefault="001A6CB1" w:rsidP="00614C1E">
      <w:pPr>
        <w:pStyle w:val="ListParagraph"/>
        <w:numPr>
          <w:ilvl w:val="1"/>
          <w:numId w:val="55"/>
        </w:numPr>
        <w:rPr>
          <w:rFonts w:ascii="Calibri" w:hAnsi="Calibri"/>
          <w:color w:val="000000"/>
          <w:sz w:val="24"/>
          <w:szCs w:val="24"/>
        </w:rPr>
      </w:pPr>
      <w:r w:rsidRPr="004C0F67">
        <w:rPr>
          <w:rFonts w:ascii="Calibri" w:eastAsia="Calibri" w:hAnsi="Calibri"/>
          <w:color w:val="000000"/>
          <w:sz w:val="24"/>
          <w:szCs w:val="24"/>
        </w:rPr>
        <w:t xml:space="preserve">The handling of nude mice inoculated with a tumor cell line unknowingly infected with lymphocytic </w:t>
      </w:r>
      <w:proofErr w:type="spellStart"/>
      <w:r w:rsidRPr="004C0F67">
        <w:rPr>
          <w:rFonts w:ascii="Calibri" w:eastAsia="Calibri" w:hAnsi="Calibri"/>
          <w:color w:val="000000"/>
          <w:sz w:val="24"/>
          <w:szCs w:val="24"/>
        </w:rPr>
        <w:t>choriomeningitis</w:t>
      </w:r>
      <w:proofErr w:type="spellEnd"/>
      <w:r w:rsidRPr="004C0F67">
        <w:rPr>
          <w:rFonts w:ascii="Calibri" w:eastAsia="Calibri" w:hAnsi="Calibri"/>
          <w:color w:val="000000"/>
          <w:sz w:val="24"/>
          <w:szCs w:val="24"/>
        </w:rPr>
        <w:t xml:space="preserve"> virus resulted in multiple laboratory acquired infections.</w:t>
      </w:r>
    </w:p>
    <w:p w14:paraId="4F4B1CD7" w14:textId="77777777" w:rsidR="001A6CB1" w:rsidRPr="004C0F67" w:rsidRDefault="001A6CB1" w:rsidP="00614C1E">
      <w:pPr>
        <w:pStyle w:val="ListParagraph"/>
        <w:numPr>
          <w:ilvl w:val="0"/>
          <w:numId w:val="54"/>
        </w:numPr>
        <w:rPr>
          <w:rFonts w:ascii="Calibri" w:hAnsi="Calibri"/>
          <w:color w:val="000000"/>
          <w:sz w:val="24"/>
          <w:szCs w:val="24"/>
        </w:rPr>
      </w:pPr>
      <w:r w:rsidRPr="004C0F67">
        <w:rPr>
          <w:rFonts w:ascii="Calibri" w:eastAsia="Calibri" w:hAnsi="Calibri"/>
          <w:color w:val="000000"/>
          <w:sz w:val="24"/>
          <w:szCs w:val="24"/>
          <w:lang w:val="en-CA"/>
        </w:rPr>
        <w:t xml:space="preserve">Growth conditions (e.g., pH, temperature, medium supplements) may cause altered expression of oncogenes, expression of latent viruses, interactions between recombinant genomic segments, or altered expression of cell surface proteins. </w:t>
      </w:r>
    </w:p>
    <w:p w14:paraId="0F9E4823" w14:textId="77777777" w:rsidR="001A6CB1" w:rsidRPr="004C0F67" w:rsidRDefault="001A6CB1" w:rsidP="00614C1E">
      <w:pPr>
        <w:pStyle w:val="ListParagraph"/>
        <w:numPr>
          <w:ilvl w:val="0"/>
          <w:numId w:val="54"/>
        </w:numPr>
        <w:rPr>
          <w:rFonts w:ascii="Calibri" w:hAnsi="Calibri"/>
          <w:color w:val="000000"/>
          <w:sz w:val="24"/>
          <w:szCs w:val="24"/>
        </w:rPr>
      </w:pPr>
      <w:r w:rsidRPr="004C0F67">
        <w:rPr>
          <w:rFonts w:ascii="Calibri" w:eastAsia="Calibri" w:hAnsi="Calibri"/>
          <w:color w:val="000000"/>
          <w:sz w:val="24"/>
          <w:szCs w:val="24"/>
          <w:lang w:val="en-CA"/>
        </w:rPr>
        <w:t xml:space="preserve">Although mycoplasmas are commonly identified as sources of cell culture contamination, mycoplasma-contaminated </w:t>
      </w:r>
      <w:r w:rsidRPr="004C0F67">
        <w:rPr>
          <w:rFonts w:ascii="Calibri" w:eastAsia="Calibri" w:hAnsi="Calibri"/>
          <w:color w:val="000000"/>
          <w:sz w:val="24"/>
          <w:szCs w:val="24"/>
          <w:lang w:val="en-CA"/>
        </w:rPr>
        <w:lastRenderedPageBreak/>
        <w:t>cultures have never been reported as a source of a laboratory acquired infection. Nevertheless, the fact that a number of mycoplasmas are human pathogens renders them potential hazards in cell cultures.</w:t>
      </w:r>
    </w:p>
    <w:p w14:paraId="46422CFF" w14:textId="77777777" w:rsidR="001A6CB1" w:rsidRPr="004C0F67" w:rsidRDefault="001A6CB1" w:rsidP="00614C1E">
      <w:pPr>
        <w:pStyle w:val="ListParagraph"/>
        <w:numPr>
          <w:ilvl w:val="1"/>
          <w:numId w:val="56"/>
        </w:numPr>
        <w:rPr>
          <w:rFonts w:ascii="Calibri" w:hAnsi="Calibri"/>
          <w:color w:val="000000"/>
          <w:sz w:val="24"/>
          <w:szCs w:val="24"/>
        </w:rPr>
      </w:pPr>
      <w:r w:rsidRPr="004C0F67">
        <w:rPr>
          <w:rFonts w:ascii="Calibri" w:eastAsia="Calibri" w:hAnsi="Calibri"/>
          <w:color w:val="000000"/>
          <w:sz w:val="24"/>
          <w:szCs w:val="24"/>
          <w:lang w:val="en-CA"/>
        </w:rPr>
        <w:t>Mycoplasmas can significantly alter the behaviour of cells, so routine testing of cell lines for mycoplasma contamination is advisable from a scientific point of view.</w:t>
      </w:r>
    </w:p>
    <w:p w14:paraId="73C51B02" w14:textId="77777777" w:rsidR="001A6CB1" w:rsidRPr="004C0F67" w:rsidRDefault="001A6CB1" w:rsidP="00614C1E">
      <w:pPr>
        <w:pStyle w:val="ListParagraph"/>
        <w:numPr>
          <w:ilvl w:val="0"/>
          <w:numId w:val="54"/>
        </w:numPr>
        <w:rPr>
          <w:rFonts w:ascii="Calibri" w:hAnsi="Calibri"/>
          <w:color w:val="000000"/>
          <w:sz w:val="24"/>
          <w:szCs w:val="24"/>
        </w:rPr>
      </w:pPr>
      <w:r w:rsidRPr="004C0F67">
        <w:rPr>
          <w:rFonts w:ascii="Calibri" w:eastAsia="Calibri" w:hAnsi="Calibri"/>
          <w:color w:val="000000"/>
          <w:sz w:val="24"/>
          <w:szCs w:val="24"/>
          <w:lang w:val="en-CA"/>
        </w:rPr>
        <w:t>Culturing continuous cell lines without the routine use of antibiotics and fungicides is recommended.   These agents can mask poor tissue culture technique and result in a higher probability that the culture will be contaminated with the more difficult to detect mycoplasma and non-lytic viral pathogens.</w:t>
      </w:r>
    </w:p>
    <w:p w14:paraId="6BAA1CE7" w14:textId="77777777" w:rsidR="001A6CB1" w:rsidRPr="004C0F67" w:rsidRDefault="001A6CB1" w:rsidP="00614C1E">
      <w:pPr>
        <w:pStyle w:val="ListParagraph"/>
        <w:numPr>
          <w:ilvl w:val="0"/>
          <w:numId w:val="54"/>
        </w:numPr>
        <w:rPr>
          <w:rFonts w:ascii="Calibri" w:hAnsi="Calibri"/>
          <w:color w:val="000000"/>
          <w:sz w:val="24"/>
          <w:szCs w:val="24"/>
        </w:rPr>
      </w:pPr>
      <w:r w:rsidRPr="004C0F67">
        <w:rPr>
          <w:rFonts w:ascii="Calibri" w:hAnsi="Calibri"/>
          <w:color w:val="000000"/>
          <w:sz w:val="24"/>
          <w:szCs w:val="24"/>
        </w:rPr>
        <w:t xml:space="preserve">Cell lines are commonly misidentified so you might not be working with what you think you are and thus the hazard of the cell line could be higher than you think. Published reports have estimated that 20 to 30% of cell lines were misidentified when deposited with cell banks and that less than 50% of researchers regularly verify the identities of their cell lines using any of the standard techniques such as DNA fingerprinting. </w:t>
      </w:r>
    </w:p>
    <w:p w14:paraId="7823A973" w14:textId="77777777" w:rsidR="001A6CB1" w:rsidRPr="004C0F67" w:rsidRDefault="001A6CB1" w:rsidP="001A6CB1">
      <w:pPr>
        <w:pStyle w:val="ListParagraph"/>
        <w:ind w:firstLine="0"/>
        <w:rPr>
          <w:rFonts w:ascii="Calibri" w:hAnsi="Calibri"/>
          <w:color w:val="000000"/>
          <w:sz w:val="24"/>
          <w:szCs w:val="24"/>
        </w:rPr>
      </w:pPr>
    </w:p>
    <w:p w14:paraId="0B289166" w14:textId="77777777" w:rsidR="001A6CB1" w:rsidRPr="004C0F67" w:rsidRDefault="001A6CB1" w:rsidP="001A6CB1">
      <w:pPr>
        <w:rPr>
          <w:rFonts w:ascii="Calibri" w:hAnsi="Calibri"/>
          <w:color w:val="000000"/>
        </w:rPr>
      </w:pPr>
      <w:r w:rsidRPr="004C0F67">
        <w:rPr>
          <w:rFonts w:ascii="Calibri" w:hAnsi="Calibri"/>
          <w:color w:val="000000"/>
        </w:rPr>
        <w:t xml:space="preserve">For these reasons, it is prudent to treat all eukaryotic cultures as moderate risk agents, even if they have been classified as Risk Group 1 because they have not been shown to contain a pathogen.  It is recommended to use containment level 2 facilities and </w:t>
      </w:r>
      <w:r w:rsidRPr="004C0F67">
        <w:rPr>
          <w:rFonts w:ascii="Calibri" w:hAnsi="Calibri"/>
          <w:color w:val="000000"/>
        </w:rPr>
        <w:lastRenderedPageBreak/>
        <w:t xml:space="preserve">work practices when working with all cell lines.  This is usually relatively easy to do since continuous cell culture is done under sterile conditions in a biological safety cabinet (BSC).  </w:t>
      </w:r>
    </w:p>
    <w:p w14:paraId="2E5EA9D5" w14:textId="77777777" w:rsidR="001A6CB1" w:rsidRPr="004C0F67" w:rsidRDefault="001A6CB1" w:rsidP="001A6CB1">
      <w:pPr>
        <w:rPr>
          <w:rFonts w:ascii="Calibri" w:hAnsi="Calibri"/>
          <w:color w:val="000000"/>
        </w:rPr>
      </w:pPr>
    </w:p>
    <w:p w14:paraId="00A61791" w14:textId="77777777" w:rsidR="001A6CB1" w:rsidRPr="004C0F67" w:rsidRDefault="001A6CB1" w:rsidP="001A6CB1">
      <w:pPr>
        <w:rPr>
          <w:rFonts w:ascii="Calibri" w:hAnsi="Calibri"/>
          <w:color w:val="000000"/>
        </w:rPr>
      </w:pPr>
      <w:r w:rsidRPr="004C0F67">
        <w:rPr>
          <w:rFonts w:ascii="Calibri" w:hAnsi="Calibri"/>
          <w:color w:val="000000"/>
        </w:rPr>
        <w:t>Consider what you are doing with the cells after you harvest them, if you would like to work outside of the BSC:</w:t>
      </w:r>
    </w:p>
    <w:p w14:paraId="7EE2B837" w14:textId="77777777" w:rsidR="001A6CB1" w:rsidRPr="004C0F67" w:rsidRDefault="001A6CB1" w:rsidP="00614C1E">
      <w:pPr>
        <w:pStyle w:val="ListParagraph"/>
        <w:numPr>
          <w:ilvl w:val="0"/>
          <w:numId w:val="57"/>
        </w:numPr>
        <w:rPr>
          <w:rFonts w:ascii="Calibri" w:hAnsi="Calibri"/>
          <w:color w:val="000000"/>
          <w:sz w:val="24"/>
          <w:szCs w:val="24"/>
        </w:rPr>
      </w:pPr>
      <w:r w:rsidRPr="004C0F67">
        <w:rPr>
          <w:rFonts w:ascii="Calibri" w:hAnsi="Calibri"/>
          <w:color w:val="000000"/>
          <w:sz w:val="24"/>
          <w:szCs w:val="24"/>
        </w:rPr>
        <w:t xml:space="preserve">Are the cells fixed or lysed in a solution that would inactivate pathogens that might be present?  </w:t>
      </w:r>
    </w:p>
    <w:p w14:paraId="5AC20C11" w14:textId="77777777" w:rsidR="001A6CB1" w:rsidRPr="004C0F67" w:rsidRDefault="001A6CB1" w:rsidP="00614C1E">
      <w:pPr>
        <w:pStyle w:val="ListParagraph"/>
        <w:numPr>
          <w:ilvl w:val="0"/>
          <w:numId w:val="57"/>
        </w:numPr>
        <w:rPr>
          <w:rFonts w:ascii="Calibri" w:hAnsi="Calibri"/>
          <w:color w:val="000000"/>
          <w:sz w:val="24"/>
          <w:szCs w:val="24"/>
        </w:rPr>
      </w:pPr>
      <w:r w:rsidRPr="004C0F67">
        <w:rPr>
          <w:rFonts w:ascii="Calibri" w:hAnsi="Calibri"/>
          <w:color w:val="000000"/>
          <w:sz w:val="24"/>
          <w:szCs w:val="24"/>
        </w:rPr>
        <w:t xml:space="preserve">Do the procedures create a risk of infectious aerosols? </w:t>
      </w:r>
    </w:p>
    <w:p w14:paraId="6155D7BE" w14:textId="3B061C1A" w:rsidR="001A6CB1" w:rsidRPr="004C0F67" w:rsidRDefault="001A6CB1" w:rsidP="00614C1E">
      <w:pPr>
        <w:pStyle w:val="ListParagraph"/>
        <w:numPr>
          <w:ilvl w:val="1"/>
          <w:numId w:val="58"/>
        </w:numPr>
        <w:rPr>
          <w:rFonts w:ascii="Calibri" w:hAnsi="Calibri"/>
          <w:color w:val="000000"/>
          <w:sz w:val="24"/>
          <w:szCs w:val="24"/>
        </w:rPr>
      </w:pPr>
      <w:r w:rsidRPr="004C0F67">
        <w:rPr>
          <w:rFonts w:ascii="Calibri" w:hAnsi="Calibri"/>
          <w:color w:val="000000"/>
          <w:sz w:val="24"/>
          <w:szCs w:val="24"/>
        </w:rPr>
        <w:t xml:space="preserve">If so, then how are you going to contain these aerosols – in a BSC?  </w:t>
      </w:r>
    </w:p>
    <w:p w14:paraId="35427F9F" w14:textId="77777777" w:rsidR="001A6CB1" w:rsidRPr="004C0F67" w:rsidRDefault="001A6CB1" w:rsidP="00614C1E">
      <w:pPr>
        <w:pStyle w:val="ListParagraph"/>
        <w:numPr>
          <w:ilvl w:val="0"/>
          <w:numId w:val="57"/>
        </w:numPr>
        <w:rPr>
          <w:rFonts w:ascii="Calibri" w:hAnsi="Calibri"/>
          <w:color w:val="000000"/>
          <w:sz w:val="24"/>
          <w:szCs w:val="24"/>
        </w:rPr>
      </w:pPr>
      <w:r w:rsidRPr="004C0F67">
        <w:rPr>
          <w:rFonts w:ascii="Calibri" w:hAnsi="Calibri"/>
          <w:color w:val="000000"/>
          <w:sz w:val="24"/>
          <w:szCs w:val="24"/>
        </w:rPr>
        <w:t>Can the work be done safety on the open bench in a level 2 lab?</w:t>
      </w:r>
    </w:p>
    <w:p w14:paraId="5326CA4E" w14:textId="77777777" w:rsidR="001A6CB1" w:rsidRDefault="001A6CB1" w:rsidP="00614C1E">
      <w:pPr>
        <w:pStyle w:val="ListParagraph"/>
        <w:numPr>
          <w:ilvl w:val="1"/>
          <w:numId w:val="57"/>
        </w:numPr>
        <w:rPr>
          <w:rFonts w:ascii="Calibri" w:hAnsi="Calibri"/>
          <w:color w:val="000000"/>
          <w:sz w:val="24"/>
          <w:szCs w:val="24"/>
        </w:rPr>
      </w:pPr>
      <w:r w:rsidRPr="004C0F67">
        <w:rPr>
          <w:rFonts w:ascii="Calibri" w:hAnsi="Calibri"/>
          <w:color w:val="000000"/>
          <w:sz w:val="24"/>
          <w:szCs w:val="24"/>
        </w:rPr>
        <w:t xml:space="preserve">Is a barrier and/or eye and mucosal protection required? </w:t>
      </w:r>
    </w:p>
    <w:p w14:paraId="122C007C" w14:textId="77777777" w:rsidR="001A6CB1" w:rsidRPr="004C0F67" w:rsidRDefault="001A6CB1" w:rsidP="001A6CB1">
      <w:pPr>
        <w:pStyle w:val="ListParagraph"/>
        <w:ind w:left="0" w:firstLine="0"/>
        <w:rPr>
          <w:rFonts w:ascii="Calibri" w:hAnsi="Calibri"/>
          <w:color w:val="000000"/>
          <w:sz w:val="24"/>
          <w:szCs w:val="24"/>
        </w:rPr>
      </w:pPr>
    </w:p>
    <w:p w14:paraId="3D1B48F9" w14:textId="34BF0485" w:rsidR="001A6CB1" w:rsidRPr="002557FF" w:rsidRDefault="001A6CB1" w:rsidP="001A6CB1">
      <w:pPr>
        <w:pStyle w:val="NoSpacing"/>
        <w:rPr>
          <w:rFonts w:cs="Times New Roman"/>
          <w:b/>
          <w:color w:val="000000"/>
          <w:sz w:val="24"/>
          <w:szCs w:val="24"/>
        </w:rPr>
      </w:pPr>
      <w:bookmarkStart w:id="56" w:name="_Toc10540954"/>
      <w:bookmarkStart w:id="57" w:name="Biological_Toxins"/>
      <w:r>
        <w:rPr>
          <w:rStyle w:val="Heading3Char"/>
        </w:rPr>
        <w:t>BIOLOGICAL TOXINS</w:t>
      </w:r>
      <w:bookmarkEnd w:id="56"/>
      <w:r>
        <w:rPr>
          <w:b/>
          <w:color w:val="000000"/>
          <w:sz w:val="28"/>
          <w:szCs w:val="28"/>
        </w:rPr>
        <w:t xml:space="preserve"> </w:t>
      </w:r>
      <w:bookmarkEnd w:id="57"/>
      <w:r w:rsidRPr="004C0F67">
        <w:rPr>
          <w:iCs/>
          <w:color w:val="000000"/>
        </w:rPr>
        <w:t xml:space="preserve">are poisonous substances that are a natural product of the metabolic activities of certain microorganisms, plants, and animal species.  Toxins can cause adverse health effects, severe incapacitation, or death in a human or animal, even when present at relatively low levels in host tissues. Toxins are classified according to the organism from which the toxin is derived (e.g., bacterial, fungal, plant, animal), although toxins are typically associated with bacterial disease. </w:t>
      </w:r>
    </w:p>
    <w:p w14:paraId="5ACB4D93" w14:textId="77777777" w:rsidR="001A6CB1" w:rsidRPr="004C0F67" w:rsidRDefault="001A6CB1" w:rsidP="001A6CB1">
      <w:pPr>
        <w:rPr>
          <w:rFonts w:ascii="Calibri" w:hAnsi="Calibri"/>
          <w:iCs/>
          <w:color w:val="000000"/>
        </w:rPr>
      </w:pPr>
    </w:p>
    <w:p w14:paraId="446BE76E" w14:textId="77777777" w:rsidR="001A6CB1" w:rsidRPr="004C0F67" w:rsidRDefault="001A6CB1" w:rsidP="001A6CB1">
      <w:pPr>
        <w:rPr>
          <w:rFonts w:ascii="Calibri" w:hAnsi="Calibri"/>
          <w:iCs/>
          <w:color w:val="000000"/>
        </w:rPr>
      </w:pPr>
      <w:r w:rsidRPr="004C0F67">
        <w:rPr>
          <w:rFonts w:ascii="Calibri" w:hAnsi="Calibri"/>
          <w:iCs/>
          <w:color w:val="000000"/>
        </w:rPr>
        <w:t xml:space="preserve">When compared to microbiological pathogens, it is fairly easy to control the spread of toxins. Toxins do not replicate, are not infectious, and are not transmitted from person to person. The most likely route of transmission to personnel handling toxins is through </w:t>
      </w:r>
      <w:r w:rsidRPr="004C0F67">
        <w:rPr>
          <w:rFonts w:ascii="Calibri" w:hAnsi="Calibri"/>
          <w:iCs/>
          <w:color w:val="000000"/>
        </w:rPr>
        <w:lastRenderedPageBreak/>
        <w:t>accidental inoculation or by the exposure of mucous membranes to aerosols.</w:t>
      </w:r>
    </w:p>
    <w:p w14:paraId="7A9A376E" w14:textId="77777777" w:rsidR="001A6CB1" w:rsidRPr="004C0F67" w:rsidRDefault="001A6CB1" w:rsidP="001A6CB1">
      <w:pPr>
        <w:rPr>
          <w:rFonts w:ascii="Calibri" w:hAnsi="Calibri"/>
          <w:iCs/>
          <w:color w:val="000000"/>
        </w:rPr>
      </w:pPr>
    </w:p>
    <w:p w14:paraId="094D7A50" w14:textId="77777777" w:rsidR="001A6CB1" w:rsidRPr="004C0F67" w:rsidRDefault="001A6CB1" w:rsidP="001A6CB1">
      <w:pPr>
        <w:rPr>
          <w:rFonts w:ascii="Calibri" w:hAnsi="Calibri"/>
          <w:iCs/>
          <w:color w:val="000000"/>
        </w:rPr>
      </w:pPr>
      <w:r w:rsidRPr="004C0F67">
        <w:rPr>
          <w:rFonts w:ascii="Calibri" w:hAnsi="Calibri"/>
          <w:iCs/>
          <w:color w:val="000000"/>
        </w:rPr>
        <w:t xml:space="preserve">Biological toxins produced by microorganisms are the only type of toxins regulated under the HPTA.  They are listed on Schedule 1 of the HPTA and </w:t>
      </w:r>
      <w:r>
        <w:rPr>
          <w:rFonts w:ascii="Calibri" w:hAnsi="Calibri"/>
          <w:iCs/>
          <w:color w:val="000000"/>
        </w:rPr>
        <w:t xml:space="preserve">work involving these toxins must be approved by the </w:t>
      </w:r>
      <w:r w:rsidRPr="004C0F67">
        <w:rPr>
          <w:rFonts w:ascii="Calibri" w:hAnsi="Calibri"/>
          <w:iCs/>
          <w:color w:val="000000"/>
        </w:rPr>
        <w:t>Bioh</w:t>
      </w:r>
      <w:r>
        <w:rPr>
          <w:rFonts w:ascii="Calibri" w:hAnsi="Calibri"/>
          <w:iCs/>
          <w:color w:val="000000"/>
        </w:rPr>
        <w:t>azard Committee</w:t>
      </w:r>
      <w:r w:rsidRPr="004C0F67">
        <w:rPr>
          <w:rFonts w:ascii="Calibri" w:hAnsi="Calibri"/>
          <w:iCs/>
          <w:color w:val="000000"/>
        </w:rPr>
        <w:t xml:space="preserve">.  </w:t>
      </w:r>
    </w:p>
    <w:p w14:paraId="7C5A1292" w14:textId="77777777" w:rsidR="001A6CB1" w:rsidRPr="004C0F67" w:rsidRDefault="001A6CB1" w:rsidP="00614C1E">
      <w:pPr>
        <w:pStyle w:val="ListParagraph"/>
        <w:numPr>
          <w:ilvl w:val="0"/>
          <w:numId w:val="59"/>
        </w:numPr>
        <w:rPr>
          <w:rFonts w:ascii="Calibri" w:hAnsi="Calibri"/>
          <w:color w:val="000000"/>
          <w:sz w:val="24"/>
          <w:szCs w:val="24"/>
        </w:rPr>
      </w:pPr>
      <w:r w:rsidRPr="004C0F67">
        <w:rPr>
          <w:rFonts w:ascii="Calibri" w:hAnsi="Calibri"/>
          <w:iCs/>
          <w:color w:val="000000"/>
          <w:sz w:val="24"/>
          <w:szCs w:val="24"/>
        </w:rPr>
        <w:t>Factors to consider when doing a risk assessment for a biological</w:t>
      </w:r>
      <w:r>
        <w:rPr>
          <w:rFonts w:ascii="Calibri" w:hAnsi="Calibri"/>
          <w:iCs/>
          <w:color w:val="000000"/>
          <w:sz w:val="24"/>
          <w:szCs w:val="24"/>
        </w:rPr>
        <w:t xml:space="preserve"> toxin are described in the CBH section 4.3.1</w:t>
      </w:r>
      <w:r w:rsidRPr="004C0F67">
        <w:rPr>
          <w:rFonts w:ascii="Calibri" w:hAnsi="Calibri"/>
          <w:iCs/>
          <w:color w:val="000000"/>
          <w:sz w:val="24"/>
          <w:szCs w:val="24"/>
        </w:rPr>
        <w:t>.</w:t>
      </w:r>
    </w:p>
    <w:p w14:paraId="26875E21" w14:textId="77777777" w:rsidR="001A6CB1" w:rsidRPr="004C0F67" w:rsidRDefault="001A6CB1" w:rsidP="00614C1E">
      <w:pPr>
        <w:pStyle w:val="ListParagraph"/>
        <w:numPr>
          <w:ilvl w:val="0"/>
          <w:numId w:val="59"/>
        </w:numPr>
        <w:rPr>
          <w:rFonts w:ascii="Calibri" w:hAnsi="Calibri"/>
          <w:color w:val="000000"/>
          <w:sz w:val="24"/>
          <w:szCs w:val="24"/>
        </w:rPr>
      </w:pPr>
      <w:r w:rsidRPr="004C0F67">
        <w:rPr>
          <w:rFonts w:ascii="Calibri" w:hAnsi="Calibri"/>
          <w:iCs/>
          <w:color w:val="000000"/>
          <w:sz w:val="24"/>
          <w:szCs w:val="24"/>
        </w:rPr>
        <w:t>Decontamination/inactivation of toxins by thermal or chemical means is de</w:t>
      </w:r>
      <w:r>
        <w:rPr>
          <w:rFonts w:ascii="Calibri" w:hAnsi="Calibri"/>
          <w:iCs/>
          <w:color w:val="000000"/>
          <w:sz w:val="24"/>
          <w:szCs w:val="24"/>
        </w:rPr>
        <w:t>scribed in the CBH section 15.11</w:t>
      </w:r>
    </w:p>
    <w:p w14:paraId="3232F1D4" w14:textId="77777777" w:rsidR="001A6CB1" w:rsidRPr="0020346F" w:rsidRDefault="001A6CB1" w:rsidP="00614C1E">
      <w:pPr>
        <w:pStyle w:val="ListParagraph"/>
        <w:numPr>
          <w:ilvl w:val="0"/>
          <w:numId w:val="59"/>
        </w:numPr>
        <w:rPr>
          <w:rStyle w:val="Hyperlink"/>
          <w:rFonts w:ascii="Calibri" w:eastAsiaTheme="majorEastAsia" w:hAnsi="Calibri"/>
          <w:color w:val="000000"/>
          <w:sz w:val="24"/>
          <w:szCs w:val="24"/>
        </w:rPr>
      </w:pPr>
      <w:r w:rsidRPr="004C0F67">
        <w:rPr>
          <w:rFonts w:ascii="Calibri" w:hAnsi="Calibri"/>
          <w:iCs/>
          <w:color w:val="000000"/>
          <w:sz w:val="24"/>
          <w:szCs w:val="24"/>
        </w:rPr>
        <w:t xml:space="preserve">Further information, including details about the inactivation of specific biological toxins, can also be found in Appendix I of the U.S. Centers for Disease Control and NIH document, </w:t>
      </w:r>
      <w:hyperlink r:id="rId17" w:history="1">
        <w:r w:rsidRPr="004C0F67">
          <w:rPr>
            <w:rStyle w:val="Hyperlink"/>
            <w:rFonts w:ascii="Calibri" w:eastAsiaTheme="majorEastAsia" w:hAnsi="Calibri"/>
            <w:iCs/>
            <w:color w:val="000000"/>
            <w:sz w:val="24"/>
            <w:szCs w:val="24"/>
          </w:rPr>
          <w:t>Biosafety in Microbiological and Biomedical Laboratories, 5th Edition, 2007 (BMBL)</w:t>
        </w:r>
      </w:hyperlink>
      <w:bookmarkStart w:id="58" w:name="_Toc371540786"/>
    </w:p>
    <w:p w14:paraId="677423AF" w14:textId="77777777" w:rsidR="001A6CB1" w:rsidRPr="004C0F67" w:rsidRDefault="001A6CB1" w:rsidP="001A6CB1">
      <w:pPr>
        <w:pStyle w:val="ListParagraph"/>
        <w:ind w:left="0" w:firstLine="0"/>
        <w:rPr>
          <w:rStyle w:val="Hyperlink"/>
          <w:rFonts w:ascii="Calibri" w:eastAsiaTheme="majorEastAsia" w:hAnsi="Calibri"/>
          <w:color w:val="000000"/>
          <w:sz w:val="24"/>
          <w:szCs w:val="24"/>
        </w:rPr>
      </w:pPr>
    </w:p>
    <w:p w14:paraId="6D89F053" w14:textId="77777777" w:rsidR="001A6CB1" w:rsidRPr="004C0F67" w:rsidRDefault="001A6CB1" w:rsidP="001A6CB1">
      <w:pPr>
        <w:pStyle w:val="ListParagraph"/>
        <w:ind w:left="0" w:firstLine="0"/>
        <w:rPr>
          <w:rFonts w:ascii="Calibri" w:hAnsi="Calibri"/>
          <w:color w:val="000000"/>
          <w:sz w:val="24"/>
          <w:szCs w:val="24"/>
        </w:rPr>
      </w:pPr>
      <w:r w:rsidRPr="004C0F67">
        <w:rPr>
          <w:rFonts w:ascii="Calibri" w:hAnsi="Calibri"/>
          <w:iCs/>
          <w:color w:val="000000"/>
          <w:sz w:val="24"/>
          <w:szCs w:val="24"/>
        </w:rPr>
        <w:t xml:space="preserve">Although not listed in the HPTA, other biological toxins, such as those produced by plants, coral, etc., may be just as hazardous or more so, but they are not regulated through the Biohazards Committee.   Nevertheless, </w:t>
      </w:r>
      <w:r>
        <w:rPr>
          <w:rFonts w:ascii="Calibri" w:hAnsi="Calibri"/>
          <w:iCs/>
          <w:color w:val="000000"/>
          <w:sz w:val="24"/>
          <w:szCs w:val="24"/>
        </w:rPr>
        <w:t>t</w:t>
      </w:r>
      <w:r w:rsidRPr="004C0F67">
        <w:rPr>
          <w:rFonts w:ascii="Calibri" w:hAnsi="Calibri"/>
          <w:iCs/>
          <w:color w:val="000000"/>
          <w:sz w:val="24"/>
          <w:szCs w:val="24"/>
        </w:rPr>
        <w:t xml:space="preserve">heir safe handling and </w:t>
      </w:r>
      <w:r>
        <w:rPr>
          <w:rFonts w:ascii="Calibri" w:hAnsi="Calibri"/>
          <w:iCs/>
          <w:color w:val="000000"/>
          <w:sz w:val="24"/>
          <w:szCs w:val="24"/>
        </w:rPr>
        <w:t xml:space="preserve">proper </w:t>
      </w:r>
      <w:r w:rsidRPr="004C0F67">
        <w:rPr>
          <w:rFonts w:ascii="Calibri" w:hAnsi="Calibri"/>
          <w:iCs/>
          <w:color w:val="000000"/>
          <w:sz w:val="24"/>
          <w:szCs w:val="24"/>
        </w:rPr>
        <w:t xml:space="preserve">disposal should be </w:t>
      </w:r>
      <w:r>
        <w:rPr>
          <w:rFonts w:ascii="Calibri" w:hAnsi="Calibri"/>
          <w:iCs/>
          <w:color w:val="000000"/>
          <w:sz w:val="24"/>
          <w:szCs w:val="24"/>
        </w:rPr>
        <w:t>assessed.</w:t>
      </w:r>
    </w:p>
    <w:p w14:paraId="5FD594BD" w14:textId="77777777" w:rsidR="001A6CB1" w:rsidRPr="004C0F67" w:rsidRDefault="001A6CB1" w:rsidP="001A6CB1">
      <w:pPr>
        <w:pStyle w:val="ListParagraph"/>
        <w:ind w:left="0" w:firstLine="0"/>
        <w:rPr>
          <w:rStyle w:val="Hyperlink"/>
          <w:rFonts w:ascii="Calibri" w:eastAsiaTheme="majorEastAsia" w:hAnsi="Calibri"/>
          <w:iCs/>
          <w:color w:val="000000"/>
          <w:sz w:val="24"/>
          <w:szCs w:val="24"/>
        </w:rPr>
      </w:pPr>
    </w:p>
    <w:p w14:paraId="1FB808C7" w14:textId="05C6178C" w:rsidR="001A6CB1" w:rsidRPr="001A6CB1" w:rsidRDefault="001A6CB1" w:rsidP="001A6CB1">
      <w:pPr>
        <w:pStyle w:val="Heading3"/>
        <w:rPr>
          <w:rStyle w:val="SubtleReference"/>
          <w:rFonts w:asciiTheme="majorHAnsi" w:hAnsiTheme="majorHAnsi"/>
          <w:i w:val="0"/>
          <w:smallCaps w:val="0"/>
          <w:color w:val="1F3763" w:themeColor="accent1" w:themeShade="7F"/>
          <w:sz w:val="24"/>
        </w:rPr>
      </w:pPr>
      <w:bookmarkStart w:id="59" w:name="_Toc10540955"/>
      <w:bookmarkEnd w:id="58"/>
      <w:r>
        <w:t>OTHER BIOLOGICAL HAZARDS – SOURCES OF INFORMATION</w:t>
      </w:r>
      <w:bookmarkEnd w:id="59"/>
    </w:p>
    <w:p w14:paraId="72358644"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 xml:space="preserve">Biosafety information regarding numerous biological hazards can be found in the </w:t>
      </w:r>
      <w:hyperlink r:id="rId18" w:history="1">
        <w:r w:rsidRPr="004C0F67">
          <w:rPr>
            <w:rStyle w:val="Hyperlink"/>
            <w:color w:val="000000"/>
            <w:sz w:val="24"/>
            <w:szCs w:val="24"/>
          </w:rPr>
          <w:t>CBSG</w:t>
        </w:r>
      </w:hyperlink>
      <w:r w:rsidRPr="004C0F67">
        <w:rPr>
          <w:rFonts w:cs="Times New Roman"/>
          <w:color w:val="000000"/>
          <w:sz w:val="24"/>
          <w:szCs w:val="24"/>
        </w:rPr>
        <w:t xml:space="preserve">, the </w:t>
      </w:r>
      <w:hyperlink r:id="rId19" w:history="1">
        <w:r w:rsidRPr="004C0F67">
          <w:rPr>
            <w:rStyle w:val="Hyperlink"/>
            <w:color w:val="000000"/>
            <w:sz w:val="24"/>
            <w:szCs w:val="24"/>
          </w:rPr>
          <w:t>PHAC PSDS</w:t>
        </w:r>
      </w:hyperlink>
      <w:r w:rsidRPr="004C0F67">
        <w:rPr>
          <w:rFonts w:cs="Times New Roman"/>
          <w:color w:val="000000"/>
          <w:sz w:val="24"/>
          <w:szCs w:val="24"/>
        </w:rPr>
        <w:t xml:space="preserve">, </w:t>
      </w:r>
      <w:r>
        <w:rPr>
          <w:rFonts w:cs="Times New Roman"/>
          <w:color w:val="000000"/>
          <w:sz w:val="24"/>
          <w:szCs w:val="24"/>
        </w:rPr>
        <w:t xml:space="preserve">and </w:t>
      </w:r>
      <w:r w:rsidRPr="004C0F67">
        <w:rPr>
          <w:rFonts w:cs="Times New Roman"/>
          <w:color w:val="000000"/>
          <w:sz w:val="24"/>
          <w:szCs w:val="24"/>
        </w:rPr>
        <w:t xml:space="preserve">the </w:t>
      </w:r>
      <w:hyperlink r:id="rId20" w:history="1">
        <w:r w:rsidRPr="004C0F67">
          <w:rPr>
            <w:rStyle w:val="Hyperlink"/>
            <w:color w:val="000000"/>
            <w:sz w:val="24"/>
            <w:szCs w:val="24"/>
          </w:rPr>
          <w:t>BMBL</w:t>
        </w:r>
      </w:hyperlink>
      <w:r>
        <w:rPr>
          <w:rStyle w:val="Hyperlink"/>
          <w:color w:val="000000"/>
          <w:sz w:val="24"/>
          <w:szCs w:val="24"/>
        </w:rPr>
        <w:t>.</w:t>
      </w:r>
    </w:p>
    <w:p w14:paraId="0A6CE5F4" w14:textId="77777777" w:rsidR="001A6CB1" w:rsidRPr="004C0F67" w:rsidRDefault="001A6CB1" w:rsidP="001A6CB1">
      <w:pPr>
        <w:pStyle w:val="NoSpacing"/>
        <w:rPr>
          <w:color w:val="000000"/>
          <w:sz w:val="24"/>
          <w:szCs w:val="24"/>
        </w:rPr>
      </w:pPr>
    </w:p>
    <w:p w14:paraId="0EBE6FE0"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lastRenderedPageBreak/>
        <w:t xml:space="preserve">A recommended text is available in the Carleton University </w:t>
      </w:r>
      <w:proofErr w:type="spellStart"/>
      <w:r w:rsidRPr="004C0F67">
        <w:rPr>
          <w:rFonts w:cs="Times New Roman"/>
          <w:color w:val="000000"/>
          <w:sz w:val="24"/>
          <w:szCs w:val="24"/>
        </w:rPr>
        <w:t>MacOdrum</w:t>
      </w:r>
      <w:proofErr w:type="spellEnd"/>
      <w:r w:rsidRPr="004C0F67">
        <w:rPr>
          <w:rFonts w:cs="Times New Roman"/>
          <w:color w:val="000000"/>
          <w:sz w:val="24"/>
          <w:szCs w:val="24"/>
        </w:rPr>
        <w:t xml:space="preserve"> Library:</w:t>
      </w:r>
    </w:p>
    <w:p w14:paraId="3AD69AA0" w14:textId="77777777" w:rsidR="001A6CB1" w:rsidRPr="004C0F67" w:rsidRDefault="001A6CB1" w:rsidP="001A6CB1">
      <w:pPr>
        <w:pStyle w:val="NoSpacing"/>
        <w:rPr>
          <w:rFonts w:cs="Times New Roman"/>
          <w:color w:val="000000"/>
          <w:sz w:val="24"/>
          <w:szCs w:val="24"/>
        </w:rPr>
      </w:pPr>
    </w:p>
    <w:p w14:paraId="55F6B315" w14:textId="1F1D23CE" w:rsidR="001A6CB1" w:rsidRDefault="001A6CB1" w:rsidP="001A6CB1">
      <w:pPr>
        <w:pStyle w:val="NoSpacing"/>
        <w:rPr>
          <w:rFonts w:cs="Times New Roman"/>
          <w:color w:val="000000"/>
          <w:sz w:val="24"/>
          <w:szCs w:val="24"/>
        </w:rPr>
      </w:pPr>
      <w:r w:rsidRPr="004C0F67">
        <w:rPr>
          <w:rFonts w:cs="Times New Roman"/>
          <w:color w:val="000000"/>
          <w:sz w:val="24"/>
          <w:szCs w:val="24"/>
        </w:rPr>
        <w:t xml:space="preserve">Title: </w:t>
      </w:r>
      <w:hyperlink r:id="rId21" w:history="1">
        <w:r w:rsidRPr="004C0F67">
          <w:rPr>
            <w:rStyle w:val="Hyperlink"/>
            <w:color w:val="000000"/>
            <w:sz w:val="24"/>
            <w:szCs w:val="24"/>
          </w:rPr>
          <w:t>Biological Safety: Principles and Practices</w:t>
        </w:r>
      </w:hyperlink>
      <w:r w:rsidRPr="004C0F67">
        <w:rPr>
          <w:rFonts w:cs="Times New Roman"/>
          <w:color w:val="000000"/>
          <w:sz w:val="24"/>
          <w:szCs w:val="24"/>
        </w:rPr>
        <w:t>, Editors: Diane O. Fleming, Debra L. Hunt., Edition: 4th ed., Published: Washi</w:t>
      </w:r>
      <w:r>
        <w:rPr>
          <w:rFonts w:cs="Times New Roman"/>
          <w:color w:val="000000"/>
          <w:sz w:val="24"/>
          <w:szCs w:val="24"/>
        </w:rPr>
        <w:t>ngton, D.C</w:t>
      </w:r>
      <w:proofErr w:type="gramStart"/>
      <w:r>
        <w:rPr>
          <w:rFonts w:cs="Times New Roman"/>
          <w:color w:val="000000"/>
          <w:sz w:val="24"/>
          <w:szCs w:val="24"/>
        </w:rPr>
        <w:t>. :</w:t>
      </w:r>
      <w:proofErr w:type="gramEnd"/>
      <w:r>
        <w:rPr>
          <w:rFonts w:cs="Times New Roman"/>
          <w:color w:val="000000"/>
          <w:sz w:val="24"/>
          <w:szCs w:val="24"/>
        </w:rPr>
        <w:t xml:space="preserve"> ASM Press, c2006.</w:t>
      </w:r>
    </w:p>
    <w:p w14:paraId="3BF3663C" w14:textId="03A5E1D2" w:rsidR="001A6CB1" w:rsidRDefault="001A6CB1" w:rsidP="001A6CB1">
      <w:pPr>
        <w:pStyle w:val="NoSpacing"/>
        <w:rPr>
          <w:rFonts w:cs="Times New Roman"/>
          <w:color w:val="000000"/>
          <w:sz w:val="24"/>
          <w:szCs w:val="24"/>
        </w:rPr>
      </w:pPr>
    </w:p>
    <w:p w14:paraId="0DD4D67C" w14:textId="212B79B1" w:rsidR="001A6CB1" w:rsidRDefault="001A6CB1" w:rsidP="001A6CB1">
      <w:pPr>
        <w:pStyle w:val="Heading2"/>
      </w:pPr>
      <w:bookmarkStart w:id="60" w:name="_Toc10540956"/>
      <w:r>
        <w:t>LABORATORY ANIMALS</w:t>
      </w:r>
      <w:bookmarkEnd w:id="60"/>
    </w:p>
    <w:p w14:paraId="2424D500"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The care and use of animals at Carleton University is regulated by the University Animal Care Committee and the University Veterinarian.  All work with biohazardous materials that involves animals or the use of animals that carry zoonotic pathogens must also be approved by the Biohazards Committee to ensure the protection of personnel.</w:t>
      </w:r>
    </w:p>
    <w:p w14:paraId="1BE837C5" w14:textId="340C35D2" w:rsidR="001A6CB1" w:rsidRDefault="001A6CB1" w:rsidP="001A6CB1"/>
    <w:p w14:paraId="53798471" w14:textId="23ABA617" w:rsidR="001A6CB1" w:rsidRDefault="001A6CB1" w:rsidP="001A6CB1">
      <w:pPr>
        <w:pStyle w:val="Heading3"/>
      </w:pPr>
      <w:bookmarkStart w:id="61" w:name="_Toc10540957"/>
      <w:r>
        <w:t>ZOONOSES</w:t>
      </w:r>
      <w:bookmarkEnd w:id="61"/>
    </w:p>
    <w:p w14:paraId="6D2309CC" w14:textId="77777777" w:rsidR="001A6CB1" w:rsidRPr="004C0F67" w:rsidRDefault="001A6CB1" w:rsidP="001A6CB1">
      <w:pPr>
        <w:pStyle w:val="NoSpacing"/>
        <w:rPr>
          <w:rStyle w:val="A7"/>
          <w:rFonts w:cs="Calibri"/>
          <w:sz w:val="24"/>
          <w:szCs w:val="24"/>
        </w:rPr>
      </w:pPr>
      <w:r w:rsidRPr="004C0F67">
        <w:rPr>
          <w:rFonts w:cs="Calibri"/>
          <w:color w:val="000000"/>
          <w:sz w:val="24"/>
          <w:szCs w:val="24"/>
        </w:rPr>
        <w:t>The term “</w:t>
      </w:r>
      <w:proofErr w:type="spellStart"/>
      <w:r w:rsidRPr="004C0F67">
        <w:rPr>
          <w:rFonts w:cs="Calibri"/>
          <w:color w:val="000000"/>
          <w:sz w:val="24"/>
          <w:szCs w:val="24"/>
        </w:rPr>
        <w:t>zoonoses</w:t>
      </w:r>
      <w:proofErr w:type="spellEnd"/>
      <w:r w:rsidRPr="004C0F67">
        <w:rPr>
          <w:rFonts w:cs="Calibri"/>
          <w:color w:val="000000"/>
          <w:sz w:val="24"/>
          <w:szCs w:val="24"/>
        </w:rPr>
        <w:t>” describes diseases that are transmissible between living animals and humans (in either direction).</w:t>
      </w:r>
      <w:r w:rsidRPr="004C0F67">
        <w:rPr>
          <w:rStyle w:val="A7"/>
          <w:rFonts w:cs="Calibri"/>
          <w:sz w:val="24"/>
          <w:szCs w:val="24"/>
        </w:rPr>
        <w:t xml:space="preserve"> </w:t>
      </w:r>
      <w:proofErr w:type="spellStart"/>
      <w:r w:rsidRPr="004C0F67">
        <w:rPr>
          <w:rStyle w:val="A7"/>
          <w:rFonts w:cs="Calibri"/>
          <w:sz w:val="24"/>
          <w:szCs w:val="24"/>
        </w:rPr>
        <w:t>Zoonoses</w:t>
      </w:r>
      <w:proofErr w:type="spellEnd"/>
      <w:r w:rsidRPr="004C0F67">
        <w:rPr>
          <w:rStyle w:val="A7"/>
          <w:rFonts w:cs="Calibri"/>
          <w:sz w:val="24"/>
          <w:szCs w:val="24"/>
        </w:rPr>
        <w:t xml:space="preserve"> are caused by zoonotic pathogens.  </w:t>
      </w:r>
    </w:p>
    <w:p w14:paraId="743BB7EA" w14:textId="77777777" w:rsidR="001A6CB1" w:rsidRPr="004C0F67" w:rsidRDefault="001A6CB1" w:rsidP="001A6CB1">
      <w:pPr>
        <w:pStyle w:val="NoSpacing"/>
        <w:rPr>
          <w:rStyle w:val="A7"/>
          <w:rFonts w:cs="Calibri"/>
          <w:sz w:val="24"/>
          <w:szCs w:val="24"/>
        </w:rPr>
      </w:pPr>
    </w:p>
    <w:p w14:paraId="320B7FEC" w14:textId="46A16380" w:rsidR="001A6CB1" w:rsidRPr="004C0F67" w:rsidRDefault="001A6CB1" w:rsidP="001A6CB1">
      <w:pPr>
        <w:pStyle w:val="NoSpacing"/>
        <w:rPr>
          <w:rFonts w:cs="Calibri"/>
          <w:color w:val="000000"/>
          <w:sz w:val="24"/>
          <w:szCs w:val="24"/>
        </w:rPr>
      </w:pPr>
      <w:r w:rsidRPr="004C0F67">
        <w:rPr>
          <w:rFonts w:cs="Calibri"/>
          <w:color w:val="000000"/>
          <w:sz w:val="24"/>
          <w:szCs w:val="24"/>
        </w:rPr>
        <w:t>There have been several documented laboratory</w:t>
      </w:r>
      <w:r>
        <w:rPr>
          <w:rFonts w:cs="Calibri"/>
          <w:color w:val="000000"/>
          <w:sz w:val="24"/>
          <w:szCs w:val="24"/>
        </w:rPr>
        <w:t>-</w:t>
      </w:r>
      <w:r w:rsidRPr="004C0F67">
        <w:rPr>
          <w:rFonts w:cs="Calibri"/>
          <w:color w:val="000000"/>
          <w:sz w:val="24"/>
          <w:szCs w:val="24"/>
        </w:rPr>
        <w:t xml:space="preserve">acquired infections (LAIs) involving zoonotic pathogens transmitted to humans by an infected animal. </w:t>
      </w:r>
    </w:p>
    <w:p w14:paraId="7E375A92" w14:textId="77777777" w:rsidR="001A6CB1" w:rsidRPr="004C0F67" w:rsidRDefault="001A6CB1" w:rsidP="001A6CB1">
      <w:pPr>
        <w:pStyle w:val="NoSpacing"/>
        <w:rPr>
          <w:rFonts w:cs="Calibri"/>
          <w:color w:val="000000"/>
          <w:sz w:val="24"/>
          <w:szCs w:val="24"/>
        </w:rPr>
      </w:pPr>
    </w:p>
    <w:p w14:paraId="2C9A8B13" w14:textId="77777777" w:rsidR="001A6CB1" w:rsidRPr="004C0F67" w:rsidRDefault="001A6CB1" w:rsidP="001A6CB1">
      <w:pPr>
        <w:pStyle w:val="NoSpacing"/>
        <w:rPr>
          <w:rFonts w:cs="Calibri"/>
          <w:color w:val="000000"/>
          <w:sz w:val="24"/>
          <w:szCs w:val="24"/>
        </w:rPr>
      </w:pPr>
      <w:r w:rsidRPr="004C0F67">
        <w:rPr>
          <w:rFonts w:cs="Calibri"/>
          <w:color w:val="000000"/>
          <w:sz w:val="24"/>
          <w:szCs w:val="24"/>
        </w:rPr>
        <w:t xml:space="preserve">The risk of </w:t>
      </w:r>
      <w:proofErr w:type="spellStart"/>
      <w:r w:rsidRPr="004C0F67">
        <w:rPr>
          <w:rFonts w:cs="Calibri"/>
          <w:color w:val="000000"/>
          <w:sz w:val="24"/>
          <w:szCs w:val="24"/>
        </w:rPr>
        <w:t>zoonoses</w:t>
      </w:r>
      <w:proofErr w:type="spellEnd"/>
      <w:r w:rsidRPr="004C0F67">
        <w:rPr>
          <w:rFonts w:cs="Calibri"/>
          <w:color w:val="000000"/>
          <w:sz w:val="24"/>
          <w:szCs w:val="24"/>
        </w:rPr>
        <w:t xml:space="preserve"> is greater with activities involving first generation wild-caught animals that may be infected with and carry a pathogen indigenous to the animal’s natural environment. Due to the nature of these pathogens, additional precautions may need </w:t>
      </w:r>
      <w:r w:rsidRPr="004C0F67">
        <w:rPr>
          <w:rFonts w:cs="Calibri"/>
          <w:color w:val="000000"/>
          <w:sz w:val="24"/>
          <w:szCs w:val="24"/>
        </w:rPr>
        <w:lastRenderedPageBreak/>
        <w:t xml:space="preserve">to be implemented whenever known or potentially infected animals are handled. </w:t>
      </w:r>
    </w:p>
    <w:p w14:paraId="3FD63171" w14:textId="77777777" w:rsidR="001A6CB1" w:rsidRPr="004C0F67" w:rsidRDefault="001A6CB1" w:rsidP="001A6CB1">
      <w:pPr>
        <w:pStyle w:val="NoSpacing"/>
        <w:rPr>
          <w:rFonts w:cs="Calibri"/>
          <w:color w:val="000000"/>
          <w:sz w:val="24"/>
          <w:szCs w:val="24"/>
        </w:rPr>
      </w:pPr>
    </w:p>
    <w:p w14:paraId="17339837" w14:textId="3872FF57" w:rsidR="001A6CB1" w:rsidRDefault="001A6CB1" w:rsidP="001A6CB1">
      <w:pPr>
        <w:pStyle w:val="NoSpacing"/>
        <w:rPr>
          <w:rFonts w:cs="Calibri"/>
          <w:color w:val="000000"/>
          <w:sz w:val="24"/>
          <w:szCs w:val="24"/>
        </w:rPr>
      </w:pPr>
      <w:r w:rsidRPr="004C0F67">
        <w:rPr>
          <w:rFonts w:cs="Calibri"/>
          <w:color w:val="000000"/>
          <w:sz w:val="24"/>
          <w:szCs w:val="24"/>
        </w:rPr>
        <w:t xml:space="preserve">Documented </w:t>
      </w:r>
      <w:proofErr w:type="spellStart"/>
      <w:r w:rsidRPr="004C0F67">
        <w:rPr>
          <w:rFonts w:cs="Calibri"/>
          <w:color w:val="000000"/>
          <w:sz w:val="24"/>
          <w:szCs w:val="24"/>
        </w:rPr>
        <w:t>zoonoses</w:t>
      </w:r>
      <w:proofErr w:type="spellEnd"/>
      <w:r w:rsidRPr="004C0F67">
        <w:rPr>
          <w:rFonts w:cs="Calibri"/>
          <w:color w:val="000000"/>
          <w:sz w:val="24"/>
          <w:szCs w:val="24"/>
        </w:rPr>
        <w:t xml:space="preserve"> in humans have been caused by bacteria (e.g., </w:t>
      </w:r>
      <w:r w:rsidRPr="004C0F67">
        <w:rPr>
          <w:rFonts w:cs="Calibri"/>
          <w:i/>
          <w:iCs/>
          <w:color w:val="000000"/>
          <w:sz w:val="24"/>
          <w:szCs w:val="24"/>
        </w:rPr>
        <w:t xml:space="preserve">Salmonella </w:t>
      </w:r>
      <w:r w:rsidRPr="004C0F67">
        <w:rPr>
          <w:rFonts w:cs="Calibri"/>
          <w:color w:val="000000"/>
          <w:sz w:val="24"/>
          <w:szCs w:val="24"/>
        </w:rPr>
        <w:t xml:space="preserve">spp. can cause salmonellosis; </w:t>
      </w:r>
      <w:r w:rsidRPr="004C0F67">
        <w:rPr>
          <w:rFonts w:cs="Calibri"/>
          <w:i/>
          <w:iCs/>
          <w:color w:val="000000"/>
          <w:sz w:val="24"/>
          <w:szCs w:val="24"/>
        </w:rPr>
        <w:t xml:space="preserve">Yersinia </w:t>
      </w:r>
      <w:proofErr w:type="spellStart"/>
      <w:r w:rsidRPr="004C0F67">
        <w:rPr>
          <w:rFonts w:cs="Calibri"/>
          <w:i/>
          <w:iCs/>
          <w:color w:val="000000"/>
          <w:sz w:val="24"/>
          <w:szCs w:val="24"/>
        </w:rPr>
        <w:t>pestis</w:t>
      </w:r>
      <w:proofErr w:type="spellEnd"/>
      <w:r w:rsidRPr="004C0F67">
        <w:rPr>
          <w:rFonts w:cs="Calibri"/>
          <w:i/>
          <w:iCs/>
          <w:color w:val="000000"/>
          <w:sz w:val="24"/>
          <w:szCs w:val="24"/>
        </w:rPr>
        <w:t xml:space="preserve"> </w:t>
      </w:r>
      <w:r w:rsidRPr="004C0F67">
        <w:rPr>
          <w:rFonts w:cs="Calibri"/>
          <w:color w:val="000000"/>
          <w:sz w:val="24"/>
          <w:szCs w:val="24"/>
        </w:rPr>
        <w:t xml:space="preserve">can cause plague), viruses (e.g., rabies virus can cause rabies), parasites (e.g., </w:t>
      </w:r>
      <w:r w:rsidRPr="004C0F67">
        <w:rPr>
          <w:rFonts w:cs="Calibri"/>
          <w:i/>
          <w:iCs/>
          <w:color w:val="000000"/>
          <w:sz w:val="24"/>
          <w:szCs w:val="24"/>
        </w:rPr>
        <w:t xml:space="preserve">Toxoplasma </w:t>
      </w:r>
      <w:proofErr w:type="spellStart"/>
      <w:r w:rsidRPr="004C0F67">
        <w:rPr>
          <w:rFonts w:cs="Calibri"/>
          <w:i/>
          <w:iCs/>
          <w:color w:val="000000"/>
          <w:sz w:val="24"/>
          <w:szCs w:val="24"/>
        </w:rPr>
        <w:t>gondii</w:t>
      </w:r>
      <w:proofErr w:type="spellEnd"/>
      <w:r w:rsidRPr="004C0F67">
        <w:rPr>
          <w:rFonts w:cs="Calibri"/>
          <w:i/>
          <w:iCs/>
          <w:color w:val="000000"/>
          <w:sz w:val="24"/>
          <w:szCs w:val="24"/>
        </w:rPr>
        <w:t xml:space="preserve"> </w:t>
      </w:r>
      <w:r w:rsidRPr="004C0F67">
        <w:rPr>
          <w:rFonts w:cs="Calibri"/>
          <w:color w:val="000000"/>
          <w:sz w:val="24"/>
          <w:szCs w:val="24"/>
        </w:rPr>
        <w:t xml:space="preserve">can cause toxoplasmosis), and prions (e.g., BSE agent can cause </w:t>
      </w:r>
      <w:proofErr w:type="spellStart"/>
      <w:r w:rsidRPr="004C0F67">
        <w:rPr>
          <w:rFonts w:cs="Calibri"/>
          <w:color w:val="000000"/>
          <w:sz w:val="24"/>
          <w:szCs w:val="24"/>
        </w:rPr>
        <w:t>vCJD</w:t>
      </w:r>
      <w:proofErr w:type="spellEnd"/>
      <w:r w:rsidRPr="004C0F67">
        <w:rPr>
          <w:rFonts w:cs="Calibri"/>
          <w:color w:val="000000"/>
          <w:sz w:val="24"/>
          <w:szCs w:val="24"/>
        </w:rPr>
        <w:t>).</w:t>
      </w:r>
    </w:p>
    <w:p w14:paraId="2EBA7E47" w14:textId="438B432F" w:rsidR="001A6CB1" w:rsidRDefault="001A6CB1" w:rsidP="001A6CB1">
      <w:pPr>
        <w:pStyle w:val="NoSpacing"/>
        <w:rPr>
          <w:rFonts w:cs="Calibri"/>
          <w:color w:val="000000"/>
          <w:sz w:val="24"/>
          <w:szCs w:val="24"/>
        </w:rPr>
      </w:pPr>
    </w:p>
    <w:p w14:paraId="509D304C" w14:textId="4DA0C59D" w:rsidR="001A6CB1" w:rsidRDefault="001A6CB1" w:rsidP="001A6CB1">
      <w:pPr>
        <w:pStyle w:val="Heading3"/>
      </w:pPr>
      <w:bookmarkStart w:id="62" w:name="_Toc10540958"/>
      <w:r>
        <w:rPr>
          <w:i/>
          <w:iCs/>
        </w:rPr>
        <w:t xml:space="preserve">IN VIVO </w:t>
      </w:r>
      <w:r>
        <w:t>WORK WITH BIOHAZARDOUS MATERIALS</w:t>
      </w:r>
      <w:bookmarkEnd w:id="62"/>
    </w:p>
    <w:p w14:paraId="261B1121"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 xml:space="preserve">Work with biohazardous material in </w:t>
      </w:r>
      <w:proofErr w:type="gramStart"/>
      <w:r w:rsidRPr="004C0F67">
        <w:rPr>
          <w:rFonts w:cs="Times New Roman"/>
          <w:color w:val="000000"/>
          <w:sz w:val="24"/>
          <w:szCs w:val="24"/>
        </w:rPr>
        <w:t>animals</w:t>
      </w:r>
      <w:proofErr w:type="gramEnd"/>
      <w:r w:rsidRPr="004C0F67">
        <w:rPr>
          <w:rFonts w:cs="Times New Roman"/>
          <w:color w:val="000000"/>
          <w:sz w:val="24"/>
          <w:szCs w:val="24"/>
        </w:rPr>
        <w:t xml:space="preserve"> presents different hazards than work with the material </w:t>
      </w:r>
      <w:r w:rsidRPr="004C0F67">
        <w:rPr>
          <w:rFonts w:cs="Times New Roman"/>
          <w:i/>
          <w:color w:val="000000"/>
          <w:sz w:val="24"/>
          <w:szCs w:val="24"/>
        </w:rPr>
        <w:t xml:space="preserve">in vitro </w:t>
      </w:r>
      <w:r w:rsidRPr="004C0F67">
        <w:rPr>
          <w:rFonts w:cs="Times New Roman"/>
          <w:color w:val="000000"/>
          <w:sz w:val="24"/>
          <w:szCs w:val="24"/>
        </w:rPr>
        <w:t>for a number of reasons.  There is a potential for the animal to:</w:t>
      </w:r>
    </w:p>
    <w:p w14:paraId="776CF59A" w14:textId="77777777" w:rsidR="001A6CB1" w:rsidRPr="004C0F67" w:rsidRDefault="001A6CB1" w:rsidP="00614C1E">
      <w:pPr>
        <w:pStyle w:val="NoSpacing"/>
        <w:numPr>
          <w:ilvl w:val="0"/>
          <w:numId w:val="60"/>
        </w:numPr>
        <w:rPr>
          <w:rFonts w:cs="Times New Roman"/>
          <w:color w:val="000000"/>
          <w:sz w:val="24"/>
          <w:szCs w:val="24"/>
        </w:rPr>
      </w:pPr>
      <w:r w:rsidRPr="004C0F67">
        <w:rPr>
          <w:rFonts w:cs="Times New Roman"/>
          <w:color w:val="000000"/>
          <w:sz w:val="24"/>
          <w:szCs w:val="24"/>
        </w:rPr>
        <w:t>shed an infectious agent</w:t>
      </w:r>
    </w:p>
    <w:p w14:paraId="2A171FC0" w14:textId="77777777" w:rsidR="001A6CB1" w:rsidRPr="004C0F67" w:rsidRDefault="001A6CB1" w:rsidP="00614C1E">
      <w:pPr>
        <w:pStyle w:val="NoSpacing"/>
        <w:numPr>
          <w:ilvl w:val="0"/>
          <w:numId w:val="60"/>
        </w:numPr>
        <w:rPr>
          <w:rFonts w:cs="Times New Roman"/>
          <w:color w:val="000000"/>
          <w:sz w:val="24"/>
          <w:szCs w:val="24"/>
        </w:rPr>
      </w:pPr>
      <w:r w:rsidRPr="004C0F67">
        <w:rPr>
          <w:rFonts w:cs="Times New Roman"/>
          <w:color w:val="000000"/>
          <w:sz w:val="24"/>
          <w:szCs w:val="24"/>
        </w:rPr>
        <w:t>transfer infectious material into a worker by scratching or biting</w:t>
      </w:r>
    </w:p>
    <w:p w14:paraId="5429E24A" w14:textId="77777777" w:rsidR="001A6CB1" w:rsidRPr="004C0F67" w:rsidRDefault="001A6CB1" w:rsidP="00614C1E">
      <w:pPr>
        <w:pStyle w:val="NoSpacing"/>
        <w:numPr>
          <w:ilvl w:val="0"/>
          <w:numId w:val="60"/>
        </w:numPr>
        <w:rPr>
          <w:rFonts w:cs="Times New Roman"/>
          <w:color w:val="000000"/>
          <w:sz w:val="24"/>
          <w:szCs w:val="24"/>
        </w:rPr>
      </w:pPr>
      <w:r w:rsidRPr="004C0F67">
        <w:rPr>
          <w:rFonts w:cs="Times New Roman"/>
          <w:color w:val="000000"/>
          <w:sz w:val="24"/>
          <w:szCs w:val="24"/>
        </w:rPr>
        <w:t>move while being injected, resulting in a needle-stick injury</w:t>
      </w:r>
    </w:p>
    <w:p w14:paraId="65DB0D0B" w14:textId="77777777" w:rsidR="001A6CB1" w:rsidRPr="004C0F67" w:rsidRDefault="001A6CB1" w:rsidP="00614C1E">
      <w:pPr>
        <w:pStyle w:val="NoSpacing"/>
        <w:numPr>
          <w:ilvl w:val="0"/>
          <w:numId w:val="60"/>
        </w:numPr>
        <w:rPr>
          <w:rFonts w:cs="Times New Roman"/>
          <w:color w:val="000000"/>
          <w:sz w:val="24"/>
          <w:szCs w:val="24"/>
        </w:rPr>
      </w:pPr>
      <w:r w:rsidRPr="004C0F67">
        <w:rPr>
          <w:rFonts w:cs="Times New Roman"/>
          <w:color w:val="000000"/>
          <w:sz w:val="24"/>
          <w:szCs w:val="24"/>
        </w:rPr>
        <w:t>be infected with animal pathogens that are also pathogenic to humans (zoonotic pathogens)</w:t>
      </w:r>
    </w:p>
    <w:p w14:paraId="1F9048DF" w14:textId="77777777" w:rsidR="001A6CB1" w:rsidRPr="004C0F67" w:rsidRDefault="001A6CB1" w:rsidP="00614C1E">
      <w:pPr>
        <w:pStyle w:val="NoSpacing"/>
        <w:numPr>
          <w:ilvl w:val="0"/>
          <w:numId w:val="60"/>
        </w:numPr>
        <w:rPr>
          <w:rFonts w:cs="Times New Roman"/>
          <w:color w:val="000000"/>
          <w:sz w:val="24"/>
          <w:szCs w:val="24"/>
        </w:rPr>
      </w:pPr>
      <w:proofErr w:type="gramStart"/>
      <w:r w:rsidRPr="004C0F67">
        <w:rPr>
          <w:rFonts w:cs="Times New Roman"/>
          <w:color w:val="000000"/>
          <w:sz w:val="24"/>
          <w:szCs w:val="24"/>
        </w:rPr>
        <w:t>harbor</w:t>
      </w:r>
      <w:proofErr w:type="gramEnd"/>
      <w:r w:rsidRPr="004C0F67">
        <w:rPr>
          <w:rFonts w:cs="Times New Roman"/>
          <w:color w:val="000000"/>
          <w:sz w:val="24"/>
          <w:szCs w:val="24"/>
        </w:rPr>
        <w:t xml:space="preserve"> retroviruses that could recombine with retroviral vectors.  </w:t>
      </w:r>
    </w:p>
    <w:p w14:paraId="7D485FBC" w14:textId="77777777" w:rsidR="001A6CB1" w:rsidRPr="004C0F67" w:rsidRDefault="001A6CB1" w:rsidP="001A6CB1">
      <w:pPr>
        <w:pStyle w:val="NoSpacing"/>
        <w:rPr>
          <w:rFonts w:cs="Times New Roman"/>
          <w:color w:val="000000"/>
          <w:sz w:val="24"/>
          <w:szCs w:val="24"/>
        </w:rPr>
      </w:pPr>
    </w:p>
    <w:p w14:paraId="5C8DAF7F"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 xml:space="preserve">Work with an animal that involves risk group 2 pathogens must be done in </w:t>
      </w:r>
      <w:r>
        <w:rPr>
          <w:rFonts w:cs="Times New Roman"/>
          <w:color w:val="000000"/>
          <w:sz w:val="24"/>
          <w:szCs w:val="24"/>
        </w:rPr>
        <w:t xml:space="preserve">a </w:t>
      </w:r>
      <w:r w:rsidRPr="004C0F67">
        <w:rPr>
          <w:rFonts w:cs="Times New Roman"/>
          <w:color w:val="000000"/>
          <w:sz w:val="24"/>
          <w:szCs w:val="24"/>
        </w:rPr>
        <w:t xml:space="preserve">level 2 containment </w:t>
      </w:r>
      <w:r>
        <w:rPr>
          <w:rFonts w:cs="Times New Roman"/>
          <w:color w:val="000000"/>
          <w:sz w:val="24"/>
          <w:szCs w:val="24"/>
        </w:rPr>
        <w:t>laboratory within the animal care facility</w:t>
      </w:r>
      <w:r w:rsidRPr="004C0F67">
        <w:rPr>
          <w:rFonts w:cs="Times New Roman"/>
          <w:color w:val="000000"/>
          <w:sz w:val="24"/>
          <w:szCs w:val="24"/>
        </w:rPr>
        <w:t xml:space="preserve"> using protocols approved by the Biohazards Committee.   </w:t>
      </w:r>
    </w:p>
    <w:p w14:paraId="4292933F" w14:textId="77777777" w:rsidR="001A6CB1" w:rsidRPr="004C0F67" w:rsidRDefault="001A6CB1" w:rsidP="001A6CB1">
      <w:pPr>
        <w:pStyle w:val="NoSpacing"/>
        <w:rPr>
          <w:rFonts w:cs="Times New Roman"/>
          <w:color w:val="000000"/>
          <w:sz w:val="24"/>
          <w:szCs w:val="24"/>
        </w:rPr>
      </w:pPr>
    </w:p>
    <w:p w14:paraId="0C27B83F"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General protocols have been developed in the Animal Care facility for:</w:t>
      </w:r>
    </w:p>
    <w:p w14:paraId="6AD412FD" w14:textId="77777777" w:rsidR="001A6CB1" w:rsidRPr="004C0F67" w:rsidRDefault="001A6CB1" w:rsidP="00614C1E">
      <w:pPr>
        <w:pStyle w:val="NoSpacing"/>
        <w:numPr>
          <w:ilvl w:val="0"/>
          <w:numId w:val="61"/>
        </w:numPr>
        <w:rPr>
          <w:rFonts w:cs="Times New Roman"/>
          <w:color w:val="000000"/>
          <w:sz w:val="24"/>
          <w:szCs w:val="24"/>
        </w:rPr>
      </w:pPr>
      <w:r w:rsidRPr="004C0F67">
        <w:rPr>
          <w:rFonts w:cs="Times New Roman"/>
          <w:color w:val="000000"/>
          <w:sz w:val="24"/>
          <w:szCs w:val="24"/>
        </w:rPr>
        <w:lastRenderedPageBreak/>
        <w:t>the entry and exit of scientific staff, animal handlers, animals, biological samples, equipment, and food;</w:t>
      </w:r>
    </w:p>
    <w:p w14:paraId="64E96666" w14:textId="77777777" w:rsidR="001A6CB1" w:rsidRDefault="001A6CB1" w:rsidP="00614C1E">
      <w:pPr>
        <w:pStyle w:val="NoSpacing"/>
        <w:numPr>
          <w:ilvl w:val="0"/>
          <w:numId w:val="61"/>
        </w:numPr>
        <w:rPr>
          <w:rFonts w:cs="Times New Roman"/>
          <w:color w:val="000000"/>
          <w:sz w:val="24"/>
          <w:szCs w:val="24"/>
        </w:rPr>
      </w:pPr>
      <w:proofErr w:type="gramStart"/>
      <w:r w:rsidRPr="004C0F67">
        <w:rPr>
          <w:rFonts w:cs="Times New Roman"/>
          <w:color w:val="000000"/>
          <w:sz w:val="24"/>
          <w:szCs w:val="24"/>
        </w:rPr>
        <w:t>and</w:t>
      </w:r>
      <w:proofErr w:type="gramEnd"/>
      <w:r w:rsidRPr="004C0F67">
        <w:rPr>
          <w:rFonts w:cs="Times New Roman"/>
          <w:color w:val="000000"/>
          <w:sz w:val="24"/>
          <w:szCs w:val="24"/>
        </w:rPr>
        <w:t xml:space="preserve"> for the decontamination of equipment and wastes.  </w:t>
      </w:r>
    </w:p>
    <w:p w14:paraId="690A45DF" w14:textId="77777777" w:rsidR="001A6CB1" w:rsidRPr="004C0F67" w:rsidRDefault="001A6CB1" w:rsidP="001A6CB1">
      <w:pPr>
        <w:pStyle w:val="NoSpacing"/>
        <w:ind w:left="360"/>
        <w:rPr>
          <w:rFonts w:cs="Times New Roman"/>
          <w:color w:val="000000"/>
          <w:sz w:val="24"/>
          <w:szCs w:val="24"/>
        </w:rPr>
      </w:pPr>
    </w:p>
    <w:p w14:paraId="4A276EA7"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 xml:space="preserve">Each time a new agent is introduced </w:t>
      </w:r>
      <w:r w:rsidRPr="004C0F67">
        <w:rPr>
          <w:rFonts w:cs="Times New Roman"/>
          <w:i/>
          <w:color w:val="000000"/>
          <w:sz w:val="24"/>
          <w:szCs w:val="24"/>
        </w:rPr>
        <w:t>in vivo</w:t>
      </w:r>
      <w:r w:rsidRPr="004C0F67">
        <w:rPr>
          <w:rFonts w:cs="Times New Roman"/>
          <w:color w:val="000000"/>
          <w:sz w:val="24"/>
          <w:szCs w:val="24"/>
        </w:rPr>
        <w:t>, these protocols need to be reviewed as part of the risk assessment and modified if necessary, to mitigate the hazard.</w:t>
      </w:r>
    </w:p>
    <w:p w14:paraId="2BCA0369" w14:textId="65CCD30F" w:rsidR="001A6CB1" w:rsidRDefault="001A6CB1" w:rsidP="001A6CB1"/>
    <w:p w14:paraId="7DC9D0D8" w14:textId="2A7757D6" w:rsidR="001A6CB1" w:rsidRDefault="001A6CB1" w:rsidP="001A6CB1">
      <w:pPr>
        <w:pStyle w:val="Heading3"/>
      </w:pPr>
      <w:bookmarkStart w:id="63" w:name="_Toc10540959"/>
      <w:r>
        <w:t>ANIMAL CONTAINMENT</w:t>
      </w:r>
      <w:bookmarkEnd w:id="63"/>
    </w:p>
    <w:p w14:paraId="3C77BA58" w14:textId="77777777" w:rsidR="001A6CB1" w:rsidRPr="004C0F67" w:rsidRDefault="001A6CB1" w:rsidP="001A6CB1">
      <w:pPr>
        <w:pStyle w:val="NoSpacing"/>
        <w:rPr>
          <w:rFonts w:cs="Calibri"/>
          <w:color w:val="000000"/>
          <w:sz w:val="24"/>
          <w:szCs w:val="24"/>
        </w:rPr>
      </w:pPr>
      <w:r w:rsidRPr="004C0F67">
        <w:rPr>
          <w:rFonts w:cs="Times New Roman"/>
          <w:color w:val="000000"/>
          <w:sz w:val="24"/>
          <w:szCs w:val="24"/>
        </w:rPr>
        <w:t>Ani</w:t>
      </w:r>
      <w:r w:rsidRPr="004C0F67">
        <w:rPr>
          <w:rFonts w:cs="Calibri"/>
          <w:color w:val="000000"/>
          <w:sz w:val="24"/>
          <w:szCs w:val="24"/>
        </w:rPr>
        <w:t xml:space="preserve">mal facilities for work with small and large animals are designed and operated in accordance with the </w:t>
      </w:r>
      <w:r>
        <w:rPr>
          <w:rStyle w:val="Emphasis"/>
          <w:rFonts w:cs="Calibri"/>
          <w:b w:val="0"/>
          <w:color w:val="000000"/>
          <w:sz w:val="24"/>
          <w:szCs w:val="24"/>
        </w:rPr>
        <w:t>Canadian Biosafety Standards (CBS)</w:t>
      </w:r>
      <w:r w:rsidRPr="004C0F67">
        <w:rPr>
          <w:rStyle w:val="Emphasis"/>
          <w:rFonts w:cs="Calibri"/>
          <w:b w:val="0"/>
          <w:color w:val="000000"/>
          <w:sz w:val="24"/>
          <w:szCs w:val="24"/>
        </w:rPr>
        <w:t xml:space="preserve"> and </w:t>
      </w:r>
      <w:r w:rsidRPr="004C0F67">
        <w:rPr>
          <w:rFonts w:cs="Calibri"/>
          <w:color w:val="000000"/>
          <w:sz w:val="24"/>
          <w:szCs w:val="24"/>
        </w:rPr>
        <w:t xml:space="preserve">the </w:t>
      </w:r>
      <w:r w:rsidRPr="004C0F67">
        <w:rPr>
          <w:rStyle w:val="Emphasis"/>
          <w:rFonts w:cs="Calibri"/>
          <w:b w:val="0"/>
          <w:color w:val="000000"/>
          <w:sz w:val="24"/>
          <w:szCs w:val="24"/>
        </w:rPr>
        <w:t>Guide to the Care and Use of</w:t>
      </w:r>
      <w:r w:rsidRPr="004C0F67">
        <w:rPr>
          <w:rFonts w:cs="Calibri"/>
          <w:i/>
          <w:color w:val="000000"/>
          <w:sz w:val="24"/>
          <w:szCs w:val="24"/>
        </w:rPr>
        <w:t xml:space="preserve"> </w:t>
      </w:r>
      <w:r w:rsidRPr="004C0F67">
        <w:rPr>
          <w:rStyle w:val="Emphasis"/>
          <w:rFonts w:cs="Calibri"/>
          <w:b w:val="0"/>
          <w:color w:val="000000"/>
          <w:sz w:val="24"/>
          <w:szCs w:val="24"/>
        </w:rPr>
        <w:t>Experimental Animals</w:t>
      </w:r>
      <w:r w:rsidRPr="004C0F67">
        <w:rPr>
          <w:rFonts w:cs="Calibri"/>
          <w:i/>
          <w:color w:val="000000"/>
          <w:sz w:val="24"/>
          <w:szCs w:val="24"/>
        </w:rPr>
        <w:t>,</w:t>
      </w:r>
      <w:r w:rsidRPr="004C0F67">
        <w:rPr>
          <w:rFonts w:cs="Calibri"/>
          <w:color w:val="000000"/>
          <w:sz w:val="24"/>
          <w:szCs w:val="24"/>
        </w:rPr>
        <w:t xml:space="preserve"> published by the Canadian Council on Animal Care, and other CCAC guidelines and policies.</w:t>
      </w:r>
    </w:p>
    <w:p w14:paraId="58349058" w14:textId="77777777" w:rsidR="001A6CB1" w:rsidRPr="004C0F67" w:rsidRDefault="001A6CB1" w:rsidP="001A6CB1">
      <w:pPr>
        <w:pStyle w:val="NoSpacing"/>
        <w:rPr>
          <w:rFonts w:cs="Times New Roman"/>
          <w:color w:val="000000"/>
          <w:sz w:val="24"/>
          <w:szCs w:val="24"/>
        </w:rPr>
      </w:pPr>
    </w:p>
    <w:p w14:paraId="739259A8"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Small animals will be contained in cages with micro-isolator lids or, preferably, in vented racks under negative pressure with HEPA filters.  Level 2 work with small animals will be done in a biological safety cabinet in the housing room unless it is not feasible to do so and then only after a specific protocol has been approved by the University Animal Care Committee and the Biohazards Committee.</w:t>
      </w:r>
    </w:p>
    <w:p w14:paraId="50866C21" w14:textId="77777777" w:rsidR="001A6CB1" w:rsidRPr="004C0F67" w:rsidRDefault="001A6CB1" w:rsidP="001A6CB1">
      <w:pPr>
        <w:pStyle w:val="NoSpacing"/>
        <w:rPr>
          <w:rFonts w:cs="Times New Roman"/>
          <w:color w:val="000000"/>
          <w:sz w:val="24"/>
          <w:szCs w:val="24"/>
        </w:rPr>
      </w:pPr>
    </w:p>
    <w:p w14:paraId="4FEF0F9F"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 xml:space="preserve">Containment facilities for large animals (e.g. dogs, rabbits, </w:t>
      </w:r>
      <w:proofErr w:type="gramStart"/>
      <w:r w:rsidRPr="004C0F67">
        <w:rPr>
          <w:rFonts w:cs="Times New Roman"/>
          <w:color w:val="000000"/>
          <w:sz w:val="24"/>
          <w:szCs w:val="24"/>
        </w:rPr>
        <w:t>sheep</w:t>
      </w:r>
      <w:proofErr w:type="gramEnd"/>
      <w:r w:rsidRPr="004C0F67">
        <w:rPr>
          <w:rFonts w:cs="Times New Roman"/>
          <w:color w:val="000000"/>
          <w:sz w:val="24"/>
          <w:szCs w:val="24"/>
        </w:rPr>
        <w:t xml:space="preserve">) are unique, in part because of the large quantity of infectious microorganisms that may be present in the animal cubicle. Unlike a laboratory room, where the BSC and containment caging provide primary containment, the large animal cubicle serves as both the primary and secondary barrier, so specific facility and operational </w:t>
      </w:r>
      <w:r w:rsidRPr="004C0F67">
        <w:rPr>
          <w:rFonts w:cs="Times New Roman"/>
          <w:color w:val="000000"/>
          <w:sz w:val="24"/>
          <w:szCs w:val="24"/>
        </w:rPr>
        <w:lastRenderedPageBreak/>
        <w:t>containment requirements must be followed</w:t>
      </w:r>
      <w:r>
        <w:rPr>
          <w:rFonts w:cs="Times New Roman"/>
          <w:color w:val="000000"/>
          <w:sz w:val="24"/>
          <w:szCs w:val="24"/>
        </w:rPr>
        <w:t xml:space="preserve"> (CL2-Ag)</w:t>
      </w:r>
      <w:r w:rsidRPr="004C0F67">
        <w:rPr>
          <w:rFonts w:cs="Times New Roman"/>
          <w:color w:val="000000"/>
          <w:sz w:val="24"/>
          <w:szCs w:val="24"/>
        </w:rPr>
        <w:t>. Particular attention must be given to the use of protective clothing and equipment by staff entering an animal cubicle contaminated with large volumes of infected animal waste. The handler must have knowledge of the animal's general characteristics, such as mentality, instincts and physical attributes, and specific risk mitigation procedures need to be developed.</w:t>
      </w:r>
      <w:r>
        <w:rPr>
          <w:rFonts w:cs="Times New Roman"/>
          <w:color w:val="000000"/>
          <w:sz w:val="24"/>
          <w:szCs w:val="24"/>
        </w:rPr>
        <w:t xml:space="preserve">  Carleton University Animal Care facility does not house large animals.</w:t>
      </w:r>
    </w:p>
    <w:p w14:paraId="3F716936" w14:textId="2137143D" w:rsidR="001A6CB1" w:rsidRDefault="001A6CB1" w:rsidP="001A6CB1"/>
    <w:p w14:paraId="59103AF4" w14:textId="093A1FDC" w:rsidR="001A6CB1" w:rsidRDefault="001A6CB1" w:rsidP="001A6CB1">
      <w:pPr>
        <w:pStyle w:val="Heading3"/>
      </w:pPr>
      <w:bookmarkStart w:id="64" w:name="_Toc10540960"/>
      <w:r>
        <w:t>ALLERGY</w:t>
      </w:r>
      <w:bookmarkEnd w:id="64"/>
    </w:p>
    <w:p w14:paraId="758CDCD0"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 xml:space="preserve">A high percentage of individuals who work with laboratory animals, particularly rodents, acquire a lab animal allergy.  Such allergies can be serious, including the development of asthma, and may be career ending.  Facilities and procedures should minimize exposure to allergens. </w:t>
      </w:r>
    </w:p>
    <w:p w14:paraId="38000BF7" w14:textId="77777777" w:rsidR="001A6CB1" w:rsidRPr="004C0F67" w:rsidRDefault="001A6CB1" w:rsidP="001A6CB1">
      <w:pPr>
        <w:pStyle w:val="NoSpacing"/>
        <w:rPr>
          <w:rFonts w:cs="Times New Roman"/>
          <w:color w:val="000000"/>
          <w:sz w:val="24"/>
          <w:szCs w:val="24"/>
        </w:rPr>
      </w:pPr>
    </w:p>
    <w:p w14:paraId="74D7D047" w14:textId="77777777" w:rsidR="001A6CB1" w:rsidRDefault="001A6CB1" w:rsidP="001A6CB1">
      <w:pPr>
        <w:pStyle w:val="NoSpacing"/>
        <w:rPr>
          <w:rFonts w:cs="Times New Roman"/>
          <w:color w:val="000000"/>
          <w:sz w:val="24"/>
          <w:szCs w:val="24"/>
        </w:rPr>
      </w:pPr>
      <w:r w:rsidRPr="004C0F67">
        <w:rPr>
          <w:rFonts w:cs="Times New Roman"/>
          <w:color w:val="000000"/>
          <w:sz w:val="24"/>
          <w:szCs w:val="24"/>
        </w:rPr>
        <w:t xml:space="preserve">Individuals who are already allergic to any animals should consider the routine use of a fit-tested respirator to prevent the development of allergies to a laboratory animal or to reduce their exposure and symptoms if they are already allergic.  Contact the Environmental Health and Safety </w:t>
      </w:r>
      <w:r>
        <w:rPr>
          <w:rFonts w:cs="Times New Roman"/>
          <w:color w:val="000000"/>
          <w:sz w:val="24"/>
          <w:szCs w:val="24"/>
        </w:rPr>
        <w:t>Office for additional information.</w:t>
      </w:r>
    </w:p>
    <w:p w14:paraId="15E4E0C3" w14:textId="165E33EC" w:rsidR="001A6CB1" w:rsidRDefault="001A6CB1" w:rsidP="001A6CB1"/>
    <w:p w14:paraId="36FAAF97" w14:textId="4A2EF8F0" w:rsidR="001A6CB1" w:rsidRDefault="001A6CB1" w:rsidP="001A6CB1"/>
    <w:p w14:paraId="6BDF340E" w14:textId="77777777" w:rsidR="00294BFA" w:rsidRDefault="00294BFA" w:rsidP="001A6CB1"/>
    <w:p w14:paraId="46455782" w14:textId="25C95097" w:rsidR="001A6CB1" w:rsidRDefault="001A6CB1" w:rsidP="00833B1B">
      <w:pPr>
        <w:pStyle w:val="Heading1"/>
        <w:numPr>
          <w:ilvl w:val="0"/>
          <w:numId w:val="121"/>
        </w:numPr>
        <w:pBdr>
          <w:bottom w:val="double" w:sz="6" w:space="1" w:color="auto"/>
        </w:pBdr>
      </w:pPr>
      <w:bookmarkStart w:id="65" w:name="_Toc10540961"/>
      <w:r>
        <w:t>PERSONAL PROTECTIVE EQUIPMENT</w:t>
      </w:r>
      <w:bookmarkEnd w:id="65"/>
    </w:p>
    <w:p w14:paraId="3B65C43C"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 xml:space="preserve">The selection of appropriate personal protective equipment (PPE) for the specific work is important.  Be aware that PPE can provide </w:t>
      </w:r>
      <w:r w:rsidRPr="004C0F67">
        <w:rPr>
          <w:rFonts w:cs="Times New Roman"/>
          <w:color w:val="000000"/>
          <w:sz w:val="24"/>
          <w:szCs w:val="24"/>
        </w:rPr>
        <w:lastRenderedPageBreak/>
        <w:t>a false sense of security, particularly if it is inappropriate or not maintained properly.  Poorly chosen PPE may contribute to hazards by impairing performance e.g. stiff, bulky gloves reduce dexterity.  The personal protective equipment to be used in a particular laboratory for work with biohazardous material must therefore be described in the Biohazard Permit application.  The sections below describe considerations for different types of PPE.</w:t>
      </w:r>
    </w:p>
    <w:p w14:paraId="4A260771" w14:textId="77777777" w:rsidR="001A6CB1" w:rsidRPr="004C0F67" w:rsidRDefault="001A6CB1" w:rsidP="001A6CB1">
      <w:pPr>
        <w:pStyle w:val="NoSpacing"/>
        <w:rPr>
          <w:rFonts w:cs="Calibri"/>
          <w:color w:val="000000"/>
          <w:sz w:val="24"/>
          <w:szCs w:val="24"/>
        </w:rPr>
      </w:pPr>
    </w:p>
    <w:p w14:paraId="2FF84521" w14:textId="77777777" w:rsidR="001A6CB1" w:rsidRPr="004C0F67" w:rsidRDefault="001A6CB1" w:rsidP="001A6CB1">
      <w:pPr>
        <w:pStyle w:val="Pa35"/>
        <w:rPr>
          <w:rFonts w:ascii="Calibri" w:hAnsi="Calibri" w:cs="Calibri"/>
          <w:color w:val="000000"/>
        </w:rPr>
      </w:pPr>
      <w:r w:rsidRPr="004C0F67">
        <w:rPr>
          <w:rFonts w:ascii="Calibri" w:hAnsi="Calibri" w:cs="Calibri"/>
          <w:color w:val="000000"/>
        </w:rPr>
        <w:t xml:space="preserve">Personnel don (put on) dedicated PPE suitable for the containment zone and the work being done, upon entering the containment zone to protect them from contamination; these items are not worn or stored outside the containment zone, except following appropriate disposal or decontamination procedures, in order to reduce the risk of releasing potentially contaminated material from containment. The determination of the </w:t>
      </w:r>
      <w:r>
        <w:rPr>
          <w:rFonts w:ascii="Calibri" w:hAnsi="Calibri" w:cs="Calibri"/>
          <w:color w:val="000000"/>
        </w:rPr>
        <w:t>boundary</w:t>
      </w:r>
      <w:r w:rsidRPr="004C0F67">
        <w:rPr>
          <w:rFonts w:ascii="Calibri" w:hAnsi="Calibri" w:cs="Calibri"/>
          <w:color w:val="000000"/>
        </w:rPr>
        <w:t xml:space="preserve"> of a containment zone in lower containment levels (i.e., CL1 and CL2) can include many areas that are connected by corridors, based on a local risk assessment (LRA). Users can specify in their procedures where certain PPE, such as lab coats, can and can’t be worn in relation to their LRA. </w:t>
      </w:r>
    </w:p>
    <w:p w14:paraId="6280DCFA" w14:textId="77777777" w:rsidR="001A6CB1" w:rsidRPr="004C0F67" w:rsidRDefault="001A6CB1" w:rsidP="001A6CB1">
      <w:pPr>
        <w:pStyle w:val="NoSpacing"/>
        <w:rPr>
          <w:rFonts w:cs="Calibri"/>
          <w:color w:val="000000"/>
          <w:sz w:val="24"/>
          <w:szCs w:val="24"/>
        </w:rPr>
      </w:pPr>
    </w:p>
    <w:p w14:paraId="04AA426F" w14:textId="77777777" w:rsidR="001A6CB1" w:rsidRPr="004C0F67" w:rsidRDefault="001A6CB1" w:rsidP="001A6CB1">
      <w:pPr>
        <w:pStyle w:val="NoSpacing"/>
        <w:rPr>
          <w:rFonts w:cs="Calibri"/>
          <w:color w:val="000000"/>
          <w:sz w:val="24"/>
          <w:szCs w:val="24"/>
        </w:rPr>
      </w:pPr>
      <w:r w:rsidRPr="004C0F67">
        <w:rPr>
          <w:rFonts w:cs="Calibri"/>
          <w:color w:val="000000"/>
          <w:sz w:val="24"/>
          <w:szCs w:val="24"/>
        </w:rPr>
        <w:t xml:space="preserve">PPE must be donned (put on) and doffed (removed) in an order that minimizes the risk of contamination.  The tables below provide examples for a standard CL2 lab, and for a situation where a number of types of PPE are worn (CL2-SA or CL2-Ag).  </w:t>
      </w:r>
    </w:p>
    <w:p w14:paraId="12C3471D" w14:textId="77777777" w:rsidR="001A6CB1" w:rsidRPr="004C0F67" w:rsidRDefault="001A6CB1" w:rsidP="001A6CB1">
      <w:pPr>
        <w:pStyle w:val="NoSpacing"/>
        <w:rPr>
          <w:rFonts w:cs="Calibri"/>
          <w:color w:val="000000"/>
          <w:sz w:val="24"/>
          <w:szCs w:val="24"/>
        </w:rPr>
      </w:pPr>
    </w:p>
    <w:p w14:paraId="688BCC25" w14:textId="77777777" w:rsidR="001A6CB1" w:rsidRPr="004C0F67" w:rsidRDefault="001A6CB1" w:rsidP="001A6CB1">
      <w:pPr>
        <w:pStyle w:val="NoSpacing"/>
        <w:rPr>
          <w:rFonts w:cs="Calibri"/>
          <w:color w:val="000000"/>
          <w:sz w:val="24"/>
          <w:szCs w:val="24"/>
        </w:rPr>
      </w:pPr>
      <w:r w:rsidRPr="004C0F67">
        <w:rPr>
          <w:rFonts w:cs="Calibri"/>
          <w:color w:val="000000"/>
          <w:sz w:val="24"/>
          <w:szCs w:val="24"/>
        </w:rPr>
        <w:t>A written donning and doffing procedure for the particular PPE worn in your laborator</w:t>
      </w:r>
      <w:r>
        <w:rPr>
          <w:rFonts w:cs="Calibri"/>
          <w:color w:val="000000"/>
          <w:sz w:val="24"/>
          <w:szCs w:val="24"/>
        </w:rPr>
        <w:t>y must be developed and posted:</w:t>
      </w:r>
    </w:p>
    <w:p w14:paraId="56239283" w14:textId="77777777" w:rsidR="001A6CB1" w:rsidRPr="004C0F67" w:rsidRDefault="001A6CB1" w:rsidP="00614C1E">
      <w:pPr>
        <w:pStyle w:val="NoSpacing"/>
        <w:numPr>
          <w:ilvl w:val="0"/>
          <w:numId w:val="66"/>
        </w:numPr>
        <w:rPr>
          <w:rFonts w:cs="Calibri"/>
          <w:color w:val="000000"/>
          <w:sz w:val="24"/>
          <w:szCs w:val="24"/>
        </w:rPr>
      </w:pPr>
      <w:r w:rsidRPr="004C0F67">
        <w:rPr>
          <w:rFonts w:cs="Calibri"/>
          <w:color w:val="000000"/>
          <w:sz w:val="24"/>
          <w:szCs w:val="24"/>
        </w:rPr>
        <w:lastRenderedPageBreak/>
        <w:t xml:space="preserve">If applicable, post the first table below near where you store PPE.  </w:t>
      </w:r>
    </w:p>
    <w:p w14:paraId="2DB89B16" w14:textId="77777777" w:rsidR="001A6CB1" w:rsidRPr="004C0F67" w:rsidRDefault="001A6CB1" w:rsidP="00614C1E">
      <w:pPr>
        <w:pStyle w:val="NoSpacing"/>
        <w:numPr>
          <w:ilvl w:val="0"/>
          <w:numId w:val="66"/>
        </w:numPr>
        <w:rPr>
          <w:rFonts w:cs="Calibri"/>
          <w:color w:val="000000"/>
          <w:sz w:val="24"/>
          <w:szCs w:val="24"/>
        </w:rPr>
      </w:pPr>
      <w:r w:rsidRPr="004C0F67">
        <w:rPr>
          <w:rFonts w:cs="Calibri"/>
          <w:color w:val="000000"/>
          <w:sz w:val="24"/>
          <w:szCs w:val="24"/>
        </w:rPr>
        <w:t>If more complicated than the first table below, a written donning and doffing procedure for the particular PPE worn in your laboratory must be developed and posted outside the lab as a reminder.</w:t>
      </w:r>
    </w:p>
    <w:p w14:paraId="1E225943" w14:textId="77777777" w:rsidR="001A6CB1" w:rsidRPr="004C0F67" w:rsidRDefault="001A6CB1" w:rsidP="00614C1E">
      <w:pPr>
        <w:pStyle w:val="NoSpacing"/>
        <w:numPr>
          <w:ilvl w:val="2"/>
          <w:numId w:val="67"/>
        </w:numPr>
        <w:rPr>
          <w:rFonts w:cs="Calibri"/>
          <w:color w:val="000000"/>
          <w:sz w:val="24"/>
          <w:szCs w:val="24"/>
        </w:rPr>
      </w:pPr>
      <w:r w:rsidRPr="004C0F67">
        <w:rPr>
          <w:rFonts w:cs="Calibri"/>
          <w:color w:val="000000"/>
          <w:sz w:val="24"/>
          <w:szCs w:val="24"/>
        </w:rPr>
        <w:t>See the second table as an example for a more complex situation</w:t>
      </w:r>
    </w:p>
    <w:p w14:paraId="26C710A5" w14:textId="77777777" w:rsidR="001A6CB1" w:rsidRPr="004C0F67" w:rsidRDefault="001A6CB1" w:rsidP="00614C1E">
      <w:pPr>
        <w:pStyle w:val="NoSpacing"/>
        <w:numPr>
          <w:ilvl w:val="2"/>
          <w:numId w:val="67"/>
        </w:numPr>
        <w:rPr>
          <w:rFonts w:cs="Calibri"/>
          <w:color w:val="000000"/>
          <w:sz w:val="24"/>
          <w:szCs w:val="24"/>
        </w:rPr>
      </w:pPr>
      <w:r w:rsidRPr="004C0F67">
        <w:rPr>
          <w:rFonts w:cs="Calibri"/>
          <w:color w:val="000000"/>
          <w:sz w:val="24"/>
          <w:szCs w:val="24"/>
        </w:rPr>
        <w:t>Figures with images may be used</w:t>
      </w:r>
    </w:p>
    <w:p w14:paraId="3DD65159" w14:textId="77777777" w:rsidR="001A6CB1" w:rsidRPr="004C0F67" w:rsidRDefault="001A6CB1" w:rsidP="001A6CB1">
      <w:pPr>
        <w:pStyle w:val="NoSpacing"/>
        <w:ind w:left="1440"/>
        <w:rPr>
          <w:rFonts w:cs="Calibri"/>
          <w:color w:val="000000"/>
          <w:sz w:val="24"/>
          <w:szCs w:val="24"/>
        </w:rPr>
      </w:pPr>
    </w:p>
    <w:p w14:paraId="61FBA124" w14:textId="77777777" w:rsidR="001A6CB1" w:rsidRPr="004C0F67" w:rsidRDefault="001A6CB1" w:rsidP="001A6CB1">
      <w:pPr>
        <w:pStyle w:val="NoSpacing"/>
        <w:rPr>
          <w:rFonts w:cs="Calibri"/>
          <w:color w:val="000000"/>
          <w:sz w:val="24"/>
          <w:szCs w:val="24"/>
        </w:rPr>
      </w:pPr>
    </w:p>
    <w:p w14:paraId="501C4686" w14:textId="77777777" w:rsidR="000964F0" w:rsidRPr="000964F0" w:rsidRDefault="000964F0" w:rsidP="000964F0">
      <w:pPr>
        <w:numPr>
          <w:ilvl w:val="0"/>
          <w:numId w:val="127"/>
        </w:numPr>
        <w:tabs>
          <w:tab w:val="num" w:pos="720"/>
        </w:tabs>
        <w:spacing w:before="100" w:beforeAutospacing="1" w:after="100" w:afterAutospacing="1" w:line="312" w:lineRule="atLeast"/>
        <w:rPr>
          <w:rFonts w:ascii="Calibri" w:hAnsi="Calibri" w:cs="Calibri"/>
          <w:color w:val="000000"/>
          <w:lang w:eastAsia="en-GB"/>
        </w:rPr>
      </w:pPr>
      <w:r w:rsidRPr="000964F0">
        <w:rPr>
          <w:rFonts w:ascii="Calibri" w:hAnsi="Calibri" w:cs="Calibri"/>
          <w:b/>
          <w:bCs/>
          <w:color w:val="000000"/>
          <w:lang w:eastAsia="en-GB"/>
        </w:rPr>
        <w:t>Single Gloves and Lab Coat</w:t>
      </w:r>
    </w:p>
    <w:p w14:paraId="67CA65A8" w14:textId="77777777" w:rsidR="000964F0" w:rsidRPr="000964F0" w:rsidRDefault="000964F0" w:rsidP="000964F0">
      <w:pPr>
        <w:numPr>
          <w:ilvl w:val="1"/>
          <w:numId w:val="127"/>
        </w:numPr>
        <w:tabs>
          <w:tab w:val="num" w:pos="1440"/>
        </w:tabs>
        <w:spacing w:before="100" w:beforeAutospacing="1" w:after="100" w:afterAutospacing="1" w:line="312" w:lineRule="atLeast"/>
        <w:rPr>
          <w:rFonts w:ascii="Calibri" w:hAnsi="Calibri" w:cs="Calibri"/>
          <w:color w:val="000000"/>
          <w:lang w:eastAsia="en-GB"/>
        </w:rPr>
      </w:pPr>
      <w:r w:rsidRPr="000964F0">
        <w:rPr>
          <w:rFonts w:ascii="Calibri" w:hAnsi="Calibri" w:cs="Calibri"/>
          <w:b/>
          <w:bCs/>
          <w:color w:val="000000"/>
          <w:lang w:eastAsia="en-GB"/>
        </w:rPr>
        <w:t>Donning Order</w:t>
      </w:r>
    </w:p>
    <w:p w14:paraId="5AAADC36" w14:textId="77777777" w:rsidR="000964F0" w:rsidRPr="000964F0" w:rsidRDefault="000964F0" w:rsidP="000964F0">
      <w:pPr>
        <w:numPr>
          <w:ilvl w:val="2"/>
          <w:numId w:val="127"/>
        </w:numPr>
        <w:tabs>
          <w:tab w:val="num" w:pos="2160"/>
        </w:tabs>
        <w:spacing w:before="100" w:beforeAutospacing="1" w:after="100" w:afterAutospacing="1" w:line="312" w:lineRule="atLeast"/>
        <w:rPr>
          <w:rFonts w:ascii="Calibri" w:hAnsi="Calibri" w:cs="Calibri"/>
          <w:color w:val="000000"/>
          <w:lang w:eastAsia="en-GB"/>
        </w:rPr>
      </w:pPr>
      <w:r w:rsidRPr="000964F0">
        <w:rPr>
          <w:rFonts w:ascii="Calibri" w:hAnsi="Calibri" w:cs="Calibri"/>
          <w:color w:val="000000"/>
          <w:lang w:eastAsia="en-GB"/>
        </w:rPr>
        <w:t>Lab coat (properly fastened)</w:t>
      </w:r>
    </w:p>
    <w:p w14:paraId="67CED8F5" w14:textId="77777777" w:rsidR="000964F0" w:rsidRPr="000964F0" w:rsidRDefault="000964F0" w:rsidP="000964F0">
      <w:pPr>
        <w:numPr>
          <w:ilvl w:val="2"/>
          <w:numId w:val="127"/>
        </w:numPr>
        <w:tabs>
          <w:tab w:val="num" w:pos="2160"/>
        </w:tabs>
        <w:spacing w:before="100" w:beforeAutospacing="1" w:after="100" w:afterAutospacing="1" w:line="312" w:lineRule="atLeast"/>
        <w:rPr>
          <w:rFonts w:ascii="Calibri" w:hAnsi="Calibri" w:cs="Calibri"/>
          <w:color w:val="000000"/>
          <w:lang w:eastAsia="en-GB"/>
        </w:rPr>
      </w:pPr>
      <w:r w:rsidRPr="000964F0">
        <w:rPr>
          <w:rFonts w:ascii="Calibri" w:hAnsi="Calibri" w:cs="Calibri"/>
          <w:color w:val="000000"/>
          <w:lang w:eastAsia="en-GB"/>
        </w:rPr>
        <w:t>Gloves (fitted over cuffs of lab coat)</w:t>
      </w:r>
    </w:p>
    <w:p w14:paraId="05662AF0" w14:textId="77777777" w:rsidR="000964F0" w:rsidRPr="000964F0" w:rsidRDefault="000964F0" w:rsidP="000964F0">
      <w:pPr>
        <w:numPr>
          <w:ilvl w:val="1"/>
          <w:numId w:val="127"/>
        </w:numPr>
        <w:tabs>
          <w:tab w:val="num" w:pos="1440"/>
        </w:tabs>
        <w:spacing w:before="100" w:beforeAutospacing="1" w:after="100" w:afterAutospacing="1" w:line="312" w:lineRule="atLeast"/>
        <w:rPr>
          <w:rFonts w:ascii="Calibri" w:hAnsi="Calibri" w:cs="Calibri"/>
          <w:color w:val="000000"/>
          <w:lang w:eastAsia="en-GB"/>
        </w:rPr>
      </w:pPr>
      <w:r w:rsidRPr="000964F0">
        <w:rPr>
          <w:rFonts w:ascii="Calibri" w:hAnsi="Calibri" w:cs="Calibri"/>
          <w:b/>
          <w:bCs/>
          <w:color w:val="000000"/>
          <w:lang w:eastAsia="en-GB"/>
        </w:rPr>
        <w:t>Doffing Order</w:t>
      </w:r>
    </w:p>
    <w:p w14:paraId="3B89FD4C" w14:textId="77777777" w:rsidR="000964F0" w:rsidRPr="000964F0" w:rsidRDefault="000964F0" w:rsidP="000964F0">
      <w:pPr>
        <w:numPr>
          <w:ilvl w:val="2"/>
          <w:numId w:val="127"/>
        </w:numPr>
        <w:tabs>
          <w:tab w:val="num" w:pos="2160"/>
        </w:tabs>
        <w:spacing w:before="100" w:beforeAutospacing="1" w:after="100" w:afterAutospacing="1" w:line="312" w:lineRule="atLeast"/>
        <w:rPr>
          <w:rFonts w:ascii="Calibri" w:hAnsi="Calibri" w:cs="Calibri"/>
          <w:color w:val="000000"/>
          <w:lang w:eastAsia="en-GB"/>
        </w:rPr>
      </w:pPr>
      <w:r w:rsidRPr="000964F0">
        <w:rPr>
          <w:rFonts w:ascii="Calibri" w:hAnsi="Calibri" w:cs="Calibri"/>
          <w:color w:val="000000"/>
          <w:lang w:eastAsia="en-GB"/>
        </w:rPr>
        <w:t>Gloves</w:t>
      </w:r>
    </w:p>
    <w:p w14:paraId="37C72AB8" w14:textId="77777777" w:rsidR="000964F0" w:rsidRPr="000964F0" w:rsidRDefault="000964F0" w:rsidP="000964F0">
      <w:pPr>
        <w:numPr>
          <w:ilvl w:val="2"/>
          <w:numId w:val="127"/>
        </w:numPr>
        <w:tabs>
          <w:tab w:val="num" w:pos="2160"/>
        </w:tabs>
        <w:spacing w:before="100" w:beforeAutospacing="1" w:after="100" w:afterAutospacing="1" w:line="312" w:lineRule="atLeast"/>
        <w:rPr>
          <w:rFonts w:ascii="Calibri" w:hAnsi="Calibri" w:cs="Calibri"/>
          <w:color w:val="000000"/>
          <w:lang w:eastAsia="en-GB"/>
        </w:rPr>
      </w:pPr>
      <w:r w:rsidRPr="000964F0">
        <w:rPr>
          <w:rFonts w:ascii="Calibri" w:hAnsi="Calibri" w:cs="Calibri"/>
          <w:color w:val="000000"/>
          <w:lang w:eastAsia="en-GB"/>
        </w:rPr>
        <w:t>Lab coat</w:t>
      </w:r>
    </w:p>
    <w:p w14:paraId="6EBEB413" w14:textId="77777777" w:rsidR="000964F0" w:rsidRPr="000964F0" w:rsidRDefault="000964F0" w:rsidP="000964F0">
      <w:pPr>
        <w:numPr>
          <w:ilvl w:val="0"/>
          <w:numId w:val="127"/>
        </w:numPr>
        <w:tabs>
          <w:tab w:val="num" w:pos="720"/>
        </w:tabs>
        <w:spacing w:before="100" w:beforeAutospacing="1" w:after="100" w:afterAutospacing="1" w:line="312" w:lineRule="atLeast"/>
        <w:rPr>
          <w:rFonts w:ascii="Calibri" w:hAnsi="Calibri" w:cs="Calibri"/>
          <w:color w:val="000000"/>
          <w:lang w:eastAsia="en-GB"/>
        </w:rPr>
      </w:pPr>
      <w:r w:rsidRPr="000964F0">
        <w:rPr>
          <w:rFonts w:ascii="Calibri" w:hAnsi="Calibri" w:cs="Calibri"/>
          <w:b/>
          <w:bCs/>
          <w:color w:val="000000"/>
          <w:lang w:eastAsia="en-GB"/>
        </w:rPr>
        <w:t>Double Gloves and Lab Coat</w:t>
      </w:r>
    </w:p>
    <w:p w14:paraId="250F37F0" w14:textId="77777777" w:rsidR="000964F0" w:rsidRPr="000964F0" w:rsidRDefault="000964F0" w:rsidP="000964F0">
      <w:pPr>
        <w:numPr>
          <w:ilvl w:val="1"/>
          <w:numId w:val="127"/>
        </w:numPr>
        <w:tabs>
          <w:tab w:val="num" w:pos="1440"/>
        </w:tabs>
        <w:spacing w:before="100" w:beforeAutospacing="1" w:after="100" w:afterAutospacing="1" w:line="312" w:lineRule="atLeast"/>
        <w:rPr>
          <w:rFonts w:ascii="Calibri" w:hAnsi="Calibri" w:cs="Calibri"/>
          <w:color w:val="000000"/>
          <w:lang w:eastAsia="en-GB"/>
        </w:rPr>
      </w:pPr>
      <w:r w:rsidRPr="000964F0">
        <w:rPr>
          <w:rFonts w:ascii="Calibri" w:hAnsi="Calibri" w:cs="Calibri"/>
          <w:b/>
          <w:bCs/>
          <w:color w:val="000000"/>
          <w:lang w:eastAsia="en-GB"/>
        </w:rPr>
        <w:t>Donning Order</w:t>
      </w:r>
    </w:p>
    <w:p w14:paraId="53E1AF8E" w14:textId="77777777" w:rsidR="000964F0" w:rsidRPr="000964F0" w:rsidRDefault="000964F0" w:rsidP="000964F0">
      <w:pPr>
        <w:numPr>
          <w:ilvl w:val="2"/>
          <w:numId w:val="127"/>
        </w:numPr>
        <w:tabs>
          <w:tab w:val="num" w:pos="2160"/>
        </w:tabs>
        <w:spacing w:before="100" w:beforeAutospacing="1" w:after="100" w:afterAutospacing="1" w:line="312" w:lineRule="atLeast"/>
        <w:rPr>
          <w:rFonts w:ascii="Calibri" w:hAnsi="Calibri" w:cs="Calibri"/>
          <w:color w:val="000000"/>
          <w:lang w:eastAsia="en-GB"/>
        </w:rPr>
      </w:pPr>
      <w:r w:rsidRPr="000964F0">
        <w:rPr>
          <w:rFonts w:ascii="Calibri" w:hAnsi="Calibri" w:cs="Calibri"/>
          <w:color w:val="000000"/>
          <w:lang w:eastAsia="en-GB"/>
        </w:rPr>
        <w:t>Inner gloves</w:t>
      </w:r>
    </w:p>
    <w:p w14:paraId="1418AB5D" w14:textId="77777777" w:rsidR="000964F0" w:rsidRPr="000964F0" w:rsidRDefault="000964F0" w:rsidP="000964F0">
      <w:pPr>
        <w:numPr>
          <w:ilvl w:val="2"/>
          <w:numId w:val="127"/>
        </w:numPr>
        <w:tabs>
          <w:tab w:val="num" w:pos="2160"/>
        </w:tabs>
        <w:spacing w:before="100" w:beforeAutospacing="1" w:after="100" w:afterAutospacing="1" w:line="312" w:lineRule="atLeast"/>
        <w:rPr>
          <w:rFonts w:ascii="Calibri" w:hAnsi="Calibri" w:cs="Calibri"/>
          <w:color w:val="000000"/>
          <w:lang w:eastAsia="en-GB"/>
        </w:rPr>
      </w:pPr>
      <w:r w:rsidRPr="000964F0">
        <w:rPr>
          <w:rFonts w:ascii="Calibri" w:hAnsi="Calibri" w:cs="Calibri"/>
          <w:color w:val="000000"/>
          <w:lang w:eastAsia="en-GB"/>
        </w:rPr>
        <w:t>Lab coat (properly fastened)</w:t>
      </w:r>
    </w:p>
    <w:p w14:paraId="1172BAEC" w14:textId="77777777" w:rsidR="000964F0" w:rsidRPr="000964F0" w:rsidRDefault="000964F0" w:rsidP="000964F0">
      <w:pPr>
        <w:numPr>
          <w:ilvl w:val="2"/>
          <w:numId w:val="127"/>
        </w:numPr>
        <w:tabs>
          <w:tab w:val="num" w:pos="2160"/>
        </w:tabs>
        <w:spacing w:before="100" w:beforeAutospacing="1" w:after="100" w:afterAutospacing="1" w:line="312" w:lineRule="atLeast"/>
        <w:rPr>
          <w:rFonts w:ascii="Calibri" w:hAnsi="Calibri" w:cs="Calibri"/>
          <w:color w:val="000000"/>
          <w:lang w:eastAsia="en-GB"/>
        </w:rPr>
      </w:pPr>
      <w:r w:rsidRPr="000964F0">
        <w:rPr>
          <w:rFonts w:ascii="Calibri" w:hAnsi="Calibri" w:cs="Calibri"/>
          <w:color w:val="000000"/>
          <w:lang w:eastAsia="en-GB"/>
        </w:rPr>
        <w:t>Outer gloves (fitted over cuffs of lab coat)</w:t>
      </w:r>
    </w:p>
    <w:p w14:paraId="7979A2AF" w14:textId="77777777" w:rsidR="000964F0" w:rsidRPr="000964F0" w:rsidRDefault="000964F0" w:rsidP="000964F0">
      <w:pPr>
        <w:numPr>
          <w:ilvl w:val="1"/>
          <w:numId w:val="127"/>
        </w:numPr>
        <w:tabs>
          <w:tab w:val="num" w:pos="1440"/>
        </w:tabs>
        <w:spacing w:before="100" w:beforeAutospacing="1" w:after="100" w:afterAutospacing="1" w:line="312" w:lineRule="atLeast"/>
        <w:rPr>
          <w:rFonts w:ascii="Calibri" w:hAnsi="Calibri" w:cs="Calibri"/>
          <w:color w:val="000000"/>
          <w:lang w:eastAsia="en-GB"/>
        </w:rPr>
      </w:pPr>
      <w:r w:rsidRPr="000964F0">
        <w:rPr>
          <w:rFonts w:ascii="Calibri" w:hAnsi="Calibri" w:cs="Calibri"/>
          <w:b/>
          <w:bCs/>
          <w:color w:val="000000"/>
          <w:lang w:eastAsia="en-GB"/>
        </w:rPr>
        <w:lastRenderedPageBreak/>
        <w:t>Doffing Order</w:t>
      </w:r>
    </w:p>
    <w:p w14:paraId="4A630132" w14:textId="77777777" w:rsidR="000964F0" w:rsidRPr="000964F0" w:rsidRDefault="000964F0" w:rsidP="000964F0">
      <w:pPr>
        <w:numPr>
          <w:ilvl w:val="2"/>
          <w:numId w:val="127"/>
        </w:numPr>
        <w:tabs>
          <w:tab w:val="num" w:pos="2160"/>
        </w:tabs>
        <w:spacing w:before="100" w:beforeAutospacing="1" w:after="100" w:afterAutospacing="1" w:line="312" w:lineRule="atLeast"/>
        <w:rPr>
          <w:rFonts w:ascii="Calibri" w:hAnsi="Calibri" w:cs="Calibri"/>
          <w:color w:val="000000"/>
          <w:lang w:eastAsia="en-GB"/>
        </w:rPr>
      </w:pPr>
      <w:r w:rsidRPr="000964F0">
        <w:rPr>
          <w:rFonts w:ascii="Calibri" w:hAnsi="Calibri" w:cs="Calibri"/>
          <w:color w:val="000000"/>
          <w:lang w:eastAsia="en-GB"/>
        </w:rPr>
        <w:t>Outer gloves</w:t>
      </w:r>
    </w:p>
    <w:p w14:paraId="5331AB1D" w14:textId="77777777" w:rsidR="000964F0" w:rsidRPr="000964F0" w:rsidRDefault="000964F0" w:rsidP="000964F0">
      <w:pPr>
        <w:numPr>
          <w:ilvl w:val="2"/>
          <w:numId w:val="127"/>
        </w:numPr>
        <w:tabs>
          <w:tab w:val="num" w:pos="2160"/>
        </w:tabs>
        <w:spacing w:before="100" w:beforeAutospacing="1" w:after="100" w:afterAutospacing="1" w:line="312" w:lineRule="atLeast"/>
        <w:rPr>
          <w:rFonts w:ascii="Calibri" w:hAnsi="Calibri" w:cs="Calibri"/>
          <w:color w:val="000000"/>
          <w:lang w:eastAsia="en-GB"/>
        </w:rPr>
      </w:pPr>
      <w:r w:rsidRPr="000964F0">
        <w:rPr>
          <w:rFonts w:ascii="Calibri" w:hAnsi="Calibri" w:cs="Calibri"/>
          <w:color w:val="000000"/>
          <w:lang w:eastAsia="en-GB"/>
        </w:rPr>
        <w:t>Lab coat</w:t>
      </w:r>
    </w:p>
    <w:p w14:paraId="4953340D" w14:textId="20073C41" w:rsidR="001A6CB1" w:rsidRPr="000964F0" w:rsidRDefault="000964F0" w:rsidP="000964F0">
      <w:pPr>
        <w:numPr>
          <w:ilvl w:val="2"/>
          <w:numId w:val="127"/>
        </w:numPr>
        <w:spacing w:before="100" w:beforeAutospacing="1" w:after="100" w:afterAutospacing="1" w:line="312" w:lineRule="atLeast"/>
        <w:rPr>
          <w:rFonts w:ascii="Calibri" w:hAnsi="Calibri" w:cs="Calibri"/>
          <w:color w:val="000000"/>
          <w:lang w:eastAsia="en-GB"/>
        </w:rPr>
      </w:pPr>
      <w:r w:rsidRPr="000964F0">
        <w:rPr>
          <w:rFonts w:ascii="Calibri" w:hAnsi="Calibri" w:cs="Calibri"/>
          <w:color w:val="000000"/>
          <w:lang w:eastAsia="en-GB"/>
        </w:rPr>
        <w:t>Inner gloves</w:t>
      </w:r>
    </w:p>
    <w:p w14:paraId="2710C921" w14:textId="5B5FD7E4" w:rsidR="001A6CB1" w:rsidRDefault="001A6CB1" w:rsidP="001A6CB1"/>
    <w:p w14:paraId="06EA19AD" w14:textId="73DBC2E2" w:rsidR="001A6CB1" w:rsidRDefault="001A6CB1" w:rsidP="001A6CB1">
      <w:pPr>
        <w:pStyle w:val="Heading3"/>
      </w:pPr>
      <w:bookmarkStart w:id="66" w:name="_Toc10540962"/>
      <w:r>
        <w:t>BODY</w:t>
      </w:r>
      <w:bookmarkEnd w:id="66"/>
    </w:p>
    <w:p w14:paraId="1EBF861B"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 xml:space="preserve">Lab coats </w:t>
      </w:r>
      <w:r>
        <w:rPr>
          <w:rFonts w:cs="Times New Roman"/>
          <w:color w:val="000000"/>
          <w:sz w:val="24"/>
          <w:szCs w:val="24"/>
        </w:rPr>
        <w:t>must</w:t>
      </w:r>
      <w:r w:rsidRPr="004C0F67">
        <w:rPr>
          <w:rFonts w:cs="Times New Roman"/>
          <w:color w:val="000000"/>
          <w:sz w:val="24"/>
          <w:szCs w:val="24"/>
        </w:rPr>
        <w:t xml:space="preserve"> be worn in all general labs and may be worn in hallways if hazardous materials are being transported. </w:t>
      </w:r>
    </w:p>
    <w:p w14:paraId="34888663" w14:textId="77777777" w:rsidR="001A6CB1" w:rsidRPr="004C0F67" w:rsidRDefault="001A6CB1" w:rsidP="00614C1E">
      <w:pPr>
        <w:pStyle w:val="NoSpacing"/>
        <w:numPr>
          <w:ilvl w:val="0"/>
          <w:numId w:val="68"/>
        </w:numPr>
        <w:rPr>
          <w:rFonts w:cs="Times New Roman"/>
          <w:color w:val="000000"/>
          <w:sz w:val="24"/>
          <w:szCs w:val="24"/>
        </w:rPr>
      </w:pPr>
      <w:r w:rsidRPr="004C0F67">
        <w:rPr>
          <w:rFonts w:cs="Times New Roman"/>
          <w:color w:val="000000"/>
          <w:sz w:val="24"/>
          <w:szCs w:val="24"/>
        </w:rPr>
        <w:t xml:space="preserve">Lab coats with knit cuffs are recommended so that a glove can </w:t>
      </w:r>
      <w:r>
        <w:rPr>
          <w:rFonts w:cs="Times New Roman"/>
          <w:color w:val="000000"/>
          <w:sz w:val="24"/>
          <w:szCs w:val="24"/>
        </w:rPr>
        <w:t xml:space="preserve">easily </w:t>
      </w:r>
      <w:r w:rsidRPr="004C0F67">
        <w:rPr>
          <w:rFonts w:cs="Times New Roman"/>
          <w:color w:val="000000"/>
          <w:sz w:val="24"/>
          <w:szCs w:val="24"/>
        </w:rPr>
        <w:t>be pulled up over the cuffs.</w:t>
      </w:r>
    </w:p>
    <w:p w14:paraId="74984FDD" w14:textId="77777777" w:rsidR="001A6CB1" w:rsidRPr="004C0F67" w:rsidRDefault="001A6CB1" w:rsidP="00614C1E">
      <w:pPr>
        <w:pStyle w:val="NoSpacing"/>
        <w:numPr>
          <w:ilvl w:val="0"/>
          <w:numId w:val="68"/>
        </w:numPr>
        <w:rPr>
          <w:rFonts w:cs="Times New Roman"/>
          <w:color w:val="000000"/>
          <w:sz w:val="24"/>
          <w:szCs w:val="24"/>
        </w:rPr>
      </w:pPr>
      <w:r w:rsidRPr="004C0F67">
        <w:rPr>
          <w:rFonts w:cs="Times New Roman"/>
          <w:color w:val="000000"/>
          <w:sz w:val="24"/>
          <w:szCs w:val="24"/>
        </w:rPr>
        <w:t>Lab coats with snaps rather than buttons are recommended so that they can be removed quickly.</w:t>
      </w:r>
    </w:p>
    <w:p w14:paraId="123CD191" w14:textId="77777777" w:rsidR="001A6CB1" w:rsidRPr="004C0F67" w:rsidRDefault="001A6CB1" w:rsidP="00614C1E">
      <w:pPr>
        <w:pStyle w:val="NoSpacing"/>
        <w:numPr>
          <w:ilvl w:val="0"/>
          <w:numId w:val="68"/>
        </w:numPr>
        <w:rPr>
          <w:rFonts w:cs="Times New Roman"/>
          <w:color w:val="000000"/>
          <w:sz w:val="24"/>
          <w:szCs w:val="24"/>
        </w:rPr>
      </w:pPr>
      <w:r w:rsidRPr="004C0F67">
        <w:rPr>
          <w:rFonts w:cs="Times New Roman"/>
          <w:color w:val="000000"/>
          <w:sz w:val="24"/>
          <w:szCs w:val="24"/>
        </w:rPr>
        <w:t>For highly infectious agents, surgical gowns with back closures and knitted cuffs offer superior protection.</w:t>
      </w:r>
    </w:p>
    <w:p w14:paraId="424059F4" w14:textId="77777777" w:rsidR="001A6CB1" w:rsidRPr="004C0F67" w:rsidRDefault="001A6CB1" w:rsidP="00614C1E">
      <w:pPr>
        <w:pStyle w:val="NoSpacing"/>
        <w:numPr>
          <w:ilvl w:val="0"/>
          <w:numId w:val="68"/>
        </w:numPr>
        <w:rPr>
          <w:rFonts w:cs="Times New Roman"/>
          <w:color w:val="000000"/>
          <w:sz w:val="24"/>
          <w:szCs w:val="24"/>
        </w:rPr>
      </w:pPr>
      <w:r w:rsidRPr="004C0F67">
        <w:rPr>
          <w:rFonts w:cs="Times New Roman"/>
          <w:color w:val="000000"/>
          <w:sz w:val="24"/>
          <w:szCs w:val="24"/>
        </w:rPr>
        <w:t>Plastic or rubber aprons are to be worn for activities that are likely to result in splashes of infectious agents.</w:t>
      </w:r>
    </w:p>
    <w:p w14:paraId="39C7BAE9" w14:textId="77777777" w:rsidR="001A6CB1" w:rsidRPr="004C0F67" w:rsidRDefault="001A6CB1" w:rsidP="00614C1E">
      <w:pPr>
        <w:pStyle w:val="NoSpacing"/>
        <w:numPr>
          <w:ilvl w:val="0"/>
          <w:numId w:val="68"/>
        </w:numPr>
        <w:rPr>
          <w:rFonts w:cs="Times New Roman"/>
          <w:color w:val="000000"/>
          <w:sz w:val="24"/>
          <w:szCs w:val="24"/>
        </w:rPr>
      </w:pPr>
      <w:r w:rsidRPr="004C0F67">
        <w:rPr>
          <w:rFonts w:cs="Times New Roman"/>
          <w:color w:val="000000"/>
          <w:sz w:val="24"/>
          <w:szCs w:val="24"/>
        </w:rPr>
        <w:t xml:space="preserve">There </w:t>
      </w:r>
      <w:r>
        <w:rPr>
          <w:rFonts w:cs="Times New Roman"/>
          <w:color w:val="000000"/>
          <w:sz w:val="24"/>
          <w:szCs w:val="24"/>
        </w:rPr>
        <w:t>must</w:t>
      </w:r>
      <w:r w:rsidRPr="004C0F67">
        <w:rPr>
          <w:rFonts w:cs="Times New Roman"/>
          <w:color w:val="000000"/>
          <w:sz w:val="24"/>
          <w:szCs w:val="24"/>
        </w:rPr>
        <w:t xml:space="preserve"> be dedicated lab coats for level 2 laboratories that are left in that laboratory rather than being used in level 1 laboratories.</w:t>
      </w:r>
    </w:p>
    <w:p w14:paraId="3E5A4B3F" w14:textId="77777777" w:rsidR="001A6CB1" w:rsidRPr="004C0F67" w:rsidRDefault="001A6CB1" w:rsidP="00614C1E">
      <w:pPr>
        <w:pStyle w:val="NoSpacing"/>
        <w:numPr>
          <w:ilvl w:val="0"/>
          <w:numId w:val="68"/>
        </w:numPr>
        <w:rPr>
          <w:rFonts w:cs="Times New Roman"/>
          <w:color w:val="000000"/>
          <w:sz w:val="24"/>
          <w:szCs w:val="24"/>
        </w:rPr>
      </w:pPr>
      <w:r w:rsidRPr="004C0F67">
        <w:rPr>
          <w:rFonts w:cs="Times New Roman"/>
          <w:color w:val="000000"/>
          <w:sz w:val="24"/>
          <w:szCs w:val="24"/>
        </w:rPr>
        <w:t xml:space="preserve">Lab coats may not be worn in washrooms, lunchrooms, conference rooms, or offices or other areas where food or beverages are consumed. </w:t>
      </w:r>
    </w:p>
    <w:p w14:paraId="2905781F" w14:textId="77777777" w:rsidR="001A6CB1" w:rsidRPr="004C0F67" w:rsidRDefault="001A6CB1" w:rsidP="001A6CB1">
      <w:pPr>
        <w:pStyle w:val="NoSpacing"/>
        <w:rPr>
          <w:rFonts w:cs="Times New Roman"/>
          <w:color w:val="000000"/>
          <w:sz w:val="24"/>
          <w:szCs w:val="24"/>
        </w:rPr>
      </w:pPr>
    </w:p>
    <w:p w14:paraId="51DDF4A2"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 xml:space="preserve">Any lab coats which are known or suspected to be contaminated with pathogens must be successfully decontaminated, by autoclaving or soaking in bleach (or other suitable disinfectant), before </w:t>
      </w:r>
      <w:r w:rsidRPr="004C0F67">
        <w:rPr>
          <w:rFonts w:cs="Times New Roman"/>
          <w:color w:val="000000"/>
          <w:sz w:val="24"/>
          <w:szCs w:val="24"/>
        </w:rPr>
        <w:lastRenderedPageBreak/>
        <w:t>laundering. Lab coats should not be taken home for any reason. Lab coats should be washed by an approved laundry service.</w:t>
      </w:r>
    </w:p>
    <w:p w14:paraId="50D04499" w14:textId="4AFECD9B" w:rsidR="001A6CB1" w:rsidRDefault="001A6CB1" w:rsidP="001A6CB1"/>
    <w:p w14:paraId="2C229C96" w14:textId="45EC5B5B" w:rsidR="001A6CB1" w:rsidRDefault="001A6CB1" w:rsidP="001A6CB1">
      <w:pPr>
        <w:pStyle w:val="Heading3"/>
      </w:pPr>
      <w:bookmarkStart w:id="67" w:name="_Toc10540963"/>
      <w:r>
        <w:t>FOOT</w:t>
      </w:r>
      <w:bookmarkEnd w:id="67"/>
    </w:p>
    <w:p w14:paraId="321174D1" w14:textId="62BB402E" w:rsidR="001A6CB1" w:rsidRDefault="001A6CB1" w:rsidP="001A6CB1">
      <w:pPr>
        <w:pStyle w:val="NoSpacing"/>
        <w:rPr>
          <w:rFonts w:cs="Times New Roman"/>
          <w:color w:val="000000"/>
          <w:sz w:val="24"/>
          <w:szCs w:val="24"/>
        </w:rPr>
      </w:pPr>
      <w:r w:rsidRPr="004C0F67">
        <w:rPr>
          <w:rFonts w:cs="Times New Roman"/>
          <w:color w:val="000000"/>
          <w:sz w:val="24"/>
          <w:szCs w:val="24"/>
        </w:rPr>
        <w:t xml:space="preserve">Closed-toe and closed-heel shoes must be worn in all laboratories at all times.  </w:t>
      </w:r>
    </w:p>
    <w:p w14:paraId="4499FEC6" w14:textId="62CFD881" w:rsidR="001A6CB1" w:rsidRDefault="001A6CB1" w:rsidP="001A6CB1">
      <w:pPr>
        <w:pStyle w:val="NoSpacing"/>
        <w:rPr>
          <w:rFonts w:cs="Times New Roman"/>
          <w:color w:val="000000"/>
          <w:sz w:val="24"/>
          <w:szCs w:val="24"/>
        </w:rPr>
      </w:pPr>
    </w:p>
    <w:p w14:paraId="5AB1C040" w14:textId="195E4C65" w:rsidR="001A6CB1" w:rsidRDefault="001A6CB1" w:rsidP="001A6CB1">
      <w:pPr>
        <w:pStyle w:val="Heading3"/>
      </w:pPr>
      <w:bookmarkStart w:id="68" w:name="_Toc10540964"/>
      <w:r>
        <w:t>HAND</w:t>
      </w:r>
      <w:bookmarkEnd w:id="68"/>
    </w:p>
    <w:p w14:paraId="30597A55" w14:textId="77777777" w:rsidR="001A6CB1" w:rsidRPr="004C0F67" w:rsidRDefault="001A6CB1" w:rsidP="001A6CB1">
      <w:pPr>
        <w:pStyle w:val="NoSpacing"/>
        <w:rPr>
          <w:rFonts w:cs="Times New Roman"/>
          <w:color w:val="000000"/>
          <w:sz w:val="24"/>
          <w:szCs w:val="24"/>
        </w:rPr>
      </w:pPr>
      <w:r>
        <w:rPr>
          <w:rFonts w:cs="Times New Roman"/>
          <w:color w:val="000000"/>
          <w:sz w:val="24"/>
          <w:szCs w:val="24"/>
        </w:rPr>
        <w:t>Appropriate g</w:t>
      </w:r>
      <w:r w:rsidRPr="004C0F67">
        <w:rPr>
          <w:rFonts w:cs="Times New Roman"/>
          <w:color w:val="000000"/>
          <w:sz w:val="24"/>
          <w:szCs w:val="24"/>
        </w:rPr>
        <w:t xml:space="preserve">loves of a suitable resistance material must be worn for any materials which are being handled. In general, vinyl, latex or nitrile gloves are suitable protection against infectious agents but remember to check compatibility with any chemical hazards that you are also using.  </w:t>
      </w:r>
    </w:p>
    <w:p w14:paraId="73B6DA1B" w14:textId="77777777" w:rsidR="001A6CB1" w:rsidRPr="004C0F67" w:rsidRDefault="001A6CB1" w:rsidP="001A6CB1">
      <w:pPr>
        <w:pStyle w:val="NoSpacing"/>
        <w:rPr>
          <w:rFonts w:cs="Times New Roman"/>
          <w:color w:val="000000"/>
          <w:sz w:val="24"/>
          <w:szCs w:val="24"/>
        </w:rPr>
      </w:pPr>
    </w:p>
    <w:p w14:paraId="48DA25BC"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Recommended glove practices:</w:t>
      </w:r>
    </w:p>
    <w:p w14:paraId="73E674BC" w14:textId="77777777" w:rsidR="001A6CB1" w:rsidRPr="004C0F67" w:rsidRDefault="001A6CB1" w:rsidP="00614C1E">
      <w:pPr>
        <w:pStyle w:val="NoSpacing"/>
        <w:numPr>
          <w:ilvl w:val="0"/>
          <w:numId w:val="69"/>
        </w:numPr>
        <w:rPr>
          <w:rFonts w:cs="Times New Roman"/>
          <w:color w:val="000000"/>
          <w:sz w:val="24"/>
          <w:szCs w:val="24"/>
        </w:rPr>
      </w:pPr>
      <w:r w:rsidRPr="004C0F67">
        <w:rPr>
          <w:rFonts w:cs="Times New Roman"/>
          <w:color w:val="000000"/>
          <w:sz w:val="24"/>
          <w:szCs w:val="24"/>
        </w:rPr>
        <w:t>Inspect gloves for cracks, tears and holes before wearing.</w:t>
      </w:r>
    </w:p>
    <w:p w14:paraId="6B194F86" w14:textId="77777777" w:rsidR="001A6CB1" w:rsidRPr="004C0F67" w:rsidRDefault="001A6CB1" w:rsidP="00614C1E">
      <w:pPr>
        <w:pStyle w:val="NoSpacing"/>
        <w:numPr>
          <w:ilvl w:val="0"/>
          <w:numId w:val="69"/>
        </w:numPr>
        <w:rPr>
          <w:rFonts w:cs="Times New Roman"/>
          <w:color w:val="000000"/>
          <w:sz w:val="24"/>
          <w:szCs w:val="24"/>
        </w:rPr>
      </w:pPr>
      <w:r w:rsidRPr="004C0F67">
        <w:rPr>
          <w:rFonts w:cs="Times New Roman"/>
          <w:color w:val="000000"/>
          <w:sz w:val="24"/>
          <w:szCs w:val="24"/>
        </w:rPr>
        <w:t xml:space="preserve">When donning gloves, ensure that they fit </w:t>
      </w:r>
      <w:r>
        <w:rPr>
          <w:rFonts w:cs="Times New Roman"/>
          <w:color w:val="000000"/>
          <w:sz w:val="24"/>
          <w:szCs w:val="24"/>
        </w:rPr>
        <w:t xml:space="preserve">properly </w:t>
      </w:r>
      <w:r w:rsidRPr="004C0F67">
        <w:rPr>
          <w:rFonts w:cs="Times New Roman"/>
          <w:color w:val="000000"/>
          <w:sz w:val="24"/>
          <w:szCs w:val="24"/>
        </w:rPr>
        <w:t xml:space="preserve">so that no skin will be exposed.  </w:t>
      </w:r>
    </w:p>
    <w:p w14:paraId="450CB201" w14:textId="77777777" w:rsidR="001A6CB1" w:rsidRPr="004C0F67" w:rsidRDefault="001A6CB1" w:rsidP="00614C1E">
      <w:pPr>
        <w:pStyle w:val="NoSpacing"/>
        <w:numPr>
          <w:ilvl w:val="0"/>
          <w:numId w:val="69"/>
        </w:numPr>
        <w:rPr>
          <w:rFonts w:cs="Times New Roman"/>
          <w:color w:val="000000"/>
          <w:sz w:val="24"/>
          <w:szCs w:val="24"/>
        </w:rPr>
      </w:pPr>
      <w:r w:rsidRPr="004C0F67">
        <w:rPr>
          <w:rFonts w:cs="Times New Roman"/>
          <w:color w:val="000000"/>
          <w:sz w:val="24"/>
          <w:szCs w:val="24"/>
        </w:rPr>
        <w:t>Gloves should be changed when visibly contaminated and as soon as possible after handling infectious agents.</w:t>
      </w:r>
    </w:p>
    <w:p w14:paraId="1315A09D" w14:textId="77777777" w:rsidR="001A6CB1" w:rsidRPr="004C0F67" w:rsidRDefault="001A6CB1" w:rsidP="00614C1E">
      <w:pPr>
        <w:pStyle w:val="NoSpacing"/>
        <w:numPr>
          <w:ilvl w:val="1"/>
          <w:numId w:val="69"/>
        </w:numPr>
        <w:rPr>
          <w:rFonts w:cs="Times New Roman"/>
          <w:color w:val="000000"/>
          <w:sz w:val="24"/>
          <w:szCs w:val="24"/>
        </w:rPr>
      </w:pPr>
      <w:r w:rsidRPr="004C0F67">
        <w:rPr>
          <w:rFonts w:cs="Times New Roman"/>
          <w:color w:val="000000"/>
          <w:sz w:val="24"/>
          <w:szCs w:val="24"/>
        </w:rPr>
        <w:t xml:space="preserve">Change gloves </w:t>
      </w:r>
      <w:r>
        <w:rPr>
          <w:rFonts w:cs="Times New Roman"/>
          <w:color w:val="000000"/>
          <w:sz w:val="24"/>
          <w:szCs w:val="24"/>
        </w:rPr>
        <w:t>periodically</w:t>
      </w:r>
      <w:r w:rsidRPr="004C0F67">
        <w:rPr>
          <w:rFonts w:cs="Times New Roman"/>
          <w:color w:val="000000"/>
          <w:sz w:val="24"/>
          <w:szCs w:val="24"/>
        </w:rPr>
        <w:t xml:space="preserve"> if wearing for a long period of time.</w:t>
      </w:r>
    </w:p>
    <w:p w14:paraId="3FBF6F1E" w14:textId="77777777" w:rsidR="001A6CB1" w:rsidRPr="004C0F67" w:rsidRDefault="001A6CB1" w:rsidP="00614C1E">
      <w:pPr>
        <w:pStyle w:val="NoSpacing"/>
        <w:numPr>
          <w:ilvl w:val="0"/>
          <w:numId w:val="69"/>
        </w:numPr>
        <w:rPr>
          <w:rFonts w:cs="Times New Roman"/>
          <w:color w:val="000000"/>
          <w:sz w:val="24"/>
          <w:szCs w:val="24"/>
        </w:rPr>
      </w:pPr>
      <w:r w:rsidRPr="004C0F67">
        <w:rPr>
          <w:rFonts w:cs="Times New Roman"/>
          <w:color w:val="000000"/>
          <w:sz w:val="24"/>
          <w:szCs w:val="24"/>
        </w:rPr>
        <w:t>Proper glove removal technique involves removing each glove without touching the outer contaminated surface.</w:t>
      </w:r>
    </w:p>
    <w:p w14:paraId="2E16A1B3" w14:textId="77777777" w:rsidR="001A6CB1" w:rsidRPr="004C0F67" w:rsidRDefault="001A6CB1" w:rsidP="00614C1E">
      <w:pPr>
        <w:pStyle w:val="NoSpacing"/>
        <w:numPr>
          <w:ilvl w:val="0"/>
          <w:numId w:val="69"/>
        </w:numPr>
        <w:rPr>
          <w:rFonts w:cs="Times New Roman"/>
          <w:color w:val="000000"/>
          <w:sz w:val="24"/>
          <w:szCs w:val="24"/>
        </w:rPr>
      </w:pPr>
      <w:r w:rsidRPr="004C0F67">
        <w:rPr>
          <w:rFonts w:cs="Times New Roman"/>
          <w:color w:val="000000"/>
          <w:sz w:val="24"/>
          <w:szCs w:val="24"/>
        </w:rPr>
        <w:t>Gloves can have pinholes so hands should be washed thoroughly immediately after removing gloves.</w:t>
      </w:r>
    </w:p>
    <w:p w14:paraId="354614AA" w14:textId="77777777" w:rsidR="001A6CB1" w:rsidRPr="004C0F67" w:rsidRDefault="001A6CB1" w:rsidP="00614C1E">
      <w:pPr>
        <w:pStyle w:val="NoSpacing"/>
        <w:numPr>
          <w:ilvl w:val="0"/>
          <w:numId w:val="69"/>
        </w:numPr>
        <w:rPr>
          <w:rFonts w:cs="Times New Roman"/>
          <w:color w:val="000000"/>
          <w:sz w:val="24"/>
          <w:szCs w:val="24"/>
        </w:rPr>
      </w:pPr>
      <w:r w:rsidRPr="004C0F67">
        <w:rPr>
          <w:rFonts w:cs="Times New Roman"/>
          <w:color w:val="000000"/>
          <w:sz w:val="24"/>
          <w:szCs w:val="24"/>
        </w:rPr>
        <w:t>Double gloving should be considered for some agents or procedures.</w:t>
      </w:r>
    </w:p>
    <w:p w14:paraId="5C937FEB" w14:textId="77777777" w:rsidR="001A6CB1" w:rsidRPr="004C0F67" w:rsidRDefault="001A6CB1" w:rsidP="00614C1E">
      <w:pPr>
        <w:pStyle w:val="NoSpacing"/>
        <w:numPr>
          <w:ilvl w:val="0"/>
          <w:numId w:val="69"/>
        </w:numPr>
        <w:rPr>
          <w:rFonts w:cs="Times New Roman"/>
          <w:color w:val="000000"/>
          <w:sz w:val="24"/>
          <w:szCs w:val="24"/>
        </w:rPr>
      </w:pPr>
      <w:r w:rsidRPr="004C0F67">
        <w:rPr>
          <w:rFonts w:cs="Times New Roman"/>
          <w:color w:val="000000"/>
          <w:sz w:val="24"/>
          <w:szCs w:val="24"/>
        </w:rPr>
        <w:lastRenderedPageBreak/>
        <w:t>Reusing gloves is generally not recommended.</w:t>
      </w:r>
    </w:p>
    <w:p w14:paraId="219F431F" w14:textId="77777777" w:rsidR="001A6CB1" w:rsidRPr="004C0F67" w:rsidRDefault="001A6CB1" w:rsidP="00614C1E">
      <w:pPr>
        <w:pStyle w:val="NoSpacing"/>
        <w:numPr>
          <w:ilvl w:val="0"/>
          <w:numId w:val="69"/>
        </w:numPr>
        <w:rPr>
          <w:rFonts w:cs="Times New Roman"/>
          <w:color w:val="000000"/>
          <w:sz w:val="24"/>
          <w:szCs w:val="24"/>
        </w:rPr>
      </w:pPr>
      <w:r w:rsidRPr="004C0F67">
        <w:rPr>
          <w:rFonts w:cs="Times New Roman"/>
          <w:color w:val="000000"/>
          <w:sz w:val="24"/>
          <w:szCs w:val="24"/>
        </w:rPr>
        <w:t>Latex and vinyl gloves do not provide protection from sharps and needles; nitrile has better abrasion, cut and puncture resistance; fine metal mesh gloves are recommended where both dexterity and protection from sharps are needed.</w:t>
      </w:r>
    </w:p>
    <w:p w14:paraId="75DED38D" w14:textId="77777777" w:rsidR="001A6CB1" w:rsidRPr="004C0F67" w:rsidRDefault="001A6CB1" w:rsidP="001A6CB1">
      <w:pPr>
        <w:pStyle w:val="NoSpacing"/>
        <w:rPr>
          <w:rFonts w:cs="Times New Roman"/>
          <w:color w:val="000000"/>
          <w:sz w:val="24"/>
          <w:szCs w:val="24"/>
        </w:rPr>
      </w:pPr>
    </w:p>
    <w:p w14:paraId="0066B985"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 xml:space="preserve">Some toxic chemicals will pass rapidly through </w:t>
      </w:r>
      <w:r>
        <w:rPr>
          <w:rFonts w:cs="Times New Roman"/>
          <w:color w:val="000000"/>
          <w:sz w:val="24"/>
          <w:szCs w:val="24"/>
        </w:rPr>
        <w:t>the</w:t>
      </w:r>
      <w:r w:rsidRPr="004C0F67">
        <w:rPr>
          <w:rFonts w:cs="Times New Roman"/>
          <w:color w:val="000000"/>
          <w:sz w:val="24"/>
          <w:szCs w:val="24"/>
        </w:rPr>
        <w:t xml:space="preserve"> glove</w:t>
      </w:r>
      <w:r>
        <w:rPr>
          <w:rFonts w:cs="Times New Roman"/>
          <w:color w:val="000000"/>
          <w:sz w:val="24"/>
          <w:szCs w:val="24"/>
        </w:rPr>
        <w:t xml:space="preserve"> depending on the</w:t>
      </w:r>
      <w:r w:rsidRPr="004C0F67">
        <w:rPr>
          <w:rFonts w:cs="Times New Roman"/>
          <w:color w:val="000000"/>
          <w:sz w:val="24"/>
          <w:szCs w:val="24"/>
        </w:rPr>
        <w:t xml:space="preserve"> material.   This has resulted in fatalities.  Ensure that the glove material provides protection against any chemicals being used. </w:t>
      </w:r>
      <w:r>
        <w:rPr>
          <w:rFonts w:cs="Times New Roman"/>
          <w:color w:val="000000"/>
          <w:sz w:val="24"/>
          <w:szCs w:val="24"/>
        </w:rPr>
        <w:t xml:space="preserve"> Consult a glove resistance chart before choosing.</w:t>
      </w:r>
    </w:p>
    <w:p w14:paraId="7FE7C900" w14:textId="77777777" w:rsidR="001A6CB1" w:rsidRPr="004C0F67" w:rsidRDefault="001A6CB1" w:rsidP="001A6CB1">
      <w:pPr>
        <w:pStyle w:val="NoSpacing"/>
        <w:rPr>
          <w:rFonts w:cs="Times New Roman"/>
          <w:color w:val="000000"/>
          <w:sz w:val="24"/>
          <w:szCs w:val="24"/>
        </w:rPr>
      </w:pPr>
    </w:p>
    <w:p w14:paraId="7A171336" w14:textId="77777777" w:rsidR="001A6CB1" w:rsidRDefault="001A6CB1" w:rsidP="001A6CB1">
      <w:pPr>
        <w:pStyle w:val="NoSpacing"/>
        <w:rPr>
          <w:rFonts w:cs="Times New Roman"/>
          <w:color w:val="000000"/>
          <w:sz w:val="24"/>
          <w:szCs w:val="24"/>
        </w:rPr>
      </w:pPr>
      <w:r w:rsidRPr="004C0F67">
        <w:rPr>
          <w:rFonts w:cs="Times New Roman"/>
          <w:color w:val="000000"/>
          <w:sz w:val="24"/>
          <w:szCs w:val="24"/>
        </w:rPr>
        <w:t>Insulating gloves or mittens should be worn when handling high-temperature materials (e.g., recently autoclaved materials) or low-temperature materials (e.g., metal boxes from a -80</w:t>
      </w:r>
      <w:r w:rsidRPr="004C0F67">
        <w:rPr>
          <w:rFonts w:cs="Times New Roman"/>
          <w:color w:val="000000"/>
          <w:sz w:val="24"/>
          <w:szCs w:val="24"/>
          <w:vertAlign w:val="superscript"/>
        </w:rPr>
        <w:t>o</w:t>
      </w:r>
      <w:r>
        <w:rPr>
          <w:rFonts w:cs="Times New Roman"/>
          <w:color w:val="000000"/>
          <w:sz w:val="24"/>
          <w:szCs w:val="24"/>
        </w:rPr>
        <w:t>C freezer or liquid nitrogen).</w:t>
      </w:r>
    </w:p>
    <w:p w14:paraId="51A58ECA" w14:textId="624903C3" w:rsidR="001A6CB1" w:rsidRDefault="001A6CB1" w:rsidP="001A6CB1"/>
    <w:p w14:paraId="26224781" w14:textId="2BCC2CC4" w:rsidR="001A6CB1" w:rsidRDefault="001A6CB1" w:rsidP="001A6CB1">
      <w:pPr>
        <w:pStyle w:val="Heading3"/>
      </w:pPr>
      <w:bookmarkStart w:id="69" w:name="_Toc10540965"/>
      <w:r>
        <w:t>EYE</w:t>
      </w:r>
      <w:bookmarkEnd w:id="69"/>
    </w:p>
    <w:p w14:paraId="41158902"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 xml:space="preserve">Goggles and/or a face shield should be worn as required to protect from possible splashes, aerosols, or other relevant hazards.  </w:t>
      </w:r>
    </w:p>
    <w:p w14:paraId="7235EA5D" w14:textId="77777777" w:rsidR="001A6CB1" w:rsidRPr="004C0F67" w:rsidRDefault="001A6CB1" w:rsidP="001A6CB1">
      <w:pPr>
        <w:pStyle w:val="NoSpacing"/>
        <w:rPr>
          <w:rFonts w:cs="Times New Roman"/>
          <w:color w:val="000000"/>
          <w:sz w:val="24"/>
          <w:szCs w:val="24"/>
        </w:rPr>
      </w:pPr>
    </w:p>
    <w:p w14:paraId="196CED6B"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Face shields are consider</w:t>
      </w:r>
      <w:r>
        <w:rPr>
          <w:rFonts w:cs="Times New Roman"/>
          <w:color w:val="000000"/>
          <w:sz w:val="24"/>
          <w:szCs w:val="24"/>
        </w:rPr>
        <w:t>ed secondary protectors and do not</w:t>
      </w:r>
      <w:r w:rsidRPr="004C0F67">
        <w:rPr>
          <w:rFonts w:cs="Times New Roman"/>
          <w:color w:val="000000"/>
          <w:sz w:val="24"/>
          <w:szCs w:val="24"/>
        </w:rPr>
        <w:t xml:space="preserve"> provide adequate eye protection</w:t>
      </w:r>
      <w:r>
        <w:rPr>
          <w:rFonts w:cs="Times New Roman"/>
          <w:color w:val="000000"/>
          <w:sz w:val="24"/>
          <w:szCs w:val="24"/>
        </w:rPr>
        <w:t xml:space="preserve">.  They must be </w:t>
      </w:r>
      <w:r w:rsidRPr="004C0F67">
        <w:rPr>
          <w:rFonts w:cs="Times New Roman"/>
          <w:color w:val="000000"/>
          <w:sz w:val="24"/>
          <w:szCs w:val="24"/>
        </w:rPr>
        <w:t xml:space="preserve">worn with safety glasses or goggles.  </w:t>
      </w:r>
    </w:p>
    <w:p w14:paraId="02DCF0A0" w14:textId="77777777" w:rsidR="001A6CB1" w:rsidRPr="004C0F67" w:rsidRDefault="001A6CB1" w:rsidP="00614C1E">
      <w:pPr>
        <w:pStyle w:val="NoSpacing"/>
        <w:numPr>
          <w:ilvl w:val="0"/>
          <w:numId w:val="70"/>
        </w:numPr>
        <w:rPr>
          <w:rFonts w:cs="Times New Roman"/>
          <w:color w:val="000000"/>
          <w:sz w:val="24"/>
          <w:szCs w:val="24"/>
        </w:rPr>
      </w:pPr>
      <w:r w:rsidRPr="004C0F67">
        <w:rPr>
          <w:rFonts w:cs="Times New Roman"/>
          <w:color w:val="000000"/>
          <w:sz w:val="24"/>
          <w:szCs w:val="24"/>
        </w:rPr>
        <w:t>Face shields should be worn when removing tubes from liquid nitrogen due to the risk of tubes exploding if liquid nitrogen has leaked into them.</w:t>
      </w:r>
    </w:p>
    <w:p w14:paraId="7107D9ED" w14:textId="77777777" w:rsidR="001A6CB1" w:rsidRPr="004C0F67" w:rsidRDefault="001A6CB1" w:rsidP="001A6CB1">
      <w:pPr>
        <w:pStyle w:val="NoSpacing"/>
        <w:rPr>
          <w:rFonts w:cs="Times New Roman"/>
          <w:color w:val="000000"/>
          <w:sz w:val="24"/>
          <w:szCs w:val="24"/>
        </w:rPr>
      </w:pPr>
    </w:p>
    <w:p w14:paraId="554054F5"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lastRenderedPageBreak/>
        <w:t xml:space="preserve">Safety glasses with side shields provide general eye protection but safety goggles offer superior eye protection from splashes.  </w:t>
      </w:r>
    </w:p>
    <w:p w14:paraId="20080F27" w14:textId="77777777" w:rsidR="001A6CB1" w:rsidRPr="004C0F67" w:rsidRDefault="001A6CB1" w:rsidP="001A6CB1">
      <w:pPr>
        <w:pStyle w:val="NoSpacing"/>
        <w:rPr>
          <w:rFonts w:cs="Times New Roman"/>
          <w:color w:val="000000"/>
          <w:sz w:val="24"/>
          <w:szCs w:val="24"/>
        </w:rPr>
      </w:pPr>
    </w:p>
    <w:p w14:paraId="7039FDF7" w14:textId="56932AF1" w:rsidR="001A6CB1" w:rsidRDefault="001A6CB1" w:rsidP="001A6CB1">
      <w:pPr>
        <w:pStyle w:val="NoSpacing"/>
        <w:rPr>
          <w:rFonts w:cs="Times New Roman"/>
          <w:color w:val="000000"/>
          <w:sz w:val="24"/>
          <w:szCs w:val="24"/>
        </w:rPr>
      </w:pPr>
      <w:r w:rsidRPr="004C0F67">
        <w:rPr>
          <w:rFonts w:cs="Times New Roman"/>
          <w:color w:val="000000"/>
          <w:sz w:val="24"/>
          <w:szCs w:val="24"/>
        </w:rPr>
        <w:t>The wearing of contact lenses does not provide adequate protection against biological, chemical, or particulate hazards.  The wearing of contact lenses in the laboratory where chemical or biological hazards are used is permitted only when other forms of corrective eyewear are not suitable, and CSA</w:t>
      </w:r>
      <w:r>
        <w:rPr>
          <w:rFonts w:cs="Times New Roman"/>
          <w:color w:val="000000"/>
          <w:sz w:val="24"/>
          <w:szCs w:val="24"/>
        </w:rPr>
        <w:t>/ANSI</w:t>
      </w:r>
      <w:r w:rsidRPr="004C0F67">
        <w:rPr>
          <w:rFonts w:cs="Times New Roman"/>
          <w:color w:val="000000"/>
          <w:sz w:val="24"/>
          <w:szCs w:val="24"/>
        </w:rPr>
        <w:t xml:space="preserve"> approved protective eyewear is worn. Inserting or removing contact lenses is n</w:t>
      </w:r>
      <w:r>
        <w:rPr>
          <w:rFonts w:cs="Times New Roman"/>
          <w:color w:val="000000"/>
          <w:sz w:val="24"/>
          <w:szCs w:val="24"/>
        </w:rPr>
        <w:t>ot permitted in any laboratory.</w:t>
      </w:r>
    </w:p>
    <w:p w14:paraId="52DE1798" w14:textId="66E34DD8" w:rsidR="001A6CB1" w:rsidRDefault="001A6CB1" w:rsidP="001A6CB1">
      <w:pPr>
        <w:rPr>
          <w:b/>
          <w:bCs/>
        </w:rPr>
      </w:pPr>
    </w:p>
    <w:p w14:paraId="392E3FB2" w14:textId="2FCE2B10" w:rsidR="001A6CB1" w:rsidRDefault="001A6CB1" w:rsidP="001A6CB1">
      <w:pPr>
        <w:pStyle w:val="Heading3"/>
      </w:pPr>
      <w:bookmarkStart w:id="70" w:name="_Toc10540966"/>
      <w:r>
        <w:t>RESPIRATORY</w:t>
      </w:r>
      <w:bookmarkEnd w:id="70"/>
    </w:p>
    <w:p w14:paraId="7FF58C27"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 xml:space="preserve">Anyone requiring such respiratory protection must be properly fitted for a specific respirator model and size through the Department of Environmental Health and Safety (ext. </w:t>
      </w:r>
      <w:r>
        <w:rPr>
          <w:rFonts w:cs="Times New Roman"/>
          <w:color w:val="000000"/>
          <w:sz w:val="24"/>
          <w:szCs w:val="24"/>
        </w:rPr>
        <w:t>3000</w:t>
      </w:r>
      <w:r w:rsidRPr="004C0F67">
        <w:rPr>
          <w:rFonts w:cs="Times New Roman"/>
          <w:color w:val="000000"/>
          <w:sz w:val="24"/>
          <w:szCs w:val="24"/>
        </w:rPr>
        <w:t>).  Mask fit should be re-checked at</w:t>
      </w:r>
      <w:r>
        <w:rPr>
          <w:rFonts w:cs="Times New Roman"/>
          <w:color w:val="000000"/>
          <w:sz w:val="24"/>
          <w:szCs w:val="24"/>
        </w:rPr>
        <w:t xml:space="preserve"> least every two years or</w:t>
      </w:r>
      <w:r w:rsidRPr="004C0F67">
        <w:rPr>
          <w:rFonts w:cs="Times New Roman"/>
          <w:color w:val="000000"/>
          <w:sz w:val="24"/>
          <w:szCs w:val="24"/>
        </w:rPr>
        <w:t xml:space="preserve"> if </w:t>
      </w:r>
      <w:r>
        <w:rPr>
          <w:rFonts w:cs="Times New Roman"/>
          <w:color w:val="000000"/>
          <w:sz w:val="24"/>
          <w:szCs w:val="24"/>
        </w:rPr>
        <w:t>there is significant weight change</w:t>
      </w:r>
      <w:r w:rsidRPr="004C0F67">
        <w:rPr>
          <w:rFonts w:cs="Times New Roman"/>
          <w:color w:val="000000"/>
          <w:sz w:val="24"/>
          <w:szCs w:val="24"/>
        </w:rPr>
        <w:t xml:space="preserve"> or other factors </w:t>
      </w:r>
      <w:r>
        <w:rPr>
          <w:rFonts w:cs="Times New Roman"/>
          <w:color w:val="000000"/>
          <w:sz w:val="24"/>
          <w:szCs w:val="24"/>
        </w:rPr>
        <w:t>that change the shape of the face.  Please note that r</w:t>
      </w:r>
      <w:r w:rsidRPr="004C0F67">
        <w:rPr>
          <w:rFonts w:cs="Times New Roman"/>
          <w:color w:val="000000"/>
          <w:sz w:val="24"/>
          <w:szCs w:val="24"/>
        </w:rPr>
        <w:t xml:space="preserve">espirators are not effective if the individual is not clean-shaven.   </w:t>
      </w:r>
    </w:p>
    <w:p w14:paraId="0A0EB187" w14:textId="77777777" w:rsidR="001A6CB1" w:rsidRPr="004C0F67" w:rsidRDefault="001A6CB1" w:rsidP="001A6CB1">
      <w:pPr>
        <w:pStyle w:val="NoSpacing"/>
        <w:rPr>
          <w:rFonts w:cs="Times New Roman"/>
          <w:color w:val="000000"/>
          <w:sz w:val="24"/>
          <w:szCs w:val="24"/>
        </w:rPr>
      </w:pPr>
    </w:p>
    <w:p w14:paraId="70BD372C" w14:textId="77777777" w:rsidR="001A6CB1" w:rsidRPr="004C0F67" w:rsidRDefault="001A6CB1" w:rsidP="00614C1E">
      <w:pPr>
        <w:pStyle w:val="NoSpacing"/>
        <w:numPr>
          <w:ilvl w:val="0"/>
          <w:numId w:val="70"/>
        </w:numPr>
        <w:rPr>
          <w:rFonts w:cs="Times New Roman"/>
          <w:color w:val="000000"/>
          <w:sz w:val="24"/>
          <w:szCs w:val="24"/>
        </w:rPr>
      </w:pPr>
      <w:r w:rsidRPr="004C0F67">
        <w:rPr>
          <w:rFonts w:cs="Times New Roman"/>
          <w:color w:val="000000"/>
          <w:sz w:val="24"/>
          <w:szCs w:val="24"/>
        </w:rPr>
        <w:t>N95 or P100 respirators:</w:t>
      </w:r>
    </w:p>
    <w:p w14:paraId="25FA767E" w14:textId="77777777" w:rsidR="001A6CB1" w:rsidRPr="004C0F67" w:rsidRDefault="001A6CB1" w:rsidP="00614C1E">
      <w:pPr>
        <w:pStyle w:val="NoSpacing"/>
        <w:numPr>
          <w:ilvl w:val="0"/>
          <w:numId w:val="72"/>
        </w:numPr>
        <w:rPr>
          <w:rFonts w:cs="Times New Roman"/>
          <w:color w:val="000000"/>
          <w:sz w:val="24"/>
          <w:szCs w:val="24"/>
        </w:rPr>
      </w:pPr>
      <w:r>
        <w:rPr>
          <w:rFonts w:cs="Times New Roman"/>
          <w:color w:val="000000"/>
          <w:sz w:val="24"/>
          <w:szCs w:val="24"/>
        </w:rPr>
        <w:t>A</w:t>
      </w:r>
      <w:r w:rsidRPr="004C0F67">
        <w:rPr>
          <w:rFonts w:cs="Times New Roman"/>
          <w:color w:val="000000"/>
          <w:sz w:val="24"/>
          <w:szCs w:val="24"/>
        </w:rPr>
        <w:t xml:space="preserve">re used for respiratory protection against infectious aerosols and micro-organisms that are infectious via the airborne route.  </w:t>
      </w:r>
    </w:p>
    <w:p w14:paraId="14A07BA5" w14:textId="77777777" w:rsidR="001A6CB1" w:rsidRPr="004C0F67" w:rsidRDefault="001A6CB1" w:rsidP="00614C1E">
      <w:pPr>
        <w:pStyle w:val="NoSpacing"/>
        <w:numPr>
          <w:ilvl w:val="0"/>
          <w:numId w:val="72"/>
        </w:numPr>
        <w:rPr>
          <w:rFonts w:cs="Times New Roman"/>
          <w:color w:val="000000"/>
          <w:sz w:val="24"/>
          <w:szCs w:val="24"/>
        </w:rPr>
      </w:pPr>
      <w:r>
        <w:rPr>
          <w:rFonts w:cs="Times New Roman"/>
          <w:color w:val="000000"/>
          <w:sz w:val="24"/>
          <w:szCs w:val="24"/>
        </w:rPr>
        <w:t>A</w:t>
      </w:r>
      <w:r w:rsidRPr="004C0F67">
        <w:rPr>
          <w:rFonts w:cs="Times New Roman"/>
          <w:color w:val="000000"/>
          <w:sz w:val="24"/>
          <w:szCs w:val="24"/>
        </w:rPr>
        <w:t>re also effective in preventing exposure to lab animal allergens.</w:t>
      </w:r>
    </w:p>
    <w:p w14:paraId="6BB4216F" w14:textId="77777777" w:rsidR="001A6CB1" w:rsidRPr="004C0F67" w:rsidRDefault="001A6CB1" w:rsidP="00614C1E">
      <w:pPr>
        <w:pStyle w:val="NoSpacing"/>
        <w:numPr>
          <w:ilvl w:val="0"/>
          <w:numId w:val="72"/>
        </w:numPr>
        <w:rPr>
          <w:rFonts w:cs="Times New Roman"/>
          <w:color w:val="000000"/>
          <w:sz w:val="24"/>
          <w:szCs w:val="24"/>
        </w:rPr>
      </w:pPr>
      <w:r>
        <w:rPr>
          <w:rFonts w:cs="Times New Roman"/>
          <w:color w:val="000000"/>
          <w:sz w:val="24"/>
          <w:szCs w:val="24"/>
        </w:rPr>
        <w:lastRenderedPageBreak/>
        <w:t>M</w:t>
      </w:r>
      <w:r w:rsidRPr="004C0F67">
        <w:rPr>
          <w:rFonts w:cs="Times New Roman"/>
          <w:color w:val="000000"/>
          <w:sz w:val="24"/>
          <w:szCs w:val="24"/>
        </w:rPr>
        <w:t xml:space="preserve">ay be disposable, ½ face reusable with filter cartridges, or full face, depending in part on the application, and also on the time period for which they will be worn. </w:t>
      </w:r>
    </w:p>
    <w:p w14:paraId="78739DE0" w14:textId="77777777" w:rsidR="001A6CB1" w:rsidRPr="004C0F67" w:rsidRDefault="001A6CB1" w:rsidP="00614C1E">
      <w:pPr>
        <w:pStyle w:val="NoSpacing"/>
        <w:numPr>
          <w:ilvl w:val="0"/>
          <w:numId w:val="71"/>
        </w:numPr>
        <w:rPr>
          <w:rFonts w:cs="Times New Roman"/>
          <w:color w:val="000000"/>
          <w:sz w:val="24"/>
          <w:szCs w:val="24"/>
        </w:rPr>
      </w:pPr>
      <w:r w:rsidRPr="004C0F67">
        <w:rPr>
          <w:rFonts w:cs="Times New Roman"/>
          <w:color w:val="000000"/>
          <w:sz w:val="24"/>
          <w:szCs w:val="24"/>
        </w:rPr>
        <w:t>Perform a seal check every time the respirator is donned.</w:t>
      </w:r>
    </w:p>
    <w:p w14:paraId="067C92A4" w14:textId="77777777" w:rsidR="001A6CB1" w:rsidRPr="004C0F67" w:rsidRDefault="001A6CB1" w:rsidP="00614C1E">
      <w:pPr>
        <w:pStyle w:val="NoSpacing"/>
        <w:numPr>
          <w:ilvl w:val="0"/>
          <w:numId w:val="71"/>
        </w:numPr>
        <w:rPr>
          <w:rFonts w:cs="Times New Roman"/>
          <w:color w:val="000000"/>
          <w:sz w:val="24"/>
          <w:szCs w:val="24"/>
        </w:rPr>
      </w:pPr>
      <w:r w:rsidRPr="004C0F67">
        <w:rPr>
          <w:rFonts w:cs="Times New Roman"/>
          <w:color w:val="000000"/>
          <w:sz w:val="24"/>
          <w:szCs w:val="24"/>
        </w:rPr>
        <w:t>Never reuse disposable respirators or masks.</w:t>
      </w:r>
    </w:p>
    <w:p w14:paraId="74123F38" w14:textId="77777777" w:rsidR="001A6CB1" w:rsidRPr="004C0F67" w:rsidRDefault="001A6CB1" w:rsidP="00614C1E">
      <w:pPr>
        <w:pStyle w:val="NoSpacing"/>
        <w:numPr>
          <w:ilvl w:val="0"/>
          <w:numId w:val="71"/>
        </w:numPr>
        <w:rPr>
          <w:rFonts w:cs="Times New Roman"/>
          <w:color w:val="000000"/>
          <w:sz w:val="24"/>
          <w:szCs w:val="24"/>
        </w:rPr>
      </w:pPr>
      <w:r w:rsidRPr="004C0F67">
        <w:rPr>
          <w:rFonts w:cs="Times New Roman"/>
          <w:color w:val="000000"/>
          <w:sz w:val="24"/>
          <w:szCs w:val="24"/>
        </w:rPr>
        <w:t xml:space="preserve">Remove respiratory protection at the point at which a risk assessment deems it </w:t>
      </w:r>
      <w:r>
        <w:rPr>
          <w:rFonts w:cs="Times New Roman"/>
          <w:color w:val="000000"/>
          <w:sz w:val="24"/>
          <w:szCs w:val="24"/>
        </w:rPr>
        <w:t xml:space="preserve">is </w:t>
      </w:r>
      <w:r w:rsidRPr="004C0F67">
        <w:rPr>
          <w:rFonts w:cs="Times New Roman"/>
          <w:color w:val="000000"/>
          <w:sz w:val="24"/>
          <w:szCs w:val="24"/>
        </w:rPr>
        <w:t xml:space="preserve">safe to do so upon exit from the containment zone. </w:t>
      </w:r>
    </w:p>
    <w:p w14:paraId="7B103689" w14:textId="77777777" w:rsidR="001A6CB1" w:rsidRPr="004C0F67" w:rsidRDefault="001A6CB1" w:rsidP="001A6CB1">
      <w:pPr>
        <w:pStyle w:val="NoSpacing"/>
        <w:rPr>
          <w:rFonts w:cs="Times New Roman"/>
          <w:color w:val="000000"/>
          <w:sz w:val="24"/>
          <w:szCs w:val="24"/>
        </w:rPr>
      </w:pPr>
    </w:p>
    <w:p w14:paraId="380914E4"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An alternative method of respiratory protection is a Powered Air Purifying Respirator (PAPR).   They are expensive but are comfortable to wear and can be worn by some people who cannot be f</w:t>
      </w:r>
      <w:r>
        <w:rPr>
          <w:rFonts w:cs="Times New Roman"/>
          <w:color w:val="000000"/>
          <w:sz w:val="24"/>
          <w:szCs w:val="24"/>
        </w:rPr>
        <w:t>itted for a regular respirator.</w:t>
      </w:r>
    </w:p>
    <w:p w14:paraId="4F7330B1" w14:textId="77777777" w:rsidR="001A6CB1" w:rsidRPr="004C0F67" w:rsidRDefault="001A6CB1" w:rsidP="001A6CB1">
      <w:pPr>
        <w:pStyle w:val="NoSpacing"/>
        <w:rPr>
          <w:rFonts w:cs="Times New Roman"/>
          <w:color w:val="000000"/>
          <w:sz w:val="24"/>
          <w:szCs w:val="24"/>
        </w:rPr>
      </w:pPr>
    </w:p>
    <w:p w14:paraId="111FC32E"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Surgical masks do not provide protection from infection by the aerosol route or against lab animal allergens.</w:t>
      </w:r>
    </w:p>
    <w:p w14:paraId="0A8F7D20" w14:textId="77777777" w:rsidR="001A6CB1" w:rsidRDefault="001A6CB1" w:rsidP="001A6CB1">
      <w:pPr>
        <w:pStyle w:val="NoSpacing"/>
        <w:rPr>
          <w:rFonts w:cs="Times New Roman"/>
          <w:color w:val="000000"/>
          <w:sz w:val="24"/>
          <w:szCs w:val="24"/>
        </w:rPr>
      </w:pPr>
    </w:p>
    <w:p w14:paraId="3DBFFE0E" w14:textId="77777777" w:rsidR="001A6CB1" w:rsidRPr="004C0F67" w:rsidRDefault="001A6CB1" w:rsidP="001A6CB1">
      <w:pPr>
        <w:pStyle w:val="NoSpacing"/>
        <w:rPr>
          <w:rFonts w:cs="Times New Roman"/>
          <w:color w:val="000000"/>
          <w:sz w:val="24"/>
          <w:szCs w:val="24"/>
        </w:rPr>
      </w:pPr>
      <w:r w:rsidRPr="004C0F67">
        <w:rPr>
          <w:rFonts w:cs="Times New Roman"/>
          <w:color w:val="000000"/>
          <w:sz w:val="24"/>
          <w:szCs w:val="24"/>
        </w:rPr>
        <w:t>Disposable surgical masks are worn to:</w:t>
      </w:r>
    </w:p>
    <w:p w14:paraId="0982393A" w14:textId="77777777" w:rsidR="001A6CB1" w:rsidRPr="004C0F67" w:rsidRDefault="001A6CB1" w:rsidP="00614C1E">
      <w:pPr>
        <w:pStyle w:val="NoSpacing"/>
        <w:numPr>
          <w:ilvl w:val="0"/>
          <w:numId w:val="73"/>
        </w:numPr>
        <w:rPr>
          <w:rFonts w:cs="Times New Roman"/>
          <w:color w:val="000000"/>
          <w:sz w:val="24"/>
          <w:szCs w:val="24"/>
        </w:rPr>
      </w:pPr>
      <w:r w:rsidRPr="004C0F67">
        <w:rPr>
          <w:rFonts w:cs="Times New Roman"/>
          <w:color w:val="000000"/>
          <w:sz w:val="24"/>
          <w:szCs w:val="24"/>
        </w:rPr>
        <w:t>Protect the surgical subject from infection by the surgeon and/or to protect the surgeon from splash hazards such as spurting blood</w:t>
      </w:r>
    </w:p>
    <w:p w14:paraId="63DA2D40" w14:textId="77777777" w:rsidR="001A6CB1" w:rsidRPr="004C0F67" w:rsidRDefault="001A6CB1" w:rsidP="00614C1E">
      <w:pPr>
        <w:pStyle w:val="NoSpacing"/>
        <w:numPr>
          <w:ilvl w:val="0"/>
          <w:numId w:val="73"/>
        </w:numPr>
        <w:rPr>
          <w:rFonts w:cs="Times New Roman"/>
          <w:color w:val="000000"/>
          <w:sz w:val="24"/>
          <w:szCs w:val="24"/>
        </w:rPr>
      </w:pPr>
      <w:r w:rsidRPr="004C0F67">
        <w:rPr>
          <w:rFonts w:cs="Times New Roman"/>
          <w:color w:val="000000"/>
          <w:sz w:val="24"/>
          <w:szCs w:val="24"/>
        </w:rPr>
        <w:t>Protect the nose and mouth against a splash hazard from an animal, in which case they should be fluid resistant (rated for 160 mm hg)</w:t>
      </w:r>
    </w:p>
    <w:p w14:paraId="4406DF85" w14:textId="77777777" w:rsidR="001A6CB1" w:rsidRPr="004C0F67" w:rsidRDefault="001A6CB1" w:rsidP="00614C1E">
      <w:pPr>
        <w:pStyle w:val="NoSpacing"/>
        <w:numPr>
          <w:ilvl w:val="0"/>
          <w:numId w:val="73"/>
        </w:numPr>
        <w:rPr>
          <w:rFonts w:cs="Times New Roman"/>
          <w:color w:val="000000"/>
          <w:sz w:val="24"/>
          <w:szCs w:val="24"/>
        </w:rPr>
      </w:pPr>
      <w:r w:rsidRPr="004C0F67">
        <w:rPr>
          <w:rFonts w:cs="Times New Roman"/>
          <w:color w:val="000000"/>
          <w:sz w:val="24"/>
          <w:szCs w:val="24"/>
        </w:rPr>
        <w:t>To discourage touching of the mouth and nose when working in a biological safety cabinet with infectious material that is infectious by the mucosal route</w:t>
      </w:r>
    </w:p>
    <w:p w14:paraId="17DF08A3" w14:textId="625B0E75" w:rsidR="00ED27D0" w:rsidRDefault="00ED27D0" w:rsidP="001A6CB1"/>
    <w:p w14:paraId="223F194D" w14:textId="77777777" w:rsidR="00833B1B" w:rsidRDefault="00833B1B">
      <w:pPr>
        <w:rPr>
          <w:rFonts w:asciiTheme="majorHAnsi" w:eastAsiaTheme="majorEastAsia" w:hAnsiTheme="majorHAnsi" w:cstheme="majorBidi"/>
          <w:color w:val="538135" w:themeColor="accent6" w:themeShade="BF"/>
          <w:sz w:val="32"/>
          <w:szCs w:val="32"/>
        </w:rPr>
      </w:pPr>
      <w:bookmarkStart w:id="71" w:name="_Toc10540967"/>
      <w:r>
        <w:br w:type="page"/>
      </w:r>
    </w:p>
    <w:p w14:paraId="5A469603" w14:textId="69F40AE0" w:rsidR="00ED27D0" w:rsidRDefault="00833B1B" w:rsidP="00833B1B">
      <w:pPr>
        <w:pStyle w:val="Heading1"/>
        <w:numPr>
          <w:ilvl w:val="0"/>
          <w:numId w:val="121"/>
        </w:numPr>
        <w:pBdr>
          <w:bottom w:val="double" w:sz="6" w:space="1" w:color="auto"/>
        </w:pBdr>
      </w:pPr>
      <w:r>
        <w:lastRenderedPageBreak/>
        <w:t>DECONTA</w:t>
      </w:r>
      <w:r w:rsidR="00ED27D0">
        <w:t>MINATION AND WASTE DISPOSAL</w:t>
      </w:r>
      <w:bookmarkEnd w:id="71"/>
    </w:p>
    <w:p w14:paraId="747702BF" w14:textId="77777777" w:rsidR="00ED27D0" w:rsidRPr="004C0F67" w:rsidRDefault="00ED27D0" w:rsidP="00ED27D0">
      <w:pPr>
        <w:rPr>
          <w:rFonts w:ascii="Calibri" w:hAnsi="Calibri" w:cs="Calibri"/>
          <w:color w:val="000000"/>
        </w:rPr>
      </w:pPr>
      <w:r w:rsidRPr="004C0F67">
        <w:rPr>
          <w:rFonts w:ascii="Calibri" w:hAnsi="Calibri" w:cs="Calibri"/>
          <w:color w:val="000000"/>
        </w:rPr>
        <w:t>Sterilization is a process that completely eliminates all living microorganisms, including bacterial spores. The probability of a microorganism surviving a sterilization process is considered to be less than one in one million (i.e., 10</w:t>
      </w:r>
      <w:r w:rsidRPr="004C0F67">
        <w:rPr>
          <w:rStyle w:val="A7"/>
          <w:rFonts w:ascii="Calibri" w:hAnsi="Calibri" w:cs="Calibri"/>
          <w:vertAlign w:val="superscript"/>
        </w:rPr>
        <w:t>-6</w:t>
      </w:r>
      <w:r w:rsidRPr="004C0F67">
        <w:rPr>
          <w:rFonts w:ascii="Calibri" w:hAnsi="Calibri" w:cs="Calibri"/>
          <w:color w:val="000000"/>
        </w:rPr>
        <w:t>), and is referred to as “sterility assurance”.</w:t>
      </w:r>
    </w:p>
    <w:p w14:paraId="14B148E2" w14:textId="77777777" w:rsidR="00ED27D0" w:rsidRPr="004C0F67" w:rsidRDefault="00ED27D0" w:rsidP="00ED27D0">
      <w:pPr>
        <w:rPr>
          <w:rFonts w:ascii="Calibri" w:hAnsi="Calibri" w:cs="Calibri"/>
          <w:color w:val="000000"/>
        </w:rPr>
      </w:pPr>
    </w:p>
    <w:p w14:paraId="7045C45D" w14:textId="77777777" w:rsidR="00ED27D0" w:rsidRPr="004C0F67" w:rsidRDefault="00ED27D0" w:rsidP="00ED27D0">
      <w:pPr>
        <w:rPr>
          <w:rFonts w:ascii="Calibri" w:hAnsi="Calibri" w:cs="Calibri"/>
          <w:color w:val="000000"/>
        </w:rPr>
      </w:pPr>
      <w:r w:rsidRPr="004C0F67">
        <w:rPr>
          <w:rFonts w:ascii="Calibri" w:hAnsi="Calibri" w:cs="Calibri"/>
          <w:color w:val="000000"/>
        </w:rPr>
        <w:t>Disinfection is a less lethal process than sterilization that eliminates most forms of living microorganisms. The effectiveness of the disinfection process is affected by a number of factors, including the nature and quantity of microorganisms, the amount of organic matter present, the type and state of items being disinfected, and the temperature.</w:t>
      </w:r>
    </w:p>
    <w:p w14:paraId="3F8B21D1" w14:textId="77777777" w:rsidR="00ED27D0" w:rsidRPr="004C0F67" w:rsidRDefault="00ED27D0" w:rsidP="00ED27D0">
      <w:pPr>
        <w:rPr>
          <w:rFonts w:ascii="Calibri" w:hAnsi="Calibri" w:cs="Calibri"/>
          <w:color w:val="000000"/>
        </w:rPr>
      </w:pPr>
    </w:p>
    <w:p w14:paraId="579D167B" w14:textId="77777777" w:rsidR="00ED27D0" w:rsidRPr="004C0F67" w:rsidRDefault="00ED27D0" w:rsidP="00ED27D0">
      <w:pPr>
        <w:rPr>
          <w:rFonts w:ascii="Calibri" w:hAnsi="Calibri" w:cs="Calibri"/>
          <w:color w:val="000000"/>
        </w:rPr>
      </w:pPr>
      <w:r w:rsidRPr="004C0F67">
        <w:rPr>
          <w:rFonts w:ascii="Calibri" w:hAnsi="Calibri" w:cs="Calibri"/>
          <w:color w:val="000000"/>
        </w:rPr>
        <w:t>Decontamination is the process by which materials and surfaces are rendered safe to handle and reasonably free of microorganisms or toxins. The primary objective of decontamination is to protect containment zone personnel and the community from exposure to pathogens that may cause disease. Depending on the situation, decontamination may require disinfection or sterilization.</w:t>
      </w:r>
    </w:p>
    <w:p w14:paraId="4074586E" w14:textId="77777777" w:rsidR="00ED27D0" w:rsidRPr="004C0F67" w:rsidRDefault="00ED27D0" w:rsidP="00ED27D0">
      <w:pPr>
        <w:rPr>
          <w:rFonts w:ascii="Calibri" w:hAnsi="Calibri" w:cs="Calibri"/>
          <w:color w:val="000000"/>
        </w:rPr>
      </w:pPr>
    </w:p>
    <w:p w14:paraId="4A715571" w14:textId="77777777" w:rsidR="00ED27D0" w:rsidRPr="004C0F67" w:rsidRDefault="00ED27D0" w:rsidP="00ED27D0">
      <w:pPr>
        <w:pStyle w:val="Pa9"/>
        <w:spacing w:after="180"/>
        <w:jc w:val="both"/>
        <w:rPr>
          <w:rFonts w:ascii="Calibri" w:hAnsi="Calibri" w:cs="Calibri"/>
          <w:color w:val="000000"/>
        </w:rPr>
      </w:pPr>
      <w:r w:rsidRPr="004C0F67">
        <w:rPr>
          <w:rFonts w:ascii="Calibri" w:hAnsi="Calibri" w:cs="Calibri"/>
          <w:color w:val="000000"/>
        </w:rPr>
        <w:t>Facility personnel responsible for developing decontamination processes and methods should consider the following</w:t>
      </w:r>
      <w:r>
        <w:rPr>
          <w:rFonts w:ascii="Calibri" w:hAnsi="Calibri" w:cs="Calibri"/>
          <w:color w:val="000000"/>
        </w:rPr>
        <w:t xml:space="preserve"> discussed in section 15.1 of the CBH</w:t>
      </w:r>
      <w:r w:rsidRPr="004C0F67">
        <w:rPr>
          <w:rFonts w:ascii="Calibri" w:hAnsi="Calibri" w:cs="Calibri"/>
          <w:color w:val="000000"/>
        </w:rPr>
        <w:t xml:space="preserve">.  </w:t>
      </w:r>
    </w:p>
    <w:p w14:paraId="78E7B5F3" w14:textId="77777777" w:rsidR="00ED27D0" w:rsidRPr="004C0F67" w:rsidRDefault="00ED27D0" w:rsidP="00614C1E">
      <w:pPr>
        <w:pStyle w:val="Pa9"/>
        <w:numPr>
          <w:ilvl w:val="0"/>
          <w:numId w:val="74"/>
        </w:numPr>
        <w:spacing w:after="180"/>
        <w:jc w:val="both"/>
        <w:rPr>
          <w:rFonts w:ascii="Calibri" w:hAnsi="Calibri" w:cs="Calibri"/>
          <w:color w:val="000000"/>
        </w:rPr>
      </w:pPr>
      <w:r w:rsidRPr="004C0F67">
        <w:rPr>
          <w:rFonts w:ascii="Calibri" w:hAnsi="Calibri" w:cs="Calibri"/>
          <w:color w:val="000000"/>
        </w:rPr>
        <w:t>Disinfectants effective against the infectious material used, and neutralizing chemicals effective against the toxins in use, must be available i</w:t>
      </w:r>
      <w:r>
        <w:rPr>
          <w:rFonts w:ascii="Calibri" w:hAnsi="Calibri" w:cs="Calibri"/>
          <w:color w:val="000000"/>
        </w:rPr>
        <w:t xml:space="preserve">n the containment zone and used </w:t>
      </w:r>
      <w:r w:rsidRPr="004C0F67">
        <w:rPr>
          <w:rFonts w:ascii="Calibri" w:hAnsi="Calibri" w:cs="Calibri"/>
          <w:color w:val="000000"/>
        </w:rPr>
        <w:t xml:space="preserve">for </w:t>
      </w:r>
      <w:r w:rsidRPr="004C0F67">
        <w:rPr>
          <w:rFonts w:ascii="Calibri" w:hAnsi="Calibri" w:cs="Calibri"/>
          <w:color w:val="000000"/>
        </w:rPr>
        <w:lastRenderedPageBreak/>
        <w:t xml:space="preserve">contaminated or potentially contaminated material, including equipment, specimen/sample containers, surfaces, rooms and spills. </w:t>
      </w:r>
    </w:p>
    <w:p w14:paraId="6C3C2CAD" w14:textId="77777777" w:rsidR="00ED27D0" w:rsidRPr="004C0F67" w:rsidRDefault="00ED27D0" w:rsidP="00614C1E">
      <w:pPr>
        <w:pStyle w:val="Pa10"/>
        <w:numPr>
          <w:ilvl w:val="0"/>
          <w:numId w:val="74"/>
        </w:numPr>
        <w:spacing w:after="80"/>
        <w:rPr>
          <w:rFonts w:ascii="Calibri" w:hAnsi="Calibri" w:cs="Calibri"/>
          <w:color w:val="000000"/>
        </w:rPr>
      </w:pPr>
      <w:r w:rsidRPr="004C0F67">
        <w:rPr>
          <w:rFonts w:ascii="Calibri" w:hAnsi="Calibri" w:cs="Calibri"/>
          <w:color w:val="000000"/>
        </w:rPr>
        <w:t xml:space="preserve">Decontamination parameters (e.g., time, temperature, chemical concentration) consistent with the technology/method </w:t>
      </w:r>
      <w:r>
        <w:rPr>
          <w:rFonts w:ascii="Calibri" w:hAnsi="Calibri" w:cs="Calibri"/>
          <w:color w:val="000000"/>
        </w:rPr>
        <w:t>used must be validated</w:t>
      </w:r>
      <w:r w:rsidRPr="004C0F67">
        <w:rPr>
          <w:rFonts w:ascii="Calibri" w:hAnsi="Calibri" w:cs="Calibri"/>
          <w:color w:val="000000"/>
        </w:rPr>
        <w:t xml:space="preserve"> to be effective against the infectious material and toxins of concern under the conditions present in that containment zone.</w:t>
      </w:r>
    </w:p>
    <w:p w14:paraId="5B8ADD5C" w14:textId="77777777" w:rsidR="00ED27D0" w:rsidRPr="004C0F67" w:rsidRDefault="00ED27D0" w:rsidP="00614C1E">
      <w:pPr>
        <w:pStyle w:val="Pa10"/>
        <w:numPr>
          <w:ilvl w:val="0"/>
          <w:numId w:val="74"/>
        </w:numPr>
        <w:spacing w:after="80"/>
        <w:rPr>
          <w:rFonts w:ascii="Calibri" w:hAnsi="Calibri" w:cs="Calibri"/>
          <w:color w:val="000000"/>
        </w:rPr>
      </w:pPr>
      <w:r w:rsidRPr="004C0F67">
        <w:rPr>
          <w:rFonts w:ascii="Calibri" w:hAnsi="Calibri" w:cs="Calibri"/>
          <w:color w:val="000000"/>
        </w:rPr>
        <w:t>Clear and strict procedures must be in place to support routine d</w:t>
      </w:r>
      <w:r>
        <w:rPr>
          <w:rFonts w:ascii="Calibri" w:hAnsi="Calibri" w:cs="Calibri"/>
          <w:color w:val="000000"/>
        </w:rPr>
        <w:t xml:space="preserve">econtamination </w:t>
      </w:r>
      <w:r w:rsidRPr="004C0F67">
        <w:rPr>
          <w:rFonts w:ascii="Calibri" w:hAnsi="Calibri" w:cs="Calibri"/>
          <w:color w:val="000000"/>
        </w:rPr>
        <w:t>an</w:t>
      </w:r>
      <w:r>
        <w:rPr>
          <w:rFonts w:ascii="Calibri" w:hAnsi="Calibri" w:cs="Calibri"/>
          <w:color w:val="000000"/>
        </w:rPr>
        <w:t>d routine verification</w:t>
      </w:r>
      <w:r w:rsidRPr="004C0F67">
        <w:rPr>
          <w:rFonts w:ascii="Calibri" w:hAnsi="Calibri" w:cs="Calibri"/>
          <w:color w:val="000000"/>
        </w:rPr>
        <w:t>.</w:t>
      </w:r>
    </w:p>
    <w:p w14:paraId="795AFDA4" w14:textId="77777777" w:rsidR="00ED27D0" w:rsidRPr="004C0F67" w:rsidRDefault="00ED27D0" w:rsidP="00614C1E">
      <w:pPr>
        <w:pStyle w:val="Pa10"/>
        <w:numPr>
          <w:ilvl w:val="0"/>
          <w:numId w:val="74"/>
        </w:numPr>
        <w:spacing w:after="80"/>
        <w:rPr>
          <w:rFonts w:ascii="Calibri" w:hAnsi="Calibri" w:cs="Calibri"/>
          <w:color w:val="000000"/>
        </w:rPr>
      </w:pPr>
      <w:r w:rsidRPr="004C0F67">
        <w:rPr>
          <w:rFonts w:ascii="Calibri" w:hAnsi="Calibri" w:cs="Calibri"/>
          <w:color w:val="000000"/>
        </w:rPr>
        <w:t>Decontamination processes and methods should be in accordance with applicable federal, provincial, territorial, and municipal regulations.</w:t>
      </w:r>
    </w:p>
    <w:p w14:paraId="32C17A02" w14:textId="77777777" w:rsidR="00ED27D0" w:rsidRPr="004C0F67" w:rsidRDefault="00ED27D0" w:rsidP="00614C1E">
      <w:pPr>
        <w:pStyle w:val="Pa10"/>
        <w:numPr>
          <w:ilvl w:val="0"/>
          <w:numId w:val="74"/>
        </w:numPr>
        <w:spacing w:after="80"/>
        <w:rPr>
          <w:rFonts w:ascii="Calibri" w:hAnsi="Calibri" w:cs="Calibri"/>
          <w:color w:val="000000"/>
        </w:rPr>
      </w:pPr>
      <w:r w:rsidRPr="004C0F67">
        <w:rPr>
          <w:rFonts w:ascii="Calibri" w:hAnsi="Calibri" w:cs="Calibri"/>
          <w:color w:val="000000"/>
        </w:rPr>
        <w:t>Decontamination procedures must be included in personnel training on the hazards and exposure/release mitigation strategies associated w</w:t>
      </w:r>
      <w:r>
        <w:rPr>
          <w:rFonts w:ascii="Calibri" w:hAnsi="Calibri" w:cs="Calibri"/>
          <w:color w:val="000000"/>
        </w:rPr>
        <w:t>ith the work being done</w:t>
      </w:r>
      <w:r w:rsidRPr="004C0F67">
        <w:rPr>
          <w:rFonts w:ascii="Calibri" w:hAnsi="Calibri" w:cs="Calibri"/>
          <w:color w:val="000000"/>
        </w:rPr>
        <w:t>. Training would include information on the products used, and the factors influencing their effectiveness.</w:t>
      </w:r>
    </w:p>
    <w:p w14:paraId="43727B43" w14:textId="77777777" w:rsidR="00ED27D0" w:rsidRDefault="00ED27D0" w:rsidP="00614C1E">
      <w:pPr>
        <w:pStyle w:val="Pa10"/>
        <w:numPr>
          <w:ilvl w:val="0"/>
          <w:numId w:val="74"/>
        </w:numPr>
        <w:spacing w:after="80"/>
        <w:rPr>
          <w:rFonts w:ascii="Calibri" w:hAnsi="Calibri" w:cs="Calibri"/>
          <w:color w:val="000000"/>
        </w:rPr>
      </w:pPr>
      <w:r w:rsidRPr="004C0F67">
        <w:rPr>
          <w:rFonts w:ascii="Calibri" w:hAnsi="Calibri" w:cs="Calibri"/>
          <w:color w:val="000000"/>
        </w:rPr>
        <w:t>Where possible, technologies that are routinely verified using biological indicators (e.g., autoclave) should be used instead of liquid chemical disinfectants.</w:t>
      </w:r>
    </w:p>
    <w:p w14:paraId="004E8FF3" w14:textId="19EF9FB2" w:rsidR="00ED27D0" w:rsidRDefault="00ED27D0" w:rsidP="00ED27D0"/>
    <w:p w14:paraId="18CE27CA" w14:textId="73CBB656" w:rsidR="00ED27D0" w:rsidRDefault="00ED27D0" w:rsidP="00ED27D0">
      <w:pPr>
        <w:pStyle w:val="Heading2"/>
      </w:pPr>
      <w:bookmarkStart w:id="72" w:name="_Toc10540968"/>
      <w:r>
        <w:t>AUTOCLAVING</w:t>
      </w:r>
      <w:bookmarkEnd w:id="72"/>
    </w:p>
    <w:p w14:paraId="7D97CCF3" w14:textId="77777777" w:rsidR="00ED27D0" w:rsidRPr="004C0F67" w:rsidRDefault="00ED27D0" w:rsidP="00ED27D0">
      <w:pPr>
        <w:pStyle w:val="NoSpacing"/>
        <w:rPr>
          <w:rFonts w:cs="Calibri"/>
          <w:color w:val="000000"/>
          <w:sz w:val="24"/>
          <w:szCs w:val="24"/>
          <w:lang w:val="en"/>
        </w:rPr>
      </w:pPr>
      <w:r w:rsidRPr="004C0F67">
        <w:rPr>
          <w:rFonts w:cs="Calibri"/>
          <w:color w:val="000000"/>
          <w:sz w:val="24"/>
          <w:szCs w:val="24"/>
          <w:lang w:val="en"/>
        </w:rPr>
        <w:t xml:space="preserve">Infectious material and toxins, together with associated waste (e.g., petri dishes, pipettes, culture tubes, and glassware), can be </w:t>
      </w:r>
      <w:r w:rsidRPr="004C0F67">
        <w:rPr>
          <w:rFonts w:cs="Calibri"/>
          <w:color w:val="000000"/>
          <w:sz w:val="24"/>
          <w:szCs w:val="24"/>
          <w:lang w:val="en"/>
        </w:rPr>
        <w:lastRenderedPageBreak/>
        <w:t xml:space="preserve">effectively decontaminated in either a gravity displacement autoclave or a pre-vacuum autoclave. The effectiveness of decontamination by steam autoclaving is dependent on the temperature to which the material is subjected as well as the length of time it is exposed. Proper operation, loading, and monitoring of autoclaves are critical to ensure decontamination is achieved. Particular attention should be given to packaging, including the size of containers and their distribution in the autoclave. Items should be arranged in a manner that allows the free circulation and penetration of steam.  </w:t>
      </w:r>
    </w:p>
    <w:p w14:paraId="439E92C5" w14:textId="77777777" w:rsidR="00ED27D0" w:rsidRPr="004C0F67" w:rsidRDefault="00ED27D0" w:rsidP="00ED27D0">
      <w:pPr>
        <w:pStyle w:val="NoSpacing"/>
        <w:rPr>
          <w:rFonts w:cs="Calibri"/>
          <w:color w:val="000000"/>
          <w:sz w:val="24"/>
          <w:szCs w:val="24"/>
          <w:lang w:val="en"/>
        </w:rPr>
      </w:pPr>
    </w:p>
    <w:p w14:paraId="35715939" w14:textId="77777777" w:rsidR="00ED27D0" w:rsidRPr="004C0F67" w:rsidRDefault="00ED27D0" w:rsidP="00ED27D0">
      <w:pPr>
        <w:pStyle w:val="NoSpacing"/>
        <w:rPr>
          <w:rFonts w:cs="Times New Roman"/>
          <w:color w:val="000000"/>
          <w:sz w:val="24"/>
          <w:szCs w:val="24"/>
        </w:rPr>
      </w:pPr>
      <w:r w:rsidRPr="004C0F67">
        <w:rPr>
          <w:rFonts w:cs="Times New Roman"/>
          <w:color w:val="000000"/>
          <w:sz w:val="24"/>
          <w:szCs w:val="24"/>
        </w:rPr>
        <w:t>All personnel using autoclaves for decontamination or for sterilization must be trained on their use and the training documented.  They m</w:t>
      </w:r>
      <w:r>
        <w:rPr>
          <w:rFonts w:cs="Times New Roman"/>
          <w:color w:val="000000"/>
          <w:sz w:val="24"/>
          <w:szCs w:val="24"/>
        </w:rPr>
        <w:t>ust be in compliance with the Carleton University</w:t>
      </w:r>
      <w:r w:rsidRPr="004C0F67">
        <w:rPr>
          <w:rFonts w:cs="Times New Roman"/>
          <w:color w:val="000000"/>
          <w:sz w:val="24"/>
          <w:szCs w:val="24"/>
        </w:rPr>
        <w:t xml:space="preserve"> Autoclave Safety Program.  A location-specific operating procedure for each autoclave must be posted near the autoclave.</w:t>
      </w:r>
    </w:p>
    <w:p w14:paraId="5878A863" w14:textId="77777777" w:rsidR="00ED27D0" w:rsidRPr="004C0F67" w:rsidRDefault="00ED27D0" w:rsidP="00ED27D0">
      <w:pPr>
        <w:pStyle w:val="NoSpacing"/>
        <w:rPr>
          <w:rFonts w:cs="Times New Roman"/>
          <w:color w:val="000000"/>
          <w:sz w:val="24"/>
          <w:szCs w:val="24"/>
        </w:rPr>
      </w:pPr>
    </w:p>
    <w:p w14:paraId="27E0BF26" w14:textId="77777777" w:rsidR="00ED27D0" w:rsidRPr="00C53917" w:rsidRDefault="00ED27D0" w:rsidP="00ED27D0">
      <w:pPr>
        <w:pStyle w:val="NoSpacing"/>
        <w:rPr>
          <w:rFonts w:cs="Times New Roman"/>
          <w:color w:val="000000"/>
          <w:sz w:val="24"/>
          <w:szCs w:val="24"/>
        </w:rPr>
      </w:pPr>
      <w:r w:rsidRPr="00C53917">
        <w:rPr>
          <w:rFonts w:cs="Times New Roman"/>
          <w:color w:val="000000"/>
          <w:sz w:val="24"/>
          <w:szCs w:val="24"/>
        </w:rPr>
        <w:t>For autoclave-based decontamination of material:</w:t>
      </w:r>
    </w:p>
    <w:p w14:paraId="7411DED5" w14:textId="77777777" w:rsidR="00ED27D0" w:rsidRPr="00C53917" w:rsidRDefault="00ED27D0" w:rsidP="00614C1E">
      <w:pPr>
        <w:pStyle w:val="NoSpacing"/>
        <w:numPr>
          <w:ilvl w:val="0"/>
          <w:numId w:val="75"/>
        </w:numPr>
        <w:rPr>
          <w:rFonts w:cs="Times New Roman"/>
          <w:color w:val="000000"/>
          <w:sz w:val="24"/>
          <w:szCs w:val="24"/>
        </w:rPr>
      </w:pPr>
      <w:r w:rsidRPr="00C53917">
        <w:rPr>
          <w:rFonts w:cs="Times New Roman"/>
          <w:color w:val="000000"/>
          <w:sz w:val="24"/>
          <w:szCs w:val="24"/>
        </w:rPr>
        <w:t xml:space="preserve">Solid contaminated waste </w:t>
      </w:r>
      <w:r w:rsidRPr="00C53917">
        <w:rPr>
          <w:rFonts w:cs="Times New Roman"/>
          <w:bCs/>
          <w:color w:val="000000"/>
          <w:sz w:val="24"/>
          <w:szCs w:val="24"/>
        </w:rPr>
        <w:t>(excluding glass), should</w:t>
      </w:r>
      <w:r w:rsidRPr="00C53917">
        <w:rPr>
          <w:rFonts w:cs="Times New Roman"/>
          <w:color w:val="000000"/>
          <w:sz w:val="24"/>
          <w:szCs w:val="24"/>
        </w:rPr>
        <w:t xml:space="preserve"> be placed in a clear bag, inside a solid collecting container which must labeled with an orange biohazardous materials label.  </w:t>
      </w:r>
    </w:p>
    <w:p w14:paraId="6C9E7CE6" w14:textId="77777777" w:rsidR="00ED27D0" w:rsidRPr="00C53917" w:rsidRDefault="00ED27D0" w:rsidP="00614C1E">
      <w:pPr>
        <w:pStyle w:val="NoSpacing"/>
        <w:numPr>
          <w:ilvl w:val="0"/>
          <w:numId w:val="75"/>
        </w:numPr>
        <w:rPr>
          <w:rFonts w:cs="Times New Roman"/>
          <w:color w:val="000000"/>
          <w:sz w:val="24"/>
          <w:szCs w:val="24"/>
        </w:rPr>
      </w:pPr>
      <w:r w:rsidRPr="00C53917">
        <w:rPr>
          <w:rFonts w:cs="Times New Roman"/>
          <w:color w:val="000000"/>
          <w:sz w:val="24"/>
          <w:szCs w:val="24"/>
        </w:rPr>
        <w:t>When full, bags must be closed, and labeled with the name of contact person (the person disposing of the waste, not the supervisor) and room number.</w:t>
      </w:r>
      <w:r w:rsidRPr="00C53917">
        <w:rPr>
          <w:rFonts w:cs="Times New Roman"/>
          <w:bCs/>
          <w:color w:val="000000"/>
          <w:sz w:val="24"/>
          <w:szCs w:val="24"/>
        </w:rPr>
        <w:t xml:space="preserve">  DO NOT OVERFILL BAGS (2/3 full only), and do not compress them, as this will inhibit steam penetration.</w:t>
      </w:r>
      <w:r w:rsidRPr="00C53917">
        <w:rPr>
          <w:rFonts w:cs="Times New Roman"/>
          <w:color w:val="000000"/>
          <w:sz w:val="24"/>
          <w:szCs w:val="24"/>
        </w:rPr>
        <w:t xml:space="preserve">  </w:t>
      </w:r>
    </w:p>
    <w:p w14:paraId="172A7693" w14:textId="77777777" w:rsidR="00ED27D0" w:rsidRPr="00C53917" w:rsidRDefault="00ED27D0" w:rsidP="00614C1E">
      <w:pPr>
        <w:pStyle w:val="NoSpacing"/>
        <w:numPr>
          <w:ilvl w:val="0"/>
          <w:numId w:val="75"/>
        </w:numPr>
        <w:rPr>
          <w:rFonts w:cs="Times New Roman"/>
          <w:color w:val="000000"/>
          <w:sz w:val="24"/>
          <w:szCs w:val="24"/>
        </w:rPr>
      </w:pPr>
      <w:r w:rsidRPr="00C53917">
        <w:rPr>
          <w:rFonts w:cs="Times New Roman"/>
          <w:color w:val="000000"/>
          <w:sz w:val="24"/>
          <w:szCs w:val="24"/>
        </w:rPr>
        <w:t xml:space="preserve">Double bag for removal from the lab.  </w:t>
      </w:r>
    </w:p>
    <w:p w14:paraId="531391FC" w14:textId="77777777" w:rsidR="00ED27D0" w:rsidRPr="00C53917" w:rsidRDefault="00ED27D0" w:rsidP="00614C1E">
      <w:pPr>
        <w:pStyle w:val="NoSpacing"/>
        <w:numPr>
          <w:ilvl w:val="0"/>
          <w:numId w:val="75"/>
        </w:numPr>
        <w:rPr>
          <w:rFonts w:cs="Times New Roman"/>
          <w:color w:val="000000"/>
          <w:sz w:val="24"/>
          <w:szCs w:val="24"/>
        </w:rPr>
      </w:pPr>
      <w:r w:rsidRPr="00C53917">
        <w:rPr>
          <w:rFonts w:cs="Times New Roman"/>
          <w:color w:val="000000"/>
          <w:sz w:val="24"/>
          <w:szCs w:val="24"/>
        </w:rPr>
        <w:lastRenderedPageBreak/>
        <w:t xml:space="preserve">At the autoclave, bags for decontamination must be placed in the available trays and, immediately before autoclaving, opened to allow steam penetration.  </w:t>
      </w:r>
    </w:p>
    <w:p w14:paraId="30D44D4F" w14:textId="77777777" w:rsidR="00ED27D0" w:rsidRPr="00C53917" w:rsidRDefault="00ED27D0" w:rsidP="00614C1E">
      <w:pPr>
        <w:pStyle w:val="NoSpacing"/>
        <w:numPr>
          <w:ilvl w:val="0"/>
          <w:numId w:val="75"/>
        </w:numPr>
        <w:rPr>
          <w:rFonts w:cs="Times New Roman"/>
          <w:color w:val="000000"/>
          <w:sz w:val="24"/>
          <w:szCs w:val="24"/>
        </w:rPr>
      </w:pPr>
      <w:r w:rsidRPr="00C53917">
        <w:rPr>
          <w:rFonts w:cs="Times New Roman"/>
          <w:color w:val="000000"/>
          <w:sz w:val="24"/>
          <w:szCs w:val="24"/>
        </w:rPr>
        <w:t>Disinfected material that is no longer biohazardous must be placed in a regular garbage bag after ensuring that any biohazards warning labels are defaced.</w:t>
      </w:r>
    </w:p>
    <w:p w14:paraId="5BA6A497" w14:textId="77777777" w:rsidR="00ED27D0" w:rsidRPr="00C53917" w:rsidRDefault="00ED27D0" w:rsidP="00614C1E">
      <w:pPr>
        <w:pStyle w:val="NoSpacing"/>
        <w:numPr>
          <w:ilvl w:val="0"/>
          <w:numId w:val="75"/>
        </w:numPr>
        <w:rPr>
          <w:rFonts w:cs="Times New Roman"/>
          <w:color w:val="000000"/>
          <w:sz w:val="24"/>
          <w:szCs w:val="24"/>
        </w:rPr>
      </w:pPr>
      <w:r w:rsidRPr="00C53917">
        <w:rPr>
          <w:rFonts w:cs="Times New Roman"/>
          <w:color w:val="000000"/>
          <w:sz w:val="24"/>
          <w:szCs w:val="24"/>
        </w:rPr>
        <w:t xml:space="preserve">The efficacy of the autoclave for decontamination of representative loads of biohazardous waste must be monitored weekly using biological indicators (bacterial spores of </w:t>
      </w:r>
      <w:proofErr w:type="spellStart"/>
      <w:r w:rsidRPr="00C53917">
        <w:rPr>
          <w:rFonts w:cs="Times New Roman"/>
          <w:i/>
          <w:color w:val="000000"/>
          <w:sz w:val="24"/>
          <w:szCs w:val="24"/>
        </w:rPr>
        <w:t>Geobacillus</w:t>
      </w:r>
      <w:proofErr w:type="spellEnd"/>
      <w:r w:rsidRPr="00C53917">
        <w:rPr>
          <w:rFonts w:cs="Times New Roman"/>
          <w:i/>
          <w:color w:val="000000"/>
          <w:sz w:val="24"/>
          <w:szCs w:val="24"/>
        </w:rPr>
        <w:t xml:space="preserve"> </w:t>
      </w:r>
      <w:proofErr w:type="spellStart"/>
      <w:r w:rsidRPr="00C53917">
        <w:rPr>
          <w:rFonts w:cs="Times New Roman"/>
          <w:i/>
          <w:color w:val="000000"/>
          <w:sz w:val="24"/>
          <w:szCs w:val="24"/>
        </w:rPr>
        <w:t>stearothermophilus</w:t>
      </w:r>
      <w:proofErr w:type="spellEnd"/>
      <w:r w:rsidRPr="00C53917">
        <w:rPr>
          <w:rFonts w:cs="Times New Roman"/>
          <w:color w:val="000000"/>
          <w:sz w:val="24"/>
          <w:szCs w:val="24"/>
        </w:rPr>
        <w:t xml:space="preserve"> commercially available for this purpose) as described in </w:t>
      </w:r>
      <w:r w:rsidRPr="00C53917">
        <w:rPr>
          <w:color w:val="000000"/>
          <w:sz w:val="24"/>
          <w:szCs w:val="24"/>
        </w:rPr>
        <w:t>the CU Autoclave Program</w:t>
      </w:r>
      <w:r>
        <w:rPr>
          <w:color w:val="000000"/>
          <w:sz w:val="24"/>
          <w:szCs w:val="24"/>
        </w:rPr>
        <w:t>.</w:t>
      </w:r>
    </w:p>
    <w:p w14:paraId="23052D58" w14:textId="77777777" w:rsidR="00ED27D0" w:rsidRPr="00C53917" w:rsidRDefault="00ED27D0" w:rsidP="00ED27D0">
      <w:pPr>
        <w:pStyle w:val="NoSpacing"/>
        <w:rPr>
          <w:rFonts w:cs="Times New Roman"/>
          <w:color w:val="000000"/>
          <w:sz w:val="24"/>
          <w:szCs w:val="24"/>
        </w:rPr>
      </w:pPr>
    </w:p>
    <w:p w14:paraId="18A93F72" w14:textId="77777777" w:rsidR="00ED27D0" w:rsidRDefault="00ED27D0" w:rsidP="00ED27D0">
      <w:pPr>
        <w:pStyle w:val="NoSpacing"/>
        <w:rPr>
          <w:rFonts w:cs="Times New Roman"/>
          <w:color w:val="000000"/>
          <w:sz w:val="24"/>
          <w:szCs w:val="24"/>
        </w:rPr>
      </w:pPr>
      <w:r>
        <w:rPr>
          <w:rFonts w:cs="Times New Roman"/>
          <w:color w:val="000000"/>
          <w:sz w:val="24"/>
          <w:szCs w:val="24"/>
        </w:rPr>
        <w:t>W</w:t>
      </w:r>
      <w:r w:rsidRPr="00C53917">
        <w:rPr>
          <w:rFonts w:cs="Times New Roman"/>
          <w:color w:val="000000"/>
          <w:sz w:val="24"/>
          <w:szCs w:val="24"/>
        </w:rPr>
        <w:t xml:space="preserve">aste that </w:t>
      </w:r>
      <w:r>
        <w:rPr>
          <w:rFonts w:cs="Times New Roman"/>
          <w:color w:val="000000"/>
          <w:sz w:val="24"/>
          <w:szCs w:val="24"/>
        </w:rPr>
        <w:t>could potentially produce hazardous fumes upon autoclaving</w:t>
      </w:r>
      <w:r w:rsidRPr="00C53917">
        <w:rPr>
          <w:rFonts w:cs="Times New Roman"/>
          <w:color w:val="000000"/>
          <w:sz w:val="24"/>
          <w:szCs w:val="24"/>
        </w:rPr>
        <w:t xml:space="preserve"> must NOT be autoclaved (e.g., hazardous chemicals, bleach, radioisotopes).</w:t>
      </w:r>
    </w:p>
    <w:p w14:paraId="691EFFB8" w14:textId="2FF3ADEA" w:rsidR="00ED27D0" w:rsidRDefault="00ED27D0" w:rsidP="00ED27D0"/>
    <w:p w14:paraId="3263B802" w14:textId="36E44492" w:rsidR="00ED27D0" w:rsidRDefault="00ED27D0" w:rsidP="00ED27D0">
      <w:pPr>
        <w:pStyle w:val="Heading2"/>
      </w:pPr>
      <w:bookmarkStart w:id="73" w:name="_Toc10540969"/>
      <w:r>
        <w:t>CHEMICAL DISINFECTION</w:t>
      </w:r>
      <w:bookmarkEnd w:id="73"/>
    </w:p>
    <w:p w14:paraId="72055AAE" w14:textId="77777777" w:rsidR="00ED27D0" w:rsidRPr="004C0F67" w:rsidRDefault="00ED27D0" w:rsidP="00ED27D0">
      <w:pPr>
        <w:pStyle w:val="NoSpacing"/>
        <w:rPr>
          <w:rFonts w:cs="Futura Light"/>
          <w:color w:val="000000"/>
          <w:sz w:val="24"/>
          <w:szCs w:val="24"/>
        </w:rPr>
      </w:pPr>
      <w:r w:rsidRPr="004C0F67">
        <w:rPr>
          <w:rFonts w:cs="Futura Light"/>
          <w:color w:val="000000"/>
          <w:sz w:val="24"/>
          <w:szCs w:val="24"/>
        </w:rPr>
        <w:t xml:space="preserve">Chemical disinfectants are used for </w:t>
      </w:r>
      <w:r>
        <w:rPr>
          <w:rFonts w:cs="Futura Light"/>
          <w:color w:val="000000"/>
          <w:sz w:val="24"/>
          <w:szCs w:val="24"/>
        </w:rPr>
        <w:t xml:space="preserve">the decontamination of surfaces, </w:t>
      </w:r>
      <w:r w:rsidRPr="004C0F67">
        <w:rPr>
          <w:rFonts w:cs="Futura Light"/>
          <w:color w:val="000000"/>
          <w:sz w:val="24"/>
          <w:szCs w:val="24"/>
        </w:rPr>
        <w:t xml:space="preserve">equipment </w:t>
      </w:r>
      <w:r>
        <w:rPr>
          <w:rFonts w:cs="Futura Light"/>
          <w:color w:val="000000"/>
          <w:sz w:val="24"/>
          <w:szCs w:val="24"/>
        </w:rPr>
        <w:t xml:space="preserve">and waste </w:t>
      </w:r>
      <w:r w:rsidRPr="004C0F67">
        <w:rPr>
          <w:rFonts w:cs="Futura Light"/>
          <w:color w:val="000000"/>
          <w:sz w:val="24"/>
          <w:szCs w:val="24"/>
        </w:rPr>
        <w:t xml:space="preserve">that cannot </w:t>
      </w:r>
      <w:r>
        <w:rPr>
          <w:rFonts w:cs="Futura Light"/>
          <w:color w:val="000000"/>
          <w:sz w:val="24"/>
          <w:szCs w:val="24"/>
        </w:rPr>
        <w:t>be autoclaved (or incinerated).</w:t>
      </w:r>
    </w:p>
    <w:p w14:paraId="5274C7F6" w14:textId="77777777" w:rsidR="00ED27D0" w:rsidRPr="004C0F67" w:rsidRDefault="00ED27D0" w:rsidP="00ED27D0">
      <w:pPr>
        <w:pStyle w:val="NoSpacing"/>
        <w:rPr>
          <w:rFonts w:cs="Futura Light"/>
          <w:color w:val="000000"/>
          <w:sz w:val="24"/>
          <w:szCs w:val="24"/>
        </w:rPr>
      </w:pPr>
    </w:p>
    <w:p w14:paraId="652800DB" w14:textId="77777777" w:rsidR="00ED27D0" w:rsidRPr="004C0F67" w:rsidRDefault="00ED27D0" w:rsidP="00ED27D0">
      <w:pPr>
        <w:pStyle w:val="NoSpacing"/>
        <w:rPr>
          <w:rFonts w:cs="Futura Light"/>
          <w:color w:val="000000"/>
          <w:sz w:val="24"/>
          <w:szCs w:val="24"/>
        </w:rPr>
      </w:pPr>
      <w:r w:rsidRPr="004C0F67">
        <w:rPr>
          <w:rFonts w:cs="Futura Light"/>
          <w:color w:val="000000"/>
          <w:sz w:val="24"/>
          <w:szCs w:val="24"/>
        </w:rPr>
        <w:t>The use of disinfectants can impact worker safety directly (e.g., direct exposure to a hazardous chemical) or indirectly (e.g., exposure to viable pathogens when an inappropriate disinfectant is selected).</w:t>
      </w:r>
    </w:p>
    <w:p w14:paraId="4AB5BF41" w14:textId="77777777" w:rsidR="00ED27D0" w:rsidRPr="004C0F67" w:rsidRDefault="00ED27D0" w:rsidP="00ED27D0">
      <w:pPr>
        <w:pStyle w:val="NoSpacing"/>
        <w:rPr>
          <w:rFonts w:cs="Futura Light"/>
          <w:color w:val="000000"/>
          <w:sz w:val="24"/>
          <w:szCs w:val="24"/>
        </w:rPr>
      </w:pPr>
      <w:r w:rsidRPr="004C0F67">
        <w:rPr>
          <w:rFonts w:cs="Futura Light"/>
          <w:color w:val="000000"/>
          <w:sz w:val="24"/>
          <w:szCs w:val="24"/>
        </w:rPr>
        <w:t xml:space="preserve"> </w:t>
      </w:r>
    </w:p>
    <w:p w14:paraId="3976F775" w14:textId="77777777" w:rsidR="00ED27D0" w:rsidRPr="004C0F67" w:rsidRDefault="00ED27D0" w:rsidP="00ED27D0">
      <w:pPr>
        <w:pStyle w:val="NoSpacing"/>
        <w:rPr>
          <w:rFonts w:cs="Futura Light"/>
          <w:color w:val="000000"/>
          <w:sz w:val="24"/>
          <w:szCs w:val="24"/>
        </w:rPr>
      </w:pPr>
      <w:r w:rsidRPr="004C0F67">
        <w:rPr>
          <w:rFonts w:cs="Futura Light"/>
          <w:color w:val="000000"/>
          <w:sz w:val="24"/>
          <w:szCs w:val="24"/>
        </w:rPr>
        <w:t xml:space="preserve">Containment zone personnel should learn about the products required for the disinfection of the infectious material and toxins </w:t>
      </w:r>
      <w:r w:rsidRPr="004C0F67">
        <w:rPr>
          <w:rFonts w:cs="Futura Light"/>
          <w:color w:val="000000"/>
          <w:sz w:val="24"/>
          <w:szCs w:val="24"/>
        </w:rPr>
        <w:lastRenderedPageBreak/>
        <w:t>with which they will be working, including the</w:t>
      </w:r>
      <w:r>
        <w:rPr>
          <w:rFonts w:cs="Futura Light"/>
          <w:color w:val="000000"/>
          <w:sz w:val="24"/>
          <w:szCs w:val="24"/>
        </w:rPr>
        <w:t xml:space="preserve"> recommended directions for use</w:t>
      </w:r>
    </w:p>
    <w:p w14:paraId="24000AFD" w14:textId="77777777" w:rsidR="00ED27D0" w:rsidRPr="004C0F67" w:rsidRDefault="00ED27D0" w:rsidP="00614C1E">
      <w:pPr>
        <w:pStyle w:val="NoSpacing"/>
        <w:numPr>
          <w:ilvl w:val="0"/>
          <w:numId w:val="76"/>
        </w:numPr>
        <w:rPr>
          <w:rFonts w:cs="Futura Light"/>
          <w:color w:val="000000"/>
          <w:sz w:val="24"/>
          <w:szCs w:val="24"/>
        </w:rPr>
      </w:pPr>
      <w:r>
        <w:rPr>
          <w:rFonts w:cs="Futura Light"/>
          <w:color w:val="000000"/>
          <w:sz w:val="24"/>
          <w:szCs w:val="24"/>
        </w:rPr>
        <w:t>A</w:t>
      </w:r>
      <w:r w:rsidRPr="004C0F67">
        <w:rPr>
          <w:rFonts w:cs="Futura Light"/>
          <w:color w:val="000000"/>
          <w:sz w:val="24"/>
          <w:szCs w:val="24"/>
        </w:rPr>
        <w:t>pplication method</w:t>
      </w:r>
    </w:p>
    <w:p w14:paraId="30B24A54" w14:textId="77777777" w:rsidR="00ED27D0" w:rsidRPr="004C0F67" w:rsidRDefault="00ED27D0" w:rsidP="00614C1E">
      <w:pPr>
        <w:pStyle w:val="NoSpacing"/>
        <w:numPr>
          <w:ilvl w:val="0"/>
          <w:numId w:val="76"/>
        </w:numPr>
        <w:rPr>
          <w:rFonts w:cs="Futura Light"/>
          <w:color w:val="000000"/>
          <w:sz w:val="24"/>
          <w:szCs w:val="24"/>
        </w:rPr>
      </w:pPr>
      <w:r>
        <w:rPr>
          <w:rFonts w:cs="Futura Light"/>
          <w:color w:val="000000"/>
          <w:sz w:val="24"/>
          <w:szCs w:val="24"/>
        </w:rPr>
        <w:t>C</w:t>
      </w:r>
      <w:r w:rsidRPr="004C0F67">
        <w:rPr>
          <w:rFonts w:cs="Futura Light"/>
          <w:color w:val="000000"/>
          <w:sz w:val="24"/>
          <w:szCs w:val="24"/>
        </w:rPr>
        <w:t>oncentration</w:t>
      </w:r>
    </w:p>
    <w:p w14:paraId="42DA37C1" w14:textId="77777777" w:rsidR="00ED27D0" w:rsidRPr="004C0F67" w:rsidRDefault="00ED27D0" w:rsidP="00614C1E">
      <w:pPr>
        <w:pStyle w:val="NoSpacing"/>
        <w:numPr>
          <w:ilvl w:val="0"/>
          <w:numId w:val="76"/>
        </w:numPr>
        <w:rPr>
          <w:rFonts w:cs="Futura Light"/>
          <w:color w:val="000000"/>
          <w:sz w:val="24"/>
          <w:szCs w:val="24"/>
        </w:rPr>
      </w:pPr>
      <w:r>
        <w:rPr>
          <w:rFonts w:cs="Futura Light"/>
          <w:color w:val="000000"/>
          <w:sz w:val="24"/>
          <w:szCs w:val="24"/>
        </w:rPr>
        <w:t>C</w:t>
      </w:r>
      <w:r w:rsidRPr="004C0F67">
        <w:rPr>
          <w:rFonts w:cs="Futura Light"/>
          <w:color w:val="000000"/>
          <w:sz w:val="24"/>
          <w:szCs w:val="24"/>
        </w:rPr>
        <w:t>ontact time</w:t>
      </w:r>
    </w:p>
    <w:p w14:paraId="4899CCA4" w14:textId="77777777" w:rsidR="00ED27D0" w:rsidRPr="004C0F67" w:rsidRDefault="00ED27D0" w:rsidP="00614C1E">
      <w:pPr>
        <w:pStyle w:val="NoSpacing"/>
        <w:numPr>
          <w:ilvl w:val="0"/>
          <w:numId w:val="76"/>
        </w:numPr>
        <w:rPr>
          <w:rFonts w:cs="Futura Light"/>
          <w:color w:val="000000"/>
          <w:sz w:val="24"/>
          <w:szCs w:val="24"/>
        </w:rPr>
      </w:pPr>
      <w:r w:rsidRPr="004C0F67">
        <w:rPr>
          <w:rFonts w:cs="Futura Light"/>
          <w:color w:val="000000"/>
          <w:sz w:val="24"/>
          <w:szCs w:val="24"/>
        </w:rPr>
        <w:t>PPE</w:t>
      </w:r>
      <w:r>
        <w:rPr>
          <w:rFonts w:cs="Futura Light"/>
          <w:color w:val="000000"/>
          <w:sz w:val="24"/>
          <w:szCs w:val="24"/>
        </w:rPr>
        <w:t xml:space="preserve"> required</w:t>
      </w:r>
    </w:p>
    <w:p w14:paraId="4F4C8E23" w14:textId="77777777" w:rsidR="00ED27D0" w:rsidRPr="004C0F67" w:rsidRDefault="00ED27D0" w:rsidP="00614C1E">
      <w:pPr>
        <w:pStyle w:val="NoSpacing"/>
        <w:numPr>
          <w:ilvl w:val="0"/>
          <w:numId w:val="76"/>
        </w:numPr>
        <w:rPr>
          <w:rFonts w:cs="Futura Light"/>
          <w:color w:val="000000"/>
          <w:sz w:val="24"/>
          <w:szCs w:val="24"/>
        </w:rPr>
      </w:pPr>
      <w:r>
        <w:rPr>
          <w:rFonts w:cs="Futura Light"/>
          <w:color w:val="000000"/>
          <w:sz w:val="24"/>
          <w:szCs w:val="24"/>
        </w:rPr>
        <w:t>F</w:t>
      </w:r>
      <w:r w:rsidRPr="004C0F67">
        <w:rPr>
          <w:rFonts w:cs="Futura Light"/>
          <w:color w:val="000000"/>
          <w:sz w:val="24"/>
          <w:szCs w:val="24"/>
        </w:rPr>
        <w:t>irst aid</w:t>
      </w:r>
    </w:p>
    <w:p w14:paraId="46F5B765" w14:textId="77777777" w:rsidR="00ED27D0" w:rsidRPr="004C0F67" w:rsidRDefault="00ED27D0" w:rsidP="00614C1E">
      <w:pPr>
        <w:pStyle w:val="NoSpacing"/>
        <w:numPr>
          <w:ilvl w:val="0"/>
          <w:numId w:val="76"/>
        </w:numPr>
        <w:rPr>
          <w:rFonts w:cs="Futura Light"/>
          <w:color w:val="000000"/>
          <w:sz w:val="24"/>
          <w:szCs w:val="24"/>
        </w:rPr>
      </w:pPr>
      <w:r>
        <w:rPr>
          <w:rFonts w:cs="Futura Light"/>
          <w:color w:val="000000"/>
          <w:sz w:val="24"/>
          <w:szCs w:val="24"/>
        </w:rPr>
        <w:t>D</w:t>
      </w:r>
      <w:r w:rsidRPr="004C0F67">
        <w:rPr>
          <w:rFonts w:cs="Futura Light"/>
          <w:color w:val="000000"/>
          <w:sz w:val="24"/>
          <w:szCs w:val="24"/>
        </w:rPr>
        <w:t>isposal</w:t>
      </w:r>
    </w:p>
    <w:p w14:paraId="5B897FFF" w14:textId="77777777" w:rsidR="00ED27D0" w:rsidRDefault="00ED27D0" w:rsidP="00ED27D0">
      <w:pPr>
        <w:pStyle w:val="NoSpacing"/>
        <w:rPr>
          <w:rFonts w:cs="Futura Light"/>
          <w:color w:val="000000"/>
          <w:sz w:val="24"/>
          <w:szCs w:val="24"/>
        </w:rPr>
      </w:pPr>
    </w:p>
    <w:p w14:paraId="45003F77" w14:textId="77777777" w:rsidR="00ED27D0" w:rsidRPr="004C0F67" w:rsidRDefault="00ED27D0" w:rsidP="00ED27D0">
      <w:pPr>
        <w:pStyle w:val="NoSpacing"/>
        <w:rPr>
          <w:rFonts w:cs="Futura Light"/>
          <w:color w:val="000000"/>
          <w:sz w:val="24"/>
          <w:szCs w:val="24"/>
        </w:rPr>
      </w:pPr>
      <w:proofErr w:type="gramStart"/>
      <w:r w:rsidRPr="004C0F67">
        <w:rPr>
          <w:rFonts w:cs="Futura Light"/>
          <w:color w:val="000000"/>
          <w:sz w:val="24"/>
          <w:szCs w:val="24"/>
        </w:rPr>
        <w:t>and</w:t>
      </w:r>
      <w:proofErr w:type="gramEnd"/>
      <w:r w:rsidRPr="004C0F67">
        <w:rPr>
          <w:rFonts w:cs="Futura Light"/>
          <w:color w:val="000000"/>
          <w:sz w:val="24"/>
          <w:szCs w:val="24"/>
        </w:rPr>
        <w:t xml:space="preserve"> chemical characteristics:</w:t>
      </w:r>
    </w:p>
    <w:p w14:paraId="358F8C4D" w14:textId="77777777" w:rsidR="00ED27D0" w:rsidRPr="004C0F67" w:rsidRDefault="00ED27D0" w:rsidP="00614C1E">
      <w:pPr>
        <w:pStyle w:val="NoSpacing"/>
        <w:numPr>
          <w:ilvl w:val="0"/>
          <w:numId w:val="77"/>
        </w:numPr>
        <w:rPr>
          <w:rFonts w:cs="Futura Light"/>
          <w:color w:val="000000"/>
          <w:sz w:val="24"/>
          <w:szCs w:val="24"/>
        </w:rPr>
      </w:pPr>
      <w:r>
        <w:rPr>
          <w:rFonts w:cs="Futura Light"/>
          <w:color w:val="000000"/>
          <w:sz w:val="24"/>
          <w:szCs w:val="24"/>
        </w:rPr>
        <w:t>T</w:t>
      </w:r>
      <w:r w:rsidRPr="004C0F67">
        <w:rPr>
          <w:rFonts w:cs="Futura Light"/>
          <w:color w:val="000000"/>
          <w:sz w:val="24"/>
          <w:szCs w:val="24"/>
        </w:rPr>
        <w:t>oxicity</w:t>
      </w:r>
    </w:p>
    <w:p w14:paraId="5F06382B" w14:textId="77777777" w:rsidR="00ED27D0" w:rsidRPr="004C0F67" w:rsidRDefault="00ED27D0" w:rsidP="00614C1E">
      <w:pPr>
        <w:pStyle w:val="NoSpacing"/>
        <w:numPr>
          <w:ilvl w:val="0"/>
          <w:numId w:val="77"/>
        </w:numPr>
        <w:rPr>
          <w:rFonts w:cs="Futura Light"/>
          <w:color w:val="000000"/>
          <w:sz w:val="24"/>
          <w:szCs w:val="24"/>
        </w:rPr>
      </w:pPr>
      <w:r>
        <w:rPr>
          <w:rFonts w:cs="Futura Light"/>
          <w:color w:val="000000"/>
          <w:sz w:val="24"/>
          <w:szCs w:val="24"/>
        </w:rPr>
        <w:t>C</w:t>
      </w:r>
      <w:r w:rsidRPr="004C0F67">
        <w:rPr>
          <w:rFonts w:cs="Futura Light"/>
          <w:color w:val="000000"/>
          <w:sz w:val="24"/>
          <w:szCs w:val="24"/>
        </w:rPr>
        <w:t>hemical compatibility</w:t>
      </w:r>
    </w:p>
    <w:p w14:paraId="0CA5AD6E" w14:textId="77777777" w:rsidR="00ED27D0" w:rsidRPr="004C0F67" w:rsidRDefault="00ED27D0" w:rsidP="00614C1E">
      <w:pPr>
        <w:pStyle w:val="NoSpacing"/>
        <w:numPr>
          <w:ilvl w:val="0"/>
          <w:numId w:val="77"/>
        </w:numPr>
        <w:rPr>
          <w:rFonts w:cs="Futura Light"/>
          <w:color w:val="000000"/>
          <w:sz w:val="24"/>
          <w:szCs w:val="24"/>
        </w:rPr>
      </w:pPr>
      <w:r>
        <w:rPr>
          <w:rFonts w:cs="Futura Light"/>
          <w:color w:val="000000"/>
          <w:sz w:val="24"/>
          <w:szCs w:val="24"/>
        </w:rPr>
        <w:t>S</w:t>
      </w:r>
      <w:r w:rsidRPr="004C0F67">
        <w:rPr>
          <w:rFonts w:cs="Futura Light"/>
          <w:color w:val="000000"/>
          <w:sz w:val="24"/>
          <w:szCs w:val="24"/>
        </w:rPr>
        <w:t>torage stability</w:t>
      </w:r>
    </w:p>
    <w:p w14:paraId="4AFB0657" w14:textId="77777777" w:rsidR="00ED27D0" w:rsidRPr="004C0F67" w:rsidRDefault="00ED27D0" w:rsidP="00614C1E">
      <w:pPr>
        <w:pStyle w:val="NoSpacing"/>
        <w:numPr>
          <w:ilvl w:val="0"/>
          <w:numId w:val="77"/>
        </w:numPr>
        <w:rPr>
          <w:rFonts w:cs="Futura Light"/>
          <w:color w:val="000000"/>
          <w:sz w:val="24"/>
          <w:szCs w:val="24"/>
        </w:rPr>
      </w:pPr>
      <w:r>
        <w:rPr>
          <w:rFonts w:cs="Futura Light"/>
          <w:color w:val="000000"/>
          <w:sz w:val="24"/>
          <w:szCs w:val="24"/>
        </w:rPr>
        <w:t>A</w:t>
      </w:r>
      <w:r w:rsidRPr="004C0F67">
        <w:rPr>
          <w:rFonts w:cs="Futura Light"/>
          <w:color w:val="000000"/>
          <w:sz w:val="24"/>
          <w:szCs w:val="24"/>
        </w:rPr>
        <w:t>ctive ingredient</w:t>
      </w:r>
    </w:p>
    <w:p w14:paraId="1B2F05FC" w14:textId="77777777" w:rsidR="00ED27D0" w:rsidRPr="004C0F67" w:rsidRDefault="00ED27D0" w:rsidP="00614C1E">
      <w:pPr>
        <w:pStyle w:val="NoSpacing"/>
        <w:numPr>
          <w:ilvl w:val="0"/>
          <w:numId w:val="77"/>
        </w:numPr>
        <w:rPr>
          <w:rFonts w:cs="Futura Light"/>
          <w:color w:val="000000"/>
          <w:sz w:val="24"/>
          <w:szCs w:val="24"/>
        </w:rPr>
      </w:pPr>
      <w:r>
        <w:rPr>
          <w:rFonts w:cs="Futura Light"/>
          <w:color w:val="000000"/>
          <w:sz w:val="24"/>
          <w:szCs w:val="24"/>
        </w:rPr>
        <w:t>C</w:t>
      </w:r>
      <w:r w:rsidRPr="004C0F67">
        <w:rPr>
          <w:rFonts w:cs="Futura Light"/>
          <w:color w:val="000000"/>
          <w:sz w:val="24"/>
          <w:szCs w:val="24"/>
        </w:rPr>
        <w:t>oncentration</w:t>
      </w:r>
    </w:p>
    <w:p w14:paraId="760547DF" w14:textId="77777777" w:rsidR="00ED27D0" w:rsidRPr="004C0F67" w:rsidRDefault="00ED27D0" w:rsidP="00ED27D0">
      <w:pPr>
        <w:pStyle w:val="NoSpacing"/>
        <w:rPr>
          <w:rFonts w:cs="Times New Roman"/>
          <w:color w:val="000000"/>
          <w:sz w:val="24"/>
          <w:szCs w:val="24"/>
        </w:rPr>
      </w:pPr>
    </w:p>
    <w:p w14:paraId="43A3201C" w14:textId="77777777" w:rsidR="00ED27D0" w:rsidRPr="004C0F67" w:rsidRDefault="00ED27D0" w:rsidP="00ED27D0">
      <w:pPr>
        <w:pStyle w:val="NoSpacing"/>
        <w:rPr>
          <w:rFonts w:cs="Times New Roman"/>
          <w:color w:val="000000"/>
          <w:sz w:val="24"/>
          <w:szCs w:val="24"/>
        </w:rPr>
      </w:pPr>
      <w:r w:rsidRPr="004C0F67">
        <w:rPr>
          <w:rFonts w:cs="Times New Roman"/>
          <w:color w:val="000000"/>
          <w:sz w:val="24"/>
          <w:szCs w:val="24"/>
        </w:rPr>
        <w:t>The choice of a chemical disinfectant depends upon the resistance of the microorganisms concerned.   To be effective, the disinfectant must be in contact with the biohazardous material for the required contact time.</w:t>
      </w:r>
    </w:p>
    <w:p w14:paraId="6413B3CD" w14:textId="77777777" w:rsidR="00ED27D0" w:rsidRPr="004C0F67" w:rsidRDefault="00ED27D0" w:rsidP="00ED27D0">
      <w:pPr>
        <w:pStyle w:val="NoSpacing"/>
        <w:rPr>
          <w:rFonts w:cs="Times New Roman"/>
          <w:color w:val="000000"/>
          <w:sz w:val="24"/>
          <w:szCs w:val="24"/>
        </w:rPr>
      </w:pPr>
    </w:p>
    <w:p w14:paraId="62E5B34F" w14:textId="77777777" w:rsidR="00ED27D0" w:rsidRPr="004C0F67" w:rsidRDefault="00ED27D0" w:rsidP="00ED27D0">
      <w:pPr>
        <w:pStyle w:val="NoSpacing"/>
        <w:rPr>
          <w:rFonts w:cs="Futura Light"/>
          <w:color w:val="000000"/>
          <w:sz w:val="24"/>
          <w:szCs w:val="24"/>
        </w:rPr>
      </w:pPr>
      <w:r w:rsidRPr="004C0F67">
        <w:rPr>
          <w:rFonts w:cs="Futura Light"/>
          <w:color w:val="000000"/>
          <w:sz w:val="24"/>
          <w:szCs w:val="24"/>
        </w:rPr>
        <w:t>There are usually striking differences between the activities of disinfectants when used under actual laboratory conditions as opposed to the controlled, standardized testing methods used to generate efficacy data for product registration. It is therefore difficult to make generalizations about contact times and concentrations needed to kill specific pathogens.  When working with micro</w:t>
      </w:r>
      <w:r w:rsidRPr="004C0F67">
        <w:rPr>
          <w:rFonts w:cs="Futura Light"/>
          <w:color w:val="000000"/>
          <w:sz w:val="24"/>
          <w:szCs w:val="24"/>
        </w:rPr>
        <w:lastRenderedPageBreak/>
        <w:t>organisms where an assay is possible, it is advisable for laboratories to conduct in-use disinfectant efficacy testing to evaluate a product’s performance under specific conditions of use.</w:t>
      </w:r>
    </w:p>
    <w:p w14:paraId="211CD6DC" w14:textId="77777777" w:rsidR="00ED27D0" w:rsidRPr="004C0F67" w:rsidRDefault="00ED27D0" w:rsidP="00ED27D0">
      <w:pPr>
        <w:pStyle w:val="NoSpacing"/>
        <w:rPr>
          <w:rFonts w:cs="Futura Light"/>
          <w:color w:val="000000"/>
          <w:sz w:val="24"/>
          <w:szCs w:val="24"/>
        </w:rPr>
      </w:pPr>
    </w:p>
    <w:p w14:paraId="6A6B84BF" w14:textId="77777777" w:rsidR="00ED27D0" w:rsidRPr="004C0F67" w:rsidRDefault="00ED27D0" w:rsidP="00ED27D0">
      <w:pPr>
        <w:pStyle w:val="NoSpacing"/>
        <w:rPr>
          <w:rFonts w:cs="Futura Light"/>
          <w:color w:val="000000"/>
          <w:sz w:val="24"/>
          <w:szCs w:val="24"/>
        </w:rPr>
      </w:pPr>
      <w:r w:rsidRPr="004C0F67">
        <w:rPr>
          <w:rFonts w:cs="Futura Light"/>
          <w:color w:val="000000"/>
          <w:sz w:val="24"/>
          <w:szCs w:val="24"/>
        </w:rPr>
        <w:t>The selection of an appropriate chemical disinfectant is dependent on a variety of factors, including the resistance of the infectious material or toxin, the application (e.g., liquid or gaseous), and the nature of the material to be disinfected (e.g., hard surface, porous materials). Consideration should also be given to organic load, concentration, contact time, temperature, relative humidity, pH and stability.</w:t>
      </w:r>
    </w:p>
    <w:p w14:paraId="39D07086" w14:textId="77777777" w:rsidR="00ED27D0" w:rsidRPr="004C0F67" w:rsidRDefault="00ED27D0" w:rsidP="00ED27D0">
      <w:pPr>
        <w:pStyle w:val="NoSpacing"/>
        <w:rPr>
          <w:rFonts w:cs="Futura Light"/>
          <w:color w:val="000000"/>
          <w:sz w:val="24"/>
          <w:szCs w:val="24"/>
        </w:rPr>
      </w:pPr>
    </w:p>
    <w:tbl>
      <w:tblPr>
        <w:tblW w:w="4925"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72"/>
        <w:gridCol w:w="1832"/>
        <w:gridCol w:w="5800"/>
      </w:tblGrid>
      <w:tr w:rsidR="00ED27D0" w:rsidRPr="004C0F67" w14:paraId="0754D54A" w14:textId="77777777" w:rsidTr="007342F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C79960E" w14:textId="77777777" w:rsidR="00ED27D0" w:rsidRPr="004C0F67" w:rsidRDefault="00ED27D0" w:rsidP="007342FF">
            <w:pPr>
              <w:jc w:val="center"/>
              <w:rPr>
                <w:rFonts w:ascii="Calibri" w:hAnsi="Calibri"/>
                <w:bCs/>
                <w:color w:val="000000"/>
                <w:lang w:val="en-GB" w:eastAsia="en-GB"/>
              </w:rPr>
            </w:pPr>
            <w:r w:rsidRPr="004C0F67">
              <w:rPr>
                <w:rFonts w:ascii="Calibri" w:hAnsi="Calibri"/>
                <w:bCs/>
                <w:color w:val="000000"/>
                <w:lang w:val="en-GB" w:eastAsia="en-GB"/>
              </w:rPr>
              <w:t>Susceptibility</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F7E549A" w14:textId="77777777" w:rsidR="00ED27D0" w:rsidRPr="004C0F67" w:rsidRDefault="00ED27D0" w:rsidP="007342FF">
            <w:pPr>
              <w:jc w:val="center"/>
              <w:rPr>
                <w:rFonts w:ascii="Calibri" w:hAnsi="Calibri"/>
                <w:bCs/>
                <w:color w:val="000000"/>
                <w:lang w:val="en-GB" w:eastAsia="en-GB"/>
              </w:rPr>
            </w:pPr>
            <w:r w:rsidRPr="004C0F67">
              <w:rPr>
                <w:rFonts w:ascii="Calibri" w:hAnsi="Calibri"/>
                <w:bCs/>
                <w:color w:val="000000"/>
                <w:lang w:val="en-GB" w:eastAsia="en-GB"/>
              </w:rPr>
              <w:t>Microorganism</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1C8076A8" w14:textId="77777777" w:rsidR="00ED27D0" w:rsidRPr="004C0F67" w:rsidRDefault="00ED27D0" w:rsidP="007342FF">
            <w:pPr>
              <w:jc w:val="center"/>
              <w:rPr>
                <w:rFonts w:ascii="Calibri" w:hAnsi="Calibri"/>
                <w:bCs/>
                <w:color w:val="000000"/>
                <w:lang w:val="en-GB" w:eastAsia="en-GB"/>
              </w:rPr>
            </w:pPr>
            <w:r w:rsidRPr="004C0F67">
              <w:rPr>
                <w:rFonts w:ascii="Calibri" w:hAnsi="Calibri"/>
                <w:bCs/>
                <w:color w:val="000000"/>
                <w:lang w:val="en-GB" w:eastAsia="en-GB"/>
              </w:rPr>
              <w:t>Disinfectants reported to be effective</w:t>
            </w:r>
          </w:p>
        </w:tc>
      </w:tr>
      <w:tr w:rsidR="00ED27D0" w:rsidRPr="004C0F67" w14:paraId="5A833EEA" w14:textId="77777777" w:rsidTr="007342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872B95" w14:textId="77777777" w:rsidR="00ED27D0" w:rsidRPr="004C0F67" w:rsidRDefault="00ED27D0" w:rsidP="007342FF">
            <w:pPr>
              <w:spacing w:after="375"/>
              <w:rPr>
                <w:rFonts w:ascii="Calibri" w:hAnsi="Calibri"/>
                <w:color w:val="000000"/>
                <w:lang w:val="en-GB" w:eastAsia="en-GB"/>
              </w:rPr>
            </w:pPr>
            <w:r w:rsidRPr="004C0F67">
              <w:rPr>
                <w:rFonts w:ascii="Calibri" w:hAnsi="Calibri"/>
                <w:color w:val="000000"/>
                <w:lang w:val="en-GB" w:eastAsia="en-GB"/>
              </w:rPr>
              <w:t>Extremely resistant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FD9B5" w14:textId="77777777" w:rsidR="00ED27D0" w:rsidRPr="004C0F67" w:rsidRDefault="00ED27D0" w:rsidP="007342FF">
            <w:pPr>
              <w:spacing w:after="375"/>
              <w:rPr>
                <w:rFonts w:ascii="Calibri" w:hAnsi="Calibri"/>
                <w:color w:val="000000"/>
                <w:lang w:val="en-GB" w:eastAsia="en-GB"/>
              </w:rPr>
            </w:pPr>
            <w:r w:rsidRPr="004C0F67">
              <w:rPr>
                <w:rFonts w:ascii="Calibri" w:hAnsi="Calibri"/>
                <w:color w:val="000000"/>
                <w:lang w:val="en-GB" w:eastAsia="en-GB"/>
              </w:rPr>
              <w:t>Prions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FC1C8" w14:textId="77777777" w:rsidR="00ED27D0" w:rsidRPr="004C0F67" w:rsidRDefault="00ED27D0" w:rsidP="00FB7BD4">
            <w:pPr>
              <w:spacing w:line="312" w:lineRule="atLeast"/>
              <w:ind w:left="300"/>
              <w:rPr>
                <w:rFonts w:ascii="Calibri" w:hAnsi="Calibri"/>
                <w:color w:val="000000"/>
                <w:lang w:val="en-GB" w:eastAsia="en-GB"/>
              </w:rPr>
            </w:pPr>
            <w:r w:rsidRPr="004C0F67">
              <w:rPr>
                <w:rFonts w:ascii="Calibri" w:hAnsi="Calibri"/>
                <w:color w:val="000000"/>
                <w:lang w:val="en-GB" w:eastAsia="en-GB"/>
              </w:rPr>
              <w:t>Unusually resistant to chemical disinfectants.</w:t>
            </w:r>
          </w:p>
          <w:p w14:paraId="5569E501" w14:textId="77777777" w:rsidR="00ED27D0" w:rsidRPr="004C0F67" w:rsidRDefault="00ED27D0" w:rsidP="00FB7BD4">
            <w:pPr>
              <w:spacing w:line="312" w:lineRule="atLeast"/>
              <w:ind w:left="300"/>
              <w:rPr>
                <w:rFonts w:ascii="Calibri" w:hAnsi="Calibri"/>
                <w:color w:val="000000"/>
                <w:lang w:val="en-GB" w:eastAsia="en-GB"/>
              </w:rPr>
            </w:pPr>
            <w:r w:rsidRPr="004C0F67">
              <w:rPr>
                <w:rFonts w:ascii="Calibri" w:hAnsi="Calibri"/>
                <w:color w:val="000000"/>
                <w:lang w:val="en-GB" w:eastAsia="en-GB"/>
              </w:rPr>
              <w:t>High concentrations of sodium hypochlorite (</w:t>
            </w:r>
            <w:proofErr w:type="spellStart"/>
            <w:r w:rsidRPr="004C0F67">
              <w:rPr>
                <w:rFonts w:ascii="Calibri" w:hAnsi="Calibri"/>
                <w:color w:val="000000"/>
                <w:lang w:val="en-GB" w:eastAsia="en-GB"/>
              </w:rPr>
              <w:t>NaOCl</w:t>
            </w:r>
            <w:proofErr w:type="spellEnd"/>
            <w:r w:rsidRPr="004C0F67">
              <w:rPr>
                <w:rFonts w:ascii="Calibri" w:hAnsi="Calibri"/>
                <w:color w:val="000000"/>
                <w:lang w:val="en-GB" w:eastAsia="en-GB"/>
              </w:rPr>
              <w:t>) or heated strong solutions of sodium hydroxide (</w:t>
            </w:r>
            <w:proofErr w:type="spellStart"/>
            <w:r w:rsidRPr="004C0F67">
              <w:rPr>
                <w:rFonts w:ascii="Calibri" w:hAnsi="Calibri"/>
                <w:color w:val="000000"/>
                <w:lang w:val="en-GB" w:eastAsia="en-GB"/>
              </w:rPr>
              <w:t>NaOH</w:t>
            </w:r>
            <w:proofErr w:type="spellEnd"/>
            <w:r w:rsidRPr="004C0F67">
              <w:rPr>
                <w:rFonts w:ascii="Calibri" w:hAnsi="Calibri"/>
                <w:color w:val="000000"/>
                <w:lang w:val="en-GB" w:eastAsia="en-GB"/>
              </w:rPr>
              <w:t xml:space="preserve">) </w:t>
            </w:r>
          </w:p>
        </w:tc>
      </w:tr>
      <w:tr w:rsidR="00ED27D0" w:rsidRPr="004C0F67" w14:paraId="2BB55AAE" w14:textId="77777777" w:rsidTr="007342F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81171E5" w14:textId="77777777" w:rsidR="00ED27D0" w:rsidRPr="004C0F67" w:rsidRDefault="00ED27D0" w:rsidP="007342FF">
            <w:pPr>
              <w:rPr>
                <w:rFonts w:ascii="Calibri" w:hAnsi="Calibri"/>
                <w:color w:val="000000"/>
                <w:lang w:val="en-GB" w:eastAsia="en-GB"/>
              </w:rPr>
            </w:pPr>
            <w:r w:rsidRPr="004C0F67">
              <w:rPr>
                <w:rFonts w:ascii="Calibri" w:hAnsi="Calibri"/>
                <w:color w:val="000000"/>
                <w:lang w:val="en-GB" w:eastAsia="en-GB"/>
              </w:rPr>
              <w:t>Highly resistant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B44B1" w14:textId="77777777" w:rsidR="00ED27D0" w:rsidRPr="004C0F67" w:rsidRDefault="00ED27D0" w:rsidP="007342FF">
            <w:pPr>
              <w:rPr>
                <w:rFonts w:ascii="Calibri" w:hAnsi="Calibri"/>
                <w:color w:val="000000"/>
                <w:lang w:val="en-GB" w:eastAsia="en-GB"/>
              </w:rPr>
            </w:pPr>
            <w:r w:rsidRPr="004C0F67">
              <w:rPr>
                <w:rFonts w:ascii="Calibri" w:hAnsi="Calibri"/>
                <w:color w:val="000000"/>
                <w:lang w:val="en-GB" w:eastAsia="en-GB"/>
              </w:rPr>
              <w:t>Protozoal oocysts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726B8" w14:textId="77777777" w:rsidR="00ED27D0" w:rsidRPr="004C0F67" w:rsidRDefault="00ED27D0" w:rsidP="00FB7BD4">
            <w:pPr>
              <w:spacing w:line="312" w:lineRule="atLeast"/>
              <w:ind w:left="300"/>
              <w:rPr>
                <w:rFonts w:ascii="Calibri" w:hAnsi="Calibri"/>
                <w:color w:val="000000"/>
                <w:lang w:val="en-GB" w:eastAsia="en-GB"/>
              </w:rPr>
            </w:pPr>
            <w:r w:rsidRPr="004C0F67">
              <w:rPr>
                <w:rFonts w:ascii="Calibri" w:hAnsi="Calibri"/>
                <w:color w:val="000000"/>
                <w:lang w:val="en-GB" w:eastAsia="en-GB"/>
              </w:rPr>
              <w:t>Ammonium hydroxide, halogens (high conce</w:t>
            </w:r>
            <w:r>
              <w:rPr>
                <w:rFonts w:ascii="Calibri" w:hAnsi="Calibri"/>
                <w:color w:val="000000"/>
                <w:lang w:val="en-GB" w:eastAsia="en-GB"/>
              </w:rPr>
              <w:t>ntrations), halogenated phenols</w:t>
            </w:r>
          </w:p>
        </w:tc>
      </w:tr>
      <w:tr w:rsidR="00ED27D0" w:rsidRPr="004C0F67" w14:paraId="64257B89" w14:textId="77777777" w:rsidTr="007342F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64862C" w14:textId="77777777" w:rsidR="00ED27D0" w:rsidRPr="004C0F67" w:rsidRDefault="00ED27D0" w:rsidP="007342FF">
            <w:pPr>
              <w:rPr>
                <w:rFonts w:ascii="Calibri" w:hAnsi="Calibri"/>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7C3255" w14:textId="77777777" w:rsidR="00ED27D0" w:rsidRPr="004C0F67" w:rsidRDefault="00ED27D0" w:rsidP="007342FF">
            <w:pPr>
              <w:rPr>
                <w:rFonts w:ascii="Calibri" w:hAnsi="Calibri"/>
                <w:color w:val="000000"/>
                <w:lang w:val="en-GB" w:eastAsia="en-GB"/>
              </w:rPr>
            </w:pPr>
            <w:r w:rsidRPr="004C0F67">
              <w:rPr>
                <w:rFonts w:ascii="Calibri" w:hAnsi="Calibri"/>
                <w:color w:val="000000"/>
                <w:lang w:val="en-GB" w:eastAsia="en-GB"/>
              </w:rPr>
              <w:t>Bacterial endospores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3B362" w14:textId="77777777" w:rsidR="00ED27D0" w:rsidRPr="004C0F67" w:rsidRDefault="00ED27D0" w:rsidP="00FB7BD4">
            <w:pPr>
              <w:spacing w:line="312" w:lineRule="atLeast"/>
              <w:ind w:left="300"/>
              <w:rPr>
                <w:rFonts w:ascii="Calibri" w:hAnsi="Calibri"/>
                <w:color w:val="000000"/>
                <w:lang w:val="en-GB" w:eastAsia="en-GB"/>
              </w:rPr>
            </w:pPr>
            <w:r w:rsidRPr="004C0F67">
              <w:rPr>
                <w:rFonts w:ascii="Calibri" w:hAnsi="Calibri"/>
                <w:color w:val="000000"/>
                <w:lang w:val="en-GB" w:eastAsia="en-GB"/>
              </w:rPr>
              <w:t>Some acids, aldehydes, halogens (high conce</w:t>
            </w:r>
            <w:r>
              <w:rPr>
                <w:rFonts w:ascii="Calibri" w:hAnsi="Calibri"/>
                <w:color w:val="000000"/>
                <w:lang w:val="en-GB" w:eastAsia="en-GB"/>
              </w:rPr>
              <w:t xml:space="preserve">ntrations), </w:t>
            </w:r>
            <w:proofErr w:type="spellStart"/>
            <w:r>
              <w:rPr>
                <w:rFonts w:ascii="Calibri" w:hAnsi="Calibri"/>
                <w:color w:val="000000"/>
                <w:lang w:val="en-GB" w:eastAsia="en-GB"/>
              </w:rPr>
              <w:t>peroxygen</w:t>
            </w:r>
            <w:proofErr w:type="spellEnd"/>
            <w:r>
              <w:rPr>
                <w:rFonts w:ascii="Calibri" w:hAnsi="Calibri"/>
                <w:color w:val="000000"/>
                <w:lang w:val="en-GB" w:eastAsia="en-GB"/>
              </w:rPr>
              <w:t xml:space="preserve"> compounds</w:t>
            </w:r>
          </w:p>
        </w:tc>
      </w:tr>
      <w:tr w:rsidR="00ED27D0" w:rsidRPr="004C0F67" w14:paraId="2571FA14" w14:textId="77777777" w:rsidTr="007342F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D0114CF" w14:textId="77777777" w:rsidR="00ED27D0" w:rsidRPr="004C0F67" w:rsidRDefault="00ED27D0" w:rsidP="007342FF">
            <w:pPr>
              <w:rPr>
                <w:rFonts w:ascii="Calibri" w:hAnsi="Calibri"/>
                <w:color w:val="000000"/>
                <w:lang w:val="en-GB" w:eastAsia="en-GB"/>
              </w:rPr>
            </w:pPr>
            <w:r w:rsidRPr="004C0F67">
              <w:rPr>
                <w:rFonts w:ascii="Calibri" w:hAnsi="Calibri"/>
                <w:color w:val="000000"/>
                <w:lang w:val="en-GB" w:eastAsia="en-GB"/>
              </w:rPr>
              <w:t>Resistant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7FB19" w14:textId="77777777" w:rsidR="00ED27D0" w:rsidRPr="004C0F67" w:rsidRDefault="00ED27D0" w:rsidP="007342FF">
            <w:pPr>
              <w:rPr>
                <w:rFonts w:ascii="Calibri" w:hAnsi="Calibri"/>
                <w:color w:val="000000"/>
                <w:lang w:val="en-GB" w:eastAsia="en-GB"/>
              </w:rPr>
            </w:pPr>
            <w:r w:rsidRPr="004C0F67">
              <w:rPr>
                <w:rFonts w:ascii="Calibri" w:hAnsi="Calibri"/>
                <w:color w:val="000000"/>
                <w:lang w:val="en-GB" w:eastAsia="en-GB"/>
              </w:rPr>
              <w:t>Mycobacteria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8ED3C" w14:textId="77777777" w:rsidR="00ED27D0" w:rsidRPr="004C0F67" w:rsidRDefault="00ED27D0" w:rsidP="00FB7BD4">
            <w:pPr>
              <w:spacing w:line="312" w:lineRule="atLeast"/>
              <w:ind w:left="300"/>
              <w:rPr>
                <w:rFonts w:ascii="Calibri" w:hAnsi="Calibri"/>
                <w:color w:val="000000"/>
                <w:lang w:val="en-GB" w:eastAsia="en-GB"/>
              </w:rPr>
            </w:pPr>
            <w:r w:rsidRPr="004C0F67">
              <w:rPr>
                <w:rFonts w:ascii="Calibri" w:hAnsi="Calibri"/>
                <w:color w:val="000000"/>
                <w:lang w:val="en-GB" w:eastAsia="en-GB"/>
              </w:rPr>
              <w:t xml:space="preserve">Alcohols, aldehydes, some alkalis, halogens, some </w:t>
            </w:r>
            <w:proofErr w:type="spellStart"/>
            <w:r w:rsidRPr="004C0F67">
              <w:rPr>
                <w:rFonts w:ascii="Calibri" w:hAnsi="Calibri"/>
                <w:color w:val="000000"/>
                <w:lang w:val="en-GB" w:eastAsia="en-GB"/>
              </w:rPr>
              <w:t>pe</w:t>
            </w:r>
            <w:r>
              <w:rPr>
                <w:rFonts w:ascii="Calibri" w:hAnsi="Calibri"/>
                <w:color w:val="000000"/>
                <w:lang w:val="en-GB" w:eastAsia="en-GB"/>
              </w:rPr>
              <w:t>roxygen</w:t>
            </w:r>
            <w:proofErr w:type="spellEnd"/>
            <w:r>
              <w:rPr>
                <w:rFonts w:ascii="Calibri" w:hAnsi="Calibri"/>
                <w:color w:val="000000"/>
                <w:lang w:val="en-GB" w:eastAsia="en-GB"/>
              </w:rPr>
              <w:t xml:space="preserve"> compounds, some phenols</w:t>
            </w:r>
          </w:p>
        </w:tc>
      </w:tr>
      <w:tr w:rsidR="00ED27D0" w:rsidRPr="004C0F67" w14:paraId="7B355943" w14:textId="77777777" w:rsidTr="007342F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939E98" w14:textId="77777777" w:rsidR="00ED27D0" w:rsidRPr="004C0F67" w:rsidRDefault="00ED27D0" w:rsidP="007342FF">
            <w:pPr>
              <w:rPr>
                <w:rFonts w:ascii="Calibri" w:hAnsi="Calibri"/>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37F214" w14:textId="77777777" w:rsidR="00ED27D0" w:rsidRPr="004C0F67" w:rsidRDefault="00ED27D0" w:rsidP="007342FF">
            <w:pPr>
              <w:rPr>
                <w:rFonts w:ascii="Calibri" w:hAnsi="Calibri"/>
                <w:color w:val="000000"/>
                <w:lang w:val="en-GB" w:eastAsia="en-GB"/>
              </w:rPr>
            </w:pPr>
            <w:r w:rsidRPr="004C0F67">
              <w:rPr>
                <w:rFonts w:ascii="Calibri" w:hAnsi="Calibri"/>
                <w:color w:val="000000"/>
                <w:lang w:val="en-GB" w:eastAsia="en-GB"/>
              </w:rPr>
              <w:t>Non-enveloped viruses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EC055" w14:textId="77777777" w:rsidR="00ED27D0" w:rsidRPr="004C0F67" w:rsidRDefault="00ED27D0" w:rsidP="00FB7BD4">
            <w:pPr>
              <w:spacing w:line="312" w:lineRule="atLeast"/>
              <w:ind w:left="300"/>
              <w:rPr>
                <w:rFonts w:ascii="Calibri" w:hAnsi="Calibri"/>
                <w:color w:val="000000"/>
                <w:lang w:val="en-GB" w:eastAsia="en-GB"/>
              </w:rPr>
            </w:pPr>
            <w:r w:rsidRPr="004C0F67">
              <w:rPr>
                <w:rFonts w:ascii="Calibri" w:hAnsi="Calibri"/>
                <w:color w:val="000000"/>
                <w:lang w:val="en-GB" w:eastAsia="en-GB"/>
              </w:rPr>
              <w:t>Aldehydes</w:t>
            </w:r>
            <w:r>
              <w:rPr>
                <w:rFonts w:ascii="Calibri" w:hAnsi="Calibri"/>
                <w:color w:val="000000"/>
                <w:lang w:val="en-GB" w:eastAsia="en-GB"/>
              </w:rPr>
              <w:t xml:space="preserve">, halogens, </w:t>
            </w:r>
            <w:proofErr w:type="spellStart"/>
            <w:r>
              <w:rPr>
                <w:rFonts w:ascii="Calibri" w:hAnsi="Calibri"/>
                <w:color w:val="000000"/>
                <w:lang w:val="en-GB" w:eastAsia="en-GB"/>
              </w:rPr>
              <w:t>peroxygen</w:t>
            </w:r>
            <w:proofErr w:type="spellEnd"/>
            <w:r>
              <w:rPr>
                <w:rFonts w:ascii="Calibri" w:hAnsi="Calibri"/>
                <w:color w:val="000000"/>
                <w:lang w:val="en-GB" w:eastAsia="en-GB"/>
              </w:rPr>
              <w:t xml:space="preserve"> compounds</w:t>
            </w:r>
          </w:p>
        </w:tc>
      </w:tr>
      <w:tr w:rsidR="00ED27D0" w:rsidRPr="004C0F67" w14:paraId="0120BD77" w14:textId="77777777" w:rsidTr="007342F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8AE5E1E" w14:textId="77777777" w:rsidR="00ED27D0" w:rsidRPr="004C0F67" w:rsidRDefault="00ED27D0" w:rsidP="007342FF">
            <w:pPr>
              <w:rPr>
                <w:rFonts w:ascii="Calibri" w:hAnsi="Calibri"/>
                <w:color w:val="000000"/>
                <w:lang w:val="en-GB" w:eastAsia="en-GB"/>
              </w:rPr>
            </w:pPr>
            <w:r w:rsidRPr="004C0F67">
              <w:rPr>
                <w:rFonts w:ascii="Calibri" w:hAnsi="Calibri"/>
                <w:color w:val="000000"/>
                <w:lang w:val="en-GB" w:eastAsia="en-GB"/>
              </w:rPr>
              <w:t>Susceptible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D8BA0" w14:textId="77777777" w:rsidR="00ED27D0" w:rsidRPr="004C0F67" w:rsidRDefault="00ED27D0" w:rsidP="007342FF">
            <w:pPr>
              <w:rPr>
                <w:rFonts w:ascii="Calibri" w:hAnsi="Calibri"/>
                <w:color w:val="000000"/>
                <w:lang w:val="en-GB" w:eastAsia="en-GB"/>
              </w:rPr>
            </w:pPr>
            <w:r w:rsidRPr="004C0F67">
              <w:rPr>
                <w:rFonts w:ascii="Calibri" w:hAnsi="Calibri"/>
                <w:color w:val="000000"/>
                <w:lang w:val="en-GB" w:eastAsia="en-GB"/>
              </w:rPr>
              <w:t>Fungal spores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25416" w14:textId="77777777" w:rsidR="00ED27D0" w:rsidRPr="004C0F67" w:rsidRDefault="00ED27D0" w:rsidP="00FB7BD4">
            <w:pPr>
              <w:spacing w:line="312" w:lineRule="atLeast"/>
              <w:ind w:left="300"/>
              <w:rPr>
                <w:rFonts w:ascii="Calibri" w:hAnsi="Calibri"/>
                <w:color w:val="000000"/>
                <w:lang w:val="en-GB" w:eastAsia="en-GB"/>
              </w:rPr>
            </w:pPr>
            <w:r w:rsidRPr="004C0F67">
              <w:rPr>
                <w:rFonts w:ascii="Calibri" w:hAnsi="Calibri"/>
                <w:color w:val="000000"/>
                <w:lang w:val="en-GB" w:eastAsia="en-GB"/>
              </w:rPr>
              <w:t xml:space="preserve">Some alcohols, aldehydes, </w:t>
            </w:r>
            <w:proofErr w:type="spellStart"/>
            <w:r w:rsidRPr="004C0F67">
              <w:rPr>
                <w:rFonts w:ascii="Calibri" w:hAnsi="Calibri"/>
                <w:color w:val="000000"/>
                <w:lang w:val="en-GB" w:eastAsia="en-GB"/>
              </w:rPr>
              <w:t>biguanides</w:t>
            </w:r>
            <w:proofErr w:type="spellEnd"/>
            <w:r w:rsidRPr="004C0F67">
              <w:rPr>
                <w:rFonts w:ascii="Calibri" w:hAnsi="Calibri"/>
                <w:color w:val="000000"/>
                <w:lang w:val="en-GB" w:eastAsia="en-GB"/>
              </w:rPr>
              <w:t xml:space="preserve">, halogens, </w:t>
            </w:r>
            <w:proofErr w:type="spellStart"/>
            <w:r w:rsidRPr="004C0F67">
              <w:rPr>
                <w:rFonts w:ascii="Calibri" w:hAnsi="Calibri"/>
                <w:color w:val="000000"/>
                <w:lang w:val="en-GB" w:eastAsia="en-GB"/>
              </w:rPr>
              <w:t>pe</w:t>
            </w:r>
            <w:r>
              <w:rPr>
                <w:rFonts w:ascii="Calibri" w:hAnsi="Calibri"/>
                <w:color w:val="000000"/>
                <w:lang w:val="en-GB" w:eastAsia="en-GB"/>
              </w:rPr>
              <w:t>roxygen</w:t>
            </w:r>
            <w:proofErr w:type="spellEnd"/>
            <w:r>
              <w:rPr>
                <w:rFonts w:ascii="Calibri" w:hAnsi="Calibri"/>
                <w:color w:val="000000"/>
                <w:lang w:val="en-GB" w:eastAsia="en-GB"/>
              </w:rPr>
              <w:t xml:space="preserve"> compounds, some phenols</w:t>
            </w:r>
          </w:p>
        </w:tc>
      </w:tr>
      <w:tr w:rsidR="00ED27D0" w:rsidRPr="004C0F67" w14:paraId="1B142FB0" w14:textId="77777777" w:rsidTr="007342F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11403E" w14:textId="77777777" w:rsidR="00ED27D0" w:rsidRPr="004C0F67" w:rsidRDefault="00ED27D0" w:rsidP="007342FF">
            <w:pPr>
              <w:rPr>
                <w:rFonts w:ascii="Calibri" w:hAnsi="Calibri"/>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DA6557" w14:textId="77777777" w:rsidR="00ED27D0" w:rsidRPr="004C0F67" w:rsidRDefault="00ED27D0" w:rsidP="007342FF">
            <w:pPr>
              <w:rPr>
                <w:rFonts w:ascii="Calibri" w:hAnsi="Calibri"/>
                <w:color w:val="000000"/>
                <w:lang w:val="en-GB" w:eastAsia="en-GB"/>
              </w:rPr>
            </w:pPr>
            <w:r w:rsidRPr="004C0F67">
              <w:rPr>
                <w:rFonts w:ascii="Calibri" w:hAnsi="Calibri"/>
                <w:color w:val="000000"/>
                <w:lang w:val="en-GB" w:eastAsia="en-GB"/>
              </w:rPr>
              <w:t>Gram-negative bacteria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56E7F3E" w14:textId="68EB92ED" w:rsidR="00ED27D0" w:rsidRPr="004C0F67" w:rsidRDefault="00FB7BD4" w:rsidP="00FB7BD4">
            <w:pPr>
              <w:spacing w:line="312" w:lineRule="atLeast"/>
              <w:ind w:left="300"/>
              <w:rPr>
                <w:rFonts w:ascii="Calibri" w:hAnsi="Calibri"/>
                <w:color w:val="000000"/>
                <w:lang w:val="en-GB" w:eastAsia="en-GB"/>
              </w:rPr>
            </w:pPr>
            <w:r>
              <w:rPr>
                <w:rFonts w:ascii="Calibri" w:hAnsi="Calibri"/>
                <w:color w:val="000000"/>
                <w:lang w:val="en-GB" w:eastAsia="en-GB"/>
              </w:rPr>
              <w:t>A</w:t>
            </w:r>
            <w:r w:rsidR="00ED27D0" w:rsidRPr="004C0F67">
              <w:rPr>
                <w:rFonts w:ascii="Calibri" w:hAnsi="Calibri"/>
                <w:color w:val="000000"/>
                <w:lang w:val="en-GB" w:eastAsia="en-GB"/>
              </w:rPr>
              <w:t xml:space="preserve">lcohols, aldehydes, alkalis, </w:t>
            </w:r>
            <w:proofErr w:type="spellStart"/>
            <w:r w:rsidR="00ED27D0" w:rsidRPr="004C0F67">
              <w:rPr>
                <w:rFonts w:ascii="Calibri" w:hAnsi="Calibri"/>
                <w:color w:val="000000"/>
                <w:lang w:val="en-GB" w:eastAsia="en-GB"/>
              </w:rPr>
              <w:t>biguanides</w:t>
            </w:r>
            <w:proofErr w:type="spellEnd"/>
            <w:r w:rsidR="00ED27D0" w:rsidRPr="004C0F67">
              <w:rPr>
                <w:rFonts w:ascii="Calibri" w:hAnsi="Calibri"/>
                <w:color w:val="000000"/>
                <w:lang w:val="en-GB" w:eastAsia="en-GB"/>
              </w:rPr>
              <w:t xml:space="preserve">, halogens, </w:t>
            </w:r>
            <w:proofErr w:type="spellStart"/>
            <w:r w:rsidR="00ED27D0" w:rsidRPr="004C0F67">
              <w:rPr>
                <w:rFonts w:ascii="Calibri" w:hAnsi="Calibri"/>
                <w:color w:val="000000"/>
                <w:lang w:val="en-GB" w:eastAsia="en-GB"/>
              </w:rPr>
              <w:t>peroxygen</w:t>
            </w:r>
            <w:proofErr w:type="spellEnd"/>
            <w:r w:rsidR="00ED27D0" w:rsidRPr="004C0F67">
              <w:rPr>
                <w:rFonts w:ascii="Calibri" w:hAnsi="Calibri"/>
                <w:color w:val="000000"/>
                <w:lang w:val="en-GB" w:eastAsia="en-GB"/>
              </w:rPr>
              <w:t xml:space="preserve"> compounds, some phenols, some quate</w:t>
            </w:r>
            <w:r w:rsidR="00ED27D0">
              <w:rPr>
                <w:rFonts w:ascii="Calibri" w:hAnsi="Calibri"/>
                <w:color w:val="000000"/>
                <w:lang w:val="en-GB" w:eastAsia="en-GB"/>
              </w:rPr>
              <w:t>rnary ammonium compounds (QACs)</w:t>
            </w:r>
          </w:p>
        </w:tc>
      </w:tr>
      <w:tr w:rsidR="00ED27D0" w:rsidRPr="004C0F67" w14:paraId="083203E6" w14:textId="77777777" w:rsidTr="007342F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763552" w14:textId="77777777" w:rsidR="00ED27D0" w:rsidRPr="004C0F67" w:rsidRDefault="00ED27D0" w:rsidP="007342FF">
            <w:pPr>
              <w:rPr>
                <w:rFonts w:ascii="Calibri" w:hAnsi="Calibri"/>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E88873" w14:textId="77777777" w:rsidR="00ED27D0" w:rsidRPr="004C0F67" w:rsidRDefault="00ED27D0" w:rsidP="007342FF">
            <w:pPr>
              <w:rPr>
                <w:rFonts w:ascii="Calibri" w:hAnsi="Calibri"/>
                <w:color w:val="000000"/>
                <w:lang w:val="en-GB" w:eastAsia="en-GB"/>
              </w:rPr>
            </w:pPr>
            <w:r w:rsidRPr="004C0F67">
              <w:rPr>
                <w:rFonts w:ascii="Calibri" w:hAnsi="Calibri"/>
                <w:color w:val="000000"/>
                <w:lang w:val="en-GB" w:eastAsia="en-GB"/>
              </w:rPr>
              <w:t>Gram-positive bacteria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C7486B" w14:textId="77777777" w:rsidR="00ED27D0" w:rsidRPr="004C0F67" w:rsidRDefault="00ED27D0" w:rsidP="007342FF">
            <w:pPr>
              <w:rPr>
                <w:rFonts w:ascii="Calibri" w:hAnsi="Calibri"/>
                <w:color w:val="000000"/>
                <w:lang w:val="en-GB" w:eastAsia="en-GB"/>
              </w:rPr>
            </w:pPr>
          </w:p>
        </w:tc>
      </w:tr>
      <w:tr w:rsidR="00ED27D0" w:rsidRPr="004C0F67" w14:paraId="4E95FDF5" w14:textId="77777777" w:rsidTr="007342F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CC3C91" w14:textId="77777777" w:rsidR="00ED27D0" w:rsidRPr="004C0F67" w:rsidRDefault="00ED27D0" w:rsidP="007342FF">
            <w:pPr>
              <w:rPr>
                <w:rFonts w:ascii="Calibri" w:hAnsi="Calibri"/>
                <w:color w:val="000000"/>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3C2806" w14:textId="77777777" w:rsidR="00ED27D0" w:rsidRPr="004C0F67" w:rsidRDefault="00ED27D0" w:rsidP="007342FF">
            <w:pPr>
              <w:rPr>
                <w:rFonts w:ascii="Calibri" w:hAnsi="Calibri"/>
                <w:color w:val="000000"/>
                <w:lang w:val="en-GB" w:eastAsia="en-GB"/>
              </w:rPr>
            </w:pPr>
            <w:r w:rsidRPr="004C0F67">
              <w:rPr>
                <w:rFonts w:ascii="Calibri" w:hAnsi="Calibri"/>
                <w:color w:val="000000"/>
                <w:lang w:val="en-GB" w:eastAsia="en-GB"/>
              </w:rPr>
              <w:t>Enveloped viruses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D81B25" w14:textId="77777777" w:rsidR="00ED27D0" w:rsidRPr="004C0F67" w:rsidRDefault="00ED27D0" w:rsidP="007342FF">
            <w:pPr>
              <w:rPr>
                <w:rFonts w:ascii="Calibri" w:hAnsi="Calibri"/>
                <w:color w:val="000000"/>
                <w:lang w:val="en-GB" w:eastAsia="en-GB"/>
              </w:rPr>
            </w:pPr>
          </w:p>
        </w:tc>
      </w:tr>
      <w:tr w:rsidR="00ED27D0" w:rsidRPr="004C0F67" w14:paraId="5F7C06F5" w14:textId="77777777" w:rsidTr="007342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3C7D96" w14:textId="77777777" w:rsidR="00ED27D0" w:rsidRPr="004C0F67" w:rsidRDefault="00ED27D0" w:rsidP="007342FF">
            <w:pPr>
              <w:rPr>
                <w:rFonts w:ascii="Calibri" w:hAnsi="Calibri"/>
                <w:color w:val="000000"/>
                <w:lang w:val="en-GB" w:eastAsia="en-GB"/>
              </w:rPr>
            </w:pPr>
            <w:r w:rsidRPr="004C0F67">
              <w:rPr>
                <w:rFonts w:ascii="Calibri" w:hAnsi="Calibri"/>
                <w:color w:val="000000"/>
                <w:lang w:val="en-GB" w:eastAsia="en-GB"/>
              </w:rPr>
              <w:lastRenderedPageBreak/>
              <w:t>Highly susceptible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ADEAE" w14:textId="77777777" w:rsidR="00ED27D0" w:rsidRPr="004C0F67" w:rsidRDefault="00ED27D0" w:rsidP="007342FF">
            <w:pPr>
              <w:rPr>
                <w:rFonts w:ascii="Calibri" w:hAnsi="Calibri"/>
                <w:color w:val="000000"/>
                <w:lang w:val="en-GB" w:eastAsia="en-GB"/>
              </w:rPr>
            </w:pPr>
            <w:r w:rsidRPr="004C0F67">
              <w:rPr>
                <w:rFonts w:ascii="Calibri" w:hAnsi="Calibri"/>
                <w:color w:val="000000"/>
                <w:lang w:val="en-GB" w:eastAsia="en-GB"/>
              </w:rPr>
              <w:t>Mycoplasma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D5E00" w14:textId="77777777" w:rsidR="00ED27D0" w:rsidRPr="004C0F67" w:rsidRDefault="00ED27D0" w:rsidP="00FB7BD4">
            <w:pPr>
              <w:spacing w:line="312" w:lineRule="atLeast"/>
              <w:ind w:left="300"/>
              <w:rPr>
                <w:rFonts w:ascii="Calibri" w:hAnsi="Calibri"/>
                <w:color w:val="000000"/>
                <w:lang w:val="en-GB" w:eastAsia="en-GB"/>
              </w:rPr>
            </w:pPr>
            <w:r w:rsidRPr="004C0F67">
              <w:rPr>
                <w:rFonts w:ascii="Calibri" w:hAnsi="Calibri"/>
                <w:color w:val="000000"/>
                <w:lang w:val="en-GB" w:eastAsia="en-GB"/>
              </w:rPr>
              <w:t xml:space="preserve">Acids, alcohols, aldehydes, alkalis, </w:t>
            </w:r>
            <w:proofErr w:type="spellStart"/>
            <w:r w:rsidRPr="004C0F67">
              <w:rPr>
                <w:rFonts w:ascii="Calibri" w:hAnsi="Calibri"/>
                <w:color w:val="000000"/>
                <w:lang w:val="en-GB" w:eastAsia="en-GB"/>
              </w:rPr>
              <w:t>biguanides</w:t>
            </w:r>
            <w:proofErr w:type="spellEnd"/>
            <w:r w:rsidRPr="004C0F67">
              <w:rPr>
                <w:rFonts w:ascii="Calibri" w:hAnsi="Calibri"/>
                <w:color w:val="000000"/>
                <w:lang w:val="en-GB" w:eastAsia="en-GB"/>
              </w:rPr>
              <w:t xml:space="preserve">, halogens, </w:t>
            </w:r>
            <w:proofErr w:type="spellStart"/>
            <w:r w:rsidRPr="004C0F67">
              <w:rPr>
                <w:rFonts w:ascii="Calibri" w:hAnsi="Calibri"/>
                <w:color w:val="000000"/>
                <w:lang w:val="en-GB" w:eastAsia="en-GB"/>
              </w:rPr>
              <w:t>per</w:t>
            </w:r>
            <w:r>
              <w:rPr>
                <w:rFonts w:ascii="Calibri" w:hAnsi="Calibri"/>
                <w:color w:val="000000"/>
                <w:lang w:val="en-GB" w:eastAsia="en-GB"/>
              </w:rPr>
              <w:t>oxygen</w:t>
            </w:r>
            <w:proofErr w:type="spellEnd"/>
            <w:r>
              <w:rPr>
                <w:rFonts w:ascii="Calibri" w:hAnsi="Calibri"/>
                <w:color w:val="000000"/>
                <w:lang w:val="en-GB" w:eastAsia="en-GB"/>
              </w:rPr>
              <w:t xml:space="preserve"> compounds, phenols, QACs</w:t>
            </w:r>
          </w:p>
        </w:tc>
      </w:tr>
    </w:tbl>
    <w:p w14:paraId="3423C07E" w14:textId="77777777" w:rsidR="00ED27D0" w:rsidRPr="004C0F67" w:rsidRDefault="00ED27D0" w:rsidP="00ED27D0">
      <w:pPr>
        <w:pStyle w:val="NoSpacing"/>
        <w:rPr>
          <w:rFonts w:cs="Times New Roman"/>
          <w:color w:val="000000"/>
          <w:sz w:val="24"/>
          <w:szCs w:val="24"/>
        </w:rPr>
      </w:pPr>
    </w:p>
    <w:p w14:paraId="5A9C734B" w14:textId="77777777" w:rsidR="00ED27D0" w:rsidRPr="004C0F67" w:rsidRDefault="00ED27D0" w:rsidP="00ED27D0">
      <w:pPr>
        <w:pStyle w:val="NoSpacing"/>
        <w:rPr>
          <w:rFonts w:cs="Times New Roman"/>
          <w:color w:val="000000"/>
          <w:sz w:val="24"/>
          <w:szCs w:val="24"/>
        </w:rPr>
      </w:pPr>
    </w:p>
    <w:p w14:paraId="3EFFF610" w14:textId="77777777" w:rsidR="00ED27D0" w:rsidRPr="004C0F67" w:rsidRDefault="00ED27D0" w:rsidP="00ED27D0">
      <w:pPr>
        <w:pStyle w:val="NoSpacing"/>
        <w:rPr>
          <w:rFonts w:cs="Times New Roman"/>
          <w:color w:val="000000"/>
          <w:sz w:val="24"/>
          <w:szCs w:val="24"/>
        </w:rPr>
      </w:pPr>
      <w:r w:rsidRPr="004C0F67">
        <w:rPr>
          <w:rFonts w:cs="Times New Roman"/>
          <w:color w:val="000000"/>
          <w:sz w:val="24"/>
          <w:szCs w:val="24"/>
        </w:rPr>
        <w:t xml:space="preserve">Check the organism’s </w:t>
      </w:r>
      <w:r>
        <w:rPr>
          <w:rFonts w:cs="Times New Roman"/>
          <w:color w:val="000000"/>
          <w:sz w:val="24"/>
          <w:szCs w:val="24"/>
        </w:rPr>
        <w:t xml:space="preserve">Public Health Agency of Canada </w:t>
      </w:r>
      <w:hyperlink r:id="rId22" w:history="1">
        <w:r w:rsidRPr="004C0F67">
          <w:rPr>
            <w:rStyle w:val="Hyperlink"/>
            <w:color w:val="000000"/>
            <w:sz w:val="24"/>
            <w:szCs w:val="24"/>
          </w:rPr>
          <w:t>Pathogen Safety Data Sheets</w:t>
        </w:r>
      </w:hyperlink>
      <w:r>
        <w:rPr>
          <w:rFonts w:cs="Times New Roman"/>
          <w:color w:val="000000"/>
          <w:sz w:val="24"/>
          <w:szCs w:val="24"/>
        </w:rPr>
        <w:t xml:space="preserve"> (PSDS)</w:t>
      </w:r>
      <w:r w:rsidRPr="004C0F67">
        <w:rPr>
          <w:rFonts w:cs="Times New Roman"/>
          <w:color w:val="000000"/>
          <w:sz w:val="24"/>
          <w:szCs w:val="24"/>
        </w:rPr>
        <w:t xml:space="preserve">, if available, for its disinfectant susceptibility.  </w:t>
      </w:r>
    </w:p>
    <w:p w14:paraId="7C8F9A47" w14:textId="77777777" w:rsidR="00ED27D0" w:rsidRPr="004C0F67" w:rsidRDefault="00ED27D0" w:rsidP="00ED27D0">
      <w:pPr>
        <w:pStyle w:val="NoSpacing"/>
        <w:rPr>
          <w:rFonts w:cs="Times New Roman"/>
          <w:color w:val="000000"/>
          <w:sz w:val="24"/>
          <w:szCs w:val="24"/>
        </w:rPr>
      </w:pPr>
    </w:p>
    <w:p w14:paraId="2C1E8729" w14:textId="77777777" w:rsidR="00ED27D0" w:rsidRPr="004C0F67" w:rsidRDefault="00ED27D0" w:rsidP="00ED27D0">
      <w:pPr>
        <w:pStyle w:val="NoSpacing"/>
        <w:rPr>
          <w:rFonts w:cs="Times New Roman"/>
          <w:color w:val="000000"/>
          <w:sz w:val="24"/>
          <w:szCs w:val="24"/>
        </w:rPr>
      </w:pPr>
      <w:r w:rsidRPr="004C0F67">
        <w:rPr>
          <w:rFonts w:cs="Times New Roman"/>
          <w:color w:val="000000"/>
          <w:sz w:val="24"/>
          <w:szCs w:val="24"/>
        </w:rPr>
        <w:t xml:space="preserve">Common disinfectants which are often suitable include 10% bleach (freshly diluted, typically 30-minute contact time for liquid cultures and spills), 70% ethanol (10 minute contact time), glutaraldehyde, </w:t>
      </w:r>
      <w:proofErr w:type="spellStart"/>
      <w:r w:rsidRPr="004C0F67">
        <w:rPr>
          <w:rFonts w:cs="Times New Roman"/>
          <w:color w:val="000000"/>
          <w:sz w:val="24"/>
          <w:szCs w:val="24"/>
        </w:rPr>
        <w:t>iodines</w:t>
      </w:r>
      <w:proofErr w:type="spellEnd"/>
      <w:r w:rsidRPr="004C0F67">
        <w:rPr>
          <w:rFonts w:cs="Times New Roman"/>
          <w:color w:val="000000"/>
          <w:sz w:val="24"/>
          <w:szCs w:val="24"/>
        </w:rPr>
        <w:t xml:space="preserve">, </w:t>
      </w:r>
      <w:proofErr w:type="spellStart"/>
      <w:r w:rsidRPr="004C0F67">
        <w:rPr>
          <w:rFonts w:cs="Times New Roman"/>
          <w:color w:val="000000"/>
          <w:sz w:val="24"/>
          <w:szCs w:val="24"/>
        </w:rPr>
        <w:t>phenolics</w:t>
      </w:r>
      <w:proofErr w:type="spellEnd"/>
      <w:r w:rsidRPr="004C0F67">
        <w:rPr>
          <w:rFonts w:cs="Times New Roman"/>
          <w:color w:val="000000"/>
          <w:sz w:val="24"/>
          <w:szCs w:val="24"/>
        </w:rPr>
        <w:t xml:space="preserve">, and formaldehyde.  Manufacturer’s recommendations </w:t>
      </w:r>
      <w:r>
        <w:rPr>
          <w:rFonts w:cs="Times New Roman"/>
          <w:color w:val="000000"/>
          <w:sz w:val="24"/>
          <w:szCs w:val="24"/>
        </w:rPr>
        <w:t>must</w:t>
      </w:r>
      <w:r w:rsidRPr="004C0F67">
        <w:rPr>
          <w:rFonts w:cs="Times New Roman"/>
          <w:color w:val="000000"/>
          <w:sz w:val="24"/>
          <w:szCs w:val="24"/>
        </w:rPr>
        <w:t xml:space="preserve"> be followed.   </w:t>
      </w:r>
    </w:p>
    <w:p w14:paraId="2A3402FE" w14:textId="77777777" w:rsidR="00ED27D0" w:rsidRPr="004C0F67" w:rsidRDefault="00ED27D0" w:rsidP="00ED27D0">
      <w:pPr>
        <w:pStyle w:val="NoSpacing"/>
        <w:rPr>
          <w:rFonts w:cs="Times New Roman"/>
          <w:color w:val="000000"/>
          <w:sz w:val="24"/>
          <w:szCs w:val="24"/>
        </w:rPr>
      </w:pPr>
    </w:p>
    <w:p w14:paraId="28638E9C" w14:textId="77777777" w:rsidR="00ED27D0" w:rsidRPr="004C0F67" w:rsidRDefault="00ED27D0" w:rsidP="00ED27D0">
      <w:pPr>
        <w:pStyle w:val="NoSpacing"/>
        <w:rPr>
          <w:rFonts w:cs="Times New Roman"/>
          <w:color w:val="000000"/>
          <w:sz w:val="24"/>
          <w:szCs w:val="24"/>
        </w:rPr>
      </w:pPr>
      <w:r w:rsidRPr="004C0F67">
        <w:rPr>
          <w:rFonts w:cs="Times New Roman"/>
          <w:color w:val="000000"/>
          <w:sz w:val="24"/>
          <w:szCs w:val="24"/>
        </w:rPr>
        <w:t>Note that 70% ethanol has limitations.  It is commonly used as a surface disinfectant spray in laboratories.  It is effective against vegetative bacteria and enveloped viruses.  However, its efficacy is limited by the fact that it evaporates quickly from surfaces, reducing the contact time.  Also note that alcohol is not very effective against non-enveloped viruses or bacterial spores, so it is important to think about what microorganisms are likely to be present in your samples and select a different disinfectant if appropriate.</w:t>
      </w:r>
    </w:p>
    <w:p w14:paraId="0E62C354" w14:textId="77777777" w:rsidR="00ED27D0" w:rsidRPr="004C0F67" w:rsidRDefault="00ED27D0" w:rsidP="00ED27D0">
      <w:pPr>
        <w:pStyle w:val="NoSpacing"/>
        <w:rPr>
          <w:rFonts w:cs="Times New Roman"/>
          <w:color w:val="000000"/>
          <w:sz w:val="24"/>
          <w:szCs w:val="24"/>
        </w:rPr>
      </w:pPr>
    </w:p>
    <w:p w14:paraId="7DEC1A05" w14:textId="77777777" w:rsidR="00ED27D0" w:rsidRPr="004C0F67" w:rsidRDefault="00ED27D0" w:rsidP="00ED27D0">
      <w:pPr>
        <w:pStyle w:val="NoSpacing"/>
        <w:rPr>
          <w:rFonts w:cs="Times New Roman"/>
          <w:color w:val="000000"/>
          <w:sz w:val="24"/>
          <w:szCs w:val="24"/>
        </w:rPr>
      </w:pPr>
      <w:r w:rsidRPr="004C0F67">
        <w:rPr>
          <w:rFonts w:cs="Times New Roman"/>
          <w:color w:val="000000"/>
          <w:sz w:val="24"/>
          <w:szCs w:val="24"/>
        </w:rPr>
        <w:t xml:space="preserve">Although bleach is cheap and effective against many microorganisms, it is corrosive to stainless steel (such as in a biological safety cabinet) and less corrosive alternatives are commercially available for use on metal surfaces.  The concentration of </w:t>
      </w:r>
      <w:proofErr w:type="spellStart"/>
      <w:r w:rsidRPr="004C0F67">
        <w:rPr>
          <w:rFonts w:cs="Times New Roman"/>
          <w:color w:val="000000"/>
          <w:sz w:val="24"/>
          <w:szCs w:val="24"/>
        </w:rPr>
        <w:t>NaClO</w:t>
      </w:r>
      <w:proofErr w:type="spellEnd"/>
      <w:r w:rsidRPr="004C0F67">
        <w:rPr>
          <w:rFonts w:cs="Times New Roman"/>
          <w:color w:val="000000"/>
          <w:sz w:val="24"/>
          <w:szCs w:val="24"/>
        </w:rPr>
        <w:t xml:space="preserve"> degrades </w:t>
      </w:r>
      <w:r w:rsidRPr="004C0F67">
        <w:rPr>
          <w:rFonts w:cs="Times New Roman"/>
          <w:color w:val="000000"/>
          <w:sz w:val="24"/>
          <w:szCs w:val="24"/>
        </w:rPr>
        <w:lastRenderedPageBreak/>
        <w:t xml:space="preserve">quite rapidly in diluted bleach, so a 1:10 dilution of bleach should be made up fresh (and not kept for more than a week).  Cultures should be decontaminated by the addition of fresh stock commercial </w:t>
      </w:r>
      <w:r>
        <w:rPr>
          <w:rFonts w:cs="Times New Roman"/>
          <w:color w:val="000000"/>
          <w:sz w:val="24"/>
          <w:szCs w:val="24"/>
        </w:rPr>
        <w:t>bleach to a final 1:10 dilution.  After an appropriate contact time (minimum of 30 minutes), the solution can be discarded in accordance with the sewer use guidelines.</w:t>
      </w:r>
    </w:p>
    <w:p w14:paraId="65AF2DF8" w14:textId="77777777" w:rsidR="00ED27D0" w:rsidRDefault="00ED27D0" w:rsidP="00ED27D0">
      <w:pPr>
        <w:pStyle w:val="NoSpacing"/>
        <w:rPr>
          <w:rFonts w:cs="Times New Roman"/>
          <w:color w:val="000000"/>
          <w:sz w:val="24"/>
          <w:szCs w:val="24"/>
        </w:rPr>
      </w:pPr>
    </w:p>
    <w:p w14:paraId="0C83828D" w14:textId="77777777" w:rsidR="00ED27D0" w:rsidRPr="004C0F67" w:rsidRDefault="00ED27D0" w:rsidP="00ED27D0">
      <w:pPr>
        <w:pStyle w:val="NoSpacing"/>
        <w:rPr>
          <w:rFonts w:cs="Calibri"/>
          <w:color w:val="000000"/>
          <w:sz w:val="24"/>
          <w:szCs w:val="24"/>
          <w:lang w:val="en"/>
        </w:rPr>
      </w:pPr>
      <w:r w:rsidRPr="004C0F67">
        <w:rPr>
          <w:rFonts w:cs="Calibri"/>
          <w:color w:val="000000"/>
          <w:sz w:val="24"/>
          <w:szCs w:val="24"/>
          <w:lang w:val="en"/>
        </w:rPr>
        <w:t xml:space="preserve">Organic matter (e.g., tissue, blood, bedding, feces) protects microorganisms and toxins from contact with disinfectants and can neutralize many germicides (e.g., </w:t>
      </w:r>
      <w:proofErr w:type="spellStart"/>
      <w:r w:rsidRPr="004C0F67">
        <w:rPr>
          <w:rFonts w:cs="Calibri"/>
          <w:color w:val="000000"/>
          <w:sz w:val="24"/>
          <w:szCs w:val="24"/>
          <w:lang w:val="en"/>
        </w:rPr>
        <w:t>NaOCl</w:t>
      </w:r>
      <w:proofErr w:type="spellEnd"/>
      <w:r w:rsidRPr="004C0F67">
        <w:rPr>
          <w:rFonts w:cs="Calibri"/>
          <w:color w:val="000000"/>
          <w:sz w:val="24"/>
          <w:szCs w:val="24"/>
          <w:lang w:val="en"/>
        </w:rPr>
        <w:t xml:space="preserve">). Pre-cleaning with a detergent to remove bedding, litter, and/or feed prior to disinfection reduces organic load and achieves proper disinfection. </w:t>
      </w:r>
    </w:p>
    <w:p w14:paraId="2C340D93" w14:textId="77777777" w:rsidR="00ED27D0" w:rsidRPr="004C0F67" w:rsidRDefault="00ED27D0" w:rsidP="00ED27D0">
      <w:pPr>
        <w:pStyle w:val="NoSpacing"/>
        <w:rPr>
          <w:rFonts w:cs="Calibri"/>
          <w:color w:val="000000"/>
          <w:sz w:val="24"/>
          <w:szCs w:val="24"/>
          <w:lang w:val="en"/>
        </w:rPr>
      </w:pPr>
    </w:p>
    <w:p w14:paraId="63F99CA3" w14:textId="77777777" w:rsidR="00ED27D0" w:rsidRPr="004C0F67" w:rsidRDefault="00ED27D0" w:rsidP="00614C1E">
      <w:pPr>
        <w:pStyle w:val="NoSpacing"/>
        <w:numPr>
          <w:ilvl w:val="0"/>
          <w:numId w:val="78"/>
        </w:numPr>
        <w:rPr>
          <w:rFonts w:cs="Calibri"/>
          <w:color w:val="000000"/>
          <w:sz w:val="24"/>
          <w:szCs w:val="24"/>
        </w:rPr>
      </w:pPr>
      <w:r w:rsidRPr="004C0F67">
        <w:rPr>
          <w:rFonts w:cs="Calibri"/>
          <w:color w:val="000000"/>
          <w:sz w:val="24"/>
          <w:szCs w:val="24"/>
          <w:lang w:val="en"/>
        </w:rPr>
        <w:t>Pre-cleaning should be carried out in a manner to avoid exposure and all cleaning materials must be decontaminated pr</w:t>
      </w:r>
      <w:r>
        <w:rPr>
          <w:rFonts w:cs="Calibri"/>
          <w:color w:val="000000"/>
          <w:sz w:val="24"/>
          <w:szCs w:val="24"/>
          <w:lang w:val="en"/>
        </w:rPr>
        <w:t>ior to disposal.</w:t>
      </w:r>
    </w:p>
    <w:p w14:paraId="79FB0A0E" w14:textId="77777777" w:rsidR="00ED27D0" w:rsidRPr="004C0F67" w:rsidRDefault="00ED27D0" w:rsidP="00614C1E">
      <w:pPr>
        <w:pStyle w:val="NoSpacing"/>
        <w:numPr>
          <w:ilvl w:val="0"/>
          <w:numId w:val="78"/>
        </w:numPr>
        <w:rPr>
          <w:rFonts w:cs="Calibri"/>
          <w:color w:val="000000"/>
          <w:sz w:val="24"/>
          <w:szCs w:val="24"/>
        </w:rPr>
      </w:pPr>
      <w:r w:rsidRPr="004C0F67">
        <w:rPr>
          <w:rFonts w:cs="Calibri"/>
          <w:color w:val="000000"/>
          <w:sz w:val="24"/>
          <w:szCs w:val="24"/>
          <w:lang w:val="en"/>
        </w:rPr>
        <w:t xml:space="preserve">Pre-cleaning prior to disinfection may not always be appropriate and, in these cases, disinfectants that remain active in the presence of considerable amounts of organic material should be selected (e.g., phenolic disinfectants). </w:t>
      </w:r>
    </w:p>
    <w:p w14:paraId="2EBDAA0E" w14:textId="77777777" w:rsidR="00ED27D0" w:rsidRPr="004C0F67" w:rsidRDefault="00ED27D0" w:rsidP="00614C1E">
      <w:pPr>
        <w:pStyle w:val="NoSpacing"/>
        <w:numPr>
          <w:ilvl w:val="0"/>
          <w:numId w:val="78"/>
        </w:numPr>
        <w:rPr>
          <w:rFonts w:cs="Calibri"/>
          <w:color w:val="000000"/>
          <w:sz w:val="24"/>
          <w:szCs w:val="24"/>
        </w:rPr>
      </w:pPr>
      <w:r w:rsidRPr="004C0F67">
        <w:rPr>
          <w:rFonts w:cs="Calibri"/>
          <w:color w:val="000000"/>
          <w:sz w:val="24"/>
          <w:szCs w:val="24"/>
          <w:lang w:val="en"/>
        </w:rPr>
        <w:t>It may be appropriate to saturate the contaminated material with a disinfectant, allowing it to remain wet for a long contact time (e.g., 30 minutes), then dispose of gross contamination and thoroughly clean surfaces before reapplying the disinfectant.</w:t>
      </w:r>
    </w:p>
    <w:p w14:paraId="3D31B560" w14:textId="77777777" w:rsidR="00ED27D0" w:rsidRPr="004C0F67" w:rsidRDefault="00ED27D0" w:rsidP="00ED27D0">
      <w:pPr>
        <w:rPr>
          <w:rFonts w:ascii="Calibri" w:hAnsi="Calibri"/>
          <w:color w:val="000000"/>
        </w:rPr>
      </w:pPr>
    </w:p>
    <w:p w14:paraId="3707F8FF" w14:textId="77777777" w:rsidR="00ED27D0" w:rsidRPr="004C0F67" w:rsidRDefault="00ED27D0" w:rsidP="00ED27D0">
      <w:pPr>
        <w:rPr>
          <w:rFonts w:ascii="Calibri" w:hAnsi="Calibri"/>
          <w:color w:val="000000"/>
        </w:rPr>
      </w:pPr>
      <w:r w:rsidRPr="004C0F67">
        <w:rPr>
          <w:rFonts w:ascii="Calibri" w:hAnsi="Calibri"/>
          <w:color w:val="000000"/>
        </w:rPr>
        <w:lastRenderedPageBreak/>
        <w:t xml:space="preserve">For more information </w:t>
      </w:r>
      <w:r>
        <w:rPr>
          <w:rFonts w:ascii="Calibri" w:hAnsi="Calibri"/>
          <w:color w:val="000000"/>
        </w:rPr>
        <w:t>and</w:t>
      </w:r>
      <w:r w:rsidRPr="004C0F67">
        <w:rPr>
          <w:rFonts w:ascii="Calibri" w:hAnsi="Calibri"/>
          <w:color w:val="000000"/>
        </w:rPr>
        <w:t xml:space="preserve"> considerations in selecting and using disinfectants, refer to</w:t>
      </w:r>
      <w:r>
        <w:rPr>
          <w:rFonts w:ascii="Calibri" w:hAnsi="Calibri"/>
          <w:color w:val="000000"/>
        </w:rPr>
        <w:t xml:space="preserve"> chapter 15 of the Canadian Biosafety Handbook.   The</w:t>
      </w:r>
      <w:r w:rsidRPr="004C0F67">
        <w:rPr>
          <w:rFonts w:ascii="Calibri" w:hAnsi="Calibri"/>
          <w:color w:val="000000"/>
        </w:rPr>
        <w:t xml:space="preserve"> chapter contains tables with information about the characteristics of different types of disinfectants, their activity against different types of microorganisms, and the disadvantages of different disinfectants. </w:t>
      </w:r>
    </w:p>
    <w:p w14:paraId="47E80F4D" w14:textId="77777777" w:rsidR="00ED27D0" w:rsidRPr="004C0F67" w:rsidRDefault="00ED27D0" w:rsidP="00ED27D0">
      <w:pPr>
        <w:rPr>
          <w:rFonts w:ascii="Calibri" w:hAnsi="Calibri"/>
          <w:color w:val="000000"/>
        </w:rPr>
      </w:pPr>
    </w:p>
    <w:p w14:paraId="2C9FCD72" w14:textId="77777777" w:rsidR="00ED27D0" w:rsidRPr="004C0F67" w:rsidRDefault="00ED27D0" w:rsidP="00ED27D0">
      <w:pPr>
        <w:rPr>
          <w:rFonts w:ascii="Calibri" w:hAnsi="Calibri"/>
          <w:noProof/>
          <w:color w:val="000000"/>
        </w:rPr>
      </w:pPr>
      <w:r w:rsidRPr="004C0F67">
        <w:rPr>
          <w:rFonts w:ascii="Calibri" w:hAnsi="Calibri"/>
          <w:color w:val="000000"/>
        </w:rPr>
        <w:t xml:space="preserve">A table of common disinfectants and their typical effective concentrations is in Appendix B, Table 2 in the </w:t>
      </w:r>
      <w:hyperlink r:id="rId23" w:history="1">
        <w:r w:rsidRPr="004C0F67">
          <w:rPr>
            <w:rStyle w:val="Hyperlink"/>
            <w:rFonts w:ascii="Calibri" w:hAnsi="Calibri"/>
            <w:color w:val="000000"/>
          </w:rPr>
          <w:t>BMBL 5</w:t>
        </w:r>
        <w:r w:rsidRPr="004C0F67">
          <w:rPr>
            <w:rStyle w:val="Hyperlink"/>
            <w:rFonts w:ascii="Calibri" w:hAnsi="Calibri"/>
            <w:color w:val="000000"/>
            <w:vertAlign w:val="superscript"/>
          </w:rPr>
          <w:t>th</w:t>
        </w:r>
        <w:r w:rsidRPr="004C0F67">
          <w:rPr>
            <w:rStyle w:val="Hyperlink"/>
            <w:rFonts w:ascii="Calibri" w:hAnsi="Calibri"/>
            <w:color w:val="000000"/>
          </w:rPr>
          <w:t xml:space="preserve"> Edition</w:t>
        </w:r>
      </w:hyperlink>
      <w:r w:rsidRPr="004C0F67">
        <w:rPr>
          <w:rFonts w:ascii="Calibri" w:hAnsi="Calibri"/>
          <w:iCs/>
          <w:color w:val="000000"/>
        </w:rPr>
        <w:t>.</w:t>
      </w:r>
      <w:r w:rsidRPr="004C0F67">
        <w:rPr>
          <w:rFonts w:ascii="Calibri" w:hAnsi="Calibri"/>
          <w:noProof/>
          <w:color w:val="000000"/>
        </w:rPr>
        <w:t xml:space="preserve"> </w:t>
      </w:r>
    </w:p>
    <w:p w14:paraId="09996B67" w14:textId="77777777" w:rsidR="00ED27D0" w:rsidRPr="004C0F67" w:rsidRDefault="00ED27D0" w:rsidP="00ED27D0">
      <w:pPr>
        <w:pStyle w:val="NoSpacing"/>
        <w:rPr>
          <w:rFonts w:cs="Times New Roman"/>
          <w:color w:val="000000"/>
          <w:sz w:val="24"/>
          <w:szCs w:val="24"/>
        </w:rPr>
      </w:pPr>
    </w:p>
    <w:p w14:paraId="5DBA11DA" w14:textId="77777777" w:rsidR="00ED27D0" w:rsidRDefault="00ED27D0" w:rsidP="00ED27D0">
      <w:pPr>
        <w:pStyle w:val="NoSpacing"/>
        <w:rPr>
          <w:rFonts w:cs="Times New Roman"/>
          <w:color w:val="000000"/>
          <w:sz w:val="24"/>
          <w:szCs w:val="24"/>
        </w:rPr>
      </w:pPr>
      <w:r w:rsidRPr="004C0F67">
        <w:rPr>
          <w:rFonts w:cs="Times New Roman"/>
          <w:color w:val="000000"/>
          <w:sz w:val="24"/>
          <w:szCs w:val="24"/>
        </w:rPr>
        <w:t xml:space="preserve">Appendix I of the </w:t>
      </w:r>
      <w:hyperlink r:id="rId24" w:history="1">
        <w:r w:rsidRPr="004C0F67">
          <w:rPr>
            <w:rStyle w:val="Hyperlink"/>
            <w:color w:val="000000"/>
            <w:sz w:val="24"/>
            <w:szCs w:val="24"/>
          </w:rPr>
          <w:t>BMBL</w:t>
        </w:r>
      </w:hyperlink>
      <w:r w:rsidRPr="004C0F67">
        <w:rPr>
          <w:rFonts w:cs="Times New Roman"/>
          <w:color w:val="000000"/>
          <w:sz w:val="24"/>
          <w:szCs w:val="24"/>
        </w:rPr>
        <w:t>, tables 1 and 2, have information about the physical and chemic</w:t>
      </w:r>
      <w:r>
        <w:rPr>
          <w:rFonts w:cs="Times New Roman"/>
          <w:color w:val="000000"/>
          <w:sz w:val="24"/>
          <w:szCs w:val="24"/>
        </w:rPr>
        <w:t>al inactivation of some toxins.</w:t>
      </w:r>
    </w:p>
    <w:p w14:paraId="6E2759AC" w14:textId="60722867" w:rsidR="00ED27D0" w:rsidRDefault="00ED27D0" w:rsidP="00ED27D0"/>
    <w:p w14:paraId="1684D2E9" w14:textId="402DE8F2" w:rsidR="006819CC" w:rsidRDefault="006819CC" w:rsidP="006819CC">
      <w:pPr>
        <w:pStyle w:val="Heading2"/>
      </w:pPr>
      <w:bookmarkStart w:id="74" w:name="_Toc10540970"/>
      <w:r>
        <w:t>IRRADIATION</w:t>
      </w:r>
      <w:bookmarkEnd w:id="74"/>
    </w:p>
    <w:p w14:paraId="1AEF051C"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Ultraviolet irradiation (UV) should not be relied upon as the</w:t>
      </w:r>
      <w:r>
        <w:rPr>
          <w:rFonts w:cs="Times New Roman"/>
          <w:color w:val="000000"/>
          <w:sz w:val="24"/>
          <w:szCs w:val="24"/>
        </w:rPr>
        <w:t xml:space="preserve"> sole method of decontamination.  </w:t>
      </w:r>
      <w:r w:rsidRPr="004C0F67">
        <w:rPr>
          <w:rFonts w:cs="Times New Roman"/>
          <w:color w:val="000000"/>
          <w:sz w:val="24"/>
          <w:szCs w:val="24"/>
        </w:rPr>
        <w:t xml:space="preserve">UV has limited penetrating power and is primarily effective against unprotected microbes on exposed surfaces or in the air. </w:t>
      </w:r>
    </w:p>
    <w:p w14:paraId="5EA3CAA7" w14:textId="77777777" w:rsidR="006819CC" w:rsidRPr="004C0F67" w:rsidRDefault="006819CC" w:rsidP="006819CC">
      <w:pPr>
        <w:pStyle w:val="NoSpacing"/>
        <w:rPr>
          <w:rFonts w:cs="Times New Roman"/>
          <w:color w:val="000000"/>
          <w:sz w:val="24"/>
          <w:szCs w:val="24"/>
        </w:rPr>
      </w:pPr>
    </w:p>
    <w:p w14:paraId="4CA24D72"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It can be effective in reducing airborne and surf</w:t>
      </w:r>
      <w:r>
        <w:rPr>
          <w:rFonts w:cs="Times New Roman"/>
          <w:color w:val="000000"/>
          <w:sz w:val="24"/>
          <w:szCs w:val="24"/>
        </w:rPr>
        <w:t>ace contamination provided that the lamps are properly;</w:t>
      </w:r>
    </w:p>
    <w:p w14:paraId="0981F405" w14:textId="77777777" w:rsidR="006819CC" w:rsidRDefault="006819CC" w:rsidP="00614C1E">
      <w:pPr>
        <w:pStyle w:val="NoSpacing"/>
        <w:numPr>
          <w:ilvl w:val="0"/>
          <w:numId w:val="79"/>
        </w:numPr>
        <w:rPr>
          <w:rFonts w:cs="Times New Roman"/>
          <w:color w:val="000000"/>
          <w:sz w:val="24"/>
          <w:szCs w:val="24"/>
        </w:rPr>
      </w:pPr>
      <w:r>
        <w:rPr>
          <w:rFonts w:cs="Times New Roman"/>
          <w:color w:val="000000"/>
          <w:sz w:val="24"/>
          <w:szCs w:val="24"/>
        </w:rPr>
        <w:t>Cleaned,</w:t>
      </w:r>
    </w:p>
    <w:p w14:paraId="597B22FB" w14:textId="77777777" w:rsidR="006819CC" w:rsidRPr="0098492A" w:rsidRDefault="006819CC" w:rsidP="00614C1E">
      <w:pPr>
        <w:pStyle w:val="NoSpacing"/>
        <w:numPr>
          <w:ilvl w:val="0"/>
          <w:numId w:val="79"/>
        </w:numPr>
        <w:rPr>
          <w:rFonts w:cs="Times New Roman"/>
          <w:color w:val="000000"/>
          <w:sz w:val="24"/>
          <w:szCs w:val="24"/>
        </w:rPr>
      </w:pPr>
      <w:r>
        <w:rPr>
          <w:rFonts w:cs="Times New Roman"/>
          <w:color w:val="000000"/>
          <w:sz w:val="24"/>
          <w:szCs w:val="24"/>
        </w:rPr>
        <w:t>Maintained, and</w:t>
      </w:r>
    </w:p>
    <w:p w14:paraId="63F9D5BE" w14:textId="77777777" w:rsidR="006819CC" w:rsidRPr="004C0F67" w:rsidRDefault="006819CC" w:rsidP="00614C1E">
      <w:pPr>
        <w:pStyle w:val="NoSpacing"/>
        <w:numPr>
          <w:ilvl w:val="0"/>
          <w:numId w:val="79"/>
        </w:numPr>
        <w:rPr>
          <w:rFonts w:cs="Times New Roman"/>
          <w:color w:val="000000"/>
          <w:sz w:val="24"/>
          <w:szCs w:val="24"/>
        </w:rPr>
      </w:pPr>
      <w:proofErr w:type="gramStart"/>
      <w:r>
        <w:rPr>
          <w:rFonts w:cs="Times New Roman"/>
          <w:color w:val="000000"/>
          <w:sz w:val="24"/>
          <w:szCs w:val="24"/>
        </w:rPr>
        <w:t>tested</w:t>
      </w:r>
      <w:proofErr w:type="gramEnd"/>
      <w:r w:rsidRPr="004C0F67">
        <w:rPr>
          <w:rFonts w:cs="Times New Roman"/>
          <w:color w:val="000000"/>
          <w:sz w:val="24"/>
          <w:szCs w:val="24"/>
        </w:rPr>
        <w:t xml:space="preserve"> to ensure that the appropriate intensity is being emitted. </w:t>
      </w:r>
    </w:p>
    <w:p w14:paraId="0289BCB5" w14:textId="77777777" w:rsidR="006819CC" w:rsidRPr="004C0F67" w:rsidRDefault="006819CC" w:rsidP="006819CC">
      <w:pPr>
        <w:pStyle w:val="NoSpacing"/>
        <w:rPr>
          <w:rFonts w:cs="Times New Roman"/>
          <w:color w:val="000000"/>
          <w:sz w:val="24"/>
          <w:szCs w:val="24"/>
        </w:rPr>
      </w:pPr>
    </w:p>
    <w:p w14:paraId="791927B2"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 xml:space="preserve">UV may be recommended in certain situations; however it is important to note that: </w:t>
      </w:r>
    </w:p>
    <w:p w14:paraId="5514BD7E" w14:textId="77777777" w:rsidR="006819CC" w:rsidRPr="004C0F67" w:rsidRDefault="006819CC" w:rsidP="00614C1E">
      <w:pPr>
        <w:pStyle w:val="NoSpacing"/>
        <w:numPr>
          <w:ilvl w:val="0"/>
          <w:numId w:val="80"/>
        </w:numPr>
        <w:rPr>
          <w:rFonts w:cs="Times New Roman"/>
          <w:color w:val="000000"/>
          <w:sz w:val="24"/>
          <w:szCs w:val="24"/>
        </w:rPr>
      </w:pPr>
      <w:r>
        <w:rPr>
          <w:rFonts w:cs="Times New Roman"/>
          <w:color w:val="000000"/>
          <w:sz w:val="24"/>
          <w:szCs w:val="24"/>
        </w:rPr>
        <w:lastRenderedPageBreak/>
        <w:t>A</w:t>
      </w:r>
      <w:r w:rsidRPr="004C0F67">
        <w:rPr>
          <w:rFonts w:cs="Times New Roman"/>
          <w:color w:val="000000"/>
          <w:sz w:val="24"/>
          <w:szCs w:val="24"/>
        </w:rPr>
        <w:t xml:space="preserve">ccumulation of dust, dirt, grease or clumps of microorganisms reduce its germicidal effects; </w:t>
      </w:r>
    </w:p>
    <w:p w14:paraId="17B675D9" w14:textId="77777777" w:rsidR="006819CC" w:rsidRPr="004C0F67" w:rsidRDefault="006819CC" w:rsidP="00614C1E">
      <w:pPr>
        <w:pStyle w:val="NoSpacing"/>
        <w:numPr>
          <w:ilvl w:val="0"/>
          <w:numId w:val="80"/>
        </w:numPr>
        <w:rPr>
          <w:rFonts w:cs="Times New Roman"/>
          <w:color w:val="000000"/>
          <w:sz w:val="24"/>
          <w:szCs w:val="24"/>
        </w:rPr>
      </w:pPr>
      <w:r w:rsidRPr="004C0F67">
        <w:rPr>
          <w:rFonts w:cs="Times New Roman"/>
          <w:color w:val="000000"/>
          <w:sz w:val="24"/>
          <w:szCs w:val="24"/>
        </w:rPr>
        <w:t xml:space="preserve">UV light is not effective against all organisms; and </w:t>
      </w:r>
    </w:p>
    <w:p w14:paraId="4DD3CEF6" w14:textId="77777777" w:rsidR="006819CC" w:rsidRPr="004C0F67" w:rsidRDefault="006819CC" w:rsidP="00614C1E">
      <w:pPr>
        <w:pStyle w:val="NoSpacing"/>
        <w:numPr>
          <w:ilvl w:val="0"/>
          <w:numId w:val="80"/>
        </w:numPr>
        <w:rPr>
          <w:rFonts w:cs="Times New Roman"/>
          <w:color w:val="000000"/>
          <w:sz w:val="24"/>
          <w:szCs w:val="24"/>
        </w:rPr>
      </w:pPr>
      <w:r>
        <w:rPr>
          <w:rFonts w:cs="Times New Roman"/>
          <w:color w:val="000000"/>
          <w:sz w:val="24"/>
          <w:szCs w:val="24"/>
        </w:rPr>
        <w:t>Prolonged repeated e</w:t>
      </w:r>
      <w:r w:rsidRPr="004C0F67">
        <w:rPr>
          <w:rFonts w:cs="Times New Roman"/>
          <w:color w:val="000000"/>
          <w:sz w:val="24"/>
          <w:szCs w:val="24"/>
        </w:rPr>
        <w:t>xposure</w:t>
      </w:r>
      <w:r>
        <w:rPr>
          <w:rFonts w:cs="Times New Roman"/>
          <w:color w:val="000000"/>
          <w:sz w:val="24"/>
          <w:szCs w:val="24"/>
        </w:rPr>
        <w:t>s</w:t>
      </w:r>
      <w:r w:rsidRPr="004C0F67">
        <w:rPr>
          <w:rFonts w:cs="Times New Roman"/>
          <w:color w:val="000000"/>
          <w:sz w:val="24"/>
          <w:szCs w:val="24"/>
        </w:rPr>
        <w:t xml:space="preserve"> to UV light are hazardous: it may result in severe eye damage and burns to the skin.  </w:t>
      </w:r>
    </w:p>
    <w:p w14:paraId="51B797FF" w14:textId="77777777" w:rsidR="006819CC" w:rsidRPr="004C0F67" w:rsidRDefault="006819CC" w:rsidP="006819CC">
      <w:pPr>
        <w:pStyle w:val="NoSpacing"/>
        <w:rPr>
          <w:rFonts w:cs="Times New Roman"/>
          <w:color w:val="000000"/>
          <w:sz w:val="24"/>
          <w:szCs w:val="24"/>
        </w:rPr>
      </w:pPr>
    </w:p>
    <w:p w14:paraId="0B4EE94E"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 xml:space="preserve">The routine use of UV lamps to decontaminate is not recommended. They should only be used secondary to chemical disinfection of surfaces.  UV lamps must be turned off whenever the laboratory is occupied, unless the BSC sash closes completely. </w:t>
      </w:r>
    </w:p>
    <w:p w14:paraId="6D591CBD" w14:textId="77777777" w:rsidR="006819CC" w:rsidRPr="004C0F67" w:rsidRDefault="006819CC" w:rsidP="006819CC">
      <w:pPr>
        <w:pStyle w:val="NoSpacing"/>
        <w:rPr>
          <w:rFonts w:cs="Times New Roman"/>
          <w:color w:val="000000"/>
          <w:sz w:val="24"/>
          <w:szCs w:val="24"/>
        </w:rPr>
      </w:pPr>
    </w:p>
    <w:p w14:paraId="0EB082D6" w14:textId="77777777" w:rsidR="006819CC" w:rsidRDefault="006819CC" w:rsidP="006819CC">
      <w:pPr>
        <w:pStyle w:val="NoSpacing"/>
        <w:rPr>
          <w:rFonts w:cs="Times New Roman"/>
          <w:color w:val="000000"/>
          <w:sz w:val="24"/>
          <w:szCs w:val="24"/>
        </w:rPr>
      </w:pPr>
      <w:r w:rsidRPr="004C0F67">
        <w:rPr>
          <w:rFonts w:cs="Times New Roman"/>
          <w:color w:val="000000"/>
          <w:sz w:val="24"/>
          <w:szCs w:val="24"/>
        </w:rPr>
        <w:t xml:space="preserve">Gamma irradiation and microwave irradiation can also be used for </w:t>
      </w:r>
      <w:r>
        <w:rPr>
          <w:rFonts w:cs="Times New Roman"/>
          <w:color w:val="000000"/>
          <w:sz w:val="24"/>
          <w:szCs w:val="24"/>
        </w:rPr>
        <w:t>decontamination in some cases.</w:t>
      </w:r>
    </w:p>
    <w:p w14:paraId="3C4E5EEF" w14:textId="29ECA477" w:rsidR="006819CC" w:rsidRDefault="00EF3E0F" w:rsidP="006819CC">
      <w:pPr>
        <w:pStyle w:val="Heading2"/>
      </w:pPr>
      <w:bookmarkStart w:id="75" w:name="_Toc10540971"/>
      <w:r>
        <w:t>INCINE</w:t>
      </w:r>
      <w:r w:rsidR="006819CC">
        <w:t>RATION</w:t>
      </w:r>
      <w:bookmarkEnd w:id="75"/>
    </w:p>
    <w:p w14:paraId="27EB1C2C"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Biohazardous waste that must be disposed of by incineration includes human or animal anatomical waste, material soaked with blood, biohazard sharps containers, and certain biohazardous waste that is contaminated with chemicals that would not be compatible with autoclave decontamination.</w:t>
      </w:r>
    </w:p>
    <w:p w14:paraId="01A48853" w14:textId="77777777" w:rsidR="006819CC" w:rsidRPr="004C0F67" w:rsidRDefault="006819CC" w:rsidP="006819CC">
      <w:pPr>
        <w:pStyle w:val="NoSpacing"/>
        <w:rPr>
          <w:rFonts w:cs="Times New Roman"/>
          <w:color w:val="000000"/>
          <w:sz w:val="24"/>
          <w:szCs w:val="24"/>
        </w:rPr>
      </w:pPr>
    </w:p>
    <w:p w14:paraId="200E7E71" w14:textId="77777777" w:rsidR="006819CC" w:rsidRDefault="006819CC" w:rsidP="006819CC">
      <w:pPr>
        <w:pStyle w:val="NoSpacing"/>
        <w:rPr>
          <w:rFonts w:cs="Times New Roman"/>
          <w:color w:val="000000"/>
          <w:sz w:val="24"/>
          <w:szCs w:val="24"/>
        </w:rPr>
      </w:pPr>
      <w:r w:rsidRPr="004C0F67">
        <w:rPr>
          <w:rFonts w:cs="Times New Roman"/>
          <w:color w:val="000000"/>
          <w:sz w:val="24"/>
          <w:szCs w:val="24"/>
        </w:rPr>
        <w:t xml:space="preserve">All hazardous waste, including </w:t>
      </w:r>
      <w:r w:rsidRPr="004C0F67">
        <w:rPr>
          <w:rFonts w:cs="Times New Roman"/>
          <w:bCs/>
          <w:color w:val="000000"/>
          <w:sz w:val="24"/>
          <w:szCs w:val="24"/>
        </w:rPr>
        <w:t xml:space="preserve">biological </w:t>
      </w:r>
      <w:r w:rsidRPr="004C0F67">
        <w:rPr>
          <w:rFonts w:cs="Times New Roman"/>
          <w:color w:val="000000"/>
          <w:sz w:val="24"/>
          <w:szCs w:val="24"/>
        </w:rPr>
        <w:t>waste to be incinerated, is picked up by an outside contractor.  Waste must be properly packaged and labeled, and the appropriate forms must be filled out on the Environmental Health and Safety website.</w:t>
      </w:r>
    </w:p>
    <w:p w14:paraId="5117F3FC" w14:textId="68560AC3" w:rsidR="006819CC" w:rsidRDefault="006819CC" w:rsidP="006819CC"/>
    <w:p w14:paraId="47E7C264" w14:textId="0DD364EB" w:rsidR="006819CC" w:rsidRDefault="006819CC" w:rsidP="006819CC">
      <w:pPr>
        <w:pStyle w:val="Heading2"/>
      </w:pPr>
      <w:bookmarkStart w:id="76" w:name="_Toc10540972"/>
      <w:r>
        <w:t>BIOHAZARD WASTE TREATMENT</w:t>
      </w:r>
      <w:bookmarkEnd w:id="76"/>
    </w:p>
    <w:p w14:paraId="52C34D43"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 xml:space="preserve">Many types of biohazardous material can simply be decontaminated or disinfected and subsequently handled as normal waste </w:t>
      </w:r>
      <w:r w:rsidRPr="004C0F67">
        <w:rPr>
          <w:rFonts w:cs="Times New Roman"/>
          <w:color w:val="000000"/>
          <w:sz w:val="24"/>
          <w:szCs w:val="24"/>
        </w:rPr>
        <w:lastRenderedPageBreak/>
        <w:t>for disposal through the municipal waste stream or down the sewer.</w:t>
      </w:r>
    </w:p>
    <w:p w14:paraId="2977F741" w14:textId="77777777" w:rsidR="006819CC" w:rsidRPr="004C0F67" w:rsidRDefault="006819CC" w:rsidP="006819CC">
      <w:pPr>
        <w:pStyle w:val="NoSpacing"/>
        <w:rPr>
          <w:rFonts w:cs="Times New Roman"/>
          <w:color w:val="000000"/>
          <w:sz w:val="24"/>
          <w:szCs w:val="24"/>
        </w:rPr>
      </w:pPr>
    </w:p>
    <w:p w14:paraId="7A555260"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However, some material must be sent for incineration through the Environmental Health and Safety</w:t>
      </w:r>
      <w:r>
        <w:rPr>
          <w:rFonts w:cs="Times New Roman"/>
          <w:color w:val="000000"/>
          <w:sz w:val="24"/>
          <w:szCs w:val="24"/>
        </w:rPr>
        <w:t xml:space="preserve"> Office</w:t>
      </w:r>
      <w:r w:rsidRPr="004C0F67">
        <w:rPr>
          <w:rFonts w:cs="Times New Roman"/>
          <w:color w:val="000000"/>
          <w:sz w:val="24"/>
          <w:szCs w:val="24"/>
        </w:rPr>
        <w:t xml:space="preserve">.  </w:t>
      </w:r>
    </w:p>
    <w:p w14:paraId="36461DF1" w14:textId="77777777" w:rsidR="006819CC" w:rsidRPr="004C0F67" w:rsidRDefault="006819CC" w:rsidP="006819CC">
      <w:pPr>
        <w:pStyle w:val="NoSpacing"/>
        <w:rPr>
          <w:rFonts w:cs="Times New Roman"/>
          <w:color w:val="000000"/>
          <w:sz w:val="24"/>
          <w:szCs w:val="24"/>
        </w:rPr>
      </w:pPr>
    </w:p>
    <w:p w14:paraId="3AF78423"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 xml:space="preserve">For biohazard material from laboratories: </w:t>
      </w:r>
    </w:p>
    <w:p w14:paraId="44950789" w14:textId="77777777" w:rsidR="006819CC" w:rsidRPr="004C0F67" w:rsidRDefault="006819CC" w:rsidP="006819CC">
      <w:pPr>
        <w:pStyle w:val="NoSpacing"/>
        <w:rPr>
          <w:rFonts w:cs="Times New Roman"/>
          <w:color w:val="000000"/>
          <w:sz w:val="24"/>
          <w:szCs w:val="24"/>
        </w:rPr>
      </w:pPr>
    </w:p>
    <w:p w14:paraId="244EDDED" w14:textId="77777777" w:rsidR="006819CC" w:rsidRPr="004C0F67" w:rsidRDefault="006819CC" w:rsidP="00614C1E">
      <w:pPr>
        <w:pStyle w:val="NoSpacing"/>
        <w:numPr>
          <w:ilvl w:val="0"/>
          <w:numId w:val="81"/>
        </w:numPr>
        <w:rPr>
          <w:rFonts w:cs="Times New Roman"/>
          <w:color w:val="000000"/>
          <w:sz w:val="24"/>
          <w:szCs w:val="24"/>
        </w:rPr>
      </w:pPr>
      <w:r w:rsidRPr="004C0F67">
        <w:rPr>
          <w:rFonts w:cs="Times New Roman"/>
          <w:color w:val="000000"/>
          <w:sz w:val="24"/>
          <w:szCs w:val="24"/>
        </w:rPr>
        <w:t>Level 1 must be d</w:t>
      </w:r>
      <w:r>
        <w:rPr>
          <w:rFonts w:cs="Times New Roman"/>
          <w:color w:val="000000"/>
          <w:sz w:val="24"/>
          <w:szCs w:val="24"/>
        </w:rPr>
        <w:t>econtaminated</w:t>
      </w:r>
      <w:r w:rsidRPr="004C0F67">
        <w:rPr>
          <w:rFonts w:cs="Times New Roman"/>
          <w:color w:val="000000"/>
          <w:sz w:val="24"/>
          <w:szCs w:val="24"/>
        </w:rPr>
        <w:t xml:space="preserve"> prior to disposal.</w:t>
      </w:r>
    </w:p>
    <w:p w14:paraId="00A487B2" w14:textId="77777777" w:rsidR="006819CC" w:rsidRDefault="006819CC" w:rsidP="00614C1E">
      <w:pPr>
        <w:pStyle w:val="NoSpacing"/>
        <w:numPr>
          <w:ilvl w:val="0"/>
          <w:numId w:val="81"/>
        </w:numPr>
        <w:rPr>
          <w:rFonts w:cs="Times New Roman"/>
          <w:color w:val="000000"/>
          <w:sz w:val="24"/>
          <w:szCs w:val="24"/>
        </w:rPr>
      </w:pPr>
      <w:r>
        <w:rPr>
          <w:rFonts w:cs="Times New Roman"/>
          <w:color w:val="000000"/>
          <w:sz w:val="24"/>
          <w:szCs w:val="24"/>
        </w:rPr>
        <w:t>Level 2 must be decontaminated</w:t>
      </w:r>
      <w:r w:rsidRPr="004C0F67">
        <w:rPr>
          <w:rFonts w:cs="Times New Roman"/>
          <w:color w:val="000000"/>
          <w:sz w:val="24"/>
          <w:szCs w:val="24"/>
        </w:rPr>
        <w:t xml:space="preserve"> before removal from lab or double bagged for transport to an autoclave or incinerator.</w:t>
      </w:r>
    </w:p>
    <w:p w14:paraId="01D34A64" w14:textId="01CE73F5" w:rsidR="006819CC" w:rsidRDefault="006819CC" w:rsidP="006819CC"/>
    <w:p w14:paraId="684340C3" w14:textId="338B7D85" w:rsidR="006819CC" w:rsidRDefault="006819CC" w:rsidP="006819CC">
      <w:pPr>
        <w:pStyle w:val="Heading2"/>
      </w:pPr>
      <w:bookmarkStart w:id="77" w:name="_Toc10540973"/>
      <w:r>
        <w:t>PROCEDURES FOR DISPOSING OF SPECIFIC WASTE TYPES</w:t>
      </w:r>
      <w:bookmarkEnd w:id="77"/>
    </w:p>
    <w:p w14:paraId="095B1450" w14:textId="77777777" w:rsidR="006819CC" w:rsidRDefault="006819CC" w:rsidP="006819CC">
      <w:pPr>
        <w:pStyle w:val="NoSpacing"/>
        <w:rPr>
          <w:rFonts w:cs="Times New Roman"/>
          <w:color w:val="000000"/>
          <w:sz w:val="24"/>
          <w:szCs w:val="24"/>
        </w:rPr>
      </w:pPr>
      <w:r w:rsidRPr="004C0F67">
        <w:rPr>
          <w:rFonts w:cs="Times New Roman"/>
          <w:color w:val="000000"/>
          <w:sz w:val="24"/>
          <w:szCs w:val="24"/>
        </w:rPr>
        <w:t>For more detailed information on handling, treating, and disposing of different types of waste, including chemical and radioactive waste, consult the Hazardous Waste Management page on the EHS Website.</w:t>
      </w:r>
      <w:r>
        <w:rPr>
          <w:rFonts w:cs="Times New Roman"/>
          <w:color w:val="000000"/>
          <w:sz w:val="24"/>
          <w:szCs w:val="24"/>
        </w:rPr>
        <w:t xml:space="preserve"> </w:t>
      </w:r>
    </w:p>
    <w:p w14:paraId="7B40F8D7" w14:textId="50AC5699" w:rsidR="006819CC" w:rsidRDefault="006819CC" w:rsidP="006819CC"/>
    <w:p w14:paraId="7E831215" w14:textId="32ACE4CB" w:rsidR="006819CC" w:rsidRDefault="006819CC" w:rsidP="006819CC">
      <w:pPr>
        <w:pStyle w:val="Heading3"/>
      </w:pPr>
      <w:bookmarkStart w:id="78" w:name="_Toc10540974"/>
      <w:r>
        <w:t>SHARPS AND GLASSWARE</w:t>
      </w:r>
      <w:bookmarkEnd w:id="78"/>
    </w:p>
    <w:p w14:paraId="6E738474"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Disposal of sharps and/or glassware, whether contaminated or not, must be in compliance with Carleton University procedures.</w:t>
      </w:r>
    </w:p>
    <w:p w14:paraId="60AD59A3" w14:textId="77777777" w:rsidR="006819CC" w:rsidRPr="004C0F67" w:rsidRDefault="006819CC" w:rsidP="006819CC">
      <w:pPr>
        <w:pStyle w:val="NoSpacing"/>
        <w:rPr>
          <w:rFonts w:cs="Times New Roman"/>
          <w:color w:val="000000"/>
          <w:sz w:val="24"/>
          <w:szCs w:val="24"/>
        </w:rPr>
      </w:pPr>
    </w:p>
    <w:p w14:paraId="7554BA06" w14:textId="77777777" w:rsidR="006819CC" w:rsidRDefault="006819CC" w:rsidP="006819CC">
      <w:pPr>
        <w:pStyle w:val="NoSpacing"/>
        <w:rPr>
          <w:rFonts w:cs="Times New Roman"/>
          <w:color w:val="000000"/>
          <w:sz w:val="24"/>
          <w:szCs w:val="24"/>
        </w:rPr>
      </w:pPr>
      <w:r w:rsidRPr="004C0F67">
        <w:rPr>
          <w:rFonts w:cs="Times New Roman"/>
          <w:color w:val="000000"/>
          <w:sz w:val="24"/>
          <w:szCs w:val="24"/>
        </w:rPr>
        <w:t>Biohazardous sharps must be packaged in an approved sharps container and sent for inciner</w:t>
      </w:r>
      <w:r>
        <w:rPr>
          <w:rFonts w:cs="Times New Roman"/>
          <w:color w:val="000000"/>
          <w:sz w:val="24"/>
          <w:szCs w:val="24"/>
        </w:rPr>
        <w:t>ation.</w:t>
      </w:r>
    </w:p>
    <w:p w14:paraId="2DD21A7C" w14:textId="0588C131" w:rsidR="006819CC" w:rsidRDefault="006819CC" w:rsidP="006819CC"/>
    <w:p w14:paraId="6A6819D0" w14:textId="3607AFFD" w:rsidR="006819CC" w:rsidRDefault="006819CC" w:rsidP="006819CC">
      <w:pPr>
        <w:pStyle w:val="Heading3"/>
      </w:pPr>
      <w:bookmarkStart w:id="79" w:name="_Toc10540975"/>
      <w:r>
        <w:lastRenderedPageBreak/>
        <w:t>SOLID BIOHAZARDOUS WASTE</w:t>
      </w:r>
      <w:bookmarkEnd w:id="79"/>
    </w:p>
    <w:p w14:paraId="24F617EB"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Solid biohazardous waste (e.g. contaminated plastic flasks, tubes, etc.) should either be surface decontaminated by chemical means or autoclaved or incinerated as appropriate. (e.g., contaminated plastic bottles may be decontaminated by soaking in ble</w:t>
      </w:r>
      <w:r>
        <w:rPr>
          <w:rFonts w:cs="Times New Roman"/>
          <w:color w:val="000000"/>
          <w:sz w:val="24"/>
          <w:szCs w:val="24"/>
        </w:rPr>
        <w:t>ach prior to disposal as non-</w:t>
      </w:r>
      <w:r w:rsidRPr="004C0F67">
        <w:rPr>
          <w:rFonts w:cs="Times New Roman"/>
          <w:color w:val="000000"/>
          <w:sz w:val="24"/>
          <w:szCs w:val="24"/>
        </w:rPr>
        <w:t>hazardous waste).</w:t>
      </w:r>
    </w:p>
    <w:p w14:paraId="10006505" w14:textId="77777777" w:rsidR="006819CC" w:rsidRPr="004C0F67" w:rsidRDefault="006819CC" w:rsidP="006819CC">
      <w:pPr>
        <w:pStyle w:val="NoSpacing"/>
        <w:rPr>
          <w:rFonts w:cs="Times New Roman"/>
          <w:color w:val="000000"/>
          <w:sz w:val="24"/>
          <w:szCs w:val="24"/>
        </w:rPr>
      </w:pPr>
    </w:p>
    <w:p w14:paraId="7A3031B3" w14:textId="77777777" w:rsidR="006819CC" w:rsidRDefault="006819CC" w:rsidP="006819CC">
      <w:pPr>
        <w:pStyle w:val="NoSpacing"/>
        <w:rPr>
          <w:rFonts w:cs="Times New Roman"/>
          <w:color w:val="000000"/>
          <w:sz w:val="24"/>
          <w:szCs w:val="24"/>
        </w:rPr>
      </w:pPr>
      <w:r>
        <w:rPr>
          <w:rFonts w:cs="Times New Roman"/>
          <w:color w:val="000000"/>
          <w:sz w:val="24"/>
          <w:szCs w:val="24"/>
        </w:rPr>
        <w:t>T</w:t>
      </w:r>
      <w:r w:rsidRPr="004C0F67">
        <w:rPr>
          <w:rFonts w:cs="Times New Roman"/>
          <w:color w:val="000000"/>
          <w:sz w:val="24"/>
          <w:szCs w:val="24"/>
        </w:rPr>
        <w:t xml:space="preserve">issues must be incinerated.  Human cadaver </w:t>
      </w:r>
      <w:r>
        <w:rPr>
          <w:rFonts w:cs="Times New Roman"/>
          <w:color w:val="000000"/>
          <w:sz w:val="24"/>
          <w:szCs w:val="24"/>
        </w:rPr>
        <w:t>material has special provisions.  Please contact EHS for information.</w:t>
      </w:r>
    </w:p>
    <w:p w14:paraId="5FF74F54" w14:textId="0E332045" w:rsidR="006819CC" w:rsidRDefault="006819CC" w:rsidP="006819CC"/>
    <w:p w14:paraId="5A69B03C" w14:textId="54ED8F22" w:rsidR="006819CC" w:rsidRDefault="006819CC" w:rsidP="006819CC">
      <w:pPr>
        <w:pStyle w:val="Heading3"/>
      </w:pPr>
      <w:bookmarkStart w:id="80" w:name="_Toc10540976"/>
      <w:r>
        <w:t>LIQUID BIOHAZARDOUS WASTE</w:t>
      </w:r>
      <w:bookmarkEnd w:id="80"/>
    </w:p>
    <w:p w14:paraId="439024A9" w14:textId="77777777" w:rsidR="006819CC" w:rsidRPr="004C0F67" w:rsidRDefault="006819CC" w:rsidP="006819CC">
      <w:pPr>
        <w:pStyle w:val="NoSpacing"/>
        <w:rPr>
          <w:rFonts w:cs="Times New Roman"/>
          <w:color w:val="000000"/>
          <w:sz w:val="24"/>
          <w:szCs w:val="24"/>
        </w:rPr>
      </w:pPr>
      <w:r w:rsidRPr="004C0F67">
        <w:rPr>
          <w:rFonts w:cs="Times New Roman"/>
          <w:bCs/>
          <w:color w:val="000000"/>
          <w:sz w:val="24"/>
          <w:szCs w:val="24"/>
        </w:rPr>
        <w:t>Most aqueous liquid biohazardous waste</w:t>
      </w:r>
      <w:r w:rsidRPr="004C0F67">
        <w:rPr>
          <w:rFonts w:cs="Times New Roman"/>
          <w:color w:val="000000"/>
          <w:sz w:val="24"/>
          <w:szCs w:val="24"/>
        </w:rPr>
        <w:t xml:space="preserve"> generated from biological research activities (after disinfection) are suitable for sewer disposal.  </w:t>
      </w:r>
    </w:p>
    <w:p w14:paraId="0BDB2F08" w14:textId="77777777" w:rsidR="006819CC" w:rsidRPr="004C0F67" w:rsidRDefault="006819CC" w:rsidP="00614C1E">
      <w:pPr>
        <w:pStyle w:val="NoSpacing"/>
        <w:numPr>
          <w:ilvl w:val="0"/>
          <w:numId w:val="83"/>
        </w:numPr>
        <w:rPr>
          <w:rFonts w:cs="Times New Roman"/>
          <w:color w:val="000000"/>
          <w:sz w:val="24"/>
          <w:szCs w:val="24"/>
        </w:rPr>
      </w:pPr>
      <w:r w:rsidRPr="004C0F67">
        <w:rPr>
          <w:rFonts w:cs="Times New Roman"/>
          <w:color w:val="000000"/>
          <w:sz w:val="24"/>
          <w:szCs w:val="24"/>
        </w:rPr>
        <w:t xml:space="preserve">All </w:t>
      </w:r>
      <w:r>
        <w:rPr>
          <w:rFonts w:cs="Times New Roman"/>
          <w:color w:val="000000"/>
          <w:sz w:val="24"/>
          <w:szCs w:val="24"/>
        </w:rPr>
        <w:t>liquid waste</w:t>
      </w:r>
      <w:r w:rsidRPr="004C0F67">
        <w:rPr>
          <w:rFonts w:cs="Times New Roman"/>
          <w:color w:val="000000"/>
          <w:sz w:val="24"/>
          <w:szCs w:val="24"/>
        </w:rPr>
        <w:t xml:space="preserve"> to be disposed of by sewer must be decontaminated to ensure compliance with the City of </w:t>
      </w:r>
      <w:r>
        <w:rPr>
          <w:rFonts w:cs="Times New Roman"/>
          <w:color w:val="000000"/>
          <w:sz w:val="24"/>
          <w:szCs w:val="24"/>
        </w:rPr>
        <w:t>Ottawa</w:t>
      </w:r>
      <w:r w:rsidRPr="004C0F67">
        <w:rPr>
          <w:rFonts w:cs="Times New Roman"/>
          <w:color w:val="000000"/>
          <w:sz w:val="24"/>
          <w:szCs w:val="24"/>
        </w:rPr>
        <w:t xml:space="preserve"> sewer use bylaw. </w:t>
      </w:r>
    </w:p>
    <w:p w14:paraId="72A7EBE4" w14:textId="77777777" w:rsidR="006819CC" w:rsidRPr="004C0F67" w:rsidRDefault="006819CC" w:rsidP="00614C1E">
      <w:pPr>
        <w:pStyle w:val="NoSpacing"/>
        <w:numPr>
          <w:ilvl w:val="0"/>
          <w:numId w:val="83"/>
        </w:numPr>
        <w:rPr>
          <w:rFonts w:cs="Times New Roman"/>
          <w:color w:val="000000"/>
          <w:sz w:val="24"/>
          <w:szCs w:val="24"/>
        </w:rPr>
      </w:pPr>
      <w:r w:rsidRPr="004C0F67">
        <w:rPr>
          <w:rFonts w:cs="Times New Roman"/>
          <w:color w:val="000000"/>
          <w:sz w:val="24"/>
          <w:szCs w:val="24"/>
        </w:rPr>
        <w:t xml:space="preserve"> If you have any questions about what liquids are suitable for sewer disposal after disinfection contact the Environmental Health and Safety </w:t>
      </w:r>
      <w:r>
        <w:rPr>
          <w:rFonts w:cs="Times New Roman"/>
          <w:color w:val="000000"/>
          <w:sz w:val="24"/>
          <w:szCs w:val="24"/>
        </w:rPr>
        <w:t xml:space="preserve">office </w:t>
      </w:r>
      <w:r w:rsidRPr="004C0F67">
        <w:rPr>
          <w:rFonts w:cs="Times New Roman"/>
          <w:color w:val="000000"/>
          <w:sz w:val="24"/>
          <w:szCs w:val="24"/>
        </w:rPr>
        <w:t>at ext.</w:t>
      </w:r>
      <w:r>
        <w:rPr>
          <w:rFonts w:cs="Times New Roman"/>
          <w:color w:val="000000"/>
          <w:sz w:val="24"/>
          <w:szCs w:val="24"/>
        </w:rPr>
        <w:t xml:space="preserve"> 3000</w:t>
      </w:r>
      <w:r w:rsidRPr="004C0F67">
        <w:rPr>
          <w:rFonts w:cs="Times New Roman"/>
          <w:color w:val="000000"/>
          <w:sz w:val="24"/>
          <w:szCs w:val="24"/>
        </w:rPr>
        <w:t xml:space="preserve">. </w:t>
      </w:r>
    </w:p>
    <w:p w14:paraId="2F118D8E" w14:textId="77777777" w:rsidR="006819CC" w:rsidRPr="004C0F67" w:rsidRDefault="006819CC" w:rsidP="006819CC">
      <w:pPr>
        <w:pStyle w:val="NoSpacing"/>
        <w:rPr>
          <w:rFonts w:cs="Times New Roman"/>
          <w:color w:val="000000"/>
          <w:sz w:val="24"/>
          <w:szCs w:val="24"/>
        </w:rPr>
      </w:pPr>
    </w:p>
    <w:p w14:paraId="4F7040A6" w14:textId="77777777" w:rsidR="006819CC" w:rsidRPr="004C0F67" w:rsidRDefault="006819CC" w:rsidP="006819CC">
      <w:pPr>
        <w:pStyle w:val="NoSpacing"/>
        <w:rPr>
          <w:rFonts w:cs="Times New Roman"/>
          <w:color w:val="000000"/>
          <w:sz w:val="24"/>
          <w:szCs w:val="24"/>
        </w:rPr>
      </w:pPr>
      <w:r w:rsidRPr="004C0F67">
        <w:rPr>
          <w:rFonts w:cs="Times New Roman"/>
          <w:bCs/>
          <w:color w:val="000000"/>
          <w:sz w:val="24"/>
          <w:szCs w:val="24"/>
        </w:rPr>
        <w:t>Most liquid biohazardous waste</w:t>
      </w:r>
      <w:r w:rsidRPr="004C0F67">
        <w:rPr>
          <w:rFonts w:cs="Times New Roman"/>
          <w:color w:val="000000"/>
          <w:sz w:val="24"/>
          <w:szCs w:val="24"/>
        </w:rPr>
        <w:t xml:space="preserve"> can be decontaminated in one of two ways:</w:t>
      </w:r>
    </w:p>
    <w:p w14:paraId="206D05C3" w14:textId="77777777" w:rsidR="006819CC" w:rsidRPr="004C0F67" w:rsidRDefault="006819CC" w:rsidP="006819CC">
      <w:pPr>
        <w:pStyle w:val="NoSpacing"/>
        <w:rPr>
          <w:rFonts w:cs="Times New Roman"/>
          <w:color w:val="000000"/>
          <w:sz w:val="24"/>
          <w:szCs w:val="24"/>
        </w:rPr>
      </w:pPr>
    </w:p>
    <w:p w14:paraId="1182BB12" w14:textId="77777777" w:rsidR="006819CC" w:rsidRPr="004C0F67" w:rsidRDefault="006819CC" w:rsidP="00614C1E">
      <w:pPr>
        <w:pStyle w:val="NoSpacing"/>
        <w:numPr>
          <w:ilvl w:val="0"/>
          <w:numId w:val="82"/>
        </w:numPr>
        <w:spacing w:after="200"/>
        <w:ind w:left="360"/>
        <w:rPr>
          <w:color w:val="000000"/>
          <w:sz w:val="24"/>
          <w:szCs w:val="24"/>
        </w:rPr>
      </w:pPr>
      <w:r w:rsidRPr="004C0F67">
        <w:rPr>
          <w:rFonts w:cs="Times New Roman"/>
          <w:color w:val="000000"/>
          <w:sz w:val="24"/>
          <w:szCs w:val="24"/>
        </w:rPr>
        <w:t xml:space="preserve">In a 10% </w:t>
      </w:r>
      <w:r>
        <w:rPr>
          <w:rFonts w:cs="Times New Roman"/>
          <w:color w:val="000000"/>
          <w:sz w:val="24"/>
          <w:szCs w:val="24"/>
        </w:rPr>
        <w:t>final dilution</w:t>
      </w:r>
      <w:r w:rsidRPr="004C0F67">
        <w:rPr>
          <w:rFonts w:cs="Times New Roman"/>
          <w:color w:val="000000"/>
          <w:sz w:val="24"/>
          <w:szCs w:val="24"/>
        </w:rPr>
        <w:t xml:space="preserve"> of household bleach for 30 minutes, after which waste can be disposed of down the drain.  </w:t>
      </w:r>
    </w:p>
    <w:p w14:paraId="5F4F61FA" w14:textId="77777777" w:rsidR="006819CC" w:rsidRPr="004C0F67" w:rsidRDefault="006819CC" w:rsidP="006819CC">
      <w:pPr>
        <w:pStyle w:val="NoSpacing"/>
        <w:spacing w:after="200"/>
        <w:rPr>
          <w:color w:val="000000"/>
          <w:sz w:val="24"/>
          <w:szCs w:val="24"/>
        </w:rPr>
      </w:pPr>
      <w:r w:rsidRPr="004C0F67">
        <w:rPr>
          <w:rFonts w:cs="Times New Roman"/>
          <w:color w:val="000000"/>
          <w:sz w:val="24"/>
          <w:szCs w:val="24"/>
        </w:rPr>
        <w:t>OR</w:t>
      </w:r>
    </w:p>
    <w:p w14:paraId="036E95C1" w14:textId="77777777" w:rsidR="006819CC" w:rsidRPr="00454D83" w:rsidRDefault="006819CC" w:rsidP="00614C1E">
      <w:pPr>
        <w:pStyle w:val="NoSpacing"/>
        <w:numPr>
          <w:ilvl w:val="0"/>
          <w:numId w:val="82"/>
        </w:numPr>
        <w:spacing w:after="200"/>
        <w:ind w:left="360"/>
        <w:rPr>
          <w:color w:val="000000"/>
          <w:sz w:val="24"/>
          <w:szCs w:val="24"/>
        </w:rPr>
      </w:pPr>
      <w:r w:rsidRPr="004C0F67">
        <w:rPr>
          <w:rFonts w:cs="Times New Roman"/>
          <w:color w:val="000000"/>
          <w:sz w:val="24"/>
          <w:szCs w:val="24"/>
        </w:rPr>
        <w:lastRenderedPageBreak/>
        <w:t xml:space="preserve">By autoclaving, </w:t>
      </w:r>
      <w:r w:rsidRPr="004C0F67">
        <w:rPr>
          <w:rFonts w:cs="Times New Roman"/>
          <w:bCs/>
          <w:color w:val="000000"/>
          <w:sz w:val="24"/>
          <w:szCs w:val="24"/>
        </w:rPr>
        <w:t>BUT</w:t>
      </w:r>
      <w:r w:rsidRPr="004C0F67">
        <w:rPr>
          <w:rFonts w:cs="Times New Roman"/>
          <w:color w:val="000000"/>
          <w:sz w:val="24"/>
          <w:szCs w:val="24"/>
        </w:rPr>
        <w:t xml:space="preserve"> such waste must not contain chemical hazards incompatible with autocl</w:t>
      </w:r>
      <w:r>
        <w:rPr>
          <w:rFonts w:cs="Times New Roman"/>
          <w:color w:val="000000"/>
          <w:sz w:val="24"/>
          <w:szCs w:val="24"/>
        </w:rPr>
        <w:t>aving – do not autoclave bleach.</w:t>
      </w:r>
    </w:p>
    <w:p w14:paraId="3898DD53" w14:textId="6EE67AFA" w:rsidR="006819CC" w:rsidRDefault="006819CC" w:rsidP="006819CC">
      <w:pPr>
        <w:pStyle w:val="Heading3"/>
      </w:pPr>
      <w:bookmarkStart w:id="81" w:name="_Toc10540977"/>
      <w:r>
        <w:t>ANIMALS</w:t>
      </w:r>
      <w:bookmarkEnd w:id="81"/>
    </w:p>
    <w:p w14:paraId="56925897" w14:textId="77777777" w:rsidR="006819CC" w:rsidRPr="003F7CF4" w:rsidRDefault="006819CC" w:rsidP="006819CC">
      <w:pPr>
        <w:pStyle w:val="NoSpacing"/>
        <w:spacing w:after="200"/>
        <w:rPr>
          <w:rFonts w:ascii="Times" w:hAnsi="Times"/>
          <w:i/>
          <w:smallCaps/>
          <w:color w:val="538135"/>
          <w:sz w:val="28"/>
        </w:rPr>
      </w:pPr>
      <w:r w:rsidRPr="004C0F67">
        <w:rPr>
          <w:rFonts w:cs="Times New Roman"/>
          <w:bCs/>
          <w:color w:val="000000"/>
          <w:sz w:val="24"/>
          <w:szCs w:val="24"/>
        </w:rPr>
        <w:t>All animal carcasses</w:t>
      </w:r>
      <w:r>
        <w:rPr>
          <w:rFonts w:cs="Times New Roman"/>
          <w:color w:val="000000"/>
          <w:sz w:val="24"/>
          <w:szCs w:val="24"/>
        </w:rPr>
        <w:t xml:space="preserve"> must be </w:t>
      </w:r>
      <w:r w:rsidRPr="004C0F67">
        <w:rPr>
          <w:rFonts w:cs="Times New Roman"/>
          <w:color w:val="000000"/>
          <w:sz w:val="24"/>
          <w:szCs w:val="24"/>
        </w:rPr>
        <w:t>frozen prior to being sent for incineration. Bagged carcasses must be properly labeled and prepared for hazardous waste disposal.</w:t>
      </w:r>
    </w:p>
    <w:p w14:paraId="1B08CA73" w14:textId="55042A0D" w:rsidR="006819CC" w:rsidRDefault="006819CC" w:rsidP="006819CC">
      <w:pPr>
        <w:pStyle w:val="Heading3"/>
      </w:pPr>
      <w:bookmarkStart w:id="82" w:name="_Toc10540978"/>
      <w:r>
        <w:t>MIXED WASTE</w:t>
      </w:r>
      <w:bookmarkEnd w:id="82"/>
    </w:p>
    <w:p w14:paraId="09EC5084"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For waste which is a mixture of chemical/radioactive and biohazardous waste, it is often possible to destroy the biohazard first by chemical means and then treat and/or dispose of the waste as appropriate for chemical or radioactive waste. If this is not possible, or if you are not sure that this can be done safe</w:t>
      </w:r>
      <w:r>
        <w:rPr>
          <w:rFonts w:cs="Times New Roman"/>
          <w:color w:val="000000"/>
          <w:sz w:val="24"/>
          <w:szCs w:val="24"/>
        </w:rPr>
        <w:t xml:space="preserve">ly and effectively, contact the </w:t>
      </w:r>
      <w:r w:rsidRPr="004C0F67">
        <w:rPr>
          <w:rFonts w:cs="Times New Roman"/>
          <w:color w:val="000000"/>
          <w:sz w:val="24"/>
          <w:szCs w:val="24"/>
        </w:rPr>
        <w:t>Environmental Health and Safety</w:t>
      </w:r>
      <w:r>
        <w:rPr>
          <w:rFonts w:cs="Times New Roman"/>
          <w:color w:val="000000"/>
          <w:sz w:val="24"/>
          <w:szCs w:val="24"/>
        </w:rPr>
        <w:t xml:space="preserve"> Office</w:t>
      </w:r>
      <w:r w:rsidRPr="004C0F67">
        <w:rPr>
          <w:rFonts w:cs="Times New Roman"/>
          <w:color w:val="000000"/>
          <w:sz w:val="24"/>
          <w:szCs w:val="24"/>
        </w:rPr>
        <w:t xml:space="preserve"> (ext. 3000) for assistance.  Mixed waste </w:t>
      </w:r>
      <w:r>
        <w:rPr>
          <w:rFonts w:cs="Times New Roman"/>
          <w:color w:val="000000"/>
          <w:sz w:val="24"/>
          <w:szCs w:val="24"/>
        </w:rPr>
        <w:t>must not be autoclaved.</w:t>
      </w:r>
    </w:p>
    <w:p w14:paraId="5087AC07" w14:textId="77777777" w:rsidR="00833B1B" w:rsidRDefault="00833B1B">
      <w:pPr>
        <w:rPr>
          <w:rFonts w:asciiTheme="majorHAnsi" w:eastAsiaTheme="majorEastAsia" w:hAnsiTheme="majorHAnsi" w:cstheme="majorBidi"/>
          <w:color w:val="538135" w:themeColor="accent6" w:themeShade="BF"/>
          <w:sz w:val="32"/>
          <w:szCs w:val="32"/>
        </w:rPr>
      </w:pPr>
      <w:bookmarkStart w:id="83" w:name="_Toc10540979"/>
      <w:r>
        <w:br w:type="page"/>
      </w:r>
    </w:p>
    <w:p w14:paraId="1652274D" w14:textId="2897F6B8" w:rsidR="006819CC" w:rsidRDefault="006819CC" w:rsidP="00833B1B">
      <w:pPr>
        <w:pStyle w:val="Heading1"/>
        <w:numPr>
          <w:ilvl w:val="0"/>
          <w:numId w:val="121"/>
        </w:numPr>
        <w:pBdr>
          <w:bottom w:val="double" w:sz="6" w:space="1" w:color="auto"/>
        </w:pBdr>
      </w:pPr>
      <w:r>
        <w:lastRenderedPageBreak/>
        <w:t>EMERGENCY PROCEDURES</w:t>
      </w:r>
      <w:bookmarkEnd w:id="83"/>
    </w:p>
    <w:p w14:paraId="240C073F" w14:textId="38740713" w:rsidR="006819CC" w:rsidRDefault="006819CC" w:rsidP="006819CC">
      <w:pPr>
        <w:pStyle w:val="NoSpacing"/>
        <w:rPr>
          <w:rFonts w:cs="Times New Roman"/>
          <w:color w:val="000000"/>
          <w:sz w:val="24"/>
          <w:szCs w:val="24"/>
        </w:rPr>
      </w:pPr>
      <w:r w:rsidRPr="004C0F67">
        <w:rPr>
          <w:rFonts w:cs="Times New Roman"/>
          <w:color w:val="000000"/>
          <w:sz w:val="24"/>
          <w:szCs w:val="24"/>
        </w:rPr>
        <w:t xml:space="preserve">Emergency response procedures must be in place for any incidents that might occur </w:t>
      </w:r>
      <w:r>
        <w:rPr>
          <w:rFonts w:cs="Times New Roman"/>
          <w:color w:val="000000"/>
          <w:sz w:val="24"/>
          <w:szCs w:val="24"/>
        </w:rPr>
        <w:t xml:space="preserve">involving biohazardous material </w:t>
      </w:r>
      <w:r w:rsidRPr="004C0F67">
        <w:rPr>
          <w:rFonts w:cs="Times New Roman"/>
          <w:color w:val="000000"/>
          <w:sz w:val="24"/>
          <w:szCs w:val="24"/>
        </w:rPr>
        <w:t xml:space="preserve">in the laboratory. </w:t>
      </w:r>
    </w:p>
    <w:p w14:paraId="56402A8F" w14:textId="52E63D0F" w:rsidR="001F2C47" w:rsidRDefault="001F2C47" w:rsidP="006819CC">
      <w:pPr>
        <w:pStyle w:val="NoSpacing"/>
        <w:rPr>
          <w:rFonts w:cs="Times New Roman"/>
          <w:color w:val="000000"/>
          <w:sz w:val="24"/>
          <w:szCs w:val="24"/>
        </w:rPr>
      </w:pPr>
    </w:p>
    <w:p w14:paraId="726E3A35" w14:textId="77777777" w:rsidR="00EF3E0F" w:rsidRDefault="001F2C47" w:rsidP="001F2C47">
      <w:pPr>
        <w:pStyle w:val="NoSpacing"/>
        <w:rPr>
          <w:rFonts w:cs="Times New Roman"/>
          <w:color w:val="000000"/>
          <w:sz w:val="24"/>
          <w:szCs w:val="24"/>
        </w:rPr>
      </w:pPr>
      <w:r w:rsidRPr="001F2C47">
        <w:rPr>
          <w:rFonts w:cs="Times New Roman"/>
          <w:color w:val="000000"/>
          <w:sz w:val="24"/>
          <w:szCs w:val="24"/>
        </w:rPr>
        <w:t>This guide provides general procedures to support the mitigation of sudden, unplanned, or unexpected</w:t>
      </w:r>
      <w:r w:rsidR="00EF3E0F">
        <w:rPr>
          <w:rFonts w:cs="Times New Roman"/>
          <w:color w:val="000000"/>
          <w:sz w:val="24"/>
          <w:szCs w:val="24"/>
        </w:rPr>
        <w:t xml:space="preserve"> </w:t>
      </w:r>
      <w:r w:rsidRPr="001F2C47">
        <w:rPr>
          <w:rFonts w:cs="Times New Roman"/>
          <w:color w:val="000000"/>
          <w:sz w:val="24"/>
          <w:szCs w:val="24"/>
        </w:rPr>
        <w:t>situations when working with Risk Group 1 and 2 materials, human blood, tissues, or bodily fluids. It is the</w:t>
      </w:r>
      <w:r w:rsidR="00EF3E0F">
        <w:rPr>
          <w:rFonts w:cs="Times New Roman"/>
          <w:color w:val="000000"/>
          <w:sz w:val="24"/>
          <w:szCs w:val="24"/>
        </w:rPr>
        <w:t xml:space="preserve"> </w:t>
      </w:r>
      <w:r w:rsidRPr="001F2C47">
        <w:rPr>
          <w:rFonts w:cs="Times New Roman"/>
          <w:color w:val="000000"/>
          <w:sz w:val="24"/>
          <w:szCs w:val="24"/>
        </w:rPr>
        <w:t>responsibility of each individual laboratory to develop emergency procedures specific to their research that are</w:t>
      </w:r>
      <w:r w:rsidR="00EF3E0F">
        <w:rPr>
          <w:rFonts w:cs="Times New Roman"/>
          <w:color w:val="000000"/>
          <w:sz w:val="24"/>
          <w:szCs w:val="24"/>
        </w:rPr>
        <w:t xml:space="preserve"> </w:t>
      </w:r>
      <w:r w:rsidRPr="001F2C47">
        <w:rPr>
          <w:rFonts w:cs="Times New Roman"/>
          <w:color w:val="000000"/>
          <w:sz w:val="24"/>
          <w:szCs w:val="24"/>
        </w:rPr>
        <w:t>not included in this guide. Refer to Chapter 17 of the Canadian Biosafety Handbook. Contact the Biosafety</w:t>
      </w:r>
      <w:r w:rsidR="00EF3E0F">
        <w:rPr>
          <w:rFonts w:cs="Times New Roman"/>
          <w:color w:val="000000"/>
          <w:sz w:val="24"/>
          <w:szCs w:val="24"/>
        </w:rPr>
        <w:t xml:space="preserve"> </w:t>
      </w:r>
      <w:r w:rsidRPr="001F2C47">
        <w:rPr>
          <w:rFonts w:cs="Times New Roman"/>
          <w:color w:val="000000"/>
          <w:sz w:val="24"/>
          <w:szCs w:val="24"/>
        </w:rPr>
        <w:t xml:space="preserve">Officer for assistance. Emergency response plans must be readily available to all users. </w:t>
      </w:r>
    </w:p>
    <w:p w14:paraId="00BCAE5C" w14:textId="77777777" w:rsidR="00EF3E0F" w:rsidRDefault="00EF3E0F" w:rsidP="001F2C47">
      <w:pPr>
        <w:pStyle w:val="NoSpacing"/>
        <w:rPr>
          <w:rFonts w:cs="Times New Roman"/>
          <w:color w:val="000000"/>
          <w:sz w:val="24"/>
          <w:szCs w:val="24"/>
        </w:rPr>
      </w:pPr>
    </w:p>
    <w:p w14:paraId="57F8E1B2" w14:textId="38EEE3B5" w:rsidR="001F2C47" w:rsidRPr="001F2C47" w:rsidRDefault="001F2C47" w:rsidP="001F2C47">
      <w:pPr>
        <w:pStyle w:val="NoSpacing"/>
        <w:rPr>
          <w:rFonts w:cs="Times New Roman"/>
          <w:color w:val="000000"/>
          <w:sz w:val="24"/>
          <w:szCs w:val="24"/>
        </w:rPr>
      </w:pPr>
      <w:r w:rsidRPr="001F2C47">
        <w:rPr>
          <w:rFonts w:cs="Times New Roman"/>
          <w:color w:val="000000"/>
          <w:sz w:val="24"/>
          <w:szCs w:val="24"/>
        </w:rPr>
        <w:t>Users must be trained</w:t>
      </w:r>
      <w:r w:rsidR="00EF3E0F">
        <w:rPr>
          <w:rFonts w:cs="Times New Roman"/>
          <w:color w:val="000000"/>
          <w:sz w:val="24"/>
          <w:szCs w:val="24"/>
        </w:rPr>
        <w:t xml:space="preserve"> </w:t>
      </w:r>
      <w:r w:rsidRPr="001F2C47">
        <w:rPr>
          <w:rFonts w:cs="Times New Roman"/>
          <w:color w:val="000000"/>
          <w:sz w:val="24"/>
          <w:szCs w:val="24"/>
        </w:rPr>
        <w:t>in order to ensure an efficient and adequate response.</w:t>
      </w:r>
    </w:p>
    <w:p w14:paraId="0872002F" w14:textId="6613C663" w:rsidR="001F2C47" w:rsidRPr="001F2C47" w:rsidRDefault="001F2C47" w:rsidP="001F2C47">
      <w:pPr>
        <w:pStyle w:val="NoSpacing"/>
        <w:rPr>
          <w:rFonts w:cs="Times New Roman"/>
          <w:color w:val="000000"/>
          <w:sz w:val="24"/>
          <w:szCs w:val="24"/>
        </w:rPr>
      </w:pPr>
      <w:r w:rsidRPr="001F2C47">
        <w:rPr>
          <w:rFonts w:cs="Times New Roman"/>
          <w:color w:val="000000"/>
          <w:sz w:val="24"/>
          <w:szCs w:val="24"/>
        </w:rPr>
        <w:t>In emergencies where assistance is required, contact</w:t>
      </w:r>
      <w:r w:rsidR="00EF3E0F">
        <w:rPr>
          <w:rFonts w:cs="Times New Roman"/>
          <w:color w:val="000000"/>
          <w:sz w:val="24"/>
          <w:szCs w:val="24"/>
        </w:rPr>
        <w:t xml:space="preserve"> </w:t>
      </w:r>
      <w:r w:rsidRPr="001F2C47">
        <w:rPr>
          <w:rFonts w:cs="Times New Roman"/>
          <w:color w:val="000000"/>
          <w:sz w:val="24"/>
          <w:szCs w:val="24"/>
        </w:rPr>
        <w:t>Campus Safety Services as ext. 4444.</w:t>
      </w:r>
    </w:p>
    <w:p w14:paraId="3484632A" w14:textId="77777777" w:rsidR="00EF3E0F" w:rsidRDefault="001F2C47" w:rsidP="001F2C47">
      <w:pPr>
        <w:pStyle w:val="NoSpacing"/>
        <w:rPr>
          <w:rFonts w:cs="Times New Roman"/>
          <w:color w:val="000000"/>
          <w:sz w:val="24"/>
          <w:szCs w:val="24"/>
        </w:rPr>
      </w:pPr>
      <w:r w:rsidRPr="001F2C47">
        <w:rPr>
          <w:rFonts w:cs="Times New Roman"/>
          <w:color w:val="000000"/>
          <w:sz w:val="24"/>
          <w:szCs w:val="24"/>
        </w:rPr>
        <w:t>As with all emergencies, incidents must be reported to the Environmental Health and Safety Office as soon as</w:t>
      </w:r>
      <w:r w:rsidR="00EF3E0F">
        <w:rPr>
          <w:rFonts w:cs="Times New Roman"/>
          <w:color w:val="000000"/>
          <w:sz w:val="24"/>
          <w:szCs w:val="24"/>
        </w:rPr>
        <w:t xml:space="preserve"> </w:t>
      </w:r>
      <w:r w:rsidRPr="001F2C47">
        <w:rPr>
          <w:rFonts w:cs="Times New Roman"/>
          <w:color w:val="000000"/>
          <w:sz w:val="24"/>
          <w:szCs w:val="24"/>
        </w:rPr>
        <w:t>it is safe to do so. Any worker who has been exposed to a material, whether directly (cut, needle stick, splash,</w:t>
      </w:r>
      <w:r w:rsidR="00EF3E0F">
        <w:rPr>
          <w:rFonts w:cs="Times New Roman"/>
          <w:color w:val="000000"/>
          <w:sz w:val="24"/>
          <w:szCs w:val="24"/>
        </w:rPr>
        <w:t xml:space="preserve"> </w:t>
      </w:r>
      <w:r w:rsidRPr="001F2C47">
        <w:rPr>
          <w:rFonts w:cs="Times New Roman"/>
          <w:color w:val="000000"/>
          <w:sz w:val="24"/>
          <w:szCs w:val="24"/>
        </w:rPr>
        <w:t>etc.) or indirectly (spill, potential inhalation, etc.) must report the incident to their direct supervisor. The</w:t>
      </w:r>
      <w:r w:rsidR="00EF3E0F">
        <w:rPr>
          <w:rFonts w:cs="Times New Roman"/>
          <w:color w:val="000000"/>
          <w:sz w:val="24"/>
          <w:szCs w:val="24"/>
        </w:rPr>
        <w:t xml:space="preserve"> </w:t>
      </w:r>
      <w:r w:rsidRPr="001F2C47">
        <w:rPr>
          <w:rFonts w:cs="Times New Roman"/>
          <w:color w:val="000000"/>
          <w:sz w:val="24"/>
          <w:szCs w:val="24"/>
        </w:rPr>
        <w:t>supervisor must inform the biosafety officer of the potential exposure. These incidents are reported to the</w:t>
      </w:r>
      <w:r w:rsidR="00EF3E0F">
        <w:rPr>
          <w:rFonts w:cs="Times New Roman"/>
          <w:color w:val="000000"/>
          <w:sz w:val="24"/>
          <w:szCs w:val="24"/>
        </w:rPr>
        <w:t xml:space="preserve"> </w:t>
      </w:r>
      <w:r w:rsidRPr="001F2C47">
        <w:rPr>
          <w:rFonts w:cs="Times New Roman"/>
          <w:color w:val="000000"/>
          <w:sz w:val="24"/>
          <w:szCs w:val="24"/>
        </w:rPr>
        <w:t xml:space="preserve">Public Health Agency of Canada, as required. </w:t>
      </w:r>
    </w:p>
    <w:p w14:paraId="4E92B19A" w14:textId="77777777" w:rsidR="00EF3E0F" w:rsidRDefault="00EF3E0F" w:rsidP="001F2C47">
      <w:pPr>
        <w:pStyle w:val="NoSpacing"/>
        <w:rPr>
          <w:rFonts w:cs="Times New Roman"/>
          <w:color w:val="000000"/>
          <w:sz w:val="24"/>
          <w:szCs w:val="24"/>
        </w:rPr>
      </w:pPr>
    </w:p>
    <w:p w14:paraId="2BED00DB" w14:textId="4943B42E" w:rsidR="001F2C47" w:rsidRDefault="001F2C47" w:rsidP="001F2C47">
      <w:pPr>
        <w:pStyle w:val="NoSpacing"/>
        <w:rPr>
          <w:rFonts w:cs="Times New Roman"/>
          <w:color w:val="000000"/>
          <w:sz w:val="24"/>
          <w:szCs w:val="24"/>
        </w:rPr>
      </w:pPr>
      <w:r w:rsidRPr="001F2C47">
        <w:rPr>
          <w:rFonts w:cs="Times New Roman"/>
          <w:color w:val="000000"/>
          <w:sz w:val="24"/>
          <w:szCs w:val="24"/>
        </w:rPr>
        <w:lastRenderedPageBreak/>
        <w:t>Submit incident reports online through the University’s reporting</w:t>
      </w:r>
      <w:r w:rsidR="00EF3E0F">
        <w:rPr>
          <w:rFonts w:cs="Times New Roman"/>
          <w:color w:val="000000"/>
          <w:sz w:val="24"/>
          <w:szCs w:val="24"/>
        </w:rPr>
        <w:t xml:space="preserve"> </w:t>
      </w:r>
      <w:r w:rsidRPr="001F2C47">
        <w:rPr>
          <w:rFonts w:cs="Times New Roman"/>
          <w:color w:val="000000"/>
          <w:sz w:val="24"/>
          <w:szCs w:val="24"/>
        </w:rPr>
        <w:t xml:space="preserve">portal, CU </w:t>
      </w:r>
      <w:proofErr w:type="spellStart"/>
      <w:r w:rsidRPr="001F2C47">
        <w:rPr>
          <w:rFonts w:cs="Times New Roman"/>
          <w:color w:val="000000"/>
          <w:sz w:val="24"/>
          <w:szCs w:val="24"/>
        </w:rPr>
        <w:t>Worksafe</w:t>
      </w:r>
      <w:proofErr w:type="spellEnd"/>
      <w:r w:rsidRPr="001F2C47">
        <w:rPr>
          <w:rFonts w:cs="Times New Roman"/>
          <w:color w:val="000000"/>
          <w:sz w:val="24"/>
          <w:szCs w:val="24"/>
        </w:rPr>
        <w:t>, available on the EHS website.</w:t>
      </w:r>
    </w:p>
    <w:p w14:paraId="45642326" w14:textId="77777777" w:rsidR="00EF3E0F" w:rsidRPr="001F2C47" w:rsidRDefault="00EF3E0F" w:rsidP="001F2C47">
      <w:pPr>
        <w:pStyle w:val="NoSpacing"/>
        <w:rPr>
          <w:rFonts w:cs="Times New Roman"/>
          <w:color w:val="000000"/>
          <w:sz w:val="24"/>
          <w:szCs w:val="24"/>
        </w:rPr>
      </w:pPr>
    </w:p>
    <w:p w14:paraId="3E469884" w14:textId="7DC1B2BA" w:rsidR="001F2C47" w:rsidRDefault="007F726D" w:rsidP="001F2C47">
      <w:pPr>
        <w:pStyle w:val="NoSpacing"/>
        <w:rPr>
          <w:rFonts w:cs="Times New Roman"/>
          <w:color w:val="000000"/>
          <w:sz w:val="24"/>
          <w:szCs w:val="24"/>
        </w:rPr>
      </w:pPr>
      <w:hyperlink r:id="rId25" w:history="1">
        <w:r w:rsidR="00EF3E0F" w:rsidRPr="00AD6889">
          <w:rPr>
            <w:rStyle w:val="Hyperlink"/>
            <w:sz w:val="24"/>
            <w:szCs w:val="24"/>
          </w:rPr>
          <w:t>https://carleton.ca/ehs/cu-worksafe/reporting/</w:t>
        </w:r>
      </w:hyperlink>
    </w:p>
    <w:p w14:paraId="72314F2E" w14:textId="77777777" w:rsidR="00EF3E0F" w:rsidRPr="001F2C47" w:rsidRDefault="00EF3E0F" w:rsidP="001F2C47">
      <w:pPr>
        <w:pStyle w:val="NoSpacing"/>
        <w:rPr>
          <w:rFonts w:cs="Times New Roman"/>
          <w:color w:val="000000"/>
          <w:sz w:val="24"/>
          <w:szCs w:val="24"/>
        </w:rPr>
      </w:pPr>
    </w:p>
    <w:p w14:paraId="3555DA51" w14:textId="77777777" w:rsidR="001F2C47" w:rsidRPr="00EF3E0F" w:rsidRDefault="001F2C47" w:rsidP="001F2C47">
      <w:pPr>
        <w:pStyle w:val="NoSpacing"/>
        <w:rPr>
          <w:rFonts w:cs="Times New Roman"/>
          <w:color w:val="385623" w:themeColor="accent6" w:themeShade="80"/>
          <w:sz w:val="24"/>
          <w:szCs w:val="24"/>
        </w:rPr>
      </w:pPr>
      <w:r w:rsidRPr="00EF3E0F">
        <w:rPr>
          <w:rFonts w:cs="Times New Roman"/>
          <w:color w:val="385623" w:themeColor="accent6" w:themeShade="80"/>
          <w:sz w:val="24"/>
          <w:szCs w:val="24"/>
        </w:rPr>
        <w:t>POWER FAILURE</w:t>
      </w:r>
    </w:p>
    <w:p w14:paraId="11695180" w14:textId="15DD0957" w:rsidR="001F2C47" w:rsidRPr="001F2C47" w:rsidRDefault="001F2C47" w:rsidP="001F2C47">
      <w:pPr>
        <w:pStyle w:val="NoSpacing"/>
        <w:rPr>
          <w:rFonts w:cs="Times New Roman"/>
          <w:color w:val="000000"/>
          <w:sz w:val="24"/>
          <w:szCs w:val="24"/>
        </w:rPr>
      </w:pPr>
      <w:r w:rsidRPr="001F2C47">
        <w:rPr>
          <w:rFonts w:cs="Times New Roman"/>
          <w:color w:val="000000"/>
          <w:sz w:val="24"/>
          <w:szCs w:val="24"/>
        </w:rPr>
        <w:t>In the event of a power failure while working in a primary containment device (e.g. Biosafety Cabinet, “glove</w:t>
      </w:r>
      <w:r w:rsidR="00EF3E0F">
        <w:rPr>
          <w:rFonts w:cs="Times New Roman"/>
          <w:color w:val="000000"/>
          <w:sz w:val="24"/>
          <w:szCs w:val="24"/>
        </w:rPr>
        <w:t xml:space="preserve"> </w:t>
      </w:r>
      <w:r w:rsidRPr="001F2C47">
        <w:rPr>
          <w:rFonts w:cs="Times New Roman"/>
          <w:color w:val="000000"/>
          <w:sz w:val="24"/>
          <w:szCs w:val="24"/>
        </w:rPr>
        <w:t>box”, etc.), close/cover all containers. Wait until power returns. Start-up procedures must be performed again.</w:t>
      </w:r>
    </w:p>
    <w:p w14:paraId="5DF23701" w14:textId="77777777" w:rsidR="00EF3E0F" w:rsidRDefault="00EF3E0F" w:rsidP="001F2C47">
      <w:pPr>
        <w:pStyle w:val="NoSpacing"/>
        <w:rPr>
          <w:rFonts w:cs="Times New Roman"/>
          <w:color w:val="000000"/>
          <w:sz w:val="24"/>
          <w:szCs w:val="24"/>
        </w:rPr>
      </w:pPr>
    </w:p>
    <w:p w14:paraId="106845FD" w14:textId="2F86B59E" w:rsidR="001F2C47" w:rsidRPr="00EF3E0F" w:rsidRDefault="001F2C47" w:rsidP="001F2C47">
      <w:pPr>
        <w:pStyle w:val="NoSpacing"/>
        <w:rPr>
          <w:rFonts w:cs="Times New Roman"/>
          <w:color w:val="385623" w:themeColor="accent6" w:themeShade="80"/>
          <w:sz w:val="24"/>
          <w:szCs w:val="24"/>
        </w:rPr>
      </w:pPr>
      <w:r w:rsidRPr="00EF3E0F">
        <w:rPr>
          <w:rFonts w:cs="Times New Roman"/>
          <w:color w:val="385623" w:themeColor="accent6" w:themeShade="80"/>
          <w:sz w:val="24"/>
          <w:szCs w:val="24"/>
        </w:rPr>
        <w:t>ANIMAL ESCAPE</w:t>
      </w:r>
    </w:p>
    <w:p w14:paraId="578D7E48" w14:textId="5A0CF56F" w:rsidR="001F2C47" w:rsidRDefault="001F2C47" w:rsidP="001F2C47">
      <w:pPr>
        <w:pStyle w:val="NoSpacing"/>
        <w:rPr>
          <w:rFonts w:cs="Times New Roman"/>
          <w:color w:val="000000"/>
          <w:sz w:val="24"/>
          <w:szCs w:val="24"/>
        </w:rPr>
      </w:pPr>
      <w:r w:rsidRPr="001F2C47">
        <w:rPr>
          <w:rFonts w:cs="Times New Roman"/>
          <w:color w:val="000000"/>
          <w:sz w:val="24"/>
          <w:szCs w:val="24"/>
        </w:rPr>
        <w:t>In the event of animal escape, where the animal was administered a biohazard, follow the procedures of the</w:t>
      </w:r>
      <w:r w:rsidR="00EF3E0F">
        <w:rPr>
          <w:rFonts w:cs="Times New Roman"/>
          <w:color w:val="000000"/>
          <w:sz w:val="24"/>
          <w:szCs w:val="24"/>
        </w:rPr>
        <w:t xml:space="preserve"> </w:t>
      </w:r>
      <w:r w:rsidRPr="001F2C47">
        <w:rPr>
          <w:rFonts w:cs="Times New Roman"/>
          <w:color w:val="000000"/>
          <w:sz w:val="24"/>
          <w:szCs w:val="24"/>
        </w:rPr>
        <w:t>Animal Care Services.</w:t>
      </w:r>
    </w:p>
    <w:p w14:paraId="3E3092E5" w14:textId="77777777" w:rsidR="00EF3E0F" w:rsidRPr="001F2C47" w:rsidRDefault="00EF3E0F" w:rsidP="001F2C47">
      <w:pPr>
        <w:pStyle w:val="NoSpacing"/>
        <w:rPr>
          <w:rFonts w:cs="Times New Roman"/>
          <w:color w:val="000000"/>
          <w:sz w:val="24"/>
          <w:szCs w:val="24"/>
        </w:rPr>
      </w:pPr>
    </w:p>
    <w:p w14:paraId="6A327E26" w14:textId="77777777" w:rsidR="001F2C47" w:rsidRPr="00EF3E0F" w:rsidRDefault="001F2C47" w:rsidP="001F2C47">
      <w:pPr>
        <w:pStyle w:val="NoSpacing"/>
        <w:rPr>
          <w:rFonts w:cs="Times New Roman"/>
          <w:color w:val="385623" w:themeColor="accent6" w:themeShade="80"/>
          <w:sz w:val="24"/>
          <w:szCs w:val="24"/>
        </w:rPr>
      </w:pPr>
      <w:r w:rsidRPr="00EF3E0F">
        <w:rPr>
          <w:rFonts w:cs="Times New Roman"/>
          <w:color w:val="385623" w:themeColor="accent6" w:themeShade="80"/>
          <w:sz w:val="24"/>
          <w:szCs w:val="24"/>
        </w:rPr>
        <w:t>EXPOSURES</w:t>
      </w:r>
    </w:p>
    <w:p w14:paraId="1455CC21" w14:textId="4A17CABC" w:rsidR="001F2C47" w:rsidRPr="001F2C47" w:rsidRDefault="001F2C47" w:rsidP="001F2C47">
      <w:pPr>
        <w:pStyle w:val="NoSpacing"/>
        <w:rPr>
          <w:rFonts w:cs="Times New Roman"/>
          <w:color w:val="000000"/>
          <w:sz w:val="24"/>
          <w:szCs w:val="24"/>
        </w:rPr>
      </w:pPr>
      <w:r w:rsidRPr="001F2C47">
        <w:rPr>
          <w:rFonts w:cs="Times New Roman"/>
          <w:color w:val="000000"/>
          <w:sz w:val="24"/>
          <w:szCs w:val="24"/>
        </w:rPr>
        <w:t xml:space="preserve">Exposures to pathogens, toxins, and other disease-carrying agents can occur in a variety of ways. </w:t>
      </w:r>
      <w:proofErr w:type="spellStart"/>
      <w:r w:rsidRPr="001F2C47">
        <w:rPr>
          <w:rFonts w:cs="Times New Roman"/>
          <w:color w:val="000000"/>
          <w:sz w:val="24"/>
          <w:szCs w:val="24"/>
        </w:rPr>
        <w:t>Thisprocedure</w:t>
      </w:r>
      <w:proofErr w:type="spellEnd"/>
      <w:r w:rsidRPr="001F2C47">
        <w:rPr>
          <w:rFonts w:cs="Times New Roman"/>
          <w:color w:val="000000"/>
          <w:sz w:val="24"/>
          <w:szCs w:val="24"/>
        </w:rPr>
        <w:t xml:space="preserve"> outlines the processes to follow should you be exposed to materials that have the potential </w:t>
      </w:r>
      <w:proofErr w:type="spellStart"/>
      <w:r w:rsidRPr="001F2C47">
        <w:rPr>
          <w:rFonts w:cs="Times New Roman"/>
          <w:color w:val="000000"/>
          <w:sz w:val="24"/>
          <w:szCs w:val="24"/>
        </w:rPr>
        <w:t>tocause</w:t>
      </w:r>
      <w:proofErr w:type="spellEnd"/>
      <w:r w:rsidRPr="001F2C47">
        <w:rPr>
          <w:rFonts w:cs="Times New Roman"/>
          <w:color w:val="000000"/>
          <w:sz w:val="24"/>
          <w:szCs w:val="24"/>
        </w:rPr>
        <w:t xml:space="preserve"> infection.</w:t>
      </w:r>
    </w:p>
    <w:p w14:paraId="1B277BB3" w14:textId="747CB5B3" w:rsidR="001F2C47" w:rsidRPr="00EF3E0F" w:rsidRDefault="001F2C47" w:rsidP="001F2C47">
      <w:pPr>
        <w:pStyle w:val="NoSpacing"/>
        <w:numPr>
          <w:ilvl w:val="0"/>
          <w:numId w:val="122"/>
        </w:numPr>
        <w:rPr>
          <w:rFonts w:cs="Times New Roman"/>
          <w:color w:val="000000"/>
          <w:sz w:val="24"/>
          <w:szCs w:val="24"/>
        </w:rPr>
      </w:pPr>
      <w:r w:rsidRPr="001F2C47">
        <w:rPr>
          <w:rFonts w:cs="Times New Roman"/>
          <w:color w:val="000000"/>
          <w:sz w:val="24"/>
          <w:szCs w:val="24"/>
        </w:rPr>
        <w:t>Immediately initiate first aid. Depending on the exposure, this may be flushing eyes with eyewash station</w:t>
      </w:r>
      <w:r w:rsidR="00EF3E0F">
        <w:rPr>
          <w:rFonts w:cs="Times New Roman"/>
          <w:color w:val="000000"/>
          <w:sz w:val="24"/>
          <w:szCs w:val="24"/>
        </w:rPr>
        <w:t xml:space="preserve"> </w:t>
      </w:r>
      <w:r w:rsidRPr="00EF3E0F">
        <w:rPr>
          <w:rFonts w:cs="Times New Roman"/>
          <w:color w:val="000000"/>
          <w:sz w:val="24"/>
          <w:szCs w:val="24"/>
        </w:rPr>
        <w:t xml:space="preserve">for a minimum of 15 </w:t>
      </w:r>
      <w:proofErr w:type="spellStart"/>
      <w:r w:rsidRPr="00EF3E0F">
        <w:rPr>
          <w:rFonts w:cs="Times New Roman"/>
          <w:color w:val="000000"/>
          <w:sz w:val="24"/>
          <w:szCs w:val="24"/>
        </w:rPr>
        <w:t>mins</w:t>
      </w:r>
      <w:proofErr w:type="spellEnd"/>
      <w:r w:rsidRPr="00EF3E0F">
        <w:rPr>
          <w:rFonts w:cs="Times New Roman"/>
          <w:color w:val="000000"/>
          <w:sz w:val="24"/>
          <w:szCs w:val="24"/>
        </w:rPr>
        <w:t xml:space="preserve"> or gently washing puncture/cut/injury with soap and warm water, letting it</w:t>
      </w:r>
      <w:r w:rsidR="00EF3E0F">
        <w:rPr>
          <w:rFonts w:cs="Times New Roman"/>
          <w:color w:val="000000"/>
          <w:sz w:val="24"/>
          <w:szCs w:val="24"/>
        </w:rPr>
        <w:t xml:space="preserve"> </w:t>
      </w:r>
      <w:r w:rsidRPr="00EF3E0F">
        <w:rPr>
          <w:rFonts w:cs="Times New Roman"/>
          <w:color w:val="000000"/>
          <w:sz w:val="24"/>
          <w:szCs w:val="24"/>
        </w:rPr>
        <w:t>freely bleed.</w:t>
      </w:r>
    </w:p>
    <w:p w14:paraId="54C144A3" w14:textId="25CCE6BC" w:rsidR="001F2C47" w:rsidRPr="001F2C47" w:rsidRDefault="001F2C47" w:rsidP="00EF3E0F">
      <w:pPr>
        <w:pStyle w:val="NoSpacing"/>
        <w:numPr>
          <w:ilvl w:val="0"/>
          <w:numId w:val="122"/>
        </w:numPr>
        <w:rPr>
          <w:rFonts w:cs="Times New Roman"/>
          <w:color w:val="000000"/>
          <w:sz w:val="24"/>
          <w:szCs w:val="24"/>
        </w:rPr>
      </w:pPr>
      <w:r w:rsidRPr="001F2C47">
        <w:rPr>
          <w:rFonts w:cs="Times New Roman"/>
          <w:color w:val="000000"/>
          <w:sz w:val="24"/>
          <w:szCs w:val="24"/>
        </w:rPr>
        <w:t>Notify your supervisor / designated person</w:t>
      </w:r>
    </w:p>
    <w:p w14:paraId="2F4A5814" w14:textId="5CFBED77" w:rsidR="001F2C47" w:rsidRPr="001F2C47" w:rsidRDefault="001F2C47" w:rsidP="00EF3E0F">
      <w:pPr>
        <w:pStyle w:val="NoSpacing"/>
        <w:numPr>
          <w:ilvl w:val="0"/>
          <w:numId w:val="122"/>
        </w:numPr>
        <w:rPr>
          <w:rFonts w:cs="Times New Roman"/>
          <w:color w:val="000000"/>
          <w:sz w:val="24"/>
          <w:szCs w:val="24"/>
        </w:rPr>
      </w:pPr>
      <w:r w:rsidRPr="001F2C47">
        <w:rPr>
          <w:rFonts w:cs="Times New Roman"/>
          <w:color w:val="000000"/>
          <w:sz w:val="24"/>
          <w:szCs w:val="24"/>
        </w:rPr>
        <w:t>Report to Carleton University’s Health and Counselling Services department or a health professional (nurse</w:t>
      </w:r>
      <w:r w:rsidR="00EF3E0F">
        <w:rPr>
          <w:rFonts w:cs="Times New Roman"/>
          <w:color w:val="000000"/>
          <w:sz w:val="24"/>
          <w:szCs w:val="24"/>
        </w:rPr>
        <w:t xml:space="preserve"> </w:t>
      </w:r>
      <w:r w:rsidRPr="001F2C47">
        <w:rPr>
          <w:rFonts w:cs="Times New Roman"/>
          <w:color w:val="000000"/>
          <w:sz w:val="24"/>
          <w:szCs w:val="24"/>
        </w:rPr>
        <w:t xml:space="preserve">or physician) as they should assess the exposed person as soon as </w:t>
      </w:r>
      <w:r w:rsidRPr="001F2C47">
        <w:rPr>
          <w:rFonts w:cs="Times New Roman"/>
          <w:color w:val="000000"/>
          <w:sz w:val="24"/>
          <w:szCs w:val="24"/>
        </w:rPr>
        <w:lastRenderedPageBreak/>
        <w:t>possible to determine if a post exposure</w:t>
      </w:r>
      <w:r w:rsidR="00EF3E0F">
        <w:rPr>
          <w:rFonts w:cs="Times New Roman"/>
          <w:color w:val="000000"/>
          <w:sz w:val="24"/>
          <w:szCs w:val="24"/>
        </w:rPr>
        <w:t xml:space="preserve"> </w:t>
      </w:r>
      <w:r w:rsidRPr="001F2C47">
        <w:rPr>
          <w:rFonts w:cs="Times New Roman"/>
          <w:color w:val="000000"/>
          <w:sz w:val="24"/>
          <w:szCs w:val="24"/>
        </w:rPr>
        <w:t>prophylaxis is required.</w:t>
      </w:r>
    </w:p>
    <w:p w14:paraId="5726A910" w14:textId="77777777" w:rsidR="00EF3E0F" w:rsidRDefault="00EF3E0F" w:rsidP="001F2C47">
      <w:pPr>
        <w:pStyle w:val="NoSpacing"/>
        <w:rPr>
          <w:rFonts w:cs="Times New Roman"/>
          <w:color w:val="000000"/>
          <w:sz w:val="24"/>
          <w:szCs w:val="24"/>
        </w:rPr>
      </w:pPr>
    </w:p>
    <w:p w14:paraId="5221D4B3" w14:textId="115DD0F9" w:rsidR="001F2C47" w:rsidRPr="00EF3E0F" w:rsidRDefault="001F2C47" w:rsidP="001F2C47">
      <w:pPr>
        <w:pStyle w:val="NoSpacing"/>
        <w:rPr>
          <w:rFonts w:cs="Times New Roman"/>
          <w:color w:val="385623" w:themeColor="accent6" w:themeShade="80"/>
          <w:sz w:val="24"/>
          <w:szCs w:val="24"/>
        </w:rPr>
      </w:pPr>
      <w:r w:rsidRPr="00EF3E0F">
        <w:rPr>
          <w:rFonts w:cs="Times New Roman"/>
          <w:color w:val="385623" w:themeColor="accent6" w:themeShade="80"/>
          <w:sz w:val="24"/>
          <w:szCs w:val="24"/>
        </w:rPr>
        <w:t>SPILLS</w:t>
      </w:r>
    </w:p>
    <w:p w14:paraId="011B84D4" w14:textId="2F4FB49E" w:rsidR="001F2C47" w:rsidRPr="001F2C47" w:rsidRDefault="001F2C47" w:rsidP="001F2C47">
      <w:pPr>
        <w:pStyle w:val="NoSpacing"/>
        <w:rPr>
          <w:rFonts w:cs="Times New Roman"/>
          <w:color w:val="000000"/>
          <w:sz w:val="24"/>
          <w:szCs w:val="24"/>
        </w:rPr>
      </w:pPr>
      <w:r w:rsidRPr="001F2C47">
        <w:rPr>
          <w:rFonts w:cs="Times New Roman"/>
          <w:color w:val="000000"/>
          <w:sz w:val="24"/>
          <w:szCs w:val="24"/>
        </w:rPr>
        <w:t>Emergency Response Guide –</w:t>
      </w:r>
      <w:r w:rsidR="00EF3E0F">
        <w:rPr>
          <w:rFonts w:cs="Times New Roman"/>
          <w:color w:val="000000"/>
          <w:sz w:val="24"/>
          <w:szCs w:val="24"/>
        </w:rPr>
        <w:t xml:space="preserve"> </w:t>
      </w:r>
      <w:r w:rsidRPr="001F2C47">
        <w:rPr>
          <w:rFonts w:cs="Times New Roman"/>
          <w:color w:val="000000"/>
          <w:sz w:val="24"/>
          <w:szCs w:val="24"/>
        </w:rPr>
        <w:t>Biohazardous Material</w:t>
      </w:r>
    </w:p>
    <w:p w14:paraId="401D2453" w14:textId="11964939" w:rsidR="001F2C47" w:rsidRPr="00EF3E0F" w:rsidRDefault="001F2C47" w:rsidP="001F2C47">
      <w:pPr>
        <w:pStyle w:val="NoSpacing"/>
        <w:numPr>
          <w:ilvl w:val="0"/>
          <w:numId w:val="123"/>
        </w:numPr>
        <w:rPr>
          <w:rFonts w:cs="Times New Roman"/>
          <w:color w:val="000000"/>
          <w:sz w:val="24"/>
          <w:szCs w:val="24"/>
        </w:rPr>
      </w:pPr>
      <w:r w:rsidRPr="001F2C47">
        <w:rPr>
          <w:rFonts w:cs="Times New Roman"/>
          <w:color w:val="000000"/>
          <w:sz w:val="24"/>
          <w:szCs w:val="24"/>
        </w:rPr>
        <w:t>Depending on the material that was spilled and the organic load, a pre-cleaning might be required prior to</w:t>
      </w:r>
      <w:r w:rsidR="00EF3E0F">
        <w:rPr>
          <w:rFonts w:cs="Times New Roman"/>
          <w:color w:val="000000"/>
          <w:sz w:val="24"/>
          <w:szCs w:val="24"/>
        </w:rPr>
        <w:t xml:space="preserve"> </w:t>
      </w:r>
      <w:r w:rsidRPr="00EF3E0F">
        <w:rPr>
          <w:rFonts w:cs="Times New Roman"/>
          <w:color w:val="000000"/>
          <w:sz w:val="24"/>
          <w:szCs w:val="24"/>
        </w:rPr>
        <w:t>disinfection.</w:t>
      </w:r>
    </w:p>
    <w:p w14:paraId="39075FE7" w14:textId="386820BF" w:rsidR="001F2C47" w:rsidRPr="001F2C47" w:rsidRDefault="001F2C47" w:rsidP="00EF3E0F">
      <w:pPr>
        <w:pStyle w:val="NoSpacing"/>
        <w:numPr>
          <w:ilvl w:val="0"/>
          <w:numId w:val="123"/>
        </w:numPr>
        <w:rPr>
          <w:rFonts w:cs="Times New Roman"/>
          <w:color w:val="000000"/>
          <w:sz w:val="24"/>
          <w:szCs w:val="24"/>
        </w:rPr>
      </w:pPr>
      <w:r w:rsidRPr="001F2C47">
        <w:rPr>
          <w:rFonts w:cs="Times New Roman"/>
          <w:color w:val="000000"/>
          <w:sz w:val="24"/>
          <w:szCs w:val="24"/>
        </w:rPr>
        <w:t>Contaminated materials are collected in a biohazard bag to be autoclaved.</w:t>
      </w:r>
    </w:p>
    <w:p w14:paraId="6AF6F7AF" w14:textId="1A2C5295" w:rsidR="001F2C47" w:rsidRPr="001F2C47" w:rsidRDefault="001F2C47" w:rsidP="00EF3E0F">
      <w:pPr>
        <w:pStyle w:val="NoSpacing"/>
        <w:numPr>
          <w:ilvl w:val="0"/>
          <w:numId w:val="123"/>
        </w:numPr>
        <w:rPr>
          <w:rFonts w:cs="Times New Roman"/>
          <w:color w:val="000000"/>
          <w:sz w:val="24"/>
          <w:szCs w:val="24"/>
        </w:rPr>
      </w:pPr>
      <w:r w:rsidRPr="001F2C47">
        <w:rPr>
          <w:rFonts w:cs="Times New Roman"/>
          <w:color w:val="000000"/>
          <w:sz w:val="24"/>
          <w:szCs w:val="24"/>
        </w:rPr>
        <w:t>If an aerosol was generated, disinfection of horizontal surfaces in the laboratory might also be required.</w:t>
      </w:r>
    </w:p>
    <w:p w14:paraId="1F88DB74" w14:textId="596E3C3F" w:rsidR="001F2C47" w:rsidRPr="001F2C47" w:rsidRDefault="001F2C47" w:rsidP="00EF3E0F">
      <w:pPr>
        <w:pStyle w:val="NoSpacing"/>
        <w:numPr>
          <w:ilvl w:val="0"/>
          <w:numId w:val="123"/>
        </w:numPr>
        <w:rPr>
          <w:rFonts w:cs="Times New Roman"/>
          <w:color w:val="000000"/>
          <w:sz w:val="24"/>
          <w:szCs w:val="24"/>
        </w:rPr>
      </w:pPr>
      <w:r w:rsidRPr="001F2C47">
        <w:rPr>
          <w:rFonts w:cs="Times New Roman"/>
          <w:color w:val="000000"/>
          <w:sz w:val="24"/>
          <w:szCs w:val="24"/>
        </w:rPr>
        <w:t>Restock items used in the spill kit.</w:t>
      </w:r>
    </w:p>
    <w:p w14:paraId="6B2EAF7A" w14:textId="77777777" w:rsidR="00EF3E0F" w:rsidRDefault="00EF3E0F" w:rsidP="001F2C47">
      <w:pPr>
        <w:pStyle w:val="NoSpacing"/>
        <w:rPr>
          <w:rFonts w:cs="Times New Roman"/>
          <w:color w:val="000000"/>
          <w:sz w:val="24"/>
          <w:szCs w:val="24"/>
        </w:rPr>
      </w:pPr>
    </w:p>
    <w:p w14:paraId="6057B3C0" w14:textId="4E5D450C" w:rsidR="001F2C47" w:rsidRPr="00EF3E0F" w:rsidRDefault="001F2C47" w:rsidP="001F2C47">
      <w:pPr>
        <w:pStyle w:val="NoSpacing"/>
        <w:rPr>
          <w:rFonts w:cs="Times New Roman"/>
          <w:color w:val="385623" w:themeColor="accent6" w:themeShade="80"/>
          <w:sz w:val="24"/>
          <w:szCs w:val="24"/>
        </w:rPr>
      </w:pPr>
      <w:r w:rsidRPr="00EF3E0F">
        <w:rPr>
          <w:rFonts w:cs="Times New Roman"/>
          <w:color w:val="385623" w:themeColor="accent6" w:themeShade="80"/>
          <w:sz w:val="24"/>
          <w:szCs w:val="24"/>
        </w:rPr>
        <w:t>SPILLS</w:t>
      </w:r>
    </w:p>
    <w:p w14:paraId="1F97B8F3" w14:textId="77777777" w:rsidR="001F2C47" w:rsidRPr="001F2C47" w:rsidRDefault="001F2C47" w:rsidP="001F2C47">
      <w:pPr>
        <w:pStyle w:val="NoSpacing"/>
        <w:rPr>
          <w:rFonts w:cs="Times New Roman"/>
          <w:color w:val="000000"/>
          <w:sz w:val="24"/>
          <w:szCs w:val="24"/>
        </w:rPr>
      </w:pPr>
      <w:r w:rsidRPr="001F2C47">
        <w:rPr>
          <w:rFonts w:cs="Times New Roman"/>
          <w:color w:val="000000"/>
          <w:sz w:val="24"/>
          <w:szCs w:val="24"/>
        </w:rPr>
        <w:t>If infectious aerosols are created, the area must be evacuated for 30 minutes to allow the aerosols to settle.</w:t>
      </w:r>
    </w:p>
    <w:p w14:paraId="5C2CA7B2" w14:textId="77777777" w:rsidR="00EF3E0F" w:rsidRDefault="00EF3E0F" w:rsidP="001F2C47">
      <w:pPr>
        <w:pStyle w:val="NoSpacing"/>
        <w:rPr>
          <w:rFonts w:cs="Times New Roman"/>
          <w:color w:val="000000"/>
          <w:sz w:val="24"/>
          <w:szCs w:val="24"/>
        </w:rPr>
      </w:pPr>
    </w:p>
    <w:p w14:paraId="1A9F00D8" w14:textId="3C0D1007" w:rsidR="001F2C47" w:rsidRPr="001F2C47" w:rsidRDefault="001F2C47" w:rsidP="001F2C47">
      <w:pPr>
        <w:pStyle w:val="NoSpacing"/>
        <w:rPr>
          <w:rFonts w:cs="Times New Roman"/>
          <w:color w:val="000000"/>
          <w:sz w:val="24"/>
          <w:szCs w:val="24"/>
        </w:rPr>
      </w:pPr>
      <w:r w:rsidRPr="001F2C47">
        <w:rPr>
          <w:rFonts w:cs="Times New Roman"/>
          <w:color w:val="000000"/>
          <w:sz w:val="24"/>
          <w:szCs w:val="24"/>
        </w:rPr>
        <w:t>In an open laboratory</w:t>
      </w:r>
    </w:p>
    <w:p w14:paraId="60F02BA5" w14:textId="5F8039AC" w:rsidR="001F2C47" w:rsidRPr="001F2C47" w:rsidRDefault="001F2C47" w:rsidP="00EF3E0F">
      <w:pPr>
        <w:pStyle w:val="NoSpacing"/>
        <w:numPr>
          <w:ilvl w:val="0"/>
          <w:numId w:val="124"/>
        </w:numPr>
        <w:rPr>
          <w:rFonts w:cs="Times New Roman"/>
          <w:color w:val="000000"/>
          <w:sz w:val="24"/>
          <w:szCs w:val="24"/>
        </w:rPr>
      </w:pPr>
      <w:r w:rsidRPr="001F2C47">
        <w:rPr>
          <w:rFonts w:cs="Times New Roman"/>
          <w:color w:val="000000"/>
          <w:sz w:val="24"/>
          <w:szCs w:val="24"/>
        </w:rPr>
        <w:t>Don the appropriate personal protective equipment (PPE)</w:t>
      </w:r>
    </w:p>
    <w:p w14:paraId="78C73639" w14:textId="7DDB960B" w:rsidR="001F2C47" w:rsidRPr="001F2C47" w:rsidRDefault="001F2C47" w:rsidP="00EF3E0F">
      <w:pPr>
        <w:pStyle w:val="NoSpacing"/>
        <w:numPr>
          <w:ilvl w:val="0"/>
          <w:numId w:val="124"/>
        </w:numPr>
        <w:rPr>
          <w:rFonts w:cs="Times New Roman"/>
          <w:color w:val="000000"/>
          <w:sz w:val="24"/>
          <w:szCs w:val="24"/>
        </w:rPr>
      </w:pPr>
      <w:r w:rsidRPr="001F2C47">
        <w:rPr>
          <w:rFonts w:cs="Times New Roman"/>
          <w:color w:val="000000"/>
          <w:sz w:val="24"/>
          <w:szCs w:val="24"/>
        </w:rPr>
        <w:t>Cover spill area with absorbent material. If required, protect floor drains.</w:t>
      </w:r>
    </w:p>
    <w:p w14:paraId="0D782E62" w14:textId="28358777" w:rsidR="001F2C47" w:rsidRPr="001F2C47" w:rsidRDefault="001F2C47" w:rsidP="00EF3E0F">
      <w:pPr>
        <w:pStyle w:val="NoSpacing"/>
        <w:numPr>
          <w:ilvl w:val="0"/>
          <w:numId w:val="124"/>
        </w:numPr>
        <w:rPr>
          <w:rFonts w:cs="Times New Roman"/>
          <w:color w:val="000000"/>
          <w:sz w:val="24"/>
          <w:szCs w:val="24"/>
        </w:rPr>
      </w:pPr>
      <w:r w:rsidRPr="001F2C47">
        <w:rPr>
          <w:rFonts w:cs="Times New Roman"/>
          <w:color w:val="000000"/>
          <w:sz w:val="24"/>
          <w:szCs w:val="24"/>
        </w:rPr>
        <w:t>Soak the spill area with an appropriate disinfectant effective against the agent.</w:t>
      </w:r>
    </w:p>
    <w:p w14:paraId="56981AE0" w14:textId="0668D18D" w:rsidR="001F2C47" w:rsidRPr="001F2C47" w:rsidRDefault="001F2C47" w:rsidP="00EF3E0F">
      <w:pPr>
        <w:pStyle w:val="NoSpacing"/>
        <w:numPr>
          <w:ilvl w:val="0"/>
          <w:numId w:val="124"/>
        </w:numPr>
        <w:rPr>
          <w:rFonts w:cs="Times New Roman"/>
          <w:color w:val="000000"/>
          <w:sz w:val="24"/>
          <w:szCs w:val="24"/>
        </w:rPr>
      </w:pPr>
      <w:r w:rsidRPr="001F2C47">
        <w:rPr>
          <w:rFonts w:cs="Times New Roman"/>
          <w:color w:val="000000"/>
          <w:sz w:val="24"/>
          <w:szCs w:val="24"/>
        </w:rPr>
        <w:t>Pour disinfectant from the outside of the absorbent material towards the inside.</w:t>
      </w:r>
    </w:p>
    <w:p w14:paraId="244BE2D6" w14:textId="08EFFFFE" w:rsidR="001F2C47" w:rsidRPr="001F2C47" w:rsidRDefault="001F2C47" w:rsidP="00EF3E0F">
      <w:pPr>
        <w:pStyle w:val="NoSpacing"/>
        <w:numPr>
          <w:ilvl w:val="0"/>
          <w:numId w:val="124"/>
        </w:numPr>
        <w:rPr>
          <w:rFonts w:cs="Times New Roman"/>
          <w:color w:val="000000"/>
          <w:sz w:val="24"/>
          <w:szCs w:val="24"/>
        </w:rPr>
      </w:pPr>
      <w:r w:rsidRPr="001F2C47">
        <w:rPr>
          <w:rFonts w:cs="Times New Roman"/>
          <w:color w:val="000000"/>
          <w:sz w:val="24"/>
          <w:szCs w:val="24"/>
        </w:rPr>
        <w:t>Leave on for a minimum contact time of 30 minutes.</w:t>
      </w:r>
    </w:p>
    <w:p w14:paraId="0E49EEF5" w14:textId="3B9B0041" w:rsidR="001F2C47" w:rsidRPr="001F2C47" w:rsidRDefault="001F2C47" w:rsidP="00EF3E0F">
      <w:pPr>
        <w:pStyle w:val="NoSpacing"/>
        <w:numPr>
          <w:ilvl w:val="0"/>
          <w:numId w:val="124"/>
        </w:numPr>
        <w:rPr>
          <w:rFonts w:cs="Times New Roman"/>
          <w:color w:val="000000"/>
          <w:sz w:val="24"/>
          <w:szCs w:val="24"/>
        </w:rPr>
      </w:pPr>
      <w:r w:rsidRPr="001F2C47">
        <w:rPr>
          <w:rFonts w:cs="Times New Roman"/>
          <w:color w:val="000000"/>
          <w:sz w:val="24"/>
          <w:szCs w:val="24"/>
        </w:rPr>
        <w:t>Ensure any broken glass is picked up with forceps and placed in a sharps container.</w:t>
      </w:r>
    </w:p>
    <w:p w14:paraId="4560DDDB" w14:textId="5BE83E68" w:rsidR="001F2C47" w:rsidRPr="001F2C47" w:rsidRDefault="001F2C47" w:rsidP="00EF3E0F">
      <w:pPr>
        <w:pStyle w:val="NoSpacing"/>
        <w:numPr>
          <w:ilvl w:val="0"/>
          <w:numId w:val="124"/>
        </w:numPr>
        <w:rPr>
          <w:rFonts w:cs="Times New Roman"/>
          <w:color w:val="000000"/>
          <w:sz w:val="24"/>
          <w:szCs w:val="24"/>
        </w:rPr>
      </w:pPr>
      <w:r w:rsidRPr="001F2C47">
        <w:rPr>
          <w:rFonts w:cs="Times New Roman"/>
          <w:color w:val="000000"/>
          <w:sz w:val="24"/>
          <w:szCs w:val="24"/>
        </w:rPr>
        <w:lastRenderedPageBreak/>
        <w:t>Wipe up with absorbent material.</w:t>
      </w:r>
    </w:p>
    <w:p w14:paraId="23C42247" w14:textId="53251D6F" w:rsidR="001F2C47" w:rsidRPr="001F2C47" w:rsidRDefault="001F2C47" w:rsidP="00EF3E0F">
      <w:pPr>
        <w:pStyle w:val="NoSpacing"/>
        <w:numPr>
          <w:ilvl w:val="0"/>
          <w:numId w:val="124"/>
        </w:numPr>
        <w:rPr>
          <w:rFonts w:cs="Times New Roman"/>
          <w:color w:val="000000"/>
          <w:sz w:val="24"/>
          <w:szCs w:val="24"/>
        </w:rPr>
      </w:pPr>
      <w:r w:rsidRPr="001F2C47">
        <w:rPr>
          <w:rFonts w:cs="Times New Roman"/>
          <w:color w:val="000000"/>
          <w:sz w:val="24"/>
          <w:szCs w:val="24"/>
        </w:rPr>
        <w:t>Waste should be disposed and autoclave where possible (disinfection soaked materials are not to be</w:t>
      </w:r>
      <w:r w:rsidR="00EF3E0F">
        <w:rPr>
          <w:rFonts w:cs="Times New Roman"/>
          <w:color w:val="000000"/>
          <w:sz w:val="24"/>
          <w:szCs w:val="24"/>
        </w:rPr>
        <w:t xml:space="preserve"> </w:t>
      </w:r>
      <w:r w:rsidRPr="001F2C47">
        <w:rPr>
          <w:rFonts w:cs="Times New Roman"/>
          <w:color w:val="000000"/>
          <w:sz w:val="24"/>
          <w:szCs w:val="24"/>
        </w:rPr>
        <w:t>autoclaved).</w:t>
      </w:r>
    </w:p>
    <w:p w14:paraId="3663BEE8" w14:textId="6F228643" w:rsidR="001F2C47" w:rsidRPr="001F2C47" w:rsidRDefault="001F2C47" w:rsidP="00EF3E0F">
      <w:pPr>
        <w:pStyle w:val="NoSpacing"/>
        <w:numPr>
          <w:ilvl w:val="0"/>
          <w:numId w:val="124"/>
        </w:numPr>
        <w:rPr>
          <w:rFonts w:cs="Times New Roman"/>
          <w:color w:val="000000"/>
          <w:sz w:val="24"/>
          <w:szCs w:val="24"/>
        </w:rPr>
      </w:pPr>
      <w:r w:rsidRPr="001F2C47">
        <w:rPr>
          <w:rFonts w:cs="Times New Roman"/>
          <w:color w:val="000000"/>
          <w:sz w:val="24"/>
          <w:szCs w:val="24"/>
        </w:rPr>
        <w:t>Remove PPE, dispose and wash your hands.</w:t>
      </w:r>
    </w:p>
    <w:p w14:paraId="530C2C4B" w14:textId="77777777" w:rsidR="00EF3E0F" w:rsidRDefault="00EF3E0F" w:rsidP="001F2C47">
      <w:pPr>
        <w:pStyle w:val="NoSpacing"/>
        <w:rPr>
          <w:rFonts w:cs="Times New Roman"/>
          <w:color w:val="000000"/>
          <w:sz w:val="24"/>
          <w:szCs w:val="24"/>
        </w:rPr>
      </w:pPr>
    </w:p>
    <w:p w14:paraId="2B9F9E34" w14:textId="1F106555" w:rsidR="001F2C47" w:rsidRPr="001F2C47" w:rsidRDefault="001F2C47" w:rsidP="001F2C47">
      <w:pPr>
        <w:pStyle w:val="NoSpacing"/>
        <w:rPr>
          <w:rFonts w:cs="Times New Roman"/>
          <w:color w:val="000000"/>
          <w:sz w:val="24"/>
          <w:szCs w:val="24"/>
        </w:rPr>
      </w:pPr>
      <w:r w:rsidRPr="001F2C47">
        <w:rPr>
          <w:rFonts w:cs="Times New Roman"/>
          <w:color w:val="000000"/>
          <w:sz w:val="24"/>
          <w:szCs w:val="24"/>
        </w:rPr>
        <w:t>In a BSC</w:t>
      </w:r>
    </w:p>
    <w:p w14:paraId="2584F527" w14:textId="2BF125E4" w:rsidR="001F2C47" w:rsidRPr="001F2C47" w:rsidRDefault="001F2C47" w:rsidP="006D3BC2">
      <w:pPr>
        <w:pStyle w:val="NoSpacing"/>
        <w:numPr>
          <w:ilvl w:val="0"/>
          <w:numId w:val="125"/>
        </w:numPr>
        <w:rPr>
          <w:rFonts w:cs="Times New Roman"/>
          <w:color w:val="000000"/>
          <w:sz w:val="24"/>
          <w:szCs w:val="24"/>
        </w:rPr>
      </w:pPr>
      <w:r w:rsidRPr="001F2C47">
        <w:rPr>
          <w:rFonts w:cs="Times New Roman"/>
          <w:color w:val="000000"/>
          <w:sz w:val="24"/>
          <w:szCs w:val="24"/>
        </w:rPr>
        <w:t>Remove and dispose of gloves within the BSC.</w:t>
      </w:r>
    </w:p>
    <w:p w14:paraId="78BD9ED9" w14:textId="632A1CA5" w:rsidR="001F2C47" w:rsidRPr="001F2C47" w:rsidRDefault="001F2C47" w:rsidP="006D3BC2">
      <w:pPr>
        <w:pStyle w:val="NoSpacing"/>
        <w:numPr>
          <w:ilvl w:val="0"/>
          <w:numId w:val="125"/>
        </w:numPr>
        <w:rPr>
          <w:rFonts w:cs="Times New Roman"/>
          <w:color w:val="000000"/>
          <w:sz w:val="24"/>
          <w:szCs w:val="24"/>
        </w:rPr>
      </w:pPr>
      <w:r w:rsidRPr="001F2C47">
        <w:rPr>
          <w:rFonts w:cs="Times New Roman"/>
          <w:color w:val="000000"/>
          <w:sz w:val="24"/>
          <w:szCs w:val="24"/>
        </w:rPr>
        <w:t xml:space="preserve">Leave the BSC and let it purge the aerosols for 10 </w:t>
      </w:r>
      <w:proofErr w:type="spellStart"/>
      <w:r w:rsidRPr="001F2C47">
        <w:rPr>
          <w:rFonts w:cs="Times New Roman"/>
          <w:color w:val="000000"/>
          <w:sz w:val="24"/>
          <w:szCs w:val="24"/>
        </w:rPr>
        <w:t>mins</w:t>
      </w:r>
      <w:proofErr w:type="spellEnd"/>
      <w:r w:rsidRPr="001F2C47">
        <w:rPr>
          <w:rFonts w:cs="Times New Roman"/>
          <w:color w:val="000000"/>
          <w:sz w:val="24"/>
          <w:szCs w:val="24"/>
        </w:rPr>
        <w:t>.</w:t>
      </w:r>
    </w:p>
    <w:p w14:paraId="1D83E831" w14:textId="3A95DD30" w:rsidR="001F2C47" w:rsidRPr="001F2C47" w:rsidRDefault="001F2C47" w:rsidP="006D3BC2">
      <w:pPr>
        <w:pStyle w:val="NoSpacing"/>
        <w:numPr>
          <w:ilvl w:val="0"/>
          <w:numId w:val="125"/>
        </w:numPr>
        <w:rPr>
          <w:rFonts w:cs="Times New Roman"/>
          <w:color w:val="000000"/>
          <w:sz w:val="24"/>
          <w:szCs w:val="24"/>
        </w:rPr>
      </w:pPr>
      <w:r w:rsidRPr="001F2C47">
        <w:rPr>
          <w:rFonts w:cs="Times New Roman"/>
          <w:color w:val="000000"/>
          <w:sz w:val="24"/>
          <w:szCs w:val="24"/>
        </w:rPr>
        <w:t>Don the appropriate personal protective equipment (PPE).</w:t>
      </w:r>
    </w:p>
    <w:p w14:paraId="686F4EEE" w14:textId="2BE431F7" w:rsidR="001F2C47" w:rsidRPr="001F2C47" w:rsidRDefault="001F2C47" w:rsidP="006D3BC2">
      <w:pPr>
        <w:pStyle w:val="NoSpacing"/>
        <w:numPr>
          <w:ilvl w:val="0"/>
          <w:numId w:val="125"/>
        </w:numPr>
        <w:rPr>
          <w:rFonts w:cs="Times New Roman"/>
          <w:color w:val="000000"/>
          <w:sz w:val="24"/>
          <w:szCs w:val="24"/>
        </w:rPr>
      </w:pPr>
      <w:r w:rsidRPr="001F2C47">
        <w:rPr>
          <w:rFonts w:cs="Times New Roman"/>
          <w:color w:val="000000"/>
          <w:sz w:val="24"/>
          <w:szCs w:val="24"/>
        </w:rPr>
        <w:t>Cover the spill with absorbent.</w:t>
      </w:r>
    </w:p>
    <w:p w14:paraId="0EBD5CF7" w14:textId="5F241653" w:rsidR="001F2C47" w:rsidRPr="001F2C47" w:rsidRDefault="001F2C47" w:rsidP="006D3BC2">
      <w:pPr>
        <w:pStyle w:val="NoSpacing"/>
        <w:numPr>
          <w:ilvl w:val="0"/>
          <w:numId w:val="125"/>
        </w:numPr>
        <w:rPr>
          <w:rFonts w:cs="Times New Roman"/>
          <w:color w:val="000000"/>
          <w:sz w:val="24"/>
          <w:szCs w:val="24"/>
        </w:rPr>
      </w:pPr>
      <w:r w:rsidRPr="001F2C47">
        <w:rPr>
          <w:rFonts w:cs="Times New Roman"/>
          <w:color w:val="000000"/>
          <w:sz w:val="24"/>
          <w:szCs w:val="24"/>
        </w:rPr>
        <w:t>Soak the spill area with an appropriate disinfectant effective against the agent and gentle on stainless</w:t>
      </w:r>
      <w:r w:rsidR="006D3BC2">
        <w:rPr>
          <w:rFonts w:cs="Times New Roman"/>
          <w:color w:val="000000"/>
          <w:sz w:val="24"/>
          <w:szCs w:val="24"/>
        </w:rPr>
        <w:t xml:space="preserve"> </w:t>
      </w:r>
      <w:r w:rsidRPr="001F2C47">
        <w:rPr>
          <w:rFonts w:cs="Times New Roman"/>
          <w:color w:val="000000"/>
          <w:sz w:val="24"/>
          <w:szCs w:val="24"/>
        </w:rPr>
        <w:t>steel.</w:t>
      </w:r>
    </w:p>
    <w:p w14:paraId="11A4283B" w14:textId="6F1E234D" w:rsidR="001F2C47" w:rsidRPr="001F2C47" w:rsidRDefault="001F2C47" w:rsidP="006D3BC2">
      <w:pPr>
        <w:pStyle w:val="NoSpacing"/>
        <w:numPr>
          <w:ilvl w:val="0"/>
          <w:numId w:val="125"/>
        </w:numPr>
        <w:rPr>
          <w:rFonts w:cs="Times New Roman"/>
          <w:color w:val="000000"/>
          <w:sz w:val="24"/>
          <w:szCs w:val="24"/>
        </w:rPr>
      </w:pPr>
      <w:r w:rsidRPr="001F2C47">
        <w:rPr>
          <w:rFonts w:cs="Times New Roman"/>
          <w:color w:val="000000"/>
          <w:sz w:val="24"/>
          <w:szCs w:val="24"/>
        </w:rPr>
        <w:t>Pour disinfectant from the outside of the absorbent material towards the inside.</w:t>
      </w:r>
    </w:p>
    <w:p w14:paraId="61A81142" w14:textId="24CEE1EF" w:rsidR="001F2C47" w:rsidRPr="001F2C47" w:rsidRDefault="001F2C47" w:rsidP="006D3BC2">
      <w:pPr>
        <w:pStyle w:val="NoSpacing"/>
        <w:numPr>
          <w:ilvl w:val="0"/>
          <w:numId w:val="125"/>
        </w:numPr>
        <w:rPr>
          <w:rFonts w:cs="Times New Roman"/>
          <w:color w:val="000000"/>
          <w:sz w:val="24"/>
          <w:szCs w:val="24"/>
        </w:rPr>
      </w:pPr>
      <w:r w:rsidRPr="001F2C47">
        <w:rPr>
          <w:rFonts w:cs="Times New Roman"/>
          <w:color w:val="000000"/>
          <w:sz w:val="24"/>
          <w:szCs w:val="24"/>
        </w:rPr>
        <w:t>Leave on for a minimum contact time of 30 minutes.</w:t>
      </w:r>
    </w:p>
    <w:p w14:paraId="07AB092A" w14:textId="16C403B3" w:rsidR="001F2C47" w:rsidRPr="001F2C47" w:rsidRDefault="001F2C47" w:rsidP="006D3BC2">
      <w:pPr>
        <w:pStyle w:val="NoSpacing"/>
        <w:numPr>
          <w:ilvl w:val="0"/>
          <w:numId w:val="125"/>
        </w:numPr>
        <w:rPr>
          <w:rFonts w:cs="Times New Roman"/>
          <w:color w:val="000000"/>
          <w:sz w:val="24"/>
          <w:szCs w:val="24"/>
        </w:rPr>
      </w:pPr>
      <w:r w:rsidRPr="001F2C47">
        <w:rPr>
          <w:rFonts w:cs="Times New Roman"/>
          <w:color w:val="000000"/>
          <w:sz w:val="24"/>
          <w:szCs w:val="24"/>
        </w:rPr>
        <w:t>Ensure any broken glass is picked up with forceps and placed in a sharps container.</w:t>
      </w:r>
    </w:p>
    <w:p w14:paraId="478B5138" w14:textId="0DCF22DA" w:rsidR="001F2C47" w:rsidRPr="001F2C47" w:rsidRDefault="001F2C47" w:rsidP="006D3BC2">
      <w:pPr>
        <w:pStyle w:val="NoSpacing"/>
        <w:numPr>
          <w:ilvl w:val="0"/>
          <w:numId w:val="125"/>
        </w:numPr>
        <w:rPr>
          <w:rFonts w:cs="Times New Roman"/>
          <w:color w:val="000000"/>
          <w:sz w:val="24"/>
          <w:szCs w:val="24"/>
        </w:rPr>
      </w:pPr>
      <w:r w:rsidRPr="001F2C47">
        <w:rPr>
          <w:rFonts w:cs="Times New Roman"/>
          <w:color w:val="000000"/>
          <w:sz w:val="24"/>
          <w:szCs w:val="24"/>
        </w:rPr>
        <w:t>Wipe up with absorbent material.</w:t>
      </w:r>
    </w:p>
    <w:p w14:paraId="11F4FBCE" w14:textId="193284AD" w:rsidR="001F2C47" w:rsidRPr="001F2C47" w:rsidRDefault="001F2C47" w:rsidP="006D3BC2">
      <w:pPr>
        <w:pStyle w:val="NoSpacing"/>
        <w:numPr>
          <w:ilvl w:val="0"/>
          <w:numId w:val="125"/>
        </w:numPr>
        <w:rPr>
          <w:rFonts w:cs="Times New Roman"/>
          <w:color w:val="000000"/>
          <w:sz w:val="24"/>
          <w:szCs w:val="24"/>
        </w:rPr>
      </w:pPr>
      <w:r w:rsidRPr="001F2C47">
        <w:rPr>
          <w:rFonts w:cs="Times New Roman"/>
          <w:color w:val="000000"/>
          <w:sz w:val="24"/>
          <w:szCs w:val="24"/>
        </w:rPr>
        <w:t>Waste should be disposed and autoclave where possible (disinfection soaked materials are not to be</w:t>
      </w:r>
      <w:r w:rsidR="006D3BC2">
        <w:rPr>
          <w:rFonts w:cs="Times New Roman"/>
          <w:color w:val="000000"/>
          <w:sz w:val="24"/>
          <w:szCs w:val="24"/>
        </w:rPr>
        <w:t xml:space="preserve"> </w:t>
      </w:r>
      <w:r w:rsidRPr="001F2C47">
        <w:rPr>
          <w:rFonts w:cs="Times New Roman"/>
          <w:color w:val="000000"/>
          <w:sz w:val="24"/>
          <w:szCs w:val="24"/>
        </w:rPr>
        <w:t>autoclaved).</w:t>
      </w:r>
    </w:p>
    <w:p w14:paraId="7E6CD2C4" w14:textId="1F326000" w:rsidR="001F2C47" w:rsidRPr="001F2C47" w:rsidRDefault="001F2C47" w:rsidP="006D3BC2">
      <w:pPr>
        <w:pStyle w:val="NoSpacing"/>
        <w:numPr>
          <w:ilvl w:val="0"/>
          <w:numId w:val="125"/>
        </w:numPr>
        <w:rPr>
          <w:rFonts w:cs="Times New Roman"/>
          <w:color w:val="000000"/>
          <w:sz w:val="24"/>
          <w:szCs w:val="24"/>
        </w:rPr>
      </w:pPr>
      <w:r w:rsidRPr="001F2C47">
        <w:rPr>
          <w:rFonts w:cs="Times New Roman"/>
          <w:color w:val="000000"/>
          <w:sz w:val="24"/>
          <w:szCs w:val="24"/>
        </w:rPr>
        <w:t>Remove PPE, dispose and wash your hands.</w:t>
      </w:r>
    </w:p>
    <w:p w14:paraId="2D906E72" w14:textId="77777777" w:rsidR="006D3BC2" w:rsidRDefault="006D3BC2">
      <w:pPr>
        <w:rPr>
          <w:rFonts w:ascii="Calibri" w:eastAsia="MS Mincho" w:hAnsi="Calibri" w:cs="Times New Roman"/>
          <w:color w:val="000000"/>
          <w:lang w:val="en-US" w:eastAsia="ja-JP"/>
        </w:rPr>
      </w:pPr>
      <w:r>
        <w:rPr>
          <w:rFonts w:cs="Times New Roman"/>
          <w:color w:val="000000"/>
        </w:rPr>
        <w:br w:type="page"/>
      </w:r>
    </w:p>
    <w:p w14:paraId="2FDEAD9A" w14:textId="1E408DE6" w:rsidR="001F2C47" w:rsidRPr="001F2C47" w:rsidRDefault="001F2C47" w:rsidP="001F2C47">
      <w:pPr>
        <w:pStyle w:val="NoSpacing"/>
        <w:rPr>
          <w:rFonts w:cs="Times New Roman"/>
          <w:color w:val="000000"/>
          <w:sz w:val="24"/>
          <w:szCs w:val="24"/>
        </w:rPr>
      </w:pPr>
      <w:r w:rsidRPr="001F2C47">
        <w:rPr>
          <w:rFonts w:cs="Times New Roman"/>
          <w:color w:val="000000"/>
          <w:sz w:val="24"/>
          <w:szCs w:val="24"/>
        </w:rPr>
        <w:lastRenderedPageBreak/>
        <w:t>In a public space</w:t>
      </w:r>
    </w:p>
    <w:p w14:paraId="0CB6C54A" w14:textId="3CF6E98E" w:rsidR="001F2C47" w:rsidRPr="001F2C47" w:rsidRDefault="001F2C47" w:rsidP="006D3BC2">
      <w:pPr>
        <w:pStyle w:val="NoSpacing"/>
        <w:numPr>
          <w:ilvl w:val="0"/>
          <w:numId w:val="126"/>
        </w:numPr>
        <w:rPr>
          <w:rFonts w:cs="Times New Roman"/>
          <w:color w:val="000000"/>
          <w:sz w:val="24"/>
          <w:szCs w:val="24"/>
        </w:rPr>
      </w:pPr>
      <w:r w:rsidRPr="001F2C47">
        <w:rPr>
          <w:rFonts w:cs="Times New Roman"/>
          <w:color w:val="000000"/>
          <w:sz w:val="24"/>
          <w:szCs w:val="24"/>
        </w:rPr>
        <w:t>Call Campus Safety Services at ext. 4444 to assist in cordoning off the area.</w:t>
      </w:r>
    </w:p>
    <w:p w14:paraId="5ABB6147" w14:textId="22F425E4" w:rsidR="001F2C47" w:rsidRPr="001F2C47" w:rsidRDefault="001F2C47" w:rsidP="006D3BC2">
      <w:pPr>
        <w:pStyle w:val="NoSpacing"/>
        <w:numPr>
          <w:ilvl w:val="0"/>
          <w:numId w:val="126"/>
        </w:numPr>
        <w:rPr>
          <w:rFonts w:cs="Times New Roman"/>
          <w:color w:val="000000"/>
          <w:sz w:val="24"/>
          <w:szCs w:val="24"/>
        </w:rPr>
      </w:pPr>
      <w:r w:rsidRPr="001F2C47">
        <w:rPr>
          <w:rFonts w:cs="Times New Roman"/>
          <w:color w:val="000000"/>
          <w:sz w:val="24"/>
          <w:szCs w:val="24"/>
        </w:rPr>
        <w:t>Allow aerosols to settle for 30 minutes.</w:t>
      </w:r>
    </w:p>
    <w:p w14:paraId="618FBFE0" w14:textId="7CEAB18E" w:rsidR="001F2C47" w:rsidRPr="001F2C47" w:rsidRDefault="001F2C47" w:rsidP="006D3BC2">
      <w:pPr>
        <w:pStyle w:val="NoSpacing"/>
        <w:numPr>
          <w:ilvl w:val="0"/>
          <w:numId w:val="126"/>
        </w:numPr>
        <w:rPr>
          <w:rFonts w:cs="Times New Roman"/>
          <w:color w:val="000000"/>
          <w:sz w:val="24"/>
          <w:szCs w:val="24"/>
        </w:rPr>
      </w:pPr>
      <w:r w:rsidRPr="001F2C47">
        <w:rPr>
          <w:rFonts w:cs="Times New Roman"/>
          <w:color w:val="000000"/>
          <w:sz w:val="24"/>
          <w:szCs w:val="24"/>
        </w:rPr>
        <w:t>Don the appropriate personal protective equipment (PPE)</w:t>
      </w:r>
    </w:p>
    <w:p w14:paraId="62C0E178" w14:textId="40F8CAA0" w:rsidR="001F2C47" w:rsidRPr="001F2C47" w:rsidRDefault="001F2C47" w:rsidP="006D3BC2">
      <w:pPr>
        <w:pStyle w:val="NoSpacing"/>
        <w:numPr>
          <w:ilvl w:val="0"/>
          <w:numId w:val="126"/>
        </w:numPr>
        <w:rPr>
          <w:rFonts w:cs="Times New Roman"/>
          <w:color w:val="000000"/>
          <w:sz w:val="24"/>
          <w:szCs w:val="24"/>
        </w:rPr>
      </w:pPr>
      <w:r w:rsidRPr="001F2C47">
        <w:rPr>
          <w:rFonts w:cs="Times New Roman"/>
          <w:color w:val="000000"/>
          <w:sz w:val="24"/>
          <w:szCs w:val="24"/>
        </w:rPr>
        <w:t>Cover spill area with absorbent material. If required, protect floor drains.</w:t>
      </w:r>
    </w:p>
    <w:p w14:paraId="1C96A46B" w14:textId="13CFBDBB" w:rsidR="001F2C47" w:rsidRPr="001F2C47" w:rsidRDefault="001F2C47" w:rsidP="006D3BC2">
      <w:pPr>
        <w:pStyle w:val="NoSpacing"/>
        <w:numPr>
          <w:ilvl w:val="0"/>
          <w:numId w:val="126"/>
        </w:numPr>
        <w:rPr>
          <w:rFonts w:cs="Times New Roman"/>
          <w:color w:val="000000"/>
          <w:sz w:val="24"/>
          <w:szCs w:val="24"/>
        </w:rPr>
      </w:pPr>
      <w:r w:rsidRPr="001F2C47">
        <w:rPr>
          <w:rFonts w:cs="Times New Roman"/>
          <w:color w:val="000000"/>
          <w:sz w:val="24"/>
          <w:szCs w:val="24"/>
        </w:rPr>
        <w:t>Soak the spill area with an appropriate disinfectant effective against the agent.</w:t>
      </w:r>
    </w:p>
    <w:p w14:paraId="5A2E5EF5" w14:textId="2B0BD726" w:rsidR="001F2C47" w:rsidRPr="001F2C47" w:rsidRDefault="001F2C47" w:rsidP="006D3BC2">
      <w:pPr>
        <w:pStyle w:val="NoSpacing"/>
        <w:numPr>
          <w:ilvl w:val="0"/>
          <w:numId w:val="126"/>
        </w:numPr>
        <w:rPr>
          <w:rFonts w:cs="Times New Roman"/>
          <w:color w:val="000000"/>
          <w:sz w:val="24"/>
          <w:szCs w:val="24"/>
        </w:rPr>
      </w:pPr>
      <w:r w:rsidRPr="001F2C47">
        <w:rPr>
          <w:rFonts w:cs="Times New Roman"/>
          <w:color w:val="000000"/>
          <w:sz w:val="24"/>
          <w:szCs w:val="24"/>
        </w:rPr>
        <w:t>Pour disinfectant from the outside of the absorbent material towards the inside.</w:t>
      </w:r>
    </w:p>
    <w:p w14:paraId="3FFDBEC9" w14:textId="6B80C2BF" w:rsidR="001F2C47" w:rsidRPr="001F2C47" w:rsidRDefault="001F2C47" w:rsidP="006D3BC2">
      <w:pPr>
        <w:pStyle w:val="NoSpacing"/>
        <w:numPr>
          <w:ilvl w:val="0"/>
          <w:numId w:val="126"/>
        </w:numPr>
        <w:rPr>
          <w:rFonts w:cs="Times New Roman"/>
          <w:color w:val="000000"/>
          <w:sz w:val="24"/>
          <w:szCs w:val="24"/>
        </w:rPr>
      </w:pPr>
      <w:r w:rsidRPr="001F2C47">
        <w:rPr>
          <w:rFonts w:cs="Times New Roman"/>
          <w:color w:val="000000"/>
          <w:sz w:val="24"/>
          <w:szCs w:val="24"/>
        </w:rPr>
        <w:t>Leave on for a minimum contact time of 30 minutes.</w:t>
      </w:r>
    </w:p>
    <w:p w14:paraId="048D0070" w14:textId="0664014B" w:rsidR="001F2C47" w:rsidRPr="001F2C47" w:rsidRDefault="001F2C47" w:rsidP="006D3BC2">
      <w:pPr>
        <w:pStyle w:val="NoSpacing"/>
        <w:numPr>
          <w:ilvl w:val="0"/>
          <w:numId w:val="126"/>
        </w:numPr>
        <w:rPr>
          <w:rFonts w:cs="Times New Roman"/>
          <w:color w:val="000000"/>
          <w:sz w:val="24"/>
          <w:szCs w:val="24"/>
        </w:rPr>
      </w:pPr>
      <w:r w:rsidRPr="001F2C47">
        <w:rPr>
          <w:rFonts w:cs="Times New Roman"/>
          <w:color w:val="000000"/>
          <w:sz w:val="24"/>
          <w:szCs w:val="24"/>
        </w:rPr>
        <w:t>Ensure any broken glass is picked up with forceps and placed in a sharps container.</w:t>
      </w:r>
    </w:p>
    <w:p w14:paraId="30566CE1" w14:textId="7B3FE5F5" w:rsidR="001F2C47" w:rsidRPr="001F2C47" w:rsidRDefault="001F2C47" w:rsidP="006D3BC2">
      <w:pPr>
        <w:pStyle w:val="NoSpacing"/>
        <w:numPr>
          <w:ilvl w:val="0"/>
          <w:numId w:val="126"/>
        </w:numPr>
        <w:rPr>
          <w:rFonts w:cs="Times New Roman"/>
          <w:color w:val="000000"/>
          <w:sz w:val="24"/>
          <w:szCs w:val="24"/>
        </w:rPr>
      </w:pPr>
      <w:r w:rsidRPr="001F2C47">
        <w:rPr>
          <w:rFonts w:cs="Times New Roman"/>
          <w:color w:val="000000"/>
          <w:sz w:val="24"/>
          <w:szCs w:val="24"/>
        </w:rPr>
        <w:t>Wipe up with absorbent material.</w:t>
      </w:r>
    </w:p>
    <w:p w14:paraId="38A0AA28" w14:textId="4FCD4755" w:rsidR="001F2C47" w:rsidRPr="001F2C47" w:rsidRDefault="001F2C47" w:rsidP="006D3BC2">
      <w:pPr>
        <w:pStyle w:val="NoSpacing"/>
        <w:numPr>
          <w:ilvl w:val="0"/>
          <w:numId w:val="126"/>
        </w:numPr>
        <w:rPr>
          <w:rFonts w:cs="Times New Roman"/>
          <w:color w:val="000000"/>
          <w:sz w:val="24"/>
          <w:szCs w:val="24"/>
        </w:rPr>
      </w:pPr>
      <w:r w:rsidRPr="001F2C47">
        <w:rPr>
          <w:rFonts w:cs="Times New Roman"/>
          <w:color w:val="000000"/>
          <w:sz w:val="24"/>
          <w:szCs w:val="24"/>
        </w:rPr>
        <w:t>Waste should be disposed and autoclave where possible (disinfection soaked materials are not to be</w:t>
      </w:r>
      <w:r w:rsidR="006D3BC2">
        <w:rPr>
          <w:rFonts w:cs="Times New Roman"/>
          <w:color w:val="000000"/>
          <w:sz w:val="24"/>
          <w:szCs w:val="24"/>
        </w:rPr>
        <w:t xml:space="preserve"> </w:t>
      </w:r>
      <w:r w:rsidRPr="001F2C47">
        <w:rPr>
          <w:rFonts w:cs="Times New Roman"/>
          <w:color w:val="000000"/>
          <w:sz w:val="24"/>
          <w:szCs w:val="24"/>
        </w:rPr>
        <w:t>autoclaved).</w:t>
      </w:r>
    </w:p>
    <w:p w14:paraId="65C13BFE" w14:textId="1491D4E3" w:rsidR="001F2C47" w:rsidRPr="004C0F67" w:rsidRDefault="001F2C47" w:rsidP="006D3BC2">
      <w:pPr>
        <w:pStyle w:val="NoSpacing"/>
        <w:numPr>
          <w:ilvl w:val="0"/>
          <w:numId w:val="126"/>
        </w:numPr>
        <w:rPr>
          <w:rFonts w:cs="Times New Roman"/>
          <w:color w:val="000000"/>
          <w:sz w:val="24"/>
          <w:szCs w:val="24"/>
        </w:rPr>
      </w:pPr>
      <w:r w:rsidRPr="001F2C47">
        <w:rPr>
          <w:rFonts w:cs="Times New Roman"/>
          <w:color w:val="000000"/>
          <w:sz w:val="24"/>
          <w:szCs w:val="24"/>
        </w:rPr>
        <w:t>Remove PPE, dispose and wash your hands.</w:t>
      </w:r>
    </w:p>
    <w:p w14:paraId="7C7EB31B" w14:textId="77777777" w:rsidR="006819CC" w:rsidRPr="009612DF" w:rsidRDefault="006819CC" w:rsidP="006819CC">
      <w:pPr>
        <w:pStyle w:val="NoSpacing"/>
        <w:rPr>
          <w:rFonts w:cs="Times New Roman"/>
          <w:color w:val="000000"/>
          <w:sz w:val="24"/>
          <w:szCs w:val="24"/>
        </w:rPr>
      </w:pPr>
    </w:p>
    <w:p w14:paraId="23AA0DFE" w14:textId="77777777" w:rsidR="006819CC" w:rsidRPr="004C0F67" w:rsidRDefault="006819CC" w:rsidP="006819CC">
      <w:pPr>
        <w:rPr>
          <w:rFonts w:ascii="Calibri" w:hAnsi="Calibri"/>
          <w:color w:val="000000"/>
        </w:rPr>
      </w:pPr>
      <w:r w:rsidRPr="009612DF">
        <w:rPr>
          <w:rFonts w:ascii="Calibri" w:hAnsi="Calibri"/>
          <w:color w:val="000000"/>
        </w:rPr>
        <w:t xml:space="preserve">A </w:t>
      </w:r>
      <w:hyperlink r:id="rId26" w:history="1">
        <w:r w:rsidRPr="009612DF">
          <w:rPr>
            <w:rStyle w:val="Hyperlink"/>
            <w:rFonts w:ascii="Calibri" w:hAnsi="Calibri"/>
            <w:color w:val="000000"/>
          </w:rPr>
          <w:t>template document for Emergency Procedures</w:t>
        </w:r>
      </w:hyperlink>
      <w:r w:rsidRPr="004C0F67">
        <w:rPr>
          <w:rFonts w:ascii="Calibri" w:hAnsi="Calibri"/>
          <w:color w:val="000000"/>
        </w:rPr>
        <w:t xml:space="preserve"> is available on the Environmental Health and Safety Website</w:t>
      </w:r>
      <w:r>
        <w:rPr>
          <w:rFonts w:ascii="Calibri" w:hAnsi="Calibri"/>
          <w:color w:val="000000"/>
        </w:rPr>
        <w:t>.</w:t>
      </w:r>
      <w:r w:rsidRPr="004C0F67">
        <w:rPr>
          <w:rFonts w:ascii="Calibri" w:hAnsi="Calibri"/>
          <w:color w:val="000000"/>
        </w:rPr>
        <w:t xml:space="preserve">  </w:t>
      </w:r>
      <w:hyperlink r:id="rId27" w:history="1">
        <w:r w:rsidRPr="004C0F67">
          <w:rPr>
            <w:rStyle w:val="Hyperlink"/>
            <w:rFonts w:ascii="Calibri" w:hAnsi="Calibri"/>
            <w:color w:val="000000"/>
          </w:rPr>
          <w:t>http://carleton.ca/ehs/</w:t>
        </w:r>
      </w:hyperlink>
      <w:r w:rsidRPr="004C0F67">
        <w:rPr>
          <w:rFonts w:ascii="Calibri" w:hAnsi="Calibri"/>
          <w:color w:val="000000"/>
        </w:rPr>
        <w:t xml:space="preserve"> </w:t>
      </w:r>
    </w:p>
    <w:p w14:paraId="4DE7946D" w14:textId="77777777" w:rsidR="006819CC" w:rsidRPr="004C0F67" w:rsidRDefault="006819CC" w:rsidP="006819CC">
      <w:pPr>
        <w:rPr>
          <w:rFonts w:ascii="Calibri" w:hAnsi="Calibri"/>
          <w:color w:val="000000"/>
        </w:rPr>
      </w:pPr>
    </w:p>
    <w:p w14:paraId="4835FA8E" w14:textId="77777777" w:rsidR="006819CC" w:rsidRPr="004C0F67" w:rsidRDefault="006819CC" w:rsidP="006819CC">
      <w:pPr>
        <w:rPr>
          <w:rFonts w:ascii="Calibri" w:hAnsi="Calibri"/>
          <w:color w:val="000000"/>
        </w:rPr>
      </w:pPr>
      <w:r w:rsidRPr="004C0F67">
        <w:rPr>
          <w:rFonts w:ascii="Calibri" w:hAnsi="Calibri"/>
          <w:color w:val="000000"/>
        </w:rPr>
        <w:t xml:space="preserve">This document must be modified to be specific for your laboratory, updated annually, dated, and posted in the laboratory where everyone knows its location and its content.  </w:t>
      </w:r>
    </w:p>
    <w:p w14:paraId="59D9F512" w14:textId="77777777" w:rsidR="006819CC" w:rsidRPr="004C0F67" w:rsidRDefault="006819CC" w:rsidP="006819CC">
      <w:pPr>
        <w:rPr>
          <w:rFonts w:ascii="Calibri" w:hAnsi="Calibri"/>
          <w:color w:val="000000"/>
        </w:rPr>
      </w:pPr>
    </w:p>
    <w:p w14:paraId="199BAB6D" w14:textId="77777777" w:rsidR="006819CC" w:rsidRDefault="006819CC" w:rsidP="006819CC">
      <w:pPr>
        <w:rPr>
          <w:rFonts w:ascii="Calibri" w:hAnsi="Calibri"/>
          <w:color w:val="000000"/>
        </w:rPr>
      </w:pPr>
      <w:r w:rsidRPr="004C0F67">
        <w:rPr>
          <w:rFonts w:ascii="Calibri" w:hAnsi="Calibri"/>
          <w:color w:val="000000"/>
        </w:rPr>
        <w:lastRenderedPageBreak/>
        <w:t>Refresher training of personnel on the Emergency Procedures must be done annually.</w:t>
      </w:r>
    </w:p>
    <w:p w14:paraId="2E589203" w14:textId="77777777" w:rsidR="00833B1B" w:rsidRDefault="00833B1B">
      <w:pPr>
        <w:rPr>
          <w:rFonts w:asciiTheme="majorHAnsi" w:eastAsiaTheme="majorEastAsia" w:hAnsiTheme="majorHAnsi" w:cstheme="majorBidi"/>
          <w:color w:val="538135" w:themeColor="accent6" w:themeShade="BF"/>
          <w:sz w:val="32"/>
          <w:szCs w:val="32"/>
        </w:rPr>
      </w:pPr>
      <w:bookmarkStart w:id="84" w:name="_Toc10540980"/>
      <w:r>
        <w:br w:type="page"/>
      </w:r>
    </w:p>
    <w:p w14:paraId="49600C9F" w14:textId="2D0AF3CF" w:rsidR="006819CC" w:rsidRDefault="006819CC" w:rsidP="00833B1B">
      <w:pPr>
        <w:pStyle w:val="Heading1"/>
        <w:numPr>
          <w:ilvl w:val="0"/>
          <w:numId w:val="121"/>
        </w:numPr>
        <w:pBdr>
          <w:bottom w:val="double" w:sz="6" w:space="1" w:color="auto"/>
        </w:pBdr>
      </w:pPr>
      <w:r>
        <w:lastRenderedPageBreak/>
        <w:t>BIOSECURITY</w:t>
      </w:r>
      <w:bookmarkEnd w:id="84"/>
    </w:p>
    <w:p w14:paraId="77CA643D" w14:textId="77777777" w:rsidR="006819CC" w:rsidRPr="004C0F67" w:rsidRDefault="006819CC" w:rsidP="006819CC">
      <w:pPr>
        <w:spacing w:after="200"/>
        <w:rPr>
          <w:rFonts w:ascii="Calibri" w:hAnsi="Calibri"/>
          <w:color w:val="000000"/>
        </w:rPr>
      </w:pPr>
      <w:r w:rsidRPr="004C0F67">
        <w:rPr>
          <w:rFonts w:ascii="Calibri" w:hAnsi="Calibri"/>
          <w:color w:val="000000"/>
        </w:rPr>
        <w:t xml:space="preserve">Biosecurity breeches, e.g. the intentional misuse or theft of biohazardous materials or toxins, can lead to serious undesirable consequences and a plan is in place at Carleton </w:t>
      </w:r>
      <w:r>
        <w:rPr>
          <w:rFonts w:ascii="Calibri" w:hAnsi="Calibri"/>
          <w:color w:val="000000"/>
        </w:rPr>
        <w:t xml:space="preserve">University </w:t>
      </w:r>
      <w:r w:rsidRPr="004C0F67">
        <w:rPr>
          <w:rFonts w:ascii="Calibri" w:hAnsi="Calibri"/>
          <w:color w:val="000000"/>
        </w:rPr>
        <w:t>to prevent such incidents.  The plan includes physical security such as locked doors, and also procedures to be followed by those working in and around biohazard research laboratories and by the Department of University Safety.</w:t>
      </w:r>
    </w:p>
    <w:p w14:paraId="2A747EE2" w14:textId="77777777" w:rsidR="006819CC" w:rsidRPr="004C0F67" w:rsidRDefault="006819CC" w:rsidP="006819CC">
      <w:pPr>
        <w:spacing w:after="200"/>
        <w:rPr>
          <w:rFonts w:ascii="Calibri" w:hAnsi="Calibri"/>
          <w:color w:val="000000"/>
        </w:rPr>
      </w:pPr>
      <w:r w:rsidRPr="004C0F67">
        <w:rPr>
          <w:rFonts w:ascii="Calibri" w:hAnsi="Calibri"/>
          <w:color w:val="000000"/>
        </w:rPr>
        <w:t>The biohazardous materials in use at Carleton are quite common in the Canadian environment and are not cultured in large quantities, so they are extremely unlikely to represent a significant community-wide biosecurity risk.</w:t>
      </w:r>
    </w:p>
    <w:p w14:paraId="52346E5B" w14:textId="77777777" w:rsidR="006819CC" w:rsidRPr="004C0F67" w:rsidRDefault="006819CC" w:rsidP="006819CC">
      <w:pPr>
        <w:spacing w:after="200"/>
        <w:rPr>
          <w:rFonts w:ascii="Calibri" w:hAnsi="Calibri"/>
          <w:color w:val="000000"/>
        </w:rPr>
      </w:pPr>
      <w:r w:rsidRPr="004C0F67">
        <w:rPr>
          <w:rFonts w:ascii="Calibri" w:hAnsi="Calibri"/>
          <w:color w:val="000000"/>
        </w:rPr>
        <w:t xml:space="preserve">The largest risk is that of individual illness due to an accidental laboratory acquired infection from certain risk group 2 materials, and this risk is mitigated by the facilities and procedures described in this manual.   </w:t>
      </w:r>
    </w:p>
    <w:p w14:paraId="407A731F" w14:textId="4E2B6861" w:rsidR="006819CC" w:rsidRDefault="006819CC" w:rsidP="006819CC">
      <w:pPr>
        <w:spacing w:after="200"/>
        <w:rPr>
          <w:rFonts w:ascii="Calibri" w:hAnsi="Calibri"/>
          <w:color w:val="000000"/>
        </w:rPr>
      </w:pPr>
      <w:r>
        <w:rPr>
          <w:rFonts w:ascii="Calibri" w:hAnsi="Calibri"/>
          <w:color w:val="000000"/>
        </w:rPr>
        <w:t>Infections developed as a result of intentional inoculation,</w:t>
      </w:r>
      <w:r w:rsidRPr="004C0F67">
        <w:rPr>
          <w:rFonts w:ascii="Calibri" w:hAnsi="Calibri"/>
          <w:color w:val="000000"/>
        </w:rPr>
        <w:t xml:space="preserve"> would be treatable and highly unlikely to produce fatalities. Nevertheless</w:t>
      </w:r>
      <w:r>
        <w:rPr>
          <w:rFonts w:ascii="Calibri" w:hAnsi="Calibri"/>
          <w:color w:val="000000"/>
        </w:rPr>
        <w:t>,</w:t>
      </w:r>
      <w:r w:rsidRPr="004C0F67">
        <w:rPr>
          <w:rFonts w:ascii="Calibri" w:hAnsi="Calibri"/>
          <w:color w:val="000000"/>
        </w:rPr>
        <w:t xml:space="preserve"> unauthorized access to such materials should be prevented.</w:t>
      </w:r>
    </w:p>
    <w:p w14:paraId="725027C7" w14:textId="4C7F638E" w:rsidR="006819CC" w:rsidRDefault="006819CC" w:rsidP="006819CC">
      <w:pPr>
        <w:pStyle w:val="Heading2"/>
      </w:pPr>
      <w:bookmarkStart w:id="85" w:name="_Toc10540981"/>
      <w:r>
        <w:t>BIOSECURITY PRACTICES FOR LABORATORY PERSONNEL</w:t>
      </w:r>
      <w:bookmarkEnd w:id="85"/>
    </w:p>
    <w:p w14:paraId="6688348B" w14:textId="77777777" w:rsidR="006819CC" w:rsidRPr="004C0F67" w:rsidRDefault="006819CC" w:rsidP="00614C1E">
      <w:pPr>
        <w:pStyle w:val="ListParagraph"/>
        <w:numPr>
          <w:ilvl w:val="0"/>
          <w:numId w:val="84"/>
        </w:numPr>
        <w:contextualSpacing w:val="0"/>
        <w:rPr>
          <w:rFonts w:ascii="Calibri" w:hAnsi="Calibri"/>
          <w:color w:val="000000"/>
          <w:sz w:val="24"/>
          <w:szCs w:val="24"/>
        </w:rPr>
      </w:pPr>
      <w:r w:rsidRPr="004C0F67">
        <w:rPr>
          <w:rFonts w:ascii="Calibri" w:hAnsi="Calibri"/>
          <w:color w:val="000000"/>
          <w:sz w:val="24"/>
          <w:szCs w:val="24"/>
        </w:rPr>
        <w:t>Lock laboratory doors when the lab is not occupied.</w:t>
      </w:r>
    </w:p>
    <w:p w14:paraId="1254AB24" w14:textId="77777777" w:rsidR="006819CC" w:rsidRPr="004C0F67" w:rsidRDefault="006819CC" w:rsidP="00614C1E">
      <w:pPr>
        <w:pStyle w:val="ListParagraph"/>
        <w:numPr>
          <w:ilvl w:val="0"/>
          <w:numId w:val="84"/>
        </w:numPr>
        <w:spacing w:after="200" w:line="276" w:lineRule="auto"/>
        <w:rPr>
          <w:rFonts w:ascii="Calibri" w:hAnsi="Calibri"/>
          <w:color w:val="000000"/>
          <w:sz w:val="24"/>
          <w:szCs w:val="24"/>
        </w:rPr>
      </w:pPr>
      <w:r w:rsidRPr="004C0F67">
        <w:rPr>
          <w:rFonts w:ascii="Calibri" w:hAnsi="Calibri"/>
          <w:color w:val="000000"/>
          <w:sz w:val="24"/>
          <w:szCs w:val="24"/>
        </w:rPr>
        <w:t>Lock freezers or other devices in which biohazardous material is stored outside of a CL2 lab.</w:t>
      </w:r>
    </w:p>
    <w:p w14:paraId="5536341B" w14:textId="77777777" w:rsidR="006819CC" w:rsidRPr="004C0F67" w:rsidRDefault="006819CC" w:rsidP="00614C1E">
      <w:pPr>
        <w:pStyle w:val="ListParagraph"/>
        <w:numPr>
          <w:ilvl w:val="0"/>
          <w:numId w:val="84"/>
        </w:numPr>
        <w:spacing w:after="200" w:line="276" w:lineRule="auto"/>
        <w:rPr>
          <w:rFonts w:ascii="Calibri" w:hAnsi="Calibri"/>
          <w:color w:val="000000"/>
          <w:sz w:val="24"/>
          <w:szCs w:val="24"/>
        </w:rPr>
      </w:pPr>
      <w:r w:rsidRPr="004C0F67">
        <w:rPr>
          <w:rFonts w:ascii="Calibri" w:hAnsi="Calibri"/>
          <w:color w:val="000000"/>
          <w:sz w:val="24"/>
          <w:szCs w:val="24"/>
        </w:rPr>
        <w:lastRenderedPageBreak/>
        <w:t>Maintain the usefulness of locks by not copying keys, not giving keys, fobs or other electronic security access devices to unauthorized personnel, and by returning these when you no longer work at the University.</w:t>
      </w:r>
    </w:p>
    <w:p w14:paraId="1B79DA36" w14:textId="77777777" w:rsidR="006819CC" w:rsidRPr="004C0F67" w:rsidRDefault="006819CC" w:rsidP="00614C1E">
      <w:pPr>
        <w:pStyle w:val="ListParagraph"/>
        <w:numPr>
          <w:ilvl w:val="0"/>
          <w:numId w:val="84"/>
        </w:numPr>
        <w:spacing w:after="200" w:line="276" w:lineRule="auto"/>
        <w:rPr>
          <w:rFonts w:ascii="Calibri" w:hAnsi="Calibri"/>
          <w:color w:val="000000"/>
          <w:sz w:val="24"/>
          <w:szCs w:val="24"/>
        </w:rPr>
      </w:pPr>
      <w:r>
        <w:rPr>
          <w:rFonts w:ascii="Calibri" w:hAnsi="Calibri"/>
          <w:color w:val="000000"/>
          <w:sz w:val="24"/>
          <w:szCs w:val="24"/>
        </w:rPr>
        <w:t>Address</w:t>
      </w:r>
      <w:r w:rsidRPr="004C0F67">
        <w:rPr>
          <w:rFonts w:ascii="Calibri" w:hAnsi="Calibri"/>
          <w:color w:val="000000"/>
          <w:sz w:val="24"/>
          <w:szCs w:val="24"/>
        </w:rPr>
        <w:t xml:space="preserve"> anyone unfamiliar who is walking unaccompanied in the areas </w:t>
      </w:r>
      <w:r>
        <w:rPr>
          <w:rFonts w:ascii="Calibri" w:hAnsi="Calibri"/>
          <w:color w:val="000000"/>
          <w:sz w:val="24"/>
          <w:szCs w:val="24"/>
        </w:rPr>
        <w:t>that do not have public access.  Offer your assistance in case they are lost.</w:t>
      </w:r>
    </w:p>
    <w:p w14:paraId="2CB4FA66" w14:textId="77777777" w:rsidR="006819CC" w:rsidRPr="004C0F67" w:rsidRDefault="006819CC" w:rsidP="00614C1E">
      <w:pPr>
        <w:pStyle w:val="ListParagraph"/>
        <w:numPr>
          <w:ilvl w:val="0"/>
          <w:numId w:val="84"/>
        </w:numPr>
        <w:spacing w:after="200" w:line="276" w:lineRule="auto"/>
        <w:rPr>
          <w:rFonts w:ascii="Calibri" w:hAnsi="Calibri"/>
          <w:color w:val="000000"/>
          <w:sz w:val="24"/>
          <w:szCs w:val="24"/>
        </w:rPr>
      </w:pPr>
      <w:r w:rsidRPr="004C0F67">
        <w:rPr>
          <w:rFonts w:ascii="Calibri" w:hAnsi="Calibri"/>
          <w:color w:val="000000"/>
          <w:sz w:val="24"/>
          <w:szCs w:val="24"/>
        </w:rPr>
        <w:t>Do not give biohazardous material to anyone who is not an authorized user on your biohazard permit without permission of your Principal Investigator.</w:t>
      </w:r>
    </w:p>
    <w:p w14:paraId="35F6D80C" w14:textId="77777777" w:rsidR="006819CC" w:rsidRPr="004C0F67" w:rsidRDefault="006819CC" w:rsidP="00614C1E">
      <w:pPr>
        <w:pStyle w:val="ListParagraph"/>
        <w:numPr>
          <w:ilvl w:val="1"/>
          <w:numId w:val="85"/>
        </w:numPr>
        <w:spacing w:after="200" w:line="276" w:lineRule="auto"/>
        <w:rPr>
          <w:rFonts w:ascii="Calibri" w:hAnsi="Calibri"/>
          <w:color w:val="000000"/>
          <w:sz w:val="24"/>
          <w:szCs w:val="24"/>
        </w:rPr>
      </w:pPr>
      <w:r w:rsidRPr="004C0F67">
        <w:rPr>
          <w:rFonts w:ascii="Calibri" w:hAnsi="Calibri"/>
          <w:color w:val="000000"/>
          <w:sz w:val="24"/>
          <w:szCs w:val="24"/>
        </w:rPr>
        <w:t>Transfer of biohazardous material from one Principal Investigator’s lab to another within Carleton requires an amendment to the recipient’s biohazard permit.</w:t>
      </w:r>
    </w:p>
    <w:p w14:paraId="59CB18A7" w14:textId="77777777" w:rsidR="006819CC" w:rsidRPr="004C0F67" w:rsidRDefault="006819CC" w:rsidP="00614C1E">
      <w:pPr>
        <w:pStyle w:val="ListParagraph"/>
        <w:numPr>
          <w:ilvl w:val="0"/>
          <w:numId w:val="84"/>
        </w:numPr>
        <w:spacing w:after="200" w:line="276" w:lineRule="auto"/>
        <w:rPr>
          <w:rFonts w:ascii="Calibri" w:hAnsi="Calibri"/>
          <w:color w:val="000000"/>
          <w:sz w:val="24"/>
          <w:szCs w:val="24"/>
        </w:rPr>
      </w:pPr>
      <w:r w:rsidRPr="004C0F67">
        <w:rPr>
          <w:rFonts w:ascii="Calibri" w:hAnsi="Calibri"/>
          <w:color w:val="000000"/>
          <w:sz w:val="24"/>
          <w:szCs w:val="24"/>
        </w:rPr>
        <w:t xml:space="preserve">Loss or theft of biohazardous material (or other material from laboratories) is to be reported to </w:t>
      </w:r>
      <w:r>
        <w:rPr>
          <w:rFonts w:ascii="Calibri" w:hAnsi="Calibri"/>
          <w:color w:val="000000"/>
          <w:sz w:val="24"/>
          <w:szCs w:val="24"/>
        </w:rPr>
        <w:t xml:space="preserve">the </w:t>
      </w:r>
      <w:r w:rsidRPr="004C0F67">
        <w:rPr>
          <w:rFonts w:ascii="Calibri" w:hAnsi="Calibri"/>
          <w:color w:val="000000"/>
          <w:sz w:val="24"/>
          <w:szCs w:val="24"/>
        </w:rPr>
        <w:t>Principal Investigator and the Environmental Health and Safety</w:t>
      </w:r>
      <w:r>
        <w:rPr>
          <w:rFonts w:ascii="Calibri" w:hAnsi="Calibri"/>
          <w:color w:val="000000"/>
          <w:sz w:val="24"/>
          <w:szCs w:val="24"/>
        </w:rPr>
        <w:t xml:space="preserve"> Office as soon as it is discovered</w:t>
      </w:r>
      <w:r w:rsidRPr="004C0F67">
        <w:rPr>
          <w:rFonts w:ascii="Calibri" w:hAnsi="Calibri"/>
          <w:color w:val="000000"/>
          <w:sz w:val="24"/>
          <w:szCs w:val="24"/>
        </w:rPr>
        <w:t>.</w:t>
      </w:r>
    </w:p>
    <w:p w14:paraId="097F899D" w14:textId="77777777" w:rsidR="00833B1B" w:rsidRDefault="00833B1B">
      <w:pPr>
        <w:rPr>
          <w:rFonts w:asciiTheme="majorHAnsi" w:eastAsiaTheme="majorEastAsia" w:hAnsiTheme="majorHAnsi" w:cstheme="majorBidi"/>
          <w:color w:val="538135" w:themeColor="accent6" w:themeShade="BF"/>
          <w:sz w:val="32"/>
          <w:szCs w:val="32"/>
        </w:rPr>
      </w:pPr>
      <w:bookmarkStart w:id="86" w:name="_Toc10540982"/>
      <w:r>
        <w:br w:type="page"/>
      </w:r>
    </w:p>
    <w:p w14:paraId="7CB411EF" w14:textId="68D76607" w:rsidR="006819CC" w:rsidRDefault="006819CC" w:rsidP="00833B1B">
      <w:pPr>
        <w:pStyle w:val="Heading1"/>
        <w:numPr>
          <w:ilvl w:val="0"/>
          <w:numId w:val="121"/>
        </w:numPr>
        <w:pBdr>
          <w:bottom w:val="double" w:sz="6" w:space="1" w:color="auto"/>
        </w:pBdr>
      </w:pPr>
      <w:r>
        <w:lastRenderedPageBreak/>
        <w:t>IMPORT, EXPORT AND MOVEMENT/TRANSPORT OF BIOLOGICAL MATERIAL</w:t>
      </w:r>
      <w:bookmarkEnd w:id="86"/>
    </w:p>
    <w:p w14:paraId="5545487B" w14:textId="77777777" w:rsidR="006819CC" w:rsidRDefault="006819CC" w:rsidP="006819CC">
      <w:pPr>
        <w:pStyle w:val="NoSpacing"/>
        <w:rPr>
          <w:rFonts w:cs="Times New Roman"/>
          <w:color w:val="000000"/>
          <w:sz w:val="24"/>
          <w:szCs w:val="24"/>
        </w:rPr>
      </w:pPr>
      <w:r w:rsidRPr="004C0F67">
        <w:rPr>
          <w:rFonts w:cs="Times New Roman"/>
          <w:color w:val="000000"/>
          <w:sz w:val="24"/>
          <w:szCs w:val="24"/>
        </w:rPr>
        <w:t>The following is an outline of requirements. For further assistance</w:t>
      </w:r>
      <w:r>
        <w:rPr>
          <w:rFonts w:cs="Times New Roman"/>
          <w:color w:val="000000"/>
          <w:sz w:val="24"/>
          <w:szCs w:val="24"/>
        </w:rPr>
        <w:t xml:space="preserve"> contact the Biosafety Officer.</w:t>
      </w:r>
    </w:p>
    <w:p w14:paraId="68949143" w14:textId="30D1C61A" w:rsidR="006819CC" w:rsidRDefault="006819CC" w:rsidP="006819CC"/>
    <w:p w14:paraId="7AA991EF" w14:textId="1D5B5352" w:rsidR="006819CC" w:rsidRDefault="006819CC" w:rsidP="006819CC">
      <w:pPr>
        <w:pStyle w:val="Heading2"/>
      </w:pPr>
      <w:bookmarkStart w:id="87" w:name="_Toc10540983"/>
      <w:r>
        <w:t>IMPORTATION, PURCHASE AND EXPORT OF BIOHAZARDOUS MATERIAL</w:t>
      </w:r>
      <w:bookmarkEnd w:id="87"/>
    </w:p>
    <w:p w14:paraId="22459485" w14:textId="77777777" w:rsidR="006819CC" w:rsidRDefault="006819CC" w:rsidP="006819CC">
      <w:pPr>
        <w:pStyle w:val="NoSpacing"/>
        <w:rPr>
          <w:rFonts w:cs="Times New Roman"/>
          <w:color w:val="000000"/>
          <w:sz w:val="24"/>
          <w:szCs w:val="24"/>
        </w:rPr>
      </w:pPr>
      <w:r>
        <w:rPr>
          <w:rFonts w:cs="Times New Roman"/>
          <w:color w:val="000000"/>
          <w:sz w:val="24"/>
          <w:szCs w:val="24"/>
        </w:rPr>
        <w:t>A person who intends to import, purchase, export and possess biohazardous material overseen by the CU biohazards Committee must communicate that intention to the BSO before they  biohazardous material whether the origin is a supplier or another laboratory (e.g. from a colleague), are regulated under the Human Pathogens and Toxins Regulations.</w:t>
      </w:r>
    </w:p>
    <w:p w14:paraId="625F6484" w14:textId="77777777" w:rsidR="006819CC" w:rsidRDefault="006819CC" w:rsidP="006819CC">
      <w:pPr>
        <w:pStyle w:val="NoSpacing"/>
        <w:rPr>
          <w:rFonts w:cs="Times New Roman"/>
          <w:color w:val="000000"/>
          <w:sz w:val="24"/>
          <w:szCs w:val="24"/>
        </w:rPr>
      </w:pPr>
    </w:p>
    <w:p w14:paraId="00A0109F"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 xml:space="preserve">A Carleton University Biohazard Permit is required for all research and teaching activities which involve the use, manipulation and storage of biohazardous material, even risk group 1 material.  </w:t>
      </w:r>
    </w:p>
    <w:p w14:paraId="17AA501F" w14:textId="77777777" w:rsidR="006819CC" w:rsidRPr="004C0F67" w:rsidRDefault="006819CC" w:rsidP="006819CC">
      <w:pPr>
        <w:pStyle w:val="NoSpacing"/>
        <w:spacing w:before="240"/>
        <w:rPr>
          <w:rFonts w:cs="Times New Roman"/>
          <w:b/>
          <w:bCs/>
          <w:color w:val="000000"/>
          <w:sz w:val="24"/>
          <w:szCs w:val="24"/>
        </w:rPr>
      </w:pPr>
      <w:r w:rsidRPr="004C0F67">
        <w:rPr>
          <w:rFonts w:cs="Times New Roman"/>
          <w:color w:val="000000"/>
          <w:sz w:val="24"/>
          <w:szCs w:val="24"/>
        </w:rPr>
        <w:t>The types of material requiring a Bi</w:t>
      </w:r>
      <w:r>
        <w:rPr>
          <w:rFonts w:cs="Times New Roman"/>
          <w:color w:val="000000"/>
          <w:sz w:val="24"/>
          <w:szCs w:val="24"/>
        </w:rPr>
        <w:t xml:space="preserve">ohazard permit are described on the </w:t>
      </w:r>
      <w:r w:rsidRPr="006819CC">
        <w:rPr>
          <w:rFonts w:cs="Times New Roman"/>
          <w:color w:val="000000"/>
          <w:sz w:val="24"/>
          <w:szCs w:val="24"/>
        </w:rPr>
        <w:t>EHS Biosafety Webpage.</w:t>
      </w:r>
    </w:p>
    <w:p w14:paraId="7BD07D1E" w14:textId="77777777" w:rsidR="006819CC" w:rsidRDefault="006819CC" w:rsidP="006819CC">
      <w:pPr>
        <w:pStyle w:val="NoSpacing"/>
        <w:rPr>
          <w:rFonts w:cs="Times New Roman"/>
          <w:color w:val="000000"/>
          <w:sz w:val="24"/>
          <w:szCs w:val="24"/>
        </w:rPr>
      </w:pPr>
    </w:p>
    <w:p w14:paraId="085CD4A9" w14:textId="77777777" w:rsidR="006819CC" w:rsidRDefault="006819CC" w:rsidP="006819CC">
      <w:pPr>
        <w:pStyle w:val="NoSpacing"/>
        <w:rPr>
          <w:rFonts w:cs="Times New Roman"/>
          <w:i/>
          <w:color w:val="000000"/>
          <w:sz w:val="24"/>
          <w:szCs w:val="24"/>
        </w:rPr>
      </w:pPr>
      <w:r>
        <w:rPr>
          <w:rFonts w:cs="Times New Roman"/>
          <w:color w:val="000000"/>
          <w:sz w:val="24"/>
          <w:szCs w:val="24"/>
        </w:rPr>
        <w:t>“</w:t>
      </w:r>
      <w:r w:rsidRPr="00FE1F78">
        <w:rPr>
          <w:rFonts w:cs="Times New Roman"/>
          <w:i/>
          <w:color w:val="000000"/>
          <w:sz w:val="24"/>
          <w:szCs w:val="24"/>
        </w:rPr>
        <w:t>A person who intends to conduct any of the following controlled activities must communicate that intention to the biological safety officer before they make any arrangements to do so:</w:t>
      </w:r>
    </w:p>
    <w:p w14:paraId="6C5710B6" w14:textId="77777777" w:rsidR="006819CC" w:rsidRPr="00FE1F78" w:rsidRDefault="006819CC" w:rsidP="006819CC">
      <w:pPr>
        <w:pStyle w:val="NoSpacing"/>
        <w:rPr>
          <w:rFonts w:cs="Times New Roman"/>
          <w:i/>
          <w:color w:val="000000"/>
          <w:sz w:val="24"/>
          <w:szCs w:val="24"/>
        </w:rPr>
      </w:pPr>
    </w:p>
    <w:p w14:paraId="63291498" w14:textId="77777777" w:rsidR="006819CC" w:rsidRPr="00FE1F78" w:rsidRDefault="006819CC" w:rsidP="006819CC">
      <w:pPr>
        <w:pStyle w:val="NoSpacing"/>
        <w:rPr>
          <w:rFonts w:cs="Times New Roman"/>
          <w:i/>
          <w:color w:val="000000"/>
          <w:sz w:val="24"/>
          <w:szCs w:val="24"/>
        </w:rPr>
      </w:pPr>
      <w:r w:rsidRPr="00FE1F78">
        <w:rPr>
          <w:rFonts w:cs="Times New Roman"/>
          <w:i/>
          <w:color w:val="000000"/>
          <w:sz w:val="24"/>
          <w:szCs w:val="24"/>
        </w:rPr>
        <w:t xml:space="preserve"> (</w:t>
      </w:r>
      <w:proofErr w:type="spellStart"/>
      <w:r w:rsidRPr="00FE1F78">
        <w:rPr>
          <w:rFonts w:cs="Times New Roman"/>
          <w:i/>
          <w:color w:val="000000"/>
          <w:sz w:val="24"/>
          <w:szCs w:val="24"/>
        </w:rPr>
        <w:t>i</w:t>
      </w:r>
      <w:proofErr w:type="spellEnd"/>
      <w:r w:rsidRPr="00FE1F78">
        <w:rPr>
          <w:rFonts w:cs="Times New Roman"/>
          <w:i/>
          <w:color w:val="000000"/>
          <w:sz w:val="24"/>
          <w:szCs w:val="24"/>
        </w:rPr>
        <w:t xml:space="preserve">) </w:t>
      </w:r>
      <w:proofErr w:type="gramStart"/>
      <w:r w:rsidRPr="00FE1F78">
        <w:rPr>
          <w:rFonts w:cs="Times New Roman"/>
          <w:i/>
          <w:color w:val="000000"/>
          <w:sz w:val="24"/>
          <w:szCs w:val="24"/>
        </w:rPr>
        <w:t>importing</w:t>
      </w:r>
      <w:proofErr w:type="gramEnd"/>
      <w:r w:rsidRPr="00FE1F78">
        <w:rPr>
          <w:rFonts w:cs="Times New Roman"/>
          <w:i/>
          <w:color w:val="000000"/>
          <w:sz w:val="24"/>
          <w:szCs w:val="24"/>
        </w:rPr>
        <w:t xml:space="preserve"> or exporting a human pathogen or toxin,</w:t>
      </w:r>
    </w:p>
    <w:p w14:paraId="3A07FC70" w14:textId="77777777" w:rsidR="006819CC" w:rsidRPr="00FE1F78" w:rsidRDefault="006819CC" w:rsidP="006819CC">
      <w:pPr>
        <w:pStyle w:val="NoSpacing"/>
        <w:rPr>
          <w:rFonts w:cs="Times New Roman"/>
          <w:i/>
          <w:color w:val="000000"/>
          <w:sz w:val="24"/>
          <w:szCs w:val="24"/>
        </w:rPr>
      </w:pPr>
      <w:r w:rsidRPr="00FE1F78">
        <w:rPr>
          <w:rFonts w:cs="Times New Roman"/>
          <w:i/>
          <w:color w:val="000000"/>
          <w:sz w:val="24"/>
          <w:szCs w:val="24"/>
        </w:rPr>
        <w:lastRenderedPageBreak/>
        <w:t>(ii) possessing a human pathogen or toxin as a result of receiving from another licence holder or from a person who is conducting controlled activities authorized by another licence, or</w:t>
      </w:r>
    </w:p>
    <w:p w14:paraId="5F6C19C5" w14:textId="77777777" w:rsidR="006819CC" w:rsidRDefault="006819CC" w:rsidP="006819CC">
      <w:pPr>
        <w:pStyle w:val="NoSpacing"/>
        <w:rPr>
          <w:rFonts w:cs="Times New Roman"/>
          <w:color w:val="000000"/>
          <w:sz w:val="24"/>
          <w:szCs w:val="24"/>
        </w:rPr>
      </w:pPr>
      <w:r w:rsidRPr="00FE1F78">
        <w:rPr>
          <w:rFonts w:cs="Times New Roman"/>
          <w:i/>
          <w:color w:val="000000"/>
          <w:sz w:val="24"/>
          <w:szCs w:val="24"/>
        </w:rPr>
        <w:t xml:space="preserve">(iii) </w:t>
      </w:r>
      <w:proofErr w:type="gramStart"/>
      <w:r w:rsidRPr="00FE1F78">
        <w:rPr>
          <w:rFonts w:cs="Times New Roman"/>
          <w:i/>
          <w:color w:val="000000"/>
          <w:sz w:val="24"/>
          <w:szCs w:val="24"/>
        </w:rPr>
        <w:t>transferring</w:t>
      </w:r>
      <w:proofErr w:type="gramEnd"/>
      <w:r w:rsidRPr="00FE1F78">
        <w:rPr>
          <w:rFonts w:cs="Times New Roman"/>
          <w:i/>
          <w:color w:val="000000"/>
          <w:sz w:val="24"/>
          <w:szCs w:val="24"/>
        </w:rPr>
        <w:t xml:space="preserve"> a human pathogen or toxin to another licence holder or to a person who is conducting controlled activities authorized by another licence</w:t>
      </w:r>
      <w:r>
        <w:rPr>
          <w:rFonts w:cs="Times New Roman"/>
          <w:color w:val="000000"/>
          <w:sz w:val="24"/>
          <w:szCs w:val="24"/>
        </w:rPr>
        <w:t>”</w:t>
      </w:r>
    </w:p>
    <w:p w14:paraId="5125868A" w14:textId="77777777" w:rsidR="006819CC" w:rsidRPr="004C0F67" w:rsidRDefault="006819CC" w:rsidP="006819CC">
      <w:pPr>
        <w:pStyle w:val="NoSpacing"/>
        <w:rPr>
          <w:rFonts w:cs="Times New Roman"/>
          <w:color w:val="000000"/>
          <w:sz w:val="24"/>
          <w:szCs w:val="24"/>
        </w:rPr>
      </w:pPr>
    </w:p>
    <w:p w14:paraId="27A72C28" w14:textId="77777777" w:rsidR="006819CC" w:rsidRDefault="006819CC" w:rsidP="006819CC">
      <w:pPr>
        <w:pStyle w:val="NoSpacing"/>
        <w:rPr>
          <w:rFonts w:cs="Times New Roman"/>
          <w:color w:val="000000"/>
          <w:sz w:val="24"/>
          <w:szCs w:val="24"/>
        </w:rPr>
      </w:pPr>
      <w:r>
        <w:rPr>
          <w:rFonts w:cs="Times New Roman"/>
          <w:color w:val="000000"/>
          <w:sz w:val="24"/>
          <w:szCs w:val="24"/>
        </w:rPr>
        <w:t>When conducting the above activities, it is the Principal Investigator’s responsibility to contact the University Biosafety Officer for approval and facilitation.</w:t>
      </w:r>
    </w:p>
    <w:p w14:paraId="539834F9" w14:textId="496C7E3D" w:rsidR="006819CC" w:rsidRDefault="006819CC" w:rsidP="006819CC"/>
    <w:p w14:paraId="6233C379" w14:textId="2F889958" w:rsidR="006819CC" w:rsidRDefault="006819CC" w:rsidP="006819CC">
      <w:pPr>
        <w:pStyle w:val="Heading2"/>
      </w:pPr>
      <w:bookmarkStart w:id="88" w:name="_Toc10540984"/>
      <w:r>
        <w:t>MOVEMENT AND TRANSPORTATION</w:t>
      </w:r>
      <w:bookmarkEnd w:id="88"/>
    </w:p>
    <w:p w14:paraId="75E2C461"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When moving/transporting RG2 biohazardous material outside of a containment zone (e.g. moving out of containment to the autoclave, between floors in a building or between buildings), the material must be labeled, double contained, an</w:t>
      </w:r>
      <w:r>
        <w:rPr>
          <w:rFonts w:cs="Times New Roman"/>
          <w:color w:val="000000"/>
          <w:sz w:val="24"/>
          <w:szCs w:val="24"/>
        </w:rPr>
        <w:t xml:space="preserve">d surface disinfected as described in the EHS Biosafety training. </w:t>
      </w:r>
    </w:p>
    <w:p w14:paraId="1794B61A" w14:textId="77777777" w:rsidR="006819CC" w:rsidRPr="004C0F67" w:rsidRDefault="006819CC" w:rsidP="006819CC">
      <w:pPr>
        <w:pStyle w:val="NoSpacing"/>
        <w:rPr>
          <w:rFonts w:cs="Times New Roman"/>
          <w:color w:val="000000"/>
          <w:sz w:val="24"/>
          <w:szCs w:val="24"/>
        </w:rPr>
      </w:pPr>
    </w:p>
    <w:p w14:paraId="3F1AB679"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 xml:space="preserve">Individuals </w:t>
      </w:r>
      <w:r>
        <w:rPr>
          <w:rFonts w:cs="Times New Roman"/>
          <w:color w:val="000000"/>
          <w:sz w:val="24"/>
          <w:szCs w:val="24"/>
        </w:rPr>
        <w:t>receiving shipments of</w:t>
      </w:r>
      <w:r w:rsidRPr="004C0F67">
        <w:rPr>
          <w:rFonts w:cs="Times New Roman"/>
          <w:color w:val="000000"/>
          <w:sz w:val="24"/>
          <w:szCs w:val="24"/>
        </w:rPr>
        <w:t xml:space="preserve"> hazardous materials must be trained and certified.  </w:t>
      </w:r>
      <w:hyperlink r:id="rId28" w:history="1">
        <w:r w:rsidRPr="004C0F67">
          <w:rPr>
            <w:rStyle w:val="Hyperlink"/>
            <w:color w:val="000000"/>
            <w:sz w:val="24"/>
            <w:szCs w:val="24"/>
          </w:rPr>
          <w:t>TDG training and certification</w:t>
        </w:r>
      </w:hyperlink>
      <w:r w:rsidRPr="004C0F67">
        <w:rPr>
          <w:rFonts w:cs="Times New Roman"/>
          <w:color w:val="000000"/>
          <w:sz w:val="24"/>
          <w:szCs w:val="24"/>
        </w:rPr>
        <w:t xml:space="preserve"> is available through the Environmental Health and Safety </w:t>
      </w:r>
      <w:r>
        <w:rPr>
          <w:rFonts w:cs="Times New Roman"/>
          <w:color w:val="000000"/>
          <w:sz w:val="24"/>
          <w:szCs w:val="24"/>
        </w:rPr>
        <w:t>Office.</w:t>
      </w:r>
    </w:p>
    <w:p w14:paraId="7ED70E2E" w14:textId="77777777" w:rsidR="006819CC" w:rsidRDefault="006819CC" w:rsidP="006819CC">
      <w:pPr>
        <w:pStyle w:val="NoSpacing"/>
        <w:rPr>
          <w:rFonts w:cs="Times New Roman"/>
          <w:color w:val="000000"/>
          <w:sz w:val="24"/>
          <w:szCs w:val="24"/>
        </w:rPr>
      </w:pPr>
    </w:p>
    <w:p w14:paraId="1B47ECD4"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When transporting biohazardous material off the Carleton campus, or packaging for transport, Transportation of Dangerous Goods Regulations</w:t>
      </w:r>
      <w:r>
        <w:rPr>
          <w:rFonts w:cs="Times New Roman"/>
          <w:color w:val="000000"/>
          <w:sz w:val="24"/>
          <w:szCs w:val="24"/>
        </w:rPr>
        <w:t xml:space="preserve"> (TDGR) must be adhered to</w:t>
      </w:r>
      <w:r w:rsidRPr="004C0F67">
        <w:rPr>
          <w:rFonts w:cs="Times New Roman"/>
          <w:color w:val="000000"/>
          <w:sz w:val="24"/>
          <w:szCs w:val="24"/>
        </w:rPr>
        <w:t>.</w:t>
      </w:r>
      <w:r>
        <w:rPr>
          <w:rFonts w:cs="Times New Roman"/>
          <w:color w:val="000000"/>
          <w:sz w:val="24"/>
          <w:szCs w:val="24"/>
        </w:rPr>
        <w:t xml:space="preserve">  TDGR requirements are contingent on</w:t>
      </w:r>
      <w:r w:rsidRPr="004C0F67">
        <w:rPr>
          <w:rFonts w:cs="Times New Roman"/>
          <w:color w:val="000000"/>
          <w:sz w:val="24"/>
          <w:szCs w:val="24"/>
        </w:rPr>
        <w:t xml:space="preserve"> the classification of an infectious substance </w:t>
      </w:r>
      <w:r>
        <w:rPr>
          <w:rFonts w:cs="Times New Roman"/>
          <w:color w:val="000000"/>
          <w:sz w:val="24"/>
          <w:szCs w:val="24"/>
        </w:rPr>
        <w:t>(</w:t>
      </w:r>
      <w:r w:rsidRPr="004C0F67">
        <w:rPr>
          <w:rFonts w:cs="Times New Roman"/>
          <w:color w:val="000000"/>
          <w:sz w:val="24"/>
          <w:szCs w:val="24"/>
        </w:rPr>
        <w:t>Risk Groups 1-4</w:t>
      </w:r>
      <w:r>
        <w:rPr>
          <w:rFonts w:cs="Times New Roman"/>
          <w:color w:val="000000"/>
          <w:sz w:val="24"/>
          <w:szCs w:val="24"/>
        </w:rPr>
        <w:t>).</w:t>
      </w:r>
      <w:r w:rsidRPr="004C0F67">
        <w:rPr>
          <w:rFonts w:cs="Times New Roman"/>
          <w:color w:val="000000"/>
          <w:sz w:val="24"/>
          <w:szCs w:val="24"/>
        </w:rPr>
        <w:t xml:space="preserve"> </w:t>
      </w:r>
      <w:r>
        <w:rPr>
          <w:rFonts w:cs="Times New Roman"/>
          <w:color w:val="000000"/>
          <w:sz w:val="24"/>
          <w:szCs w:val="24"/>
        </w:rPr>
        <w:t xml:space="preserve">There is a </w:t>
      </w:r>
      <w:r w:rsidRPr="004C0F67">
        <w:rPr>
          <w:rFonts w:cs="Times New Roman"/>
          <w:color w:val="000000"/>
          <w:sz w:val="24"/>
          <w:szCs w:val="24"/>
        </w:rPr>
        <w:t xml:space="preserve">two-category system </w:t>
      </w:r>
      <w:r>
        <w:rPr>
          <w:rFonts w:cs="Times New Roman"/>
          <w:color w:val="000000"/>
          <w:sz w:val="24"/>
          <w:szCs w:val="24"/>
        </w:rPr>
        <w:t xml:space="preserve">for Class </w:t>
      </w:r>
      <w:r>
        <w:rPr>
          <w:rFonts w:cs="Times New Roman"/>
          <w:color w:val="000000"/>
          <w:sz w:val="24"/>
          <w:szCs w:val="24"/>
        </w:rPr>
        <w:lastRenderedPageBreak/>
        <w:t xml:space="preserve">6.2 – Infectious Substances </w:t>
      </w:r>
      <w:r w:rsidRPr="004C0F67">
        <w:rPr>
          <w:rFonts w:cs="Times New Roman"/>
          <w:color w:val="000000"/>
          <w:sz w:val="24"/>
          <w:szCs w:val="24"/>
        </w:rPr>
        <w:t xml:space="preserve">in which Category A is for high risk substances and Category B is for other substances.  Unlike many chemicals, there is no small volume exemption for biological hazards.  There are “exemptions” i.e. changes in packaging and labeling requirements, for some biological/clinical samples being sent for testing.  </w:t>
      </w:r>
      <w:r>
        <w:rPr>
          <w:rFonts w:cs="Times New Roman"/>
          <w:color w:val="000000"/>
          <w:sz w:val="24"/>
          <w:szCs w:val="24"/>
        </w:rPr>
        <w:t>It is the responsibility of the shipper to properly classify, package and document Dangerous Goods.  It is for this reason that only authorized individuals may offer for transport Dangerous Goods from Carleton.  Contact the Environmental Health and Safety Office for information.</w:t>
      </w:r>
    </w:p>
    <w:p w14:paraId="62BD644C" w14:textId="77777777" w:rsidR="00833B1B" w:rsidRDefault="00833B1B">
      <w:pPr>
        <w:rPr>
          <w:rFonts w:asciiTheme="majorHAnsi" w:eastAsiaTheme="majorEastAsia" w:hAnsiTheme="majorHAnsi" w:cstheme="majorBidi"/>
          <w:color w:val="538135" w:themeColor="accent6" w:themeShade="BF"/>
          <w:sz w:val="32"/>
          <w:szCs w:val="32"/>
        </w:rPr>
      </w:pPr>
      <w:bookmarkStart w:id="89" w:name="_Toc10540985"/>
      <w:r>
        <w:br w:type="page"/>
      </w:r>
    </w:p>
    <w:p w14:paraId="3AC94203" w14:textId="35276E5A" w:rsidR="006819CC" w:rsidRDefault="006819CC" w:rsidP="00833B1B">
      <w:pPr>
        <w:pStyle w:val="Heading1"/>
        <w:numPr>
          <w:ilvl w:val="0"/>
          <w:numId w:val="121"/>
        </w:numPr>
        <w:pBdr>
          <w:bottom w:val="double" w:sz="6" w:space="1" w:color="auto"/>
        </w:pBdr>
      </w:pPr>
      <w:r>
        <w:lastRenderedPageBreak/>
        <w:t>BIOHAZARD OVERSIGHT AT CARLETON – LABORATORY PERMITS, COMMISSIONING AND DECOMMISSIONING</w:t>
      </w:r>
      <w:bookmarkEnd w:id="89"/>
    </w:p>
    <w:p w14:paraId="0ACB062D"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 xml:space="preserve">Biohazard permitting at Carleton transitioned from a paper-based application to an electronic system during the fall of 2013.  Previously approved paper applications have been scanned and uploaded so that they can be viewed through the system.  Renewals, amendments, re-applications and new biohazard applications must now be submitted through that system.  </w:t>
      </w:r>
    </w:p>
    <w:p w14:paraId="29B89B41" w14:textId="77777777" w:rsidR="006819CC" w:rsidRPr="004C0F67" w:rsidRDefault="006819CC" w:rsidP="006819CC">
      <w:pPr>
        <w:pStyle w:val="NoSpacing"/>
        <w:rPr>
          <w:rFonts w:cs="Times New Roman"/>
          <w:color w:val="000000"/>
          <w:sz w:val="24"/>
          <w:szCs w:val="24"/>
        </w:rPr>
      </w:pPr>
    </w:p>
    <w:p w14:paraId="2A28DB37" w14:textId="77777777" w:rsidR="006819CC" w:rsidRPr="004C0F67" w:rsidRDefault="006819CC" w:rsidP="006819CC">
      <w:pPr>
        <w:pStyle w:val="NoSpacing"/>
        <w:rPr>
          <w:rFonts w:cs="Times New Roman"/>
          <w:color w:val="000000"/>
          <w:sz w:val="24"/>
          <w:szCs w:val="24"/>
        </w:rPr>
      </w:pPr>
      <w:r>
        <w:rPr>
          <w:rFonts w:cs="Times New Roman"/>
          <w:color w:val="000000"/>
          <w:sz w:val="24"/>
          <w:szCs w:val="24"/>
        </w:rPr>
        <w:t xml:space="preserve">Contact the Research Compliance Coordinator </w:t>
      </w:r>
      <w:r w:rsidRPr="004C0F67">
        <w:rPr>
          <w:rFonts w:cs="Times New Roman"/>
          <w:color w:val="000000"/>
          <w:sz w:val="24"/>
          <w:szCs w:val="24"/>
        </w:rPr>
        <w:t xml:space="preserve">Technical questions about the </w:t>
      </w:r>
      <w:r>
        <w:rPr>
          <w:rFonts w:cs="Times New Roman"/>
          <w:color w:val="000000"/>
          <w:sz w:val="24"/>
          <w:szCs w:val="24"/>
        </w:rPr>
        <w:t>review process or the Romeo system.</w:t>
      </w:r>
    </w:p>
    <w:p w14:paraId="7C6E9535" w14:textId="77777777" w:rsidR="006819CC" w:rsidRPr="004C0F67" w:rsidRDefault="006819CC" w:rsidP="006819CC">
      <w:pPr>
        <w:pStyle w:val="NoSpacing"/>
        <w:rPr>
          <w:rFonts w:cs="Times New Roman"/>
          <w:color w:val="000000"/>
          <w:sz w:val="24"/>
          <w:szCs w:val="24"/>
        </w:rPr>
      </w:pPr>
    </w:p>
    <w:p w14:paraId="395F165A" w14:textId="77777777" w:rsidR="006819CC" w:rsidRDefault="006819CC" w:rsidP="006819CC">
      <w:pPr>
        <w:pStyle w:val="NoSpacing"/>
        <w:rPr>
          <w:rFonts w:cs="Times New Roman"/>
          <w:color w:val="000000"/>
          <w:sz w:val="24"/>
          <w:szCs w:val="24"/>
        </w:rPr>
      </w:pPr>
      <w:r w:rsidRPr="004C0F67">
        <w:rPr>
          <w:rFonts w:cs="Times New Roman"/>
          <w:color w:val="000000"/>
          <w:sz w:val="24"/>
          <w:szCs w:val="24"/>
        </w:rPr>
        <w:t>Contact the Biosafety Officer if you have questions about biosafety matters, the review process, or if you would like assistance w</w:t>
      </w:r>
      <w:r>
        <w:rPr>
          <w:rFonts w:cs="Times New Roman"/>
          <w:color w:val="000000"/>
          <w:sz w:val="24"/>
          <w:szCs w:val="24"/>
        </w:rPr>
        <w:t>ith your local risk assessment.</w:t>
      </w:r>
    </w:p>
    <w:p w14:paraId="2D981CD0" w14:textId="71F51905" w:rsidR="006819CC" w:rsidRDefault="006819CC" w:rsidP="006819CC"/>
    <w:p w14:paraId="62CDC642" w14:textId="32BD983B" w:rsidR="006819CC" w:rsidRDefault="006819CC" w:rsidP="006819CC">
      <w:pPr>
        <w:pStyle w:val="Heading2"/>
      </w:pPr>
      <w:bookmarkStart w:id="90" w:name="_Toc10540986"/>
      <w:r>
        <w:t>BIOHAZARD PERMITS</w:t>
      </w:r>
      <w:bookmarkEnd w:id="90"/>
    </w:p>
    <w:p w14:paraId="071C4EA2"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 xml:space="preserve">A Carleton University Biohazard Permit is required for all research and teaching activities which involve the use, manipulation and storage of biohazardous material, even risk group 1 material.  </w:t>
      </w:r>
    </w:p>
    <w:p w14:paraId="6401611C" w14:textId="77777777" w:rsidR="006819CC" w:rsidRPr="004C0F67" w:rsidRDefault="006819CC" w:rsidP="006819CC">
      <w:pPr>
        <w:pStyle w:val="NoSpacing"/>
        <w:spacing w:before="240"/>
        <w:rPr>
          <w:rFonts w:cs="Times New Roman"/>
          <w:b/>
          <w:bCs/>
          <w:color w:val="000000"/>
          <w:sz w:val="24"/>
          <w:szCs w:val="24"/>
        </w:rPr>
      </w:pPr>
      <w:r w:rsidRPr="004C0F67">
        <w:rPr>
          <w:rFonts w:cs="Times New Roman"/>
          <w:color w:val="000000"/>
          <w:sz w:val="24"/>
          <w:szCs w:val="24"/>
        </w:rPr>
        <w:t>The types of material requiring a Bi</w:t>
      </w:r>
      <w:r>
        <w:rPr>
          <w:rFonts w:cs="Times New Roman"/>
          <w:color w:val="000000"/>
          <w:sz w:val="24"/>
          <w:szCs w:val="24"/>
        </w:rPr>
        <w:t>ohazard permit are described on the EHS Biosafety Webpage.</w:t>
      </w:r>
    </w:p>
    <w:p w14:paraId="23F75B38" w14:textId="77777777" w:rsidR="006819CC" w:rsidRPr="004C0F67" w:rsidRDefault="006819CC" w:rsidP="006819CC">
      <w:pPr>
        <w:pStyle w:val="NoSpacing"/>
        <w:rPr>
          <w:rFonts w:cs="Times New Roman"/>
          <w:b/>
          <w:bCs/>
          <w:color w:val="000000"/>
          <w:sz w:val="24"/>
          <w:szCs w:val="24"/>
        </w:rPr>
      </w:pPr>
    </w:p>
    <w:p w14:paraId="63734A55"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 xml:space="preserve">The content of the biohazard permit application is the responsibility of the Principal Investigator and must be submitted under their </w:t>
      </w:r>
      <w:r w:rsidRPr="004C0F67">
        <w:rPr>
          <w:rFonts w:cs="Times New Roman"/>
          <w:color w:val="000000"/>
          <w:sz w:val="24"/>
          <w:szCs w:val="24"/>
        </w:rPr>
        <w:lastRenderedPageBreak/>
        <w:t>signature.  However they may delegate the work of preparing the form and risk assessment(s) to a member or members of their team.  Part of the role of the Biosafety Officer is to assist in the preparation of these applications when requested.</w:t>
      </w:r>
    </w:p>
    <w:p w14:paraId="58F79AA9" w14:textId="77777777" w:rsidR="006819CC" w:rsidRPr="004C0F67" w:rsidRDefault="006819CC" w:rsidP="006819CC">
      <w:pPr>
        <w:pStyle w:val="NoSpacing"/>
        <w:rPr>
          <w:rFonts w:cs="Times New Roman"/>
          <w:color w:val="000000"/>
          <w:sz w:val="24"/>
          <w:szCs w:val="24"/>
        </w:rPr>
      </w:pPr>
    </w:p>
    <w:p w14:paraId="2DF521EF"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The permit</w:t>
      </w:r>
      <w:r>
        <w:rPr>
          <w:rFonts w:cs="Times New Roman"/>
          <w:color w:val="000000"/>
          <w:sz w:val="24"/>
          <w:szCs w:val="24"/>
        </w:rPr>
        <w:t xml:space="preserve"> is valid for five</w:t>
      </w:r>
      <w:r w:rsidRPr="004C0F67">
        <w:rPr>
          <w:rFonts w:cs="Times New Roman"/>
          <w:color w:val="000000"/>
          <w:sz w:val="24"/>
          <w:szCs w:val="24"/>
        </w:rPr>
        <w:t xml:space="preserve"> years if renewed annually (and</w:t>
      </w:r>
      <w:r>
        <w:rPr>
          <w:rFonts w:cs="Times New Roman"/>
          <w:color w:val="000000"/>
          <w:sz w:val="24"/>
          <w:szCs w:val="24"/>
        </w:rPr>
        <w:t xml:space="preserve"> if amended as necessary).  Five</w:t>
      </w:r>
      <w:r w:rsidRPr="004C0F67">
        <w:rPr>
          <w:rFonts w:cs="Times New Roman"/>
          <w:color w:val="000000"/>
          <w:sz w:val="24"/>
          <w:szCs w:val="24"/>
        </w:rPr>
        <w:t xml:space="preserve"> years after approval, a re-application must be submitted for review and approval by the Biohazards Committee.   </w:t>
      </w:r>
    </w:p>
    <w:p w14:paraId="30238DD0" w14:textId="77777777" w:rsidR="006819CC" w:rsidRPr="004C0F67" w:rsidRDefault="006819CC" w:rsidP="006819CC">
      <w:pPr>
        <w:pStyle w:val="NoSpacing"/>
        <w:rPr>
          <w:rFonts w:cs="Times New Roman"/>
          <w:color w:val="000000"/>
          <w:sz w:val="24"/>
          <w:szCs w:val="24"/>
        </w:rPr>
      </w:pPr>
    </w:p>
    <w:p w14:paraId="5F04430C" w14:textId="77777777" w:rsidR="006819CC" w:rsidRDefault="006819CC" w:rsidP="006819CC">
      <w:pPr>
        <w:pStyle w:val="NoSpacing"/>
        <w:rPr>
          <w:rFonts w:cs="Times New Roman"/>
          <w:color w:val="000000"/>
          <w:sz w:val="24"/>
          <w:szCs w:val="24"/>
        </w:rPr>
      </w:pPr>
      <w:r w:rsidRPr="004C0F67">
        <w:rPr>
          <w:rFonts w:cs="Times New Roman"/>
          <w:color w:val="000000"/>
          <w:sz w:val="24"/>
          <w:szCs w:val="24"/>
        </w:rPr>
        <w:t xml:space="preserve">Under the electronic system, </w:t>
      </w:r>
      <w:r w:rsidRPr="004C0F67">
        <w:rPr>
          <w:rFonts w:cs="Times New Roman"/>
          <w:b/>
          <w:color w:val="000000"/>
          <w:sz w:val="24"/>
          <w:szCs w:val="24"/>
        </w:rPr>
        <w:t>all laboratory</w:t>
      </w:r>
      <w:r w:rsidRPr="004C0F67">
        <w:rPr>
          <w:rFonts w:cs="Times New Roman"/>
          <w:color w:val="000000"/>
          <w:sz w:val="24"/>
          <w:szCs w:val="24"/>
        </w:rPr>
        <w:t xml:space="preserve"> </w:t>
      </w:r>
      <w:r w:rsidRPr="004C0F67">
        <w:rPr>
          <w:rFonts w:cs="Times New Roman"/>
          <w:b/>
          <w:color w:val="000000"/>
          <w:sz w:val="24"/>
          <w:szCs w:val="24"/>
        </w:rPr>
        <w:t>personnel will be required to read the approved biohazard permit documents and submit an electronic attestation form</w:t>
      </w:r>
      <w:r w:rsidRPr="004C0F67">
        <w:rPr>
          <w:rFonts w:cs="Times New Roman"/>
          <w:color w:val="000000"/>
          <w:sz w:val="24"/>
          <w:szCs w:val="24"/>
        </w:rPr>
        <w:t xml:space="preserve"> indicating that they understand the risks and will follow the risk</w:t>
      </w:r>
      <w:r>
        <w:rPr>
          <w:rFonts w:cs="Times New Roman"/>
          <w:color w:val="000000"/>
          <w:sz w:val="24"/>
          <w:szCs w:val="24"/>
        </w:rPr>
        <w:t xml:space="preserve"> mitigation measures described.</w:t>
      </w:r>
    </w:p>
    <w:p w14:paraId="2E85D9EA" w14:textId="2745FD88" w:rsidR="006819CC" w:rsidRDefault="006819CC" w:rsidP="006819CC"/>
    <w:p w14:paraId="431C1410" w14:textId="4AD9F931" w:rsidR="006819CC" w:rsidRDefault="006819CC" w:rsidP="006819CC">
      <w:pPr>
        <w:pStyle w:val="Heading2"/>
      </w:pPr>
      <w:bookmarkStart w:id="91" w:name="_Toc10540987"/>
      <w:r>
        <w:t>BIOHAZARD RENEWAL</w:t>
      </w:r>
      <w:bookmarkEnd w:id="91"/>
    </w:p>
    <w:p w14:paraId="27399B1A" w14:textId="6800072A" w:rsidR="006819CC" w:rsidRDefault="006819CC" w:rsidP="006819CC"/>
    <w:p w14:paraId="641FC47A" w14:textId="31C15D94" w:rsidR="006819CC" w:rsidRDefault="006819CC" w:rsidP="006819CC"/>
    <w:p w14:paraId="622FC7C3" w14:textId="43E29F17" w:rsidR="006819CC" w:rsidRDefault="006819CC" w:rsidP="006819CC">
      <w:pPr>
        <w:pStyle w:val="Heading2"/>
      </w:pPr>
      <w:bookmarkStart w:id="92" w:name="_Toc10540988"/>
      <w:r>
        <w:t>BIOHAZARD AMENDMENT</w:t>
      </w:r>
      <w:bookmarkEnd w:id="92"/>
    </w:p>
    <w:p w14:paraId="111A4366" w14:textId="77777777" w:rsidR="006819CC" w:rsidRPr="004C0F67" w:rsidRDefault="006819CC" w:rsidP="006819CC">
      <w:pPr>
        <w:pStyle w:val="NoSpacing"/>
        <w:rPr>
          <w:rFonts w:cs="Times New Roman"/>
          <w:b/>
          <w:color w:val="000000"/>
          <w:sz w:val="24"/>
          <w:szCs w:val="24"/>
        </w:rPr>
      </w:pPr>
      <w:r w:rsidRPr="004C0F67">
        <w:rPr>
          <w:rFonts w:cs="Times New Roman"/>
          <w:color w:val="000000"/>
          <w:sz w:val="24"/>
          <w:szCs w:val="24"/>
        </w:rPr>
        <w:t xml:space="preserve">Changes to an approved biohazard permit may be made with a biohazard amendment event form.  If the amendment application requests a change in the type or risk group of biohazardous material, or if it requests in a change in procedures that alter the risk (e.g. beginning </w:t>
      </w:r>
      <w:r w:rsidRPr="004C0F67">
        <w:rPr>
          <w:rFonts w:cs="Times New Roman"/>
          <w:i/>
          <w:color w:val="000000"/>
          <w:sz w:val="24"/>
          <w:szCs w:val="24"/>
        </w:rPr>
        <w:t xml:space="preserve">in </w:t>
      </w:r>
      <w:r w:rsidRPr="004C0F67">
        <w:rPr>
          <w:i/>
          <w:color w:val="000000"/>
          <w:sz w:val="24"/>
          <w:szCs w:val="24"/>
        </w:rPr>
        <w:t xml:space="preserve">vivo </w:t>
      </w:r>
      <w:r w:rsidRPr="004C0F67">
        <w:rPr>
          <w:color w:val="000000"/>
          <w:sz w:val="24"/>
          <w:szCs w:val="24"/>
        </w:rPr>
        <w:t xml:space="preserve">work with biohazardous material that was previously only used </w:t>
      </w:r>
      <w:r w:rsidRPr="004C0F67">
        <w:rPr>
          <w:i/>
          <w:color w:val="000000"/>
          <w:sz w:val="24"/>
          <w:szCs w:val="24"/>
        </w:rPr>
        <w:t>in vitro</w:t>
      </w:r>
      <w:r w:rsidRPr="004C0F67">
        <w:rPr>
          <w:color w:val="000000"/>
          <w:sz w:val="24"/>
          <w:szCs w:val="24"/>
        </w:rPr>
        <w:t>) then</w:t>
      </w:r>
      <w:r>
        <w:rPr>
          <w:rFonts w:cs="Times New Roman"/>
          <w:color w:val="000000"/>
          <w:sz w:val="24"/>
          <w:szCs w:val="24"/>
        </w:rPr>
        <w:t xml:space="preserve"> it may</w:t>
      </w:r>
      <w:r w:rsidRPr="004C0F67">
        <w:rPr>
          <w:rFonts w:cs="Times New Roman"/>
          <w:color w:val="000000"/>
          <w:sz w:val="24"/>
          <w:szCs w:val="24"/>
        </w:rPr>
        <w:t xml:space="preserve"> be review</w:t>
      </w:r>
      <w:r>
        <w:rPr>
          <w:rFonts w:cs="Times New Roman"/>
          <w:color w:val="000000"/>
          <w:sz w:val="24"/>
          <w:szCs w:val="24"/>
        </w:rPr>
        <w:t xml:space="preserve">ed by the Biohazards Committee or the </w:t>
      </w:r>
      <w:r w:rsidRPr="004C0F67">
        <w:rPr>
          <w:rFonts w:cs="Times New Roman"/>
          <w:color w:val="000000"/>
          <w:sz w:val="24"/>
          <w:szCs w:val="24"/>
        </w:rPr>
        <w:t>Biosafety Officer may approve it.</w:t>
      </w:r>
    </w:p>
    <w:p w14:paraId="67FE0C45" w14:textId="090D7E4A" w:rsidR="006819CC" w:rsidRDefault="006819CC" w:rsidP="006819CC">
      <w:pPr>
        <w:pStyle w:val="Heading2"/>
      </w:pPr>
      <w:bookmarkStart w:id="93" w:name="_Toc10540989"/>
      <w:r>
        <w:lastRenderedPageBreak/>
        <w:t>LABORATORY COMMISSIONING AND ONGOING MONITORING</w:t>
      </w:r>
      <w:bookmarkEnd w:id="93"/>
      <w:r>
        <w:t xml:space="preserve"> </w:t>
      </w:r>
    </w:p>
    <w:p w14:paraId="22893C43"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 xml:space="preserve">Before a laboratory is used for work with biohazardous materials it must be inspected by </w:t>
      </w:r>
      <w:r>
        <w:rPr>
          <w:rFonts w:cs="Times New Roman"/>
          <w:color w:val="000000"/>
          <w:sz w:val="24"/>
          <w:szCs w:val="24"/>
        </w:rPr>
        <w:t>the Institutional Biosafety Officer</w:t>
      </w:r>
      <w:r w:rsidRPr="004C0F67">
        <w:rPr>
          <w:rFonts w:cs="Times New Roman"/>
          <w:color w:val="000000"/>
          <w:sz w:val="24"/>
          <w:szCs w:val="24"/>
        </w:rPr>
        <w:t xml:space="preserve">.  Inspection will ensure that the physical requirements and operational practices are in place for the level of containment approved on the Biohazard Permit. </w:t>
      </w:r>
    </w:p>
    <w:p w14:paraId="05D99E80" w14:textId="77777777" w:rsidR="006819CC" w:rsidRPr="004C0F67" w:rsidRDefault="006819CC" w:rsidP="006819CC">
      <w:pPr>
        <w:pStyle w:val="NoSpacing"/>
        <w:rPr>
          <w:rFonts w:cs="Times New Roman"/>
          <w:color w:val="000000"/>
          <w:sz w:val="24"/>
          <w:szCs w:val="24"/>
        </w:rPr>
      </w:pPr>
    </w:p>
    <w:p w14:paraId="08A244E8" w14:textId="77777777" w:rsidR="006819CC" w:rsidRPr="004C0F67" w:rsidRDefault="006819CC" w:rsidP="006819CC">
      <w:pPr>
        <w:pStyle w:val="NoSpacing"/>
        <w:rPr>
          <w:rFonts w:cs="Times New Roman"/>
          <w:color w:val="000000"/>
          <w:sz w:val="24"/>
          <w:szCs w:val="24"/>
        </w:rPr>
      </w:pPr>
      <w:r w:rsidRPr="004C0F67">
        <w:rPr>
          <w:rFonts w:cs="Times New Roman"/>
          <w:color w:val="000000"/>
          <w:sz w:val="24"/>
          <w:szCs w:val="24"/>
        </w:rPr>
        <w:t>Amendments to the biohazard permit that result in changes in the containment requirements will necessitate a re-inspection.</w:t>
      </w:r>
    </w:p>
    <w:p w14:paraId="543A38CB" w14:textId="77777777" w:rsidR="006819CC" w:rsidRPr="004C0F67" w:rsidRDefault="006819CC" w:rsidP="006819CC">
      <w:pPr>
        <w:pStyle w:val="NoSpacing"/>
        <w:rPr>
          <w:rFonts w:cs="Times New Roman"/>
          <w:color w:val="000000"/>
          <w:sz w:val="24"/>
          <w:szCs w:val="24"/>
        </w:rPr>
      </w:pPr>
    </w:p>
    <w:p w14:paraId="58A1ACA5" w14:textId="77777777" w:rsidR="006819CC" w:rsidRDefault="006819CC" w:rsidP="006819CC">
      <w:pPr>
        <w:pStyle w:val="NoSpacing"/>
        <w:rPr>
          <w:rFonts w:cs="Times New Roman"/>
          <w:color w:val="000000"/>
          <w:sz w:val="24"/>
          <w:szCs w:val="24"/>
        </w:rPr>
      </w:pPr>
      <w:r w:rsidRPr="004C0F67">
        <w:rPr>
          <w:rFonts w:cs="Times New Roman"/>
          <w:color w:val="000000"/>
          <w:sz w:val="24"/>
          <w:szCs w:val="24"/>
        </w:rPr>
        <w:t xml:space="preserve">The continued use of approved containment practices and the maintenance of the facility are monitored during routine inspections by members of the Biohazards Committee.  The frequency of inspection is determined by the Biohazards Committee and relates to the level of risk.  </w:t>
      </w:r>
    </w:p>
    <w:p w14:paraId="65B29D78" w14:textId="1B0F7A21" w:rsidR="006819CC" w:rsidRDefault="006819CC" w:rsidP="006819CC"/>
    <w:p w14:paraId="3BCD106A" w14:textId="350751D9" w:rsidR="006819CC" w:rsidRDefault="006819CC" w:rsidP="006819CC">
      <w:pPr>
        <w:pStyle w:val="Heading2"/>
      </w:pPr>
      <w:bookmarkStart w:id="94" w:name="_Toc10540990"/>
      <w:r>
        <w:t>EQUIPMENT DECOMMISSIONING</w:t>
      </w:r>
      <w:bookmarkEnd w:id="94"/>
    </w:p>
    <w:p w14:paraId="2212B918" w14:textId="77777777" w:rsidR="00E727CB" w:rsidRPr="004C0F67" w:rsidRDefault="00E727CB" w:rsidP="00E727CB">
      <w:pPr>
        <w:rPr>
          <w:rFonts w:ascii="Calibri" w:hAnsi="Calibri"/>
          <w:color w:val="000000"/>
        </w:rPr>
      </w:pPr>
      <w:r w:rsidRPr="004C0F67">
        <w:rPr>
          <w:rFonts w:ascii="Calibri" w:hAnsi="Calibri"/>
          <w:color w:val="000000"/>
        </w:rPr>
        <w:t>Prior to shipping out for service, or relocating to another laboratory, any equipment that has been used with biohazardous material must be thoroughly decontaminated and labeled as decontaminated before being removed from the containment zone.   Consult the Biosafety Officer if you have any questions.</w:t>
      </w:r>
    </w:p>
    <w:p w14:paraId="43539DD1" w14:textId="2753942B" w:rsidR="00E727CB" w:rsidRDefault="00E727CB" w:rsidP="00E727CB">
      <w:pPr>
        <w:spacing w:before="240"/>
        <w:rPr>
          <w:rFonts w:ascii="Calibri" w:hAnsi="Calibri"/>
          <w:color w:val="000000"/>
        </w:rPr>
      </w:pPr>
      <w:r w:rsidRPr="004C0F67">
        <w:rPr>
          <w:rFonts w:ascii="Calibri" w:hAnsi="Calibri"/>
          <w:color w:val="000000"/>
        </w:rPr>
        <w:t>Prior to disposal, any research equipment or furniture that may have been in contact with or may contain biohazardous or other hazardous substan</w:t>
      </w:r>
      <w:r>
        <w:rPr>
          <w:rFonts w:ascii="Calibri" w:hAnsi="Calibri"/>
          <w:color w:val="000000"/>
        </w:rPr>
        <w:t>ces must be decommissioned as per the Carleton University Decommissioning procedures. A</w:t>
      </w:r>
      <w:r w:rsidRPr="004C0F67">
        <w:rPr>
          <w:rFonts w:ascii="Calibri" w:hAnsi="Calibri"/>
          <w:color w:val="000000"/>
        </w:rPr>
        <w:t>ll hazards are removed</w:t>
      </w:r>
      <w:r>
        <w:rPr>
          <w:rFonts w:ascii="Calibri" w:hAnsi="Calibri"/>
          <w:color w:val="000000"/>
        </w:rPr>
        <w:t>/ decontaminated</w:t>
      </w:r>
      <w:r w:rsidRPr="004C0F67">
        <w:rPr>
          <w:rFonts w:ascii="Calibri" w:hAnsi="Calibri"/>
          <w:color w:val="000000"/>
        </w:rPr>
        <w:t xml:space="preserve"> in order to prevent </w:t>
      </w:r>
      <w:r>
        <w:rPr>
          <w:rFonts w:ascii="Calibri" w:hAnsi="Calibri"/>
          <w:color w:val="000000"/>
        </w:rPr>
        <w:t xml:space="preserve">personal exposure, </w:t>
      </w:r>
      <w:r w:rsidRPr="004C0F67">
        <w:rPr>
          <w:rFonts w:ascii="Calibri" w:hAnsi="Calibri"/>
          <w:color w:val="000000"/>
        </w:rPr>
        <w:lastRenderedPageBreak/>
        <w:t>spread of contaminants into the environment and to comply with existing regulations</w:t>
      </w:r>
      <w:r>
        <w:rPr>
          <w:rFonts w:ascii="Calibri" w:hAnsi="Calibri"/>
          <w:color w:val="000000"/>
        </w:rPr>
        <w:t xml:space="preserve">. </w:t>
      </w:r>
    </w:p>
    <w:p w14:paraId="3386E82C" w14:textId="1D8F0DD3" w:rsidR="00E727CB" w:rsidRDefault="00E727CB" w:rsidP="00F433A3">
      <w:pPr>
        <w:pStyle w:val="Heading2"/>
      </w:pPr>
    </w:p>
    <w:p w14:paraId="14120B48" w14:textId="17AF9E9C" w:rsidR="00F433A3" w:rsidRDefault="00F433A3" w:rsidP="00F433A3">
      <w:pPr>
        <w:pStyle w:val="Heading2"/>
      </w:pPr>
      <w:bookmarkStart w:id="95" w:name="_Toc10540991"/>
      <w:r>
        <w:t>LABORATORY DECOMMISSIONING</w:t>
      </w:r>
      <w:bookmarkEnd w:id="95"/>
    </w:p>
    <w:p w14:paraId="5ED7A7FE" w14:textId="77777777" w:rsidR="00F433A3" w:rsidRPr="004C0F67" w:rsidRDefault="00F433A3" w:rsidP="00F433A3">
      <w:pPr>
        <w:pStyle w:val="NoSpacing"/>
        <w:rPr>
          <w:rFonts w:cs="Times New Roman"/>
          <w:color w:val="000000"/>
          <w:sz w:val="24"/>
          <w:szCs w:val="24"/>
        </w:rPr>
      </w:pPr>
      <w:r w:rsidRPr="004C0F67">
        <w:rPr>
          <w:rFonts w:cs="Times New Roman"/>
          <w:color w:val="000000"/>
          <w:sz w:val="24"/>
          <w:szCs w:val="24"/>
        </w:rPr>
        <w:t>Any laboratory that is undergoing significant renovations may need to be decommissioned first.  Contact the Department of Environmental Health and Safety regarding any renovations to your laboratory.</w:t>
      </w:r>
    </w:p>
    <w:p w14:paraId="125495DD" w14:textId="77777777" w:rsidR="00F433A3" w:rsidRPr="004C0F67" w:rsidRDefault="00F433A3" w:rsidP="00F433A3">
      <w:pPr>
        <w:pStyle w:val="NoSpacing"/>
        <w:spacing w:before="240"/>
        <w:rPr>
          <w:rFonts w:cs="Times New Roman"/>
          <w:color w:val="000000"/>
          <w:sz w:val="24"/>
          <w:szCs w:val="24"/>
          <w:highlight w:val="yellow"/>
        </w:rPr>
      </w:pPr>
      <w:r>
        <w:rPr>
          <w:rFonts w:cs="Times New Roman"/>
          <w:color w:val="000000"/>
          <w:sz w:val="24"/>
          <w:szCs w:val="24"/>
        </w:rPr>
        <w:t>Any Principal</w:t>
      </w:r>
      <w:r w:rsidRPr="004C0F67">
        <w:rPr>
          <w:rFonts w:cs="Times New Roman"/>
          <w:color w:val="000000"/>
          <w:sz w:val="24"/>
          <w:szCs w:val="24"/>
        </w:rPr>
        <w:t xml:space="preserve"> Investigator closing a laboratory, leaving the university, or transferring to another location within the Univers</w:t>
      </w:r>
      <w:r>
        <w:rPr>
          <w:rFonts w:cs="Times New Roman"/>
          <w:color w:val="000000"/>
          <w:sz w:val="24"/>
          <w:szCs w:val="24"/>
        </w:rPr>
        <w:t>ity must be in compliance with the CU Laboratory Decommissioning procedures.</w:t>
      </w:r>
    </w:p>
    <w:p w14:paraId="520609EA" w14:textId="77777777" w:rsidR="00F433A3" w:rsidRPr="004C0F67" w:rsidRDefault="00F433A3" w:rsidP="00F433A3">
      <w:pPr>
        <w:pStyle w:val="NoSpacing"/>
        <w:spacing w:before="240"/>
        <w:rPr>
          <w:rFonts w:cs="Times New Roman"/>
          <w:color w:val="000000"/>
          <w:sz w:val="24"/>
          <w:szCs w:val="24"/>
        </w:rPr>
      </w:pPr>
      <w:r w:rsidRPr="006E6C9D">
        <w:rPr>
          <w:rFonts w:cs="Times New Roman"/>
          <w:color w:val="000000"/>
          <w:sz w:val="24"/>
          <w:szCs w:val="24"/>
        </w:rPr>
        <w:t xml:space="preserve">A Laboratory Decommissioning Checklist must be completed and signed by </w:t>
      </w:r>
      <w:r w:rsidRPr="004C0F67">
        <w:rPr>
          <w:rFonts w:cs="Times New Roman"/>
          <w:color w:val="000000"/>
          <w:sz w:val="24"/>
          <w:szCs w:val="24"/>
        </w:rPr>
        <w:t>the Environmental Health and Safety</w:t>
      </w:r>
      <w:r>
        <w:rPr>
          <w:rFonts w:cs="Times New Roman"/>
          <w:color w:val="000000"/>
          <w:sz w:val="24"/>
          <w:szCs w:val="24"/>
        </w:rPr>
        <w:t xml:space="preserve"> office</w:t>
      </w:r>
      <w:r w:rsidRPr="004C0F67">
        <w:rPr>
          <w:rFonts w:cs="Times New Roman"/>
          <w:color w:val="000000"/>
          <w:sz w:val="24"/>
          <w:szCs w:val="24"/>
        </w:rPr>
        <w:t xml:space="preserve">, the Principal Investigator, and the Department Head to document that the lab has be properly cleared of all hazardous material.  </w:t>
      </w:r>
    </w:p>
    <w:p w14:paraId="4CB72C8D" w14:textId="07593A89" w:rsidR="00F433A3" w:rsidRDefault="00F433A3" w:rsidP="00F433A3">
      <w:pPr>
        <w:pStyle w:val="NoSpacing"/>
        <w:spacing w:before="240"/>
        <w:rPr>
          <w:rFonts w:cs="Times New Roman"/>
          <w:color w:val="000000"/>
          <w:sz w:val="24"/>
          <w:szCs w:val="24"/>
        </w:rPr>
      </w:pPr>
      <w:r w:rsidRPr="004C0F67">
        <w:rPr>
          <w:rFonts w:cs="Times New Roman"/>
          <w:color w:val="000000"/>
          <w:sz w:val="24"/>
          <w:szCs w:val="24"/>
        </w:rPr>
        <w:t>Failure to follow the required procedure may result in significant financial charges if members of the Department of Environmental Health and Safety are required to decontaminate the lab and package and remove hazardous material.</w:t>
      </w:r>
    </w:p>
    <w:p w14:paraId="724FE994" w14:textId="0C6075C2" w:rsidR="00F433A3" w:rsidRDefault="00F433A3" w:rsidP="00833B1B">
      <w:pPr>
        <w:pStyle w:val="Heading1"/>
        <w:numPr>
          <w:ilvl w:val="0"/>
          <w:numId w:val="121"/>
        </w:numPr>
        <w:pBdr>
          <w:bottom w:val="double" w:sz="6" w:space="1" w:color="auto"/>
        </w:pBdr>
      </w:pPr>
      <w:bookmarkStart w:id="96" w:name="_Toc10540992"/>
      <w:r>
        <w:lastRenderedPageBreak/>
        <w:t>OPERATIONAL REQUIREMENTS FOR SPECIFIC EQUIPMENT AND SUPPLIES</w:t>
      </w:r>
      <w:bookmarkEnd w:id="96"/>
    </w:p>
    <w:p w14:paraId="67F9835F" w14:textId="19F0E671" w:rsidR="00F433A3" w:rsidRDefault="00F433A3" w:rsidP="00F433A3">
      <w:pPr>
        <w:pStyle w:val="Heading2"/>
      </w:pPr>
      <w:bookmarkStart w:id="97" w:name="_Toc10540993"/>
      <w:r>
        <w:t>AMPOULES OF LYOPHILIZED CREATURES</w:t>
      </w:r>
      <w:bookmarkEnd w:id="97"/>
    </w:p>
    <w:p w14:paraId="08DA4197" w14:textId="77777777" w:rsidR="00F433A3" w:rsidRPr="004C0F67" w:rsidRDefault="00F433A3" w:rsidP="00F433A3">
      <w:pPr>
        <w:pStyle w:val="NoSpacing"/>
        <w:rPr>
          <w:rFonts w:cs="Times New Roman"/>
          <w:color w:val="000000"/>
          <w:sz w:val="24"/>
          <w:szCs w:val="24"/>
        </w:rPr>
      </w:pPr>
      <w:r w:rsidRPr="004C0F67">
        <w:rPr>
          <w:rFonts w:cs="Times New Roman"/>
          <w:color w:val="000000"/>
          <w:sz w:val="24"/>
          <w:szCs w:val="24"/>
        </w:rPr>
        <w:t>Avoid snapping the neck of an ampoule which can lead to the sudden inrush of air and dispersal of contents.  Instead, make a file mark near the middle of the cotton plug and apply a re-hot glass rod to crack the glass; allow time for air to seep into the ampoule and gently remove the top and plug; add liquid for resuspension slowly to avoid frothing.</w:t>
      </w:r>
    </w:p>
    <w:p w14:paraId="49C52DFB" w14:textId="43F8C576" w:rsidR="00F433A3" w:rsidRDefault="00F433A3" w:rsidP="00F433A3"/>
    <w:p w14:paraId="39BC2266" w14:textId="607586B6" w:rsidR="00F433A3" w:rsidRDefault="00F433A3" w:rsidP="00F433A3">
      <w:pPr>
        <w:pStyle w:val="Heading2"/>
      </w:pPr>
      <w:bookmarkStart w:id="98" w:name="_Toc10540994"/>
      <w:r>
        <w:t>CENTRIFUGES</w:t>
      </w:r>
      <w:bookmarkEnd w:id="98"/>
    </w:p>
    <w:p w14:paraId="12215E99" w14:textId="77777777" w:rsidR="00F433A3" w:rsidRPr="00F433A3" w:rsidRDefault="00F433A3" w:rsidP="007342FF">
      <w:pPr>
        <w:rPr>
          <w:rFonts w:ascii="Times" w:hAnsi="Times"/>
          <w:smallCaps/>
          <w:color w:val="538135"/>
          <w:spacing w:val="5"/>
          <w:sz w:val="28"/>
        </w:rPr>
      </w:pPr>
      <w:r w:rsidRPr="00F433A3">
        <w:rPr>
          <w:lang w:eastAsia="en-CA"/>
        </w:rPr>
        <w:t xml:space="preserve">Improperly used or maintained centrifuges can present significant hazards to users. Failed mechanical parts can result in release of flying objects, hazardous chemicals, and biohazardous aerosols. The high-speed spins generated by centrifuges can create large amounts of aerosol if a spill, leak or tube breakage occurs. </w:t>
      </w:r>
    </w:p>
    <w:p w14:paraId="2536D333" w14:textId="77777777" w:rsidR="00F433A3" w:rsidRPr="004C0F67" w:rsidRDefault="00F433A3" w:rsidP="00F433A3">
      <w:pPr>
        <w:pStyle w:val="NoSpacing"/>
        <w:rPr>
          <w:rFonts w:cs="Times New Roman"/>
          <w:b/>
          <w:color w:val="000000"/>
          <w:sz w:val="24"/>
          <w:szCs w:val="24"/>
        </w:rPr>
      </w:pPr>
    </w:p>
    <w:p w14:paraId="4351072C" w14:textId="77777777" w:rsidR="00F433A3" w:rsidRPr="004C0F67" w:rsidRDefault="00F433A3" w:rsidP="00F433A3">
      <w:pPr>
        <w:pStyle w:val="NoSpacing"/>
        <w:rPr>
          <w:rFonts w:cs="Times New Roman"/>
          <w:color w:val="000000"/>
          <w:sz w:val="24"/>
          <w:szCs w:val="24"/>
        </w:rPr>
      </w:pPr>
      <w:r w:rsidRPr="004C0F67">
        <w:rPr>
          <w:rFonts w:cs="Times New Roman"/>
          <w:color w:val="000000"/>
          <w:sz w:val="24"/>
          <w:szCs w:val="24"/>
        </w:rPr>
        <w:t xml:space="preserve">Materials for centrifugation must be placed in screw-capped tubes (or sealed tubes if appropriate for ultracentrifugation), which must not be overfilled or leak. Disinfect and clean up any leaks immediately. </w:t>
      </w:r>
    </w:p>
    <w:p w14:paraId="168CECF1" w14:textId="77777777" w:rsidR="00F433A3" w:rsidRPr="004C0F67" w:rsidRDefault="00F433A3" w:rsidP="00F433A3">
      <w:pPr>
        <w:spacing w:before="100" w:beforeAutospacing="1" w:after="100" w:afterAutospacing="1"/>
        <w:rPr>
          <w:rFonts w:ascii="Calibri" w:hAnsi="Calibri"/>
          <w:color w:val="000000"/>
        </w:rPr>
      </w:pPr>
      <w:r w:rsidRPr="004C0F67">
        <w:rPr>
          <w:rFonts w:ascii="Calibri" w:hAnsi="Calibri"/>
          <w:color w:val="000000"/>
          <w:lang w:eastAsia="en-CA"/>
        </w:rPr>
        <w:t xml:space="preserve">To avoid the creation of aerosols after centrifugation, decant supernatants carefully and avoid vigorous shaking and blowing bubbles with your pipette when </w:t>
      </w:r>
      <w:proofErr w:type="spellStart"/>
      <w:r w:rsidRPr="004C0F67">
        <w:rPr>
          <w:rFonts w:ascii="Calibri" w:hAnsi="Calibri"/>
          <w:color w:val="000000"/>
          <w:lang w:eastAsia="en-CA"/>
        </w:rPr>
        <w:t>resuspending</w:t>
      </w:r>
      <w:proofErr w:type="spellEnd"/>
      <w:r w:rsidRPr="004C0F67">
        <w:rPr>
          <w:rFonts w:ascii="Calibri" w:hAnsi="Calibri"/>
          <w:color w:val="000000"/>
          <w:lang w:eastAsia="en-CA"/>
        </w:rPr>
        <w:t xml:space="preserve"> packed cells and/or work in a biological safety cabinet to contain aerosols. </w:t>
      </w:r>
    </w:p>
    <w:p w14:paraId="376A97BE" w14:textId="02FEF051" w:rsidR="00F433A3" w:rsidRPr="004C0F67" w:rsidRDefault="00F433A3" w:rsidP="00F433A3">
      <w:pPr>
        <w:pStyle w:val="NoSpacing"/>
        <w:rPr>
          <w:rFonts w:cs="Times New Roman"/>
          <w:color w:val="000000"/>
          <w:sz w:val="24"/>
          <w:szCs w:val="24"/>
        </w:rPr>
      </w:pPr>
      <w:r w:rsidRPr="005A0BB4">
        <w:rPr>
          <w:rFonts w:cs="Times New Roman"/>
          <w:color w:val="000000"/>
          <w:sz w:val="24"/>
          <w:szCs w:val="24"/>
          <w:lang w:val="en-CA"/>
        </w:rPr>
        <w:lastRenderedPageBreak/>
        <w:t>Lo</w:t>
      </w:r>
      <w:r w:rsidRPr="005A0BB4">
        <w:rPr>
          <w:rFonts w:cs="Times New Roman"/>
          <w:color w:val="000000"/>
          <w:sz w:val="24"/>
          <w:szCs w:val="24"/>
        </w:rPr>
        <w:t>w speed centrifugation is</w:t>
      </w:r>
      <w:r w:rsidRPr="004C0F67">
        <w:rPr>
          <w:rFonts w:cs="Times New Roman"/>
          <w:color w:val="000000"/>
          <w:sz w:val="24"/>
          <w:szCs w:val="24"/>
        </w:rPr>
        <w:t xml:space="preserve"> co</w:t>
      </w:r>
      <w:r>
        <w:rPr>
          <w:rFonts w:cs="Times New Roman"/>
          <w:color w:val="000000"/>
          <w:sz w:val="24"/>
          <w:szCs w:val="24"/>
        </w:rPr>
        <w:t>mmonly used in tissue culture.  S</w:t>
      </w:r>
      <w:r w:rsidRPr="004C0F67">
        <w:rPr>
          <w:rFonts w:cs="Times New Roman"/>
          <w:color w:val="000000"/>
          <w:sz w:val="24"/>
          <w:szCs w:val="24"/>
        </w:rPr>
        <w:t>ealed centrifuge buckets (safety cups) are recommended for level 2 material and for all cell lines.  Safety cups are strongly recommended for known infectious level 2 material (</w:t>
      </w:r>
      <w:proofErr w:type="spellStart"/>
      <w:r w:rsidRPr="004C0F67">
        <w:rPr>
          <w:rFonts w:cs="Times New Roman"/>
          <w:color w:val="000000"/>
          <w:sz w:val="24"/>
          <w:szCs w:val="24"/>
        </w:rPr>
        <w:t>eg</w:t>
      </w:r>
      <w:proofErr w:type="spellEnd"/>
      <w:r w:rsidRPr="004C0F67">
        <w:rPr>
          <w:rFonts w:cs="Times New Roman"/>
          <w:color w:val="000000"/>
          <w:sz w:val="24"/>
          <w:szCs w:val="24"/>
        </w:rPr>
        <w:t>. virus, viral vectors, and bacteria).  For level 2+ work safety cups are required and must be opened only in a biological safety cabinet.</w:t>
      </w:r>
    </w:p>
    <w:p w14:paraId="0F4C24B9" w14:textId="77777777" w:rsidR="00F433A3" w:rsidRPr="004C0F67" w:rsidRDefault="00F433A3" w:rsidP="00F433A3">
      <w:pPr>
        <w:pStyle w:val="NoSpacing"/>
        <w:rPr>
          <w:rFonts w:cs="Times New Roman"/>
          <w:color w:val="000000"/>
          <w:sz w:val="24"/>
          <w:szCs w:val="24"/>
        </w:rPr>
      </w:pPr>
    </w:p>
    <w:p w14:paraId="772998BB" w14:textId="77777777" w:rsidR="00F433A3" w:rsidRPr="004C0F67" w:rsidRDefault="00F433A3" w:rsidP="00F433A3">
      <w:pPr>
        <w:pStyle w:val="NoSpacing"/>
        <w:rPr>
          <w:rFonts w:cs="Times New Roman"/>
          <w:color w:val="000000"/>
          <w:sz w:val="24"/>
          <w:szCs w:val="24"/>
        </w:rPr>
      </w:pPr>
      <w:proofErr w:type="spellStart"/>
      <w:r w:rsidRPr="005A0BB4">
        <w:rPr>
          <w:rFonts w:cs="Times New Roman"/>
          <w:color w:val="000000"/>
          <w:sz w:val="24"/>
          <w:szCs w:val="24"/>
        </w:rPr>
        <w:t>Microcentrifuges</w:t>
      </w:r>
      <w:proofErr w:type="spellEnd"/>
      <w:r w:rsidRPr="005A0BB4">
        <w:rPr>
          <w:rFonts w:cs="Times New Roman"/>
          <w:color w:val="000000"/>
          <w:sz w:val="24"/>
          <w:szCs w:val="24"/>
        </w:rPr>
        <w:t xml:space="preserve"> should</w:t>
      </w:r>
      <w:r w:rsidRPr="004C0F67">
        <w:rPr>
          <w:rFonts w:cs="Times New Roman"/>
          <w:color w:val="000000"/>
          <w:sz w:val="24"/>
          <w:szCs w:val="24"/>
        </w:rPr>
        <w:t xml:space="preserve"> not be placed in the BSC for operation, as air convection during operation compromises the integrity of the BSC. Safety cups for </w:t>
      </w:r>
      <w:proofErr w:type="spellStart"/>
      <w:r w:rsidRPr="004C0F67">
        <w:rPr>
          <w:rFonts w:cs="Times New Roman"/>
          <w:color w:val="000000"/>
          <w:sz w:val="24"/>
          <w:szCs w:val="24"/>
        </w:rPr>
        <w:t>microcentrifuges</w:t>
      </w:r>
      <w:proofErr w:type="spellEnd"/>
      <w:r w:rsidRPr="004C0F67">
        <w:rPr>
          <w:rFonts w:cs="Times New Roman"/>
          <w:color w:val="000000"/>
          <w:sz w:val="24"/>
          <w:szCs w:val="24"/>
        </w:rPr>
        <w:t xml:space="preserve"> are now available.</w:t>
      </w:r>
    </w:p>
    <w:p w14:paraId="11D541BC" w14:textId="77777777" w:rsidR="00F433A3" w:rsidRPr="004C0F67" w:rsidRDefault="00F433A3" w:rsidP="00F433A3">
      <w:pPr>
        <w:pStyle w:val="NoSpacing"/>
        <w:ind w:left="720"/>
        <w:rPr>
          <w:rFonts w:cs="Times New Roman"/>
          <w:color w:val="000000"/>
          <w:sz w:val="24"/>
          <w:szCs w:val="24"/>
        </w:rPr>
      </w:pPr>
    </w:p>
    <w:p w14:paraId="3D479041" w14:textId="77777777" w:rsidR="00F433A3" w:rsidRPr="004C0F67" w:rsidRDefault="00F433A3" w:rsidP="00F433A3">
      <w:pPr>
        <w:pStyle w:val="NoSpacing"/>
        <w:rPr>
          <w:rFonts w:cs="Times New Roman"/>
          <w:color w:val="000000"/>
          <w:sz w:val="24"/>
          <w:szCs w:val="24"/>
        </w:rPr>
      </w:pPr>
      <w:r w:rsidRPr="004C0F67">
        <w:rPr>
          <w:rFonts w:cs="Times New Roman"/>
          <w:color w:val="000000"/>
          <w:sz w:val="24"/>
          <w:szCs w:val="24"/>
        </w:rPr>
        <w:t xml:space="preserve">In the event </w:t>
      </w:r>
      <w:r w:rsidRPr="00685C60">
        <w:rPr>
          <w:rFonts w:cs="Times New Roman"/>
          <w:color w:val="000000"/>
          <w:sz w:val="24"/>
          <w:szCs w:val="24"/>
        </w:rPr>
        <w:t>of a centrifuge equipment malfunction, follow</w:t>
      </w:r>
      <w:r w:rsidRPr="004C0F67">
        <w:rPr>
          <w:rFonts w:cs="Times New Roman"/>
          <w:color w:val="000000"/>
          <w:sz w:val="24"/>
          <w:szCs w:val="24"/>
        </w:rPr>
        <w:t xml:space="preserve"> instructions outlined in the </w:t>
      </w:r>
      <w:r w:rsidRPr="00FD1038">
        <w:rPr>
          <w:rFonts w:cs="Times New Roman"/>
          <w:color w:val="000000"/>
          <w:sz w:val="24"/>
          <w:szCs w:val="24"/>
        </w:rPr>
        <w:t>Emergency Response Procedures</w:t>
      </w:r>
      <w:r w:rsidRPr="004C0F67">
        <w:rPr>
          <w:rFonts w:cs="Times New Roman"/>
          <w:color w:val="000000"/>
          <w:sz w:val="24"/>
          <w:szCs w:val="24"/>
        </w:rPr>
        <w:t xml:space="preserve"> posted in your lab</w:t>
      </w:r>
      <w:r>
        <w:rPr>
          <w:rFonts w:cs="Times New Roman"/>
          <w:color w:val="000000"/>
          <w:sz w:val="24"/>
          <w:szCs w:val="24"/>
        </w:rPr>
        <w:t>.</w:t>
      </w:r>
    </w:p>
    <w:p w14:paraId="7D75E7F9" w14:textId="77777777" w:rsidR="00F433A3" w:rsidRPr="005A0BB4" w:rsidRDefault="00F433A3" w:rsidP="00F433A3">
      <w:pPr>
        <w:spacing w:before="100" w:beforeAutospacing="1" w:after="100" w:afterAutospacing="1"/>
        <w:rPr>
          <w:rFonts w:ascii="Calibri" w:hAnsi="Calibri"/>
          <w:color w:val="000000"/>
          <w:lang w:eastAsia="en-CA"/>
        </w:rPr>
      </w:pPr>
      <w:r w:rsidRPr="005A0BB4">
        <w:rPr>
          <w:rFonts w:ascii="Calibri" w:hAnsi="Calibri"/>
          <w:color w:val="000000"/>
          <w:lang w:eastAsia="en-CA"/>
        </w:rPr>
        <w:t xml:space="preserve">To avoid contaminating your centrifuge: </w:t>
      </w:r>
    </w:p>
    <w:p w14:paraId="2F513DE9" w14:textId="4B2A07A4" w:rsidR="00F433A3" w:rsidRPr="004C0F67" w:rsidRDefault="00F433A3" w:rsidP="00614C1E">
      <w:pPr>
        <w:numPr>
          <w:ilvl w:val="0"/>
          <w:numId w:val="86"/>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Check glass and plastic centrifuge tubes for stress lines, hairline cracks and chipped rims before use. Use unbreakable tubes whenever possible. </w:t>
      </w:r>
    </w:p>
    <w:p w14:paraId="5AC0D043" w14:textId="77777777" w:rsidR="00F433A3" w:rsidRPr="004C0F67" w:rsidRDefault="00F433A3" w:rsidP="00614C1E">
      <w:pPr>
        <w:numPr>
          <w:ilvl w:val="0"/>
          <w:numId w:val="86"/>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Avoid filling tubes to the rim. </w:t>
      </w:r>
    </w:p>
    <w:p w14:paraId="32027228" w14:textId="77777777" w:rsidR="00F433A3" w:rsidRPr="004C0F67" w:rsidRDefault="00F433A3" w:rsidP="00614C1E">
      <w:pPr>
        <w:numPr>
          <w:ilvl w:val="0"/>
          <w:numId w:val="86"/>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Use caps or stoppers on centrifuge tubes. Avoid using lightweight materials such as aluminum foil as caps. </w:t>
      </w:r>
    </w:p>
    <w:p w14:paraId="22E23DE0" w14:textId="77777777" w:rsidR="00F433A3" w:rsidRPr="004C0F67" w:rsidRDefault="00F433A3" w:rsidP="00614C1E">
      <w:pPr>
        <w:numPr>
          <w:ilvl w:val="0"/>
          <w:numId w:val="86"/>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To reduce aerosol generation upon opening, use screw-capped tubes and bottles rather than plugs or snap caps when feasible.  </w:t>
      </w:r>
    </w:p>
    <w:p w14:paraId="5C6C8FF1" w14:textId="4B55A3CD" w:rsidR="00F433A3" w:rsidRPr="004C0F67" w:rsidRDefault="00F433A3" w:rsidP="00614C1E">
      <w:pPr>
        <w:numPr>
          <w:ilvl w:val="0"/>
          <w:numId w:val="86"/>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Use sealed centrifuge buckets (safety cups) or rotors which can be loaded and unloaded in a biological safety cabinet. </w:t>
      </w:r>
      <w:r w:rsidRPr="004C0F67">
        <w:rPr>
          <w:rFonts w:ascii="Calibri" w:hAnsi="Calibri"/>
          <w:color w:val="000000"/>
          <w:lang w:eastAsia="en-CA"/>
        </w:rPr>
        <w:lastRenderedPageBreak/>
        <w:t xml:space="preserve">Decontaminate the outside of the cups or buckets before and after centrifugation. Inspect O-rings regularly and replace if cracked or dry. </w:t>
      </w:r>
    </w:p>
    <w:p w14:paraId="4BDAFB06" w14:textId="77777777" w:rsidR="00F433A3" w:rsidRPr="004C0F67" w:rsidRDefault="00F433A3" w:rsidP="00614C1E">
      <w:pPr>
        <w:numPr>
          <w:ilvl w:val="0"/>
          <w:numId w:val="86"/>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Ensure that the centrifuge is properly balanced. </w:t>
      </w:r>
    </w:p>
    <w:p w14:paraId="2ADCF34B" w14:textId="77777777" w:rsidR="00F433A3" w:rsidRPr="004C0F67" w:rsidRDefault="00F433A3" w:rsidP="00614C1E">
      <w:pPr>
        <w:numPr>
          <w:ilvl w:val="0"/>
          <w:numId w:val="86"/>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Do not open the lid during or immediately after operation, interfere with the interlock safety device or attempt to stop a spinning rotor by hand or with an object. </w:t>
      </w:r>
    </w:p>
    <w:p w14:paraId="796E3D1D" w14:textId="2F79BF6C" w:rsidR="00F433A3" w:rsidRDefault="00F433A3" w:rsidP="00614C1E">
      <w:pPr>
        <w:numPr>
          <w:ilvl w:val="0"/>
          <w:numId w:val="86"/>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Clean spills promptly. </w:t>
      </w:r>
    </w:p>
    <w:p w14:paraId="6CB164CE" w14:textId="3A24A532" w:rsidR="00F433A3" w:rsidRDefault="00F433A3" w:rsidP="00F433A3">
      <w:pPr>
        <w:pStyle w:val="Heading2"/>
        <w:rPr>
          <w:lang w:eastAsia="en-CA"/>
        </w:rPr>
      </w:pPr>
      <w:bookmarkStart w:id="99" w:name="_Toc10540995"/>
      <w:r>
        <w:rPr>
          <w:lang w:eastAsia="en-CA"/>
        </w:rPr>
        <w:t>CRYOSTAT</w:t>
      </w:r>
      <w:bookmarkEnd w:id="99"/>
    </w:p>
    <w:p w14:paraId="4DA12418" w14:textId="4D5CBA86" w:rsidR="00F433A3" w:rsidRPr="004C0F67" w:rsidRDefault="00F433A3" w:rsidP="00F433A3">
      <w:pPr>
        <w:spacing w:after="100" w:afterAutospacing="1"/>
        <w:rPr>
          <w:rFonts w:ascii="Calibri" w:hAnsi="Calibri"/>
          <w:color w:val="000000"/>
          <w:lang w:eastAsia="en-CA"/>
        </w:rPr>
      </w:pPr>
      <w:r w:rsidRPr="004C0F67">
        <w:rPr>
          <w:rFonts w:ascii="Calibri" w:hAnsi="Calibri"/>
          <w:color w:val="000000"/>
          <w:lang w:eastAsia="en-CA"/>
        </w:rPr>
        <w:t xml:space="preserve">Frozen sections of unfixed human tissue or animal tissue infected with an infectious agent pose a risk because accidents can occur, and aerosols may be generated. Freezing tissue often does not inactivate infectious agents. Freezing propellants under pressure should not be used for frozen sections as they may cause spattering of droplets of infectious material. Gloves and a lab coat or gown should be worn during preparation of frozen sections.  Depending on the infectious agent, consider whether a mask and eye protection needs to be worn.  When working with biohazardous material in a cryostat, the following is recommended: </w:t>
      </w:r>
    </w:p>
    <w:p w14:paraId="39F281B0" w14:textId="77777777" w:rsidR="00F433A3" w:rsidRPr="004C0F67" w:rsidRDefault="00F433A3" w:rsidP="00614C1E">
      <w:pPr>
        <w:numPr>
          <w:ilvl w:val="0"/>
          <w:numId w:val="87"/>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Consider the contents of the cryostat to be contaminated and decontaminate it frequently with a disinfectant suitable for the agent(s) in use. </w:t>
      </w:r>
    </w:p>
    <w:p w14:paraId="27661607" w14:textId="77777777" w:rsidR="00F433A3" w:rsidRPr="004C0F67" w:rsidRDefault="00F433A3" w:rsidP="00614C1E">
      <w:pPr>
        <w:numPr>
          <w:ilvl w:val="0"/>
          <w:numId w:val="87"/>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Consider trimmings and sections of tissue that accumulate in the cryostat to be potentially infectious and remove them during decontamination. </w:t>
      </w:r>
    </w:p>
    <w:p w14:paraId="1267E343" w14:textId="77777777" w:rsidR="00F433A3" w:rsidRPr="004C0F67" w:rsidRDefault="00F433A3" w:rsidP="00614C1E">
      <w:pPr>
        <w:numPr>
          <w:ilvl w:val="0"/>
          <w:numId w:val="87"/>
        </w:numPr>
        <w:spacing w:before="100" w:beforeAutospacing="1" w:after="100" w:afterAutospacing="1"/>
        <w:rPr>
          <w:rFonts w:ascii="Calibri" w:hAnsi="Calibri"/>
          <w:color w:val="000000"/>
          <w:lang w:eastAsia="en-CA"/>
        </w:rPr>
      </w:pPr>
      <w:r w:rsidRPr="004C0F67">
        <w:rPr>
          <w:rFonts w:ascii="Calibri" w:hAnsi="Calibri"/>
          <w:color w:val="000000"/>
          <w:lang w:eastAsia="en-CA"/>
        </w:rPr>
        <w:lastRenderedPageBreak/>
        <w:t xml:space="preserve">Decontaminate the cryostat with a </w:t>
      </w:r>
      <w:proofErr w:type="spellStart"/>
      <w:r w:rsidRPr="004C0F67">
        <w:rPr>
          <w:rFonts w:ascii="Calibri" w:hAnsi="Calibri"/>
          <w:color w:val="000000"/>
          <w:lang w:eastAsia="en-CA"/>
        </w:rPr>
        <w:t>tuberculocidal</w:t>
      </w:r>
      <w:proofErr w:type="spellEnd"/>
      <w:r w:rsidRPr="004C0F67">
        <w:rPr>
          <w:rFonts w:ascii="Calibri" w:hAnsi="Calibri"/>
          <w:color w:val="000000"/>
          <w:lang w:eastAsia="en-CA"/>
        </w:rPr>
        <w:t xml:space="preserve"> type disinfectant regularly and immediately after tissue known to contain </w:t>
      </w:r>
      <w:proofErr w:type="spellStart"/>
      <w:r w:rsidRPr="004C0F67">
        <w:rPr>
          <w:rFonts w:ascii="Calibri" w:hAnsi="Calibri"/>
          <w:color w:val="000000"/>
          <w:lang w:eastAsia="en-CA"/>
        </w:rPr>
        <w:t>bloodborne</w:t>
      </w:r>
      <w:proofErr w:type="spellEnd"/>
      <w:r w:rsidRPr="004C0F67">
        <w:rPr>
          <w:rFonts w:ascii="Calibri" w:hAnsi="Calibri"/>
          <w:color w:val="000000"/>
          <w:lang w:eastAsia="en-CA"/>
        </w:rPr>
        <w:t xml:space="preserve"> pathogens, M. tuberculosis or other infectious agents is cut. </w:t>
      </w:r>
    </w:p>
    <w:p w14:paraId="36863737" w14:textId="77777777" w:rsidR="00F433A3" w:rsidRPr="004C0F67" w:rsidRDefault="00F433A3" w:rsidP="00614C1E">
      <w:pPr>
        <w:numPr>
          <w:ilvl w:val="0"/>
          <w:numId w:val="87"/>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Handle microtome knives with extreme care. Stainless steel mesh gloves should be worn when changing knife blades. </w:t>
      </w:r>
    </w:p>
    <w:p w14:paraId="56010375" w14:textId="77777777" w:rsidR="00F433A3" w:rsidRPr="004C0F67" w:rsidRDefault="00F433A3" w:rsidP="00614C1E">
      <w:pPr>
        <w:numPr>
          <w:ilvl w:val="0"/>
          <w:numId w:val="87"/>
        </w:numPr>
        <w:spacing w:before="100" w:beforeAutospacing="1" w:after="100" w:afterAutospacing="1"/>
        <w:rPr>
          <w:rFonts w:ascii="Calibri" w:hAnsi="Calibri"/>
          <w:color w:val="000000"/>
        </w:rPr>
      </w:pPr>
      <w:r w:rsidRPr="004C0F67">
        <w:rPr>
          <w:rFonts w:ascii="Calibri" w:hAnsi="Calibri"/>
          <w:color w:val="000000"/>
          <w:lang w:eastAsia="en-CA"/>
        </w:rPr>
        <w:t xml:space="preserve">Consider solutions for staining potentially infected frozen sections to be contaminated. </w:t>
      </w:r>
    </w:p>
    <w:p w14:paraId="2AE237FF" w14:textId="39F2BBA5" w:rsidR="00F433A3" w:rsidRDefault="00F433A3" w:rsidP="00F433A3">
      <w:pPr>
        <w:pStyle w:val="Heading2"/>
        <w:rPr>
          <w:lang w:eastAsia="en-CA"/>
        </w:rPr>
      </w:pPr>
      <w:bookmarkStart w:id="100" w:name="_Toc10540996"/>
      <w:r>
        <w:rPr>
          <w:lang w:eastAsia="en-CA"/>
        </w:rPr>
        <w:t>CRYOGENICS AND LIQUID NITROGEN</w:t>
      </w:r>
      <w:bookmarkEnd w:id="100"/>
    </w:p>
    <w:p w14:paraId="7F0A7A87" w14:textId="592271FD" w:rsidR="00F433A3" w:rsidRPr="004C0F67" w:rsidRDefault="00F433A3" w:rsidP="00614C1E">
      <w:pPr>
        <w:pStyle w:val="NormalWeb"/>
        <w:numPr>
          <w:ilvl w:val="0"/>
          <w:numId w:val="88"/>
        </w:numPr>
        <w:rPr>
          <w:rFonts w:ascii="Calibri" w:hAnsi="Calibri" w:cs="Times New Roman"/>
          <w:bCs/>
          <w:color w:val="000000"/>
          <w:sz w:val="24"/>
          <w:szCs w:val="24"/>
          <w:lang w:eastAsia="en-CA"/>
        </w:rPr>
      </w:pPr>
      <w:r w:rsidRPr="004C0F67">
        <w:rPr>
          <w:rFonts w:ascii="Calibri" w:hAnsi="Calibri" w:cs="Times New Roman"/>
          <w:bCs/>
          <w:color w:val="000000"/>
          <w:sz w:val="24"/>
          <w:szCs w:val="24"/>
          <w:lang w:eastAsia="en-CA"/>
        </w:rPr>
        <w:t>If liquid nitrogen enters a vial during storage, then upon warming it can explode.  This has caused eye and hand injuries.  Always wear protective goggles or a full-face shield when removing vials from liquid nitrogen, until they have been safely opened in a biological safety cabinet.</w:t>
      </w:r>
    </w:p>
    <w:p w14:paraId="500B9856" w14:textId="77777777" w:rsidR="00F433A3" w:rsidRPr="004C0F67" w:rsidRDefault="00F433A3" w:rsidP="00614C1E">
      <w:pPr>
        <w:pStyle w:val="NormalWeb"/>
        <w:numPr>
          <w:ilvl w:val="0"/>
          <w:numId w:val="88"/>
        </w:numPr>
        <w:rPr>
          <w:rFonts w:ascii="Calibri" w:hAnsi="Calibri" w:cs="Times New Roman"/>
          <w:bCs/>
          <w:color w:val="000000"/>
          <w:sz w:val="24"/>
          <w:szCs w:val="24"/>
          <w:lang w:eastAsia="en-CA"/>
        </w:rPr>
      </w:pPr>
      <w:r w:rsidRPr="004C0F67">
        <w:rPr>
          <w:rFonts w:ascii="Calibri" w:hAnsi="Calibri" w:cs="Times New Roman"/>
          <w:bCs/>
          <w:color w:val="000000"/>
          <w:sz w:val="24"/>
          <w:szCs w:val="24"/>
          <w:lang w:eastAsia="en-CA"/>
        </w:rPr>
        <w:t xml:space="preserve">Check the recommendations from the manufacturer of the </w:t>
      </w:r>
      <w:proofErr w:type="spellStart"/>
      <w:r w:rsidRPr="004C0F67">
        <w:rPr>
          <w:rFonts w:ascii="Calibri" w:hAnsi="Calibri" w:cs="Times New Roman"/>
          <w:bCs/>
          <w:color w:val="000000"/>
          <w:sz w:val="24"/>
          <w:szCs w:val="24"/>
          <w:lang w:eastAsia="en-CA"/>
        </w:rPr>
        <w:t>cryovials</w:t>
      </w:r>
      <w:proofErr w:type="spellEnd"/>
      <w:r w:rsidRPr="004C0F67">
        <w:rPr>
          <w:rFonts w:ascii="Calibri" w:hAnsi="Calibri" w:cs="Times New Roman"/>
          <w:bCs/>
          <w:color w:val="000000"/>
          <w:sz w:val="24"/>
          <w:szCs w:val="24"/>
          <w:lang w:eastAsia="en-CA"/>
        </w:rPr>
        <w:t xml:space="preserve"> that you use.  Some </w:t>
      </w:r>
      <w:proofErr w:type="spellStart"/>
      <w:r w:rsidRPr="004C0F67">
        <w:rPr>
          <w:rFonts w:ascii="Calibri" w:hAnsi="Calibri" w:cs="Times New Roman"/>
          <w:bCs/>
          <w:color w:val="000000"/>
          <w:sz w:val="24"/>
          <w:szCs w:val="24"/>
          <w:lang w:eastAsia="en-CA"/>
        </w:rPr>
        <w:t>cryovial</w:t>
      </w:r>
      <w:proofErr w:type="spellEnd"/>
      <w:r w:rsidRPr="004C0F67">
        <w:rPr>
          <w:rFonts w:ascii="Calibri" w:hAnsi="Calibri" w:cs="Times New Roman"/>
          <w:bCs/>
          <w:color w:val="000000"/>
          <w:sz w:val="24"/>
          <w:szCs w:val="24"/>
          <w:lang w:eastAsia="en-CA"/>
        </w:rPr>
        <w:t xml:space="preserve"> manufacturers recommend using internally threaded </w:t>
      </w:r>
      <w:proofErr w:type="spellStart"/>
      <w:r w:rsidRPr="004C0F67">
        <w:rPr>
          <w:rFonts w:ascii="Calibri" w:hAnsi="Calibri" w:cs="Times New Roman"/>
          <w:bCs/>
          <w:color w:val="000000"/>
          <w:sz w:val="24"/>
          <w:szCs w:val="24"/>
          <w:lang w:eastAsia="en-CA"/>
        </w:rPr>
        <w:t>cryovials</w:t>
      </w:r>
      <w:proofErr w:type="spellEnd"/>
      <w:r w:rsidRPr="004C0F67">
        <w:rPr>
          <w:rFonts w:ascii="Calibri" w:hAnsi="Calibri" w:cs="Times New Roman"/>
          <w:bCs/>
          <w:color w:val="000000"/>
          <w:sz w:val="24"/>
          <w:szCs w:val="24"/>
          <w:lang w:eastAsia="en-CA"/>
        </w:rPr>
        <w:t xml:space="preserve"> for storage in the </w:t>
      </w:r>
      <w:proofErr w:type="spellStart"/>
      <w:r w:rsidRPr="004C0F67">
        <w:rPr>
          <w:rFonts w:ascii="Calibri" w:hAnsi="Calibri" w:cs="Times New Roman"/>
          <w:bCs/>
          <w:color w:val="000000"/>
          <w:sz w:val="24"/>
          <w:szCs w:val="24"/>
          <w:lang w:eastAsia="en-CA"/>
        </w:rPr>
        <w:t>vapour</w:t>
      </w:r>
      <w:proofErr w:type="spellEnd"/>
      <w:r w:rsidRPr="004C0F67">
        <w:rPr>
          <w:rFonts w:ascii="Calibri" w:hAnsi="Calibri" w:cs="Times New Roman"/>
          <w:bCs/>
          <w:color w:val="000000"/>
          <w:sz w:val="24"/>
          <w:szCs w:val="24"/>
          <w:lang w:eastAsia="en-CA"/>
        </w:rPr>
        <w:t xml:space="preserve"> phase of liquid nitrogen only, but many labs store vials in the liquid phase.  If storage in the liquid phase is required, consider how to reduce the risk.  </w:t>
      </w:r>
      <w:r>
        <w:rPr>
          <w:rFonts w:ascii="Calibri" w:hAnsi="Calibri" w:cs="Times New Roman"/>
          <w:bCs/>
          <w:color w:val="000000"/>
          <w:sz w:val="24"/>
          <w:szCs w:val="24"/>
          <w:lang w:eastAsia="en-CA"/>
        </w:rPr>
        <w:t>M</w:t>
      </w:r>
      <w:r w:rsidRPr="004C0F67">
        <w:rPr>
          <w:rFonts w:ascii="Calibri" w:hAnsi="Calibri" w:cs="Times New Roman"/>
          <w:bCs/>
          <w:color w:val="000000"/>
          <w:sz w:val="24"/>
          <w:szCs w:val="24"/>
          <w:lang w:eastAsia="en-CA"/>
        </w:rPr>
        <w:t xml:space="preserve">anufacturers recommend moving the vials to the </w:t>
      </w:r>
      <w:proofErr w:type="spellStart"/>
      <w:r w:rsidRPr="004C0F67">
        <w:rPr>
          <w:rFonts w:ascii="Calibri" w:hAnsi="Calibri" w:cs="Times New Roman"/>
          <w:bCs/>
          <w:color w:val="000000"/>
          <w:sz w:val="24"/>
          <w:szCs w:val="24"/>
          <w:lang w:eastAsia="en-CA"/>
        </w:rPr>
        <w:t>vapour</w:t>
      </w:r>
      <w:proofErr w:type="spellEnd"/>
      <w:r w:rsidRPr="004C0F67">
        <w:rPr>
          <w:rFonts w:ascii="Calibri" w:hAnsi="Calibri" w:cs="Times New Roman"/>
          <w:bCs/>
          <w:color w:val="000000"/>
          <w:sz w:val="24"/>
          <w:szCs w:val="24"/>
          <w:lang w:eastAsia="en-CA"/>
        </w:rPr>
        <w:t xml:space="preserve"> phase for 24 hours to allow any liquid nitrogen inside the vial to evaporate before removing the vial from the tank to open.  A more practical approach might be to loosen the cap immediately upon removal from liquid nitrogen (if appropriate for the material involved – consider how pathogenic it </w:t>
      </w:r>
      <w:r w:rsidRPr="004C0F67">
        <w:rPr>
          <w:rFonts w:ascii="Calibri" w:hAnsi="Calibri" w:cs="Times New Roman"/>
          <w:bCs/>
          <w:color w:val="000000"/>
          <w:sz w:val="24"/>
          <w:szCs w:val="24"/>
          <w:lang w:eastAsia="en-CA"/>
        </w:rPr>
        <w:lastRenderedPageBreak/>
        <w:t>is) and/or to immediately place the vial in a closed, shatter-proof container in case of explosion.</w:t>
      </w:r>
    </w:p>
    <w:p w14:paraId="67DFE87E" w14:textId="77777777" w:rsidR="00F433A3" w:rsidRPr="004C0F67" w:rsidRDefault="00F433A3" w:rsidP="00614C1E">
      <w:pPr>
        <w:pStyle w:val="NormalWeb"/>
        <w:numPr>
          <w:ilvl w:val="0"/>
          <w:numId w:val="88"/>
        </w:numPr>
        <w:rPr>
          <w:rFonts w:ascii="Calibri" w:hAnsi="Calibri" w:cs="Times New Roman"/>
          <w:bCs/>
          <w:color w:val="000000"/>
          <w:sz w:val="24"/>
          <w:szCs w:val="24"/>
          <w:lang w:eastAsia="en-CA"/>
        </w:rPr>
      </w:pPr>
      <w:r w:rsidRPr="004C0F67">
        <w:rPr>
          <w:rFonts w:ascii="Calibri" w:hAnsi="Calibri" w:cs="Times New Roman"/>
          <w:bCs/>
          <w:color w:val="000000"/>
          <w:sz w:val="24"/>
          <w:szCs w:val="24"/>
          <w:lang w:eastAsia="en-CA"/>
        </w:rPr>
        <w:t xml:space="preserve">If the </w:t>
      </w:r>
      <w:proofErr w:type="spellStart"/>
      <w:r w:rsidRPr="004C0F67">
        <w:rPr>
          <w:rFonts w:ascii="Calibri" w:hAnsi="Calibri" w:cs="Times New Roman"/>
          <w:bCs/>
          <w:color w:val="000000"/>
          <w:sz w:val="24"/>
          <w:szCs w:val="24"/>
          <w:lang w:eastAsia="en-CA"/>
        </w:rPr>
        <w:t>cryovials</w:t>
      </w:r>
      <w:proofErr w:type="spellEnd"/>
      <w:r w:rsidRPr="004C0F67">
        <w:rPr>
          <w:rFonts w:ascii="Calibri" w:hAnsi="Calibri" w:cs="Times New Roman"/>
          <w:bCs/>
          <w:color w:val="000000"/>
          <w:sz w:val="24"/>
          <w:szCs w:val="24"/>
          <w:lang w:eastAsia="en-CA"/>
        </w:rPr>
        <w:t xml:space="preserve"> leak then viruses, bacteria and cells can escape, contaminating the liquid nitrogen and potentially contaminating other vials in the tank.  If storing highly pathogenic material in liquid nitrogen use commercially available tubing designed to seal the vials.  It is also wise, if feasible, to store known infectious pathogenic material in a different tank from material that will be treated only as a level 1 biohazard.</w:t>
      </w:r>
    </w:p>
    <w:p w14:paraId="13E70E08" w14:textId="197BD878" w:rsidR="00F433A3" w:rsidRDefault="00F433A3" w:rsidP="00614C1E">
      <w:pPr>
        <w:pStyle w:val="NormalWeb"/>
        <w:numPr>
          <w:ilvl w:val="0"/>
          <w:numId w:val="88"/>
        </w:numPr>
        <w:rPr>
          <w:rFonts w:ascii="Calibri" w:hAnsi="Calibri" w:cs="Times New Roman"/>
          <w:bCs/>
          <w:color w:val="000000"/>
          <w:sz w:val="24"/>
          <w:szCs w:val="24"/>
          <w:lang w:eastAsia="en-CA"/>
        </w:rPr>
      </w:pPr>
      <w:r w:rsidRPr="004C0F67">
        <w:rPr>
          <w:rFonts w:ascii="Calibri" w:hAnsi="Calibri" w:cs="Times New Roman"/>
          <w:bCs/>
          <w:color w:val="000000"/>
          <w:sz w:val="24"/>
          <w:szCs w:val="24"/>
          <w:lang w:eastAsia="en-CA"/>
        </w:rPr>
        <w:t>Note that DMSO, commonly used when freezing cell lines, can solubilize organic material and carry it through rubber (latex) and the skin, into the circulation.  Take care to avoid contact with DMSO and check the permeation time of the disposable glove material that you use.</w:t>
      </w:r>
    </w:p>
    <w:p w14:paraId="3F2C3A1A" w14:textId="20E8FF46" w:rsidR="00F433A3" w:rsidRDefault="00F433A3" w:rsidP="00F433A3">
      <w:pPr>
        <w:pStyle w:val="Heading2"/>
        <w:rPr>
          <w:lang w:eastAsia="en-CA"/>
        </w:rPr>
      </w:pPr>
      <w:bookmarkStart w:id="101" w:name="_Toc10540997"/>
      <w:r>
        <w:rPr>
          <w:lang w:eastAsia="en-CA"/>
        </w:rPr>
        <w:t>FLOW CYTOMETERS AND CELL SORTERS</w:t>
      </w:r>
      <w:bookmarkEnd w:id="101"/>
    </w:p>
    <w:p w14:paraId="03EE8EEB" w14:textId="77777777" w:rsidR="00F433A3" w:rsidRPr="004C0F67" w:rsidRDefault="00F433A3" w:rsidP="00F433A3">
      <w:pPr>
        <w:pStyle w:val="NormalWeb"/>
        <w:ind w:firstLine="0"/>
        <w:rPr>
          <w:rFonts w:ascii="Calibri" w:hAnsi="Calibri" w:cs="Times New Roman"/>
          <w:bCs/>
          <w:color w:val="000000"/>
          <w:sz w:val="24"/>
          <w:szCs w:val="24"/>
          <w:lang w:eastAsia="en-CA"/>
        </w:rPr>
      </w:pPr>
      <w:r w:rsidRPr="004C0F67">
        <w:rPr>
          <w:rFonts w:ascii="Calibri" w:hAnsi="Calibri" w:cs="Times New Roman"/>
          <w:bCs/>
          <w:color w:val="000000"/>
          <w:sz w:val="24"/>
          <w:szCs w:val="24"/>
          <w:lang w:eastAsia="en-CA"/>
        </w:rPr>
        <w:t xml:space="preserve">Flow cytometers in which the sample flows in a stream through air, rather than in tubing present a risk to the operator of exposure to aerosols that may contain infectious microorganisms associated with the cells.  Cell sorters are used to physically separate a defined subpopulation of cells from a larger, heterogeneous population. </w:t>
      </w:r>
    </w:p>
    <w:p w14:paraId="71ED771A" w14:textId="77777777" w:rsidR="00F433A3" w:rsidRPr="004C0F67" w:rsidRDefault="00F433A3" w:rsidP="00F433A3">
      <w:pPr>
        <w:pStyle w:val="NormalWeb"/>
        <w:ind w:firstLine="0"/>
        <w:rPr>
          <w:rFonts w:ascii="Calibri" w:hAnsi="Calibri" w:cs="Times New Roman"/>
          <w:bCs/>
          <w:color w:val="000000"/>
          <w:sz w:val="24"/>
          <w:szCs w:val="24"/>
          <w:lang w:eastAsia="en-CA"/>
        </w:rPr>
      </w:pPr>
      <w:r w:rsidRPr="004C0F67">
        <w:rPr>
          <w:rFonts w:ascii="Calibri" w:hAnsi="Calibri" w:cs="Times New Roman"/>
          <w:bCs/>
          <w:color w:val="000000"/>
          <w:sz w:val="24"/>
          <w:szCs w:val="24"/>
          <w:lang w:eastAsia="en-CA"/>
        </w:rPr>
        <w:t xml:space="preserve">The risk associated with cell sorters and flow cytometers (depending on their design) can be attributed to both the nature of the sample (i.e., the presence and nature of the infectious material or toxins contained within the sample) and to the equipment itself </w:t>
      </w:r>
      <w:r w:rsidRPr="004C0F67">
        <w:rPr>
          <w:rFonts w:ascii="Calibri" w:hAnsi="Calibri" w:cs="Times New Roman"/>
          <w:bCs/>
          <w:color w:val="000000"/>
          <w:sz w:val="24"/>
          <w:szCs w:val="24"/>
          <w:lang w:eastAsia="en-CA"/>
        </w:rPr>
        <w:lastRenderedPageBreak/>
        <w:t xml:space="preserve">(e.g., use of droplet-based cell sorting, which uses jet-in-air technology, and has the potential to produce a large amount of aerosolized droplets). Droplet-based cell sorting involves the injection of a liquid stream carrying the cells through a narrow nozzle vibrating at a high frequency. High-speed cell sorters with jet-in-air technology use even higher pressures and nozzle vibration frequencies, and consequently produce a larger amount of aerosolized material. </w:t>
      </w:r>
    </w:p>
    <w:p w14:paraId="3DFF2751" w14:textId="77777777" w:rsidR="00F433A3" w:rsidRPr="004C0F67" w:rsidRDefault="00F433A3" w:rsidP="00F433A3">
      <w:pPr>
        <w:pStyle w:val="NormalWeb"/>
        <w:ind w:firstLine="0"/>
        <w:rPr>
          <w:rFonts w:ascii="Calibri" w:hAnsi="Calibri"/>
          <w:color w:val="000000"/>
          <w:sz w:val="24"/>
          <w:szCs w:val="24"/>
          <w:lang w:eastAsia="en-CA"/>
        </w:rPr>
      </w:pPr>
      <w:r w:rsidRPr="004C0F67">
        <w:rPr>
          <w:rFonts w:ascii="Calibri" w:hAnsi="Calibri" w:cs="Times New Roman"/>
          <w:bCs/>
          <w:color w:val="000000"/>
          <w:sz w:val="24"/>
          <w:szCs w:val="24"/>
          <w:lang w:eastAsia="en-CA"/>
        </w:rPr>
        <w:t>If you need to conduct flow cytometry or cell sorting with unfixed samples, you must contact the University Biosafety Officer for assistance with a local risk assessment.</w:t>
      </w:r>
    </w:p>
    <w:p w14:paraId="2595EE95" w14:textId="4B76864A" w:rsidR="00F433A3" w:rsidRDefault="00F433A3" w:rsidP="00F433A3">
      <w:pPr>
        <w:pStyle w:val="Heading2"/>
        <w:rPr>
          <w:lang w:eastAsia="en-CA"/>
        </w:rPr>
      </w:pPr>
      <w:bookmarkStart w:id="102" w:name="_Toc10540998"/>
      <w:r>
        <w:rPr>
          <w:lang w:eastAsia="en-CA"/>
        </w:rPr>
        <w:t>FREEZE-DRIERS (LYOPHILIZERS)</w:t>
      </w:r>
      <w:bookmarkEnd w:id="102"/>
      <w:r>
        <w:rPr>
          <w:lang w:eastAsia="en-CA"/>
        </w:rPr>
        <w:t xml:space="preserve"> </w:t>
      </w:r>
    </w:p>
    <w:p w14:paraId="6A2AEFBC" w14:textId="77777777" w:rsidR="00F433A3" w:rsidRPr="004C0F67" w:rsidRDefault="00F433A3" w:rsidP="00F433A3">
      <w:pPr>
        <w:spacing w:after="100" w:afterAutospacing="1"/>
        <w:rPr>
          <w:rFonts w:ascii="Calibri" w:hAnsi="Calibri"/>
          <w:color w:val="000000"/>
          <w:lang w:eastAsia="en-CA"/>
        </w:rPr>
      </w:pPr>
      <w:r w:rsidRPr="004C0F67">
        <w:rPr>
          <w:rFonts w:ascii="Calibri" w:hAnsi="Calibri"/>
          <w:color w:val="000000"/>
          <w:lang w:eastAsia="en-CA"/>
        </w:rPr>
        <w:t xml:space="preserve">Aerosols may be produced during operation of a freeze drier and when material is being removed from the chamber. When lyophilizing biohazardous materials: </w:t>
      </w:r>
    </w:p>
    <w:p w14:paraId="0C3BE32E" w14:textId="77777777" w:rsidR="00F433A3" w:rsidRPr="004C0F67" w:rsidRDefault="00F433A3" w:rsidP="00614C1E">
      <w:pPr>
        <w:numPr>
          <w:ilvl w:val="0"/>
          <w:numId w:val="89"/>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Load samples in a biological safety cabinet. </w:t>
      </w:r>
    </w:p>
    <w:p w14:paraId="7087140E" w14:textId="77777777" w:rsidR="00F433A3" w:rsidRPr="004C0F67" w:rsidRDefault="00F433A3" w:rsidP="00614C1E">
      <w:pPr>
        <w:numPr>
          <w:ilvl w:val="0"/>
          <w:numId w:val="89"/>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Check glass vacuum containers for </w:t>
      </w:r>
      <w:r>
        <w:rPr>
          <w:rFonts w:ascii="Calibri" w:hAnsi="Calibri"/>
          <w:color w:val="000000"/>
          <w:lang w:eastAsia="en-CA"/>
        </w:rPr>
        <w:t>chips</w:t>
      </w:r>
      <w:r w:rsidRPr="004C0F67">
        <w:rPr>
          <w:rFonts w:ascii="Calibri" w:hAnsi="Calibri"/>
          <w:color w:val="000000"/>
          <w:lang w:eastAsia="en-CA"/>
        </w:rPr>
        <w:t xml:space="preserve"> and scratches. </w:t>
      </w:r>
    </w:p>
    <w:p w14:paraId="09194DB5" w14:textId="77777777" w:rsidR="00F433A3" w:rsidRPr="004C0F67" w:rsidRDefault="00F433A3" w:rsidP="00614C1E">
      <w:pPr>
        <w:numPr>
          <w:ilvl w:val="0"/>
          <w:numId w:val="89"/>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Use only glassware that was designed for high vacuum use. </w:t>
      </w:r>
    </w:p>
    <w:p w14:paraId="2AC6CC88" w14:textId="77777777" w:rsidR="00F433A3" w:rsidRPr="004C0F67" w:rsidRDefault="00F433A3" w:rsidP="00614C1E">
      <w:pPr>
        <w:numPr>
          <w:ilvl w:val="0"/>
          <w:numId w:val="89"/>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Use a disinfectant-containing trap for the vacuum pump exhaust (and/or a HEPA filter). </w:t>
      </w:r>
    </w:p>
    <w:p w14:paraId="27A14497" w14:textId="77777777" w:rsidR="00F433A3" w:rsidRPr="004C0F67" w:rsidRDefault="00F433A3" w:rsidP="00614C1E">
      <w:pPr>
        <w:numPr>
          <w:ilvl w:val="0"/>
          <w:numId w:val="89"/>
        </w:numPr>
        <w:spacing w:before="100" w:beforeAutospacing="1" w:after="100" w:afterAutospacing="1"/>
        <w:rPr>
          <w:rFonts w:ascii="Calibri" w:hAnsi="Calibri"/>
          <w:b/>
          <w:color w:val="000000"/>
        </w:rPr>
      </w:pPr>
      <w:r w:rsidRPr="004C0F67">
        <w:rPr>
          <w:rFonts w:ascii="Calibri" w:hAnsi="Calibri"/>
          <w:color w:val="000000"/>
          <w:lang w:eastAsia="en-CA"/>
        </w:rPr>
        <w:t xml:space="preserve">After completion of the run, decontaminate all accessible surfaces. </w:t>
      </w:r>
    </w:p>
    <w:p w14:paraId="1D0A9E93" w14:textId="48E7CABF" w:rsidR="00F433A3" w:rsidRDefault="00F433A3" w:rsidP="00F433A3">
      <w:pPr>
        <w:pStyle w:val="Heading2"/>
        <w:rPr>
          <w:lang w:eastAsia="en-CA"/>
        </w:rPr>
      </w:pPr>
      <w:bookmarkStart w:id="103" w:name="_Toc10540999"/>
      <w:r>
        <w:rPr>
          <w:lang w:eastAsia="en-CA"/>
        </w:rPr>
        <w:lastRenderedPageBreak/>
        <w:t>FUME HOODS</w:t>
      </w:r>
      <w:bookmarkEnd w:id="103"/>
    </w:p>
    <w:p w14:paraId="3262C5A3" w14:textId="77777777" w:rsidR="00F433A3" w:rsidRPr="004C0F67" w:rsidRDefault="00F433A3" w:rsidP="00F433A3">
      <w:pPr>
        <w:pStyle w:val="NoSpacing"/>
        <w:rPr>
          <w:rFonts w:cs="Times New Roman"/>
          <w:color w:val="000000"/>
          <w:sz w:val="24"/>
          <w:szCs w:val="24"/>
        </w:rPr>
      </w:pPr>
      <w:r w:rsidRPr="004C0F67">
        <w:rPr>
          <w:rFonts w:cs="Times New Roman"/>
          <w:color w:val="000000"/>
          <w:sz w:val="24"/>
          <w:szCs w:val="24"/>
        </w:rPr>
        <w:t xml:space="preserve">Fume hoods are for collecting </w:t>
      </w:r>
      <w:r>
        <w:rPr>
          <w:rFonts w:cs="Times New Roman"/>
          <w:color w:val="000000"/>
          <w:sz w:val="24"/>
          <w:szCs w:val="24"/>
        </w:rPr>
        <w:t>potentially harmful chemical ga</w:t>
      </w:r>
      <w:r w:rsidRPr="004C0F67">
        <w:rPr>
          <w:rFonts w:cs="Times New Roman"/>
          <w:color w:val="000000"/>
          <w:sz w:val="24"/>
          <w:szCs w:val="24"/>
        </w:rPr>
        <w:t xml:space="preserve">ses, </w:t>
      </w:r>
      <w:proofErr w:type="spellStart"/>
      <w:r w:rsidRPr="004C0F67">
        <w:rPr>
          <w:rFonts w:cs="Times New Roman"/>
          <w:color w:val="000000"/>
          <w:sz w:val="24"/>
          <w:szCs w:val="24"/>
        </w:rPr>
        <w:t>vapours</w:t>
      </w:r>
      <w:proofErr w:type="spellEnd"/>
      <w:r w:rsidRPr="004C0F67">
        <w:rPr>
          <w:rFonts w:cs="Times New Roman"/>
          <w:color w:val="000000"/>
          <w:sz w:val="24"/>
          <w:szCs w:val="24"/>
        </w:rPr>
        <w:t>, mists, aerosols and particulates generated during the manipulation of chemical substances.</w:t>
      </w:r>
      <w:r w:rsidRPr="004C0F67">
        <w:rPr>
          <w:rFonts w:cs="Times New Roman"/>
          <w:b/>
          <w:color w:val="000000"/>
          <w:sz w:val="24"/>
          <w:szCs w:val="24"/>
        </w:rPr>
        <w:t xml:space="preserve">  Fume hoods are NOT to be used for biohazard containment.</w:t>
      </w:r>
      <w:r w:rsidRPr="004C0F67">
        <w:rPr>
          <w:rFonts w:cs="Times New Roman"/>
          <w:color w:val="000000"/>
          <w:sz w:val="24"/>
          <w:szCs w:val="24"/>
        </w:rPr>
        <w:t xml:space="preserve"> A biological safety cabinet must be used to contain biohazards. Some work may require a biological safety cabinet with fume hood abilities (for example, using biohazards with chemicals that produce toxic fumes or volatile compounds labeled with radioisotopes). Contact the Biological Safety Officer if this is the case. </w:t>
      </w:r>
    </w:p>
    <w:p w14:paraId="7F59E63D" w14:textId="00771E60" w:rsidR="00F433A3" w:rsidRDefault="00F433A3" w:rsidP="00F433A3">
      <w:pPr>
        <w:rPr>
          <w:lang w:eastAsia="en-CA"/>
        </w:rPr>
      </w:pPr>
    </w:p>
    <w:p w14:paraId="74D500FE" w14:textId="280426AF" w:rsidR="00F433A3" w:rsidRDefault="00F433A3" w:rsidP="00F433A3">
      <w:pPr>
        <w:pStyle w:val="Heading2"/>
        <w:rPr>
          <w:lang w:eastAsia="en-CA"/>
        </w:rPr>
      </w:pPr>
      <w:bookmarkStart w:id="104" w:name="_Toc10541000"/>
      <w:r>
        <w:rPr>
          <w:lang w:eastAsia="en-CA"/>
        </w:rPr>
        <w:t>MICROBIOLOGICAL TRANSGER LOOPS</w:t>
      </w:r>
      <w:bookmarkEnd w:id="104"/>
    </w:p>
    <w:p w14:paraId="6A4B8B8B" w14:textId="77777777" w:rsidR="00F433A3" w:rsidRPr="004C0F67" w:rsidRDefault="00F433A3" w:rsidP="00614C1E">
      <w:pPr>
        <w:pStyle w:val="ListParagraph"/>
        <w:numPr>
          <w:ilvl w:val="0"/>
          <w:numId w:val="90"/>
        </w:numPr>
        <w:spacing w:after="100" w:afterAutospacing="1"/>
        <w:rPr>
          <w:rFonts w:ascii="Calibri" w:hAnsi="Calibri"/>
          <w:b/>
          <w:bCs/>
          <w:color w:val="000000"/>
          <w:sz w:val="24"/>
          <w:szCs w:val="24"/>
          <w:lang w:eastAsia="en-CA"/>
        </w:rPr>
      </w:pPr>
      <w:r w:rsidRPr="004C0F67">
        <w:rPr>
          <w:rFonts w:ascii="Calibri" w:hAnsi="Calibri"/>
          <w:color w:val="000000"/>
          <w:sz w:val="24"/>
          <w:szCs w:val="24"/>
          <w:lang w:eastAsia="en-CA"/>
        </w:rPr>
        <w:t xml:space="preserve">Avoid flaming a loop in an open flame – use a loop </w:t>
      </w:r>
      <w:proofErr w:type="spellStart"/>
      <w:r w:rsidRPr="004C0F67">
        <w:rPr>
          <w:rFonts w:ascii="Calibri" w:hAnsi="Calibri"/>
          <w:color w:val="000000"/>
          <w:sz w:val="24"/>
          <w:szCs w:val="24"/>
          <w:lang w:eastAsia="en-CA"/>
        </w:rPr>
        <w:t>microincinerator</w:t>
      </w:r>
      <w:proofErr w:type="spellEnd"/>
      <w:r w:rsidRPr="004C0F67">
        <w:rPr>
          <w:rFonts w:ascii="Calibri" w:hAnsi="Calibri"/>
          <w:color w:val="000000"/>
          <w:sz w:val="24"/>
          <w:szCs w:val="24"/>
          <w:lang w:eastAsia="en-CA"/>
        </w:rPr>
        <w:t xml:space="preserve"> or pre-sterilized plastic loops </w:t>
      </w:r>
    </w:p>
    <w:p w14:paraId="6F353965" w14:textId="77777777" w:rsidR="00F433A3" w:rsidRPr="004C0F67" w:rsidRDefault="00F433A3" w:rsidP="00614C1E">
      <w:pPr>
        <w:pStyle w:val="ListParagraph"/>
        <w:numPr>
          <w:ilvl w:val="0"/>
          <w:numId w:val="90"/>
        </w:numPr>
        <w:spacing w:before="100" w:beforeAutospacing="1" w:after="100" w:afterAutospacing="1"/>
        <w:rPr>
          <w:rFonts w:ascii="Calibri" w:hAnsi="Calibri"/>
          <w:b/>
          <w:bCs/>
          <w:color w:val="000000"/>
          <w:sz w:val="24"/>
          <w:szCs w:val="24"/>
          <w:lang w:eastAsia="en-CA"/>
        </w:rPr>
      </w:pPr>
      <w:r w:rsidRPr="004C0F67">
        <w:rPr>
          <w:rFonts w:ascii="Calibri" w:hAnsi="Calibri"/>
          <w:color w:val="000000"/>
          <w:sz w:val="24"/>
          <w:szCs w:val="24"/>
          <w:lang w:eastAsia="en-CA"/>
        </w:rPr>
        <w:t xml:space="preserve">If flaming is necessary, to eliminate the spattering and </w:t>
      </w:r>
      <w:proofErr w:type="spellStart"/>
      <w:r w:rsidRPr="004C0F67">
        <w:rPr>
          <w:rFonts w:ascii="Calibri" w:hAnsi="Calibri"/>
          <w:color w:val="000000"/>
          <w:sz w:val="24"/>
          <w:szCs w:val="24"/>
          <w:lang w:eastAsia="en-CA"/>
        </w:rPr>
        <w:t>aerosolization</w:t>
      </w:r>
      <w:proofErr w:type="spellEnd"/>
      <w:r w:rsidRPr="004C0F67">
        <w:rPr>
          <w:rFonts w:ascii="Calibri" w:hAnsi="Calibri"/>
          <w:color w:val="000000"/>
          <w:sz w:val="24"/>
          <w:szCs w:val="24"/>
          <w:lang w:eastAsia="en-CA"/>
        </w:rPr>
        <w:t xml:space="preserve"> associated with flaming of loops, char the material before fully inserting the loop into the flame: i.e., before flaming, hold the loop close to (but not into) the flame.</w:t>
      </w:r>
    </w:p>
    <w:p w14:paraId="67E7D917" w14:textId="77777777" w:rsidR="00F433A3" w:rsidRPr="004C0F67" w:rsidRDefault="00F433A3" w:rsidP="00614C1E">
      <w:pPr>
        <w:pStyle w:val="ListParagraph"/>
        <w:numPr>
          <w:ilvl w:val="0"/>
          <w:numId w:val="90"/>
        </w:numPr>
        <w:spacing w:before="100" w:beforeAutospacing="1" w:after="100" w:afterAutospacing="1"/>
        <w:rPr>
          <w:rFonts w:ascii="Calibri" w:hAnsi="Calibri"/>
          <w:b/>
          <w:bCs/>
          <w:color w:val="000000"/>
          <w:sz w:val="24"/>
          <w:szCs w:val="24"/>
          <w:lang w:eastAsia="en-CA"/>
        </w:rPr>
      </w:pPr>
      <w:r w:rsidRPr="004C0F67">
        <w:rPr>
          <w:rFonts w:ascii="Calibri" w:hAnsi="Calibri"/>
          <w:color w:val="000000"/>
          <w:sz w:val="24"/>
          <w:szCs w:val="24"/>
          <w:lang w:eastAsia="en-CA"/>
        </w:rPr>
        <w:t>Do not use a flame in a biological safety cabinet</w:t>
      </w:r>
    </w:p>
    <w:p w14:paraId="44803BDE" w14:textId="77777777" w:rsidR="00F433A3" w:rsidRPr="004C0F67" w:rsidRDefault="00F433A3" w:rsidP="00614C1E">
      <w:pPr>
        <w:pStyle w:val="ListParagraph"/>
        <w:numPr>
          <w:ilvl w:val="0"/>
          <w:numId w:val="90"/>
        </w:numPr>
        <w:spacing w:before="100" w:beforeAutospacing="1" w:after="100" w:afterAutospacing="1"/>
        <w:rPr>
          <w:rFonts w:ascii="Calibri" w:hAnsi="Calibri"/>
          <w:b/>
          <w:bCs/>
          <w:color w:val="000000"/>
          <w:sz w:val="24"/>
          <w:szCs w:val="24"/>
          <w:lang w:eastAsia="en-CA"/>
        </w:rPr>
      </w:pPr>
      <w:r w:rsidRPr="004C0F67">
        <w:rPr>
          <w:rFonts w:ascii="Calibri" w:hAnsi="Calibri"/>
          <w:color w:val="000000"/>
          <w:sz w:val="24"/>
          <w:szCs w:val="24"/>
          <w:lang w:eastAsia="en-CA"/>
        </w:rPr>
        <w:t>Streak plates where the surface of the medium is smooth (i.e. avoid bubbles)</w:t>
      </w:r>
    </w:p>
    <w:p w14:paraId="424CC910" w14:textId="7C30917E" w:rsidR="00F433A3" w:rsidRDefault="00F433A3" w:rsidP="00F433A3">
      <w:pPr>
        <w:pStyle w:val="Heading2"/>
        <w:rPr>
          <w:lang w:eastAsia="en-CA"/>
        </w:rPr>
      </w:pPr>
      <w:bookmarkStart w:id="105" w:name="_Toc10541001"/>
      <w:r>
        <w:rPr>
          <w:lang w:eastAsia="en-CA"/>
        </w:rPr>
        <w:t>MICROSCOPES</w:t>
      </w:r>
      <w:bookmarkEnd w:id="105"/>
    </w:p>
    <w:p w14:paraId="4CB69936" w14:textId="77777777" w:rsidR="00F433A3" w:rsidRPr="004C0F67" w:rsidRDefault="00F433A3" w:rsidP="00614C1E">
      <w:pPr>
        <w:pStyle w:val="ListParagraph"/>
        <w:numPr>
          <w:ilvl w:val="0"/>
          <w:numId w:val="91"/>
        </w:numPr>
        <w:spacing w:after="100" w:afterAutospacing="1"/>
        <w:rPr>
          <w:rFonts w:ascii="Calibri" w:hAnsi="Calibri"/>
          <w:color w:val="000000"/>
          <w:sz w:val="24"/>
          <w:szCs w:val="24"/>
          <w:lang w:eastAsia="en-CA"/>
        </w:rPr>
      </w:pPr>
      <w:r w:rsidRPr="004C0F67">
        <w:rPr>
          <w:rFonts w:ascii="Calibri" w:hAnsi="Calibri"/>
          <w:color w:val="000000"/>
          <w:sz w:val="24"/>
          <w:szCs w:val="24"/>
          <w:lang w:eastAsia="en-CA"/>
        </w:rPr>
        <w:t>Microscope eyepieces may provide a potential route of transmission of both bacterial and viral infections.  Large outbreaks of conjunctivitis have been attributed to the sharing of microscopes among employees.</w:t>
      </w:r>
    </w:p>
    <w:p w14:paraId="14208CC1" w14:textId="77777777" w:rsidR="00F433A3" w:rsidRPr="004C0F67" w:rsidRDefault="00F433A3" w:rsidP="00614C1E">
      <w:pPr>
        <w:pStyle w:val="ListParagraph"/>
        <w:numPr>
          <w:ilvl w:val="0"/>
          <w:numId w:val="91"/>
        </w:numPr>
        <w:spacing w:before="100" w:beforeAutospacing="1" w:after="100" w:afterAutospacing="1"/>
        <w:rPr>
          <w:rFonts w:ascii="Calibri" w:hAnsi="Calibri"/>
          <w:color w:val="000000"/>
          <w:sz w:val="24"/>
          <w:szCs w:val="24"/>
          <w:lang w:eastAsia="en-CA"/>
        </w:rPr>
      </w:pPr>
      <w:r w:rsidRPr="004C0F67">
        <w:rPr>
          <w:rFonts w:ascii="Calibri" w:hAnsi="Calibri"/>
          <w:color w:val="000000"/>
          <w:sz w:val="24"/>
          <w:szCs w:val="24"/>
          <w:lang w:eastAsia="en-CA"/>
        </w:rPr>
        <w:lastRenderedPageBreak/>
        <w:t xml:space="preserve">Disinfect the eyepieces, knobs, stage, and any other contaminated parts. Select a disinfectant that will be non-toxic, effective on the pathogens in use and non-corrosive to the microscope. </w:t>
      </w:r>
    </w:p>
    <w:p w14:paraId="6E4A81A3" w14:textId="57E39EF2" w:rsidR="00F433A3" w:rsidRDefault="00F433A3" w:rsidP="00614C1E">
      <w:pPr>
        <w:pStyle w:val="ListParagraph"/>
        <w:numPr>
          <w:ilvl w:val="0"/>
          <w:numId w:val="91"/>
        </w:numPr>
        <w:spacing w:before="100" w:beforeAutospacing="1" w:after="100" w:afterAutospacing="1"/>
        <w:rPr>
          <w:rFonts w:ascii="Calibri" w:hAnsi="Calibri"/>
          <w:color w:val="000000"/>
          <w:sz w:val="24"/>
          <w:szCs w:val="24"/>
          <w:lang w:eastAsia="en-CA"/>
        </w:rPr>
      </w:pPr>
      <w:r w:rsidRPr="004C0F67">
        <w:rPr>
          <w:rFonts w:ascii="Calibri" w:hAnsi="Calibri"/>
          <w:color w:val="000000"/>
          <w:sz w:val="24"/>
          <w:szCs w:val="24"/>
          <w:lang w:eastAsia="en-CA"/>
        </w:rPr>
        <w:t>Gloves used to handle contaminated specimens should be removed before using the microscope.</w:t>
      </w:r>
    </w:p>
    <w:p w14:paraId="52558B65" w14:textId="5C1EADA2" w:rsidR="00F433A3" w:rsidRDefault="00F433A3" w:rsidP="00F433A3">
      <w:pPr>
        <w:pStyle w:val="Heading2"/>
        <w:rPr>
          <w:lang w:eastAsia="en-CA"/>
        </w:rPr>
      </w:pPr>
      <w:bookmarkStart w:id="106" w:name="_Toc10541002"/>
      <w:r>
        <w:rPr>
          <w:lang w:eastAsia="en-CA"/>
        </w:rPr>
        <w:t>MIXING APPARATUS</w:t>
      </w:r>
      <w:bookmarkEnd w:id="106"/>
    </w:p>
    <w:p w14:paraId="54AC218B" w14:textId="77777777" w:rsidR="00F433A3" w:rsidRDefault="00F433A3" w:rsidP="00F433A3">
      <w:pPr>
        <w:spacing w:after="100" w:afterAutospacing="1"/>
        <w:rPr>
          <w:rFonts w:ascii="Calibri" w:hAnsi="Calibri"/>
          <w:color w:val="000000"/>
          <w:lang w:eastAsia="en-CA"/>
        </w:rPr>
      </w:pPr>
      <w:r w:rsidRPr="004C0F67">
        <w:rPr>
          <w:rFonts w:ascii="Calibri" w:hAnsi="Calibri"/>
          <w:color w:val="000000"/>
          <w:lang w:eastAsia="en-CA"/>
        </w:rPr>
        <w:t xml:space="preserve">Homogenizers, shakers, blenders, grinders and </w:t>
      </w:r>
      <w:proofErr w:type="spellStart"/>
      <w:r w:rsidRPr="004C0F67">
        <w:rPr>
          <w:rFonts w:ascii="Calibri" w:hAnsi="Calibri"/>
          <w:color w:val="000000"/>
          <w:lang w:eastAsia="en-CA"/>
        </w:rPr>
        <w:t>sonicators</w:t>
      </w:r>
      <w:proofErr w:type="spellEnd"/>
      <w:r w:rsidRPr="004C0F67">
        <w:rPr>
          <w:rFonts w:ascii="Calibri" w:hAnsi="Calibri"/>
          <w:color w:val="000000"/>
          <w:lang w:eastAsia="en-CA"/>
        </w:rPr>
        <w:t xml:space="preserve"> can release significant amounts of aerosols during their operation. When using any mixing equipment, remember to: </w:t>
      </w:r>
    </w:p>
    <w:p w14:paraId="2C4B6E57" w14:textId="77777777" w:rsidR="00F433A3" w:rsidRPr="00F433A3" w:rsidRDefault="00F433A3" w:rsidP="00614C1E">
      <w:pPr>
        <w:pStyle w:val="ListParagraph"/>
        <w:numPr>
          <w:ilvl w:val="0"/>
          <w:numId w:val="92"/>
        </w:numPr>
        <w:spacing w:after="100" w:afterAutospacing="1"/>
        <w:rPr>
          <w:rFonts w:ascii="Calibri" w:hAnsi="Calibri"/>
          <w:color w:val="000000"/>
          <w:sz w:val="24"/>
          <w:szCs w:val="24"/>
          <w:lang w:eastAsia="en-CA"/>
        </w:rPr>
      </w:pPr>
      <w:r w:rsidRPr="00F433A3">
        <w:rPr>
          <w:rFonts w:ascii="Calibri" w:hAnsi="Calibri"/>
          <w:color w:val="000000"/>
          <w:sz w:val="24"/>
          <w:szCs w:val="24"/>
          <w:lang w:eastAsia="en-CA"/>
        </w:rPr>
        <w:t>Use a biological safety cabinet if possible</w:t>
      </w:r>
    </w:p>
    <w:p w14:paraId="0FFD2A0C" w14:textId="77777777" w:rsidR="00F433A3" w:rsidRPr="00F433A3" w:rsidRDefault="00F433A3" w:rsidP="00614C1E">
      <w:pPr>
        <w:pStyle w:val="ListParagraph"/>
        <w:numPr>
          <w:ilvl w:val="0"/>
          <w:numId w:val="92"/>
        </w:numPr>
        <w:spacing w:after="100" w:afterAutospacing="1"/>
        <w:rPr>
          <w:rFonts w:ascii="Calibri" w:hAnsi="Calibri"/>
          <w:color w:val="000000"/>
          <w:sz w:val="24"/>
          <w:szCs w:val="24"/>
          <w:lang w:eastAsia="en-CA"/>
        </w:rPr>
      </w:pPr>
      <w:r w:rsidRPr="00F433A3">
        <w:rPr>
          <w:rFonts w:ascii="Calibri" w:hAnsi="Calibri"/>
          <w:color w:val="000000"/>
          <w:sz w:val="24"/>
          <w:szCs w:val="24"/>
          <w:lang w:eastAsia="en-CA"/>
        </w:rPr>
        <w:t xml:space="preserve">Check condition of gaskets, caps and bottles before using. </w:t>
      </w:r>
    </w:p>
    <w:p w14:paraId="40C12628" w14:textId="77777777" w:rsidR="00F433A3" w:rsidRPr="00F433A3" w:rsidRDefault="00F433A3" w:rsidP="00614C1E">
      <w:pPr>
        <w:pStyle w:val="ListParagraph"/>
        <w:numPr>
          <w:ilvl w:val="0"/>
          <w:numId w:val="92"/>
        </w:numPr>
        <w:spacing w:after="100" w:afterAutospacing="1"/>
        <w:rPr>
          <w:rFonts w:ascii="Calibri" w:hAnsi="Calibri"/>
          <w:color w:val="000000"/>
          <w:sz w:val="24"/>
          <w:szCs w:val="24"/>
          <w:lang w:eastAsia="en-CA"/>
        </w:rPr>
      </w:pPr>
      <w:r w:rsidRPr="00F433A3">
        <w:rPr>
          <w:rFonts w:ascii="Calibri" w:hAnsi="Calibri"/>
          <w:color w:val="000000"/>
          <w:sz w:val="24"/>
          <w:szCs w:val="24"/>
          <w:lang w:eastAsia="en-CA"/>
        </w:rPr>
        <w:t>Open tubes in a biological safety cabinet, or if that is not possible then allow aerosols to settle for at 10 minutes after use before opening containers</w:t>
      </w:r>
    </w:p>
    <w:p w14:paraId="687BF63A" w14:textId="77777777" w:rsidR="00F433A3" w:rsidRPr="00F433A3" w:rsidRDefault="00F433A3" w:rsidP="00614C1E">
      <w:pPr>
        <w:pStyle w:val="ListParagraph"/>
        <w:numPr>
          <w:ilvl w:val="0"/>
          <w:numId w:val="92"/>
        </w:numPr>
        <w:spacing w:after="100" w:afterAutospacing="1"/>
        <w:rPr>
          <w:rFonts w:ascii="Calibri" w:hAnsi="Calibri"/>
          <w:color w:val="000000"/>
          <w:sz w:val="24"/>
          <w:szCs w:val="24"/>
          <w:lang w:eastAsia="en-CA"/>
        </w:rPr>
      </w:pPr>
      <w:r w:rsidRPr="00F433A3">
        <w:rPr>
          <w:rFonts w:ascii="Calibri" w:hAnsi="Calibri"/>
          <w:color w:val="000000"/>
          <w:sz w:val="24"/>
          <w:szCs w:val="24"/>
          <w:lang w:eastAsia="en-CA"/>
        </w:rPr>
        <w:t xml:space="preserve">Disinfect all exposed surfaces after use. </w:t>
      </w:r>
    </w:p>
    <w:p w14:paraId="7BF2662B" w14:textId="586E8B72" w:rsidR="00F433A3" w:rsidRDefault="00F433A3" w:rsidP="00614C1E">
      <w:pPr>
        <w:pStyle w:val="ListParagraph"/>
        <w:numPr>
          <w:ilvl w:val="0"/>
          <w:numId w:val="92"/>
        </w:numPr>
        <w:spacing w:after="100" w:afterAutospacing="1"/>
        <w:rPr>
          <w:rFonts w:ascii="Calibri" w:hAnsi="Calibri"/>
          <w:color w:val="000000"/>
          <w:sz w:val="24"/>
          <w:szCs w:val="24"/>
          <w:lang w:eastAsia="en-CA"/>
        </w:rPr>
      </w:pPr>
      <w:r w:rsidRPr="00F433A3">
        <w:rPr>
          <w:rFonts w:ascii="Calibri" w:hAnsi="Calibri"/>
          <w:color w:val="000000"/>
          <w:sz w:val="24"/>
          <w:szCs w:val="24"/>
          <w:lang w:eastAsia="en-CA"/>
        </w:rPr>
        <w:t>Be aware of the hazards associated with moving parts of equipment; wear protective eyewear and hearing protection if appropriate</w:t>
      </w:r>
    </w:p>
    <w:p w14:paraId="480B434C" w14:textId="77777777" w:rsidR="00F433A3" w:rsidRDefault="00F433A3" w:rsidP="00F433A3">
      <w:pPr>
        <w:pStyle w:val="Heading3"/>
        <w:rPr>
          <w:lang w:eastAsia="en-CA"/>
        </w:rPr>
      </w:pPr>
      <w:bookmarkStart w:id="107" w:name="_Toc10541003"/>
      <w:r>
        <w:rPr>
          <w:lang w:eastAsia="en-CA"/>
        </w:rPr>
        <w:t>BLENDERS</w:t>
      </w:r>
      <w:bookmarkEnd w:id="107"/>
    </w:p>
    <w:p w14:paraId="688A496F" w14:textId="77777777" w:rsidR="00F433A3" w:rsidRPr="00294BFA" w:rsidRDefault="00F433A3" w:rsidP="00614C1E">
      <w:pPr>
        <w:pStyle w:val="ListParagraph"/>
        <w:numPr>
          <w:ilvl w:val="0"/>
          <w:numId w:val="119"/>
        </w:numPr>
        <w:rPr>
          <w:rFonts w:asciiTheme="minorHAnsi" w:hAnsiTheme="minorHAnsi" w:cstheme="minorHAnsi"/>
          <w:sz w:val="24"/>
          <w:szCs w:val="24"/>
          <w:lang w:eastAsia="en-CA"/>
        </w:rPr>
      </w:pPr>
      <w:r w:rsidRPr="00294BFA">
        <w:rPr>
          <w:rFonts w:asciiTheme="minorHAnsi" w:hAnsiTheme="minorHAnsi" w:cstheme="minorHAnsi"/>
          <w:sz w:val="24"/>
          <w:szCs w:val="24"/>
          <w:lang w:eastAsia="en-CA"/>
        </w:rPr>
        <w:t>Use laboratory blender with a tight-fitting gasket lid and leak-proof bearings (domestic kitchen blenders leak and release aerosols)</w:t>
      </w:r>
    </w:p>
    <w:p w14:paraId="31710DAF" w14:textId="77777777" w:rsidR="00F433A3" w:rsidRPr="00294BFA" w:rsidRDefault="00F433A3" w:rsidP="00614C1E">
      <w:pPr>
        <w:pStyle w:val="ListParagraph"/>
        <w:numPr>
          <w:ilvl w:val="0"/>
          <w:numId w:val="119"/>
        </w:numPr>
        <w:rPr>
          <w:rFonts w:asciiTheme="minorHAnsi" w:hAnsiTheme="minorHAnsi" w:cstheme="minorHAnsi"/>
          <w:sz w:val="24"/>
          <w:szCs w:val="24"/>
          <w:lang w:eastAsia="en-CA"/>
        </w:rPr>
      </w:pPr>
      <w:r w:rsidRPr="00294BFA">
        <w:rPr>
          <w:rFonts w:asciiTheme="minorHAnsi" w:hAnsiTheme="minorHAnsi" w:cstheme="minorHAnsi"/>
          <w:sz w:val="24"/>
          <w:szCs w:val="24"/>
          <w:lang w:eastAsia="en-CA"/>
        </w:rPr>
        <w:t>Wait as long as possible before opening the lid after mixing</w:t>
      </w:r>
    </w:p>
    <w:p w14:paraId="1751C8C5" w14:textId="7DEABD67" w:rsidR="00F433A3" w:rsidRPr="00294BFA" w:rsidRDefault="00F433A3" w:rsidP="00614C1E">
      <w:pPr>
        <w:pStyle w:val="ListParagraph"/>
        <w:numPr>
          <w:ilvl w:val="0"/>
          <w:numId w:val="119"/>
        </w:numPr>
        <w:rPr>
          <w:rFonts w:asciiTheme="minorHAnsi" w:hAnsiTheme="minorHAnsi" w:cstheme="minorHAnsi"/>
          <w:sz w:val="24"/>
          <w:szCs w:val="24"/>
          <w:lang w:eastAsia="en-CA"/>
        </w:rPr>
      </w:pPr>
      <w:r w:rsidRPr="00294BFA">
        <w:rPr>
          <w:rFonts w:asciiTheme="minorHAnsi" w:hAnsiTheme="minorHAnsi" w:cstheme="minorHAnsi"/>
          <w:sz w:val="24"/>
          <w:szCs w:val="24"/>
          <w:lang w:eastAsia="en-CA"/>
        </w:rPr>
        <w:lastRenderedPageBreak/>
        <w:t xml:space="preserve">May cover tops of blenders with a disinfectant-soaked paper towel during operation. </w:t>
      </w:r>
    </w:p>
    <w:p w14:paraId="6770364A" w14:textId="5A6A2487" w:rsidR="00F433A3" w:rsidRDefault="00F433A3" w:rsidP="00F433A3">
      <w:pPr>
        <w:rPr>
          <w:lang w:eastAsia="en-CA"/>
        </w:rPr>
      </w:pPr>
    </w:p>
    <w:p w14:paraId="17F70CE9" w14:textId="77777777" w:rsidR="00F433A3" w:rsidRDefault="00F433A3" w:rsidP="00F433A3">
      <w:pPr>
        <w:pStyle w:val="Heading3"/>
        <w:rPr>
          <w:lang w:eastAsia="en-CA"/>
        </w:rPr>
      </w:pPr>
      <w:bookmarkStart w:id="108" w:name="_Toc10541004"/>
      <w:r>
        <w:rPr>
          <w:lang w:eastAsia="en-CA"/>
        </w:rPr>
        <w:t>SONICATORS</w:t>
      </w:r>
      <w:bookmarkEnd w:id="108"/>
    </w:p>
    <w:p w14:paraId="0E465182" w14:textId="7BB6F206" w:rsidR="00F433A3" w:rsidRDefault="00F433A3" w:rsidP="00294BFA">
      <w:pPr>
        <w:rPr>
          <w:lang w:eastAsia="en-CA"/>
        </w:rPr>
      </w:pPr>
      <w:r w:rsidRPr="004C0F67">
        <w:rPr>
          <w:lang w:eastAsia="en-CA"/>
        </w:rPr>
        <w:t xml:space="preserve">Immerse </w:t>
      </w:r>
      <w:proofErr w:type="spellStart"/>
      <w:r w:rsidRPr="004C0F67">
        <w:rPr>
          <w:lang w:eastAsia="en-CA"/>
        </w:rPr>
        <w:t>sonicator</w:t>
      </w:r>
      <w:proofErr w:type="spellEnd"/>
      <w:r w:rsidRPr="004C0F67">
        <w:rPr>
          <w:lang w:eastAsia="en-CA"/>
        </w:rPr>
        <w:t xml:space="preserve"> tip into solution to a depth sufficient to avoid creation of aerosols. </w:t>
      </w:r>
    </w:p>
    <w:p w14:paraId="346FD6E7" w14:textId="4194262C" w:rsidR="00F433A3" w:rsidRDefault="00F433A3" w:rsidP="00F433A3">
      <w:pPr>
        <w:rPr>
          <w:lang w:eastAsia="en-CA"/>
        </w:rPr>
      </w:pPr>
    </w:p>
    <w:p w14:paraId="3B0082E4" w14:textId="77777777" w:rsidR="00F433A3" w:rsidRDefault="00F433A3" w:rsidP="00F433A3">
      <w:pPr>
        <w:pStyle w:val="Heading3"/>
        <w:rPr>
          <w:lang w:eastAsia="en-CA"/>
        </w:rPr>
      </w:pPr>
      <w:bookmarkStart w:id="109" w:name="_Toc10541005"/>
      <w:r>
        <w:rPr>
          <w:lang w:eastAsia="en-CA"/>
        </w:rPr>
        <w:t>TISSUE GRINDERS</w:t>
      </w:r>
      <w:bookmarkEnd w:id="109"/>
    </w:p>
    <w:p w14:paraId="2D20EAC7" w14:textId="1DAA45CA" w:rsidR="00F433A3" w:rsidRDefault="00F433A3" w:rsidP="00294BFA">
      <w:pPr>
        <w:rPr>
          <w:lang w:eastAsia="en-CA"/>
        </w:rPr>
      </w:pPr>
      <w:r w:rsidRPr="004C0F67">
        <w:rPr>
          <w:lang w:eastAsia="en-CA"/>
        </w:rPr>
        <w:t>Wrap glass grinders in a wad of absorbent paper and wear gloves. Polytetrafluoroethylene (PTFE, "Teflon") grinders are safer, as they will not break.</w:t>
      </w:r>
    </w:p>
    <w:p w14:paraId="28440B82" w14:textId="557A4BBF" w:rsidR="00F433A3" w:rsidRDefault="00F433A3" w:rsidP="00F433A3">
      <w:pPr>
        <w:rPr>
          <w:lang w:eastAsia="en-CA"/>
        </w:rPr>
      </w:pPr>
    </w:p>
    <w:p w14:paraId="4FB8D034" w14:textId="70E783E5" w:rsidR="00F433A3" w:rsidRDefault="00F433A3" w:rsidP="00F433A3">
      <w:pPr>
        <w:pStyle w:val="Heading2"/>
        <w:rPr>
          <w:lang w:eastAsia="en-CA"/>
        </w:rPr>
      </w:pPr>
      <w:bookmarkStart w:id="110" w:name="_Toc10541006"/>
      <w:r>
        <w:rPr>
          <w:lang w:eastAsia="en-CA"/>
        </w:rPr>
        <w:t>NEEDLES AND SYRINGES</w:t>
      </w:r>
      <w:bookmarkEnd w:id="110"/>
    </w:p>
    <w:p w14:paraId="265FB8A8" w14:textId="5EF93920" w:rsidR="00F433A3" w:rsidRPr="004C0F67" w:rsidRDefault="00F433A3" w:rsidP="00F433A3">
      <w:pPr>
        <w:spacing w:after="100" w:afterAutospacing="1"/>
        <w:rPr>
          <w:rFonts w:ascii="Calibri" w:hAnsi="Calibri"/>
          <w:color w:val="000000"/>
          <w:lang w:eastAsia="en-CA"/>
        </w:rPr>
      </w:pPr>
      <w:r w:rsidRPr="004C0F67">
        <w:rPr>
          <w:rFonts w:ascii="Calibri" w:hAnsi="Calibri"/>
          <w:color w:val="000000"/>
          <w:lang w:eastAsia="en-CA"/>
        </w:rPr>
        <w:t xml:space="preserve">Hypodermic needles and syringes present hazards of spill, autoinoculation and aerosol generation, and should be used only when absolutely necessary, such as for parenteral injection or withdrawal of body fluids.  When withdrawing liquids from septum-capped or diaphragm bottles, consider using an opener made especially for this type of bottle; this allows for use of a pipette rather than a syringe/needle assembly. Use cannulas or blunt-end needles for introduction or removal of fluids through small apertures in equipment. </w:t>
      </w:r>
      <w:r>
        <w:rPr>
          <w:rFonts w:ascii="Calibri" w:hAnsi="Calibri"/>
          <w:color w:val="000000"/>
          <w:lang w:eastAsia="en-CA"/>
        </w:rPr>
        <w:br/>
      </w:r>
      <w:r w:rsidRPr="004C0F67">
        <w:rPr>
          <w:rFonts w:ascii="Calibri" w:hAnsi="Calibri"/>
          <w:color w:val="000000"/>
          <w:lang w:eastAsia="en-CA"/>
        </w:rPr>
        <w:t xml:space="preserve">When working with syringes and needles, the following precautions are recommended: </w:t>
      </w:r>
    </w:p>
    <w:p w14:paraId="413BC518" w14:textId="77777777" w:rsidR="00F433A3" w:rsidRPr="004C0F67" w:rsidRDefault="00F433A3" w:rsidP="00614C1E">
      <w:pPr>
        <w:numPr>
          <w:ilvl w:val="0"/>
          <w:numId w:val="93"/>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Perform all operations with infectious material in a biological safety cabinet. </w:t>
      </w:r>
    </w:p>
    <w:p w14:paraId="2D050F2C" w14:textId="77777777" w:rsidR="00F433A3" w:rsidRPr="004C0F67" w:rsidRDefault="00F433A3" w:rsidP="00614C1E">
      <w:pPr>
        <w:numPr>
          <w:ilvl w:val="0"/>
          <w:numId w:val="93"/>
        </w:numPr>
        <w:spacing w:before="100" w:beforeAutospacing="1" w:after="100" w:afterAutospacing="1"/>
        <w:rPr>
          <w:rFonts w:ascii="Calibri" w:hAnsi="Calibri"/>
          <w:color w:val="000000"/>
          <w:lang w:eastAsia="en-CA"/>
        </w:rPr>
      </w:pPr>
      <w:r w:rsidRPr="004C0F67">
        <w:rPr>
          <w:rFonts w:ascii="Calibri" w:hAnsi="Calibri"/>
          <w:color w:val="000000"/>
          <w:lang w:eastAsia="en-CA"/>
        </w:rPr>
        <w:lastRenderedPageBreak/>
        <w:t xml:space="preserve">Fill syringes carefully; avoid frothing or introduction of air bubbles. </w:t>
      </w:r>
    </w:p>
    <w:p w14:paraId="3623E294" w14:textId="77777777" w:rsidR="00F433A3" w:rsidRPr="004C0F67" w:rsidRDefault="00F433A3" w:rsidP="00614C1E">
      <w:pPr>
        <w:numPr>
          <w:ilvl w:val="0"/>
          <w:numId w:val="93"/>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Shield needles with disinfectant-soaked cotton </w:t>
      </w:r>
      <w:proofErr w:type="spellStart"/>
      <w:r w:rsidRPr="004C0F67">
        <w:rPr>
          <w:rFonts w:ascii="Calibri" w:hAnsi="Calibri"/>
          <w:color w:val="000000"/>
          <w:lang w:eastAsia="en-CA"/>
        </w:rPr>
        <w:t>pledgets</w:t>
      </w:r>
      <w:proofErr w:type="spellEnd"/>
      <w:r w:rsidRPr="004C0F67">
        <w:rPr>
          <w:rFonts w:ascii="Calibri" w:hAnsi="Calibri"/>
          <w:color w:val="000000"/>
          <w:lang w:eastAsia="en-CA"/>
        </w:rPr>
        <w:t xml:space="preserve"> when withdrawing from stoppers. </w:t>
      </w:r>
    </w:p>
    <w:p w14:paraId="19B80835" w14:textId="77777777" w:rsidR="00F433A3" w:rsidRPr="004C0F67" w:rsidRDefault="00F433A3" w:rsidP="00614C1E">
      <w:pPr>
        <w:numPr>
          <w:ilvl w:val="0"/>
          <w:numId w:val="93"/>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Use </w:t>
      </w:r>
      <w:proofErr w:type="spellStart"/>
      <w:r w:rsidRPr="004C0F67">
        <w:rPr>
          <w:rFonts w:ascii="Calibri" w:hAnsi="Calibri"/>
          <w:color w:val="000000"/>
          <w:lang w:eastAsia="en-CA"/>
        </w:rPr>
        <w:t>luer</w:t>
      </w:r>
      <w:proofErr w:type="spellEnd"/>
      <w:r w:rsidRPr="004C0F67">
        <w:rPr>
          <w:rFonts w:ascii="Calibri" w:hAnsi="Calibri"/>
          <w:color w:val="000000"/>
          <w:lang w:eastAsia="en-CA"/>
        </w:rPr>
        <w:t xml:space="preserve">-lock needles and syringes or units in which needles are integral to syringes. If possible, use one of the newer "safe" alternatives to needles and syringes, such as those with needles that automatically retract when the plunger is fully depressed. </w:t>
      </w:r>
    </w:p>
    <w:p w14:paraId="441F94D2" w14:textId="77777777" w:rsidR="00F433A3" w:rsidRPr="004C0F67" w:rsidRDefault="00F433A3" w:rsidP="00614C1E">
      <w:pPr>
        <w:numPr>
          <w:ilvl w:val="0"/>
          <w:numId w:val="93"/>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Do not bend, shear, or recap needles. </w:t>
      </w:r>
    </w:p>
    <w:p w14:paraId="0A9D25A4" w14:textId="77777777" w:rsidR="00F433A3" w:rsidRPr="004C0F67" w:rsidRDefault="00F433A3" w:rsidP="00614C1E">
      <w:pPr>
        <w:numPr>
          <w:ilvl w:val="1"/>
          <w:numId w:val="93"/>
        </w:numPr>
        <w:spacing w:before="100" w:beforeAutospacing="1" w:after="100" w:afterAutospacing="1"/>
        <w:rPr>
          <w:rFonts w:ascii="Calibri" w:hAnsi="Calibri"/>
          <w:color w:val="000000"/>
          <w:lang w:eastAsia="en-CA"/>
        </w:rPr>
      </w:pPr>
      <w:r w:rsidRPr="004C0F67">
        <w:rPr>
          <w:rFonts w:ascii="Calibri" w:hAnsi="Calibri"/>
          <w:color w:val="000000"/>
          <w:lang w:eastAsia="en-CA"/>
        </w:rPr>
        <w:t>If any of the above activities are required, a lab-specific procedure for doing so while minimizing the risk of needle-stick must be documented</w:t>
      </w:r>
    </w:p>
    <w:p w14:paraId="49B9C6E4" w14:textId="1A115BF7" w:rsidR="00F433A3" w:rsidRDefault="00F433A3" w:rsidP="00614C1E">
      <w:pPr>
        <w:numPr>
          <w:ilvl w:val="0"/>
          <w:numId w:val="93"/>
        </w:numPr>
        <w:spacing w:before="100" w:beforeAutospacing="1" w:after="100" w:afterAutospacing="1"/>
        <w:rPr>
          <w:rFonts w:ascii="Calibri" w:hAnsi="Calibri"/>
          <w:color w:val="000000"/>
          <w:lang w:eastAsia="en-CA"/>
        </w:rPr>
      </w:pPr>
      <w:r w:rsidRPr="004C0F67">
        <w:rPr>
          <w:rFonts w:ascii="Calibri" w:hAnsi="Calibri"/>
          <w:color w:val="000000"/>
          <w:lang w:eastAsia="en-CA"/>
        </w:rPr>
        <w:t xml:space="preserve">Place used needles and syringes in puncture-resistant containers and decontaminate before disposal. </w:t>
      </w:r>
    </w:p>
    <w:p w14:paraId="2701D651" w14:textId="5FCD6231" w:rsidR="00F433A3" w:rsidRDefault="00F433A3" w:rsidP="00F433A3">
      <w:pPr>
        <w:pStyle w:val="Heading2"/>
        <w:rPr>
          <w:lang w:eastAsia="en-CA"/>
        </w:rPr>
      </w:pPr>
      <w:bookmarkStart w:id="111" w:name="_Toc10541007"/>
      <w:r>
        <w:rPr>
          <w:lang w:eastAsia="en-CA"/>
        </w:rPr>
        <w:t>PIPETTES AND MECHANICAL PIPETTING AIDS</w:t>
      </w:r>
      <w:bookmarkEnd w:id="111"/>
    </w:p>
    <w:p w14:paraId="2AFBA082" w14:textId="6B8B5EEF" w:rsidR="00F433A3" w:rsidRPr="004C0F67" w:rsidRDefault="00F433A3" w:rsidP="00F433A3">
      <w:pPr>
        <w:spacing w:after="100" w:afterAutospacing="1"/>
        <w:rPr>
          <w:rFonts w:ascii="Calibri" w:hAnsi="Calibri"/>
          <w:color w:val="000000"/>
          <w:lang w:eastAsia="en-CA"/>
        </w:rPr>
      </w:pPr>
      <w:r w:rsidRPr="004C0F67">
        <w:rPr>
          <w:rFonts w:ascii="Calibri" w:hAnsi="Calibri"/>
          <w:color w:val="000000"/>
          <w:lang w:eastAsia="en-CA"/>
        </w:rPr>
        <w:t>Improper handling of pipettes has led to a number of laboratory</w:t>
      </w:r>
      <w:r>
        <w:rPr>
          <w:rFonts w:ascii="Calibri" w:hAnsi="Calibri"/>
          <w:color w:val="000000"/>
          <w:lang w:eastAsia="en-CA"/>
        </w:rPr>
        <w:t>-</w:t>
      </w:r>
      <w:r w:rsidRPr="004C0F67">
        <w:rPr>
          <w:rFonts w:ascii="Calibri" w:hAnsi="Calibri"/>
          <w:color w:val="000000"/>
          <w:lang w:eastAsia="en-CA"/>
        </w:rPr>
        <w:t xml:space="preserve">acquired infections.  These are avoidable by using a mechanical pipetting aid (never pipette by mouth) and by using proper pipetting procedures to avoid the generation of hazardous aerosols. </w:t>
      </w:r>
    </w:p>
    <w:p w14:paraId="1249639C" w14:textId="77777777" w:rsidR="00F433A3" w:rsidRPr="004C0F67" w:rsidRDefault="00F433A3" w:rsidP="00614C1E">
      <w:pPr>
        <w:pStyle w:val="ListParagraph"/>
        <w:numPr>
          <w:ilvl w:val="0"/>
          <w:numId w:val="94"/>
        </w:numPr>
        <w:spacing w:before="100" w:beforeAutospacing="1" w:after="100" w:afterAutospacing="1"/>
        <w:rPr>
          <w:rFonts w:ascii="Calibri" w:hAnsi="Calibri"/>
          <w:color w:val="000000"/>
          <w:sz w:val="24"/>
          <w:szCs w:val="24"/>
          <w:lang w:eastAsia="en-CA"/>
        </w:rPr>
      </w:pPr>
      <w:r w:rsidRPr="004C0F67">
        <w:rPr>
          <w:rFonts w:ascii="Calibri" w:hAnsi="Calibri"/>
          <w:color w:val="000000"/>
          <w:sz w:val="24"/>
          <w:szCs w:val="24"/>
          <w:lang w:eastAsia="en-CA"/>
        </w:rPr>
        <w:t xml:space="preserve">A pipetting device used with biohazardous material should be </w:t>
      </w:r>
      <w:proofErr w:type="spellStart"/>
      <w:r w:rsidRPr="004C0F67">
        <w:rPr>
          <w:rFonts w:ascii="Calibri" w:hAnsi="Calibri"/>
          <w:color w:val="000000"/>
          <w:sz w:val="24"/>
          <w:szCs w:val="24"/>
          <w:lang w:eastAsia="en-CA"/>
        </w:rPr>
        <w:t>autoclavable</w:t>
      </w:r>
      <w:proofErr w:type="spellEnd"/>
      <w:r w:rsidRPr="004C0F67">
        <w:rPr>
          <w:rFonts w:ascii="Calibri" w:hAnsi="Calibri"/>
          <w:color w:val="000000"/>
          <w:sz w:val="24"/>
          <w:szCs w:val="24"/>
          <w:lang w:eastAsia="en-CA"/>
        </w:rPr>
        <w:t xml:space="preserve"> and be provided with aerosol protection (filter) to reduce the possibility of contaminating the pipetting aid</w:t>
      </w:r>
    </w:p>
    <w:p w14:paraId="247F1CFC" w14:textId="77777777" w:rsidR="00F433A3" w:rsidRPr="004C0F67" w:rsidRDefault="00F433A3" w:rsidP="00614C1E">
      <w:pPr>
        <w:pStyle w:val="ListParagraph"/>
        <w:numPr>
          <w:ilvl w:val="0"/>
          <w:numId w:val="94"/>
        </w:numPr>
        <w:spacing w:before="100" w:beforeAutospacing="1" w:after="100" w:afterAutospacing="1"/>
        <w:rPr>
          <w:rFonts w:ascii="Calibri" w:hAnsi="Calibri"/>
          <w:color w:val="000000"/>
          <w:sz w:val="24"/>
          <w:szCs w:val="24"/>
          <w:lang w:eastAsia="en-CA"/>
        </w:rPr>
      </w:pPr>
      <w:r w:rsidRPr="004C0F67">
        <w:rPr>
          <w:rFonts w:ascii="Calibri" w:hAnsi="Calibri"/>
          <w:color w:val="000000"/>
          <w:sz w:val="24"/>
          <w:szCs w:val="24"/>
          <w:lang w:eastAsia="en-CA"/>
        </w:rPr>
        <w:t xml:space="preserve">Check the quality of seal formed with pipettes to be used; liquid should not leak from the pipette tip </w:t>
      </w:r>
    </w:p>
    <w:p w14:paraId="3B87A3B3" w14:textId="77777777" w:rsidR="00F433A3" w:rsidRPr="004C0F67" w:rsidRDefault="00F433A3" w:rsidP="00614C1E">
      <w:pPr>
        <w:numPr>
          <w:ilvl w:val="0"/>
          <w:numId w:val="94"/>
        </w:numPr>
        <w:spacing w:before="100" w:beforeAutospacing="1" w:after="100" w:afterAutospacing="1"/>
        <w:rPr>
          <w:rFonts w:ascii="Calibri" w:hAnsi="Calibri"/>
          <w:color w:val="000000"/>
          <w:lang w:eastAsia="en-CA"/>
        </w:rPr>
      </w:pPr>
      <w:r w:rsidRPr="004C0F67">
        <w:rPr>
          <w:rFonts w:ascii="Calibri" w:hAnsi="Calibri"/>
          <w:color w:val="000000"/>
          <w:lang w:eastAsia="en-CA"/>
        </w:rPr>
        <w:lastRenderedPageBreak/>
        <w:t>Plug the top end of pipettes with cotton or use aerosol resistant disposable pipettes</w:t>
      </w:r>
    </w:p>
    <w:p w14:paraId="5D9FCDB0" w14:textId="77777777" w:rsidR="00F433A3" w:rsidRPr="004C0F67" w:rsidRDefault="00F433A3" w:rsidP="00614C1E">
      <w:pPr>
        <w:pStyle w:val="ListParagraph"/>
        <w:numPr>
          <w:ilvl w:val="0"/>
          <w:numId w:val="94"/>
        </w:numPr>
        <w:spacing w:before="100" w:beforeAutospacing="1" w:after="100" w:afterAutospacing="1"/>
        <w:rPr>
          <w:rFonts w:ascii="Calibri" w:hAnsi="Calibri"/>
          <w:color w:val="000000"/>
          <w:sz w:val="24"/>
          <w:szCs w:val="24"/>
          <w:lang w:eastAsia="en-CA"/>
        </w:rPr>
      </w:pPr>
      <w:r w:rsidRPr="004C0F67">
        <w:rPr>
          <w:rFonts w:ascii="Calibri" w:hAnsi="Calibri"/>
          <w:color w:val="000000"/>
          <w:sz w:val="24"/>
          <w:szCs w:val="24"/>
          <w:lang w:eastAsia="en-CA"/>
        </w:rPr>
        <w:t xml:space="preserve">Keep pipettes upright while in use and between steps of a procedure to prevent contamination of the mechanical aid. Consider the use of easier-to-handle shorter pipettes when working inside a biological safety cabinet. </w:t>
      </w:r>
    </w:p>
    <w:p w14:paraId="56A2B39A" w14:textId="77777777" w:rsidR="00F433A3" w:rsidRPr="004C0F67" w:rsidRDefault="00F433A3" w:rsidP="00614C1E">
      <w:pPr>
        <w:pStyle w:val="ListParagraph"/>
        <w:numPr>
          <w:ilvl w:val="0"/>
          <w:numId w:val="94"/>
        </w:numPr>
        <w:spacing w:before="100" w:beforeAutospacing="1" w:after="100" w:afterAutospacing="1"/>
        <w:rPr>
          <w:rFonts w:ascii="Calibri" w:hAnsi="Calibri"/>
          <w:color w:val="000000"/>
          <w:sz w:val="24"/>
          <w:szCs w:val="24"/>
          <w:lang w:eastAsia="en-CA"/>
        </w:rPr>
      </w:pPr>
      <w:r w:rsidRPr="004C0F67">
        <w:rPr>
          <w:rFonts w:ascii="Calibri" w:hAnsi="Calibri"/>
          <w:color w:val="000000"/>
          <w:sz w:val="24"/>
          <w:szCs w:val="24"/>
          <w:lang w:eastAsia="en-CA"/>
        </w:rPr>
        <w:t>Avoid loss of material from the tip of the pipette onto hard work surfaces; if this cannot be avoided then a disinfectant soaked paper should be placed on the working surface</w:t>
      </w:r>
    </w:p>
    <w:p w14:paraId="3AD0EC8B" w14:textId="77777777" w:rsidR="00F433A3" w:rsidRPr="004C0F67" w:rsidRDefault="00F433A3" w:rsidP="00614C1E">
      <w:pPr>
        <w:pStyle w:val="ListParagraph"/>
        <w:numPr>
          <w:ilvl w:val="0"/>
          <w:numId w:val="94"/>
        </w:numPr>
        <w:spacing w:before="100" w:beforeAutospacing="1" w:after="100" w:afterAutospacing="1"/>
        <w:rPr>
          <w:rFonts w:ascii="Calibri" w:hAnsi="Calibri"/>
          <w:color w:val="000000"/>
          <w:sz w:val="24"/>
          <w:szCs w:val="24"/>
          <w:lang w:eastAsia="en-CA"/>
        </w:rPr>
      </w:pPr>
      <w:r w:rsidRPr="004C0F67">
        <w:rPr>
          <w:rFonts w:ascii="Calibri" w:hAnsi="Calibri"/>
          <w:color w:val="000000"/>
          <w:sz w:val="24"/>
          <w:szCs w:val="24"/>
          <w:lang w:eastAsia="en-CA"/>
        </w:rPr>
        <w:t>The contents of the pipette or tip should be expelled gently down the sides of tubes or discharged slowly close to the surface of a liquid</w:t>
      </w:r>
    </w:p>
    <w:p w14:paraId="7C0F62EA" w14:textId="77777777" w:rsidR="00F433A3" w:rsidRPr="004C0F67" w:rsidRDefault="00F433A3" w:rsidP="00614C1E">
      <w:pPr>
        <w:pStyle w:val="ListParagraph"/>
        <w:numPr>
          <w:ilvl w:val="0"/>
          <w:numId w:val="94"/>
        </w:numPr>
        <w:spacing w:before="100" w:beforeAutospacing="1" w:after="100" w:afterAutospacing="1"/>
        <w:rPr>
          <w:rFonts w:ascii="Calibri" w:hAnsi="Calibri"/>
          <w:color w:val="000000"/>
          <w:sz w:val="24"/>
          <w:szCs w:val="24"/>
          <w:lang w:eastAsia="en-CA"/>
        </w:rPr>
      </w:pPr>
      <w:r w:rsidRPr="004C0F67">
        <w:rPr>
          <w:rFonts w:ascii="Calibri" w:hAnsi="Calibri"/>
          <w:color w:val="000000"/>
          <w:sz w:val="24"/>
          <w:szCs w:val="24"/>
          <w:lang w:eastAsia="en-CA"/>
        </w:rPr>
        <w:t>Do not bubble air from a pipette to mix fluids</w:t>
      </w:r>
      <w:bookmarkStart w:id="112" w:name="section_8.7.2"/>
      <w:bookmarkEnd w:id="112"/>
    </w:p>
    <w:p w14:paraId="7552A3B7" w14:textId="77777777" w:rsidR="00F433A3" w:rsidRPr="004C0F67" w:rsidRDefault="00F433A3" w:rsidP="00614C1E">
      <w:pPr>
        <w:pStyle w:val="ListParagraph"/>
        <w:numPr>
          <w:ilvl w:val="0"/>
          <w:numId w:val="94"/>
        </w:numPr>
        <w:spacing w:before="100" w:beforeAutospacing="1" w:after="100" w:afterAutospacing="1"/>
        <w:rPr>
          <w:rFonts w:ascii="Calibri" w:hAnsi="Calibri"/>
          <w:color w:val="000000"/>
          <w:sz w:val="24"/>
          <w:szCs w:val="24"/>
          <w:lang w:eastAsia="en-CA"/>
        </w:rPr>
      </w:pPr>
      <w:r w:rsidRPr="004C0F67">
        <w:rPr>
          <w:rFonts w:ascii="Calibri" w:hAnsi="Calibri"/>
          <w:color w:val="000000"/>
          <w:sz w:val="24"/>
          <w:szCs w:val="24"/>
          <w:lang w:eastAsia="en-CA"/>
        </w:rPr>
        <w:t>Avoid mixing by alternate suction and expulsion through a pipette, or work in a biosafety cabinet</w:t>
      </w:r>
    </w:p>
    <w:p w14:paraId="7E5F954B" w14:textId="77777777" w:rsidR="00F433A3" w:rsidRPr="004C0F67" w:rsidRDefault="00F433A3" w:rsidP="00614C1E">
      <w:pPr>
        <w:pStyle w:val="ListParagraph"/>
        <w:numPr>
          <w:ilvl w:val="0"/>
          <w:numId w:val="94"/>
        </w:numPr>
        <w:spacing w:before="100" w:beforeAutospacing="1" w:after="100" w:afterAutospacing="1"/>
        <w:rPr>
          <w:rFonts w:ascii="Calibri" w:hAnsi="Calibri"/>
          <w:color w:val="000000"/>
          <w:sz w:val="24"/>
          <w:szCs w:val="24"/>
          <w:lang w:eastAsia="en-CA"/>
        </w:rPr>
      </w:pPr>
      <w:r w:rsidRPr="004C0F67">
        <w:rPr>
          <w:rFonts w:ascii="Calibri" w:hAnsi="Calibri"/>
          <w:color w:val="000000"/>
          <w:sz w:val="24"/>
          <w:szCs w:val="24"/>
          <w:lang w:eastAsia="en-CA"/>
        </w:rPr>
        <w:t>Submerge used non-disposable pipettes horizontally in disinfectant solution; dropping them in vertically may force out any liquid remaining in the pipette</w:t>
      </w:r>
    </w:p>
    <w:p w14:paraId="33EF5B27" w14:textId="5CC5ED6F" w:rsidR="00F433A3" w:rsidRDefault="00F433A3" w:rsidP="00614C1E">
      <w:pPr>
        <w:pStyle w:val="ListParagraph"/>
        <w:numPr>
          <w:ilvl w:val="0"/>
          <w:numId w:val="94"/>
        </w:numPr>
        <w:spacing w:before="100" w:beforeAutospacing="1" w:after="100" w:afterAutospacing="1"/>
        <w:rPr>
          <w:rFonts w:ascii="Calibri" w:hAnsi="Calibri"/>
          <w:color w:val="000000"/>
          <w:sz w:val="24"/>
          <w:szCs w:val="24"/>
          <w:lang w:eastAsia="en-CA"/>
        </w:rPr>
      </w:pPr>
      <w:r w:rsidRPr="004C0F67">
        <w:rPr>
          <w:rFonts w:ascii="Calibri" w:hAnsi="Calibri"/>
          <w:color w:val="000000"/>
          <w:sz w:val="24"/>
          <w:szCs w:val="24"/>
          <w:lang w:eastAsia="en-CA"/>
        </w:rPr>
        <w:t>For infectious level 2 material, submerge contaminated pipettes in disi</w:t>
      </w:r>
      <w:r>
        <w:rPr>
          <w:rFonts w:ascii="Calibri" w:hAnsi="Calibri"/>
          <w:color w:val="000000"/>
          <w:sz w:val="24"/>
          <w:szCs w:val="24"/>
          <w:lang w:eastAsia="en-CA"/>
        </w:rPr>
        <w:t>nfectant solution inside the BSC</w:t>
      </w:r>
    </w:p>
    <w:p w14:paraId="3032A9D8" w14:textId="6E4A403A" w:rsidR="00F433A3" w:rsidRDefault="00F433A3" w:rsidP="00F433A3">
      <w:pPr>
        <w:pStyle w:val="Heading2"/>
        <w:rPr>
          <w:lang w:eastAsia="en-CA"/>
        </w:rPr>
      </w:pPr>
      <w:bookmarkStart w:id="113" w:name="_Toc10541008"/>
      <w:r>
        <w:rPr>
          <w:lang w:eastAsia="en-CA"/>
        </w:rPr>
        <w:t>PLASTIC VS. GLASS</w:t>
      </w:r>
      <w:bookmarkEnd w:id="113"/>
    </w:p>
    <w:p w14:paraId="3010C66F" w14:textId="77777777" w:rsidR="005C31C6" w:rsidRPr="004C0F67" w:rsidRDefault="005C31C6" w:rsidP="005C31C6">
      <w:pPr>
        <w:spacing w:after="100" w:afterAutospacing="1"/>
        <w:rPr>
          <w:rFonts w:ascii="Calibri" w:hAnsi="Calibri"/>
          <w:color w:val="000000"/>
        </w:rPr>
      </w:pPr>
      <w:r w:rsidRPr="004C0F67">
        <w:rPr>
          <w:rFonts w:ascii="Calibri" w:hAnsi="Calibri"/>
          <w:color w:val="000000"/>
        </w:rPr>
        <w:t>When feasible for work with infectious micro-organisms, plastic transfer pipettes, culture tubes, flasks, bottles, dilution tubes, etc. are preferable to glass, to reduce the risks of aerosol generation due to breakage and also to minimize the risk of cuts and accidental inoculation</w:t>
      </w:r>
    </w:p>
    <w:p w14:paraId="318ED1A7" w14:textId="09826EB3" w:rsidR="00F433A3" w:rsidRDefault="005C31C6" w:rsidP="005C31C6">
      <w:pPr>
        <w:pStyle w:val="Heading2"/>
        <w:rPr>
          <w:lang w:eastAsia="en-CA"/>
        </w:rPr>
      </w:pPr>
      <w:bookmarkStart w:id="114" w:name="_Toc10541009"/>
      <w:r>
        <w:rPr>
          <w:lang w:eastAsia="en-CA"/>
        </w:rPr>
        <w:t>POURING INFECTIOUS MATERIAL</w:t>
      </w:r>
      <w:bookmarkEnd w:id="114"/>
    </w:p>
    <w:p w14:paraId="09E498BA" w14:textId="77777777" w:rsidR="005C31C6" w:rsidRPr="004C0F67" w:rsidRDefault="005C31C6" w:rsidP="00614C1E">
      <w:pPr>
        <w:pStyle w:val="ListParagraph"/>
        <w:numPr>
          <w:ilvl w:val="0"/>
          <w:numId w:val="96"/>
        </w:numPr>
        <w:spacing w:after="100" w:afterAutospacing="1"/>
        <w:rPr>
          <w:rFonts w:ascii="Calibri" w:hAnsi="Calibri"/>
          <w:color w:val="000000"/>
          <w:sz w:val="24"/>
          <w:szCs w:val="24"/>
        </w:rPr>
      </w:pPr>
      <w:r w:rsidRPr="004C0F67">
        <w:rPr>
          <w:rFonts w:ascii="Calibri" w:hAnsi="Calibri"/>
          <w:color w:val="000000"/>
          <w:sz w:val="24"/>
          <w:szCs w:val="24"/>
        </w:rPr>
        <w:t>Where feasible and depending on the risk of the material, avoid pouring off the supernatant fluid after centrifugation, cell washes, etc., even inside a biological safety cabinet, because this leads to contamination of the outside rim of the tube and to aerosol production (that will contaminate the surrounding area)</w:t>
      </w:r>
    </w:p>
    <w:p w14:paraId="21C3C042" w14:textId="77777777" w:rsidR="005C31C6" w:rsidRPr="004C0F67" w:rsidRDefault="005C31C6" w:rsidP="00614C1E">
      <w:pPr>
        <w:pStyle w:val="ListParagraph"/>
        <w:numPr>
          <w:ilvl w:val="1"/>
          <w:numId w:val="95"/>
        </w:numPr>
        <w:spacing w:before="100" w:beforeAutospacing="1" w:after="100" w:afterAutospacing="1"/>
        <w:rPr>
          <w:rFonts w:ascii="Calibri" w:hAnsi="Calibri"/>
          <w:color w:val="000000"/>
          <w:sz w:val="24"/>
          <w:szCs w:val="24"/>
        </w:rPr>
      </w:pPr>
      <w:r w:rsidRPr="004C0F67">
        <w:rPr>
          <w:rFonts w:ascii="Calibri" w:hAnsi="Calibri"/>
          <w:color w:val="000000"/>
          <w:sz w:val="24"/>
          <w:szCs w:val="24"/>
        </w:rPr>
        <w:t>the use of pipettes to transfer fluids is preferable</w:t>
      </w:r>
    </w:p>
    <w:p w14:paraId="6DB36FA7" w14:textId="77777777" w:rsidR="005C31C6" w:rsidRPr="004C0F67" w:rsidRDefault="005C31C6" w:rsidP="00614C1E">
      <w:pPr>
        <w:pStyle w:val="ListParagraph"/>
        <w:numPr>
          <w:ilvl w:val="0"/>
          <w:numId w:val="95"/>
        </w:numPr>
        <w:spacing w:before="100" w:beforeAutospacing="1" w:after="100" w:afterAutospacing="1"/>
        <w:rPr>
          <w:rFonts w:ascii="Calibri" w:hAnsi="Calibri"/>
          <w:color w:val="000000"/>
          <w:sz w:val="24"/>
          <w:szCs w:val="24"/>
        </w:rPr>
      </w:pPr>
      <w:r w:rsidRPr="004C0F67">
        <w:rPr>
          <w:rFonts w:ascii="Calibri" w:hAnsi="Calibri"/>
          <w:color w:val="000000"/>
          <w:sz w:val="24"/>
          <w:szCs w:val="24"/>
        </w:rPr>
        <w:t>Pouring may be necessary, particularly if large volumes are involved:</w:t>
      </w:r>
    </w:p>
    <w:p w14:paraId="17CF450B" w14:textId="77777777" w:rsidR="005C31C6" w:rsidRPr="004C0F67" w:rsidRDefault="005C31C6" w:rsidP="00614C1E">
      <w:pPr>
        <w:pStyle w:val="ListParagraph"/>
        <w:numPr>
          <w:ilvl w:val="1"/>
          <w:numId w:val="95"/>
        </w:numPr>
        <w:spacing w:before="100" w:beforeAutospacing="1" w:after="100" w:afterAutospacing="1"/>
        <w:rPr>
          <w:rFonts w:ascii="Calibri" w:hAnsi="Calibri"/>
          <w:color w:val="000000"/>
          <w:sz w:val="24"/>
          <w:szCs w:val="24"/>
        </w:rPr>
      </w:pPr>
      <w:r w:rsidRPr="004C0F67">
        <w:rPr>
          <w:rFonts w:ascii="Calibri" w:hAnsi="Calibri"/>
          <w:color w:val="000000"/>
          <w:sz w:val="24"/>
          <w:szCs w:val="24"/>
        </w:rPr>
        <w:t>disinfectant soaked absorbents can be used to wipe the rims of tubes</w:t>
      </w:r>
    </w:p>
    <w:p w14:paraId="059875B7" w14:textId="71DF11F4" w:rsidR="005C31C6" w:rsidRPr="004C0F67" w:rsidRDefault="005C31C6" w:rsidP="00614C1E">
      <w:pPr>
        <w:pStyle w:val="ListParagraph"/>
        <w:numPr>
          <w:ilvl w:val="1"/>
          <w:numId w:val="95"/>
        </w:numPr>
        <w:spacing w:before="100" w:beforeAutospacing="1" w:after="100" w:afterAutospacing="1"/>
        <w:rPr>
          <w:rFonts w:ascii="Calibri" w:hAnsi="Calibri"/>
          <w:color w:val="000000"/>
          <w:sz w:val="24"/>
          <w:szCs w:val="24"/>
        </w:rPr>
      </w:pPr>
      <w:r w:rsidRPr="004C0F67">
        <w:rPr>
          <w:rFonts w:ascii="Calibri" w:hAnsi="Calibri"/>
          <w:color w:val="000000"/>
          <w:sz w:val="24"/>
          <w:szCs w:val="24"/>
        </w:rPr>
        <w:t>infected material can be poured through a funnel, the end of which is below the surface of disinfectant in the discard container (the top of the funnel should be slightly larger than the discard container so it rests securely, and disinfectant should be poured through the funnel after use)</w:t>
      </w:r>
    </w:p>
    <w:p w14:paraId="6BDD7169" w14:textId="4919EF87" w:rsidR="005C31C6" w:rsidRDefault="005C31C6" w:rsidP="005C31C6">
      <w:pPr>
        <w:pStyle w:val="Heading2"/>
        <w:rPr>
          <w:lang w:eastAsia="en-CA"/>
        </w:rPr>
      </w:pPr>
      <w:bookmarkStart w:id="115" w:name="_Toc10541010"/>
      <w:r>
        <w:rPr>
          <w:lang w:eastAsia="en-CA"/>
        </w:rPr>
        <w:t>VACUUM AND ASPIRATOR EQUIPMENT</w:t>
      </w:r>
      <w:bookmarkEnd w:id="115"/>
    </w:p>
    <w:p w14:paraId="00F2F973" w14:textId="77777777" w:rsidR="005C31C6" w:rsidRPr="004C0F67" w:rsidRDefault="005C31C6" w:rsidP="00614C1E">
      <w:pPr>
        <w:pStyle w:val="ListParagraph"/>
        <w:numPr>
          <w:ilvl w:val="0"/>
          <w:numId w:val="97"/>
        </w:numPr>
        <w:spacing w:after="100" w:afterAutospacing="1"/>
        <w:rPr>
          <w:rFonts w:ascii="Calibri" w:hAnsi="Calibri"/>
          <w:color w:val="000000"/>
          <w:sz w:val="24"/>
          <w:szCs w:val="24"/>
          <w:lang w:eastAsia="en-CA"/>
        </w:rPr>
      </w:pPr>
      <w:r w:rsidRPr="004C0F67">
        <w:rPr>
          <w:rFonts w:ascii="Calibri" w:hAnsi="Calibri"/>
          <w:color w:val="000000"/>
          <w:sz w:val="24"/>
          <w:szCs w:val="24"/>
        </w:rPr>
        <w:t>Those using Vacuum and Aspirator Equipment must comply with the Carleton University Standard Operating Procedure</w:t>
      </w:r>
      <w:r w:rsidRPr="005C31C6">
        <w:rPr>
          <w:rFonts w:ascii="Calibri" w:hAnsi="Calibri"/>
          <w:color w:val="000000"/>
          <w:sz w:val="24"/>
          <w:szCs w:val="24"/>
        </w:rPr>
        <w:t xml:space="preserve">, </w:t>
      </w:r>
      <w:hyperlink r:id="rId29" w:history="1">
        <w:r w:rsidRPr="005C31C6">
          <w:rPr>
            <w:rStyle w:val="Hyperlink"/>
            <w:rFonts w:ascii="Calibri" w:eastAsiaTheme="majorEastAsia" w:hAnsi="Calibri"/>
            <w:color w:val="000000"/>
            <w:sz w:val="24"/>
            <w:szCs w:val="24"/>
          </w:rPr>
          <w:t>SOP-Biosafety-01</w:t>
        </w:r>
      </w:hyperlink>
    </w:p>
    <w:p w14:paraId="04586ADA" w14:textId="7C1908F2" w:rsidR="005C31C6" w:rsidRPr="005C31C6" w:rsidRDefault="005C31C6" w:rsidP="00614C1E">
      <w:pPr>
        <w:numPr>
          <w:ilvl w:val="0"/>
          <w:numId w:val="97"/>
        </w:numPr>
        <w:spacing w:before="100" w:beforeAutospacing="1" w:after="100" w:afterAutospacing="1"/>
        <w:rPr>
          <w:rFonts w:ascii="Calibri" w:hAnsi="Calibri"/>
          <w:b/>
          <w:bCs/>
          <w:color w:val="000000"/>
          <w:lang w:eastAsia="en-CA"/>
        </w:rPr>
      </w:pPr>
      <w:r w:rsidRPr="004C0F67">
        <w:rPr>
          <w:rFonts w:ascii="Calibri" w:hAnsi="Calibri"/>
          <w:color w:val="000000"/>
        </w:rPr>
        <w:t xml:space="preserve">In particular, note the requirement for </w:t>
      </w:r>
      <w:r w:rsidRPr="004C0F67">
        <w:rPr>
          <w:rFonts w:ascii="Calibri" w:hAnsi="Calibri"/>
          <w:color w:val="000000"/>
          <w:lang w:eastAsia="en-CA"/>
        </w:rPr>
        <w:t xml:space="preserve">a HEPA filter in the line leading into the vacuum line: cartridge-type in-line filters provide an effective barrier to escape of aerosols into vacuum systems, and are commercially available for this purpose (discard used filters as biomedical waste) </w:t>
      </w:r>
    </w:p>
    <w:p w14:paraId="67792FDC" w14:textId="66645809" w:rsidR="005C31C6" w:rsidRDefault="005C31C6" w:rsidP="005C31C6">
      <w:pPr>
        <w:pStyle w:val="Heading2"/>
        <w:rPr>
          <w:lang w:eastAsia="en-CA"/>
        </w:rPr>
      </w:pPr>
      <w:bookmarkStart w:id="116" w:name="_Toc10541011"/>
      <w:r>
        <w:rPr>
          <w:lang w:eastAsia="en-CA"/>
        </w:rPr>
        <w:t>WATER BATHS</w:t>
      </w:r>
      <w:bookmarkEnd w:id="116"/>
    </w:p>
    <w:p w14:paraId="3A6328A4" w14:textId="77777777" w:rsidR="005C31C6" w:rsidRPr="004C0F67" w:rsidRDefault="005C31C6" w:rsidP="00614C1E">
      <w:pPr>
        <w:pStyle w:val="ListParagraph"/>
        <w:numPr>
          <w:ilvl w:val="0"/>
          <w:numId w:val="98"/>
        </w:numPr>
        <w:spacing w:after="100" w:afterAutospacing="1"/>
        <w:rPr>
          <w:rFonts w:ascii="Calibri" w:hAnsi="Calibri"/>
          <w:color w:val="000000"/>
          <w:sz w:val="24"/>
          <w:szCs w:val="24"/>
          <w:lang w:eastAsia="en-CA"/>
        </w:rPr>
      </w:pPr>
      <w:r w:rsidRPr="004C0F67">
        <w:rPr>
          <w:rFonts w:ascii="Calibri" w:hAnsi="Calibri"/>
          <w:color w:val="000000"/>
          <w:sz w:val="24"/>
          <w:szCs w:val="24"/>
          <w:lang w:eastAsia="en-CA"/>
        </w:rPr>
        <w:t>To prevent contamination, clean regularly</w:t>
      </w:r>
    </w:p>
    <w:p w14:paraId="091AF1AD" w14:textId="77777777" w:rsidR="005C31C6" w:rsidRPr="004C0F67" w:rsidRDefault="005C31C6" w:rsidP="00614C1E">
      <w:pPr>
        <w:pStyle w:val="ListParagraph"/>
        <w:numPr>
          <w:ilvl w:val="0"/>
          <w:numId w:val="98"/>
        </w:numPr>
        <w:spacing w:before="100" w:beforeAutospacing="1" w:after="100" w:afterAutospacing="1"/>
        <w:rPr>
          <w:rFonts w:ascii="Calibri" w:hAnsi="Calibri"/>
          <w:color w:val="000000"/>
          <w:sz w:val="24"/>
          <w:szCs w:val="24"/>
          <w:lang w:eastAsia="en-CA"/>
        </w:rPr>
      </w:pPr>
      <w:r w:rsidRPr="004C0F67">
        <w:rPr>
          <w:rFonts w:ascii="Calibri" w:hAnsi="Calibri"/>
          <w:color w:val="000000"/>
          <w:sz w:val="24"/>
          <w:szCs w:val="24"/>
          <w:lang w:eastAsia="en-CA"/>
        </w:rPr>
        <w:t>Consider adding a disinfectant, such as a quaternary ammonium compound or phenolic detergent, to the water. Or raise the temperature to 90</w:t>
      </w:r>
      <w:r w:rsidRPr="004C0F67">
        <w:rPr>
          <w:rFonts w:ascii="Calibri" w:hAnsi="Calibri"/>
          <w:color w:val="000000"/>
          <w:sz w:val="24"/>
          <w:szCs w:val="24"/>
          <w:vertAlign w:val="superscript"/>
          <w:lang w:eastAsia="en-CA"/>
        </w:rPr>
        <w:t>o</w:t>
      </w:r>
      <w:r w:rsidRPr="004C0F67">
        <w:rPr>
          <w:rFonts w:ascii="Calibri" w:hAnsi="Calibri"/>
          <w:color w:val="000000"/>
          <w:sz w:val="24"/>
          <w:szCs w:val="24"/>
          <w:lang w:eastAsia="en-CA"/>
        </w:rPr>
        <w:t xml:space="preserve">C or higher for 30 minutes once a week for decontamination purposes.  Do not use sodium </w:t>
      </w:r>
      <w:proofErr w:type="spellStart"/>
      <w:r w:rsidRPr="004C0F67">
        <w:rPr>
          <w:rFonts w:ascii="Calibri" w:hAnsi="Calibri"/>
          <w:color w:val="000000"/>
          <w:sz w:val="24"/>
          <w:szCs w:val="24"/>
          <w:lang w:eastAsia="en-CA"/>
        </w:rPr>
        <w:t>azide</w:t>
      </w:r>
      <w:proofErr w:type="spellEnd"/>
      <w:r w:rsidRPr="004C0F67">
        <w:rPr>
          <w:rFonts w:ascii="Calibri" w:hAnsi="Calibri"/>
          <w:color w:val="000000"/>
          <w:sz w:val="24"/>
          <w:szCs w:val="24"/>
          <w:lang w:eastAsia="en-CA"/>
        </w:rPr>
        <w:t xml:space="preserve"> to prevent growth of microorganisms in water baths (sodium </w:t>
      </w:r>
      <w:proofErr w:type="spellStart"/>
      <w:r w:rsidRPr="004C0F67">
        <w:rPr>
          <w:rFonts w:ascii="Calibri" w:hAnsi="Calibri"/>
          <w:color w:val="000000"/>
          <w:sz w:val="24"/>
          <w:szCs w:val="24"/>
          <w:lang w:eastAsia="en-CA"/>
        </w:rPr>
        <w:t>azide</w:t>
      </w:r>
      <w:proofErr w:type="spellEnd"/>
      <w:r w:rsidRPr="004C0F67">
        <w:rPr>
          <w:rFonts w:ascii="Calibri" w:hAnsi="Calibri"/>
          <w:color w:val="000000"/>
          <w:sz w:val="24"/>
          <w:szCs w:val="24"/>
          <w:lang w:eastAsia="en-CA"/>
        </w:rPr>
        <w:t xml:space="preserve"> forms explosive compounds with some metals).</w:t>
      </w:r>
    </w:p>
    <w:p w14:paraId="3292330D" w14:textId="09F05E83" w:rsidR="005C31C6" w:rsidRDefault="005C31C6" w:rsidP="005C31C6">
      <w:pPr>
        <w:pStyle w:val="Heading1"/>
        <w:pBdr>
          <w:bottom w:val="double" w:sz="6" w:space="1" w:color="auto"/>
        </w:pBdr>
        <w:jc w:val="center"/>
        <w:rPr>
          <w:lang w:eastAsia="en-CA"/>
        </w:rPr>
      </w:pPr>
      <w:bookmarkStart w:id="117" w:name="_Toc10541012"/>
      <w:r>
        <w:rPr>
          <w:lang w:eastAsia="en-CA"/>
        </w:rPr>
        <w:t>APPENDIX I</w:t>
      </w:r>
      <w:bookmarkEnd w:id="117"/>
    </w:p>
    <w:p w14:paraId="27593A75" w14:textId="77777777" w:rsidR="005C31C6" w:rsidRPr="00F47CE3" w:rsidRDefault="005C31C6" w:rsidP="005C31C6">
      <w:pPr>
        <w:pStyle w:val="NoSpacing"/>
        <w:jc w:val="center"/>
        <w:outlineLvl w:val="0"/>
        <w:rPr>
          <w:rStyle w:val="Strong"/>
        </w:rPr>
      </w:pPr>
      <w:bookmarkStart w:id="118" w:name="_Toc371540840"/>
      <w:bookmarkStart w:id="119" w:name="_Toc10466418"/>
      <w:bookmarkStart w:id="120" w:name="_Toc10541013"/>
      <w:r w:rsidRPr="00F47CE3">
        <w:rPr>
          <w:rStyle w:val="Strong"/>
        </w:rPr>
        <w:t>Regulations and Policies on Biohazardous Material</w:t>
      </w:r>
      <w:bookmarkEnd w:id="118"/>
      <w:bookmarkEnd w:id="119"/>
      <w:bookmarkEnd w:id="120"/>
    </w:p>
    <w:p w14:paraId="25246A3B" w14:textId="77777777" w:rsidR="005C31C6" w:rsidRPr="00A0503F" w:rsidRDefault="005C31C6" w:rsidP="005C31C6">
      <w:pPr>
        <w:rPr>
          <w:rFonts w:ascii="Calibri" w:hAnsi="Calibri"/>
          <w:color w:val="000000"/>
        </w:rPr>
      </w:pPr>
    </w:p>
    <w:p w14:paraId="010C171B" w14:textId="77777777" w:rsidR="005C31C6" w:rsidRPr="00A0503F" w:rsidRDefault="005C31C6" w:rsidP="005C31C6">
      <w:pPr>
        <w:pStyle w:val="NoSpacing"/>
        <w:rPr>
          <w:rFonts w:cs="Times New Roman"/>
          <w:color w:val="000000"/>
        </w:rPr>
      </w:pPr>
      <w:r w:rsidRPr="00A0503F">
        <w:rPr>
          <w:rFonts w:cs="Times New Roman"/>
          <w:color w:val="000000"/>
        </w:rPr>
        <w:t xml:space="preserve">It is important that people working with biohazardous materials know about and understand the laws and the regulations that direct what they may and may not do with those materials and how they are to work with them safely.  </w:t>
      </w:r>
    </w:p>
    <w:p w14:paraId="47DF06BA" w14:textId="77777777" w:rsidR="005C31C6" w:rsidRPr="00A0503F" w:rsidRDefault="005C31C6" w:rsidP="005C31C6">
      <w:pPr>
        <w:pStyle w:val="NoSpacing"/>
        <w:rPr>
          <w:rFonts w:cs="Times New Roman"/>
          <w:color w:val="000000"/>
        </w:rPr>
      </w:pPr>
    </w:p>
    <w:p w14:paraId="5211F5F2" w14:textId="77777777" w:rsidR="005C31C6" w:rsidRPr="00A0503F" w:rsidRDefault="005C31C6" w:rsidP="005C31C6">
      <w:pPr>
        <w:pStyle w:val="NoSpacing"/>
        <w:rPr>
          <w:rFonts w:cs="Times New Roman"/>
          <w:color w:val="000000"/>
        </w:rPr>
      </w:pPr>
      <w:r w:rsidRPr="00A0503F">
        <w:rPr>
          <w:rFonts w:cs="Times New Roman"/>
          <w:color w:val="000000"/>
        </w:rPr>
        <w:t xml:space="preserve">The key document governing the use of biohazardous materials in Canada is the Canadian Biosafety Standards and Guidelines, so it is described in more detail in the BIOSAFETY OVERVIEW section of this manual.  </w:t>
      </w:r>
    </w:p>
    <w:p w14:paraId="16152B32" w14:textId="77777777" w:rsidR="005C31C6" w:rsidRPr="00A0503F" w:rsidRDefault="005C31C6" w:rsidP="005C31C6">
      <w:pPr>
        <w:pStyle w:val="NoSpacing"/>
        <w:rPr>
          <w:rFonts w:cs="Times New Roman"/>
          <w:color w:val="000000"/>
        </w:rPr>
      </w:pPr>
    </w:p>
    <w:p w14:paraId="4526CE51" w14:textId="77777777" w:rsidR="005C31C6" w:rsidRPr="00A0503F" w:rsidRDefault="007F726D" w:rsidP="00614C1E">
      <w:pPr>
        <w:pStyle w:val="ListParagraph"/>
        <w:numPr>
          <w:ilvl w:val="0"/>
          <w:numId w:val="35"/>
        </w:numPr>
        <w:rPr>
          <w:rFonts w:ascii="Calibri" w:hAnsi="Calibri"/>
          <w:color w:val="000000"/>
        </w:rPr>
      </w:pPr>
      <w:hyperlink r:id="rId30" w:history="1">
        <w:r w:rsidR="005C31C6" w:rsidRPr="00A0503F">
          <w:rPr>
            <w:rStyle w:val="Hyperlink"/>
            <w:rFonts w:ascii="Calibri" w:eastAsiaTheme="majorEastAsia" w:hAnsi="Calibri"/>
            <w:b/>
            <w:color w:val="000000"/>
          </w:rPr>
          <w:t xml:space="preserve">Canadian Biosafety Standards </w:t>
        </w:r>
        <w:r w:rsidR="005C31C6">
          <w:rPr>
            <w:rStyle w:val="Hyperlink"/>
            <w:rFonts w:ascii="Calibri" w:eastAsiaTheme="majorEastAsia" w:hAnsi="Calibri"/>
            <w:b/>
            <w:color w:val="000000"/>
          </w:rPr>
          <w:t>(CBS</w:t>
        </w:r>
        <w:r w:rsidR="005C31C6" w:rsidRPr="00A0503F">
          <w:rPr>
            <w:rStyle w:val="Hyperlink"/>
            <w:rFonts w:ascii="Calibri" w:eastAsiaTheme="majorEastAsia" w:hAnsi="Calibri"/>
            <w:b/>
            <w:color w:val="000000"/>
          </w:rPr>
          <w:t>), 1</w:t>
        </w:r>
        <w:r w:rsidR="005C31C6" w:rsidRPr="00A0503F">
          <w:rPr>
            <w:rStyle w:val="Hyperlink"/>
            <w:rFonts w:ascii="Calibri" w:eastAsiaTheme="majorEastAsia" w:hAnsi="Calibri"/>
            <w:b/>
            <w:color w:val="000000"/>
            <w:vertAlign w:val="superscript"/>
          </w:rPr>
          <w:t>st</w:t>
        </w:r>
        <w:r w:rsidR="005C31C6" w:rsidRPr="00A0503F">
          <w:rPr>
            <w:rStyle w:val="Hyperlink"/>
            <w:rFonts w:ascii="Calibri" w:eastAsiaTheme="majorEastAsia" w:hAnsi="Calibri"/>
            <w:b/>
            <w:color w:val="000000"/>
          </w:rPr>
          <w:t xml:space="preserve"> Edition, 2013</w:t>
        </w:r>
      </w:hyperlink>
      <w:r w:rsidR="005C31C6" w:rsidRPr="00A0503F">
        <w:rPr>
          <w:rFonts w:ascii="Calibri" w:hAnsi="Calibri"/>
          <w:color w:val="000000"/>
        </w:rPr>
        <w:t xml:space="preserve"> will form the basis of regulations under the Human Pathogens and Toxins Act.</w:t>
      </w:r>
    </w:p>
    <w:p w14:paraId="7CC5D941" w14:textId="77777777" w:rsidR="005C31C6" w:rsidRPr="00A0503F" w:rsidRDefault="005C31C6" w:rsidP="00614C1E">
      <w:pPr>
        <w:pStyle w:val="ListParagraph"/>
        <w:numPr>
          <w:ilvl w:val="1"/>
          <w:numId w:val="101"/>
        </w:numPr>
        <w:rPr>
          <w:rFonts w:ascii="Calibri" w:hAnsi="Calibri"/>
          <w:b/>
          <w:color w:val="000000"/>
        </w:rPr>
      </w:pPr>
      <w:r w:rsidRPr="00A0503F">
        <w:rPr>
          <w:rFonts w:ascii="Calibri" w:hAnsi="Calibri"/>
          <w:b/>
          <w:color w:val="000000"/>
        </w:rPr>
        <w:t>The CBSG describes the best practices for work with all human or terrestrial animal pathogens and, under Canadian law, must be followed for Risk Group 2 pathogens and above.</w:t>
      </w:r>
    </w:p>
    <w:p w14:paraId="4D2C9F07" w14:textId="77777777" w:rsidR="005C31C6" w:rsidRPr="00A0503F" w:rsidRDefault="005C31C6" w:rsidP="00614C1E">
      <w:pPr>
        <w:pStyle w:val="ListParagraph"/>
        <w:numPr>
          <w:ilvl w:val="1"/>
          <w:numId w:val="101"/>
        </w:numPr>
        <w:rPr>
          <w:rFonts w:ascii="Calibri" w:hAnsi="Calibri"/>
          <w:color w:val="000000"/>
        </w:rPr>
      </w:pPr>
      <w:r w:rsidRPr="00A0503F">
        <w:rPr>
          <w:rFonts w:ascii="Calibri" w:hAnsi="Calibri"/>
          <w:color w:val="000000"/>
        </w:rPr>
        <w:t>Updates and harmonizes three previous Canadian biosafety standards and guidelines for the design, construction and operation of facilities in which pathogens or toxins are handled or stored:</w:t>
      </w:r>
    </w:p>
    <w:p w14:paraId="43DDB8AB" w14:textId="77777777" w:rsidR="005C31C6" w:rsidRPr="00A0503F" w:rsidRDefault="005C31C6" w:rsidP="00614C1E">
      <w:pPr>
        <w:pStyle w:val="ListParagraph"/>
        <w:numPr>
          <w:ilvl w:val="2"/>
          <w:numId w:val="103"/>
        </w:numPr>
        <w:rPr>
          <w:rFonts w:ascii="Calibri" w:hAnsi="Calibri"/>
          <w:color w:val="000000"/>
        </w:rPr>
      </w:pPr>
      <w:r w:rsidRPr="00A0503F">
        <w:rPr>
          <w:rFonts w:ascii="Calibri" w:hAnsi="Calibri"/>
          <w:i/>
          <w:color w:val="000000"/>
        </w:rPr>
        <w:t>Human pathogens and toxins:</w:t>
      </w:r>
      <w:r w:rsidRPr="00A0503F">
        <w:rPr>
          <w:rFonts w:ascii="Calibri" w:hAnsi="Calibri"/>
          <w:color w:val="000000"/>
        </w:rPr>
        <w:t xml:space="preserve"> Laboratory Biosafety Guidelines, 3</w:t>
      </w:r>
      <w:r w:rsidRPr="00A0503F">
        <w:rPr>
          <w:rFonts w:ascii="Calibri" w:hAnsi="Calibri"/>
          <w:color w:val="000000"/>
          <w:vertAlign w:val="superscript"/>
        </w:rPr>
        <w:t>rd</w:t>
      </w:r>
      <w:r w:rsidRPr="00A0503F">
        <w:rPr>
          <w:rFonts w:ascii="Calibri" w:hAnsi="Calibri"/>
          <w:color w:val="000000"/>
        </w:rPr>
        <w:t xml:space="preserve"> Edition, 2014 (PHAC)</w:t>
      </w:r>
    </w:p>
    <w:p w14:paraId="2C024BE4" w14:textId="77777777" w:rsidR="005C31C6" w:rsidRPr="00A0503F" w:rsidRDefault="005C31C6" w:rsidP="00614C1E">
      <w:pPr>
        <w:pStyle w:val="ListParagraph"/>
        <w:numPr>
          <w:ilvl w:val="2"/>
          <w:numId w:val="103"/>
        </w:numPr>
        <w:rPr>
          <w:rFonts w:ascii="Calibri" w:hAnsi="Calibri"/>
          <w:color w:val="000000"/>
        </w:rPr>
      </w:pPr>
      <w:r w:rsidRPr="00A0503F">
        <w:rPr>
          <w:rFonts w:ascii="Calibri" w:hAnsi="Calibri"/>
          <w:i/>
          <w:color w:val="000000"/>
        </w:rPr>
        <w:t>Terrestrial animal pathogens:</w:t>
      </w:r>
      <w:r w:rsidRPr="00A0503F">
        <w:rPr>
          <w:rFonts w:ascii="Calibri" w:hAnsi="Calibri"/>
          <w:color w:val="000000"/>
        </w:rPr>
        <w:t xml:space="preserve"> Containment Standards for Veterinary Facilities, 1</w:t>
      </w:r>
      <w:r w:rsidRPr="00A0503F">
        <w:rPr>
          <w:rFonts w:ascii="Calibri" w:hAnsi="Calibri"/>
          <w:color w:val="000000"/>
          <w:vertAlign w:val="superscript"/>
        </w:rPr>
        <w:t>st</w:t>
      </w:r>
      <w:r w:rsidRPr="00A0503F">
        <w:rPr>
          <w:rFonts w:ascii="Calibri" w:hAnsi="Calibri"/>
          <w:color w:val="000000"/>
        </w:rPr>
        <w:t xml:space="preserve"> Edition , 1996 (CFIA)</w:t>
      </w:r>
    </w:p>
    <w:p w14:paraId="6F264683" w14:textId="77777777" w:rsidR="005C31C6" w:rsidRPr="00A0503F" w:rsidRDefault="005C31C6" w:rsidP="00614C1E">
      <w:pPr>
        <w:pStyle w:val="ListParagraph"/>
        <w:numPr>
          <w:ilvl w:val="2"/>
          <w:numId w:val="103"/>
        </w:numPr>
        <w:rPr>
          <w:rFonts w:ascii="Calibri" w:hAnsi="Calibri"/>
          <w:color w:val="000000"/>
        </w:rPr>
      </w:pPr>
      <w:r w:rsidRPr="00A0503F">
        <w:rPr>
          <w:rFonts w:ascii="Calibri" w:hAnsi="Calibri"/>
          <w:i/>
          <w:color w:val="000000"/>
        </w:rPr>
        <w:t>Prions:</w:t>
      </w:r>
      <w:r w:rsidRPr="00A0503F">
        <w:rPr>
          <w:rFonts w:ascii="Calibri" w:hAnsi="Calibri"/>
          <w:color w:val="000000"/>
        </w:rPr>
        <w:t xml:space="preserve"> Containment Standards for Laboratories, Animal Facilities and Post Mortem Rooms handling Prion Disease Agents, 1</w:t>
      </w:r>
      <w:r w:rsidRPr="00A0503F">
        <w:rPr>
          <w:rFonts w:ascii="Calibri" w:hAnsi="Calibri"/>
          <w:color w:val="000000"/>
          <w:vertAlign w:val="superscript"/>
        </w:rPr>
        <w:t>st</w:t>
      </w:r>
      <w:r w:rsidRPr="00A0503F">
        <w:rPr>
          <w:rFonts w:ascii="Calibri" w:hAnsi="Calibri"/>
          <w:color w:val="000000"/>
        </w:rPr>
        <w:t xml:space="preserve"> Edition, 2005 (CFIA)</w:t>
      </w:r>
    </w:p>
    <w:p w14:paraId="2A6C03E1" w14:textId="77777777" w:rsidR="005C31C6" w:rsidRPr="00237447" w:rsidRDefault="005C31C6" w:rsidP="00614C1E">
      <w:pPr>
        <w:pStyle w:val="NoSpacing"/>
        <w:numPr>
          <w:ilvl w:val="0"/>
          <w:numId w:val="100"/>
        </w:numPr>
        <w:rPr>
          <w:rFonts w:cs="Times New Roman"/>
          <w:b/>
          <w:color w:val="000000"/>
          <w:u w:val="single"/>
        </w:rPr>
      </w:pPr>
      <w:r w:rsidRPr="00237447">
        <w:rPr>
          <w:rFonts w:cs="Times New Roman"/>
          <w:b/>
          <w:color w:val="000000"/>
          <w:u w:val="single"/>
        </w:rPr>
        <w:t>Canadian Biosafety Handbook (CBH),</w:t>
      </w:r>
    </w:p>
    <w:p w14:paraId="0CDDA4FC" w14:textId="77777777" w:rsidR="005C31C6" w:rsidRPr="00A0503F" w:rsidRDefault="005C31C6" w:rsidP="00614C1E">
      <w:pPr>
        <w:pStyle w:val="NoSpacing"/>
        <w:numPr>
          <w:ilvl w:val="0"/>
          <w:numId w:val="35"/>
        </w:numPr>
        <w:rPr>
          <w:rFonts w:cs="Times New Roman"/>
          <w:b/>
          <w:color w:val="000000"/>
        </w:rPr>
      </w:pPr>
      <w:r w:rsidRPr="00A0503F">
        <w:rPr>
          <w:rFonts w:cs="Times New Roman"/>
          <w:b/>
          <w:color w:val="000000"/>
        </w:rPr>
        <w:t>Human Pathogens and Toxins Act (2009), (HPTA)</w:t>
      </w:r>
    </w:p>
    <w:p w14:paraId="2E0F0DA6" w14:textId="77777777" w:rsidR="005C31C6" w:rsidRPr="00A0503F" w:rsidRDefault="005C31C6" w:rsidP="00614C1E">
      <w:pPr>
        <w:pStyle w:val="NoSpacing"/>
        <w:numPr>
          <w:ilvl w:val="1"/>
          <w:numId w:val="102"/>
        </w:numPr>
        <w:rPr>
          <w:rFonts w:cs="Times New Roman"/>
          <w:color w:val="000000"/>
        </w:rPr>
      </w:pPr>
      <w:r w:rsidRPr="00A0503F">
        <w:rPr>
          <w:rFonts w:cs="Times New Roman"/>
          <w:color w:val="000000"/>
        </w:rPr>
        <w:t xml:space="preserve">Gives the </w:t>
      </w:r>
      <w:r w:rsidRPr="00A0503F">
        <w:rPr>
          <w:rFonts w:cs="Times New Roman"/>
          <w:b/>
          <w:color w:val="000000"/>
        </w:rPr>
        <w:t>Public Health Agency of Canada (PHAC)</w:t>
      </w:r>
      <w:r w:rsidRPr="00A0503F">
        <w:rPr>
          <w:rFonts w:cs="Times New Roman"/>
          <w:color w:val="000000"/>
        </w:rPr>
        <w:t xml:space="preserve"> the authority to control the use of all human pathogens (</w:t>
      </w:r>
      <w:r w:rsidRPr="00A0503F">
        <w:rPr>
          <w:rFonts w:cs="Times New Roman"/>
          <w:b/>
          <w:color w:val="000000"/>
        </w:rPr>
        <w:t>Risk Group 2 and above</w:t>
      </w:r>
      <w:r w:rsidRPr="00A0503F">
        <w:rPr>
          <w:rFonts w:cs="Times New Roman"/>
          <w:color w:val="000000"/>
        </w:rPr>
        <w:t xml:space="preserve">), whether imported or not, </w:t>
      </w:r>
      <w:r w:rsidRPr="00A0503F">
        <w:rPr>
          <w:rFonts w:cs="Times New Roman"/>
          <w:b/>
          <w:color w:val="000000"/>
        </w:rPr>
        <w:t xml:space="preserve">except those in their natural environment </w:t>
      </w:r>
      <w:r w:rsidRPr="00A0503F">
        <w:rPr>
          <w:rFonts w:cs="Times New Roman"/>
          <w:color w:val="000000"/>
        </w:rPr>
        <w:t>(i.e. it does not regulate pathogens in soil, blood, or tissues)</w:t>
      </w:r>
    </w:p>
    <w:p w14:paraId="128B5254" w14:textId="77777777" w:rsidR="005C31C6" w:rsidRPr="00A0503F" w:rsidRDefault="005C31C6" w:rsidP="00614C1E">
      <w:pPr>
        <w:pStyle w:val="NoSpacing"/>
        <w:numPr>
          <w:ilvl w:val="1"/>
          <w:numId w:val="102"/>
        </w:numPr>
        <w:rPr>
          <w:rFonts w:cs="Times New Roman"/>
          <w:color w:val="000000"/>
        </w:rPr>
      </w:pPr>
      <w:r w:rsidRPr="00A0503F">
        <w:rPr>
          <w:rFonts w:cs="Times New Roman"/>
          <w:color w:val="000000"/>
        </w:rPr>
        <w:t>The HPTA was based on the requirements of the Laboratory Biosafety Guidelines (2004), that have since been replaced by the Canadian Biosafety Standards and Guidelines 1</w:t>
      </w:r>
      <w:r w:rsidRPr="00A0503F">
        <w:rPr>
          <w:rFonts w:cs="Times New Roman"/>
          <w:color w:val="000000"/>
          <w:vertAlign w:val="superscript"/>
        </w:rPr>
        <w:t>st</w:t>
      </w:r>
      <w:r w:rsidRPr="00A0503F">
        <w:rPr>
          <w:rFonts w:cs="Times New Roman"/>
          <w:color w:val="000000"/>
        </w:rPr>
        <w:t xml:space="preserve"> Edition (2013)</w:t>
      </w:r>
    </w:p>
    <w:p w14:paraId="05E21CC3" w14:textId="77777777" w:rsidR="005C31C6" w:rsidRPr="00A0503F" w:rsidRDefault="005C31C6" w:rsidP="00614C1E">
      <w:pPr>
        <w:pStyle w:val="NoSpacing"/>
        <w:numPr>
          <w:ilvl w:val="1"/>
          <w:numId w:val="102"/>
        </w:numPr>
        <w:rPr>
          <w:rFonts w:cs="Times New Roman"/>
          <w:color w:val="000000"/>
        </w:rPr>
      </w:pPr>
      <w:r w:rsidRPr="00A0503F">
        <w:rPr>
          <w:rFonts w:cs="Times New Roman"/>
          <w:color w:val="000000"/>
        </w:rPr>
        <w:t>The HPTA was only partly in effect in 2013, with the regulations under the HPTA still to be published (estimated that they will be fully in force in 2015)</w:t>
      </w:r>
    </w:p>
    <w:p w14:paraId="4E7619D0" w14:textId="77777777" w:rsidR="005C31C6" w:rsidRPr="00A0503F" w:rsidRDefault="005C31C6" w:rsidP="00614C1E">
      <w:pPr>
        <w:pStyle w:val="NoSpacing"/>
        <w:numPr>
          <w:ilvl w:val="1"/>
          <w:numId w:val="102"/>
        </w:numPr>
        <w:rPr>
          <w:rFonts w:cs="Times New Roman"/>
          <w:color w:val="000000"/>
        </w:rPr>
      </w:pPr>
      <w:r w:rsidRPr="00A0503F">
        <w:rPr>
          <w:rFonts w:cs="Times New Roman"/>
          <w:color w:val="000000"/>
        </w:rPr>
        <w:t>Contains a list of regulated toxins (Schedule 1).</w:t>
      </w:r>
    </w:p>
    <w:p w14:paraId="23C92A83" w14:textId="77777777" w:rsidR="005C31C6" w:rsidRPr="00A0503F" w:rsidRDefault="005C31C6" w:rsidP="005C31C6">
      <w:pPr>
        <w:pStyle w:val="NoSpacing"/>
        <w:rPr>
          <w:rFonts w:cs="Times New Roman"/>
          <w:b/>
          <w:color w:val="000000"/>
        </w:rPr>
      </w:pPr>
    </w:p>
    <w:p w14:paraId="7770B748" w14:textId="77777777" w:rsidR="005C31C6" w:rsidRPr="00A0503F" w:rsidRDefault="005C31C6" w:rsidP="00614C1E">
      <w:pPr>
        <w:pStyle w:val="NoSpacing"/>
        <w:numPr>
          <w:ilvl w:val="0"/>
          <w:numId w:val="35"/>
        </w:numPr>
        <w:ind w:left="360"/>
        <w:rPr>
          <w:rFonts w:cs="Times New Roman"/>
          <w:b/>
          <w:color w:val="000000"/>
        </w:rPr>
      </w:pPr>
      <w:r w:rsidRPr="00A0503F">
        <w:rPr>
          <w:rFonts w:cs="Times New Roman"/>
          <w:b/>
          <w:color w:val="000000"/>
        </w:rPr>
        <w:t>Canadian Food Inspection Agency (CFIA) Health of Animals Act</w:t>
      </w:r>
    </w:p>
    <w:p w14:paraId="3A34413D" w14:textId="77777777" w:rsidR="005C31C6" w:rsidRPr="00A0503F" w:rsidRDefault="005C31C6" w:rsidP="00614C1E">
      <w:pPr>
        <w:pStyle w:val="NoSpacing"/>
        <w:numPr>
          <w:ilvl w:val="1"/>
          <w:numId w:val="104"/>
        </w:numPr>
        <w:rPr>
          <w:rFonts w:cs="Times New Roman"/>
          <w:b/>
          <w:color w:val="000000"/>
        </w:rPr>
      </w:pPr>
      <w:r w:rsidRPr="00A0503F">
        <w:rPr>
          <w:rFonts w:cs="Times New Roman"/>
          <w:color w:val="000000"/>
        </w:rPr>
        <w:t xml:space="preserve">The </w:t>
      </w:r>
      <w:r w:rsidRPr="00A0503F">
        <w:rPr>
          <w:rFonts w:cs="Times New Roman"/>
          <w:iCs/>
          <w:color w:val="000000"/>
        </w:rPr>
        <w:t xml:space="preserve">Act </w:t>
      </w:r>
      <w:r w:rsidRPr="00A0503F">
        <w:rPr>
          <w:rFonts w:cs="Times New Roman"/>
          <w:color w:val="000000"/>
        </w:rPr>
        <w:t xml:space="preserve">and its </w:t>
      </w:r>
      <w:r w:rsidRPr="00A0503F">
        <w:rPr>
          <w:rFonts w:cs="Times New Roman"/>
          <w:iCs/>
          <w:color w:val="000000"/>
        </w:rPr>
        <w:t>Regulations</w:t>
      </w:r>
      <w:r w:rsidRPr="00A0503F">
        <w:rPr>
          <w:rFonts w:cs="Times New Roman"/>
          <w:color w:val="000000"/>
        </w:rPr>
        <w:t xml:space="preserve"> give the CFIA the legislative authority to control the use of pathogens which may cause disease in animals.</w:t>
      </w:r>
    </w:p>
    <w:p w14:paraId="01B79336" w14:textId="77777777" w:rsidR="005C31C6" w:rsidRPr="00A0503F" w:rsidRDefault="005C31C6" w:rsidP="00614C1E">
      <w:pPr>
        <w:pStyle w:val="NoSpacing"/>
        <w:numPr>
          <w:ilvl w:val="1"/>
          <w:numId w:val="104"/>
        </w:numPr>
        <w:rPr>
          <w:rFonts w:cs="Times New Roman"/>
          <w:b/>
          <w:color w:val="000000"/>
        </w:rPr>
      </w:pPr>
      <w:r w:rsidRPr="00A0503F">
        <w:rPr>
          <w:rFonts w:cs="Times New Roman"/>
          <w:color w:val="000000"/>
        </w:rPr>
        <w:t>Issuance of import permits is one of the ways that this legislation is applied.</w:t>
      </w:r>
    </w:p>
    <w:p w14:paraId="7A972E1E" w14:textId="77777777" w:rsidR="005C31C6" w:rsidRPr="00A0503F" w:rsidRDefault="005C31C6" w:rsidP="005C31C6">
      <w:pPr>
        <w:ind w:left="-360"/>
        <w:rPr>
          <w:rFonts w:ascii="Calibri" w:hAnsi="Calibri"/>
          <w:color w:val="000000"/>
        </w:rPr>
      </w:pPr>
    </w:p>
    <w:p w14:paraId="14D13B40" w14:textId="77777777" w:rsidR="005C31C6" w:rsidRPr="00A0503F" w:rsidRDefault="005C31C6" w:rsidP="00614C1E">
      <w:pPr>
        <w:pStyle w:val="NoSpacing"/>
        <w:numPr>
          <w:ilvl w:val="0"/>
          <w:numId w:val="35"/>
        </w:numPr>
        <w:ind w:left="360"/>
        <w:rPr>
          <w:rFonts w:cs="Times New Roman"/>
          <w:color w:val="000000"/>
        </w:rPr>
      </w:pPr>
      <w:r w:rsidRPr="00A0503F">
        <w:rPr>
          <w:rFonts w:cs="Times New Roman"/>
          <w:color w:val="000000"/>
        </w:rPr>
        <w:t>Canadian Environmental Protection Act</w:t>
      </w:r>
    </w:p>
    <w:p w14:paraId="39DAC484" w14:textId="77777777" w:rsidR="005C31C6" w:rsidRPr="00A0503F" w:rsidRDefault="005C31C6" w:rsidP="00614C1E">
      <w:pPr>
        <w:pStyle w:val="NoSpacing"/>
        <w:numPr>
          <w:ilvl w:val="1"/>
          <w:numId w:val="105"/>
        </w:numPr>
        <w:rPr>
          <w:rFonts w:cs="Times New Roman"/>
          <w:color w:val="000000"/>
        </w:rPr>
      </w:pPr>
      <w:r w:rsidRPr="00A0503F">
        <w:rPr>
          <w:rFonts w:cs="Times New Roman"/>
          <w:color w:val="000000"/>
        </w:rPr>
        <w:t>Regulates activities that affect the environment. For example, air emissions, management of hazardous and non-hazardous solid wastes, use of ozone-depleting substances, sewer disposal of substances and management of spills.</w:t>
      </w:r>
    </w:p>
    <w:p w14:paraId="18B1D39F" w14:textId="77777777" w:rsidR="005C31C6" w:rsidRPr="00A0503F" w:rsidRDefault="005C31C6" w:rsidP="005C31C6">
      <w:pPr>
        <w:pStyle w:val="NoSpacing"/>
        <w:rPr>
          <w:rFonts w:cs="Times New Roman"/>
          <w:color w:val="000000"/>
        </w:rPr>
      </w:pPr>
    </w:p>
    <w:p w14:paraId="7910422A" w14:textId="77777777" w:rsidR="005C31C6" w:rsidRPr="00A0503F" w:rsidRDefault="005C31C6" w:rsidP="00614C1E">
      <w:pPr>
        <w:pStyle w:val="NoSpacing"/>
        <w:numPr>
          <w:ilvl w:val="0"/>
          <w:numId w:val="35"/>
        </w:numPr>
        <w:ind w:left="360"/>
        <w:rPr>
          <w:rFonts w:cs="Times New Roman"/>
          <w:color w:val="000000"/>
        </w:rPr>
      </w:pPr>
      <w:r w:rsidRPr="00A0503F">
        <w:rPr>
          <w:rFonts w:cs="Times New Roman"/>
          <w:color w:val="000000"/>
        </w:rPr>
        <w:t>Transportation of Dangerous Goods legislation</w:t>
      </w:r>
    </w:p>
    <w:p w14:paraId="7FC7496E" w14:textId="77777777" w:rsidR="005C31C6" w:rsidRPr="00A0503F" w:rsidRDefault="005C31C6" w:rsidP="00614C1E">
      <w:pPr>
        <w:pStyle w:val="NoSpacing"/>
        <w:numPr>
          <w:ilvl w:val="1"/>
          <w:numId w:val="106"/>
        </w:numPr>
        <w:rPr>
          <w:rFonts w:cs="Times New Roman"/>
          <w:color w:val="000000"/>
        </w:rPr>
      </w:pPr>
      <w:r w:rsidRPr="00A0503F">
        <w:rPr>
          <w:rFonts w:cs="Times New Roman"/>
          <w:color w:val="000000"/>
          <w:sz w:val="23"/>
          <w:szCs w:val="23"/>
          <w:lang w:val="en-GB"/>
        </w:rPr>
        <w:t xml:space="preserve">Transportation of Dangerous Goods Act, 1985 </w:t>
      </w:r>
    </w:p>
    <w:p w14:paraId="1B58EAB0" w14:textId="77777777" w:rsidR="005C31C6" w:rsidRPr="00A0503F" w:rsidRDefault="005C31C6" w:rsidP="00614C1E">
      <w:pPr>
        <w:pStyle w:val="NoSpacing"/>
        <w:numPr>
          <w:ilvl w:val="1"/>
          <w:numId w:val="106"/>
        </w:numPr>
        <w:rPr>
          <w:rFonts w:cs="Times New Roman"/>
          <w:color w:val="000000"/>
        </w:rPr>
      </w:pPr>
      <w:r w:rsidRPr="00A0503F">
        <w:rPr>
          <w:rFonts w:cs="Times New Roman"/>
          <w:color w:val="000000"/>
          <w:sz w:val="23"/>
          <w:szCs w:val="23"/>
          <w:lang w:val="en-GB"/>
        </w:rPr>
        <w:t xml:space="preserve">Transportation of Dangerous Goods Act, and regulations R.R.O. 1992 </w:t>
      </w:r>
    </w:p>
    <w:p w14:paraId="3D3020CE" w14:textId="77777777" w:rsidR="005C31C6" w:rsidRPr="00A0503F" w:rsidRDefault="005C31C6" w:rsidP="00614C1E">
      <w:pPr>
        <w:pStyle w:val="NoSpacing"/>
        <w:numPr>
          <w:ilvl w:val="1"/>
          <w:numId w:val="106"/>
        </w:numPr>
        <w:rPr>
          <w:rFonts w:cs="Times New Roman"/>
          <w:color w:val="000000"/>
        </w:rPr>
      </w:pPr>
      <w:r w:rsidRPr="00A0503F">
        <w:rPr>
          <w:rFonts w:cs="Times New Roman"/>
          <w:color w:val="000000"/>
          <w:sz w:val="23"/>
          <w:szCs w:val="23"/>
          <w:lang w:val="en-GB"/>
        </w:rPr>
        <w:t xml:space="preserve">ICAO Technical Instructions for the Safe Transport of Dangerous Goods by Air. </w:t>
      </w:r>
    </w:p>
    <w:p w14:paraId="7A674185" w14:textId="77777777" w:rsidR="005C31C6" w:rsidRPr="00A0503F" w:rsidRDefault="005C31C6" w:rsidP="00614C1E">
      <w:pPr>
        <w:pStyle w:val="NoSpacing"/>
        <w:numPr>
          <w:ilvl w:val="1"/>
          <w:numId w:val="106"/>
        </w:numPr>
        <w:rPr>
          <w:rFonts w:cs="Times New Roman"/>
          <w:color w:val="000000"/>
        </w:rPr>
      </w:pPr>
      <w:r w:rsidRPr="00A0503F">
        <w:rPr>
          <w:rFonts w:cs="Times New Roman"/>
          <w:color w:val="000000"/>
          <w:sz w:val="23"/>
          <w:szCs w:val="23"/>
          <w:lang w:val="en-GB"/>
        </w:rPr>
        <w:t xml:space="preserve">IATA Dangerous Goods Regulations, International Air Transport Association, 1999 </w:t>
      </w:r>
    </w:p>
    <w:p w14:paraId="66497E7B" w14:textId="77777777" w:rsidR="005C31C6" w:rsidRPr="00A0503F" w:rsidRDefault="005C31C6" w:rsidP="00614C1E">
      <w:pPr>
        <w:pStyle w:val="NoSpacing"/>
        <w:numPr>
          <w:ilvl w:val="1"/>
          <w:numId w:val="106"/>
        </w:numPr>
        <w:rPr>
          <w:rFonts w:cs="Times New Roman"/>
          <w:color w:val="000000"/>
        </w:rPr>
      </w:pPr>
      <w:r w:rsidRPr="00A0503F">
        <w:rPr>
          <w:rFonts w:cs="Times New Roman"/>
          <w:color w:val="000000"/>
          <w:sz w:val="23"/>
          <w:szCs w:val="23"/>
          <w:lang w:val="en-GB"/>
        </w:rPr>
        <w:t xml:space="preserve">CNSC Transport Packaging of Radioactive Materials Regulation 2000 </w:t>
      </w:r>
    </w:p>
    <w:p w14:paraId="2C861591" w14:textId="77777777" w:rsidR="005C31C6" w:rsidRPr="00A0503F" w:rsidRDefault="005C31C6" w:rsidP="00614C1E">
      <w:pPr>
        <w:pStyle w:val="NoSpacing"/>
        <w:numPr>
          <w:ilvl w:val="1"/>
          <w:numId w:val="106"/>
        </w:numPr>
        <w:rPr>
          <w:rFonts w:cs="Times New Roman"/>
          <w:color w:val="000000"/>
        </w:rPr>
      </w:pPr>
      <w:r w:rsidRPr="00A0503F">
        <w:rPr>
          <w:rFonts w:cs="Times New Roman"/>
          <w:color w:val="000000"/>
          <w:sz w:val="23"/>
          <w:szCs w:val="23"/>
          <w:lang w:val="en-GB"/>
        </w:rPr>
        <w:t xml:space="preserve">IAEA Regulations for the Safe Transport of Radioactive Material TS-R-1 1996 </w:t>
      </w:r>
    </w:p>
    <w:p w14:paraId="2EF63032" w14:textId="77777777" w:rsidR="005C31C6" w:rsidRPr="00A0503F" w:rsidRDefault="005C31C6" w:rsidP="00614C1E">
      <w:pPr>
        <w:pStyle w:val="NoSpacing"/>
        <w:numPr>
          <w:ilvl w:val="1"/>
          <w:numId w:val="106"/>
        </w:numPr>
        <w:rPr>
          <w:rFonts w:cs="Times New Roman"/>
          <w:color w:val="000000"/>
        </w:rPr>
      </w:pPr>
      <w:r w:rsidRPr="00A0503F">
        <w:rPr>
          <w:rFonts w:cs="Times New Roman"/>
          <w:color w:val="000000"/>
          <w:sz w:val="23"/>
          <w:szCs w:val="23"/>
          <w:lang w:val="en-GB"/>
        </w:rPr>
        <w:t>Ontario General Waste Management Regulation, Reg. 347 and 558/00</w:t>
      </w:r>
    </w:p>
    <w:p w14:paraId="35A3C3CF" w14:textId="77777777" w:rsidR="005C31C6" w:rsidRPr="00A0503F" w:rsidRDefault="005C31C6" w:rsidP="005C31C6">
      <w:pPr>
        <w:pStyle w:val="NoSpacing"/>
        <w:ind w:left="360"/>
        <w:rPr>
          <w:rFonts w:cs="Times New Roman"/>
          <w:color w:val="000000"/>
        </w:rPr>
      </w:pPr>
    </w:p>
    <w:p w14:paraId="669BA746" w14:textId="77777777" w:rsidR="005C31C6" w:rsidRPr="00A0503F" w:rsidRDefault="005C31C6" w:rsidP="00614C1E">
      <w:pPr>
        <w:pStyle w:val="NoSpacing"/>
        <w:numPr>
          <w:ilvl w:val="0"/>
          <w:numId w:val="35"/>
        </w:numPr>
        <w:ind w:left="360"/>
        <w:rPr>
          <w:rFonts w:cs="Times New Roman"/>
          <w:color w:val="000000"/>
        </w:rPr>
      </w:pPr>
      <w:r w:rsidRPr="00A0503F">
        <w:rPr>
          <w:rFonts w:cs="Times New Roman"/>
          <w:color w:val="000000"/>
        </w:rPr>
        <w:t xml:space="preserve">Occupational Health and Safety Act of Ontario </w:t>
      </w:r>
    </w:p>
    <w:p w14:paraId="7C6D28C7" w14:textId="77777777" w:rsidR="005C31C6" w:rsidRPr="00A0503F" w:rsidRDefault="005C31C6" w:rsidP="00614C1E">
      <w:pPr>
        <w:pStyle w:val="NoSpacing"/>
        <w:numPr>
          <w:ilvl w:val="1"/>
          <w:numId w:val="107"/>
        </w:numPr>
        <w:rPr>
          <w:rFonts w:cs="Times New Roman"/>
          <w:color w:val="000000"/>
        </w:rPr>
      </w:pPr>
      <w:r w:rsidRPr="00A0503F">
        <w:rPr>
          <w:rFonts w:cs="Times New Roman"/>
          <w:color w:val="000000"/>
        </w:rPr>
        <w:t xml:space="preserve">Requires that employers provide safe working conditions, and that all employees be informed about potential hazards they may face on the job and how they can be minimized.  </w:t>
      </w:r>
    </w:p>
    <w:p w14:paraId="02C26045" w14:textId="77777777" w:rsidR="005C31C6" w:rsidRPr="00A0503F" w:rsidRDefault="005C31C6" w:rsidP="00614C1E">
      <w:pPr>
        <w:pStyle w:val="NoSpacing"/>
        <w:numPr>
          <w:ilvl w:val="1"/>
          <w:numId w:val="107"/>
        </w:numPr>
        <w:rPr>
          <w:rFonts w:cs="Times New Roman"/>
          <w:color w:val="000000"/>
        </w:rPr>
      </w:pPr>
      <w:r w:rsidRPr="00A0503F">
        <w:rPr>
          <w:rFonts w:cs="Times New Roman"/>
          <w:color w:val="000000"/>
        </w:rPr>
        <w:t>The employee has the right to refuse unsafe work if faced with an unsafe condition.</w:t>
      </w:r>
    </w:p>
    <w:p w14:paraId="75F3E1D9" w14:textId="77777777" w:rsidR="005C31C6" w:rsidRPr="00A0503F" w:rsidRDefault="005C31C6" w:rsidP="005C31C6">
      <w:pPr>
        <w:pStyle w:val="NoSpacing"/>
        <w:ind w:left="360"/>
        <w:rPr>
          <w:rFonts w:cs="Times New Roman"/>
          <w:color w:val="000000"/>
        </w:rPr>
      </w:pPr>
    </w:p>
    <w:p w14:paraId="282C372D" w14:textId="77777777" w:rsidR="005C31C6" w:rsidRPr="00A0503F" w:rsidRDefault="005C31C6" w:rsidP="00614C1E">
      <w:pPr>
        <w:pStyle w:val="NoSpacing"/>
        <w:numPr>
          <w:ilvl w:val="0"/>
          <w:numId w:val="35"/>
        </w:numPr>
        <w:ind w:left="360"/>
        <w:rPr>
          <w:rFonts w:cs="Times New Roman"/>
          <w:color w:val="000000"/>
        </w:rPr>
      </w:pPr>
      <w:r w:rsidRPr="00A0503F">
        <w:rPr>
          <w:rFonts w:cs="Times New Roman"/>
          <w:color w:val="000000"/>
        </w:rPr>
        <w:t xml:space="preserve">Workplace Hazardous Materials Information System (WHMIS) </w:t>
      </w:r>
    </w:p>
    <w:p w14:paraId="434D6EC6" w14:textId="77777777" w:rsidR="005C31C6" w:rsidRPr="00A0503F" w:rsidRDefault="005C31C6" w:rsidP="00614C1E">
      <w:pPr>
        <w:pStyle w:val="NoSpacing"/>
        <w:numPr>
          <w:ilvl w:val="1"/>
          <w:numId w:val="108"/>
        </w:numPr>
        <w:rPr>
          <w:rFonts w:cs="Times New Roman"/>
          <w:color w:val="000000"/>
        </w:rPr>
      </w:pPr>
      <w:r w:rsidRPr="00A0503F">
        <w:rPr>
          <w:rFonts w:cs="Times New Roman"/>
          <w:color w:val="000000"/>
        </w:rPr>
        <w:t>Requires that all hazardous substances be labeled in a specified manner.</w:t>
      </w:r>
    </w:p>
    <w:p w14:paraId="0C9F68F7" w14:textId="77777777" w:rsidR="005C31C6" w:rsidRPr="00A0503F" w:rsidRDefault="005C31C6" w:rsidP="00614C1E">
      <w:pPr>
        <w:pStyle w:val="NoSpacing"/>
        <w:numPr>
          <w:ilvl w:val="1"/>
          <w:numId w:val="108"/>
        </w:numPr>
        <w:rPr>
          <w:rFonts w:cs="Times New Roman"/>
          <w:color w:val="000000"/>
        </w:rPr>
      </w:pPr>
      <w:r w:rsidRPr="00A0503F">
        <w:rPr>
          <w:rFonts w:cs="Times New Roman"/>
          <w:color w:val="000000"/>
        </w:rPr>
        <w:t>There must be a Material Safety Data Sheet (MSDS) available to accompany each hazardous substance used at the work site.</w:t>
      </w:r>
    </w:p>
    <w:p w14:paraId="5A8A86B3" w14:textId="77777777" w:rsidR="005C31C6" w:rsidRPr="00A0503F" w:rsidRDefault="005C31C6" w:rsidP="00614C1E">
      <w:pPr>
        <w:pStyle w:val="NoSpacing"/>
        <w:numPr>
          <w:ilvl w:val="1"/>
          <w:numId w:val="108"/>
        </w:numPr>
        <w:rPr>
          <w:rFonts w:cs="Times New Roman"/>
          <w:color w:val="000000"/>
        </w:rPr>
      </w:pPr>
      <w:r w:rsidRPr="00A0503F">
        <w:rPr>
          <w:rFonts w:cs="Times New Roman"/>
          <w:color w:val="000000"/>
        </w:rPr>
        <w:t xml:space="preserve">Also requires that </w:t>
      </w:r>
      <w:r w:rsidRPr="00A0503F">
        <w:rPr>
          <w:rFonts w:cs="Times New Roman"/>
          <w:bCs/>
          <w:color w:val="000000"/>
        </w:rPr>
        <w:t>all employees must receive training</w:t>
      </w:r>
      <w:r w:rsidRPr="00A0503F">
        <w:rPr>
          <w:rFonts w:cs="Times New Roman"/>
          <w:color w:val="000000"/>
        </w:rPr>
        <w:t xml:space="preserve"> in WHMIS.</w:t>
      </w:r>
    </w:p>
    <w:p w14:paraId="0F5E58FF" w14:textId="77777777" w:rsidR="005C31C6" w:rsidRPr="00A0503F" w:rsidRDefault="005C31C6" w:rsidP="00614C1E">
      <w:pPr>
        <w:pStyle w:val="NoSpacing"/>
        <w:numPr>
          <w:ilvl w:val="1"/>
          <w:numId w:val="108"/>
        </w:numPr>
        <w:rPr>
          <w:rFonts w:cs="Times New Roman"/>
          <w:color w:val="000000"/>
        </w:rPr>
      </w:pPr>
      <w:r w:rsidRPr="00A0503F">
        <w:rPr>
          <w:rFonts w:cs="Times New Roman"/>
          <w:color w:val="000000"/>
        </w:rPr>
        <w:t xml:space="preserve">MSDS sheets for some human pathogens are available through PHAC, called </w:t>
      </w:r>
      <w:hyperlink r:id="rId31" w:history="1">
        <w:r w:rsidRPr="00A0503F">
          <w:rPr>
            <w:rStyle w:val="Hyperlink"/>
            <w:color w:val="000000"/>
          </w:rPr>
          <w:t>Pathogen Safety Data Sheets</w:t>
        </w:r>
      </w:hyperlink>
      <w:r w:rsidRPr="00A0503F">
        <w:rPr>
          <w:rFonts w:cs="Times New Roman"/>
          <w:color w:val="000000"/>
        </w:rPr>
        <w:t xml:space="preserve"> (PSDS).</w:t>
      </w:r>
    </w:p>
    <w:p w14:paraId="3188EB8E" w14:textId="77777777" w:rsidR="005C31C6" w:rsidRPr="00A0503F" w:rsidRDefault="005C31C6" w:rsidP="005C31C6">
      <w:pPr>
        <w:pStyle w:val="NoSpacing"/>
        <w:rPr>
          <w:rFonts w:cs="Times New Roman"/>
          <w:color w:val="000000"/>
        </w:rPr>
      </w:pPr>
    </w:p>
    <w:p w14:paraId="6CC173E9" w14:textId="77777777" w:rsidR="005C31C6" w:rsidRPr="00A0503F" w:rsidRDefault="005C31C6" w:rsidP="00614C1E">
      <w:pPr>
        <w:pStyle w:val="NoSpacing"/>
        <w:numPr>
          <w:ilvl w:val="0"/>
          <w:numId w:val="35"/>
        </w:numPr>
        <w:ind w:left="357" w:hanging="357"/>
        <w:rPr>
          <w:rFonts w:cs="Times New Roman"/>
          <w:color w:val="000000"/>
        </w:rPr>
      </w:pPr>
      <w:r w:rsidRPr="00A0503F">
        <w:rPr>
          <w:rFonts w:cs="Times New Roman"/>
          <w:color w:val="000000"/>
        </w:rPr>
        <w:t xml:space="preserve">Several provincial and municipal laws and regulations also affect the use or disposal of biohazards and associated material at the University. </w:t>
      </w:r>
    </w:p>
    <w:p w14:paraId="54889CDE" w14:textId="77777777" w:rsidR="005C31C6" w:rsidRPr="00A0503F" w:rsidRDefault="005C31C6" w:rsidP="00614C1E">
      <w:pPr>
        <w:pStyle w:val="NoSpacing"/>
        <w:numPr>
          <w:ilvl w:val="0"/>
          <w:numId w:val="99"/>
        </w:numPr>
        <w:ind w:left="1077" w:hanging="357"/>
        <w:rPr>
          <w:rFonts w:cs="Times New Roman"/>
          <w:color w:val="000000"/>
        </w:rPr>
      </w:pPr>
      <w:r w:rsidRPr="00A0503F">
        <w:rPr>
          <w:rFonts w:cs="Times New Roman"/>
          <w:color w:val="000000"/>
        </w:rPr>
        <w:t xml:space="preserve">Ontario Guideline C-4 defines biomedical waste and outlines its proper treatment and handling. </w:t>
      </w:r>
    </w:p>
    <w:p w14:paraId="17F6C7CB" w14:textId="77777777" w:rsidR="005C31C6" w:rsidRPr="00A0503F" w:rsidRDefault="005C31C6" w:rsidP="005C31C6">
      <w:pPr>
        <w:pStyle w:val="NoSpacing"/>
        <w:outlineLvl w:val="0"/>
        <w:rPr>
          <w:rFonts w:cs="Times New Roman"/>
          <w:color w:val="000000"/>
          <w:sz w:val="28"/>
          <w:szCs w:val="28"/>
        </w:rPr>
      </w:pPr>
    </w:p>
    <w:p w14:paraId="715B73BC" w14:textId="77777777" w:rsidR="005C31C6" w:rsidRPr="00A0503F" w:rsidRDefault="005C31C6" w:rsidP="00614C1E">
      <w:pPr>
        <w:pStyle w:val="NoSpacing"/>
        <w:numPr>
          <w:ilvl w:val="0"/>
          <w:numId w:val="35"/>
        </w:numPr>
        <w:ind w:left="360"/>
        <w:rPr>
          <w:rFonts w:cs="Times New Roman"/>
          <w:color w:val="000000"/>
        </w:rPr>
      </w:pPr>
      <w:r w:rsidRPr="00A0503F">
        <w:rPr>
          <w:rFonts w:cs="Times New Roman"/>
          <w:color w:val="000000"/>
        </w:rPr>
        <w:t>Memorandum of Understanding.  Roles and Responsibilities in the Management of Federal Grants and Awards.  An agreement between Carleton University and the Federal Granting Agencies</w:t>
      </w:r>
    </w:p>
    <w:p w14:paraId="5C73EDF4" w14:textId="77777777" w:rsidR="005C31C6" w:rsidRPr="00A0503F" w:rsidRDefault="005C31C6" w:rsidP="00614C1E">
      <w:pPr>
        <w:pStyle w:val="NoSpacing"/>
        <w:numPr>
          <w:ilvl w:val="1"/>
          <w:numId w:val="109"/>
        </w:numPr>
        <w:rPr>
          <w:rFonts w:cs="Times New Roman"/>
          <w:color w:val="000000"/>
        </w:rPr>
      </w:pPr>
      <w:r w:rsidRPr="00A0503F">
        <w:rPr>
          <w:rFonts w:cs="Times New Roman"/>
          <w:color w:val="000000"/>
        </w:rPr>
        <w:t>Institution to monitor research involving biohazards and to adhere to the PHAC and the CFIA Standards and Guidelines, including but not limited to:</w:t>
      </w:r>
    </w:p>
    <w:p w14:paraId="667C90D1" w14:textId="77777777" w:rsidR="005C31C6" w:rsidRPr="00A0503F" w:rsidRDefault="005C31C6" w:rsidP="00614C1E">
      <w:pPr>
        <w:pStyle w:val="NoSpacing"/>
        <w:numPr>
          <w:ilvl w:val="1"/>
          <w:numId w:val="109"/>
        </w:numPr>
        <w:rPr>
          <w:rFonts w:cs="Times New Roman"/>
          <w:color w:val="000000"/>
        </w:rPr>
      </w:pPr>
      <w:r w:rsidRPr="00A0503F">
        <w:rPr>
          <w:rFonts w:cs="Times New Roman"/>
          <w:color w:val="000000"/>
        </w:rPr>
        <w:t>Establish an Institutional Biosafety Committee and appoint a Biosafety Officer</w:t>
      </w:r>
    </w:p>
    <w:p w14:paraId="53CC8056" w14:textId="77777777" w:rsidR="005C31C6" w:rsidRPr="00A0503F" w:rsidRDefault="005C31C6" w:rsidP="00614C1E">
      <w:pPr>
        <w:pStyle w:val="NoSpacing"/>
        <w:numPr>
          <w:ilvl w:val="2"/>
          <w:numId w:val="110"/>
        </w:numPr>
        <w:rPr>
          <w:rFonts w:cs="Times New Roman"/>
          <w:color w:val="000000"/>
        </w:rPr>
      </w:pPr>
      <w:r w:rsidRPr="00A0503F">
        <w:rPr>
          <w:rFonts w:cs="Times New Roman"/>
          <w:color w:val="000000"/>
        </w:rPr>
        <w:t>Provide appropriate training, as prescribed, prior to beginning the work, for all persons whose research may involve biohazards</w:t>
      </w:r>
    </w:p>
    <w:p w14:paraId="676437FC" w14:textId="77777777" w:rsidR="005C31C6" w:rsidRPr="00A0503F" w:rsidRDefault="005C31C6" w:rsidP="00614C1E">
      <w:pPr>
        <w:pStyle w:val="NoSpacing"/>
        <w:numPr>
          <w:ilvl w:val="2"/>
          <w:numId w:val="110"/>
        </w:numPr>
        <w:rPr>
          <w:rFonts w:cs="Times New Roman"/>
          <w:color w:val="000000"/>
        </w:rPr>
      </w:pPr>
      <w:r w:rsidRPr="00A0503F">
        <w:rPr>
          <w:rFonts w:cs="Times New Roman"/>
          <w:color w:val="000000"/>
        </w:rPr>
        <w:t>Maintain a safe working environment by regularly inspecting and maintaining all equipment and facilities used specifically for research, storage, or disposal of biological hazards</w:t>
      </w:r>
    </w:p>
    <w:p w14:paraId="0AC4A919" w14:textId="77777777" w:rsidR="005C31C6" w:rsidRPr="00A0503F" w:rsidRDefault="005C31C6" w:rsidP="00614C1E">
      <w:pPr>
        <w:pStyle w:val="NoSpacing"/>
        <w:numPr>
          <w:ilvl w:val="2"/>
          <w:numId w:val="110"/>
        </w:numPr>
        <w:rPr>
          <w:rFonts w:cs="Times New Roman"/>
          <w:color w:val="000000"/>
        </w:rPr>
      </w:pPr>
      <w:r w:rsidRPr="00A0503F">
        <w:rPr>
          <w:rFonts w:cs="Times New Roman"/>
          <w:color w:val="000000"/>
        </w:rPr>
        <w:t>Comply with all applicable federal and provincial laws</w:t>
      </w:r>
    </w:p>
    <w:p w14:paraId="3597E2CC" w14:textId="77777777" w:rsidR="005C31C6" w:rsidRPr="00A0503F" w:rsidRDefault="005C31C6" w:rsidP="00614C1E">
      <w:pPr>
        <w:pStyle w:val="NoSpacing"/>
        <w:numPr>
          <w:ilvl w:val="1"/>
          <w:numId w:val="111"/>
        </w:numPr>
        <w:rPr>
          <w:rFonts w:cs="Times New Roman"/>
          <w:b/>
          <w:color w:val="000000"/>
        </w:rPr>
      </w:pPr>
      <w:r w:rsidRPr="00A0503F">
        <w:rPr>
          <w:rFonts w:cs="Times New Roman"/>
          <w:b/>
          <w:color w:val="000000"/>
        </w:rPr>
        <w:t>Release funds to researchers only if the Institutional Biosafety Committee or Biosafety Officer has approved the project procedures and has provided a certificate to the laboratory</w:t>
      </w:r>
    </w:p>
    <w:p w14:paraId="1EE48739" w14:textId="77777777" w:rsidR="005C31C6" w:rsidRPr="00A0503F" w:rsidRDefault="005C31C6" w:rsidP="00614C1E">
      <w:pPr>
        <w:pStyle w:val="NoSpacing"/>
        <w:numPr>
          <w:ilvl w:val="1"/>
          <w:numId w:val="111"/>
        </w:numPr>
        <w:rPr>
          <w:rFonts w:cs="Times New Roman"/>
          <w:color w:val="000000"/>
        </w:rPr>
      </w:pPr>
      <w:r w:rsidRPr="00A0503F">
        <w:rPr>
          <w:rFonts w:cs="Times New Roman"/>
          <w:color w:val="000000"/>
        </w:rPr>
        <w:t>Process to ensure Institutional Biosafety Committee or Biosafety Officer is notified promptly by the researchers if the research changes to involve the use of biohazards of a different level of risk</w:t>
      </w:r>
    </w:p>
    <w:p w14:paraId="40246AC0" w14:textId="77777777" w:rsidR="005C31C6" w:rsidRPr="00A0503F" w:rsidRDefault="005C31C6" w:rsidP="00614C1E">
      <w:pPr>
        <w:pStyle w:val="NoSpacing"/>
        <w:numPr>
          <w:ilvl w:val="1"/>
          <w:numId w:val="111"/>
        </w:numPr>
        <w:rPr>
          <w:rFonts w:cs="Times New Roman"/>
          <w:color w:val="000000"/>
        </w:rPr>
      </w:pPr>
      <w:r w:rsidRPr="00A0503F">
        <w:rPr>
          <w:rFonts w:cs="Times New Roman"/>
          <w:color w:val="000000"/>
        </w:rPr>
        <w:t>Suspend funding due to a serious contravention of the Canadian Biosafety Standards and Guidelines; an applicable federal or provincial law; or any condition of approval imposed by the Institutional Biosafety Committee or Biosafety Officer</w:t>
      </w:r>
    </w:p>
    <w:p w14:paraId="502027CF" w14:textId="77777777" w:rsidR="005C31C6" w:rsidRDefault="005C31C6" w:rsidP="00614C1E">
      <w:pPr>
        <w:pStyle w:val="NoSpacing"/>
        <w:numPr>
          <w:ilvl w:val="1"/>
          <w:numId w:val="111"/>
        </w:numPr>
        <w:rPr>
          <w:rFonts w:cs="Times New Roman"/>
          <w:color w:val="000000"/>
        </w:rPr>
      </w:pPr>
      <w:r w:rsidRPr="00A0503F">
        <w:rPr>
          <w:rFonts w:cs="Times New Roman"/>
          <w:color w:val="000000"/>
        </w:rPr>
        <w:t>Advise the Agencies in writing of any situation that results in a suspension of funds to a research project</w:t>
      </w:r>
    </w:p>
    <w:p w14:paraId="77CB621F" w14:textId="687A1A7B" w:rsidR="00833B1B" w:rsidRDefault="00833B1B">
      <w:pPr>
        <w:rPr>
          <w:lang w:eastAsia="en-CA"/>
        </w:rPr>
      </w:pPr>
      <w:r>
        <w:rPr>
          <w:lang w:eastAsia="en-CA"/>
        </w:rPr>
        <w:br w:type="page"/>
      </w:r>
    </w:p>
    <w:p w14:paraId="2F56CEE8" w14:textId="77777777" w:rsidR="005C31C6" w:rsidRDefault="005C31C6" w:rsidP="005C31C6">
      <w:pPr>
        <w:jc w:val="both"/>
        <w:rPr>
          <w:rFonts w:ascii="Calibri" w:hAnsi="Calibri" w:cs="Calibri"/>
          <w:sz w:val="28"/>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8"/>
        <w:gridCol w:w="4325"/>
        <w:gridCol w:w="3345"/>
      </w:tblGrid>
      <w:tr w:rsidR="005C31C6" w:rsidRPr="000F1ED3" w14:paraId="3BC72221" w14:textId="77777777" w:rsidTr="007342FF">
        <w:trPr>
          <w:trHeight w:val="348"/>
        </w:trPr>
        <w:tc>
          <w:tcPr>
            <w:tcW w:w="6062" w:type="dxa"/>
            <w:shd w:val="clear" w:color="auto" w:fill="auto"/>
          </w:tcPr>
          <w:p w14:paraId="50803C64" w14:textId="77777777" w:rsidR="005C31C6" w:rsidRPr="00852025" w:rsidRDefault="005C31C6" w:rsidP="007342FF">
            <w:pPr>
              <w:tabs>
                <w:tab w:val="left" w:pos="270"/>
              </w:tabs>
              <w:ind w:firstLine="360"/>
              <w:rPr>
                <w:rFonts w:ascii="Calibri Light" w:hAnsi="Calibri Light"/>
              </w:rPr>
            </w:pPr>
            <w:r w:rsidRPr="00852025">
              <w:rPr>
                <w:rFonts w:ascii="Calibri Light" w:hAnsi="Calibri Light"/>
              </w:rPr>
              <w:t>Bio-Safety Officer: Tina Preseau</w:t>
            </w:r>
          </w:p>
          <w:p w14:paraId="6299AF5A" w14:textId="77777777" w:rsidR="005C31C6" w:rsidRPr="00852025" w:rsidRDefault="005C31C6" w:rsidP="007342FF">
            <w:pPr>
              <w:tabs>
                <w:tab w:val="left" w:pos="270"/>
              </w:tabs>
              <w:ind w:firstLine="360"/>
              <w:rPr>
                <w:rFonts w:ascii="Calibri Light" w:hAnsi="Calibri Light"/>
                <w:sz w:val="20"/>
                <w:szCs w:val="20"/>
              </w:rPr>
            </w:pPr>
          </w:p>
        </w:tc>
        <w:tc>
          <w:tcPr>
            <w:tcW w:w="4394" w:type="dxa"/>
            <w:shd w:val="clear" w:color="auto" w:fill="auto"/>
          </w:tcPr>
          <w:p w14:paraId="3CE90688" w14:textId="77777777" w:rsidR="005C31C6" w:rsidRPr="00852025" w:rsidRDefault="005C31C6" w:rsidP="007342FF">
            <w:pPr>
              <w:tabs>
                <w:tab w:val="left" w:pos="270"/>
              </w:tabs>
              <w:ind w:firstLine="360"/>
              <w:rPr>
                <w:rFonts w:ascii="Calibri Light" w:hAnsi="Calibri Light"/>
              </w:rPr>
            </w:pPr>
            <w:r w:rsidRPr="00852025">
              <w:rPr>
                <w:rFonts w:ascii="Calibri Light" w:hAnsi="Calibri Light"/>
              </w:rPr>
              <w:t xml:space="preserve">Inspection #: </w:t>
            </w:r>
          </w:p>
        </w:tc>
        <w:tc>
          <w:tcPr>
            <w:tcW w:w="3402" w:type="dxa"/>
            <w:shd w:val="clear" w:color="auto" w:fill="auto"/>
          </w:tcPr>
          <w:p w14:paraId="52AC6C64" w14:textId="77777777" w:rsidR="005C31C6" w:rsidRPr="00852025" w:rsidRDefault="005C31C6" w:rsidP="007342FF">
            <w:pPr>
              <w:tabs>
                <w:tab w:val="left" w:pos="270"/>
              </w:tabs>
              <w:ind w:firstLine="360"/>
              <w:rPr>
                <w:rFonts w:ascii="Calibri Light" w:hAnsi="Calibri Light"/>
              </w:rPr>
            </w:pPr>
            <w:r w:rsidRPr="00852025">
              <w:rPr>
                <w:rFonts w:ascii="Calibri Light" w:hAnsi="Calibri Light"/>
              </w:rPr>
              <w:t xml:space="preserve">Date:    </w:t>
            </w:r>
          </w:p>
        </w:tc>
      </w:tr>
    </w:tbl>
    <w:p w14:paraId="617511BF" w14:textId="77777777" w:rsidR="005C31C6" w:rsidRPr="00CD1FB6" w:rsidRDefault="005C31C6" w:rsidP="005C31C6">
      <w:pPr>
        <w:tabs>
          <w:tab w:val="left" w:pos="270"/>
        </w:tabs>
        <w:rPr>
          <w:rFonts w:ascii="Calibri Light" w:hAnsi="Calibri Light"/>
          <w:b/>
        </w:rPr>
      </w:pPr>
    </w:p>
    <w:p w14:paraId="6336AA58" w14:textId="77777777" w:rsidR="005C31C6" w:rsidRPr="00CD1FB6" w:rsidRDefault="005C31C6" w:rsidP="005C31C6">
      <w:pPr>
        <w:tabs>
          <w:tab w:val="left" w:pos="270"/>
        </w:tabs>
        <w:rPr>
          <w:rFonts w:ascii="Calibri Light" w:hAnsi="Calibri Light"/>
          <w:b/>
        </w:rPr>
      </w:pPr>
      <w:r w:rsidRPr="00CD1FB6">
        <w:rPr>
          <w:rFonts w:ascii="Calibri Light" w:hAnsi="Calibri Light"/>
          <w:b/>
        </w:rPr>
        <w:t>PLEASE PRINT</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8"/>
        <w:gridCol w:w="5740"/>
      </w:tblGrid>
      <w:tr w:rsidR="005C31C6" w:rsidRPr="000F1ED3" w14:paraId="65622D23" w14:textId="77777777" w:rsidTr="007342FF">
        <w:trPr>
          <w:trHeight w:val="455"/>
        </w:trPr>
        <w:tc>
          <w:tcPr>
            <w:tcW w:w="8019" w:type="dxa"/>
            <w:shd w:val="clear" w:color="auto" w:fill="auto"/>
          </w:tcPr>
          <w:p w14:paraId="4331E9A1" w14:textId="77777777" w:rsidR="005C31C6" w:rsidRPr="00852025" w:rsidRDefault="005C31C6" w:rsidP="007342FF">
            <w:pPr>
              <w:tabs>
                <w:tab w:val="left" w:pos="270"/>
              </w:tabs>
              <w:spacing w:line="360" w:lineRule="auto"/>
              <w:ind w:firstLine="360"/>
              <w:rPr>
                <w:rFonts w:ascii="Calibri Light" w:hAnsi="Calibri Light"/>
              </w:rPr>
            </w:pPr>
            <w:r w:rsidRPr="00852025">
              <w:rPr>
                <w:rFonts w:ascii="Calibri Light" w:hAnsi="Calibri Light"/>
              </w:rPr>
              <w:t xml:space="preserve">Certificate Holder:           </w:t>
            </w:r>
          </w:p>
          <w:p w14:paraId="6CDCA266" w14:textId="77777777" w:rsidR="005C31C6" w:rsidRPr="00852025" w:rsidRDefault="005C31C6" w:rsidP="007342FF">
            <w:pPr>
              <w:tabs>
                <w:tab w:val="left" w:pos="270"/>
              </w:tabs>
              <w:spacing w:line="360" w:lineRule="auto"/>
              <w:ind w:firstLine="360"/>
              <w:rPr>
                <w:rFonts w:ascii="Calibri Light" w:hAnsi="Calibri Light"/>
              </w:rPr>
            </w:pPr>
            <w:r w:rsidRPr="00852025">
              <w:rPr>
                <w:rFonts w:ascii="Calibri Light" w:hAnsi="Calibri Light"/>
              </w:rPr>
              <w:t xml:space="preserve">Biosafety Certificate #:  </w:t>
            </w:r>
          </w:p>
          <w:p w14:paraId="674F05E2" w14:textId="77777777" w:rsidR="005C31C6" w:rsidRPr="00852025" w:rsidRDefault="005C31C6" w:rsidP="007342FF">
            <w:pPr>
              <w:tabs>
                <w:tab w:val="left" w:pos="270"/>
              </w:tabs>
              <w:spacing w:line="360" w:lineRule="auto"/>
              <w:ind w:firstLine="360"/>
              <w:rPr>
                <w:rFonts w:ascii="Calibri Light" w:hAnsi="Calibri Light"/>
              </w:rPr>
            </w:pPr>
            <w:r w:rsidRPr="00852025">
              <w:rPr>
                <w:rFonts w:ascii="Calibri Light" w:hAnsi="Calibri Light"/>
              </w:rPr>
              <w:t xml:space="preserve">Containment level:       CL2                                                                                                                  </w:t>
            </w:r>
          </w:p>
        </w:tc>
        <w:tc>
          <w:tcPr>
            <w:tcW w:w="5839" w:type="dxa"/>
            <w:shd w:val="clear" w:color="auto" w:fill="auto"/>
          </w:tcPr>
          <w:p w14:paraId="5DA19F6B" w14:textId="77777777" w:rsidR="005C31C6" w:rsidRPr="00852025" w:rsidRDefault="005C31C6" w:rsidP="007342FF">
            <w:pPr>
              <w:tabs>
                <w:tab w:val="left" w:pos="270"/>
              </w:tabs>
              <w:spacing w:line="360" w:lineRule="auto"/>
              <w:ind w:firstLine="360"/>
              <w:rPr>
                <w:rFonts w:ascii="Calibri Light" w:hAnsi="Calibri Light"/>
              </w:rPr>
            </w:pPr>
            <w:r w:rsidRPr="00852025">
              <w:rPr>
                <w:rFonts w:ascii="Calibri Light" w:hAnsi="Calibri Light"/>
              </w:rPr>
              <w:t xml:space="preserve">Department: </w:t>
            </w:r>
          </w:p>
          <w:p w14:paraId="1C6DB06D" w14:textId="77777777" w:rsidR="005C31C6" w:rsidRPr="00852025" w:rsidRDefault="005C31C6" w:rsidP="007342FF">
            <w:pPr>
              <w:tabs>
                <w:tab w:val="left" w:pos="270"/>
              </w:tabs>
              <w:spacing w:line="360" w:lineRule="auto"/>
              <w:ind w:firstLine="360"/>
              <w:rPr>
                <w:rFonts w:ascii="Calibri Light" w:hAnsi="Calibri Light"/>
              </w:rPr>
            </w:pPr>
            <w:r w:rsidRPr="00852025">
              <w:rPr>
                <w:rFonts w:ascii="Calibri Light" w:hAnsi="Calibri Light"/>
              </w:rPr>
              <w:t xml:space="preserve">Room. #: </w:t>
            </w:r>
          </w:p>
          <w:p w14:paraId="3716164C" w14:textId="77777777" w:rsidR="005C31C6" w:rsidRPr="00852025" w:rsidRDefault="005C31C6" w:rsidP="007342FF">
            <w:pPr>
              <w:tabs>
                <w:tab w:val="left" w:pos="270"/>
              </w:tabs>
              <w:spacing w:line="360" w:lineRule="auto"/>
              <w:ind w:firstLine="360"/>
              <w:rPr>
                <w:rFonts w:ascii="Calibri Light" w:hAnsi="Calibri Light"/>
              </w:rPr>
            </w:pPr>
            <w:r w:rsidRPr="00852025">
              <w:rPr>
                <w:rFonts w:ascii="Calibri Light" w:hAnsi="Calibri Light"/>
              </w:rPr>
              <w:t xml:space="preserve">Telephone #: </w:t>
            </w:r>
          </w:p>
        </w:tc>
      </w:tr>
      <w:tr w:rsidR="005C31C6" w:rsidRPr="000F1ED3" w14:paraId="491D200D" w14:textId="77777777" w:rsidTr="007342FF">
        <w:trPr>
          <w:trHeight w:val="723"/>
        </w:trPr>
        <w:tc>
          <w:tcPr>
            <w:tcW w:w="13858" w:type="dxa"/>
            <w:gridSpan w:val="2"/>
            <w:shd w:val="clear" w:color="auto" w:fill="auto"/>
          </w:tcPr>
          <w:p w14:paraId="026A7528" w14:textId="77777777" w:rsidR="005C31C6" w:rsidRPr="00852025" w:rsidRDefault="005C31C6" w:rsidP="007342FF">
            <w:pPr>
              <w:tabs>
                <w:tab w:val="left" w:pos="270"/>
              </w:tabs>
              <w:spacing w:line="360" w:lineRule="auto"/>
              <w:ind w:right="-96" w:firstLine="360"/>
              <w:rPr>
                <w:rFonts w:ascii="Calibri Light" w:hAnsi="Calibri Light"/>
              </w:rPr>
            </w:pPr>
            <w:r w:rsidRPr="00852025">
              <w:rPr>
                <w:rFonts w:ascii="Calibri Light" w:hAnsi="Calibri Light"/>
              </w:rPr>
              <w:t xml:space="preserve">Lab Representative(s)/Worker(s) present:               </w:t>
            </w:r>
          </w:p>
        </w:tc>
      </w:tr>
    </w:tbl>
    <w:p w14:paraId="7D63661E" w14:textId="77777777" w:rsidR="005C31C6" w:rsidRPr="00852025" w:rsidRDefault="005C31C6" w:rsidP="005C31C6">
      <w:pPr>
        <w:rPr>
          <w:vanish/>
        </w:rPr>
      </w:pPr>
    </w:p>
    <w:tbl>
      <w:tblPr>
        <w:tblpPr w:leftFromText="180" w:rightFromText="180" w:vertAnchor="text" w:horzAnchor="margin" w:tblpY="9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336"/>
        <w:gridCol w:w="1860"/>
        <w:gridCol w:w="912"/>
        <w:gridCol w:w="742"/>
        <w:gridCol w:w="380"/>
        <w:gridCol w:w="287"/>
        <w:gridCol w:w="1252"/>
        <w:gridCol w:w="2038"/>
      </w:tblGrid>
      <w:tr w:rsidR="005C31C6" w:rsidRPr="006D4469" w14:paraId="3664FC75" w14:textId="77777777" w:rsidTr="007342FF">
        <w:trPr>
          <w:trHeight w:val="145"/>
        </w:trPr>
        <w:tc>
          <w:tcPr>
            <w:tcW w:w="1071" w:type="pct"/>
            <w:gridSpan w:val="2"/>
            <w:shd w:val="clear" w:color="auto" w:fill="D9D9D9"/>
          </w:tcPr>
          <w:p w14:paraId="6951841B" w14:textId="77777777" w:rsidR="005C31C6" w:rsidRPr="00852025" w:rsidRDefault="005C31C6" w:rsidP="007342FF">
            <w:pPr>
              <w:tabs>
                <w:tab w:val="left" w:pos="270"/>
              </w:tabs>
              <w:ind w:right="-16"/>
              <w:jc w:val="center"/>
              <w:rPr>
                <w:rFonts w:ascii="Calibri" w:hAnsi="Calibri"/>
                <w:b/>
              </w:rPr>
            </w:pPr>
            <w:r w:rsidRPr="00852025">
              <w:rPr>
                <w:rFonts w:ascii="Calibri" w:hAnsi="Calibri"/>
                <w:b/>
              </w:rPr>
              <w:t>Compliance Items:</w:t>
            </w:r>
          </w:p>
        </w:tc>
        <w:tc>
          <w:tcPr>
            <w:tcW w:w="984" w:type="pct"/>
            <w:shd w:val="clear" w:color="auto" w:fill="D9D9D9"/>
          </w:tcPr>
          <w:p w14:paraId="7745FFB5" w14:textId="77777777" w:rsidR="005C31C6" w:rsidRPr="00852025" w:rsidRDefault="005C31C6" w:rsidP="007342FF">
            <w:pPr>
              <w:tabs>
                <w:tab w:val="left" w:pos="270"/>
              </w:tabs>
              <w:ind w:right="38" w:firstLine="360"/>
              <w:jc w:val="center"/>
              <w:rPr>
                <w:rFonts w:ascii="Calibri" w:hAnsi="Calibri"/>
                <w:b/>
              </w:rPr>
            </w:pPr>
            <w:r w:rsidRPr="00852025">
              <w:rPr>
                <w:rFonts w:ascii="Calibri" w:hAnsi="Calibri"/>
                <w:b/>
                <w:bCs/>
                <w:lang w:eastAsia="en-CA"/>
              </w:rPr>
              <w:t>√ = compliance</w:t>
            </w:r>
          </w:p>
        </w:tc>
        <w:tc>
          <w:tcPr>
            <w:tcW w:w="1034" w:type="pct"/>
            <w:gridSpan w:val="3"/>
            <w:shd w:val="clear" w:color="auto" w:fill="D9D9D9"/>
          </w:tcPr>
          <w:p w14:paraId="536FC547" w14:textId="77777777" w:rsidR="005C31C6" w:rsidRPr="00852025" w:rsidRDefault="005C31C6" w:rsidP="007342FF">
            <w:pPr>
              <w:tabs>
                <w:tab w:val="left" w:pos="270"/>
              </w:tabs>
              <w:ind w:right="-184" w:firstLine="360"/>
              <w:jc w:val="center"/>
              <w:rPr>
                <w:rFonts w:ascii="Calibri" w:hAnsi="Calibri"/>
                <w:b/>
              </w:rPr>
            </w:pPr>
            <w:r w:rsidRPr="00852025">
              <w:rPr>
                <w:rFonts w:ascii="Calibri" w:hAnsi="Calibri"/>
                <w:b/>
              </w:rPr>
              <w:t>X = non compliance</w:t>
            </w:r>
          </w:p>
        </w:tc>
        <w:tc>
          <w:tcPr>
            <w:tcW w:w="835" w:type="pct"/>
            <w:gridSpan w:val="2"/>
            <w:shd w:val="clear" w:color="auto" w:fill="D9D9D9"/>
          </w:tcPr>
          <w:p w14:paraId="01F01ED2" w14:textId="77777777" w:rsidR="005C31C6" w:rsidRPr="00852025" w:rsidRDefault="005C31C6" w:rsidP="007342FF">
            <w:pPr>
              <w:tabs>
                <w:tab w:val="left" w:pos="270"/>
                <w:tab w:val="left" w:pos="4616"/>
              </w:tabs>
              <w:ind w:right="-18" w:firstLine="360"/>
              <w:jc w:val="center"/>
              <w:rPr>
                <w:rFonts w:ascii="Calibri" w:hAnsi="Calibri"/>
                <w:b/>
              </w:rPr>
            </w:pPr>
            <w:r w:rsidRPr="00852025">
              <w:rPr>
                <w:rFonts w:ascii="Calibri" w:hAnsi="Calibri"/>
                <w:b/>
              </w:rPr>
              <w:t>NA – not applicable</w:t>
            </w:r>
          </w:p>
        </w:tc>
        <w:tc>
          <w:tcPr>
            <w:tcW w:w="1076" w:type="pct"/>
            <w:shd w:val="clear" w:color="auto" w:fill="D9D9D9"/>
          </w:tcPr>
          <w:p w14:paraId="73DB1296" w14:textId="77777777" w:rsidR="005C31C6" w:rsidRPr="00852025" w:rsidRDefault="005C31C6" w:rsidP="007342FF">
            <w:pPr>
              <w:tabs>
                <w:tab w:val="left" w:pos="270"/>
                <w:tab w:val="left" w:pos="4616"/>
              </w:tabs>
              <w:ind w:right="-18" w:firstLine="360"/>
              <w:jc w:val="center"/>
              <w:rPr>
                <w:rFonts w:ascii="Calibri" w:hAnsi="Calibri"/>
                <w:b/>
              </w:rPr>
            </w:pPr>
            <w:r w:rsidRPr="00852025">
              <w:rPr>
                <w:rFonts w:ascii="Calibri" w:hAnsi="Calibri"/>
                <w:b/>
              </w:rPr>
              <w:t>? - Unknown</w:t>
            </w:r>
          </w:p>
        </w:tc>
      </w:tr>
      <w:tr w:rsidR="005C31C6" w:rsidRPr="000F1ED3" w14:paraId="22418C5E" w14:textId="77777777" w:rsidTr="007342FF">
        <w:trPr>
          <w:trHeight w:val="145"/>
        </w:trPr>
        <w:tc>
          <w:tcPr>
            <w:tcW w:w="2547" w:type="pct"/>
            <w:gridSpan w:val="4"/>
            <w:shd w:val="clear" w:color="auto" w:fill="808080"/>
          </w:tcPr>
          <w:p w14:paraId="5B35D790" w14:textId="77777777" w:rsidR="005C31C6" w:rsidRPr="00852025" w:rsidRDefault="005C31C6" w:rsidP="007342FF">
            <w:pPr>
              <w:tabs>
                <w:tab w:val="left" w:pos="0"/>
              </w:tabs>
              <w:ind w:firstLine="360"/>
              <w:jc w:val="center"/>
              <w:rPr>
                <w:rFonts w:ascii="Calibri" w:hAnsi="Calibri"/>
                <w:b/>
                <w:color w:val="FFFFFF"/>
              </w:rPr>
            </w:pPr>
            <w:r w:rsidRPr="00852025">
              <w:rPr>
                <w:rFonts w:ascii="Calibri" w:hAnsi="Calibri"/>
                <w:b/>
                <w:color w:val="FFFFFF"/>
              </w:rPr>
              <w:t>Checklist Item</w:t>
            </w:r>
          </w:p>
        </w:tc>
        <w:tc>
          <w:tcPr>
            <w:tcW w:w="344" w:type="pct"/>
            <w:shd w:val="clear" w:color="auto" w:fill="808080"/>
          </w:tcPr>
          <w:p w14:paraId="3B9B9EF5" w14:textId="77777777" w:rsidR="005C31C6" w:rsidRPr="00852025" w:rsidRDefault="005C31C6" w:rsidP="007342FF">
            <w:pPr>
              <w:tabs>
                <w:tab w:val="left" w:pos="270"/>
              </w:tabs>
              <w:jc w:val="center"/>
              <w:rPr>
                <w:rFonts w:ascii="Calibri" w:hAnsi="Calibri"/>
                <w:b/>
                <w:color w:val="FFFFFF"/>
              </w:rPr>
            </w:pPr>
            <w:r w:rsidRPr="00852025">
              <w:rPr>
                <w:rFonts w:ascii="Calibri" w:hAnsi="Calibri"/>
                <w:b/>
                <w:color w:val="FFFFFF"/>
              </w:rPr>
              <w:t xml:space="preserve">CL </w:t>
            </w:r>
            <w:proofErr w:type="spellStart"/>
            <w:r w:rsidRPr="00852025">
              <w:rPr>
                <w:rFonts w:ascii="Calibri" w:hAnsi="Calibri"/>
                <w:b/>
                <w:color w:val="FFFFFF"/>
              </w:rPr>
              <w:t>req’d</w:t>
            </w:r>
            <w:proofErr w:type="spellEnd"/>
          </w:p>
        </w:tc>
        <w:tc>
          <w:tcPr>
            <w:tcW w:w="347" w:type="pct"/>
            <w:gridSpan w:val="2"/>
            <w:shd w:val="clear" w:color="auto" w:fill="808080"/>
          </w:tcPr>
          <w:p w14:paraId="5C2DE934" w14:textId="77777777" w:rsidR="005C31C6" w:rsidRPr="00852025" w:rsidRDefault="005C31C6" w:rsidP="007342FF">
            <w:pPr>
              <w:tabs>
                <w:tab w:val="left" w:pos="270"/>
              </w:tabs>
              <w:jc w:val="center"/>
              <w:rPr>
                <w:rFonts w:ascii="Calibri" w:hAnsi="Calibri"/>
                <w:b/>
                <w:color w:val="FFFFFF"/>
              </w:rPr>
            </w:pPr>
            <w:r w:rsidRPr="00852025">
              <w:rPr>
                <w:rFonts w:ascii="Calibri" w:hAnsi="Calibri"/>
                <w:b/>
                <w:color w:val="FFFFFF"/>
              </w:rPr>
              <w:t>Obs.</w:t>
            </w:r>
          </w:p>
        </w:tc>
        <w:tc>
          <w:tcPr>
            <w:tcW w:w="1762" w:type="pct"/>
            <w:gridSpan w:val="2"/>
            <w:shd w:val="clear" w:color="auto" w:fill="808080"/>
          </w:tcPr>
          <w:p w14:paraId="685865AD" w14:textId="77777777" w:rsidR="005C31C6" w:rsidRPr="00852025" w:rsidRDefault="005C31C6" w:rsidP="007342FF">
            <w:pPr>
              <w:tabs>
                <w:tab w:val="left" w:pos="270"/>
              </w:tabs>
              <w:ind w:firstLine="360"/>
              <w:jc w:val="center"/>
              <w:rPr>
                <w:rFonts w:ascii="Calibri" w:hAnsi="Calibri"/>
                <w:b/>
                <w:color w:val="FFFFFF"/>
              </w:rPr>
            </w:pPr>
            <w:r w:rsidRPr="00852025">
              <w:rPr>
                <w:rFonts w:ascii="Calibri" w:hAnsi="Calibri"/>
                <w:b/>
                <w:color w:val="FFFFFF"/>
              </w:rPr>
              <w:t>Comments</w:t>
            </w:r>
          </w:p>
        </w:tc>
      </w:tr>
      <w:tr w:rsidR="005C31C6" w:rsidRPr="000F1ED3" w14:paraId="30D29FE3" w14:textId="77777777" w:rsidTr="007342FF">
        <w:trPr>
          <w:trHeight w:val="145"/>
        </w:trPr>
        <w:tc>
          <w:tcPr>
            <w:tcW w:w="5000" w:type="pct"/>
            <w:gridSpan w:val="9"/>
            <w:shd w:val="clear" w:color="auto" w:fill="D9D9D9"/>
          </w:tcPr>
          <w:p w14:paraId="47B2C8EA" w14:textId="77777777" w:rsidR="005C31C6" w:rsidRPr="00852025" w:rsidRDefault="005C31C6" w:rsidP="007342FF">
            <w:pPr>
              <w:tabs>
                <w:tab w:val="left" w:pos="270"/>
              </w:tabs>
              <w:spacing w:line="26" w:lineRule="atLeast"/>
              <w:ind w:firstLine="360"/>
              <w:jc w:val="center"/>
              <w:rPr>
                <w:rFonts w:ascii="Calibri Light" w:hAnsi="Calibri Light"/>
                <w:b/>
                <w:sz w:val="28"/>
                <w:szCs w:val="28"/>
              </w:rPr>
            </w:pPr>
            <w:bookmarkStart w:id="121" w:name="Appendix_II" w:colFirst="0" w:colLast="0"/>
            <w:r w:rsidRPr="00852025">
              <w:rPr>
                <w:rFonts w:ascii="Calibri" w:hAnsi="Calibri"/>
                <w:b/>
                <w:sz w:val="28"/>
                <w:szCs w:val="28"/>
              </w:rPr>
              <w:t>Physical Containment Requirements</w:t>
            </w:r>
          </w:p>
        </w:tc>
      </w:tr>
      <w:bookmarkEnd w:id="121"/>
      <w:tr w:rsidR="005C31C6" w:rsidRPr="000F1ED3" w14:paraId="668B4A4F" w14:textId="77777777" w:rsidTr="007342FF">
        <w:trPr>
          <w:trHeight w:val="145"/>
        </w:trPr>
        <w:tc>
          <w:tcPr>
            <w:tcW w:w="359" w:type="pct"/>
            <w:shd w:val="clear" w:color="auto" w:fill="D7D7D7"/>
          </w:tcPr>
          <w:p w14:paraId="1B4C8A01" w14:textId="77777777" w:rsidR="005C31C6" w:rsidRPr="00852025" w:rsidRDefault="005C31C6" w:rsidP="007342FF">
            <w:pPr>
              <w:tabs>
                <w:tab w:val="left" w:pos="270"/>
              </w:tabs>
              <w:spacing w:line="26" w:lineRule="atLeast"/>
              <w:jc w:val="center"/>
              <w:rPr>
                <w:rFonts w:ascii="Calibri" w:hAnsi="Calibri"/>
                <w:b/>
                <w:color w:val="FFFFFF"/>
                <w:sz w:val="20"/>
                <w:szCs w:val="20"/>
              </w:rPr>
            </w:pPr>
            <w:r w:rsidRPr="00852025">
              <w:rPr>
                <w:rFonts w:ascii="Calibri" w:hAnsi="Calibri"/>
                <w:b/>
                <w:sz w:val="20"/>
                <w:szCs w:val="20"/>
              </w:rPr>
              <w:t>No.</w:t>
            </w:r>
          </w:p>
        </w:tc>
        <w:tc>
          <w:tcPr>
            <w:tcW w:w="2188" w:type="pct"/>
            <w:gridSpan w:val="3"/>
            <w:shd w:val="clear" w:color="auto" w:fill="D7D7D7"/>
          </w:tcPr>
          <w:p w14:paraId="6257073A" w14:textId="77777777" w:rsidR="005C31C6" w:rsidRPr="00852025" w:rsidRDefault="005C31C6" w:rsidP="007342FF">
            <w:pPr>
              <w:tabs>
                <w:tab w:val="left" w:pos="0"/>
              </w:tabs>
              <w:spacing w:after="120" w:line="26" w:lineRule="atLeast"/>
              <w:jc w:val="center"/>
              <w:rPr>
                <w:rFonts w:ascii="Calibri" w:hAnsi="Calibri"/>
                <w:b/>
              </w:rPr>
            </w:pPr>
            <w:r w:rsidRPr="00852025">
              <w:rPr>
                <w:rFonts w:ascii="Calibri" w:hAnsi="Calibri"/>
                <w:b/>
              </w:rPr>
              <w:t>3.1 Structure and Location</w:t>
            </w:r>
          </w:p>
        </w:tc>
        <w:tc>
          <w:tcPr>
            <w:tcW w:w="344" w:type="pct"/>
            <w:shd w:val="clear" w:color="auto" w:fill="D7D7D7"/>
          </w:tcPr>
          <w:p w14:paraId="3FBD251F" w14:textId="77777777" w:rsidR="005C31C6" w:rsidRPr="00852025" w:rsidRDefault="005C31C6" w:rsidP="007342FF">
            <w:pPr>
              <w:tabs>
                <w:tab w:val="left" w:pos="270"/>
              </w:tabs>
              <w:spacing w:line="26" w:lineRule="atLeast"/>
              <w:ind w:firstLine="360"/>
              <w:rPr>
                <w:b/>
                <w:color w:val="FFFFFF"/>
                <w:sz w:val="22"/>
                <w:szCs w:val="22"/>
              </w:rPr>
            </w:pPr>
          </w:p>
        </w:tc>
        <w:tc>
          <w:tcPr>
            <w:tcW w:w="347" w:type="pct"/>
            <w:gridSpan w:val="2"/>
            <w:shd w:val="clear" w:color="auto" w:fill="D7D7D7"/>
          </w:tcPr>
          <w:p w14:paraId="5645E310" w14:textId="77777777" w:rsidR="005C31C6" w:rsidRPr="00852025" w:rsidRDefault="005C31C6" w:rsidP="007342FF">
            <w:pPr>
              <w:tabs>
                <w:tab w:val="left" w:pos="270"/>
              </w:tabs>
              <w:spacing w:line="26" w:lineRule="atLeast"/>
              <w:ind w:firstLine="360"/>
              <w:rPr>
                <w:b/>
                <w:color w:val="FFFFFF"/>
                <w:sz w:val="22"/>
                <w:szCs w:val="22"/>
              </w:rPr>
            </w:pPr>
          </w:p>
        </w:tc>
        <w:tc>
          <w:tcPr>
            <w:tcW w:w="1762" w:type="pct"/>
            <w:gridSpan w:val="2"/>
            <w:shd w:val="clear" w:color="auto" w:fill="D7D7D7"/>
          </w:tcPr>
          <w:p w14:paraId="5224BD9E" w14:textId="77777777" w:rsidR="005C31C6" w:rsidRPr="00852025" w:rsidRDefault="005C31C6" w:rsidP="007342FF">
            <w:pPr>
              <w:tabs>
                <w:tab w:val="left" w:pos="270"/>
              </w:tabs>
              <w:spacing w:line="26" w:lineRule="atLeast"/>
              <w:ind w:firstLine="360"/>
              <w:rPr>
                <w:rFonts w:ascii="Calibri Light" w:hAnsi="Calibri Light"/>
                <w:b/>
                <w:sz w:val="22"/>
                <w:szCs w:val="22"/>
              </w:rPr>
            </w:pPr>
          </w:p>
        </w:tc>
      </w:tr>
      <w:tr w:rsidR="005C31C6" w:rsidRPr="000F1ED3" w14:paraId="428283F4" w14:textId="77777777" w:rsidTr="007342FF">
        <w:trPr>
          <w:trHeight w:val="145"/>
        </w:trPr>
        <w:tc>
          <w:tcPr>
            <w:tcW w:w="359" w:type="pct"/>
            <w:shd w:val="clear" w:color="auto" w:fill="auto"/>
          </w:tcPr>
          <w:p w14:paraId="08AEB8D5"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3.1.1</w:t>
            </w:r>
          </w:p>
        </w:tc>
        <w:tc>
          <w:tcPr>
            <w:tcW w:w="2188" w:type="pct"/>
            <w:gridSpan w:val="3"/>
            <w:shd w:val="clear" w:color="auto" w:fill="auto"/>
          </w:tcPr>
          <w:p w14:paraId="31F567B8" w14:textId="77777777" w:rsidR="005C31C6" w:rsidRPr="00852025" w:rsidRDefault="005C31C6" w:rsidP="007342FF">
            <w:pPr>
              <w:autoSpaceDE w:val="0"/>
              <w:autoSpaceDN w:val="0"/>
              <w:adjustRightInd w:val="0"/>
              <w:rPr>
                <w:rFonts w:ascii="Calibri" w:hAnsi="Calibri"/>
                <w:sz w:val="20"/>
                <w:szCs w:val="20"/>
              </w:rPr>
            </w:pPr>
            <w:r w:rsidRPr="00852025">
              <w:rPr>
                <w:rFonts w:ascii="Calibri" w:hAnsi="Calibri" w:cs="Futura Light"/>
                <w:color w:val="211D1E"/>
                <w:sz w:val="20"/>
                <w:szCs w:val="20"/>
              </w:rPr>
              <w:t xml:space="preserve">Containment zones, animal rooms/ cubicles, PM rooms, and associated corridors to be separated from public and </w:t>
            </w:r>
            <w:r w:rsidRPr="00852025">
              <w:rPr>
                <w:rFonts w:ascii="Calibri" w:hAnsi="Calibri" w:cs="Futura"/>
                <w:color w:val="211D1E"/>
                <w:sz w:val="20"/>
                <w:szCs w:val="20"/>
              </w:rPr>
              <w:t xml:space="preserve">administrative areas </w:t>
            </w:r>
            <w:r w:rsidRPr="00852025">
              <w:rPr>
                <w:rFonts w:ascii="Calibri" w:hAnsi="Calibri" w:cs="Futura Light"/>
                <w:color w:val="211D1E"/>
                <w:sz w:val="20"/>
                <w:szCs w:val="20"/>
              </w:rPr>
              <w:t>by a door.</w:t>
            </w:r>
          </w:p>
        </w:tc>
        <w:tc>
          <w:tcPr>
            <w:tcW w:w="344" w:type="pct"/>
            <w:shd w:val="clear" w:color="auto" w:fill="auto"/>
          </w:tcPr>
          <w:p w14:paraId="2E98DB5B"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3923FFE9"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351D5CEB" w14:textId="77777777" w:rsidR="005C31C6" w:rsidRPr="00852025" w:rsidRDefault="005C31C6" w:rsidP="007342FF">
            <w:pPr>
              <w:tabs>
                <w:tab w:val="left" w:pos="270"/>
              </w:tabs>
              <w:spacing w:line="26" w:lineRule="atLeast"/>
              <w:ind w:firstLine="360"/>
              <w:rPr>
                <w:sz w:val="22"/>
                <w:szCs w:val="22"/>
              </w:rPr>
            </w:pPr>
          </w:p>
        </w:tc>
      </w:tr>
      <w:tr w:rsidR="005C31C6" w:rsidRPr="000F1ED3" w14:paraId="0AA9904B" w14:textId="77777777" w:rsidTr="007342FF">
        <w:trPr>
          <w:trHeight w:val="145"/>
        </w:trPr>
        <w:tc>
          <w:tcPr>
            <w:tcW w:w="359" w:type="pct"/>
            <w:shd w:val="clear" w:color="auto" w:fill="auto"/>
          </w:tcPr>
          <w:p w14:paraId="240D06A7"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3.1.2</w:t>
            </w:r>
          </w:p>
        </w:tc>
        <w:tc>
          <w:tcPr>
            <w:tcW w:w="2188" w:type="pct"/>
            <w:gridSpan w:val="3"/>
            <w:shd w:val="clear" w:color="auto" w:fill="auto"/>
          </w:tcPr>
          <w:p w14:paraId="22C4F46F" w14:textId="77777777" w:rsidR="005C31C6" w:rsidRPr="00852025" w:rsidRDefault="005C31C6" w:rsidP="007342FF">
            <w:pPr>
              <w:tabs>
                <w:tab w:val="left" w:pos="270"/>
              </w:tabs>
              <w:spacing w:line="26" w:lineRule="atLeast"/>
              <w:rPr>
                <w:rFonts w:ascii="Calibri" w:hAnsi="Calibri"/>
                <w:sz w:val="20"/>
                <w:szCs w:val="20"/>
              </w:rPr>
            </w:pPr>
            <w:r w:rsidRPr="00852025">
              <w:rPr>
                <w:rFonts w:ascii="Calibri" w:hAnsi="Calibri" w:cs="Futura Light"/>
                <w:color w:val="211D1E"/>
                <w:sz w:val="20"/>
                <w:szCs w:val="20"/>
              </w:rPr>
              <w:t>Dedicated paper/computer work stations within the containment zone to be segregated from laboratory work stations and animal rooms/cubicles.</w:t>
            </w:r>
          </w:p>
        </w:tc>
        <w:tc>
          <w:tcPr>
            <w:tcW w:w="344" w:type="pct"/>
            <w:shd w:val="clear" w:color="auto" w:fill="auto"/>
          </w:tcPr>
          <w:p w14:paraId="78E20FE7"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1388F8FF"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08C50DA8" w14:textId="77777777" w:rsidR="005C31C6" w:rsidRPr="00852025" w:rsidRDefault="005C31C6" w:rsidP="007342FF">
            <w:pPr>
              <w:tabs>
                <w:tab w:val="left" w:pos="270"/>
              </w:tabs>
              <w:spacing w:line="26" w:lineRule="atLeast"/>
              <w:ind w:firstLine="360"/>
              <w:rPr>
                <w:sz w:val="22"/>
                <w:szCs w:val="22"/>
              </w:rPr>
            </w:pPr>
          </w:p>
        </w:tc>
      </w:tr>
      <w:tr w:rsidR="005C31C6" w:rsidRPr="000F1ED3" w14:paraId="3A678F17" w14:textId="77777777" w:rsidTr="007342FF">
        <w:trPr>
          <w:trHeight w:val="145"/>
        </w:trPr>
        <w:tc>
          <w:tcPr>
            <w:tcW w:w="359" w:type="pct"/>
            <w:shd w:val="clear" w:color="auto" w:fill="D7D7D7"/>
          </w:tcPr>
          <w:p w14:paraId="261151CF"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2188" w:type="pct"/>
            <w:gridSpan w:val="3"/>
            <w:shd w:val="clear" w:color="auto" w:fill="D7D7D7"/>
          </w:tcPr>
          <w:p w14:paraId="017C2D66" w14:textId="77777777" w:rsidR="005C31C6" w:rsidRPr="00852025" w:rsidRDefault="005C31C6" w:rsidP="007342FF">
            <w:pPr>
              <w:tabs>
                <w:tab w:val="left" w:pos="270"/>
              </w:tabs>
              <w:spacing w:after="120" w:line="26" w:lineRule="atLeast"/>
              <w:jc w:val="center"/>
              <w:rPr>
                <w:rFonts w:ascii="Calibri" w:hAnsi="Calibri"/>
                <w:b/>
              </w:rPr>
            </w:pPr>
            <w:r w:rsidRPr="00852025">
              <w:rPr>
                <w:rFonts w:ascii="Calibri" w:hAnsi="Calibri"/>
                <w:b/>
              </w:rPr>
              <w:t>3.2 Containment Barrier</w:t>
            </w:r>
          </w:p>
        </w:tc>
        <w:tc>
          <w:tcPr>
            <w:tcW w:w="344" w:type="pct"/>
            <w:shd w:val="clear" w:color="auto" w:fill="D7D7D7"/>
          </w:tcPr>
          <w:p w14:paraId="13E64234"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347" w:type="pct"/>
            <w:gridSpan w:val="2"/>
            <w:shd w:val="clear" w:color="auto" w:fill="D7D7D7"/>
          </w:tcPr>
          <w:p w14:paraId="03867573" w14:textId="77777777" w:rsidR="005C31C6" w:rsidRPr="00852025" w:rsidRDefault="005C31C6" w:rsidP="007342FF">
            <w:pPr>
              <w:tabs>
                <w:tab w:val="left" w:pos="270"/>
              </w:tabs>
              <w:spacing w:line="26" w:lineRule="atLeast"/>
              <w:ind w:firstLine="360"/>
              <w:rPr>
                <w:sz w:val="22"/>
                <w:szCs w:val="22"/>
              </w:rPr>
            </w:pPr>
          </w:p>
        </w:tc>
        <w:tc>
          <w:tcPr>
            <w:tcW w:w="1762" w:type="pct"/>
            <w:gridSpan w:val="2"/>
            <w:shd w:val="clear" w:color="auto" w:fill="D7D7D7"/>
          </w:tcPr>
          <w:p w14:paraId="5854705D" w14:textId="77777777" w:rsidR="005C31C6" w:rsidRPr="00852025" w:rsidRDefault="005C31C6" w:rsidP="007342FF">
            <w:pPr>
              <w:tabs>
                <w:tab w:val="left" w:pos="270"/>
              </w:tabs>
              <w:spacing w:line="26" w:lineRule="atLeast"/>
              <w:ind w:firstLine="360"/>
              <w:rPr>
                <w:sz w:val="22"/>
                <w:szCs w:val="22"/>
              </w:rPr>
            </w:pPr>
          </w:p>
        </w:tc>
      </w:tr>
      <w:tr w:rsidR="005C31C6" w:rsidRPr="000F1ED3" w14:paraId="06762DED" w14:textId="77777777" w:rsidTr="007342FF">
        <w:trPr>
          <w:trHeight w:val="145"/>
        </w:trPr>
        <w:tc>
          <w:tcPr>
            <w:tcW w:w="359" w:type="pct"/>
            <w:shd w:val="clear" w:color="auto" w:fill="auto"/>
          </w:tcPr>
          <w:p w14:paraId="31E94BB5"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3.2.1</w:t>
            </w:r>
          </w:p>
        </w:tc>
        <w:tc>
          <w:tcPr>
            <w:tcW w:w="2188" w:type="pct"/>
            <w:gridSpan w:val="3"/>
            <w:shd w:val="clear" w:color="auto" w:fill="auto"/>
          </w:tcPr>
          <w:p w14:paraId="5E0A3D3D"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Unsealed windows positioned on the containment barrier are to include effective pest control and security. </w:t>
            </w:r>
          </w:p>
          <w:p w14:paraId="49DC28DF" w14:textId="77777777" w:rsidR="005C31C6" w:rsidRPr="00852025" w:rsidRDefault="005C31C6" w:rsidP="007342FF">
            <w:pPr>
              <w:tabs>
                <w:tab w:val="left" w:pos="270"/>
              </w:tabs>
              <w:spacing w:line="26" w:lineRule="atLeast"/>
              <w:rPr>
                <w:rFonts w:ascii="Calibri" w:hAnsi="Calibri"/>
                <w:sz w:val="20"/>
                <w:szCs w:val="20"/>
              </w:rPr>
            </w:pPr>
            <w:r w:rsidRPr="00852025">
              <w:rPr>
                <w:rFonts w:ascii="Calibri" w:hAnsi="Calibri" w:cs="Futura Light"/>
                <w:color w:val="211D1E"/>
                <w:sz w:val="20"/>
                <w:szCs w:val="20"/>
              </w:rPr>
              <w:t>[</w:t>
            </w:r>
            <w:r w:rsidRPr="00852025">
              <w:rPr>
                <w:rFonts w:ascii="Calibri" w:hAnsi="Calibri" w:cs="Futura Light"/>
                <w:i/>
                <w:iCs/>
                <w:color w:val="211D1E"/>
                <w:sz w:val="20"/>
                <w:szCs w:val="20"/>
              </w:rPr>
              <w:t>Only applies to CL2 laboratory work areas</w:t>
            </w:r>
            <w:r w:rsidRPr="00852025">
              <w:rPr>
                <w:rFonts w:ascii="Calibri" w:hAnsi="Calibri" w:cs="Futura Light"/>
                <w:color w:val="211D1E"/>
                <w:sz w:val="20"/>
                <w:szCs w:val="20"/>
              </w:rPr>
              <w:t xml:space="preserve">.] </w:t>
            </w:r>
          </w:p>
        </w:tc>
        <w:tc>
          <w:tcPr>
            <w:tcW w:w="344" w:type="pct"/>
            <w:shd w:val="clear" w:color="auto" w:fill="auto"/>
          </w:tcPr>
          <w:p w14:paraId="1E18D971"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w:t>
            </w:r>
          </w:p>
        </w:tc>
        <w:tc>
          <w:tcPr>
            <w:tcW w:w="347" w:type="pct"/>
            <w:gridSpan w:val="2"/>
            <w:shd w:val="clear" w:color="auto" w:fill="auto"/>
          </w:tcPr>
          <w:p w14:paraId="3A5A8324"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3D65D3AB" w14:textId="77777777" w:rsidR="005C31C6" w:rsidRPr="00852025" w:rsidRDefault="005C31C6" w:rsidP="007342FF">
            <w:pPr>
              <w:tabs>
                <w:tab w:val="left" w:pos="270"/>
              </w:tabs>
              <w:spacing w:line="26" w:lineRule="atLeast"/>
              <w:ind w:firstLine="360"/>
              <w:rPr>
                <w:sz w:val="22"/>
                <w:szCs w:val="22"/>
              </w:rPr>
            </w:pPr>
          </w:p>
        </w:tc>
      </w:tr>
      <w:tr w:rsidR="005C31C6" w:rsidRPr="000F1ED3" w14:paraId="23909B66" w14:textId="77777777" w:rsidTr="007342FF">
        <w:trPr>
          <w:trHeight w:val="145"/>
        </w:trPr>
        <w:tc>
          <w:tcPr>
            <w:tcW w:w="359" w:type="pct"/>
            <w:shd w:val="clear" w:color="auto" w:fill="D7D7D7"/>
          </w:tcPr>
          <w:p w14:paraId="7ECC98AA"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2188" w:type="pct"/>
            <w:gridSpan w:val="3"/>
            <w:shd w:val="clear" w:color="auto" w:fill="D7D7D7"/>
          </w:tcPr>
          <w:p w14:paraId="0A099B1C" w14:textId="77777777" w:rsidR="005C31C6" w:rsidRPr="00852025" w:rsidRDefault="005C31C6" w:rsidP="007342FF">
            <w:pPr>
              <w:tabs>
                <w:tab w:val="left" w:pos="270"/>
              </w:tabs>
              <w:spacing w:after="120" w:line="26" w:lineRule="atLeast"/>
              <w:jc w:val="center"/>
              <w:rPr>
                <w:rFonts w:ascii="Calibri" w:hAnsi="Calibri"/>
                <w:b/>
              </w:rPr>
            </w:pPr>
            <w:r w:rsidRPr="00852025">
              <w:rPr>
                <w:rFonts w:ascii="Calibri" w:hAnsi="Calibri"/>
                <w:b/>
              </w:rPr>
              <w:t>3.3 Access</w:t>
            </w:r>
          </w:p>
        </w:tc>
        <w:tc>
          <w:tcPr>
            <w:tcW w:w="344" w:type="pct"/>
            <w:shd w:val="clear" w:color="auto" w:fill="D7D7D7"/>
          </w:tcPr>
          <w:p w14:paraId="2D9043A2"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347" w:type="pct"/>
            <w:gridSpan w:val="2"/>
            <w:shd w:val="clear" w:color="auto" w:fill="D7D7D7"/>
          </w:tcPr>
          <w:p w14:paraId="127F7C1D" w14:textId="77777777" w:rsidR="005C31C6" w:rsidRPr="00852025" w:rsidRDefault="005C31C6" w:rsidP="007342FF">
            <w:pPr>
              <w:tabs>
                <w:tab w:val="left" w:pos="270"/>
              </w:tabs>
              <w:spacing w:line="26" w:lineRule="atLeast"/>
              <w:ind w:firstLine="360"/>
              <w:rPr>
                <w:sz w:val="22"/>
                <w:szCs w:val="22"/>
              </w:rPr>
            </w:pPr>
          </w:p>
        </w:tc>
        <w:tc>
          <w:tcPr>
            <w:tcW w:w="1762" w:type="pct"/>
            <w:gridSpan w:val="2"/>
            <w:shd w:val="clear" w:color="auto" w:fill="D7D7D7"/>
          </w:tcPr>
          <w:p w14:paraId="3FC92B58" w14:textId="77777777" w:rsidR="005C31C6" w:rsidRPr="00852025" w:rsidRDefault="005C31C6" w:rsidP="007342FF">
            <w:pPr>
              <w:tabs>
                <w:tab w:val="left" w:pos="270"/>
              </w:tabs>
              <w:spacing w:line="26" w:lineRule="atLeast"/>
              <w:ind w:firstLine="360"/>
              <w:rPr>
                <w:sz w:val="22"/>
                <w:szCs w:val="22"/>
              </w:rPr>
            </w:pPr>
          </w:p>
        </w:tc>
      </w:tr>
      <w:tr w:rsidR="005C31C6" w:rsidRPr="000F1ED3" w14:paraId="3B03631C" w14:textId="77777777" w:rsidTr="007342FF">
        <w:trPr>
          <w:trHeight w:val="145"/>
        </w:trPr>
        <w:tc>
          <w:tcPr>
            <w:tcW w:w="359" w:type="pct"/>
            <w:shd w:val="clear" w:color="auto" w:fill="auto"/>
          </w:tcPr>
          <w:p w14:paraId="7DA65604"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3.3.1</w:t>
            </w:r>
          </w:p>
        </w:tc>
        <w:tc>
          <w:tcPr>
            <w:tcW w:w="2188" w:type="pct"/>
            <w:gridSpan w:val="3"/>
            <w:shd w:val="clear" w:color="auto" w:fill="auto"/>
          </w:tcPr>
          <w:p w14:paraId="713EDFF8"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Doors to the containment zone to be lockable. </w:t>
            </w:r>
          </w:p>
        </w:tc>
        <w:tc>
          <w:tcPr>
            <w:tcW w:w="344" w:type="pct"/>
            <w:shd w:val="clear" w:color="auto" w:fill="auto"/>
          </w:tcPr>
          <w:p w14:paraId="14232B80"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24489176" w14:textId="77777777" w:rsidR="005C31C6" w:rsidRPr="00852025" w:rsidRDefault="005C31C6" w:rsidP="007342FF">
            <w:pPr>
              <w:tabs>
                <w:tab w:val="left" w:pos="270"/>
              </w:tabs>
              <w:spacing w:line="26" w:lineRule="atLeast"/>
              <w:ind w:firstLine="360"/>
              <w:rPr>
                <w:sz w:val="22"/>
                <w:szCs w:val="22"/>
              </w:rPr>
            </w:pPr>
          </w:p>
        </w:tc>
        <w:tc>
          <w:tcPr>
            <w:tcW w:w="1762" w:type="pct"/>
            <w:gridSpan w:val="2"/>
            <w:shd w:val="clear" w:color="auto" w:fill="auto"/>
          </w:tcPr>
          <w:p w14:paraId="0F012C0B" w14:textId="77777777" w:rsidR="005C31C6" w:rsidRPr="00852025" w:rsidRDefault="005C31C6" w:rsidP="007342FF">
            <w:pPr>
              <w:tabs>
                <w:tab w:val="left" w:pos="270"/>
              </w:tabs>
              <w:spacing w:line="26" w:lineRule="atLeast"/>
              <w:ind w:firstLine="360"/>
              <w:rPr>
                <w:sz w:val="22"/>
                <w:szCs w:val="22"/>
              </w:rPr>
            </w:pPr>
          </w:p>
        </w:tc>
      </w:tr>
      <w:tr w:rsidR="005C31C6" w:rsidRPr="000F1ED3" w14:paraId="79364D2C" w14:textId="77777777" w:rsidTr="007342FF">
        <w:trPr>
          <w:trHeight w:val="145"/>
        </w:trPr>
        <w:tc>
          <w:tcPr>
            <w:tcW w:w="359" w:type="pct"/>
            <w:shd w:val="clear" w:color="auto" w:fill="auto"/>
          </w:tcPr>
          <w:p w14:paraId="0BFDFD18"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3.3.2</w:t>
            </w:r>
          </w:p>
        </w:tc>
        <w:tc>
          <w:tcPr>
            <w:tcW w:w="2188" w:type="pct"/>
            <w:gridSpan w:val="3"/>
            <w:shd w:val="clear" w:color="auto" w:fill="auto"/>
          </w:tcPr>
          <w:p w14:paraId="29E345FB"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Biohazard warning signage (including the international biohazard warning symbol, containment level, name and telephone number(s) of contact person, and entry requirements) to be posted at the containment zone point(s) of entry. </w:t>
            </w:r>
          </w:p>
        </w:tc>
        <w:tc>
          <w:tcPr>
            <w:tcW w:w="344" w:type="pct"/>
            <w:shd w:val="clear" w:color="auto" w:fill="auto"/>
          </w:tcPr>
          <w:p w14:paraId="0F0073DF"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1F69E2A4" w14:textId="77777777" w:rsidR="005C31C6" w:rsidRPr="00852025" w:rsidRDefault="005C31C6" w:rsidP="007342FF">
            <w:pPr>
              <w:tabs>
                <w:tab w:val="left" w:pos="270"/>
              </w:tabs>
              <w:spacing w:line="26" w:lineRule="atLeast"/>
              <w:ind w:firstLine="360"/>
              <w:rPr>
                <w:sz w:val="22"/>
                <w:szCs w:val="22"/>
              </w:rPr>
            </w:pPr>
          </w:p>
        </w:tc>
        <w:tc>
          <w:tcPr>
            <w:tcW w:w="1762" w:type="pct"/>
            <w:gridSpan w:val="2"/>
            <w:shd w:val="clear" w:color="auto" w:fill="auto"/>
          </w:tcPr>
          <w:p w14:paraId="3C2882FF" w14:textId="77777777" w:rsidR="005C31C6" w:rsidRPr="00852025" w:rsidRDefault="005C31C6" w:rsidP="007342FF">
            <w:pPr>
              <w:tabs>
                <w:tab w:val="left" w:pos="270"/>
              </w:tabs>
              <w:spacing w:line="26" w:lineRule="atLeast"/>
              <w:ind w:firstLine="360"/>
              <w:rPr>
                <w:sz w:val="22"/>
                <w:szCs w:val="22"/>
              </w:rPr>
            </w:pPr>
          </w:p>
        </w:tc>
      </w:tr>
      <w:tr w:rsidR="005C31C6" w:rsidRPr="000F1ED3" w14:paraId="64322275" w14:textId="77777777" w:rsidTr="007342FF">
        <w:trPr>
          <w:trHeight w:val="145"/>
        </w:trPr>
        <w:tc>
          <w:tcPr>
            <w:tcW w:w="359" w:type="pct"/>
            <w:shd w:val="clear" w:color="auto" w:fill="auto"/>
          </w:tcPr>
          <w:p w14:paraId="333B7756"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3.3.3</w:t>
            </w:r>
          </w:p>
        </w:tc>
        <w:tc>
          <w:tcPr>
            <w:tcW w:w="2188" w:type="pct"/>
            <w:gridSpan w:val="3"/>
            <w:shd w:val="clear" w:color="auto" w:fill="auto"/>
          </w:tcPr>
          <w:p w14:paraId="0B5DFCE1" w14:textId="77777777" w:rsidR="005C31C6" w:rsidRPr="00852025" w:rsidRDefault="005C31C6" w:rsidP="007342FF">
            <w:pPr>
              <w:pStyle w:val="Pa15"/>
              <w:jc w:val="both"/>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Where unique hazards exist, project-specific signage to be posted at the animal room/cubicle and PM room point(s) of entry. </w:t>
            </w:r>
          </w:p>
        </w:tc>
        <w:tc>
          <w:tcPr>
            <w:tcW w:w="344" w:type="pct"/>
            <w:shd w:val="clear" w:color="auto" w:fill="auto"/>
          </w:tcPr>
          <w:p w14:paraId="2FBB0706"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35094F5E"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413688FD" w14:textId="77777777" w:rsidR="005C31C6" w:rsidRPr="00852025" w:rsidRDefault="005C31C6" w:rsidP="007342FF">
            <w:pPr>
              <w:tabs>
                <w:tab w:val="left" w:pos="270"/>
              </w:tabs>
              <w:spacing w:line="26" w:lineRule="atLeast"/>
              <w:ind w:firstLine="360"/>
              <w:rPr>
                <w:rFonts w:ascii="Calibri" w:hAnsi="Calibri"/>
                <w:sz w:val="20"/>
                <w:szCs w:val="20"/>
              </w:rPr>
            </w:pPr>
          </w:p>
        </w:tc>
      </w:tr>
      <w:tr w:rsidR="005C31C6" w:rsidRPr="000F1ED3" w14:paraId="58448B0B" w14:textId="77777777" w:rsidTr="007342FF">
        <w:trPr>
          <w:trHeight w:val="145"/>
        </w:trPr>
        <w:tc>
          <w:tcPr>
            <w:tcW w:w="359" w:type="pct"/>
            <w:shd w:val="clear" w:color="auto" w:fill="auto"/>
          </w:tcPr>
          <w:p w14:paraId="7260C675"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3.3.9</w:t>
            </w:r>
          </w:p>
        </w:tc>
        <w:tc>
          <w:tcPr>
            <w:tcW w:w="2188" w:type="pct"/>
            <w:gridSpan w:val="3"/>
            <w:shd w:val="clear" w:color="auto" w:fill="auto"/>
          </w:tcPr>
          <w:p w14:paraId="05AA5C2F" w14:textId="77777777" w:rsidR="005C31C6" w:rsidRPr="00852025" w:rsidRDefault="005C31C6" w:rsidP="007342FF">
            <w:pPr>
              <w:pStyle w:val="Pa15"/>
              <w:rPr>
                <w:rFonts w:ascii="Calibri" w:hAnsi="Calibri" w:cs="Futura"/>
                <w:color w:val="211D1E"/>
                <w:sz w:val="20"/>
                <w:szCs w:val="20"/>
                <w:lang w:val="en-US"/>
              </w:rPr>
            </w:pPr>
            <w:r w:rsidRPr="00852025">
              <w:rPr>
                <w:rFonts w:ascii="Calibri" w:hAnsi="Calibri" w:cs="Futura"/>
                <w:color w:val="211D1E"/>
                <w:sz w:val="20"/>
                <w:szCs w:val="20"/>
                <w:lang w:val="en-US"/>
              </w:rPr>
              <w:t>Space to be provided for the storage of PPE in use</w:t>
            </w:r>
          </w:p>
        </w:tc>
        <w:tc>
          <w:tcPr>
            <w:tcW w:w="344" w:type="pct"/>
            <w:shd w:val="clear" w:color="auto" w:fill="auto"/>
          </w:tcPr>
          <w:p w14:paraId="739F3D47"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3EFED490" w14:textId="77777777" w:rsidR="005C31C6" w:rsidRPr="00852025" w:rsidRDefault="005C31C6" w:rsidP="007342FF">
            <w:pPr>
              <w:tabs>
                <w:tab w:val="left" w:pos="270"/>
              </w:tabs>
              <w:spacing w:line="26" w:lineRule="atLeast"/>
              <w:ind w:firstLine="360"/>
              <w:rPr>
                <w:rFonts w:ascii="Calibri" w:hAnsi="Calibri"/>
                <w:bCs/>
                <w:sz w:val="20"/>
                <w:szCs w:val="20"/>
                <w:lang w:eastAsia="en-CA"/>
              </w:rPr>
            </w:pPr>
          </w:p>
        </w:tc>
        <w:tc>
          <w:tcPr>
            <w:tcW w:w="1762" w:type="pct"/>
            <w:gridSpan w:val="2"/>
            <w:shd w:val="clear" w:color="auto" w:fill="auto"/>
          </w:tcPr>
          <w:p w14:paraId="512D773F" w14:textId="77777777" w:rsidR="005C31C6" w:rsidRPr="00852025" w:rsidRDefault="005C31C6" w:rsidP="007342FF">
            <w:pPr>
              <w:tabs>
                <w:tab w:val="left" w:pos="270"/>
              </w:tabs>
              <w:spacing w:line="26" w:lineRule="atLeast"/>
              <w:ind w:firstLine="360"/>
              <w:rPr>
                <w:rFonts w:ascii="Calibri" w:hAnsi="Calibri"/>
                <w:sz w:val="20"/>
                <w:szCs w:val="20"/>
              </w:rPr>
            </w:pPr>
          </w:p>
        </w:tc>
      </w:tr>
      <w:tr w:rsidR="005C31C6" w:rsidRPr="000F1ED3" w14:paraId="4B94421E" w14:textId="77777777" w:rsidTr="007342FF">
        <w:trPr>
          <w:trHeight w:val="145"/>
        </w:trPr>
        <w:tc>
          <w:tcPr>
            <w:tcW w:w="359" w:type="pct"/>
            <w:shd w:val="clear" w:color="auto" w:fill="D7D7D7"/>
          </w:tcPr>
          <w:p w14:paraId="5897190F"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2188" w:type="pct"/>
            <w:gridSpan w:val="3"/>
            <w:shd w:val="clear" w:color="auto" w:fill="D7D7D7"/>
          </w:tcPr>
          <w:p w14:paraId="37A93C27" w14:textId="77777777" w:rsidR="005C31C6" w:rsidRPr="00852025" w:rsidRDefault="005C31C6" w:rsidP="007342FF">
            <w:pPr>
              <w:autoSpaceDE w:val="0"/>
              <w:autoSpaceDN w:val="0"/>
              <w:adjustRightInd w:val="0"/>
              <w:spacing w:after="120"/>
              <w:jc w:val="center"/>
              <w:rPr>
                <w:rFonts w:ascii="Calibri" w:hAnsi="Calibri"/>
                <w:b/>
              </w:rPr>
            </w:pPr>
            <w:r w:rsidRPr="00852025">
              <w:rPr>
                <w:rFonts w:ascii="Calibri" w:hAnsi="Calibri"/>
                <w:b/>
              </w:rPr>
              <w:t>3.4 Surface Finishes and Casework</w:t>
            </w:r>
          </w:p>
        </w:tc>
        <w:tc>
          <w:tcPr>
            <w:tcW w:w="344" w:type="pct"/>
            <w:shd w:val="clear" w:color="auto" w:fill="D7D7D7"/>
          </w:tcPr>
          <w:p w14:paraId="727566A0"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347" w:type="pct"/>
            <w:gridSpan w:val="2"/>
            <w:shd w:val="clear" w:color="auto" w:fill="D7D7D7"/>
          </w:tcPr>
          <w:p w14:paraId="1CEF0CC0" w14:textId="77777777" w:rsidR="005C31C6" w:rsidRPr="00852025" w:rsidRDefault="005C31C6" w:rsidP="007342FF">
            <w:pPr>
              <w:tabs>
                <w:tab w:val="left" w:pos="270"/>
              </w:tabs>
              <w:spacing w:line="26" w:lineRule="atLeast"/>
              <w:ind w:firstLine="360"/>
              <w:rPr>
                <w:sz w:val="22"/>
                <w:szCs w:val="22"/>
              </w:rPr>
            </w:pPr>
          </w:p>
        </w:tc>
        <w:tc>
          <w:tcPr>
            <w:tcW w:w="1762" w:type="pct"/>
            <w:gridSpan w:val="2"/>
            <w:shd w:val="clear" w:color="auto" w:fill="D7D7D7"/>
          </w:tcPr>
          <w:p w14:paraId="19C8E8B6" w14:textId="77777777" w:rsidR="005C31C6" w:rsidRPr="00852025" w:rsidRDefault="005C31C6" w:rsidP="007342FF">
            <w:pPr>
              <w:tabs>
                <w:tab w:val="left" w:pos="270"/>
              </w:tabs>
              <w:spacing w:line="26" w:lineRule="atLeast"/>
              <w:ind w:firstLine="360"/>
              <w:rPr>
                <w:sz w:val="22"/>
                <w:szCs w:val="22"/>
              </w:rPr>
            </w:pPr>
          </w:p>
        </w:tc>
      </w:tr>
      <w:tr w:rsidR="005C31C6" w:rsidRPr="000F1ED3" w14:paraId="1422312C" w14:textId="77777777" w:rsidTr="007342FF">
        <w:trPr>
          <w:trHeight w:val="145"/>
        </w:trPr>
        <w:tc>
          <w:tcPr>
            <w:tcW w:w="359" w:type="pct"/>
            <w:shd w:val="clear" w:color="auto" w:fill="auto"/>
          </w:tcPr>
          <w:p w14:paraId="11B954FD"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3.4.1</w:t>
            </w:r>
          </w:p>
        </w:tc>
        <w:tc>
          <w:tcPr>
            <w:tcW w:w="2188" w:type="pct"/>
            <w:gridSpan w:val="3"/>
            <w:shd w:val="clear" w:color="auto" w:fill="auto"/>
          </w:tcPr>
          <w:p w14:paraId="0DFE2A75" w14:textId="77777777" w:rsidR="005C31C6" w:rsidRPr="00852025" w:rsidRDefault="005C31C6" w:rsidP="007342FF">
            <w:pPr>
              <w:autoSpaceDE w:val="0"/>
              <w:autoSpaceDN w:val="0"/>
              <w:adjustRightInd w:val="0"/>
              <w:rPr>
                <w:rFonts w:ascii="Calibri" w:hAnsi="Calibri"/>
                <w:sz w:val="20"/>
                <w:szCs w:val="20"/>
              </w:rPr>
            </w:pPr>
            <w:r w:rsidRPr="00852025">
              <w:rPr>
                <w:rFonts w:ascii="Calibri" w:hAnsi="Calibri" w:cs="Futura Light"/>
                <w:color w:val="211D1E"/>
                <w:sz w:val="20"/>
                <w:szCs w:val="20"/>
              </w:rPr>
              <w:t>Doors, frames, casework, bench-tops and laboratory furniture (e.g., stools, chairs) to be constructed from non-absorbent materials. Wood surfaces are permitted in CL2 laboratory work areas if sealed to be non-absorbent.</w:t>
            </w:r>
          </w:p>
        </w:tc>
        <w:tc>
          <w:tcPr>
            <w:tcW w:w="344" w:type="pct"/>
            <w:shd w:val="clear" w:color="auto" w:fill="auto"/>
          </w:tcPr>
          <w:p w14:paraId="6AAF74FC"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6827E75F"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5DE42311" w14:textId="77777777" w:rsidR="005C31C6" w:rsidRPr="00852025" w:rsidRDefault="005C31C6" w:rsidP="007342FF">
            <w:pPr>
              <w:tabs>
                <w:tab w:val="left" w:pos="270"/>
              </w:tabs>
              <w:spacing w:line="26" w:lineRule="atLeast"/>
              <w:ind w:firstLine="360"/>
              <w:rPr>
                <w:sz w:val="22"/>
                <w:szCs w:val="22"/>
              </w:rPr>
            </w:pPr>
          </w:p>
        </w:tc>
      </w:tr>
      <w:tr w:rsidR="005C31C6" w:rsidRPr="000F1ED3" w14:paraId="677EF15A" w14:textId="77777777" w:rsidTr="007342FF">
        <w:trPr>
          <w:trHeight w:val="145"/>
        </w:trPr>
        <w:tc>
          <w:tcPr>
            <w:tcW w:w="359" w:type="pct"/>
            <w:shd w:val="clear" w:color="auto" w:fill="auto"/>
          </w:tcPr>
          <w:p w14:paraId="7EC53155"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3.4.5</w:t>
            </w:r>
          </w:p>
        </w:tc>
        <w:tc>
          <w:tcPr>
            <w:tcW w:w="2188" w:type="pct"/>
            <w:gridSpan w:val="3"/>
            <w:shd w:val="clear" w:color="auto" w:fill="auto"/>
          </w:tcPr>
          <w:p w14:paraId="6E028D9A"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Floors to be slip-resistant in accordance with function. </w:t>
            </w:r>
          </w:p>
        </w:tc>
        <w:tc>
          <w:tcPr>
            <w:tcW w:w="344" w:type="pct"/>
            <w:shd w:val="clear" w:color="auto" w:fill="auto"/>
          </w:tcPr>
          <w:p w14:paraId="72FF335F"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4362A90A"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3AFBC345" w14:textId="77777777" w:rsidR="005C31C6" w:rsidRPr="00852025" w:rsidRDefault="005C31C6" w:rsidP="007342FF">
            <w:pPr>
              <w:tabs>
                <w:tab w:val="left" w:pos="270"/>
              </w:tabs>
              <w:spacing w:line="26" w:lineRule="atLeast"/>
              <w:ind w:firstLine="360"/>
              <w:rPr>
                <w:sz w:val="22"/>
                <w:szCs w:val="22"/>
              </w:rPr>
            </w:pPr>
          </w:p>
        </w:tc>
      </w:tr>
      <w:tr w:rsidR="005C31C6" w:rsidRPr="000F1ED3" w14:paraId="41C95F69" w14:textId="77777777" w:rsidTr="007342FF">
        <w:trPr>
          <w:trHeight w:val="145"/>
        </w:trPr>
        <w:tc>
          <w:tcPr>
            <w:tcW w:w="359" w:type="pct"/>
            <w:shd w:val="clear" w:color="auto" w:fill="D7D7D7"/>
          </w:tcPr>
          <w:p w14:paraId="0BFDE7E2"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2188" w:type="pct"/>
            <w:gridSpan w:val="3"/>
            <w:shd w:val="clear" w:color="auto" w:fill="D7D7D7"/>
          </w:tcPr>
          <w:p w14:paraId="26B588F1" w14:textId="77777777" w:rsidR="005C31C6" w:rsidRPr="00852025" w:rsidRDefault="005C31C6" w:rsidP="007342FF">
            <w:pPr>
              <w:tabs>
                <w:tab w:val="left" w:pos="270"/>
              </w:tabs>
              <w:spacing w:after="120" w:line="26" w:lineRule="atLeast"/>
              <w:jc w:val="center"/>
              <w:rPr>
                <w:rFonts w:ascii="Calibri" w:hAnsi="Calibri"/>
                <w:b/>
              </w:rPr>
            </w:pPr>
            <w:r w:rsidRPr="00852025">
              <w:rPr>
                <w:rFonts w:ascii="Calibri" w:hAnsi="Calibri"/>
                <w:b/>
              </w:rPr>
              <w:t>3.5 Air Handling</w:t>
            </w:r>
          </w:p>
        </w:tc>
        <w:tc>
          <w:tcPr>
            <w:tcW w:w="344" w:type="pct"/>
            <w:shd w:val="clear" w:color="auto" w:fill="D7D7D7"/>
          </w:tcPr>
          <w:p w14:paraId="1D53561A"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347" w:type="pct"/>
            <w:gridSpan w:val="2"/>
            <w:shd w:val="clear" w:color="auto" w:fill="D7D7D7"/>
          </w:tcPr>
          <w:p w14:paraId="211AE10A" w14:textId="77777777" w:rsidR="005C31C6" w:rsidRPr="00852025" w:rsidRDefault="005C31C6" w:rsidP="007342FF">
            <w:pPr>
              <w:tabs>
                <w:tab w:val="left" w:pos="270"/>
              </w:tabs>
              <w:spacing w:line="26" w:lineRule="atLeast"/>
              <w:ind w:firstLine="360"/>
              <w:rPr>
                <w:sz w:val="22"/>
                <w:szCs w:val="22"/>
              </w:rPr>
            </w:pPr>
          </w:p>
        </w:tc>
        <w:tc>
          <w:tcPr>
            <w:tcW w:w="1762" w:type="pct"/>
            <w:gridSpan w:val="2"/>
            <w:shd w:val="clear" w:color="auto" w:fill="D7D7D7"/>
          </w:tcPr>
          <w:p w14:paraId="1F37FBF3" w14:textId="77777777" w:rsidR="005C31C6" w:rsidRPr="00852025" w:rsidRDefault="005C31C6" w:rsidP="007342FF">
            <w:pPr>
              <w:tabs>
                <w:tab w:val="left" w:pos="270"/>
              </w:tabs>
              <w:spacing w:line="26" w:lineRule="atLeast"/>
              <w:ind w:firstLine="360"/>
              <w:rPr>
                <w:sz w:val="22"/>
                <w:szCs w:val="22"/>
              </w:rPr>
            </w:pPr>
          </w:p>
        </w:tc>
      </w:tr>
      <w:tr w:rsidR="005C31C6" w:rsidRPr="000F1ED3" w14:paraId="0A4C3D8E" w14:textId="77777777" w:rsidTr="007342FF">
        <w:trPr>
          <w:trHeight w:val="145"/>
        </w:trPr>
        <w:tc>
          <w:tcPr>
            <w:tcW w:w="359" w:type="pct"/>
            <w:shd w:val="clear" w:color="auto" w:fill="D7D7D7"/>
          </w:tcPr>
          <w:p w14:paraId="655E1995"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2188" w:type="pct"/>
            <w:gridSpan w:val="3"/>
            <w:shd w:val="clear" w:color="auto" w:fill="D7D7D7"/>
          </w:tcPr>
          <w:p w14:paraId="66084C2F" w14:textId="77777777" w:rsidR="005C31C6" w:rsidRPr="00852025" w:rsidRDefault="005C31C6" w:rsidP="007342FF">
            <w:pPr>
              <w:tabs>
                <w:tab w:val="left" w:pos="270"/>
              </w:tabs>
              <w:spacing w:after="120" w:line="26" w:lineRule="atLeast"/>
              <w:jc w:val="center"/>
              <w:rPr>
                <w:rFonts w:ascii="Calibri" w:hAnsi="Calibri"/>
                <w:b/>
              </w:rPr>
            </w:pPr>
            <w:r w:rsidRPr="00852025">
              <w:rPr>
                <w:rFonts w:ascii="Calibri" w:hAnsi="Calibri"/>
                <w:b/>
              </w:rPr>
              <w:t>3.6 Facility Services</w:t>
            </w:r>
          </w:p>
        </w:tc>
        <w:tc>
          <w:tcPr>
            <w:tcW w:w="344" w:type="pct"/>
            <w:shd w:val="clear" w:color="auto" w:fill="D7D7D7"/>
          </w:tcPr>
          <w:p w14:paraId="675F85DB"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347" w:type="pct"/>
            <w:gridSpan w:val="2"/>
            <w:shd w:val="clear" w:color="auto" w:fill="D7D7D7"/>
          </w:tcPr>
          <w:p w14:paraId="569F1A25" w14:textId="77777777" w:rsidR="005C31C6" w:rsidRPr="00852025" w:rsidRDefault="005C31C6" w:rsidP="007342FF">
            <w:pPr>
              <w:tabs>
                <w:tab w:val="left" w:pos="270"/>
              </w:tabs>
              <w:spacing w:line="26" w:lineRule="atLeast"/>
              <w:ind w:firstLine="360"/>
              <w:rPr>
                <w:sz w:val="22"/>
                <w:szCs w:val="22"/>
              </w:rPr>
            </w:pPr>
          </w:p>
        </w:tc>
        <w:tc>
          <w:tcPr>
            <w:tcW w:w="1762" w:type="pct"/>
            <w:gridSpan w:val="2"/>
            <w:shd w:val="clear" w:color="auto" w:fill="D7D7D7"/>
          </w:tcPr>
          <w:p w14:paraId="30BAD363" w14:textId="77777777" w:rsidR="005C31C6" w:rsidRPr="00852025" w:rsidRDefault="005C31C6" w:rsidP="007342FF">
            <w:pPr>
              <w:tabs>
                <w:tab w:val="left" w:pos="270"/>
              </w:tabs>
              <w:spacing w:line="26" w:lineRule="atLeast"/>
              <w:ind w:firstLine="360"/>
              <w:rPr>
                <w:sz w:val="22"/>
                <w:szCs w:val="22"/>
              </w:rPr>
            </w:pPr>
          </w:p>
        </w:tc>
      </w:tr>
      <w:tr w:rsidR="005C31C6" w:rsidRPr="000F1ED3" w14:paraId="6E83EE4F" w14:textId="77777777" w:rsidTr="007342FF">
        <w:trPr>
          <w:trHeight w:val="145"/>
        </w:trPr>
        <w:tc>
          <w:tcPr>
            <w:tcW w:w="359" w:type="pct"/>
            <w:shd w:val="clear" w:color="auto" w:fill="auto"/>
          </w:tcPr>
          <w:p w14:paraId="29E23A18"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3.6.4</w:t>
            </w:r>
          </w:p>
        </w:tc>
        <w:tc>
          <w:tcPr>
            <w:tcW w:w="2188" w:type="pct"/>
            <w:gridSpan w:val="3"/>
            <w:shd w:val="clear" w:color="auto" w:fill="auto"/>
          </w:tcPr>
          <w:p w14:paraId="66DB6576"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Sinks to be provided and located to facilitate handwashing upon exit from the containment zone. </w:t>
            </w:r>
          </w:p>
        </w:tc>
        <w:tc>
          <w:tcPr>
            <w:tcW w:w="344" w:type="pct"/>
            <w:shd w:val="clear" w:color="auto" w:fill="auto"/>
          </w:tcPr>
          <w:p w14:paraId="09D0494C"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16988B87"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752D863E" w14:textId="77777777" w:rsidR="005C31C6" w:rsidRPr="00852025" w:rsidRDefault="005C31C6" w:rsidP="007342FF">
            <w:pPr>
              <w:tabs>
                <w:tab w:val="left" w:pos="270"/>
              </w:tabs>
              <w:spacing w:line="26" w:lineRule="atLeast"/>
              <w:ind w:firstLine="360"/>
              <w:rPr>
                <w:rFonts w:ascii="Calibri" w:hAnsi="Calibri"/>
                <w:sz w:val="20"/>
                <w:szCs w:val="20"/>
              </w:rPr>
            </w:pPr>
          </w:p>
        </w:tc>
      </w:tr>
      <w:tr w:rsidR="005C31C6" w:rsidRPr="000F1ED3" w14:paraId="53CBF44F" w14:textId="77777777" w:rsidTr="007342FF">
        <w:trPr>
          <w:trHeight w:val="145"/>
        </w:trPr>
        <w:tc>
          <w:tcPr>
            <w:tcW w:w="359" w:type="pct"/>
            <w:shd w:val="clear" w:color="auto" w:fill="auto"/>
          </w:tcPr>
          <w:p w14:paraId="565A3B38"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3.6.6</w:t>
            </w:r>
          </w:p>
        </w:tc>
        <w:tc>
          <w:tcPr>
            <w:tcW w:w="2188" w:type="pct"/>
            <w:gridSpan w:val="3"/>
            <w:shd w:val="clear" w:color="auto" w:fill="auto"/>
          </w:tcPr>
          <w:p w14:paraId="5E9EAA2F"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Emergency eyewash and shower equipment to be provided in accordance with containment zone activities. </w:t>
            </w:r>
          </w:p>
        </w:tc>
        <w:tc>
          <w:tcPr>
            <w:tcW w:w="344" w:type="pct"/>
            <w:shd w:val="clear" w:color="auto" w:fill="auto"/>
          </w:tcPr>
          <w:p w14:paraId="07F3BAEC"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2C56AE27"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1463CD69" w14:textId="77777777" w:rsidR="005C31C6" w:rsidRPr="00852025" w:rsidRDefault="005C31C6" w:rsidP="007342FF">
            <w:pPr>
              <w:tabs>
                <w:tab w:val="left" w:pos="270"/>
              </w:tabs>
              <w:spacing w:line="26" w:lineRule="atLeast"/>
              <w:ind w:firstLine="360"/>
              <w:rPr>
                <w:rFonts w:ascii="Calibri" w:hAnsi="Calibri"/>
                <w:sz w:val="20"/>
                <w:szCs w:val="20"/>
              </w:rPr>
            </w:pPr>
          </w:p>
        </w:tc>
      </w:tr>
      <w:tr w:rsidR="005C31C6" w:rsidRPr="000F1ED3" w14:paraId="1700E7BE" w14:textId="77777777" w:rsidTr="007342FF">
        <w:trPr>
          <w:trHeight w:val="145"/>
        </w:trPr>
        <w:tc>
          <w:tcPr>
            <w:tcW w:w="359" w:type="pct"/>
            <w:shd w:val="clear" w:color="auto" w:fill="D7D7D7"/>
          </w:tcPr>
          <w:p w14:paraId="52685942"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2188" w:type="pct"/>
            <w:gridSpan w:val="3"/>
            <w:shd w:val="clear" w:color="auto" w:fill="D7D7D7"/>
          </w:tcPr>
          <w:p w14:paraId="08351BA9" w14:textId="77777777" w:rsidR="005C31C6" w:rsidRPr="00852025" w:rsidRDefault="005C31C6" w:rsidP="007342FF">
            <w:pPr>
              <w:tabs>
                <w:tab w:val="left" w:pos="525"/>
              </w:tabs>
              <w:spacing w:line="26" w:lineRule="atLeast"/>
              <w:ind w:right="34"/>
              <w:jc w:val="center"/>
              <w:rPr>
                <w:rFonts w:ascii="Calibri" w:hAnsi="Calibri"/>
                <w:b/>
              </w:rPr>
            </w:pPr>
            <w:r w:rsidRPr="00852025">
              <w:rPr>
                <w:rFonts w:ascii="Calibri" w:hAnsi="Calibri"/>
                <w:b/>
              </w:rPr>
              <w:t>3.7 Essential Biosafety Equipment</w:t>
            </w:r>
          </w:p>
        </w:tc>
        <w:tc>
          <w:tcPr>
            <w:tcW w:w="344" w:type="pct"/>
            <w:shd w:val="clear" w:color="auto" w:fill="D7D7D7"/>
          </w:tcPr>
          <w:p w14:paraId="7872DE56"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347" w:type="pct"/>
            <w:gridSpan w:val="2"/>
            <w:shd w:val="clear" w:color="auto" w:fill="D7D7D7"/>
          </w:tcPr>
          <w:p w14:paraId="69C86F11"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D7D7D7"/>
          </w:tcPr>
          <w:p w14:paraId="4959D9AF" w14:textId="77777777" w:rsidR="005C31C6" w:rsidRPr="00852025" w:rsidRDefault="005C31C6" w:rsidP="007342FF">
            <w:pPr>
              <w:tabs>
                <w:tab w:val="left" w:pos="270"/>
              </w:tabs>
              <w:spacing w:line="26" w:lineRule="atLeast"/>
              <w:ind w:firstLine="360"/>
              <w:rPr>
                <w:sz w:val="22"/>
                <w:szCs w:val="22"/>
              </w:rPr>
            </w:pPr>
          </w:p>
        </w:tc>
      </w:tr>
      <w:tr w:rsidR="005C31C6" w:rsidRPr="000F1ED3" w14:paraId="102EDFCC" w14:textId="77777777" w:rsidTr="007342FF">
        <w:trPr>
          <w:trHeight w:val="145"/>
        </w:trPr>
        <w:tc>
          <w:tcPr>
            <w:tcW w:w="359" w:type="pct"/>
            <w:shd w:val="clear" w:color="auto" w:fill="auto"/>
          </w:tcPr>
          <w:p w14:paraId="18C71D59"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3.7.1</w:t>
            </w:r>
          </w:p>
        </w:tc>
        <w:tc>
          <w:tcPr>
            <w:tcW w:w="2188" w:type="pct"/>
            <w:gridSpan w:val="3"/>
            <w:shd w:val="clear" w:color="auto" w:fill="auto"/>
          </w:tcPr>
          <w:p w14:paraId="29BD9116" w14:textId="77777777" w:rsidR="005C31C6" w:rsidRPr="00852025" w:rsidRDefault="005C31C6" w:rsidP="007342FF">
            <w:pPr>
              <w:autoSpaceDE w:val="0"/>
              <w:autoSpaceDN w:val="0"/>
              <w:adjustRightInd w:val="0"/>
              <w:spacing w:line="181" w:lineRule="atLeast"/>
              <w:rPr>
                <w:rFonts w:ascii="Calibri" w:hAnsi="Calibri" w:cs="Futura Light"/>
                <w:color w:val="211D1E"/>
                <w:sz w:val="20"/>
                <w:szCs w:val="20"/>
              </w:rPr>
            </w:pPr>
            <w:r w:rsidRPr="00852025">
              <w:rPr>
                <w:rFonts w:ascii="Calibri" w:hAnsi="Calibri" w:cs="Futura Light"/>
                <w:color w:val="211D1E"/>
                <w:sz w:val="20"/>
                <w:szCs w:val="20"/>
              </w:rPr>
              <w:t xml:space="preserve">Certified BSCs and other primary containment devices to be provided, as determined by an LRA. </w:t>
            </w:r>
          </w:p>
          <w:p w14:paraId="6873C3D8"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w:t>
            </w:r>
            <w:r w:rsidRPr="00852025">
              <w:rPr>
                <w:rFonts w:ascii="Calibri" w:hAnsi="Calibri" w:cs="Futura Light"/>
                <w:i/>
                <w:iCs/>
                <w:color w:val="211D1E"/>
                <w:sz w:val="20"/>
                <w:szCs w:val="20"/>
              </w:rPr>
              <w:t>Not required when working with large-sized animals</w:t>
            </w:r>
            <w:r w:rsidRPr="00852025">
              <w:rPr>
                <w:rFonts w:ascii="Calibri" w:hAnsi="Calibri" w:cs="Futura Light"/>
                <w:color w:val="211D1E"/>
                <w:sz w:val="20"/>
                <w:szCs w:val="20"/>
              </w:rPr>
              <w:t>.]</w:t>
            </w:r>
          </w:p>
        </w:tc>
        <w:tc>
          <w:tcPr>
            <w:tcW w:w="344" w:type="pct"/>
            <w:shd w:val="clear" w:color="auto" w:fill="auto"/>
          </w:tcPr>
          <w:p w14:paraId="3C2D20EB"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2A549CFB"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0B171936" w14:textId="77777777" w:rsidR="005C31C6" w:rsidRPr="00852025" w:rsidRDefault="005C31C6" w:rsidP="007342FF">
            <w:pPr>
              <w:tabs>
                <w:tab w:val="left" w:pos="270"/>
              </w:tabs>
              <w:spacing w:line="26" w:lineRule="atLeast"/>
              <w:ind w:firstLine="360"/>
              <w:rPr>
                <w:sz w:val="22"/>
                <w:szCs w:val="22"/>
              </w:rPr>
            </w:pPr>
          </w:p>
        </w:tc>
      </w:tr>
      <w:tr w:rsidR="005C31C6" w:rsidRPr="000F1ED3" w14:paraId="79EBBA2C" w14:textId="77777777" w:rsidTr="007342FF">
        <w:trPr>
          <w:trHeight w:val="145"/>
        </w:trPr>
        <w:tc>
          <w:tcPr>
            <w:tcW w:w="359" w:type="pct"/>
            <w:shd w:val="clear" w:color="auto" w:fill="auto"/>
          </w:tcPr>
          <w:p w14:paraId="714C4AE8"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3.7.3</w:t>
            </w:r>
          </w:p>
        </w:tc>
        <w:tc>
          <w:tcPr>
            <w:tcW w:w="2188" w:type="pct"/>
            <w:gridSpan w:val="3"/>
            <w:shd w:val="clear" w:color="auto" w:fill="auto"/>
          </w:tcPr>
          <w:p w14:paraId="16E29028"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 xml:space="preserve">Class II B2 Cabinets to be installed and set-up in a manner to minimize reversal of airflow from the face of the BSC (i.e. </w:t>
            </w:r>
            <w:r w:rsidRPr="00852025">
              <w:rPr>
                <w:rFonts w:ascii="Calibri" w:hAnsi="Calibri" w:cs="Futura"/>
                <w:color w:val="211D1E"/>
                <w:sz w:val="20"/>
                <w:szCs w:val="20"/>
              </w:rPr>
              <w:t>puff-back</w:t>
            </w:r>
            <w:r w:rsidRPr="00852025">
              <w:rPr>
                <w:rFonts w:ascii="Calibri" w:hAnsi="Calibri" w:cs="Futura Light"/>
                <w:color w:val="211D1E"/>
                <w:sz w:val="20"/>
                <w:szCs w:val="20"/>
              </w:rPr>
              <w:t>) during an HVAC system failure.</w:t>
            </w:r>
          </w:p>
        </w:tc>
        <w:tc>
          <w:tcPr>
            <w:tcW w:w="344" w:type="pct"/>
            <w:shd w:val="clear" w:color="auto" w:fill="auto"/>
          </w:tcPr>
          <w:p w14:paraId="0CC11B56"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67426CAF"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7A50697C" w14:textId="77777777" w:rsidR="005C31C6" w:rsidRPr="00852025" w:rsidRDefault="005C31C6" w:rsidP="007342FF">
            <w:pPr>
              <w:tabs>
                <w:tab w:val="left" w:pos="270"/>
              </w:tabs>
              <w:spacing w:line="26" w:lineRule="atLeast"/>
              <w:ind w:firstLine="360"/>
              <w:rPr>
                <w:sz w:val="22"/>
                <w:szCs w:val="22"/>
              </w:rPr>
            </w:pPr>
          </w:p>
        </w:tc>
      </w:tr>
      <w:tr w:rsidR="005C31C6" w:rsidRPr="000F1ED3" w14:paraId="7AC4D585" w14:textId="77777777" w:rsidTr="007342FF">
        <w:trPr>
          <w:trHeight w:val="145"/>
        </w:trPr>
        <w:tc>
          <w:tcPr>
            <w:tcW w:w="359" w:type="pct"/>
            <w:shd w:val="clear" w:color="auto" w:fill="auto"/>
          </w:tcPr>
          <w:p w14:paraId="63521B3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3.7.4</w:t>
            </w:r>
          </w:p>
        </w:tc>
        <w:tc>
          <w:tcPr>
            <w:tcW w:w="2188" w:type="pct"/>
            <w:gridSpan w:val="3"/>
            <w:shd w:val="clear" w:color="auto" w:fill="auto"/>
          </w:tcPr>
          <w:p w14:paraId="5FEA5F0C"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 xml:space="preserve">Process equipment, </w:t>
            </w:r>
            <w:r w:rsidRPr="00852025">
              <w:rPr>
                <w:rFonts w:ascii="Calibri" w:hAnsi="Calibri" w:cs="Futura"/>
                <w:color w:val="211D1E"/>
                <w:sz w:val="20"/>
                <w:szCs w:val="20"/>
              </w:rPr>
              <w:t>closed systems</w:t>
            </w:r>
            <w:r w:rsidRPr="00852025">
              <w:rPr>
                <w:rFonts w:ascii="Calibri" w:hAnsi="Calibri" w:cs="Futura Light"/>
                <w:color w:val="211D1E"/>
                <w:sz w:val="20"/>
                <w:szCs w:val="20"/>
              </w:rPr>
              <w:t>, and other primary containment devices to be designed to prevent the release of infectious material or toxins.</w:t>
            </w:r>
          </w:p>
        </w:tc>
        <w:tc>
          <w:tcPr>
            <w:tcW w:w="344" w:type="pct"/>
            <w:shd w:val="clear" w:color="auto" w:fill="auto"/>
          </w:tcPr>
          <w:p w14:paraId="3D4D424D"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57F54FE0"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79061E49" w14:textId="77777777" w:rsidR="005C31C6" w:rsidRPr="00852025" w:rsidRDefault="005C31C6" w:rsidP="007342FF">
            <w:pPr>
              <w:tabs>
                <w:tab w:val="left" w:pos="270"/>
              </w:tabs>
              <w:spacing w:line="26" w:lineRule="atLeast"/>
              <w:ind w:firstLine="360"/>
              <w:rPr>
                <w:sz w:val="22"/>
                <w:szCs w:val="22"/>
              </w:rPr>
            </w:pPr>
          </w:p>
        </w:tc>
      </w:tr>
      <w:tr w:rsidR="005C31C6" w:rsidRPr="000F1ED3" w14:paraId="20ED2236" w14:textId="77777777" w:rsidTr="007342FF">
        <w:trPr>
          <w:trHeight w:val="145"/>
        </w:trPr>
        <w:tc>
          <w:tcPr>
            <w:tcW w:w="359" w:type="pct"/>
            <w:shd w:val="clear" w:color="auto" w:fill="auto"/>
          </w:tcPr>
          <w:p w14:paraId="6C404B05"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3.7.6</w:t>
            </w:r>
          </w:p>
        </w:tc>
        <w:tc>
          <w:tcPr>
            <w:tcW w:w="2188" w:type="pct"/>
            <w:gridSpan w:val="3"/>
            <w:shd w:val="clear" w:color="auto" w:fill="auto"/>
          </w:tcPr>
          <w:p w14:paraId="798AFAD2"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BSCs, when present, to be located away from high traffic areas, doors, windows, and air supply/exhaust diffusers.</w:t>
            </w:r>
          </w:p>
        </w:tc>
        <w:tc>
          <w:tcPr>
            <w:tcW w:w="344" w:type="pct"/>
            <w:shd w:val="clear" w:color="auto" w:fill="auto"/>
          </w:tcPr>
          <w:p w14:paraId="63C53BCE"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20942EDF"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6FD6DD1A" w14:textId="77777777" w:rsidR="005C31C6" w:rsidRPr="00852025" w:rsidRDefault="005C31C6" w:rsidP="007342FF">
            <w:pPr>
              <w:tabs>
                <w:tab w:val="left" w:pos="270"/>
              </w:tabs>
              <w:spacing w:line="26" w:lineRule="atLeast"/>
              <w:ind w:firstLine="360"/>
              <w:rPr>
                <w:sz w:val="22"/>
                <w:szCs w:val="22"/>
              </w:rPr>
            </w:pPr>
          </w:p>
        </w:tc>
      </w:tr>
      <w:tr w:rsidR="005C31C6" w:rsidRPr="000F1ED3" w14:paraId="16131FBA" w14:textId="77777777" w:rsidTr="007342FF">
        <w:trPr>
          <w:trHeight w:val="145"/>
        </w:trPr>
        <w:tc>
          <w:tcPr>
            <w:tcW w:w="359" w:type="pct"/>
            <w:shd w:val="clear" w:color="auto" w:fill="auto"/>
          </w:tcPr>
          <w:p w14:paraId="44463D85"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3.7.11</w:t>
            </w:r>
          </w:p>
        </w:tc>
        <w:tc>
          <w:tcPr>
            <w:tcW w:w="2188" w:type="pct"/>
            <w:gridSpan w:val="3"/>
            <w:shd w:val="clear" w:color="auto" w:fill="auto"/>
          </w:tcPr>
          <w:p w14:paraId="55B2F13B"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Decontamination technologies for the </w:t>
            </w:r>
            <w:r w:rsidRPr="00852025">
              <w:rPr>
                <w:rFonts w:ascii="Calibri" w:hAnsi="Calibri" w:cs="Futura"/>
                <w:color w:val="211D1E"/>
                <w:sz w:val="20"/>
                <w:szCs w:val="20"/>
                <w:lang w:val="en-US"/>
              </w:rPr>
              <w:t xml:space="preserve">decontamination </w:t>
            </w:r>
            <w:r w:rsidRPr="00852025">
              <w:rPr>
                <w:rFonts w:ascii="Calibri" w:hAnsi="Calibri" w:cs="Futura Light"/>
                <w:color w:val="211D1E"/>
                <w:sz w:val="20"/>
                <w:szCs w:val="20"/>
                <w:lang w:val="en-US"/>
              </w:rPr>
              <w:t xml:space="preserve">of materials to be provided within the containment zone, unless procedures are in place to transport waste securely out of the containment zone to an appropriate decontamination area. </w:t>
            </w:r>
          </w:p>
        </w:tc>
        <w:tc>
          <w:tcPr>
            <w:tcW w:w="344" w:type="pct"/>
            <w:shd w:val="clear" w:color="auto" w:fill="auto"/>
          </w:tcPr>
          <w:p w14:paraId="4CDD3D1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5E7CD72B"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76578195" w14:textId="77777777" w:rsidR="005C31C6" w:rsidRPr="00852025" w:rsidRDefault="005C31C6" w:rsidP="007342FF">
            <w:pPr>
              <w:tabs>
                <w:tab w:val="left" w:pos="270"/>
              </w:tabs>
              <w:spacing w:line="26" w:lineRule="atLeast"/>
              <w:ind w:firstLine="360"/>
              <w:rPr>
                <w:sz w:val="22"/>
                <w:szCs w:val="22"/>
              </w:rPr>
            </w:pPr>
          </w:p>
        </w:tc>
      </w:tr>
      <w:tr w:rsidR="005C31C6" w:rsidRPr="000F1ED3" w14:paraId="537D25A7" w14:textId="77777777" w:rsidTr="007342FF">
        <w:trPr>
          <w:trHeight w:val="145"/>
        </w:trPr>
        <w:tc>
          <w:tcPr>
            <w:tcW w:w="359" w:type="pct"/>
            <w:shd w:val="clear" w:color="auto" w:fill="auto"/>
          </w:tcPr>
          <w:p w14:paraId="76B4D9F0"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3.7.14</w:t>
            </w:r>
          </w:p>
        </w:tc>
        <w:tc>
          <w:tcPr>
            <w:tcW w:w="2188" w:type="pct"/>
            <w:gridSpan w:val="3"/>
            <w:shd w:val="clear" w:color="auto" w:fill="auto"/>
          </w:tcPr>
          <w:p w14:paraId="1319D54F"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Decontamination technologies to be provided with monitoring and recording devices to capture operational parameters. </w:t>
            </w:r>
          </w:p>
        </w:tc>
        <w:tc>
          <w:tcPr>
            <w:tcW w:w="344" w:type="pct"/>
            <w:shd w:val="clear" w:color="auto" w:fill="auto"/>
          </w:tcPr>
          <w:p w14:paraId="6118FAC2"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1658D41F"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68CE7576" w14:textId="77777777" w:rsidR="005C31C6" w:rsidRPr="00852025" w:rsidRDefault="005C31C6" w:rsidP="007342FF">
            <w:pPr>
              <w:tabs>
                <w:tab w:val="left" w:pos="270"/>
              </w:tabs>
              <w:spacing w:line="26" w:lineRule="atLeast"/>
              <w:ind w:firstLine="360"/>
              <w:rPr>
                <w:sz w:val="22"/>
                <w:szCs w:val="22"/>
              </w:rPr>
            </w:pPr>
          </w:p>
        </w:tc>
      </w:tr>
      <w:tr w:rsidR="005C31C6" w:rsidRPr="000F1ED3" w14:paraId="45A4E0D7" w14:textId="77777777" w:rsidTr="007342FF">
        <w:trPr>
          <w:trHeight w:val="145"/>
        </w:trPr>
        <w:tc>
          <w:tcPr>
            <w:tcW w:w="359" w:type="pct"/>
            <w:shd w:val="clear" w:color="auto" w:fill="auto"/>
          </w:tcPr>
          <w:p w14:paraId="031A6631"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3.7.15</w:t>
            </w:r>
          </w:p>
        </w:tc>
        <w:tc>
          <w:tcPr>
            <w:tcW w:w="2188" w:type="pct"/>
            <w:gridSpan w:val="3"/>
            <w:shd w:val="clear" w:color="auto" w:fill="auto"/>
          </w:tcPr>
          <w:p w14:paraId="26CF1635"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An autoclave, where present, to be capable of operating at the appropriate temperature for decontamination, as determined by validation.</w:t>
            </w:r>
          </w:p>
        </w:tc>
        <w:tc>
          <w:tcPr>
            <w:tcW w:w="344" w:type="pct"/>
            <w:shd w:val="clear" w:color="auto" w:fill="auto"/>
          </w:tcPr>
          <w:p w14:paraId="7193AFC4"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49CAF21B"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09B6D20D" w14:textId="77777777" w:rsidR="005C31C6" w:rsidRPr="00852025" w:rsidRDefault="005C31C6" w:rsidP="007342FF">
            <w:pPr>
              <w:tabs>
                <w:tab w:val="left" w:pos="270"/>
              </w:tabs>
              <w:spacing w:line="26" w:lineRule="atLeast"/>
              <w:ind w:firstLine="360"/>
              <w:rPr>
                <w:sz w:val="22"/>
                <w:szCs w:val="22"/>
              </w:rPr>
            </w:pPr>
          </w:p>
        </w:tc>
      </w:tr>
      <w:tr w:rsidR="005C31C6" w:rsidRPr="000F1ED3" w14:paraId="5AF90DA3" w14:textId="77777777" w:rsidTr="007342FF">
        <w:trPr>
          <w:trHeight w:val="145"/>
        </w:trPr>
        <w:tc>
          <w:tcPr>
            <w:tcW w:w="359" w:type="pct"/>
            <w:shd w:val="clear" w:color="auto" w:fill="auto"/>
          </w:tcPr>
          <w:p w14:paraId="615260B6"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3.7.17</w:t>
            </w:r>
          </w:p>
        </w:tc>
        <w:tc>
          <w:tcPr>
            <w:tcW w:w="2188" w:type="pct"/>
            <w:gridSpan w:val="3"/>
            <w:shd w:val="clear" w:color="auto" w:fill="auto"/>
          </w:tcPr>
          <w:p w14:paraId="30550055"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 xml:space="preserve">Vacuum systems to be equipped with a device to prevent internal </w:t>
            </w:r>
            <w:r w:rsidRPr="00852025">
              <w:rPr>
                <w:rFonts w:ascii="Calibri" w:hAnsi="Calibri" w:cs="Futura"/>
                <w:color w:val="211D1E"/>
                <w:sz w:val="20"/>
                <w:szCs w:val="20"/>
              </w:rPr>
              <w:t>contamination</w:t>
            </w:r>
            <w:r w:rsidRPr="00852025">
              <w:rPr>
                <w:rFonts w:ascii="Calibri" w:hAnsi="Calibri" w:cs="Futura Light"/>
                <w:color w:val="211D1E"/>
                <w:sz w:val="20"/>
                <w:szCs w:val="20"/>
              </w:rPr>
              <w:t>.</w:t>
            </w:r>
          </w:p>
        </w:tc>
        <w:tc>
          <w:tcPr>
            <w:tcW w:w="344" w:type="pct"/>
            <w:shd w:val="clear" w:color="auto" w:fill="auto"/>
          </w:tcPr>
          <w:p w14:paraId="47FA8B07"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71B476B0"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333A3466" w14:textId="77777777" w:rsidR="005C31C6" w:rsidRPr="00852025" w:rsidRDefault="005C31C6" w:rsidP="007342FF">
            <w:pPr>
              <w:tabs>
                <w:tab w:val="left" w:pos="270"/>
              </w:tabs>
              <w:spacing w:line="26" w:lineRule="atLeast"/>
              <w:ind w:firstLine="360"/>
              <w:rPr>
                <w:sz w:val="22"/>
                <w:szCs w:val="22"/>
              </w:rPr>
            </w:pPr>
          </w:p>
        </w:tc>
      </w:tr>
      <w:tr w:rsidR="005C31C6" w:rsidRPr="000F1ED3" w14:paraId="3C0E7AF9" w14:textId="77777777" w:rsidTr="007342FF">
        <w:trPr>
          <w:trHeight w:val="145"/>
        </w:trPr>
        <w:tc>
          <w:tcPr>
            <w:tcW w:w="359" w:type="pct"/>
            <w:shd w:val="clear" w:color="auto" w:fill="auto"/>
          </w:tcPr>
          <w:p w14:paraId="1F8D053A"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3.7.18</w:t>
            </w:r>
          </w:p>
        </w:tc>
        <w:tc>
          <w:tcPr>
            <w:tcW w:w="2188" w:type="pct"/>
            <w:gridSpan w:val="3"/>
            <w:shd w:val="clear" w:color="auto" w:fill="auto"/>
          </w:tcPr>
          <w:p w14:paraId="000E41D7"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Two-way communication system to be provided between the laboratory work areas/animal rooms/cubicles/large scale production areas and outside the containment zone.</w:t>
            </w:r>
          </w:p>
        </w:tc>
        <w:tc>
          <w:tcPr>
            <w:tcW w:w="344" w:type="pct"/>
            <w:shd w:val="clear" w:color="auto" w:fill="auto"/>
          </w:tcPr>
          <w:p w14:paraId="3E007852"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3314C9DE"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3F91163A" w14:textId="77777777" w:rsidR="005C31C6" w:rsidRPr="00852025" w:rsidRDefault="005C31C6" w:rsidP="007342FF">
            <w:pPr>
              <w:tabs>
                <w:tab w:val="left" w:pos="270"/>
              </w:tabs>
              <w:spacing w:line="26" w:lineRule="atLeast"/>
              <w:ind w:firstLine="360"/>
              <w:rPr>
                <w:sz w:val="22"/>
                <w:szCs w:val="22"/>
              </w:rPr>
            </w:pPr>
          </w:p>
        </w:tc>
      </w:tr>
      <w:tr w:rsidR="005C31C6" w:rsidRPr="000F1ED3" w14:paraId="4C002127" w14:textId="77777777" w:rsidTr="007342FF">
        <w:trPr>
          <w:trHeight w:val="145"/>
        </w:trPr>
        <w:tc>
          <w:tcPr>
            <w:tcW w:w="5000" w:type="pct"/>
            <w:gridSpan w:val="9"/>
            <w:shd w:val="clear" w:color="auto" w:fill="D9D9D9"/>
          </w:tcPr>
          <w:p w14:paraId="12907C60" w14:textId="77777777" w:rsidR="005C31C6" w:rsidRPr="00852025" w:rsidRDefault="005C31C6" w:rsidP="007342FF">
            <w:pPr>
              <w:tabs>
                <w:tab w:val="left" w:pos="270"/>
              </w:tabs>
              <w:spacing w:line="26" w:lineRule="atLeast"/>
              <w:ind w:firstLine="360"/>
              <w:jc w:val="center"/>
              <w:rPr>
                <w:sz w:val="28"/>
                <w:szCs w:val="28"/>
              </w:rPr>
            </w:pPr>
            <w:bookmarkStart w:id="122" w:name="Appendix_III" w:colFirst="0" w:colLast="0"/>
            <w:r w:rsidRPr="00852025">
              <w:rPr>
                <w:rFonts w:ascii="Calibri" w:hAnsi="Calibri"/>
                <w:b/>
                <w:sz w:val="28"/>
                <w:szCs w:val="28"/>
              </w:rPr>
              <w:t>Operationa</w:t>
            </w:r>
            <w:r>
              <w:rPr>
                <w:rFonts w:ascii="Calibri" w:hAnsi="Calibri"/>
                <w:b/>
                <w:sz w:val="28"/>
                <w:szCs w:val="28"/>
              </w:rPr>
              <w:t>l</w:t>
            </w:r>
            <w:r w:rsidRPr="00852025">
              <w:rPr>
                <w:rFonts w:ascii="Calibri" w:hAnsi="Calibri"/>
                <w:b/>
                <w:sz w:val="28"/>
                <w:szCs w:val="28"/>
              </w:rPr>
              <w:t xml:space="preserve"> Practice Requirements</w:t>
            </w:r>
          </w:p>
        </w:tc>
      </w:tr>
      <w:bookmarkEnd w:id="122"/>
      <w:tr w:rsidR="005C31C6" w:rsidRPr="000F1ED3" w14:paraId="13358091" w14:textId="77777777" w:rsidTr="007342FF">
        <w:trPr>
          <w:trHeight w:val="145"/>
        </w:trPr>
        <w:tc>
          <w:tcPr>
            <w:tcW w:w="359" w:type="pct"/>
            <w:shd w:val="clear" w:color="auto" w:fill="D7D7D7"/>
          </w:tcPr>
          <w:p w14:paraId="3C04AA70"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2188" w:type="pct"/>
            <w:gridSpan w:val="3"/>
            <w:shd w:val="clear" w:color="auto" w:fill="D7D7D7"/>
          </w:tcPr>
          <w:p w14:paraId="1A0B594A" w14:textId="77777777" w:rsidR="005C31C6" w:rsidRPr="00852025" w:rsidRDefault="005C31C6" w:rsidP="007342FF">
            <w:pPr>
              <w:tabs>
                <w:tab w:val="left" w:pos="525"/>
              </w:tabs>
              <w:spacing w:line="26" w:lineRule="atLeast"/>
              <w:ind w:right="34"/>
              <w:jc w:val="center"/>
              <w:rPr>
                <w:rFonts w:ascii="Calibri" w:hAnsi="Calibri"/>
                <w:b/>
              </w:rPr>
            </w:pPr>
            <w:r w:rsidRPr="00852025">
              <w:rPr>
                <w:rFonts w:ascii="Calibri" w:hAnsi="Calibri"/>
                <w:b/>
              </w:rPr>
              <w:t>4.1 Biosafety Program Management</w:t>
            </w:r>
          </w:p>
        </w:tc>
        <w:tc>
          <w:tcPr>
            <w:tcW w:w="344" w:type="pct"/>
            <w:shd w:val="clear" w:color="auto" w:fill="D7D7D7"/>
          </w:tcPr>
          <w:p w14:paraId="406D341D"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347" w:type="pct"/>
            <w:gridSpan w:val="2"/>
            <w:shd w:val="clear" w:color="auto" w:fill="D7D7D7"/>
          </w:tcPr>
          <w:p w14:paraId="38751A45"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D7D7D7"/>
          </w:tcPr>
          <w:p w14:paraId="7F7DABD1" w14:textId="77777777" w:rsidR="005C31C6" w:rsidRPr="00852025" w:rsidRDefault="005C31C6" w:rsidP="007342FF">
            <w:pPr>
              <w:tabs>
                <w:tab w:val="left" w:pos="270"/>
              </w:tabs>
              <w:spacing w:line="26" w:lineRule="atLeast"/>
              <w:ind w:firstLine="360"/>
              <w:rPr>
                <w:sz w:val="22"/>
                <w:szCs w:val="22"/>
              </w:rPr>
            </w:pPr>
          </w:p>
        </w:tc>
      </w:tr>
      <w:tr w:rsidR="005C31C6" w:rsidRPr="000F1ED3" w14:paraId="5D33C744" w14:textId="77777777" w:rsidTr="007342FF">
        <w:trPr>
          <w:trHeight w:val="145"/>
        </w:trPr>
        <w:tc>
          <w:tcPr>
            <w:tcW w:w="359" w:type="pct"/>
            <w:shd w:val="clear" w:color="auto" w:fill="auto"/>
          </w:tcPr>
          <w:p w14:paraId="0691F619"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4.1.1</w:t>
            </w:r>
          </w:p>
        </w:tc>
        <w:tc>
          <w:tcPr>
            <w:tcW w:w="2188" w:type="pct"/>
            <w:gridSpan w:val="3"/>
            <w:shd w:val="clear" w:color="auto" w:fill="auto"/>
          </w:tcPr>
          <w:p w14:paraId="289AD222"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sz w:val="20"/>
                <w:szCs w:val="20"/>
              </w:rPr>
              <w:t>An LRA to be conducted and documented to examine each activity, identify risks, and develop safe work practices.</w:t>
            </w:r>
          </w:p>
        </w:tc>
        <w:tc>
          <w:tcPr>
            <w:tcW w:w="344" w:type="pct"/>
            <w:shd w:val="clear" w:color="auto" w:fill="auto"/>
          </w:tcPr>
          <w:p w14:paraId="567C2CE7"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74D38FDA" w14:textId="77777777" w:rsidR="005C31C6" w:rsidRPr="00852025" w:rsidRDefault="005C31C6" w:rsidP="007342FF">
            <w:pPr>
              <w:tabs>
                <w:tab w:val="left" w:pos="270"/>
              </w:tabs>
              <w:spacing w:line="26" w:lineRule="atLeast"/>
              <w:ind w:firstLine="360"/>
              <w:rPr>
                <w:sz w:val="22"/>
                <w:szCs w:val="22"/>
              </w:rPr>
            </w:pPr>
          </w:p>
        </w:tc>
        <w:tc>
          <w:tcPr>
            <w:tcW w:w="1762" w:type="pct"/>
            <w:gridSpan w:val="2"/>
            <w:shd w:val="clear" w:color="auto" w:fill="auto"/>
          </w:tcPr>
          <w:p w14:paraId="73429AA6" w14:textId="77777777" w:rsidR="005C31C6" w:rsidRPr="00852025" w:rsidRDefault="005C31C6" w:rsidP="007342FF">
            <w:pPr>
              <w:tabs>
                <w:tab w:val="left" w:pos="270"/>
              </w:tabs>
              <w:spacing w:line="26" w:lineRule="atLeast"/>
              <w:ind w:firstLine="360"/>
              <w:rPr>
                <w:sz w:val="22"/>
                <w:szCs w:val="22"/>
              </w:rPr>
            </w:pPr>
          </w:p>
        </w:tc>
      </w:tr>
      <w:tr w:rsidR="005C31C6" w:rsidRPr="000F1ED3" w14:paraId="00B3E2C2" w14:textId="77777777" w:rsidTr="007342FF">
        <w:trPr>
          <w:trHeight w:val="145"/>
        </w:trPr>
        <w:tc>
          <w:tcPr>
            <w:tcW w:w="359" w:type="pct"/>
            <w:shd w:val="clear" w:color="auto" w:fill="auto"/>
          </w:tcPr>
          <w:p w14:paraId="26706A60"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4.1.2</w:t>
            </w:r>
          </w:p>
        </w:tc>
        <w:tc>
          <w:tcPr>
            <w:tcW w:w="2188" w:type="pct"/>
            <w:gridSpan w:val="3"/>
            <w:shd w:val="clear" w:color="auto" w:fill="auto"/>
          </w:tcPr>
          <w:p w14:paraId="41ADA337"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sz w:val="20"/>
                <w:szCs w:val="20"/>
              </w:rPr>
              <w:t>A BSO with the knowledge appropriate for the CL and pathogens and toxins handled, to be designated</w:t>
            </w:r>
          </w:p>
        </w:tc>
        <w:tc>
          <w:tcPr>
            <w:tcW w:w="344" w:type="pct"/>
            <w:shd w:val="clear" w:color="auto" w:fill="auto"/>
          </w:tcPr>
          <w:p w14:paraId="3D5B539E"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73A397AE" w14:textId="77777777" w:rsidR="005C31C6" w:rsidRPr="00852025" w:rsidRDefault="005C31C6" w:rsidP="007342FF">
            <w:pPr>
              <w:tabs>
                <w:tab w:val="left" w:pos="270"/>
              </w:tabs>
              <w:spacing w:line="26" w:lineRule="atLeast"/>
              <w:ind w:firstLine="360"/>
              <w:rPr>
                <w:sz w:val="22"/>
                <w:szCs w:val="22"/>
              </w:rPr>
            </w:pPr>
          </w:p>
        </w:tc>
        <w:tc>
          <w:tcPr>
            <w:tcW w:w="1762" w:type="pct"/>
            <w:gridSpan w:val="2"/>
            <w:shd w:val="clear" w:color="auto" w:fill="auto"/>
          </w:tcPr>
          <w:p w14:paraId="65FEF2C2" w14:textId="77777777" w:rsidR="005C31C6" w:rsidRPr="00852025" w:rsidRDefault="005C31C6" w:rsidP="007342FF">
            <w:pPr>
              <w:tabs>
                <w:tab w:val="left" w:pos="270"/>
              </w:tabs>
              <w:spacing w:line="26" w:lineRule="atLeast"/>
              <w:ind w:firstLine="360"/>
              <w:rPr>
                <w:sz w:val="22"/>
                <w:szCs w:val="22"/>
              </w:rPr>
            </w:pPr>
          </w:p>
        </w:tc>
      </w:tr>
      <w:tr w:rsidR="005C31C6" w:rsidRPr="000F1ED3" w14:paraId="4954C6BA" w14:textId="77777777" w:rsidTr="007342FF">
        <w:trPr>
          <w:trHeight w:val="145"/>
        </w:trPr>
        <w:tc>
          <w:tcPr>
            <w:tcW w:w="359" w:type="pct"/>
            <w:shd w:val="clear" w:color="auto" w:fill="auto"/>
          </w:tcPr>
          <w:p w14:paraId="100EDDA2"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4.1.3</w:t>
            </w:r>
          </w:p>
        </w:tc>
        <w:tc>
          <w:tcPr>
            <w:tcW w:w="2188" w:type="pct"/>
            <w:gridSpan w:val="3"/>
            <w:shd w:val="clear" w:color="auto" w:fill="auto"/>
          </w:tcPr>
          <w:p w14:paraId="25594953"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sz w:val="20"/>
                <w:szCs w:val="20"/>
              </w:rPr>
              <w:t>Contact information provided to the PHAC and the CFIA, as applicable, to be kept up to date.</w:t>
            </w:r>
          </w:p>
        </w:tc>
        <w:tc>
          <w:tcPr>
            <w:tcW w:w="344" w:type="pct"/>
            <w:shd w:val="clear" w:color="auto" w:fill="auto"/>
          </w:tcPr>
          <w:p w14:paraId="6D5EC057"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6705C13A" w14:textId="77777777" w:rsidR="005C31C6" w:rsidRPr="00852025" w:rsidRDefault="005C31C6" w:rsidP="007342FF">
            <w:pPr>
              <w:tabs>
                <w:tab w:val="left" w:pos="270"/>
              </w:tabs>
              <w:spacing w:line="26" w:lineRule="atLeast"/>
              <w:ind w:firstLine="360"/>
              <w:rPr>
                <w:rFonts w:ascii="Calibri Light" w:hAnsi="Calibri Light"/>
                <w:b/>
                <w:bCs/>
                <w:sz w:val="22"/>
                <w:szCs w:val="22"/>
                <w:lang w:eastAsia="en-CA"/>
              </w:rPr>
            </w:pPr>
          </w:p>
        </w:tc>
        <w:tc>
          <w:tcPr>
            <w:tcW w:w="1762" w:type="pct"/>
            <w:gridSpan w:val="2"/>
            <w:shd w:val="clear" w:color="auto" w:fill="auto"/>
          </w:tcPr>
          <w:p w14:paraId="62D2BACA" w14:textId="77777777" w:rsidR="005C31C6" w:rsidRPr="00852025" w:rsidRDefault="005C31C6" w:rsidP="007342FF">
            <w:pPr>
              <w:tabs>
                <w:tab w:val="left" w:pos="270"/>
              </w:tabs>
              <w:spacing w:line="26" w:lineRule="atLeast"/>
              <w:ind w:firstLine="360"/>
              <w:rPr>
                <w:sz w:val="22"/>
                <w:szCs w:val="22"/>
              </w:rPr>
            </w:pPr>
          </w:p>
        </w:tc>
      </w:tr>
      <w:tr w:rsidR="005C31C6" w:rsidRPr="000F1ED3" w14:paraId="1FF71325" w14:textId="77777777" w:rsidTr="007342FF">
        <w:trPr>
          <w:trHeight w:val="145"/>
        </w:trPr>
        <w:tc>
          <w:tcPr>
            <w:tcW w:w="359" w:type="pct"/>
            <w:shd w:val="clear" w:color="auto" w:fill="auto"/>
          </w:tcPr>
          <w:p w14:paraId="5458A44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4.1.4</w:t>
            </w:r>
          </w:p>
        </w:tc>
        <w:tc>
          <w:tcPr>
            <w:tcW w:w="2188" w:type="pct"/>
            <w:gridSpan w:val="3"/>
            <w:shd w:val="clear" w:color="auto" w:fill="auto"/>
          </w:tcPr>
          <w:p w14:paraId="67A27E3F"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sz w:val="20"/>
                <w:szCs w:val="20"/>
              </w:rPr>
              <w:t>Program intent to be documented and kept up to date.</w:t>
            </w:r>
          </w:p>
        </w:tc>
        <w:tc>
          <w:tcPr>
            <w:tcW w:w="344" w:type="pct"/>
            <w:shd w:val="clear" w:color="auto" w:fill="auto"/>
          </w:tcPr>
          <w:p w14:paraId="5FD223E8"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1BB86023" w14:textId="77777777" w:rsidR="005C31C6" w:rsidRPr="00852025" w:rsidRDefault="005C31C6" w:rsidP="007342FF">
            <w:pPr>
              <w:tabs>
                <w:tab w:val="left" w:pos="270"/>
              </w:tabs>
              <w:spacing w:line="26" w:lineRule="atLeast"/>
              <w:ind w:firstLine="360"/>
              <w:rPr>
                <w:rFonts w:ascii="Calibri Light" w:hAnsi="Calibri Light"/>
                <w:b/>
                <w:bCs/>
                <w:sz w:val="22"/>
                <w:szCs w:val="22"/>
                <w:lang w:eastAsia="en-CA"/>
              </w:rPr>
            </w:pPr>
          </w:p>
        </w:tc>
        <w:tc>
          <w:tcPr>
            <w:tcW w:w="1762" w:type="pct"/>
            <w:gridSpan w:val="2"/>
            <w:shd w:val="clear" w:color="auto" w:fill="auto"/>
          </w:tcPr>
          <w:p w14:paraId="0B4CE4ED" w14:textId="77777777" w:rsidR="005C31C6" w:rsidRPr="00852025" w:rsidRDefault="005C31C6" w:rsidP="007342FF">
            <w:pPr>
              <w:tabs>
                <w:tab w:val="left" w:pos="270"/>
              </w:tabs>
              <w:spacing w:line="26" w:lineRule="atLeast"/>
              <w:ind w:firstLine="360"/>
              <w:rPr>
                <w:sz w:val="22"/>
                <w:szCs w:val="22"/>
              </w:rPr>
            </w:pPr>
          </w:p>
        </w:tc>
      </w:tr>
      <w:tr w:rsidR="005C31C6" w:rsidRPr="000F1ED3" w14:paraId="3AE96934" w14:textId="77777777" w:rsidTr="007342FF">
        <w:trPr>
          <w:trHeight w:val="145"/>
        </w:trPr>
        <w:tc>
          <w:tcPr>
            <w:tcW w:w="359" w:type="pct"/>
            <w:shd w:val="clear" w:color="auto" w:fill="auto"/>
          </w:tcPr>
          <w:p w14:paraId="64A62B0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4.1.6</w:t>
            </w:r>
          </w:p>
        </w:tc>
        <w:tc>
          <w:tcPr>
            <w:tcW w:w="2188" w:type="pct"/>
            <w:gridSpan w:val="3"/>
            <w:shd w:val="clear" w:color="auto" w:fill="auto"/>
          </w:tcPr>
          <w:p w14:paraId="55CCF13F"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sz w:val="20"/>
                <w:szCs w:val="20"/>
              </w:rPr>
              <w:t>An overarching risk assessment to be conducted and documented to identify hazards and appropriate mitigation strategies for the proposed activities involving infectious material or toxins.</w:t>
            </w:r>
          </w:p>
        </w:tc>
        <w:tc>
          <w:tcPr>
            <w:tcW w:w="344" w:type="pct"/>
            <w:shd w:val="clear" w:color="auto" w:fill="auto"/>
          </w:tcPr>
          <w:p w14:paraId="324FF1F4"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4001DEFA" w14:textId="77777777" w:rsidR="005C31C6" w:rsidRPr="00852025" w:rsidRDefault="005C31C6" w:rsidP="007342FF">
            <w:pPr>
              <w:tabs>
                <w:tab w:val="left" w:pos="270"/>
              </w:tabs>
              <w:spacing w:line="26" w:lineRule="atLeast"/>
              <w:ind w:firstLine="360"/>
              <w:rPr>
                <w:rFonts w:ascii="Calibri Light" w:hAnsi="Calibri Light"/>
                <w:b/>
                <w:bCs/>
                <w:sz w:val="22"/>
                <w:szCs w:val="22"/>
                <w:lang w:eastAsia="en-CA"/>
              </w:rPr>
            </w:pPr>
          </w:p>
        </w:tc>
        <w:tc>
          <w:tcPr>
            <w:tcW w:w="1762" w:type="pct"/>
            <w:gridSpan w:val="2"/>
            <w:shd w:val="clear" w:color="auto" w:fill="auto"/>
          </w:tcPr>
          <w:p w14:paraId="22D405A6" w14:textId="77777777" w:rsidR="005C31C6" w:rsidRPr="00852025" w:rsidRDefault="005C31C6" w:rsidP="007342FF">
            <w:pPr>
              <w:tabs>
                <w:tab w:val="left" w:pos="270"/>
              </w:tabs>
              <w:spacing w:line="26" w:lineRule="atLeast"/>
              <w:ind w:firstLine="360"/>
              <w:rPr>
                <w:sz w:val="22"/>
                <w:szCs w:val="22"/>
              </w:rPr>
            </w:pPr>
          </w:p>
        </w:tc>
      </w:tr>
      <w:tr w:rsidR="005C31C6" w:rsidRPr="000F1ED3" w14:paraId="2830A8E4" w14:textId="77777777" w:rsidTr="007342FF">
        <w:trPr>
          <w:trHeight w:val="145"/>
        </w:trPr>
        <w:tc>
          <w:tcPr>
            <w:tcW w:w="359" w:type="pct"/>
            <w:shd w:val="clear" w:color="auto" w:fill="auto"/>
          </w:tcPr>
          <w:p w14:paraId="2775B6B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4.1.7</w:t>
            </w:r>
          </w:p>
        </w:tc>
        <w:tc>
          <w:tcPr>
            <w:tcW w:w="2188" w:type="pct"/>
            <w:gridSpan w:val="3"/>
            <w:shd w:val="clear" w:color="auto" w:fill="auto"/>
          </w:tcPr>
          <w:p w14:paraId="69EEBD74"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sz w:val="20"/>
                <w:szCs w:val="20"/>
              </w:rPr>
              <w:t>A biosecurity risk assessment to be conducted and documented.</w:t>
            </w:r>
          </w:p>
        </w:tc>
        <w:tc>
          <w:tcPr>
            <w:tcW w:w="344" w:type="pct"/>
            <w:shd w:val="clear" w:color="auto" w:fill="auto"/>
          </w:tcPr>
          <w:p w14:paraId="06E6EF79"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647DB0BF" w14:textId="77777777" w:rsidR="005C31C6" w:rsidRPr="00852025" w:rsidRDefault="005C31C6" w:rsidP="007342FF">
            <w:pPr>
              <w:tabs>
                <w:tab w:val="left" w:pos="270"/>
              </w:tabs>
              <w:spacing w:line="26" w:lineRule="atLeast"/>
              <w:ind w:firstLine="360"/>
              <w:rPr>
                <w:rFonts w:ascii="Calibri Light" w:hAnsi="Calibri Light"/>
                <w:b/>
                <w:bCs/>
                <w:sz w:val="22"/>
                <w:szCs w:val="22"/>
                <w:lang w:eastAsia="en-CA"/>
              </w:rPr>
            </w:pPr>
          </w:p>
        </w:tc>
        <w:tc>
          <w:tcPr>
            <w:tcW w:w="1762" w:type="pct"/>
            <w:gridSpan w:val="2"/>
            <w:shd w:val="clear" w:color="auto" w:fill="auto"/>
          </w:tcPr>
          <w:p w14:paraId="44F28DA4" w14:textId="77777777" w:rsidR="005C31C6" w:rsidRPr="00852025" w:rsidRDefault="005C31C6" w:rsidP="007342FF">
            <w:pPr>
              <w:tabs>
                <w:tab w:val="left" w:pos="270"/>
              </w:tabs>
              <w:spacing w:line="26" w:lineRule="atLeast"/>
              <w:ind w:firstLine="360"/>
              <w:rPr>
                <w:sz w:val="22"/>
                <w:szCs w:val="22"/>
              </w:rPr>
            </w:pPr>
          </w:p>
        </w:tc>
      </w:tr>
      <w:tr w:rsidR="005C31C6" w:rsidRPr="000F1ED3" w14:paraId="3DA69E33" w14:textId="77777777" w:rsidTr="007342FF">
        <w:trPr>
          <w:trHeight w:val="145"/>
        </w:trPr>
        <w:tc>
          <w:tcPr>
            <w:tcW w:w="359" w:type="pct"/>
            <w:shd w:val="clear" w:color="auto" w:fill="auto"/>
          </w:tcPr>
          <w:p w14:paraId="6DCC0446"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4.1.8</w:t>
            </w:r>
          </w:p>
        </w:tc>
        <w:tc>
          <w:tcPr>
            <w:tcW w:w="2188" w:type="pct"/>
            <w:gridSpan w:val="3"/>
            <w:shd w:val="clear" w:color="auto" w:fill="auto"/>
          </w:tcPr>
          <w:p w14:paraId="46CCDC47"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sz w:val="20"/>
                <w:szCs w:val="20"/>
              </w:rPr>
              <w:t>A local risk assessment (LRA) to be conducted to examine each task involving infectious material or toxins so that the risks are identified and safe work practices developed and documented.</w:t>
            </w:r>
          </w:p>
        </w:tc>
        <w:tc>
          <w:tcPr>
            <w:tcW w:w="344" w:type="pct"/>
            <w:shd w:val="clear" w:color="auto" w:fill="auto"/>
          </w:tcPr>
          <w:p w14:paraId="3C2B6A88"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68A2BBF8" w14:textId="77777777" w:rsidR="005C31C6" w:rsidRPr="00852025" w:rsidRDefault="005C31C6" w:rsidP="007342FF">
            <w:pPr>
              <w:tabs>
                <w:tab w:val="left" w:pos="270"/>
              </w:tabs>
              <w:spacing w:line="26" w:lineRule="atLeast"/>
              <w:ind w:firstLine="360"/>
              <w:rPr>
                <w:rFonts w:ascii="Calibri Light" w:hAnsi="Calibri Light"/>
                <w:b/>
                <w:bCs/>
                <w:sz w:val="22"/>
                <w:szCs w:val="22"/>
                <w:lang w:eastAsia="en-CA"/>
              </w:rPr>
            </w:pPr>
          </w:p>
        </w:tc>
        <w:tc>
          <w:tcPr>
            <w:tcW w:w="1762" w:type="pct"/>
            <w:gridSpan w:val="2"/>
            <w:shd w:val="clear" w:color="auto" w:fill="auto"/>
          </w:tcPr>
          <w:p w14:paraId="46120DC2" w14:textId="77777777" w:rsidR="005C31C6" w:rsidRPr="00852025" w:rsidRDefault="005C31C6" w:rsidP="007342FF">
            <w:pPr>
              <w:tabs>
                <w:tab w:val="left" w:pos="270"/>
              </w:tabs>
              <w:spacing w:line="26" w:lineRule="atLeast"/>
              <w:ind w:firstLine="360"/>
              <w:rPr>
                <w:sz w:val="22"/>
                <w:szCs w:val="22"/>
              </w:rPr>
            </w:pPr>
          </w:p>
        </w:tc>
      </w:tr>
      <w:tr w:rsidR="005C31C6" w:rsidRPr="000F1ED3" w14:paraId="59CCAE8E" w14:textId="77777777" w:rsidTr="007342FF">
        <w:trPr>
          <w:trHeight w:val="145"/>
        </w:trPr>
        <w:tc>
          <w:tcPr>
            <w:tcW w:w="359" w:type="pct"/>
            <w:shd w:val="clear" w:color="auto" w:fill="auto"/>
          </w:tcPr>
          <w:p w14:paraId="3C0FD262"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4.1.9</w:t>
            </w:r>
          </w:p>
        </w:tc>
        <w:tc>
          <w:tcPr>
            <w:tcW w:w="2188" w:type="pct"/>
            <w:gridSpan w:val="3"/>
            <w:shd w:val="clear" w:color="auto" w:fill="auto"/>
          </w:tcPr>
          <w:p w14:paraId="4606DADC"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sz w:val="20"/>
                <w:szCs w:val="20"/>
              </w:rPr>
              <w:t>A training needs assessment to be conducted.</w:t>
            </w:r>
          </w:p>
        </w:tc>
        <w:tc>
          <w:tcPr>
            <w:tcW w:w="344" w:type="pct"/>
            <w:shd w:val="clear" w:color="auto" w:fill="auto"/>
          </w:tcPr>
          <w:p w14:paraId="1006FAEC"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76D4F0C5" w14:textId="77777777" w:rsidR="005C31C6" w:rsidRPr="00852025" w:rsidRDefault="005C31C6" w:rsidP="007342FF">
            <w:pPr>
              <w:tabs>
                <w:tab w:val="left" w:pos="270"/>
              </w:tabs>
              <w:spacing w:line="26" w:lineRule="atLeast"/>
              <w:ind w:firstLine="360"/>
              <w:rPr>
                <w:rFonts w:ascii="Calibri Light" w:hAnsi="Calibri Light"/>
                <w:b/>
                <w:bCs/>
                <w:sz w:val="22"/>
                <w:szCs w:val="22"/>
                <w:lang w:eastAsia="en-CA"/>
              </w:rPr>
            </w:pPr>
          </w:p>
        </w:tc>
        <w:tc>
          <w:tcPr>
            <w:tcW w:w="1762" w:type="pct"/>
            <w:gridSpan w:val="2"/>
            <w:shd w:val="clear" w:color="auto" w:fill="auto"/>
          </w:tcPr>
          <w:p w14:paraId="6225A8E1" w14:textId="77777777" w:rsidR="005C31C6" w:rsidRPr="00852025" w:rsidRDefault="005C31C6" w:rsidP="007342FF">
            <w:pPr>
              <w:tabs>
                <w:tab w:val="left" w:pos="270"/>
              </w:tabs>
              <w:spacing w:line="26" w:lineRule="atLeast"/>
              <w:ind w:firstLine="360"/>
              <w:rPr>
                <w:sz w:val="22"/>
                <w:szCs w:val="22"/>
              </w:rPr>
            </w:pPr>
          </w:p>
        </w:tc>
      </w:tr>
      <w:tr w:rsidR="005C31C6" w:rsidRPr="000F1ED3" w14:paraId="062C72F3" w14:textId="77777777" w:rsidTr="007342FF">
        <w:trPr>
          <w:trHeight w:val="145"/>
        </w:trPr>
        <w:tc>
          <w:tcPr>
            <w:tcW w:w="359" w:type="pct"/>
            <w:shd w:val="clear" w:color="auto" w:fill="auto"/>
          </w:tcPr>
          <w:p w14:paraId="1C51703B"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4.1.10</w:t>
            </w:r>
          </w:p>
        </w:tc>
        <w:tc>
          <w:tcPr>
            <w:tcW w:w="2188" w:type="pct"/>
            <w:gridSpan w:val="3"/>
            <w:shd w:val="clear" w:color="auto" w:fill="auto"/>
          </w:tcPr>
          <w:p w14:paraId="7B4B3776"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sz w:val="20"/>
                <w:szCs w:val="20"/>
              </w:rPr>
              <w:t>A Biosafety Manual to be developed.</w:t>
            </w:r>
          </w:p>
        </w:tc>
        <w:tc>
          <w:tcPr>
            <w:tcW w:w="344" w:type="pct"/>
            <w:shd w:val="clear" w:color="auto" w:fill="auto"/>
          </w:tcPr>
          <w:p w14:paraId="0F9B9445"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5E93CBD8" w14:textId="77777777" w:rsidR="005C31C6" w:rsidRPr="00852025" w:rsidRDefault="005C31C6" w:rsidP="007342FF">
            <w:pPr>
              <w:tabs>
                <w:tab w:val="left" w:pos="270"/>
              </w:tabs>
              <w:spacing w:line="26" w:lineRule="atLeast"/>
              <w:ind w:firstLine="360"/>
              <w:rPr>
                <w:rFonts w:ascii="Calibri Light" w:hAnsi="Calibri Light"/>
                <w:b/>
                <w:bCs/>
                <w:sz w:val="22"/>
                <w:szCs w:val="22"/>
                <w:lang w:eastAsia="en-CA"/>
              </w:rPr>
            </w:pPr>
          </w:p>
        </w:tc>
        <w:tc>
          <w:tcPr>
            <w:tcW w:w="1762" w:type="pct"/>
            <w:gridSpan w:val="2"/>
            <w:shd w:val="clear" w:color="auto" w:fill="auto"/>
          </w:tcPr>
          <w:p w14:paraId="670000D2" w14:textId="77777777" w:rsidR="005C31C6" w:rsidRPr="00852025" w:rsidRDefault="005C31C6" w:rsidP="007342FF">
            <w:pPr>
              <w:tabs>
                <w:tab w:val="left" w:pos="270"/>
              </w:tabs>
              <w:spacing w:line="26" w:lineRule="atLeast"/>
              <w:ind w:firstLine="360"/>
              <w:rPr>
                <w:sz w:val="22"/>
                <w:szCs w:val="22"/>
              </w:rPr>
            </w:pPr>
          </w:p>
        </w:tc>
      </w:tr>
      <w:tr w:rsidR="005C31C6" w:rsidRPr="000F1ED3" w14:paraId="471D3B16" w14:textId="77777777" w:rsidTr="007342FF">
        <w:trPr>
          <w:trHeight w:val="145"/>
        </w:trPr>
        <w:tc>
          <w:tcPr>
            <w:tcW w:w="359" w:type="pct"/>
            <w:shd w:val="clear" w:color="auto" w:fill="auto"/>
          </w:tcPr>
          <w:p w14:paraId="7242950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4.1.11</w:t>
            </w:r>
          </w:p>
        </w:tc>
        <w:tc>
          <w:tcPr>
            <w:tcW w:w="2188" w:type="pct"/>
            <w:gridSpan w:val="3"/>
            <w:shd w:val="clear" w:color="auto" w:fill="auto"/>
          </w:tcPr>
          <w:p w14:paraId="7F5B91E4"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sz w:val="20"/>
                <w:szCs w:val="20"/>
              </w:rPr>
              <w:t>A biosecurity plan to be developed.</w:t>
            </w:r>
          </w:p>
        </w:tc>
        <w:tc>
          <w:tcPr>
            <w:tcW w:w="344" w:type="pct"/>
            <w:shd w:val="clear" w:color="auto" w:fill="auto"/>
          </w:tcPr>
          <w:p w14:paraId="76F8D721"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4361FE34" w14:textId="77777777" w:rsidR="005C31C6" w:rsidRPr="00852025" w:rsidRDefault="005C31C6" w:rsidP="007342FF">
            <w:pPr>
              <w:tabs>
                <w:tab w:val="left" w:pos="270"/>
              </w:tabs>
              <w:spacing w:line="26" w:lineRule="atLeast"/>
              <w:ind w:firstLine="360"/>
              <w:rPr>
                <w:rFonts w:ascii="Calibri Light" w:hAnsi="Calibri Light"/>
                <w:b/>
                <w:bCs/>
                <w:sz w:val="22"/>
                <w:szCs w:val="22"/>
                <w:lang w:eastAsia="en-CA"/>
              </w:rPr>
            </w:pPr>
          </w:p>
        </w:tc>
        <w:tc>
          <w:tcPr>
            <w:tcW w:w="1762" w:type="pct"/>
            <w:gridSpan w:val="2"/>
            <w:shd w:val="clear" w:color="auto" w:fill="auto"/>
          </w:tcPr>
          <w:p w14:paraId="2161FC6A" w14:textId="77777777" w:rsidR="005C31C6" w:rsidRPr="00852025" w:rsidRDefault="005C31C6" w:rsidP="007342FF">
            <w:pPr>
              <w:tabs>
                <w:tab w:val="left" w:pos="270"/>
              </w:tabs>
              <w:spacing w:line="26" w:lineRule="atLeast"/>
              <w:ind w:firstLine="360"/>
              <w:rPr>
                <w:sz w:val="22"/>
                <w:szCs w:val="22"/>
              </w:rPr>
            </w:pPr>
          </w:p>
        </w:tc>
      </w:tr>
      <w:tr w:rsidR="005C31C6" w:rsidRPr="000F1ED3" w14:paraId="515B8DAC" w14:textId="77777777" w:rsidTr="007342FF">
        <w:trPr>
          <w:trHeight w:val="145"/>
        </w:trPr>
        <w:tc>
          <w:tcPr>
            <w:tcW w:w="359" w:type="pct"/>
            <w:shd w:val="clear" w:color="auto" w:fill="auto"/>
          </w:tcPr>
          <w:p w14:paraId="477086E5"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4.1.12</w:t>
            </w:r>
          </w:p>
        </w:tc>
        <w:tc>
          <w:tcPr>
            <w:tcW w:w="2188" w:type="pct"/>
            <w:gridSpan w:val="3"/>
            <w:shd w:val="clear" w:color="auto" w:fill="auto"/>
          </w:tcPr>
          <w:p w14:paraId="42F3D91B"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A medical surveillance program to be developed based on an LRA.</w:t>
            </w:r>
          </w:p>
        </w:tc>
        <w:tc>
          <w:tcPr>
            <w:tcW w:w="344" w:type="pct"/>
            <w:shd w:val="clear" w:color="auto" w:fill="auto"/>
          </w:tcPr>
          <w:p w14:paraId="1FDCB97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71C3460B"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6B6308F5" w14:textId="77777777" w:rsidR="005C31C6" w:rsidRPr="00852025" w:rsidRDefault="005C31C6" w:rsidP="007342FF">
            <w:pPr>
              <w:tabs>
                <w:tab w:val="left" w:pos="270"/>
              </w:tabs>
              <w:spacing w:line="26" w:lineRule="atLeast"/>
              <w:ind w:firstLine="360"/>
              <w:rPr>
                <w:sz w:val="22"/>
                <w:szCs w:val="22"/>
              </w:rPr>
            </w:pPr>
          </w:p>
        </w:tc>
      </w:tr>
      <w:tr w:rsidR="005C31C6" w:rsidRPr="000F1ED3" w14:paraId="4918432F" w14:textId="77777777" w:rsidTr="007342FF">
        <w:trPr>
          <w:trHeight w:val="145"/>
        </w:trPr>
        <w:tc>
          <w:tcPr>
            <w:tcW w:w="359" w:type="pct"/>
            <w:shd w:val="clear" w:color="auto" w:fill="auto"/>
          </w:tcPr>
          <w:p w14:paraId="4056E44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4.1.13</w:t>
            </w:r>
          </w:p>
        </w:tc>
        <w:tc>
          <w:tcPr>
            <w:tcW w:w="2188" w:type="pct"/>
            <w:gridSpan w:val="3"/>
            <w:shd w:val="clear" w:color="auto" w:fill="auto"/>
          </w:tcPr>
          <w:p w14:paraId="607FC3F1"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A respiratory protection program to be in place when respirators are in use.</w:t>
            </w:r>
          </w:p>
        </w:tc>
        <w:tc>
          <w:tcPr>
            <w:tcW w:w="344" w:type="pct"/>
            <w:shd w:val="clear" w:color="auto" w:fill="auto"/>
          </w:tcPr>
          <w:p w14:paraId="208CDA15"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56970FD3"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7C46F454" w14:textId="77777777" w:rsidR="005C31C6" w:rsidRPr="00852025" w:rsidRDefault="005C31C6" w:rsidP="007342FF">
            <w:pPr>
              <w:tabs>
                <w:tab w:val="left" w:pos="270"/>
              </w:tabs>
              <w:spacing w:line="26" w:lineRule="atLeast"/>
              <w:ind w:firstLine="360"/>
              <w:rPr>
                <w:sz w:val="22"/>
                <w:szCs w:val="22"/>
              </w:rPr>
            </w:pPr>
          </w:p>
        </w:tc>
      </w:tr>
      <w:tr w:rsidR="005C31C6" w:rsidRPr="000F1ED3" w14:paraId="74A715BD" w14:textId="77777777" w:rsidTr="007342FF">
        <w:trPr>
          <w:trHeight w:val="145"/>
        </w:trPr>
        <w:tc>
          <w:tcPr>
            <w:tcW w:w="359" w:type="pct"/>
            <w:shd w:val="clear" w:color="auto" w:fill="auto"/>
          </w:tcPr>
          <w:p w14:paraId="42D647E7"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4.1.14</w:t>
            </w:r>
          </w:p>
        </w:tc>
        <w:tc>
          <w:tcPr>
            <w:tcW w:w="2188" w:type="pct"/>
            <w:gridSpan w:val="3"/>
            <w:shd w:val="clear" w:color="auto" w:fill="auto"/>
          </w:tcPr>
          <w:p w14:paraId="31913CFD"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A training program to be implemented, evaluated and improved.</w:t>
            </w:r>
          </w:p>
        </w:tc>
        <w:tc>
          <w:tcPr>
            <w:tcW w:w="344" w:type="pct"/>
            <w:shd w:val="clear" w:color="auto" w:fill="auto"/>
          </w:tcPr>
          <w:p w14:paraId="2BDD881C"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6CBB579C"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6A1CF9C6" w14:textId="77777777" w:rsidR="005C31C6" w:rsidRPr="00852025" w:rsidRDefault="005C31C6" w:rsidP="007342FF">
            <w:pPr>
              <w:tabs>
                <w:tab w:val="left" w:pos="270"/>
              </w:tabs>
              <w:spacing w:line="26" w:lineRule="atLeast"/>
              <w:ind w:firstLine="360"/>
              <w:rPr>
                <w:sz w:val="22"/>
                <w:szCs w:val="22"/>
              </w:rPr>
            </w:pPr>
          </w:p>
        </w:tc>
      </w:tr>
      <w:tr w:rsidR="005C31C6" w:rsidRPr="000F1ED3" w14:paraId="22AA7BD4" w14:textId="77777777" w:rsidTr="007342FF">
        <w:trPr>
          <w:trHeight w:val="145"/>
        </w:trPr>
        <w:tc>
          <w:tcPr>
            <w:tcW w:w="359" w:type="pct"/>
            <w:shd w:val="clear" w:color="auto" w:fill="auto"/>
          </w:tcPr>
          <w:p w14:paraId="48F9FAAE"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4.1.15</w:t>
            </w:r>
          </w:p>
        </w:tc>
        <w:tc>
          <w:tcPr>
            <w:tcW w:w="2188" w:type="pct"/>
            <w:gridSpan w:val="3"/>
            <w:shd w:val="clear" w:color="auto" w:fill="auto"/>
          </w:tcPr>
          <w:p w14:paraId="3912CB57"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SOPs specific to the nature of the work to be developed and documented.</w:t>
            </w:r>
          </w:p>
        </w:tc>
        <w:tc>
          <w:tcPr>
            <w:tcW w:w="344" w:type="pct"/>
            <w:shd w:val="clear" w:color="auto" w:fill="auto"/>
          </w:tcPr>
          <w:p w14:paraId="210F9230"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6D67FD26"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4967801C" w14:textId="77777777" w:rsidR="005C31C6" w:rsidRPr="00852025" w:rsidRDefault="005C31C6" w:rsidP="007342FF">
            <w:pPr>
              <w:tabs>
                <w:tab w:val="left" w:pos="270"/>
              </w:tabs>
              <w:spacing w:line="26" w:lineRule="atLeast"/>
              <w:ind w:firstLine="360"/>
              <w:rPr>
                <w:sz w:val="22"/>
                <w:szCs w:val="22"/>
              </w:rPr>
            </w:pPr>
          </w:p>
        </w:tc>
      </w:tr>
      <w:tr w:rsidR="005C31C6" w:rsidRPr="000F1ED3" w14:paraId="3EA5CD57" w14:textId="77777777" w:rsidTr="007342FF">
        <w:trPr>
          <w:trHeight w:val="145"/>
        </w:trPr>
        <w:tc>
          <w:tcPr>
            <w:tcW w:w="359" w:type="pct"/>
            <w:shd w:val="clear" w:color="auto" w:fill="auto"/>
          </w:tcPr>
          <w:p w14:paraId="015D3CB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4.1.16</w:t>
            </w:r>
          </w:p>
        </w:tc>
        <w:tc>
          <w:tcPr>
            <w:tcW w:w="2188" w:type="pct"/>
            <w:gridSpan w:val="3"/>
            <w:shd w:val="clear" w:color="auto" w:fill="auto"/>
          </w:tcPr>
          <w:p w14:paraId="70EE59D8"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An ERP based on an overarching risk assessment and LRAs to be developed, implemented, and kept up to date.</w:t>
            </w:r>
          </w:p>
        </w:tc>
        <w:tc>
          <w:tcPr>
            <w:tcW w:w="344" w:type="pct"/>
            <w:shd w:val="clear" w:color="auto" w:fill="auto"/>
          </w:tcPr>
          <w:p w14:paraId="02F9A3DE"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3E1025FC"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0C8E0015" w14:textId="77777777" w:rsidR="005C31C6" w:rsidRPr="00852025" w:rsidRDefault="005C31C6" w:rsidP="007342FF">
            <w:pPr>
              <w:tabs>
                <w:tab w:val="left" w:pos="270"/>
              </w:tabs>
              <w:spacing w:line="26" w:lineRule="atLeast"/>
              <w:ind w:firstLine="360"/>
              <w:rPr>
                <w:sz w:val="22"/>
                <w:szCs w:val="22"/>
              </w:rPr>
            </w:pPr>
          </w:p>
        </w:tc>
      </w:tr>
      <w:tr w:rsidR="005C31C6" w:rsidRPr="000F1ED3" w14:paraId="5DB853A2" w14:textId="77777777" w:rsidTr="007342FF">
        <w:trPr>
          <w:trHeight w:val="145"/>
        </w:trPr>
        <w:tc>
          <w:tcPr>
            <w:tcW w:w="359" w:type="pct"/>
            <w:shd w:val="clear" w:color="auto" w:fill="D7D7D7"/>
          </w:tcPr>
          <w:p w14:paraId="79C366C8"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2188" w:type="pct"/>
            <w:gridSpan w:val="3"/>
            <w:shd w:val="clear" w:color="auto" w:fill="D7D7D7"/>
          </w:tcPr>
          <w:p w14:paraId="584B013D" w14:textId="77777777" w:rsidR="005C31C6" w:rsidRPr="00852025" w:rsidRDefault="005C31C6" w:rsidP="007342FF">
            <w:pPr>
              <w:pStyle w:val="Pa15"/>
              <w:spacing w:after="120"/>
              <w:jc w:val="center"/>
              <w:rPr>
                <w:rFonts w:ascii="Calibri" w:hAnsi="Calibri" w:cs="Futura Light"/>
                <w:b/>
                <w:color w:val="211D1E"/>
                <w:lang w:val="en-US"/>
              </w:rPr>
            </w:pPr>
            <w:r w:rsidRPr="00852025">
              <w:rPr>
                <w:rFonts w:ascii="Calibri" w:hAnsi="Calibri" w:cs="Futura Light"/>
                <w:b/>
                <w:color w:val="211D1E"/>
                <w:lang w:val="en-US"/>
              </w:rPr>
              <w:t>4.2 Medical Surveillance Program</w:t>
            </w:r>
          </w:p>
        </w:tc>
        <w:tc>
          <w:tcPr>
            <w:tcW w:w="344" w:type="pct"/>
            <w:shd w:val="clear" w:color="auto" w:fill="D7D7D7"/>
          </w:tcPr>
          <w:p w14:paraId="507B614B"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347" w:type="pct"/>
            <w:gridSpan w:val="2"/>
            <w:shd w:val="clear" w:color="auto" w:fill="D7D7D7"/>
          </w:tcPr>
          <w:p w14:paraId="285055CF"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D7D7D7"/>
          </w:tcPr>
          <w:p w14:paraId="2CF8BEB1" w14:textId="77777777" w:rsidR="005C31C6" w:rsidRPr="00852025" w:rsidRDefault="005C31C6" w:rsidP="007342FF">
            <w:pPr>
              <w:tabs>
                <w:tab w:val="left" w:pos="270"/>
              </w:tabs>
              <w:spacing w:line="26" w:lineRule="atLeast"/>
              <w:ind w:firstLine="360"/>
              <w:rPr>
                <w:sz w:val="22"/>
                <w:szCs w:val="22"/>
              </w:rPr>
            </w:pPr>
          </w:p>
        </w:tc>
      </w:tr>
      <w:tr w:rsidR="005C31C6" w:rsidRPr="000F1ED3" w14:paraId="5213A900" w14:textId="77777777" w:rsidTr="007342FF">
        <w:trPr>
          <w:trHeight w:val="145"/>
        </w:trPr>
        <w:tc>
          <w:tcPr>
            <w:tcW w:w="359" w:type="pct"/>
            <w:shd w:val="clear" w:color="auto" w:fill="FFFFFF"/>
          </w:tcPr>
          <w:p w14:paraId="036D44B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4.2.2</w:t>
            </w:r>
          </w:p>
        </w:tc>
        <w:tc>
          <w:tcPr>
            <w:tcW w:w="2188" w:type="pct"/>
            <w:gridSpan w:val="3"/>
            <w:shd w:val="clear" w:color="auto" w:fill="FFFFFF"/>
          </w:tcPr>
          <w:p w14:paraId="11F12826"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Containment zone personnel to immediately inform appropriate internal personnel or authority of any:</w:t>
            </w:r>
          </w:p>
          <w:p w14:paraId="6B9DF838" w14:textId="77777777" w:rsidR="005C31C6" w:rsidRPr="00852025" w:rsidRDefault="005C31C6" w:rsidP="00614C1E">
            <w:pPr>
              <w:pStyle w:val="Default"/>
              <w:numPr>
                <w:ilvl w:val="0"/>
                <w:numId w:val="113"/>
              </w:numPr>
              <w:rPr>
                <w:rFonts w:ascii="Calibri" w:eastAsia="Times New Roman" w:hAnsi="Calibri"/>
                <w:sz w:val="20"/>
                <w:szCs w:val="20"/>
                <w:lang w:val="en-US"/>
              </w:rPr>
            </w:pPr>
            <w:r w:rsidRPr="00852025">
              <w:rPr>
                <w:rFonts w:ascii="Calibri" w:eastAsia="Times New Roman" w:hAnsi="Calibri"/>
                <w:sz w:val="20"/>
                <w:szCs w:val="20"/>
                <w:lang w:val="en-US"/>
              </w:rPr>
              <w:t>Incident that may have resulted in an exposure of an individual to a human pathogen or toxin in a facility; or</w:t>
            </w:r>
          </w:p>
          <w:p w14:paraId="264861F3" w14:textId="77777777" w:rsidR="005C31C6" w:rsidRPr="00852025" w:rsidRDefault="005C31C6" w:rsidP="00614C1E">
            <w:pPr>
              <w:pStyle w:val="Default"/>
              <w:numPr>
                <w:ilvl w:val="0"/>
                <w:numId w:val="113"/>
              </w:numPr>
              <w:rPr>
                <w:rFonts w:ascii="Calibri" w:eastAsia="Times New Roman" w:hAnsi="Calibri"/>
                <w:sz w:val="20"/>
                <w:szCs w:val="20"/>
                <w:lang w:val="en-US"/>
              </w:rPr>
            </w:pPr>
            <w:r w:rsidRPr="00852025">
              <w:rPr>
                <w:rFonts w:ascii="Calibri" w:eastAsia="Times New Roman" w:hAnsi="Calibri"/>
                <w:sz w:val="20"/>
                <w:szCs w:val="20"/>
                <w:lang w:val="en-US"/>
              </w:rPr>
              <w:t>Disease that may have been caused by an exposure to a human pathogen or toxin in a facility.</w:t>
            </w:r>
          </w:p>
        </w:tc>
        <w:tc>
          <w:tcPr>
            <w:tcW w:w="344" w:type="pct"/>
            <w:shd w:val="clear" w:color="auto" w:fill="FFFFFF"/>
          </w:tcPr>
          <w:p w14:paraId="41E26671"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FFFFFF"/>
          </w:tcPr>
          <w:p w14:paraId="2580DB9D"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FFFFFF"/>
          </w:tcPr>
          <w:p w14:paraId="5B75D25A" w14:textId="77777777" w:rsidR="005C31C6" w:rsidRPr="00852025" w:rsidRDefault="005C31C6" w:rsidP="007342FF">
            <w:pPr>
              <w:tabs>
                <w:tab w:val="left" w:pos="270"/>
              </w:tabs>
              <w:spacing w:line="26" w:lineRule="atLeast"/>
              <w:ind w:firstLine="360"/>
              <w:rPr>
                <w:sz w:val="22"/>
                <w:szCs w:val="22"/>
              </w:rPr>
            </w:pPr>
          </w:p>
        </w:tc>
      </w:tr>
      <w:tr w:rsidR="005C31C6" w:rsidRPr="000F1ED3" w14:paraId="0982D715" w14:textId="77777777" w:rsidTr="007342FF">
        <w:trPr>
          <w:trHeight w:val="145"/>
        </w:trPr>
        <w:tc>
          <w:tcPr>
            <w:tcW w:w="359" w:type="pct"/>
            <w:shd w:val="clear" w:color="auto" w:fill="FFFFFF"/>
          </w:tcPr>
          <w:p w14:paraId="57474AD4"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4.2.4</w:t>
            </w:r>
          </w:p>
        </w:tc>
        <w:tc>
          <w:tcPr>
            <w:tcW w:w="2188" w:type="pct"/>
            <w:gridSpan w:val="3"/>
            <w:shd w:val="clear" w:color="auto" w:fill="FFFFFF"/>
          </w:tcPr>
          <w:p w14:paraId="650E7B15"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Emergency medical contact card to be issued to containment zone personnel handling non-human primates or a pathogen identified by a LRA.</w:t>
            </w:r>
          </w:p>
        </w:tc>
        <w:tc>
          <w:tcPr>
            <w:tcW w:w="344" w:type="pct"/>
            <w:shd w:val="clear" w:color="auto" w:fill="FFFFFF"/>
          </w:tcPr>
          <w:p w14:paraId="7794CD2F"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FFFFFF"/>
          </w:tcPr>
          <w:p w14:paraId="22908E3E"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FFFFFF"/>
          </w:tcPr>
          <w:p w14:paraId="1EADB844" w14:textId="77777777" w:rsidR="005C31C6" w:rsidRPr="00852025" w:rsidRDefault="005C31C6" w:rsidP="007342FF">
            <w:pPr>
              <w:tabs>
                <w:tab w:val="left" w:pos="270"/>
              </w:tabs>
              <w:spacing w:line="26" w:lineRule="atLeast"/>
              <w:ind w:firstLine="360"/>
              <w:rPr>
                <w:sz w:val="22"/>
                <w:szCs w:val="22"/>
              </w:rPr>
            </w:pPr>
          </w:p>
        </w:tc>
      </w:tr>
      <w:tr w:rsidR="005C31C6" w:rsidRPr="000F1ED3" w14:paraId="587C4030" w14:textId="77777777" w:rsidTr="007342FF">
        <w:trPr>
          <w:trHeight w:val="145"/>
        </w:trPr>
        <w:tc>
          <w:tcPr>
            <w:tcW w:w="359" w:type="pct"/>
            <w:shd w:val="clear" w:color="auto" w:fill="D9D9D9"/>
          </w:tcPr>
          <w:p w14:paraId="7B81F3F4"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2188" w:type="pct"/>
            <w:gridSpan w:val="3"/>
            <w:shd w:val="clear" w:color="auto" w:fill="D9D9D9"/>
          </w:tcPr>
          <w:p w14:paraId="4378C1BD" w14:textId="77777777" w:rsidR="005C31C6" w:rsidRPr="00852025" w:rsidRDefault="005C31C6" w:rsidP="007342FF">
            <w:pPr>
              <w:pStyle w:val="Pa15"/>
              <w:spacing w:after="120"/>
              <w:jc w:val="center"/>
              <w:rPr>
                <w:rFonts w:ascii="Calibri" w:hAnsi="Calibri" w:cs="Futura Light"/>
                <w:b/>
                <w:color w:val="211D1E"/>
                <w:lang w:val="en-US"/>
              </w:rPr>
            </w:pPr>
            <w:r w:rsidRPr="00852025">
              <w:rPr>
                <w:rFonts w:ascii="Calibri" w:hAnsi="Calibri" w:cs="Futura Light"/>
                <w:b/>
                <w:color w:val="211D1E"/>
                <w:lang w:val="en-US"/>
              </w:rPr>
              <w:t>4.3 Training Program</w:t>
            </w:r>
          </w:p>
        </w:tc>
        <w:tc>
          <w:tcPr>
            <w:tcW w:w="344" w:type="pct"/>
            <w:shd w:val="clear" w:color="auto" w:fill="D9D9D9"/>
          </w:tcPr>
          <w:p w14:paraId="0AAD514C"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347" w:type="pct"/>
            <w:gridSpan w:val="2"/>
            <w:shd w:val="clear" w:color="auto" w:fill="D9D9D9"/>
          </w:tcPr>
          <w:p w14:paraId="361477B9"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D9D9D9"/>
          </w:tcPr>
          <w:p w14:paraId="4A41C701" w14:textId="77777777" w:rsidR="005C31C6" w:rsidRPr="00852025" w:rsidRDefault="005C31C6" w:rsidP="007342FF">
            <w:pPr>
              <w:tabs>
                <w:tab w:val="left" w:pos="270"/>
              </w:tabs>
              <w:spacing w:line="26" w:lineRule="atLeast"/>
              <w:ind w:firstLine="360"/>
              <w:rPr>
                <w:sz w:val="22"/>
                <w:szCs w:val="22"/>
              </w:rPr>
            </w:pPr>
          </w:p>
        </w:tc>
      </w:tr>
      <w:tr w:rsidR="005C31C6" w:rsidRPr="000F1ED3" w14:paraId="222A49B2" w14:textId="77777777" w:rsidTr="007342FF">
        <w:trPr>
          <w:trHeight w:val="145"/>
        </w:trPr>
        <w:tc>
          <w:tcPr>
            <w:tcW w:w="359" w:type="pct"/>
            <w:shd w:val="clear" w:color="auto" w:fill="FFFFFF"/>
          </w:tcPr>
          <w:p w14:paraId="31B74E9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4.3.1</w:t>
            </w:r>
          </w:p>
        </w:tc>
        <w:tc>
          <w:tcPr>
            <w:tcW w:w="2188" w:type="pct"/>
            <w:gridSpan w:val="3"/>
            <w:shd w:val="clear" w:color="auto" w:fill="FFFFFF"/>
          </w:tcPr>
          <w:p w14:paraId="604E2EC6"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Personnel to be trained on the relevant components of the Biosafety Manual and standard operating procedures (SOPs), as determined by the training needs assessment.</w:t>
            </w:r>
          </w:p>
        </w:tc>
        <w:tc>
          <w:tcPr>
            <w:tcW w:w="344" w:type="pct"/>
            <w:shd w:val="clear" w:color="auto" w:fill="FFFFFF"/>
          </w:tcPr>
          <w:p w14:paraId="326545CF"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FFFFFF"/>
          </w:tcPr>
          <w:p w14:paraId="7233F4E8"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FFFFFF"/>
          </w:tcPr>
          <w:p w14:paraId="4E4758E6" w14:textId="77777777" w:rsidR="005C31C6" w:rsidRPr="00852025" w:rsidRDefault="005C31C6" w:rsidP="007342FF">
            <w:pPr>
              <w:tabs>
                <w:tab w:val="left" w:pos="270"/>
              </w:tabs>
              <w:spacing w:line="26" w:lineRule="atLeast"/>
              <w:ind w:firstLine="360"/>
              <w:rPr>
                <w:sz w:val="22"/>
                <w:szCs w:val="22"/>
              </w:rPr>
            </w:pPr>
          </w:p>
        </w:tc>
      </w:tr>
      <w:tr w:rsidR="005C31C6" w:rsidRPr="000F1ED3" w14:paraId="676243E0" w14:textId="77777777" w:rsidTr="007342FF">
        <w:trPr>
          <w:trHeight w:val="145"/>
        </w:trPr>
        <w:tc>
          <w:tcPr>
            <w:tcW w:w="359" w:type="pct"/>
            <w:shd w:val="clear" w:color="auto" w:fill="FFFFFF"/>
          </w:tcPr>
          <w:p w14:paraId="4B59F8D8"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4.3.2</w:t>
            </w:r>
          </w:p>
        </w:tc>
        <w:tc>
          <w:tcPr>
            <w:tcW w:w="2188" w:type="pct"/>
            <w:gridSpan w:val="3"/>
            <w:shd w:val="clear" w:color="auto" w:fill="FFFFFF"/>
          </w:tcPr>
          <w:p w14:paraId="55AC65BC"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Personnel to be trained on the potential hazards associated with the work involved, including the signs and symptoms of disease(s) caused by the infectious material or toxins in use and the necessary precautions to prevent exposure to, or release of, pathogens or toxins.</w:t>
            </w:r>
          </w:p>
        </w:tc>
        <w:tc>
          <w:tcPr>
            <w:tcW w:w="344" w:type="pct"/>
            <w:shd w:val="clear" w:color="auto" w:fill="FFFFFF"/>
          </w:tcPr>
          <w:p w14:paraId="51C7D362"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FFFFFF"/>
          </w:tcPr>
          <w:p w14:paraId="7A053AA1"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FFFFFF"/>
          </w:tcPr>
          <w:p w14:paraId="35A71F23" w14:textId="77777777" w:rsidR="005C31C6" w:rsidRPr="00852025" w:rsidRDefault="005C31C6" w:rsidP="007342FF">
            <w:pPr>
              <w:tabs>
                <w:tab w:val="left" w:pos="270"/>
              </w:tabs>
              <w:spacing w:line="26" w:lineRule="atLeast"/>
              <w:ind w:firstLine="360"/>
              <w:rPr>
                <w:sz w:val="22"/>
                <w:szCs w:val="22"/>
              </w:rPr>
            </w:pPr>
          </w:p>
        </w:tc>
      </w:tr>
      <w:tr w:rsidR="005C31C6" w:rsidRPr="000F1ED3" w14:paraId="79FA2873" w14:textId="77777777" w:rsidTr="007342FF">
        <w:trPr>
          <w:trHeight w:val="145"/>
        </w:trPr>
        <w:tc>
          <w:tcPr>
            <w:tcW w:w="359" w:type="pct"/>
            <w:shd w:val="clear" w:color="auto" w:fill="FFFFFF"/>
          </w:tcPr>
          <w:p w14:paraId="3FD2D120"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4.3.3</w:t>
            </w:r>
          </w:p>
        </w:tc>
        <w:tc>
          <w:tcPr>
            <w:tcW w:w="2188" w:type="pct"/>
            <w:gridSpan w:val="3"/>
            <w:shd w:val="clear" w:color="auto" w:fill="FFFFFF"/>
          </w:tcPr>
          <w:p w14:paraId="15AD8FEB"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Personnel to be trained on the relevant physical design and operation of the containment zone and containment systems.</w:t>
            </w:r>
          </w:p>
        </w:tc>
        <w:tc>
          <w:tcPr>
            <w:tcW w:w="344" w:type="pct"/>
            <w:shd w:val="clear" w:color="auto" w:fill="FFFFFF"/>
          </w:tcPr>
          <w:p w14:paraId="3E76F54D"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FFFFFF"/>
          </w:tcPr>
          <w:p w14:paraId="74AD5706"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FFFFFF"/>
          </w:tcPr>
          <w:p w14:paraId="38F06908" w14:textId="77777777" w:rsidR="005C31C6" w:rsidRPr="00852025" w:rsidRDefault="005C31C6" w:rsidP="007342FF">
            <w:pPr>
              <w:tabs>
                <w:tab w:val="left" w:pos="270"/>
              </w:tabs>
              <w:spacing w:line="26" w:lineRule="atLeast"/>
              <w:ind w:firstLine="360"/>
              <w:rPr>
                <w:sz w:val="22"/>
                <w:szCs w:val="22"/>
              </w:rPr>
            </w:pPr>
          </w:p>
        </w:tc>
      </w:tr>
      <w:tr w:rsidR="005C31C6" w:rsidRPr="000F1ED3" w14:paraId="591CAF7B" w14:textId="77777777" w:rsidTr="007342FF">
        <w:trPr>
          <w:trHeight w:val="145"/>
        </w:trPr>
        <w:tc>
          <w:tcPr>
            <w:tcW w:w="359" w:type="pct"/>
            <w:shd w:val="clear" w:color="auto" w:fill="FFFFFF"/>
          </w:tcPr>
          <w:p w14:paraId="0CEECE19"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4.3.4</w:t>
            </w:r>
          </w:p>
        </w:tc>
        <w:tc>
          <w:tcPr>
            <w:tcW w:w="2188" w:type="pct"/>
            <w:gridSpan w:val="3"/>
            <w:shd w:val="clear" w:color="auto" w:fill="FFFFFF"/>
          </w:tcPr>
          <w:p w14:paraId="4065548C"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Personnel to be trained on the correct use and operation of laboratory equipment, including primary containment devices.</w:t>
            </w:r>
          </w:p>
        </w:tc>
        <w:tc>
          <w:tcPr>
            <w:tcW w:w="344" w:type="pct"/>
            <w:shd w:val="clear" w:color="auto" w:fill="FFFFFF"/>
          </w:tcPr>
          <w:p w14:paraId="0A6952EF"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FFFFFF"/>
          </w:tcPr>
          <w:p w14:paraId="059F46A9"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FFFFFF"/>
          </w:tcPr>
          <w:p w14:paraId="4A667ED6" w14:textId="77777777" w:rsidR="005C31C6" w:rsidRPr="00852025" w:rsidRDefault="005C31C6" w:rsidP="007342FF">
            <w:pPr>
              <w:tabs>
                <w:tab w:val="left" w:pos="270"/>
              </w:tabs>
              <w:spacing w:line="26" w:lineRule="atLeast"/>
              <w:ind w:firstLine="360"/>
              <w:rPr>
                <w:sz w:val="22"/>
                <w:szCs w:val="22"/>
              </w:rPr>
            </w:pPr>
          </w:p>
        </w:tc>
      </w:tr>
      <w:tr w:rsidR="005C31C6" w:rsidRPr="000F1ED3" w14:paraId="38104B58" w14:textId="77777777" w:rsidTr="007342FF">
        <w:trPr>
          <w:trHeight w:val="145"/>
        </w:trPr>
        <w:tc>
          <w:tcPr>
            <w:tcW w:w="359" w:type="pct"/>
            <w:shd w:val="clear" w:color="auto" w:fill="FFFFFF"/>
          </w:tcPr>
          <w:p w14:paraId="3C84F66C"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4.3.5</w:t>
            </w:r>
          </w:p>
        </w:tc>
        <w:tc>
          <w:tcPr>
            <w:tcW w:w="2188" w:type="pct"/>
            <w:gridSpan w:val="3"/>
            <w:shd w:val="clear" w:color="auto" w:fill="FFFFFF"/>
          </w:tcPr>
          <w:p w14:paraId="53EE66EC"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Personnel working with animals to be trained in restraint and handling techniques.</w:t>
            </w:r>
          </w:p>
        </w:tc>
        <w:tc>
          <w:tcPr>
            <w:tcW w:w="344" w:type="pct"/>
            <w:shd w:val="clear" w:color="auto" w:fill="FFFFFF"/>
          </w:tcPr>
          <w:p w14:paraId="7BEF55D4"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FFFFFF"/>
          </w:tcPr>
          <w:p w14:paraId="27BCAE03"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FFFFFF"/>
          </w:tcPr>
          <w:p w14:paraId="0C6C76A5" w14:textId="77777777" w:rsidR="005C31C6" w:rsidRPr="00852025" w:rsidRDefault="005C31C6" w:rsidP="007342FF">
            <w:pPr>
              <w:tabs>
                <w:tab w:val="left" w:pos="270"/>
              </w:tabs>
              <w:spacing w:line="26" w:lineRule="atLeast"/>
              <w:ind w:firstLine="360"/>
              <w:rPr>
                <w:sz w:val="22"/>
                <w:szCs w:val="22"/>
              </w:rPr>
            </w:pPr>
          </w:p>
        </w:tc>
      </w:tr>
      <w:tr w:rsidR="005C31C6" w:rsidRPr="000F1ED3" w14:paraId="5A33958A" w14:textId="77777777" w:rsidTr="007342FF">
        <w:trPr>
          <w:trHeight w:val="145"/>
        </w:trPr>
        <w:tc>
          <w:tcPr>
            <w:tcW w:w="359" w:type="pct"/>
            <w:shd w:val="clear" w:color="auto" w:fill="FFFFFF"/>
          </w:tcPr>
          <w:p w14:paraId="642739AC"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4.3.6</w:t>
            </w:r>
          </w:p>
        </w:tc>
        <w:tc>
          <w:tcPr>
            <w:tcW w:w="2188" w:type="pct"/>
            <w:gridSpan w:val="3"/>
            <w:shd w:val="clear" w:color="auto" w:fill="FFFFFF"/>
          </w:tcPr>
          <w:p w14:paraId="4FDC58FF"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Visitors, maintenance and janitorial staff, contractors, and others who require temporary access to the containment zone to be trained and/or accompanied in accordance with their anticipated activities in the containment zone.</w:t>
            </w:r>
          </w:p>
        </w:tc>
        <w:tc>
          <w:tcPr>
            <w:tcW w:w="344" w:type="pct"/>
            <w:shd w:val="clear" w:color="auto" w:fill="FFFFFF"/>
          </w:tcPr>
          <w:p w14:paraId="534EFC7D"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FFFFFF"/>
          </w:tcPr>
          <w:p w14:paraId="183916B0"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FFFFFF"/>
          </w:tcPr>
          <w:p w14:paraId="61281828" w14:textId="77777777" w:rsidR="005C31C6" w:rsidRPr="00852025" w:rsidRDefault="005C31C6" w:rsidP="007342FF">
            <w:pPr>
              <w:tabs>
                <w:tab w:val="left" w:pos="270"/>
              </w:tabs>
              <w:spacing w:line="26" w:lineRule="atLeast"/>
              <w:ind w:firstLine="360"/>
              <w:rPr>
                <w:sz w:val="22"/>
                <w:szCs w:val="22"/>
              </w:rPr>
            </w:pPr>
          </w:p>
        </w:tc>
      </w:tr>
      <w:tr w:rsidR="005C31C6" w:rsidRPr="000F1ED3" w14:paraId="421C1C41" w14:textId="77777777" w:rsidTr="007342FF">
        <w:trPr>
          <w:trHeight w:val="145"/>
        </w:trPr>
        <w:tc>
          <w:tcPr>
            <w:tcW w:w="359" w:type="pct"/>
            <w:shd w:val="clear" w:color="auto" w:fill="FFFFFF"/>
          </w:tcPr>
          <w:p w14:paraId="07FCB544"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4.3.7</w:t>
            </w:r>
          </w:p>
        </w:tc>
        <w:tc>
          <w:tcPr>
            <w:tcW w:w="2188" w:type="pct"/>
            <w:gridSpan w:val="3"/>
            <w:shd w:val="clear" w:color="auto" w:fill="FFFFFF"/>
          </w:tcPr>
          <w:p w14:paraId="04C294EC"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Personnel to demonstrate knowledge of and proficiency in the SOPs on which they were trained.</w:t>
            </w:r>
          </w:p>
        </w:tc>
        <w:tc>
          <w:tcPr>
            <w:tcW w:w="344" w:type="pct"/>
            <w:shd w:val="clear" w:color="auto" w:fill="FFFFFF"/>
          </w:tcPr>
          <w:p w14:paraId="37D7E37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FFFFFF"/>
          </w:tcPr>
          <w:p w14:paraId="703D71B7"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FFFFFF"/>
          </w:tcPr>
          <w:p w14:paraId="00406981" w14:textId="77777777" w:rsidR="005C31C6" w:rsidRPr="00852025" w:rsidRDefault="005C31C6" w:rsidP="007342FF">
            <w:pPr>
              <w:tabs>
                <w:tab w:val="left" w:pos="270"/>
              </w:tabs>
              <w:spacing w:line="26" w:lineRule="atLeast"/>
              <w:ind w:firstLine="360"/>
              <w:rPr>
                <w:sz w:val="22"/>
                <w:szCs w:val="22"/>
              </w:rPr>
            </w:pPr>
          </w:p>
        </w:tc>
      </w:tr>
      <w:tr w:rsidR="005C31C6" w:rsidRPr="000F1ED3" w14:paraId="41C3895F" w14:textId="77777777" w:rsidTr="007342FF">
        <w:trPr>
          <w:trHeight w:val="145"/>
        </w:trPr>
        <w:tc>
          <w:tcPr>
            <w:tcW w:w="359" w:type="pct"/>
            <w:shd w:val="clear" w:color="auto" w:fill="FFFFFF"/>
          </w:tcPr>
          <w:p w14:paraId="4B74D1C4"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4.3.8</w:t>
            </w:r>
          </w:p>
        </w:tc>
        <w:tc>
          <w:tcPr>
            <w:tcW w:w="2188" w:type="pct"/>
            <w:gridSpan w:val="3"/>
            <w:shd w:val="clear" w:color="auto" w:fill="FFFFFF"/>
          </w:tcPr>
          <w:p w14:paraId="5BA0207F"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Trainees to be supervised by authorized personnel when engaging in activities with infectious material and toxins until they have fulfilled the training requirements.</w:t>
            </w:r>
          </w:p>
        </w:tc>
        <w:tc>
          <w:tcPr>
            <w:tcW w:w="344" w:type="pct"/>
            <w:shd w:val="clear" w:color="auto" w:fill="FFFFFF"/>
          </w:tcPr>
          <w:p w14:paraId="290B8F3D"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FFFFFF"/>
          </w:tcPr>
          <w:p w14:paraId="3B82EE9A"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FFFFFF"/>
          </w:tcPr>
          <w:p w14:paraId="290862D0" w14:textId="77777777" w:rsidR="005C31C6" w:rsidRPr="00852025" w:rsidRDefault="005C31C6" w:rsidP="007342FF">
            <w:pPr>
              <w:tabs>
                <w:tab w:val="left" w:pos="270"/>
              </w:tabs>
              <w:spacing w:line="26" w:lineRule="atLeast"/>
              <w:ind w:firstLine="360"/>
              <w:rPr>
                <w:sz w:val="22"/>
                <w:szCs w:val="22"/>
              </w:rPr>
            </w:pPr>
          </w:p>
        </w:tc>
      </w:tr>
      <w:tr w:rsidR="005C31C6" w:rsidRPr="000F1ED3" w14:paraId="141F9BE6" w14:textId="77777777" w:rsidTr="007342FF">
        <w:trPr>
          <w:trHeight w:val="145"/>
        </w:trPr>
        <w:tc>
          <w:tcPr>
            <w:tcW w:w="359" w:type="pct"/>
            <w:shd w:val="clear" w:color="auto" w:fill="FFFFFF"/>
          </w:tcPr>
          <w:p w14:paraId="0579EA1E"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4.3.9</w:t>
            </w:r>
          </w:p>
        </w:tc>
        <w:tc>
          <w:tcPr>
            <w:tcW w:w="2188" w:type="pct"/>
            <w:gridSpan w:val="3"/>
            <w:shd w:val="clear" w:color="auto" w:fill="FFFFFF"/>
          </w:tcPr>
          <w:p w14:paraId="311723E4"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Review of training needs assessment to be conducted, at minimum, annually. Additional or refresher training to be provided as determined by the review process or when warranted by a change in the biosafety program.</w:t>
            </w:r>
          </w:p>
        </w:tc>
        <w:tc>
          <w:tcPr>
            <w:tcW w:w="344" w:type="pct"/>
            <w:shd w:val="clear" w:color="auto" w:fill="FFFFFF"/>
          </w:tcPr>
          <w:p w14:paraId="5FC8B4FF"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FFFFFF"/>
          </w:tcPr>
          <w:p w14:paraId="31D48C4E"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FFFFFF"/>
          </w:tcPr>
          <w:p w14:paraId="421754DE" w14:textId="77777777" w:rsidR="005C31C6" w:rsidRPr="00852025" w:rsidRDefault="005C31C6" w:rsidP="007342FF">
            <w:pPr>
              <w:tabs>
                <w:tab w:val="left" w:pos="270"/>
              </w:tabs>
              <w:spacing w:line="26" w:lineRule="atLeast"/>
              <w:ind w:firstLine="360"/>
              <w:rPr>
                <w:sz w:val="22"/>
                <w:szCs w:val="22"/>
              </w:rPr>
            </w:pPr>
          </w:p>
        </w:tc>
      </w:tr>
      <w:tr w:rsidR="005C31C6" w:rsidRPr="000F1ED3" w14:paraId="0EBE68DD" w14:textId="77777777" w:rsidTr="007342FF">
        <w:trPr>
          <w:trHeight w:val="145"/>
        </w:trPr>
        <w:tc>
          <w:tcPr>
            <w:tcW w:w="359" w:type="pct"/>
            <w:shd w:val="clear" w:color="auto" w:fill="FFFFFF"/>
          </w:tcPr>
          <w:p w14:paraId="1BAC7277"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4.3.10</w:t>
            </w:r>
          </w:p>
        </w:tc>
        <w:tc>
          <w:tcPr>
            <w:tcW w:w="2188" w:type="pct"/>
            <w:gridSpan w:val="3"/>
            <w:shd w:val="clear" w:color="auto" w:fill="FFFFFF"/>
          </w:tcPr>
          <w:p w14:paraId="41B003A4"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Refresher training on emergency response procedures to be provided annually.</w:t>
            </w:r>
          </w:p>
        </w:tc>
        <w:tc>
          <w:tcPr>
            <w:tcW w:w="344" w:type="pct"/>
            <w:shd w:val="clear" w:color="auto" w:fill="FFFFFF"/>
          </w:tcPr>
          <w:p w14:paraId="18887E3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FFFFFF"/>
          </w:tcPr>
          <w:p w14:paraId="475E3947"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FFFFFF"/>
          </w:tcPr>
          <w:p w14:paraId="04C82EF7" w14:textId="77777777" w:rsidR="005C31C6" w:rsidRPr="00852025" w:rsidRDefault="005C31C6" w:rsidP="007342FF">
            <w:pPr>
              <w:tabs>
                <w:tab w:val="left" w:pos="270"/>
              </w:tabs>
              <w:spacing w:line="26" w:lineRule="atLeast"/>
              <w:ind w:firstLine="360"/>
              <w:rPr>
                <w:sz w:val="22"/>
                <w:szCs w:val="22"/>
              </w:rPr>
            </w:pPr>
          </w:p>
        </w:tc>
      </w:tr>
      <w:tr w:rsidR="005C31C6" w:rsidRPr="000F1ED3" w14:paraId="6AFC3976" w14:textId="77777777" w:rsidTr="007342FF">
        <w:trPr>
          <w:trHeight w:val="145"/>
        </w:trPr>
        <w:tc>
          <w:tcPr>
            <w:tcW w:w="359" w:type="pct"/>
            <w:shd w:val="clear" w:color="auto" w:fill="D7D7D7"/>
          </w:tcPr>
          <w:p w14:paraId="39C9A36D"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2188" w:type="pct"/>
            <w:gridSpan w:val="3"/>
            <w:shd w:val="clear" w:color="auto" w:fill="D7D7D7"/>
          </w:tcPr>
          <w:p w14:paraId="078F6ED5" w14:textId="77777777" w:rsidR="005C31C6" w:rsidRPr="00852025" w:rsidRDefault="005C31C6" w:rsidP="007342FF">
            <w:pPr>
              <w:pStyle w:val="Pa15"/>
              <w:spacing w:after="120"/>
              <w:jc w:val="center"/>
              <w:rPr>
                <w:rFonts w:ascii="Calibri" w:hAnsi="Calibri" w:cs="Futura Light"/>
                <w:b/>
                <w:color w:val="211D1E"/>
                <w:lang w:val="en-US"/>
              </w:rPr>
            </w:pPr>
            <w:r w:rsidRPr="00852025">
              <w:rPr>
                <w:rFonts w:ascii="Calibri" w:hAnsi="Calibri" w:cs="Futura Light"/>
                <w:b/>
                <w:color w:val="211D1E"/>
                <w:lang w:val="en-US"/>
              </w:rPr>
              <w:t>4.4 Personal Protective Equipment</w:t>
            </w:r>
          </w:p>
        </w:tc>
        <w:tc>
          <w:tcPr>
            <w:tcW w:w="344" w:type="pct"/>
            <w:shd w:val="clear" w:color="auto" w:fill="D7D7D7"/>
          </w:tcPr>
          <w:p w14:paraId="249B99E0"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347" w:type="pct"/>
            <w:gridSpan w:val="2"/>
            <w:shd w:val="clear" w:color="auto" w:fill="D7D7D7"/>
          </w:tcPr>
          <w:p w14:paraId="006AFE92"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D7D7D7"/>
          </w:tcPr>
          <w:p w14:paraId="23B4D280" w14:textId="77777777" w:rsidR="005C31C6" w:rsidRPr="00852025" w:rsidRDefault="005C31C6" w:rsidP="007342FF">
            <w:pPr>
              <w:tabs>
                <w:tab w:val="left" w:pos="270"/>
              </w:tabs>
              <w:spacing w:line="26" w:lineRule="atLeast"/>
              <w:ind w:firstLine="360"/>
              <w:rPr>
                <w:sz w:val="22"/>
                <w:szCs w:val="22"/>
              </w:rPr>
            </w:pPr>
          </w:p>
        </w:tc>
      </w:tr>
      <w:tr w:rsidR="005C31C6" w:rsidRPr="000F1ED3" w14:paraId="0A491970" w14:textId="77777777" w:rsidTr="007342FF">
        <w:trPr>
          <w:trHeight w:val="145"/>
        </w:trPr>
        <w:tc>
          <w:tcPr>
            <w:tcW w:w="359" w:type="pct"/>
            <w:shd w:val="clear" w:color="auto" w:fill="auto"/>
          </w:tcPr>
          <w:p w14:paraId="69355BB6"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4.4.1</w:t>
            </w:r>
          </w:p>
        </w:tc>
        <w:tc>
          <w:tcPr>
            <w:tcW w:w="2188" w:type="pct"/>
            <w:gridSpan w:val="3"/>
            <w:shd w:val="clear" w:color="auto" w:fill="auto"/>
          </w:tcPr>
          <w:p w14:paraId="3F0C56AB"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Appropriate dedicated PPE specific to each containment zone, to be donned in accordance with entry procedures and to be exclusively worn and stored in the containment zone. </w:t>
            </w:r>
          </w:p>
        </w:tc>
        <w:tc>
          <w:tcPr>
            <w:tcW w:w="344" w:type="pct"/>
            <w:shd w:val="clear" w:color="auto" w:fill="auto"/>
          </w:tcPr>
          <w:p w14:paraId="5765BA22"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74A28649"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1A0699DB" w14:textId="77777777" w:rsidR="005C31C6" w:rsidRPr="00852025" w:rsidRDefault="005C31C6" w:rsidP="007342FF">
            <w:pPr>
              <w:tabs>
                <w:tab w:val="left" w:pos="270"/>
              </w:tabs>
              <w:spacing w:line="26" w:lineRule="atLeast"/>
              <w:ind w:firstLine="360"/>
              <w:rPr>
                <w:sz w:val="22"/>
                <w:szCs w:val="22"/>
              </w:rPr>
            </w:pPr>
          </w:p>
        </w:tc>
      </w:tr>
      <w:tr w:rsidR="005C31C6" w:rsidRPr="000F1ED3" w14:paraId="6C27C1C2" w14:textId="77777777" w:rsidTr="007342FF">
        <w:trPr>
          <w:trHeight w:val="145"/>
        </w:trPr>
        <w:tc>
          <w:tcPr>
            <w:tcW w:w="359" w:type="pct"/>
            <w:shd w:val="clear" w:color="auto" w:fill="auto"/>
          </w:tcPr>
          <w:p w14:paraId="31619DFA"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4.4.2</w:t>
            </w:r>
          </w:p>
        </w:tc>
        <w:tc>
          <w:tcPr>
            <w:tcW w:w="2188" w:type="pct"/>
            <w:gridSpan w:val="3"/>
            <w:shd w:val="clear" w:color="auto" w:fill="auto"/>
          </w:tcPr>
          <w:p w14:paraId="08F653D2"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Face protection to be used where there is a risk of exposure to splashes or flying objects. </w:t>
            </w:r>
          </w:p>
        </w:tc>
        <w:tc>
          <w:tcPr>
            <w:tcW w:w="344" w:type="pct"/>
            <w:shd w:val="clear" w:color="auto" w:fill="auto"/>
          </w:tcPr>
          <w:p w14:paraId="6CFA4427"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58157418"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4A139429" w14:textId="77777777" w:rsidR="005C31C6" w:rsidRPr="00852025" w:rsidRDefault="005C31C6" w:rsidP="007342FF">
            <w:pPr>
              <w:tabs>
                <w:tab w:val="left" w:pos="270"/>
              </w:tabs>
              <w:spacing w:line="26" w:lineRule="atLeast"/>
              <w:ind w:firstLine="360"/>
              <w:rPr>
                <w:sz w:val="22"/>
                <w:szCs w:val="22"/>
              </w:rPr>
            </w:pPr>
          </w:p>
        </w:tc>
      </w:tr>
      <w:tr w:rsidR="005C31C6" w:rsidRPr="000F1ED3" w14:paraId="4C2CE1F7" w14:textId="77777777" w:rsidTr="007342FF">
        <w:trPr>
          <w:trHeight w:val="145"/>
        </w:trPr>
        <w:tc>
          <w:tcPr>
            <w:tcW w:w="359" w:type="pct"/>
            <w:shd w:val="clear" w:color="auto" w:fill="auto"/>
          </w:tcPr>
          <w:p w14:paraId="4C4119A6"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4.4.3</w:t>
            </w:r>
          </w:p>
        </w:tc>
        <w:tc>
          <w:tcPr>
            <w:tcW w:w="2188" w:type="pct"/>
            <w:gridSpan w:val="3"/>
            <w:shd w:val="clear" w:color="auto" w:fill="auto"/>
          </w:tcPr>
          <w:p w14:paraId="7881DDFA"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Personnel working in animal rooms, cubicles, or PM rooms to wear dedicated protective footwear and/or additional protective footwear as determined by an LRA. </w:t>
            </w:r>
          </w:p>
        </w:tc>
        <w:tc>
          <w:tcPr>
            <w:tcW w:w="344" w:type="pct"/>
            <w:shd w:val="clear" w:color="auto" w:fill="auto"/>
          </w:tcPr>
          <w:p w14:paraId="292DB682"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59BF6846"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1F103779" w14:textId="77777777" w:rsidR="005C31C6" w:rsidRPr="00852025" w:rsidRDefault="005C31C6" w:rsidP="007342FF">
            <w:pPr>
              <w:tabs>
                <w:tab w:val="left" w:pos="270"/>
              </w:tabs>
              <w:spacing w:line="26" w:lineRule="atLeast"/>
              <w:ind w:firstLine="360"/>
              <w:rPr>
                <w:sz w:val="22"/>
                <w:szCs w:val="22"/>
              </w:rPr>
            </w:pPr>
          </w:p>
        </w:tc>
      </w:tr>
      <w:tr w:rsidR="005C31C6" w:rsidRPr="000F1ED3" w14:paraId="477C876E" w14:textId="77777777" w:rsidTr="007342FF">
        <w:trPr>
          <w:trHeight w:val="145"/>
        </w:trPr>
        <w:tc>
          <w:tcPr>
            <w:tcW w:w="359" w:type="pct"/>
            <w:shd w:val="clear" w:color="auto" w:fill="auto"/>
          </w:tcPr>
          <w:p w14:paraId="70E5A5BB"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4.4.4</w:t>
            </w:r>
          </w:p>
        </w:tc>
        <w:tc>
          <w:tcPr>
            <w:tcW w:w="2188" w:type="pct"/>
            <w:gridSpan w:val="3"/>
            <w:shd w:val="clear" w:color="auto" w:fill="auto"/>
          </w:tcPr>
          <w:p w14:paraId="3513F171"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Gloves to be worn when handling infectious material, toxins, or infected animals. </w:t>
            </w:r>
          </w:p>
        </w:tc>
        <w:tc>
          <w:tcPr>
            <w:tcW w:w="344" w:type="pct"/>
            <w:shd w:val="clear" w:color="auto" w:fill="auto"/>
          </w:tcPr>
          <w:p w14:paraId="5922554A"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152EDE8A"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421C01C4" w14:textId="77777777" w:rsidR="005C31C6" w:rsidRPr="00852025" w:rsidRDefault="005C31C6" w:rsidP="007342FF">
            <w:pPr>
              <w:tabs>
                <w:tab w:val="left" w:pos="270"/>
              </w:tabs>
              <w:spacing w:line="26" w:lineRule="atLeast"/>
              <w:ind w:firstLine="360"/>
              <w:rPr>
                <w:sz w:val="22"/>
                <w:szCs w:val="22"/>
              </w:rPr>
            </w:pPr>
          </w:p>
        </w:tc>
      </w:tr>
      <w:tr w:rsidR="005C31C6" w:rsidRPr="000F1ED3" w14:paraId="57CF4133" w14:textId="77777777" w:rsidTr="007342FF">
        <w:trPr>
          <w:trHeight w:val="145"/>
        </w:trPr>
        <w:tc>
          <w:tcPr>
            <w:tcW w:w="359" w:type="pct"/>
            <w:shd w:val="clear" w:color="auto" w:fill="auto"/>
          </w:tcPr>
          <w:p w14:paraId="0F646EE4"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4.4.5</w:t>
            </w:r>
          </w:p>
        </w:tc>
        <w:tc>
          <w:tcPr>
            <w:tcW w:w="2188" w:type="pct"/>
            <w:gridSpan w:val="3"/>
            <w:shd w:val="clear" w:color="auto" w:fill="auto"/>
          </w:tcPr>
          <w:p w14:paraId="1AFED1D5"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Full body coverage dedicated protective clothing to be worn inside the containment barrier where human or zoonotic pathogens are handled.</w:t>
            </w:r>
          </w:p>
        </w:tc>
        <w:tc>
          <w:tcPr>
            <w:tcW w:w="344" w:type="pct"/>
            <w:shd w:val="clear" w:color="auto" w:fill="auto"/>
          </w:tcPr>
          <w:p w14:paraId="3CC4AA47"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2-Ag</w:t>
            </w:r>
          </w:p>
        </w:tc>
        <w:tc>
          <w:tcPr>
            <w:tcW w:w="347" w:type="pct"/>
            <w:gridSpan w:val="2"/>
            <w:shd w:val="clear" w:color="auto" w:fill="auto"/>
          </w:tcPr>
          <w:p w14:paraId="5FC52DB9"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2A77FA6F" w14:textId="77777777" w:rsidR="005C31C6" w:rsidRPr="00852025" w:rsidRDefault="005C31C6" w:rsidP="007342FF">
            <w:pPr>
              <w:tabs>
                <w:tab w:val="left" w:pos="270"/>
              </w:tabs>
              <w:spacing w:line="26" w:lineRule="atLeast"/>
              <w:ind w:firstLine="360"/>
              <w:rPr>
                <w:sz w:val="22"/>
                <w:szCs w:val="22"/>
              </w:rPr>
            </w:pPr>
          </w:p>
        </w:tc>
      </w:tr>
      <w:tr w:rsidR="005C31C6" w:rsidRPr="000F1ED3" w14:paraId="03A65985" w14:textId="77777777" w:rsidTr="007342FF">
        <w:trPr>
          <w:trHeight w:val="145"/>
        </w:trPr>
        <w:tc>
          <w:tcPr>
            <w:tcW w:w="359" w:type="pct"/>
            <w:shd w:val="clear" w:color="auto" w:fill="auto"/>
          </w:tcPr>
          <w:p w14:paraId="4505294E"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4.4.9</w:t>
            </w:r>
          </w:p>
        </w:tc>
        <w:tc>
          <w:tcPr>
            <w:tcW w:w="2188" w:type="pct"/>
            <w:gridSpan w:val="3"/>
            <w:shd w:val="clear" w:color="auto" w:fill="auto"/>
          </w:tcPr>
          <w:p w14:paraId="720E5EC3"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Respirators to be worn where there is a risk of exposure to infectious aerosols that can be transmitted through the inhalation route or to aerosolized toxins as determined by an LRA.</w:t>
            </w:r>
          </w:p>
        </w:tc>
        <w:tc>
          <w:tcPr>
            <w:tcW w:w="344" w:type="pct"/>
            <w:shd w:val="clear" w:color="auto" w:fill="auto"/>
          </w:tcPr>
          <w:p w14:paraId="2C565F58"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2-Ag</w:t>
            </w:r>
          </w:p>
        </w:tc>
        <w:tc>
          <w:tcPr>
            <w:tcW w:w="347" w:type="pct"/>
            <w:gridSpan w:val="2"/>
            <w:shd w:val="clear" w:color="auto" w:fill="auto"/>
          </w:tcPr>
          <w:p w14:paraId="08947A3B"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4321D2F2" w14:textId="77777777" w:rsidR="005C31C6" w:rsidRPr="00852025" w:rsidRDefault="005C31C6" w:rsidP="007342FF">
            <w:pPr>
              <w:tabs>
                <w:tab w:val="left" w:pos="270"/>
              </w:tabs>
              <w:spacing w:line="26" w:lineRule="atLeast"/>
              <w:ind w:firstLine="360"/>
              <w:rPr>
                <w:sz w:val="22"/>
                <w:szCs w:val="22"/>
              </w:rPr>
            </w:pPr>
          </w:p>
        </w:tc>
      </w:tr>
      <w:tr w:rsidR="005C31C6" w:rsidRPr="000F1ED3" w14:paraId="153E5CC0" w14:textId="77777777" w:rsidTr="007342FF">
        <w:trPr>
          <w:trHeight w:val="145"/>
        </w:trPr>
        <w:tc>
          <w:tcPr>
            <w:tcW w:w="359" w:type="pct"/>
            <w:shd w:val="clear" w:color="auto" w:fill="D9D9D9"/>
          </w:tcPr>
          <w:p w14:paraId="1FC5015C"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2188" w:type="pct"/>
            <w:gridSpan w:val="3"/>
            <w:shd w:val="clear" w:color="auto" w:fill="D9D9D9"/>
          </w:tcPr>
          <w:p w14:paraId="63D1E92E" w14:textId="77777777" w:rsidR="005C31C6" w:rsidRPr="00852025" w:rsidRDefault="005C31C6" w:rsidP="007342FF">
            <w:pPr>
              <w:tabs>
                <w:tab w:val="left" w:pos="1357"/>
              </w:tabs>
              <w:spacing w:after="120" w:line="26" w:lineRule="atLeast"/>
              <w:ind w:right="34"/>
              <w:jc w:val="center"/>
              <w:rPr>
                <w:rFonts w:ascii="Calibri" w:hAnsi="Calibri"/>
                <w:b/>
              </w:rPr>
            </w:pPr>
            <w:r w:rsidRPr="00852025">
              <w:rPr>
                <w:rFonts w:ascii="Calibri" w:hAnsi="Calibri"/>
                <w:b/>
              </w:rPr>
              <w:t>4.5 Entry and Exit of Personnel, Animals and Materials</w:t>
            </w:r>
          </w:p>
        </w:tc>
        <w:tc>
          <w:tcPr>
            <w:tcW w:w="344" w:type="pct"/>
            <w:shd w:val="clear" w:color="auto" w:fill="D9D9D9"/>
          </w:tcPr>
          <w:p w14:paraId="06EB83D9"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347" w:type="pct"/>
            <w:gridSpan w:val="2"/>
            <w:shd w:val="clear" w:color="auto" w:fill="D9D9D9"/>
          </w:tcPr>
          <w:p w14:paraId="142DD228"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D9D9D9"/>
          </w:tcPr>
          <w:p w14:paraId="3CE41675" w14:textId="77777777" w:rsidR="005C31C6" w:rsidRPr="00852025" w:rsidRDefault="005C31C6" w:rsidP="007342FF">
            <w:pPr>
              <w:tabs>
                <w:tab w:val="left" w:pos="270"/>
              </w:tabs>
              <w:spacing w:line="26" w:lineRule="atLeast"/>
              <w:ind w:firstLine="360"/>
              <w:rPr>
                <w:sz w:val="22"/>
                <w:szCs w:val="22"/>
              </w:rPr>
            </w:pPr>
          </w:p>
        </w:tc>
      </w:tr>
      <w:tr w:rsidR="005C31C6" w:rsidRPr="000F1ED3" w14:paraId="0705E96E" w14:textId="77777777" w:rsidTr="007342FF">
        <w:trPr>
          <w:trHeight w:val="145"/>
        </w:trPr>
        <w:tc>
          <w:tcPr>
            <w:tcW w:w="359" w:type="pct"/>
            <w:shd w:val="clear" w:color="auto" w:fill="auto"/>
          </w:tcPr>
          <w:p w14:paraId="1478E7DA"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4.5.1</w:t>
            </w:r>
          </w:p>
        </w:tc>
        <w:tc>
          <w:tcPr>
            <w:tcW w:w="2188" w:type="pct"/>
            <w:gridSpan w:val="3"/>
            <w:shd w:val="clear" w:color="auto" w:fill="auto"/>
          </w:tcPr>
          <w:p w14:paraId="7D634F36"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Containment zone, animal room, animal cubicle, and post mortem room doors to be kept closed.</w:t>
            </w:r>
          </w:p>
        </w:tc>
        <w:tc>
          <w:tcPr>
            <w:tcW w:w="344" w:type="pct"/>
            <w:shd w:val="clear" w:color="auto" w:fill="auto"/>
          </w:tcPr>
          <w:p w14:paraId="65E2D396"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49DBFCD4"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177F3AF8" w14:textId="77777777" w:rsidR="005C31C6" w:rsidRPr="00852025" w:rsidRDefault="005C31C6" w:rsidP="007342FF">
            <w:pPr>
              <w:tabs>
                <w:tab w:val="left" w:pos="270"/>
              </w:tabs>
              <w:spacing w:line="26" w:lineRule="atLeast"/>
              <w:ind w:firstLine="360"/>
              <w:rPr>
                <w:sz w:val="22"/>
                <w:szCs w:val="22"/>
              </w:rPr>
            </w:pPr>
          </w:p>
        </w:tc>
      </w:tr>
      <w:tr w:rsidR="005C31C6" w:rsidRPr="000F1ED3" w14:paraId="11FA4D0E" w14:textId="77777777" w:rsidTr="007342FF">
        <w:trPr>
          <w:trHeight w:val="145"/>
        </w:trPr>
        <w:tc>
          <w:tcPr>
            <w:tcW w:w="359" w:type="pct"/>
            <w:shd w:val="clear" w:color="auto" w:fill="auto"/>
          </w:tcPr>
          <w:p w14:paraId="08D8D052"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4.5.2</w:t>
            </w:r>
          </w:p>
        </w:tc>
        <w:tc>
          <w:tcPr>
            <w:tcW w:w="2188" w:type="pct"/>
            <w:gridSpan w:val="3"/>
            <w:shd w:val="clear" w:color="auto" w:fill="auto"/>
          </w:tcPr>
          <w:p w14:paraId="00BC857A"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Access to containment zone to be limited to authorized personnel and authorized visitors.</w:t>
            </w:r>
          </w:p>
        </w:tc>
        <w:tc>
          <w:tcPr>
            <w:tcW w:w="344" w:type="pct"/>
            <w:shd w:val="clear" w:color="auto" w:fill="auto"/>
          </w:tcPr>
          <w:p w14:paraId="5B5948D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0B4BA6A4"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7044944D" w14:textId="77777777" w:rsidR="005C31C6" w:rsidRPr="00852025" w:rsidRDefault="005C31C6" w:rsidP="007342FF">
            <w:pPr>
              <w:tabs>
                <w:tab w:val="left" w:pos="270"/>
              </w:tabs>
              <w:spacing w:line="26" w:lineRule="atLeast"/>
              <w:ind w:firstLine="360"/>
              <w:rPr>
                <w:sz w:val="22"/>
                <w:szCs w:val="22"/>
              </w:rPr>
            </w:pPr>
          </w:p>
        </w:tc>
      </w:tr>
      <w:tr w:rsidR="005C31C6" w:rsidRPr="000F1ED3" w14:paraId="7E396236" w14:textId="77777777" w:rsidTr="007342FF">
        <w:trPr>
          <w:trHeight w:val="145"/>
        </w:trPr>
        <w:tc>
          <w:tcPr>
            <w:tcW w:w="359" w:type="pct"/>
            <w:shd w:val="clear" w:color="auto" w:fill="auto"/>
          </w:tcPr>
          <w:p w14:paraId="4A6AC7F6"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4.5.5</w:t>
            </w:r>
          </w:p>
        </w:tc>
        <w:tc>
          <w:tcPr>
            <w:tcW w:w="2188" w:type="pct"/>
            <w:gridSpan w:val="3"/>
            <w:shd w:val="clear" w:color="auto" w:fill="auto"/>
          </w:tcPr>
          <w:p w14:paraId="7D85F2D8" w14:textId="77777777" w:rsidR="005C31C6" w:rsidRPr="00852025" w:rsidRDefault="005C31C6" w:rsidP="007342FF">
            <w:pPr>
              <w:tabs>
                <w:tab w:val="left" w:pos="525"/>
              </w:tabs>
              <w:spacing w:line="26" w:lineRule="atLeast"/>
              <w:ind w:right="34"/>
              <w:rPr>
                <w:rFonts w:ascii="Calibri" w:hAnsi="Calibri" w:cs="Futura Light"/>
                <w:color w:val="211D1E"/>
                <w:sz w:val="20"/>
                <w:szCs w:val="20"/>
              </w:rPr>
            </w:pPr>
            <w:r w:rsidRPr="00852025">
              <w:rPr>
                <w:rFonts w:ascii="Calibri" w:hAnsi="Calibri" w:cs="Futura Light"/>
                <w:color w:val="211D1E"/>
                <w:sz w:val="20"/>
                <w:szCs w:val="20"/>
              </w:rPr>
              <w:t>Access to supporting mechanical and electrical services for the containment zone to be limited.</w:t>
            </w:r>
          </w:p>
        </w:tc>
        <w:tc>
          <w:tcPr>
            <w:tcW w:w="344" w:type="pct"/>
            <w:shd w:val="clear" w:color="auto" w:fill="auto"/>
          </w:tcPr>
          <w:p w14:paraId="16C23771"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33D59DFA"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251A54F1" w14:textId="77777777" w:rsidR="005C31C6" w:rsidRPr="00852025" w:rsidRDefault="005C31C6" w:rsidP="007342FF">
            <w:pPr>
              <w:tabs>
                <w:tab w:val="left" w:pos="270"/>
              </w:tabs>
              <w:spacing w:line="26" w:lineRule="atLeast"/>
              <w:ind w:firstLine="360"/>
              <w:rPr>
                <w:sz w:val="22"/>
                <w:szCs w:val="22"/>
              </w:rPr>
            </w:pPr>
          </w:p>
        </w:tc>
      </w:tr>
      <w:tr w:rsidR="005C31C6" w:rsidRPr="000F1ED3" w14:paraId="03F72022" w14:textId="77777777" w:rsidTr="007342FF">
        <w:trPr>
          <w:trHeight w:val="145"/>
        </w:trPr>
        <w:tc>
          <w:tcPr>
            <w:tcW w:w="359" w:type="pct"/>
            <w:shd w:val="clear" w:color="auto" w:fill="auto"/>
          </w:tcPr>
          <w:p w14:paraId="7A79A87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4.5.8</w:t>
            </w:r>
          </w:p>
        </w:tc>
        <w:tc>
          <w:tcPr>
            <w:tcW w:w="2188" w:type="pct"/>
            <w:gridSpan w:val="3"/>
            <w:shd w:val="clear" w:color="auto" w:fill="auto"/>
          </w:tcPr>
          <w:p w14:paraId="28404747"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Current entry requirements to be posted at points of entry to containment zone, animal rooms/ cubicles, and PM room.</w:t>
            </w:r>
          </w:p>
        </w:tc>
        <w:tc>
          <w:tcPr>
            <w:tcW w:w="344" w:type="pct"/>
            <w:shd w:val="clear" w:color="auto" w:fill="auto"/>
          </w:tcPr>
          <w:p w14:paraId="44FB403D"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75DC4F01"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1FCFDA51" w14:textId="77777777" w:rsidR="005C31C6" w:rsidRPr="00852025" w:rsidRDefault="005C31C6" w:rsidP="007342FF">
            <w:pPr>
              <w:tabs>
                <w:tab w:val="left" w:pos="270"/>
              </w:tabs>
              <w:spacing w:line="26" w:lineRule="atLeast"/>
              <w:ind w:firstLine="360"/>
              <w:rPr>
                <w:sz w:val="22"/>
                <w:szCs w:val="22"/>
              </w:rPr>
            </w:pPr>
          </w:p>
        </w:tc>
      </w:tr>
      <w:tr w:rsidR="005C31C6" w:rsidRPr="000F1ED3" w14:paraId="055246B1" w14:textId="77777777" w:rsidTr="007342FF">
        <w:trPr>
          <w:trHeight w:val="145"/>
        </w:trPr>
        <w:tc>
          <w:tcPr>
            <w:tcW w:w="359" w:type="pct"/>
            <w:shd w:val="clear" w:color="auto" w:fill="auto"/>
          </w:tcPr>
          <w:p w14:paraId="3A986F80"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4.5.10</w:t>
            </w:r>
          </w:p>
        </w:tc>
        <w:tc>
          <w:tcPr>
            <w:tcW w:w="2188" w:type="pct"/>
            <w:gridSpan w:val="3"/>
            <w:shd w:val="clear" w:color="auto" w:fill="auto"/>
          </w:tcPr>
          <w:p w14:paraId="04FA4F5B"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Personal clothing to be stored separately from dedicated PPE. </w:t>
            </w:r>
          </w:p>
        </w:tc>
        <w:tc>
          <w:tcPr>
            <w:tcW w:w="344" w:type="pct"/>
            <w:shd w:val="clear" w:color="auto" w:fill="auto"/>
          </w:tcPr>
          <w:p w14:paraId="11C2FEF9"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00BC50AE"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536FDBDB" w14:textId="77777777" w:rsidR="005C31C6" w:rsidRPr="00852025" w:rsidRDefault="005C31C6" w:rsidP="007342FF">
            <w:pPr>
              <w:tabs>
                <w:tab w:val="left" w:pos="270"/>
              </w:tabs>
              <w:spacing w:line="26" w:lineRule="atLeast"/>
              <w:ind w:firstLine="360"/>
              <w:rPr>
                <w:sz w:val="22"/>
                <w:szCs w:val="22"/>
              </w:rPr>
            </w:pPr>
          </w:p>
        </w:tc>
      </w:tr>
      <w:tr w:rsidR="005C31C6" w:rsidRPr="000F1ED3" w14:paraId="2BFB1C1D" w14:textId="77777777" w:rsidTr="007342FF">
        <w:trPr>
          <w:trHeight w:val="145"/>
        </w:trPr>
        <w:tc>
          <w:tcPr>
            <w:tcW w:w="359" w:type="pct"/>
            <w:shd w:val="clear" w:color="auto" w:fill="auto"/>
          </w:tcPr>
          <w:p w14:paraId="406EA2FB"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4.5.11</w:t>
            </w:r>
          </w:p>
        </w:tc>
        <w:tc>
          <w:tcPr>
            <w:tcW w:w="2188" w:type="pct"/>
            <w:gridSpan w:val="3"/>
            <w:shd w:val="clear" w:color="auto" w:fill="auto"/>
          </w:tcPr>
          <w:p w14:paraId="6F6F573D"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Personal belongings to be kept separate from areas where infectious material or toxins are handled or stored. </w:t>
            </w:r>
          </w:p>
        </w:tc>
        <w:tc>
          <w:tcPr>
            <w:tcW w:w="344" w:type="pct"/>
            <w:shd w:val="clear" w:color="auto" w:fill="auto"/>
          </w:tcPr>
          <w:p w14:paraId="1D72BA1F"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555AED95"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1C59616C" w14:textId="77777777" w:rsidR="005C31C6" w:rsidRPr="00852025" w:rsidRDefault="005C31C6" w:rsidP="007342FF">
            <w:pPr>
              <w:tabs>
                <w:tab w:val="left" w:pos="270"/>
              </w:tabs>
              <w:spacing w:line="26" w:lineRule="atLeast"/>
              <w:ind w:firstLine="360"/>
              <w:rPr>
                <w:sz w:val="22"/>
                <w:szCs w:val="22"/>
              </w:rPr>
            </w:pPr>
          </w:p>
        </w:tc>
      </w:tr>
      <w:tr w:rsidR="005C31C6" w:rsidRPr="000F1ED3" w14:paraId="6EC9D979" w14:textId="77777777" w:rsidTr="007342FF">
        <w:trPr>
          <w:trHeight w:val="145"/>
        </w:trPr>
        <w:tc>
          <w:tcPr>
            <w:tcW w:w="359" w:type="pct"/>
            <w:shd w:val="clear" w:color="auto" w:fill="auto"/>
          </w:tcPr>
          <w:p w14:paraId="5B7260FF"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4.5.14</w:t>
            </w:r>
          </w:p>
        </w:tc>
        <w:tc>
          <w:tcPr>
            <w:tcW w:w="2188" w:type="pct"/>
            <w:gridSpan w:val="3"/>
            <w:shd w:val="clear" w:color="auto" w:fill="auto"/>
          </w:tcPr>
          <w:p w14:paraId="4DFFF605"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Personnel to doff dedicated PPE (in accordance with SOPs) in a manner that minimizes contamination of the skin and hair when exiting the containment zone. </w:t>
            </w:r>
          </w:p>
        </w:tc>
        <w:tc>
          <w:tcPr>
            <w:tcW w:w="344" w:type="pct"/>
            <w:shd w:val="clear" w:color="auto" w:fill="auto"/>
          </w:tcPr>
          <w:p w14:paraId="6F8E006B"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35B30A93" w14:textId="77777777" w:rsidR="005C31C6" w:rsidRPr="00852025" w:rsidRDefault="005C31C6" w:rsidP="007342FF">
            <w:pPr>
              <w:tabs>
                <w:tab w:val="left" w:pos="270"/>
              </w:tabs>
              <w:spacing w:line="26" w:lineRule="atLeast"/>
              <w:ind w:firstLine="360"/>
              <w:rPr>
                <w:rFonts w:ascii="Calibri" w:hAnsi="Calibri"/>
                <w:sz w:val="20"/>
                <w:szCs w:val="20"/>
              </w:rPr>
            </w:pPr>
          </w:p>
        </w:tc>
        <w:tc>
          <w:tcPr>
            <w:tcW w:w="1762" w:type="pct"/>
            <w:gridSpan w:val="2"/>
            <w:shd w:val="clear" w:color="auto" w:fill="auto"/>
          </w:tcPr>
          <w:p w14:paraId="30A96D10" w14:textId="77777777" w:rsidR="005C31C6" w:rsidRPr="00852025" w:rsidRDefault="005C31C6" w:rsidP="007342FF">
            <w:pPr>
              <w:tabs>
                <w:tab w:val="left" w:pos="270"/>
              </w:tabs>
              <w:spacing w:line="26" w:lineRule="atLeast"/>
              <w:ind w:firstLine="360"/>
              <w:rPr>
                <w:sz w:val="22"/>
                <w:szCs w:val="22"/>
              </w:rPr>
            </w:pPr>
          </w:p>
        </w:tc>
      </w:tr>
      <w:tr w:rsidR="005C31C6" w:rsidRPr="000F1ED3" w14:paraId="70D8F99F" w14:textId="77777777" w:rsidTr="007342FF">
        <w:trPr>
          <w:trHeight w:val="145"/>
        </w:trPr>
        <w:tc>
          <w:tcPr>
            <w:tcW w:w="359" w:type="pct"/>
            <w:shd w:val="clear" w:color="auto" w:fill="auto"/>
          </w:tcPr>
          <w:p w14:paraId="50A8EEEB"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4.5.15</w:t>
            </w:r>
          </w:p>
        </w:tc>
        <w:tc>
          <w:tcPr>
            <w:tcW w:w="2188" w:type="pct"/>
            <w:gridSpan w:val="3"/>
            <w:shd w:val="clear" w:color="auto" w:fill="auto"/>
          </w:tcPr>
          <w:p w14:paraId="7BE27FDD"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Personnel to remove gloves and wash hands when exiting the containment zone, animal room, animal cubicle or PM rooms. </w:t>
            </w:r>
          </w:p>
        </w:tc>
        <w:tc>
          <w:tcPr>
            <w:tcW w:w="344" w:type="pct"/>
            <w:shd w:val="clear" w:color="auto" w:fill="auto"/>
          </w:tcPr>
          <w:p w14:paraId="3B5040F7"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10D90AFE"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71875BC8" w14:textId="77777777" w:rsidR="005C31C6" w:rsidRPr="00852025" w:rsidRDefault="005C31C6" w:rsidP="007342FF">
            <w:pPr>
              <w:tabs>
                <w:tab w:val="left" w:pos="270"/>
              </w:tabs>
              <w:spacing w:line="26" w:lineRule="atLeast"/>
              <w:ind w:firstLine="360"/>
              <w:rPr>
                <w:sz w:val="22"/>
                <w:szCs w:val="22"/>
              </w:rPr>
            </w:pPr>
          </w:p>
        </w:tc>
      </w:tr>
      <w:tr w:rsidR="005C31C6" w:rsidRPr="000F1ED3" w14:paraId="625409A8" w14:textId="77777777" w:rsidTr="007342FF">
        <w:trPr>
          <w:trHeight w:val="145"/>
        </w:trPr>
        <w:tc>
          <w:tcPr>
            <w:tcW w:w="359" w:type="pct"/>
            <w:shd w:val="clear" w:color="auto" w:fill="D9D9D9"/>
          </w:tcPr>
          <w:p w14:paraId="4EED2D3D" w14:textId="77777777" w:rsidR="005C31C6" w:rsidRPr="00852025" w:rsidRDefault="005C31C6" w:rsidP="007342FF">
            <w:pPr>
              <w:tabs>
                <w:tab w:val="left" w:pos="270"/>
              </w:tabs>
              <w:spacing w:line="26" w:lineRule="atLeast"/>
              <w:ind w:firstLine="360"/>
              <w:jc w:val="center"/>
              <w:rPr>
                <w:rFonts w:ascii="Calibri" w:hAnsi="Calibri"/>
              </w:rPr>
            </w:pPr>
          </w:p>
        </w:tc>
        <w:tc>
          <w:tcPr>
            <w:tcW w:w="2188" w:type="pct"/>
            <w:gridSpan w:val="3"/>
            <w:shd w:val="clear" w:color="auto" w:fill="D9D9D9"/>
          </w:tcPr>
          <w:p w14:paraId="7BED6D53" w14:textId="77777777" w:rsidR="005C31C6" w:rsidRPr="00852025" w:rsidRDefault="005C31C6" w:rsidP="007342FF">
            <w:pPr>
              <w:tabs>
                <w:tab w:val="left" w:pos="525"/>
              </w:tabs>
              <w:spacing w:after="120" w:line="26" w:lineRule="atLeast"/>
              <w:ind w:right="34"/>
              <w:jc w:val="center"/>
              <w:rPr>
                <w:rFonts w:ascii="Calibri" w:hAnsi="Calibri"/>
                <w:b/>
              </w:rPr>
            </w:pPr>
            <w:r w:rsidRPr="00852025">
              <w:rPr>
                <w:rFonts w:ascii="Calibri" w:hAnsi="Calibri"/>
                <w:b/>
              </w:rPr>
              <w:t>4.6 Work Practices</w:t>
            </w:r>
          </w:p>
        </w:tc>
        <w:tc>
          <w:tcPr>
            <w:tcW w:w="344" w:type="pct"/>
            <w:shd w:val="clear" w:color="auto" w:fill="D9D9D9"/>
          </w:tcPr>
          <w:p w14:paraId="5E880622"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347" w:type="pct"/>
            <w:gridSpan w:val="2"/>
            <w:shd w:val="clear" w:color="auto" w:fill="D9D9D9"/>
          </w:tcPr>
          <w:p w14:paraId="23601F4B"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D9D9D9"/>
          </w:tcPr>
          <w:p w14:paraId="399D4B06" w14:textId="77777777" w:rsidR="005C31C6" w:rsidRPr="00852025" w:rsidRDefault="005C31C6" w:rsidP="007342FF">
            <w:pPr>
              <w:tabs>
                <w:tab w:val="left" w:pos="270"/>
              </w:tabs>
              <w:spacing w:line="26" w:lineRule="atLeast"/>
              <w:ind w:firstLine="360"/>
              <w:rPr>
                <w:sz w:val="22"/>
                <w:szCs w:val="22"/>
              </w:rPr>
            </w:pPr>
          </w:p>
        </w:tc>
      </w:tr>
      <w:tr w:rsidR="005C31C6" w:rsidRPr="000F1ED3" w14:paraId="445695AB" w14:textId="77777777" w:rsidTr="007342FF">
        <w:trPr>
          <w:trHeight w:val="145"/>
        </w:trPr>
        <w:tc>
          <w:tcPr>
            <w:tcW w:w="359" w:type="pct"/>
            <w:shd w:val="clear" w:color="auto" w:fill="auto"/>
          </w:tcPr>
          <w:p w14:paraId="4D036220"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4.6.1</w:t>
            </w:r>
          </w:p>
        </w:tc>
        <w:tc>
          <w:tcPr>
            <w:tcW w:w="2188" w:type="pct"/>
            <w:gridSpan w:val="3"/>
            <w:shd w:val="clear" w:color="auto" w:fill="auto"/>
          </w:tcPr>
          <w:p w14:paraId="15D83547"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Contact of the face or mucous membranes with items contaminated or potentially contaminated with infectious material or toxins to be prohibited. </w:t>
            </w:r>
          </w:p>
        </w:tc>
        <w:tc>
          <w:tcPr>
            <w:tcW w:w="344" w:type="pct"/>
            <w:shd w:val="clear" w:color="auto" w:fill="auto"/>
          </w:tcPr>
          <w:p w14:paraId="22809B7E"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3AD9FB2E"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5785D559" w14:textId="77777777" w:rsidR="005C31C6" w:rsidRPr="00852025" w:rsidRDefault="005C31C6" w:rsidP="007342FF">
            <w:pPr>
              <w:tabs>
                <w:tab w:val="left" w:pos="270"/>
              </w:tabs>
              <w:spacing w:line="26" w:lineRule="atLeast"/>
              <w:ind w:firstLine="360"/>
              <w:rPr>
                <w:sz w:val="22"/>
                <w:szCs w:val="22"/>
              </w:rPr>
            </w:pPr>
          </w:p>
        </w:tc>
      </w:tr>
      <w:tr w:rsidR="005C31C6" w:rsidRPr="000F1ED3" w14:paraId="02F3FED0" w14:textId="77777777" w:rsidTr="007342FF">
        <w:trPr>
          <w:trHeight w:val="145"/>
        </w:trPr>
        <w:tc>
          <w:tcPr>
            <w:tcW w:w="359" w:type="pct"/>
            <w:shd w:val="clear" w:color="auto" w:fill="auto"/>
          </w:tcPr>
          <w:p w14:paraId="48B88EE5"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4.6.2</w:t>
            </w:r>
          </w:p>
        </w:tc>
        <w:tc>
          <w:tcPr>
            <w:tcW w:w="2188" w:type="pct"/>
            <w:gridSpan w:val="3"/>
            <w:shd w:val="clear" w:color="auto" w:fill="auto"/>
          </w:tcPr>
          <w:p w14:paraId="6B4ED5DC"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Hair that may become contaminated when working in the containment zone to be restrained or covered. </w:t>
            </w:r>
          </w:p>
        </w:tc>
        <w:tc>
          <w:tcPr>
            <w:tcW w:w="344" w:type="pct"/>
            <w:shd w:val="clear" w:color="auto" w:fill="auto"/>
          </w:tcPr>
          <w:p w14:paraId="4A6F3DA0"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289C01C3"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03FC5921" w14:textId="77777777" w:rsidR="005C31C6" w:rsidRPr="00852025" w:rsidRDefault="005C31C6" w:rsidP="007342FF">
            <w:pPr>
              <w:tabs>
                <w:tab w:val="left" w:pos="270"/>
              </w:tabs>
              <w:spacing w:line="26" w:lineRule="atLeast"/>
              <w:ind w:firstLine="360"/>
              <w:rPr>
                <w:sz w:val="22"/>
                <w:szCs w:val="22"/>
              </w:rPr>
            </w:pPr>
          </w:p>
        </w:tc>
      </w:tr>
      <w:tr w:rsidR="005C31C6" w:rsidRPr="000F1ED3" w14:paraId="6A784EF6" w14:textId="77777777" w:rsidTr="007342FF">
        <w:trPr>
          <w:trHeight w:val="145"/>
        </w:trPr>
        <w:tc>
          <w:tcPr>
            <w:tcW w:w="359" w:type="pct"/>
            <w:shd w:val="clear" w:color="auto" w:fill="auto"/>
          </w:tcPr>
          <w:p w14:paraId="65833166"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4.6.3</w:t>
            </w:r>
          </w:p>
        </w:tc>
        <w:tc>
          <w:tcPr>
            <w:tcW w:w="2188" w:type="pct"/>
            <w:gridSpan w:val="3"/>
            <w:shd w:val="clear" w:color="auto" w:fill="auto"/>
          </w:tcPr>
          <w:p w14:paraId="750B0CF7"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Type of footwear worn to be selected to prevent injuries and incidents, in accordance with containment zone function. </w:t>
            </w:r>
          </w:p>
        </w:tc>
        <w:tc>
          <w:tcPr>
            <w:tcW w:w="344" w:type="pct"/>
            <w:shd w:val="clear" w:color="auto" w:fill="auto"/>
          </w:tcPr>
          <w:p w14:paraId="43FD5AB0"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698CEE9F"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5EAB3E0D" w14:textId="77777777" w:rsidR="005C31C6" w:rsidRPr="00852025" w:rsidRDefault="005C31C6" w:rsidP="007342FF">
            <w:pPr>
              <w:tabs>
                <w:tab w:val="left" w:pos="270"/>
              </w:tabs>
              <w:spacing w:line="26" w:lineRule="atLeast"/>
              <w:ind w:firstLine="360"/>
              <w:rPr>
                <w:sz w:val="22"/>
                <w:szCs w:val="22"/>
              </w:rPr>
            </w:pPr>
          </w:p>
        </w:tc>
      </w:tr>
      <w:tr w:rsidR="005C31C6" w:rsidRPr="000F1ED3" w14:paraId="659410E4" w14:textId="77777777" w:rsidTr="007342FF">
        <w:trPr>
          <w:trHeight w:val="145"/>
        </w:trPr>
        <w:tc>
          <w:tcPr>
            <w:tcW w:w="359" w:type="pct"/>
            <w:shd w:val="clear" w:color="auto" w:fill="auto"/>
          </w:tcPr>
          <w:p w14:paraId="247A3632"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4.6.5</w:t>
            </w:r>
          </w:p>
        </w:tc>
        <w:tc>
          <w:tcPr>
            <w:tcW w:w="2188" w:type="pct"/>
            <w:gridSpan w:val="3"/>
            <w:shd w:val="clear" w:color="auto" w:fill="auto"/>
          </w:tcPr>
          <w:p w14:paraId="7F7DD52E"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Oral pipetting of any substance to be prohibited. </w:t>
            </w:r>
          </w:p>
        </w:tc>
        <w:tc>
          <w:tcPr>
            <w:tcW w:w="344" w:type="pct"/>
            <w:shd w:val="clear" w:color="auto" w:fill="auto"/>
          </w:tcPr>
          <w:p w14:paraId="19684EAF"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519F448C"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661598CE" w14:textId="77777777" w:rsidR="005C31C6" w:rsidRPr="00852025" w:rsidRDefault="005C31C6" w:rsidP="007342FF">
            <w:pPr>
              <w:tabs>
                <w:tab w:val="left" w:pos="270"/>
              </w:tabs>
              <w:spacing w:line="26" w:lineRule="atLeast"/>
              <w:ind w:firstLine="360"/>
              <w:rPr>
                <w:sz w:val="22"/>
                <w:szCs w:val="22"/>
              </w:rPr>
            </w:pPr>
          </w:p>
        </w:tc>
      </w:tr>
      <w:tr w:rsidR="005C31C6" w:rsidRPr="000F1ED3" w14:paraId="5F237585" w14:textId="77777777" w:rsidTr="007342FF">
        <w:trPr>
          <w:trHeight w:val="145"/>
        </w:trPr>
        <w:tc>
          <w:tcPr>
            <w:tcW w:w="359" w:type="pct"/>
            <w:shd w:val="clear" w:color="auto" w:fill="auto"/>
          </w:tcPr>
          <w:p w14:paraId="7C58F6E8"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4.6.6</w:t>
            </w:r>
          </w:p>
        </w:tc>
        <w:tc>
          <w:tcPr>
            <w:tcW w:w="2188" w:type="pct"/>
            <w:gridSpan w:val="3"/>
            <w:shd w:val="clear" w:color="auto" w:fill="auto"/>
          </w:tcPr>
          <w:p w14:paraId="7C051AB0"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Open wounds, cuts, scratches, and grazes to be covered with waterproof dressings. </w:t>
            </w:r>
          </w:p>
        </w:tc>
        <w:tc>
          <w:tcPr>
            <w:tcW w:w="344" w:type="pct"/>
            <w:shd w:val="clear" w:color="auto" w:fill="auto"/>
          </w:tcPr>
          <w:p w14:paraId="6ADDCE3E"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5A3E078C"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18B47CC6" w14:textId="77777777" w:rsidR="005C31C6" w:rsidRPr="00852025" w:rsidRDefault="005C31C6" w:rsidP="007342FF">
            <w:pPr>
              <w:tabs>
                <w:tab w:val="left" w:pos="270"/>
              </w:tabs>
              <w:spacing w:line="26" w:lineRule="atLeast"/>
              <w:ind w:firstLine="360"/>
              <w:rPr>
                <w:sz w:val="22"/>
                <w:szCs w:val="22"/>
              </w:rPr>
            </w:pPr>
          </w:p>
        </w:tc>
      </w:tr>
      <w:tr w:rsidR="005C31C6" w:rsidRPr="000F1ED3" w14:paraId="543F7F70" w14:textId="77777777" w:rsidTr="007342FF">
        <w:trPr>
          <w:trHeight w:val="145"/>
        </w:trPr>
        <w:tc>
          <w:tcPr>
            <w:tcW w:w="359" w:type="pct"/>
            <w:shd w:val="clear" w:color="auto" w:fill="auto"/>
          </w:tcPr>
          <w:p w14:paraId="6E6054FE"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4.6.7</w:t>
            </w:r>
          </w:p>
        </w:tc>
        <w:tc>
          <w:tcPr>
            <w:tcW w:w="2188" w:type="pct"/>
            <w:gridSpan w:val="3"/>
            <w:shd w:val="clear" w:color="auto" w:fill="auto"/>
          </w:tcPr>
          <w:p w14:paraId="00A980C6"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Traffic flow patterns from areas of lower contamination (i.e., clean) to areas of higher contamination (i.e., dirty) to be established and followed, as determined by a local risk assessment (LRA).</w:t>
            </w:r>
          </w:p>
        </w:tc>
        <w:tc>
          <w:tcPr>
            <w:tcW w:w="344" w:type="pct"/>
            <w:shd w:val="clear" w:color="auto" w:fill="auto"/>
          </w:tcPr>
          <w:p w14:paraId="01BDE002"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6C47696B"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0AA41828" w14:textId="77777777" w:rsidR="005C31C6" w:rsidRPr="00852025" w:rsidRDefault="005C31C6" w:rsidP="007342FF">
            <w:pPr>
              <w:tabs>
                <w:tab w:val="left" w:pos="270"/>
              </w:tabs>
              <w:spacing w:line="26" w:lineRule="atLeast"/>
              <w:ind w:firstLine="360"/>
              <w:rPr>
                <w:sz w:val="22"/>
                <w:szCs w:val="22"/>
              </w:rPr>
            </w:pPr>
          </w:p>
        </w:tc>
      </w:tr>
      <w:tr w:rsidR="005C31C6" w:rsidRPr="000F1ED3" w14:paraId="185EAE9E" w14:textId="77777777" w:rsidTr="007342FF">
        <w:trPr>
          <w:trHeight w:val="145"/>
        </w:trPr>
        <w:tc>
          <w:tcPr>
            <w:tcW w:w="359" w:type="pct"/>
            <w:shd w:val="clear" w:color="auto" w:fill="auto"/>
          </w:tcPr>
          <w:p w14:paraId="2308BB6A"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4.6.8</w:t>
            </w:r>
          </w:p>
        </w:tc>
        <w:tc>
          <w:tcPr>
            <w:tcW w:w="2188" w:type="pct"/>
            <w:gridSpan w:val="3"/>
            <w:shd w:val="clear" w:color="auto" w:fill="auto"/>
          </w:tcPr>
          <w:p w14:paraId="210A8F2D"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Dedicated paper/computer work areas to be utilized for paperwork and report writing. </w:t>
            </w:r>
          </w:p>
        </w:tc>
        <w:tc>
          <w:tcPr>
            <w:tcW w:w="344" w:type="pct"/>
            <w:shd w:val="clear" w:color="auto" w:fill="auto"/>
          </w:tcPr>
          <w:p w14:paraId="2D2377A2"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44B143DD"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5F855019" w14:textId="77777777" w:rsidR="005C31C6" w:rsidRPr="00852025" w:rsidRDefault="005C31C6" w:rsidP="007342FF">
            <w:pPr>
              <w:tabs>
                <w:tab w:val="left" w:pos="270"/>
              </w:tabs>
              <w:spacing w:line="26" w:lineRule="atLeast"/>
              <w:ind w:firstLine="360"/>
              <w:rPr>
                <w:sz w:val="22"/>
                <w:szCs w:val="22"/>
              </w:rPr>
            </w:pPr>
          </w:p>
        </w:tc>
      </w:tr>
      <w:tr w:rsidR="005C31C6" w:rsidRPr="000F1ED3" w14:paraId="53165308" w14:textId="77777777" w:rsidTr="007342FF">
        <w:trPr>
          <w:trHeight w:val="145"/>
        </w:trPr>
        <w:tc>
          <w:tcPr>
            <w:tcW w:w="359" w:type="pct"/>
            <w:shd w:val="clear" w:color="auto" w:fill="auto"/>
          </w:tcPr>
          <w:p w14:paraId="035DAD95"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4.6.9</w:t>
            </w:r>
          </w:p>
        </w:tc>
        <w:tc>
          <w:tcPr>
            <w:tcW w:w="2188" w:type="pct"/>
            <w:gridSpan w:val="3"/>
            <w:shd w:val="clear" w:color="auto" w:fill="auto"/>
          </w:tcPr>
          <w:p w14:paraId="3BD8D9DD"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Use of needles, syringes, and other sharp objects to be strictly limited.</w:t>
            </w:r>
          </w:p>
        </w:tc>
        <w:tc>
          <w:tcPr>
            <w:tcW w:w="344" w:type="pct"/>
            <w:shd w:val="clear" w:color="auto" w:fill="auto"/>
          </w:tcPr>
          <w:p w14:paraId="092AB7A0"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46D31B6A"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2BCF8461" w14:textId="77777777" w:rsidR="005C31C6" w:rsidRPr="00852025" w:rsidRDefault="005C31C6" w:rsidP="007342FF">
            <w:pPr>
              <w:tabs>
                <w:tab w:val="left" w:pos="270"/>
              </w:tabs>
              <w:spacing w:line="26" w:lineRule="atLeast"/>
              <w:ind w:firstLine="360"/>
              <w:rPr>
                <w:sz w:val="22"/>
                <w:szCs w:val="22"/>
              </w:rPr>
            </w:pPr>
          </w:p>
        </w:tc>
      </w:tr>
      <w:tr w:rsidR="005C31C6" w:rsidRPr="000F1ED3" w14:paraId="26C820BB" w14:textId="77777777" w:rsidTr="007342FF">
        <w:trPr>
          <w:trHeight w:val="145"/>
        </w:trPr>
        <w:tc>
          <w:tcPr>
            <w:tcW w:w="359" w:type="pct"/>
            <w:shd w:val="clear" w:color="auto" w:fill="auto"/>
          </w:tcPr>
          <w:p w14:paraId="1A7C32EC"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4.6.10</w:t>
            </w:r>
          </w:p>
        </w:tc>
        <w:tc>
          <w:tcPr>
            <w:tcW w:w="2188" w:type="pct"/>
            <w:gridSpan w:val="3"/>
            <w:shd w:val="clear" w:color="auto" w:fill="auto"/>
          </w:tcPr>
          <w:p w14:paraId="29BA597C"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Bending, shearing, re-capping, or removing needles from syringes to be avoided, and, when necessary, performed in accordance with SOPs.</w:t>
            </w:r>
          </w:p>
        </w:tc>
        <w:tc>
          <w:tcPr>
            <w:tcW w:w="344" w:type="pct"/>
            <w:shd w:val="clear" w:color="auto" w:fill="auto"/>
          </w:tcPr>
          <w:p w14:paraId="6D07A40A"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592D0419"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2F0325A6" w14:textId="77777777" w:rsidR="005C31C6" w:rsidRPr="00852025" w:rsidRDefault="005C31C6" w:rsidP="007342FF">
            <w:pPr>
              <w:tabs>
                <w:tab w:val="left" w:pos="270"/>
              </w:tabs>
              <w:spacing w:line="26" w:lineRule="atLeast"/>
              <w:ind w:firstLine="360"/>
              <w:rPr>
                <w:sz w:val="22"/>
                <w:szCs w:val="22"/>
              </w:rPr>
            </w:pPr>
          </w:p>
        </w:tc>
      </w:tr>
      <w:tr w:rsidR="005C31C6" w:rsidRPr="000F1ED3" w14:paraId="2A61F964" w14:textId="77777777" w:rsidTr="007342FF">
        <w:trPr>
          <w:trHeight w:val="145"/>
        </w:trPr>
        <w:tc>
          <w:tcPr>
            <w:tcW w:w="359" w:type="pct"/>
            <w:shd w:val="clear" w:color="auto" w:fill="auto"/>
          </w:tcPr>
          <w:p w14:paraId="669C6E16"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4.6.11</w:t>
            </w:r>
          </w:p>
        </w:tc>
        <w:tc>
          <w:tcPr>
            <w:tcW w:w="2188" w:type="pct"/>
            <w:gridSpan w:val="3"/>
            <w:shd w:val="clear" w:color="auto" w:fill="auto"/>
          </w:tcPr>
          <w:p w14:paraId="1A383F20"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Work surfaces to be cleaned and decontaminated with a disinfectant effective against the infectious material in use, or a neutralizing chemical effective against the toxins in use at a frequency to minimize the potential of exposure to infectious material or toxins.</w:t>
            </w:r>
          </w:p>
        </w:tc>
        <w:tc>
          <w:tcPr>
            <w:tcW w:w="344" w:type="pct"/>
            <w:shd w:val="clear" w:color="auto" w:fill="auto"/>
          </w:tcPr>
          <w:p w14:paraId="7ADA6F2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28E67A9E"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2CFABE44" w14:textId="77777777" w:rsidR="005C31C6" w:rsidRPr="00852025" w:rsidRDefault="005C31C6" w:rsidP="007342FF">
            <w:pPr>
              <w:tabs>
                <w:tab w:val="left" w:pos="270"/>
              </w:tabs>
              <w:spacing w:line="26" w:lineRule="atLeast"/>
              <w:ind w:firstLine="360"/>
              <w:rPr>
                <w:sz w:val="22"/>
                <w:szCs w:val="22"/>
              </w:rPr>
            </w:pPr>
          </w:p>
        </w:tc>
      </w:tr>
      <w:tr w:rsidR="005C31C6" w:rsidRPr="000F1ED3" w14:paraId="374BEFDB" w14:textId="77777777" w:rsidTr="007342FF">
        <w:trPr>
          <w:trHeight w:val="145"/>
        </w:trPr>
        <w:tc>
          <w:tcPr>
            <w:tcW w:w="359" w:type="pct"/>
            <w:shd w:val="clear" w:color="auto" w:fill="auto"/>
          </w:tcPr>
          <w:p w14:paraId="0BA93E22"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4.6.14</w:t>
            </w:r>
          </w:p>
        </w:tc>
        <w:tc>
          <w:tcPr>
            <w:tcW w:w="2188" w:type="pct"/>
            <w:gridSpan w:val="3"/>
            <w:shd w:val="clear" w:color="auto" w:fill="auto"/>
          </w:tcPr>
          <w:p w14:paraId="76C158CB"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Verification of the integrity of primary containment devices to be performed routinely in accordance with SOPs.</w:t>
            </w:r>
          </w:p>
        </w:tc>
        <w:tc>
          <w:tcPr>
            <w:tcW w:w="344" w:type="pct"/>
            <w:shd w:val="clear" w:color="auto" w:fill="auto"/>
          </w:tcPr>
          <w:p w14:paraId="727857A8"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0DC7C83D"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4459778B" w14:textId="77777777" w:rsidR="005C31C6" w:rsidRPr="00852025" w:rsidRDefault="005C31C6" w:rsidP="007342FF">
            <w:pPr>
              <w:tabs>
                <w:tab w:val="left" w:pos="270"/>
              </w:tabs>
              <w:spacing w:line="26" w:lineRule="atLeast"/>
              <w:ind w:firstLine="360"/>
              <w:rPr>
                <w:sz w:val="22"/>
                <w:szCs w:val="22"/>
              </w:rPr>
            </w:pPr>
          </w:p>
        </w:tc>
      </w:tr>
      <w:tr w:rsidR="005C31C6" w:rsidRPr="000F1ED3" w14:paraId="558DFF28" w14:textId="77777777" w:rsidTr="007342FF">
        <w:trPr>
          <w:trHeight w:val="145"/>
        </w:trPr>
        <w:tc>
          <w:tcPr>
            <w:tcW w:w="359" w:type="pct"/>
            <w:shd w:val="clear" w:color="auto" w:fill="auto"/>
          </w:tcPr>
          <w:p w14:paraId="773D6EA9"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4.6.15</w:t>
            </w:r>
          </w:p>
        </w:tc>
        <w:tc>
          <w:tcPr>
            <w:tcW w:w="2188" w:type="pct"/>
            <w:gridSpan w:val="3"/>
            <w:shd w:val="clear" w:color="auto" w:fill="auto"/>
          </w:tcPr>
          <w:p w14:paraId="0ACB3BE3"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BSCs, where present, to be certified upon initial installation, annually, and after any repairs, modification or relocation. </w:t>
            </w:r>
          </w:p>
        </w:tc>
        <w:tc>
          <w:tcPr>
            <w:tcW w:w="344" w:type="pct"/>
            <w:shd w:val="clear" w:color="auto" w:fill="auto"/>
          </w:tcPr>
          <w:p w14:paraId="31C53BEC"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76989902"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5732DE7B" w14:textId="77777777" w:rsidR="005C31C6" w:rsidRPr="00852025" w:rsidRDefault="005C31C6" w:rsidP="007342FF">
            <w:pPr>
              <w:tabs>
                <w:tab w:val="left" w:pos="270"/>
              </w:tabs>
              <w:spacing w:line="26" w:lineRule="atLeast"/>
              <w:ind w:firstLine="360"/>
              <w:rPr>
                <w:sz w:val="22"/>
                <w:szCs w:val="22"/>
              </w:rPr>
            </w:pPr>
          </w:p>
        </w:tc>
      </w:tr>
      <w:tr w:rsidR="005C31C6" w:rsidRPr="000F1ED3" w14:paraId="4A40BCCA" w14:textId="77777777" w:rsidTr="007342FF">
        <w:trPr>
          <w:trHeight w:val="145"/>
        </w:trPr>
        <w:tc>
          <w:tcPr>
            <w:tcW w:w="359" w:type="pct"/>
            <w:shd w:val="clear" w:color="auto" w:fill="auto"/>
          </w:tcPr>
          <w:p w14:paraId="43827FA4"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4.6.18</w:t>
            </w:r>
          </w:p>
        </w:tc>
        <w:tc>
          <w:tcPr>
            <w:tcW w:w="2188" w:type="pct"/>
            <w:gridSpan w:val="3"/>
            <w:shd w:val="clear" w:color="auto" w:fill="auto"/>
          </w:tcPr>
          <w:p w14:paraId="006795D1"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Good microbiological laboratory practices to be employed. </w:t>
            </w:r>
          </w:p>
        </w:tc>
        <w:tc>
          <w:tcPr>
            <w:tcW w:w="344" w:type="pct"/>
            <w:shd w:val="clear" w:color="auto" w:fill="auto"/>
          </w:tcPr>
          <w:p w14:paraId="20EB213C"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7766B803"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3AAE42AD" w14:textId="77777777" w:rsidR="005C31C6" w:rsidRPr="00852025" w:rsidRDefault="005C31C6" w:rsidP="007342FF">
            <w:pPr>
              <w:tabs>
                <w:tab w:val="left" w:pos="270"/>
              </w:tabs>
              <w:spacing w:line="26" w:lineRule="atLeast"/>
              <w:ind w:firstLine="360"/>
              <w:rPr>
                <w:sz w:val="22"/>
                <w:szCs w:val="22"/>
              </w:rPr>
            </w:pPr>
          </w:p>
        </w:tc>
      </w:tr>
      <w:tr w:rsidR="005C31C6" w:rsidRPr="000F1ED3" w14:paraId="63EDD166" w14:textId="77777777" w:rsidTr="007342FF">
        <w:trPr>
          <w:trHeight w:val="145"/>
        </w:trPr>
        <w:tc>
          <w:tcPr>
            <w:tcW w:w="359" w:type="pct"/>
            <w:shd w:val="clear" w:color="auto" w:fill="auto"/>
          </w:tcPr>
          <w:p w14:paraId="30977856"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4.6.19</w:t>
            </w:r>
          </w:p>
        </w:tc>
        <w:tc>
          <w:tcPr>
            <w:tcW w:w="2188" w:type="pct"/>
            <w:gridSpan w:val="3"/>
            <w:shd w:val="clear" w:color="auto" w:fill="auto"/>
          </w:tcPr>
          <w:p w14:paraId="3DF044BF"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Samples of infectious material or toxins to be opened only in containment zones that meet the containment level requirements to which that infectious material or toxin has been assigned. </w:t>
            </w:r>
          </w:p>
        </w:tc>
        <w:tc>
          <w:tcPr>
            <w:tcW w:w="344" w:type="pct"/>
            <w:shd w:val="clear" w:color="auto" w:fill="auto"/>
          </w:tcPr>
          <w:p w14:paraId="458A347E"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620CAF32"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1BAA00CF" w14:textId="77777777" w:rsidR="005C31C6" w:rsidRPr="00852025" w:rsidRDefault="005C31C6" w:rsidP="007342FF">
            <w:pPr>
              <w:tabs>
                <w:tab w:val="left" w:pos="270"/>
              </w:tabs>
              <w:spacing w:line="26" w:lineRule="atLeast"/>
              <w:ind w:firstLine="360"/>
              <w:rPr>
                <w:sz w:val="22"/>
                <w:szCs w:val="22"/>
              </w:rPr>
            </w:pPr>
          </w:p>
        </w:tc>
      </w:tr>
      <w:tr w:rsidR="005C31C6" w:rsidRPr="000F1ED3" w14:paraId="0AB7541D" w14:textId="77777777" w:rsidTr="007342FF">
        <w:trPr>
          <w:trHeight w:val="145"/>
        </w:trPr>
        <w:tc>
          <w:tcPr>
            <w:tcW w:w="359" w:type="pct"/>
            <w:shd w:val="clear" w:color="auto" w:fill="auto"/>
          </w:tcPr>
          <w:p w14:paraId="35872BD8"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4.6.20</w:t>
            </w:r>
          </w:p>
        </w:tc>
        <w:tc>
          <w:tcPr>
            <w:tcW w:w="2188" w:type="pct"/>
            <w:gridSpan w:val="3"/>
            <w:shd w:val="clear" w:color="auto" w:fill="auto"/>
          </w:tcPr>
          <w:p w14:paraId="1DA9C5A1"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Containers of pathogens, toxins, or other regulated infectious material stored outside the containment zone to be labelled, </w:t>
            </w:r>
            <w:proofErr w:type="spellStart"/>
            <w:r w:rsidRPr="00852025">
              <w:rPr>
                <w:rFonts w:ascii="Calibri" w:hAnsi="Calibri" w:cs="Futura Light"/>
                <w:color w:val="211D1E"/>
                <w:sz w:val="20"/>
                <w:szCs w:val="20"/>
                <w:lang w:val="en-US"/>
              </w:rPr>
              <w:t>leakproof</w:t>
            </w:r>
            <w:proofErr w:type="spellEnd"/>
            <w:r w:rsidRPr="00852025">
              <w:rPr>
                <w:rFonts w:ascii="Calibri" w:hAnsi="Calibri" w:cs="Futura Light"/>
                <w:color w:val="211D1E"/>
                <w:sz w:val="20"/>
                <w:szCs w:val="20"/>
                <w:lang w:val="en-US"/>
              </w:rPr>
              <w:t>, impact resistant, and kept either in locked storage equipment or within an area with limited access.</w:t>
            </w:r>
          </w:p>
        </w:tc>
        <w:tc>
          <w:tcPr>
            <w:tcW w:w="344" w:type="pct"/>
            <w:shd w:val="clear" w:color="auto" w:fill="auto"/>
          </w:tcPr>
          <w:p w14:paraId="150F61E5"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0A2B4EB5"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3A77384A" w14:textId="77777777" w:rsidR="005C31C6" w:rsidRPr="00852025" w:rsidRDefault="005C31C6" w:rsidP="007342FF">
            <w:pPr>
              <w:tabs>
                <w:tab w:val="left" w:pos="270"/>
              </w:tabs>
              <w:spacing w:line="26" w:lineRule="atLeast"/>
              <w:ind w:firstLine="360"/>
              <w:rPr>
                <w:sz w:val="22"/>
                <w:szCs w:val="22"/>
              </w:rPr>
            </w:pPr>
          </w:p>
        </w:tc>
      </w:tr>
      <w:tr w:rsidR="005C31C6" w:rsidRPr="000F1ED3" w14:paraId="6F2C92CC" w14:textId="77777777" w:rsidTr="007342FF">
        <w:trPr>
          <w:trHeight w:val="145"/>
        </w:trPr>
        <w:tc>
          <w:tcPr>
            <w:tcW w:w="359" w:type="pct"/>
            <w:shd w:val="clear" w:color="auto" w:fill="auto"/>
          </w:tcPr>
          <w:p w14:paraId="36229F39"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4.6.24</w:t>
            </w:r>
          </w:p>
        </w:tc>
        <w:tc>
          <w:tcPr>
            <w:tcW w:w="2188" w:type="pct"/>
            <w:gridSpan w:val="3"/>
            <w:shd w:val="clear" w:color="auto" w:fill="auto"/>
          </w:tcPr>
          <w:p w14:paraId="69431A82" w14:textId="77777777" w:rsidR="005C31C6" w:rsidRPr="00852025" w:rsidRDefault="005C31C6" w:rsidP="007342FF">
            <w:pPr>
              <w:autoSpaceDE w:val="0"/>
              <w:autoSpaceDN w:val="0"/>
              <w:adjustRightInd w:val="0"/>
              <w:spacing w:line="181" w:lineRule="atLeast"/>
              <w:rPr>
                <w:rFonts w:ascii="Calibri" w:hAnsi="Calibri" w:cs="Calibri"/>
                <w:color w:val="211D1E"/>
                <w:sz w:val="20"/>
                <w:szCs w:val="20"/>
              </w:rPr>
            </w:pPr>
            <w:r w:rsidRPr="00852025">
              <w:rPr>
                <w:rFonts w:ascii="Calibri" w:hAnsi="Calibri" w:cs="Futura Light"/>
                <w:color w:val="211D1E"/>
                <w:sz w:val="20"/>
                <w:szCs w:val="20"/>
              </w:rPr>
              <w:t xml:space="preserve"> A certified BSC to be used for procedures involving open vessels of infectious material or toxins that: </w:t>
            </w:r>
          </w:p>
          <w:p w14:paraId="4E5CCE09" w14:textId="77777777" w:rsidR="005C31C6" w:rsidRPr="00852025" w:rsidRDefault="005C31C6" w:rsidP="00614C1E">
            <w:pPr>
              <w:pStyle w:val="ListParagraph"/>
              <w:numPr>
                <w:ilvl w:val="0"/>
                <w:numId w:val="114"/>
              </w:numPr>
              <w:autoSpaceDE w:val="0"/>
              <w:autoSpaceDN w:val="0"/>
              <w:adjustRightInd w:val="0"/>
              <w:spacing w:line="181" w:lineRule="atLeast"/>
              <w:contextualSpacing w:val="0"/>
              <w:rPr>
                <w:rFonts w:ascii="Calibri" w:hAnsi="Calibri" w:cs="Futura Light"/>
                <w:color w:val="211D1E"/>
                <w:sz w:val="20"/>
                <w:szCs w:val="20"/>
              </w:rPr>
            </w:pPr>
            <w:r w:rsidRPr="00852025">
              <w:rPr>
                <w:rFonts w:ascii="Calibri" w:hAnsi="Calibri" w:cs="Futura Light"/>
                <w:color w:val="211D1E"/>
                <w:sz w:val="20"/>
                <w:szCs w:val="20"/>
              </w:rPr>
              <w:t>may produce infectious aerosols or aerosolized toxins, when aerosol generation cannot be contained through other methods;</w:t>
            </w:r>
          </w:p>
          <w:p w14:paraId="5958FCD2" w14:textId="77777777" w:rsidR="005C31C6" w:rsidRPr="00852025" w:rsidRDefault="005C31C6" w:rsidP="00614C1E">
            <w:pPr>
              <w:pStyle w:val="ListParagraph"/>
              <w:numPr>
                <w:ilvl w:val="0"/>
                <w:numId w:val="114"/>
              </w:numPr>
              <w:autoSpaceDE w:val="0"/>
              <w:autoSpaceDN w:val="0"/>
              <w:adjustRightInd w:val="0"/>
              <w:spacing w:line="181" w:lineRule="atLeast"/>
              <w:contextualSpacing w:val="0"/>
              <w:rPr>
                <w:rFonts w:ascii="Calibri" w:hAnsi="Calibri" w:cs="Futura Light"/>
                <w:color w:val="211D1E"/>
                <w:sz w:val="20"/>
                <w:szCs w:val="20"/>
              </w:rPr>
            </w:pPr>
            <w:r w:rsidRPr="00852025">
              <w:rPr>
                <w:rFonts w:ascii="Calibri" w:hAnsi="Calibri" w:cs="Futura Light"/>
                <w:color w:val="211D1E"/>
                <w:sz w:val="20"/>
                <w:szCs w:val="20"/>
              </w:rPr>
              <w:t>involve high concentrations of infectious material or toxins; or</w:t>
            </w:r>
          </w:p>
          <w:p w14:paraId="45E7DE0E" w14:textId="77777777" w:rsidR="005C31C6" w:rsidRPr="00852025" w:rsidRDefault="005C31C6" w:rsidP="00614C1E">
            <w:pPr>
              <w:pStyle w:val="ListParagraph"/>
              <w:numPr>
                <w:ilvl w:val="0"/>
                <w:numId w:val="114"/>
              </w:numPr>
              <w:autoSpaceDE w:val="0"/>
              <w:autoSpaceDN w:val="0"/>
              <w:adjustRightInd w:val="0"/>
              <w:spacing w:line="181" w:lineRule="atLeast"/>
              <w:contextualSpacing w:val="0"/>
              <w:rPr>
                <w:rFonts w:ascii="Calibri" w:hAnsi="Calibri" w:cs="Futura Light"/>
                <w:color w:val="211D1E"/>
                <w:sz w:val="20"/>
                <w:szCs w:val="20"/>
              </w:rPr>
            </w:pPr>
            <w:proofErr w:type="gramStart"/>
            <w:r w:rsidRPr="00852025">
              <w:rPr>
                <w:rFonts w:ascii="Calibri" w:hAnsi="Calibri" w:cs="Futura Light"/>
                <w:color w:val="211D1E"/>
                <w:sz w:val="20"/>
                <w:szCs w:val="20"/>
              </w:rPr>
              <w:t>involve</w:t>
            </w:r>
            <w:proofErr w:type="gramEnd"/>
            <w:r w:rsidRPr="00852025">
              <w:rPr>
                <w:rFonts w:ascii="Calibri" w:hAnsi="Calibri" w:cs="Futura Light"/>
                <w:color w:val="211D1E"/>
                <w:sz w:val="20"/>
                <w:szCs w:val="20"/>
              </w:rPr>
              <w:t xml:space="preserve"> large volumes of infectious material or toxins.</w:t>
            </w:r>
          </w:p>
          <w:p w14:paraId="6B3E89CA" w14:textId="77777777" w:rsidR="005C31C6" w:rsidRPr="00852025" w:rsidRDefault="005C31C6" w:rsidP="007342FF">
            <w:pPr>
              <w:autoSpaceDE w:val="0"/>
              <w:autoSpaceDN w:val="0"/>
              <w:adjustRightInd w:val="0"/>
              <w:spacing w:line="181" w:lineRule="atLeast"/>
              <w:ind w:left="260" w:hanging="260"/>
              <w:rPr>
                <w:rFonts w:ascii="Calibri" w:hAnsi="Calibri" w:cs="Futura Light"/>
                <w:color w:val="211D1E"/>
                <w:sz w:val="20"/>
                <w:szCs w:val="20"/>
              </w:rPr>
            </w:pPr>
            <w:r w:rsidRPr="00852025">
              <w:rPr>
                <w:rFonts w:ascii="Calibri" w:hAnsi="Calibri" w:cs="Futura Light"/>
                <w:color w:val="211D1E"/>
                <w:sz w:val="20"/>
                <w:szCs w:val="20"/>
              </w:rPr>
              <w:t>[Not required when collecting samples from or inoculating animals housed in an animal cubicle.]</w:t>
            </w:r>
          </w:p>
        </w:tc>
        <w:tc>
          <w:tcPr>
            <w:tcW w:w="344" w:type="pct"/>
            <w:shd w:val="clear" w:color="auto" w:fill="auto"/>
          </w:tcPr>
          <w:p w14:paraId="5938E7E4"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77250A0A"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62FF1745" w14:textId="77777777" w:rsidR="005C31C6" w:rsidRPr="00852025" w:rsidRDefault="005C31C6" w:rsidP="007342FF">
            <w:pPr>
              <w:tabs>
                <w:tab w:val="left" w:pos="270"/>
              </w:tabs>
              <w:spacing w:line="26" w:lineRule="atLeast"/>
              <w:ind w:firstLine="360"/>
              <w:rPr>
                <w:sz w:val="22"/>
                <w:szCs w:val="22"/>
              </w:rPr>
            </w:pPr>
          </w:p>
        </w:tc>
      </w:tr>
      <w:tr w:rsidR="005C31C6" w:rsidRPr="000F1ED3" w14:paraId="1117EEDA" w14:textId="77777777" w:rsidTr="007342FF">
        <w:trPr>
          <w:trHeight w:val="145"/>
        </w:trPr>
        <w:tc>
          <w:tcPr>
            <w:tcW w:w="359" w:type="pct"/>
            <w:shd w:val="clear" w:color="auto" w:fill="auto"/>
          </w:tcPr>
          <w:p w14:paraId="1C08890F"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4.6.26</w:t>
            </w:r>
          </w:p>
        </w:tc>
        <w:tc>
          <w:tcPr>
            <w:tcW w:w="2188" w:type="pct"/>
            <w:gridSpan w:val="3"/>
            <w:shd w:val="clear" w:color="auto" w:fill="auto"/>
          </w:tcPr>
          <w:p w14:paraId="0E7EBC20" w14:textId="77777777" w:rsidR="005C31C6" w:rsidRPr="00852025" w:rsidRDefault="005C31C6" w:rsidP="007342FF">
            <w:pPr>
              <w:autoSpaceDE w:val="0"/>
              <w:autoSpaceDN w:val="0"/>
              <w:adjustRightInd w:val="0"/>
              <w:spacing w:line="181" w:lineRule="atLeast"/>
              <w:rPr>
                <w:rFonts w:ascii="Calibri" w:hAnsi="Calibri" w:cs="Futura Light"/>
                <w:color w:val="211D1E"/>
                <w:sz w:val="20"/>
                <w:szCs w:val="20"/>
              </w:rPr>
            </w:pPr>
            <w:r w:rsidRPr="00852025">
              <w:rPr>
                <w:rFonts w:ascii="Calibri" w:hAnsi="Calibri" w:cs="Futura Light"/>
                <w:color w:val="211D1E"/>
                <w:sz w:val="20"/>
                <w:szCs w:val="20"/>
              </w:rPr>
              <w:t>Procedures to be followed to prevent the inadvertent spread of contamination from items removed from the BSC after handling infectious material or toxins.</w:t>
            </w:r>
          </w:p>
        </w:tc>
        <w:tc>
          <w:tcPr>
            <w:tcW w:w="344" w:type="pct"/>
            <w:shd w:val="clear" w:color="auto" w:fill="auto"/>
          </w:tcPr>
          <w:p w14:paraId="2F03C987"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3F5718D5"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0B608696" w14:textId="77777777" w:rsidR="005C31C6" w:rsidRPr="00852025" w:rsidRDefault="005C31C6" w:rsidP="007342FF">
            <w:pPr>
              <w:tabs>
                <w:tab w:val="left" w:pos="270"/>
              </w:tabs>
              <w:spacing w:line="26" w:lineRule="atLeast"/>
              <w:ind w:firstLine="360"/>
              <w:rPr>
                <w:sz w:val="22"/>
                <w:szCs w:val="22"/>
              </w:rPr>
            </w:pPr>
          </w:p>
        </w:tc>
      </w:tr>
      <w:tr w:rsidR="005C31C6" w:rsidRPr="000F1ED3" w14:paraId="4A290A55" w14:textId="77777777" w:rsidTr="007342FF">
        <w:trPr>
          <w:trHeight w:val="145"/>
        </w:trPr>
        <w:tc>
          <w:tcPr>
            <w:tcW w:w="359" w:type="pct"/>
            <w:shd w:val="clear" w:color="auto" w:fill="auto"/>
          </w:tcPr>
          <w:p w14:paraId="5E32EA2D"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4.6.27</w:t>
            </w:r>
          </w:p>
        </w:tc>
        <w:tc>
          <w:tcPr>
            <w:tcW w:w="2188" w:type="pct"/>
            <w:gridSpan w:val="3"/>
            <w:shd w:val="clear" w:color="auto" w:fill="auto"/>
          </w:tcPr>
          <w:p w14:paraId="624E970A" w14:textId="77777777" w:rsidR="005C31C6" w:rsidRPr="00852025" w:rsidRDefault="005C31C6" w:rsidP="007342FF">
            <w:pPr>
              <w:autoSpaceDE w:val="0"/>
              <w:autoSpaceDN w:val="0"/>
              <w:adjustRightInd w:val="0"/>
              <w:spacing w:line="181" w:lineRule="atLeast"/>
              <w:rPr>
                <w:rFonts w:ascii="Calibri" w:hAnsi="Calibri" w:cs="Futura Light"/>
                <w:color w:val="211D1E"/>
                <w:sz w:val="20"/>
                <w:szCs w:val="20"/>
              </w:rPr>
            </w:pPr>
            <w:r w:rsidRPr="00852025">
              <w:rPr>
                <w:rFonts w:ascii="Calibri" w:hAnsi="Calibri" w:cs="Futura Light"/>
                <w:color w:val="211D1E"/>
                <w:sz w:val="20"/>
                <w:szCs w:val="20"/>
              </w:rPr>
              <w:t>Personnel to wash hands after completing tasks that involve the handling of infectious material or toxins and before undertaking other tasks in the containment zone.</w:t>
            </w:r>
          </w:p>
        </w:tc>
        <w:tc>
          <w:tcPr>
            <w:tcW w:w="344" w:type="pct"/>
            <w:shd w:val="clear" w:color="auto" w:fill="auto"/>
          </w:tcPr>
          <w:p w14:paraId="7C053A8A"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6FA3AD27"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75369618" w14:textId="77777777" w:rsidR="005C31C6" w:rsidRPr="00852025" w:rsidRDefault="005C31C6" w:rsidP="007342FF">
            <w:pPr>
              <w:tabs>
                <w:tab w:val="left" w:pos="270"/>
              </w:tabs>
              <w:spacing w:line="26" w:lineRule="atLeast"/>
              <w:ind w:firstLine="360"/>
              <w:rPr>
                <w:sz w:val="22"/>
                <w:szCs w:val="22"/>
              </w:rPr>
            </w:pPr>
          </w:p>
        </w:tc>
      </w:tr>
      <w:tr w:rsidR="005C31C6" w:rsidRPr="000F1ED3" w14:paraId="47DA2E40" w14:textId="77777777" w:rsidTr="007342FF">
        <w:trPr>
          <w:trHeight w:val="145"/>
        </w:trPr>
        <w:tc>
          <w:tcPr>
            <w:tcW w:w="359" w:type="pct"/>
            <w:shd w:val="clear" w:color="auto" w:fill="auto"/>
          </w:tcPr>
          <w:p w14:paraId="237E4336"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4.6.28</w:t>
            </w:r>
          </w:p>
        </w:tc>
        <w:tc>
          <w:tcPr>
            <w:tcW w:w="2188" w:type="pct"/>
            <w:gridSpan w:val="3"/>
            <w:shd w:val="clear" w:color="auto" w:fill="auto"/>
          </w:tcPr>
          <w:p w14:paraId="3DE52A69"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Centrifugation of infectious material where inhalation is the primary route of infection, to be carried out in sealed safety cups (or rotors) unloaded in a BSC. </w:t>
            </w:r>
          </w:p>
        </w:tc>
        <w:tc>
          <w:tcPr>
            <w:tcW w:w="344" w:type="pct"/>
            <w:shd w:val="clear" w:color="auto" w:fill="auto"/>
          </w:tcPr>
          <w:p w14:paraId="1B98D60A"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5157F395"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36286C94" w14:textId="77777777" w:rsidR="005C31C6" w:rsidRPr="00852025" w:rsidRDefault="005C31C6" w:rsidP="007342FF">
            <w:pPr>
              <w:tabs>
                <w:tab w:val="left" w:pos="270"/>
              </w:tabs>
              <w:spacing w:line="26" w:lineRule="atLeast"/>
              <w:ind w:firstLine="360"/>
              <w:rPr>
                <w:sz w:val="22"/>
                <w:szCs w:val="22"/>
              </w:rPr>
            </w:pPr>
          </w:p>
        </w:tc>
      </w:tr>
      <w:tr w:rsidR="005C31C6" w:rsidRPr="000F1ED3" w14:paraId="247EA65E" w14:textId="77777777" w:rsidTr="007342FF">
        <w:trPr>
          <w:trHeight w:val="145"/>
        </w:trPr>
        <w:tc>
          <w:tcPr>
            <w:tcW w:w="359" w:type="pct"/>
            <w:shd w:val="clear" w:color="auto" w:fill="auto"/>
          </w:tcPr>
          <w:p w14:paraId="182D27D7"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4.6.30</w:t>
            </w:r>
          </w:p>
        </w:tc>
        <w:tc>
          <w:tcPr>
            <w:tcW w:w="2188" w:type="pct"/>
            <w:gridSpan w:val="3"/>
            <w:shd w:val="clear" w:color="auto" w:fill="auto"/>
          </w:tcPr>
          <w:p w14:paraId="175E2DBD"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Use of on-demand open flames in a BSC to be strictly limited and avoided when suitable alternatives are available; sustained open flames to be prohibited in a BSC. </w:t>
            </w:r>
          </w:p>
        </w:tc>
        <w:tc>
          <w:tcPr>
            <w:tcW w:w="344" w:type="pct"/>
            <w:shd w:val="clear" w:color="auto" w:fill="auto"/>
          </w:tcPr>
          <w:p w14:paraId="130D5BD8"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02891915"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6093E32A" w14:textId="77777777" w:rsidR="005C31C6" w:rsidRPr="00852025" w:rsidRDefault="005C31C6" w:rsidP="007342FF">
            <w:pPr>
              <w:tabs>
                <w:tab w:val="left" w:pos="270"/>
              </w:tabs>
              <w:spacing w:line="26" w:lineRule="atLeast"/>
              <w:ind w:firstLine="360"/>
              <w:rPr>
                <w:sz w:val="22"/>
                <w:szCs w:val="22"/>
              </w:rPr>
            </w:pPr>
          </w:p>
        </w:tc>
      </w:tr>
      <w:tr w:rsidR="005C31C6" w:rsidRPr="000F1ED3" w14:paraId="50BEA820" w14:textId="77777777" w:rsidTr="007342FF">
        <w:trPr>
          <w:trHeight w:val="145"/>
        </w:trPr>
        <w:tc>
          <w:tcPr>
            <w:tcW w:w="359" w:type="pct"/>
            <w:shd w:val="clear" w:color="auto" w:fill="auto"/>
          </w:tcPr>
          <w:p w14:paraId="29C1220A"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4.6.31</w:t>
            </w:r>
          </w:p>
        </w:tc>
        <w:tc>
          <w:tcPr>
            <w:tcW w:w="2188" w:type="pct"/>
            <w:gridSpan w:val="3"/>
            <w:shd w:val="clear" w:color="auto" w:fill="auto"/>
          </w:tcPr>
          <w:p w14:paraId="7143B4D1"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Procedures, based on an LRA and in accordance with SOPs, to be in place to prevent a leak, drop, spill, or similar event, during the movement of infectious material or toxins within the containment zone, or between containment zones within a building. </w:t>
            </w:r>
          </w:p>
        </w:tc>
        <w:tc>
          <w:tcPr>
            <w:tcW w:w="344" w:type="pct"/>
            <w:shd w:val="clear" w:color="auto" w:fill="auto"/>
          </w:tcPr>
          <w:p w14:paraId="4D7CB84D"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44B73DE9"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44CEE89D" w14:textId="77777777" w:rsidR="005C31C6" w:rsidRPr="00852025" w:rsidRDefault="005C31C6" w:rsidP="007342FF">
            <w:pPr>
              <w:tabs>
                <w:tab w:val="left" w:pos="270"/>
              </w:tabs>
              <w:spacing w:line="26" w:lineRule="atLeast"/>
              <w:ind w:firstLine="360"/>
              <w:rPr>
                <w:sz w:val="22"/>
                <w:szCs w:val="22"/>
              </w:rPr>
            </w:pPr>
          </w:p>
        </w:tc>
      </w:tr>
      <w:tr w:rsidR="005C31C6" w:rsidRPr="000F1ED3" w14:paraId="653AE472" w14:textId="77777777" w:rsidTr="007342FF">
        <w:trPr>
          <w:trHeight w:val="145"/>
        </w:trPr>
        <w:tc>
          <w:tcPr>
            <w:tcW w:w="359" w:type="pct"/>
            <w:shd w:val="clear" w:color="auto" w:fill="auto"/>
          </w:tcPr>
          <w:p w14:paraId="3D44AC57"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4.6.33</w:t>
            </w:r>
          </w:p>
        </w:tc>
        <w:tc>
          <w:tcPr>
            <w:tcW w:w="2188" w:type="pct"/>
            <w:gridSpan w:val="3"/>
            <w:shd w:val="clear" w:color="auto" w:fill="auto"/>
          </w:tcPr>
          <w:p w14:paraId="0E9461D8"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Collecting samples, adding materials, or transferring culture fluids from one closed system to another to be performed in a manner that prevents the release of aerosols or the contamination of exposed surfaces. </w:t>
            </w:r>
          </w:p>
        </w:tc>
        <w:tc>
          <w:tcPr>
            <w:tcW w:w="344" w:type="pct"/>
            <w:shd w:val="clear" w:color="auto" w:fill="auto"/>
          </w:tcPr>
          <w:p w14:paraId="6D7A65F2"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0BA5E3E3"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76242F63" w14:textId="77777777" w:rsidR="005C31C6" w:rsidRPr="00852025" w:rsidRDefault="005C31C6" w:rsidP="007342FF">
            <w:pPr>
              <w:tabs>
                <w:tab w:val="left" w:pos="270"/>
              </w:tabs>
              <w:spacing w:line="26" w:lineRule="atLeast"/>
              <w:ind w:firstLine="360"/>
              <w:rPr>
                <w:sz w:val="22"/>
                <w:szCs w:val="22"/>
              </w:rPr>
            </w:pPr>
          </w:p>
        </w:tc>
      </w:tr>
      <w:tr w:rsidR="005C31C6" w:rsidRPr="000F1ED3" w14:paraId="7788DD9A" w14:textId="77777777" w:rsidTr="007342FF">
        <w:trPr>
          <w:trHeight w:val="145"/>
        </w:trPr>
        <w:tc>
          <w:tcPr>
            <w:tcW w:w="359" w:type="pct"/>
            <w:shd w:val="clear" w:color="auto" w:fill="auto"/>
          </w:tcPr>
          <w:p w14:paraId="1F5AD071"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4.6.34</w:t>
            </w:r>
          </w:p>
        </w:tc>
        <w:tc>
          <w:tcPr>
            <w:tcW w:w="2188" w:type="pct"/>
            <w:gridSpan w:val="3"/>
            <w:shd w:val="clear" w:color="auto" w:fill="auto"/>
          </w:tcPr>
          <w:p w14:paraId="79FB4F85"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Experimentally infecting cells or other specimens derived from the person conducting the experiment to be prohibited. </w:t>
            </w:r>
          </w:p>
        </w:tc>
        <w:tc>
          <w:tcPr>
            <w:tcW w:w="344" w:type="pct"/>
            <w:shd w:val="clear" w:color="auto" w:fill="auto"/>
          </w:tcPr>
          <w:p w14:paraId="3926A4AB"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1A87F7A2"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6D33CE93" w14:textId="77777777" w:rsidR="005C31C6" w:rsidRPr="00852025" w:rsidRDefault="005C31C6" w:rsidP="007342FF">
            <w:pPr>
              <w:tabs>
                <w:tab w:val="left" w:pos="270"/>
              </w:tabs>
              <w:spacing w:line="26" w:lineRule="atLeast"/>
              <w:ind w:firstLine="360"/>
              <w:rPr>
                <w:sz w:val="22"/>
                <w:szCs w:val="22"/>
              </w:rPr>
            </w:pPr>
          </w:p>
        </w:tc>
      </w:tr>
      <w:tr w:rsidR="005C31C6" w:rsidRPr="000F1ED3" w14:paraId="00CF9688" w14:textId="77777777" w:rsidTr="007342FF">
        <w:trPr>
          <w:trHeight w:val="145"/>
        </w:trPr>
        <w:tc>
          <w:tcPr>
            <w:tcW w:w="359" w:type="pct"/>
            <w:shd w:val="clear" w:color="auto" w:fill="auto"/>
          </w:tcPr>
          <w:p w14:paraId="58AA550E"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4.6.35</w:t>
            </w:r>
          </w:p>
        </w:tc>
        <w:tc>
          <w:tcPr>
            <w:tcW w:w="2188" w:type="pct"/>
            <w:gridSpan w:val="3"/>
            <w:shd w:val="clear" w:color="auto" w:fill="auto"/>
          </w:tcPr>
          <w:p w14:paraId="198DDA85"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Containment zone (including floors) to be kept clean, free from obstructions, and free from materials that are in excess, not required, or that cannot be easily decontaminated.</w:t>
            </w:r>
          </w:p>
        </w:tc>
        <w:tc>
          <w:tcPr>
            <w:tcW w:w="344" w:type="pct"/>
            <w:shd w:val="clear" w:color="auto" w:fill="auto"/>
          </w:tcPr>
          <w:p w14:paraId="7204F16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42AD5156"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0E161927" w14:textId="77777777" w:rsidR="005C31C6" w:rsidRPr="00852025" w:rsidRDefault="005C31C6" w:rsidP="007342FF">
            <w:pPr>
              <w:tabs>
                <w:tab w:val="left" w:pos="270"/>
              </w:tabs>
              <w:spacing w:line="26" w:lineRule="atLeast"/>
              <w:ind w:firstLine="360"/>
              <w:rPr>
                <w:sz w:val="22"/>
                <w:szCs w:val="22"/>
              </w:rPr>
            </w:pPr>
          </w:p>
        </w:tc>
      </w:tr>
      <w:tr w:rsidR="005C31C6" w:rsidRPr="000F1ED3" w14:paraId="75064266" w14:textId="77777777" w:rsidTr="007342FF">
        <w:trPr>
          <w:trHeight w:val="145"/>
        </w:trPr>
        <w:tc>
          <w:tcPr>
            <w:tcW w:w="359" w:type="pct"/>
            <w:shd w:val="clear" w:color="auto" w:fill="auto"/>
          </w:tcPr>
          <w:p w14:paraId="36CE9D1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4.6.37</w:t>
            </w:r>
          </w:p>
        </w:tc>
        <w:tc>
          <w:tcPr>
            <w:tcW w:w="2188" w:type="pct"/>
            <w:gridSpan w:val="3"/>
            <w:shd w:val="clear" w:color="auto" w:fill="auto"/>
          </w:tcPr>
          <w:p w14:paraId="2F6CA830"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An effective rodent and insect control program to be maintained.</w:t>
            </w:r>
          </w:p>
        </w:tc>
        <w:tc>
          <w:tcPr>
            <w:tcW w:w="344" w:type="pct"/>
            <w:shd w:val="clear" w:color="auto" w:fill="auto"/>
          </w:tcPr>
          <w:p w14:paraId="767D06E9"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357F11CE"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66DADABC" w14:textId="77777777" w:rsidR="005C31C6" w:rsidRPr="00852025" w:rsidRDefault="005C31C6" w:rsidP="007342FF">
            <w:pPr>
              <w:tabs>
                <w:tab w:val="left" w:pos="270"/>
              </w:tabs>
              <w:spacing w:line="26" w:lineRule="atLeast"/>
              <w:ind w:firstLine="360"/>
              <w:rPr>
                <w:sz w:val="22"/>
                <w:szCs w:val="22"/>
              </w:rPr>
            </w:pPr>
          </w:p>
        </w:tc>
      </w:tr>
      <w:tr w:rsidR="005C31C6" w:rsidRPr="000F1ED3" w14:paraId="19F5A033" w14:textId="77777777" w:rsidTr="007342FF">
        <w:trPr>
          <w:trHeight w:val="145"/>
        </w:trPr>
        <w:tc>
          <w:tcPr>
            <w:tcW w:w="359" w:type="pct"/>
            <w:shd w:val="clear" w:color="auto" w:fill="auto"/>
          </w:tcPr>
          <w:p w14:paraId="0C2E36AC"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4.6.39</w:t>
            </w:r>
          </w:p>
        </w:tc>
        <w:tc>
          <w:tcPr>
            <w:tcW w:w="2188" w:type="pct"/>
            <w:gridSpan w:val="3"/>
            <w:shd w:val="clear" w:color="auto" w:fill="auto"/>
          </w:tcPr>
          <w:p w14:paraId="63F42273" w14:textId="77777777" w:rsidR="005C31C6" w:rsidRPr="00852025" w:rsidRDefault="005C31C6" w:rsidP="007342FF">
            <w:pPr>
              <w:tabs>
                <w:tab w:val="left" w:pos="525"/>
              </w:tabs>
              <w:spacing w:line="26" w:lineRule="atLeast"/>
              <w:ind w:right="34"/>
              <w:rPr>
                <w:rFonts w:ascii="Calibri" w:hAnsi="Calibri" w:cs="Futura Light"/>
                <w:color w:val="211D1E"/>
                <w:sz w:val="20"/>
                <w:szCs w:val="20"/>
              </w:rPr>
            </w:pPr>
            <w:r w:rsidRPr="00852025">
              <w:rPr>
                <w:rFonts w:ascii="Calibri" w:hAnsi="Calibri" w:cs="Futura Light"/>
                <w:color w:val="211D1E"/>
                <w:sz w:val="20"/>
                <w:szCs w:val="20"/>
              </w:rPr>
              <w:t>An acceptable mechanism to be utilized for the safe removal of high efficiency particulate air (HEPA) filters.</w:t>
            </w:r>
          </w:p>
        </w:tc>
        <w:tc>
          <w:tcPr>
            <w:tcW w:w="344" w:type="pct"/>
            <w:shd w:val="clear" w:color="auto" w:fill="auto"/>
          </w:tcPr>
          <w:p w14:paraId="27DA77EF"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0337E3B8"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1227BFCC" w14:textId="77777777" w:rsidR="005C31C6" w:rsidRPr="00852025" w:rsidRDefault="005C31C6" w:rsidP="007342FF">
            <w:pPr>
              <w:tabs>
                <w:tab w:val="left" w:pos="270"/>
              </w:tabs>
              <w:spacing w:line="26" w:lineRule="atLeast"/>
              <w:ind w:firstLine="360"/>
              <w:rPr>
                <w:sz w:val="22"/>
                <w:szCs w:val="22"/>
              </w:rPr>
            </w:pPr>
          </w:p>
        </w:tc>
      </w:tr>
      <w:tr w:rsidR="005C31C6" w:rsidRPr="000F1ED3" w14:paraId="654689DF" w14:textId="77777777" w:rsidTr="007342FF">
        <w:trPr>
          <w:trHeight w:val="145"/>
        </w:trPr>
        <w:tc>
          <w:tcPr>
            <w:tcW w:w="359" w:type="pct"/>
            <w:shd w:val="clear" w:color="auto" w:fill="D9D9D9"/>
          </w:tcPr>
          <w:p w14:paraId="7F0F79A6"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2188" w:type="pct"/>
            <w:gridSpan w:val="3"/>
            <w:shd w:val="clear" w:color="auto" w:fill="D9D9D9"/>
          </w:tcPr>
          <w:p w14:paraId="0FBACD31" w14:textId="77777777" w:rsidR="005C31C6" w:rsidRPr="00852025" w:rsidRDefault="005C31C6" w:rsidP="007342FF">
            <w:pPr>
              <w:tabs>
                <w:tab w:val="left" w:pos="525"/>
              </w:tabs>
              <w:spacing w:line="26" w:lineRule="atLeast"/>
              <w:ind w:right="34"/>
              <w:jc w:val="center"/>
              <w:rPr>
                <w:rFonts w:ascii="Calibri" w:hAnsi="Calibri"/>
                <w:b/>
              </w:rPr>
            </w:pPr>
            <w:r w:rsidRPr="00852025">
              <w:rPr>
                <w:rFonts w:ascii="Calibri" w:hAnsi="Calibri"/>
                <w:b/>
              </w:rPr>
              <w:t>4.8 Decontamination and Waste Management</w:t>
            </w:r>
          </w:p>
        </w:tc>
        <w:tc>
          <w:tcPr>
            <w:tcW w:w="344" w:type="pct"/>
            <w:shd w:val="clear" w:color="auto" w:fill="D9D9D9"/>
          </w:tcPr>
          <w:p w14:paraId="0C5E9C42"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347" w:type="pct"/>
            <w:gridSpan w:val="2"/>
            <w:shd w:val="clear" w:color="auto" w:fill="D9D9D9"/>
          </w:tcPr>
          <w:p w14:paraId="249D4015"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D9D9D9"/>
          </w:tcPr>
          <w:p w14:paraId="3FB030A2" w14:textId="77777777" w:rsidR="005C31C6" w:rsidRPr="00852025" w:rsidRDefault="005C31C6" w:rsidP="007342FF">
            <w:pPr>
              <w:tabs>
                <w:tab w:val="left" w:pos="270"/>
              </w:tabs>
              <w:spacing w:line="26" w:lineRule="atLeast"/>
              <w:ind w:firstLine="360"/>
              <w:rPr>
                <w:sz w:val="22"/>
                <w:szCs w:val="22"/>
              </w:rPr>
            </w:pPr>
          </w:p>
        </w:tc>
      </w:tr>
      <w:tr w:rsidR="005C31C6" w:rsidRPr="000F1ED3" w14:paraId="5CDBAB79" w14:textId="77777777" w:rsidTr="007342FF">
        <w:trPr>
          <w:trHeight w:val="418"/>
        </w:trPr>
        <w:tc>
          <w:tcPr>
            <w:tcW w:w="359" w:type="pct"/>
            <w:shd w:val="clear" w:color="auto" w:fill="auto"/>
          </w:tcPr>
          <w:p w14:paraId="5E2413BD"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4.8.1</w:t>
            </w:r>
          </w:p>
        </w:tc>
        <w:tc>
          <w:tcPr>
            <w:tcW w:w="2188" w:type="pct"/>
            <w:gridSpan w:val="3"/>
            <w:shd w:val="clear" w:color="auto" w:fill="auto"/>
          </w:tcPr>
          <w:p w14:paraId="291630CC"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w:color w:val="211D1E"/>
                <w:sz w:val="20"/>
                <w:szCs w:val="20"/>
              </w:rPr>
              <w:t xml:space="preserve">Gross contamination </w:t>
            </w:r>
            <w:r w:rsidRPr="00852025">
              <w:rPr>
                <w:rFonts w:ascii="Calibri" w:hAnsi="Calibri" w:cs="Futura Light"/>
                <w:color w:val="211D1E"/>
                <w:sz w:val="20"/>
                <w:szCs w:val="20"/>
              </w:rPr>
              <w:t>to be removed prior to decontamination of surfaces and equipment, and disposed of in accordance with SOPs.</w:t>
            </w:r>
          </w:p>
        </w:tc>
        <w:tc>
          <w:tcPr>
            <w:tcW w:w="344" w:type="pct"/>
            <w:shd w:val="clear" w:color="auto" w:fill="auto"/>
          </w:tcPr>
          <w:p w14:paraId="535AD49B"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5E9B179F"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7EE61C61" w14:textId="77777777" w:rsidR="005C31C6" w:rsidRPr="00852025" w:rsidRDefault="005C31C6" w:rsidP="007342FF">
            <w:pPr>
              <w:tabs>
                <w:tab w:val="left" w:pos="270"/>
              </w:tabs>
              <w:spacing w:line="26" w:lineRule="atLeast"/>
              <w:ind w:firstLine="360"/>
              <w:rPr>
                <w:sz w:val="22"/>
                <w:szCs w:val="22"/>
              </w:rPr>
            </w:pPr>
          </w:p>
        </w:tc>
      </w:tr>
      <w:tr w:rsidR="005C31C6" w:rsidRPr="000F1ED3" w14:paraId="3605E1F5" w14:textId="77777777" w:rsidTr="007342FF">
        <w:trPr>
          <w:trHeight w:val="622"/>
        </w:trPr>
        <w:tc>
          <w:tcPr>
            <w:tcW w:w="359" w:type="pct"/>
            <w:shd w:val="clear" w:color="auto" w:fill="auto"/>
          </w:tcPr>
          <w:p w14:paraId="724E3312"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4.8.2</w:t>
            </w:r>
          </w:p>
        </w:tc>
        <w:tc>
          <w:tcPr>
            <w:tcW w:w="2188" w:type="pct"/>
            <w:gridSpan w:val="3"/>
            <w:shd w:val="clear" w:color="auto" w:fill="auto"/>
          </w:tcPr>
          <w:p w14:paraId="3D0A2BE1"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Disinfectants effective against the infectious material in use and neutralizing chemicals effective against the toxins in use to be available and used in the containment zone.</w:t>
            </w:r>
          </w:p>
        </w:tc>
        <w:tc>
          <w:tcPr>
            <w:tcW w:w="344" w:type="pct"/>
            <w:shd w:val="clear" w:color="auto" w:fill="auto"/>
          </w:tcPr>
          <w:p w14:paraId="4A4237C5"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69626305"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7E7DAA94" w14:textId="77777777" w:rsidR="005C31C6" w:rsidRPr="00852025" w:rsidRDefault="005C31C6" w:rsidP="007342FF">
            <w:pPr>
              <w:tabs>
                <w:tab w:val="left" w:pos="270"/>
              </w:tabs>
              <w:spacing w:line="26" w:lineRule="atLeast"/>
              <w:ind w:firstLine="360"/>
              <w:rPr>
                <w:sz w:val="22"/>
                <w:szCs w:val="22"/>
              </w:rPr>
            </w:pPr>
          </w:p>
        </w:tc>
      </w:tr>
      <w:tr w:rsidR="005C31C6" w:rsidRPr="000F1ED3" w14:paraId="1757047A" w14:textId="77777777" w:rsidTr="007342FF">
        <w:trPr>
          <w:trHeight w:val="418"/>
        </w:trPr>
        <w:tc>
          <w:tcPr>
            <w:tcW w:w="359" w:type="pct"/>
            <w:shd w:val="clear" w:color="auto" w:fill="auto"/>
          </w:tcPr>
          <w:p w14:paraId="1ABA46F4"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4.8.3</w:t>
            </w:r>
          </w:p>
        </w:tc>
        <w:tc>
          <w:tcPr>
            <w:tcW w:w="2188" w:type="pct"/>
            <w:gridSpan w:val="3"/>
            <w:shd w:val="clear" w:color="auto" w:fill="auto"/>
          </w:tcPr>
          <w:p w14:paraId="7740B509"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Sharps to be discarded in containers that are leak-proof, puncture-resistant, fitted with lids, and specially constructed for the disposal of sharps waste.</w:t>
            </w:r>
          </w:p>
        </w:tc>
        <w:tc>
          <w:tcPr>
            <w:tcW w:w="344" w:type="pct"/>
            <w:shd w:val="clear" w:color="auto" w:fill="auto"/>
          </w:tcPr>
          <w:p w14:paraId="086E1588"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023CAE3E"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6CF53DF6" w14:textId="77777777" w:rsidR="005C31C6" w:rsidRPr="00852025" w:rsidRDefault="005C31C6" w:rsidP="007342FF">
            <w:pPr>
              <w:tabs>
                <w:tab w:val="left" w:pos="270"/>
              </w:tabs>
              <w:spacing w:line="26" w:lineRule="atLeast"/>
              <w:ind w:firstLine="360"/>
              <w:rPr>
                <w:sz w:val="22"/>
                <w:szCs w:val="22"/>
              </w:rPr>
            </w:pPr>
          </w:p>
        </w:tc>
      </w:tr>
      <w:tr w:rsidR="005C31C6" w:rsidRPr="000F1ED3" w14:paraId="7BB5AF34" w14:textId="77777777" w:rsidTr="007342FF">
        <w:trPr>
          <w:trHeight w:val="270"/>
        </w:trPr>
        <w:tc>
          <w:tcPr>
            <w:tcW w:w="359" w:type="pct"/>
            <w:shd w:val="clear" w:color="auto" w:fill="auto"/>
          </w:tcPr>
          <w:p w14:paraId="00537B57"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4.8.4</w:t>
            </w:r>
          </w:p>
        </w:tc>
        <w:tc>
          <w:tcPr>
            <w:tcW w:w="2188" w:type="pct"/>
            <w:gridSpan w:val="3"/>
            <w:shd w:val="clear" w:color="auto" w:fill="auto"/>
          </w:tcPr>
          <w:p w14:paraId="1DAF62DE" w14:textId="77777777" w:rsidR="005C31C6" w:rsidRPr="00852025" w:rsidRDefault="005C31C6" w:rsidP="007342FF">
            <w:pPr>
              <w:tabs>
                <w:tab w:val="left" w:pos="525"/>
              </w:tabs>
              <w:spacing w:line="26" w:lineRule="atLeast"/>
              <w:ind w:right="34"/>
              <w:rPr>
                <w:rFonts w:ascii="Calibri" w:hAnsi="Calibri" w:cs="Futura Light"/>
                <w:color w:val="211D1E"/>
                <w:sz w:val="20"/>
                <w:szCs w:val="20"/>
              </w:rPr>
            </w:pPr>
            <w:r w:rsidRPr="00852025">
              <w:rPr>
                <w:rFonts w:ascii="Calibri" w:hAnsi="Calibri" w:cs="Futura Light"/>
                <w:color w:val="211D1E"/>
                <w:sz w:val="20"/>
                <w:szCs w:val="20"/>
              </w:rPr>
              <w:t>Primary containment devices to be decontaminated prior to maintenance.</w:t>
            </w:r>
          </w:p>
        </w:tc>
        <w:tc>
          <w:tcPr>
            <w:tcW w:w="344" w:type="pct"/>
            <w:shd w:val="clear" w:color="auto" w:fill="auto"/>
          </w:tcPr>
          <w:p w14:paraId="6C70A335"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38321833"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74D71E63" w14:textId="77777777" w:rsidR="005C31C6" w:rsidRPr="00852025" w:rsidRDefault="005C31C6" w:rsidP="007342FF">
            <w:pPr>
              <w:tabs>
                <w:tab w:val="left" w:pos="270"/>
              </w:tabs>
              <w:spacing w:line="26" w:lineRule="atLeast"/>
              <w:ind w:firstLine="360"/>
              <w:rPr>
                <w:sz w:val="22"/>
                <w:szCs w:val="22"/>
              </w:rPr>
            </w:pPr>
          </w:p>
        </w:tc>
      </w:tr>
      <w:tr w:rsidR="005C31C6" w:rsidRPr="000F1ED3" w14:paraId="5A36BAC6" w14:textId="77777777" w:rsidTr="007342FF">
        <w:trPr>
          <w:trHeight w:val="418"/>
        </w:trPr>
        <w:tc>
          <w:tcPr>
            <w:tcW w:w="359" w:type="pct"/>
            <w:shd w:val="clear" w:color="auto" w:fill="auto"/>
          </w:tcPr>
          <w:p w14:paraId="040F45D2"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4.8.5</w:t>
            </w:r>
          </w:p>
        </w:tc>
        <w:tc>
          <w:tcPr>
            <w:tcW w:w="2188" w:type="pct"/>
            <w:gridSpan w:val="3"/>
            <w:shd w:val="clear" w:color="auto" w:fill="auto"/>
          </w:tcPr>
          <w:p w14:paraId="58F63A5E"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All clothing and PPE to be decontaminated when a known or suspected exposure has occurred.</w:t>
            </w:r>
          </w:p>
        </w:tc>
        <w:tc>
          <w:tcPr>
            <w:tcW w:w="344" w:type="pct"/>
            <w:shd w:val="clear" w:color="auto" w:fill="auto"/>
          </w:tcPr>
          <w:p w14:paraId="792A010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5B75BA43"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4E778504" w14:textId="77777777" w:rsidR="005C31C6" w:rsidRPr="00852025" w:rsidRDefault="005C31C6" w:rsidP="007342FF">
            <w:pPr>
              <w:tabs>
                <w:tab w:val="left" w:pos="270"/>
              </w:tabs>
              <w:spacing w:line="26" w:lineRule="atLeast"/>
              <w:ind w:firstLine="360"/>
              <w:rPr>
                <w:sz w:val="22"/>
                <w:szCs w:val="22"/>
              </w:rPr>
            </w:pPr>
          </w:p>
        </w:tc>
      </w:tr>
      <w:tr w:rsidR="005C31C6" w:rsidRPr="000F1ED3" w14:paraId="126A193A" w14:textId="77777777" w:rsidTr="007342FF">
        <w:trPr>
          <w:trHeight w:val="418"/>
        </w:trPr>
        <w:tc>
          <w:tcPr>
            <w:tcW w:w="359" w:type="pct"/>
            <w:shd w:val="clear" w:color="auto" w:fill="auto"/>
          </w:tcPr>
          <w:p w14:paraId="00A83359"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4.8.7</w:t>
            </w:r>
          </w:p>
        </w:tc>
        <w:tc>
          <w:tcPr>
            <w:tcW w:w="2188" w:type="pct"/>
            <w:gridSpan w:val="3"/>
            <w:shd w:val="clear" w:color="auto" w:fill="auto"/>
          </w:tcPr>
          <w:p w14:paraId="4FC682A5"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Contaminated liquids to be decontaminated prior to release into sanitary sewers.</w:t>
            </w:r>
          </w:p>
        </w:tc>
        <w:tc>
          <w:tcPr>
            <w:tcW w:w="344" w:type="pct"/>
            <w:shd w:val="clear" w:color="auto" w:fill="auto"/>
          </w:tcPr>
          <w:p w14:paraId="0D8EDF51"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3D19F088"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272D5D89" w14:textId="77777777" w:rsidR="005C31C6" w:rsidRPr="00852025" w:rsidRDefault="005C31C6" w:rsidP="007342FF">
            <w:pPr>
              <w:tabs>
                <w:tab w:val="left" w:pos="270"/>
              </w:tabs>
              <w:spacing w:line="26" w:lineRule="atLeast"/>
              <w:ind w:firstLine="360"/>
              <w:rPr>
                <w:sz w:val="22"/>
                <w:szCs w:val="22"/>
              </w:rPr>
            </w:pPr>
          </w:p>
        </w:tc>
      </w:tr>
      <w:tr w:rsidR="005C31C6" w:rsidRPr="000F1ED3" w14:paraId="230DCDA6" w14:textId="77777777" w:rsidTr="007342FF">
        <w:trPr>
          <w:trHeight w:val="837"/>
        </w:trPr>
        <w:tc>
          <w:tcPr>
            <w:tcW w:w="359" w:type="pct"/>
            <w:shd w:val="clear" w:color="auto" w:fill="auto"/>
          </w:tcPr>
          <w:p w14:paraId="0B56925A"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4.8.8</w:t>
            </w:r>
          </w:p>
        </w:tc>
        <w:tc>
          <w:tcPr>
            <w:tcW w:w="2188" w:type="pct"/>
            <w:gridSpan w:val="3"/>
            <w:shd w:val="clear" w:color="auto" w:fill="auto"/>
          </w:tcPr>
          <w:p w14:paraId="133936BA" w14:textId="77777777" w:rsidR="005C31C6" w:rsidRPr="00852025" w:rsidRDefault="005C31C6" w:rsidP="007342FF">
            <w:pPr>
              <w:tabs>
                <w:tab w:val="left" w:pos="525"/>
              </w:tabs>
              <w:spacing w:line="26" w:lineRule="atLeast"/>
              <w:ind w:right="34"/>
              <w:rPr>
                <w:rFonts w:ascii="Calibri" w:hAnsi="Calibri"/>
                <w:sz w:val="20"/>
                <w:szCs w:val="20"/>
              </w:rPr>
            </w:pPr>
            <w:r w:rsidRPr="00852025">
              <w:rPr>
                <w:rFonts w:ascii="Calibri" w:hAnsi="Calibri" w:cs="Futura Light"/>
                <w:color w:val="211D1E"/>
                <w:sz w:val="20"/>
                <w:szCs w:val="20"/>
              </w:rPr>
              <w:t>Contaminated materials and equipment to be decontaminated and, in accordance with SOPs, labelled as decontaminated prior to cleaning, disposal, or removal from the containment zone, animal rooms/cubicles, or PM rooms.</w:t>
            </w:r>
          </w:p>
        </w:tc>
        <w:tc>
          <w:tcPr>
            <w:tcW w:w="344" w:type="pct"/>
            <w:shd w:val="clear" w:color="auto" w:fill="auto"/>
          </w:tcPr>
          <w:p w14:paraId="14F5419C"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1FE2AE74"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564B5522" w14:textId="77777777" w:rsidR="005C31C6" w:rsidRPr="00852025" w:rsidRDefault="005C31C6" w:rsidP="007342FF">
            <w:pPr>
              <w:tabs>
                <w:tab w:val="left" w:pos="270"/>
              </w:tabs>
              <w:spacing w:line="26" w:lineRule="atLeast"/>
              <w:ind w:firstLine="360"/>
              <w:rPr>
                <w:sz w:val="22"/>
                <w:szCs w:val="22"/>
              </w:rPr>
            </w:pPr>
          </w:p>
        </w:tc>
      </w:tr>
      <w:tr w:rsidR="005C31C6" w:rsidRPr="000F1ED3" w14:paraId="0439EC9B" w14:textId="77777777" w:rsidTr="007342FF">
        <w:trPr>
          <w:trHeight w:val="1041"/>
        </w:trPr>
        <w:tc>
          <w:tcPr>
            <w:tcW w:w="359" w:type="pct"/>
            <w:shd w:val="clear" w:color="auto" w:fill="auto"/>
          </w:tcPr>
          <w:p w14:paraId="63971A0A"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4.8.10</w:t>
            </w:r>
          </w:p>
        </w:tc>
        <w:tc>
          <w:tcPr>
            <w:tcW w:w="2188" w:type="pct"/>
            <w:gridSpan w:val="3"/>
            <w:shd w:val="clear" w:color="auto" w:fill="auto"/>
          </w:tcPr>
          <w:p w14:paraId="36CEEF70"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Decontamination equipment and processes to be validated (in accordance with SOPs) using representative loads, and routinely verified using application-specific biological indicators, chemical integrators, and/or parametric monitoring devices (e.g., temperature, pressure, concentration) consistent with the technology/method used. </w:t>
            </w:r>
          </w:p>
        </w:tc>
        <w:tc>
          <w:tcPr>
            <w:tcW w:w="344" w:type="pct"/>
            <w:shd w:val="clear" w:color="auto" w:fill="auto"/>
          </w:tcPr>
          <w:p w14:paraId="3BC4748E"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7AB82F65"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06FF1E4C" w14:textId="77777777" w:rsidR="005C31C6" w:rsidRPr="00852025" w:rsidRDefault="005C31C6" w:rsidP="007342FF">
            <w:pPr>
              <w:tabs>
                <w:tab w:val="left" w:pos="270"/>
              </w:tabs>
              <w:spacing w:line="26" w:lineRule="atLeast"/>
              <w:ind w:firstLine="360"/>
              <w:rPr>
                <w:sz w:val="22"/>
                <w:szCs w:val="22"/>
              </w:rPr>
            </w:pPr>
          </w:p>
        </w:tc>
      </w:tr>
      <w:tr w:rsidR="005C31C6" w:rsidRPr="000F1ED3" w14:paraId="71B77D90" w14:textId="77777777" w:rsidTr="007342FF">
        <w:trPr>
          <w:trHeight w:val="418"/>
        </w:trPr>
        <w:tc>
          <w:tcPr>
            <w:tcW w:w="359" w:type="pct"/>
            <w:shd w:val="clear" w:color="auto" w:fill="auto"/>
          </w:tcPr>
          <w:p w14:paraId="3D36A31E"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4.8.11</w:t>
            </w:r>
          </w:p>
        </w:tc>
        <w:tc>
          <w:tcPr>
            <w:tcW w:w="2188" w:type="pct"/>
            <w:gridSpan w:val="3"/>
            <w:shd w:val="clear" w:color="auto" w:fill="auto"/>
          </w:tcPr>
          <w:p w14:paraId="741C8133"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Verification of decontamination equipment and processes to be performed routinely, based on an LRA, and records of these actions to be kept on file. </w:t>
            </w:r>
          </w:p>
        </w:tc>
        <w:tc>
          <w:tcPr>
            <w:tcW w:w="344" w:type="pct"/>
            <w:shd w:val="clear" w:color="auto" w:fill="auto"/>
          </w:tcPr>
          <w:p w14:paraId="0495706D"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7406B27A"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3FF9EAF5" w14:textId="77777777" w:rsidR="005C31C6" w:rsidRPr="00852025" w:rsidRDefault="005C31C6" w:rsidP="007342FF">
            <w:pPr>
              <w:tabs>
                <w:tab w:val="left" w:pos="270"/>
              </w:tabs>
              <w:spacing w:line="26" w:lineRule="atLeast"/>
              <w:ind w:firstLine="360"/>
              <w:rPr>
                <w:sz w:val="22"/>
                <w:szCs w:val="22"/>
              </w:rPr>
            </w:pPr>
          </w:p>
        </w:tc>
      </w:tr>
      <w:tr w:rsidR="005C31C6" w:rsidRPr="000F1ED3" w14:paraId="5A874215" w14:textId="77777777" w:rsidTr="007342FF">
        <w:trPr>
          <w:trHeight w:val="632"/>
        </w:trPr>
        <w:tc>
          <w:tcPr>
            <w:tcW w:w="359" w:type="pct"/>
            <w:tcBorders>
              <w:bottom w:val="single" w:sz="4" w:space="0" w:color="000000"/>
            </w:tcBorders>
            <w:shd w:val="clear" w:color="auto" w:fill="auto"/>
          </w:tcPr>
          <w:p w14:paraId="2758DEDF"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4.8.13</w:t>
            </w:r>
          </w:p>
        </w:tc>
        <w:tc>
          <w:tcPr>
            <w:tcW w:w="2188" w:type="pct"/>
            <w:gridSpan w:val="3"/>
            <w:tcBorders>
              <w:bottom w:val="single" w:sz="4" w:space="0" w:color="000000"/>
            </w:tcBorders>
            <w:shd w:val="clear" w:color="auto" w:fill="auto"/>
          </w:tcPr>
          <w:p w14:paraId="176AD7AC"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Contaminated bedding to be removed at a ventilated cage changing station or within a certified BSC prior to decontamination, or to be decontaminated within containment cages. </w:t>
            </w:r>
          </w:p>
        </w:tc>
        <w:tc>
          <w:tcPr>
            <w:tcW w:w="344" w:type="pct"/>
            <w:tcBorders>
              <w:bottom w:val="single" w:sz="4" w:space="0" w:color="000000"/>
            </w:tcBorders>
            <w:shd w:val="clear" w:color="auto" w:fill="auto"/>
          </w:tcPr>
          <w:p w14:paraId="78E09FF9"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w:t>
            </w:r>
          </w:p>
        </w:tc>
        <w:tc>
          <w:tcPr>
            <w:tcW w:w="347" w:type="pct"/>
            <w:gridSpan w:val="2"/>
            <w:tcBorders>
              <w:bottom w:val="single" w:sz="4" w:space="0" w:color="000000"/>
            </w:tcBorders>
            <w:shd w:val="clear" w:color="auto" w:fill="auto"/>
          </w:tcPr>
          <w:p w14:paraId="5C660007"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tcBorders>
              <w:bottom w:val="single" w:sz="4" w:space="0" w:color="000000"/>
            </w:tcBorders>
            <w:shd w:val="clear" w:color="auto" w:fill="auto"/>
          </w:tcPr>
          <w:p w14:paraId="501BEE06" w14:textId="77777777" w:rsidR="005C31C6" w:rsidRPr="00852025" w:rsidRDefault="005C31C6" w:rsidP="007342FF">
            <w:pPr>
              <w:tabs>
                <w:tab w:val="left" w:pos="270"/>
              </w:tabs>
              <w:spacing w:line="26" w:lineRule="atLeast"/>
              <w:ind w:firstLine="360"/>
              <w:rPr>
                <w:sz w:val="22"/>
                <w:szCs w:val="22"/>
              </w:rPr>
            </w:pPr>
          </w:p>
        </w:tc>
      </w:tr>
      <w:tr w:rsidR="005C31C6" w:rsidRPr="000F1ED3" w14:paraId="41D7A17E" w14:textId="77777777" w:rsidTr="007342FF">
        <w:trPr>
          <w:trHeight w:val="70"/>
        </w:trPr>
        <w:tc>
          <w:tcPr>
            <w:tcW w:w="359" w:type="pct"/>
            <w:shd w:val="clear" w:color="auto" w:fill="D9D9D9"/>
          </w:tcPr>
          <w:p w14:paraId="11FEFAAB"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2188" w:type="pct"/>
            <w:gridSpan w:val="3"/>
            <w:shd w:val="clear" w:color="auto" w:fill="D9D9D9"/>
          </w:tcPr>
          <w:p w14:paraId="7DE34031" w14:textId="77777777" w:rsidR="005C31C6" w:rsidRPr="00852025" w:rsidRDefault="005C31C6" w:rsidP="007342FF">
            <w:pPr>
              <w:tabs>
                <w:tab w:val="left" w:pos="525"/>
              </w:tabs>
              <w:spacing w:line="26" w:lineRule="atLeast"/>
              <w:ind w:right="34"/>
              <w:jc w:val="center"/>
              <w:rPr>
                <w:rFonts w:ascii="Calibri" w:hAnsi="Calibri"/>
                <w:b/>
              </w:rPr>
            </w:pPr>
            <w:r w:rsidRPr="00852025">
              <w:rPr>
                <w:rFonts w:ascii="Calibri" w:hAnsi="Calibri"/>
                <w:b/>
              </w:rPr>
              <w:t>4.9 Emergency Response Planning</w:t>
            </w:r>
          </w:p>
        </w:tc>
        <w:tc>
          <w:tcPr>
            <w:tcW w:w="344" w:type="pct"/>
            <w:shd w:val="clear" w:color="auto" w:fill="D9D9D9"/>
          </w:tcPr>
          <w:p w14:paraId="1222A259"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347" w:type="pct"/>
            <w:gridSpan w:val="2"/>
            <w:shd w:val="clear" w:color="auto" w:fill="D9D9D9"/>
          </w:tcPr>
          <w:p w14:paraId="55BADE43"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D9D9D9"/>
          </w:tcPr>
          <w:p w14:paraId="7CED9770" w14:textId="77777777" w:rsidR="005C31C6" w:rsidRPr="00852025" w:rsidRDefault="005C31C6" w:rsidP="007342FF">
            <w:pPr>
              <w:tabs>
                <w:tab w:val="left" w:pos="270"/>
              </w:tabs>
              <w:spacing w:line="26" w:lineRule="atLeast"/>
              <w:ind w:firstLine="360"/>
              <w:rPr>
                <w:sz w:val="22"/>
                <w:szCs w:val="22"/>
              </w:rPr>
            </w:pPr>
          </w:p>
        </w:tc>
      </w:tr>
      <w:tr w:rsidR="005C31C6" w:rsidRPr="000F1ED3" w14:paraId="74508024" w14:textId="77777777" w:rsidTr="007342FF">
        <w:trPr>
          <w:trHeight w:val="632"/>
        </w:trPr>
        <w:tc>
          <w:tcPr>
            <w:tcW w:w="359" w:type="pct"/>
            <w:shd w:val="clear" w:color="auto" w:fill="auto"/>
          </w:tcPr>
          <w:p w14:paraId="085B37B8"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4.9.1</w:t>
            </w:r>
          </w:p>
        </w:tc>
        <w:tc>
          <w:tcPr>
            <w:tcW w:w="2188" w:type="pct"/>
            <w:gridSpan w:val="3"/>
            <w:shd w:val="clear" w:color="auto" w:fill="auto"/>
          </w:tcPr>
          <w:p w14:paraId="2E753243"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 xml:space="preserve">The ERP is to describe emergency procedures applicable to the containment zone for: </w:t>
            </w:r>
          </w:p>
          <w:p w14:paraId="6115F274" w14:textId="77777777" w:rsidR="005C31C6" w:rsidRPr="00852025" w:rsidRDefault="005C31C6" w:rsidP="00614C1E">
            <w:pPr>
              <w:pStyle w:val="Pa15"/>
              <w:numPr>
                <w:ilvl w:val="0"/>
                <w:numId w:val="115"/>
              </w:numPr>
              <w:rPr>
                <w:rFonts w:ascii="Calibri" w:hAnsi="Calibri" w:cs="Futura Light"/>
                <w:color w:val="211D1E"/>
                <w:sz w:val="20"/>
                <w:szCs w:val="20"/>
                <w:lang w:val="en-US"/>
              </w:rPr>
            </w:pPr>
            <w:r w:rsidRPr="00852025">
              <w:rPr>
                <w:rFonts w:ascii="Calibri" w:hAnsi="Calibri" w:cs="Futura Light"/>
                <w:color w:val="211D1E"/>
                <w:sz w:val="20"/>
                <w:szCs w:val="20"/>
                <w:lang w:val="en-US"/>
              </w:rPr>
              <w:t>accidents/incidents;</w:t>
            </w:r>
          </w:p>
          <w:p w14:paraId="22033C3C" w14:textId="77777777" w:rsidR="005C31C6" w:rsidRPr="00852025" w:rsidRDefault="005C31C6" w:rsidP="00614C1E">
            <w:pPr>
              <w:pStyle w:val="Pa15"/>
              <w:numPr>
                <w:ilvl w:val="0"/>
                <w:numId w:val="115"/>
              </w:numPr>
              <w:rPr>
                <w:rFonts w:ascii="Calibri" w:hAnsi="Calibri" w:cs="Futura Light"/>
                <w:color w:val="211D1E"/>
                <w:sz w:val="20"/>
                <w:szCs w:val="20"/>
                <w:lang w:val="en-US"/>
              </w:rPr>
            </w:pPr>
            <w:r w:rsidRPr="00852025">
              <w:rPr>
                <w:rFonts w:ascii="Calibri" w:hAnsi="Calibri" w:cs="Futura Light"/>
                <w:color w:val="211D1E"/>
                <w:sz w:val="20"/>
                <w:szCs w:val="20"/>
                <w:lang w:val="en-US"/>
              </w:rPr>
              <w:t>medical emergencies;</w:t>
            </w:r>
          </w:p>
          <w:p w14:paraId="712A9971" w14:textId="77777777" w:rsidR="005C31C6" w:rsidRPr="00852025" w:rsidRDefault="005C31C6" w:rsidP="00614C1E">
            <w:pPr>
              <w:pStyle w:val="Pa15"/>
              <w:numPr>
                <w:ilvl w:val="0"/>
                <w:numId w:val="115"/>
              </w:numPr>
              <w:rPr>
                <w:rFonts w:ascii="Calibri" w:hAnsi="Calibri" w:cs="Futura Light"/>
                <w:color w:val="211D1E"/>
                <w:sz w:val="20"/>
                <w:szCs w:val="20"/>
                <w:lang w:val="en-US"/>
              </w:rPr>
            </w:pPr>
            <w:r w:rsidRPr="00852025">
              <w:rPr>
                <w:rFonts w:ascii="Calibri" w:hAnsi="Calibri" w:cs="Futura Light"/>
                <w:color w:val="211D1E"/>
                <w:sz w:val="20"/>
                <w:szCs w:val="20"/>
                <w:lang w:val="en-US"/>
              </w:rPr>
              <w:t>fires;</w:t>
            </w:r>
          </w:p>
          <w:p w14:paraId="0A4D877B" w14:textId="77777777" w:rsidR="005C31C6" w:rsidRPr="00852025" w:rsidRDefault="005C31C6" w:rsidP="00614C1E">
            <w:pPr>
              <w:pStyle w:val="Pa15"/>
              <w:numPr>
                <w:ilvl w:val="0"/>
                <w:numId w:val="115"/>
              </w:numPr>
              <w:rPr>
                <w:rFonts w:ascii="Calibri" w:hAnsi="Calibri" w:cs="Futura Light"/>
                <w:color w:val="211D1E"/>
                <w:sz w:val="20"/>
                <w:szCs w:val="20"/>
                <w:lang w:val="en-US"/>
              </w:rPr>
            </w:pPr>
            <w:r w:rsidRPr="00852025">
              <w:rPr>
                <w:rFonts w:ascii="Calibri" w:hAnsi="Calibri" w:cs="Futura Light"/>
                <w:color w:val="211D1E"/>
                <w:sz w:val="20"/>
                <w:szCs w:val="20"/>
                <w:lang w:val="en-US"/>
              </w:rPr>
              <w:t>chemical/biological spills (small/large; inside/outside BSC and centrifuge);</w:t>
            </w:r>
          </w:p>
          <w:p w14:paraId="5B531DDF" w14:textId="77777777" w:rsidR="005C31C6" w:rsidRPr="00852025" w:rsidRDefault="005C31C6" w:rsidP="00614C1E">
            <w:pPr>
              <w:pStyle w:val="Pa15"/>
              <w:numPr>
                <w:ilvl w:val="0"/>
                <w:numId w:val="115"/>
              </w:numPr>
              <w:rPr>
                <w:rFonts w:ascii="Calibri" w:hAnsi="Calibri" w:cs="Futura Light"/>
                <w:color w:val="211D1E"/>
                <w:sz w:val="20"/>
                <w:szCs w:val="20"/>
                <w:lang w:val="en-US"/>
              </w:rPr>
            </w:pPr>
            <w:r w:rsidRPr="00852025">
              <w:rPr>
                <w:rFonts w:ascii="Calibri" w:hAnsi="Calibri" w:cs="Futura Light"/>
                <w:color w:val="211D1E"/>
                <w:sz w:val="20"/>
                <w:szCs w:val="20"/>
                <w:lang w:val="en-US"/>
              </w:rPr>
              <w:t>power failure;</w:t>
            </w:r>
          </w:p>
          <w:p w14:paraId="1EADE9F4" w14:textId="77777777" w:rsidR="005C31C6" w:rsidRPr="00852025" w:rsidRDefault="005C31C6" w:rsidP="00614C1E">
            <w:pPr>
              <w:pStyle w:val="Pa15"/>
              <w:numPr>
                <w:ilvl w:val="0"/>
                <w:numId w:val="115"/>
              </w:numPr>
              <w:rPr>
                <w:rFonts w:ascii="Calibri" w:hAnsi="Calibri" w:cs="Futura Light"/>
                <w:color w:val="211D1E"/>
                <w:sz w:val="20"/>
                <w:szCs w:val="20"/>
                <w:lang w:val="en-US"/>
              </w:rPr>
            </w:pPr>
            <w:r w:rsidRPr="00852025">
              <w:rPr>
                <w:rFonts w:ascii="Calibri" w:hAnsi="Calibri" w:cs="Futura Light"/>
                <w:color w:val="211D1E"/>
                <w:sz w:val="20"/>
                <w:szCs w:val="20"/>
                <w:lang w:val="en-US"/>
              </w:rPr>
              <w:t>animal escape (if applicable);</w:t>
            </w:r>
          </w:p>
          <w:p w14:paraId="10F4E560" w14:textId="77777777" w:rsidR="005C31C6" w:rsidRPr="00852025" w:rsidRDefault="005C31C6" w:rsidP="00614C1E">
            <w:pPr>
              <w:pStyle w:val="Pa15"/>
              <w:numPr>
                <w:ilvl w:val="0"/>
                <w:numId w:val="115"/>
              </w:numPr>
              <w:rPr>
                <w:rFonts w:ascii="Calibri" w:hAnsi="Calibri" w:cs="Futura Light"/>
                <w:color w:val="211D1E"/>
                <w:sz w:val="20"/>
                <w:szCs w:val="20"/>
                <w:lang w:val="en-US"/>
              </w:rPr>
            </w:pPr>
            <w:r w:rsidRPr="00852025">
              <w:rPr>
                <w:rFonts w:ascii="Calibri" w:hAnsi="Calibri" w:cs="Futura Light"/>
                <w:color w:val="211D1E"/>
                <w:sz w:val="20"/>
                <w:szCs w:val="20"/>
                <w:lang w:val="en-US"/>
              </w:rPr>
              <w:t>failure of primary containment devices;</w:t>
            </w:r>
          </w:p>
          <w:p w14:paraId="1E103C0A" w14:textId="77777777" w:rsidR="005C31C6" w:rsidRPr="00852025" w:rsidRDefault="005C31C6" w:rsidP="00614C1E">
            <w:pPr>
              <w:pStyle w:val="Pa15"/>
              <w:numPr>
                <w:ilvl w:val="0"/>
                <w:numId w:val="115"/>
              </w:numPr>
              <w:rPr>
                <w:rFonts w:ascii="Calibri" w:hAnsi="Calibri" w:cs="Futura Light"/>
                <w:color w:val="211D1E"/>
                <w:sz w:val="20"/>
                <w:szCs w:val="20"/>
                <w:lang w:val="en-US"/>
              </w:rPr>
            </w:pPr>
            <w:r w:rsidRPr="00852025">
              <w:rPr>
                <w:rFonts w:ascii="Calibri" w:hAnsi="Calibri" w:cs="Futura Light"/>
                <w:color w:val="211D1E"/>
                <w:sz w:val="20"/>
                <w:szCs w:val="20"/>
                <w:lang w:val="en-US"/>
              </w:rPr>
              <w:t>puff-back from class II B2 BSCs, where present;</w:t>
            </w:r>
          </w:p>
          <w:p w14:paraId="6FDC0CE5" w14:textId="77777777" w:rsidR="005C31C6" w:rsidRPr="00852025" w:rsidRDefault="005C31C6" w:rsidP="00614C1E">
            <w:pPr>
              <w:pStyle w:val="Pa15"/>
              <w:numPr>
                <w:ilvl w:val="0"/>
                <w:numId w:val="115"/>
              </w:numPr>
              <w:rPr>
                <w:rFonts w:ascii="Calibri" w:hAnsi="Calibri" w:cs="Futura Light"/>
                <w:color w:val="211D1E"/>
                <w:sz w:val="20"/>
                <w:szCs w:val="20"/>
                <w:lang w:val="en-US"/>
              </w:rPr>
            </w:pPr>
            <w:r w:rsidRPr="00852025">
              <w:rPr>
                <w:rFonts w:ascii="Calibri" w:hAnsi="Calibri" w:cs="Futura Light"/>
                <w:color w:val="211D1E"/>
                <w:sz w:val="20"/>
                <w:szCs w:val="20"/>
                <w:lang w:val="en-US"/>
              </w:rPr>
              <w:t>loss of containment;</w:t>
            </w:r>
          </w:p>
          <w:p w14:paraId="67E78F0C" w14:textId="77777777" w:rsidR="005C31C6" w:rsidRPr="00852025" w:rsidRDefault="005C31C6" w:rsidP="00614C1E">
            <w:pPr>
              <w:pStyle w:val="Pa15"/>
              <w:numPr>
                <w:ilvl w:val="0"/>
                <w:numId w:val="115"/>
              </w:numPr>
              <w:rPr>
                <w:rFonts w:ascii="Calibri" w:hAnsi="Calibri" w:cs="Futura Light"/>
                <w:color w:val="211D1E"/>
                <w:sz w:val="20"/>
                <w:szCs w:val="20"/>
                <w:lang w:val="en-US"/>
              </w:rPr>
            </w:pPr>
            <w:r w:rsidRPr="00852025">
              <w:rPr>
                <w:rFonts w:ascii="Calibri" w:hAnsi="Calibri" w:cs="Futura Light"/>
                <w:color w:val="211D1E"/>
                <w:sz w:val="20"/>
                <w:szCs w:val="20"/>
                <w:lang w:val="en-US"/>
              </w:rPr>
              <w:t>emergency egress;</w:t>
            </w:r>
          </w:p>
          <w:p w14:paraId="3967A1E4" w14:textId="77777777" w:rsidR="005C31C6" w:rsidRPr="00852025" w:rsidRDefault="005C31C6" w:rsidP="00614C1E">
            <w:pPr>
              <w:pStyle w:val="Pa15"/>
              <w:numPr>
                <w:ilvl w:val="0"/>
                <w:numId w:val="115"/>
              </w:numPr>
              <w:rPr>
                <w:rFonts w:ascii="Calibri" w:hAnsi="Calibri" w:cs="Futura Light"/>
                <w:color w:val="211D1E"/>
                <w:sz w:val="20"/>
                <w:szCs w:val="20"/>
                <w:lang w:val="en-US"/>
              </w:rPr>
            </w:pPr>
            <w:r w:rsidRPr="00852025">
              <w:rPr>
                <w:rFonts w:ascii="Calibri" w:hAnsi="Calibri" w:cs="Futura Light"/>
                <w:color w:val="211D1E"/>
                <w:sz w:val="20"/>
                <w:szCs w:val="20"/>
                <w:lang w:val="en-US"/>
              </w:rPr>
              <w:t>notification of key personnel and relevant federal regulatory agency (or agencies);</w:t>
            </w:r>
          </w:p>
          <w:p w14:paraId="57BA7C32" w14:textId="77777777" w:rsidR="005C31C6" w:rsidRPr="00852025" w:rsidRDefault="005C31C6" w:rsidP="00614C1E">
            <w:pPr>
              <w:pStyle w:val="Pa15"/>
              <w:numPr>
                <w:ilvl w:val="0"/>
                <w:numId w:val="115"/>
              </w:numPr>
              <w:rPr>
                <w:rFonts w:ascii="Calibri" w:hAnsi="Calibri" w:cs="Futura Light"/>
                <w:color w:val="211D1E"/>
                <w:sz w:val="20"/>
                <w:szCs w:val="20"/>
                <w:lang w:val="en-US"/>
              </w:rPr>
            </w:pPr>
            <w:r w:rsidRPr="00852025">
              <w:rPr>
                <w:rFonts w:ascii="Calibri" w:hAnsi="Calibri" w:cs="Futura Light"/>
                <w:color w:val="211D1E"/>
                <w:sz w:val="20"/>
                <w:szCs w:val="20"/>
                <w:lang w:val="en-US"/>
              </w:rPr>
              <w:t>natural disasters; and</w:t>
            </w:r>
          </w:p>
          <w:p w14:paraId="283B783C" w14:textId="77777777" w:rsidR="005C31C6" w:rsidRPr="00852025" w:rsidRDefault="005C31C6" w:rsidP="00614C1E">
            <w:pPr>
              <w:pStyle w:val="Pa15"/>
              <w:numPr>
                <w:ilvl w:val="0"/>
                <w:numId w:val="115"/>
              </w:numPr>
              <w:rPr>
                <w:rFonts w:ascii="Calibri" w:hAnsi="Calibri" w:cs="Futura Light"/>
                <w:color w:val="211D1E"/>
                <w:sz w:val="20"/>
                <w:szCs w:val="20"/>
                <w:lang w:val="en-US"/>
              </w:rPr>
            </w:pPr>
            <w:proofErr w:type="gramStart"/>
            <w:r w:rsidRPr="00852025">
              <w:rPr>
                <w:rFonts w:ascii="Calibri" w:hAnsi="Calibri" w:cs="Futura Light"/>
                <w:color w:val="211D1E"/>
                <w:sz w:val="20"/>
                <w:szCs w:val="20"/>
                <w:lang w:val="en-US"/>
              </w:rPr>
              <w:t>incident</w:t>
            </w:r>
            <w:proofErr w:type="gramEnd"/>
            <w:r w:rsidRPr="00852025">
              <w:rPr>
                <w:rFonts w:ascii="Calibri" w:hAnsi="Calibri" w:cs="Futura Light"/>
                <w:color w:val="211D1E"/>
                <w:sz w:val="20"/>
                <w:szCs w:val="20"/>
                <w:lang w:val="en-US"/>
              </w:rPr>
              <w:t xml:space="preserve"> follow-up and recommendations to mitigate future risks.</w:t>
            </w:r>
          </w:p>
        </w:tc>
        <w:tc>
          <w:tcPr>
            <w:tcW w:w="344" w:type="pct"/>
            <w:shd w:val="clear" w:color="auto" w:fill="auto"/>
          </w:tcPr>
          <w:p w14:paraId="0C80691F"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354D7D24"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78C68E5D" w14:textId="77777777" w:rsidR="005C31C6" w:rsidRPr="00852025" w:rsidRDefault="005C31C6" w:rsidP="007342FF">
            <w:pPr>
              <w:tabs>
                <w:tab w:val="left" w:pos="270"/>
              </w:tabs>
              <w:spacing w:line="26" w:lineRule="atLeast"/>
              <w:ind w:firstLine="360"/>
              <w:rPr>
                <w:sz w:val="22"/>
                <w:szCs w:val="22"/>
              </w:rPr>
            </w:pPr>
          </w:p>
        </w:tc>
      </w:tr>
      <w:tr w:rsidR="005C31C6" w:rsidRPr="000F1ED3" w14:paraId="7BB33C2D" w14:textId="77777777" w:rsidTr="007342FF">
        <w:trPr>
          <w:trHeight w:val="632"/>
        </w:trPr>
        <w:tc>
          <w:tcPr>
            <w:tcW w:w="359" w:type="pct"/>
            <w:shd w:val="clear" w:color="auto" w:fill="auto"/>
          </w:tcPr>
          <w:p w14:paraId="4F50D6BE"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4.9.2</w:t>
            </w:r>
          </w:p>
        </w:tc>
        <w:tc>
          <w:tcPr>
            <w:tcW w:w="2188" w:type="pct"/>
            <w:gridSpan w:val="3"/>
            <w:shd w:val="clear" w:color="auto" w:fill="auto"/>
          </w:tcPr>
          <w:p w14:paraId="6B4B25FD"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ERP to include procedures for any infectious material or toxins stored outside the containment zone.</w:t>
            </w:r>
          </w:p>
        </w:tc>
        <w:tc>
          <w:tcPr>
            <w:tcW w:w="344" w:type="pct"/>
            <w:shd w:val="clear" w:color="auto" w:fill="auto"/>
          </w:tcPr>
          <w:p w14:paraId="3CFD5B7D"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5EAB988F"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78089118" w14:textId="77777777" w:rsidR="005C31C6" w:rsidRPr="00852025" w:rsidRDefault="005C31C6" w:rsidP="007342FF">
            <w:pPr>
              <w:tabs>
                <w:tab w:val="left" w:pos="270"/>
              </w:tabs>
              <w:spacing w:line="26" w:lineRule="atLeast"/>
              <w:ind w:firstLine="360"/>
              <w:rPr>
                <w:sz w:val="22"/>
                <w:szCs w:val="22"/>
              </w:rPr>
            </w:pPr>
          </w:p>
        </w:tc>
      </w:tr>
      <w:tr w:rsidR="005C31C6" w:rsidRPr="000F1ED3" w14:paraId="1B3E227E" w14:textId="77777777" w:rsidTr="007342FF">
        <w:trPr>
          <w:trHeight w:val="632"/>
        </w:trPr>
        <w:tc>
          <w:tcPr>
            <w:tcW w:w="359" w:type="pct"/>
            <w:shd w:val="clear" w:color="auto" w:fill="auto"/>
          </w:tcPr>
          <w:p w14:paraId="2618914C"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4.9.7</w:t>
            </w:r>
          </w:p>
        </w:tc>
        <w:tc>
          <w:tcPr>
            <w:tcW w:w="2188" w:type="pct"/>
            <w:gridSpan w:val="3"/>
            <w:shd w:val="clear" w:color="auto" w:fill="auto"/>
          </w:tcPr>
          <w:p w14:paraId="178AC955"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Incidents involving pathogens, toxins, other regulated infectious material, infected animals, or involving failure of containment systems or control systems to be reported immediately to the appropriate internal authority.</w:t>
            </w:r>
          </w:p>
        </w:tc>
        <w:tc>
          <w:tcPr>
            <w:tcW w:w="344" w:type="pct"/>
            <w:shd w:val="clear" w:color="auto" w:fill="auto"/>
          </w:tcPr>
          <w:p w14:paraId="425A889D"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2637B47F"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42142E39" w14:textId="77777777" w:rsidR="005C31C6" w:rsidRPr="00852025" w:rsidRDefault="005C31C6" w:rsidP="007342FF">
            <w:pPr>
              <w:tabs>
                <w:tab w:val="left" w:pos="270"/>
              </w:tabs>
              <w:spacing w:line="26" w:lineRule="atLeast"/>
              <w:ind w:firstLine="360"/>
              <w:rPr>
                <w:sz w:val="22"/>
                <w:szCs w:val="22"/>
              </w:rPr>
            </w:pPr>
          </w:p>
        </w:tc>
      </w:tr>
      <w:tr w:rsidR="005C31C6" w:rsidRPr="000F1ED3" w14:paraId="1BC8F04B" w14:textId="77777777" w:rsidTr="007342FF">
        <w:trPr>
          <w:trHeight w:val="632"/>
        </w:trPr>
        <w:tc>
          <w:tcPr>
            <w:tcW w:w="359" w:type="pct"/>
            <w:shd w:val="clear" w:color="auto" w:fill="auto"/>
          </w:tcPr>
          <w:p w14:paraId="39BDF0D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4.9.8</w:t>
            </w:r>
          </w:p>
        </w:tc>
        <w:tc>
          <w:tcPr>
            <w:tcW w:w="2188" w:type="pct"/>
            <w:gridSpan w:val="3"/>
            <w:shd w:val="clear" w:color="auto" w:fill="auto"/>
          </w:tcPr>
          <w:p w14:paraId="46CC9935"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Incident investigation to be conducted and documented for any incident involving pathogens, toxins, other regulated infectious material, infected animals, or failure of containment systems or control systems, in order to determine the root cause(s).</w:t>
            </w:r>
          </w:p>
        </w:tc>
        <w:tc>
          <w:tcPr>
            <w:tcW w:w="344" w:type="pct"/>
            <w:shd w:val="clear" w:color="auto" w:fill="auto"/>
          </w:tcPr>
          <w:p w14:paraId="321E55D4"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50CF7C1C"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42D90CB2" w14:textId="77777777" w:rsidR="005C31C6" w:rsidRPr="00852025" w:rsidRDefault="005C31C6" w:rsidP="007342FF">
            <w:pPr>
              <w:tabs>
                <w:tab w:val="left" w:pos="270"/>
              </w:tabs>
              <w:spacing w:line="26" w:lineRule="atLeast"/>
              <w:ind w:firstLine="360"/>
              <w:rPr>
                <w:sz w:val="22"/>
                <w:szCs w:val="22"/>
              </w:rPr>
            </w:pPr>
          </w:p>
        </w:tc>
      </w:tr>
      <w:tr w:rsidR="005C31C6" w:rsidRPr="000F1ED3" w14:paraId="4A688A8E" w14:textId="77777777" w:rsidTr="007342FF">
        <w:trPr>
          <w:trHeight w:val="632"/>
        </w:trPr>
        <w:tc>
          <w:tcPr>
            <w:tcW w:w="359" w:type="pct"/>
            <w:shd w:val="clear" w:color="auto" w:fill="auto"/>
          </w:tcPr>
          <w:p w14:paraId="06B728BE"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4.9.9</w:t>
            </w:r>
          </w:p>
        </w:tc>
        <w:tc>
          <w:tcPr>
            <w:tcW w:w="2188" w:type="pct"/>
            <w:gridSpan w:val="3"/>
            <w:shd w:val="clear" w:color="auto" w:fill="auto"/>
          </w:tcPr>
          <w:p w14:paraId="3BA2BD0B"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The Public Health Agency of Canada (PHAC) to be informed without delay via the submission of an exposure notification report following:</w:t>
            </w:r>
          </w:p>
          <w:p w14:paraId="6D3B156D" w14:textId="77777777" w:rsidR="005C31C6" w:rsidRPr="00852025" w:rsidRDefault="005C31C6" w:rsidP="00614C1E">
            <w:pPr>
              <w:pStyle w:val="Pa15"/>
              <w:numPr>
                <w:ilvl w:val="0"/>
                <w:numId w:val="116"/>
              </w:numPr>
              <w:rPr>
                <w:rFonts w:ascii="Calibri" w:hAnsi="Calibri" w:cs="Futura Light"/>
                <w:color w:val="211D1E"/>
                <w:sz w:val="20"/>
                <w:szCs w:val="20"/>
                <w:lang w:val="en-US"/>
              </w:rPr>
            </w:pPr>
            <w:r w:rsidRPr="00852025">
              <w:rPr>
                <w:rFonts w:ascii="Calibri" w:hAnsi="Calibri" w:cs="Futura Light"/>
                <w:color w:val="211D1E"/>
                <w:sz w:val="20"/>
                <w:szCs w:val="20"/>
                <w:lang w:val="en-US"/>
              </w:rPr>
              <w:t>an exposure to a human pathogen or toxin; or</w:t>
            </w:r>
          </w:p>
          <w:p w14:paraId="0EB1ECEA" w14:textId="77777777" w:rsidR="005C31C6" w:rsidRPr="00852025" w:rsidRDefault="005C31C6" w:rsidP="00614C1E">
            <w:pPr>
              <w:pStyle w:val="Pa15"/>
              <w:numPr>
                <w:ilvl w:val="0"/>
                <w:numId w:val="116"/>
              </w:numPr>
              <w:rPr>
                <w:rFonts w:ascii="Calibri" w:hAnsi="Calibri" w:cs="Futura Light"/>
                <w:color w:val="211D1E"/>
                <w:sz w:val="20"/>
                <w:szCs w:val="20"/>
                <w:lang w:val="en-US"/>
              </w:rPr>
            </w:pPr>
            <w:proofErr w:type="gramStart"/>
            <w:r w:rsidRPr="00852025">
              <w:rPr>
                <w:rFonts w:ascii="Calibri" w:hAnsi="Calibri" w:cs="Futura Light"/>
                <w:color w:val="211D1E"/>
                <w:sz w:val="20"/>
                <w:szCs w:val="20"/>
                <w:lang w:val="en-US"/>
              </w:rPr>
              <w:t>recognition</w:t>
            </w:r>
            <w:proofErr w:type="gramEnd"/>
            <w:r w:rsidRPr="00852025">
              <w:rPr>
                <w:rFonts w:ascii="Calibri" w:hAnsi="Calibri" w:cs="Futura Light"/>
                <w:color w:val="211D1E"/>
                <w:sz w:val="20"/>
                <w:szCs w:val="20"/>
                <w:lang w:val="en-US"/>
              </w:rPr>
              <w:t xml:space="preserve"> of a disease that has or may have been caused by an exposure to a human pathogen or toxin.</w:t>
            </w:r>
          </w:p>
        </w:tc>
        <w:tc>
          <w:tcPr>
            <w:tcW w:w="344" w:type="pct"/>
            <w:shd w:val="clear" w:color="auto" w:fill="auto"/>
          </w:tcPr>
          <w:p w14:paraId="5ADA794A"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0A6BF323"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6A5B44BA" w14:textId="77777777" w:rsidR="005C31C6" w:rsidRPr="00852025" w:rsidRDefault="005C31C6" w:rsidP="007342FF">
            <w:pPr>
              <w:tabs>
                <w:tab w:val="left" w:pos="270"/>
              </w:tabs>
              <w:spacing w:line="26" w:lineRule="atLeast"/>
              <w:ind w:firstLine="360"/>
              <w:rPr>
                <w:sz w:val="22"/>
                <w:szCs w:val="22"/>
              </w:rPr>
            </w:pPr>
          </w:p>
        </w:tc>
      </w:tr>
      <w:tr w:rsidR="005C31C6" w:rsidRPr="000F1ED3" w14:paraId="1BB81A8F" w14:textId="77777777" w:rsidTr="007342FF">
        <w:trPr>
          <w:trHeight w:val="632"/>
        </w:trPr>
        <w:tc>
          <w:tcPr>
            <w:tcW w:w="359" w:type="pct"/>
            <w:shd w:val="clear" w:color="auto" w:fill="auto"/>
          </w:tcPr>
          <w:p w14:paraId="2798548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4.9.10</w:t>
            </w:r>
          </w:p>
        </w:tc>
        <w:tc>
          <w:tcPr>
            <w:tcW w:w="2188" w:type="pct"/>
            <w:gridSpan w:val="3"/>
            <w:shd w:val="clear" w:color="auto" w:fill="auto"/>
          </w:tcPr>
          <w:p w14:paraId="19EEE0C9"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An exposure follow-up report documenting the completed investigation, to be submitted to the PHAC within:</w:t>
            </w:r>
          </w:p>
          <w:p w14:paraId="7C324586" w14:textId="77777777" w:rsidR="005C31C6" w:rsidRPr="00852025" w:rsidRDefault="005C31C6" w:rsidP="00614C1E">
            <w:pPr>
              <w:pStyle w:val="Pa15"/>
              <w:numPr>
                <w:ilvl w:val="0"/>
                <w:numId w:val="117"/>
              </w:numPr>
              <w:rPr>
                <w:rFonts w:ascii="Calibri" w:hAnsi="Calibri" w:cs="Futura Light"/>
                <w:color w:val="211D1E"/>
                <w:sz w:val="20"/>
                <w:szCs w:val="20"/>
                <w:lang w:val="en-US"/>
              </w:rPr>
            </w:pPr>
            <w:r w:rsidRPr="00852025">
              <w:rPr>
                <w:rFonts w:ascii="Calibri" w:hAnsi="Calibri" w:cs="Futura Light"/>
                <w:color w:val="211D1E"/>
                <w:sz w:val="20"/>
                <w:szCs w:val="20"/>
                <w:lang w:val="en-US"/>
              </w:rPr>
              <w:t>15 days of the submission of an exposure notification report involving a security sensitive biological agent (SSBA); or</w:t>
            </w:r>
          </w:p>
          <w:p w14:paraId="2FA222F6" w14:textId="77777777" w:rsidR="005C31C6" w:rsidRPr="00852025" w:rsidRDefault="005C31C6" w:rsidP="00614C1E">
            <w:pPr>
              <w:pStyle w:val="Pa15"/>
              <w:numPr>
                <w:ilvl w:val="0"/>
                <w:numId w:val="117"/>
              </w:numPr>
              <w:rPr>
                <w:rFonts w:ascii="Calibri" w:hAnsi="Calibri" w:cs="Futura Light"/>
                <w:color w:val="211D1E"/>
                <w:sz w:val="20"/>
                <w:szCs w:val="20"/>
                <w:lang w:val="en-US"/>
              </w:rPr>
            </w:pPr>
            <w:r w:rsidRPr="00852025">
              <w:rPr>
                <w:rFonts w:ascii="Calibri" w:hAnsi="Calibri" w:cs="Futura Light"/>
                <w:color w:val="211D1E"/>
                <w:sz w:val="20"/>
                <w:szCs w:val="20"/>
                <w:lang w:val="en-US"/>
              </w:rPr>
              <w:t>30 days of the submission of an exposure notification report involving a human pathogen or toxin other than an SSBA.</w:t>
            </w:r>
          </w:p>
        </w:tc>
        <w:tc>
          <w:tcPr>
            <w:tcW w:w="344" w:type="pct"/>
            <w:shd w:val="clear" w:color="auto" w:fill="auto"/>
          </w:tcPr>
          <w:p w14:paraId="7A2405D0"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53000395"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42965142" w14:textId="77777777" w:rsidR="005C31C6" w:rsidRPr="00852025" w:rsidRDefault="005C31C6" w:rsidP="007342FF">
            <w:pPr>
              <w:tabs>
                <w:tab w:val="left" w:pos="270"/>
              </w:tabs>
              <w:spacing w:line="26" w:lineRule="atLeast"/>
              <w:ind w:firstLine="360"/>
              <w:rPr>
                <w:sz w:val="22"/>
                <w:szCs w:val="22"/>
              </w:rPr>
            </w:pPr>
          </w:p>
        </w:tc>
      </w:tr>
      <w:tr w:rsidR="005C31C6" w:rsidRPr="00F83279" w14:paraId="18CFA35C" w14:textId="77777777" w:rsidTr="007342FF">
        <w:trPr>
          <w:trHeight w:val="270"/>
        </w:trPr>
        <w:tc>
          <w:tcPr>
            <w:tcW w:w="359" w:type="pct"/>
            <w:shd w:val="clear" w:color="auto" w:fill="D9D9D9"/>
          </w:tcPr>
          <w:p w14:paraId="00DFA1AA"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2188" w:type="pct"/>
            <w:gridSpan w:val="3"/>
            <w:shd w:val="clear" w:color="auto" w:fill="D9D9D9"/>
          </w:tcPr>
          <w:p w14:paraId="1E49B5B3" w14:textId="77777777" w:rsidR="005C31C6" w:rsidRPr="00852025" w:rsidRDefault="005C31C6" w:rsidP="007342FF">
            <w:pPr>
              <w:tabs>
                <w:tab w:val="left" w:pos="525"/>
              </w:tabs>
              <w:spacing w:line="26" w:lineRule="atLeast"/>
              <w:ind w:right="34"/>
              <w:jc w:val="center"/>
              <w:rPr>
                <w:rFonts w:ascii="Calibri" w:hAnsi="Calibri"/>
                <w:b/>
              </w:rPr>
            </w:pPr>
            <w:r w:rsidRPr="00852025">
              <w:rPr>
                <w:rFonts w:ascii="Calibri" w:hAnsi="Calibri"/>
                <w:b/>
              </w:rPr>
              <w:t>4.10 Records and Documentation</w:t>
            </w:r>
          </w:p>
        </w:tc>
        <w:tc>
          <w:tcPr>
            <w:tcW w:w="344" w:type="pct"/>
            <w:shd w:val="clear" w:color="auto" w:fill="D9D9D9"/>
          </w:tcPr>
          <w:p w14:paraId="0CCC5DB0" w14:textId="77777777" w:rsidR="005C31C6" w:rsidRPr="00852025" w:rsidRDefault="005C31C6" w:rsidP="007342FF">
            <w:pPr>
              <w:tabs>
                <w:tab w:val="left" w:pos="270"/>
              </w:tabs>
              <w:spacing w:line="26" w:lineRule="atLeast"/>
              <w:ind w:firstLine="360"/>
              <w:jc w:val="center"/>
              <w:rPr>
                <w:rFonts w:ascii="Calibri" w:hAnsi="Calibri"/>
                <w:sz w:val="20"/>
                <w:szCs w:val="20"/>
              </w:rPr>
            </w:pPr>
          </w:p>
        </w:tc>
        <w:tc>
          <w:tcPr>
            <w:tcW w:w="347" w:type="pct"/>
            <w:gridSpan w:val="2"/>
            <w:shd w:val="clear" w:color="auto" w:fill="D9D9D9"/>
          </w:tcPr>
          <w:p w14:paraId="1732D6C2"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D9D9D9"/>
          </w:tcPr>
          <w:p w14:paraId="146599F2" w14:textId="77777777" w:rsidR="005C31C6" w:rsidRPr="00852025" w:rsidRDefault="005C31C6" w:rsidP="007342FF">
            <w:pPr>
              <w:tabs>
                <w:tab w:val="left" w:pos="270"/>
              </w:tabs>
              <w:spacing w:line="26" w:lineRule="atLeast"/>
              <w:ind w:firstLine="360"/>
              <w:rPr>
                <w:sz w:val="22"/>
                <w:szCs w:val="22"/>
              </w:rPr>
            </w:pPr>
          </w:p>
        </w:tc>
      </w:tr>
      <w:tr w:rsidR="005C31C6" w:rsidRPr="00F83279" w14:paraId="781B3587" w14:textId="77777777" w:rsidTr="007342FF">
        <w:trPr>
          <w:trHeight w:val="632"/>
        </w:trPr>
        <w:tc>
          <w:tcPr>
            <w:tcW w:w="359" w:type="pct"/>
            <w:shd w:val="clear" w:color="auto" w:fill="auto"/>
          </w:tcPr>
          <w:p w14:paraId="70BAB25C"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4.10.1</w:t>
            </w:r>
          </w:p>
        </w:tc>
        <w:tc>
          <w:tcPr>
            <w:tcW w:w="2188" w:type="pct"/>
            <w:gridSpan w:val="3"/>
            <w:shd w:val="clear" w:color="auto" w:fill="auto"/>
          </w:tcPr>
          <w:p w14:paraId="455962E1"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Training and refresher training to be documented; records to be kept on file.</w:t>
            </w:r>
          </w:p>
        </w:tc>
        <w:tc>
          <w:tcPr>
            <w:tcW w:w="344" w:type="pct"/>
            <w:shd w:val="clear" w:color="auto" w:fill="auto"/>
          </w:tcPr>
          <w:p w14:paraId="11331FBE"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715572DE"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7624AD59" w14:textId="77777777" w:rsidR="005C31C6" w:rsidRPr="00852025" w:rsidRDefault="005C31C6" w:rsidP="007342FF">
            <w:pPr>
              <w:tabs>
                <w:tab w:val="left" w:pos="270"/>
              </w:tabs>
              <w:spacing w:line="26" w:lineRule="atLeast"/>
              <w:ind w:firstLine="360"/>
              <w:rPr>
                <w:sz w:val="22"/>
                <w:szCs w:val="22"/>
              </w:rPr>
            </w:pPr>
          </w:p>
        </w:tc>
      </w:tr>
      <w:tr w:rsidR="005C31C6" w:rsidRPr="00F83279" w14:paraId="20CD0321" w14:textId="77777777" w:rsidTr="007342FF">
        <w:trPr>
          <w:trHeight w:val="632"/>
        </w:trPr>
        <w:tc>
          <w:tcPr>
            <w:tcW w:w="359" w:type="pct"/>
            <w:shd w:val="clear" w:color="auto" w:fill="auto"/>
          </w:tcPr>
          <w:p w14:paraId="46E1622C"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4.10.2</w:t>
            </w:r>
          </w:p>
        </w:tc>
        <w:tc>
          <w:tcPr>
            <w:tcW w:w="2188" w:type="pct"/>
            <w:gridSpan w:val="3"/>
            <w:shd w:val="clear" w:color="auto" w:fill="auto"/>
          </w:tcPr>
          <w:p w14:paraId="4F7FFBA3"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Inventory of pathogens, toxins, and other regulated infectious material in long-term storage to be maintained, including location and risk group(s). Inventory to include pathogens, toxins, and other regulated infectious material stored outside of the containment zone.</w:t>
            </w:r>
          </w:p>
        </w:tc>
        <w:tc>
          <w:tcPr>
            <w:tcW w:w="344" w:type="pct"/>
            <w:shd w:val="clear" w:color="auto" w:fill="auto"/>
          </w:tcPr>
          <w:p w14:paraId="7BE58B41"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301C4429"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476FA300" w14:textId="77777777" w:rsidR="005C31C6" w:rsidRPr="00852025" w:rsidRDefault="005C31C6" w:rsidP="007342FF">
            <w:pPr>
              <w:tabs>
                <w:tab w:val="left" w:pos="270"/>
              </w:tabs>
              <w:spacing w:line="26" w:lineRule="atLeast"/>
              <w:ind w:firstLine="360"/>
              <w:rPr>
                <w:sz w:val="22"/>
                <w:szCs w:val="22"/>
              </w:rPr>
            </w:pPr>
          </w:p>
        </w:tc>
      </w:tr>
      <w:tr w:rsidR="005C31C6" w:rsidRPr="00F83279" w14:paraId="0A450B47" w14:textId="77777777" w:rsidTr="007342FF">
        <w:trPr>
          <w:trHeight w:val="632"/>
        </w:trPr>
        <w:tc>
          <w:tcPr>
            <w:tcW w:w="359" w:type="pct"/>
            <w:shd w:val="clear" w:color="auto" w:fill="auto"/>
          </w:tcPr>
          <w:p w14:paraId="73FDD171"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4.10.5</w:t>
            </w:r>
          </w:p>
        </w:tc>
        <w:tc>
          <w:tcPr>
            <w:tcW w:w="2188" w:type="pct"/>
            <w:gridSpan w:val="3"/>
            <w:shd w:val="clear" w:color="auto" w:fill="auto"/>
          </w:tcPr>
          <w:p w14:paraId="6B58CEB0"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Records of regular inspections of the containment zone and corrective actions to be kept on file.</w:t>
            </w:r>
          </w:p>
        </w:tc>
        <w:tc>
          <w:tcPr>
            <w:tcW w:w="344" w:type="pct"/>
            <w:shd w:val="clear" w:color="auto" w:fill="auto"/>
          </w:tcPr>
          <w:p w14:paraId="48FE32D8"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5AF15A84"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782A4FD1" w14:textId="77777777" w:rsidR="005C31C6" w:rsidRPr="00852025" w:rsidRDefault="005C31C6" w:rsidP="007342FF">
            <w:pPr>
              <w:tabs>
                <w:tab w:val="left" w:pos="270"/>
              </w:tabs>
              <w:spacing w:line="26" w:lineRule="atLeast"/>
              <w:ind w:firstLine="360"/>
              <w:rPr>
                <w:sz w:val="22"/>
                <w:szCs w:val="22"/>
              </w:rPr>
            </w:pPr>
          </w:p>
        </w:tc>
      </w:tr>
      <w:tr w:rsidR="005C31C6" w:rsidRPr="00F83279" w14:paraId="6BEC280A" w14:textId="77777777" w:rsidTr="007342FF">
        <w:trPr>
          <w:trHeight w:val="632"/>
        </w:trPr>
        <w:tc>
          <w:tcPr>
            <w:tcW w:w="359" w:type="pct"/>
            <w:shd w:val="clear" w:color="auto" w:fill="auto"/>
          </w:tcPr>
          <w:p w14:paraId="15CE4A22"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4.10.6</w:t>
            </w:r>
          </w:p>
        </w:tc>
        <w:tc>
          <w:tcPr>
            <w:tcW w:w="2188" w:type="pct"/>
            <w:gridSpan w:val="3"/>
            <w:shd w:val="clear" w:color="auto" w:fill="auto"/>
          </w:tcPr>
          <w:p w14:paraId="25FEBBB1"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Records of building and equipment maintenance, repair, inspection, testing, or certification, including performance verification and testing records, in accordance with containment zone function, to be kept on file.</w:t>
            </w:r>
          </w:p>
        </w:tc>
        <w:tc>
          <w:tcPr>
            <w:tcW w:w="344" w:type="pct"/>
            <w:shd w:val="clear" w:color="auto" w:fill="auto"/>
          </w:tcPr>
          <w:p w14:paraId="387337C3"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372F121A"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23D63641" w14:textId="77777777" w:rsidR="005C31C6" w:rsidRPr="00852025" w:rsidRDefault="005C31C6" w:rsidP="007342FF">
            <w:pPr>
              <w:tabs>
                <w:tab w:val="left" w:pos="270"/>
              </w:tabs>
              <w:spacing w:line="26" w:lineRule="atLeast"/>
              <w:ind w:firstLine="360"/>
              <w:rPr>
                <w:sz w:val="22"/>
                <w:szCs w:val="22"/>
              </w:rPr>
            </w:pPr>
          </w:p>
        </w:tc>
      </w:tr>
      <w:tr w:rsidR="005C31C6" w:rsidRPr="00F83279" w14:paraId="4FC024C2" w14:textId="77777777" w:rsidTr="007342FF">
        <w:trPr>
          <w:trHeight w:val="632"/>
        </w:trPr>
        <w:tc>
          <w:tcPr>
            <w:tcW w:w="359" w:type="pct"/>
            <w:shd w:val="clear" w:color="auto" w:fill="auto"/>
          </w:tcPr>
          <w:p w14:paraId="5DC8EBF6"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4.10.7</w:t>
            </w:r>
          </w:p>
        </w:tc>
        <w:tc>
          <w:tcPr>
            <w:tcW w:w="2188" w:type="pct"/>
            <w:gridSpan w:val="3"/>
            <w:shd w:val="clear" w:color="auto" w:fill="auto"/>
          </w:tcPr>
          <w:p w14:paraId="00111E9A"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Equipment used for performance verification and testing of containment systems and essential biosafety equipment to have a valid calibration certificate at the time of testing; calibration certificates to be kept on file.</w:t>
            </w:r>
          </w:p>
        </w:tc>
        <w:tc>
          <w:tcPr>
            <w:tcW w:w="344" w:type="pct"/>
            <w:shd w:val="clear" w:color="auto" w:fill="auto"/>
          </w:tcPr>
          <w:p w14:paraId="2BCFB271"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59FD713E"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6AEE36FB" w14:textId="77777777" w:rsidR="005C31C6" w:rsidRPr="00852025" w:rsidRDefault="005C31C6" w:rsidP="007342FF">
            <w:pPr>
              <w:tabs>
                <w:tab w:val="left" w:pos="270"/>
              </w:tabs>
              <w:spacing w:line="26" w:lineRule="atLeast"/>
              <w:ind w:firstLine="360"/>
              <w:rPr>
                <w:sz w:val="22"/>
                <w:szCs w:val="22"/>
              </w:rPr>
            </w:pPr>
          </w:p>
        </w:tc>
      </w:tr>
      <w:tr w:rsidR="005C31C6" w:rsidRPr="00F83279" w14:paraId="7A33D92C" w14:textId="77777777" w:rsidTr="007342FF">
        <w:trPr>
          <w:trHeight w:val="632"/>
        </w:trPr>
        <w:tc>
          <w:tcPr>
            <w:tcW w:w="359" w:type="pct"/>
            <w:shd w:val="clear" w:color="auto" w:fill="auto"/>
          </w:tcPr>
          <w:p w14:paraId="194EFDC5"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4.10.9</w:t>
            </w:r>
          </w:p>
        </w:tc>
        <w:tc>
          <w:tcPr>
            <w:tcW w:w="2188" w:type="pct"/>
            <w:gridSpan w:val="3"/>
            <w:shd w:val="clear" w:color="auto" w:fill="auto"/>
          </w:tcPr>
          <w:p w14:paraId="066A3980"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Records of validation and routine verification of decontamination technologies and processes to be kept on file.</w:t>
            </w:r>
          </w:p>
        </w:tc>
        <w:tc>
          <w:tcPr>
            <w:tcW w:w="344" w:type="pct"/>
            <w:shd w:val="clear" w:color="auto" w:fill="auto"/>
          </w:tcPr>
          <w:p w14:paraId="342C8931"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2B97DE4A"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7C378D47" w14:textId="77777777" w:rsidR="005C31C6" w:rsidRPr="00852025" w:rsidRDefault="005C31C6" w:rsidP="007342FF">
            <w:pPr>
              <w:tabs>
                <w:tab w:val="left" w:pos="270"/>
              </w:tabs>
              <w:spacing w:line="26" w:lineRule="atLeast"/>
              <w:ind w:firstLine="360"/>
              <w:rPr>
                <w:sz w:val="22"/>
                <w:szCs w:val="22"/>
              </w:rPr>
            </w:pPr>
          </w:p>
        </w:tc>
      </w:tr>
      <w:tr w:rsidR="005C31C6" w:rsidRPr="00F83279" w14:paraId="6E9B8FFF" w14:textId="77777777" w:rsidTr="007342FF">
        <w:trPr>
          <w:trHeight w:val="632"/>
        </w:trPr>
        <w:tc>
          <w:tcPr>
            <w:tcW w:w="359" w:type="pct"/>
            <w:shd w:val="clear" w:color="auto" w:fill="auto"/>
          </w:tcPr>
          <w:p w14:paraId="321F5AE8"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4.10.10</w:t>
            </w:r>
          </w:p>
        </w:tc>
        <w:tc>
          <w:tcPr>
            <w:tcW w:w="2188" w:type="pct"/>
            <w:gridSpan w:val="3"/>
            <w:shd w:val="clear" w:color="auto" w:fill="auto"/>
          </w:tcPr>
          <w:p w14:paraId="77EF3BBD" w14:textId="77777777" w:rsidR="005C31C6" w:rsidRPr="00852025" w:rsidRDefault="005C31C6" w:rsidP="007342FF">
            <w:pPr>
              <w:pStyle w:val="Pa15"/>
              <w:rPr>
                <w:rFonts w:ascii="Calibri" w:hAnsi="Calibri" w:cs="Calibri"/>
                <w:color w:val="211D1E"/>
                <w:sz w:val="20"/>
                <w:szCs w:val="20"/>
                <w:lang w:val="en-US"/>
              </w:rPr>
            </w:pPr>
            <w:r w:rsidRPr="00852025">
              <w:rPr>
                <w:rFonts w:ascii="Calibri" w:hAnsi="Calibri" w:cs="Futura Light"/>
                <w:color w:val="211D1E"/>
                <w:sz w:val="20"/>
                <w:szCs w:val="20"/>
                <w:lang w:val="en-US"/>
              </w:rPr>
              <w:t xml:space="preserve">Records and documentation pertaining to: </w:t>
            </w:r>
          </w:p>
          <w:p w14:paraId="2FD3AA1D" w14:textId="77777777" w:rsidR="005C31C6" w:rsidRPr="00852025" w:rsidRDefault="005C31C6" w:rsidP="00614C1E">
            <w:pPr>
              <w:pStyle w:val="Pa15"/>
              <w:numPr>
                <w:ilvl w:val="0"/>
                <w:numId w:val="118"/>
              </w:numPr>
              <w:rPr>
                <w:rFonts w:ascii="Calibri" w:hAnsi="Calibri" w:cs="Futura Light"/>
                <w:color w:val="211D1E"/>
                <w:sz w:val="20"/>
                <w:szCs w:val="20"/>
                <w:lang w:val="en-US"/>
              </w:rPr>
            </w:pPr>
            <w:r w:rsidRPr="00852025">
              <w:rPr>
                <w:rFonts w:ascii="Calibri" w:hAnsi="Calibri" w:cs="Futura Light"/>
                <w:color w:val="211D1E"/>
                <w:sz w:val="20"/>
                <w:szCs w:val="20"/>
                <w:lang w:val="en-US"/>
              </w:rPr>
              <w:t>licence activities involving human pathogens and toxins to be kept on file for a minimum of 5 years; and</w:t>
            </w:r>
          </w:p>
          <w:p w14:paraId="6631D61A" w14:textId="77777777" w:rsidR="005C31C6" w:rsidRPr="00852025" w:rsidRDefault="005C31C6" w:rsidP="00614C1E">
            <w:pPr>
              <w:pStyle w:val="Pa15"/>
              <w:numPr>
                <w:ilvl w:val="0"/>
                <w:numId w:val="118"/>
              </w:numPr>
              <w:rPr>
                <w:rFonts w:ascii="Calibri" w:hAnsi="Calibri" w:cs="Futura Light"/>
                <w:color w:val="211D1E"/>
                <w:sz w:val="20"/>
                <w:szCs w:val="20"/>
                <w:lang w:val="en-US"/>
              </w:rPr>
            </w:pPr>
            <w:proofErr w:type="gramStart"/>
            <w:r w:rsidRPr="00852025">
              <w:rPr>
                <w:rFonts w:ascii="Calibri" w:hAnsi="Calibri" w:cs="Futura Light"/>
                <w:color w:val="211D1E"/>
                <w:sz w:val="20"/>
                <w:szCs w:val="20"/>
                <w:lang w:val="en-US"/>
              </w:rPr>
              <w:t>animal</w:t>
            </w:r>
            <w:proofErr w:type="gramEnd"/>
            <w:r w:rsidRPr="00852025">
              <w:rPr>
                <w:rFonts w:ascii="Calibri" w:hAnsi="Calibri" w:cs="Futura Light"/>
                <w:color w:val="211D1E"/>
                <w:sz w:val="20"/>
                <w:szCs w:val="20"/>
                <w:lang w:val="en-US"/>
              </w:rPr>
              <w:t xml:space="preserve"> pathogen import permit requirements for animal pathogens, toxins, and other regulated infectious material to be kept on file for a minimum of 2 years following the date of disposal, complete transfer, or inactivation of the imported material.</w:t>
            </w:r>
          </w:p>
        </w:tc>
        <w:tc>
          <w:tcPr>
            <w:tcW w:w="344" w:type="pct"/>
            <w:shd w:val="clear" w:color="auto" w:fill="auto"/>
          </w:tcPr>
          <w:p w14:paraId="20EF8CCC"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20F9306C"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12C36F90" w14:textId="77777777" w:rsidR="005C31C6" w:rsidRPr="00852025" w:rsidRDefault="005C31C6" w:rsidP="007342FF">
            <w:pPr>
              <w:tabs>
                <w:tab w:val="left" w:pos="270"/>
              </w:tabs>
              <w:spacing w:line="26" w:lineRule="atLeast"/>
              <w:ind w:firstLine="360"/>
              <w:rPr>
                <w:sz w:val="22"/>
                <w:szCs w:val="22"/>
              </w:rPr>
            </w:pPr>
          </w:p>
        </w:tc>
      </w:tr>
      <w:tr w:rsidR="005C31C6" w:rsidRPr="00F83279" w14:paraId="77DDB23F" w14:textId="77777777" w:rsidTr="007342FF">
        <w:trPr>
          <w:trHeight w:val="632"/>
        </w:trPr>
        <w:tc>
          <w:tcPr>
            <w:tcW w:w="359" w:type="pct"/>
            <w:shd w:val="clear" w:color="auto" w:fill="auto"/>
          </w:tcPr>
          <w:p w14:paraId="60F01BAD"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4.10.11</w:t>
            </w:r>
          </w:p>
        </w:tc>
        <w:tc>
          <w:tcPr>
            <w:tcW w:w="2188" w:type="pct"/>
            <w:gridSpan w:val="3"/>
            <w:shd w:val="clear" w:color="auto" w:fill="auto"/>
          </w:tcPr>
          <w:p w14:paraId="7662A75E" w14:textId="77777777" w:rsidR="005C31C6" w:rsidRPr="00852025" w:rsidRDefault="005C31C6" w:rsidP="007342FF">
            <w:pPr>
              <w:pStyle w:val="Pa15"/>
              <w:rPr>
                <w:rFonts w:ascii="Calibri" w:hAnsi="Calibri" w:cs="Futura Light"/>
                <w:color w:val="211D1E"/>
                <w:sz w:val="20"/>
                <w:szCs w:val="20"/>
                <w:lang w:val="en-US"/>
              </w:rPr>
            </w:pPr>
            <w:r w:rsidRPr="00852025">
              <w:rPr>
                <w:rFonts w:ascii="Calibri" w:hAnsi="Calibri" w:cs="Futura Light"/>
                <w:color w:val="211D1E"/>
                <w:sz w:val="20"/>
                <w:szCs w:val="20"/>
                <w:lang w:val="en-US"/>
              </w:rPr>
              <w:t>Records of incidents involving pathogens, toxins, other regulated infectious material, infected animals, or losses of containment to be kept on file for a minimum of 10 years.</w:t>
            </w:r>
          </w:p>
        </w:tc>
        <w:tc>
          <w:tcPr>
            <w:tcW w:w="344" w:type="pct"/>
            <w:shd w:val="clear" w:color="auto" w:fill="auto"/>
          </w:tcPr>
          <w:p w14:paraId="41BBB417" w14:textId="77777777" w:rsidR="005C31C6" w:rsidRPr="00852025" w:rsidRDefault="005C31C6" w:rsidP="007342FF">
            <w:pPr>
              <w:tabs>
                <w:tab w:val="left" w:pos="270"/>
              </w:tabs>
              <w:spacing w:line="26" w:lineRule="atLeast"/>
              <w:jc w:val="center"/>
              <w:rPr>
                <w:rFonts w:ascii="Calibri" w:hAnsi="Calibri"/>
                <w:sz w:val="20"/>
                <w:szCs w:val="20"/>
              </w:rPr>
            </w:pPr>
            <w:r w:rsidRPr="00852025">
              <w:rPr>
                <w:rFonts w:ascii="Calibri" w:hAnsi="Calibri"/>
                <w:sz w:val="20"/>
                <w:szCs w:val="20"/>
              </w:rPr>
              <w:t>2, 2-Ag</w:t>
            </w:r>
          </w:p>
        </w:tc>
        <w:tc>
          <w:tcPr>
            <w:tcW w:w="347" w:type="pct"/>
            <w:gridSpan w:val="2"/>
            <w:shd w:val="clear" w:color="auto" w:fill="auto"/>
          </w:tcPr>
          <w:p w14:paraId="58F8A268" w14:textId="77777777" w:rsidR="005C31C6" w:rsidRPr="00852025" w:rsidRDefault="005C31C6" w:rsidP="007342FF">
            <w:pPr>
              <w:tabs>
                <w:tab w:val="left" w:pos="270"/>
              </w:tabs>
              <w:spacing w:line="26" w:lineRule="atLeast"/>
              <w:ind w:firstLine="360"/>
              <w:rPr>
                <w:rFonts w:ascii="Calibri Light" w:hAnsi="Calibri Light"/>
                <w:sz w:val="22"/>
                <w:szCs w:val="22"/>
              </w:rPr>
            </w:pPr>
          </w:p>
        </w:tc>
        <w:tc>
          <w:tcPr>
            <w:tcW w:w="1762" w:type="pct"/>
            <w:gridSpan w:val="2"/>
            <w:shd w:val="clear" w:color="auto" w:fill="auto"/>
          </w:tcPr>
          <w:p w14:paraId="557B57A2" w14:textId="77777777" w:rsidR="005C31C6" w:rsidRPr="00852025" w:rsidRDefault="005C31C6" w:rsidP="007342FF">
            <w:pPr>
              <w:tabs>
                <w:tab w:val="left" w:pos="270"/>
              </w:tabs>
              <w:spacing w:line="26" w:lineRule="atLeast"/>
              <w:ind w:firstLine="360"/>
              <w:rPr>
                <w:sz w:val="22"/>
                <w:szCs w:val="22"/>
              </w:rPr>
            </w:pPr>
          </w:p>
        </w:tc>
      </w:tr>
    </w:tbl>
    <w:p w14:paraId="0F0C1745" w14:textId="77777777" w:rsidR="005C31C6" w:rsidRPr="00CD1FB6" w:rsidRDefault="005C31C6" w:rsidP="005C31C6">
      <w:pPr>
        <w:tabs>
          <w:tab w:val="left" w:pos="270"/>
        </w:tabs>
        <w:rPr>
          <w:rFonts w:ascii="Calibri Light" w:hAnsi="Calibri Light"/>
        </w:rPr>
      </w:pPr>
    </w:p>
    <w:p w14:paraId="5DE5799F" w14:textId="77777777" w:rsidR="005C31C6" w:rsidRPr="00CD1FB6" w:rsidRDefault="005C31C6" w:rsidP="00614C1E">
      <w:pPr>
        <w:pStyle w:val="ListParagraph"/>
        <w:numPr>
          <w:ilvl w:val="0"/>
          <w:numId w:val="112"/>
        </w:numPr>
        <w:ind w:right="456"/>
        <w:contextualSpacing w:val="0"/>
        <w:jc w:val="both"/>
        <w:rPr>
          <w:rFonts w:ascii="Calibri Light" w:hAnsi="Calibri Light"/>
        </w:rPr>
      </w:pPr>
      <w:r w:rsidRPr="00CD1FB6">
        <w:rPr>
          <w:rFonts w:ascii="Calibri Light" w:hAnsi="Calibri Light"/>
        </w:rPr>
        <w:t>“Ag” refers to large animal (LA) work where the animals are not contained within cages inside a room, but where the room itself provides primary containment.</w:t>
      </w:r>
    </w:p>
    <w:p w14:paraId="4777B482" w14:textId="77777777" w:rsidR="005C31C6" w:rsidRPr="00CD1FB6" w:rsidRDefault="005C31C6" w:rsidP="00614C1E">
      <w:pPr>
        <w:pStyle w:val="ListParagraph"/>
        <w:numPr>
          <w:ilvl w:val="0"/>
          <w:numId w:val="112"/>
        </w:numPr>
        <w:tabs>
          <w:tab w:val="left" w:pos="270"/>
        </w:tabs>
        <w:spacing w:line="26" w:lineRule="atLeast"/>
        <w:contextualSpacing w:val="0"/>
        <w:rPr>
          <w:rFonts w:ascii="Calibri Light" w:hAnsi="Calibri Light"/>
        </w:rPr>
      </w:pPr>
      <w:r w:rsidRPr="00CD1FB6">
        <w:rPr>
          <w:rFonts w:ascii="Calibri Light" w:hAnsi="Calibri Light"/>
        </w:rPr>
        <w:t>“P” refers to work with prions.</w:t>
      </w:r>
    </w:p>
    <w:p w14:paraId="5654C0B5" w14:textId="77777777" w:rsidR="005C31C6" w:rsidRPr="00CD1FB6" w:rsidRDefault="005C31C6" w:rsidP="00614C1E">
      <w:pPr>
        <w:pStyle w:val="ListParagraph"/>
        <w:numPr>
          <w:ilvl w:val="0"/>
          <w:numId w:val="112"/>
        </w:numPr>
        <w:tabs>
          <w:tab w:val="left" w:pos="270"/>
        </w:tabs>
        <w:spacing w:line="26" w:lineRule="atLeast"/>
        <w:contextualSpacing w:val="0"/>
        <w:rPr>
          <w:rFonts w:ascii="Calibri Light" w:hAnsi="Calibri Light"/>
        </w:rPr>
      </w:pPr>
      <w:r w:rsidRPr="00CD1FB6">
        <w:rPr>
          <w:rFonts w:ascii="Calibri Light" w:hAnsi="Calibri Light"/>
        </w:rPr>
        <w:t>Items in parentheses are required for CL2 large scale production areas (determined through consultation with PHAC) and Small Animal (SA) areas but NOT CL2 laboratory work areas.</w:t>
      </w:r>
    </w:p>
    <w:p w14:paraId="0C71C5A9" w14:textId="77777777" w:rsidR="005C31C6" w:rsidRDefault="005C31C6" w:rsidP="005C31C6">
      <w:pPr>
        <w:rPr>
          <w:rFonts w:ascii="Calibri Light" w:hAnsi="Calibri Light"/>
          <w:b/>
          <w:u w:val="single"/>
        </w:rPr>
      </w:pPr>
      <w:r w:rsidRPr="00CD1FB6">
        <w:rPr>
          <w:rFonts w:ascii="Calibri Light" w:hAnsi="Calibri Light"/>
          <w:b/>
          <w:u w:val="single"/>
        </w:rPr>
        <w:br w:type="page"/>
      </w:r>
      <w:r w:rsidRPr="0051438B">
        <w:rPr>
          <w:rFonts w:ascii="Calibri Light" w:hAnsi="Calibri Light"/>
          <w:b/>
          <w:u w:val="single"/>
        </w:rPr>
        <w:t>NOTES:</w:t>
      </w:r>
    </w:p>
    <w:p w14:paraId="03B89913" w14:textId="77777777" w:rsidR="005C31C6" w:rsidRDefault="005C31C6" w:rsidP="005C31C6">
      <w:pPr>
        <w:tabs>
          <w:tab w:val="left" w:pos="270"/>
        </w:tabs>
        <w:spacing w:line="26" w:lineRule="atLeast"/>
        <w:rPr>
          <w:rFonts w:ascii="Calibri Light" w:hAnsi="Calibri Light"/>
          <w:b/>
          <w:u w:val="single"/>
        </w:rPr>
      </w:pPr>
    </w:p>
    <w:p w14:paraId="5BD5159D" w14:textId="77777777" w:rsidR="005C31C6" w:rsidRDefault="005C31C6" w:rsidP="005C31C6">
      <w:pPr>
        <w:tabs>
          <w:tab w:val="left" w:pos="270"/>
        </w:tabs>
        <w:spacing w:line="26" w:lineRule="atLeast"/>
        <w:rPr>
          <w:rFonts w:ascii="Calibri Light" w:hAnsi="Calibri Light"/>
          <w:b/>
          <w:u w:val="single"/>
        </w:rPr>
      </w:pPr>
    </w:p>
    <w:p w14:paraId="18AB0C38" w14:textId="77777777" w:rsidR="005C31C6" w:rsidRDefault="005C31C6" w:rsidP="005C31C6">
      <w:pPr>
        <w:tabs>
          <w:tab w:val="left" w:pos="270"/>
        </w:tabs>
        <w:spacing w:line="26" w:lineRule="atLeast"/>
        <w:rPr>
          <w:rFonts w:ascii="Calibri Light" w:hAnsi="Calibri Light"/>
          <w:b/>
          <w:u w:val="single"/>
        </w:rPr>
      </w:pPr>
    </w:p>
    <w:p w14:paraId="75006E32" w14:textId="77777777" w:rsidR="005C31C6" w:rsidRDefault="005C31C6" w:rsidP="005C31C6">
      <w:pPr>
        <w:tabs>
          <w:tab w:val="left" w:pos="270"/>
        </w:tabs>
        <w:spacing w:line="26" w:lineRule="atLeast"/>
        <w:rPr>
          <w:rFonts w:ascii="Calibri Light" w:hAnsi="Calibri Light"/>
          <w:b/>
          <w:u w:val="single"/>
        </w:rPr>
      </w:pPr>
    </w:p>
    <w:p w14:paraId="2C907AA9" w14:textId="77777777" w:rsidR="005C31C6" w:rsidRPr="0051438B" w:rsidRDefault="005C31C6" w:rsidP="005C31C6">
      <w:pPr>
        <w:tabs>
          <w:tab w:val="left" w:pos="270"/>
        </w:tabs>
        <w:spacing w:line="26" w:lineRule="atLeast"/>
        <w:rPr>
          <w:rFonts w:ascii="Calibri Light" w:hAnsi="Calibri Light"/>
          <w:b/>
          <w:u w:val="single"/>
        </w:rPr>
      </w:pPr>
    </w:p>
    <w:p w14:paraId="3DBE8108" w14:textId="77777777" w:rsidR="005C31C6" w:rsidRPr="0051438B" w:rsidRDefault="005C31C6" w:rsidP="005C31C6">
      <w:pPr>
        <w:tabs>
          <w:tab w:val="left" w:pos="270"/>
        </w:tabs>
        <w:spacing w:line="26" w:lineRule="atLeast"/>
        <w:rPr>
          <w:rFonts w:ascii="Calibri Light" w:hAnsi="Calibri Light"/>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5903"/>
        <w:gridCol w:w="1862"/>
        <w:gridCol w:w="930"/>
      </w:tblGrid>
      <w:tr w:rsidR="005C31C6" w:rsidRPr="00852025" w14:paraId="6C86154E" w14:textId="77777777" w:rsidTr="007342FF">
        <w:tc>
          <w:tcPr>
            <w:tcW w:w="810" w:type="dxa"/>
            <w:shd w:val="clear" w:color="auto" w:fill="auto"/>
          </w:tcPr>
          <w:p w14:paraId="5068EF5D" w14:textId="77777777" w:rsidR="005C31C6" w:rsidRPr="00852025" w:rsidRDefault="005C31C6" w:rsidP="007342FF">
            <w:pPr>
              <w:tabs>
                <w:tab w:val="left" w:pos="270"/>
              </w:tabs>
              <w:spacing w:line="26" w:lineRule="atLeast"/>
              <w:jc w:val="center"/>
              <w:rPr>
                <w:rFonts w:ascii="Calibri Light" w:hAnsi="Calibri Light"/>
                <w:b/>
                <w:sz w:val="22"/>
                <w:szCs w:val="22"/>
              </w:rPr>
            </w:pPr>
            <w:r w:rsidRPr="00852025">
              <w:rPr>
                <w:rFonts w:ascii="Calibri Light" w:hAnsi="Calibri Light"/>
                <w:b/>
                <w:sz w:val="22"/>
                <w:szCs w:val="22"/>
              </w:rPr>
              <w:t>Item #</w:t>
            </w:r>
          </w:p>
        </w:tc>
        <w:tc>
          <w:tcPr>
            <w:tcW w:w="10080" w:type="dxa"/>
            <w:shd w:val="clear" w:color="auto" w:fill="auto"/>
          </w:tcPr>
          <w:p w14:paraId="64B3AC5B" w14:textId="77777777" w:rsidR="005C31C6" w:rsidRPr="00852025" w:rsidRDefault="005C31C6" w:rsidP="007342FF">
            <w:pPr>
              <w:tabs>
                <w:tab w:val="left" w:pos="270"/>
              </w:tabs>
              <w:spacing w:line="26" w:lineRule="atLeast"/>
              <w:jc w:val="center"/>
              <w:rPr>
                <w:rFonts w:ascii="Calibri Light" w:hAnsi="Calibri Light"/>
                <w:b/>
                <w:sz w:val="22"/>
                <w:szCs w:val="22"/>
              </w:rPr>
            </w:pPr>
            <w:r w:rsidRPr="00852025">
              <w:rPr>
                <w:rFonts w:ascii="Calibri Light" w:hAnsi="Calibri Light"/>
                <w:b/>
                <w:sz w:val="22"/>
                <w:szCs w:val="22"/>
              </w:rPr>
              <w:t>Action Items</w:t>
            </w:r>
          </w:p>
        </w:tc>
        <w:tc>
          <w:tcPr>
            <w:tcW w:w="2340" w:type="dxa"/>
            <w:shd w:val="clear" w:color="auto" w:fill="auto"/>
          </w:tcPr>
          <w:p w14:paraId="5BE81CA3" w14:textId="77777777" w:rsidR="005C31C6" w:rsidRPr="00852025" w:rsidRDefault="005C31C6" w:rsidP="007342FF">
            <w:pPr>
              <w:tabs>
                <w:tab w:val="left" w:pos="270"/>
              </w:tabs>
              <w:spacing w:line="26" w:lineRule="atLeast"/>
              <w:jc w:val="center"/>
              <w:rPr>
                <w:rFonts w:ascii="Calibri Light" w:hAnsi="Calibri Light"/>
                <w:b/>
                <w:sz w:val="22"/>
                <w:szCs w:val="22"/>
              </w:rPr>
            </w:pPr>
            <w:r w:rsidRPr="00852025">
              <w:rPr>
                <w:rFonts w:ascii="Calibri Light" w:hAnsi="Calibri Light"/>
                <w:b/>
                <w:sz w:val="22"/>
                <w:szCs w:val="22"/>
              </w:rPr>
              <w:t>Responsible Person(s)</w:t>
            </w:r>
          </w:p>
        </w:tc>
        <w:tc>
          <w:tcPr>
            <w:tcW w:w="1170" w:type="dxa"/>
            <w:shd w:val="clear" w:color="auto" w:fill="auto"/>
          </w:tcPr>
          <w:p w14:paraId="729F8389" w14:textId="77777777" w:rsidR="005C31C6" w:rsidRPr="00852025" w:rsidRDefault="005C31C6" w:rsidP="007342FF">
            <w:pPr>
              <w:tabs>
                <w:tab w:val="left" w:pos="270"/>
              </w:tabs>
              <w:spacing w:line="26" w:lineRule="atLeast"/>
              <w:jc w:val="center"/>
              <w:rPr>
                <w:rFonts w:ascii="Calibri Light" w:hAnsi="Calibri Light"/>
                <w:b/>
                <w:sz w:val="22"/>
                <w:szCs w:val="22"/>
              </w:rPr>
            </w:pPr>
            <w:r w:rsidRPr="00852025">
              <w:rPr>
                <w:rFonts w:ascii="Calibri Light" w:hAnsi="Calibri Light"/>
                <w:b/>
                <w:sz w:val="22"/>
                <w:szCs w:val="22"/>
              </w:rPr>
              <w:t>Due Date</w:t>
            </w:r>
          </w:p>
        </w:tc>
      </w:tr>
      <w:tr w:rsidR="005C31C6" w:rsidRPr="00852025" w14:paraId="1DD30F4C" w14:textId="77777777" w:rsidTr="007342FF">
        <w:tc>
          <w:tcPr>
            <w:tcW w:w="810" w:type="dxa"/>
            <w:shd w:val="clear" w:color="auto" w:fill="auto"/>
          </w:tcPr>
          <w:p w14:paraId="6EEC38F6" w14:textId="77777777" w:rsidR="005C31C6" w:rsidRPr="00852025" w:rsidRDefault="005C31C6" w:rsidP="007342FF">
            <w:pPr>
              <w:tabs>
                <w:tab w:val="left" w:pos="270"/>
              </w:tabs>
              <w:spacing w:line="26" w:lineRule="atLeast"/>
              <w:jc w:val="center"/>
              <w:rPr>
                <w:rFonts w:ascii="Calibri Light" w:hAnsi="Calibri Light"/>
                <w:b/>
                <w:sz w:val="22"/>
                <w:szCs w:val="22"/>
              </w:rPr>
            </w:pPr>
            <w:r w:rsidRPr="00852025">
              <w:rPr>
                <w:rFonts w:ascii="Calibri Light" w:hAnsi="Calibri Light"/>
                <w:b/>
                <w:sz w:val="22"/>
                <w:szCs w:val="22"/>
              </w:rPr>
              <w:t>1.</w:t>
            </w:r>
          </w:p>
        </w:tc>
        <w:tc>
          <w:tcPr>
            <w:tcW w:w="10080" w:type="dxa"/>
            <w:shd w:val="clear" w:color="auto" w:fill="auto"/>
          </w:tcPr>
          <w:p w14:paraId="7752174C"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2340" w:type="dxa"/>
            <w:shd w:val="clear" w:color="auto" w:fill="auto"/>
          </w:tcPr>
          <w:p w14:paraId="2354A809"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1170" w:type="dxa"/>
            <w:shd w:val="clear" w:color="auto" w:fill="auto"/>
          </w:tcPr>
          <w:p w14:paraId="01BF2AA1" w14:textId="77777777" w:rsidR="005C31C6" w:rsidRPr="00852025" w:rsidRDefault="005C31C6" w:rsidP="007342FF">
            <w:pPr>
              <w:tabs>
                <w:tab w:val="left" w:pos="270"/>
              </w:tabs>
              <w:spacing w:line="26" w:lineRule="atLeast"/>
              <w:ind w:firstLine="360"/>
              <w:rPr>
                <w:rFonts w:ascii="Calibri Light" w:hAnsi="Calibri Light"/>
                <w:b/>
                <w:sz w:val="22"/>
                <w:szCs w:val="22"/>
              </w:rPr>
            </w:pPr>
          </w:p>
        </w:tc>
      </w:tr>
      <w:tr w:rsidR="005C31C6" w:rsidRPr="00852025" w14:paraId="6BC759FD" w14:textId="77777777" w:rsidTr="007342FF">
        <w:tc>
          <w:tcPr>
            <w:tcW w:w="810" w:type="dxa"/>
            <w:shd w:val="clear" w:color="auto" w:fill="auto"/>
          </w:tcPr>
          <w:p w14:paraId="44FEA1EA" w14:textId="77777777" w:rsidR="005C31C6" w:rsidRPr="00852025" w:rsidRDefault="005C31C6" w:rsidP="007342FF">
            <w:pPr>
              <w:tabs>
                <w:tab w:val="left" w:pos="270"/>
              </w:tabs>
              <w:spacing w:line="26" w:lineRule="atLeast"/>
              <w:jc w:val="center"/>
              <w:rPr>
                <w:rFonts w:ascii="Calibri Light" w:hAnsi="Calibri Light"/>
                <w:b/>
                <w:sz w:val="22"/>
                <w:szCs w:val="22"/>
              </w:rPr>
            </w:pPr>
            <w:r w:rsidRPr="00852025">
              <w:rPr>
                <w:rFonts w:ascii="Calibri Light" w:hAnsi="Calibri Light"/>
                <w:b/>
                <w:sz w:val="22"/>
                <w:szCs w:val="22"/>
              </w:rPr>
              <w:t>2.</w:t>
            </w:r>
          </w:p>
        </w:tc>
        <w:tc>
          <w:tcPr>
            <w:tcW w:w="10080" w:type="dxa"/>
            <w:shd w:val="clear" w:color="auto" w:fill="auto"/>
          </w:tcPr>
          <w:p w14:paraId="77966D8A"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2340" w:type="dxa"/>
            <w:shd w:val="clear" w:color="auto" w:fill="auto"/>
          </w:tcPr>
          <w:p w14:paraId="60F537AC"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1170" w:type="dxa"/>
            <w:shd w:val="clear" w:color="auto" w:fill="auto"/>
          </w:tcPr>
          <w:p w14:paraId="3A65BB18" w14:textId="77777777" w:rsidR="005C31C6" w:rsidRPr="00852025" w:rsidRDefault="005C31C6" w:rsidP="007342FF">
            <w:pPr>
              <w:tabs>
                <w:tab w:val="left" w:pos="270"/>
              </w:tabs>
              <w:spacing w:line="26" w:lineRule="atLeast"/>
              <w:ind w:firstLine="360"/>
              <w:rPr>
                <w:rFonts w:ascii="Calibri Light" w:hAnsi="Calibri Light"/>
                <w:b/>
                <w:sz w:val="22"/>
                <w:szCs w:val="22"/>
              </w:rPr>
            </w:pPr>
          </w:p>
        </w:tc>
      </w:tr>
      <w:tr w:rsidR="005C31C6" w:rsidRPr="00852025" w14:paraId="21BC350C" w14:textId="77777777" w:rsidTr="007342FF">
        <w:tc>
          <w:tcPr>
            <w:tcW w:w="810" w:type="dxa"/>
            <w:shd w:val="clear" w:color="auto" w:fill="auto"/>
          </w:tcPr>
          <w:p w14:paraId="59D429AF" w14:textId="77777777" w:rsidR="005C31C6" w:rsidRPr="00852025" w:rsidRDefault="005C31C6" w:rsidP="007342FF">
            <w:pPr>
              <w:tabs>
                <w:tab w:val="left" w:pos="270"/>
              </w:tabs>
              <w:spacing w:line="26" w:lineRule="atLeast"/>
              <w:jc w:val="center"/>
              <w:rPr>
                <w:rFonts w:ascii="Calibri Light" w:hAnsi="Calibri Light"/>
                <w:b/>
                <w:sz w:val="22"/>
                <w:szCs w:val="22"/>
              </w:rPr>
            </w:pPr>
            <w:r w:rsidRPr="00852025">
              <w:rPr>
                <w:rFonts w:ascii="Calibri Light" w:hAnsi="Calibri Light"/>
                <w:b/>
                <w:sz w:val="22"/>
                <w:szCs w:val="22"/>
              </w:rPr>
              <w:t>3.</w:t>
            </w:r>
          </w:p>
        </w:tc>
        <w:tc>
          <w:tcPr>
            <w:tcW w:w="10080" w:type="dxa"/>
            <w:shd w:val="clear" w:color="auto" w:fill="auto"/>
          </w:tcPr>
          <w:p w14:paraId="3B4FF245"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2340" w:type="dxa"/>
            <w:shd w:val="clear" w:color="auto" w:fill="auto"/>
          </w:tcPr>
          <w:p w14:paraId="050E16CA"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1170" w:type="dxa"/>
            <w:shd w:val="clear" w:color="auto" w:fill="auto"/>
          </w:tcPr>
          <w:p w14:paraId="088CEF12" w14:textId="77777777" w:rsidR="005C31C6" w:rsidRPr="00852025" w:rsidRDefault="005C31C6" w:rsidP="007342FF">
            <w:pPr>
              <w:tabs>
                <w:tab w:val="left" w:pos="270"/>
              </w:tabs>
              <w:spacing w:line="26" w:lineRule="atLeast"/>
              <w:ind w:firstLine="360"/>
              <w:rPr>
                <w:rFonts w:ascii="Calibri Light" w:hAnsi="Calibri Light"/>
                <w:b/>
                <w:sz w:val="22"/>
                <w:szCs w:val="22"/>
              </w:rPr>
            </w:pPr>
          </w:p>
        </w:tc>
      </w:tr>
      <w:tr w:rsidR="005C31C6" w:rsidRPr="00852025" w14:paraId="1A07D3AB" w14:textId="77777777" w:rsidTr="007342FF">
        <w:tc>
          <w:tcPr>
            <w:tcW w:w="810" w:type="dxa"/>
            <w:shd w:val="clear" w:color="auto" w:fill="auto"/>
          </w:tcPr>
          <w:p w14:paraId="4C4BC6FB" w14:textId="77777777" w:rsidR="005C31C6" w:rsidRPr="00852025" w:rsidRDefault="005C31C6" w:rsidP="007342FF">
            <w:pPr>
              <w:tabs>
                <w:tab w:val="left" w:pos="270"/>
              </w:tabs>
              <w:spacing w:line="26" w:lineRule="atLeast"/>
              <w:jc w:val="center"/>
              <w:rPr>
                <w:rFonts w:ascii="Calibri Light" w:hAnsi="Calibri Light"/>
                <w:b/>
                <w:sz w:val="22"/>
                <w:szCs w:val="22"/>
              </w:rPr>
            </w:pPr>
            <w:r w:rsidRPr="00852025">
              <w:rPr>
                <w:rFonts w:ascii="Calibri Light" w:hAnsi="Calibri Light"/>
                <w:b/>
                <w:sz w:val="22"/>
                <w:szCs w:val="22"/>
              </w:rPr>
              <w:t>4.</w:t>
            </w:r>
          </w:p>
        </w:tc>
        <w:tc>
          <w:tcPr>
            <w:tcW w:w="10080" w:type="dxa"/>
            <w:shd w:val="clear" w:color="auto" w:fill="auto"/>
          </w:tcPr>
          <w:p w14:paraId="121D58D0"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2340" w:type="dxa"/>
            <w:shd w:val="clear" w:color="auto" w:fill="auto"/>
          </w:tcPr>
          <w:p w14:paraId="0AE4DDEF"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1170" w:type="dxa"/>
            <w:shd w:val="clear" w:color="auto" w:fill="auto"/>
          </w:tcPr>
          <w:p w14:paraId="0922E069" w14:textId="77777777" w:rsidR="005C31C6" w:rsidRPr="00852025" w:rsidRDefault="005C31C6" w:rsidP="007342FF">
            <w:pPr>
              <w:tabs>
                <w:tab w:val="left" w:pos="270"/>
              </w:tabs>
              <w:spacing w:line="26" w:lineRule="atLeast"/>
              <w:ind w:firstLine="360"/>
              <w:rPr>
                <w:rFonts w:ascii="Calibri Light" w:hAnsi="Calibri Light"/>
                <w:b/>
                <w:sz w:val="22"/>
                <w:szCs w:val="22"/>
              </w:rPr>
            </w:pPr>
          </w:p>
        </w:tc>
      </w:tr>
      <w:tr w:rsidR="005C31C6" w:rsidRPr="00852025" w14:paraId="75B40C26" w14:textId="77777777" w:rsidTr="007342FF">
        <w:tc>
          <w:tcPr>
            <w:tcW w:w="810" w:type="dxa"/>
            <w:shd w:val="clear" w:color="auto" w:fill="auto"/>
          </w:tcPr>
          <w:p w14:paraId="39501173" w14:textId="77777777" w:rsidR="005C31C6" w:rsidRPr="00852025" w:rsidRDefault="005C31C6" w:rsidP="007342FF">
            <w:pPr>
              <w:tabs>
                <w:tab w:val="left" w:pos="270"/>
              </w:tabs>
              <w:spacing w:line="26" w:lineRule="atLeast"/>
              <w:jc w:val="center"/>
              <w:rPr>
                <w:rFonts w:ascii="Calibri Light" w:hAnsi="Calibri Light"/>
                <w:b/>
                <w:sz w:val="22"/>
                <w:szCs w:val="22"/>
              </w:rPr>
            </w:pPr>
            <w:r w:rsidRPr="00852025">
              <w:rPr>
                <w:rFonts w:ascii="Calibri Light" w:hAnsi="Calibri Light"/>
                <w:b/>
                <w:sz w:val="22"/>
                <w:szCs w:val="22"/>
              </w:rPr>
              <w:t>5.</w:t>
            </w:r>
          </w:p>
        </w:tc>
        <w:tc>
          <w:tcPr>
            <w:tcW w:w="10080" w:type="dxa"/>
            <w:shd w:val="clear" w:color="auto" w:fill="auto"/>
          </w:tcPr>
          <w:p w14:paraId="4FBA49CF"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2340" w:type="dxa"/>
            <w:shd w:val="clear" w:color="auto" w:fill="auto"/>
          </w:tcPr>
          <w:p w14:paraId="38AE6CA8"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1170" w:type="dxa"/>
            <w:shd w:val="clear" w:color="auto" w:fill="auto"/>
          </w:tcPr>
          <w:p w14:paraId="168B366F" w14:textId="77777777" w:rsidR="005C31C6" w:rsidRPr="00852025" w:rsidRDefault="005C31C6" w:rsidP="007342FF">
            <w:pPr>
              <w:tabs>
                <w:tab w:val="left" w:pos="270"/>
              </w:tabs>
              <w:spacing w:line="26" w:lineRule="atLeast"/>
              <w:ind w:firstLine="360"/>
              <w:rPr>
                <w:rFonts w:ascii="Calibri Light" w:hAnsi="Calibri Light"/>
                <w:b/>
                <w:sz w:val="22"/>
                <w:szCs w:val="22"/>
              </w:rPr>
            </w:pPr>
          </w:p>
        </w:tc>
      </w:tr>
      <w:tr w:rsidR="005C31C6" w:rsidRPr="00852025" w14:paraId="2B748234" w14:textId="77777777" w:rsidTr="007342FF">
        <w:tc>
          <w:tcPr>
            <w:tcW w:w="810" w:type="dxa"/>
            <w:shd w:val="clear" w:color="auto" w:fill="auto"/>
          </w:tcPr>
          <w:p w14:paraId="1743071E" w14:textId="77777777" w:rsidR="005C31C6" w:rsidRPr="00852025" w:rsidRDefault="005C31C6" w:rsidP="007342FF">
            <w:pPr>
              <w:tabs>
                <w:tab w:val="left" w:pos="270"/>
              </w:tabs>
              <w:spacing w:line="26" w:lineRule="atLeast"/>
              <w:jc w:val="center"/>
              <w:rPr>
                <w:rFonts w:ascii="Calibri Light" w:hAnsi="Calibri Light"/>
                <w:b/>
                <w:sz w:val="22"/>
                <w:szCs w:val="22"/>
              </w:rPr>
            </w:pPr>
            <w:r w:rsidRPr="00852025">
              <w:rPr>
                <w:rFonts w:ascii="Calibri Light" w:hAnsi="Calibri Light"/>
                <w:b/>
                <w:sz w:val="22"/>
                <w:szCs w:val="22"/>
              </w:rPr>
              <w:t>6.</w:t>
            </w:r>
          </w:p>
        </w:tc>
        <w:tc>
          <w:tcPr>
            <w:tcW w:w="10080" w:type="dxa"/>
            <w:shd w:val="clear" w:color="auto" w:fill="auto"/>
          </w:tcPr>
          <w:p w14:paraId="0174C060"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2340" w:type="dxa"/>
            <w:shd w:val="clear" w:color="auto" w:fill="auto"/>
          </w:tcPr>
          <w:p w14:paraId="7704D85F"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1170" w:type="dxa"/>
            <w:shd w:val="clear" w:color="auto" w:fill="auto"/>
          </w:tcPr>
          <w:p w14:paraId="0FEDA8E1" w14:textId="77777777" w:rsidR="005C31C6" w:rsidRPr="00852025" w:rsidRDefault="005C31C6" w:rsidP="007342FF">
            <w:pPr>
              <w:tabs>
                <w:tab w:val="left" w:pos="270"/>
              </w:tabs>
              <w:spacing w:line="26" w:lineRule="atLeast"/>
              <w:ind w:firstLine="360"/>
              <w:rPr>
                <w:rFonts w:ascii="Calibri Light" w:hAnsi="Calibri Light"/>
                <w:b/>
                <w:sz w:val="22"/>
                <w:szCs w:val="22"/>
              </w:rPr>
            </w:pPr>
          </w:p>
        </w:tc>
      </w:tr>
      <w:tr w:rsidR="005C31C6" w:rsidRPr="00852025" w14:paraId="730D4835" w14:textId="77777777" w:rsidTr="007342FF">
        <w:tc>
          <w:tcPr>
            <w:tcW w:w="810" w:type="dxa"/>
            <w:shd w:val="clear" w:color="auto" w:fill="auto"/>
          </w:tcPr>
          <w:p w14:paraId="2FB3BCCA" w14:textId="77777777" w:rsidR="005C31C6" w:rsidRPr="00852025" w:rsidRDefault="005C31C6" w:rsidP="007342FF">
            <w:pPr>
              <w:tabs>
                <w:tab w:val="left" w:pos="270"/>
              </w:tabs>
              <w:spacing w:line="26" w:lineRule="atLeast"/>
              <w:jc w:val="center"/>
              <w:rPr>
                <w:rFonts w:ascii="Calibri Light" w:hAnsi="Calibri Light"/>
                <w:b/>
                <w:sz w:val="22"/>
                <w:szCs w:val="22"/>
              </w:rPr>
            </w:pPr>
            <w:r w:rsidRPr="00852025">
              <w:rPr>
                <w:rFonts w:ascii="Calibri Light" w:hAnsi="Calibri Light"/>
                <w:b/>
                <w:sz w:val="22"/>
                <w:szCs w:val="22"/>
              </w:rPr>
              <w:t>7.</w:t>
            </w:r>
          </w:p>
        </w:tc>
        <w:tc>
          <w:tcPr>
            <w:tcW w:w="10080" w:type="dxa"/>
            <w:shd w:val="clear" w:color="auto" w:fill="auto"/>
          </w:tcPr>
          <w:p w14:paraId="1D5E5831"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2340" w:type="dxa"/>
            <w:shd w:val="clear" w:color="auto" w:fill="auto"/>
          </w:tcPr>
          <w:p w14:paraId="476A1C3A"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1170" w:type="dxa"/>
            <w:shd w:val="clear" w:color="auto" w:fill="auto"/>
          </w:tcPr>
          <w:p w14:paraId="4CC9C166" w14:textId="77777777" w:rsidR="005C31C6" w:rsidRPr="00852025" w:rsidRDefault="005C31C6" w:rsidP="007342FF">
            <w:pPr>
              <w:tabs>
                <w:tab w:val="left" w:pos="270"/>
              </w:tabs>
              <w:spacing w:line="26" w:lineRule="atLeast"/>
              <w:ind w:firstLine="360"/>
              <w:rPr>
                <w:rFonts w:ascii="Calibri Light" w:hAnsi="Calibri Light"/>
                <w:b/>
                <w:sz w:val="22"/>
                <w:szCs w:val="22"/>
              </w:rPr>
            </w:pPr>
          </w:p>
        </w:tc>
      </w:tr>
      <w:tr w:rsidR="005C31C6" w:rsidRPr="00852025" w14:paraId="15D59AD4" w14:textId="77777777" w:rsidTr="007342FF">
        <w:tc>
          <w:tcPr>
            <w:tcW w:w="810" w:type="dxa"/>
            <w:shd w:val="clear" w:color="auto" w:fill="auto"/>
          </w:tcPr>
          <w:p w14:paraId="5F981782" w14:textId="77777777" w:rsidR="005C31C6" w:rsidRPr="00852025" w:rsidRDefault="005C31C6" w:rsidP="007342FF">
            <w:pPr>
              <w:tabs>
                <w:tab w:val="left" w:pos="270"/>
              </w:tabs>
              <w:spacing w:line="26" w:lineRule="atLeast"/>
              <w:jc w:val="center"/>
              <w:rPr>
                <w:rFonts w:ascii="Calibri Light" w:hAnsi="Calibri Light"/>
                <w:b/>
                <w:sz w:val="22"/>
                <w:szCs w:val="22"/>
              </w:rPr>
            </w:pPr>
            <w:r w:rsidRPr="00852025">
              <w:rPr>
                <w:rFonts w:ascii="Calibri Light" w:hAnsi="Calibri Light"/>
                <w:b/>
                <w:sz w:val="22"/>
                <w:szCs w:val="22"/>
              </w:rPr>
              <w:t>8.</w:t>
            </w:r>
          </w:p>
        </w:tc>
        <w:tc>
          <w:tcPr>
            <w:tcW w:w="10080" w:type="dxa"/>
            <w:shd w:val="clear" w:color="auto" w:fill="auto"/>
          </w:tcPr>
          <w:p w14:paraId="68CAB29C"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2340" w:type="dxa"/>
            <w:shd w:val="clear" w:color="auto" w:fill="auto"/>
          </w:tcPr>
          <w:p w14:paraId="43330973"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1170" w:type="dxa"/>
            <w:shd w:val="clear" w:color="auto" w:fill="auto"/>
          </w:tcPr>
          <w:p w14:paraId="17FE6782" w14:textId="77777777" w:rsidR="005C31C6" w:rsidRPr="00852025" w:rsidRDefault="005C31C6" w:rsidP="007342FF">
            <w:pPr>
              <w:tabs>
                <w:tab w:val="left" w:pos="270"/>
              </w:tabs>
              <w:spacing w:line="26" w:lineRule="atLeast"/>
              <w:ind w:firstLine="360"/>
              <w:rPr>
                <w:rFonts w:ascii="Calibri Light" w:hAnsi="Calibri Light"/>
                <w:b/>
                <w:sz w:val="22"/>
                <w:szCs w:val="22"/>
              </w:rPr>
            </w:pPr>
          </w:p>
        </w:tc>
      </w:tr>
      <w:tr w:rsidR="005C31C6" w:rsidRPr="00852025" w14:paraId="5B515C64" w14:textId="77777777" w:rsidTr="007342FF">
        <w:tc>
          <w:tcPr>
            <w:tcW w:w="810" w:type="dxa"/>
            <w:shd w:val="clear" w:color="auto" w:fill="auto"/>
          </w:tcPr>
          <w:p w14:paraId="3EA17E1F" w14:textId="77777777" w:rsidR="005C31C6" w:rsidRPr="00852025" w:rsidRDefault="005C31C6" w:rsidP="007342FF">
            <w:pPr>
              <w:tabs>
                <w:tab w:val="left" w:pos="270"/>
              </w:tabs>
              <w:spacing w:line="26" w:lineRule="atLeast"/>
              <w:jc w:val="center"/>
              <w:rPr>
                <w:rFonts w:ascii="Calibri Light" w:hAnsi="Calibri Light"/>
                <w:b/>
                <w:sz w:val="22"/>
                <w:szCs w:val="22"/>
              </w:rPr>
            </w:pPr>
            <w:r w:rsidRPr="00852025">
              <w:rPr>
                <w:rFonts w:ascii="Calibri Light" w:hAnsi="Calibri Light"/>
                <w:b/>
                <w:sz w:val="22"/>
                <w:szCs w:val="22"/>
              </w:rPr>
              <w:t>9.</w:t>
            </w:r>
          </w:p>
        </w:tc>
        <w:tc>
          <w:tcPr>
            <w:tcW w:w="10080" w:type="dxa"/>
            <w:shd w:val="clear" w:color="auto" w:fill="auto"/>
          </w:tcPr>
          <w:p w14:paraId="54705390"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2340" w:type="dxa"/>
            <w:shd w:val="clear" w:color="auto" w:fill="auto"/>
          </w:tcPr>
          <w:p w14:paraId="74428F28"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1170" w:type="dxa"/>
            <w:shd w:val="clear" w:color="auto" w:fill="auto"/>
          </w:tcPr>
          <w:p w14:paraId="387AD530" w14:textId="77777777" w:rsidR="005C31C6" w:rsidRPr="00852025" w:rsidRDefault="005C31C6" w:rsidP="007342FF">
            <w:pPr>
              <w:tabs>
                <w:tab w:val="left" w:pos="270"/>
              </w:tabs>
              <w:spacing w:line="26" w:lineRule="atLeast"/>
              <w:ind w:firstLine="360"/>
              <w:rPr>
                <w:rFonts w:ascii="Calibri Light" w:hAnsi="Calibri Light"/>
                <w:b/>
                <w:sz w:val="22"/>
                <w:szCs w:val="22"/>
              </w:rPr>
            </w:pPr>
          </w:p>
        </w:tc>
      </w:tr>
      <w:tr w:rsidR="005C31C6" w:rsidRPr="00852025" w14:paraId="5DD3EE91" w14:textId="77777777" w:rsidTr="007342FF">
        <w:tc>
          <w:tcPr>
            <w:tcW w:w="810" w:type="dxa"/>
            <w:shd w:val="clear" w:color="auto" w:fill="auto"/>
          </w:tcPr>
          <w:p w14:paraId="5B524CE1" w14:textId="77777777" w:rsidR="005C31C6" w:rsidRPr="00852025" w:rsidRDefault="005C31C6" w:rsidP="007342FF">
            <w:pPr>
              <w:tabs>
                <w:tab w:val="left" w:pos="270"/>
              </w:tabs>
              <w:spacing w:line="26" w:lineRule="atLeast"/>
              <w:jc w:val="center"/>
              <w:rPr>
                <w:rFonts w:ascii="Calibri Light" w:hAnsi="Calibri Light"/>
                <w:b/>
                <w:sz w:val="22"/>
                <w:szCs w:val="22"/>
              </w:rPr>
            </w:pPr>
            <w:r w:rsidRPr="00852025">
              <w:rPr>
                <w:rFonts w:ascii="Calibri Light" w:hAnsi="Calibri Light"/>
                <w:b/>
                <w:sz w:val="22"/>
                <w:szCs w:val="22"/>
              </w:rPr>
              <w:t>10.</w:t>
            </w:r>
          </w:p>
        </w:tc>
        <w:tc>
          <w:tcPr>
            <w:tcW w:w="10080" w:type="dxa"/>
            <w:shd w:val="clear" w:color="auto" w:fill="auto"/>
          </w:tcPr>
          <w:p w14:paraId="7F5C4ACC"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2340" w:type="dxa"/>
            <w:shd w:val="clear" w:color="auto" w:fill="auto"/>
          </w:tcPr>
          <w:p w14:paraId="12AE6601" w14:textId="77777777" w:rsidR="005C31C6" w:rsidRPr="00852025" w:rsidRDefault="005C31C6" w:rsidP="007342FF">
            <w:pPr>
              <w:tabs>
                <w:tab w:val="left" w:pos="270"/>
              </w:tabs>
              <w:spacing w:line="26" w:lineRule="atLeast"/>
              <w:ind w:firstLine="360"/>
              <w:rPr>
                <w:rFonts w:ascii="Calibri Light" w:hAnsi="Calibri Light"/>
                <w:b/>
                <w:sz w:val="22"/>
                <w:szCs w:val="22"/>
              </w:rPr>
            </w:pPr>
          </w:p>
        </w:tc>
        <w:tc>
          <w:tcPr>
            <w:tcW w:w="1170" w:type="dxa"/>
            <w:shd w:val="clear" w:color="auto" w:fill="auto"/>
          </w:tcPr>
          <w:p w14:paraId="478BEB6F" w14:textId="77777777" w:rsidR="005C31C6" w:rsidRPr="00852025" w:rsidRDefault="005C31C6" w:rsidP="007342FF">
            <w:pPr>
              <w:tabs>
                <w:tab w:val="left" w:pos="270"/>
              </w:tabs>
              <w:spacing w:line="26" w:lineRule="atLeast"/>
              <w:ind w:firstLine="360"/>
              <w:rPr>
                <w:rFonts w:ascii="Calibri Light" w:hAnsi="Calibri Light"/>
                <w:b/>
                <w:sz w:val="22"/>
                <w:szCs w:val="22"/>
              </w:rPr>
            </w:pPr>
          </w:p>
        </w:tc>
      </w:tr>
    </w:tbl>
    <w:p w14:paraId="26742A70" w14:textId="77777777" w:rsidR="005C31C6" w:rsidRPr="0051438B" w:rsidRDefault="005C31C6" w:rsidP="005C31C6">
      <w:pPr>
        <w:tabs>
          <w:tab w:val="left" w:pos="270"/>
        </w:tabs>
        <w:spacing w:line="26" w:lineRule="atLeast"/>
        <w:rPr>
          <w:rFonts w:ascii="Calibri Light" w:hAnsi="Calibri Light"/>
          <w:b/>
        </w:rPr>
      </w:pPr>
    </w:p>
    <w:p w14:paraId="518CC488" w14:textId="77777777" w:rsidR="005C31C6" w:rsidRPr="0051438B" w:rsidRDefault="005C31C6" w:rsidP="005C31C6">
      <w:pPr>
        <w:tabs>
          <w:tab w:val="left" w:pos="270"/>
        </w:tabs>
        <w:spacing w:line="26" w:lineRule="atLeast"/>
        <w:rPr>
          <w:rFonts w:ascii="Calibri Light" w:hAnsi="Calibri Light"/>
          <w:b/>
        </w:rPr>
      </w:pPr>
    </w:p>
    <w:p w14:paraId="205C77F0" w14:textId="77777777" w:rsidR="005C31C6" w:rsidRPr="0051438B" w:rsidRDefault="005C31C6" w:rsidP="005C31C6">
      <w:pPr>
        <w:tabs>
          <w:tab w:val="left" w:pos="270"/>
        </w:tabs>
        <w:spacing w:line="26" w:lineRule="atLeast"/>
        <w:rPr>
          <w:rFonts w:ascii="Calibri Light" w:hAnsi="Calibri Light"/>
          <w:b/>
        </w:rPr>
      </w:pPr>
      <w:r w:rsidRPr="0051438B">
        <w:rPr>
          <w:rFonts w:ascii="Calibri Light" w:hAnsi="Calibri Light"/>
          <w:b/>
        </w:rPr>
        <w:t>PI:</w:t>
      </w:r>
      <w:r w:rsidRPr="0051438B">
        <w:rPr>
          <w:rFonts w:ascii="Calibri Light" w:hAnsi="Calibri Light"/>
          <w:b/>
        </w:rPr>
        <w:tab/>
        <w:t>_________________________________________Date: _________________________________________</w:t>
      </w:r>
    </w:p>
    <w:p w14:paraId="1672068F" w14:textId="77777777" w:rsidR="005C31C6" w:rsidRPr="0051438B" w:rsidRDefault="005C31C6" w:rsidP="005C31C6">
      <w:pPr>
        <w:tabs>
          <w:tab w:val="left" w:pos="270"/>
        </w:tabs>
        <w:spacing w:line="26" w:lineRule="atLeast"/>
        <w:rPr>
          <w:rFonts w:ascii="Calibri Light" w:hAnsi="Calibri Light"/>
          <w:b/>
        </w:rPr>
      </w:pPr>
    </w:p>
    <w:p w14:paraId="2F7263A8" w14:textId="77777777" w:rsidR="005C31C6" w:rsidRPr="0051438B" w:rsidRDefault="005C31C6" w:rsidP="005C31C6">
      <w:pPr>
        <w:tabs>
          <w:tab w:val="left" w:pos="270"/>
        </w:tabs>
        <w:spacing w:line="26" w:lineRule="atLeast"/>
        <w:rPr>
          <w:rFonts w:ascii="Calibri Light" w:hAnsi="Calibri Light"/>
          <w:b/>
        </w:rPr>
      </w:pPr>
    </w:p>
    <w:p w14:paraId="04581EDC" w14:textId="35A4E656" w:rsidR="001A6CB1" w:rsidRPr="00833B1B" w:rsidRDefault="005C31C6" w:rsidP="00833B1B">
      <w:pPr>
        <w:tabs>
          <w:tab w:val="left" w:pos="270"/>
        </w:tabs>
        <w:spacing w:line="26" w:lineRule="atLeast"/>
        <w:rPr>
          <w:rFonts w:ascii="Calibri Light" w:hAnsi="Calibri Light"/>
          <w:b/>
        </w:rPr>
      </w:pPr>
      <w:r w:rsidRPr="0051438B">
        <w:rPr>
          <w:rFonts w:ascii="Calibri Light" w:hAnsi="Calibri Light"/>
          <w:b/>
        </w:rPr>
        <w:t>BSO:     _________________________________________Date:__________</w:t>
      </w:r>
      <w:r w:rsidR="00833B1B">
        <w:rPr>
          <w:rFonts w:ascii="Calibri Light" w:hAnsi="Calibri Light"/>
          <w:b/>
        </w:rPr>
        <w:t>____________________</w:t>
      </w:r>
    </w:p>
    <w:sectPr w:rsidR="001A6CB1" w:rsidRPr="00833B1B" w:rsidSect="00294BFA">
      <w:headerReference w:type="even" r:id="rId32"/>
      <w:headerReference w:type="default" r:id="rId33"/>
      <w:footerReference w:type="even" r:id="rId34"/>
      <w:footerReference w:type="default" r:id="rId35"/>
      <w:headerReference w:type="first" r:id="rId3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EDBB6" w14:textId="77777777" w:rsidR="00A0181A" w:rsidRDefault="00A0181A" w:rsidP="00294BFA">
      <w:r>
        <w:separator/>
      </w:r>
    </w:p>
  </w:endnote>
  <w:endnote w:type="continuationSeparator" w:id="0">
    <w:p w14:paraId="2052ACFA" w14:textId="77777777" w:rsidR="00A0181A" w:rsidRDefault="00A0181A" w:rsidP="0029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Light">
    <w:altName w:val="Futura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w:altName w:val="Futura"/>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0307170"/>
      <w:docPartObj>
        <w:docPartGallery w:val="Page Numbers (Bottom of Page)"/>
        <w:docPartUnique/>
      </w:docPartObj>
    </w:sdtPr>
    <w:sdtEndPr>
      <w:rPr>
        <w:rStyle w:val="PageNumber"/>
      </w:rPr>
    </w:sdtEndPr>
    <w:sdtContent>
      <w:p w14:paraId="23DE5150" w14:textId="5893DD4B" w:rsidR="000560F5" w:rsidRDefault="000560F5" w:rsidP="00E630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8246AD" w14:textId="77777777" w:rsidR="000560F5" w:rsidRDefault="000560F5" w:rsidP="00294B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54407769"/>
      <w:docPartObj>
        <w:docPartGallery w:val="Page Numbers (Bottom of Page)"/>
        <w:docPartUnique/>
      </w:docPartObj>
    </w:sdtPr>
    <w:sdtEndPr>
      <w:rPr>
        <w:rStyle w:val="PageNumber"/>
      </w:rPr>
    </w:sdtEndPr>
    <w:sdtContent>
      <w:p w14:paraId="66D0D877" w14:textId="2DA5E2F0" w:rsidR="000560F5" w:rsidRDefault="000560F5" w:rsidP="00E630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726D">
          <w:rPr>
            <w:rStyle w:val="PageNumber"/>
            <w:noProof/>
          </w:rPr>
          <w:t>77</w:t>
        </w:r>
        <w:r>
          <w:rPr>
            <w:rStyle w:val="PageNumber"/>
          </w:rPr>
          <w:fldChar w:fldCharType="end"/>
        </w:r>
      </w:p>
    </w:sdtContent>
  </w:sdt>
  <w:p w14:paraId="7FBBE86F" w14:textId="1A917B9A" w:rsidR="000560F5" w:rsidRDefault="000560F5" w:rsidP="00294BFA">
    <w:pPr>
      <w:pStyle w:val="Footer"/>
      <w:ind w:right="360"/>
    </w:pPr>
    <w:r>
      <w:t>Rev Oct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4A1B" w14:textId="77777777" w:rsidR="00A0181A" w:rsidRDefault="00A0181A" w:rsidP="00294BFA">
      <w:r>
        <w:separator/>
      </w:r>
    </w:p>
  </w:footnote>
  <w:footnote w:type="continuationSeparator" w:id="0">
    <w:p w14:paraId="67A75E63" w14:textId="77777777" w:rsidR="00A0181A" w:rsidRDefault="00A0181A" w:rsidP="0029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F5BA" w14:textId="039B07B2" w:rsidR="000560F5" w:rsidRDefault="007F726D">
    <w:pPr>
      <w:pStyle w:val="Header"/>
    </w:pPr>
    <w:r>
      <w:rPr>
        <w:noProof/>
      </w:rPr>
      <w:pict w14:anchorId="6D82E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Users/hails/Downloads/biohazard-37775_960_720.png" style="position:absolute;margin-left:0;margin-top:0;width:467.4pt;height:439.9pt;z-index:-251653120;mso-wrap-edited:f;mso-width-percent:0;mso-height-percent:0;mso-position-horizontal:center;mso-position-horizontal-relative:margin;mso-position-vertical:center;mso-position-vertical-relative:margin;mso-width-percent:0;mso-height-percent:0" o:allowincell="f">
          <v:imagedata r:id="rId1" o:title="biohazard-37775_960_72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D631" w14:textId="7386C799" w:rsidR="000560F5" w:rsidRDefault="007F726D">
    <w:pPr>
      <w:pStyle w:val="Header"/>
    </w:pPr>
    <w:r>
      <w:rPr>
        <w:noProof/>
      </w:rPr>
      <w:pict w14:anchorId="14A4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Users/hails/Downloads/biohazard-37775_960_720.png" style="position:absolute;margin-left:0;margin-top:0;width:467.4pt;height:439.9pt;z-index:-251650048;mso-wrap-edited:f;mso-width-percent:0;mso-height-percent:0;mso-position-horizontal:center;mso-position-horizontal-relative:margin;mso-position-vertical:center;mso-position-vertical-relative:margin;mso-width-percent:0;mso-height-percent:0" o:allowincell="f">
          <v:imagedata r:id="rId1" o:title="biohazard-37775_960_72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8B493" w14:textId="60711376" w:rsidR="000560F5" w:rsidRDefault="007F726D">
    <w:pPr>
      <w:pStyle w:val="Header"/>
    </w:pPr>
    <w:r>
      <w:rPr>
        <w:noProof/>
      </w:rPr>
      <w:pict w14:anchorId="6D048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Users/hails/Downloads/biohazard-37775_960_720.png" style="position:absolute;margin-left:0;margin-top:0;width:467.4pt;height:439.9pt;z-index:-251656192;mso-wrap-edited:f;mso-width-percent:0;mso-height-percent:0;mso-position-horizontal:center;mso-position-horizontal-relative:margin;mso-position-vertical:center;mso-position-vertical-relative:margin;mso-width-percent:0;mso-height-percent:0" o:allowincell="f">
          <v:imagedata r:id="rId1" o:title="biohazard-37775_960_7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893"/>
    <w:multiLevelType w:val="hybridMultilevel"/>
    <w:tmpl w:val="AF409D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D16F76"/>
    <w:multiLevelType w:val="hybridMultilevel"/>
    <w:tmpl w:val="5308EE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4902EB"/>
    <w:multiLevelType w:val="hybridMultilevel"/>
    <w:tmpl w:val="EEDE6300"/>
    <w:lvl w:ilvl="0" w:tplc="D0840EA0">
      <w:start w:val="1"/>
      <w:numFmt w:val="bullet"/>
      <w:lvlText w:val="-"/>
      <w:lvlJc w:val="left"/>
      <w:pPr>
        <w:ind w:left="1800" w:hanging="360"/>
      </w:pPr>
      <w:rPr>
        <w:rFonts w:ascii="Courier New" w:hAnsi="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040E45E7"/>
    <w:multiLevelType w:val="hybridMultilevel"/>
    <w:tmpl w:val="D3C6E66C"/>
    <w:lvl w:ilvl="0" w:tplc="D0840EA0">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293035"/>
    <w:multiLevelType w:val="hybridMultilevel"/>
    <w:tmpl w:val="2586CC0A"/>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6CC5D9C"/>
    <w:multiLevelType w:val="hybridMultilevel"/>
    <w:tmpl w:val="421EEE5E"/>
    <w:lvl w:ilvl="0" w:tplc="45B4622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2C5F95"/>
    <w:multiLevelType w:val="hybridMultilevel"/>
    <w:tmpl w:val="25DA6804"/>
    <w:lvl w:ilvl="0" w:tplc="10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8F2406"/>
    <w:multiLevelType w:val="hybridMultilevel"/>
    <w:tmpl w:val="4A4CD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89326CA"/>
    <w:multiLevelType w:val="hybridMultilevel"/>
    <w:tmpl w:val="7F36CE52"/>
    <w:lvl w:ilvl="0" w:tplc="10090005">
      <w:start w:val="1"/>
      <w:numFmt w:val="bullet"/>
      <w:lvlText w:val=""/>
      <w:lvlJc w:val="left"/>
      <w:pPr>
        <w:ind w:left="717" w:hanging="360"/>
      </w:pPr>
      <w:rPr>
        <w:rFonts w:ascii="Wingdings" w:hAnsi="Wingdings"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9" w15:restartNumberingAfterBreak="0">
    <w:nsid w:val="0A6C14F3"/>
    <w:multiLevelType w:val="multilevel"/>
    <w:tmpl w:val="6082B87E"/>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3D4C70"/>
    <w:multiLevelType w:val="hybridMultilevel"/>
    <w:tmpl w:val="55482CA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B377A9"/>
    <w:multiLevelType w:val="hybridMultilevel"/>
    <w:tmpl w:val="9E860C1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D1D34B7"/>
    <w:multiLevelType w:val="hybridMultilevel"/>
    <w:tmpl w:val="3D60196E"/>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DA361C5"/>
    <w:multiLevelType w:val="hybridMultilevel"/>
    <w:tmpl w:val="4260EE52"/>
    <w:lvl w:ilvl="0" w:tplc="10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AA6AFA"/>
    <w:multiLevelType w:val="hybridMultilevel"/>
    <w:tmpl w:val="7A381C6E"/>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E7E265F"/>
    <w:multiLevelType w:val="hybridMultilevel"/>
    <w:tmpl w:val="9C7822E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EA63141"/>
    <w:multiLevelType w:val="hybridMultilevel"/>
    <w:tmpl w:val="6FE8ABE8"/>
    <w:lvl w:ilvl="0" w:tplc="10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FC19EA"/>
    <w:multiLevelType w:val="hybridMultilevel"/>
    <w:tmpl w:val="4E72DEE6"/>
    <w:lvl w:ilvl="0" w:tplc="5DEEFC9A">
      <w:start w:val="1"/>
      <w:numFmt w:val="bullet"/>
      <w:lvlText w:val=""/>
      <w:lvlJc w:val="left"/>
      <w:pPr>
        <w:ind w:left="284" w:hanging="284"/>
      </w:pPr>
      <w:rPr>
        <w:rFonts w:ascii="Wingdings" w:hAnsi="Wingdings"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8" w15:restartNumberingAfterBreak="0">
    <w:nsid w:val="0F1136F9"/>
    <w:multiLevelType w:val="hybridMultilevel"/>
    <w:tmpl w:val="47DE7B66"/>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0F1E376E"/>
    <w:multiLevelType w:val="hybridMultilevel"/>
    <w:tmpl w:val="86E4609A"/>
    <w:lvl w:ilvl="0" w:tplc="10090005">
      <w:start w:val="1"/>
      <w:numFmt w:val="bullet"/>
      <w:lvlText w:val=""/>
      <w:lvlJc w:val="left"/>
      <w:pPr>
        <w:ind w:left="717" w:hanging="360"/>
      </w:pPr>
      <w:rPr>
        <w:rFonts w:ascii="Wingdings" w:hAnsi="Wingdings" w:hint="default"/>
      </w:rPr>
    </w:lvl>
    <w:lvl w:ilvl="1" w:tplc="1009000D">
      <w:start w:val="1"/>
      <w:numFmt w:val="bullet"/>
      <w:lvlText w:val=""/>
      <w:lvlJc w:val="left"/>
      <w:pPr>
        <w:ind w:left="1437" w:hanging="360"/>
      </w:pPr>
      <w:rPr>
        <w:rFonts w:ascii="Wingdings" w:hAnsi="Wingdings"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0" w15:restartNumberingAfterBreak="0">
    <w:nsid w:val="11F63E72"/>
    <w:multiLevelType w:val="hybridMultilevel"/>
    <w:tmpl w:val="4CACE0EC"/>
    <w:lvl w:ilvl="0" w:tplc="2A824794">
      <w:start w:val="1"/>
      <w:numFmt w:val="bullet"/>
      <w:lvlText w:val=""/>
      <w:lvlJc w:val="left"/>
      <w:pPr>
        <w:ind w:left="757" w:hanging="397"/>
      </w:pPr>
      <w:rPr>
        <w:rFonts w:ascii="Wingdings" w:hAnsi="Wingdings" w:hint="default"/>
      </w:rPr>
    </w:lvl>
    <w:lvl w:ilvl="1" w:tplc="1009000D">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13CE7CC7"/>
    <w:multiLevelType w:val="hybridMultilevel"/>
    <w:tmpl w:val="612C5966"/>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65913D0"/>
    <w:multiLevelType w:val="hybridMultilevel"/>
    <w:tmpl w:val="8682D2EC"/>
    <w:lvl w:ilvl="0" w:tplc="10090005">
      <w:start w:val="1"/>
      <w:numFmt w:val="bullet"/>
      <w:lvlText w:val=""/>
      <w:lvlJc w:val="left"/>
      <w:pPr>
        <w:ind w:left="717" w:hanging="360"/>
      </w:pPr>
      <w:rPr>
        <w:rFonts w:ascii="Wingdings" w:hAnsi="Wingdings"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3" w15:restartNumberingAfterBreak="0">
    <w:nsid w:val="174B559E"/>
    <w:multiLevelType w:val="hybridMultilevel"/>
    <w:tmpl w:val="88E0937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17E014D1"/>
    <w:multiLevelType w:val="hybridMultilevel"/>
    <w:tmpl w:val="B4AA939A"/>
    <w:lvl w:ilvl="0" w:tplc="10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1B682F"/>
    <w:multiLevelType w:val="hybridMultilevel"/>
    <w:tmpl w:val="3B62ACB0"/>
    <w:lvl w:ilvl="0" w:tplc="FF90F5D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A21124C"/>
    <w:multiLevelType w:val="hybridMultilevel"/>
    <w:tmpl w:val="38E2A134"/>
    <w:lvl w:ilvl="0" w:tplc="1009000D">
      <w:start w:val="1"/>
      <w:numFmt w:val="bullet"/>
      <w:lvlText w:val=""/>
      <w:lvlJc w:val="left"/>
      <w:pPr>
        <w:ind w:left="1437" w:hanging="360"/>
      </w:pPr>
      <w:rPr>
        <w:rFonts w:ascii="Wingdings" w:hAnsi="Wingdings" w:hint="default"/>
      </w:rPr>
    </w:lvl>
    <w:lvl w:ilvl="1" w:tplc="10090003">
      <w:start w:val="1"/>
      <w:numFmt w:val="bullet"/>
      <w:lvlText w:val="o"/>
      <w:lvlJc w:val="left"/>
      <w:pPr>
        <w:ind w:left="2157" w:hanging="360"/>
      </w:pPr>
      <w:rPr>
        <w:rFonts w:ascii="Courier New" w:hAnsi="Courier New" w:cs="Courier New" w:hint="default"/>
      </w:rPr>
    </w:lvl>
    <w:lvl w:ilvl="2" w:tplc="D0840EA0">
      <w:start w:val="1"/>
      <w:numFmt w:val="bullet"/>
      <w:lvlText w:val="-"/>
      <w:lvlJc w:val="left"/>
      <w:pPr>
        <w:ind w:left="2877" w:hanging="360"/>
      </w:pPr>
      <w:rPr>
        <w:rFonts w:ascii="Courier New" w:hAnsi="Courier New" w:hint="default"/>
      </w:rPr>
    </w:lvl>
    <w:lvl w:ilvl="3" w:tplc="10090001" w:tentative="1">
      <w:start w:val="1"/>
      <w:numFmt w:val="bullet"/>
      <w:lvlText w:val=""/>
      <w:lvlJc w:val="left"/>
      <w:pPr>
        <w:ind w:left="3597" w:hanging="360"/>
      </w:pPr>
      <w:rPr>
        <w:rFonts w:ascii="Symbol" w:hAnsi="Symbol" w:hint="default"/>
      </w:rPr>
    </w:lvl>
    <w:lvl w:ilvl="4" w:tplc="10090003" w:tentative="1">
      <w:start w:val="1"/>
      <w:numFmt w:val="bullet"/>
      <w:lvlText w:val="o"/>
      <w:lvlJc w:val="left"/>
      <w:pPr>
        <w:ind w:left="4317" w:hanging="360"/>
      </w:pPr>
      <w:rPr>
        <w:rFonts w:ascii="Courier New" w:hAnsi="Courier New" w:cs="Courier New" w:hint="default"/>
      </w:rPr>
    </w:lvl>
    <w:lvl w:ilvl="5" w:tplc="10090005" w:tentative="1">
      <w:start w:val="1"/>
      <w:numFmt w:val="bullet"/>
      <w:lvlText w:val=""/>
      <w:lvlJc w:val="left"/>
      <w:pPr>
        <w:ind w:left="5037" w:hanging="360"/>
      </w:pPr>
      <w:rPr>
        <w:rFonts w:ascii="Wingdings" w:hAnsi="Wingdings" w:hint="default"/>
      </w:rPr>
    </w:lvl>
    <w:lvl w:ilvl="6" w:tplc="10090001" w:tentative="1">
      <w:start w:val="1"/>
      <w:numFmt w:val="bullet"/>
      <w:lvlText w:val=""/>
      <w:lvlJc w:val="left"/>
      <w:pPr>
        <w:ind w:left="5757" w:hanging="360"/>
      </w:pPr>
      <w:rPr>
        <w:rFonts w:ascii="Symbol" w:hAnsi="Symbol" w:hint="default"/>
      </w:rPr>
    </w:lvl>
    <w:lvl w:ilvl="7" w:tplc="10090003" w:tentative="1">
      <w:start w:val="1"/>
      <w:numFmt w:val="bullet"/>
      <w:lvlText w:val="o"/>
      <w:lvlJc w:val="left"/>
      <w:pPr>
        <w:ind w:left="6477" w:hanging="360"/>
      </w:pPr>
      <w:rPr>
        <w:rFonts w:ascii="Courier New" w:hAnsi="Courier New" w:cs="Courier New" w:hint="default"/>
      </w:rPr>
    </w:lvl>
    <w:lvl w:ilvl="8" w:tplc="10090005" w:tentative="1">
      <w:start w:val="1"/>
      <w:numFmt w:val="bullet"/>
      <w:lvlText w:val=""/>
      <w:lvlJc w:val="left"/>
      <w:pPr>
        <w:ind w:left="7197" w:hanging="360"/>
      </w:pPr>
      <w:rPr>
        <w:rFonts w:ascii="Wingdings" w:hAnsi="Wingdings" w:hint="default"/>
      </w:rPr>
    </w:lvl>
  </w:abstractNum>
  <w:abstractNum w:abstractNumId="27" w15:restartNumberingAfterBreak="0">
    <w:nsid w:val="1A41575A"/>
    <w:multiLevelType w:val="hybridMultilevel"/>
    <w:tmpl w:val="CED8D0FC"/>
    <w:lvl w:ilvl="0" w:tplc="10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373EBA"/>
    <w:multiLevelType w:val="hybridMultilevel"/>
    <w:tmpl w:val="578286F8"/>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1BB941EF"/>
    <w:multiLevelType w:val="hybridMultilevel"/>
    <w:tmpl w:val="40521248"/>
    <w:lvl w:ilvl="0" w:tplc="10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0" w15:restartNumberingAfterBreak="0">
    <w:nsid w:val="1BD74CB9"/>
    <w:multiLevelType w:val="hybridMultilevel"/>
    <w:tmpl w:val="323A2C5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B909B1"/>
    <w:multiLevelType w:val="hybridMultilevel"/>
    <w:tmpl w:val="DDB04E6E"/>
    <w:lvl w:ilvl="0" w:tplc="C81A2C2E">
      <w:start w:val="1"/>
      <w:numFmt w:val="bullet"/>
      <w:lvlText w:val=""/>
      <w:lvlJc w:val="left"/>
      <w:pPr>
        <w:ind w:left="720" w:hanging="363"/>
      </w:pPr>
      <w:rPr>
        <w:rFonts w:ascii="Wingdings" w:hAnsi="Wingdings" w:hint="default"/>
      </w:rPr>
    </w:lvl>
    <w:lvl w:ilvl="1" w:tplc="1009000D">
      <w:start w:val="1"/>
      <w:numFmt w:val="bullet"/>
      <w:lvlText w:val=""/>
      <w:lvlJc w:val="left"/>
      <w:pPr>
        <w:ind w:left="1083" w:hanging="360"/>
      </w:pPr>
      <w:rPr>
        <w:rFonts w:ascii="Wingdings" w:hAnsi="Wingdings"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32" w15:restartNumberingAfterBreak="0">
    <w:nsid w:val="1D3B2588"/>
    <w:multiLevelType w:val="hybridMultilevel"/>
    <w:tmpl w:val="9A960CA8"/>
    <w:lvl w:ilvl="0" w:tplc="7696F8C0">
      <w:start w:val="1"/>
      <w:numFmt w:val="bullet"/>
      <w:lvlText w:val=""/>
      <w:lvlJc w:val="left"/>
      <w:pPr>
        <w:ind w:left="284" w:hanging="284"/>
      </w:pPr>
      <w:rPr>
        <w:rFonts w:ascii="Wingdings" w:hAnsi="Wingdings"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33" w15:restartNumberingAfterBreak="0">
    <w:nsid w:val="1E305FE4"/>
    <w:multiLevelType w:val="hybridMultilevel"/>
    <w:tmpl w:val="EDA229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1FD27E17"/>
    <w:multiLevelType w:val="hybridMultilevel"/>
    <w:tmpl w:val="F5148C94"/>
    <w:lvl w:ilvl="0" w:tplc="C81A2C2E">
      <w:start w:val="1"/>
      <w:numFmt w:val="bullet"/>
      <w:lvlText w:val=""/>
      <w:lvlJc w:val="left"/>
      <w:pPr>
        <w:ind w:left="720" w:hanging="363"/>
      </w:pPr>
      <w:rPr>
        <w:rFonts w:ascii="Wingdings" w:hAnsi="Wingdings" w:hint="default"/>
      </w:rPr>
    </w:lvl>
    <w:lvl w:ilvl="1" w:tplc="1009000D">
      <w:start w:val="1"/>
      <w:numFmt w:val="bullet"/>
      <w:lvlText w:val=""/>
      <w:lvlJc w:val="left"/>
      <w:pPr>
        <w:ind w:left="1083" w:hanging="360"/>
      </w:pPr>
      <w:rPr>
        <w:rFonts w:ascii="Wingdings" w:hAnsi="Wingdings"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35" w15:restartNumberingAfterBreak="0">
    <w:nsid w:val="20F21C76"/>
    <w:multiLevelType w:val="hybridMultilevel"/>
    <w:tmpl w:val="003AF2AE"/>
    <w:lvl w:ilvl="0" w:tplc="10090005">
      <w:start w:val="1"/>
      <w:numFmt w:val="bullet"/>
      <w:lvlText w:val=""/>
      <w:lvlJc w:val="left"/>
      <w:pPr>
        <w:ind w:left="720" w:hanging="363"/>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2497D79"/>
    <w:multiLevelType w:val="hybridMultilevel"/>
    <w:tmpl w:val="B6AEC5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22507F92"/>
    <w:multiLevelType w:val="hybridMultilevel"/>
    <w:tmpl w:val="A6E071D2"/>
    <w:lvl w:ilvl="0" w:tplc="04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2611DAB"/>
    <w:multiLevelType w:val="multilevel"/>
    <w:tmpl w:val="42C635D0"/>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2BF3274"/>
    <w:multiLevelType w:val="hybridMultilevel"/>
    <w:tmpl w:val="95D23F38"/>
    <w:lvl w:ilvl="0" w:tplc="C81A2C2E">
      <w:start w:val="1"/>
      <w:numFmt w:val="bullet"/>
      <w:lvlText w:val=""/>
      <w:lvlJc w:val="left"/>
      <w:pPr>
        <w:ind w:left="720" w:hanging="363"/>
      </w:pPr>
      <w:rPr>
        <w:rFonts w:ascii="Wingdings" w:hAnsi="Wingdings" w:hint="default"/>
      </w:rPr>
    </w:lvl>
    <w:lvl w:ilvl="1" w:tplc="1009000D">
      <w:start w:val="1"/>
      <w:numFmt w:val="bullet"/>
      <w:lvlText w:val=""/>
      <w:lvlJc w:val="left"/>
      <w:pPr>
        <w:ind w:left="1083" w:hanging="360"/>
      </w:pPr>
      <w:rPr>
        <w:rFonts w:ascii="Wingdings" w:hAnsi="Wingdings"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40" w15:restartNumberingAfterBreak="0">
    <w:nsid w:val="23813C19"/>
    <w:multiLevelType w:val="hybridMultilevel"/>
    <w:tmpl w:val="8272D7B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254179E6"/>
    <w:multiLevelType w:val="hybridMultilevel"/>
    <w:tmpl w:val="6C3CADA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735884"/>
    <w:multiLevelType w:val="hybridMultilevel"/>
    <w:tmpl w:val="24CE5C36"/>
    <w:lvl w:ilvl="0" w:tplc="10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25D101A4"/>
    <w:multiLevelType w:val="hybridMultilevel"/>
    <w:tmpl w:val="606EB8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2D7F15BA"/>
    <w:multiLevelType w:val="hybridMultilevel"/>
    <w:tmpl w:val="9A763D8C"/>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2D845120"/>
    <w:multiLevelType w:val="hybridMultilevel"/>
    <w:tmpl w:val="023051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33D22C85"/>
    <w:multiLevelType w:val="hybridMultilevel"/>
    <w:tmpl w:val="373A18AA"/>
    <w:lvl w:ilvl="0" w:tplc="22DC9298">
      <w:start w:val="1"/>
      <w:numFmt w:val="lowerLetter"/>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367D282F"/>
    <w:multiLevelType w:val="hybridMultilevel"/>
    <w:tmpl w:val="A6CA057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0924BB"/>
    <w:multiLevelType w:val="hybridMultilevel"/>
    <w:tmpl w:val="9BD233A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39D30223"/>
    <w:multiLevelType w:val="hybridMultilevel"/>
    <w:tmpl w:val="422E5314"/>
    <w:lvl w:ilvl="0" w:tplc="C81A2C2E">
      <w:start w:val="1"/>
      <w:numFmt w:val="bullet"/>
      <w:lvlText w:val=""/>
      <w:lvlJc w:val="left"/>
      <w:pPr>
        <w:ind w:left="720" w:hanging="363"/>
      </w:pPr>
      <w:rPr>
        <w:rFonts w:ascii="Wingdings" w:hAnsi="Wingdings" w:hint="default"/>
      </w:rPr>
    </w:lvl>
    <w:lvl w:ilvl="1" w:tplc="10090003">
      <w:start w:val="1"/>
      <w:numFmt w:val="bullet"/>
      <w:lvlText w:val="o"/>
      <w:lvlJc w:val="left"/>
      <w:pPr>
        <w:ind w:left="1083" w:hanging="360"/>
      </w:pPr>
      <w:rPr>
        <w:rFonts w:ascii="Courier New" w:hAnsi="Courier New" w:cs="Courier New" w:hint="default"/>
      </w:rPr>
    </w:lvl>
    <w:lvl w:ilvl="2" w:tplc="D0840EA0">
      <w:start w:val="1"/>
      <w:numFmt w:val="bullet"/>
      <w:lvlText w:val="-"/>
      <w:lvlJc w:val="left"/>
      <w:pPr>
        <w:ind w:left="1803" w:hanging="360"/>
      </w:pPr>
      <w:rPr>
        <w:rFonts w:ascii="Courier New" w:hAnsi="Courier New"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50" w15:restartNumberingAfterBreak="0">
    <w:nsid w:val="3A7311B5"/>
    <w:multiLevelType w:val="hybridMultilevel"/>
    <w:tmpl w:val="0456AAEE"/>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A7A2139"/>
    <w:multiLevelType w:val="multilevel"/>
    <w:tmpl w:val="C9B23EB8"/>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BEB6432"/>
    <w:multiLevelType w:val="hybridMultilevel"/>
    <w:tmpl w:val="36A0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3C954EA0"/>
    <w:multiLevelType w:val="hybridMultilevel"/>
    <w:tmpl w:val="26F86B26"/>
    <w:lvl w:ilvl="0" w:tplc="10090005">
      <w:start w:val="1"/>
      <w:numFmt w:val="bullet"/>
      <w:lvlText w:val=""/>
      <w:lvlJc w:val="left"/>
      <w:pPr>
        <w:ind w:left="717" w:hanging="360"/>
      </w:pPr>
      <w:rPr>
        <w:rFonts w:ascii="Wingdings" w:hAnsi="Wingdings" w:hint="default"/>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54" w15:restartNumberingAfterBreak="0">
    <w:nsid w:val="3D5E7E1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E8A6C11"/>
    <w:multiLevelType w:val="hybridMultilevel"/>
    <w:tmpl w:val="4E1AB8A8"/>
    <w:lvl w:ilvl="0" w:tplc="08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E905E1A"/>
    <w:multiLevelType w:val="hybridMultilevel"/>
    <w:tmpl w:val="C7D01B80"/>
    <w:lvl w:ilvl="0" w:tplc="1009000D">
      <w:start w:val="1"/>
      <w:numFmt w:val="bullet"/>
      <w:lvlText w:val=""/>
      <w:lvlJc w:val="left"/>
      <w:pPr>
        <w:ind w:left="1437" w:hanging="360"/>
      </w:pPr>
      <w:rPr>
        <w:rFonts w:ascii="Wingdings" w:hAnsi="Wingdings" w:hint="default"/>
      </w:rPr>
    </w:lvl>
    <w:lvl w:ilvl="1" w:tplc="10090003">
      <w:start w:val="1"/>
      <w:numFmt w:val="bullet"/>
      <w:lvlText w:val="o"/>
      <w:lvlJc w:val="left"/>
      <w:pPr>
        <w:ind w:left="2157" w:hanging="360"/>
      </w:pPr>
      <w:rPr>
        <w:rFonts w:ascii="Courier New" w:hAnsi="Courier New" w:cs="Courier New" w:hint="default"/>
      </w:rPr>
    </w:lvl>
    <w:lvl w:ilvl="2" w:tplc="10090005">
      <w:start w:val="1"/>
      <w:numFmt w:val="bullet"/>
      <w:lvlText w:val=""/>
      <w:lvlJc w:val="left"/>
      <w:pPr>
        <w:ind w:left="2877" w:hanging="360"/>
      </w:pPr>
      <w:rPr>
        <w:rFonts w:ascii="Wingdings" w:hAnsi="Wingdings" w:hint="default"/>
      </w:rPr>
    </w:lvl>
    <w:lvl w:ilvl="3" w:tplc="10090001" w:tentative="1">
      <w:start w:val="1"/>
      <w:numFmt w:val="bullet"/>
      <w:lvlText w:val=""/>
      <w:lvlJc w:val="left"/>
      <w:pPr>
        <w:ind w:left="3597" w:hanging="360"/>
      </w:pPr>
      <w:rPr>
        <w:rFonts w:ascii="Symbol" w:hAnsi="Symbol" w:hint="default"/>
      </w:rPr>
    </w:lvl>
    <w:lvl w:ilvl="4" w:tplc="10090003" w:tentative="1">
      <w:start w:val="1"/>
      <w:numFmt w:val="bullet"/>
      <w:lvlText w:val="o"/>
      <w:lvlJc w:val="left"/>
      <w:pPr>
        <w:ind w:left="4317" w:hanging="360"/>
      </w:pPr>
      <w:rPr>
        <w:rFonts w:ascii="Courier New" w:hAnsi="Courier New" w:cs="Courier New" w:hint="default"/>
      </w:rPr>
    </w:lvl>
    <w:lvl w:ilvl="5" w:tplc="10090005" w:tentative="1">
      <w:start w:val="1"/>
      <w:numFmt w:val="bullet"/>
      <w:lvlText w:val=""/>
      <w:lvlJc w:val="left"/>
      <w:pPr>
        <w:ind w:left="5037" w:hanging="360"/>
      </w:pPr>
      <w:rPr>
        <w:rFonts w:ascii="Wingdings" w:hAnsi="Wingdings" w:hint="default"/>
      </w:rPr>
    </w:lvl>
    <w:lvl w:ilvl="6" w:tplc="10090001" w:tentative="1">
      <w:start w:val="1"/>
      <w:numFmt w:val="bullet"/>
      <w:lvlText w:val=""/>
      <w:lvlJc w:val="left"/>
      <w:pPr>
        <w:ind w:left="5757" w:hanging="360"/>
      </w:pPr>
      <w:rPr>
        <w:rFonts w:ascii="Symbol" w:hAnsi="Symbol" w:hint="default"/>
      </w:rPr>
    </w:lvl>
    <w:lvl w:ilvl="7" w:tplc="10090003" w:tentative="1">
      <w:start w:val="1"/>
      <w:numFmt w:val="bullet"/>
      <w:lvlText w:val="o"/>
      <w:lvlJc w:val="left"/>
      <w:pPr>
        <w:ind w:left="6477" w:hanging="360"/>
      </w:pPr>
      <w:rPr>
        <w:rFonts w:ascii="Courier New" w:hAnsi="Courier New" w:cs="Courier New" w:hint="default"/>
      </w:rPr>
    </w:lvl>
    <w:lvl w:ilvl="8" w:tplc="10090005" w:tentative="1">
      <w:start w:val="1"/>
      <w:numFmt w:val="bullet"/>
      <w:lvlText w:val=""/>
      <w:lvlJc w:val="left"/>
      <w:pPr>
        <w:ind w:left="7197" w:hanging="360"/>
      </w:pPr>
      <w:rPr>
        <w:rFonts w:ascii="Wingdings" w:hAnsi="Wingdings" w:hint="default"/>
      </w:rPr>
    </w:lvl>
  </w:abstractNum>
  <w:abstractNum w:abstractNumId="57" w15:restartNumberingAfterBreak="0">
    <w:nsid w:val="3EE94499"/>
    <w:multiLevelType w:val="hybridMultilevel"/>
    <w:tmpl w:val="4A0E5116"/>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3F1F4166"/>
    <w:multiLevelType w:val="hybridMultilevel"/>
    <w:tmpl w:val="41EA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2B1954"/>
    <w:multiLevelType w:val="hybridMultilevel"/>
    <w:tmpl w:val="4A4817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43751662"/>
    <w:multiLevelType w:val="hybridMultilevel"/>
    <w:tmpl w:val="27C0376C"/>
    <w:lvl w:ilvl="0" w:tplc="10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59A5719"/>
    <w:multiLevelType w:val="hybridMultilevel"/>
    <w:tmpl w:val="CA2EFC94"/>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D66A84"/>
    <w:multiLevelType w:val="hybridMultilevel"/>
    <w:tmpl w:val="2250A68E"/>
    <w:lvl w:ilvl="0" w:tplc="10090005">
      <w:start w:val="1"/>
      <w:numFmt w:val="bullet"/>
      <w:lvlText w:val=""/>
      <w:lvlJc w:val="left"/>
      <w:pPr>
        <w:ind w:left="717" w:hanging="360"/>
      </w:pPr>
      <w:rPr>
        <w:rFonts w:ascii="Wingdings" w:hAnsi="Wingdings" w:hint="default"/>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63" w15:restartNumberingAfterBreak="0">
    <w:nsid w:val="46EC1618"/>
    <w:multiLevelType w:val="hybridMultilevel"/>
    <w:tmpl w:val="8662D10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475662DA"/>
    <w:multiLevelType w:val="hybridMultilevel"/>
    <w:tmpl w:val="468E1114"/>
    <w:lvl w:ilvl="0" w:tplc="FC864B50">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5" w15:restartNumberingAfterBreak="0">
    <w:nsid w:val="48CC0A3E"/>
    <w:multiLevelType w:val="hybridMultilevel"/>
    <w:tmpl w:val="2A6CB698"/>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495579C3"/>
    <w:multiLevelType w:val="hybridMultilevel"/>
    <w:tmpl w:val="E18C6A6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15:restartNumberingAfterBreak="0">
    <w:nsid w:val="4CDC69FE"/>
    <w:multiLevelType w:val="hybridMultilevel"/>
    <w:tmpl w:val="09683C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4D061317"/>
    <w:multiLevelType w:val="hybridMultilevel"/>
    <w:tmpl w:val="0B201C18"/>
    <w:lvl w:ilvl="0" w:tplc="C81A2C2E">
      <w:start w:val="1"/>
      <w:numFmt w:val="bullet"/>
      <w:lvlText w:val=""/>
      <w:lvlJc w:val="left"/>
      <w:pPr>
        <w:ind w:left="720" w:hanging="363"/>
      </w:pPr>
      <w:rPr>
        <w:rFonts w:ascii="Wingdings" w:hAnsi="Wingdings" w:hint="default"/>
      </w:rPr>
    </w:lvl>
    <w:lvl w:ilvl="1" w:tplc="10090003">
      <w:start w:val="1"/>
      <w:numFmt w:val="bullet"/>
      <w:lvlText w:val="o"/>
      <w:lvlJc w:val="left"/>
      <w:pPr>
        <w:ind w:left="1083" w:hanging="360"/>
      </w:pPr>
      <w:rPr>
        <w:rFonts w:ascii="Courier New" w:hAnsi="Courier New" w:cs="Courier New" w:hint="default"/>
      </w:rPr>
    </w:lvl>
    <w:lvl w:ilvl="2" w:tplc="D0840EA0">
      <w:start w:val="1"/>
      <w:numFmt w:val="bullet"/>
      <w:lvlText w:val="-"/>
      <w:lvlJc w:val="left"/>
      <w:pPr>
        <w:ind w:left="1803" w:hanging="360"/>
      </w:pPr>
      <w:rPr>
        <w:rFonts w:ascii="Courier New" w:hAnsi="Courier New"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69" w15:restartNumberingAfterBreak="0">
    <w:nsid w:val="4D6979F1"/>
    <w:multiLevelType w:val="hybridMultilevel"/>
    <w:tmpl w:val="DDB405A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4DBA2032"/>
    <w:multiLevelType w:val="hybridMultilevel"/>
    <w:tmpl w:val="02F6F652"/>
    <w:lvl w:ilvl="0" w:tplc="08F4E050">
      <w:start w:val="1"/>
      <w:numFmt w:val="bullet"/>
      <w:lvlText w:val=""/>
      <w:lvlJc w:val="left"/>
      <w:pPr>
        <w:ind w:left="284" w:hanging="284"/>
      </w:pPr>
      <w:rPr>
        <w:rFonts w:ascii="Wingdings" w:hAnsi="Wingdings"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71" w15:restartNumberingAfterBreak="0">
    <w:nsid w:val="51656533"/>
    <w:multiLevelType w:val="hybridMultilevel"/>
    <w:tmpl w:val="4EAA6332"/>
    <w:lvl w:ilvl="0" w:tplc="C058A9FC">
      <w:start w:val="1"/>
      <w:numFmt w:val="decimal"/>
      <w:lvlText w:val="%1.0"/>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51B41EDD"/>
    <w:multiLevelType w:val="hybridMultilevel"/>
    <w:tmpl w:val="714E1B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3" w15:restartNumberingAfterBreak="0">
    <w:nsid w:val="52640B58"/>
    <w:multiLevelType w:val="hybridMultilevel"/>
    <w:tmpl w:val="B0D8EBE8"/>
    <w:lvl w:ilvl="0" w:tplc="10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3A94A43"/>
    <w:multiLevelType w:val="hybridMultilevel"/>
    <w:tmpl w:val="82DCCD32"/>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55CD5711"/>
    <w:multiLevelType w:val="hybridMultilevel"/>
    <w:tmpl w:val="84D8B9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56960F94"/>
    <w:multiLevelType w:val="hybridMultilevel"/>
    <w:tmpl w:val="94421E34"/>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D0840EA0">
      <w:start w:val="1"/>
      <w:numFmt w:val="bullet"/>
      <w:lvlText w:val="-"/>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57EF25AA"/>
    <w:multiLevelType w:val="hybridMultilevel"/>
    <w:tmpl w:val="47248AE8"/>
    <w:lvl w:ilvl="0" w:tplc="C81A2C2E">
      <w:start w:val="1"/>
      <w:numFmt w:val="bullet"/>
      <w:lvlText w:val=""/>
      <w:lvlJc w:val="left"/>
      <w:pPr>
        <w:ind w:left="720" w:hanging="363"/>
      </w:pPr>
      <w:rPr>
        <w:rFonts w:ascii="Wingdings" w:hAnsi="Wingdings" w:hint="default"/>
      </w:rPr>
    </w:lvl>
    <w:lvl w:ilvl="1" w:tplc="1009000D">
      <w:start w:val="1"/>
      <w:numFmt w:val="bullet"/>
      <w:lvlText w:val=""/>
      <w:lvlJc w:val="left"/>
      <w:pPr>
        <w:ind w:left="1083" w:hanging="360"/>
      </w:pPr>
      <w:rPr>
        <w:rFonts w:ascii="Wingdings" w:hAnsi="Wingdings"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78" w15:restartNumberingAfterBreak="0">
    <w:nsid w:val="587673A6"/>
    <w:multiLevelType w:val="hybridMultilevel"/>
    <w:tmpl w:val="4E5479B4"/>
    <w:lvl w:ilvl="0" w:tplc="10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90F6625"/>
    <w:multiLevelType w:val="hybridMultilevel"/>
    <w:tmpl w:val="F196C144"/>
    <w:lvl w:ilvl="0" w:tplc="10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91003B4"/>
    <w:multiLevelType w:val="hybridMultilevel"/>
    <w:tmpl w:val="A41E9B1C"/>
    <w:lvl w:ilvl="0" w:tplc="10090005">
      <w:start w:val="1"/>
      <w:numFmt w:val="bullet"/>
      <w:lvlText w:val=""/>
      <w:lvlJc w:val="left"/>
      <w:pPr>
        <w:ind w:left="720" w:hanging="360"/>
      </w:pPr>
      <w:rPr>
        <w:rFonts w:ascii="Wingdings" w:hAnsi="Wingdings" w:hint="default"/>
        <w:lang w:val="en-CA"/>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917150C"/>
    <w:multiLevelType w:val="hybridMultilevel"/>
    <w:tmpl w:val="5C7C9F48"/>
    <w:lvl w:ilvl="0" w:tplc="C81A2C2E">
      <w:start w:val="1"/>
      <w:numFmt w:val="bullet"/>
      <w:lvlText w:val=""/>
      <w:lvlJc w:val="left"/>
      <w:pPr>
        <w:ind w:left="720" w:hanging="363"/>
      </w:pPr>
      <w:rPr>
        <w:rFonts w:ascii="Wingdings" w:hAnsi="Wingdings" w:hint="default"/>
      </w:rPr>
    </w:lvl>
    <w:lvl w:ilvl="1" w:tplc="1009000D">
      <w:start w:val="1"/>
      <w:numFmt w:val="bullet"/>
      <w:lvlText w:val=""/>
      <w:lvlJc w:val="left"/>
      <w:pPr>
        <w:ind w:left="1083" w:hanging="360"/>
      </w:pPr>
      <w:rPr>
        <w:rFonts w:ascii="Wingdings" w:hAnsi="Wingdings"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82" w15:restartNumberingAfterBreak="0">
    <w:nsid w:val="59C40B30"/>
    <w:multiLevelType w:val="hybridMultilevel"/>
    <w:tmpl w:val="25FEE042"/>
    <w:lvl w:ilvl="0" w:tplc="10090005">
      <w:start w:val="1"/>
      <w:numFmt w:val="bullet"/>
      <w:lvlText w:val=""/>
      <w:lvlJc w:val="left"/>
      <w:pPr>
        <w:ind w:left="284" w:hanging="284"/>
      </w:pPr>
      <w:rPr>
        <w:rFonts w:ascii="Wingdings" w:hAnsi="Wingdings"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83" w15:restartNumberingAfterBreak="0">
    <w:nsid w:val="5B686598"/>
    <w:multiLevelType w:val="hybridMultilevel"/>
    <w:tmpl w:val="6ACED0E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5DF25755"/>
    <w:multiLevelType w:val="hybridMultilevel"/>
    <w:tmpl w:val="6100D6B6"/>
    <w:lvl w:ilvl="0" w:tplc="10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DF709B1"/>
    <w:multiLevelType w:val="hybridMultilevel"/>
    <w:tmpl w:val="4038036C"/>
    <w:lvl w:ilvl="0" w:tplc="A0BCC20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5E5F22A9"/>
    <w:multiLevelType w:val="hybridMultilevel"/>
    <w:tmpl w:val="E76847CE"/>
    <w:lvl w:ilvl="0" w:tplc="10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E9711CE"/>
    <w:multiLevelType w:val="hybridMultilevel"/>
    <w:tmpl w:val="A22AA312"/>
    <w:lvl w:ilvl="0" w:tplc="C81A2C2E">
      <w:start w:val="1"/>
      <w:numFmt w:val="bullet"/>
      <w:lvlText w:val=""/>
      <w:lvlJc w:val="left"/>
      <w:pPr>
        <w:ind w:left="720" w:hanging="363"/>
      </w:pPr>
      <w:rPr>
        <w:rFonts w:ascii="Wingdings" w:hAnsi="Wingdings" w:hint="default"/>
      </w:rPr>
    </w:lvl>
    <w:lvl w:ilvl="1" w:tplc="1009000D">
      <w:start w:val="1"/>
      <w:numFmt w:val="bullet"/>
      <w:lvlText w:val=""/>
      <w:lvlJc w:val="left"/>
      <w:pPr>
        <w:ind w:left="1083" w:hanging="360"/>
      </w:pPr>
      <w:rPr>
        <w:rFonts w:ascii="Wingdings" w:hAnsi="Wingdings"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88" w15:restartNumberingAfterBreak="0">
    <w:nsid w:val="5F227068"/>
    <w:multiLevelType w:val="hybridMultilevel"/>
    <w:tmpl w:val="441C7C16"/>
    <w:lvl w:ilvl="0" w:tplc="08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FA74950"/>
    <w:multiLevelType w:val="hybridMultilevel"/>
    <w:tmpl w:val="78AA87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601674C4"/>
    <w:multiLevelType w:val="hybridMultilevel"/>
    <w:tmpl w:val="44969D2C"/>
    <w:lvl w:ilvl="0" w:tplc="6080774C">
      <w:start w:val="1"/>
      <w:numFmt w:val="bullet"/>
      <w:lvlText w:val=""/>
      <w:lvlJc w:val="left"/>
      <w:pPr>
        <w:ind w:left="720" w:hanging="363"/>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624D74FE"/>
    <w:multiLevelType w:val="hybridMultilevel"/>
    <w:tmpl w:val="12CA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28601EA"/>
    <w:multiLevelType w:val="multilevel"/>
    <w:tmpl w:val="C2C203D4"/>
    <w:lvl w:ilvl="0">
      <w:start w:val="1"/>
      <w:numFmt w:val="decimal"/>
      <w:lvlText w:val="%1."/>
      <w:lvlJc w:val="left"/>
      <w:pPr>
        <w:ind w:left="720" w:hanging="360"/>
      </w:pPr>
      <w:rPr>
        <w:rFonts w:hint="default"/>
      </w:rPr>
    </w:lvl>
    <w:lvl w:ilv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29E18FF"/>
    <w:multiLevelType w:val="hybridMultilevel"/>
    <w:tmpl w:val="FA2E4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64BF4D40"/>
    <w:multiLevelType w:val="hybridMultilevel"/>
    <w:tmpl w:val="982663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654A07CA"/>
    <w:multiLevelType w:val="hybridMultilevel"/>
    <w:tmpl w:val="FE5EF88A"/>
    <w:lvl w:ilvl="0" w:tplc="10090005">
      <w:start w:val="1"/>
      <w:numFmt w:val="bullet"/>
      <w:lvlText w:val=""/>
      <w:lvlJc w:val="left"/>
      <w:pPr>
        <w:ind w:left="717" w:hanging="360"/>
      </w:pPr>
      <w:rPr>
        <w:rFonts w:ascii="Wingdings" w:hAnsi="Wingdings" w:hint="default"/>
      </w:rPr>
    </w:lvl>
    <w:lvl w:ilvl="1" w:tplc="1009000D">
      <w:start w:val="1"/>
      <w:numFmt w:val="bullet"/>
      <w:lvlText w:val=""/>
      <w:lvlJc w:val="left"/>
      <w:pPr>
        <w:ind w:left="1437" w:hanging="360"/>
      </w:pPr>
      <w:rPr>
        <w:rFonts w:ascii="Wingdings" w:hAnsi="Wingdings"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96" w15:restartNumberingAfterBreak="0">
    <w:nsid w:val="65C03ECC"/>
    <w:multiLevelType w:val="hybridMultilevel"/>
    <w:tmpl w:val="A754E3CE"/>
    <w:lvl w:ilvl="0" w:tplc="10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6D95775"/>
    <w:multiLevelType w:val="hybridMultilevel"/>
    <w:tmpl w:val="B1FED8CC"/>
    <w:lvl w:ilvl="0" w:tplc="C81A2C2E">
      <w:start w:val="1"/>
      <w:numFmt w:val="bullet"/>
      <w:lvlText w:val=""/>
      <w:lvlJc w:val="left"/>
      <w:pPr>
        <w:ind w:left="720" w:hanging="363"/>
      </w:pPr>
      <w:rPr>
        <w:rFonts w:ascii="Wingdings" w:hAnsi="Wingdings" w:hint="default"/>
      </w:rPr>
    </w:lvl>
    <w:lvl w:ilvl="1" w:tplc="1009000D">
      <w:start w:val="1"/>
      <w:numFmt w:val="bullet"/>
      <w:lvlText w:val=""/>
      <w:lvlJc w:val="left"/>
      <w:pPr>
        <w:ind w:left="1083" w:hanging="360"/>
      </w:pPr>
      <w:rPr>
        <w:rFonts w:ascii="Wingdings" w:hAnsi="Wingdings"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98" w15:restartNumberingAfterBreak="0">
    <w:nsid w:val="682B0320"/>
    <w:multiLevelType w:val="hybridMultilevel"/>
    <w:tmpl w:val="374A93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684A1CCA"/>
    <w:multiLevelType w:val="hybridMultilevel"/>
    <w:tmpl w:val="2DE63D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0" w15:restartNumberingAfterBreak="0">
    <w:nsid w:val="694B3177"/>
    <w:multiLevelType w:val="multilevel"/>
    <w:tmpl w:val="D0782372"/>
    <w:lvl w:ilvl="0">
      <w:start w:val="1"/>
      <w:numFmt w:val="bullet"/>
      <w:lvlText w:val=""/>
      <w:lvlJc w:val="left"/>
      <w:pPr>
        <w:tabs>
          <w:tab w:val="num" w:pos="2520"/>
        </w:tabs>
        <w:ind w:left="2520" w:hanging="360"/>
      </w:pPr>
      <w:rPr>
        <w:rFonts w:ascii="Wingdings" w:hAnsi="Wingdings"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01" w15:restartNumberingAfterBreak="0">
    <w:nsid w:val="699A1689"/>
    <w:multiLevelType w:val="hybridMultilevel"/>
    <w:tmpl w:val="8E8E7310"/>
    <w:lvl w:ilvl="0" w:tplc="10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A01707C"/>
    <w:multiLevelType w:val="hybridMultilevel"/>
    <w:tmpl w:val="F2F2D958"/>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6A5164F8"/>
    <w:multiLevelType w:val="hybridMultilevel"/>
    <w:tmpl w:val="8410C57C"/>
    <w:lvl w:ilvl="0" w:tplc="10090005">
      <w:start w:val="1"/>
      <w:numFmt w:val="bullet"/>
      <w:lvlText w:val=""/>
      <w:lvlJc w:val="left"/>
      <w:pPr>
        <w:ind w:left="720" w:hanging="360"/>
      </w:pPr>
      <w:rPr>
        <w:rFonts w:ascii="Wingdings" w:hAnsi="Wingdings" w:hint="default"/>
        <w:lang w:val="en-CA"/>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6A8E26EE"/>
    <w:multiLevelType w:val="hybridMultilevel"/>
    <w:tmpl w:val="70841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AE3485C"/>
    <w:multiLevelType w:val="hybridMultilevel"/>
    <w:tmpl w:val="89CE0BEC"/>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6DC61EB7"/>
    <w:multiLevelType w:val="hybridMultilevel"/>
    <w:tmpl w:val="11E615B0"/>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7" w15:restartNumberingAfterBreak="0">
    <w:nsid w:val="70D30EA8"/>
    <w:multiLevelType w:val="hybridMultilevel"/>
    <w:tmpl w:val="CE60D1C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11A43B3"/>
    <w:multiLevelType w:val="hybridMultilevel"/>
    <w:tmpl w:val="B630FF3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718C67B2"/>
    <w:multiLevelType w:val="hybridMultilevel"/>
    <w:tmpl w:val="D19E56F2"/>
    <w:lvl w:ilvl="0" w:tplc="10090005">
      <w:start w:val="1"/>
      <w:numFmt w:val="bullet"/>
      <w:lvlText w:val=""/>
      <w:lvlJc w:val="left"/>
      <w:pPr>
        <w:ind w:left="720" w:hanging="363"/>
      </w:pPr>
      <w:rPr>
        <w:rFonts w:ascii="Wingdings" w:hAnsi="Wingdings"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110" w15:restartNumberingAfterBreak="0">
    <w:nsid w:val="729872D7"/>
    <w:multiLevelType w:val="hybridMultilevel"/>
    <w:tmpl w:val="E1169170"/>
    <w:lvl w:ilvl="0" w:tplc="10090005">
      <w:start w:val="1"/>
      <w:numFmt w:val="bullet"/>
      <w:lvlText w:val=""/>
      <w:lvlJc w:val="left"/>
      <w:pPr>
        <w:ind w:left="787" w:hanging="360"/>
      </w:pPr>
      <w:rPr>
        <w:rFonts w:ascii="Wingdings" w:hAnsi="Wingdings" w:hint="default"/>
      </w:rPr>
    </w:lvl>
    <w:lvl w:ilvl="1" w:tplc="10090001">
      <w:start w:val="1"/>
      <w:numFmt w:val="bullet"/>
      <w:lvlText w:val=""/>
      <w:lvlJc w:val="left"/>
      <w:pPr>
        <w:ind w:left="1507" w:hanging="360"/>
      </w:pPr>
      <w:rPr>
        <w:rFonts w:ascii="Symbol" w:hAnsi="Symbol"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111" w15:restartNumberingAfterBreak="0">
    <w:nsid w:val="749D6B04"/>
    <w:multiLevelType w:val="hybridMultilevel"/>
    <w:tmpl w:val="9418F0BA"/>
    <w:lvl w:ilvl="0" w:tplc="1009000D">
      <w:start w:val="1"/>
      <w:numFmt w:val="bullet"/>
      <w:lvlText w:val=""/>
      <w:lvlJc w:val="left"/>
      <w:pPr>
        <w:ind w:left="1437" w:hanging="360"/>
      </w:pPr>
      <w:rPr>
        <w:rFonts w:ascii="Wingdings" w:hAnsi="Wingdings" w:hint="default"/>
      </w:rPr>
    </w:lvl>
    <w:lvl w:ilvl="1" w:tplc="10090003" w:tentative="1">
      <w:start w:val="1"/>
      <w:numFmt w:val="bullet"/>
      <w:lvlText w:val="o"/>
      <w:lvlJc w:val="left"/>
      <w:pPr>
        <w:ind w:left="2157" w:hanging="360"/>
      </w:pPr>
      <w:rPr>
        <w:rFonts w:ascii="Courier New" w:hAnsi="Courier New" w:cs="Courier New" w:hint="default"/>
      </w:rPr>
    </w:lvl>
    <w:lvl w:ilvl="2" w:tplc="10090005" w:tentative="1">
      <w:start w:val="1"/>
      <w:numFmt w:val="bullet"/>
      <w:lvlText w:val=""/>
      <w:lvlJc w:val="left"/>
      <w:pPr>
        <w:ind w:left="2877" w:hanging="360"/>
      </w:pPr>
      <w:rPr>
        <w:rFonts w:ascii="Wingdings" w:hAnsi="Wingdings" w:hint="default"/>
      </w:rPr>
    </w:lvl>
    <w:lvl w:ilvl="3" w:tplc="10090001" w:tentative="1">
      <w:start w:val="1"/>
      <w:numFmt w:val="bullet"/>
      <w:lvlText w:val=""/>
      <w:lvlJc w:val="left"/>
      <w:pPr>
        <w:ind w:left="3597" w:hanging="360"/>
      </w:pPr>
      <w:rPr>
        <w:rFonts w:ascii="Symbol" w:hAnsi="Symbol" w:hint="default"/>
      </w:rPr>
    </w:lvl>
    <w:lvl w:ilvl="4" w:tplc="10090003" w:tentative="1">
      <w:start w:val="1"/>
      <w:numFmt w:val="bullet"/>
      <w:lvlText w:val="o"/>
      <w:lvlJc w:val="left"/>
      <w:pPr>
        <w:ind w:left="4317" w:hanging="360"/>
      </w:pPr>
      <w:rPr>
        <w:rFonts w:ascii="Courier New" w:hAnsi="Courier New" w:cs="Courier New" w:hint="default"/>
      </w:rPr>
    </w:lvl>
    <w:lvl w:ilvl="5" w:tplc="10090005" w:tentative="1">
      <w:start w:val="1"/>
      <w:numFmt w:val="bullet"/>
      <w:lvlText w:val=""/>
      <w:lvlJc w:val="left"/>
      <w:pPr>
        <w:ind w:left="5037" w:hanging="360"/>
      </w:pPr>
      <w:rPr>
        <w:rFonts w:ascii="Wingdings" w:hAnsi="Wingdings" w:hint="default"/>
      </w:rPr>
    </w:lvl>
    <w:lvl w:ilvl="6" w:tplc="10090001" w:tentative="1">
      <w:start w:val="1"/>
      <w:numFmt w:val="bullet"/>
      <w:lvlText w:val=""/>
      <w:lvlJc w:val="left"/>
      <w:pPr>
        <w:ind w:left="5757" w:hanging="360"/>
      </w:pPr>
      <w:rPr>
        <w:rFonts w:ascii="Symbol" w:hAnsi="Symbol" w:hint="default"/>
      </w:rPr>
    </w:lvl>
    <w:lvl w:ilvl="7" w:tplc="10090003" w:tentative="1">
      <w:start w:val="1"/>
      <w:numFmt w:val="bullet"/>
      <w:lvlText w:val="o"/>
      <w:lvlJc w:val="left"/>
      <w:pPr>
        <w:ind w:left="6477" w:hanging="360"/>
      </w:pPr>
      <w:rPr>
        <w:rFonts w:ascii="Courier New" w:hAnsi="Courier New" w:cs="Courier New" w:hint="default"/>
      </w:rPr>
    </w:lvl>
    <w:lvl w:ilvl="8" w:tplc="10090005" w:tentative="1">
      <w:start w:val="1"/>
      <w:numFmt w:val="bullet"/>
      <w:lvlText w:val=""/>
      <w:lvlJc w:val="left"/>
      <w:pPr>
        <w:ind w:left="7197" w:hanging="360"/>
      </w:pPr>
      <w:rPr>
        <w:rFonts w:ascii="Wingdings" w:hAnsi="Wingdings" w:hint="default"/>
      </w:rPr>
    </w:lvl>
  </w:abstractNum>
  <w:abstractNum w:abstractNumId="112" w15:restartNumberingAfterBreak="0">
    <w:nsid w:val="755E58E3"/>
    <w:multiLevelType w:val="hybridMultilevel"/>
    <w:tmpl w:val="4CC46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62D71B3"/>
    <w:multiLevelType w:val="hybridMultilevel"/>
    <w:tmpl w:val="4D622558"/>
    <w:lvl w:ilvl="0" w:tplc="10090005">
      <w:start w:val="1"/>
      <w:numFmt w:val="bullet"/>
      <w:lvlText w:val=""/>
      <w:lvlJc w:val="left"/>
      <w:pPr>
        <w:ind w:left="765" w:hanging="360"/>
      </w:pPr>
      <w:rPr>
        <w:rFonts w:ascii="Wingdings" w:hAnsi="Wingdings"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14" w15:restartNumberingAfterBreak="0">
    <w:nsid w:val="76641A80"/>
    <w:multiLevelType w:val="hybridMultilevel"/>
    <w:tmpl w:val="8B62C662"/>
    <w:lvl w:ilvl="0" w:tplc="C81A2C2E">
      <w:start w:val="1"/>
      <w:numFmt w:val="bullet"/>
      <w:lvlText w:val=""/>
      <w:lvlJc w:val="left"/>
      <w:pPr>
        <w:ind w:left="720" w:hanging="363"/>
      </w:pPr>
      <w:rPr>
        <w:rFonts w:ascii="Wingdings" w:hAnsi="Wingdings" w:hint="default"/>
      </w:rPr>
    </w:lvl>
    <w:lvl w:ilvl="1" w:tplc="1009000D">
      <w:start w:val="1"/>
      <w:numFmt w:val="bullet"/>
      <w:lvlText w:val=""/>
      <w:lvlJc w:val="left"/>
      <w:pPr>
        <w:ind w:left="1083" w:hanging="360"/>
      </w:pPr>
      <w:rPr>
        <w:rFonts w:ascii="Wingdings" w:hAnsi="Wingdings"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115" w15:restartNumberingAfterBreak="0">
    <w:nsid w:val="77070BAB"/>
    <w:multiLevelType w:val="hybridMultilevel"/>
    <w:tmpl w:val="8620DF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78761272"/>
    <w:multiLevelType w:val="hybridMultilevel"/>
    <w:tmpl w:val="CBC023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15:restartNumberingAfterBreak="0">
    <w:nsid w:val="78ED792A"/>
    <w:multiLevelType w:val="hybridMultilevel"/>
    <w:tmpl w:val="14D0EC7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8" w15:restartNumberingAfterBreak="0">
    <w:nsid w:val="79C263CA"/>
    <w:multiLevelType w:val="hybridMultilevel"/>
    <w:tmpl w:val="1E446BC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7A990734"/>
    <w:multiLevelType w:val="hybridMultilevel"/>
    <w:tmpl w:val="FDCE4AE4"/>
    <w:lvl w:ilvl="0" w:tplc="C81A2C2E">
      <w:start w:val="1"/>
      <w:numFmt w:val="bullet"/>
      <w:lvlText w:val=""/>
      <w:lvlJc w:val="left"/>
      <w:pPr>
        <w:ind w:left="720" w:hanging="363"/>
      </w:pPr>
      <w:rPr>
        <w:rFonts w:ascii="Wingdings" w:hAnsi="Wingdings" w:hint="default"/>
      </w:rPr>
    </w:lvl>
    <w:lvl w:ilvl="1" w:tplc="1009000D">
      <w:start w:val="1"/>
      <w:numFmt w:val="bullet"/>
      <w:lvlText w:val=""/>
      <w:lvlJc w:val="left"/>
      <w:pPr>
        <w:ind w:left="1083" w:hanging="360"/>
      </w:pPr>
      <w:rPr>
        <w:rFonts w:ascii="Wingdings" w:hAnsi="Wingdings"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120" w15:restartNumberingAfterBreak="0">
    <w:nsid w:val="7B85653D"/>
    <w:multiLevelType w:val="hybridMultilevel"/>
    <w:tmpl w:val="680CEB58"/>
    <w:lvl w:ilvl="0" w:tplc="1009000D">
      <w:start w:val="1"/>
      <w:numFmt w:val="bullet"/>
      <w:lvlText w:val=""/>
      <w:lvlJc w:val="left"/>
      <w:pPr>
        <w:ind w:left="1437" w:hanging="360"/>
      </w:pPr>
      <w:rPr>
        <w:rFonts w:ascii="Wingdings" w:hAnsi="Wingdings" w:hint="default"/>
      </w:rPr>
    </w:lvl>
    <w:lvl w:ilvl="1" w:tplc="10090003">
      <w:start w:val="1"/>
      <w:numFmt w:val="bullet"/>
      <w:lvlText w:val="o"/>
      <w:lvlJc w:val="left"/>
      <w:pPr>
        <w:ind w:left="2157" w:hanging="360"/>
      </w:pPr>
      <w:rPr>
        <w:rFonts w:ascii="Courier New" w:hAnsi="Courier New" w:cs="Courier New" w:hint="default"/>
      </w:rPr>
    </w:lvl>
    <w:lvl w:ilvl="2" w:tplc="D0840EA0">
      <w:start w:val="1"/>
      <w:numFmt w:val="bullet"/>
      <w:lvlText w:val="-"/>
      <w:lvlJc w:val="left"/>
      <w:pPr>
        <w:ind w:left="2877" w:hanging="360"/>
      </w:pPr>
      <w:rPr>
        <w:rFonts w:ascii="Courier New" w:hAnsi="Courier New" w:hint="default"/>
      </w:rPr>
    </w:lvl>
    <w:lvl w:ilvl="3" w:tplc="10090001" w:tentative="1">
      <w:start w:val="1"/>
      <w:numFmt w:val="bullet"/>
      <w:lvlText w:val=""/>
      <w:lvlJc w:val="left"/>
      <w:pPr>
        <w:ind w:left="3597" w:hanging="360"/>
      </w:pPr>
      <w:rPr>
        <w:rFonts w:ascii="Symbol" w:hAnsi="Symbol" w:hint="default"/>
      </w:rPr>
    </w:lvl>
    <w:lvl w:ilvl="4" w:tplc="10090003" w:tentative="1">
      <w:start w:val="1"/>
      <w:numFmt w:val="bullet"/>
      <w:lvlText w:val="o"/>
      <w:lvlJc w:val="left"/>
      <w:pPr>
        <w:ind w:left="4317" w:hanging="360"/>
      </w:pPr>
      <w:rPr>
        <w:rFonts w:ascii="Courier New" w:hAnsi="Courier New" w:cs="Courier New" w:hint="default"/>
      </w:rPr>
    </w:lvl>
    <w:lvl w:ilvl="5" w:tplc="10090005" w:tentative="1">
      <w:start w:val="1"/>
      <w:numFmt w:val="bullet"/>
      <w:lvlText w:val=""/>
      <w:lvlJc w:val="left"/>
      <w:pPr>
        <w:ind w:left="5037" w:hanging="360"/>
      </w:pPr>
      <w:rPr>
        <w:rFonts w:ascii="Wingdings" w:hAnsi="Wingdings" w:hint="default"/>
      </w:rPr>
    </w:lvl>
    <w:lvl w:ilvl="6" w:tplc="10090001" w:tentative="1">
      <w:start w:val="1"/>
      <w:numFmt w:val="bullet"/>
      <w:lvlText w:val=""/>
      <w:lvlJc w:val="left"/>
      <w:pPr>
        <w:ind w:left="5757" w:hanging="360"/>
      </w:pPr>
      <w:rPr>
        <w:rFonts w:ascii="Symbol" w:hAnsi="Symbol" w:hint="default"/>
      </w:rPr>
    </w:lvl>
    <w:lvl w:ilvl="7" w:tplc="10090003" w:tentative="1">
      <w:start w:val="1"/>
      <w:numFmt w:val="bullet"/>
      <w:lvlText w:val="o"/>
      <w:lvlJc w:val="left"/>
      <w:pPr>
        <w:ind w:left="6477" w:hanging="360"/>
      </w:pPr>
      <w:rPr>
        <w:rFonts w:ascii="Courier New" w:hAnsi="Courier New" w:cs="Courier New" w:hint="default"/>
      </w:rPr>
    </w:lvl>
    <w:lvl w:ilvl="8" w:tplc="10090005" w:tentative="1">
      <w:start w:val="1"/>
      <w:numFmt w:val="bullet"/>
      <w:lvlText w:val=""/>
      <w:lvlJc w:val="left"/>
      <w:pPr>
        <w:ind w:left="7197" w:hanging="360"/>
      </w:pPr>
      <w:rPr>
        <w:rFonts w:ascii="Wingdings" w:hAnsi="Wingdings" w:hint="default"/>
      </w:rPr>
    </w:lvl>
  </w:abstractNum>
  <w:abstractNum w:abstractNumId="121" w15:restartNumberingAfterBreak="0">
    <w:nsid w:val="7BB52125"/>
    <w:multiLevelType w:val="hybridMultilevel"/>
    <w:tmpl w:val="A0463CF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2" w15:restartNumberingAfterBreak="0">
    <w:nsid w:val="7D865870"/>
    <w:multiLevelType w:val="hybridMultilevel"/>
    <w:tmpl w:val="01707DAC"/>
    <w:lvl w:ilvl="0" w:tplc="10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DBC6DD3"/>
    <w:multiLevelType w:val="hybridMultilevel"/>
    <w:tmpl w:val="5A6E9AA4"/>
    <w:lvl w:ilvl="0" w:tplc="C81A2C2E">
      <w:start w:val="1"/>
      <w:numFmt w:val="bullet"/>
      <w:lvlText w:val=""/>
      <w:lvlJc w:val="left"/>
      <w:pPr>
        <w:ind w:left="720" w:hanging="363"/>
      </w:pPr>
      <w:rPr>
        <w:rFonts w:ascii="Wingdings" w:hAnsi="Wingdings" w:hint="default"/>
      </w:rPr>
    </w:lvl>
    <w:lvl w:ilvl="1" w:tplc="10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124" w15:restartNumberingAfterBreak="0">
    <w:nsid w:val="7FB63D27"/>
    <w:multiLevelType w:val="hybridMultilevel"/>
    <w:tmpl w:val="725808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15:restartNumberingAfterBreak="0">
    <w:nsid w:val="7FBB0DC5"/>
    <w:multiLevelType w:val="hybridMultilevel"/>
    <w:tmpl w:val="BF1E96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15:restartNumberingAfterBreak="0">
    <w:nsid w:val="7FCE5B29"/>
    <w:multiLevelType w:val="hybridMultilevel"/>
    <w:tmpl w:val="1DEAE66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8"/>
  </w:num>
  <w:num w:numId="2">
    <w:abstractNumId w:val="5"/>
  </w:num>
  <w:num w:numId="3">
    <w:abstractNumId w:val="125"/>
  </w:num>
  <w:num w:numId="4">
    <w:abstractNumId w:val="110"/>
  </w:num>
  <w:num w:numId="5">
    <w:abstractNumId w:val="8"/>
  </w:num>
  <w:num w:numId="6">
    <w:abstractNumId w:val="90"/>
  </w:num>
  <w:num w:numId="7">
    <w:abstractNumId w:val="14"/>
  </w:num>
  <w:num w:numId="8">
    <w:abstractNumId w:val="67"/>
  </w:num>
  <w:num w:numId="9">
    <w:abstractNumId w:val="60"/>
  </w:num>
  <w:num w:numId="10">
    <w:abstractNumId w:val="85"/>
  </w:num>
  <w:num w:numId="11">
    <w:abstractNumId w:val="69"/>
  </w:num>
  <w:num w:numId="12">
    <w:abstractNumId w:val="46"/>
  </w:num>
  <w:num w:numId="13">
    <w:abstractNumId w:val="118"/>
  </w:num>
  <w:num w:numId="14">
    <w:abstractNumId w:val="92"/>
  </w:num>
  <w:num w:numId="15">
    <w:abstractNumId w:val="116"/>
  </w:num>
  <w:num w:numId="16">
    <w:abstractNumId w:val="36"/>
  </w:num>
  <w:num w:numId="17">
    <w:abstractNumId w:val="64"/>
  </w:num>
  <w:num w:numId="18">
    <w:abstractNumId w:val="103"/>
  </w:num>
  <w:num w:numId="19">
    <w:abstractNumId w:val="12"/>
  </w:num>
  <w:num w:numId="20">
    <w:abstractNumId w:val="18"/>
  </w:num>
  <w:num w:numId="21">
    <w:abstractNumId w:val="3"/>
  </w:num>
  <w:num w:numId="22">
    <w:abstractNumId w:val="2"/>
  </w:num>
  <w:num w:numId="23">
    <w:abstractNumId w:val="80"/>
  </w:num>
  <w:num w:numId="24">
    <w:abstractNumId w:val="106"/>
  </w:num>
  <w:num w:numId="2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9"/>
  </w:num>
  <w:num w:numId="27">
    <w:abstractNumId w:val="21"/>
  </w:num>
  <w:num w:numId="28">
    <w:abstractNumId w:val="35"/>
  </w:num>
  <w:num w:numId="29">
    <w:abstractNumId w:val="57"/>
  </w:num>
  <w:num w:numId="30">
    <w:abstractNumId w:val="76"/>
  </w:num>
  <w:num w:numId="31">
    <w:abstractNumId w:val="61"/>
  </w:num>
  <w:num w:numId="32">
    <w:abstractNumId w:val="37"/>
  </w:num>
  <w:num w:numId="33">
    <w:abstractNumId w:val="4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3"/>
  </w:num>
  <w:num w:numId="36">
    <w:abstractNumId w:val="109"/>
  </w:num>
  <w:num w:numId="37">
    <w:abstractNumId w:val="62"/>
  </w:num>
  <w:num w:numId="38">
    <w:abstractNumId w:val="95"/>
  </w:num>
  <w:num w:numId="39">
    <w:abstractNumId w:val="19"/>
  </w:num>
  <w:num w:numId="40">
    <w:abstractNumId w:val="56"/>
  </w:num>
  <w:num w:numId="41">
    <w:abstractNumId w:val="111"/>
  </w:num>
  <w:num w:numId="42">
    <w:abstractNumId w:val="26"/>
  </w:num>
  <w:num w:numId="43">
    <w:abstractNumId w:val="120"/>
  </w:num>
  <w:num w:numId="44">
    <w:abstractNumId w:val="53"/>
  </w:num>
  <w:num w:numId="45">
    <w:abstractNumId w:val="72"/>
  </w:num>
  <w:num w:numId="46">
    <w:abstractNumId w:val="58"/>
  </w:num>
  <w:num w:numId="47">
    <w:abstractNumId w:val="73"/>
  </w:num>
  <w:num w:numId="48">
    <w:abstractNumId w:val="91"/>
  </w:num>
  <w:num w:numId="49">
    <w:abstractNumId w:val="88"/>
  </w:num>
  <w:num w:numId="50">
    <w:abstractNumId w:val="101"/>
  </w:num>
  <w:num w:numId="51">
    <w:abstractNumId w:val="107"/>
  </w:num>
  <w:num w:numId="52">
    <w:abstractNumId w:val="105"/>
  </w:num>
  <w:num w:numId="53">
    <w:abstractNumId w:val="24"/>
  </w:num>
  <w:num w:numId="54">
    <w:abstractNumId w:val="63"/>
  </w:num>
  <w:num w:numId="55">
    <w:abstractNumId w:val="65"/>
  </w:num>
  <w:num w:numId="56">
    <w:abstractNumId w:val="74"/>
  </w:num>
  <w:num w:numId="57">
    <w:abstractNumId w:val="102"/>
  </w:num>
  <w:num w:numId="58">
    <w:abstractNumId w:val="28"/>
  </w:num>
  <w:num w:numId="59">
    <w:abstractNumId w:val="10"/>
  </w:num>
  <w:num w:numId="60">
    <w:abstractNumId w:val="79"/>
  </w:num>
  <w:num w:numId="61">
    <w:abstractNumId w:val="16"/>
  </w:num>
  <w:num w:numId="62">
    <w:abstractNumId w:val="32"/>
  </w:num>
  <w:num w:numId="63">
    <w:abstractNumId w:val="82"/>
  </w:num>
  <w:num w:numId="64">
    <w:abstractNumId w:val="17"/>
  </w:num>
  <w:num w:numId="65">
    <w:abstractNumId w:val="70"/>
  </w:num>
  <w:num w:numId="66">
    <w:abstractNumId w:val="33"/>
  </w:num>
  <w:num w:numId="67">
    <w:abstractNumId w:val="55"/>
  </w:num>
  <w:num w:numId="68">
    <w:abstractNumId w:val="27"/>
  </w:num>
  <w:num w:numId="69">
    <w:abstractNumId w:val="20"/>
  </w:num>
  <w:num w:numId="70">
    <w:abstractNumId w:val="6"/>
  </w:num>
  <w:num w:numId="71">
    <w:abstractNumId w:val="124"/>
  </w:num>
  <w:num w:numId="72">
    <w:abstractNumId w:val="4"/>
  </w:num>
  <w:num w:numId="73">
    <w:abstractNumId w:val="30"/>
  </w:num>
  <w:num w:numId="74">
    <w:abstractNumId w:val="98"/>
  </w:num>
  <w:num w:numId="75">
    <w:abstractNumId w:val="112"/>
  </w:num>
  <w:num w:numId="76">
    <w:abstractNumId w:val="13"/>
  </w:num>
  <w:num w:numId="77">
    <w:abstractNumId w:val="96"/>
  </w:num>
  <w:num w:numId="78">
    <w:abstractNumId w:val="86"/>
  </w:num>
  <w:num w:numId="79">
    <w:abstractNumId w:val="84"/>
  </w:num>
  <w:num w:numId="80">
    <w:abstractNumId w:val="41"/>
  </w:num>
  <w:num w:numId="81">
    <w:abstractNumId w:val="43"/>
  </w:num>
  <w:num w:numId="82">
    <w:abstractNumId w:val="45"/>
  </w:num>
  <w:num w:numId="83">
    <w:abstractNumId w:val="122"/>
  </w:num>
  <w:num w:numId="84">
    <w:abstractNumId w:val="40"/>
  </w:num>
  <w:num w:numId="85">
    <w:abstractNumId w:val="50"/>
  </w:num>
  <w:num w:numId="86">
    <w:abstractNumId w:val="51"/>
  </w:num>
  <w:num w:numId="87">
    <w:abstractNumId w:val="9"/>
  </w:num>
  <w:num w:numId="88">
    <w:abstractNumId w:val="11"/>
  </w:num>
  <w:num w:numId="89">
    <w:abstractNumId w:val="38"/>
  </w:num>
  <w:num w:numId="90">
    <w:abstractNumId w:val="15"/>
  </w:num>
  <w:num w:numId="91">
    <w:abstractNumId w:val="29"/>
  </w:num>
  <w:num w:numId="92">
    <w:abstractNumId w:val="104"/>
  </w:num>
  <w:num w:numId="93">
    <w:abstractNumId w:val="113"/>
  </w:num>
  <w:num w:numId="94">
    <w:abstractNumId w:val="83"/>
  </w:num>
  <w:num w:numId="95">
    <w:abstractNumId w:val="44"/>
  </w:num>
  <w:num w:numId="96">
    <w:abstractNumId w:val="108"/>
  </w:num>
  <w:num w:numId="97">
    <w:abstractNumId w:val="115"/>
  </w:num>
  <w:num w:numId="98">
    <w:abstractNumId w:val="94"/>
  </w:num>
  <w:num w:numId="99">
    <w:abstractNumId w:val="25"/>
  </w:num>
  <w:num w:numId="100">
    <w:abstractNumId w:val="22"/>
  </w:num>
  <w:num w:numId="101">
    <w:abstractNumId w:val="81"/>
  </w:num>
  <w:num w:numId="102">
    <w:abstractNumId w:val="39"/>
  </w:num>
  <w:num w:numId="103">
    <w:abstractNumId w:val="68"/>
  </w:num>
  <w:num w:numId="104">
    <w:abstractNumId w:val="87"/>
  </w:num>
  <w:num w:numId="105">
    <w:abstractNumId w:val="97"/>
  </w:num>
  <w:num w:numId="106">
    <w:abstractNumId w:val="77"/>
  </w:num>
  <w:num w:numId="107">
    <w:abstractNumId w:val="114"/>
  </w:num>
  <w:num w:numId="108">
    <w:abstractNumId w:val="119"/>
  </w:num>
  <w:num w:numId="109">
    <w:abstractNumId w:val="31"/>
  </w:num>
  <w:num w:numId="110">
    <w:abstractNumId w:val="49"/>
  </w:num>
  <w:num w:numId="111">
    <w:abstractNumId w:val="34"/>
  </w:num>
  <w:num w:numId="112">
    <w:abstractNumId w:val="93"/>
  </w:num>
  <w:num w:numId="113">
    <w:abstractNumId w:val="117"/>
  </w:num>
  <w:num w:numId="114">
    <w:abstractNumId w:val="126"/>
  </w:num>
  <w:num w:numId="115">
    <w:abstractNumId w:val="66"/>
  </w:num>
  <w:num w:numId="116">
    <w:abstractNumId w:val="121"/>
  </w:num>
  <w:num w:numId="117">
    <w:abstractNumId w:val="23"/>
  </w:num>
  <w:num w:numId="118">
    <w:abstractNumId w:val="48"/>
  </w:num>
  <w:num w:numId="119">
    <w:abstractNumId w:val="47"/>
  </w:num>
  <w:num w:numId="120">
    <w:abstractNumId w:val="54"/>
  </w:num>
  <w:num w:numId="121">
    <w:abstractNumId w:val="71"/>
  </w:num>
  <w:num w:numId="122">
    <w:abstractNumId w:val="1"/>
  </w:num>
  <w:num w:numId="123">
    <w:abstractNumId w:val="75"/>
  </w:num>
  <w:num w:numId="124">
    <w:abstractNumId w:val="52"/>
  </w:num>
  <w:num w:numId="125">
    <w:abstractNumId w:val="59"/>
  </w:num>
  <w:num w:numId="126">
    <w:abstractNumId w:val="0"/>
  </w:num>
  <w:num w:numId="127">
    <w:abstractNumId w:val="10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3C"/>
    <w:rsid w:val="00002A59"/>
    <w:rsid w:val="000560F5"/>
    <w:rsid w:val="00066749"/>
    <w:rsid w:val="000964F0"/>
    <w:rsid w:val="000E7E5D"/>
    <w:rsid w:val="001702A8"/>
    <w:rsid w:val="001A6CB1"/>
    <w:rsid w:val="001F2C47"/>
    <w:rsid w:val="002943E6"/>
    <w:rsid w:val="00294BFA"/>
    <w:rsid w:val="002B6FAD"/>
    <w:rsid w:val="002E1732"/>
    <w:rsid w:val="00380DFE"/>
    <w:rsid w:val="003A180E"/>
    <w:rsid w:val="003A4D11"/>
    <w:rsid w:val="003E6DDA"/>
    <w:rsid w:val="003F1ECA"/>
    <w:rsid w:val="003F4CF0"/>
    <w:rsid w:val="004022C4"/>
    <w:rsid w:val="00504E29"/>
    <w:rsid w:val="00527376"/>
    <w:rsid w:val="00545A82"/>
    <w:rsid w:val="00560946"/>
    <w:rsid w:val="00594790"/>
    <w:rsid w:val="00596CA1"/>
    <w:rsid w:val="005C31C6"/>
    <w:rsid w:val="005C7B8D"/>
    <w:rsid w:val="00614C1E"/>
    <w:rsid w:val="006819CC"/>
    <w:rsid w:val="006B1147"/>
    <w:rsid w:val="006C00A9"/>
    <w:rsid w:val="006D3BC2"/>
    <w:rsid w:val="007342FF"/>
    <w:rsid w:val="0078151B"/>
    <w:rsid w:val="00782D3C"/>
    <w:rsid w:val="007F726D"/>
    <w:rsid w:val="008061E9"/>
    <w:rsid w:val="00833B1B"/>
    <w:rsid w:val="00846F27"/>
    <w:rsid w:val="008B0058"/>
    <w:rsid w:val="00907EF6"/>
    <w:rsid w:val="00924879"/>
    <w:rsid w:val="00941F47"/>
    <w:rsid w:val="00A0181A"/>
    <w:rsid w:val="00A714DC"/>
    <w:rsid w:val="00B36B6C"/>
    <w:rsid w:val="00B459DA"/>
    <w:rsid w:val="00C05EFE"/>
    <w:rsid w:val="00C543B9"/>
    <w:rsid w:val="00CE2EF9"/>
    <w:rsid w:val="00CE5AC4"/>
    <w:rsid w:val="00D35143"/>
    <w:rsid w:val="00D45CCA"/>
    <w:rsid w:val="00D55F78"/>
    <w:rsid w:val="00D618C6"/>
    <w:rsid w:val="00DE06CF"/>
    <w:rsid w:val="00E630DF"/>
    <w:rsid w:val="00E727CB"/>
    <w:rsid w:val="00ED27D0"/>
    <w:rsid w:val="00EF3E0F"/>
    <w:rsid w:val="00F433A3"/>
    <w:rsid w:val="00F867F4"/>
    <w:rsid w:val="00FB7514"/>
    <w:rsid w:val="00FB7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685A05"/>
  <w15:chartTrackingRefBased/>
  <w15:docId w15:val="{EAA5870F-687D-C74D-9B49-8BEAB2B0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D3C"/>
    <w:pPr>
      <w:keepNext/>
      <w:keepLines/>
      <w:spacing w:before="240"/>
      <w:outlineLvl w:val="0"/>
    </w:pPr>
    <w:rPr>
      <w:rFonts w:asciiTheme="majorHAnsi" w:eastAsiaTheme="majorEastAsia" w:hAnsiTheme="majorHAnsi"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594790"/>
    <w:pPr>
      <w:keepNext/>
      <w:keepLines/>
      <w:spacing w:before="40"/>
      <w:outlineLvl w:val="1"/>
    </w:pPr>
    <w:rPr>
      <w:rFonts w:asciiTheme="majorHAnsi" w:eastAsiaTheme="majorEastAsia" w:hAnsiTheme="majorHAnsi" w:cstheme="majorBidi"/>
      <w:color w:val="538135" w:themeColor="accent6" w:themeShade="BF"/>
      <w:sz w:val="26"/>
      <w:szCs w:val="26"/>
    </w:rPr>
  </w:style>
  <w:style w:type="paragraph" w:styleId="Heading3">
    <w:name w:val="heading 3"/>
    <w:basedOn w:val="Normal"/>
    <w:next w:val="Normal"/>
    <w:link w:val="Heading3Char"/>
    <w:uiPriority w:val="9"/>
    <w:unhideWhenUsed/>
    <w:qFormat/>
    <w:rsid w:val="00594790"/>
    <w:pPr>
      <w:keepNext/>
      <w:keepLines/>
      <w:spacing w:before="40"/>
      <w:outlineLvl w:val="2"/>
    </w:pPr>
    <w:rPr>
      <w:rFonts w:asciiTheme="majorHAnsi" w:eastAsiaTheme="majorEastAsia" w:hAnsiTheme="majorHAnsi" w:cstheme="majorBidi"/>
      <w:color w:val="385623" w:themeColor="accent6" w:themeShade="80"/>
    </w:rPr>
  </w:style>
  <w:style w:type="paragraph" w:styleId="Heading4">
    <w:name w:val="heading 4"/>
    <w:basedOn w:val="Normal"/>
    <w:next w:val="Normal"/>
    <w:link w:val="Heading4Char"/>
    <w:uiPriority w:val="9"/>
    <w:unhideWhenUsed/>
    <w:qFormat/>
    <w:rsid w:val="00596CA1"/>
    <w:pPr>
      <w:keepNext/>
      <w:keepLines/>
      <w:spacing w:before="40"/>
      <w:outlineLvl w:val="3"/>
    </w:pPr>
    <w:rPr>
      <w:rFonts w:asciiTheme="majorHAnsi" w:eastAsiaTheme="majorEastAsia" w:hAnsiTheme="majorHAnsi" w:cstheme="majorBidi"/>
      <w:i/>
      <w:iC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D3C"/>
    <w:rPr>
      <w:rFonts w:asciiTheme="majorHAnsi" w:eastAsiaTheme="majorEastAsia" w:hAnsiTheme="majorHAnsi" w:cstheme="majorBidi"/>
      <w:color w:val="538135" w:themeColor="accent6" w:themeShade="BF"/>
      <w:sz w:val="32"/>
      <w:szCs w:val="32"/>
    </w:rPr>
  </w:style>
  <w:style w:type="character" w:customStyle="1" w:styleId="Heading2Char">
    <w:name w:val="Heading 2 Char"/>
    <w:basedOn w:val="DefaultParagraphFont"/>
    <w:link w:val="Heading2"/>
    <w:uiPriority w:val="9"/>
    <w:rsid w:val="00594790"/>
    <w:rPr>
      <w:rFonts w:asciiTheme="majorHAnsi" w:eastAsiaTheme="majorEastAsia" w:hAnsiTheme="majorHAnsi" w:cstheme="majorBidi"/>
      <w:color w:val="538135" w:themeColor="accent6" w:themeShade="BF"/>
      <w:sz w:val="26"/>
      <w:szCs w:val="26"/>
    </w:rPr>
  </w:style>
  <w:style w:type="character" w:customStyle="1" w:styleId="Heading3Char">
    <w:name w:val="Heading 3 Char"/>
    <w:basedOn w:val="DefaultParagraphFont"/>
    <w:link w:val="Heading3"/>
    <w:uiPriority w:val="9"/>
    <w:rsid w:val="00594790"/>
    <w:rPr>
      <w:rFonts w:asciiTheme="majorHAnsi" w:eastAsiaTheme="majorEastAsia" w:hAnsiTheme="majorHAnsi" w:cstheme="majorBidi"/>
      <w:color w:val="385623" w:themeColor="accent6" w:themeShade="80"/>
    </w:rPr>
  </w:style>
  <w:style w:type="paragraph" w:styleId="IntenseQuote">
    <w:name w:val="Intense Quote"/>
    <w:basedOn w:val="Normal"/>
    <w:next w:val="Normal"/>
    <w:link w:val="IntenseQuoteChar"/>
    <w:uiPriority w:val="30"/>
    <w:qFormat/>
    <w:rsid w:val="00782D3C"/>
    <w:pPr>
      <w:pBdr>
        <w:bottom w:val="single" w:sz="4" w:space="4" w:color="4F81BD"/>
      </w:pBdr>
      <w:spacing w:before="200" w:after="280"/>
      <w:ind w:left="936" w:right="936"/>
    </w:pPr>
    <w:rPr>
      <w:rFonts w:ascii="Times New Roman" w:eastAsia="Times New Roman" w:hAnsi="Times New Roman" w:cs="Times New Roman"/>
      <w:b/>
      <w:bCs/>
      <w:i/>
      <w:iCs/>
      <w:color w:val="4F81BD"/>
    </w:rPr>
  </w:style>
  <w:style w:type="character" w:customStyle="1" w:styleId="IntenseQuoteChar">
    <w:name w:val="Intense Quote Char"/>
    <w:basedOn w:val="DefaultParagraphFont"/>
    <w:link w:val="IntenseQuote"/>
    <w:uiPriority w:val="30"/>
    <w:rsid w:val="00782D3C"/>
    <w:rPr>
      <w:rFonts w:ascii="Times New Roman" w:eastAsia="Times New Roman" w:hAnsi="Times New Roman" w:cs="Times New Roman"/>
      <w:b/>
      <w:bCs/>
      <w:i/>
      <w:iCs/>
      <w:color w:val="4F81BD"/>
    </w:rPr>
  </w:style>
  <w:style w:type="character" w:styleId="Strong">
    <w:name w:val="Strong"/>
    <w:uiPriority w:val="22"/>
    <w:qFormat/>
    <w:rsid w:val="00782D3C"/>
    <w:rPr>
      <w:b/>
      <w:bCs/>
      <w:spacing w:val="0"/>
    </w:rPr>
  </w:style>
  <w:style w:type="paragraph" w:styleId="NoSpacing">
    <w:name w:val="No Spacing"/>
    <w:link w:val="NoSpacingChar"/>
    <w:uiPriority w:val="1"/>
    <w:qFormat/>
    <w:rsid w:val="00782D3C"/>
    <w:rPr>
      <w:rFonts w:ascii="Calibri" w:eastAsia="MS Mincho" w:hAnsi="Calibri" w:cs="Arial"/>
      <w:sz w:val="22"/>
      <w:szCs w:val="22"/>
      <w:lang w:val="en-US" w:eastAsia="ja-JP"/>
    </w:rPr>
  </w:style>
  <w:style w:type="character" w:customStyle="1" w:styleId="NoSpacingChar">
    <w:name w:val="No Spacing Char"/>
    <w:link w:val="NoSpacing"/>
    <w:uiPriority w:val="1"/>
    <w:rsid w:val="00782D3C"/>
    <w:rPr>
      <w:rFonts w:ascii="Calibri" w:eastAsia="MS Mincho" w:hAnsi="Calibri" w:cs="Arial"/>
      <w:sz w:val="22"/>
      <w:szCs w:val="22"/>
      <w:lang w:val="en-US" w:eastAsia="ja-JP"/>
    </w:rPr>
  </w:style>
  <w:style w:type="paragraph" w:styleId="NormalWeb">
    <w:name w:val="Normal (Web)"/>
    <w:basedOn w:val="Normal"/>
    <w:uiPriority w:val="99"/>
    <w:rsid w:val="00782D3C"/>
    <w:pPr>
      <w:spacing w:after="100" w:afterAutospacing="1"/>
      <w:ind w:firstLine="360"/>
    </w:pPr>
    <w:rPr>
      <w:rFonts w:ascii="Arial" w:eastAsia="Times New Roman" w:hAnsi="Arial" w:cs="Arial"/>
      <w:color w:val="333300"/>
      <w:sz w:val="22"/>
      <w:szCs w:val="22"/>
      <w:lang w:val="en-US"/>
    </w:rPr>
  </w:style>
  <w:style w:type="character" w:styleId="Hyperlink">
    <w:name w:val="Hyperlink"/>
    <w:uiPriority w:val="99"/>
    <w:rsid w:val="00782D3C"/>
    <w:rPr>
      <w:rFonts w:cs="Times New Roman"/>
      <w:color w:val="0000FF"/>
      <w:u w:val="single"/>
    </w:rPr>
  </w:style>
  <w:style w:type="paragraph" w:styleId="ListParagraph">
    <w:name w:val="List Paragraph"/>
    <w:basedOn w:val="Normal"/>
    <w:uiPriority w:val="34"/>
    <w:qFormat/>
    <w:rsid w:val="00782D3C"/>
    <w:pPr>
      <w:ind w:left="720" w:firstLine="360"/>
      <w:contextualSpacing/>
    </w:pPr>
    <w:rPr>
      <w:rFonts w:ascii="Times New Roman" w:eastAsia="Times New Roman" w:hAnsi="Times New Roman" w:cs="Times New Roman"/>
      <w:sz w:val="22"/>
      <w:szCs w:val="22"/>
      <w:lang w:val="en-US"/>
    </w:rPr>
  </w:style>
  <w:style w:type="character" w:styleId="CommentReference">
    <w:name w:val="annotation reference"/>
    <w:uiPriority w:val="99"/>
    <w:semiHidden/>
    <w:unhideWhenUsed/>
    <w:rsid w:val="00782D3C"/>
    <w:rPr>
      <w:sz w:val="16"/>
      <w:szCs w:val="16"/>
    </w:rPr>
  </w:style>
  <w:style w:type="paragraph" w:styleId="CommentText">
    <w:name w:val="annotation text"/>
    <w:basedOn w:val="Normal"/>
    <w:link w:val="CommentTextChar"/>
    <w:uiPriority w:val="99"/>
    <w:semiHidden/>
    <w:unhideWhenUsed/>
    <w:rsid w:val="00782D3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82D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2D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2D3C"/>
    <w:rPr>
      <w:rFonts w:ascii="Times New Roman" w:hAnsi="Times New Roman" w:cs="Times New Roman"/>
      <w:sz w:val="18"/>
      <w:szCs w:val="18"/>
    </w:rPr>
  </w:style>
  <w:style w:type="paragraph" w:customStyle="1" w:styleId="Pa9">
    <w:name w:val="Pa9"/>
    <w:basedOn w:val="Normal"/>
    <w:next w:val="Normal"/>
    <w:uiPriority w:val="99"/>
    <w:rsid w:val="001A6CB1"/>
    <w:pPr>
      <w:autoSpaceDE w:val="0"/>
      <w:autoSpaceDN w:val="0"/>
      <w:adjustRightInd w:val="0"/>
      <w:spacing w:line="181" w:lineRule="atLeast"/>
    </w:pPr>
    <w:rPr>
      <w:rFonts w:ascii="Futura Light" w:eastAsia="Times New Roman" w:hAnsi="Futura Light" w:cs="Times New Roman"/>
      <w:lang w:val="en-GB"/>
    </w:rPr>
  </w:style>
  <w:style w:type="character" w:customStyle="1" w:styleId="A7">
    <w:name w:val="A7"/>
    <w:uiPriority w:val="99"/>
    <w:rsid w:val="001A6CB1"/>
    <w:rPr>
      <w:rFonts w:cs="Futura Light"/>
      <w:color w:val="000000"/>
      <w:sz w:val="10"/>
      <w:szCs w:val="10"/>
    </w:rPr>
  </w:style>
  <w:style w:type="character" w:styleId="SubtleReference">
    <w:name w:val="Subtle Reference"/>
    <w:uiPriority w:val="31"/>
    <w:qFormat/>
    <w:rsid w:val="001A6CB1"/>
    <w:rPr>
      <w:rFonts w:ascii="Times" w:hAnsi="Times"/>
      <w:i/>
      <w:smallCaps/>
      <w:color w:val="538135"/>
      <w:sz w:val="28"/>
    </w:rPr>
  </w:style>
  <w:style w:type="character" w:styleId="Emphasis">
    <w:name w:val="Emphasis"/>
    <w:uiPriority w:val="20"/>
    <w:qFormat/>
    <w:rsid w:val="001A6CB1"/>
    <w:rPr>
      <w:b/>
      <w:bCs/>
      <w:i/>
      <w:iCs/>
      <w:color w:val="5A5A5A"/>
    </w:rPr>
  </w:style>
  <w:style w:type="paragraph" w:customStyle="1" w:styleId="Pa35">
    <w:name w:val="Pa35"/>
    <w:basedOn w:val="Normal"/>
    <w:next w:val="Normal"/>
    <w:uiPriority w:val="99"/>
    <w:rsid w:val="001A6CB1"/>
    <w:pPr>
      <w:autoSpaceDE w:val="0"/>
      <w:autoSpaceDN w:val="0"/>
      <w:adjustRightInd w:val="0"/>
      <w:spacing w:line="181" w:lineRule="atLeast"/>
    </w:pPr>
    <w:rPr>
      <w:rFonts w:ascii="Futura Light" w:eastAsia="Times New Roman" w:hAnsi="Futura Light" w:cs="Times New Roman"/>
      <w:lang w:val="en-GB"/>
    </w:rPr>
  </w:style>
  <w:style w:type="paragraph" w:customStyle="1" w:styleId="Pa10">
    <w:name w:val="Pa10"/>
    <w:basedOn w:val="Normal"/>
    <w:next w:val="Normal"/>
    <w:uiPriority w:val="99"/>
    <w:rsid w:val="00ED27D0"/>
    <w:pPr>
      <w:autoSpaceDE w:val="0"/>
      <w:autoSpaceDN w:val="0"/>
      <w:adjustRightInd w:val="0"/>
      <w:spacing w:line="181" w:lineRule="atLeast"/>
    </w:pPr>
    <w:rPr>
      <w:rFonts w:ascii="Futura Light" w:eastAsia="Times New Roman" w:hAnsi="Futura Light" w:cs="Times New Roman"/>
      <w:lang w:val="en-GB"/>
    </w:rPr>
  </w:style>
  <w:style w:type="paragraph" w:customStyle="1" w:styleId="Default">
    <w:name w:val="Default"/>
    <w:rsid w:val="005C31C6"/>
    <w:pPr>
      <w:autoSpaceDE w:val="0"/>
      <w:autoSpaceDN w:val="0"/>
      <w:adjustRightInd w:val="0"/>
    </w:pPr>
    <w:rPr>
      <w:rFonts w:ascii="Futura Light" w:eastAsia="Calibri" w:hAnsi="Futura Light" w:cs="Futura Light"/>
      <w:color w:val="000000"/>
    </w:rPr>
  </w:style>
  <w:style w:type="paragraph" w:customStyle="1" w:styleId="Pa15">
    <w:name w:val="Pa15"/>
    <w:basedOn w:val="Default"/>
    <w:next w:val="Default"/>
    <w:uiPriority w:val="99"/>
    <w:rsid w:val="005C31C6"/>
    <w:pPr>
      <w:spacing w:line="181" w:lineRule="atLeast"/>
    </w:pPr>
    <w:rPr>
      <w:rFonts w:cs="Times New Roman"/>
      <w:color w:val="auto"/>
    </w:rPr>
  </w:style>
  <w:style w:type="paragraph" w:styleId="TOCHeading">
    <w:name w:val="TOC Heading"/>
    <w:basedOn w:val="Heading1"/>
    <w:next w:val="Normal"/>
    <w:uiPriority w:val="39"/>
    <w:unhideWhenUsed/>
    <w:qFormat/>
    <w:rsid w:val="007342FF"/>
    <w:pPr>
      <w:spacing w:before="480" w:line="276" w:lineRule="auto"/>
      <w:outlineLvl w:val="9"/>
    </w:pPr>
    <w:rPr>
      <w:b/>
      <w:bCs/>
      <w:color w:val="2F5496" w:themeColor="accent1" w:themeShade="BF"/>
      <w:sz w:val="28"/>
      <w:szCs w:val="28"/>
      <w:lang w:val="en-US"/>
    </w:rPr>
  </w:style>
  <w:style w:type="paragraph" w:styleId="TOC1">
    <w:name w:val="toc 1"/>
    <w:basedOn w:val="Normal"/>
    <w:next w:val="Normal"/>
    <w:autoRedefine/>
    <w:uiPriority w:val="39"/>
    <w:unhideWhenUsed/>
    <w:rsid w:val="007342FF"/>
    <w:pPr>
      <w:spacing w:before="120"/>
    </w:pPr>
    <w:rPr>
      <w:rFonts w:cstheme="minorHAnsi"/>
      <w:b/>
      <w:bCs/>
      <w:i/>
      <w:iCs/>
    </w:rPr>
  </w:style>
  <w:style w:type="paragraph" w:styleId="TOC2">
    <w:name w:val="toc 2"/>
    <w:basedOn w:val="Normal"/>
    <w:next w:val="Normal"/>
    <w:autoRedefine/>
    <w:uiPriority w:val="39"/>
    <w:unhideWhenUsed/>
    <w:rsid w:val="00504E29"/>
    <w:pPr>
      <w:tabs>
        <w:tab w:val="right" w:leader="dot" w:pos="9350"/>
      </w:tabs>
      <w:spacing w:before="120"/>
    </w:pPr>
    <w:rPr>
      <w:rFonts w:cstheme="minorHAnsi"/>
      <w:b/>
      <w:bCs/>
      <w:sz w:val="22"/>
      <w:szCs w:val="22"/>
    </w:rPr>
  </w:style>
  <w:style w:type="paragraph" w:styleId="TOC3">
    <w:name w:val="toc 3"/>
    <w:basedOn w:val="Normal"/>
    <w:next w:val="Normal"/>
    <w:autoRedefine/>
    <w:uiPriority w:val="39"/>
    <w:unhideWhenUsed/>
    <w:rsid w:val="007342FF"/>
    <w:pPr>
      <w:ind w:left="480"/>
    </w:pPr>
    <w:rPr>
      <w:rFonts w:cstheme="minorHAnsi"/>
      <w:sz w:val="20"/>
      <w:szCs w:val="20"/>
    </w:rPr>
  </w:style>
  <w:style w:type="paragraph" w:styleId="TOC4">
    <w:name w:val="toc 4"/>
    <w:basedOn w:val="Normal"/>
    <w:next w:val="Normal"/>
    <w:autoRedefine/>
    <w:uiPriority w:val="39"/>
    <w:unhideWhenUsed/>
    <w:rsid w:val="007342FF"/>
    <w:pPr>
      <w:ind w:left="720"/>
    </w:pPr>
    <w:rPr>
      <w:rFonts w:cstheme="minorHAnsi"/>
      <w:sz w:val="20"/>
      <w:szCs w:val="20"/>
    </w:rPr>
  </w:style>
  <w:style w:type="paragraph" w:styleId="TOC5">
    <w:name w:val="toc 5"/>
    <w:basedOn w:val="Normal"/>
    <w:next w:val="Normal"/>
    <w:autoRedefine/>
    <w:uiPriority w:val="39"/>
    <w:unhideWhenUsed/>
    <w:rsid w:val="007342FF"/>
    <w:pPr>
      <w:ind w:left="960"/>
    </w:pPr>
    <w:rPr>
      <w:rFonts w:cstheme="minorHAnsi"/>
      <w:sz w:val="20"/>
      <w:szCs w:val="20"/>
    </w:rPr>
  </w:style>
  <w:style w:type="paragraph" w:styleId="TOC6">
    <w:name w:val="toc 6"/>
    <w:basedOn w:val="Normal"/>
    <w:next w:val="Normal"/>
    <w:autoRedefine/>
    <w:uiPriority w:val="39"/>
    <w:unhideWhenUsed/>
    <w:rsid w:val="007342FF"/>
    <w:pPr>
      <w:ind w:left="1200"/>
    </w:pPr>
    <w:rPr>
      <w:rFonts w:cstheme="minorHAnsi"/>
      <w:sz w:val="20"/>
      <w:szCs w:val="20"/>
    </w:rPr>
  </w:style>
  <w:style w:type="paragraph" w:styleId="TOC7">
    <w:name w:val="toc 7"/>
    <w:basedOn w:val="Normal"/>
    <w:next w:val="Normal"/>
    <w:autoRedefine/>
    <w:uiPriority w:val="39"/>
    <w:unhideWhenUsed/>
    <w:rsid w:val="007342FF"/>
    <w:pPr>
      <w:ind w:left="1440"/>
    </w:pPr>
    <w:rPr>
      <w:rFonts w:cstheme="minorHAnsi"/>
      <w:sz w:val="20"/>
      <w:szCs w:val="20"/>
    </w:rPr>
  </w:style>
  <w:style w:type="paragraph" w:styleId="TOC8">
    <w:name w:val="toc 8"/>
    <w:basedOn w:val="Normal"/>
    <w:next w:val="Normal"/>
    <w:autoRedefine/>
    <w:uiPriority w:val="39"/>
    <w:unhideWhenUsed/>
    <w:rsid w:val="007342FF"/>
    <w:pPr>
      <w:ind w:left="1680"/>
    </w:pPr>
    <w:rPr>
      <w:rFonts w:cstheme="minorHAnsi"/>
      <w:sz w:val="20"/>
      <w:szCs w:val="20"/>
    </w:rPr>
  </w:style>
  <w:style w:type="paragraph" w:styleId="TOC9">
    <w:name w:val="toc 9"/>
    <w:basedOn w:val="Normal"/>
    <w:next w:val="Normal"/>
    <w:autoRedefine/>
    <w:uiPriority w:val="39"/>
    <w:unhideWhenUsed/>
    <w:rsid w:val="007342FF"/>
    <w:pPr>
      <w:ind w:left="1920"/>
    </w:pPr>
    <w:rPr>
      <w:rFonts w:cstheme="minorHAnsi"/>
      <w:sz w:val="20"/>
      <w:szCs w:val="20"/>
    </w:rPr>
  </w:style>
  <w:style w:type="paragraph" w:styleId="Footer">
    <w:name w:val="footer"/>
    <w:basedOn w:val="Normal"/>
    <w:link w:val="FooterChar"/>
    <w:uiPriority w:val="99"/>
    <w:unhideWhenUsed/>
    <w:rsid w:val="00294BFA"/>
    <w:pPr>
      <w:tabs>
        <w:tab w:val="center" w:pos="4680"/>
        <w:tab w:val="right" w:pos="9360"/>
      </w:tabs>
    </w:pPr>
  </w:style>
  <w:style w:type="character" w:customStyle="1" w:styleId="FooterChar">
    <w:name w:val="Footer Char"/>
    <w:basedOn w:val="DefaultParagraphFont"/>
    <w:link w:val="Footer"/>
    <w:uiPriority w:val="99"/>
    <w:rsid w:val="00294BFA"/>
  </w:style>
  <w:style w:type="character" w:styleId="PageNumber">
    <w:name w:val="page number"/>
    <w:basedOn w:val="DefaultParagraphFont"/>
    <w:uiPriority w:val="99"/>
    <w:semiHidden/>
    <w:unhideWhenUsed/>
    <w:rsid w:val="00294BFA"/>
  </w:style>
  <w:style w:type="paragraph" w:styleId="Header">
    <w:name w:val="header"/>
    <w:basedOn w:val="Normal"/>
    <w:link w:val="HeaderChar"/>
    <w:uiPriority w:val="99"/>
    <w:unhideWhenUsed/>
    <w:rsid w:val="00D35143"/>
    <w:pPr>
      <w:tabs>
        <w:tab w:val="center" w:pos="4680"/>
        <w:tab w:val="right" w:pos="9360"/>
      </w:tabs>
    </w:pPr>
  </w:style>
  <w:style w:type="character" w:customStyle="1" w:styleId="HeaderChar">
    <w:name w:val="Header Char"/>
    <w:basedOn w:val="DefaultParagraphFont"/>
    <w:link w:val="Header"/>
    <w:uiPriority w:val="99"/>
    <w:rsid w:val="00D35143"/>
  </w:style>
  <w:style w:type="table" w:styleId="TableGrid">
    <w:name w:val="Table Grid"/>
    <w:basedOn w:val="TableNormal"/>
    <w:uiPriority w:val="39"/>
    <w:rsid w:val="00D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351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596CA1"/>
    <w:rPr>
      <w:rFonts w:asciiTheme="majorHAnsi" w:eastAsiaTheme="majorEastAsia" w:hAnsiTheme="majorHAnsi" w:cstheme="majorBidi"/>
      <w:i/>
      <w:iCs/>
      <w:color w:val="385623" w:themeColor="accent6" w:themeShade="80"/>
    </w:rPr>
  </w:style>
  <w:style w:type="table" w:styleId="PlainTable1">
    <w:name w:val="Plain Table 1"/>
    <w:basedOn w:val="TableNormal"/>
    <w:uiPriority w:val="41"/>
    <w:rsid w:val="00596C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6C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
    <w:name w:val="Grid Table 2"/>
    <w:basedOn w:val="TableNormal"/>
    <w:uiPriority w:val="47"/>
    <w:rsid w:val="00596CA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596CA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596CA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596C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CE5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04914">
      <w:bodyDiv w:val="1"/>
      <w:marLeft w:val="0"/>
      <w:marRight w:val="0"/>
      <w:marTop w:val="0"/>
      <w:marBottom w:val="0"/>
      <w:divBdr>
        <w:top w:val="none" w:sz="0" w:space="0" w:color="auto"/>
        <w:left w:val="none" w:sz="0" w:space="0" w:color="auto"/>
        <w:bottom w:val="none" w:sz="0" w:space="0" w:color="auto"/>
        <w:right w:val="none" w:sz="0" w:space="0" w:color="auto"/>
      </w:divBdr>
    </w:div>
    <w:div w:id="957685746">
      <w:bodyDiv w:val="1"/>
      <w:marLeft w:val="0"/>
      <w:marRight w:val="0"/>
      <w:marTop w:val="0"/>
      <w:marBottom w:val="0"/>
      <w:divBdr>
        <w:top w:val="none" w:sz="0" w:space="0" w:color="auto"/>
        <w:left w:val="none" w:sz="0" w:space="0" w:color="auto"/>
        <w:bottom w:val="none" w:sz="0" w:space="0" w:color="auto"/>
        <w:right w:val="none" w:sz="0" w:space="0" w:color="auto"/>
      </w:divBdr>
    </w:div>
    <w:div w:id="1006517431">
      <w:bodyDiv w:val="1"/>
      <w:marLeft w:val="0"/>
      <w:marRight w:val="0"/>
      <w:marTop w:val="0"/>
      <w:marBottom w:val="0"/>
      <w:divBdr>
        <w:top w:val="none" w:sz="0" w:space="0" w:color="auto"/>
        <w:left w:val="none" w:sz="0" w:space="0" w:color="auto"/>
        <w:bottom w:val="none" w:sz="0" w:space="0" w:color="auto"/>
        <w:right w:val="none" w:sz="0" w:space="0" w:color="auto"/>
      </w:divBdr>
    </w:div>
    <w:div w:id="14550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fety.queensu.ca/emergency/emergency_procedures.pdf" TargetMode="External"/><Relationship Id="rId18" Type="http://schemas.openxmlformats.org/officeDocument/2006/relationships/hyperlink" Target="http://canadianbiosafetystandards.collaboration.gc.ca/cbsg-nldcb/index-eng.php?page=8" TargetMode="External"/><Relationship Id="rId26" Type="http://schemas.openxmlformats.org/officeDocument/2006/relationships/hyperlink" Target="http://www.safety.queensu.ca/emergency/" TargetMode="External"/><Relationship Id="rId21" Type="http://schemas.openxmlformats.org/officeDocument/2006/relationships/hyperlink" Target="http://queensu.summon.serialssolutions.com/search?s.q=Biological+Safety%3A+Principles+and+Practices&amp;submit=Searc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cdc.gov/biosafety/publications/bmbl5/index.htm" TargetMode="External"/><Relationship Id="rId25" Type="http://schemas.openxmlformats.org/officeDocument/2006/relationships/hyperlink" Target="https://carleton.ca/ehs/cu-worksafe/reporting/"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cohs.ca/oshanswers/prevention/universa.html" TargetMode="External"/><Relationship Id="rId20" Type="http://schemas.openxmlformats.org/officeDocument/2006/relationships/hyperlink" Target="http://www.cdc.gov/biosafety/publications/bmbl5/index.htm" TargetMode="External"/><Relationship Id="rId29" Type="http://schemas.openxmlformats.org/officeDocument/2006/relationships/hyperlink" Target="http://www.safety.queensu.ca/safety/policy/eh&amp;s/SOP-Biosafety-01%20(Vacuum%20&amp;%20Aspiration%20Equip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ty.queensu.ca/biocom/emerg.htm" TargetMode="External"/><Relationship Id="rId24" Type="http://schemas.openxmlformats.org/officeDocument/2006/relationships/hyperlink" Target="http://www.cdc.gov/biosafety/publications/bmbl5/"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hac-aspc.gc.ca/lab-bio/res/psds-ftss/index-eng.php" TargetMode="External"/><Relationship Id="rId23" Type="http://schemas.openxmlformats.org/officeDocument/2006/relationships/hyperlink" Target="http://www.cdc.gov/biosafety/publications/bmbl5/" TargetMode="External"/><Relationship Id="rId28" Type="http://schemas.openxmlformats.org/officeDocument/2006/relationships/hyperlink" Target="http://carleton.ca/ehs/programs/transportation-of-dangerous-goods-tdg-training/" TargetMode="External"/><Relationship Id="rId36" Type="http://schemas.openxmlformats.org/officeDocument/2006/relationships/header" Target="header3.xml"/><Relationship Id="rId10" Type="http://schemas.openxmlformats.org/officeDocument/2006/relationships/hyperlink" Target="http://carleton.ca/ehs/biosafety-awareness-training/" TargetMode="External"/><Relationship Id="rId19" Type="http://schemas.openxmlformats.org/officeDocument/2006/relationships/hyperlink" Target="http://www.phac-aspc.gc.ca/lab-bio/res/psds-ftss/index-eng.php" TargetMode="External"/><Relationship Id="rId31" Type="http://schemas.openxmlformats.org/officeDocument/2006/relationships/hyperlink" Target="http://www.phac-aspc.gc.ca/lab-bio/res/psds-ftss/index-eng.php" TargetMode="External"/><Relationship Id="rId4" Type="http://schemas.openxmlformats.org/officeDocument/2006/relationships/settings" Target="settings.xml"/><Relationship Id="rId9" Type="http://schemas.openxmlformats.org/officeDocument/2006/relationships/hyperlink" Target="http://carleton.ca/curo/ethics-and-compliance/biohazards/terms-of-reference/" TargetMode="External"/><Relationship Id="rId14" Type="http://schemas.openxmlformats.org/officeDocument/2006/relationships/hyperlink" Target="http://www.ccohs.ca/oshanswers/prevention/universa.html" TargetMode="External"/><Relationship Id="rId22" Type="http://schemas.openxmlformats.org/officeDocument/2006/relationships/hyperlink" Target="http://www.phac-aspc.gc.ca/lab-bio/res/psds-ftss/index-eng.php" TargetMode="External"/><Relationship Id="rId27" Type="http://schemas.openxmlformats.org/officeDocument/2006/relationships/hyperlink" Target="http://carleton.ca/ehs/" TargetMode="External"/><Relationship Id="rId30" Type="http://schemas.openxmlformats.org/officeDocument/2006/relationships/hyperlink" Target="http://canadianbiosafetystandards.collaboration.gc.ca/cbsg-nldcb/index-eng.php" TargetMode="External"/><Relationship Id="rId35" Type="http://schemas.openxmlformats.org/officeDocument/2006/relationships/footer" Target="footer2.xml"/><Relationship Id="rId8" Type="http://schemas.openxmlformats.org/officeDocument/2006/relationships/hyperlink" Target="http://www.phac-aspc.gc.ca/lab-bio/res/psds-ftss/index-eng.php"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EDE36-EEBA-4D9F-BD90-A048FF25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25805</Words>
  <Characters>147090</Characters>
  <Application>Microsoft Office Word</Application>
  <DocSecurity>4</DocSecurity>
  <Lines>1225</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Hailee Turry</dc:creator>
  <cp:keywords/>
  <dc:description/>
  <cp:lastModifiedBy>Tina Preseau</cp:lastModifiedBy>
  <cp:revision>2</cp:revision>
  <cp:lastPrinted>2022-06-01T14:52:00Z</cp:lastPrinted>
  <dcterms:created xsi:type="dcterms:W3CDTF">2022-06-20T20:15:00Z</dcterms:created>
  <dcterms:modified xsi:type="dcterms:W3CDTF">2022-06-20T20:15:00Z</dcterms:modified>
</cp:coreProperties>
</file>