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8244" w14:textId="3A2C9BF6" w:rsidR="00B13907" w:rsidRPr="00B13907" w:rsidRDefault="00B13907" w:rsidP="00B13907">
      <w:r w:rsidRPr="00B13907">
        <w:drawing>
          <wp:inline distT="0" distB="0" distL="0" distR="0" wp14:anchorId="5E1606CC" wp14:editId="45005E40">
            <wp:extent cx="5943600" cy="1003935"/>
            <wp:effectExtent l="0" t="0" r="0" b="5715"/>
            <wp:docPr id="2111554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1003935"/>
                    </a:xfrm>
                    <a:prstGeom prst="rect">
                      <a:avLst/>
                    </a:prstGeom>
                    <a:noFill/>
                    <a:ln>
                      <a:noFill/>
                    </a:ln>
                  </pic:spPr>
                </pic:pic>
              </a:graphicData>
            </a:graphic>
          </wp:inline>
        </w:drawing>
      </w:r>
    </w:p>
    <w:p w14:paraId="01552633" w14:textId="77777777" w:rsidR="00B13907" w:rsidRPr="00B13907" w:rsidRDefault="00B13907" w:rsidP="00B13907">
      <w:r w:rsidRPr="00B13907">
        <w:br/>
      </w:r>
      <w:r w:rsidRPr="00B13907">
        <w:rPr>
          <w:b/>
          <w:bCs/>
        </w:rPr>
        <w:t>Subject:</w:t>
      </w:r>
      <w:r w:rsidRPr="00B13907">
        <w:t> </w:t>
      </w:r>
      <w:r w:rsidRPr="00B13907">
        <w:rPr>
          <w:b/>
          <w:bCs/>
        </w:rPr>
        <w:t>Increased Incidence of Anaplasmosis in Ontario, 2025</w:t>
      </w:r>
    </w:p>
    <w:p w14:paraId="3AA72E8C" w14:textId="77777777" w:rsidR="00B13907" w:rsidRPr="00B13907" w:rsidRDefault="00B13907" w:rsidP="00B13907">
      <w:r w:rsidRPr="00B13907">
        <w:t xml:space="preserve">Dear Colleagues, </w:t>
      </w:r>
    </w:p>
    <w:p w14:paraId="3AB1774B" w14:textId="77777777" w:rsidR="00B13907" w:rsidRPr="00B13907" w:rsidRDefault="00B13907" w:rsidP="00B13907">
      <w:r w:rsidRPr="00B13907">
        <w:t xml:space="preserve">A recent report of a death in an Ottawa resident caused by anaplasmosis serves as a reminder that we remain very much in the season for tick-borne diseases such as </w:t>
      </w:r>
      <w:hyperlink r:id="rId6" w:history="1">
        <w:r w:rsidRPr="00B13907">
          <w:rPr>
            <w:rStyle w:val="Hyperlink"/>
          </w:rPr>
          <w:t>anaplasmosis</w:t>
        </w:r>
      </w:hyperlink>
      <w:r w:rsidRPr="00B13907">
        <w:t xml:space="preserve">, </w:t>
      </w:r>
      <w:hyperlink r:id="rId7" w:history="1">
        <w:r w:rsidRPr="00B13907">
          <w:rPr>
            <w:rStyle w:val="Hyperlink"/>
          </w:rPr>
          <w:t>Lyme disease</w:t>
        </w:r>
      </w:hyperlink>
      <w:r w:rsidRPr="00B13907">
        <w:t xml:space="preserve">, </w:t>
      </w:r>
      <w:hyperlink r:id="rId8" w:history="1">
        <w:r w:rsidRPr="00B13907">
          <w:rPr>
            <w:rStyle w:val="Hyperlink"/>
          </w:rPr>
          <w:t>babesiosis</w:t>
        </w:r>
      </w:hyperlink>
      <w:r w:rsidRPr="00B13907">
        <w:t xml:space="preserve">, and </w:t>
      </w:r>
      <w:hyperlink r:id="rId9" w:history="1">
        <w:r w:rsidRPr="00B13907">
          <w:rPr>
            <w:rStyle w:val="Hyperlink"/>
          </w:rPr>
          <w:t>Powassan virus</w:t>
        </w:r>
      </w:hyperlink>
      <w:r w:rsidRPr="00B13907">
        <w:t xml:space="preserve">, as well as mosquito-borne diseases such as </w:t>
      </w:r>
      <w:hyperlink r:id="rId10" w:history="1">
        <w:r w:rsidRPr="00B13907">
          <w:rPr>
            <w:rStyle w:val="Hyperlink"/>
          </w:rPr>
          <w:t>West Nile virus</w:t>
        </w:r>
      </w:hyperlink>
      <w:r w:rsidRPr="00B13907">
        <w:t xml:space="preserve">. There have been 34 Ottawa residents with confirmed or probable anaplasmosis in the Ottawa region so far this year, already exceeding last year. One in three reported possible tick exposure in Ottawa, while over 70% reported possible tick exposure in cottaging and camping regions popular in Southeastern Ontario. This is consistent with </w:t>
      </w:r>
      <w:hyperlink r:id="rId11" w:history="1">
        <w:r w:rsidRPr="00B13907">
          <w:rPr>
            <w:rStyle w:val="Hyperlink"/>
          </w:rPr>
          <w:t>provincial data</w:t>
        </w:r>
      </w:hyperlink>
      <w:r w:rsidRPr="00B13907">
        <w:t xml:space="preserve"> indicating a particularly high incidence of anaplasmosis in the Southeastern region, which includes Perth, Murphy’s Point Provincial Park, Kingston, Belleville, Prince Edward County, and surrounding areas. </w:t>
      </w:r>
    </w:p>
    <w:p w14:paraId="453A53A9" w14:textId="77777777" w:rsidR="00B13907" w:rsidRPr="00B13907" w:rsidRDefault="00B13907" w:rsidP="00B13907">
      <w:r w:rsidRPr="00B13907">
        <w:t xml:space="preserve">Anaplasmosis is caused by the bacterium </w:t>
      </w:r>
      <w:proofErr w:type="spellStart"/>
      <w:r w:rsidRPr="00B13907">
        <w:rPr>
          <w:i/>
          <w:iCs/>
        </w:rPr>
        <w:t>Anaplasma</w:t>
      </w:r>
      <w:proofErr w:type="spellEnd"/>
      <w:r w:rsidRPr="00B13907">
        <w:rPr>
          <w:i/>
          <w:iCs/>
        </w:rPr>
        <w:t xml:space="preserve"> </w:t>
      </w:r>
      <w:proofErr w:type="spellStart"/>
      <w:r w:rsidRPr="00B13907">
        <w:rPr>
          <w:i/>
          <w:iCs/>
        </w:rPr>
        <w:t>phagocytophilum</w:t>
      </w:r>
      <w:proofErr w:type="spellEnd"/>
      <w:r w:rsidRPr="00B13907">
        <w:t>, transmitted to humans by the black-legged tick (</w:t>
      </w:r>
      <w:r w:rsidRPr="00B13907">
        <w:rPr>
          <w:i/>
          <w:iCs/>
        </w:rPr>
        <w:t>Ixodes scapularis</w:t>
      </w:r>
      <w:r w:rsidRPr="00B13907">
        <w:t>), the same vector responsible for Lyme disease. Although historically rare in Ontario, incidence has been increasing, and cases are now being reported across multiple regions.</w:t>
      </w:r>
    </w:p>
    <w:p w14:paraId="69A844F2" w14:textId="77777777" w:rsidR="00B13907" w:rsidRPr="00B13907" w:rsidRDefault="00B13907" w:rsidP="00B13907">
      <w:r w:rsidRPr="00B13907">
        <w:t xml:space="preserve">A recent Public Health Alert discussed the </w:t>
      </w:r>
      <w:hyperlink r:id="rId12" w:history="1">
        <w:r w:rsidRPr="00B13907">
          <w:rPr>
            <w:rStyle w:val="Hyperlink"/>
          </w:rPr>
          <w:t>new Public Health Ontario Laboratory (PHOL) algorithm for anaplasmosis testing using PCR</w:t>
        </w:r>
      </w:hyperlink>
      <w:r w:rsidRPr="00B13907">
        <w:t xml:space="preserve">. While this entails a simpler approach to testing, clinical assessment and diagnosis remains essential to ensure timely treatment for your patients if clinical suspicion is high for Lyme disease or anaplasmosis. </w:t>
      </w:r>
    </w:p>
    <w:p w14:paraId="7769EDD9" w14:textId="77777777" w:rsidR="00B13907" w:rsidRPr="00B13907" w:rsidRDefault="00B13907" w:rsidP="00B13907">
      <w:r w:rsidRPr="00B13907">
        <w:rPr>
          <w:b/>
          <w:bCs/>
        </w:rPr>
        <w:t>To report tick- and mosquito-borne diseases to Ottawa Public Health:</w:t>
      </w:r>
      <w:r w:rsidRPr="00B13907">
        <w:t xml:space="preserve"> Call 613-580-2424, extension 24224 and leave a detailed, confidential message including your contact information; or fax 613-580-9640.</w:t>
      </w:r>
    </w:p>
    <w:p w14:paraId="35D69A4A" w14:textId="77777777" w:rsidR="00B13907" w:rsidRPr="00B13907" w:rsidRDefault="00B13907" w:rsidP="00B13907">
      <w:pPr>
        <w:rPr>
          <w:lang w:val="fr-CA"/>
        </w:rPr>
      </w:pPr>
      <w:r w:rsidRPr="00B13907">
        <w:rPr>
          <w:lang w:val="fr-CA"/>
        </w:rPr>
        <w:t>_________________________________________________________________________________________________</w:t>
      </w:r>
    </w:p>
    <w:p w14:paraId="04E9D77D" w14:textId="77777777" w:rsidR="00B13907" w:rsidRPr="00B13907" w:rsidRDefault="00B13907" w:rsidP="00B13907">
      <w:pPr>
        <w:rPr>
          <w:lang w:val="fr-CA"/>
        </w:rPr>
      </w:pPr>
      <w:r w:rsidRPr="00B13907">
        <w:rPr>
          <w:lang w:val="fr-CA"/>
        </w:rPr>
        <w:br/>
      </w:r>
      <w:r w:rsidRPr="00B13907">
        <w:rPr>
          <w:b/>
          <w:bCs/>
          <w:lang w:val="fr-CA"/>
        </w:rPr>
        <w:t>Objet:</w:t>
      </w:r>
      <w:r w:rsidRPr="00B13907">
        <w:rPr>
          <w:lang w:val="fr-CA"/>
        </w:rPr>
        <w:t> </w:t>
      </w:r>
      <w:r w:rsidRPr="00B13907">
        <w:rPr>
          <w:b/>
          <w:bCs/>
          <w:lang w:val="fr-CA"/>
        </w:rPr>
        <w:t>Incidence accrue d’</w:t>
      </w:r>
      <w:proofErr w:type="spellStart"/>
      <w:r w:rsidRPr="00B13907">
        <w:rPr>
          <w:b/>
          <w:bCs/>
          <w:lang w:val="fr-CA"/>
        </w:rPr>
        <w:t>anaplasmose</w:t>
      </w:r>
      <w:proofErr w:type="spellEnd"/>
      <w:r w:rsidRPr="00B13907">
        <w:rPr>
          <w:b/>
          <w:bCs/>
          <w:lang w:val="fr-CA"/>
        </w:rPr>
        <w:t xml:space="preserve"> en Ontario, 2025</w:t>
      </w:r>
    </w:p>
    <w:p w14:paraId="19FC7848" w14:textId="77777777" w:rsidR="00B13907" w:rsidRPr="00B13907" w:rsidRDefault="00B13907" w:rsidP="00B13907">
      <w:pPr>
        <w:rPr>
          <w:lang w:val="fr-CA"/>
        </w:rPr>
      </w:pPr>
      <w:r w:rsidRPr="00B13907">
        <w:rPr>
          <w:lang w:val="fr-CA"/>
        </w:rPr>
        <w:t>Chers et chères collègues,</w:t>
      </w:r>
    </w:p>
    <w:p w14:paraId="059F1988" w14:textId="77777777" w:rsidR="00B13907" w:rsidRPr="00B13907" w:rsidRDefault="00B13907" w:rsidP="00B13907">
      <w:pPr>
        <w:rPr>
          <w:lang w:val="fr-CA"/>
        </w:rPr>
      </w:pPr>
      <w:r w:rsidRPr="00B13907">
        <w:rPr>
          <w:lang w:val="fr-CA"/>
        </w:rPr>
        <w:lastRenderedPageBreak/>
        <w:t xml:space="preserve">La déclaration récente du décès d’un résident d’Ottawa causé par l’anaplasmose nous rappelle que nous restons encore en pleine saison des maladies transmises par les tiques, telles que </w:t>
      </w:r>
      <w:hyperlink r:id="rId13" w:history="1">
        <w:r w:rsidRPr="00B13907">
          <w:rPr>
            <w:rStyle w:val="Hyperlink"/>
            <w:lang w:val="fr-CA"/>
          </w:rPr>
          <w:t>l’</w:t>
        </w:r>
        <w:proofErr w:type="spellStart"/>
        <w:r w:rsidRPr="00B13907">
          <w:rPr>
            <w:rStyle w:val="Hyperlink"/>
            <w:lang w:val="fr-CA"/>
          </w:rPr>
          <w:t>anaplasmose</w:t>
        </w:r>
        <w:proofErr w:type="spellEnd"/>
      </w:hyperlink>
      <w:r w:rsidRPr="00B13907">
        <w:rPr>
          <w:lang w:val="fr-CA"/>
        </w:rPr>
        <w:t xml:space="preserve">, </w:t>
      </w:r>
      <w:hyperlink r:id="rId14" w:history="1">
        <w:r w:rsidRPr="00B13907">
          <w:rPr>
            <w:rStyle w:val="Hyperlink"/>
            <w:lang w:val="fr-CA"/>
          </w:rPr>
          <w:t>la maladie de Lyme</w:t>
        </w:r>
      </w:hyperlink>
      <w:r w:rsidRPr="00B13907">
        <w:rPr>
          <w:lang w:val="fr-CA"/>
        </w:rPr>
        <w:t xml:space="preserve">, </w:t>
      </w:r>
      <w:hyperlink r:id="rId15" w:history="1">
        <w:r w:rsidRPr="00B13907">
          <w:rPr>
            <w:rStyle w:val="Hyperlink"/>
            <w:lang w:val="fr-CA"/>
          </w:rPr>
          <w:t xml:space="preserve">la </w:t>
        </w:r>
        <w:proofErr w:type="spellStart"/>
        <w:r w:rsidRPr="00B13907">
          <w:rPr>
            <w:rStyle w:val="Hyperlink"/>
            <w:lang w:val="fr-CA"/>
          </w:rPr>
          <w:t>babésiose</w:t>
        </w:r>
        <w:proofErr w:type="spellEnd"/>
      </w:hyperlink>
      <w:r w:rsidRPr="00B13907">
        <w:rPr>
          <w:lang w:val="fr-CA"/>
        </w:rPr>
        <w:t xml:space="preserve"> et </w:t>
      </w:r>
      <w:hyperlink r:id="rId16" w:history="1">
        <w:r w:rsidRPr="00B13907">
          <w:rPr>
            <w:rStyle w:val="Hyperlink"/>
            <w:lang w:val="fr-CA"/>
          </w:rPr>
          <w:t>le virus de Powassan</w:t>
        </w:r>
      </w:hyperlink>
      <w:r w:rsidRPr="00B13907">
        <w:rPr>
          <w:lang w:val="fr-CA"/>
        </w:rPr>
        <w:t xml:space="preserve">, ainsi que des maladies transmises par les moustiques, telles que </w:t>
      </w:r>
      <w:hyperlink r:id="rId17" w:history="1">
        <w:r w:rsidRPr="00B13907">
          <w:rPr>
            <w:rStyle w:val="Hyperlink"/>
            <w:lang w:val="fr-CA"/>
          </w:rPr>
          <w:t>le virus du Nil occidental</w:t>
        </w:r>
      </w:hyperlink>
      <w:r w:rsidRPr="00B13907">
        <w:rPr>
          <w:lang w:val="fr-CA"/>
        </w:rPr>
        <w:t xml:space="preserve">. Il y a eu 34 cas confirmés ou probables de résidents d’Ottawa atteints d’anaplasmose dans la région d’Ottawa jusqu’à présent cette année, un nombre qui dépasse déjà celui de l’an dernier. Dans un cas sur trois, une exposition possible aux tiques a été rapportée à Ottawa, tandis que plus de 70 % des cas rapportaient une exposition possible dans des régions de villégiature et de camping populaires du Sud-Est de l’Ontario. Ceci concorde avec les </w:t>
      </w:r>
      <w:hyperlink r:id="rId18" w:history="1">
        <w:r w:rsidRPr="00B13907">
          <w:rPr>
            <w:rStyle w:val="Hyperlink"/>
            <w:lang w:val="fr-CA"/>
          </w:rPr>
          <w:t>données provinciales</w:t>
        </w:r>
      </w:hyperlink>
      <w:r w:rsidRPr="00B13907">
        <w:rPr>
          <w:lang w:val="fr-CA"/>
        </w:rPr>
        <w:t xml:space="preserve"> indiquant une incidence particulièrement élevée d’anaplasmose dans la région Sud-Est, qui comprend Perth, le parc provincial Murphy’s Point, Kingston, Belleville, le comté de Prince Edward et les environs.</w:t>
      </w:r>
    </w:p>
    <w:p w14:paraId="43A332CC" w14:textId="77777777" w:rsidR="00B13907" w:rsidRPr="00B13907" w:rsidRDefault="00B13907" w:rsidP="00B13907">
      <w:pPr>
        <w:rPr>
          <w:lang w:val="fr-CA"/>
        </w:rPr>
      </w:pPr>
      <w:r w:rsidRPr="00B13907">
        <w:rPr>
          <w:lang w:val="fr-CA"/>
        </w:rPr>
        <w:t xml:space="preserve">L’anaplasmose est causée par la bactérie </w:t>
      </w:r>
      <w:r w:rsidRPr="00B13907">
        <w:rPr>
          <w:i/>
          <w:iCs/>
          <w:lang w:val="fr-CA"/>
        </w:rPr>
        <w:t>Anaplasma phagocytophilum</w:t>
      </w:r>
      <w:r w:rsidRPr="00B13907">
        <w:rPr>
          <w:lang w:val="fr-CA"/>
        </w:rPr>
        <w:t>, transmise aux humains par la tique à pattes noires (</w:t>
      </w:r>
      <w:r w:rsidRPr="00B13907">
        <w:rPr>
          <w:i/>
          <w:iCs/>
          <w:lang w:val="fr-CA"/>
        </w:rPr>
        <w:t>Ixodes scapularis</w:t>
      </w:r>
      <w:r w:rsidRPr="00B13907">
        <w:rPr>
          <w:lang w:val="fr-CA"/>
        </w:rPr>
        <w:t>), le même vecteur que celui de la maladie de Lyme. Bien qu’historiquement rare en Ontario, l’incidence d’anaplasmose est en hausse et des cas sont maintenant déclarés dans plusieurs régions.</w:t>
      </w:r>
    </w:p>
    <w:p w14:paraId="66E0A562" w14:textId="77777777" w:rsidR="00B13907" w:rsidRPr="00B13907" w:rsidRDefault="00B13907" w:rsidP="00B13907">
      <w:pPr>
        <w:rPr>
          <w:lang w:val="fr-CA"/>
        </w:rPr>
      </w:pPr>
      <w:r w:rsidRPr="00B13907">
        <w:rPr>
          <w:lang w:val="fr-CA"/>
        </w:rPr>
        <w:t xml:space="preserve">Une Alerte de santé publique récente a indiqué que </w:t>
      </w:r>
      <w:hyperlink r:id="rId19" w:history="1">
        <w:r w:rsidRPr="00B13907">
          <w:rPr>
            <w:rStyle w:val="Hyperlink"/>
            <w:lang w:val="fr-CA"/>
          </w:rPr>
          <w:t>le Laboratoire de santé publique Ontario (LSPO) utilise maintenant un nouvel algorithme de dépistage de l’anaplasmose par PCR</w:t>
        </w:r>
      </w:hyperlink>
      <w:r w:rsidRPr="00B13907">
        <w:rPr>
          <w:lang w:val="fr-CA"/>
        </w:rPr>
        <w:t>. Bien que cette méthode simplifie l’analyse, l’évaluation et le diagnostic clinique demeurent essentiels pour vos patients s’il y a une forte suspicion de maladie de Lyme ou d’anaplasmose.</w:t>
      </w:r>
    </w:p>
    <w:p w14:paraId="5335824F" w14:textId="77777777" w:rsidR="00B13907" w:rsidRPr="00B13907" w:rsidRDefault="00B13907" w:rsidP="00B13907">
      <w:pPr>
        <w:rPr>
          <w:lang w:val="fr-CA"/>
        </w:rPr>
      </w:pPr>
      <w:r w:rsidRPr="00B13907">
        <w:rPr>
          <w:b/>
          <w:bCs/>
          <w:lang w:val="fr-CA"/>
        </w:rPr>
        <w:t>Pour signaler des maladies transmises par les tiques ou les moustiques à Santé publique Ottawa :</w:t>
      </w:r>
      <w:r w:rsidRPr="00B13907">
        <w:rPr>
          <w:lang w:val="fr-CA"/>
        </w:rPr>
        <w:t xml:space="preserve"> Composez le 613-580-2424, poste 24224 et laissez un message confidentiel détaillé comprenant vos coordonnées, ou envoyez une télécopie au 613-580-9640.</w:t>
      </w:r>
    </w:p>
    <w:p w14:paraId="46D4E525" w14:textId="270035A2" w:rsidR="00B13907" w:rsidRPr="00B13907" w:rsidRDefault="00B13907" w:rsidP="00B13907">
      <w:r w:rsidRPr="00B13907">
        <w:drawing>
          <wp:inline distT="0" distB="0" distL="0" distR="0" wp14:anchorId="0E0FB500" wp14:editId="4C5654CE">
            <wp:extent cx="5943600" cy="421005"/>
            <wp:effectExtent l="0" t="0" r="0" b="17145"/>
            <wp:docPr id="2130368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943600" cy="421005"/>
                    </a:xfrm>
                    <a:prstGeom prst="rect">
                      <a:avLst/>
                    </a:prstGeom>
                    <a:noFill/>
                    <a:ln>
                      <a:noFill/>
                    </a:ln>
                  </pic:spPr>
                </pic:pic>
              </a:graphicData>
            </a:graphic>
          </wp:inline>
        </w:drawing>
      </w:r>
    </w:p>
    <w:p w14:paraId="5A01B18B" w14:textId="77777777" w:rsidR="00126E9A" w:rsidRDefault="00126E9A"/>
    <w:sectPr w:rsidR="00126E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07"/>
    <w:rsid w:val="001240C8"/>
    <w:rsid w:val="00126E9A"/>
    <w:rsid w:val="003D0CE3"/>
    <w:rsid w:val="008314D6"/>
    <w:rsid w:val="00B139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0922"/>
  <w15:chartTrackingRefBased/>
  <w15:docId w15:val="{FB98924A-3EC8-4F77-98F8-A3103AE5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907"/>
    <w:rPr>
      <w:rFonts w:eastAsiaTheme="majorEastAsia" w:cstheme="majorBidi"/>
      <w:color w:val="272727" w:themeColor="text1" w:themeTint="D8"/>
    </w:rPr>
  </w:style>
  <w:style w:type="paragraph" w:styleId="Title">
    <w:name w:val="Title"/>
    <w:basedOn w:val="Normal"/>
    <w:next w:val="Normal"/>
    <w:link w:val="TitleChar"/>
    <w:uiPriority w:val="10"/>
    <w:qFormat/>
    <w:rsid w:val="00B13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907"/>
    <w:pPr>
      <w:spacing w:before="160"/>
      <w:jc w:val="center"/>
    </w:pPr>
    <w:rPr>
      <w:i/>
      <w:iCs/>
      <w:color w:val="404040" w:themeColor="text1" w:themeTint="BF"/>
    </w:rPr>
  </w:style>
  <w:style w:type="character" w:customStyle="1" w:styleId="QuoteChar">
    <w:name w:val="Quote Char"/>
    <w:basedOn w:val="DefaultParagraphFont"/>
    <w:link w:val="Quote"/>
    <w:uiPriority w:val="29"/>
    <w:rsid w:val="00B13907"/>
    <w:rPr>
      <w:i/>
      <w:iCs/>
      <w:color w:val="404040" w:themeColor="text1" w:themeTint="BF"/>
    </w:rPr>
  </w:style>
  <w:style w:type="paragraph" w:styleId="ListParagraph">
    <w:name w:val="List Paragraph"/>
    <w:basedOn w:val="Normal"/>
    <w:uiPriority w:val="34"/>
    <w:qFormat/>
    <w:rsid w:val="00B13907"/>
    <w:pPr>
      <w:ind w:left="720"/>
      <w:contextualSpacing/>
    </w:pPr>
  </w:style>
  <w:style w:type="character" w:styleId="IntenseEmphasis">
    <w:name w:val="Intense Emphasis"/>
    <w:basedOn w:val="DefaultParagraphFont"/>
    <w:uiPriority w:val="21"/>
    <w:qFormat/>
    <w:rsid w:val="00B13907"/>
    <w:rPr>
      <w:i/>
      <w:iCs/>
      <w:color w:val="0F4761" w:themeColor="accent1" w:themeShade="BF"/>
    </w:rPr>
  </w:style>
  <w:style w:type="paragraph" w:styleId="IntenseQuote">
    <w:name w:val="Intense Quote"/>
    <w:basedOn w:val="Normal"/>
    <w:next w:val="Normal"/>
    <w:link w:val="IntenseQuoteChar"/>
    <w:uiPriority w:val="30"/>
    <w:qFormat/>
    <w:rsid w:val="00B13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907"/>
    <w:rPr>
      <w:i/>
      <w:iCs/>
      <w:color w:val="0F4761" w:themeColor="accent1" w:themeShade="BF"/>
    </w:rPr>
  </w:style>
  <w:style w:type="character" w:styleId="IntenseReference">
    <w:name w:val="Intense Reference"/>
    <w:basedOn w:val="DefaultParagraphFont"/>
    <w:uiPriority w:val="32"/>
    <w:qFormat/>
    <w:rsid w:val="00B13907"/>
    <w:rPr>
      <w:b/>
      <w:bCs/>
      <w:smallCaps/>
      <w:color w:val="0F4761" w:themeColor="accent1" w:themeShade="BF"/>
      <w:spacing w:val="5"/>
    </w:rPr>
  </w:style>
  <w:style w:type="character" w:styleId="Hyperlink">
    <w:name w:val="Hyperlink"/>
    <w:basedOn w:val="DefaultParagraphFont"/>
    <w:uiPriority w:val="99"/>
    <w:unhideWhenUsed/>
    <w:rsid w:val="00B13907"/>
    <w:rPr>
      <w:color w:val="467886" w:themeColor="hyperlink"/>
      <w:u w:val="single"/>
    </w:rPr>
  </w:style>
  <w:style w:type="character" w:styleId="UnresolvedMention">
    <w:name w:val="Unresolved Mention"/>
    <w:basedOn w:val="DefaultParagraphFont"/>
    <w:uiPriority w:val="99"/>
    <w:semiHidden/>
    <w:unhideWhenUsed/>
    <w:rsid w:val="00B1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45496">
      <w:bodyDiv w:val="1"/>
      <w:marLeft w:val="0"/>
      <w:marRight w:val="0"/>
      <w:marTop w:val="0"/>
      <w:marBottom w:val="0"/>
      <w:divBdr>
        <w:top w:val="none" w:sz="0" w:space="0" w:color="auto"/>
        <w:left w:val="none" w:sz="0" w:space="0" w:color="auto"/>
        <w:bottom w:val="none" w:sz="0" w:space="0" w:color="auto"/>
        <w:right w:val="none" w:sz="0" w:space="0" w:color="auto"/>
      </w:divBdr>
    </w:div>
    <w:div w:id="12419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ottawapublichealth.ca%2Fen%2Fprofessionals-and-partners%2Fbabesiosis.aspx&amp;data=05%7C02%7CSadafUmer%40cunet.carleton.ca%7C394dae10183643772e7208ddf53db8b8%7C6ad91895de06485ebc51fce126cc8530%7C0%7C0%7C638936367663688361%7CUnknown%7CTWFpbGZsb3d8eyJFbXB0eU1hcGkiOnRydWUsIlYiOiIwLjAuMDAwMCIsIlAiOiJXaW4zMiIsIkFOIjoiTWFpbCIsIldUIjoyfQ%3D%3D%7C0%7C%7C%7C&amp;sdata=eieggjRbYf0lZ6B0DHBpN%2BrWXzbEjNYahbkF%2FOkN8kA%3D&amp;reserved=0" TargetMode="External"/><Relationship Id="rId13" Type="http://schemas.openxmlformats.org/officeDocument/2006/relationships/hyperlink" Target="https://can01.safelinks.protection.outlook.com/?url=https%3A%2F%2Fwww.santepubliqueottawa.ca%2Ffr%2Fprofessionals-and-partners%2Fhuman-granulocytic-anaplasmosis.aspx&amp;data=05%7C02%7CSadafUmer%40cunet.carleton.ca%7C394dae10183643772e7208ddf53db8b8%7C6ad91895de06485ebc51fce126cc8530%7C0%7C0%7C638936367663768195%7CUnknown%7CTWFpbGZsb3d8eyJFbXB0eU1hcGkiOnRydWUsIlYiOiIwLjAuMDAwMCIsIlAiOiJXaW4zMiIsIkFOIjoiTWFpbCIsIldUIjoyfQ%3D%3D%7C0%7C%7C%7C&amp;sdata=hunuSQK2e8nKOf74QQNwf9n%2F4u59OTS5aOoZMjr58ps%3D&amp;reserved=0" TargetMode="External"/><Relationship Id="rId18" Type="http://schemas.openxmlformats.org/officeDocument/2006/relationships/hyperlink" Target="https://can01.safelinks.protection.outlook.com/?url=https%3A%2F%2Foahpp.maps.arcgis.com%2Fapps%2Fdashboards%2Fbb2f1ae3ae754de5801142e3569f11bb&amp;data=05%7C02%7CSadafUmer%40cunet.carleton.ca%7C394dae10183643772e7208ddf53db8b8%7C6ad91895de06485ebc51fce126cc8530%7C0%7C0%7C638936367663832587%7CUnknown%7CTWFpbGZsb3d8eyJFbXB0eU1hcGkiOnRydWUsIlYiOiIwLjAuMDAwMCIsIlAiOiJXaW4zMiIsIkFOIjoiTWFpbCIsIldUIjoyfQ%3D%3D%7C0%7C%7C%7C&amp;sdata=YOnmvgm%2Bzmm6OSfzjDYYAULW0D1ioxNYG2u9UdNw8rw%3D&amp;reserved=0" TargetMode="External"/><Relationship Id="rId3" Type="http://schemas.openxmlformats.org/officeDocument/2006/relationships/webSettings" Target="webSettings.xml"/><Relationship Id="rId21" Type="http://schemas.openxmlformats.org/officeDocument/2006/relationships/image" Target="https://www.getrave.ca/content/6955677/abf87913-2e59-4761-923d-9272ca397ac4.png" TargetMode="External"/><Relationship Id="rId7" Type="http://schemas.openxmlformats.org/officeDocument/2006/relationships/hyperlink" Target="https://can01.safelinks.protection.outlook.com/?url=https%3A%2F%2Fwww.ottawapublichealth.ca%2Fen%2Fprofessionals-and-partners%2Fhcp-lyme-disease.aspx&amp;data=05%7C02%7CSadafUmer%40cunet.carleton.ca%7C394dae10183643772e7208ddf53db8b8%7C6ad91895de06485ebc51fce126cc8530%7C0%7C0%7C638936367663672528%7CUnknown%7CTWFpbGZsb3d8eyJFbXB0eU1hcGkiOnRydWUsIlYiOiIwLjAuMDAwMCIsIlAiOiJXaW4zMiIsIkFOIjoiTWFpbCIsIldUIjoyfQ%3D%3D%7C0%7C%7C%7C&amp;sdata=pNuJelN6v2wanP0GvvK%2BG17%2F5kItIjO%2FBQrEO%2BXScz4%3D&amp;reserved=0" TargetMode="External"/><Relationship Id="rId12" Type="http://schemas.openxmlformats.org/officeDocument/2006/relationships/hyperlink" Target="https://can01.safelinks.protection.outlook.com/?url=https%3A%2F%2Fwww.ottawapublichealth.ca%2Fen%2Fnews%2Fvector-borne-disease-testing-changes-at-phol.aspx&amp;data=05%7C02%7CSadafUmer%40cunet.carleton.ca%7C394dae10183643772e7208ddf53db8b8%7C6ad91895de06485ebc51fce126cc8530%7C0%7C0%7C638936367663754207%7CUnknown%7CTWFpbGZsb3d8eyJFbXB0eU1hcGkiOnRydWUsIlYiOiIwLjAuMDAwMCIsIlAiOiJXaW4zMiIsIkFOIjoiTWFpbCIsIldUIjoyfQ%3D%3D%7C0%7C%7C%7C&amp;sdata=qLq0ypeoEepBorv%2BQeSj%2BZe1QxQ8Yvrjhxbb%2BYLq3qg%3D&amp;reserved=0" TargetMode="External"/><Relationship Id="rId17" Type="http://schemas.openxmlformats.org/officeDocument/2006/relationships/hyperlink" Target="https://can01.safelinks.protection.outlook.com/?url=https%3A%2F%2Fwww.santepubliqueottawa.ca%2Ffr%2Fprofessionals-and-partners%2Fhcp-west-nile-virus.aspx&amp;data=05%7C02%7CSadafUmer%40cunet.carleton.ca%7C394dae10183643772e7208ddf53db8b8%7C6ad91895de06485ebc51fce126cc8530%7C0%7C0%7C638936367663819907%7CUnknown%7CTWFpbGZsb3d8eyJFbXB0eU1hcGkiOnRydWUsIlYiOiIwLjAuMDAwMCIsIlAiOiJXaW4zMiIsIkFOIjoiTWFpbCIsIldUIjoyfQ%3D%3D%7C0%7C%7C%7C&amp;sdata=JSAhbZ%2F8i5DA4uD97BvaCmStxsb8ysJa%2BUJathWRy6w%3D&amp;reserved=0" TargetMode="External"/><Relationship Id="rId2" Type="http://schemas.openxmlformats.org/officeDocument/2006/relationships/settings" Target="settings.xml"/><Relationship Id="rId16" Type="http://schemas.openxmlformats.org/officeDocument/2006/relationships/hyperlink" Target="https://can01.safelinks.protection.outlook.com/?url=https%3A%2F%2Fwww.santepubliqueottawa.ca%2Ffr%2Fprofessionals-and-partners%2Fpowassan-virus.aspx&amp;data=05%7C02%7CSadafUmer%40cunet.carleton.ca%7C394dae10183643772e7208ddf53db8b8%7C6ad91895de06485ebc51fce126cc8530%7C0%7C0%7C638936367663806881%7CUnknown%7CTWFpbGZsb3d8eyJFbXB0eU1hcGkiOnRydWUsIlYiOiIwLjAuMDAwMCIsIlAiOiJXaW4zMiIsIkFOIjoiTWFpbCIsIldUIjoyfQ%3D%3D%7C0%7C%7C%7C&amp;sdata=Kb3MujbPWMoOYYDlXmRoWYvQqG2FG9Hn9sl5bN0G9sI%3D&amp;reserved=0"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can01.safelinks.protection.outlook.com/?url=https%3A%2F%2Fwww.ottawapublichealth.ca%2Fen%2Fprofessionals-and-partners%2Fhuman-granulocytic-anaplasmosis.aspx&amp;data=05%7C02%7CSadafUmer%40cunet.carleton.ca%7C394dae10183643772e7208ddf53db8b8%7C6ad91895de06485ebc51fce126cc8530%7C0%7C0%7C638936367663647411%7CUnknown%7CTWFpbGZsb3d8eyJFbXB0eU1hcGkiOnRydWUsIlYiOiIwLjAuMDAwMCIsIlAiOiJXaW4zMiIsIkFOIjoiTWFpbCIsIldUIjoyfQ%3D%3D%7C0%7C%7C%7C&amp;sdata=o%2FNG1GifdqqXCkWhmHppw2STbIan63cPl8p4Tgqbr3Q%3D&amp;reserved=0" TargetMode="External"/><Relationship Id="rId11" Type="http://schemas.openxmlformats.org/officeDocument/2006/relationships/hyperlink" Target="https://can01.safelinks.protection.outlook.com/?url=https%3A%2F%2Foahpp.maps.arcgis.com%2Fapps%2Fdashboards%2Fbb2f1ae3ae754de5801142e3569f11bb&amp;data=05%7C02%7CSadafUmer%40cunet.carleton.ca%7C394dae10183643772e7208ddf53db8b8%7C6ad91895de06485ebc51fce126cc8530%7C0%7C0%7C638936367663740354%7CUnknown%7CTWFpbGZsb3d8eyJFbXB0eU1hcGkiOnRydWUsIlYiOiIwLjAuMDAwMCIsIlAiOiJXaW4zMiIsIkFOIjoiTWFpbCIsIldUIjoyfQ%3D%3D%7C0%7C%7C%7C&amp;sdata=lev5d0C%2FreJVNpSoViSbY27v6P0pLGolTX016e8DS20%3D&amp;reserved=0" TargetMode="External"/><Relationship Id="rId5" Type="http://schemas.openxmlformats.org/officeDocument/2006/relationships/image" Target="https://www.getrave.ca/content/6955677/751f5909-6d86-4454-b619-94e8e3e8ce4e.png" TargetMode="External"/><Relationship Id="rId15" Type="http://schemas.openxmlformats.org/officeDocument/2006/relationships/hyperlink" Target="https://can01.safelinks.protection.outlook.com/?url=https%3A%2F%2Fwww.santepubliqueottawa.ca%2Ffr%2Fprofessionals-and-partners%2Fbabesiosis.aspx&amp;data=05%7C02%7CSadafUmer%40cunet.carleton.ca%7C394dae10183643772e7208ddf53db8b8%7C6ad91895de06485ebc51fce126cc8530%7C0%7C0%7C638936367663794149%7CUnknown%7CTWFpbGZsb3d8eyJFbXB0eU1hcGkiOnRydWUsIlYiOiIwLjAuMDAwMCIsIlAiOiJXaW4zMiIsIkFOIjoiTWFpbCIsIldUIjoyfQ%3D%3D%7C0%7C%7C%7C&amp;sdata=JIdwRieEoIZdYSI1rA7mkC%2BdrthY815Pzs8Olu1Ed94%3D&amp;reserved=0" TargetMode="External"/><Relationship Id="rId23" Type="http://schemas.openxmlformats.org/officeDocument/2006/relationships/theme" Target="theme/theme1.xml"/><Relationship Id="rId10" Type="http://schemas.openxmlformats.org/officeDocument/2006/relationships/hyperlink" Target="https://can01.safelinks.protection.outlook.com/?url=https%3A%2F%2Fwww.ottawapublichealth.ca%2Fen%2Fprofessionals-and-partners%2Fhcp-west-nile-virus.aspx&amp;data=05%7C02%7CSadafUmer%40cunet.carleton.ca%7C394dae10183643772e7208ddf53db8b8%7C6ad91895de06485ebc51fce126cc8530%7C0%7C0%7C638936367663725627%7CUnknown%7CTWFpbGZsb3d8eyJFbXB0eU1hcGkiOnRydWUsIlYiOiIwLjAuMDAwMCIsIlAiOiJXaW4zMiIsIkFOIjoiTWFpbCIsIldUIjoyfQ%3D%3D%7C0%7C%7C%7C&amp;sdata=PEv7dUUdduElNIG01ki2Nn6mU7L2QfldC9cKG47WEXo%3D&amp;reserved=0" TargetMode="External"/><Relationship Id="rId19" Type="http://schemas.openxmlformats.org/officeDocument/2006/relationships/hyperlink" Target="https://can01.safelinks.protection.outlook.com/?url=https%3A%2F%2Fwww.santepubliqueottawa.ca%2Ffr%2Fnews%2Fvector-borne-disease-testing-changes-at-phol.aspx&amp;data=05%7C02%7CSadafUmer%40cunet.carleton.ca%7C394dae10183643772e7208ddf53db8b8%7C6ad91895de06485ebc51fce126cc8530%7C0%7C0%7C638936367663846921%7CUnknown%7CTWFpbGZsb3d8eyJFbXB0eU1hcGkiOnRydWUsIlYiOiIwLjAuMDAwMCIsIlAiOiJXaW4zMiIsIkFOIjoiTWFpbCIsIldUIjoyfQ%3D%3D%7C0%7C%7C%7C&amp;sdata=JCSwtbjJ5DIFj3rKAWoVBlvHH23vflrO73b21VF1syI%3D&amp;reserved=0" TargetMode="External"/><Relationship Id="rId4" Type="http://schemas.openxmlformats.org/officeDocument/2006/relationships/image" Target="media/image1.png"/><Relationship Id="rId9" Type="http://schemas.openxmlformats.org/officeDocument/2006/relationships/hyperlink" Target="https://can01.safelinks.protection.outlook.com/?url=https%3A%2F%2Fwww.ottawapublichealth.ca%2Fen%2Fprofessionals-and-partners%2Fpowassan-virus.aspx&amp;data=05%7C02%7CSadafUmer%40cunet.carleton.ca%7C394dae10183643772e7208ddf53db8b8%7C6ad91895de06485ebc51fce126cc8530%7C0%7C0%7C638936367663709593%7CUnknown%7CTWFpbGZsb3d8eyJFbXB0eU1hcGkiOnRydWUsIlYiOiIwLjAuMDAwMCIsIlAiOiJXaW4zMiIsIkFOIjoiTWFpbCIsIldUIjoyfQ%3D%3D%7C0%7C%7C%7C&amp;sdata=TtAl4i8R7F4QRsAe0rvl99pl4COohuUGC5M8a7pOPJA%3D&amp;reserved=0" TargetMode="External"/><Relationship Id="rId14" Type="http://schemas.openxmlformats.org/officeDocument/2006/relationships/hyperlink" Target="https://can01.safelinks.protection.outlook.com/?url=https%3A%2F%2Fwww.santepubliqueottawa.ca%2Ffr%2Fprofessionals-and-partners%2Fhcp-lyme-disease.aspx&amp;data=05%7C02%7CSadafUmer%40cunet.carleton.ca%7C394dae10183643772e7208ddf53db8b8%7C6ad91895de06485ebc51fce126cc8530%7C0%7C0%7C638936367663781174%7CUnknown%7CTWFpbGZsb3d8eyJFbXB0eU1hcGkiOnRydWUsIlYiOiIwLjAuMDAwMCIsIlAiOiJXaW4zMiIsIkFOIjoiTWFpbCIsIldUIjoyfQ%3D%3D%7C0%7C%7C%7C&amp;sdata=VFFbyMRdQOBZl3rdCe74GEVq3lcgHxnyb9STvZxluGw%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 Umer</dc:creator>
  <cp:keywords/>
  <dc:description/>
  <cp:lastModifiedBy>Sadaf Umer</cp:lastModifiedBy>
  <cp:revision>1</cp:revision>
  <dcterms:created xsi:type="dcterms:W3CDTF">2025-09-16T18:01:00Z</dcterms:created>
  <dcterms:modified xsi:type="dcterms:W3CDTF">2025-09-16T18:02:00Z</dcterms:modified>
</cp:coreProperties>
</file>