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B42" w14:textId="77777777" w:rsidR="00571705" w:rsidRPr="00FA6728" w:rsidRDefault="00571705" w:rsidP="009F602B">
      <w:pPr>
        <w:jc w:val="center"/>
        <w:rPr>
          <w:rStyle w:val="ad"/>
          <w:rFonts w:eastAsiaTheme="majorEastAsia"/>
          <w:i w:val="0"/>
          <w:iCs w:val="0"/>
          <w:sz w:val="28"/>
          <w:szCs w:val="28"/>
        </w:rPr>
      </w:pPr>
      <w:r w:rsidRPr="00FA6728">
        <w:rPr>
          <w:rStyle w:val="ad"/>
          <w:rFonts w:eastAsiaTheme="majorEastAsia"/>
          <w:i w:val="0"/>
          <w:iCs w:val="0"/>
          <w:sz w:val="28"/>
          <w:szCs w:val="28"/>
        </w:rPr>
        <w:t>EURR 2002A</w:t>
      </w:r>
    </w:p>
    <w:p w14:paraId="43806F87" w14:textId="2291A804" w:rsidR="00DD4225" w:rsidRPr="00FA6728" w:rsidRDefault="00571705" w:rsidP="009F602B">
      <w:pPr>
        <w:jc w:val="center"/>
        <w:rPr>
          <w:rStyle w:val="ad"/>
          <w:i w:val="0"/>
          <w:iCs w:val="0"/>
          <w:sz w:val="26"/>
          <w:szCs w:val="26"/>
        </w:rPr>
      </w:pPr>
      <w:r w:rsidRPr="00FA6728">
        <w:rPr>
          <w:rStyle w:val="ad"/>
          <w:i w:val="0"/>
          <w:iCs w:val="0"/>
          <w:sz w:val="26"/>
          <w:szCs w:val="26"/>
        </w:rPr>
        <w:t>Europe and Russia in the World</w:t>
      </w:r>
    </w:p>
    <w:p w14:paraId="7A72CD97" w14:textId="5D4697E7" w:rsidR="00D56577" w:rsidRDefault="00D56577">
      <w:pPr>
        <w:pStyle w:val="a3"/>
        <w:ind w:left="0"/>
        <w:rPr>
          <w:b/>
          <w:sz w:val="22"/>
          <w:szCs w:val="22"/>
        </w:rPr>
      </w:pPr>
    </w:p>
    <w:p w14:paraId="783E6124" w14:textId="77777777" w:rsidR="00E27827" w:rsidRPr="00FA6728" w:rsidRDefault="00E27827">
      <w:pPr>
        <w:pStyle w:val="a3"/>
        <w:ind w:left="0"/>
        <w:rPr>
          <w:b/>
          <w:sz w:val="22"/>
          <w:szCs w:val="22"/>
        </w:rPr>
      </w:pPr>
    </w:p>
    <w:p w14:paraId="7996D07D" w14:textId="1400DAC7" w:rsidR="00821504" w:rsidRPr="00E27827" w:rsidRDefault="000B507E" w:rsidP="00FD7343">
      <w:pPr>
        <w:pStyle w:val="a3"/>
        <w:ind w:left="0"/>
      </w:pPr>
      <w:r w:rsidRPr="000E5A76">
        <w:rPr>
          <w:b/>
          <w:bCs/>
        </w:rPr>
        <w:t>Instructor:</w:t>
      </w:r>
      <w:r w:rsidR="000C41E0" w:rsidRPr="000E5A76">
        <w:t xml:space="preserve"> </w:t>
      </w:r>
      <w:r w:rsidR="004D29E3" w:rsidRPr="000E5A76">
        <w:t>David Sichin</w:t>
      </w:r>
      <w:r w:rsidR="00396698" w:rsidRPr="000E5A76">
        <w:t>a</w:t>
      </w:r>
      <w:r w:rsidR="004D29E3" w:rsidRPr="000E5A76">
        <w:t>va</w:t>
      </w:r>
    </w:p>
    <w:p w14:paraId="27643A71" w14:textId="7FD5BCC9" w:rsidR="00821504" w:rsidRPr="00E27827" w:rsidRDefault="000B507E" w:rsidP="00E27827">
      <w:pPr>
        <w:pStyle w:val="a3"/>
        <w:spacing w:before="60"/>
        <w:ind w:left="0"/>
      </w:pPr>
      <w:r w:rsidRPr="000E5A76">
        <w:rPr>
          <w:b/>
          <w:bCs/>
        </w:rPr>
        <w:t>Email:</w:t>
      </w:r>
      <w:r w:rsidRPr="000E5A76">
        <w:rPr>
          <w:spacing w:val="-4"/>
        </w:rPr>
        <w:t xml:space="preserve"> </w:t>
      </w:r>
      <w:hyperlink r:id="rId8" w:history="1">
        <w:r w:rsidR="000C41E0" w:rsidRPr="000E5A76">
          <w:rPr>
            <w:rStyle w:val="ab"/>
          </w:rPr>
          <w:t>davidsichinava@cunet.carleton.ca</w:t>
        </w:r>
      </w:hyperlink>
    </w:p>
    <w:p w14:paraId="70FEB90D" w14:textId="14B36B25" w:rsidR="00D56577" w:rsidRPr="00596C5C" w:rsidRDefault="000B507E" w:rsidP="00E27827">
      <w:pPr>
        <w:pStyle w:val="a3"/>
        <w:spacing w:before="60"/>
        <w:ind w:left="0"/>
      </w:pPr>
      <w:r w:rsidRPr="00596C5C">
        <w:rPr>
          <w:b/>
          <w:bCs/>
        </w:rPr>
        <w:t>Office Hours</w:t>
      </w:r>
      <w:r w:rsidRPr="00FA6728">
        <w:rPr>
          <w:b/>
          <w:bCs/>
          <w:sz w:val="22"/>
          <w:szCs w:val="22"/>
        </w:rPr>
        <w:t>:</w:t>
      </w:r>
      <w:r w:rsidRPr="00FA6728">
        <w:rPr>
          <w:spacing w:val="1"/>
          <w:sz w:val="22"/>
          <w:szCs w:val="22"/>
        </w:rPr>
        <w:t xml:space="preserve"> </w:t>
      </w:r>
      <w:r w:rsidR="00D53B60" w:rsidRPr="00596C5C">
        <w:t xml:space="preserve">Thursdays, </w:t>
      </w:r>
      <w:r w:rsidR="00E27827" w:rsidRPr="00596C5C">
        <w:t>2</w:t>
      </w:r>
      <w:r w:rsidR="00D53B60" w:rsidRPr="00596C5C">
        <w:t>:00-</w:t>
      </w:r>
      <w:r w:rsidR="00E27827" w:rsidRPr="00596C5C">
        <w:t>4</w:t>
      </w:r>
      <w:r w:rsidR="00D53B60" w:rsidRPr="00596C5C">
        <w:t>:30</w:t>
      </w:r>
      <w:r w:rsidR="00E27827" w:rsidRPr="00596C5C">
        <w:t xml:space="preserve"> pm</w:t>
      </w:r>
      <w:r w:rsidR="00D53B60" w:rsidRPr="00596C5C">
        <w:t xml:space="preserve"> (</w:t>
      </w:r>
      <w:r w:rsidR="00CE0337" w:rsidRPr="00596C5C">
        <w:t xml:space="preserve">Online, </w:t>
      </w:r>
      <w:r w:rsidR="00D53B60" w:rsidRPr="00596C5C">
        <w:t xml:space="preserve">a sign-up </w:t>
      </w:r>
      <w:r w:rsidR="00CE0337" w:rsidRPr="00596C5C">
        <w:t>link will be posted on Brightspace)</w:t>
      </w:r>
    </w:p>
    <w:p w14:paraId="735CECA6" w14:textId="45B86993" w:rsidR="003512F2" w:rsidRDefault="003512F2" w:rsidP="00FD7343">
      <w:pPr>
        <w:pStyle w:val="a3"/>
        <w:ind w:left="0"/>
        <w:rPr>
          <w:sz w:val="22"/>
          <w:szCs w:val="22"/>
        </w:rPr>
      </w:pPr>
    </w:p>
    <w:p w14:paraId="0804EE6F" w14:textId="76F59ABC" w:rsidR="00D56577" w:rsidRPr="000E5A76" w:rsidRDefault="000B507E" w:rsidP="000E5A76">
      <w:pPr>
        <w:pStyle w:val="1"/>
      </w:pPr>
      <w:r w:rsidRPr="000E5A76">
        <w:t xml:space="preserve">Course </w:t>
      </w:r>
      <w:r w:rsidR="003F0BD9" w:rsidRPr="000E5A76">
        <w:t>D</w:t>
      </w:r>
      <w:r w:rsidRPr="000E5A76">
        <w:t>escription</w:t>
      </w:r>
    </w:p>
    <w:p w14:paraId="4FA1D92E" w14:textId="514E431C" w:rsidR="00D56577" w:rsidRDefault="00E27827">
      <w:pPr>
        <w:pStyle w:val="a3"/>
        <w:ind w:left="0"/>
        <w:rPr>
          <w:sz w:val="22"/>
          <w:szCs w:val="22"/>
        </w:rPr>
      </w:pPr>
      <w:r w:rsidRPr="00E27827">
        <w:rPr>
          <w:sz w:val="22"/>
          <w:szCs w:val="22"/>
        </w:rPr>
        <w:t>This course is an interdisciplinary introduction to the position of Europe, the European Union, and the Russian Federation in international affairs. The temporal focus is on the period following the collapse of communism in Eastern Europe. The course takes an interdisciplinary perspective (political science, international affairs, economics, political economy).</w:t>
      </w:r>
    </w:p>
    <w:p w14:paraId="0B337CFA" w14:textId="77777777" w:rsidR="00E27827" w:rsidRPr="00FA6728" w:rsidRDefault="00E27827">
      <w:pPr>
        <w:pStyle w:val="a3"/>
        <w:ind w:left="0"/>
        <w:rPr>
          <w:sz w:val="22"/>
          <w:szCs w:val="22"/>
        </w:rPr>
      </w:pPr>
    </w:p>
    <w:p w14:paraId="0F159F64" w14:textId="3B0234C6" w:rsidR="00D56577" w:rsidRPr="00FA6728" w:rsidRDefault="000B507E" w:rsidP="000E5A76">
      <w:pPr>
        <w:pStyle w:val="1"/>
      </w:pPr>
      <w:r w:rsidRPr="00FA6728">
        <w:t>Course</w:t>
      </w:r>
      <w:r w:rsidRPr="00FA6728">
        <w:rPr>
          <w:spacing w:val="-3"/>
        </w:rPr>
        <w:t xml:space="preserve"> </w:t>
      </w:r>
      <w:r w:rsidR="00F8540C" w:rsidRPr="00FA6728">
        <w:t>F</w:t>
      </w:r>
      <w:r w:rsidRPr="00FA6728">
        <w:t>ormat</w:t>
      </w:r>
    </w:p>
    <w:p w14:paraId="4B908576" w14:textId="7663D102" w:rsidR="00D56577" w:rsidRPr="00FA6728" w:rsidRDefault="000B507E" w:rsidP="00A41CE7">
      <w:pPr>
        <w:pStyle w:val="a3"/>
        <w:ind w:left="0" w:right="142"/>
        <w:rPr>
          <w:sz w:val="22"/>
          <w:szCs w:val="22"/>
        </w:rPr>
      </w:pPr>
      <w:r w:rsidRPr="00FA6728">
        <w:rPr>
          <w:sz w:val="22"/>
          <w:szCs w:val="22"/>
        </w:rPr>
        <w:t xml:space="preserve">This course is offered in </w:t>
      </w:r>
      <w:r w:rsidR="00E27827">
        <w:rPr>
          <w:sz w:val="22"/>
          <w:szCs w:val="22"/>
        </w:rPr>
        <w:t xml:space="preserve">a </w:t>
      </w:r>
      <w:r w:rsidR="003D070C" w:rsidRPr="00FA6728">
        <w:rPr>
          <w:sz w:val="22"/>
          <w:szCs w:val="22"/>
        </w:rPr>
        <w:t>blended</w:t>
      </w:r>
      <w:r w:rsidRPr="00FA6728">
        <w:rPr>
          <w:sz w:val="22"/>
          <w:szCs w:val="22"/>
        </w:rPr>
        <w:t xml:space="preserve"> online format. </w:t>
      </w:r>
      <w:r w:rsidR="00DF0D21" w:rsidRPr="00FA6728">
        <w:rPr>
          <w:sz w:val="22"/>
          <w:szCs w:val="22"/>
        </w:rPr>
        <w:t xml:space="preserve">While </w:t>
      </w:r>
      <w:proofErr w:type="gramStart"/>
      <w:r w:rsidR="00DF0D21" w:rsidRPr="00FA6728">
        <w:rPr>
          <w:sz w:val="22"/>
          <w:szCs w:val="22"/>
        </w:rPr>
        <w:t>the majority of</w:t>
      </w:r>
      <w:proofErr w:type="gramEnd"/>
      <w:r w:rsidR="00DF0D21" w:rsidRPr="00FA6728">
        <w:rPr>
          <w:sz w:val="22"/>
          <w:szCs w:val="22"/>
        </w:rPr>
        <w:t xml:space="preserve"> activities will be conducted asynchronously, </w:t>
      </w:r>
      <w:r w:rsidR="007D706D" w:rsidRPr="00FA6728">
        <w:rPr>
          <w:sz w:val="22"/>
          <w:szCs w:val="22"/>
        </w:rPr>
        <w:t xml:space="preserve">online live meetings will </w:t>
      </w:r>
      <w:r w:rsidR="00E27827">
        <w:rPr>
          <w:sz w:val="22"/>
          <w:szCs w:val="22"/>
        </w:rPr>
        <w:t xml:space="preserve">also </w:t>
      </w:r>
      <w:r w:rsidR="007D706D" w:rsidRPr="00FA6728">
        <w:rPr>
          <w:sz w:val="22"/>
          <w:szCs w:val="22"/>
        </w:rPr>
        <w:t xml:space="preserve">be held at </w:t>
      </w:r>
      <w:r w:rsidR="00E27827">
        <w:rPr>
          <w:sz w:val="22"/>
          <w:szCs w:val="22"/>
        </w:rPr>
        <w:t xml:space="preserve">the </w:t>
      </w:r>
      <w:r w:rsidR="007D706D" w:rsidRPr="00FA6728">
        <w:rPr>
          <w:sz w:val="22"/>
          <w:szCs w:val="22"/>
        </w:rPr>
        <w:t xml:space="preserve">dates and times indicated </w:t>
      </w:r>
      <w:r w:rsidR="00E27827">
        <w:rPr>
          <w:sz w:val="22"/>
          <w:szCs w:val="22"/>
        </w:rPr>
        <w:t>below</w:t>
      </w:r>
      <w:r w:rsidR="007D706D" w:rsidRPr="00FA6728">
        <w:rPr>
          <w:sz w:val="22"/>
          <w:szCs w:val="22"/>
        </w:rPr>
        <w:t>.</w:t>
      </w:r>
      <w:r w:rsidR="006134A1" w:rsidRPr="00FA6728">
        <w:rPr>
          <w:sz w:val="22"/>
          <w:szCs w:val="22"/>
        </w:rPr>
        <w:t xml:space="preserve"> </w:t>
      </w:r>
      <w:r w:rsidRPr="00FA6728">
        <w:rPr>
          <w:sz w:val="22"/>
          <w:szCs w:val="22"/>
        </w:rPr>
        <w:t xml:space="preserve">Students are expected to </w:t>
      </w:r>
      <w:r w:rsidR="00EC61C8" w:rsidRPr="00FA6728">
        <w:rPr>
          <w:sz w:val="22"/>
          <w:szCs w:val="22"/>
        </w:rPr>
        <w:t xml:space="preserve">watch </w:t>
      </w:r>
      <w:r w:rsidRPr="00FA6728">
        <w:rPr>
          <w:sz w:val="22"/>
          <w:szCs w:val="22"/>
        </w:rPr>
        <w:t>lecture</w:t>
      </w:r>
      <w:r w:rsidR="0002060E" w:rsidRPr="00FA6728">
        <w:rPr>
          <w:sz w:val="22"/>
          <w:szCs w:val="22"/>
        </w:rPr>
        <w:t xml:space="preserve"> recordings</w:t>
      </w:r>
      <w:r w:rsidRPr="00FA6728">
        <w:rPr>
          <w:sz w:val="22"/>
          <w:szCs w:val="22"/>
        </w:rPr>
        <w:t xml:space="preserve"> and participate in</w:t>
      </w:r>
      <w:r w:rsidRPr="00FA6728">
        <w:rPr>
          <w:spacing w:val="1"/>
          <w:sz w:val="22"/>
          <w:szCs w:val="22"/>
        </w:rPr>
        <w:t xml:space="preserve"> </w:t>
      </w:r>
      <w:r w:rsidRPr="00FA6728">
        <w:rPr>
          <w:sz w:val="22"/>
          <w:szCs w:val="22"/>
        </w:rPr>
        <w:t>the online discussion forum</w:t>
      </w:r>
      <w:r w:rsidR="009C3142" w:rsidRPr="00FA6728">
        <w:rPr>
          <w:sz w:val="22"/>
          <w:szCs w:val="22"/>
        </w:rPr>
        <w:t xml:space="preserve">. They should </w:t>
      </w:r>
      <w:r w:rsidRPr="00FA6728">
        <w:rPr>
          <w:sz w:val="22"/>
          <w:szCs w:val="22"/>
        </w:rPr>
        <w:t xml:space="preserve">complete examinations online through </w:t>
      </w:r>
      <w:r w:rsidR="00C36B4F" w:rsidRPr="00FA6728">
        <w:rPr>
          <w:sz w:val="22"/>
          <w:szCs w:val="22"/>
        </w:rPr>
        <w:t xml:space="preserve">designated medium </w:t>
      </w:r>
      <w:r w:rsidRPr="00FA6728">
        <w:rPr>
          <w:sz w:val="22"/>
          <w:szCs w:val="22"/>
        </w:rPr>
        <w:t>on a</w:t>
      </w:r>
      <w:r w:rsidRPr="00FA6728">
        <w:rPr>
          <w:spacing w:val="1"/>
          <w:sz w:val="22"/>
          <w:szCs w:val="22"/>
        </w:rPr>
        <w:t xml:space="preserve"> </w:t>
      </w:r>
      <w:r w:rsidRPr="00FA6728">
        <w:rPr>
          <w:sz w:val="22"/>
          <w:szCs w:val="22"/>
        </w:rPr>
        <w:t>schedule provided in the course outline</w:t>
      </w:r>
      <w:r w:rsidR="00953B27" w:rsidRPr="00FA6728">
        <w:rPr>
          <w:sz w:val="22"/>
          <w:szCs w:val="22"/>
        </w:rPr>
        <w:t>.</w:t>
      </w:r>
    </w:p>
    <w:p w14:paraId="025CDA4F" w14:textId="77777777" w:rsidR="00D56577" w:rsidRPr="00FA6728" w:rsidRDefault="00D56577">
      <w:pPr>
        <w:pStyle w:val="a3"/>
        <w:spacing w:before="1"/>
        <w:ind w:left="0"/>
        <w:rPr>
          <w:sz w:val="22"/>
          <w:szCs w:val="22"/>
        </w:rPr>
      </w:pPr>
    </w:p>
    <w:p w14:paraId="3F2FC564" w14:textId="0E9A5238" w:rsidR="00D56577" w:rsidRPr="00FA6728" w:rsidRDefault="00914F57" w:rsidP="000E5A76">
      <w:pPr>
        <w:pStyle w:val="1"/>
      </w:pPr>
      <w:r w:rsidRPr="00FA6728">
        <w:t>Brightspace</w:t>
      </w:r>
    </w:p>
    <w:p w14:paraId="26B46C1E" w14:textId="00083C6D" w:rsidR="00D56577" w:rsidRPr="00FA6728" w:rsidRDefault="000B507E" w:rsidP="00A41CE7">
      <w:pPr>
        <w:pStyle w:val="a3"/>
        <w:ind w:left="0" w:right="142"/>
        <w:rPr>
          <w:sz w:val="22"/>
          <w:szCs w:val="22"/>
        </w:rPr>
      </w:pPr>
      <w:r w:rsidRPr="00FA6728">
        <w:rPr>
          <w:sz w:val="22"/>
          <w:szCs w:val="22"/>
        </w:rPr>
        <w:t xml:space="preserve">Every </w:t>
      </w:r>
      <w:r w:rsidR="00E9142A" w:rsidRPr="00FA6728">
        <w:rPr>
          <w:sz w:val="22"/>
          <w:szCs w:val="22"/>
        </w:rPr>
        <w:t xml:space="preserve">Monday, </w:t>
      </w:r>
      <w:r w:rsidRPr="00FA6728">
        <w:rPr>
          <w:sz w:val="22"/>
          <w:szCs w:val="22"/>
        </w:rPr>
        <w:t xml:space="preserve">a detailed </w:t>
      </w:r>
      <w:r w:rsidR="00E27827">
        <w:rPr>
          <w:sz w:val="22"/>
          <w:szCs w:val="22"/>
        </w:rPr>
        <w:t>outline</w:t>
      </w:r>
      <w:r w:rsidRPr="00FA6728">
        <w:rPr>
          <w:sz w:val="22"/>
          <w:szCs w:val="22"/>
        </w:rPr>
        <w:t xml:space="preserve"> for the following week</w:t>
      </w:r>
      <w:r w:rsidR="00E27827">
        <w:rPr>
          <w:sz w:val="22"/>
          <w:szCs w:val="22"/>
        </w:rPr>
        <w:t xml:space="preserve"> will be posted</w:t>
      </w:r>
      <w:r w:rsidRPr="00FA6728">
        <w:rPr>
          <w:sz w:val="22"/>
          <w:szCs w:val="22"/>
        </w:rPr>
        <w:t xml:space="preserve"> on </w:t>
      </w:r>
      <w:r w:rsidR="00E27827">
        <w:rPr>
          <w:sz w:val="22"/>
          <w:szCs w:val="22"/>
        </w:rPr>
        <w:t>Brightspace</w:t>
      </w:r>
      <w:r w:rsidR="00EB4F47" w:rsidRPr="00FA6728">
        <w:rPr>
          <w:sz w:val="22"/>
          <w:szCs w:val="22"/>
        </w:rPr>
        <w:t xml:space="preserve"> a</w:t>
      </w:r>
      <w:r w:rsidR="00E27827">
        <w:rPr>
          <w:sz w:val="22"/>
          <w:szCs w:val="22"/>
        </w:rPr>
        <w:t>longside</w:t>
      </w:r>
      <w:r w:rsidR="00EB4F47" w:rsidRPr="00FA6728">
        <w:rPr>
          <w:sz w:val="22"/>
          <w:szCs w:val="22"/>
        </w:rPr>
        <w:t xml:space="preserve"> </w:t>
      </w:r>
      <w:r w:rsidR="00915EC6" w:rsidRPr="00FA6728">
        <w:rPr>
          <w:sz w:val="22"/>
          <w:szCs w:val="22"/>
        </w:rPr>
        <w:t>upload</w:t>
      </w:r>
      <w:r w:rsidR="00E27827">
        <w:rPr>
          <w:sz w:val="22"/>
          <w:szCs w:val="22"/>
        </w:rPr>
        <w:t>ed</w:t>
      </w:r>
      <w:r w:rsidR="00915EC6" w:rsidRPr="00FA6728">
        <w:rPr>
          <w:sz w:val="22"/>
          <w:szCs w:val="22"/>
        </w:rPr>
        <w:t xml:space="preserve"> </w:t>
      </w:r>
      <w:r w:rsidR="00EB4F47" w:rsidRPr="00FA6728">
        <w:rPr>
          <w:sz w:val="22"/>
          <w:szCs w:val="22"/>
        </w:rPr>
        <w:t>lecture recordings.</w:t>
      </w:r>
      <w:r w:rsidRPr="00FA6728">
        <w:rPr>
          <w:spacing w:val="1"/>
          <w:sz w:val="22"/>
          <w:szCs w:val="22"/>
        </w:rPr>
        <w:t xml:space="preserve"> </w:t>
      </w:r>
      <w:r w:rsidR="00E27827">
        <w:rPr>
          <w:spacing w:val="1"/>
          <w:sz w:val="22"/>
          <w:szCs w:val="22"/>
        </w:rPr>
        <w:t xml:space="preserve">The </w:t>
      </w:r>
      <w:proofErr w:type="gramStart"/>
      <w:r w:rsidR="00E27827">
        <w:rPr>
          <w:sz w:val="22"/>
          <w:szCs w:val="22"/>
        </w:rPr>
        <w:t>s</w:t>
      </w:r>
      <w:r w:rsidRPr="00FA6728">
        <w:rPr>
          <w:sz w:val="22"/>
          <w:szCs w:val="22"/>
        </w:rPr>
        <w:t>lides</w:t>
      </w:r>
      <w:r w:rsidR="00BF7DE7" w:rsidRPr="00FA6728">
        <w:rPr>
          <w:sz w:val="22"/>
          <w:szCs w:val="22"/>
        </w:rPr>
        <w:t xml:space="preserve">, </w:t>
      </w:r>
      <w:r w:rsidRPr="00FA6728">
        <w:rPr>
          <w:spacing w:val="-57"/>
          <w:sz w:val="22"/>
          <w:szCs w:val="22"/>
        </w:rPr>
        <w:t xml:space="preserve"> </w:t>
      </w:r>
      <w:r w:rsidRPr="00FA6728">
        <w:rPr>
          <w:sz w:val="22"/>
          <w:szCs w:val="22"/>
        </w:rPr>
        <w:t>course</w:t>
      </w:r>
      <w:proofErr w:type="gramEnd"/>
      <w:r w:rsidRPr="00FA6728">
        <w:rPr>
          <w:sz w:val="22"/>
          <w:szCs w:val="22"/>
        </w:rPr>
        <w:t xml:space="preserve"> information, and discussion </w:t>
      </w:r>
      <w:r w:rsidR="00E27827">
        <w:rPr>
          <w:sz w:val="22"/>
          <w:szCs w:val="22"/>
        </w:rPr>
        <w:t>forum</w:t>
      </w:r>
      <w:r w:rsidRPr="00FA6728">
        <w:rPr>
          <w:sz w:val="22"/>
          <w:szCs w:val="22"/>
        </w:rPr>
        <w:t xml:space="preserve"> </w:t>
      </w:r>
      <w:r w:rsidR="00025291" w:rsidRPr="00FA6728">
        <w:rPr>
          <w:sz w:val="22"/>
          <w:szCs w:val="22"/>
        </w:rPr>
        <w:t>will only be</w:t>
      </w:r>
      <w:r w:rsidRPr="00FA6728">
        <w:rPr>
          <w:sz w:val="22"/>
          <w:szCs w:val="22"/>
        </w:rPr>
        <w:t xml:space="preserve"> </w:t>
      </w:r>
      <w:r w:rsidR="00E27827">
        <w:rPr>
          <w:sz w:val="22"/>
          <w:szCs w:val="22"/>
        </w:rPr>
        <w:t xml:space="preserve">made </w:t>
      </w:r>
      <w:r w:rsidRPr="00FA6728">
        <w:rPr>
          <w:sz w:val="22"/>
          <w:szCs w:val="22"/>
        </w:rPr>
        <w:t xml:space="preserve">available through </w:t>
      </w:r>
      <w:r w:rsidR="00E27827" w:rsidRPr="00FA6728">
        <w:rPr>
          <w:sz w:val="22"/>
          <w:szCs w:val="22"/>
        </w:rPr>
        <w:t>Brightspace</w:t>
      </w:r>
      <w:r w:rsidRPr="00FA6728">
        <w:rPr>
          <w:sz w:val="22"/>
          <w:szCs w:val="22"/>
        </w:rPr>
        <w:t xml:space="preserve">. </w:t>
      </w:r>
      <w:r w:rsidR="00E27827">
        <w:rPr>
          <w:sz w:val="22"/>
          <w:szCs w:val="22"/>
        </w:rPr>
        <w:t>S</w:t>
      </w:r>
      <w:r w:rsidR="00041E61" w:rsidRPr="00FA6728">
        <w:rPr>
          <w:sz w:val="22"/>
          <w:szCs w:val="22"/>
        </w:rPr>
        <w:t xml:space="preserve">tudents </w:t>
      </w:r>
      <w:r w:rsidR="0001593A" w:rsidRPr="00FA6728">
        <w:rPr>
          <w:sz w:val="22"/>
          <w:szCs w:val="22"/>
        </w:rPr>
        <w:t xml:space="preserve">will be able </w:t>
      </w:r>
      <w:r w:rsidRPr="00FA6728">
        <w:rPr>
          <w:sz w:val="22"/>
          <w:szCs w:val="22"/>
        </w:rPr>
        <w:t xml:space="preserve">to watch or re-watch lectures on </w:t>
      </w:r>
      <w:r w:rsidR="00E65C39" w:rsidRPr="00FA6728">
        <w:rPr>
          <w:sz w:val="22"/>
          <w:szCs w:val="22"/>
        </w:rPr>
        <w:t xml:space="preserve">their </w:t>
      </w:r>
      <w:r w:rsidRPr="00FA6728">
        <w:rPr>
          <w:sz w:val="22"/>
          <w:szCs w:val="22"/>
        </w:rPr>
        <w:t>own schedule</w:t>
      </w:r>
      <w:r w:rsidR="00F32496" w:rsidRPr="00FA6728">
        <w:rPr>
          <w:sz w:val="22"/>
          <w:szCs w:val="22"/>
        </w:rPr>
        <w:t>.</w:t>
      </w:r>
      <w:r w:rsidR="00E27827">
        <w:rPr>
          <w:sz w:val="22"/>
          <w:szCs w:val="22"/>
        </w:rPr>
        <w:t xml:space="preserve"> </w:t>
      </w:r>
      <w:r w:rsidR="00F32496" w:rsidRPr="00FA6728">
        <w:rPr>
          <w:sz w:val="22"/>
          <w:szCs w:val="22"/>
        </w:rPr>
        <w:t xml:space="preserve">Nonetheless, all materials should </w:t>
      </w:r>
      <w:r w:rsidRPr="00FA6728">
        <w:rPr>
          <w:sz w:val="22"/>
          <w:szCs w:val="22"/>
        </w:rPr>
        <w:t xml:space="preserve">be completed within </w:t>
      </w:r>
      <w:r w:rsidR="00D62BD5" w:rsidRPr="00FA6728">
        <w:rPr>
          <w:sz w:val="22"/>
          <w:szCs w:val="22"/>
        </w:rPr>
        <w:t>the designated</w:t>
      </w:r>
      <w:r w:rsidRPr="00FA6728">
        <w:rPr>
          <w:sz w:val="22"/>
          <w:szCs w:val="22"/>
        </w:rPr>
        <w:t xml:space="preserve"> week.</w:t>
      </w:r>
      <w:r w:rsidRPr="00FA6728">
        <w:rPr>
          <w:spacing w:val="1"/>
          <w:sz w:val="22"/>
          <w:szCs w:val="22"/>
        </w:rPr>
        <w:t xml:space="preserve"> </w:t>
      </w:r>
      <w:r w:rsidRPr="00FA6728">
        <w:rPr>
          <w:sz w:val="22"/>
          <w:szCs w:val="22"/>
        </w:rPr>
        <w:t xml:space="preserve">It is essential that </w:t>
      </w:r>
      <w:r w:rsidR="00A61345" w:rsidRPr="00FA6728">
        <w:rPr>
          <w:sz w:val="22"/>
          <w:szCs w:val="22"/>
        </w:rPr>
        <w:t xml:space="preserve">students </w:t>
      </w:r>
      <w:r w:rsidRPr="00FA6728">
        <w:rPr>
          <w:sz w:val="22"/>
          <w:szCs w:val="22"/>
        </w:rPr>
        <w:t>keep up with reading as per the course schedule so that</w:t>
      </w:r>
      <w:r w:rsidRPr="00FA6728">
        <w:rPr>
          <w:spacing w:val="1"/>
          <w:sz w:val="22"/>
          <w:szCs w:val="22"/>
        </w:rPr>
        <w:t xml:space="preserve"> </w:t>
      </w:r>
      <w:r w:rsidR="0080436E" w:rsidRPr="00FA6728">
        <w:rPr>
          <w:sz w:val="22"/>
          <w:szCs w:val="22"/>
        </w:rPr>
        <w:t>they</w:t>
      </w:r>
      <w:r w:rsidRPr="00FA6728">
        <w:rPr>
          <w:spacing w:val="-1"/>
          <w:sz w:val="22"/>
          <w:szCs w:val="22"/>
        </w:rPr>
        <w:t xml:space="preserve"> </w:t>
      </w:r>
      <w:r w:rsidRPr="00FA6728">
        <w:rPr>
          <w:sz w:val="22"/>
          <w:szCs w:val="22"/>
        </w:rPr>
        <w:t xml:space="preserve">complete all </w:t>
      </w:r>
      <w:r w:rsidR="000059C0" w:rsidRPr="00FA6728">
        <w:rPr>
          <w:sz w:val="22"/>
          <w:szCs w:val="22"/>
        </w:rPr>
        <w:t>required assignments on ti</w:t>
      </w:r>
      <w:r w:rsidR="00F83AEB" w:rsidRPr="00FA6728">
        <w:rPr>
          <w:sz w:val="22"/>
          <w:szCs w:val="22"/>
        </w:rPr>
        <w:t>me</w:t>
      </w:r>
      <w:r w:rsidRPr="00FA6728">
        <w:rPr>
          <w:sz w:val="22"/>
          <w:szCs w:val="22"/>
        </w:rPr>
        <w:t>.</w:t>
      </w:r>
    </w:p>
    <w:p w14:paraId="72A47CC2" w14:textId="77777777" w:rsidR="00D56577" w:rsidRPr="00FA6728" w:rsidRDefault="00D56577">
      <w:pPr>
        <w:pStyle w:val="a3"/>
        <w:spacing w:before="1"/>
        <w:ind w:left="0"/>
        <w:rPr>
          <w:sz w:val="22"/>
          <w:szCs w:val="22"/>
        </w:rPr>
      </w:pPr>
    </w:p>
    <w:p w14:paraId="2B5311B8" w14:textId="41FB120F" w:rsidR="00D56577" w:rsidRPr="00FA6728" w:rsidRDefault="000B507E" w:rsidP="000E5A76">
      <w:pPr>
        <w:pStyle w:val="1"/>
      </w:pPr>
      <w:r w:rsidRPr="00FA6728">
        <w:t>Required</w:t>
      </w:r>
      <w:r w:rsidRPr="00FA6728">
        <w:rPr>
          <w:spacing w:val="-3"/>
        </w:rPr>
        <w:t xml:space="preserve"> </w:t>
      </w:r>
      <w:r w:rsidR="003A5595">
        <w:t>T</w:t>
      </w:r>
      <w:r w:rsidR="00BD573B" w:rsidRPr="00FA6728">
        <w:t>extbook</w:t>
      </w:r>
    </w:p>
    <w:p w14:paraId="2CDB8168" w14:textId="74B98B0A" w:rsidR="00D56577" w:rsidRPr="00FA6728" w:rsidRDefault="00C0770C" w:rsidP="00FD7343">
      <w:pPr>
        <w:pStyle w:val="a3"/>
        <w:ind w:left="0" w:right="177"/>
        <w:rPr>
          <w:sz w:val="22"/>
          <w:szCs w:val="22"/>
        </w:rPr>
      </w:pPr>
      <w:r w:rsidRPr="00FA6728">
        <w:rPr>
          <w:sz w:val="22"/>
          <w:szCs w:val="22"/>
        </w:rPr>
        <w:t xml:space="preserve">This class will use </w:t>
      </w:r>
      <w:r w:rsidR="0017130F">
        <w:rPr>
          <w:sz w:val="22"/>
          <w:szCs w:val="22"/>
        </w:rPr>
        <w:t xml:space="preserve">Angela </w:t>
      </w:r>
      <w:r w:rsidRPr="00FA6728">
        <w:rPr>
          <w:sz w:val="22"/>
          <w:szCs w:val="22"/>
        </w:rPr>
        <w:t xml:space="preserve">Stent’s “Putin’s World: Russia Against the West and With the Rest (Twelve, 2019)” as a </w:t>
      </w:r>
      <w:r w:rsidR="003A5595">
        <w:rPr>
          <w:sz w:val="22"/>
          <w:szCs w:val="22"/>
        </w:rPr>
        <w:t>primary source</w:t>
      </w:r>
      <w:r w:rsidRPr="00FA6728">
        <w:rPr>
          <w:sz w:val="22"/>
          <w:szCs w:val="22"/>
        </w:rPr>
        <w:t xml:space="preserve">. </w:t>
      </w:r>
      <w:r w:rsidR="0079445C" w:rsidRPr="00FA6728">
        <w:rPr>
          <w:sz w:val="22"/>
          <w:szCs w:val="22"/>
        </w:rPr>
        <w:t xml:space="preserve">This </w:t>
      </w:r>
      <w:r w:rsidR="003A5595">
        <w:rPr>
          <w:sz w:val="22"/>
          <w:szCs w:val="22"/>
        </w:rPr>
        <w:t>text</w:t>
      </w:r>
      <w:r w:rsidR="0079445C" w:rsidRPr="00FA6728">
        <w:rPr>
          <w:sz w:val="22"/>
          <w:szCs w:val="22"/>
        </w:rPr>
        <w:t>book is available online in Carleton’s library</w:t>
      </w:r>
      <w:r w:rsidR="003A5595">
        <w:rPr>
          <w:sz w:val="22"/>
          <w:szCs w:val="22"/>
        </w:rPr>
        <w:t xml:space="preserve"> catalogue</w:t>
      </w:r>
      <w:r w:rsidR="0079445C" w:rsidRPr="00FA6728">
        <w:rPr>
          <w:sz w:val="22"/>
          <w:szCs w:val="22"/>
        </w:rPr>
        <w:t xml:space="preserve">. Alternatively, students can purchase </w:t>
      </w:r>
      <w:r w:rsidR="003A5595">
        <w:rPr>
          <w:sz w:val="22"/>
          <w:szCs w:val="22"/>
        </w:rPr>
        <w:t xml:space="preserve">a personal hardcopy of </w:t>
      </w:r>
      <w:r w:rsidR="0068402F" w:rsidRPr="00FA6728">
        <w:rPr>
          <w:sz w:val="22"/>
          <w:szCs w:val="22"/>
        </w:rPr>
        <w:t>the textbook</w:t>
      </w:r>
      <w:r w:rsidR="0079445C" w:rsidRPr="00FA6728">
        <w:rPr>
          <w:sz w:val="22"/>
          <w:szCs w:val="22"/>
        </w:rPr>
        <w:t xml:space="preserve"> </w:t>
      </w:r>
      <w:r w:rsidR="003A5595">
        <w:rPr>
          <w:sz w:val="22"/>
          <w:szCs w:val="22"/>
        </w:rPr>
        <w:t>at</w:t>
      </w:r>
      <w:r w:rsidR="0079445C" w:rsidRPr="00FA6728">
        <w:rPr>
          <w:sz w:val="22"/>
          <w:szCs w:val="22"/>
        </w:rPr>
        <w:t xml:space="preserve"> the Carleton bookstore, or through other online vendors. </w:t>
      </w:r>
      <w:r w:rsidR="000B507E" w:rsidRPr="00FA6728">
        <w:rPr>
          <w:sz w:val="22"/>
          <w:szCs w:val="22"/>
        </w:rPr>
        <w:t xml:space="preserve">Other required readings </w:t>
      </w:r>
      <w:r w:rsidR="003A5595">
        <w:rPr>
          <w:sz w:val="22"/>
          <w:szCs w:val="22"/>
        </w:rPr>
        <w:t xml:space="preserve">for the course </w:t>
      </w:r>
      <w:r w:rsidR="000B507E" w:rsidRPr="00FA6728">
        <w:rPr>
          <w:sz w:val="22"/>
          <w:szCs w:val="22"/>
        </w:rPr>
        <w:t xml:space="preserve">will be </w:t>
      </w:r>
      <w:r w:rsidR="003A5595">
        <w:rPr>
          <w:sz w:val="22"/>
          <w:szCs w:val="22"/>
        </w:rPr>
        <w:t>provided by the instructor</w:t>
      </w:r>
      <w:r w:rsidR="000B507E" w:rsidRPr="00FA6728">
        <w:rPr>
          <w:sz w:val="22"/>
          <w:szCs w:val="22"/>
        </w:rPr>
        <w:t xml:space="preserve"> through ARES</w:t>
      </w:r>
      <w:r w:rsidR="00C26A1E" w:rsidRPr="00FA6728">
        <w:rPr>
          <w:sz w:val="22"/>
          <w:szCs w:val="22"/>
        </w:rPr>
        <w:t xml:space="preserve"> and </w:t>
      </w:r>
      <w:r w:rsidR="00E27827">
        <w:rPr>
          <w:sz w:val="22"/>
          <w:szCs w:val="22"/>
        </w:rPr>
        <w:t>Brightspace</w:t>
      </w:r>
      <w:r w:rsidR="000B507E" w:rsidRPr="00FA6728">
        <w:rPr>
          <w:sz w:val="22"/>
          <w:szCs w:val="22"/>
        </w:rPr>
        <w:t>.</w:t>
      </w:r>
    </w:p>
    <w:p w14:paraId="1A4EEE92" w14:textId="77777777" w:rsidR="00FD7343" w:rsidRPr="00FA6728" w:rsidRDefault="00FD7343">
      <w:pPr>
        <w:pStyle w:val="a3"/>
        <w:spacing w:before="2"/>
        <w:ind w:left="0"/>
        <w:rPr>
          <w:sz w:val="22"/>
          <w:szCs w:val="22"/>
        </w:rPr>
      </w:pPr>
    </w:p>
    <w:p w14:paraId="368218BC" w14:textId="648A4700" w:rsidR="00D56577" w:rsidRPr="00FA6728" w:rsidRDefault="000E5A76" w:rsidP="000E5A76">
      <w:pPr>
        <w:pStyle w:val="1"/>
      </w:pPr>
      <w:r>
        <w:t>Course components</w:t>
      </w:r>
    </w:p>
    <w:p w14:paraId="44310F07" w14:textId="291A6419" w:rsidR="005C7760" w:rsidRPr="00FA6728" w:rsidRDefault="005C7760">
      <w:pPr>
        <w:pStyle w:val="a3"/>
        <w:spacing w:before="2"/>
        <w:ind w:left="0"/>
        <w:rPr>
          <w:b/>
          <w:sz w:val="22"/>
          <w:szCs w:val="22"/>
        </w:rPr>
      </w:pPr>
    </w:p>
    <w:tbl>
      <w:tblPr>
        <w:tblStyle w:val="-1"/>
        <w:tblW w:w="7305" w:type="dxa"/>
        <w:tblInd w:w="1368" w:type="dxa"/>
        <w:tblLook w:val="04A0" w:firstRow="1" w:lastRow="0" w:firstColumn="1" w:lastColumn="0" w:noHBand="0" w:noVBand="1"/>
      </w:tblPr>
      <w:tblGrid>
        <w:gridCol w:w="4860"/>
        <w:gridCol w:w="2445"/>
      </w:tblGrid>
      <w:tr w:rsidR="009C3740" w:rsidRPr="00FA6728" w14:paraId="06C3791B" w14:textId="77777777" w:rsidTr="009C374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60" w:type="dxa"/>
            <w:noWrap/>
          </w:tcPr>
          <w:p w14:paraId="6CBBDB8F" w14:textId="2C7939DC" w:rsidR="009C3740" w:rsidRPr="00FA6728" w:rsidRDefault="009C3740" w:rsidP="005C54BF">
            <w:pPr>
              <w:widowControl/>
              <w:autoSpaceDE/>
              <w:autoSpaceDN/>
              <w:jc w:val="center"/>
              <w:rPr>
                <w:color w:val="000000"/>
                <w:lang w:eastAsia="ka-GE"/>
              </w:rPr>
            </w:pPr>
            <w:r w:rsidRPr="00FA6728">
              <w:rPr>
                <w:color w:val="000000"/>
                <w:lang w:eastAsia="ka-GE"/>
              </w:rPr>
              <w:t>Component</w:t>
            </w:r>
          </w:p>
        </w:tc>
        <w:tc>
          <w:tcPr>
            <w:tcW w:w="2445" w:type="dxa"/>
            <w:noWrap/>
          </w:tcPr>
          <w:p w14:paraId="7DE2F44F" w14:textId="53A7663A" w:rsidR="009C3740" w:rsidRPr="00FA6728" w:rsidRDefault="003A5595" w:rsidP="005C54BF">
            <w:pPr>
              <w:widowControl/>
              <w:autoSpaceDE/>
              <w:autoSpaceDN/>
              <w:jc w:val="center"/>
              <w:cnfStyle w:val="100000000000" w:firstRow="1" w:lastRow="0" w:firstColumn="0" w:lastColumn="0" w:oddVBand="0" w:evenVBand="0" w:oddHBand="0" w:evenHBand="0" w:firstRowFirstColumn="0" w:firstRowLastColumn="0" w:lastRowFirstColumn="0" w:lastRowLastColumn="0"/>
              <w:rPr>
                <w:color w:val="000000"/>
                <w:lang w:eastAsia="ka-GE"/>
              </w:rPr>
            </w:pPr>
            <w:r>
              <w:rPr>
                <w:color w:val="000000"/>
                <w:lang w:eastAsia="ka-GE"/>
              </w:rPr>
              <w:t>Weight in</w:t>
            </w:r>
            <w:r w:rsidR="009C3740" w:rsidRPr="00FA6728">
              <w:rPr>
                <w:color w:val="000000"/>
                <w:lang w:eastAsia="ka-GE"/>
              </w:rPr>
              <w:t xml:space="preserve"> final grade</w:t>
            </w:r>
          </w:p>
        </w:tc>
      </w:tr>
      <w:tr w:rsidR="005C7760" w:rsidRPr="005C7760" w14:paraId="5F490BEA" w14:textId="77777777" w:rsidTr="009C3740">
        <w:trPr>
          <w:trHeight w:val="255"/>
        </w:trPr>
        <w:tc>
          <w:tcPr>
            <w:cnfStyle w:val="001000000000" w:firstRow="0" w:lastRow="0" w:firstColumn="1" w:lastColumn="0" w:oddVBand="0" w:evenVBand="0" w:oddHBand="0" w:evenHBand="0" w:firstRowFirstColumn="0" w:firstRowLastColumn="0" w:lastRowFirstColumn="0" w:lastRowLastColumn="0"/>
            <w:tcW w:w="4860" w:type="dxa"/>
            <w:noWrap/>
            <w:hideMark/>
          </w:tcPr>
          <w:p w14:paraId="6883803D" w14:textId="0F42A9FC" w:rsidR="005C7760" w:rsidRPr="005C7760" w:rsidRDefault="003A5595" w:rsidP="005C7760">
            <w:pPr>
              <w:widowControl/>
              <w:autoSpaceDE/>
              <w:autoSpaceDN/>
              <w:rPr>
                <w:b w:val="0"/>
                <w:bCs w:val="0"/>
                <w:color w:val="000000"/>
                <w:lang w:val="ka-GE" w:eastAsia="ka-GE"/>
              </w:rPr>
            </w:pPr>
            <w:r>
              <w:rPr>
                <w:b w:val="0"/>
                <w:bCs w:val="0"/>
                <w:color w:val="000000"/>
                <w:lang w:eastAsia="ka-GE"/>
              </w:rPr>
              <w:t xml:space="preserve">Written Responses for </w:t>
            </w:r>
            <w:proofErr w:type="spellStart"/>
            <w:r w:rsidR="005C7760" w:rsidRPr="005C7760">
              <w:rPr>
                <w:b w:val="0"/>
                <w:bCs w:val="0"/>
                <w:color w:val="000000"/>
                <w:lang w:val="ka-GE" w:eastAsia="ka-GE"/>
              </w:rPr>
              <w:t>Online</w:t>
            </w:r>
            <w:proofErr w:type="spellEnd"/>
            <w:r w:rsidR="005C7760" w:rsidRPr="005C7760">
              <w:rPr>
                <w:b w:val="0"/>
                <w:bCs w:val="0"/>
                <w:color w:val="000000"/>
                <w:lang w:val="ka-GE" w:eastAsia="ka-GE"/>
              </w:rPr>
              <w:t xml:space="preserve"> </w:t>
            </w:r>
            <w:r>
              <w:rPr>
                <w:b w:val="0"/>
                <w:bCs w:val="0"/>
                <w:color w:val="000000"/>
                <w:lang w:eastAsia="ka-GE"/>
              </w:rPr>
              <w:t>D</w:t>
            </w:r>
            <w:proofErr w:type="spellStart"/>
            <w:r w:rsidR="005C7760" w:rsidRPr="005C7760">
              <w:rPr>
                <w:b w:val="0"/>
                <w:bCs w:val="0"/>
                <w:color w:val="000000"/>
                <w:lang w:val="ka-GE" w:eastAsia="ka-GE"/>
              </w:rPr>
              <w:t>iscussion</w:t>
            </w:r>
            <w:proofErr w:type="spellEnd"/>
            <w:r w:rsidR="005C7760" w:rsidRPr="005C7760">
              <w:rPr>
                <w:b w:val="0"/>
                <w:bCs w:val="0"/>
                <w:color w:val="000000"/>
                <w:lang w:val="ka-GE" w:eastAsia="ka-GE"/>
              </w:rPr>
              <w:t xml:space="preserve"> </w:t>
            </w:r>
            <w:r>
              <w:rPr>
                <w:b w:val="0"/>
                <w:bCs w:val="0"/>
                <w:color w:val="000000"/>
                <w:lang w:eastAsia="ka-GE"/>
              </w:rPr>
              <w:t>F</w:t>
            </w:r>
            <w:proofErr w:type="spellStart"/>
            <w:r w:rsidR="005C7760" w:rsidRPr="005C7760">
              <w:rPr>
                <w:b w:val="0"/>
                <w:bCs w:val="0"/>
                <w:color w:val="000000"/>
                <w:lang w:val="ka-GE" w:eastAsia="ka-GE"/>
              </w:rPr>
              <w:t>orum</w:t>
            </w:r>
            <w:proofErr w:type="spellEnd"/>
          </w:p>
        </w:tc>
        <w:tc>
          <w:tcPr>
            <w:tcW w:w="2445" w:type="dxa"/>
            <w:noWrap/>
            <w:hideMark/>
          </w:tcPr>
          <w:p w14:paraId="17DB9DFF" w14:textId="6A3D4C78" w:rsidR="005C7760" w:rsidRPr="005C7760" w:rsidRDefault="005C7760" w:rsidP="005C7760">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lang w:eastAsia="ka-GE"/>
              </w:rPr>
            </w:pPr>
            <w:r w:rsidRPr="005C7760">
              <w:rPr>
                <w:color w:val="000000"/>
                <w:lang w:val="ka-GE" w:eastAsia="ka-GE"/>
              </w:rPr>
              <w:t>20</w:t>
            </w:r>
            <w:r w:rsidRPr="00FA6728">
              <w:rPr>
                <w:color w:val="000000"/>
                <w:lang w:eastAsia="ka-GE"/>
              </w:rPr>
              <w:t>%</w:t>
            </w:r>
          </w:p>
        </w:tc>
      </w:tr>
      <w:tr w:rsidR="005C7760" w:rsidRPr="005C7760" w14:paraId="311B5649" w14:textId="77777777" w:rsidTr="009C3740">
        <w:trPr>
          <w:trHeight w:val="255"/>
        </w:trPr>
        <w:tc>
          <w:tcPr>
            <w:cnfStyle w:val="001000000000" w:firstRow="0" w:lastRow="0" w:firstColumn="1" w:lastColumn="0" w:oddVBand="0" w:evenVBand="0" w:oddHBand="0" w:evenHBand="0" w:firstRowFirstColumn="0" w:firstRowLastColumn="0" w:lastRowFirstColumn="0" w:lastRowLastColumn="0"/>
            <w:tcW w:w="4860" w:type="dxa"/>
            <w:noWrap/>
            <w:hideMark/>
          </w:tcPr>
          <w:p w14:paraId="105AE667" w14:textId="20454613" w:rsidR="005C7760" w:rsidRPr="005C7760" w:rsidRDefault="005C7760" w:rsidP="005C7760">
            <w:pPr>
              <w:widowControl/>
              <w:autoSpaceDE/>
              <w:autoSpaceDN/>
              <w:rPr>
                <w:b w:val="0"/>
                <w:bCs w:val="0"/>
                <w:color w:val="000000"/>
                <w:lang w:val="ka-GE" w:eastAsia="ka-GE"/>
              </w:rPr>
            </w:pPr>
            <w:proofErr w:type="spellStart"/>
            <w:r w:rsidRPr="005C7760">
              <w:rPr>
                <w:b w:val="0"/>
                <w:bCs w:val="0"/>
                <w:color w:val="000000"/>
                <w:lang w:val="ka-GE" w:eastAsia="ka-GE"/>
              </w:rPr>
              <w:t>Online</w:t>
            </w:r>
            <w:proofErr w:type="spellEnd"/>
            <w:r w:rsidRPr="005C7760">
              <w:rPr>
                <w:b w:val="0"/>
                <w:bCs w:val="0"/>
                <w:color w:val="000000"/>
                <w:lang w:val="ka-GE" w:eastAsia="ka-GE"/>
              </w:rPr>
              <w:t xml:space="preserve"> </w:t>
            </w:r>
            <w:r w:rsidR="003A5595">
              <w:rPr>
                <w:b w:val="0"/>
                <w:bCs w:val="0"/>
                <w:color w:val="000000"/>
                <w:lang w:eastAsia="ka-GE"/>
              </w:rPr>
              <w:t>T</w:t>
            </w:r>
            <w:proofErr w:type="spellStart"/>
            <w:r w:rsidRPr="005C7760">
              <w:rPr>
                <w:b w:val="0"/>
                <w:bCs w:val="0"/>
                <w:color w:val="000000"/>
                <w:lang w:val="ka-GE" w:eastAsia="ka-GE"/>
              </w:rPr>
              <w:t>est</w:t>
            </w:r>
            <w:proofErr w:type="spellEnd"/>
          </w:p>
        </w:tc>
        <w:tc>
          <w:tcPr>
            <w:tcW w:w="2445" w:type="dxa"/>
            <w:noWrap/>
            <w:hideMark/>
          </w:tcPr>
          <w:p w14:paraId="0A45C175" w14:textId="4CAB84EA" w:rsidR="005C7760" w:rsidRPr="005C7760" w:rsidRDefault="005C7760" w:rsidP="005C7760">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lang w:eastAsia="ka-GE"/>
              </w:rPr>
            </w:pPr>
            <w:r w:rsidRPr="005C7760">
              <w:rPr>
                <w:color w:val="000000"/>
                <w:lang w:val="ka-GE" w:eastAsia="ka-GE"/>
              </w:rPr>
              <w:t>15</w:t>
            </w:r>
            <w:r w:rsidRPr="00FA6728">
              <w:rPr>
                <w:color w:val="000000"/>
                <w:lang w:eastAsia="ka-GE"/>
              </w:rPr>
              <w:t>%</w:t>
            </w:r>
          </w:p>
        </w:tc>
      </w:tr>
      <w:tr w:rsidR="005C7760" w:rsidRPr="005C7760" w14:paraId="4D5FC934" w14:textId="77777777" w:rsidTr="009C3740">
        <w:trPr>
          <w:trHeight w:val="255"/>
        </w:trPr>
        <w:tc>
          <w:tcPr>
            <w:cnfStyle w:val="001000000000" w:firstRow="0" w:lastRow="0" w:firstColumn="1" w:lastColumn="0" w:oddVBand="0" w:evenVBand="0" w:oddHBand="0" w:evenHBand="0" w:firstRowFirstColumn="0" w:firstRowLastColumn="0" w:lastRowFirstColumn="0" w:lastRowLastColumn="0"/>
            <w:tcW w:w="4860" w:type="dxa"/>
            <w:noWrap/>
            <w:hideMark/>
          </w:tcPr>
          <w:p w14:paraId="00C9EB84" w14:textId="2FE80627" w:rsidR="005C7760" w:rsidRPr="003A5595" w:rsidRDefault="003A5595" w:rsidP="005C7760">
            <w:pPr>
              <w:widowControl/>
              <w:autoSpaceDE/>
              <w:autoSpaceDN/>
              <w:rPr>
                <w:b w:val="0"/>
                <w:bCs w:val="0"/>
                <w:color w:val="000000"/>
                <w:lang w:eastAsia="ka-GE"/>
              </w:rPr>
            </w:pPr>
            <w:r>
              <w:rPr>
                <w:b w:val="0"/>
                <w:bCs w:val="0"/>
                <w:color w:val="000000"/>
                <w:lang w:eastAsia="ka-GE"/>
              </w:rPr>
              <w:t>‘</w:t>
            </w:r>
            <w:proofErr w:type="spellStart"/>
            <w:r w:rsidR="005C7760" w:rsidRPr="005C7760">
              <w:rPr>
                <w:b w:val="0"/>
                <w:bCs w:val="0"/>
                <w:color w:val="000000"/>
                <w:lang w:val="ka-GE" w:eastAsia="ka-GE"/>
              </w:rPr>
              <w:t>Model</w:t>
            </w:r>
            <w:proofErr w:type="spellEnd"/>
            <w:r w:rsidR="005C7760" w:rsidRPr="005C7760">
              <w:rPr>
                <w:b w:val="0"/>
                <w:bCs w:val="0"/>
                <w:color w:val="000000"/>
                <w:lang w:val="ka-GE" w:eastAsia="ka-GE"/>
              </w:rPr>
              <w:t xml:space="preserve"> EU</w:t>
            </w:r>
            <w:r>
              <w:rPr>
                <w:b w:val="0"/>
                <w:bCs w:val="0"/>
                <w:color w:val="000000"/>
                <w:lang w:eastAsia="ka-GE"/>
              </w:rPr>
              <w:t>’ Class Activity</w:t>
            </w:r>
          </w:p>
        </w:tc>
        <w:tc>
          <w:tcPr>
            <w:tcW w:w="2445" w:type="dxa"/>
            <w:noWrap/>
            <w:hideMark/>
          </w:tcPr>
          <w:p w14:paraId="5D5CD4E2" w14:textId="6B16DF5E" w:rsidR="005C7760" w:rsidRPr="005C7760" w:rsidRDefault="005C7760" w:rsidP="005C7760">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lang w:eastAsia="ka-GE"/>
              </w:rPr>
            </w:pPr>
            <w:r w:rsidRPr="005C7760">
              <w:rPr>
                <w:color w:val="000000"/>
                <w:lang w:val="ka-GE" w:eastAsia="ka-GE"/>
              </w:rPr>
              <w:t>10</w:t>
            </w:r>
            <w:r w:rsidRPr="00FA6728">
              <w:rPr>
                <w:color w:val="000000"/>
                <w:lang w:eastAsia="ka-GE"/>
              </w:rPr>
              <w:t>%</w:t>
            </w:r>
          </w:p>
        </w:tc>
      </w:tr>
      <w:tr w:rsidR="005C7760" w:rsidRPr="005C7760" w14:paraId="075BEC8C" w14:textId="77777777" w:rsidTr="009C3740">
        <w:trPr>
          <w:trHeight w:val="255"/>
        </w:trPr>
        <w:tc>
          <w:tcPr>
            <w:cnfStyle w:val="001000000000" w:firstRow="0" w:lastRow="0" w:firstColumn="1" w:lastColumn="0" w:oddVBand="0" w:evenVBand="0" w:oddHBand="0" w:evenHBand="0" w:firstRowFirstColumn="0" w:firstRowLastColumn="0" w:lastRowFirstColumn="0" w:lastRowLastColumn="0"/>
            <w:tcW w:w="4860" w:type="dxa"/>
            <w:noWrap/>
            <w:hideMark/>
          </w:tcPr>
          <w:p w14:paraId="6EB6B2CB" w14:textId="5F1A5F50" w:rsidR="005C7760" w:rsidRPr="005C7760" w:rsidRDefault="007774CC" w:rsidP="005C7760">
            <w:pPr>
              <w:widowControl/>
              <w:autoSpaceDE/>
              <w:autoSpaceDN/>
              <w:rPr>
                <w:b w:val="0"/>
                <w:bCs w:val="0"/>
                <w:color w:val="000000"/>
                <w:lang w:eastAsia="ka-GE"/>
              </w:rPr>
            </w:pPr>
            <w:r w:rsidRPr="00FA6728">
              <w:rPr>
                <w:b w:val="0"/>
                <w:bCs w:val="0"/>
                <w:color w:val="000000"/>
                <w:lang w:eastAsia="ka-GE"/>
              </w:rPr>
              <w:t xml:space="preserve">Multimedia </w:t>
            </w:r>
            <w:r w:rsidR="00E20180">
              <w:rPr>
                <w:b w:val="0"/>
                <w:bCs w:val="0"/>
                <w:color w:val="000000"/>
                <w:lang w:eastAsia="ka-GE"/>
              </w:rPr>
              <w:t xml:space="preserve">Podcast </w:t>
            </w:r>
            <w:r w:rsidR="003A5595">
              <w:rPr>
                <w:b w:val="0"/>
                <w:bCs w:val="0"/>
                <w:color w:val="000000"/>
                <w:lang w:eastAsia="ka-GE"/>
              </w:rPr>
              <w:t>A</w:t>
            </w:r>
            <w:r w:rsidRPr="00FA6728">
              <w:rPr>
                <w:b w:val="0"/>
                <w:bCs w:val="0"/>
                <w:color w:val="000000"/>
                <w:lang w:eastAsia="ka-GE"/>
              </w:rPr>
              <w:t>ssignment</w:t>
            </w:r>
          </w:p>
        </w:tc>
        <w:tc>
          <w:tcPr>
            <w:tcW w:w="2445" w:type="dxa"/>
            <w:noWrap/>
            <w:hideMark/>
          </w:tcPr>
          <w:p w14:paraId="71F60CF4" w14:textId="67841B99" w:rsidR="005C7760" w:rsidRPr="005C7760" w:rsidRDefault="005C7760" w:rsidP="005C7760">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lang w:eastAsia="ka-GE"/>
              </w:rPr>
            </w:pPr>
            <w:r w:rsidRPr="005C7760">
              <w:rPr>
                <w:color w:val="000000"/>
                <w:lang w:val="ka-GE" w:eastAsia="ka-GE"/>
              </w:rPr>
              <w:t>15</w:t>
            </w:r>
            <w:r w:rsidRPr="00FA6728">
              <w:rPr>
                <w:color w:val="000000"/>
                <w:lang w:eastAsia="ka-GE"/>
              </w:rPr>
              <w:t>%</w:t>
            </w:r>
          </w:p>
        </w:tc>
      </w:tr>
      <w:tr w:rsidR="005C7760" w:rsidRPr="005C7760" w14:paraId="031EC50D" w14:textId="77777777" w:rsidTr="009C3740">
        <w:trPr>
          <w:trHeight w:val="255"/>
        </w:trPr>
        <w:tc>
          <w:tcPr>
            <w:cnfStyle w:val="001000000000" w:firstRow="0" w:lastRow="0" w:firstColumn="1" w:lastColumn="0" w:oddVBand="0" w:evenVBand="0" w:oddHBand="0" w:evenHBand="0" w:firstRowFirstColumn="0" w:firstRowLastColumn="0" w:lastRowFirstColumn="0" w:lastRowLastColumn="0"/>
            <w:tcW w:w="4860" w:type="dxa"/>
            <w:noWrap/>
            <w:hideMark/>
          </w:tcPr>
          <w:p w14:paraId="6C8E6CBB" w14:textId="0B71AB85" w:rsidR="005C7760" w:rsidRPr="005C7760" w:rsidRDefault="005C7760" w:rsidP="005C7760">
            <w:pPr>
              <w:widowControl/>
              <w:autoSpaceDE/>
              <w:autoSpaceDN/>
              <w:rPr>
                <w:b w:val="0"/>
                <w:bCs w:val="0"/>
                <w:color w:val="000000"/>
                <w:lang w:val="ka-GE" w:eastAsia="ka-GE"/>
              </w:rPr>
            </w:pPr>
            <w:proofErr w:type="spellStart"/>
            <w:r w:rsidRPr="005C7760">
              <w:rPr>
                <w:b w:val="0"/>
                <w:bCs w:val="0"/>
                <w:color w:val="000000"/>
                <w:lang w:val="ka-GE" w:eastAsia="ka-GE"/>
              </w:rPr>
              <w:t>Opinion</w:t>
            </w:r>
            <w:proofErr w:type="spellEnd"/>
            <w:r w:rsidRPr="005C7760">
              <w:rPr>
                <w:b w:val="0"/>
                <w:bCs w:val="0"/>
                <w:color w:val="000000"/>
                <w:lang w:val="ka-GE" w:eastAsia="ka-GE"/>
              </w:rPr>
              <w:t xml:space="preserve"> </w:t>
            </w:r>
            <w:r w:rsidR="003A5595">
              <w:rPr>
                <w:b w:val="0"/>
                <w:bCs w:val="0"/>
                <w:color w:val="000000"/>
                <w:lang w:eastAsia="ka-GE"/>
              </w:rPr>
              <w:t>P</w:t>
            </w:r>
            <w:proofErr w:type="spellStart"/>
            <w:r w:rsidRPr="005C7760">
              <w:rPr>
                <w:b w:val="0"/>
                <w:bCs w:val="0"/>
                <w:color w:val="000000"/>
                <w:lang w:val="ka-GE" w:eastAsia="ka-GE"/>
              </w:rPr>
              <w:t>iece</w:t>
            </w:r>
            <w:proofErr w:type="spellEnd"/>
          </w:p>
        </w:tc>
        <w:tc>
          <w:tcPr>
            <w:tcW w:w="2445" w:type="dxa"/>
            <w:noWrap/>
            <w:hideMark/>
          </w:tcPr>
          <w:p w14:paraId="2EEE32C7" w14:textId="52239F90" w:rsidR="005C7760" w:rsidRPr="005C7760" w:rsidRDefault="005C7760" w:rsidP="005C7760">
            <w:pPr>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lang w:eastAsia="ka-GE"/>
              </w:rPr>
            </w:pPr>
            <w:r w:rsidRPr="005C7760">
              <w:rPr>
                <w:color w:val="000000"/>
                <w:lang w:val="ka-GE" w:eastAsia="ka-GE"/>
              </w:rPr>
              <w:t>10</w:t>
            </w:r>
            <w:r w:rsidRPr="00FA6728">
              <w:rPr>
                <w:color w:val="000000"/>
                <w:lang w:eastAsia="ka-GE"/>
              </w:rPr>
              <w:t>%</w:t>
            </w:r>
          </w:p>
        </w:tc>
      </w:tr>
      <w:tr w:rsidR="005C7760" w:rsidRPr="005C7760" w14:paraId="2320A30A" w14:textId="77777777" w:rsidTr="009C3740">
        <w:trPr>
          <w:trHeight w:val="255"/>
        </w:trPr>
        <w:tc>
          <w:tcPr>
            <w:cnfStyle w:val="001000000000" w:firstRow="0" w:lastRow="0" w:firstColumn="1" w:lastColumn="0" w:oddVBand="0" w:evenVBand="0" w:oddHBand="0" w:evenHBand="0" w:firstRowFirstColumn="0" w:firstRowLastColumn="0" w:lastRowFirstColumn="0" w:lastRowLastColumn="0"/>
            <w:tcW w:w="4860" w:type="dxa"/>
            <w:noWrap/>
            <w:hideMark/>
          </w:tcPr>
          <w:p w14:paraId="4E7A4582" w14:textId="49BD852D" w:rsidR="005C7760" w:rsidRPr="005C7760" w:rsidRDefault="005C7760" w:rsidP="005C7760">
            <w:pPr>
              <w:widowControl/>
              <w:autoSpaceDE/>
              <w:autoSpaceDN/>
              <w:rPr>
                <w:b w:val="0"/>
                <w:bCs w:val="0"/>
                <w:color w:val="000000"/>
                <w:lang w:val="ka-GE" w:eastAsia="ka-GE"/>
              </w:rPr>
            </w:pPr>
            <w:proofErr w:type="spellStart"/>
            <w:r w:rsidRPr="005C7760">
              <w:rPr>
                <w:b w:val="0"/>
                <w:bCs w:val="0"/>
                <w:color w:val="000000"/>
                <w:lang w:val="ka-GE" w:eastAsia="ka-GE"/>
              </w:rPr>
              <w:t>Final</w:t>
            </w:r>
            <w:proofErr w:type="spellEnd"/>
            <w:r w:rsidRPr="005C7760">
              <w:rPr>
                <w:b w:val="0"/>
                <w:bCs w:val="0"/>
                <w:color w:val="000000"/>
                <w:lang w:val="ka-GE" w:eastAsia="ka-GE"/>
              </w:rPr>
              <w:t xml:space="preserve"> </w:t>
            </w:r>
            <w:r w:rsidR="003A5595">
              <w:rPr>
                <w:b w:val="0"/>
                <w:bCs w:val="0"/>
                <w:color w:val="000000"/>
                <w:lang w:eastAsia="ka-GE"/>
              </w:rPr>
              <w:t>E</w:t>
            </w:r>
            <w:proofErr w:type="spellStart"/>
            <w:r w:rsidRPr="005C7760">
              <w:rPr>
                <w:b w:val="0"/>
                <w:bCs w:val="0"/>
                <w:color w:val="000000"/>
                <w:lang w:val="ka-GE" w:eastAsia="ka-GE"/>
              </w:rPr>
              <w:t>xam</w:t>
            </w:r>
            <w:proofErr w:type="spellEnd"/>
          </w:p>
        </w:tc>
        <w:tc>
          <w:tcPr>
            <w:tcW w:w="2445" w:type="dxa"/>
            <w:noWrap/>
            <w:hideMark/>
          </w:tcPr>
          <w:p w14:paraId="43C97880" w14:textId="3BAD2F21" w:rsidR="005C7760" w:rsidRPr="005C7760" w:rsidRDefault="005C7760" w:rsidP="00E64E33">
            <w:pPr>
              <w:keepNext/>
              <w:widowControl/>
              <w:autoSpaceDE/>
              <w:autoSpaceDN/>
              <w:jc w:val="center"/>
              <w:cnfStyle w:val="000000000000" w:firstRow="0" w:lastRow="0" w:firstColumn="0" w:lastColumn="0" w:oddVBand="0" w:evenVBand="0" w:oddHBand="0" w:evenHBand="0" w:firstRowFirstColumn="0" w:firstRowLastColumn="0" w:lastRowFirstColumn="0" w:lastRowLastColumn="0"/>
              <w:rPr>
                <w:color w:val="000000"/>
                <w:lang w:eastAsia="ka-GE"/>
              </w:rPr>
            </w:pPr>
            <w:r w:rsidRPr="005C7760">
              <w:rPr>
                <w:color w:val="000000"/>
                <w:lang w:val="ka-GE" w:eastAsia="ka-GE"/>
              </w:rPr>
              <w:t>30</w:t>
            </w:r>
            <w:r w:rsidRPr="00FA6728">
              <w:rPr>
                <w:color w:val="000000"/>
                <w:lang w:eastAsia="ka-GE"/>
              </w:rPr>
              <w:t>%</w:t>
            </w:r>
          </w:p>
        </w:tc>
      </w:tr>
    </w:tbl>
    <w:p w14:paraId="747EE3C7" w14:textId="6B0F8F95" w:rsidR="005C7760" w:rsidRPr="00FA6728" w:rsidRDefault="00E64E33" w:rsidP="00E64E33">
      <w:pPr>
        <w:pStyle w:val="ae"/>
        <w:jc w:val="center"/>
        <w:rPr>
          <w:color w:val="auto"/>
          <w:sz w:val="22"/>
          <w:szCs w:val="22"/>
        </w:rPr>
      </w:pPr>
      <w:r w:rsidRPr="00FA6728">
        <w:rPr>
          <w:color w:val="auto"/>
          <w:sz w:val="22"/>
          <w:szCs w:val="22"/>
        </w:rPr>
        <w:t xml:space="preserve">Table </w:t>
      </w:r>
      <w:r w:rsidRPr="00FA6728">
        <w:rPr>
          <w:color w:val="auto"/>
          <w:sz w:val="22"/>
          <w:szCs w:val="22"/>
        </w:rPr>
        <w:fldChar w:fldCharType="begin"/>
      </w:r>
      <w:r w:rsidRPr="00FA6728">
        <w:rPr>
          <w:color w:val="auto"/>
          <w:sz w:val="22"/>
          <w:szCs w:val="22"/>
        </w:rPr>
        <w:instrText xml:space="preserve"> SEQ Table \* ARABIC </w:instrText>
      </w:r>
      <w:r w:rsidRPr="00FA6728">
        <w:rPr>
          <w:color w:val="auto"/>
          <w:sz w:val="22"/>
          <w:szCs w:val="22"/>
        </w:rPr>
        <w:fldChar w:fldCharType="separate"/>
      </w:r>
      <w:r w:rsidRPr="00FA6728">
        <w:rPr>
          <w:noProof/>
          <w:color w:val="auto"/>
          <w:sz w:val="22"/>
          <w:szCs w:val="22"/>
        </w:rPr>
        <w:t>1</w:t>
      </w:r>
      <w:r w:rsidRPr="00FA6728">
        <w:rPr>
          <w:color w:val="auto"/>
          <w:sz w:val="22"/>
          <w:szCs w:val="22"/>
        </w:rPr>
        <w:fldChar w:fldCharType="end"/>
      </w:r>
      <w:r w:rsidRPr="00FA6728">
        <w:rPr>
          <w:color w:val="auto"/>
          <w:sz w:val="22"/>
          <w:szCs w:val="22"/>
        </w:rPr>
        <w:t>: Distribution of grades by components</w:t>
      </w:r>
    </w:p>
    <w:p w14:paraId="09F0E0F6" w14:textId="0C21C8D7" w:rsidR="0063103C" w:rsidRPr="00FA6728" w:rsidRDefault="000B507E" w:rsidP="00D3440F">
      <w:r w:rsidRPr="00C45407">
        <w:rPr>
          <w:b/>
          <w:i/>
        </w:rPr>
        <w:t xml:space="preserve">Online </w:t>
      </w:r>
      <w:r w:rsidR="003A5595" w:rsidRPr="00C45407">
        <w:rPr>
          <w:b/>
          <w:i/>
        </w:rPr>
        <w:t>D</w:t>
      </w:r>
      <w:r w:rsidRPr="00C45407">
        <w:rPr>
          <w:b/>
          <w:i/>
        </w:rPr>
        <w:t xml:space="preserve">iscussion </w:t>
      </w:r>
      <w:r w:rsidR="003A5595" w:rsidRPr="00C45407">
        <w:rPr>
          <w:b/>
          <w:i/>
        </w:rPr>
        <w:t>F</w:t>
      </w:r>
      <w:r w:rsidRPr="00C45407">
        <w:rPr>
          <w:b/>
          <w:i/>
        </w:rPr>
        <w:t>orum</w:t>
      </w:r>
      <w:r w:rsidR="009A2C78" w:rsidRPr="00C45407">
        <w:rPr>
          <w:b/>
          <w:i/>
        </w:rPr>
        <w:t>:</w:t>
      </w:r>
      <w:r w:rsidR="009A2C78" w:rsidRPr="00FA6728">
        <w:t xml:space="preserve"> </w:t>
      </w:r>
      <w:r w:rsidR="003A5595">
        <w:t>For six weeks of the semester, at the below assigned dates, s</w:t>
      </w:r>
      <w:r w:rsidRPr="00FA6728">
        <w:t xml:space="preserve">tudents </w:t>
      </w:r>
      <w:r w:rsidR="003A5595">
        <w:t>will</w:t>
      </w:r>
      <w:r w:rsidRPr="00FA6728">
        <w:t xml:space="preserve"> participate in an online discussion forum. </w:t>
      </w:r>
      <w:r w:rsidR="003A5595">
        <w:t>For each forum</w:t>
      </w:r>
      <w:r w:rsidR="0063103C" w:rsidRPr="00FA6728">
        <w:t>, the instructor will provide two discussion questions</w:t>
      </w:r>
      <w:r w:rsidR="00104200" w:rsidRPr="00FA6728">
        <w:t xml:space="preserve"> </w:t>
      </w:r>
      <w:r w:rsidR="003A5595">
        <w:t>on</w:t>
      </w:r>
      <w:r w:rsidR="00104200" w:rsidRPr="00FA6728">
        <w:t xml:space="preserve"> Brightspace. </w:t>
      </w:r>
      <w:r w:rsidR="003A5595">
        <w:t>Students</w:t>
      </w:r>
      <w:r w:rsidR="00104200" w:rsidRPr="00FA6728">
        <w:t xml:space="preserve"> </w:t>
      </w:r>
      <w:r w:rsidR="003A5595">
        <w:t>will then create a written response</w:t>
      </w:r>
      <w:r w:rsidR="00104200" w:rsidRPr="00FA6728">
        <w:t xml:space="preserve"> </w:t>
      </w:r>
      <w:r w:rsidR="003A5595">
        <w:t>to the questions</w:t>
      </w:r>
      <w:r w:rsidR="00104200" w:rsidRPr="00FA6728">
        <w:t xml:space="preserve"> </w:t>
      </w:r>
      <w:r w:rsidR="003A5595">
        <w:t xml:space="preserve">(two responses total) </w:t>
      </w:r>
      <w:r w:rsidR="00104200" w:rsidRPr="00FA6728">
        <w:t xml:space="preserve">of </w:t>
      </w:r>
      <w:r w:rsidR="003A5595">
        <w:t>approximately</w:t>
      </w:r>
      <w:r w:rsidR="00104200" w:rsidRPr="00FA6728">
        <w:t xml:space="preserve"> 200</w:t>
      </w:r>
      <w:r w:rsidR="00EA4484" w:rsidRPr="00FA6728">
        <w:t>-250</w:t>
      </w:r>
      <w:r w:rsidR="00104200" w:rsidRPr="00FA6728">
        <w:t xml:space="preserve"> words. </w:t>
      </w:r>
      <w:r w:rsidR="005B1C11" w:rsidRPr="00FA6728">
        <w:t xml:space="preserve">These </w:t>
      </w:r>
      <w:r w:rsidR="003A5595">
        <w:t>responses</w:t>
      </w:r>
      <w:r w:rsidR="005B1C11" w:rsidRPr="00FA6728">
        <w:t xml:space="preserve"> should demonstrate </w:t>
      </w:r>
      <w:r w:rsidR="003A5595">
        <w:t>a</w:t>
      </w:r>
      <w:r w:rsidR="005B1C11" w:rsidRPr="00FA6728">
        <w:t xml:space="preserve"> familiarity with the </w:t>
      </w:r>
      <w:r w:rsidR="008E5ACA" w:rsidRPr="00FA6728">
        <w:t xml:space="preserve">past two </w:t>
      </w:r>
      <w:r w:rsidR="005B1C11" w:rsidRPr="00FA6728">
        <w:t>week’s readings and should draw on</w:t>
      </w:r>
      <w:r w:rsidR="003A5595">
        <w:t xml:space="preserve"> material shown in the class</w:t>
      </w:r>
      <w:r w:rsidR="005B1C11" w:rsidRPr="00FA6728">
        <w:t xml:space="preserve"> lectures.</w:t>
      </w:r>
    </w:p>
    <w:p w14:paraId="6296E1C4" w14:textId="261751C3" w:rsidR="00D56577" w:rsidRPr="00FA6728" w:rsidRDefault="000B507E" w:rsidP="00D3440F">
      <w:pPr>
        <w:pStyle w:val="a3"/>
        <w:spacing w:before="90"/>
        <w:ind w:left="0" w:right="292"/>
        <w:rPr>
          <w:sz w:val="22"/>
          <w:szCs w:val="22"/>
        </w:rPr>
      </w:pPr>
      <w:r w:rsidRPr="00FA6728">
        <w:rPr>
          <w:sz w:val="22"/>
          <w:szCs w:val="22"/>
        </w:rPr>
        <w:lastRenderedPageBreak/>
        <w:t>All posts</w:t>
      </w:r>
      <w:r w:rsidRPr="00FA6728">
        <w:rPr>
          <w:spacing w:val="-1"/>
          <w:sz w:val="22"/>
          <w:szCs w:val="22"/>
        </w:rPr>
        <w:t xml:space="preserve"> </w:t>
      </w:r>
      <w:r w:rsidR="003A5595">
        <w:rPr>
          <w:sz w:val="22"/>
          <w:szCs w:val="22"/>
        </w:rPr>
        <w:t>must</w:t>
      </w:r>
      <w:r w:rsidRPr="00FA6728">
        <w:rPr>
          <w:spacing w:val="-1"/>
          <w:sz w:val="22"/>
          <w:szCs w:val="22"/>
        </w:rPr>
        <w:t xml:space="preserve"> </w:t>
      </w:r>
      <w:r w:rsidRPr="00FA6728">
        <w:rPr>
          <w:sz w:val="22"/>
          <w:szCs w:val="22"/>
        </w:rPr>
        <w:t>be</w:t>
      </w:r>
      <w:r w:rsidRPr="00FA6728">
        <w:rPr>
          <w:spacing w:val="-1"/>
          <w:sz w:val="22"/>
          <w:szCs w:val="22"/>
        </w:rPr>
        <w:t xml:space="preserve"> </w:t>
      </w:r>
      <w:r w:rsidRPr="00FA6728">
        <w:rPr>
          <w:sz w:val="22"/>
          <w:szCs w:val="22"/>
        </w:rPr>
        <w:t>submitted</w:t>
      </w:r>
      <w:r w:rsidRPr="00FA6728">
        <w:rPr>
          <w:spacing w:val="-1"/>
          <w:sz w:val="22"/>
          <w:szCs w:val="22"/>
        </w:rPr>
        <w:t xml:space="preserve"> </w:t>
      </w:r>
      <w:r w:rsidRPr="00FA6728">
        <w:rPr>
          <w:sz w:val="22"/>
          <w:szCs w:val="22"/>
        </w:rPr>
        <w:t xml:space="preserve">on </w:t>
      </w:r>
      <w:r w:rsidR="00D62BD5" w:rsidRPr="00FA6728">
        <w:rPr>
          <w:sz w:val="22"/>
          <w:szCs w:val="22"/>
        </w:rPr>
        <w:t>Brightspace</w:t>
      </w:r>
      <w:r w:rsidRPr="00FA6728">
        <w:rPr>
          <w:sz w:val="22"/>
          <w:szCs w:val="22"/>
        </w:rPr>
        <w:t xml:space="preserve"> </w:t>
      </w:r>
      <w:r w:rsidR="00297B0D" w:rsidRPr="003A5595">
        <w:rPr>
          <w:sz w:val="22"/>
          <w:szCs w:val="22"/>
        </w:rPr>
        <w:t xml:space="preserve">by </w:t>
      </w:r>
      <w:r w:rsidR="00E20180">
        <w:rPr>
          <w:sz w:val="22"/>
          <w:szCs w:val="22"/>
        </w:rPr>
        <w:t xml:space="preserve">9:00pm on Friday, as </w:t>
      </w:r>
      <w:r w:rsidR="00297B0D" w:rsidRPr="003A5595">
        <w:rPr>
          <w:sz w:val="22"/>
          <w:szCs w:val="22"/>
        </w:rPr>
        <w:t xml:space="preserve">indicated in the </w:t>
      </w:r>
      <w:r w:rsidR="00E20180">
        <w:rPr>
          <w:sz w:val="22"/>
          <w:szCs w:val="22"/>
        </w:rPr>
        <w:t>detailed schedule below</w:t>
      </w:r>
      <w:r w:rsidR="00297B0D" w:rsidRPr="00FA6728">
        <w:rPr>
          <w:i/>
          <w:iCs/>
          <w:sz w:val="22"/>
          <w:szCs w:val="22"/>
        </w:rPr>
        <w:t xml:space="preserve">. </w:t>
      </w:r>
      <w:r w:rsidRPr="00FA6728">
        <w:rPr>
          <w:sz w:val="22"/>
          <w:szCs w:val="22"/>
        </w:rPr>
        <w:t xml:space="preserve">Posts submitted after </w:t>
      </w:r>
      <w:r w:rsidR="008C3C14" w:rsidRPr="00FA6728">
        <w:rPr>
          <w:sz w:val="22"/>
          <w:szCs w:val="22"/>
        </w:rPr>
        <w:t xml:space="preserve">the </w:t>
      </w:r>
      <w:r w:rsidRPr="00FA6728">
        <w:rPr>
          <w:sz w:val="22"/>
          <w:szCs w:val="22"/>
        </w:rPr>
        <w:t xml:space="preserve">deadline </w:t>
      </w:r>
      <w:r w:rsidRPr="00E20180">
        <w:rPr>
          <w:b/>
          <w:bCs/>
          <w:i/>
          <w:iCs/>
          <w:sz w:val="22"/>
          <w:szCs w:val="22"/>
          <w:u w:val="single"/>
        </w:rPr>
        <w:t>will not be</w:t>
      </w:r>
      <w:r w:rsidRPr="00FA6728">
        <w:rPr>
          <w:i/>
          <w:iCs/>
          <w:sz w:val="22"/>
          <w:szCs w:val="22"/>
        </w:rPr>
        <w:t xml:space="preserve"> </w:t>
      </w:r>
      <w:r w:rsidR="001A1EFE" w:rsidRPr="00FA6728">
        <w:rPr>
          <w:i/>
          <w:iCs/>
          <w:sz w:val="22"/>
          <w:szCs w:val="22"/>
        </w:rPr>
        <w:t>g</w:t>
      </w:r>
      <w:r w:rsidR="001A1EFE" w:rsidRPr="00FA6728">
        <w:rPr>
          <w:sz w:val="22"/>
          <w:szCs w:val="22"/>
        </w:rPr>
        <w:t>raded</w:t>
      </w:r>
      <w:r w:rsidRPr="00FA6728">
        <w:rPr>
          <w:sz w:val="22"/>
          <w:szCs w:val="22"/>
        </w:rPr>
        <w:t xml:space="preserve">. </w:t>
      </w:r>
      <w:r w:rsidR="005115C4" w:rsidRPr="00FA6728">
        <w:rPr>
          <w:sz w:val="22"/>
          <w:szCs w:val="22"/>
        </w:rPr>
        <w:t xml:space="preserve">The lowest-graded assignment will not count towards </w:t>
      </w:r>
      <w:r w:rsidR="0033380D" w:rsidRPr="00FA6728">
        <w:rPr>
          <w:sz w:val="22"/>
          <w:szCs w:val="22"/>
        </w:rPr>
        <w:t>final grade.</w:t>
      </w:r>
    </w:p>
    <w:p w14:paraId="70899F0E" w14:textId="77777777" w:rsidR="00D3440F" w:rsidRDefault="00D3440F" w:rsidP="00D3440F">
      <w:pPr>
        <w:rPr>
          <w:b/>
          <w:bCs/>
        </w:rPr>
      </w:pPr>
    </w:p>
    <w:p w14:paraId="145F9E5D" w14:textId="46F64388" w:rsidR="00B63A1A" w:rsidRPr="00171E4A" w:rsidRDefault="00E20180" w:rsidP="00D3440F">
      <w:pPr>
        <w:rPr>
          <w:b/>
          <w:bCs/>
        </w:rPr>
      </w:pPr>
      <w:r w:rsidRPr="00AE0C8E">
        <w:rPr>
          <w:b/>
          <w:i/>
        </w:rPr>
        <w:t xml:space="preserve">Online </w:t>
      </w:r>
      <w:r w:rsidR="000B507E" w:rsidRPr="00AE0C8E">
        <w:rPr>
          <w:b/>
          <w:i/>
        </w:rPr>
        <w:t>Test:</w:t>
      </w:r>
      <w:r w:rsidR="00303F0C" w:rsidRPr="00FA6728">
        <w:t xml:space="preserve"> </w:t>
      </w:r>
      <w:r w:rsidR="00B63A1A" w:rsidRPr="00FA6728">
        <w:t xml:space="preserve">Students </w:t>
      </w:r>
      <w:r>
        <w:t>are</w:t>
      </w:r>
      <w:r w:rsidR="00B63A1A" w:rsidRPr="00FA6728">
        <w:t xml:space="preserve"> required to </w:t>
      </w:r>
      <w:r w:rsidR="00057A04" w:rsidRPr="00FA6728">
        <w:t xml:space="preserve">take a one-hour test held </w:t>
      </w:r>
      <w:r>
        <w:t>on</w:t>
      </w:r>
      <w:r w:rsidR="00C179F8">
        <w:t xml:space="preserve"> October 21 </w:t>
      </w:r>
      <w:r>
        <w:t>(Week 7)</w:t>
      </w:r>
      <w:r w:rsidR="00DA5411" w:rsidRPr="00FA6728">
        <w:t xml:space="preserve">, during class hours. </w:t>
      </w:r>
      <w:r w:rsidR="00C25443" w:rsidRPr="00FA6728">
        <w:t xml:space="preserve">This test will </w:t>
      </w:r>
      <w:r w:rsidR="009076FE" w:rsidRPr="00FA6728">
        <w:t>cover materials from the previous six weeks</w:t>
      </w:r>
      <w:r w:rsidR="00EA29F4" w:rsidRPr="00FA6728">
        <w:t xml:space="preserve">. </w:t>
      </w:r>
      <w:r>
        <w:t>Specific</w:t>
      </w:r>
      <w:r w:rsidR="00EA29F4" w:rsidRPr="00FA6728">
        <w:t xml:space="preserve"> details will be discussed </w:t>
      </w:r>
      <w:r>
        <w:t xml:space="preserve">prior to the test </w:t>
      </w:r>
      <w:r w:rsidR="00EA29F4" w:rsidRPr="00FA6728">
        <w:t xml:space="preserve">during </w:t>
      </w:r>
      <w:r>
        <w:t xml:space="preserve">our </w:t>
      </w:r>
      <w:r w:rsidR="00EA29F4" w:rsidRPr="00FA6728">
        <w:t>online meeting and will be posted on Brightspace.</w:t>
      </w:r>
    </w:p>
    <w:p w14:paraId="02DB9777" w14:textId="59CE8E02" w:rsidR="00F66EC2" w:rsidRPr="00FA6728" w:rsidRDefault="00F66EC2" w:rsidP="00171679">
      <w:pPr>
        <w:pStyle w:val="a3"/>
        <w:ind w:right="137"/>
        <w:rPr>
          <w:b/>
          <w:i/>
          <w:sz w:val="22"/>
          <w:szCs w:val="22"/>
        </w:rPr>
      </w:pPr>
    </w:p>
    <w:p w14:paraId="2E1614B7" w14:textId="1CE7E323" w:rsidR="00B77450" w:rsidRPr="00FA6728" w:rsidRDefault="00164414" w:rsidP="006158A3">
      <w:r w:rsidRPr="00AE0C8E">
        <w:rPr>
          <w:b/>
          <w:i/>
        </w:rPr>
        <w:t>Model E</w:t>
      </w:r>
      <w:r w:rsidR="001326FB" w:rsidRPr="00AE0C8E">
        <w:rPr>
          <w:b/>
          <w:i/>
        </w:rPr>
        <w:t xml:space="preserve">uropean </w:t>
      </w:r>
      <w:r w:rsidRPr="00AE0C8E">
        <w:rPr>
          <w:b/>
          <w:i/>
        </w:rPr>
        <w:t>U</w:t>
      </w:r>
      <w:r w:rsidR="001326FB" w:rsidRPr="00AE0C8E">
        <w:rPr>
          <w:b/>
          <w:i/>
        </w:rPr>
        <w:t>nion</w:t>
      </w:r>
      <w:r w:rsidR="00E20180" w:rsidRPr="00AE0C8E">
        <w:rPr>
          <w:b/>
          <w:i/>
        </w:rPr>
        <w:t xml:space="preserve"> Class Activity</w:t>
      </w:r>
      <w:r w:rsidRPr="00AE0C8E">
        <w:rPr>
          <w:b/>
          <w:i/>
        </w:rPr>
        <w:t>:</w:t>
      </w:r>
      <w:r w:rsidRPr="00C22493">
        <w:rPr>
          <w:b/>
          <w:bCs/>
        </w:rPr>
        <w:t xml:space="preserve"> </w:t>
      </w:r>
      <w:r w:rsidR="00387F77" w:rsidRPr="00FA6728">
        <w:t xml:space="preserve">On </w:t>
      </w:r>
      <w:r w:rsidR="00E20180">
        <w:t>Week Ten</w:t>
      </w:r>
      <w:r w:rsidR="00387F77" w:rsidRPr="00FA6728">
        <w:t xml:space="preserve">, </w:t>
      </w:r>
      <w:r w:rsidR="00FC39CE" w:rsidRPr="00FA6728">
        <w:t xml:space="preserve">we will hold two simulation sessions modeling the process of </w:t>
      </w:r>
      <w:r w:rsidR="00EE1A01" w:rsidRPr="00FA6728">
        <w:t>decision-making</w:t>
      </w:r>
      <w:r w:rsidR="00E20180">
        <w:t xml:space="preserve"> in:</w:t>
      </w:r>
      <w:r w:rsidR="00EE1A01" w:rsidRPr="00FA6728">
        <w:t xml:space="preserve"> a) the European Parliament</w:t>
      </w:r>
      <w:r w:rsidR="00E20180">
        <w:t>,</w:t>
      </w:r>
      <w:r w:rsidR="00EE1A01" w:rsidRPr="00FA6728">
        <w:t xml:space="preserve"> and b) the Council of the European Union. </w:t>
      </w:r>
      <w:r w:rsidR="00E20180">
        <w:t>These s</w:t>
      </w:r>
      <w:r w:rsidR="0054385B" w:rsidRPr="00FA6728">
        <w:t xml:space="preserve">imulations will be held </w:t>
      </w:r>
      <w:r w:rsidR="00396094" w:rsidRPr="00FA6728">
        <w:t xml:space="preserve">during </w:t>
      </w:r>
      <w:r w:rsidR="00E20180">
        <w:t xml:space="preserve">our </w:t>
      </w:r>
      <w:r w:rsidR="00396094" w:rsidRPr="00FA6728">
        <w:t xml:space="preserve">live meeting </w:t>
      </w:r>
      <w:r w:rsidR="00E20180">
        <w:t xml:space="preserve">within the </w:t>
      </w:r>
      <w:r w:rsidR="00396094" w:rsidRPr="00FA6728">
        <w:t xml:space="preserve">scheduled class </w:t>
      </w:r>
      <w:r w:rsidR="00E20180">
        <w:t>time</w:t>
      </w:r>
      <w:r w:rsidR="00396094" w:rsidRPr="00FA6728">
        <w:t xml:space="preserve"> slot.</w:t>
      </w:r>
      <w:r w:rsidR="00396E65" w:rsidRPr="00FA6728">
        <w:t xml:space="preserve"> Detailed instructions</w:t>
      </w:r>
      <w:r w:rsidR="006916A9" w:rsidRPr="00FA6728">
        <w:t xml:space="preserve"> and </w:t>
      </w:r>
      <w:r w:rsidR="00E20180">
        <w:t xml:space="preserve">grading </w:t>
      </w:r>
      <w:r w:rsidR="006916A9" w:rsidRPr="00FA6728">
        <w:t>rubrics will be posted on Brightspace.</w:t>
      </w:r>
    </w:p>
    <w:p w14:paraId="2B62C91E" w14:textId="77777777" w:rsidR="00D2273A" w:rsidRPr="00FA6728" w:rsidRDefault="00D2273A" w:rsidP="00655E2C">
      <w:pPr>
        <w:ind w:left="160"/>
        <w:rPr>
          <w:b/>
          <w:i/>
        </w:rPr>
      </w:pPr>
    </w:p>
    <w:p w14:paraId="0E0BE1AA" w14:textId="155F186F" w:rsidR="00A15C06" w:rsidRPr="00FA6728" w:rsidRDefault="00665B14" w:rsidP="006158A3">
      <w:pPr>
        <w:pStyle w:val="a3"/>
        <w:spacing w:before="90"/>
        <w:ind w:left="0" w:right="292"/>
        <w:rPr>
          <w:spacing w:val="-1"/>
          <w:sz w:val="22"/>
          <w:szCs w:val="22"/>
        </w:rPr>
      </w:pPr>
      <w:r w:rsidRPr="00FA6728">
        <w:rPr>
          <w:b/>
          <w:i/>
          <w:sz w:val="22"/>
          <w:szCs w:val="22"/>
        </w:rPr>
        <w:t xml:space="preserve">Multimedia </w:t>
      </w:r>
      <w:r w:rsidR="00E20180">
        <w:rPr>
          <w:b/>
          <w:i/>
          <w:sz w:val="22"/>
          <w:szCs w:val="22"/>
        </w:rPr>
        <w:t>A</w:t>
      </w:r>
      <w:r w:rsidRPr="00FA6728">
        <w:rPr>
          <w:b/>
          <w:i/>
          <w:sz w:val="22"/>
          <w:szCs w:val="22"/>
        </w:rPr>
        <w:t>ssignment</w:t>
      </w:r>
      <w:r w:rsidR="00B77450" w:rsidRPr="00FA6728">
        <w:rPr>
          <w:b/>
          <w:i/>
          <w:sz w:val="22"/>
          <w:szCs w:val="22"/>
        </w:rPr>
        <w:t>:</w:t>
      </w:r>
      <w:r w:rsidRPr="00FA6728">
        <w:rPr>
          <w:b/>
          <w:i/>
          <w:sz w:val="22"/>
          <w:szCs w:val="22"/>
        </w:rPr>
        <w:t xml:space="preserve"> </w:t>
      </w:r>
      <w:r w:rsidR="00722A8A" w:rsidRPr="00FA6728">
        <w:rPr>
          <w:b/>
          <w:i/>
          <w:sz w:val="22"/>
          <w:szCs w:val="22"/>
        </w:rPr>
        <w:t xml:space="preserve"> </w:t>
      </w:r>
      <w:r w:rsidRPr="00FA6728">
        <w:rPr>
          <w:bCs/>
          <w:iCs/>
          <w:sz w:val="22"/>
          <w:szCs w:val="22"/>
        </w:rPr>
        <w:t xml:space="preserve">The multimedia assignment is a group project worth </w:t>
      </w:r>
      <w:r w:rsidR="0006181A" w:rsidRPr="00FA6728">
        <w:rPr>
          <w:bCs/>
          <w:iCs/>
          <w:sz w:val="22"/>
          <w:szCs w:val="22"/>
        </w:rPr>
        <w:t>1</w:t>
      </w:r>
      <w:r w:rsidR="004E44F0" w:rsidRPr="00FA6728">
        <w:rPr>
          <w:bCs/>
          <w:iCs/>
          <w:sz w:val="22"/>
          <w:szCs w:val="22"/>
        </w:rPr>
        <w:t>5</w:t>
      </w:r>
      <w:r w:rsidRPr="00FA6728">
        <w:rPr>
          <w:bCs/>
          <w:iCs/>
          <w:sz w:val="22"/>
          <w:szCs w:val="22"/>
        </w:rPr>
        <w:t xml:space="preserve">% of the total </w:t>
      </w:r>
      <w:r w:rsidRPr="00FA6728">
        <w:rPr>
          <w:spacing w:val="-1"/>
          <w:sz w:val="22"/>
          <w:szCs w:val="22"/>
        </w:rPr>
        <w:t xml:space="preserve">grade. Students will be asked to prepare a short (15-20 minute) podcast episode that explores one of the class themes relative to a specific </w:t>
      </w:r>
      <w:r w:rsidR="00A15C06" w:rsidRPr="00FA6728">
        <w:rPr>
          <w:spacing w:val="-1"/>
          <w:sz w:val="22"/>
          <w:szCs w:val="22"/>
        </w:rPr>
        <w:t>case</w:t>
      </w:r>
      <w:r w:rsidR="00E20180">
        <w:rPr>
          <w:spacing w:val="-1"/>
          <w:sz w:val="22"/>
          <w:szCs w:val="22"/>
        </w:rPr>
        <w:t xml:space="preserve"> study</w:t>
      </w:r>
      <w:r w:rsidRPr="00FA6728">
        <w:rPr>
          <w:spacing w:val="-1"/>
          <w:sz w:val="22"/>
          <w:szCs w:val="22"/>
        </w:rPr>
        <w:t xml:space="preserve">. A detailed </w:t>
      </w:r>
      <w:r w:rsidR="00E20180">
        <w:rPr>
          <w:spacing w:val="-1"/>
          <w:sz w:val="22"/>
          <w:szCs w:val="22"/>
        </w:rPr>
        <w:t xml:space="preserve">grading </w:t>
      </w:r>
      <w:r w:rsidRPr="00FA6728">
        <w:rPr>
          <w:spacing w:val="-1"/>
          <w:sz w:val="22"/>
          <w:szCs w:val="22"/>
        </w:rPr>
        <w:t xml:space="preserve">rubric for </w:t>
      </w:r>
      <w:r w:rsidR="00E20180">
        <w:rPr>
          <w:spacing w:val="-1"/>
          <w:sz w:val="22"/>
          <w:szCs w:val="22"/>
        </w:rPr>
        <w:t xml:space="preserve">the </w:t>
      </w:r>
      <w:r w:rsidRPr="00FA6728">
        <w:rPr>
          <w:spacing w:val="-1"/>
          <w:sz w:val="22"/>
          <w:szCs w:val="22"/>
        </w:rPr>
        <w:t>assessment, as well as technical/software instructions, will be posted</w:t>
      </w:r>
      <w:r w:rsidR="00E20180">
        <w:rPr>
          <w:spacing w:val="-1"/>
          <w:sz w:val="22"/>
          <w:szCs w:val="22"/>
        </w:rPr>
        <w:t xml:space="preserve"> in advance</w:t>
      </w:r>
      <w:r w:rsidRPr="00FA6728">
        <w:rPr>
          <w:spacing w:val="-1"/>
          <w:sz w:val="22"/>
          <w:szCs w:val="22"/>
        </w:rPr>
        <w:t xml:space="preserve"> on Brightspace.</w:t>
      </w:r>
    </w:p>
    <w:p w14:paraId="37272A0F" w14:textId="21228DC2" w:rsidR="00722A8A" w:rsidRPr="00FA6728" w:rsidRDefault="00665B14" w:rsidP="00FD7343">
      <w:pPr>
        <w:pStyle w:val="a3"/>
        <w:spacing w:before="90"/>
        <w:ind w:left="0" w:right="292"/>
        <w:rPr>
          <w:spacing w:val="-1"/>
          <w:sz w:val="22"/>
          <w:szCs w:val="22"/>
        </w:rPr>
      </w:pPr>
      <w:r w:rsidRPr="00FA6728">
        <w:rPr>
          <w:spacing w:val="-1"/>
          <w:sz w:val="22"/>
          <w:szCs w:val="22"/>
        </w:rPr>
        <w:t xml:space="preserve">Example themes for the podcast could </w:t>
      </w:r>
      <w:proofErr w:type="gramStart"/>
      <w:r w:rsidRPr="00FA6728">
        <w:rPr>
          <w:spacing w:val="-1"/>
          <w:sz w:val="22"/>
          <w:szCs w:val="22"/>
        </w:rPr>
        <w:t>include</w:t>
      </w:r>
      <w:r w:rsidR="00E20180">
        <w:rPr>
          <w:spacing w:val="-1"/>
          <w:sz w:val="22"/>
          <w:szCs w:val="22"/>
        </w:rPr>
        <w:t>,</w:t>
      </w:r>
      <w:r w:rsidRPr="00FA6728">
        <w:rPr>
          <w:spacing w:val="-1"/>
          <w:sz w:val="22"/>
          <w:szCs w:val="22"/>
        </w:rPr>
        <w:t xml:space="preserve"> but</w:t>
      </w:r>
      <w:proofErr w:type="gramEnd"/>
      <w:r w:rsidRPr="00FA6728">
        <w:rPr>
          <w:spacing w:val="-1"/>
          <w:sz w:val="22"/>
          <w:szCs w:val="22"/>
        </w:rPr>
        <w:t xml:space="preserve"> are not limited to: </w:t>
      </w:r>
      <w:r w:rsidR="00E20180">
        <w:rPr>
          <w:spacing w:val="-1"/>
          <w:sz w:val="22"/>
          <w:szCs w:val="22"/>
        </w:rPr>
        <w:t xml:space="preserve">The </w:t>
      </w:r>
      <w:r w:rsidR="00984A05" w:rsidRPr="00FA6728">
        <w:rPr>
          <w:spacing w:val="-1"/>
          <w:sz w:val="22"/>
          <w:szCs w:val="22"/>
        </w:rPr>
        <w:t>EU</w:t>
      </w:r>
      <w:r w:rsidR="00D80BB6" w:rsidRPr="00FA6728">
        <w:rPr>
          <w:spacing w:val="-1"/>
          <w:sz w:val="22"/>
          <w:szCs w:val="22"/>
        </w:rPr>
        <w:t xml:space="preserve">’s </w:t>
      </w:r>
      <w:r w:rsidR="004C3CB8" w:rsidRPr="00FA6728">
        <w:rPr>
          <w:spacing w:val="-1"/>
          <w:sz w:val="22"/>
          <w:szCs w:val="22"/>
        </w:rPr>
        <w:t>response to the crisis in Belarus</w:t>
      </w:r>
      <w:r w:rsidR="00E20180">
        <w:rPr>
          <w:spacing w:val="-1"/>
          <w:sz w:val="22"/>
          <w:szCs w:val="22"/>
        </w:rPr>
        <w:t xml:space="preserve">; </w:t>
      </w:r>
      <w:r w:rsidR="00CE787B" w:rsidRPr="00FA6728">
        <w:rPr>
          <w:spacing w:val="-1"/>
          <w:sz w:val="22"/>
          <w:szCs w:val="22"/>
        </w:rPr>
        <w:t>Russi</w:t>
      </w:r>
      <w:r w:rsidR="009E4FA2" w:rsidRPr="00FA6728">
        <w:rPr>
          <w:spacing w:val="-1"/>
          <w:sz w:val="22"/>
          <w:szCs w:val="22"/>
        </w:rPr>
        <w:t>a and the conflict in Transnistria</w:t>
      </w:r>
      <w:r w:rsidR="00E20180">
        <w:rPr>
          <w:spacing w:val="-1"/>
          <w:sz w:val="22"/>
          <w:szCs w:val="22"/>
        </w:rPr>
        <w:t>;</w:t>
      </w:r>
      <w:r w:rsidR="009E4FA2" w:rsidRPr="00FA6728">
        <w:rPr>
          <w:spacing w:val="-1"/>
          <w:sz w:val="22"/>
          <w:szCs w:val="22"/>
        </w:rPr>
        <w:t xml:space="preserve"> </w:t>
      </w:r>
      <w:r w:rsidR="00E958DA" w:rsidRPr="00FA6728">
        <w:rPr>
          <w:spacing w:val="-1"/>
          <w:sz w:val="22"/>
          <w:szCs w:val="22"/>
        </w:rPr>
        <w:t>A European Green Deal</w:t>
      </w:r>
      <w:r w:rsidR="00E20180">
        <w:rPr>
          <w:spacing w:val="-1"/>
          <w:sz w:val="22"/>
          <w:szCs w:val="22"/>
        </w:rPr>
        <w:t>;</w:t>
      </w:r>
      <w:r w:rsidR="005E1CCC" w:rsidRPr="00FA6728">
        <w:rPr>
          <w:spacing w:val="-1"/>
          <w:sz w:val="22"/>
          <w:szCs w:val="22"/>
        </w:rPr>
        <w:t xml:space="preserve"> and so forth.</w:t>
      </w:r>
      <w:r w:rsidR="002C4CF5" w:rsidRPr="00FA6728">
        <w:rPr>
          <w:spacing w:val="-1"/>
          <w:sz w:val="22"/>
          <w:szCs w:val="22"/>
        </w:rPr>
        <w:t xml:space="preserve"> </w:t>
      </w:r>
      <w:r w:rsidRPr="00FA6728">
        <w:rPr>
          <w:spacing w:val="-1"/>
          <w:sz w:val="22"/>
          <w:szCs w:val="22"/>
        </w:rPr>
        <w:t xml:space="preserve">With student consent, the podcast episodes will be shared </w:t>
      </w:r>
      <w:r w:rsidR="00E20180">
        <w:rPr>
          <w:spacing w:val="-1"/>
          <w:sz w:val="22"/>
          <w:szCs w:val="22"/>
        </w:rPr>
        <w:t>online.</w:t>
      </w:r>
    </w:p>
    <w:p w14:paraId="57024DF5" w14:textId="19A93477" w:rsidR="00B77450" w:rsidRPr="00FA6728" w:rsidRDefault="00665B14" w:rsidP="00FD7343">
      <w:pPr>
        <w:pStyle w:val="a3"/>
        <w:spacing w:before="90"/>
        <w:ind w:left="0" w:right="292"/>
        <w:rPr>
          <w:spacing w:val="-1"/>
          <w:sz w:val="22"/>
          <w:szCs w:val="22"/>
        </w:rPr>
      </w:pPr>
      <w:r w:rsidRPr="00FA6728">
        <w:rPr>
          <w:spacing w:val="-1"/>
          <w:sz w:val="22"/>
          <w:szCs w:val="22"/>
        </w:rPr>
        <w:t xml:space="preserve">Students should complete this assignment in small groups, depending on the class size. Prior to recording and submitting the podcast episode, students should submit a </w:t>
      </w:r>
      <w:r w:rsidR="00057397" w:rsidRPr="00FA6728">
        <w:rPr>
          <w:spacing w:val="-1"/>
          <w:sz w:val="22"/>
          <w:szCs w:val="22"/>
        </w:rPr>
        <w:t xml:space="preserve">200-word </w:t>
      </w:r>
      <w:r w:rsidRPr="00FA6728">
        <w:rPr>
          <w:spacing w:val="-1"/>
          <w:sz w:val="22"/>
          <w:szCs w:val="22"/>
        </w:rPr>
        <w:t xml:space="preserve">pitch describing their chosen topic. Students will receive feedback from the instructor prior to beginning </w:t>
      </w:r>
      <w:r w:rsidR="00E20180">
        <w:rPr>
          <w:spacing w:val="-1"/>
          <w:sz w:val="22"/>
          <w:szCs w:val="22"/>
        </w:rPr>
        <w:t xml:space="preserve">their </w:t>
      </w:r>
      <w:r w:rsidRPr="00FA6728">
        <w:rPr>
          <w:spacing w:val="-1"/>
          <w:sz w:val="22"/>
          <w:szCs w:val="22"/>
        </w:rPr>
        <w:t>podcast production.</w:t>
      </w:r>
    </w:p>
    <w:p w14:paraId="642AD331" w14:textId="77777777" w:rsidR="00164414" w:rsidRPr="00FA6728" w:rsidRDefault="00164414" w:rsidP="00171679">
      <w:pPr>
        <w:pStyle w:val="a3"/>
        <w:ind w:right="137"/>
        <w:rPr>
          <w:b/>
          <w:i/>
          <w:sz w:val="22"/>
          <w:szCs w:val="22"/>
        </w:rPr>
      </w:pPr>
    </w:p>
    <w:p w14:paraId="0AACD9BE" w14:textId="10EC7CFA" w:rsidR="00865C39" w:rsidRPr="00FA6728" w:rsidRDefault="00732FA9" w:rsidP="00FD7343">
      <w:pPr>
        <w:pStyle w:val="a3"/>
        <w:ind w:left="0" w:right="137"/>
        <w:rPr>
          <w:spacing w:val="-1"/>
          <w:sz w:val="22"/>
          <w:szCs w:val="22"/>
        </w:rPr>
      </w:pPr>
      <w:r w:rsidRPr="00FA6728">
        <w:rPr>
          <w:b/>
          <w:i/>
          <w:sz w:val="22"/>
          <w:szCs w:val="22"/>
        </w:rPr>
        <w:t xml:space="preserve">Opinion </w:t>
      </w:r>
      <w:r w:rsidR="00E20180">
        <w:rPr>
          <w:b/>
          <w:i/>
          <w:sz w:val="22"/>
          <w:szCs w:val="22"/>
        </w:rPr>
        <w:t>P</w:t>
      </w:r>
      <w:r w:rsidRPr="00FA6728">
        <w:rPr>
          <w:b/>
          <w:i/>
          <w:sz w:val="22"/>
          <w:szCs w:val="22"/>
        </w:rPr>
        <w:t>iece</w:t>
      </w:r>
      <w:r w:rsidR="000B507E" w:rsidRPr="00FA6728">
        <w:rPr>
          <w:b/>
          <w:i/>
          <w:sz w:val="22"/>
          <w:szCs w:val="22"/>
        </w:rPr>
        <w:t>:</w:t>
      </w:r>
      <w:r w:rsidR="00994E17" w:rsidRPr="00FA6728">
        <w:rPr>
          <w:b/>
          <w:i/>
          <w:spacing w:val="57"/>
          <w:sz w:val="22"/>
          <w:szCs w:val="22"/>
        </w:rPr>
        <w:t xml:space="preserve"> </w:t>
      </w:r>
      <w:r w:rsidR="00865C39" w:rsidRPr="00FA6728">
        <w:rPr>
          <w:spacing w:val="-1"/>
          <w:sz w:val="22"/>
          <w:szCs w:val="22"/>
        </w:rPr>
        <w:t xml:space="preserve">For </w:t>
      </w:r>
      <w:r w:rsidR="002750D8" w:rsidRPr="00FA6728">
        <w:rPr>
          <w:spacing w:val="-1"/>
          <w:sz w:val="22"/>
          <w:szCs w:val="22"/>
        </w:rPr>
        <w:t xml:space="preserve">this </w:t>
      </w:r>
      <w:r w:rsidR="00865C39" w:rsidRPr="00FA6728">
        <w:rPr>
          <w:spacing w:val="-1"/>
          <w:sz w:val="22"/>
          <w:szCs w:val="22"/>
        </w:rPr>
        <w:t xml:space="preserve">assignment, students will be asked to submit a </w:t>
      </w:r>
      <w:r w:rsidR="00D926D8" w:rsidRPr="00FA6728">
        <w:rPr>
          <w:spacing w:val="-1"/>
          <w:sz w:val="22"/>
          <w:szCs w:val="22"/>
        </w:rPr>
        <w:t>1</w:t>
      </w:r>
      <w:r w:rsidR="00865C39" w:rsidRPr="00FA6728">
        <w:rPr>
          <w:spacing w:val="-1"/>
          <w:sz w:val="22"/>
          <w:szCs w:val="22"/>
        </w:rPr>
        <w:t xml:space="preserve">,000-word </w:t>
      </w:r>
      <w:r w:rsidR="008E5074" w:rsidRPr="00FA6728">
        <w:rPr>
          <w:spacing w:val="-1"/>
          <w:sz w:val="22"/>
          <w:szCs w:val="22"/>
        </w:rPr>
        <w:t>opinion</w:t>
      </w:r>
      <w:r w:rsidR="00C54895" w:rsidRPr="00FA6728">
        <w:rPr>
          <w:spacing w:val="-1"/>
          <w:sz w:val="22"/>
          <w:szCs w:val="22"/>
        </w:rPr>
        <w:t xml:space="preserve"> piece</w:t>
      </w:r>
      <w:r w:rsidR="00865C39" w:rsidRPr="00FA6728">
        <w:rPr>
          <w:spacing w:val="-1"/>
          <w:sz w:val="22"/>
          <w:szCs w:val="22"/>
        </w:rPr>
        <w:t xml:space="preserve">. </w:t>
      </w:r>
      <w:r w:rsidR="00E20180">
        <w:rPr>
          <w:spacing w:val="-1"/>
          <w:sz w:val="22"/>
          <w:szCs w:val="22"/>
        </w:rPr>
        <w:t xml:space="preserve">They </w:t>
      </w:r>
      <w:r w:rsidR="00865C39" w:rsidRPr="00FA6728">
        <w:rPr>
          <w:spacing w:val="-1"/>
          <w:sz w:val="22"/>
          <w:szCs w:val="22"/>
        </w:rPr>
        <w:t xml:space="preserve">should pick a topic that resonates well with the course </w:t>
      </w:r>
      <w:proofErr w:type="gramStart"/>
      <w:r w:rsidR="00865C39" w:rsidRPr="00FA6728">
        <w:rPr>
          <w:spacing w:val="-1"/>
          <w:sz w:val="22"/>
          <w:szCs w:val="22"/>
        </w:rPr>
        <w:t>themes</w:t>
      </w:r>
      <w:r w:rsidR="00E20180">
        <w:rPr>
          <w:spacing w:val="-1"/>
          <w:sz w:val="22"/>
          <w:szCs w:val="22"/>
        </w:rPr>
        <w:t>,</w:t>
      </w:r>
      <w:r w:rsidR="00865C39" w:rsidRPr="00FA6728">
        <w:rPr>
          <w:spacing w:val="-1"/>
          <w:sz w:val="22"/>
          <w:szCs w:val="22"/>
        </w:rPr>
        <w:t xml:space="preserve"> but</w:t>
      </w:r>
      <w:proofErr w:type="gramEnd"/>
      <w:r w:rsidR="00865C39" w:rsidRPr="00FA6728">
        <w:rPr>
          <w:spacing w:val="-1"/>
          <w:sz w:val="22"/>
          <w:szCs w:val="22"/>
        </w:rPr>
        <w:t xml:space="preserve"> can tailor the </w:t>
      </w:r>
      <w:r w:rsidR="00E20180">
        <w:rPr>
          <w:spacing w:val="-1"/>
          <w:sz w:val="22"/>
          <w:szCs w:val="22"/>
        </w:rPr>
        <w:t>piece</w:t>
      </w:r>
      <w:r w:rsidR="00865C39" w:rsidRPr="00FA6728">
        <w:rPr>
          <w:spacing w:val="-1"/>
          <w:sz w:val="22"/>
          <w:szCs w:val="22"/>
        </w:rPr>
        <w:t xml:space="preserve"> to their individual interests. </w:t>
      </w:r>
      <w:r w:rsidR="00E20180">
        <w:rPr>
          <w:spacing w:val="-1"/>
          <w:sz w:val="22"/>
          <w:szCs w:val="22"/>
        </w:rPr>
        <w:t>T</w:t>
      </w:r>
      <w:r w:rsidR="00865C39" w:rsidRPr="00FA6728">
        <w:rPr>
          <w:spacing w:val="-1"/>
          <w:sz w:val="22"/>
          <w:szCs w:val="22"/>
        </w:rPr>
        <w:t>opics should not replicate those already well covered in the course material or podcast assignment.</w:t>
      </w:r>
    </w:p>
    <w:p w14:paraId="2429FFED" w14:textId="52B5E9DA" w:rsidR="00865C39" w:rsidRPr="00FA6728" w:rsidRDefault="00865C39" w:rsidP="00FD7343">
      <w:pPr>
        <w:pStyle w:val="a3"/>
        <w:spacing w:before="90"/>
        <w:ind w:left="0" w:right="292"/>
        <w:rPr>
          <w:spacing w:val="-1"/>
          <w:sz w:val="22"/>
          <w:szCs w:val="22"/>
        </w:rPr>
      </w:pPr>
      <w:r w:rsidRPr="00FA6728">
        <w:rPr>
          <w:spacing w:val="-1"/>
          <w:sz w:val="22"/>
          <w:szCs w:val="22"/>
        </w:rPr>
        <w:t xml:space="preserve">The format of this assignment diverges slightly from traditional academic writing in that it should take the form of </w:t>
      </w:r>
      <w:proofErr w:type="gramStart"/>
      <w:r w:rsidR="000607A1" w:rsidRPr="00FA6728">
        <w:rPr>
          <w:spacing w:val="-1"/>
          <w:sz w:val="22"/>
          <w:szCs w:val="22"/>
        </w:rPr>
        <w:t>an</w:t>
      </w:r>
      <w:proofErr w:type="gramEnd"/>
      <w:r w:rsidR="000607A1" w:rsidRPr="00FA6728">
        <w:rPr>
          <w:spacing w:val="-1"/>
          <w:sz w:val="22"/>
          <w:szCs w:val="22"/>
        </w:rPr>
        <w:t xml:space="preserve"> </w:t>
      </w:r>
      <w:r w:rsidR="00E20180">
        <w:rPr>
          <w:spacing w:val="-1"/>
          <w:sz w:val="22"/>
          <w:szCs w:val="22"/>
        </w:rPr>
        <w:t xml:space="preserve">journalistic </w:t>
      </w:r>
      <w:r w:rsidR="000607A1" w:rsidRPr="00FA6728">
        <w:rPr>
          <w:spacing w:val="-1"/>
          <w:sz w:val="22"/>
          <w:szCs w:val="22"/>
        </w:rPr>
        <w:t>opinion piece</w:t>
      </w:r>
      <w:r w:rsidR="00903781" w:rsidRPr="00FA6728">
        <w:rPr>
          <w:spacing w:val="-1"/>
          <w:sz w:val="22"/>
          <w:szCs w:val="22"/>
        </w:rPr>
        <w:t xml:space="preserve">, </w:t>
      </w:r>
      <w:r w:rsidRPr="00FA6728">
        <w:rPr>
          <w:spacing w:val="-1"/>
          <w:sz w:val="22"/>
          <w:szCs w:val="22"/>
        </w:rPr>
        <w:t>with a broader audience in mind.</w:t>
      </w:r>
    </w:p>
    <w:p w14:paraId="3314F310" w14:textId="77777777" w:rsidR="00E20180" w:rsidRPr="00FA6728" w:rsidRDefault="00E20180" w:rsidP="00FD7343">
      <w:pPr>
        <w:pStyle w:val="a3"/>
        <w:spacing w:before="90"/>
        <w:ind w:left="0" w:right="292"/>
        <w:rPr>
          <w:spacing w:val="-1"/>
          <w:sz w:val="22"/>
          <w:szCs w:val="22"/>
        </w:rPr>
      </w:pPr>
    </w:p>
    <w:p w14:paraId="59F98682" w14:textId="528D8160" w:rsidR="00D56577" w:rsidRPr="00FA6728" w:rsidRDefault="000B507E" w:rsidP="006158A3">
      <w:pPr>
        <w:pStyle w:val="a3"/>
        <w:ind w:left="0" w:right="305"/>
        <w:rPr>
          <w:sz w:val="22"/>
          <w:szCs w:val="22"/>
        </w:rPr>
      </w:pPr>
      <w:r w:rsidRPr="00FA6728">
        <w:rPr>
          <w:b/>
          <w:i/>
          <w:sz w:val="22"/>
          <w:szCs w:val="22"/>
        </w:rPr>
        <w:t>Final</w:t>
      </w:r>
      <w:r w:rsidRPr="00FA6728">
        <w:rPr>
          <w:b/>
          <w:i/>
          <w:spacing w:val="-1"/>
          <w:sz w:val="22"/>
          <w:szCs w:val="22"/>
        </w:rPr>
        <w:t xml:space="preserve"> </w:t>
      </w:r>
      <w:r w:rsidR="00E20180">
        <w:rPr>
          <w:b/>
          <w:i/>
          <w:sz w:val="22"/>
          <w:szCs w:val="22"/>
        </w:rPr>
        <w:t>E</w:t>
      </w:r>
      <w:r w:rsidRPr="00FA6728">
        <w:rPr>
          <w:b/>
          <w:i/>
          <w:sz w:val="22"/>
          <w:szCs w:val="22"/>
        </w:rPr>
        <w:t>xam:</w:t>
      </w:r>
      <w:r w:rsidRPr="00FA6728">
        <w:rPr>
          <w:b/>
          <w:i/>
          <w:spacing w:val="-2"/>
          <w:sz w:val="22"/>
          <w:szCs w:val="22"/>
        </w:rPr>
        <w:t xml:space="preserve"> </w:t>
      </w:r>
      <w:r w:rsidRPr="00FA6728">
        <w:rPr>
          <w:sz w:val="22"/>
          <w:szCs w:val="22"/>
        </w:rPr>
        <w:t>There</w:t>
      </w:r>
      <w:r w:rsidRPr="00FA6728">
        <w:rPr>
          <w:spacing w:val="-2"/>
          <w:sz w:val="22"/>
          <w:szCs w:val="22"/>
        </w:rPr>
        <w:t xml:space="preserve"> </w:t>
      </w:r>
      <w:r w:rsidRPr="00FA6728">
        <w:rPr>
          <w:sz w:val="22"/>
          <w:szCs w:val="22"/>
        </w:rPr>
        <w:t>will</w:t>
      </w:r>
      <w:r w:rsidRPr="00FA6728">
        <w:rPr>
          <w:spacing w:val="-1"/>
          <w:sz w:val="22"/>
          <w:szCs w:val="22"/>
        </w:rPr>
        <w:t xml:space="preserve"> </w:t>
      </w:r>
      <w:r w:rsidRPr="00FA6728">
        <w:rPr>
          <w:sz w:val="22"/>
          <w:szCs w:val="22"/>
        </w:rPr>
        <w:t>be</w:t>
      </w:r>
      <w:r w:rsidRPr="00FA6728">
        <w:rPr>
          <w:spacing w:val="-1"/>
          <w:sz w:val="22"/>
          <w:szCs w:val="22"/>
        </w:rPr>
        <w:t xml:space="preserve"> </w:t>
      </w:r>
      <w:r w:rsidRPr="00FA6728">
        <w:rPr>
          <w:sz w:val="22"/>
          <w:szCs w:val="22"/>
        </w:rPr>
        <w:t>an</w:t>
      </w:r>
      <w:r w:rsidRPr="00FA6728">
        <w:rPr>
          <w:spacing w:val="-1"/>
          <w:sz w:val="22"/>
          <w:szCs w:val="22"/>
        </w:rPr>
        <w:t xml:space="preserve"> </w:t>
      </w:r>
      <w:r w:rsidRPr="00FA6728">
        <w:rPr>
          <w:sz w:val="22"/>
          <w:szCs w:val="22"/>
        </w:rPr>
        <w:t>online</w:t>
      </w:r>
      <w:r w:rsidRPr="00FA6728">
        <w:rPr>
          <w:spacing w:val="-1"/>
          <w:sz w:val="22"/>
          <w:szCs w:val="22"/>
        </w:rPr>
        <w:t xml:space="preserve"> </w:t>
      </w:r>
      <w:r w:rsidRPr="00FA6728">
        <w:rPr>
          <w:sz w:val="22"/>
          <w:szCs w:val="22"/>
        </w:rPr>
        <w:t>final</w:t>
      </w:r>
      <w:r w:rsidRPr="00FA6728">
        <w:rPr>
          <w:spacing w:val="-1"/>
          <w:sz w:val="22"/>
          <w:szCs w:val="22"/>
        </w:rPr>
        <w:t xml:space="preserve"> </w:t>
      </w:r>
      <w:r w:rsidRPr="00FA6728">
        <w:rPr>
          <w:sz w:val="22"/>
          <w:szCs w:val="22"/>
        </w:rPr>
        <w:t>examination.</w:t>
      </w:r>
      <w:r w:rsidRPr="00FA6728">
        <w:rPr>
          <w:spacing w:val="-1"/>
          <w:sz w:val="22"/>
          <w:szCs w:val="22"/>
        </w:rPr>
        <w:t xml:space="preserve"> </w:t>
      </w:r>
      <w:r w:rsidRPr="00FA6728">
        <w:rPr>
          <w:sz w:val="22"/>
          <w:szCs w:val="22"/>
        </w:rPr>
        <w:t>The</w:t>
      </w:r>
      <w:r w:rsidRPr="00FA6728">
        <w:rPr>
          <w:spacing w:val="-2"/>
          <w:sz w:val="22"/>
          <w:szCs w:val="22"/>
        </w:rPr>
        <w:t xml:space="preserve"> </w:t>
      </w:r>
      <w:r w:rsidRPr="00FA6728">
        <w:rPr>
          <w:sz w:val="22"/>
          <w:szCs w:val="22"/>
        </w:rPr>
        <w:t>exam</w:t>
      </w:r>
      <w:r w:rsidRPr="00FA6728">
        <w:rPr>
          <w:spacing w:val="-1"/>
          <w:sz w:val="22"/>
          <w:szCs w:val="22"/>
        </w:rPr>
        <w:t xml:space="preserve"> </w:t>
      </w:r>
      <w:r w:rsidRPr="00FA6728">
        <w:rPr>
          <w:sz w:val="22"/>
          <w:szCs w:val="22"/>
        </w:rPr>
        <w:t>will include</w:t>
      </w:r>
      <w:r w:rsidRPr="00FA6728">
        <w:rPr>
          <w:spacing w:val="-2"/>
          <w:sz w:val="22"/>
          <w:szCs w:val="22"/>
        </w:rPr>
        <w:t xml:space="preserve"> </w:t>
      </w:r>
      <w:r w:rsidRPr="00FA6728">
        <w:rPr>
          <w:sz w:val="22"/>
          <w:szCs w:val="22"/>
        </w:rPr>
        <w:t>material covered</w:t>
      </w:r>
      <w:r w:rsidRPr="00FA6728">
        <w:rPr>
          <w:spacing w:val="-57"/>
          <w:sz w:val="22"/>
          <w:szCs w:val="22"/>
        </w:rPr>
        <w:t xml:space="preserve"> </w:t>
      </w:r>
      <w:r w:rsidRPr="00FA6728">
        <w:rPr>
          <w:sz w:val="22"/>
          <w:szCs w:val="22"/>
        </w:rPr>
        <w:t>after</w:t>
      </w:r>
      <w:r w:rsidRPr="00FA6728">
        <w:rPr>
          <w:spacing w:val="-1"/>
          <w:sz w:val="22"/>
          <w:szCs w:val="22"/>
        </w:rPr>
        <w:t xml:space="preserve"> </w:t>
      </w:r>
      <w:r w:rsidRPr="00FA6728">
        <w:rPr>
          <w:sz w:val="22"/>
          <w:szCs w:val="22"/>
        </w:rPr>
        <w:t>the</w:t>
      </w:r>
      <w:r w:rsidRPr="00FA6728">
        <w:rPr>
          <w:spacing w:val="-2"/>
          <w:sz w:val="22"/>
          <w:szCs w:val="22"/>
        </w:rPr>
        <w:t xml:space="preserve"> </w:t>
      </w:r>
      <w:r w:rsidRPr="00FA6728">
        <w:rPr>
          <w:sz w:val="22"/>
          <w:szCs w:val="22"/>
        </w:rPr>
        <w:t>test</w:t>
      </w:r>
      <w:r w:rsidR="00225303" w:rsidRPr="00FA6728">
        <w:rPr>
          <w:sz w:val="22"/>
          <w:szCs w:val="22"/>
        </w:rPr>
        <w:t>.</w:t>
      </w:r>
    </w:p>
    <w:p w14:paraId="54AA114D" w14:textId="77777777" w:rsidR="00D56577" w:rsidRPr="00FA6728" w:rsidRDefault="00D56577">
      <w:pPr>
        <w:pStyle w:val="a3"/>
        <w:ind w:left="0"/>
        <w:rPr>
          <w:sz w:val="22"/>
          <w:szCs w:val="22"/>
        </w:rPr>
      </w:pPr>
    </w:p>
    <w:p w14:paraId="1B669C47" w14:textId="19B1862B" w:rsidR="00D56577" w:rsidRPr="00FA6728" w:rsidRDefault="006A1618" w:rsidP="000E5A76">
      <w:pPr>
        <w:pStyle w:val="1"/>
      </w:pPr>
      <w:r w:rsidRPr="00FA6728">
        <w:t>Course rules</w:t>
      </w:r>
    </w:p>
    <w:p w14:paraId="4A861972" w14:textId="0F3263E7" w:rsidR="00D56577" w:rsidRPr="00FA6728" w:rsidRDefault="000B507E" w:rsidP="00F40EE2">
      <w:pPr>
        <w:tabs>
          <w:tab w:val="left" w:pos="880"/>
          <w:tab w:val="left" w:pos="881"/>
        </w:tabs>
        <w:ind w:right="418"/>
      </w:pPr>
      <w:r w:rsidRPr="00FA6728">
        <w:t xml:space="preserve">Any student who fails to complete the </w:t>
      </w:r>
      <w:r w:rsidR="00E20180">
        <w:t xml:space="preserve">online </w:t>
      </w:r>
      <w:r w:rsidRPr="00FA6728">
        <w:t xml:space="preserve">test, </w:t>
      </w:r>
      <w:r w:rsidR="00171E4A">
        <w:t>opinion piece</w:t>
      </w:r>
      <w:r w:rsidRPr="00FA6728">
        <w:t xml:space="preserve">, </w:t>
      </w:r>
      <w:r w:rsidR="00171E4A">
        <w:t>or</w:t>
      </w:r>
      <w:r w:rsidRPr="00FA6728">
        <w:t xml:space="preserve"> final exam without </w:t>
      </w:r>
      <w:proofErr w:type="gramStart"/>
      <w:r w:rsidRPr="00FA6728">
        <w:t>a</w:t>
      </w:r>
      <w:r w:rsidR="00171E4A">
        <w:t xml:space="preserve"> </w:t>
      </w:r>
      <w:r w:rsidRPr="00F40EE2">
        <w:rPr>
          <w:spacing w:val="-57"/>
        </w:rPr>
        <w:t xml:space="preserve"> </w:t>
      </w:r>
      <w:r w:rsidRPr="00FA6728">
        <w:t>valid</w:t>
      </w:r>
      <w:proofErr w:type="gramEnd"/>
      <w:r w:rsidRPr="00FA6728">
        <w:t xml:space="preserve"> medical </w:t>
      </w:r>
      <w:r w:rsidR="00171E4A">
        <w:t>reason (</w:t>
      </w:r>
      <w:r w:rsidRPr="00FA6728">
        <w:t>or equivalent</w:t>
      </w:r>
      <w:r w:rsidR="00171E4A">
        <w:t>)</w:t>
      </w:r>
      <w:r w:rsidRPr="00FA6728">
        <w:t xml:space="preserve"> cannot receive a passing mark in the course. With </w:t>
      </w:r>
      <w:r w:rsidR="00171E4A">
        <w:t>a valid</w:t>
      </w:r>
      <w:r w:rsidRPr="00FA6728">
        <w:t xml:space="preserve"> excuse</w:t>
      </w:r>
      <w:r w:rsidR="00171E4A">
        <w:t>,</w:t>
      </w:r>
      <w:r w:rsidRPr="00FA6728">
        <w:t xml:space="preserve"> a substitute test or assignment </w:t>
      </w:r>
      <w:r w:rsidR="00171E4A">
        <w:t>may</w:t>
      </w:r>
      <w:r w:rsidRPr="00FA6728">
        <w:t xml:space="preserve"> be provided. In the case of technical</w:t>
      </w:r>
      <w:r w:rsidRPr="00F40EE2">
        <w:rPr>
          <w:spacing w:val="1"/>
        </w:rPr>
        <w:t xml:space="preserve"> </w:t>
      </w:r>
      <w:r w:rsidRPr="00FA6728">
        <w:t>difficulties,</w:t>
      </w:r>
      <w:r w:rsidRPr="00F40EE2">
        <w:rPr>
          <w:spacing w:val="-1"/>
        </w:rPr>
        <w:t xml:space="preserve"> </w:t>
      </w:r>
      <w:r w:rsidRPr="00FA6728">
        <w:t>please</w:t>
      </w:r>
      <w:r w:rsidRPr="00F40EE2">
        <w:rPr>
          <w:spacing w:val="3"/>
        </w:rPr>
        <w:t xml:space="preserve"> </w:t>
      </w:r>
      <w:r w:rsidRPr="00FA6728">
        <w:t>contact</w:t>
      </w:r>
      <w:r w:rsidRPr="00F40EE2">
        <w:rPr>
          <w:spacing w:val="-1"/>
        </w:rPr>
        <w:t xml:space="preserve"> </w:t>
      </w:r>
      <w:r w:rsidRPr="00FA6728">
        <w:t>the</w:t>
      </w:r>
      <w:r w:rsidRPr="00F40EE2">
        <w:rPr>
          <w:spacing w:val="-1"/>
        </w:rPr>
        <w:t xml:space="preserve"> </w:t>
      </w:r>
      <w:r w:rsidR="00171E4A" w:rsidRPr="00F40EE2">
        <w:rPr>
          <w:spacing w:val="-1"/>
        </w:rPr>
        <w:t xml:space="preserve">course </w:t>
      </w:r>
      <w:r w:rsidRPr="00FA6728">
        <w:t>instructor immediately</w:t>
      </w:r>
      <w:r w:rsidR="00171E4A">
        <w:t>.</w:t>
      </w:r>
    </w:p>
    <w:p w14:paraId="158B1976" w14:textId="5A1B5C2F" w:rsidR="00D56577" w:rsidRPr="00FA6728" w:rsidRDefault="000B507E" w:rsidP="00F40EE2">
      <w:pPr>
        <w:tabs>
          <w:tab w:val="left" w:pos="880"/>
          <w:tab w:val="left" w:pos="881"/>
        </w:tabs>
        <w:spacing w:line="293" w:lineRule="exact"/>
      </w:pPr>
      <w:r w:rsidRPr="00FA6728">
        <w:t>Online</w:t>
      </w:r>
      <w:r w:rsidRPr="00F40EE2">
        <w:rPr>
          <w:spacing w:val="-1"/>
        </w:rPr>
        <w:t xml:space="preserve"> </w:t>
      </w:r>
      <w:r w:rsidR="00171E4A" w:rsidRPr="00F40EE2">
        <w:rPr>
          <w:spacing w:val="-1"/>
        </w:rPr>
        <w:t xml:space="preserve">forum </w:t>
      </w:r>
      <w:r w:rsidRPr="00FA6728">
        <w:t>posts</w:t>
      </w:r>
      <w:r w:rsidRPr="00F40EE2">
        <w:rPr>
          <w:spacing w:val="-1"/>
        </w:rPr>
        <w:t xml:space="preserve"> </w:t>
      </w:r>
      <w:r w:rsidRPr="00FA6728">
        <w:t>will not</w:t>
      </w:r>
      <w:r w:rsidRPr="00F40EE2">
        <w:rPr>
          <w:spacing w:val="-1"/>
        </w:rPr>
        <w:t xml:space="preserve"> </w:t>
      </w:r>
      <w:r w:rsidRPr="00FA6728">
        <w:t>be</w:t>
      </w:r>
      <w:r w:rsidRPr="00F40EE2">
        <w:rPr>
          <w:spacing w:val="-1"/>
        </w:rPr>
        <w:t xml:space="preserve"> </w:t>
      </w:r>
      <w:r w:rsidRPr="00FA6728">
        <w:t>accepted late</w:t>
      </w:r>
      <w:r w:rsidRPr="00F40EE2">
        <w:rPr>
          <w:spacing w:val="-2"/>
        </w:rPr>
        <w:t xml:space="preserve"> </w:t>
      </w:r>
      <w:r w:rsidRPr="00FA6728">
        <w:t>without a</w:t>
      </w:r>
      <w:r w:rsidRPr="00F40EE2">
        <w:rPr>
          <w:spacing w:val="-1"/>
        </w:rPr>
        <w:t xml:space="preserve"> </w:t>
      </w:r>
      <w:r w:rsidRPr="00FA6728">
        <w:t>valid</w:t>
      </w:r>
      <w:r w:rsidRPr="00F40EE2">
        <w:rPr>
          <w:spacing w:val="-1"/>
        </w:rPr>
        <w:t xml:space="preserve"> </w:t>
      </w:r>
      <w:r w:rsidRPr="00FA6728">
        <w:t>(e.g.,</w:t>
      </w:r>
      <w:r w:rsidRPr="00F40EE2">
        <w:rPr>
          <w:spacing w:val="-1"/>
        </w:rPr>
        <w:t xml:space="preserve"> </w:t>
      </w:r>
      <w:r w:rsidRPr="00FA6728">
        <w:t>written medical)</w:t>
      </w:r>
      <w:r w:rsidRPr="00F40EE2">
        <w:rPr>
          <w:spacing w:val="-1"/>
        </w:rPr>
        <w:t xml:space="preserve"> </w:t>
      </w:r>
      <w:r w:rsidRPr="00FA6728">
        <w:t>excuse.</w:t>
      </w:r>
    </w:p>
    <w:p w14:paraId="145C7EB0" w14:textId="77777777" w:rsidR="00D56577" w:rsidRPr="00FA6728" w:rsidRDefault="00D56577">
      <w:pPr>
        <w:pStyle w:val="a3"/>
        <w:spacing w:before="11"/>
        <w:ind w:left="0"/>
        <w:rPr>
          <w:sz w:val="22"/>
          <w:szCs w:val="22"/>
        </w:rPr>
      </w:pPr>
    </w:p>
    <w:p w14:paraId="3B74EFF8" w14:textId="4A74EE12" w:rsidR="00D56577" w:rsidRPr="00FA6728" w:rsidRDefault="000B507E" w:rsidP="000E5A76">
      <w:pPr>
        <w:pStyle w:val="1"/>
      </w:pPr>
      <w:r w:rsidRPr="00FA6728">
        <w:t>Email</w:t>
      </w:r>
      <w:r w:rsidRPr="00FA6728">
        <w:rPr>
          <w:spacing w:val="-3"/>
        </w:rPr>
        <w:t xml:space="preserve"> </w:t>
      </w:r>
      <w:r w:rsidRPr="00FA6728">
        <w:t>policy</w:t>
      </w:r>
    </w:p>
    <w:p w14:paraId="4FD47C6C" w14:textId="2B31FD3D" w:rsidR="00FD7343" w:rsidRPr="00FA6728" w:rsidRDefault="00171E4A" w:rsidP="006158A3">
      <w:pPr>
        <w:pStyle w:val="a3"/>
        <w:ind w:left="0" w:right="135"/>
        <w:rPr>
          <w:sz w:val="22"/>
          <w:szCs w:val="22"/>
        </w:rPr>
      </w:pPr>
      <w:r>
        <w:rPr>
          <w:sz w:val="22"/>
          <w:szCs w:val="22"/>
        </w:rPr>
        <w:t>S</w:t>
      </w:r>
      <w:r w:rsidR="006131E8" w:rsidRPr="00FA6728">
        <w:rPr>
          <w:sz w:val="22"/>
          <w:szCs w:val="22"/>
        </w:rPr>
        <w:t xml:space="preserve">tudents should communicate with the instructor </w:t>
      </w:r>
      <w:r>
        <w:rPr>
          <w:sz w:val="22"/>
          <w:szCs w:val="22"/>
        </w:rPr>
        <w:t xml:space="preserve">solely </w:t>
      </w:r>
      <w:proofErr w:type="gramStart"/>
      <w:r w:rsidR="000B507E" w:rsidRPr="00FA6728">
        <w:rPr>
          <w:sz w:val="22"/>
          <w:szCs w:val="22"/>
        </w:rPr>
        <w:t>through</w:t>
      </w:r>
      <w:r w:rsidR="000B507E" w:rsidRPr="00FA6728">
        <w:rPr>
          <w:spacing w:val="-57"/>
          <w:sz w:val="22"/>
          <w:szCs w:val="22"/>
        </w:rPr>
        <w:t xml:space="preserve"> </w:t>
      </w:r>
      <w:r w:rsidR="006131E8" w:rsidRPr="00FA6728">
        <w:rPr>
          <w:sz w:val="22"/>
          <w:szCs w:val="22"/>
        </w:rPr>
        <w:t xml:space="preserve"> </w:t>
      </w:r>
      <w:r w:rsidR="00D62BD5" w:rsidRPr="00FA6728">
        <w:rPr>
          <w:sz w:val="22"/>
          <w:szCs w:val="22"/>
        </w:rPr>
        <w:t>Brightspace</w:t>
      </w:r>
      <w:r>
        <w:rPr>
          <w:sz w:val="22"/>
          <w:szCs w:val="22"/>
        </w:rPr>
        <w:t>’s</w:t>
      </w:r>
      <w:proofErr w:type="gramEnd"/>
      <w:r w:rsidR="000B507E" w:rsidRPr="00FA6728">
        <w:rPr>
          <w:spacing w:val="2"/>
          <w:sz w:val="22"/>
          <w:szCs w:val="22"/>
        </w:rPr>
        <w:t xml:space="preserve"> </w:t>
      </w:r>
      <w:r w:rsidR="000B507E" w:rsidRPr="00FA6728">
        <w:rPr>
          <w:sz w:val="22"/>
          <w:szCs w:val="22"/>
        </w:rPr>
        <w:t>email</w:t>
      </w:r>
      <w:r w:rsidR="000B507E" w:rsidRPr="00FA6728">
        <w:rPr>
          <w:spacing w:val="3"/>
          <w:sz w:val="22"/>
          <w:szCs w:val="22"/>
        </w:rPr>
        <w:t xml:space="preserve"> </w:t>
      </w:r>
      <w:r w:rsidR="000B507E" w:rsidRPr="00FA6728">
        <w:rPr>
          <w:sz w:val="22"/>
          <w:szCs w:val="22"/>
        </w:rPr>
        <w:t>system.</w:t>
      </w:r>
      <w:r w:rsidR="000B507E" w:rsidRPr="00FA6728">
        <w:rPr>
          <w:spacing w:val="2"/>
          <w:sz w:val="22"/>
          <w:szCs w:val="22"/>
        </w:rPr>
        <w:t xml:space="preserve"> </w:t>
      </w:r>
      <w:r w:rsidR="000B507E" w:rsidRPr="00FA6728">
        <w:rPr>
          <w:sz w:val="22"/>
          <w:szCs w:val="22"/>
        </w:rPr>
        <w:t>Every effort will be made to respond to emails promptly,</w:t>
      </w:r>
      <w:r w:rsidR="000B507E" w:rsidRPr="00FA6728">
        <w:rPr>
          <w:spacing w:val="1"/>
          <w:sz w:val="22"/>
          <w:szCs w:val="22"/>
        </w:rPr>
        <w:t xml:space="preserve"> </w:t>
      </w:r>
      <w:r w:rsidR="000B507E" w:rsidRPr="00FA6728">
        <w:rPr>
          <w:sz w:val="22"/>
          <w:szCs w:val="22"/>
        </w:rPr>
        <w:t>however</w:t>
      </w:r>
      <w:r w:rsidR="00E10CB7" w:rsidRPr="00FA6728">
        <w:rPr>
          <w:sz w:val="22"/>
          <w:szCs w:val="22"/>
        </w:rPr>
        <w:t>,</w:t>
      </w:r>
      <w:r w:rsidR="000B507E" w:rsidRPr="00FA6728">
        <w:rPr>
          <w:sz w:val="22"/>
          <w:szCs w:val="22"/>
        </w:rPr>
        <w:t xml:space="preserve"> please allow 24-48 hours for a</w:t>
      </w:r>
      <w:r w:rsidR="000B507E" w:rsidRPr="00FA6728">
        <w:rPr>
          <w:spacing w:val="-1"/>
          <w:sz w:val="22"/>
          <w:szCs w:val="22"/>
        </w:rPr>
        <w:t xml:space="preserve"> </w:t>
      </w:r>
      <w:r w:rsidR="000B507E" w:rsidRPr="00FA6728">
        <w:rPr>
          <w:sz w:val="22"/>
          <w:szCs w:val="22"/>
        </w:rPr>
        <w:t>response.</w:t>
      </w:r>
      <w:r w:rsidR="000B507E" w:rsidRPr="00FA6728">
        <w:rPr>
          <w:spacing w:val="1"/>
          <w:sz w:val="22"/>
          <w:szCs w:val="22"/>
        </w:rPr>
        <w:t xml:space="preserve"> </w:t>
      </w:r>
      <w:r w:rsidR="000B507E" w:rsidRPr="00FA6728">
        <w:rPr>
          <w:sz w:val="22"/>
          <w:szCs w:val="22"/>
        </w:rPr>
        <w:t>Emails received on</w:t>
      </w:r>
      <w:r w:rsidR="000B507E" w:rsidRPr="00FA6728">
        <w:rPr>
          <w:spacing w:val="1"/>
          <w:sz w:val="22"/>
          <w:szCs w:val="22"/>
        </w:rPr>
        <w:t xml:space="preserve"> </w:t>
      </w:r>
      <w:r w:rsidR="000B507E" w:rsidRPr="00FA6728">
        <w:rPr>
          <w:sz w:val="22"/>
          <w:szCs w:val="22"/>
        </w:rPr>
        <w:t xml:space="preserve">weekends </w:t>
      </w:r>
      <w:r>
        <w:rPr>
          <w:sz w:val="22"/>
          <w:szCs w:val="22"/>
        </w:rPr>
        <w:t>will</w:t>
      </w:r>
      <w:r w:rsidR="000B507E" w:rsidRPr="00FA6728">
        <w:rPr>
          <w:sz w:val="22"/>
          <w:szCs w:val="22"/>
        </w:rPr>
        <w:t xml:space="preserve"> not receive</w:t>
      </w:r>
      <w:r w:rsidR="000B507E" w:rsidRPr="00FA6728">
        <w:rPr>
          <w:spacing w:val="1"/>
          <w:sz w:val="22"/>
          <w:szCs w:val="22"/>
        </w:rPr>
        <w:t xml:space="preserve"> </w:t>
      </w:r>
      <w:r w:rsidR="000B507E" w:rsidRPr="00FA6728">
        <w:rPr>
          <w:sz w:val="22"/>
          <w:szCs w:val="22"/>
        </w:rPr>
        <w:t>a response until early the following week. Emails during the break week may require a longer</w:t>
      </w:r>
      <w:r w:rsidR="000B507E" w:rsidRPr="00FA6728">
        <w:rPr>
          <w:spacing w:val="1"/>
          <w:sz w:val="22"/>
          <w:szCs w:val="22"/>
        </w:rPr>
        <w:t xml:space="preserve"> </w:t>
      </w:r>
      <w:r w:rsidR="000B507E" w:rsidRPr="00FA6728">
        <w:rPr>
          <w:sz w:val="22"/>
          <w:szCs w:val="22"/>
        </w:rPr>
        <w:t>response</w:t>
      </w:r>
      <w:r w:rsidR="000B507E" w:rsidRPr="00FA6728">
        <w:rPr>
          <w:spacing w:val="-1"/>
          <w:sz w:val="22"/>
          <w:szCs w:val="22"/>
        </w:rPr>
        <w:t xml:space="preserve"> </w:t>
      </w:r>
      <w:r w:rsidR="000B507E" w:rsidRPr="00FA6728">
        <w:rPr>
          <w:sz w:val="22"/>
          <w:szCs w:val="22"/>
        </w:rPr>
        <w:t>time.</w:t>
      </w:r>
    </w:p>
    <w:p w14:paraId="54D4D143" w14:textId="733C8DBF" w:rsidR="006F7882" w:rsidRDefault="006F7882">
      <w:r>
        <w:br w:type="page"/>
      </w:r>
    </w:p>
    <w:p w14:paraId="4B90AE4E" w14:textId="4C25E2C2" w:rsidR="00D56577" w:rsidRPr="00FA6728" w:rsidRDefault="00171E4A" w:rsidP="000E5A76">
      <w:pPr>
        <w:pStyle w:val="1"/>
      </w:pPr>
      <w:r w:rsidRPr="00FA6728">
        <w:lastRenderedPageBreak/>
        <w:t>COURSE</w:t>
      </w:r>
      <w:r w:rsidRPr="00FA6728">
        <w:rPr>
          <w:spacing w:val="-3"/>
        </w:rPr>
        <w:t xml:space="preserve"> </w:t>
      </w:r>
      <w:r>
        <w:t>SCHEDULE</w:t>
      </w:r>
    </w:p>
    <w:p w14:paraId="087BBEFB" w14:textId="77777777" w:rsidR="00D56577" w:rsidRPr="00FA6728" w:rsidRDefault="00D56577">
      <w:pPr>
        <w:pStyle w:val="a3"/>
        <w:spacing w:before="10"/>
        <w:ind w:left="0"/>
        <w:rPr>
          <w:b/>
          <w:sz w:val="22"/>
          <w:szCs w:val="22"/>
        </w:rPr>
      </w:pPr>
    </w:p>
    <w:p w14:paraId="099D072D" w14:textId="76F785AC" w:rsidR="00B4071B" w:rsidRPr="00043D55" w:rsidRDefault="00043D55" w:rsidP="00043D55">
      <w:pPr>
        <w:pStyle w:val="2"/>
      </w:pPr>
      <w:r w:rsidRPr="00043D55">
        <w:t>WEEK 1</w:t>
      </w:r>
      <w:r w:rsidR="00C44B41" w:rsidRPr="00043D55">
        <w:t xml:space="preserve"> </w:t>
      </w:r>
      <w:r w:rsidR="004068D2">
        <w:t>(</w:t>
      </w:r>
      <w:r w:rsidR="00C44B41" w:rsidRPr="00043D55">
        <w:t>September 6-10</w:t>
      </w:r>
      <w:r w:rsidR="004068D2">
        <w:t>)</w:t>
      </w:r>
      <w:r w:rsidR="0023681D">
        <w:rPr>
          <w:rFonts w:asciiTheme="minorHAnsi" w:hAnsiTheme="minorHAnsi"/>
          <w:lang w:val="ka-GE"/>
        </w:rPr>
        <w:t xml:space="preserve">: </w:t>
      </w:r>
      <w:r w:rsidR="000B507E" w:rsidRPr="00043D55">
        <w:t xml:space="preserve">Introduction: The </w:t>
      </w:r>
      <w:r w:rsidR="00DF06D4" w:rsidRPr="00043D55">
        <w:t>C</w:t>
      </w:r>
      <w:r w:rsidR="000B507E" w:rsidRPr="00043D55">
        <w:t xml:space="preserve">hanging </w:t>
      </w:r>
      <w:r w:rsidR="00DF06D4" w:rsidRPr="00043D55">
        <w:t>G</w:t>
      </w:r>
      <w:r w:rsidR="000B507E" w:rsidRPr="00043D55">
        <w:t xml:space="preserve">eopolitical </w:t>
      </w:r>
      <w:r w:rsidR="00DF06D4" w:rsidRPr="00043D55">
        <w:t>L</w:t>
      </w:r>
      <w:r w:rsidR="000B507E" w:rsidRPr="00043D55">
        <w:t xml:space="preserve">andscape of Europe </w:t>
      </w:r>
      <w:r w:rsidR="00DF06D4" w:rsidRPr="00043D55">
        <w:t xml:space="preserve">Following </w:t>
      </w:r>
      <w:r w:rsidR="000B507E" w:rsidRPr="00043D55">
        <w:t xml:space="preserve">the </w:t>
      </w:r>
      <w:r w:rsidR="00DF06D4" w:rsidRPr="00043D55">
        <w:t>E</w:t>
      </w:r>
      <w:r w:rsidR="000B507E" w:rsidRPr="00043D55">
        <w:t>nd of the Cold War (</w:t>
      </w:r>
      <w:r w:rsidR="00DF06D4" w:rsidRPr="00043D55">
        <w:t>H</w:t>
      </w:r>
      <w:r w:rsidR="000B507E" w:rsidRPr="00043D55">
        <w:t xml:space="preserve">istorical </w:t>
      </w:r>
      <w:r w:rsidR="00DF06D4" w:rsidRPr="00043D55">
        <w:t>L</w:t>
      </w:r>
      <w:r w:rsidR="000B507E" w:rsidRPr="00043D55">
        <w:t>egacies)</w:t>
      </w:r>
    </w:p>
    <w:p w14:paraId="1D334E73" w14:textId="2DCD87DB" w:rsidR="00B17F71" w:rsidRPr="00FA6728" w:rsidRDefault="00B17F71" w:rsidP="00FD7343"/>
    <w:p w14:paraId="509D1AF1" w14:textId="7A6293DA" w:rsidR="00EA4BA3" w:rsidRPr="00043D55" w:rsidRDefault="004068D2" w:rsidP="00043D55">
      <w:pPr>
        <w:ind w:left="270"/>
      </w:pPr>
      <w:r>
        <w:t>O</w:t>
      </w:r>
      <w:r w:rsidR="00EA4BA3" w:rsidRPr="00043D55">
        <w:t xml:space="preserve">nline meeting on Thursday, September 9 at </w:t>
      </w:r>
      <w:r w:rsidR="00852A94" w:rsidRPr="00043D55">
        <w:t>2:35 pm EST</w:t>
      </w:r>
      <w:r w:rsidR="00EA4BA3" w:rsidRPr="00043D55">
        <w:t xml:space="preserve">. We will get to know </w:t>
      </w:r>
      <w:r w:rsidR="00775C76" w:rsidRPr="00043D55">
        <w:t>one an</w:t>
      </w:r>
      <w:r w:rsidR="00EA4BA3" w:rsidRPr="00043D55">
        <w:t xml:space="preserve">other and discuss </w:t>
      </w:r>
      <w:r w:rsidR="00753A57" w:rsidRPr="00043D55">
        <w:t xml:space="preserve">the </w:t>
      </w:r>
      <w:r w:rsidR="00EA4BA3" w:rsidRPr="00043D55">
        <w:t xml:space="preserve">class </w:t>
      </w:r>
      <w:r w:rsidR="00F81337" w:rsidRPr="00043D55">
        <w:t>structure.</w:t>
      </w:r>
    </w:p>
    <w:p w14:paraId="1176CF57" w14:textId="6EECA8B9" w:rsidR="00ED2BB9" w:rsidRPr="00043D55" w:rsidRDefault="00ED2BB9" w:rsidP="00FD7343"/>
    <w:p w14:paraId="28C052BA" w14:textId="2ECBD6E5" w:rsidR="00B513B3" w:rsidRPr="00043D55" w:rsidRDefault="00B513B3" w:rsidP="00043D55">
      <w:pPr>
        <w:ind w:left="270"/>
      </w:pPr>
      <w:r w:rsidRPr="00043D55">
        <w:t>No online discussion forum this week</w:t>
      </w:r>
      <w:r w:rsidR="00F81337" w:rsidRPr="00043D55">
        <w:t>.</w:t>
      </w:r>
    </w:p>
    <w:p w14:paraId="0811AA56" w14:textId="77777777" w:rsidR="00B513B3" w:rsidRPr="00B736BA" w:rsidRDefault="00B513B3" w:rsidP="00B736BA"/>
    <w:p w14:paraId="4539579F" w14:textId="4FDBA1C1" w:rsidR="00B17F71" w:rsidRPr="00FA6728" w:rsidRDefault="00B17F71" w:rsidP="00C22493">
      <w:pPr>
        <w:ind w:left="720"/>
      </w:pPr>
      <w:r w:rsidRPr="00171E4A">
        <w:rPr>
          <w:b/>
          <w:bCs/>
        </w:rPr>
        <w:t>Themes</w:t>
      </w:r>
      <w:r w:rsidRPr="00FA6728">
        <w:t>:</w:t>
      </w:r>
    </w:p>
    <w:p w14:paraId="41C0D888" w14:textId="1710EF44" w:rsidR="00D56577" w:rsidRPr="00FA6728" w:rsidRDefault="000B507E" w:rsidP="00662FE4">
      <w:pPr>
        <w:pStyle w:val="a3"/>
        <w:numPr>
          <w:ilvl w:val="0"/>
          <w:numId w:val="16"/>
        </w:numPr>
        <w:rPr>
          <w:sz w:val="22"/>
          <w:szCs w:val="22"/>
        </w:rPr>
      </w:pPr>
      <w:r w:rsidRPr="00FA6728">
        <w:rPr>
          <w:sz w:val="22"/>
          <w:szCs w:val="22"/>
        </w:rPr>
        <w:t>The</w:t>
      </w:r>
      <w:r w:rsidRPr="00FA6728">
        <w:rPr>
          <w:spacing w:val="-2"/>
          <w:sz w:val="22"/>
          <w:szCs w:val="22"/>
        </w:rPr>
        <w:t xml:space="preserve"> </w:t>
      </w:r>
      <w:r w:rsidRPr="00FA6728">
        <w:rPr>
          <w:sz w:val="22"/>
          <w:szCs w:val="22"/>
        </w:rPr>
        <w:t>end</w:t>
      </w:r>
      <w:r w:rsidRPr="00FA6728">
        <w:rPr>
          <w:spacing w:val="-1"/>
          <w:sz w:val="22"/>
          <w:szCs w:val="22"/>
        </w:rPr>
        <w:t xml:space="preserve"> </w:t>
      </w:r>
      <w:r w:rsidRPr="00FA6728">
        <w:rPr>
          <w:sz w:val="22"/>
          <w:szCs w:val="22"/>
        </w:rPr>
        <w:t>of</w:t>
      </w:r>
      <w:r w:rsidRPr="00FA6728">
        <w:rPr>
          <w:spacing w:val="-1"/>
          <w:sz w:val="22"/>
          <w:szCs w:val="22"/>
        </w:rPr>
        <w:t xml:space="preserve"> </w:t>
      </w:r>
      <w:r w:rsidRPr="00FA6728">
        <w:rPr>
          <w:sz w:val="22"/>
          <w:szCs w:val="22"/>
        </w:rPr>
        <w:t>the</w:t>
      </w:r>
      <w:r w:rsidRPr="00FA6728">
        <w:rPr>
          <w:spacing w:val="-1"/>
          <w:sz w:val="22"/>
          <w:szCs w:val="22"/>
        </w:rPr>
        <w:t xml:space="preserve"> </w:t>
      </w:r>
      <w:r w:rsidRPr="00FA6728">
        <w:rPr>
          <w:sz w:val="22"/>
          <w:szCs w:val="22"/>
        </w:rPr>
        <w:t>Cold War</w:t>
      </w:r>
    </w:p>
    <w:p w14:paraId="1E3FBC3D" w14:textId="60B43170" w:rsidR="00D56577" w:rsidRPr="00FA6728" w:rsidRDefault="000B507E" w:rsidP="00662FE4">
      <w:pPr>
        <w:pStyle w:val="a3"/>
        <w:numPr>
          <w:ilvl w:val="0"/>
          <w:numId w:val="16"/>
        </w:numPr>
        <w:rPr>
          <w:sz w:val="22"/>
          <w:szCs w:val="22"/>
        </w:rPr>
      </w:pPr>
      <w:r w:rsidRPr="00FA6728">
        <w:rPr>
          <w:sz w:val="22"/>
          <w:szCs w:val="22"/>
        </w:rPr>
        <w:t>The</w:t>
      </w:r>
      <w:r w:rsidRPr="00FA6728">
        <w:rPr>
          <w:spacing w:val="-3"/>
          <w:sz w:val="22"/>
          <w:szCs w:val="22"/>
        </w:rPr>
        <w:t xml:space="preserve"> </w:t>
      </w:r>
      <w:r w:rsidRPr="00FA6728">
        <w:rPr>
          <w:sz w:val="22"/>
          <w:szCs w:val="22"/>
        </w:rPr>
        <w:t>post-</w:t>
      </w:r>
      <w:r w:rsidR="004068D2">
        <w:rPr>
          <w:sz w:val="22"/>
          <w:szCs w:val="22"/>
        </w:rPr>
        <w:t>WWII</w:t>
      </w:r>
      <w:r w:rsidRPr="00FA6728">
        <w:rPr>
          <w:spacing w:val="-1"/>
          <w:sz w:val="22"/>
          <w:szCs w:val="22"/>
        </w:rPr>
        <w:t xml:space="preserve"> </w:t>
      </w:r>
      <w:r w:rsidRPr="00FA6728">
        <w:rPr>
          <w:sz w:val="22"/>
          <w:szCs w:val="22"/>
        </w:rPr>
        <w:t>political</w:t>
      </w:r>
      <w:r w:rsidRPr="00FA6728">
        <w:rPr>
          <w:spacing w:val="-1"/>
          <w:sz w:val="22"/>
          <w:szCs w:val="22"/>
        </w:rPr>
        <w:t xml:space="preserve"> </w:t>
      </w:r>
      <w:r w:rsidRPr="00FA6728">
        <w:rPr>
          <w:sz w:val="22"/>
          <w:szCs w:val="22"/>
        </w:rPr>
        <w:t>environment</w:t>
      </w:r>
    </w:p>
    <w:p w14:paraId="0E253A0B" w14:textId="44B0A041" w:rsidR="00D56577" w:rsidRPr="00FA6728" w:rsidRDefault="000B507E" w:rsidP="00662FE4">
      <w:pPr>
        <w:pStyle w:val="a3"/>
        <w:numPr>
          <w:ilvl w:val="0"/>
          <w:numId w:val="16"/>
        </w:numPr>
        <w:rPr>
          <w:sz w:val="22"/>
          <w:szCs w:val="22"/>
        </w:rPr>
      </w:pPr>
      <w:r w:rsidRPr="00FA6728">
        <w:rPr>
          <w:sz w:val="22"/>
          <w:szCs w:val="22"/>
        </w:rPr>
        <w:t>Emergence</w:t>
      </w:r>
      <w:r w:rsidRPr="00FA6728">
        <w:rPr>
          <w:spacing w:val="-3"/>
          <w:sz w:val="22"/>
          <w:szCs w:val="22"/>
        </w:rPr>
        <w:t xml:space="preserve"> </w:t>
      </w:r>
      <w:r w:rsidRPr="00FA6728">
        <w:rPr>
          <w:sz w:val="22"/>
          <w:szCs w:val="22"/>
        </w:rPr>
        <w:t>of</w:t>
      </w:r>
      <w:r w:rsidRPr="00FA6728">
        <w:rPr>
          <w:spacing w:val="-1"/>
          <w:sz w:val="22"/>
          <w:szCs w:val="22"/>
        </w:rPr>
        <w:t xml:space="preserve"> </w:t>
      </w:r>
      <w:r w:rsidRPr="00FA6728">
        <w:rPr>
          <w:sz w:val="22"/>
          <w:szCs w:val="22"/>
        </w:rPr>
        <w:t>the</w:t>
      </w:r>
      <w:r w:rsidRPr="00FA6728">
        <w:rPr>
          <w:spacing w:val="-2"/>
          <w:sz w:val="22"/>
          <w:szCs w:val="22"/>
        </w:rPr>
        <w:t xml:space="preserve"> </w:t>
      </w:r>
      <w:r w:rsidRPr="00FA6728">
        <w:rPr>
          <w:sz w:val="22"/>
          <w:szCs w:val="22"/>
        </w:rPr>
        <w:t>European integration</w:t>
      </w:r>
      <w:r w:rsidRPr="00FA6728">
        <w:rPr>
          <w:spacing w:val="-1"/>
          <w:sz w:val="22"/>
          <w:szCs w:val="22"/>
        </w:rPr>
        <w:t xml:space="preserve"> </w:t>
      </w:r>
      <w:r w:rsidRPr="00FA6728">
        <w:rPr>
          <w:sz w:val="22"/>
          <w:szCs w:val="22"/>
        </w:rPr>
        <w:t>project</w:t>
      </w:r>
    </w:p>
    <w:p w14:paraId="6E278C29" w14:textId="395156C8" w:rsidR="00D56577" w:rsidRPr="00FA6728" w:rsidRDefault="000B507E" w:rsidP="00662FE4">
      <w:pPr>
        <w:pStyle w:val="a3"/>
        <w:numPr>
          <w:ilvl w:val="0"/>
          <w:numId w:val="16"/>
        </w:numPr>
        <w:rPr>
          <w:sz w:val="22"/>
          <w:szCs w:val="22"/>
        </w:rPr>
      </w:pPr>
      <w:r w:rsidRPr="00FA6728">
        <w:rPr>
          <w:sz w:val="22"/>
          <w:szCs w:val="22"/>
        </w:rPr>
        <w:t>Russia</w:t>
      </w:r>
      <w:r w:rsidRPr="00FA6728">
        <w:rPr>
          <w:spacing w:val="-2"/>
          <w:sz w:val="22"/>
          <w:szCs w:val="22"/>
        </w:rPr>
        <w:t xml:space="preserve"> </w:t>
      </w:r>
      <w:r w:rsidRPr="00FA6728">
        <w:rPr>
          <w:sz w:val="22"/>
          <w:szCs w:val="22"/>
        </w:rPr>
        <w:t>as</w:t>
      </w:r>
      <w:r w:rsidRPr="00FA6728">
        <w:rPr>
          <w:spacing w:val="-1"/>
          <w:sz w:val="22"/>
          <w:szCs w:val="22"/>
        </w:rPr>
        <w:t xml:space="preserve"> </w:t>
      </w:r>
      <w:r w:rsidRPr="00FA6728">
        <w:rPr>
          <w:sz w:val="22"/>
          <w:szCs w:val="22"/>
        </w:rPr>
        <w:t>a</w:t>
      </w:r>
      <w:r w:rsidRPr="00FA6728">
        <w:rPr>
          <w:spacing w:val="-1"/>
          <w:sz w:val="22"/>
          <w:szCs w:val="22"/>
        </w:rPr>
        <w:t xml:space="preserve"> </w:t>
      </w:r>
      <w:r w:rsidRPr="00FA6728">
        <w:rPr>
          <w:sz w:val="22"/>
          <w:szCs w:val="22"/>
        </w:rPr>
        <w:t>newly</w:t>
      </w:r>
      <w:r w:rsidRPr="00FA6728">
        <w:rPr>
          <w:spacing w:val="-1"/>
          <w:sz w:val="22"/>
          <w:szCs w:val="22"/>
        </w:rPr>
        <w:t xml:space="preserve"> </w:t>
      </w:r>
      <w:r w:rsidRPr="00FA6728">
        <w:rPr>
          <w:sz w:val="22"/>
          <w:szCs w:val="22"/>
        </w:rPr>
        <w:t>independent</w:t>
      </w:r>
      <w:r w:rsidRPr="00FA6728">
        <w:rPr>
          <w:spacing w:val="-1"/>
          <w:sz w:val="22"/>
          <w:szCs w:val="22"/>
        </w:rPr>
        <w:t xml:space="preserve"> </w:t>
      </w:r>
      <w:r w:rsidRPr="00FA6728">
        <w:rPr>
          <w:sz w:val="22"/>
          <w:szCs w:val="22"/>
        </w:rPr>
        <w:t>state and</w:t>
      </w:r>
      <w:r w:rsidRPr="00FA6728">
        <w:rPr>
          <w:spacing w:val="-1"/>
          <w:sz w:val="22"/>
          <w:szCs w:val="22"/>
        </w:rPr>
        <w:t xml:space="preserve"> </w:t>
      </w:r>
      <w:r w:rsidRPr="00FA6728">
        <w:rPr>
          <w:sz w:val="22"/>
          <w:szCs w:val="22"/>
        </w:rPr>
        <w:t>the weight of</w:t>
      </w:r>
      <w:r w:rsidRPr="00FA6728">
        <w:rPr>
          <w:spacing w:val="-1"/>
          <w:sz w:val="22"/>
          <w:szCs w:val="22"/>
        </w:rPr>
        <w:t xml:space="preserve"> </w:t>
      </w:r>
      <w:r w:rsidR="004068D2">
        <w:rPr>
          <w:spacing w:val="-1"/>
          <w:sz w:val="22"/>
          <w:szCs w:val="22"/>
        </w:rPr>
        <w:t xml:space="preserve">its </w:t>
      </w:r>
      <w:r w:rsidRPr="00FA6728">
        <w:rPr>
          <w:sz w:val="22"/>
          <w:szCs w:val="22"/>
        </w:rPr>
        <w:t>history</w:t>
      </w:r>
    </w:p>
    <w:p w14:paraId="1AE26629" w14:textId="7A75FEB8" w:rsidR="00FF69E4" w:rsidRPr="00FA6728" w:rsidRDefault="00FF69E4" w:rsidP="00043D55">
      <w:pPr>
        <w:pStyle w:val="a3"/>
        <w:ind w:left="270"/>
        <w:rPr>
          <w:sz w:val="22"/>
          <w:szCs w:val="22"/>
        </w:rPr>
      </w:pPr>
    </w:p>
    <w:p w14:paraId="487C94EA" w14:textId="1CB226F0" w:rsidR="00FF69E4" w:rsidRPr="00171E4A" w:rsidRDefault="00FF69E4" w:rsidP="00043D55">
      <w:pPr>
        <w:ind w:left="270"/>
        <w:rPr>
          <w:b/>
          <w:bCs/>
        </w:rPr>
      </w:pPr>
      <w:r w:rsidRPr="00171E4A">
        <w:rPr>
          <w:b/>
          <w:bCs/>
        </w:rPr>
        <w:t>Compulsory reading:</w:t>
      </w:r>
    </w:p>
    <w:p w14:paraId="69B8872D" w14:textId="25732BDC" w:rsidR="00D56577" w:rsidRPr="00FA6728" w:rsidRDefault="000B507E" w:rsidP="00043D55">
      <w:pPr>
        <w:pStyle w:val="a4"/>
        <w:numPr>
          <w:ilvl w:val="0"/>
          <w:numId w:val="3"/>
        </w:numPr>
        <w:tabs>
          <w:tab w:val="left" w:pos="880"/>
          <w:tab w:val="left" w:pos="881"/>
        </w:tabs>
        <w:ind w:left="270" w:firstLine="0"/>
      </w:pPr>
      <w:r w:rsidRPr="00FA6728">
        <w:t>Stent,</w:t>
      </w:r>
      <w:r w:rsidRPr="00FA6728">
        <w:rPr>
          <w:spacing w:val="-1"/>
        </w:rPr>
        <w:t xml:space="preserve"> </w:t>
      </w:r>
      <w:r w:rsidR="004068D2">
        <w:t>Chapter</w:t>
      </w:r>
      <w:r w:rsidRPr="00FA6728">
        <w:t xml:space="preserve"> 1</w:t>
      </w:r>
    </w:p>
    <w:p w14:paraId="1CCA25C3" w14:textId="77777777" w:rsidR="009050C0" w:rsidRPr="00FA6728" w:rsidRDefault="009050C0" w:rsidP="00E670F8">
      <w:pPr>
        <w:tabs>
          <w:tab w:val="left" w:pos="880"/>
          <w:tab w:val="left" w:pos="881"/>
        </w:tabs>
      </w:pPr>
    </w:p>
    <w:p w14:paraId="6726ABE0" w14:textId="5933AB2D" w:rsidR="00D56577" w:rsidRPr="0087419A" w:rsidRDefault="000B507E" w:rsidP="00043D55">
      <w:pPr>
        <w:pStyle w:val="2"/>
      </w:pPr>
      <w:r w:rsidRPr="0087419A">
        <w:t>W</w:t>
      </w:r>
      <w:r w:rsidR="004068D2" w:rsidRPr="0087419A">
        <w:t>EEK</w:t>
      </w:r>
      <w:r w:rsidRPr="0087419A">
        <w:t xml:space="preserve"> 2</w:t>
      </w:r>
      <w:r w:rsidR="00A35821" w:rsidRPr="0087419A">
        <w:t xml:space="preserve"> (September 13-17)</w:t>
      </w:r>
      <w:r w:rsidRPr="0087419A">
        <w:t>: The Emergence of the E</w:t>
      </w:r>
      <w:r w:rsidR="001473C5" w:rsidRPr="0087419A">
        <w:t xml:space="preserve">uropean </w:t>
      </w:r>
      <w:r w:rsidRPr="0087419A">
        <w:t>U</w:t>
      </w:r>
      <w:r w:rsidR="001473C5" w:rsidRPr="0087419A">
        <w:t>nion</w:t>
      </w:r>
      <w:r w:rsidRPr="0087419A">
        <w:t xml:space="preserve"> as a </w:t>
      </w:r>
      <w:r w:rsidR="00EB66C2" w:rsidRPr="0087419A">
        <w:t>R</w:t>
      </w:r>
      <w:r w:rsidRPr="0087419A">
        <w:t xml:space="preserve">egional and </w:t>
      </w:r>
      <w:r w:rsidR="00EB66C2" w:rsidRPr="0087419A">
        <w:t>G</w:t>
      </w:r>
      <w:r w:rsidRPr="0087419A">
        <w:t xml:space="preserve">lobal </w:t>
      </w:r>
      <w:r w:rsidR="00EB66C2" w:rsidRPr="0087419A">
        <w:t>A</w:t>
      </w:r>
      <w:r w:rsidRPr="0087419A">
        <w:t xml:space="preserve">ctor: </w:t>
      </w:r>
      <w:r w:rsidR="00EB66C2" w:rsidRPr="0087419A">
        <w:t>F</w:t>
      </w:r>
      <w:r w:rsidRPr="0087419A">
        <w:t>orging an</w:t>
      </w:r>
      <w:r w:rsidR="00EB66C2" w:rsidRPr="0087419A">
        <w:t xml:space="preserve"> </w:t>
      </w:r>
      <w:r w:rsidR="001B7DD5" w:rsidRPr="0087419A">
        <w:t>International</w:t>
      </w:r>
      <w:r w:rsidRPr="0087419A">
        <w:t xml:space="preserve"> </w:t>
      </w:r>
      <w:r w:rsidR="00EB66C2" w:rsidRPr="0087419A">
        <w:t>R</w:t>
      </w:r>
      <w:r w:rsidRPr="0087419A">
        <w:t>ole</w:t>
      </w:r>
    </w:p>
    <w:p w14:paraId="473814A7" w14:textId="036CEC9B" w:rsidR="00FF5516" w:rsidRPr="00FA6728" w:rsidRDefault="00A2260F" w:rsidP="00FD7343">
      <w:pPr>
        <w:pStyle w:val="TableParagraph"/>
        <w:ind w:left="0"/>
      </w:pPr>
      <w:r w:rsidRPr="00FA6728">
        <w:t xml:space="preserve"> </w:t>
      </w:r>
    </w:p>
    <w:p w14:paraId="6B44F1DF" w14:textId="3875B66D" w:rsidR="006026E5" w:rsidRPr="00043D55" w:rsidRDefault="006026E5" w:rsidP="00043D55">
      <w:pPr>
        <w:pStyle w:val="TableParagraph"/>
        <w:ind w:left="270"/>
      </w:pPr>
      <w:r w:rsidRPr="00043D55">
        <w:t xml:space="preserve">No </w:t>
      </w:r>
      <w:r w:rsidR="00487E99">
        <w:t>online</w:t>
      </w:r>
      <w:r w:rsidRPr="00043D55">
        <w:t xml:space="preserve"> meeting</w:t>
      </w:r>
    </w:p>
    <w:p w14:paraId="546E9364" w14:textId="77777777" w:rsidR="006026E5" w:rsidRPr="00FA6728" w:rsidRDefault="006026E5" w:rsidP="00FD7343">
      <w:pPr>
        <w:pStyle w:val="TableParagraph"/>
        <w:ind w:left="0"/>
        <w:rPr>
          <w:b/>
          <w:bCs/>
          <w:i/>
          <w:iCs/>
        </w:rPr>
      </w:pPr>
    </w:p>
    <w:p w14:paraId="354AF8C5" w14:textId="7A3AC1E4" w:rsidR="00DC5ED0" w:rsidRPr="00C22493" w:rsidRDefault="00D71989" w:rsidP="00043D55">
      <w:pPr>
        <w:ind w:left="270"/>
      </w:pPr>
      <w:r w:rsidRPr="00C22493">
        <w:t>Online discussion forum</w:t>
      </w:r>
      <w:r w:rsidR="00F90E8C" w:rsidRPr="00C22493">
        <w:t xml:space="preserve"> posts due </w:t>
      </w:r>
      <w:r w:rsidR="002550F3" w:rsidRPr="00C22493">
        <w:t>on</w:t>
      </w:r>
      <w:r w:rsidR="00F90E8C" w:rsidRPr="00C22493">
        <w:t xml:space="preserve"> September 17</w:t>
      </w:r>
      <w:r w:rsidR="003D75F6">
        <w:t>, 9 pm EST.</w:t>
      </w:r>
      <w:r w:rsidR="00F90E8C" w:rsidRPr="00C22493">
        <w:t xml:space="preserve"> </w:t>
      </w:r>
      <w:r w:rsidR="004952FC" w:rsidRPr="00C22493">
        <w:t xml:space="preserve">Questions cover materials from </w:t>
      </w:r>
      <w:r w:rsidR="004068D2" w:rsidRPr="00C22493">
        <w:t>both W</w:t>
      </w:r>
      <w:r w:rsidR="004952FC" w:rsidRPr="00C22493">
        <w:t>eek 1 and 2.</w:t>
      </w:r>
    </w:p>
    <w:p w14:paraId="1487B582" w14:textId="18366E6B" w:rsidR="00DC5ED0" w:rsidRPr="00FA6728" w:rsidRDefault="00DC5ED0" w:rsidP="00FD7343">
      <w:pPr>
        <w:pStyle w:val="a3"/>
        <w:ind w:left="0"/>
        <w:rPr>
          <w:sz w:val="22"/>
          <w:szCs w:val="22"/>
        </w:rPr>
      </w:pPr>
    </w:p>
    <w:p w14:paraId="5FAA7851" w14:textId="35829EC2" w:rsidR="00AF6BC0" w:rsidRPr="004068D2" w:rsidRDefault="00AF6BC0" w:rsidP="004068D2">
      <w:pPr>
        <w:pStyle w:val="a3"/>
        <w:ind w:left="270"/>
        <w:rPr>
          <w:b/>
          <w:bCs/>
          <w:sz w:val="22"/>
          <w:szCs w:val="22"/>
        </w:rPr>
      </w:pPr>
      <w:r w:rsidRPr="004068D2">
        <w:rPr>
          <w:b/>
          <w:bCs/>
          <w:sz w:val="22"/>
          <w:szCs w:val="22"/>
        </w:rPr>
        <w:t>Themes:</w:t>
      </w:r>
    </w:p>
    <w:p w14:paraId="4890430F" w14:textId="75F45326" w:rsidR="00D56577" w:rsidRPr="00FA6728" w:rsidRDefault="000B507E" w:rsidP="00662FE4">
      <w:pPr>
        <w:pStyle w:val="a3"/>
        <w:numPr>
          <w:ilvl w:val="0"/>
          <w:numId w:val="16"/>
        </w:numPr>
        <w:rPr>
          <w:sz w:val="22"/>
          <w:szCs w:val="22"/>
        </w:rPr>
      </w:pPr>
      <w:r w:rsidRPr="00FA6728">
        <w:rPr>
          <w:sz w:val="22"/>
          <w:szCs w:val="22"/>
        </w:rPr>
        <w:t>Moving</w:t>
      </w:r>
      <w:r w:rsidRPr="00FA6728">
        <w:rPr>
          <w:spacing w:val="-1"/>
          <w:sz w:val="22"/>
          <w:szCs w:val="22"/>
        </w:rPr>
        <w:t xml:space="preserve"> </w:t>
      </w:r>
      <w:r w:rsidRPr="00FA6728">
        <w:rPr>
          <w:sz w:val="22"/>
          <w:szCs w:val="22"/>
        </w:rPr>
        <w:t>from</w:t>
      </w:r>
      <w:r w:rsidRPr="00FA6728">
        <w:rPr>
          <w:spacing w:val="-1"/>
          <w:sz w:val="22"/>
          <w:szCs w:val="22"/>
        </w:rPr>
        <w:t xml:space="preserve"> </w:t>
      </w:r>
      <w:r w:rsidR="004068D2">
        <w:rPr>
          <w:spacing w:val="-1"/>
          <w:sz w:val="22"/>
          <w:szCs w:val="22"/>
        </w:rPr>
        <w:t xml:space="preserve">a </w:t>
      </w:r>
      <w:r w:rsidRPr="00FA6728">
        <w:rPr>
          <w:sz w:val="22"/>
          <w:szCs w:val="22"/>
        </w:rPr>
        <w:t>customs</w:t>
      </w:r>
      <w:r w:rsidRPr="00FA6728">
        <w:rPr>
          <w:spacing w:val="-1"/>
          <w:sz w:val="22"/>
          <w:szCs w:val="22"/>
        </w:rPr>
        <w:t xml:space="preserve"> </w:t>
      </w:r>
      <w:r w:rsidRPr="00FA6728">
        <w:rPr>
          <w:sz w:val="22"/>
          <w:szCs w:val="22"/>
        </w:rPr>
        <w:t>union</w:t>
      </w:r>
      <w:r w:rsidRPr="00FA6728">
        <w:rPr>
          <w:spacing w:val="-1"/>
          <w:sz w:val="22"/>
          <w:szCs w:val="22"/>
        </w:rPr>
        <w:t xml:space="preserve"> </w:t>
      </w:r>
      <w:r w:rsidRPr="00FA6728">
        <w:rPr>
          <w:sz w:val="22"/>
          <w:szCs w:val="22"/>
        </w:rPr>
        <w:t>to</w:t>
      </w:r>
      <w:r w:rsidRPr="00FA6728">
        <w:rPr>
          <w:spacing w:val="-1"/>
          <w:sz w:val="22"/>
          <w:szCs w:val="22"/>
        </w:rPr>
        <w:t xml:space="preserve"> </w:t>
      </w:r>
      <w:r w:rsidRPr="00FA6728">
        <w:rPr>
          <w:sz w:val="22"/>
          <w:szCs w:val="22"/>
        </w:rPr>
        <w:t>political</w:t>
      </w:r>
      <w:r w:rsidRPr="00FA6728">
        <w:rPr>
          <w:spacing w:val="-1"/>
          <w:sz w:val="22"/>
          <w:szCs w:val="22"/>
        </w:rPr>
        <w:t xml:space="preserve"> </w:t>
      </w:r>
      <w:r w:rsidRPr="00FA6728">
        <w:rPr>
          <w:sz w:val="22"/>
          <w:szCs w:val="22"/>
        </w:rPr>
        <w:t>actor</w:t>
      </w:r>
    </w:p>
    <w:p w14:paraId="61696FB0" w14:textId="6EF2F18C" w:rsidR="00D56577" w:rsidRPr="00FA6728" w:rsidRDefault="004068D2" w:rsidP="00662FE4">
      <w:pPr>
        <w:pStyle w:val="a3"/>
        <w:numPr>
          <w:ilvl w:val="0"/>
          <w:numId w:val="16"/>
        </w:numPr>
        <w:rPr>
          <w:sz w:val="22"/>
          <w:szCs w:val="22"/>
        </w:rPr>
      </w:pPr>
      <w:r>
        <w:rPr>
          <w:sz w:val="22"/>
          <w:szCs w:val="22"/>
        </w:rPr>
        <w:t>The EU’s</w:t>
      </w:r>
      <w:r w:rsidR="000B507E" w:rsidRPr="00FA6728">
        <w:rPr>
          <w:spacing w:val="-3"/>
          <w:sz w:val="22"/>
          <w:szCs w:val="22"/>
        </w:rPr>
        <w:t xml:space="preserve"> </w:t>
      </w:r>
      <w:r w:rsidR="000B507E" w:rsidRPr="00FA6728">
        <w:rPr>
          <w:sz w:val="22"/>
          <w:szCs w:val="22"/>
        </w:rPr>
        <w:t>emergence</w:t>
      </w:r>
      <w:r w:rsidR="000B507E" w:rsidRPr="00FA6728">
        <w:rPr>
          <w:spacing w:val="-1"/>
          <w:sz w:val="22"/>
          <w:szCs w:val="22"/>
        </w:rPr>
        <w:t xml:space="preserve"> </w:t>
      </w:r>
      <w:r w:rsidR="000B507E" w:rsidRPr="00FA6728">
        <w:rPr>
          <w:sz w:val="22"/>
          <w:szCs w:val="22"/>
        </w:rPr>
        <w:t>as</w:t>
      </w:r>
      <w:r w:rsidR="000B507E" w:rsidRPr="00FA6728">
        <w:rPr>
          <w:spacing w:val="-3"/>
          <w:sz w:val="22"/>
          <w:szCs w:val="22"/>
        </w:rPr>
        <w:t xml:space="preserve"> </w:t>
      </w:r>
      <w:r w:rsidR="000B507E" w:rsidRPr="00FA6728">
        <w:rPr>
          <w:sz w:val="22"/>
          <w:szCs w:val="22"/>
        </w:rPr>
        <w:t>a</w:t>
      </w:r>
      <w:r w:rsidR="000B507E" w:rsidRPr="00FA6728">
        <w:rPr>
          <w:spacing w:val="-1"/>
          <w:sz w:val="22"/>
          <w:szCs w:val="22"/>
        </w:rPr>
        <w:t xml:space="preserve"> </w:t>
      </w:r>
      <w:r w:rsidR="000B507E" w:rsidRPr="00FA6728">
        <w:rPr>
          <w:sz w:val="22"/>
          <w:szCs w:val="22"/>
        </w:rPr>
        <w:t>foreign</w:t>
      </w:r>
      <w:r w:rsidR="000B507E" w:rsidRPr="00FA6728">
        <w:rPr>
          <w:spacing w:val="-1"/>
          <w:sz w:val="22"/>
          <w:szCs w:val="22"/>
        </w:rPr>
        <w:t xml:space="preserve"> </w:t>
      </w:r>
      <w:r w:rsidR="000B507E" w:rsidRPr="00FA6728">
        <w:rPr>
          <w:sz w:val="22"/>
          <w:szCs w:val="22"/>
        </w:rPr>
        <w:t>policy</w:t>
      </w:r>
      <w:r w:rsidR="000B507E" w:rsidRPr="00FA6728">
        <w:rPr>
          <w:spacing w:val="-1"/>
          <w:sz w:val="22"/>
          <w:szCs w:val="22"/>
        </w:rPr>
        <w:t xml:space="preserve"> </w:t>
      </w:r>
      <w:r w:rsidR="000B507E" w:rsidRPr="00FA6728">
        <w:rPr>
          <w:sz w:val="22"/>
          <w:szCs w:val="22"/>
        </w:rPr>
        <w:t>actor</w:t>
      </w:r>
    </w:p>
    <w:p w14:paraId="24EEB098" w14:textId="11CD4D01" w:rsidR="00D56577" w:rsidRPr="00FA6728" w:rsidRDefault="000B507E" w:rsidP="00662FE4">
      <w:pPr>
        <w:pStyle w:val="a3"/>
        <w:numPr>
          <w:ilvl w:val="0"/>
          <w:numId w:val="16"/>
        </w:numPr>
        <w:rPr>
          <w:sz w:val="22"/>
          <w:szCs w:val="22"/>
        </w:rPr>
      </w:pPr>
      <w:r w:rsidRPr="00FA6728">
        <w:rPr>
          <w:sz w:val="22"/>
          <w:szCs w:val="22"/>
        </w:rPr>
        <w:t>EU</w:t>
      </w:r>
      <w:r w:rsidRPr="00FA6728">
        <w:rPr>
          <w:spacing w:val="-2"/>
          <w:sz w:val="22"/>
          <w:szCs w:val="22"/>
        </w:rPr>
        <w:t xml:space="preserve"> </w:t>
      </w:r>
      <w:r w:rsidRPr="00FA6728">
        <w:rPr>
          <w:sz w:val="22"/>
          <w:szCs w:val="22"/>
        </w:rPr>
        <w:t>goals</w:t>
      </w:r>
      <w:r w:rsidRPr="00FA6728">
        <w:rPr>
          <w:spacing w:val="-1"/>
          <w:sz w:val="22"/>
          <w:szCs w:val="22"/>
        </w:rPr>
        <w:t xml:space="preserve"> </w:t>
      </w:r>
      <w:r w:rsidRPr="00FA6728">
        <w:rPr>
          <w:sz w:val="22"/>
          <w:szCs w:val="22"/>
        </w:rPr>
        <w:t>and</w:t>
      </w:r>
      <w:r w:rsidRPr="00FA6728">
        <w:rPr>
          <w:spacing w:val="-1"/>
          <w:sz w:val="22"/>
          <w:szCs w:val="22"/>
        </w:rPr>
        <w:t xml:space="preserve"> </w:t>
      </w:r>
      <w:r w:rsidRPr="00FA6728">
        <w:rPr>
          <w:sz w:val="22"/>
          <w:szCs w:val="22"/>
        </w:rPr>
        <w:t>resources</w:t>
      </w:r>
    </w:p>
    <w:p w14:paraId="73F98225" w14:textId="2F7F6C3C" w:rsidR="00D56577" w:rsidRPr="00FA6728" w:rsidRDefault="00D56577" w:rsidP="004068D2">
      <w:pPr>
        <w:pStyle w:val="a3"/>
        <w:ind w:left="270"/>
        <w:rPr>
          <w:sz w:val="22"/>
          <w:szCs w:val="22"/>
        </w:rPr>
      </w:pPr>
    </w:p>
    <w:p w14:paraId="46680F4A" w14:textId="0C0CEF8E" w:rsidR="00F05231" w:rsidRPr="00171E4A" w:rsidRDefault="00F05231" w:rsidP="004068D2">
      <w:pPr>
        <w:ind w:left="270"/>
        <w:rPr>
          <w:b/>
          <w:bCs/>
        </w:rPr>
      </w:pPr>
      <w:r w:rsidRPr="00171E4A">
        <w:rPr>
          <w:b/>
          <w:bCs/>
        </w:rPr>
        <w:t>Compulsory reading</w:t>
      </w:r>
      <w:r w:rsidR="00186FFC" w:rsidRPr="00171E4A">
        <w:rPr>
          <w:b/>
          <w:bCs/>
        </w:rPr>
        <w:t>s</w:t>
      </w:r>
      <w:r w:rsidRPr="00171E4A">
        <w:rPr>
          <w:b/>
          <w:bCs/>
        </w:rPr>
        <w:t>:</w:t>
      </w:r>
    </w:p>
    <w:p w14:paraId="4602B7DB" w14:textId="4F9E6CF3" w:rsidR="00D56577" w:rsidRPr="00AE6D80" w:rsidRDefault="00D0029B" w:rsidP="004068D2">
      <w:pPr>
        <w:pStyle w:val="a4"/>
        <w:numPr>
          <w:ilvl w:val="1"/>
          <w:numId w:val="3"/>
        </w:numPr>
        <w:tabs>
          <w:tab w:val="left" w:pos="880"/>
          <w:tab w:val="left" w:pos="881"/>
        </w:tabs>
        <w:ind w:left="630" w:right="146"/>
      </w:pPr>
      <w:proofErr w:type="spellStart"/>
      <w:r w:rsidRPr="00AE6D80">
        <w:rPr>
          <w:lang w:val="ka-GE" w:eastAsia="ka-GE"/>
        </w:rPr>
        <w:t>Smith</w:t>
      </w:r>
      <w:proofErr w:type="spellEnd"/>
      <w:r w:rsidRPr="00AE6D80">
        <w:rPr>
          <w:lang w:val="ka-GE" w:eastAsia="ka-GE"/>
        </w:rPr>
        <w:t xml:space="preserve">, </w:t>
      </w:r>
      <w:proofErr w:type="spellStart"/>
      <w:r w:rsidRPr="00AE6D80">
        <w:rPr>
          <w:lang w:val="ka-GE" w:eastAsia="ka-GE"/>
        </w:rPr>
        <w:t>Karen</w:t>
      </w:r>
      <w:proofErr w:type="spellEnd"/>
      <w:r w:rsidRPr="00AE6D80">
        <w:rPr>
          <w:lang w:val="ka-GE" w:eastAsia="ka-GE"/>
        </w:rPr>
        <w:t xml:space="preserve"> E. 2014. </w:t>
      </w:r>
      <w:proofErr w:type="spellStart"/>
      <w:r w:rsidRPr="00AE6D80">
        <w:rPr>
          <w:i/>
          <w:iCs/>
          <w:lang w:val="ka-GE" w:eastAsia="ka-GE"/>
        </w:rPr>
        <w:t>European</w:t>
      </w:r>
      <w:proofErr w:type="spellEnd"/>
      <w:r w:rsidRPr="00AE6D80">
        <w:rPr>
          <w:i/>
          <w:iCs/>
          <w:lang w:val="ka-GE" w:eastAsia="ka-GE"/>
        </w:rPr>
        <w:t xml:space="preserve"> </w:t>
      </w:r>
      <w:proofErr w:type="spellStart"/>
      <w:r w:rsidRPr="00AE6D80">
        <w:rPr>
          <w:i/>
          <w:iCs/>
          <w:lang w:val="ka-GE" w:eastAsia="ka-GE"/>
        </w:rPr>
        <w:t>Union</w:t>
      </w:r>
      <w:proofErr w:type="spellEnd"/>
      <w:r w:rsidRPr="00AE6D80">
        <w:rPr>
          <w:i/>
          <w:iCs/>
          <w:lang w:val="ka-GE" w:eastAsia="ka-GE"/>
        </w:rPr>
        <w:t xml:space="preserve"> </w:t>
      </w:r>
      <w:proofErr w:type="spellStart"/>
      <w:r w:rsidRPr="00AE6D80">
        <w:rPr>
          <w:i/>
          <w:iCs/>
          <w:lang w:val="ka-GE" w:eastAsia="ka-GE"/>
        </w:rPr>
        <w:t>Foreign</w:t>
      </w:r>
      <w:proofErr w:type="spellEnd"/>
      <w:r w:rsidRPr="00AE6D80">
        <w:rPr>
          <w:i/>
          <w:iCs/>
          <w:lang w:val="ka-GE" w:eastAsia="ka-GE"/>
        </w:rPr>
        <w:t xml:space="preserve"> </w:t>
      </w:r>
      <w:proofErr w:type="spellStart"/>
      <w:r w:rsidRPr="00AE6D80">
        <w:rPr>
          <w:i/>
          <w:iCs/>
          <w:lang w:val="ka-GE" w:eastAsia="ka-GE"/>
        </w:rPr>
        <w:t>Policy</w:t>
      </w:r>
      <w:proofErr w:type="spellEnd"/>
      <w:r w:rsidRPr="00AE6D80">
        <w:rPr>
          <w:i/>
          <w:iCs/>
          <w:lang w:val="ka-GE" w:eastAsia="ka-GE"/>
        </w:rPr>
        <w:t xml:space="preserve"> </w:t>
      </w:r>
      <w:proofErr w:type="spellStart"/>
      <w:r w:rsidRPr="00AE6D80">
        <w:rPr>
          <w:i/>
          <w:iCs/>
          <w:lang w:val="ka-GE" w:eastAsia="ka-GE"/>
        </w:rPr>
        <w:t>in</w:t>
      </w:r>
      <w:proofErr w:type="spellEnd"/>
      <w:r w:rsidRPr="00AE6D80">
        <w:rPr>
          <w:i/>
          <w:iCs/>
          <w:lang w:val="ka-GE" w:eastAsia="ka-GE"/>
        </w:rPr>
        <w:t xml:space="preserve"> a </w:t>
      </w:r>
      <w:proofErr w:type="spellStart"/>
      <w:r w:rsidRPr="00AE6D80">
        <w:rPr>
          <w:i/>
          <w:iCs/>
          <w:lang w:val="ka-GE" w:eastAsia="ka-GE"/>
        </w:rPr>
        <w:t>Changing</w:t>
      </w:r>
      <w:proofErr w:type="spellEnd"/>
      <w:r w:rsidRPr="00AE6D80">
        <w:rPr>
          <w:i/>
          <w:iCs/>
          <w:lang w:val="ka-GE" w:eastAsia="ka-GE"/>
        </w:rPr>
        <w:t xml:space="preserve"> </w:t>
      </w:r>
      <w:proofErr w:type="spellStart"/>
      <w:r w:rsidRPr="00AE6D80">
        <w:rPr>
          <w:i/>
          <w:iCs/>
          <w:lang w:val="ka-GE" w:eastAsia="ka-GE"/>
        </w:rPr>
        <w:t>World</w:t>
      </w:r>
      <w:proofErr w:type="spellEnd"/>
      <w:r w:rsidRPr="00AE6D80">
        <w:rPr>
          <w:lang w:val="ka-GE" w:eastAsia="ka-GE"/>
        </w:rPr>
        <w:t xml:space="preserve">. 3rd </w:t>
      </w:r>
      <w:proofErr w:type="spellStart"/>
      <w:r w:rsidRPr="00AE6D80">
        <w:rPr>
          <w:lang w:val="ka-GE" w:eastAsia="ka-GE"/>
        </w:rPr>
        <w:t>ed</w:t>
      </w:r>
      <w:proofErr w:type="spellEnd"/>
      <w:r w:rsidRPr="00AE6D80">
        <w:rPr>
          <w:lang w:val="ka-GE" w:eastAsia="ka-GE"/>
        </w:rPr>
        <w:t xml:space="preserve">. </w:t>
      </w:r>
      <w:proofErr w:type="spellStart"/>
      <w:r w:rsidRPr="00AE6D80">
        <w:rPr>
          <w:lang w:val="ka-GE" w:eastAsia="ka-GE"/>
        </w:rPr>
        <w:t>Cambridge</w:t>
      </w:r>
      <w:proofErr w:type="spellEnd"/>
      <w:r w:rsidRPr="00AE6D80">
        <w:rPr>
          <w:lang w:val="ka-GE" w:eastAsia="ka-GE"/>
        </w:rPr>
        <w:t xml:space="preserve">, MA: </w:t>
      </w:r>
      <w:proofErr w:type="spellStart"/>
      <w:r w:rsidRPr="00AE6D80">
        <w:rPr>
          <w:lang w:val="ka-GE" w:eastAsia="ka-GE"/>
        </w:rPr>
        <w:t>Polity</w:t>
      </w:r>
      <w:proofErr w:type="spellEnd"/>
      <w:r w:rsidRPr="00AE6D80">
        <w:rPr>
          <w:lang w:val="ka-GE" w:eastAsia="ka-GE"/>
        </w:rPr>
        <w:t xml:space="preserve"> </w:t>
      </w:r>
      <w:proofErr w:type="spellStart"/>
      <w:r w:rsidRPr="00AE6D80">
        <w:rPr>
          <w:lang w:val="ka-GE" w:eastAsia="ka-GE"/>
        </w:rPr>
        <w:t>Press</w:t>
      </w:r>
      <w:proofErr w:type="spellEnd"/>
      <w:r w:rsidRPr="00AE6D80">
        <w:rPr>
          <w:lang w:val="ka-GE" w:eastAsia="ka-GE"/>
        </w:rPr>
        <w:t>.</w:t>
      </w:r>
      <w:r w:rsidR="00567FBB" w:rsidRPr="00AE6D80">
        <w:rPr>
          <w:lang w:eastAsia="ka-GE"/>
        </w:rPr>
        <w:t xml:space="preserve"> </w:t>
      </w:r>
      <w:r w:rsidR="00567FBB" w:rsidRPr="00AE6D80">
        <w:rPr>
          <w:b/>
          <w:bCs/>
        </w:rPr>
        <w:t>Chapter</w:t>
      </w:r>
      <w:r w:rsidR="00567FBB" w:rsidRPr="00AE6D80">
        <w:rPr>
          <w:b/>
          <w:bCs/>
          <w:spacing w:val="-3"/>
        </w:rPr>
        <w:t xml:space="preserve"> </w:t>
      </w:r>
      <w:r w:rsidR="00567FBB" w:rsidRPr="00AE6D80">
        <w:rPr>
          <w:b/>
          <w:bCs/>
        </w:rPr>
        <w:t>1, pp.</w:t>
      </w:r>
      <w:r w:rsidR="00567FBB" w:rsidRPr="00AE6D80">
        <w:rPr>
          <w:b/>
          <w:bCs/>
          <w:spacing w:val="-1"/>
        </w:rPr>
        <w:t xml:space="preserve"> </w:t>
      </w:r>
      <w:r w:rsidR="00567FBB" w:rsidRPr="00AE6D80">
        <w:rPr>
          <w:b/>
          <w:bCs/>
        </w:rPr>
        <w:t>1-18</w:t>
      </w:r>
    </w:p>
    <w:p w14:paraId="0116AB35" w14:textId="43C9EC65" w:rsidR="00545B7D" w:rsidRPr="00AE6D80" w:rsidRDefault="00545B7D" w:rsidP="006B3D68">
      <w:pPr>
        <w:pStyle w:val="a4"/>
        <w:widowControl/>
        <w:numPr>
          <w:ilvl w:val="0"/>
          <w:numId w:val="3"/>
        </w:numPr>
        <w:autoSpaceDE/>
        <w:autoSpaceDN/>
        <w:ind w:left="630"/>
        <w:rPr>
          <w:lang w:val="ka-GE" w:eastAsia="ka-GE"/>
        </w:rPr>
      </w:pPr>
      <w:proofErr w:type="spellStart"/>
      <w:r w:rsidRPr="00AE6D80">
        <w:rPr>
          <w:lang w:val="ka-GE" w:eastAsia="ka-GE"/>
        </w:rPr>
        <w:t>Keukeleire</w:t>
      </w:r>
      <w:proofErr w:type="spellEnd"/>
      <w:r w:rsidRPr="00AE6D80">
        <w:rPr>
          <w:lang w:val="ka-GE" w:eastAsia="ka-GE"/>
        </w:rPr>
        <w:t xml:space="preserve">, </w:t>
      </w:r>
      <w:proofErr w:type="spellStart"/>
      <w:r w:rsidRPr="00AE6D80">
        <w:rPr>
          <w:lang w:val="ka-GE" w:eastAsia="ka-GE"/>
        </w:rPr>
        <w:t>Stephan</w:t>
      </w:r>
      <w:proofErr w:type="spellEnd"/>
      <w:r w:rsidRPr="00AE6D80">
        <w:rPr>
          <w:lang w:val="ka-GE" w:eastAsia="ka-GE"/>
        </w:rPr>
        <w:t xml:space="preserve">, </w:t>
      </w:r>
      <w:proofErr w:type="spellStart"/>
      <w:r w:rsidRPr="00AE6D80">
        <w:rPr>
          <w:lang w:val="ka-GE" w:eastAsia="ka-GE"/>
        </w:rPr>
        <w:t>and</w:t>
      </w:r>
      <w:proofErr w:type="spellEnd"/>
      <w:r w:rsidRPr="00AE6D80">
        <w:rPr>
          <w:lang w:val="ka-GE" w:eastAsia="ka-GE"/>
        </w:rPr>
        <w:t xml:space="preserve"> </w:t>
      </w:r>
      <w:proofErr w:type="spellStart"/>
      <w:r w:rsidRPr="00AE6D80">
        <w:rPr>
          <w:lang w:val="ka-GE" w:eastAsia="ka-GE"/>
        </w:rPr>
        <w:t>Tom</w:t>
      </w:r>
      <w:proofErr w:type="spellEnd"/>
      <w:r w:rsidRPr="00AE6D80">
        <w:rPr>
          <w:lang w:val="ka-GE" w:eastAsia="ka-GE"/>
        </w:rPr>
        <w:t xml:space="preserve"> </w:t>
      </w:r>
      <w:proofErr w:type="spellStart"/>
      <w:r w:rsidRPr="00AE6D80">
        <w:rPr>
          <w:lang w:val="ka-GE" w:eastAsia="ka-GE"/>
        </w:rPr>
        <w:t>Delreux</w:t>
      </w:r>
      <w:proofErr w:type="spellEnd"/>
      <w:r w:rsidRPr="00AE6D80">
        <w:rPr>
          <w:lang w:val="ka-GE" w:eastAsia="ka-GE"/>
        </w:rPr>
        <w:t xml:space="preserve">. 2014. </w:t>
      </w:r>
      <w:proofErr w:type="spellStart"/>
      <w:r w:rsidRPr="00AE6D80">
        <w:rPr>
          <w:i/>
          <w:iCs/>
          <w:lang w:val="ka-GE" w:eastAsia="ka-GE"/>
        </w:rPr>
        <w:t>The</w:t>
      </w:r>
      <w:proofErr w:type="spellEnd"/>
      <w:r w:rsidRPr="00AE6D80">
        <w:rPr>
          <w:i/>
          <w:iCs/>
          <w:lang w:val="ka-GE" w:eastAsia="ka-GE"/>
        </w:rPr>
        <w:t xml:space="preserve"> </w:t>
      </w:r>
      <w:proofErr w:type="spellStart"/>
      <w:r w:rsidRPr="00AE6D80">
        <w:rPr>
          <w:i/>
          <w:iCs/>
          <w:lang w:val="ka-GE" w:eastAsia="ka-GE"/>
        </w:rPr>
        <w:t>Foreign</w:t>
      </w:r>
      <w:proofErr w:type="spellEnd"/>
      <w:r w:rsidRPr="00AE6D80">
        <w:rPr>
          <w:i/>
          <w:iCs/>
          <w:lang w:val="ka-GE" w:eastAsia="ka-GE"/>
        </w:rPr>
        <w:t xml:space="preserve"> </w:t>
      </w:r>
      <w:proofErr w:type="spellStart"/>
      <w:r w:rsidRPr="00AE6D80">
        <w:rPr>
          <w:i/>
          <w:iCs/>
          <w:lang w:val="ka-GE" w:eastAsia="ka-GE"/>
        </w:rPr>
        <w:t>Policy</w:t>
      </w:r>
      <w:proofErr w:type="spellEnd"/>
      <w:r w:rsidRPr="00AE6D80">
        <w:rPr>
          <w:i/>
          <w:iCs/>
          <w:lang w:val="ka-GE" w:eastAsia="ka-GE"/>
        </w:rPr>
        <w:t xml:space="preserve"> </w:t>
      </w:r>
      <w:proofErr w:type="spellStart"/>
      <w:r w:rsidRPr="00AE6D80">
        <w:rPr>
          <w:i/>
          <w:iCs/>
          <w:lang w:val="ka-GE" w:eastAsia="ka-GE"/>
        </w:rPr>
        <w:t>of</w:t>
      </w:r>
      <w:proofErr w:type="spellEnd"/>
      <w:r w:rsidRPr="00AE6D80">
        <w:rPr>
          <w:i/>
          <w:iCs/>
          <w:lang w:val="ka-GE" w:eastAsia="ka-GE"/>
        </w:rPr>
        <w:t xml:space="preserve"> </w:t>
      </w:r>
      <w:proofErr w:type="spellStart"/>
      <w:r w:rsidRPr="00AE6D80">
        <w:rPr>
          <w:i/>
          <w:iCs/>
          <w:lang w:val="ka-GE" w:eastAsia="ka-GE"/>
        </w:rPr>
        <w:t>the</w:t>
      </w:r>
      <w:proofErr w:type="spellEnd"/>
      <w:r w:rsidRPr="00AE6D80">
        <w:rPr>
          <w:i/>
          <w:iCs/>
          <w:lang w:val="ka-GE" w:eastAsia="ka-GE"/>
        </w:rPr>
        <w:t xml:space="preserve"> </w:t>
      </w:r>
      <w:proofErr w:type="spellStart"/>
      <w:r w:rsidRPr="00AE6D80">
        <w:rPr>
          <w:i/>
          <w:iCs/>
          <w:lang w:val="ka-GE" w:eastAsia="ka-GE"/>
        </w:rPr>
        <w:t>European</w:t>
      </w:r>
      <w:proofErr w:type="spellEnd"/>
      <w:r w:rsidRPr="00AE6D80">
        <w:rPr>
          <w:i/>
          <w:iCs/>
          <w:lang w:val="ka-GE" w:eastAsia="ka-GE"/>
        </w:rPr>
        <w:t xml:space="preserve"> </w:t>
      </w:r>
      <w:proofErr w:type="spellStart"/>
      <w:r w:rsidRPr="00AE6D80">
        <w:rPr>
          <w:i/>
          <w:iCs/>
          <w:lang w:val="ka-GE" w:eastAsia="ka-GE"/>
        </w:rPr>
        <w:t>Union</w:t>
      </w:r>
      <w:proofErr w:type="spellEnd"/>
      <w:r w:rsidRPr="00AE6D80">
        <w:rPr>
          <w:lang w:val="ka-GE" w:eastAsia="ka-GE"/>
        </w:rPr>
        <w:t xml:space="preserve">. 2nd </w:t>
      </w:r>
      <w:proofErr w:type="spellStart"/>
      <w:r w:rsidRPr="00AE6D80">
        <w:rPr>
          <w:lang w:val="ka-GE" w:eastAsia="ka-GE"/>
        </w:rPr>
        <w:t>ed</w:t>
      </w:r>
      <w:proofErr w:type="spellEnd"/>
      <w:r w:rsidRPr="00AE6D80">
        <w:rPr>
          <w:lang w:val="ka-GE" w:eastAsia="ka-GE"/>
        </w:rPr>
        <w:t xml:space="preserve">. </w:t>
      </w:r>
      <w:proofErr w:type="spellStart"/>
      <w:r w:rsidRPr="00AE6D80">
        <w:rPr>
          <w:lang w:val="ka-GE" w:eastAsia="ka-GE"/>
        </w:rPr>
        <w:t>London</w:t>
      </w:r>
      <w:proofErr w:type="spellEnd"/>
      <w:r w:rsidRPr="00AE6D80">
        <w:rPr>
          <w:lang w:val="ka-GE" w:eastAsia="ka-GE"/>
        </w:rPr>
        <w:t xml:space="preserve">: </w:t>
      </w:r>
      <w:proofErr w:type="spellStart"/>
      <w:r w:rsidRPr="00AE6D80">
        <w:rPr>
          <w:lang w:val="ka-GE" w:eastAsia="ka-GE"/>
        </w:rPr>
        <w:t>Macmillan</w:t>
      </w:r>
      <w:proofErr w:type="spellEnd"/>
      <w:r w:rsidRPr="00AE6D80">
        <w:rPr>
          <w:lang w:val="ka-GE" w:eastAsia="ka-GE"/>
        </w:rPr>
        <w:t xml:space="preserve"> </w:t>
      </w:r>
      <w:proofErr w:type="spellStart"/>
      <w:r w:rsidRPr="00AE6D80">
        <w:rPr>
          <w:lang w:val="ka-GE" w:eastAsia="ka-GE"/>
        </w:rPr>
        <w:t>International</w:t>
      </w:r>
      <w:proofErr w:type="spellEnd"/>
      <w:r w:rsidRPr="00AE6D80">
        <w:rPr>
          <w:lang w:val="ka-GE" w:eastAsia="ka-GE"/>
        </w:rPr>
        <w:t xml:space="preserve"> </w:t>
      </w:r>
      <w:proofErr w:type="spellStart"/>
      <w:r w:rsidRPr="00AE6D80">
        <w:rPr>
          <w:lang w:val="ka-GE" w:eastAsia="ka-GE"/>
        </w:rPr>
        <w:t>Higher</w:t>
      </w:r>
      <w:proofErr w:type="spellEnd"/>
      <w:r w:rsidRPr="00AE6D80">
        <w:rPr>
          <w:lang w:val="ka-GE" w:eastAsia="ka-GE"/>
        </w:rPr>
        <w:t xml:space="preserve"> </w:t>
      </w:r>
      <w:proofErr w:type="spellStart"/>
      <w:r w:rsidRPr="00AE6D80">
        <w:rPr>
          <w:lang w:val="ka-GE" w:eastAsia="ka-GE"/>
        </w:rPr>
        <w:t>Education</w:t>
      </w:r>
      <w:proofErr w:type="spellEnd"/>
      <w:r w:rsidRPr="00AE6D80">
        <w:rPr>
          <w:lang w:val="ka-GE" w:eastAsia="ka-GE"/>
        </w:rPr>
        <w:t>.</w:t>
      </w:r>
      <w:r w:rsidRPr="00AE6D80">
        <w:rPr>
          <w:lang w:eastAsia="ka-GE"/>
        </w:rPr>
        <w:t xml:space="preserve"> </w:t>
      </w:r>
      <w:r w:rsidRPr="00AE6D80">
        <w:t>Chapter 2,</w:t>
      </w:r>
      <w:r w:rsidRPr="00AE6D80">
        <w:rPr>
          <w:spacing w:val="-1"/>
        </w:rPr>
        <w:t xml:space="preserve"> </w:t>
      </w:r>
      <w:r w:rsidRPr="00AE6D80">
        <w:t>pp. 35-58</w:t>
      </w:r>
    </w:p>
    <w:p w14:paraId="3315B1B9" w14:textId="31062A33" w:rsidR="00B05D84" w:rsidRPr="00AE6D80" w:rsidRDefault="00AE6D80" w:rsidP="004068D2">
      <w:pPr>
        <w:pStyle w:val="a4"/>
        <w:numPr>
          <w:ilvl w:val="1"/>
          <w:numId w:val="3"/>
        </w:numPr>
        <w:tabs>
          <w:tab w:val="left" w:pos="880"/>
          <w:tab w:val="left" w:pos="881"/>
        </w:tabs>
        <w:ind w:left="630" w:right="198"/>
        <w:rPr>
          <w:b/>
          <w:bCs/>
        </w:rPr>
      </w:pPr>
      <w:r>
        <w:t xml:space="preserve">Ibid. </w:t>
      </w:r>
      <w:r w:rsidR="000B507E" w:rsidRPr="00AE6D80">
        <w:rPr>
          <w:i/>
        </w:rPr>
        <w:t>EU Foreign Policy in Times of Existential Crise</w:t>
      </w:r>
      <w:r w:rsidR="00BF6C04" w:rsidRPr="00AE6D80">
        <w:rPr>
          <w:i/>
        </w:rPr>
        <w:t>s: I</w:t>
      </w:r>
      <w:r w:rsidR="000B507E" w:rsidRPr="00AE6D80">
        <w:rPr>
          <w:i/>
        </w:rPr>
        <w:t xml:space="preserve">nstability in the </w:t>
      </w:r>
      <w:proofErr w:type="spellStart"/>
      <w:r w:rsidR="000B507E" w:rsidRPr="00AE6D80">
        <w:rPr>
          <w:i/>
        </w:rPr>
        <w:t>Neighbourhood</w:t>
      </w:r>
      <w:proofErr w:type="spellEnd"/>
      <w:r w:rsidR="000B507E" w:rsidRPr="00AE6D80">
        <w:rPr>
          <w:i/>
        </w:rPr>
        <w:t>, Brexit, Trump, and beyond</w:t>
      </w:r>
      <w:r w:rsidR="00CB79A8" w:rsidRPr="00AE6D80">
        <w:rPr>
          <w:i/>
        </w:rPr>
        <w:t xml:space="preserve">. </w:t>
      </w:r>
      <w:r w:rsidR="00CB79A8" w:rsidRPr="00AE6D80">
        <w:rPr>
          <w:iCs/>
        </w:rPr>
        <w:t xml:space="preserve">Available online </w:t>
      </w:r>
      <w:hyperlink r:id="rId9" w:history="1">
        <w:r w:rsidR="00CB79A8" w:rsidRPr="00AE6D80">
          <w:rPr>
            <w:rStyle w:val="ab"/>
            <w:iCs/>
          </w:rPr>
          <w:t>via this link</w:t>
        </w:r>
      </w:hyperlink>
      <w:r w:rsidR="00CB79A8" w:rsidRPr="00AE6D80">
        <w:rPr>
          <w:iCs/>
        </w:rPr>
        <w:t>.</w:t>
      </w:r>
    </w:p>
    <w:p w14:paraId="77FFE286" w14:textId="77777777" w:rsidR="00CB79A8" w:rsidRPr="00CB79A8" w:rsidRDefault="00CB79A8" w:rsidP="00CB79A8">
      <w:pPr>
        <w:tabs>
          <w:tab w:val="left" w:pos="880"/>
          <w:tab w:val="left" w:pos="881"/>
        </w:tabs>
        <w:ind w:right="198"/>
        <w:rPr>
          <w:b/>
          <w:bCs/>
        </w:rPr>
      </w:pPr>
    </w:p>
    <w:p w14:paraId="457C2C40" w14:textId="656DAD67" w:rsidR="00D56577" w:rsidRPr="0087419A" w:rsidRDefault="000B507E" w:rsidP="00043D55">
      <w:pPr>
        <w:pStyle w:val="2"/>
      </w:pPr>
      <w:r w:rsidRPr="0087419A">
        <w:t>W</w:t>
      </w:r>
      <w:r w:rsidR="004068D2" w:rsidRPr="0087419A">
        <w:t>EEK</w:t>
      </w:r>
      <w:r w:rsidRPr="0087419A">
        <w:t xml:space="preserve"> 3</w:t>
      </w:r>
      <w:r w:rsidR="00B05D84" w:rsidRPr="0087419A">
        <w:t xml:space="preserve"> (September 20-24)</w:t>
      </w:r>
      <w:r w:rsidRPr="0087419A">
        <w:t xml:space="preserve">: Foreign Policy Decision-Making in the European Union: The </w:t>
      </w:r>
      <w:r w:rsidR="00B926BC" w:rsidRPr="0087419A">
        <w:t xml:space="preserve">Union and its </w:t>
      </w:r>
      <w:r w:rsidRPr="0087419A">
        <w:t>Member States</w:t>
      </w:r>
    </w:p>
    <w:p w14:paraId="57005121" w14:textId="0A21D84D" w:rsidR="00D56577" w:rsidRPr="00FA6728" w:rsidRDefault="00D56577">
      <w:pPr>
        <w:pStyle w:val="a3"/>
        <w:ind w:left="0"/>
        <w:rPr>
          <w:i/>
          <w:sz w:val="22"/>
          <w:szCs w:val="22"/>
        </w:rPr>
      </w:pPr>
    </w:p>
    <w:p w14:paraId="245E15F4" w14:textId="55E99C09" w:rsidR="002550F3" w:rsidRPr="004068D2" w:rsidRDefault="004068D2" w:rsidP="00C22493">
      <w:pPr>
        <w:ind w:left="270"/>
      </w:pPr>
      <w:r w:rsidRPr="004068D2">
        <w:t>O</w:t>
      </w:r>
      <w:r w:rsidR="002550F3" w:rsidRPr="004068D2">
        <w:t xml:space="preserve">nline meeting on Thursday, September </w:t>
      </w:r>
      <w:r w:rsidR="003C7684" w:rsidRPr="004068D2">
        <w:t>2</w:t>
      </w:r>
      <w:r w:rsidR="0042410F" w:rsidRPr="004068D2">
        <w:t>3</w:t>
      </w:r>
      <w:r w:rsidR="002550F3" w:rsidRPr="004068D2">
        <w:t xml:space="preserve"> at </w:t>
      </w:r>
      <w:r w:rsidR="00852A94" w:rsidRPr="004068D2">
        <w:t>2:35 pm EST</w:t>
      </w:r>
      <w:r w:rsidR="002550F3" w:rsidRPr="004068D2">
        <w:t xml:space="preserve">. We will </w:t>
      </w:r>
      <w:r w:rsidR="005630A5" w:rsidRPr="004068D2">
        <w:t xml:space="preserve">discuss technicalities related to </w:t>
      </w:r>
      <w:r>
        <w:t xml:space="preserve">the Multimedia </w:t>
      </w:r>
      <w:r w:rsidR="005630A5" w:rsidRPr="004068D2">
        <w:t>podcast assignment.</w:t>
      </w:r>
    </w:p>
    <w:p w14:paraId="4F73B11A" w14:textId="69705AD8" w:rsidR="002550F3" w:rsidRPr="00C22493" w:rsidRDefault="002550F3" w:rsidP="00C22493">
      <w:pPr>
        <w:ind w:left="270"/>
      </w:pPr>
    </w:p>
    <w:p w14:paraId="17473348" w14:textId="77777777" w:rsidR="004631D9" w:rsidRPr="004068D2" w:rsidRDefault="004631D9" w:rsidP="00C22493">
      <w:pPr>
        <w:ind w:left="270"/>
      </w:pPr>
      <w:r w:rsidRPr="004068D2">
        <w:t>No online discussion forum this week</w:t>
      </w:r>
    </w:p>
    <w:p w14:paraId="21870D53" w14:textId="0E214D19" w:rsidR="008D01E0" w:rsidRDefault="008D01E0">
      <w:pPr>
        <w:rPr>
          <w:i/>
          <w:iCs/>
        </w:rPr>
      </w:pPr>
      <w:r>
        <w:rPr>
          <w:i/>
          <w:iCs/>
        </w:rPr>
        <w:br w:type="page"/>
      </w:r>
    </w:p>
    <w:p w14:paraId="5516FD85" w14:textId="77777777" w:rsidR="004631D9" w:rsidRPr="00C22493" w:rsidRDefault="004631D9" w:rsidP="00C22493">
      <w:pPr>
        <w:ind w:left="270"/>
        <w:rPr>
          <w:b/>
          <w:bCs/>
        </w:rPr>
      </w:pPr>
      <w:r w:rsidRPr="00171E4A">
        <w:rPr>
          <w:b/>
          <w:bCs/>
        </w:rPr>
        <w:lastRenderedPageBreak/>
        <w:t>Themes</w:t>
      </w:r>
      <w:r w:rsidRPr="00C22493">
        <w:rPr>
          <w:b/>
          <w:bCs/>
        </w:rPr>
        <w:t>:</w:t>
      </w:r>
    </w:p>
    <w:p w14:paraId="42353CE0" w14:textId="68C257F5" w:rsidR="00D56577" w:rsidRPr="00FA6728" w:rsidRDefault="00A1288A" w:rsidP="00662FE4">
      <w:pPr>
        <w:pStyle w:val="a3"/>
        <w:numPr>
          <w:ilvl w:val="0"/>
          <w:numId w:val="16"/>
        </w:numPr>
        <w:rPr>
          <w:sz w:val="22"/>
          <w:szCs w:val="22"/>
        </w:rPr>
      </w:pPr>
      <w:r w:rsidRPr="00FA6728">
        <w:rPr>
          <w:sz w:val="22"/>
          <w:szCs w:val="22"/>
        </w:rPr>
        <w:t>I</w:t>
      </w:r>
      <w:r w:rsidR="000B507E" w:rsidRPr="00FA6728">
        <w:rPr>
          <w:sz w:val="22"/>
          <w:szCs w:val="22"/>
        </w:rPr>
        <w:t>nternational</w:t>
      </w:r>
      <w:r w:rsidR="000B507E" w:rsidRPr="00FA6728">
        <w:rPr>
          <w:spacing w:val="-1"/>
          <w:sz w:val="22"/>
          <w:szCs w:val="22"/>
        </w:rPr>
        <w:t xml:space="preserve"> </w:t>
      </w:r>
      <w:r w:rsidR="000B507E" w:rsidRPr="00FA6728">
        <w:rPr>
          <w:sz w:val="22"/>
          <w:szCs w:val="22"/>
        </w:rPr>
        <w:t>identity</w:t>
      </w:r>
      <w:r w:rsidR="000B507E" w:rsidRPr="00FA6728">
        <w:rPr>
          <w:spacing w:val="-1"/>
          <w:sz w:val="22"/>
          <w:szCs w:val="22"/>
        </w:rPr>
        <w:t xml:space="preserve"> </w:t>
      </w:r>
      <w:r w:rsidRPr="00FA6728">
        <w:rPr>
          <w:spacing w:val="-1"/>
          <w:sz w:val="22"/>
          <w:szCs w:val="22"/>
        </w:rPr>
        <w:t xml:space="preserve">of the </w:t>
      </w:r>
      <w:r w:rsidR="004068D2">
        <w:rPr>
          <w:spacing w:val="-1"/>
          <w:sz w:val="22"/>
          <w:szCs w:val="22"/>
        </w:rPr>
        <w:t>EU</w:t>
      </w:r>
      <w:r w:rsidRPr="00FA6728">
        <w:rPr>
          <w:spacing w:val="-1"/>
          <w:sz w:val="22"/>
          <w:szCs w:val="22"/>
        </w:rPr>
        <w:t xml:space="preserve"> and </w:t>
      </w:r>
      <w:r w:rsidRPr="00FA6728">
        <w:rPr>
          <w:sz w:val="22"/>
          <w:szCs w:val="22"/>
        </w:rPr>
        <w:t>its member states</w:t>
      </w:r>
    </w:p>
    <w:p w14:paraId="6999056C" w14:textId="603DA5C6" w:rsidR="00D56577" w:rsidRPr="00FA6728" w:rsidRDefault="000B507E" w:rsidP="00662FE4">
      <w:pPr>
        <w:pStyle w:val="a3"/>
        <w:numPr>
          <w:ilvl w:val="0"/>
          <w:numId w:val="16"/>
        </w:numPr>
        <w:rPr>
          <w:sz w:val="22"/>
          <w:szCs w:val="22"/>
        </w:rPr>
      </w:pPr>
      <w:r w:rsidRPr="00FA6728">
        <w:rPr>
          <w:sz w:val="22"/>
          <w:szCs w:val="22"/>
        </w:rPr>
        <w:t>Decision-making</w:t>
      </w:r>
      <w:r w:rsidRPr="00FA6728">
        <w:rPr>
          <w:spacing w:val="-2"/>
          <w:sz w:val="22"/>
          <w:szCs w:val="22"/>
        </w:rPr>
        <w:t xml:space="preserve"> </w:t>
      </w:r>
      <w:r w:rsidRPr="00FA6728">
        <w:rPr>
          <w:sz w:val="22"/>
          <w:szCs w:val="22"/>
        </w:rPr>
        <w:t>in</w:t>
      </w:r>
      <w:r w:rsidRPr="00FA6728">
        <w:rPr>
          <w:spacing w:val="-1"/>
          <w:sz w:val="22"/>
          <w:szCs w:val="22"/>
        </w:rPr>
        <w:t xml:space="preserve"> </w:t>
      </w:r>
      <w:r w:rsidRPr="00FA6728">
        <w:rPr>
          <w:sz w:val="22"/>
          <w:szCs w:val="22"/>
        </w:rPr>
        <w:t xml:space="preserve">the </w:t>
      </w:r>
      <w:r w:rsidR="004068D2">
        <w:rPr>
          <w:sz w:val="22"/>
          <w:szCs w:val="22"/>
        </w:rPr>
        <w:t>EU</w:t>
      </w:r>
    </w:p>
    <w:p w14:paraId="2E71E2B1" w14:textId="25348821" w:rsidR="00D56577" w:rsidRPr="00FA6728" w:rsidRDefault="000B507E" w:rsidP="00662FE4">
      <w:pPr>
        <w:pStyle w:val="a3"/>
        <w:numPr>
          <w:ilvl w:val="0"/>
          <w:numId w:val="16"/>
        </w:numPr>
        <w:rPr>
          <w:sz w:val="22"/>
          <w:szCs w:val="22"/>
        </w:rPr>
      </w:pPr>
      <w:r w:rsidRPr="00FA6728">
        <w:rPr>
          <w:sz w:val="22"/>
          <w:szCs w:val="22"/>
        </w:rPr>
        <w:t>EU</w:t>
      </w:r>
      <w:r w:rsidRPr="00FA6728">
        <w:rPr>
          <w:spacing w:val="-3"/>
          <w:sz w:val="22"/>
          <w:szCs w:val="22"/>
        </w:rPr>
        <w:t xml:space="preserve"> </w:t>
      </w:r>
      <w:r w:rsidRPr="00FA6728">
        <w:rPr>
          <w:sz w:val="22"/>
          <w:szCs w:val="22"/>
        </w:rPr>
        <w:t>resources</w:t>
      </w:r>
      <w:r w:rsidRPr="00FA6728">
        <w:rPr>
          <w:spacing w:val="1"/>
          <w:sz w:val="22"/>
          <w:szCs w:val="22"/>
        </w:rPr>
        <w:t xml:space="preserve"> </w:t>
      </w:r>
      <w:r w:rsidRPr="00FA6728">
        <w:rPr>
          <w:sz w:val="22"/>
          <w:szCs w:val="22"/>
        </w:rPr>
        <w:t>and</w:t>
      </w:r>
      <w:r w:rsidRPr="00FA6728">
        <w:rPr>
          <w:spacing w:val="-1"/>
          <w:sz w:val="22"/>
          <w:szCs w:val="22"/>
        </w:rPr>
        <w:t xml:space="preserve"> </w:t>
      </w:r>
      <w:r w:rsidRPr="00FA6728">
        <w:rPr>
          <w:sz w:val="22"/>
          <w:szCs w:val="22"/>
        </w:rPr>
        <w:t>power</w:t>
      </w:r>
    </w:p>
    <w:p w14:paraId="52D6B2AF" w14:textId="77777777" w:rsidR="00D56577" w:rsidRPr="00FA6728" w:rsidRDefault="000B507E" w:rsidP="00662FE4">
      <w:pPr>
        <w:pStyle w:val="a3"/>
        <w:numPr>
          <w:ilvl w:val="0"/>
          <w:numId w:val="16"/>
        </w:numPr>
        <w:rPr>
          <w:sz w:val="22"/>
          <w:szCs w:val="22"/>
        </w:rPr>
      </w:pPr>
      <w:r w:rsidRPr="00FA6728">
        <w:rPr>
          <w:sz w:val="22"/>
          <w:szCs w:val="22"/>
        </w:rPr>
        <w:t>Recent</w:t>
      </w:r>
      <w:r w:rsidRPr="00FA6728">
        <w:rPr>
          <w:spacing w:val="-2"/>
          <w:sz w:val="22"/>
          <w:szCs w:val="22"/>
        </w:rPr>
        <w:t xml:space="preserve"> </w:t>
      </w:r>
      <w:r w:rsidRPr="00FA6728">
        <w:rPr>
          <w:sz w:val="22"/>
          <w:szCs w:val="22"/>
        </w:rPr>
        <w:t>EU crises</w:t>
      </w:r>
      <w:r w:rsidRPr="00FA6728">
        <w:rPr>
          <w:spacing w:val="-1"/>
          <w:sz w:val="22"/>
          <w:szCs w:val="22"/>
        </w:rPr>
        <w:t xml:space="preserve"> </w:t>
      </w:r>
      <w:r w:rsidRPr="00FA6728">
        <w:rPr>
          <w:sz w:val="22"/>
          <w:szCs w:val="22"/>
        </w:rPr>
        <w:t>and</w:t>
      </w:r>
      <w:r w:rsidRPr="00FA6728">
        <w:rPr>
          <w:spacing w:val="-1"/>
          <w:sz w:val="22"/>
          <w:szCs w:val="22"/>
        </w:rPr>
        <w:t xml:space="preserve"> </w:t>
      </w:r>
      <w:r w:rsidRPr="00FA6728">
        <w:rPr>
          <w:sz w:val="22"/>
          <w:szCs w:val="22"/>
        </w:rPr>
        <w:t>their</w:t>
      </w:r>
      <w:r w:rsidRPr="00FA6728">
        <w:rPr>
          <w:spacing w:val="-1"/>
          <w:sz w:val="22"/>
          <w:szCs w:val="22"/>
        </w:rPr>
        <w:t xml:space="preserve"> </w:t>
      </w:r>
      <w:r w:rsidRPr="00FA6728">
        <w:rPr>
          <w:sz w:val="22"/>
          <w:szCs w:val="22"/>
        </w:rPr>
        <w:t>impact</w:t>
      </w:r>
      <w:r w:rsidRPr="00FA6728">
        <w:rPr>
          <w:spacing w:val="-1"/>
          <w:sz w:val="22"/>
          <w:szCs w:val="22"/>
        </w:rPr>
        <w:t xml:space="preserve"> </w:t>
      </w:r>
      <w:r w:rsidRPr="00FA6728">
        <w:rPr>
          <w:sz w:val="22"/>
          <w:szCs w:val="22"/>
        </w:rPr>
        <w:t>on</w:t>
      </w:r>
      <w:r w:rsidRPr="00FA6728">
        <w:rPr>
          <w:spacing w:val="-1"/>
          <w:sz w:val="22"/>
          <w:szCs w:val="22"/>
        </w:rPr>
        <w:t xml:space="preserve"> </w:t>
      </w:r>
      <w:r w:rsidR="00977C18" w:rsidRPr="00FA6728">
        <w:rPr>
          <w:sz w:val="22"/>
          <w:szCs w:val="22"/>
        </w:rPr>
        <w:t xml:space="preserve">the organization’s </w:t>
      </w:r>
      <w:r w:rsidRPr="00FA6728">
        <w:rPr>
          <w:sz w:val="22"/>
          <w:szCs w:val="22"/>
        </w:rPr>
        <w:t>foreign</w:t>
      </w:r>
      <w:r w:rsidRPr="00FA6728">
        <w:rPr>
          <w:spacing w:val="1"/>
          <w:sz w:val="22"/>
          <w:szCs w:val="22"/>
        </w:rPr>
        <w:t xml:space="preserve"> </w:t>
      </w:r>
      <w:r w:rsidRPr="00FA6728">
        <w:rPr>
          <w:sz w:val="22"/>
          <w:szCs w:val="22"/>
        </w:rPr>
        <w:t>policy</w:t>
      </w:r>
      <w:r w:rsidRPr="00FA6728">
        <w:rPr>
          <w:spacing w:val="-1"/>
          <w:sz w:val="22"/>
          <w:szCs w:val="22"/>
        </w:rPr>
        <w:t xml:space="preserve"> </w:t>
      </w:r>
      <w:r w:rsidRPr="00FA6728">
        <w:rPr>
          <w:sz w:val="22"/>
          <w:szCs w:val="22"/>
        </w:rPr>
        <w:t>capacity</w:t>
      </w:r>
    </w:p>
    <w:p w14:paraId="4AA00EC3" w14:textId="77777777" w:rsidR="00080516" w:rsidRPr="00171E4A" w:rsidRDefault="00080516" w:rsidP="00C22493">
      <w:pPr>
        <w:ind w:left="270"/>
        <w:rPr>
          <w:b/>
          <w:bCs/>
        </w:rPr>
      </w:pPr>
    </w:p>
    <w:p w14:paraId="1191B52D" w14:textId="5EBE6E73" w:rsidR="003139C3" w:rsidRPr="00171E4A" w:rsidRDefault="003139C3" w:rsidP="00C22493">
      <w:pPr>
        <w:ind w:left="270"/>
        <w:rPr>
          <w:b/>
          <w:bCs/>
        </w:rPr>
      </w:pPr>
      <w:r w:rsidRPr="00171E4A">
        <w:rPr>
          <w:b/>
          <w:bCs/>
        </w:rPr>
        <w:t>Compulsory readings:</w:t>
      </w:r>
    </w:p>
    <w:p w14:paraId="6825BCB8" w14:textId="53EEDE55" w:rsidR="00D56577" w:rsidRPr="006A7C1D" w:rsidRDefault="00C5713E" w:rsidP="00C5713E">
      <w:pPr>
        <w:pStyle w:val="a4"/>
        <w:widowControl/>
        <w:numPr>
          <w:ilvl w:val="0"/>
          <w:numId w:val="16"/>
        </w:numPr>
        <w:autoSpaceDE/>
        <w:autoSpaceDN/>
        <w:rPr>
          <w:lang w:val="ka-GE" w:eastAsia="ka-GE"/>
        </w:rPr>
      </w:pPr>
      <w:proofErr w:type="spellStart"/>
      <w:r w:rsidRPr="006A7C1D">
        <w:rPr>
          <w:lang w:val="ka-GE" w:eastAsia="ka-GE"/>
        </w:rPr>
        <w:t>Keukeleire</w:t>
      </w:r>
      <w:proofErr w:type="spellEnd"/>
      <w:r w:rsidRPr="006A7C1D">
        <w:rPr>
          <w:lang w:val="ka-GE" w:eastAsia="ka-GE"/>
        </w:rPr>
        <w:t xml:space="preserve">, </w:t>
      </w:r>
      <w:proofErr w:type="spellStart"/>
      <w:r w:rsidRPr="006A7C1D">
        <w:rPr>
          <w:lang w:val="ka-GE" w:eastAsia="ka-GE"/>
        </w:rPr>
        <w:t>Stephan</w:t>
      </w:r>
      <w:proofErr w:type="spellEnd"/>
      <w:r w:rsidRPr="006A7C1D">
        <w:rPr>
          <w:lang w:val="ka-GE" w:eastAsia="ka-GE"/>
        </w:rPr>
        <w:t xml:space="preserve">, </w:t>
      </w:r>
      <w:proofErr w:type="spellStart"/>
      <w:r w:rsidRPr="006A7C1D">
        <w:rPr>
          <w:lang w:val="ka-GE" w:eastAsia="ka-GE"/>
        </w:rPr>
        <w:t>and</w:t>
      </w:r>
      <w:proofErr w:type="spellEnd"/>
      <w:r w:rsidRPr="006A7C1D">
        <w:rPr>
          <w:lang w:val="ka-GE" w:eastAsia="ka-GE"/>
        </w:rPr>
        <w:t xml:space="preserve"> </w:t>
      </w:r>
      <w:proofErr w:type="spellStart"/>
      <w:r w:rsidRPr="006A7C1D">
        <w:rPr>
          <w:lang w:val="ka-GE" w:eastAsia="ka-GE"/>
        </w:rPr>
        <w:t>Tom</w:t>
      </w:r>
      <w:proofErr w:type="spellEnd"/>
      <w:r w:rsidRPr="006A7C1D">
        <w:rPr>
          <w:lang w:val="ka-GE" w:eastAsia="ka-GE"/>
        </w:rPr>
        <w:t xml:space="preserve"> </w:t>
      </w:r>
      <w:proofErr w:type="spellStart"/>
      <w:r w:rsidRPr="006A7C1D">
        <w:rPr>
          <w:lang w:val="ka-GE" w:eastAsia="ka-GE"/>
        </w:rPr>
        <w:t>Delreux</w:t>
      </w:r>
      <w:proofErr w:type="spellEnd"/>
      <w:r w:rsidRPr="006A7C1D">
        <w:rPr>
          <w:lang w:val="ka-GE" w:eastAsia="ka-GE"/>
        </w:rPr>
        <w:t xml:space="preserve">. 2014. </w:t>
      </w:r>
      <w:proofErr w:type="spellStart"/>
      <w:r w:rsidRPr="006A7C1D">
        <w:rPr>
          <w:i/>
          <w:iCs/>
          <w:lang w:val="ka-GE" w:eastAsia="ka-GE"/>
        </w:rPr>
        <w:t>The</w:t>
      </w:r>
      <w:proofErr w:type="spellEnd"/>
      <w:r w:rsidRPr="006A7C1D">
        <w:rPr>
          <w:i/>
          <w:iCs/>
          <w:lang w:val="ka-GE" w:eastAsia="ka-GE"/>
        </w:rPr>
        <w:t xml:space="preserve"> </w:t>
      </w:r>
      <w:proofErr w:type="spellStart"/>
      <w:r w:rsidRPr="006A7C1D">
        <w:rPr>
          <w:i/>
          <w:iCs/>
          <w:lang w:val="ka-GE" w:eastAsia="ka-GE"/>
        </w:rPr>
        <w:t>Foreign</w:t>
      </w:r>
      <w:proofErr w:type="spellEnd"/>
      <w:r w:rsidRPr="006A7C1D">
        <w:rPr>
          <w:i/>
          <w:iCs/>
          <w:lang w:val="ka-GE" w:eastAsia="ka-GE"/>
        </w:rPr>
        <w:t xml:space="preserve"> </w:t>
      </w:r>
      <w:proofErr w:type="spellStart"/>
      <w:r w:rsidRPr="006A7C1D">
        <w:rPr>
          <w:i/>
          <w:iCs/>
          <w:lang w:val="ka-GE" w:eastAsia="ka-GE"/>
        </w:rPr>
        <w:t>Policy</w:t>
      </w:r>
      <w:proofErr w:type="spellEnd"/>
      <w:r w:rsidRPr="006A7C1D">
        <w:rPr>
          <w:i/>
          <w:iCs/>
          <w:lang w:val="ka-GE" w:eastAsia="ka-GE"/>
        </w:rPr>
        <w:t xml:space="preserve"> </w:t>
      </w:r>
      <w:proofErr w:type="spellStart"/>
      <w:r w:rsidRPr="006A7C1D">
        <w:rPr>
          <w:i/>
          <w:iCs/>
          <w:lang w:val="ka-GE" w:eastAsia="ka-GE"/>
        </w:rPr>
        <w:t>of</w:t>
      </w:r>
      <w:proofErr w:type="spellEnd"/>
      <w:r w:rsidRPr="006A7C1D">
        <w:rPr>
          <w:i/>
          <w:iCs/>
          <w:lang w:val="ka-GE" w:eastAsia="ka-GE"/>
        </w:rPr>
        <w:t xml:space="preserve"> </w:t>
      </w:r>
      <w:proofErr w:type="spellStart"/>
      <w:r w:rsidRPr="006A7C1D">
        <w:rPr>
          <w:i/>
          <w:iCs/>
          <w:lang w:val="ka-GE" w:eastAsia="ka-GE"/>
        </w:rPr>
        <w:t>the</w:t>
      </w:r>
      <w:proofErr w:type="spellEnd"/>
      <w:r w:rsidRPr="006A7C1D">
        <w:rPr>
          <w:i/>
          <w:iCs/>
          <w:lang w:val="ka-GE" w:eastAsia="ka-GE"/>
        </w:rPr>
        <w:t xml:space="preserve"> </w:t>
      </w:r>
      <w:proofErr w:type="spellStart"/>
      <w:r w:rsidRPr="006A7C1D">
        <w:rPr>
          <w:i/>
          <w:iCs/>
          <w:lang w:val="ka-GE" w:eastAsia="ka-GE"/>
        </w:rPr>
        <w:t>European</w:t>
      </w:r>
      <w:proofErr w:type="spellEnd"/>
      <w:r w:rsidRPr="006A7C1D">
        <w:rPr>
          <w:i/>
          <w:iCs/>
          <w:lang w:val="ka-GE" w:eastAsia="ka-GE"/>
        </w:rPr>
        <w:t xml:space="preserve"> </w:t>
      </w:r>
      <w:proofErr w:type="spellStart"/>
      <w:r w:rsidRPr="006A7C1D">
        <w:rPr>
          <w:i/>
          <w:iCs/>
          <w:lang w:val="ka-GE" w:eastAsia="ka-GE"/>
        </w:rPr>
        <w:t>Union</w:t>
      </w:r>
      <w:proofErr w:type="spellEnd"/>
      <w:r w:rsidRPr="006A7C1D">
        <w:rPr>
          <w:lang w:val="ka-GE" w:eastAsia="ka-GE"/>
        </w:rPr>
        <w:t xml:space="preserve">. 2nd </w:t>
      </w:r>
      <w:proofErr w:type="spellStart"/>
      <w:r w:rsidRPr="006A7C1D">
        <w:rPr>
          <w:lang w:val="ka-GE" w:eastAsia="ka-GE"/>
        </w:rPr>
        <w:t>ed</w:t>
      </w:r>
      <w:proofErr w:type="spellEnd"/>
      <w:r w:rsidRPr="006A7C1D">
        <w:rPr>
          <w:lang w:val="ka-GE" w:eastAsia="ka-GE"/>
        </w:rPr>
        <w:t xml:space="preserve">. </w:t>
      </w:r>
      <w:proofErr w:type="spellStart"/>
      <w:r w:rsidRPr="006A7C1D">
        <w:rPr>
          <w:lang w:val="ka-GE" w:eastAsia="ka-GE"/>
        </w:rPr>
        <w:t>London</w:t>
      </w:r>
      <w:proofErr w:type="spellEnd"/>
      <w:r w:rsidRPr="006A7C1D">
        <w:rPr>
          <w:lang w:val="ka-GE" w:eastAsia="ka-GE"/>
        </w:rPr>
        <w:t xml:space="preserve">: </w:t>
      </w:r>
      <w:proofErr w:type="spellStart"/>
      <w:r w:rsidRPr="006A7C1D">
        <w:rPr>
          <w:lang w:val="ka-GE" w:eastAsia="ka-GE"/>
        </w:rPr>
        <w:t>Macmillan</w:t>
      </w:r>
      <w:proofErr w:type="spellEnd"/>
      <w:r w:rsidRPr="006A7C1D">
        <w:rPr>
          <w:lang w:val="ka-GE" w:eastAsia="ka-GE"/>
        </w:rPr>
        <w:t xml:space="preserve"> </w:t>
      </w:r>
      <w:proofErr w:type="spellStart"/>
      <w:r w:rsidRPr="006A7C1D">
        <w:rPr>
          <w:lang w:val="ka-GE" w:eastAsia="ka-GE"/>
        </w:rPr>
        <w:t>International</w:t>
      </w:r>
      <w:proofErr w:type="spellEnd"/>
      <w:r w:rsidRPr="006A7C1D">
        <w:rPr>
          <w:lang w:val="ka-GE" w:eastAsia="ka-GE"/>
        </w:rPr>
        <w:t xml:space="preserve"> </w:t>
      </w:r>
      <w:proofErr w:type="spellStart"/>
      <w:r w:rsidRPr="006A7C1D">
        <w:rPr>
          <w:lang w:val="ka-GE" w:eastAsia="ka-GE"/>
        </w:rPr>
        <w:t>Higher</w:t>
      </w:r>
      <w:proofErr w:type="spellEnd"/>
      <w:r w:rsidRPr="006A7C1D">
        <w:rPr>
          <w:lang w:val="ka-GE" w:eastAsia="ka-GE"/>
        </w:rPr>
        <w:t xml:space="preserve"> </w:t>
      </w:r>
      <w:proofErr w:type="spellStart"/>
      <w:r w:rsidRPr="006A7C1D">
        <w:rPr>
          <w:lang w:val="ka-GE" w:eastAsia="ka-GE"/>
        </w:rPr>
        <w:t>Education</w:t>
      </w:r>
      <w:proofErr w:type="spellEnd"/>
      <w:r w:rsidRPr="006A7C1D">
        <w:rPr>
          <w:lang w:val="ka-GE" w:eastAsia="ka-GE"/>
        </w:rPr>
        <w:t>.</w:t>
      </w:r>
      <w:r w:rsidRPr="006A7C1D">
        <w:rPr>
          <w:rFonts w:asciiTheme="minorHAnsi" w:hAnsiTheme="minorHAnsi"/>
          <w:lang w:eastAsia="ka-GE"/>
        </w:rPr>
        <w:t xml:space="preserve"> </w:t>
      </w:r>
      <w:r w:rsidR="004068D2" w:rsidRPr="006A7C1D">
        <w:rPr>
          <w:b/>
          <w:bCs/>
        </w:rPr>
        <w:t>Chapter</w:t>
      </w:r>
      <w:r w:rsidR="000B507E" w:rsidRPr="006A7C1D">
        <w:rPr>
          <w:b/>
          <w:bCs/>
        </w:rPr>
        <w:t xml:space="preserve"> 5.,</w:t>
      </w:r>
      <w:r w:rsidR="000B507E" w:rsidRPr="006A7C1D">
        <w:rPr>
          <w:b/>
          <w:bCs/>
          <w:spacing w:val="-1"/>
        </w:rPr>
        <w:t xml:space="preserve"> </w:t>
      </w:r>
      <w:r w:rsidR="000B507E" w:rsidRPr="006A7C1D">
        <w:rPr>
          <w:b/>
          <w:bCs/>
        </w:rPr>
        <w:t>pp. 116-128</w:t>
      </w:r>
    </w:p>
    <w:p w14:paraId="0AC5BAB6" w14:textId="73223B22" w:rsidR="00D56577" w:rsidRPr="006A7C1D" w:rsidRDefault="0015009B" w:rsidP="0015009B">
      <w:pPr>
        <w:pStyle w:val="a4"/>
        <w:widowControl/>
        <w:numPr>
          <w:ilvl w:val="0"/>
          <w:numId w:val="16"/>
        </w:numPr>
        <w:autoSpaceDE/>
        <w:autoSpaceDN/>
        <w:rPr>
          <w:lang w:val="ka-GE" w:eastAsia="ka-GE"/>
        </w:rPr>
      </w:pPr>
      <w:proofErr w:type="spellStart"/>
      <w:r w:rsidRPr="006A7C1D">
        <w:rPr>
          <w:lang w:val="ka-GE" w:eastAsia="ka-GE"/>
        </w:rPr>
        <w:t>Vanhoonacker-Kormoss</w:t>
      </w:r>
      <w:proofErr w:type="spellEnd"/>
      <w:r w:rsidRPr="006A7C1D">
        <w:rPr>
          <w:lang w:val="ka-GE" w:eastAsia="ka-GE"/>
        </w:rPr>
        <w:t xml:space="preserve">, </w:t>
      </w:r>
      <w:proofErr w:type="spellStart"/>
      <w:r w:rsidRPr="006A7C1D">
        <w:rPr>
          <w:lang w:val="ka-GE" w:eastAsia="ka-GE"/>
        </w:rPr>
        <w:t>Sophie</w:t>
      </w:r>
      <w:proofErr w:type="spellEnd"/>
      <w:r w:rsidRPr="006A7C1D">
        <w:rPr>
          <w:lang w:val="ka-GE" w:eastAsia="ka-GE"/>
        </w:rPr>
        <w:t xml:space="preserve">, </w:t>
      </w:r>
      <w:proofErr w:type="spellStart"/>
      <w:r w:rsidRPr="006A7C1D">
        <w:rPr>
          <w:lang w:val="ka-GE" w:eastAsia="ka-GE"/>
        </w:rPr>
        <w:t>and</w:t>
      </w:r>
      <w:proofErr w:type="spellEnd"/>
      <w:r w:rsidRPr="006A7C1D">
        <w:rPr>
          <w:lang w:val="ka-GE" w:eastAsia="ka-GE"/>
        </w:rPr>
        <w:t xml:space="preserve"> </w:t>
      </w:r>
      <w:proofErr w:type="spellStart"/>
      <w:r w:rsidRPr="006A7C1D">
        <w:rPr>
          <w:lang w:val="ka-GE" w:eastAsia="ka-GE"/>
        </w:rPr>
        <w:t>Karolina</w:t>
      </w:r>
      <w:proofErr w:type="spellEnd"/>
      <w:r w:rsidRPr="006A7C1D">
        <w:rPr>
          <w:lang w:val="ka-GE" w:eastAsia="ka-GE"/>
        </w:rPr>
        <w:t xml:space="preserve"> </w:t>
      </w:r>
      <w:proofErr w:type="spellStart"/>
      <w:r w:rsidRPr="006A7C1D">
        <w:rPr>
          <w:lang w:val="ka-GE" w:eastAsia="ka-GE"/>
        </w:rPr>
        <w:t>Pomorska</w:t>
      </w:r>
      <w:proofErr w:type="spellEnd"/>
      <w:r w:rsidRPr="006A7C1D">
        <w:rPr>
          <w:lang w:val="ka-GE" w:eastAsia="ka-GE"/>
        </w:rPr>
        <w:t>. 2017. ‘</w:t>
      </w:r>
      <w:proofErr w:type="spellStart"/>
      <w:r w:rsidRPr="006A7C1D">
        <w:rPr>
          <w:lang w:val="ka-GE" w:eastAsia="ka-GE"/>
        </w:rPr>
        <w:t>The</w:t>
      </w:r>
      <w:proofErr w:type="spellEnd"/>
      <w:r w:rsidRPr="006A7C1D">
        <w:rPr>
          <w:lang w:val="ka-GE" w:eastAsia="ka-GE"/>
        </w:rPr>
        <w:t xml:space="preserve"> </w:t>
      </w:r>
      <w:proofErr w:type="spellStart"/>
      <w:r w:rsidRPr="006A7C1D">
        <w:rPr>
          <w:lang w:val="ka-GE" w:eastAsia="ka-GE"/>
        </w:rPr>
        <w:t>Institutional</w:t>
      </w:r>
      <w:proofErr w:type="spellEnd"/>
      <w:r w:rsidRPr="006A7C1D">
        <w:rPr>
          <w:lang w:val="ka-GE" w:eastAsia="ka-GE"/>
        </w:rPr>
        <w:t xml:space="preserve"> </w:t>
      </w:r>
      <w:proofErr w:type="spellStart"/>
      <w:r w:rsidRPr="006A7C1D">
        <w:rPr>
          <w:lang w:val="ka-GE" w:eastAsia="ka-GE"/>
        </w:rPr>
        <w:t>Framework</w:t>
      </w:r>
      <w:proofErr w:type="spellEnd"/>
      <w:r w:rsidRPr="006A7C1D">
        <w:rPr>
          <w:lang w:val="ka-GE" w:eastAsia="ka-GE"/>
        </w:rPr>
        <w:t xml:space="preserve">’. </w:t>
      </w:r>
      <w:proofErr w:type="spellStart"/>
      <w:r w:rsidRPr="006A7C1D">
        <w:rPr>
          <w:lang w:val="ka-GE" w:eastAsia="ka-GE"/>
        </w:rPr>
        <w:t>In</w:t>
      </w:r>
      <w:proofErr w:type="spellEnd"/>
      <w:r w:rsidRPr="006A7C1D">
        <w:rPr>
          <w:lang w:val="ka-GE" w:eastAsia="ka-GE"/>
        </w:rPr>
        <w:t xml:space="preserve"> </w:t>
      </w:r>
      <w:proofErr w:type="spellStart"/>
      <w:r w:rsidRPr="006A7C1D">
        <w:rPr>
          <w:i/>
          <w:iCs/>
          <w:lang w:val="ka-GE" w:eastAsia="ka-GE"/>
        </w:rPr>
        <w:t>International</w:t>
      </w:r>
      <w:proofErr w:type="spellEnd"/>
      <w:r w:rsidRPr="006A7C1D">
        <w:rPr>
          <w:i/>
          <w:iCs/>
          <w:lang w:val="ka-GE" w:eastAsia="ka-GE"/>
        </w:rPr>
        <w:t xml:space="preserve"> </w:t>
      </w:r>
      <w:proofErr w:type="spellStart"/>
      <w:r w:rsidRPr="006A7C1D">
        <w:rPr>
          <w:i/>
          <w:iCs/>
          <w:lang w:val="ka-GE" w:eastAsia="ka-GE"/>
        </w:rPr>
        <w:t>Relations</w:t>
      </w:r>
      <w:proofErr w:type="spellEnd"/>
      <w:r w:rsidRPr="006A7C1D">
        <w:rPr>
          <w:i/>
          <w:iCs/>
          <w:lang w:val="ka-GE" w:eastAsia="ka-GE"/>
        </w:rPr>
        <w:t xml:space="preserve"> </w:t>
      </w:r>
      <w:proofErr w:type="spellStart"/>
      <w:r w:rsidRPr="006A7C1D">
        <w:rPr>
          <w:i/>
          <w:iCs/>
          <w:lang w:val="ka-GE" w:eastAsia="ka-GE"/>
        </w:rPr>
        <w:t>and</w:t>
      </w:r>
      <w:proofErr w:type="spellEnd"/>
      <w:r w:rsidRPr="006A7C1D">
        <w:rPr>
          <w:i/>
          <w:iCs/>
          <w:lang w:val="ka-GE" w:eastAsia="ka-GE"/>
        </w:rPr>
        <w:t xml:space="preserve"> </w:t>
      </w:r>
      <w:proofErr w:type="spellStart"/>
      <w:r w:rsidRPr="006A7C1D">
        <w:rPr>
          <w:i/>
          <w:iCs/>
          <w:lang w:val="ka-GE" w:eastAsia="ka-GE"/>
        </w:rPr>
        <w:t>the</w:t>
      </w:r>
      <w:proofErr w:type="spellEnd"/>
      <w:r w:rsidRPr="006A7C1D">
        <w:rPr>
          <w:i/>
          <w:iCs/>
          <w:lang w:val="ka-GE" w:eastAsia="ka-GE"/>
        </w:rPr>
        <w:t xml:space="preserve"> </w:t>
      </w:r>
      <w:proofErr w:type="spellStart"/>
      <w:r w:rsidRPr="006A7C1D">
        <w:rPr>
          <w:i/>
          <w:iCs/>
          <w:lang w:val="ka-GE" w:eastAsia="ka-GE"/>
        </w:rPr>
        <w:t>European</w:t>
      </w:r>
      <w:proofErr w:type="spellEnd"/>
      <w:r w:rsidRPr="006A7C1D">
        <w:rPr>
          <w:i/>
          <w:iCs/>
          <w:lang w:val="ka-GE" w:eastAsia="ka-GE"/>
        </w:rPr>
        <w:t xml:space="preserve"> </w:t>
      </w:r>
      <w:proofErr w:type="spellStart"/>
      <w:r w:rsidRPr="006A7C1D">
        <w:rPr>
          <w:i/>
          <w:iCs/>
          <w:lang w:val="ka-GE" w:eastAsia="ka-GE"/>
        </w:rPr>
        <w:t>Union</w:t>
      </w:r>
      <w:proofErr w:type="spellEnd"/>
      <w:r w:rsidRPr="006A7C1D">
        <w:rPr>
          <w:lang w:val="ka-GE" w:eastAsia="ka-GE"/>
        </w:rPr>
        <w:t xml:space="preserve">, </w:t>
      </w:r>
      <w:proofErr w:type="spellStart"/>
      <w:r w:rsidRPr="006A7C1D">
        <w:rPr>
          <w:lang w:val="ka-GE" w:eastAsia="ka-GE"/>
        </w:rPr>
        <w:t>edited</w:t>
      </w:r>
      <w:proofErr w:type="spellEnd"/>
      <w:r w:rsidRPr="006A7C1D">
        <w:rPr>
          <w:lang w:val="ka-GE" w:eastAsia="ka-GE"/>
        </w:rPr>
        <w:t xml:space="preserve"> </w:t>
      </w:r>
      <w:proofErr w:type="spellStart"/>
      <w:r w:rsidRPr="006A7C1D">
        <w:rPr>
          <w:lang w:val="ka-GE" w:eastAsia="ka-GE"/>
        </w:rPr>
        <w:t>by</w:t>
      </w:r>
      <w:proofErr w:type="spellEnd"/>
      <w:r w:rsidRPr="006A7C1D">
        <w:rPr>
          <w:lang w:val="ka-GE" w:eastAsia="ka-GE"/>
        </w:rPr>
        <w:t xml:space="preserve"> </w:t>
      </w:r>
      <w:proofErr w:type="spellStart"/>
      <w:r w:rsidRPr="006A7C1D">
        <w:rPr>
          <w:lang w:val="ka-GE" w:eastAsia="ka-GE"/>
        </w:rPr>
        <w:t>Christopher</w:t>
      </w:r>
      <w:proofErr w:type="spellEnd"/>
      <w:r w:rsidRPr="006A7C1D">
        <w:rPr>
          <w:lang w:val="ka-GE" w:eastAsia="ka-GE"/>
        </w:rPr>
        <w:t xml:space="preserve"> </w:t>
      </w:r>
      <w:proofErr w:type="spellStart"/>
      <w:r w:rsidRPr="006A7C1D">
        <w:rPr>
          <w:lang w:val="ka-GE" w:eastAsia="ka-GE"/>
        </w:rPr>
        <w:t>Hill</w:t>
      </w:r>
      <w:proofErr w:type="spellEnd"/>
      <w:r w:rsidRPr="006A7C1D">
        <w:rPr>
          <w:lang w:val="ka-GE" w:eastAsia="ka-GE"/>
        </w:rPr>
        <w:t xml:space="preserve"> </w:t>
      </w:r>
      <w:proofErr w:type="spellStart"/>
      <w:r w:rsidRPr="006A7C1D">
        <w:rPr>
          <w:lang w:val="ka-GE" w:eastAsia="ka-GE"/>
        </w:rPr>
        <w:t>and</w:t>
      </w:r>
      <w:proofErr w:type="spellEnd"/>
      <w:r w:rsidRPr="006A7C1D">
        <w:rPr>
          <w:lang w:val="ka-GE" w:eastAsia="ka-GE"/>
        </w:rPr>
        <w:t xml:space="preserve"> </w:t>
      </w:r>
      <w:proofErr w:type="spellStart"/>
      <w:r w:rsidRPr="006A7C1D">
        <w:rPr>
          <w:lang w:val="ka-GE" w:eastAsia="ka-GE"/>
        </w:rPr>
        <w:t>Michael</w:t>
      </w:r>
      <w:proofErr w:type="spellEnd"/>
      <w:r w:rsidRPr="006A7C1D">
        <w:rPr>
          <w:lang w:val="ka-GE" w:eastAsia="ka-GE"/>
        </w:rPr>
        <w:t xml:space="preserve"> </w:t>
      </w:r>
      <w:proofErr w:type="spellStart"/>
      <w:r w:rsidRPr="006A7C1D">
        <w:rPr>
          <w:lang w:val="ka-GE" w:eastAsia="ka-GE"/>
        </w:rPr>
        <w:t>Smith</w:t>
      </w:r>
      <w:proofErr w:type="spellEnd"/>
      <w:r w:rsidRPr="006A7C1D">
        <w:rPr>
          <w:lang w:val="ka-GE" w:eastAsia="ka-GE"/>
        </w:rPr>
        <w:t xml:space="preserve">, 3rd </w:t>
      </w:r>
      <w:proofErr w:type="spellStart"/>
      <w:r w:rsidRPr="006A7C1D">
        <w:rPr>
          <w:lang w:val="ka-GE" w:eastAsia="ka-GE"/>
        </w:rPr>
        <w:t>ed</w:t>
      </w:r>
      <w:proofErr w:type="spellEnd"/>
      <w:r w:rsidRPr="006A7C1D">
        <w:rPr>
          <w:lang w:val="ka-GE" w:eastAsia="ka-GE"/>
        </w:rPr>
        <w:t xml:space="preserve">., 97–122. </w:t>
      </w:r>
      <w:proofErr w:type="spellStart"/>
      <w:r w:rsidRPr="006A7C1D">
        <w:rPr>
          <w:lang w:val="ka-GE" w:eastAsia="ka-GE"/>
        </w:rPr>
        <w:t>Oxford</w:t>
      </w:r>
      <w:proofErr w:type="spellEnd"/>
      <w:r w:rsidRPr="006A7C1D">
        <w:rPr>
          <w:lang w:val="ka-GE" w:eastAsia="ka-GE"/>
        </w:rPr>
        <w:t xml:space="preserve">: </w:t>
      </w:r>
      <w:proofErr w:type="spellStart"/>
      <w:r w:rsidRPr="006A7C1D">
        <w:rPr>
          <w:lang w:val="ka-GE" w:eastAsia="ka-GE"/>
        </w:rPr>
        <w:t>Oxford</w:t>
      </w:r>
      <w:proofErr w:type="spellEnd"/>
      <w:r w:rsidRPr="006A7C1D">
        <w:rPr>
          <w:lang w:val="ka-GE" w:eastAsia="ka-GE"/>
        </w:rPr>
        <w:t xml:space="preserve"> </w:t>
      </w:r>
      <w:proofErr w:type="spellStart"/>
      <w:r w:rsidRPr="006A7C1D">
        <w:rPr>
          <w:lang w:val="ka-GE" w:eastAsia="ka-GE"/>
        </w:rPr>
        <w:t>University</w:t>
      </w:r>
      <w:proofErr w:type="spellEnd"/>
      <w:r w:rsidRPr="006A7C1D">
        <w:rPr>
          <w:lang w:val="ka-GE" w:eastAsia="ka-GE"/>
        </w:rPr>
        <w:t xml:space="preserve"> </w:t>
      </w:r>
      <w:proofErr w:type="spellStart"/>
      <w:r w:rsidRPr="006A7C1D">
        <w:rPr>
          <w:lang w:val="ka-GE" w:eastAsia="ka-GE"/>
        </w:rPr>
        <w:t>Press</w:t>
      </w:r>
      <w:proofErr w:type="spellEnd"/>
      <w:r w:rsidRPr="006A7C1D">
        <w:rPr>
          <w:lang w:eastAsia="ka-GE"/>
        </w:rPr>
        <w:t>. Chapter 5,</w:t>
      </w:r>
      <w:r w:rsidR="000B507E" w:rsidRPr="006A7C1D">
        <w:rPr>
          <w:i/>
          <w:spacing w:val="1"/>
        </w:rPr>
        <w:t xml:space="preserve"> </w:t>
      </w:r>
      <w:r w:rsidR="000B507E" w:rsidRPr="006A7C1D">
        <w:t>pp. 98-119</w:t>
      </w:r>
    </w:p>
    <w:p w14:paraId="5E987FC1" w14:textId="77777777" w:rsidR="00D56577" w:rsidRPr="00FA6728" w:rsidRDefault="00D56577">
      <w:pPr>
        <w:pStyle w:val="a3"/>
        <w:spacing w:before="11"/>
        <w:ind w:left="0"/>
        <w:rPr>
          <w:sz w:val="22"/>
          <w:szCs w:val="22"/>
        </w:rPr>
      </w:pPr>
    </w:p>
    <w:p w14:paraId="1B69EC54" w14:textId="0D2C6912" w:rsidR="00D56577" w:rsidRPr="0087419A" w:rsidRDefault="000B507E" w:rsidP="00043D55">
      <w:pPr>
        <w:pStyle w:val="2"/>
      </w:pPr>
      <w:r w:rsidRPr="0087419A">
        <w:t>W</w:t>
      </w:r>
      <w:r w:rsidR="004068D2" w:rsidRPr="0087419A">
        <w:t>EEK</w:t>
      </w:r>
      <w:r w:rsidRPr="0087419A">
        <w:t xml:space="preserve"> 4</w:t>
      </w:r>
      <w:r w:rsidR="00DA65CB" w:rsidRPr="0087419A">
        <w:t xml:space="preserve"> (September 27-October 1): </w:t>
      </w:r>
      <w:r w:rsidRPr="0087419A">
        <w:t xml:space="preserve">Russia’s </w:t>
      </w:r>
      <w:r w:rsidR="00E34445" w:rsidRPr="0087419A">
        <w:t>E</w:t>
      </w:r>
      <w:r w:rsidRPr="0087419A">
        <w:t xml:space="preserve">mergence as an </w:t>
      </w:r>
      <w:r w:rsidR="00E34445" w:rsidRPr="0087419A">
        <w:t>I</w:t>
      </w:r>
      <w:r w:rsidRPr="0087419A">
        <w:t xml:space="preserve">ndependent </w:t>
      </w:r>
      <w:r w:rsidR="00E34445" w:rsidRPr="0087419A">
        <w:t>S</w:t>
      </w:r>
      <w:r w:rsidRPr="0087419A">
        <w:t xml:space="preserve">tate and its </w:t>
      </w:r>
      <w:r w:rsidR="00E34445" w:rsidRPr="0087419A">
        <w:t>S</w:t>
      </w:r>
      <w:r w:rsidRPr="0087419A">
        <w:t xml:space="preserve">earch for </w:t>
      </w:r>
      <w:r w:rsidR="00E34445" w:rsidRPr="0087419A">
        <w:t>a Distinct F</w:t>
      </w:r>
      <w:r w:rsidRPr="0087419A">
        <w:t xml:space="preserve">oreign </w:t>
      </w:r>
      <w:r w:rsidR="00E34445" w:rsidRPr="0087419A">
        <w:t>P</w:t>
      </w:r>
      <w:r w:rsidRPr="0087419A">
        <w:t xml:space="preserve">olicy </w:t>
      </w:r>
      <w:r w:rsidR="00E34445" w:rsidRPr="0087419A">
        <w:t>I</w:t>
      </w:r>
      <w:r w:rsidRPr="0087419A">
        <w:t>dentity</w:t>
      </w:r>
    </w:p>
    <w:p w14:paraId="5D5D65A1" w14:textId="77388ECC" w:rsidR="007D40B4" w:rsidRPr="00FA6728" w:rsidRDefault="007D40B4" w:rsidP="007D40B4">
      <w:pPr>
        <w:pStyle w:val="a3"/>
        <w:ind w:left="0"/>
        <w:rPr>
          <w:i/>
          <w:sz w:val="22"/>
          <w:szCs w:val="22"/>
        </w:rPr>
      </w:pPr>
    </w:p>
    <w:p w14:paraId="3C60FEA4" w14:textId="7C9F6AC1" w:rsidR="005A698B" w:rsidRPr="004068D2" w:rsidRDefault="005A698B" w:rsidP="00545B8F">
      <w:pPr>
        <w:pStyle w:val="TableParagraph"/>
        <w:ind w:left="360"/>
      </w:pPr>
      <w:r w:rsidRPr="004068D2">
        <w:t xml:space="preserve">No </w:t>
      </w:r>
      <w:r w:rsidR="00487E99">
        <w:t>online</w:t>
      </w:r>
      <w:r w:rsidRPr="004068D2">
        <w:t xml:space="preserve"> meeting</w:t>
      </w:r>
      <w:r w:rsidR="00487E99">
        <w:t>.</w:t>
      </w:r>
    </w:p>
    <w:p w14:paraId="7015BD3B" w14:textId="77777777" w:rsidR="005A698B" w:rsidRPr="004068D2" w:rsidRDefault="005A698B" w:rsidP="00545B8F">
      <w:pPr>
        <w:pStyle w:val="TableParagraph"/>
        <w:ind w:left="360"/>
      </w:pPr>
    </w:p>
    <w:p w14:paraId="0D09709B" w14:textId="79398ABE" w:rsidR="005A698B" w:rsidRPr="004068D2" w:rsidRDefault="005A698B" w:rsidP="00545B8F">
      <w:pPr>
        <w:ind w:left="360"/>
      </w:pPr>
      <w:r w:rsidRPr="004068D2">
        <w:t xml:space="preserve">Online discussion forum posts due on </w:t>
      </w:r>
      <w:r w:rsidR="00A81EE9" w:rsidRPr="004068D2">
        <w:t>October 1</w:t>
      </w:r>
      <w:r w:rsidRPr="004068D2">
        <w:t>, 9</w:t>
      </w:r>
      <w:r w:rsidR="004068D2">
        <w:t>:00 pm</w:t>
      </w:r>
      <w:r w:rsidRPr="004068D2">
        <w:t xml:space="preserve"> EST. Questions cover materials from </w:t>
      </w:r>
      <w:r w:rsidR="004068D2">
        <w:t>W</w:t>
      </w:r>
      <w:r w:rsidRPr="004068D2">
        <w:t xml:space="preserve">eeks </w:t>
      </w:r>
      <w:r w:rsidR="00472A51" w:rsidRPr="004068D2">
        <w:t>3</w:t>
      </w:r>
      <w:r w:rsidRPr="004068D2">
        <w:t xml:space="preserve"> and </w:t>
      </w:r>
      <w:r w:rsidR="00472A51" w:rsidRPr="004068D2">
        <w:t>4</w:t>
      </w:r>
      <w:r w:rsidRPr="004068D2">
        <w:t>.</w:t>
      </w:r>
    </w:p>
    <w:p w14:paraId="4FCB113C" w14:textId="47D161B6" w:rsidR="005A698B" w:rsidRPr="00FA6728" w:rsidRDefault="005A698B" w:rsidP="007D40B4">
      <w:pPr>
        <w:pStyle w:val="a3"/>
        <w:ind w:left="0"/>
        <w:rPr>
          <w:i/>
          <w:sz w:val="22"/>
          <w:szCs w:val="22"/>
        </w:rPr>
      </w:pPr>
    </w:p>
    <w:p w14:paraId="2A7C24CB" w14:textId="77777777" w:rsidR="00C22493" w:rsidRDefault="00C22493" w:rsidP="006B29E2">
      <w:pPr>
        <w:ind w:firstLine="360"/>
      </w:pPr>
      <w:r w:rsidRPr="00C22493">
        <w:rPr>
          <w:b/>
          <w:bCs/>
        </w:rPr>
        <w:t>Themes</w:t>
      </w:r>
      <w:r w:rsidRPr="00FA6728">
        <w:t>:</w:t>
      </w:r>
    </w:p>
    <w:p w14:paraId="22C3817E" w14:textId="1FA2E0F4" w:rsidR="00D56577" w:rsidRPr="00FA6728" w:rsidRDefault="000B507E" w:rsidP="00662FE4">
      <w:pPr>
        <w:pStyle w:val="a3"/>
        <w:numPr>
          <w:ilvl w:val="0"/>
          <w:numId w:val="16"/>
        </w:numPr>
        <w:rPr>
          <w:sz w:val="22"/>
          <w:szCs w:val="22"/>
        </w:rPr>
      </w:pPr>
      <w:r w:rsidRPr="00FA6728">
        <w:rPr>
          <w:sz w:val="22"/>
          <w:szCs w:val="22"/>
        </w:rPr>
        <w:t>The Soviet Union as an international actor</w:t>
      </w:r>
    </w:p>
    <w:p w14:paraId="414B8582" w14:textId="469CC084" w:rsidR="00D56577" w:rsidRPr="00FA6728" w:rsidRDefault="000B507E" w:rsidP="00662FE4">
      <w:pPr>
        <w:pStyle w:val="a3"/>
        <w:numPr>
          <w:ilvl w:val="0"/>
          <w:numId w:val="16"/>
        </w:numPr>
        <w:rPr>
          <w:sz w:val="22"/>
          <w:szCs w:val="22"/>
        </w:rPr>
      </w:pPr>
      <w:r w:rsidRPr="00FA6728">
        <w:rPr>
          <w:sz w:val="22"/>
          <w:szCs w:val="22"/>
        </w:rPr>
        <w:t>Russia’s foreign policy challenges after the collapse of communism</w:t>
      </w:r>
    </w:p>
    <w:p w14:paraId="094D9D31" w14:textId="0692538F" w:rsidR="00D56577" w:rsidRPr="00FA6728" w:rsidRDefault="000B507E" w:rsidP="00662FE4">
      <w:pPr>
        <w:pStyle w:val="a3"/>
        <w:numPr>
          <w:ilvl w:val="0"/>
          <w:numId w:val="16"/>
        </w:numPr>
        <w:rPr>
          <w:sz w:val="22"/>
          <w:szCs w:val="22"/>
        </w:rPr>
      </w:pPr>
      <w:r w:rsidRPr="00FA6728">
        <w:rPr>
          <w:sz w:val="22"/>
          <w:szCs w:val="22"/>
        </w:rPr>
        <w:t>Russia’s conflicted international identity</w:t>
      </w:r>
    </w:p>
    <w:p w14:paraId="2A1D4662" w14:textId="77777777" w:rsidR="00521707" w:rsidRPr="00171E4A" w:rsidRDefault="00521707" w:rsidP="00C22493">
      <w:pPr>
        <w:ind w:left="270"/>
        <w:rPr>
          <w:b/>
          <w:bCs/>
        </w:rPr>
      </w:pPr>
    </w:p>
    <w:p w14:paraId="01940B37" w14:textId="4021F5DE" w:rsidR="00D56577" w:rsidRPr="00171E4A" w:rsidRDefault="00521707" w:rsidP="00C22493">
      <w:pPr>
        <w:ind w:firstLine="359"/>
        <w:rPr>
          <w:b/>
          <w:bCs/>
        </w:rPr>
      </w:pPr>
      <w:r w:rsidRPr="00171E4A">
        <w:rPr>
          <w:b/>
          <w:bCs/>
        </w:rPr>
        <w:t>Compulsory readings:</w:t>
      </w:r>
    </w:p>
    <w:p w14:paraId="277EE91D" w14:textId="2F8C8A25" w:rsidR="00D56577" w:rsidRPr="00FA6728" w:rsidRDefault="000B507E">
      <w:pPr>
        <w:pStyle w:val="a4"/>
        <w:numPr>
          <w:ilvl w:val="0"/>
          <w:numId w:val="3"/>
        </w:numPr>
        <w:tabs>
          <w:tab w:val="left" w:pos="880"/>
          <w:tab w:val="left" w:pos="881"/>
        </w:tabs>
        <w:ind w:hanging="361"/>
      </w:pPr>
      <w:r w:rsidRPr="00FA6728">
        <w:t>Stent,</w:t>
      </w:r>
      <w:r w:rsidRPr="00FA6728">
        <w:rPr>
          <w:spacing w:val="-1"/>
        </w:rPr>
        <w:t xml:space="preserve"> </w:t>
      </w:r>
      <w:r w:rsidR="004068D2">
        <w:t xml:space="preserve">Chapter </w:t>
      </w:r>
      <w:r w:rsidRPr="00FA6728">
        <w:t>2 (entire),</w:t>
      </w:r>
      <w:r w:rsidRPr="00FA6728">
        <w:rPr>
          <w:spacing w:val="-1"/>
        </w:rPr>
        <w:t xml:space="preserve"> </w:t>
      </w:r>
      <w:r w:rsidRPr="00FA6728">
        <w:t xml:space="preserve">and </w:t>
      </w:r>
      <w:r w:rsidR="004068D2">
        <w:t>Chapter</w:t>
      </w:r>
      <w:r w:rsidRPr="00FA6728">
        <w:t xml:space="preserve"> 3,</w:t>
      </w:r>
      <w:r w:rsidRPr="00FA6728">
        <w:rPr>
          <w:spacing w:val="-1"/>
        </w:rPr>
        <w:t xml:space="preserve"> </w:t>
      </w:r>
      <w:r w:rsidRPr="00FA6728">
        <w:t>pp. 44-55</w:t>
      </w:r>
    </w:p>
    <w:p w14:paraId="4AC1D6DA" w14:textId="77777777" w:rsidR="00D56577" w:rsidRPr="00FA6728" w:rsidRDefault="00D56577">
      <w:pPr>
        <w:pStyle w:val="a3"/>
        <w:spacing w:before="11"/>
        <w:ind w:left="0"/>
        <w:rPr>
          <w:sz w:val="22"/>
          <w:szCs w:val="22"/>
        </w:rPr>
      </w:pPr>
    </w:p>
    <w:p w14:paraId="095C3BF5" w14:textId="134A90AB" w:rsidR="00D56577" w:rsidRDefault="0023681D" w:rsidP="00043D55">
      <w:pPr>
        <w:pStyle w:val="2"/>
      </w:pPr>
      <w:r w:rsidRPr="00FA6728">
        <w:t>WEEK</w:t>
      </w:r>
      <w:r w:rsidRPr="00FA6728">
        <w:rPr>
          <w:spacing w:val="-2"/>
        </w:rPr>
        <w:t xml:space="preserve"> </w:t>
      </w:r>
      <w:r w:rsidR="000B507E" w:rsidRPr="00FA6728">
        <w:t>5</w:t>
      </w:r>
      <w:r w:rsidR="006535CD">
        <w:t xml:space="preserve"> (</w:t>
      </w:r>
      <w:r w:rsidR="00654963">
        <w:t>October 4-8</w:t>
      </w:r>
      <w:r w:rsidR="006535CD">
        <w:t>)</w:t>
      </w:r>
      <w:r w:rsidR="000B507E" w:rsidRPr="00FA6728">
        <w:t>:</w:t>
      </w:r>
      <w:r w:rsidR="000B507E" w:rsidRPr="00FA6728">
        <w:rPr>
          <w:spacing w:val="-3"/>
        </w:rPr>
        <w:t xml:space="preserve"> </w:t>
      </w:r>
      <w:r w:rsidR="000B507E" w:rsidRPr="00FA6728">
        <w:t>EU-Russia Relations</w:t>
      </w:r>
    </w:p>
    <w:p w14:paraId="01DB6645" w14:textId="4D7DC52F" w:rsidR="00810F01" w:rsidRDefault="00810F01" w:rsidP="00810F01">
      <w:pPr>
        <w:pStyle w:val="a3"/>
        <w:ind w:left="0"/>
        <w:rPr>
          <w:sz w:val="22"/>
          <w:szCs w:val="22"/>
        </w:rPr>
      </w:pPr>
    </w:p>
    <w:p w14:paraId="1130722B" w14:textId="444E8F65" w:rsidR="00F07EF6" w:rsidRPr="004068D2" w:rsidRDefault="004068D2" w:rsidP="006B29E2">
      <w:pPr>
        <w:ind w:left="360"/>
      </w:pPr>
      <w:r w:rsidRPr="004068D2">
        <w:t>O</w:t>
      </w:r>
      <w:r w:rsidR="00F07EF6" w:rsidRPr="004068D2">
        <w:t xml:space="preserve">nline meeting on Thursday, </w:t>
      </w:r>
      <w:r w:rsidR="00AB4BA4" w:rsidRPr="004068D2">
        <w:t xml:space="preserve">October </w:t>
      </w:r>
      <w:r w:rsidR="007F42AF" w:rsidRPr="004068D2">
        <w:t>7</w:t>
      </w:r>
      <w:r w:rsidR="00F07EF6" w:rsidRPr="004068D2">
        <w:t xml:space="preserve"> at </w:t>
      </w:r>
      <w:r w:rsidR="00852A94" w:rsidRPr="004068D2">
        <w:t>2:35 pm EST</w:t>
      </w:r>
      <w:r w:rsidR="00F07EF6" w:rsidRPr="004068D2">
        <w:t xml:space="preserve">. We will discuss </w:t>
      </w:r>
      <w:r w:rsidR="00BC1B9E" w:rsidRPr="004068D2">
        <w:t>the Model EU assignment and divide roles.</w:t>
      </w:r>
    </w:p>
    <w:p w14:paraId="0A989000" w14:textId="77777777" w:rsidR="00F07EF6" w:rsidRPr="004068D2" w:rsidRDefault="00F07EF6" w:rsidP="006B29E2">
      <w:pPr>
        <w:pStyle w:val="a3"/>
        <w:ind w:left="360"/>
        <w:rPr>
          <w:i/>
          <w:sz w:val="22"/>
          <w:szCs w:val="22"/>
        </w:rPr>
      </w:pPr>
    </w:p>
    <w:p w14:paraId="6D026D85" w14:textId="60ACAAD8" w:rsidR="00F07EF6" w:rsidRPr="004068D2" w:rsidRDefault="00F07EF6" w:rsidP="006B29E2">
      <w:pPr>
        <w:ind w:left="360"/>
      </w:pPr>
      <w:r w:rsidRPr="004068D2">
        <w:t>No online discussion forum this week</w:t>
      </w:r>
    </w:p>
    <w:p w14:paraId="00225187" w14:textId="77777777" w:rsidR="00F07EF6" w:rsidRDefault="00F07EF6" w:rsidP="00810F01">
      <w:pPr>
        <w:pStyle w:val="a3"/>
        <w:ind w:left="0"/>
        <w:rPr>
          <w:sz w:val="22"/>
          <w:szCs w:val="22"/>
        </w:rPr>
      </w:pPr>
    </w:p>
    <w:p w14:paraId="6570F67B" w14:textId="045FF30C" w:rsidR="00810F01" w:rsidRDefault="00E53356" w:rsidP="00C22493">
      <w:pPr>
        <w:ind w:left="360"/>
      </w:pPr>
      <w:r w:rsidRPr="00171E4A">
        <w:rPr>
          <w:b/>
          <w:bCs/>
        </w:rPr>
        <w:t>Themes</w:t>
      </w:r>
      <w:r w:rsidRPr="00FA6728">
        <w:t>:</w:t>
      </w:r>
    </w:p>
    <w:p w14:paraId="70864FC6" w14:textId="39ACC492" w:rsidR="00D56577" w:rsidRPr="00FA6728" w:rsidRDefault="000B507E" w:rsidP="00662FE4">
      <w:pPr>
        <w:pStyle w:val="a3"/>
        <w:numPr>
          <w:ilvl w:val="0"/>
          <w:numId w:val="16"/>
        </w:numPr>
        <w:rPr>
          <w:sz w:val="22"/>
          <w:szCs w:val="22"/>
        </w:rPr>
      </w:pPr>
      <w:r w:rsidRPr="00FA6728">
        <w:rPr>
          <w:sz w:val="22"/>
          <w:szCs w:val="22"/>
        </w:rPr>
        <w:t>The</w:t>
      </w:r>
      <w:r w:rsidRPr="00FA6728">
        <w:rPr>
          <w:spacing w:val="-4"/>
          <w:sz w:val="22"/>
          <w:szCs w:val="22"/>
        </w:rPr>
        <w:t xml:space="preserve"> </w:t>
      </w:r>
      <w:r w:rsidRPr="00FA6728">
        <w:rPr>
          <w:sz w:val="22"/>
          <w:szCs w:val="22"/>
        </w:rPr>
        <w:t>EU</w:t>
      </w:r>
      <w:r w:rsidRPr="00FA6728">
        <w:rPr>
          <w:spacing w:val="-2"/>
          <w:sz w:val="22"/>
          <w:szCs w:val="22"/>
        </w:rPr>
        <w:t xml:space="preserve"> </w:t>
      </w:r>
      <w:r w:rsidRPr="00FA6728">
        <w:rPr>
          <w:sz w:val="22"/>
          <w:szCs w:val="22"/>
        </w:rPr>
        <w:t>and</w:t>
      </w:r>
      <w:r w:rsidRPr="00FA6728">
        <w:rPr>
          <w:spacing w:val="-1"/>
          <w:sz w:val="22"/>
          <w:szCs w:val="22"/>
        </w:rPr>
        <w:t xml:space="preserve"> </w:t>
      </w:r>
      <w:r w:rsidRPr="00FA6728">
        <w:rPr>
          <w:sz w:val="22"/>
          <w:szCs w:val="22"/>
        </w:rPr>
        <w:t>Russia</w:t>
      </w:r>
      <w:r w:rsidRPr="00FA6728">
        <w:rPr>
          <w:spacing w:val="-1"/>
          <w:sz w:val="22"/>
          <w:szCs w:val="22"/>
        </w:rPr>
        <w:t xml:space="preserve"> </w:t>
      </w:r>
      <w:r w:rsidRPr="00FA6728">
        <w:rPr>
          <w:sz w:val="22"/>
          <w:szCs w:val="22"/>
        </w:rPr>
        <w:t>as international</w:t>
      </w:r>
      <w:r w:rsidRPr="00FA6728">
        <w:rPr>
          <w:spacing w:val="-1"/>
          <w:sz w:val="22"/>
          <w:szCs w:val="22"/>
        </w:rPr>
        <w:t xml:space="preserve"> </w:t>
      </w:r>
      <w:r w:rsidRPr="00FA6728">
        <w:rPr>
          <w:sz w:val="22"/>
          <w:szCs w:val="22"/>
        </w:rPr>
        <w:t>actors: compared</w:t>
      </w:r>
    </w:p>
    <w:p w14:paraId="6BAF595C" w14:textId="05DBD179" w:rsidR="00D56577" w:rsidRPr="00FA6728" w:rsidRDefault="000B507E" w:rsidP="00662FE4">
      <w:pPr>
        <w:pStyle w:val="a3"/>
        <w:numPr>
          <w:ilvl w:val="0"/>
          <w:numId w:val="16"/>
        </w:numPr>
        <w:rPr>
          <w:sz w:val="22"/>
          <w:szCs w:val="22"/>
        </w:rPr>
      </w:pPr>
      <w:r w:rsidRPr="00FA6728">
        <w:rPr>
          <w:sz w:val="22"/>
          <w:szCs w:val="22"/>
        </w:rPr>
        <w:t>Russian</w:t>
      </w:r>
      <w:r w:rsidRPr="00FA6728">
        <w:rPr>
          <w:spacing w:val="-1"/>
          <w:sz w:val="22"/>
          <w:szCs w:val="22"/>
        </w:rPr>
        <w:t xml:space="preserve"> </w:t>
      </w:r>
      <w:r w:rsidRPr="00FA6728">
        <w:rPr>
          <w:sz w:val="22"/>
          <w:szCs w:val="22"/>
        </w:rPr>
        <w:t xml:space="preserve">power </w:t>
      </w:r>
      <w:r w:rsidR="00F36815">
        <w:rPr>
          <w:sz w:val="22"/>
          <w:szCs w:val="22"/>
        </w:rPr>
        <w:t xml:space="preserve">bases </w:t>
      </w:r>
      <w:r w:rsidRPr="00FA6728">
        <w:rPr>
          <w:sz w:val="22"/>
          <w:szCs w:val="22"/>
        </w:rPr>
        <w:t>and</w:t>
      </w:r>
      <w:r w:rsidRPr="00FA6728">
        <w:rPr>
          <w:spacing w:val="-1"/>
          <w:sz w:val="22"/>
          <w:szCs w:val="22"/>
        </w:rPr>
        <w:t xml:space="preserve"> </w:t>
      </w:r>
      <w:r w:rsidR="00F36815">
        <w:rPr>
          <w:sz w:val="22"/>
          <w:szCs w:val="22"/>
        </w:rPr>
        <w:t>their vulnerabilities</w:t>
      </w:r>
    </w:p>
    <w:p w14:paraId="41041722" w14:textId="2D9A183E" w:rsidR="00D56577" w:rsidRPr="00FA6728" w:rsidRDefault="000B507E" w:rsidP="00662FE4">
      <w:pPr>
        <w:pStyle w:val="a3"/>
        <w:numPr>
          <w:ilvl w:val="0"/>
          <w:numId w:val="16"/>
        </w:numPr>
        <w:rPr>
          <w:sz w:val="22"/>
          <w:szCs w:val="22"/>
        </w:rPr>
      </w:pPr>
      <w:r w:rsidRPr="00FA6728">
        <w:rPr>
          <w:sz w:val="22"/>
          <w:szCs w:val="22"/>
        </w:rPr>
        <w:t>Decision-making</w:t>
      </w:r>
      <w:r w:rsidRPr="00FA6728">
        <w:rPr>
          <w:spacing w:val="-2"/>
          <w:sz w:val="22"/>
          <w:szCs w:val="22"/>
        </w:rPr>
        <w:t xml:space="preserve"> </w:t>
      </w:r>
      <w:r w:rsidRPr="00FA6728">
        <w:rPr>
          <w:sz w:val="22"/>
          <w:szCs w:val="22"/>
        </w:rPr>
        <w:t>processes</w:t>
      </w:r>
      <w:r w:rsidRPr="00FA6728">
        <w:rPr>
          <w:spacing w:val="-1"/>
          <w:sz w:val="22"/>
          <w:szCs w:val="22"/>
        </w:rPr>
        <w:t xml:space="preserve"> </w:t>
      </w:r>
      <w:r w:rsidRPr="00FA6728">
        <w:rPr>
          <w:sz w:val="22"/>
          <w:szCs w:val="22"/>
        </w:rPr>
        <w:t>in</w:t>
      </w:r>
      <w:r w:rsidRPr="00FA6728">
        <w:rPr>
          <w:spacing w:val="-1"/>
          <w:sz w:val="22"/>
          <w:szCs w:val="22"/>
        </w:rPr>
        <w:t xml:space="preserve"> </w:t>
      </w:r>
      <w:r w:rsidRPr="00FA6728">
        <w:rPr>
          <w:sz w:val="22"/>
          <w:szCs w:val="22"/>
        </w:rPr>
        <w:t>the</w:t>
      </w:r>
      <w:r w:rsidRPr="00FA6728">
        <w:rPr>
          <w:spacing w:val="-2"/>
          <w:sz w:val="22"/>
          <w:szCs w:val="22"/>
        </w:rPr>
        <w:t xml:space="preserve"> </w:t>
      </w:r>
      <w:r w:rsidRPr="00FA6728">
        <w:rPr>
          <w:sz w:val="22"/>
          <w:szCs w:val="22"/>
        </w:rPr>
        <w:t>EU</w:t>
      </w:r>
      <w:r w:rsidRPr="00FA6728">
        <w:rPr>
          <w:spacing w:val="-2"/>
          <w:sz w:val="22"/>
          <w:szCs w:val="22"/>
        </w:rPr>
        <w:t xml:space="preserve"> </w:t>
      </w:r>
      <w:r w:rsidRPr="00FA6728">
        <w:rPr>
          <w:sz w:val="22"/>
          <w:szCs w:val="22"/>
        </w:rPr>
        <w:t>and</w:t>
      </w:r>
      <w:r w:rsidRPr="00FA6728">
        <w:rPr>
          <w:spacing w:val="-1"/>
          <w:sz w:val="22"/>
          <w:szCs w:val="22"/>
        </w:rPr>
        <w:t xml:space="preserve"> </w:t>
      </w:r>
      <w:r w:rsidRPr="00FA6728">
        <w:rPr>
          <w:sz w:val="22"/>
          <w:szCs w:val="22"/>
        </w:rPr>
        <w:t>Russia</w:t>
      </w:r>
    </w:p>
    <w:p w14:paraId="54F83ECE" w14:textId="59999C17" w:rsidR="00D56577" w:rsidRPr="00FA6728" w:rsidRDefault="000B507E" w:rsidP="00662FE4">
      <w:pPr>
        <w:pStyle w:val="a3"/>
        <w:numPr>
          <w:ilvl w:val="0"/>
          <w:numId w:val="16"/>
        </w:numPr>
        <w:rPr>
          <w:sz w:val="22"/>
          <w:szCs w:val="22"/>
        </w:rPr>
      </w:pPr>
      <w:r w:rsidRPr="00FA6728">
        <w:rPr>
          <w:sz w:val="22"/>
          <w:szCs w:val="22"/>
        </w:rPr>
        <w:t>The</w:t>
      </w:r>
      <w:r w:rsidRPr="00FA6728">
        <w:rPr>
          <w:spacing w:val="-4"/>
          <w:sz w:val="22"/>
          <w:szCs w:val="22"/>
        </w:rPr>
        <w:t xml:space="preserve"> </w:t>
      </w:r>
      <w:r w:rsidRPr="00FA6728">
        <w:rPr>
          <w:sz w:val="22"/>
          <w:szCs w:val="22"/>
        </w:rPr>
        <w:t>EU-Russia</w:t>
      </w:r>
      <w:r w:rsidRPr="00FA6728">
        <w:rPr>
          <w:spacing w:val="-2"/>
          <w:sz w:val="22"/>
          <w:szCs w:val="22"/>
        </w:rPr>
        <w:t xml:space="preserve"> </w:t>
      </w:r>
      <w:r w:rsidRPr="00FA6728">
        <w:rPr>
          <w:sz w:val="22"/>
          <w:szCs w:val="22"/>
        </w:rPr>
        <w:t>Strategic</w:t>
      </w:r>
      <w:r w:rsidRPr="00FA6728">
        <w:rPr>
          <w:spacing w:val="-2"/>
          <w:sz w:val="22"/>
          <w:szCs w:val="22"/>
        </w:rPr>
        <w:t xml:space="preserve"> </w:t>
      </w:r>
      <w:r w:rsidRPr="00FA6728">
        <w:rPr>
          <w:sz w:val="22"/>
          <w:szCs w:val="22"/>
        </w:rPr>
        <w:t>Partnership</w:t>
      </w:r>
      <w:r w:rsidRPr="00FA6728">
        <w:rPr>
          <w:spacing w:val="-1"/>
          <w:sz w:val="22"/>
          <w:szCs w:val="22"/>
        </w:rPr>
        <w:t xml:space="preserve"> </w:t>
      </w:r>
      <w:r w:rsidRPr="00FA6728">
        <w:rPr>
          <w:sz w:val="22"/>
          <w:szCs w:val="22"/>
        </w:rPr>
        <w:t>and</w:t>
      </w:r>
      <w:r w:rsidRPr="00FA6728">
        <w:rPr>
          <w:spacing w:val="1"/>
          <w:sz w:val="22"/>
          <w:szCs w:val="22"/>
        </w:rPr>
        <w:t xml:space="preserve"> </w:t>
      </w:r>
      <w:r w:rsidRPr="00FA6728">
        <w:rPr>
          <w:sz w:val="22"/>
          <w:szCs w:val="22"/>
        </w:rPr>
        <w:t>its</w:t>
      </w:r>
      <w:r w:rsidRPr="00FA6728">
        <w:rPr>
          <w:spacing w:val="-1"/>
          <w:sz w:val="22"/>
          <w:szCs w:val="22"/>
        </w:rPr>
        <w:t xml:space="preserve"> </w:t>
      </w:r>
      <w:r w:rsidR="00F36815">
        <w:rPr>
          <w:sz w:val="22"/>
          <w:szCs w:val="22"/>
        </w:rPr>
        <w:t>c</w:t>
      </w:r>
      <w:r w:rsidRPr="00FA6728">
        <w:rPr>
          <w:sz w:val="22"/>
          <w:szCs w:val="22"/>
        </w:rPr>
        <w:t>ollapse</w:t>
      </w:r>
    </w:p>
    <w:p w14:paraId="528E3B4D" w14:textId="6328307F" w:rsidR="00D56577" w:rsidRPr="00FA6728" w:rsidRDefault="00F36815" w:rsidP="00662FE4">
      <w:pPr>
        <w:pStyle w:val="a3"/>
        <w:numPr>
          <w:ilvl w:val="0"/>
          <w:numId w:val="16"/>
        </w:numPr>
        <w:rPr>
          <w:sz w:val="22"/>
          <w:szCs w:val="22"/>
        </w:rPr>
      </w:pPr>
      <w:r>
        <w:rPr>
          <w:sz w:val="22"/>
          <w:szCs w:val="22"/>
        </w:rPr>
        <w:t>Competing and coinciding</w:t>
      </w:r>
      <w:r w:rsidR="000B507E" w:rsidRPr="00FA6728">
        <w:rPr>
          <w:spacing w:val="-1"/>
          <w:sz w:val="22"/>
          <w:szCs w:val="22"/>
        </w:rPr>
        <w:t xml:space="preserve"> </w:t>
      </w:r>
      <w:r w:rsidR="000B507E" w:rsidRPr="00FA6728">
        <w:rPr>
          <w:sz w:val="22"/>
          <w:szCs w:val="22"/>
        </w:rPr>
        <w:t>interests between</w:t>
      </w:r>
      <w:r w:rsidR="000B507E" w:rsidRPr="00FA6728">
        <w:rPr>
          <w:spacing w:val="-1"/>
          <w:sz w:val="22"/>
          <w:szCs w:val="22"/>
        </w:rPr>
        <w:t xml:space="preserve"> </w:t>
      </w:r>
      <w:r>
        <w:rPr>
          <w:spacing w:val="-1"/>
          <w:sz w:val="22"/>
          <w:szCs w:val="22"/>
        </w:rPr>
        <w:t xml:space="preserve">the </w:t>
      </w:r>
      <w:r>
        <w:rPr>
          <w:sz w:val="22"/>
          <w:szCs w:val="22"/>
        </w:rPr>
        <w:t>EU</w:t>
      </w:r>
      <w:r w:rsidR="000B507E" w:rsidRPr="00FA6728">
        <w:rPr>
          <w:spacing w:val="-2"/>
          <w:sz w:val="22"/>
          <w:szCs w:val="22"/>
        </w:rPr>
        <w:t xml:space="preserve"> </w:t>
      </w:r>
      <w:r w:rsidR="000B507E" w:rsidRPr="00FA6728">
        <w:rPr>
          <w:sz w:val="22"/>
          <w:szCs w:val="22"/>
        </w:rPr>
        <w:t>and</w:t>
      </w:r>
      <w:r w:rsidR="000B507E" w:rsidRPr="00FA6728">
        <w:rPr>
          <w:spacing w:val="-1"/>
          <w:sz w:val="22"/>
          <w:szCs w:val="22"/>
        </w:rPr>
        <w:t xml:space="preserve"> </w:t>
      </w:r>
      <w:r w:rsidR="000B507E" w:rsidRPr="00FA6728">
        <w:rPr>
          <w:sz w:val="22"/>
          <w:szCs w:val="22"/>
        </w:rPr>
        <w:t>Russia</w:t>
      </w:r>
    </w:p>
    <w:p w14:paraId="2A1D941C" w14:textId="77777777" w:rsidR="00E53356" w:rsidRPr="00171E4A" w:rsidRDefault="00E53356" w:rsidP="00C22493">
      <w:pPr>
        <w:ind w:left="270"/>
        <w:rPr>
          <w:b/>
          <w:bCs/>
        </w:rPr>
      </w:pPr>
    </w:p>
    <w:p w14:paraId="3585EA57" w14:textId="4BC7C7FE" w:rsidR="00D56577" w:rsidRPr="00171E4A" w:rsidRDefault="00E53356" w:rsidP="00C22493">
      <w:pPr>
        <w:ind w:left="270"/>
        <w:rPr>
          <w:b/>
          <w:bCs/>
        </w:rPr>
      </w:pPr>
      <w:r w:rsidRPr="00171E4A">
        <w:rPr>
          <w:b/>
          <w:bCs/>
        </w:rPr>
        <w:t>Compulsory readings:</w:t>
      </w:r>
    </w:p>
    <w:p w14:paraId="6D7BDEA0" w14:textId="1F6864FE" w:rsidR="00D56577" w:rsidRPr="0022659C" w:rsidRDefault="000B507E" w:rsidP="00E53356">
      <w:pPr>
        <w:pStyle w:val="a4"/>
        <w:numPr>
          <w:ilvl w:val="0"/>
          <w:numId w:val="9"/>
        </w:numPr>
        <w:tabs>
          <w:tab w:val="left" w:pos="880"/>
          <w:tab w:val="left" w:pos="881"/>
        </w:tabs>
        <w:spacing w:line="294" w:lineRule="exact"/>
      </w:pPr>
      <w:r w:rsidRPr="0022659C">
        <w:t>Stent,</w:t>
      </w:r>
      <w:r w:rsidRPr="0022659C">
        <w:rPr>
          <w:spacing w:val="-1"/>
        </w:rPr>
        <w:t xml:space="preserve"> </w:t>
      </w:r>
      <w:r w:rsidR="004068D2" w:rsidRPr="0022659C">
        <w:t>Chapter</w:t>
      </w:r>
      <w:r w:rsidRPr="0022659C">
        <w:t xml:space="preserve"> 3, pp. 55-78</w:t>
      </w:r>
      <w:r w:rsidRPr="0022659C">
        <w:rPr>
          <w:spacing w:val="-3"/>
        </w:rPr>
        <w:t xml:space="preserve"> </w:t>
      </w:r>
      <w:r w:rsidRPr="0022659C">
        <w:t>(</w:t>
      </w:r>
      <w:r w:rsidR="00F36815" w:rsidRPr="0022659C">
        <w:t xml:space="preserve">plus, </w:t>
      </w:r>
      <w:r w:rsidR="004068D2" w:rsidRPr="0022659C">
        <w:t>Chapter</w:t>
      </w:r>
      <w:r w:rsidRPr="0022659C">
        <w:t xml:space="preserve"> 4 optional)</w:t>
      </w:r>
    </w:p>
    <w:p w14:paraId="441883DB" w14:textId="6CF7E3B4" w:rsidR="00D56577" w:rsidRPr="0022659C" w:rsidRDefault="006A7C1D" w:rsidP="006A7C1D">
      <w:pPr>
        <w:pStyle w:val="a4"/>
        <w:widowControl/>
        <w:numPr>
          <w:ilvl w:val="0"/>
          <w:numId w:val="9"/>
        </w:numPr>
        <w:autoSpaceDE/>
        <w:autoSpaceDN/>
      </w:pPr>
      <w:proofErr w:type="spellStart"/>
      <w:r w:rsidRPr="0022659C">
        <w:rPr>
          <w:lang w:val="ka-GE" w:eastAsia="ka-GE"/>
        </w:rPr>
        <w:t>Forsberg</w:t>
      </w:r>
      <w:proofErr w:type="spellEnd"/>
      <w:r w:rsidRPr="0022659C">
        <w:rPr>
          <w:lang w:val="ka-GE" w:eastAsia="ka-GE"/>
        </w:rPr>
        <w:t xml:space="preserve">, </w:t>
      </w:r>
      <w:proofErr w:type="spellStart"/>
      <w:r w:rsidRPr="0022659C">
        <w:rPr>
          <w:lang w:val="ka-GE" w:eastAsia="ka-GE"/>
        </w:rPr>
        <w:t>Tuomas</w:t>
      </w:r>
      <w:proofErr w:type="spellEnd"/>
      <w:r w:rsidRPr="0022659C">
        <w:rPr>
          <w:lang w:val="ka-GE" w:eastAsia="ka-GE"/>
        </w:rPr>
        <w:t xml:space="preserve">, </w:t>
      </w:r>
      <w:proofErr w:type="spellStart"/>
      <w:r w:rsidRPr="0022659C">
        <w:rPr>
          <w:lang w:val="ka-GE" w:eastAsia="ka-GE"/>
        </w:rPr>
        <w:t>and</w:t>
      </w:r>
      <w:proofErr w:type="spellEnd"/>
      <w:r w:rsidRPr="0022659C">
        <w:rPr>
          <w:lang w:val="ka-GE" w:eastAsia="ka-GE"/>
        </w:rPr>
        <w:t xml:space="preserve"> </w:t>
      </w:r>
      <w:proofErr w:type="spellStart"/>
      <w:r w:rsidRPr="0022659C">
        <w:rPr>
          <w:lang w:val="ka-GE" w:eastAsia="ka-GE"/>
        </w:rPr>
        <w:t>Hiski</w:t>
      </w:r>
      <w:proofErr w:type="spellEnd"/>
      <w:r w:rsidRPr="0022659C">
        <w:rPr>
          <w:lang w:val="ka-GE" w:eastAsia="ka-GE"/>
        </w:rPr>
        <w:t xml:space="preserve"> </w:t>
      </w:r>
      <w:proofErr w:type="spellStart"/>
      <w:r w:rsidRPr="0022659C">
        <w:rPr>
          <w:lang w:val="ka-GE" w:eastAsia="ka-GE"/>
        </w:rPr>
        <w:t>Haukkala</w:t>
      </w:r>
      <w:proofErr w:type="spellEnd"/>
      <w:r w:rsidRPr="0022659C">
        <w:rPr>
          <w:lang w:val="ka-GE" w:eastAsia="ka-GE"/>
        </w:rPr>
        <w:t xml:space="preserve">. 2016. </w:t>
      </w:r>
      <w:proofErr w:type="spellStart"/>
      <w:r w:rsidRPr="0022659C">
        <w:rPr>
          <w:i/>
          <w:iCs/>
          <w:lang w:val="ka-GE" w:eastAsia="ka-GE"/>
        </w:rPr>
        <w:t>The</w:t>
      </w:r>
      <w:proofErr w:type="spellEnd"/>
      <w:r w:rsidRPr="0022659C">
        <w:rPr>
          <w:i/>
          <w:iCs/>
          <w:lang w:val="ka-GE" w:eastAsia="ka-GE"/>
        </w:rPr>
        <w:t xml:space="preserve"> </w:t>
      </w:r>
      <w:proofErr w:type="spellStart"/>
      <w:r w:rsidRPr="0022659C">
        <w:rPr>
          <w:i/>
          <w:iCs/>
          <w:lang w:val="ka-GE" w:eastAsia="ka-GE"/>
        </w:rPr>
        <w:t>European</w:t>
      </w:r>
      <w:proofErr w:type="spellEnd"/>
      <w:r w:rsidRPr="0022659C">
        <w:rPr>
          <w:i/>
          <w:iCs/>
          <w:lang w:val="ka-GE" w:eastAsia="ka-GE"/>
        </w:rPr>
        <w:t xml:space="preserve"> </w:t>
      </w:r>
      <w:proofErr w:type="spellStart"/>
      <w:r w:rsidRPr="0022659C">
        <w:rPr>
          <w:i/>
          <w:iCs/>
          <w:lang w:val="ka-GE" w:eastAsia="ka-GE"/>
        </w:rPr>
        <w:t>Union</w:t>
      </w:r>
      <w:proofErr w:type="spellEnd"/>
      <w:r w:rsidRPr="0022659C">
        <w:rPr>
          <w:i/>
          <w:iCs/>
          <w:lang w:val="ka-GE" w:eastAsia="ka-GE"/>
        </w:rPr>
        <w:t xml:space="preserve"> </w:t>
      </w:r>
      <w:proofErr w:type="spellStart"/>
      <w:r w:rsidRPr="0022659C">
        <w:rPr>
          <w:i/>
          <w:iCs/>
          <w:lang w:val="ka-GE" w:eastAsia="ka-GE"/>
        </w:rPr>
        <w:t>and</w:t>
      </w:r>
      <w:proofErr w:type="spellEnd"/>
      <w:r w:rsidRPr="0022659C">
        <w:rPr>
          <w:i/>
          <w:iCs/>
          <w:lang w:val="ka-GE" w:eastAsia="ka-GE"/>
        </w:rPr>
        <w:t xml:space="preserve"> </w:t>
      </w:r>
      <w:proofErr w:type="spellStart"/>
      <w:r w:rsidRPr="0022659C">
        <w:rPr>
          <w:i/>
          <w:iCs/>
          <w:lang w:val="ka-GE" w:eastAsia="ka-GE"/>
        </w:rPr>
        <w:t>Russia</w:t>
      </w:r>
      <w:proofErr w:type="spellEnd"/>
      <w:r w:rsidRPr="0022659C">
        <w:rPr>
          <w:lang w:val="ka-GE" w:eastAsia="ka-GE"/>
        </w:rPr>
        <w:t xml:space="preserve">. </w:t>
      </w:r>
      <w:proofErr w:type="spellStart"/>
      <w:r w:rsidRPr="0022659C">
        <w:rPr>
          <w:lang w:val="ka-GE" w:eastAsia="ka-GE"/>
        </w:rPr>
        <w:t>London</w:t>
      </w:r>
      <w:proofErr w:type="spellEnd"/>
      <w:r w:rsidRPr="0022659C">
        <w:rPr>
          <w:lang w:val="ka-GE" w:eastAsia="ka-GE"/>
        </w:rPr>
        <w:t xml:space="preserve"> </w:t>
      </w:r>
      <w:proofErr w:type="spellStart"/>
      <w:r w:rsidRPr="0022659C">
        <w:rPr>
          <w:lang w:val="ka-GE" w:eastAsia="ka-GE"/>
        </w:rPr>
        <w:t>and</w:t>
      </w:r>
      <w:proofErr w:type="spellEnd"/>
      <w:r w:rsidRPr="0022659C">
        <w:rPr>
          <w:lang w:val="ka-GE" w:eastAsia="ka-GE"/>
        </w:rPr>
        <w:t xml:space="preserve"> </w:t>
      </w:r>
      <w:proofErr w:type="spellStart"/>
      <w:r w:rsidRPr="0022659C">
        <w:rPr>
          <w:lang w:val="ka-GE" w:eastAsia="ka-GE"/>
        </w:rPr>
        <w:t>New</w:t>
      </w:r>
      <w:proofErr w:type="spellEnd"/>
      <w:r w:rsidRPr="0022659C">
        <w:rPr>
          <w:lang w:val="ka-GE" w:eastAsia="ka-GE"/>
        </w:rPr>
        <w:t xml:space="preserve"> </w:t>
      </w:r>
      <w:proofErr w:type="spellStart"/>
      <w:r w:rsidRPr="0022659C">
        <w:rPr>
          <w:lang w:val="ka-GE" w:eastAsia="ka-GE"/>
        </w:rPr>
        <w:t>York</w:t>
      </w:r>
      <w:proofErr w:type="spellEnd"/>
      <w:r w:rsidRPr="0022659C">
        <w:rPr>
          <w:lang w:val="ka-GE" w:eastAsia="ka-GE"/>
        </w:rPr>
        <w:t xml:space="preserve">: </w:t>
      </w:r>
      <w:proofErr w:type="spellStart"/>
      <w:r w:rsidRPr="0022659C">
        <w:rPr>
          <w:lang w:val="ka-GE" w:eastAsia="ka-GE"/>
        </w:rPr>
        <w:t>Palgrave</w:t>
      </w:r>
      <w:proofErr w:type="spellEnd"/>
      <w:r w:rsidRPr="0022659C">
        <w:rPr>
          <w:lang w:val="ka-GE" w:eastAsia="ka-GE"/>
        </w:rPr>
        <w:t xml:space="preserve"> </w:t>
      </w:r>
      <w:proofErr w:type="spellStart"/>
      <w:r w:rsidRPr="0022659C">
        <w:rPr>
          <w:lang w:val="ka-GE" w:eastAsia="ka-GE"/>
        </w:rPr>
        <w:t>Macmillan</w:t>
      </w:r>
      <w:proofErr w:type="spellEnd"/>
      <w:r w:rsidRPr="0022659C">
        <w:rPr>
          <w:lang w:val="ka-GE" w:eastAsia="ka-GE"/>
        </w:rPr>
        <w:t>.</w:t>
      </w:r>
      <w:r w:rsidRPr="0022659C">
        <w:rPr>
          <w:lang w:eastAsia="ka-GE"/>
        </w:rPr>
        <w:t xml:space="preserve"> </w:t>
      </w:r>
      <w:r w:rsidR="000B507E" w:rsidRPr="0022659C">
        <w:t>pp. 10-</w:t>
      </w:r>
      <w:r w:rsidR="000B507E" w:rsidRPr="0022659C">
        <w:rPr>
          <w:spacing w:val="-57"/>
        </w:rPr>
        <w:t xml:space="preserve"> </w:t>
      </w:r>
      <w:r w:rsidR="000B507E" w:rsidRPr="0022659C">
        <w:t>33</w:t>
      </w:r>
    </w:p>
    <w:p w14:paraId="7B873967" w14:textId="036135E9" w:rsidR="002C442F" w:rsidRDefault="002C442F">
      <w:r>
        <w:br w:type="page"/>
      </w:r>
    </w:p>
    <w:p w14:paraId="2C549912" w14:textId="1E486810" w:rsidR="00D56577" w:rsidRDefault="000B507E" w:rsidP="00043D55">
      <w:pPr>
        <w:pStyle w:val="2"/>
      </w:pPr>
      <w:r w:rsidRPr="00FA6728">
        <w:lastRenderedPageBreak/>
        <w:t>W</w:t>
      </w:r>
      <w:r w:rsidR="00F36815" w:rsidRPr="00FA6728">
        <w:t>EEK</w:t>
      </w:r>
      <w:r w:rsidRPr="00FA6728">
        <w:rPr>
          <w:spacing w:val="-2"/>
        </w:rPr>
        <w:t xml:space="preserve"> </w:t>
      </w:r>
      <w:r w:rsidRPr="00FA6728">
        <w:t>6</w:t>
      </w:r>
      <w:r w:rsidRPr="00FA6728">
        <w:rPr>
          <w:spacing w:val="-2"/>
        </w:rPr>
        <w:t xml:space="preserve"> </w:t>
      </w:r>
      <w:r w:rsidR="003442E5">
        <w:rPr>
          <w:spacing w:val="-2"/>
        </w:rPr>
        <w:t>(</w:t>
      </w:r>
      <w:r w:rsidR="00467B5A">
        <w:rPr>
          <w:spacing w:val="-2"/>
        </w:rPr>
        <w:t>October 11-15</w:t>
      </w:r>
      <w:r w:rsidR="003442E5">
        <w:t>)</w:t>
      </w:r>
      <w:r w:rsidRPr="00FA6728">
        <w:t>:</w:t>
      </w:r>
      <w:r w:rsidRPr="00FA6728">
        <w:rPr>
          <w:spacing w:val="-2"/>
        </w:rPr>
        <w:t xml:space="preserve"> </w:t>
      </w:r>
      <w:r w:rsidRPr="00FA6728">
        <w:t>The</w:t>
      </w:r>
      <w:r w:rsidRPr="00FA6728">
        <w:rPr>
          <w:spacing w:val="-1"/>
        </w:rPr>
        <w:t xml:space="preserve"> </w:t>
      </w:r>
      <w:r w:rsidR="00F36815">
        <w:t>EU</w:t>
      </w:r>
      <w:r w:rsidRPr="00FA6728">
        <w:t>,</w:t>
      </w:r>
      <w:r w:rsidRPr="00FA6728">
        <w:rPr>
          <w:spacing w:val="-2"/>
        </w:rPr>
        <w:t xml:space="preserve"> </w:t>
      </w:r>
      <w:r w:rsidRPr="00FA6728">
        <w:t>Russia,</w:t>
      </w:r>
      <w:r w:rsidRPr="00FA6728">
        <w:rPr>
          <w:spacing w:val="-2"/>
        </w:rPr>
        <w:t xml:space="preserve"> </w:t>
      </w:r>
      <w:r w:rsidRPr="00FA6728">
        <w:t>and</w:t>
      </w:r>
      <w:r w:rsidRPr="00FA6728">
        <w:rPr>
          <w:spacing w:val="-2"/>
        </w:rPr>
        <w:t xml:space="preserve"> </w:t>
      </w:r>
      <w:r w:rsidRPr="00FA6728">
        <w:t>the</w:t>
      </w:r>
      <w:r w:rsidR="00F36815">
        <w:t>ir</w:t>
      </w:r>
      <w:r w:rsidRPr="00FA6728">
        <w:rPr>
          <w:spacing w:val="-1"/>
        </w:rPr>
        <w:t xml:space="preserve"> </w:t>
      </w:r>
      <w:r w:rsidRPr="00FA6728">
        <w:t>Shared</w:t>
      </w:r>
      <w:r w:rsidRPr="00FA6728">
        <w:rPr>
          <w:spacing w:val="-2"/>
        </w:rPr>
        <w:t xml:space="preserve"> </w:t>
      </w:r>
      <w:proofErr w:type="spellStart"/>
      <w:r w:rsidRPr="00FA6728">
        <w:t>Neighbourhood</w:t>
      </w:r>
      <w:proofErr w:type="spellEnd"/>
    </w:p>
    <w:p w14:paraId="212BC5DB" w14:textId="5AD8CADA" w:rsidR="003442E5" w:rsidRDefault="003442E5" w:rsidP="003442E5"/>
    <w:p w14:paraId="5E061C0E" w14:textId="1574E3BF" w:rsidR="00E8697D" w:rsidRPr="00F36815" w:rsidRDefault="00F36815" w:rsidP="006B29E2">
      <w:pPr>
        <w:ind w:left="360"/>
      </w:pPr>
      <w:r w:rsidRPr="00F36815">
        <w:t>O</w:t>
      </w:r>
      <w:r w:rsidR="00E8697D" w:rsidRPr="00F36815">
        <w:t xml:space="preserve">nline meeting on Thursday, October </w:t>
      </w:r>
      <w:r w:rsidR="00B953A0" w:rsidRPr="00F36815">
        <w:t>1</w:t>
      </w:r>
      <w:r w:rsidR="00AE6892" w:rsidRPr="00F36815">
        <w:t>4</w:t>
      </w:r>
      <w:r w:rsidR="00E8697D" w:rsidRPr="00F36815">
        <w:t xml:space="preserve"> at </w:t>
      </w:r>
      <w:r w:rsidR="00852A94" w:rsidRPr="00F36815">
        <w:t>2:35 pm EST</w:t>
      </w:r>
      <w:r w:rsidR="00E8697D" w:rsidRPr="00F36815">
        <w:t xml:space="preserve">. We will discuss </w:t>
      </w:r>
      <w:r w:rsidR="00787D16" w:rsidRPr="00F36815">
        <w:t xml:space="preserve">how </w:t>
      </w:r>
      <w:r>
        <w:t xml:space="preserve">the </w:t>
      </w:r>
      <w:r w:rsidR="001622DE" w:rsidRPr="00F36815">
        <w:t>online test</w:t>
      </w:r>
      <w:r w:rsidR="00787D16" w:rsidRPr="00F36815">
        <w:t xml:space="preserve"> will be conducted.</w:t>
      </w:r>
    </w:p>
    <w:p w14:paraId="3CC7F4C6" w14:textId="649EE844" w:rsidR="00E8697D" w:rsidRPr="00F36815" w:rsidRDefault="00E8697D" w:rsidP="006B29E2">
      <w:pPr>
        <w:ind w:left="360"/>
      </w:pPr>
    </w:p>
    <w:p w14:paraId="4BFC42A5" w14:textId="77777777" w:rsidR="0035568F" w:rsidRPr="00F36815" w:rsidRDefault="0035568F" w:rsidP="006B29E2">
      <w:pPr>
        <w:ind w:left="360"/>
      </w:pPr>
      <w:r w:rsidRPr="00F36815">
        <w:t>Podcast pitch due on Friday, October 15 at 21:00 EST.</w:t>
      </w:r>
    </w:p>
    <w:p w14:paraId="3F416CEB" w14:textId="77777777" w:rsidR="0035568F" w:rsidRPr="00F36815" w:rsidRDefault="0035568F" w:rsidP="006B29E2">
      <w:pPr>
        <w:ind w:left="360"/>
      </w:pPr>
    </w:p>
    <w:p w14:paraId="79EC57BF" w14:textId="50964AA8" w:rsidR="00F3743B" w:rsidRPr="00F36815" w:rsidRDefault="00F3743B" w:rsidP="006B29E2">
      <w:pPr>
        <w:ind w:left="360"/>
      </w:pPr>
      <w:r w:rsidRPr="00F36815">
        <w:t>Online discussion forum posts due on October 1</w:t>
      </w:r>
      <w:r w:rsidR="00AE6892" w:rsidRPr="00F36815">
        <w:t>5</w:t>
      </w:r>
      <w:r w:rsidR="003D75F6">
        <w:t>, 9 pm EST.</w:t>
      </w:r>
      <w:r w:rsidRPr="00F36815">
        <w:t xml:space="preserve"> Questions cover materials from </w:t>
      </w:r>
      <w:r w:rsidR="00F36815">
        <w:t>W</w:t>
      </w:r>
      <w:r w:rsidRPr="00F36815">
        <w:t xml:space="preserve">eeks </w:t>
      </w:r>
      <w:r w:rsidR="00717163" w:rsidRPr="00F36815">
        <w:t>5</w:t>
      </w:r>
      <w:r w:rsidRPr="00F36815">
        <w:t xml:space="preserve"> and </w:t>
      </w:r>
      <w:r w:rsidR="00717163" w:rsidRPr="00F36815">
        <w:t>6</w:t>
      </w:r>
      <w:r w:rsidRPr="00F36815">
        <w:t>.</w:t>
      </w:r>
    </w:p>
    <w:p w14:paraId="6B1904E3" w14:textId="1FAE5BB1" w:rsidR="00916DBE" w:rsidRPr="00171E4A" w:rsidRDefault="00916DBE" w:rsidP="00C22493">
      <w:pPr>
        <w:ind w:left="270"/>
        <w:rPr>
          <w:b/>
          <w:bCs/>
        </w:rPr>
      </w:pPr>
    </w:p>
    <w:p w14:paraId="1704CEBF" w14:textId="2E7C215F" w:rsidR="00916DBE" w:rsidRDefault="00916DBE" w:rsidP="00C22493">
      <w:pPr>
        <w:ind w:left="360"/>
      </w:pPr>
      <w:r w:rsidRPr="00171E4A">
        <w:rPr>
          <w:b/>
          <w:bCs/>
        </w:rPr>
        <w:t>Themes</w:t>
      </w:r>
      <w:r w:rsidRPr="00FA6728">
        <w:t>:</w:t>
      </w:r>
    </w:p>
    <w:p w14:paraId="558567CF" w14:textId="77777777" w:rsidR="00F3743B" w:rsidRPr="003442E5" w:rsidRDefault="00F3743B" w:rsidP="003442E5"/>
    <w:p w14:paraId="44810069" w14:textId="33715519" w:rsidR="00D56577" w:rsidRPr="00FA6728" w:rsidRDefault="000B507E" w:rsidP="00662FE4">
      <w:pPr>
        <w:pStyle w:val="a3"/>
        <w:numPr>
          <w:ilvl w:val="0"/>
          <w:numId w:val="16"/>
        </w:numPr>
        <w:rPr>
          <w:sz w:val="22"/>
          <w:szCs w:val="22"/>
        </w:rPr>
      </w:pPr>
      <w:r w:rsidRPr="00FA6728">
        <w:rPr>
          <w:sz w:val="22"/>
          <w:szCs w:val="22"/>
        </w:rPr>
        <w:t>European</w:t>
      </w:r>
      <w:r w:rsidRPr="00FE014C">
        <w:rPr>
          <w:sz w:val="22"/>
          <w:szCs w:val="22"/>
        </w:rPr>
        <w:t xml:space="preserve"> </w:t>
      </w:r>
      <w:proofErr w:type="spellStart"/>
      <w:r w:rsidRPr="00FA6728">
        <w:rPr>
          <w:sz w:val="22"/>
          <w:szCs w:val="22"/>
        </w:rPr>
        <w:t>Neighbourhood</w:t>
      </w:r>
      <w:proofErr w:type="spellEnd"/>
      <w:r w:rsidRPr="00FE014C">
        <w:rPr>
          <w:sz w:val="22"/>
          <w:szCs w:val="22"/>
        </w:rPr>
        <w:t xml:space="preserve"> </w:t>
      </w:r>
      <w:r w:rsidRPr="00FA6728">
        <w:rPr>
          <w:sz w:val="22"/>
          <w:szCs w:val="22"/>
        </w:rPr>
        <w:t>Policy,</w:t>
      </w:r>
      <w:r w:rsidRPr="00FE014C">
        <w:rPr>
          <w:sz w:val="22"/>
          <w:szCs w:val="22"/>
        </w:rPr>
        <w:t xml:space="preserve"> </w:t>
      </w:r>
      <w:r w:rsidRPr="00FA6728">
        <w:rPr>
          <w:sz w:val="22"/>
          <w:szCs w:val="22"/>
        </w:rPr>
        <w:t>the</w:t>
      </w:r>
      <w:r w:rsidRPr="00FE014C">
        <w:rPr>
          <w:sz w:val="22"/>
          <w:szCs w:val="22"/>
        </w:rPr>
        <w:t xml:space="preserve"> </w:t>
      </w:r>
      <w:r w:rsidRPr="00FA6728">
        <w:rPr>
          <w:sz w:val="22"/>
          <w:szCs w:val="22"/>
        </w:rPr>
        <w:t>Eastern</w:t>
      </w:r>
      <w:r w:rsidRPr="00FE014C">
        <w:rPr>
          <w:sz w:val="22"/>
          <w:szCs w:val="22"/>
        </w:rPr>
        <w:t xml:space="preserve"> </w:t>
      </w:r>
      <w:r w:rsidRPr="00FA6728">
        <w:rPr>
          <w:sz w:val="22"/>
          <w:szCs w:val="22"/>
        </w:rPr>
        <w:t>Partnership</w:t>
      </w:r>
      <w:r w:rsidRPr="00FE014C">
        <w:rPr>
          <w:sz w:val="22"/>
          <w:szCs w:val="22"/>
        </w:rPr>
        <w:t xml:space="preserve"> </w:t>
      </w:r>
      <w:r w:rsidRPr="00FA6728">
        <w:rPr>
          <w:sz w:val="22"/>
          <w:szCs w:val="22"/>
        </w:rPr>
        <w:t>policy,</w:t>
      </w:r>
      <w:r w:rsidRPr="00FE014C">
        <w:rPr>
          <w:sz w:val="22"/>
          <w:szCs w:val="22"/>
        </w:rPr>
        <w:t xml:space="preserve"> </w:t>
      </w:r>
      <w:r w:rsidRPr="00FA6728">
        <w:rPr>
          <w:sz w:val="22"/>
          <w:szCs w:val="22"/>
        </w:rPr>
        <w:t>and</w:t>
      </w:r>
      <w:r w:rsidRPr="00FE014C">
        <w:rPr>
          <w:sz w:val="22"/>
          <w:szCs w:val="22"/>
        </w:rPr>
        <w:t xml:space="preserve"> </w:t>
      </w:r>
      <w:r w:rsidRPr="00FA6728">
        <w:rPr>
          <w:sz w:val="22"/>
          <w:szCs w:val="22"/>
        </w:rPr>
        <w:t>Russia’s</w:t>
      </w:r>
      <w:r w:rsidRPr="00FE014C">
        <w:rPr>
          <w:sz w:val="22"/>
          <w:szCs w:val="22"/>
        </w:rPr>
        <w:t xml:space="preserve"> </w:t>
      </w:r>
      <w:r w:rsidRPr="00FA6728">
        <w:rPr>
          <w:sz w:val="22"/>
          <w:szCs w:val="22"/>
        </w:rPr>
        <w:t>response</w:t>
      </w:r>
    </w:p>
    <w:p w14:paraId="23F990D1" w14:textId="1DDA5CDA" w:rsidR="00D56577" w:rsidRPr="00FA6728" w:rsidRDefault="000B507E" w:rsidP="00662FE4">
      <w:pPr>
        <w:pStyle w:val="a3"/>
        <w:numPr>
          <w:ilvl w:val="0"/>
          <w:numId w:val="16"/>
        </w:numPr>
        <w:rPr>
          <w:sz w:val="22"/>
          <w:szCs w:val="22"/>
        </w:rPr>
      </w:pPr>
      <w:r w:rsidRPr="00FA6728">
        <w:rPr>
          <w:sz w:val="22"/>
          <w:szCs w:val="22"/>
        </w:rPr>
        <w:t>Frozen</w:t>
      </w:r>
      <w:r w:rsidRPr="00FE014C">
        <w:rPr>
          <w:sz w:val="22"/>
          <w:szCs w:val="22"/>
        </w:rPr>
        <w:t xml:space="preserve"> </w:t>
      </w:r>
      <w:r w:rsidRPr="00FA6728">
        <w:rPr>
          <w:sz w:val="22"/>
          <w:szCs w:val="22"/>
        </w:rPr>
        <w:t>conflicts</w:t>
      </w:r>
    </w:p>
    <w:p w14:paraId="38355F25" w14:textId="5D28D695" w:rsidR="00D56577" w:rsidRPr="00FA6728" w:rsidRDefault="000B507E" w:rsidP="00662FE4">
      <w:pPr>
        <w:pStyle w:val="a3"/>
        <w:numPr>
          <w:ilvl w:val="0"/>
          <w:numId w:val="16"/>
        </w:numPr>
        <w:rPr>
          <w:sz w:val="22"/>
          <w:szCs w:val="22"/>
        </w:rPr>
      </w:pPr>
      <w:r w:rsidRPr="00FA6728">
        <w:rPr>
          <w:sz w:val="22"/>
          <w:szCs w:val="22"/>
        </w:rPr>
        <w:t>Russian</w:t>
      </w:r>
      <w:r w:rsidRPr="00FE014C">
        <w:rPr>
          <w:sz w:val="22"/>
          <w:szCs w:val="22"/>
        </w:rPr>
        <w:t xml:space="preserve"> </w:t>
      </w:r>
      <w:r w:rsidRPr="00FA6728">
        <w:rPr>
          <w:sz w:val="22"/>
          <w:szCs w:val="22"/>
        </w:rPr>
        <w:t>regional</w:t>
      </w:r>
      <w:r w:rsidRPr="00FE014C">
        <w:rPr>
          <w:sz w:val="22"/>
          <w:szCs w:val="22"/>
        </w:rPr>
        <w:t xml:space="preserve"> </w:t>
      </w:r>
      <w:r w:rsidRPr="00FA6728">
        <w:rPr>
          <w:sz w:val="22"/>
          <w:szCs w:val="22"/>
        </w:rPr>
        <w:t>initiatives</w:t>
      </w:r>
      <w:r w:rsidRPr="00FE014C">
        <w:rPr>
          <w:sz w:val="22"/>
          <w:szCs w:val="22"/>
        </w:rPr>
        <w:t xml:space="preserve"> </w:t>
      </w:r>
      <w:r w:rsidRPr="00FA6728">
        <w:rPr>
          <w:sz w:val="22"/>
          <w:szCs w:val="22"/>
        </w:rPr>
        <w:t>and</w:t>
      </w:r>
      <w:r w:rsidRPr="00FE014C">
        <w:rPr>
          <w:sz w:val="22"/>
          <w:szCs w:val="22"/>
        </w:rPr>
        <w:t xml:space="preserve"> </w:t>
      </w:r>
      <w:r w:rsidRPr="00FA6728">
        <w:rPr>
          <w:sz w:val="22"/>
          <w:szCs w:val="22"/>
        </w:rPr>
        <w:t>EU</w:t>
      </w:r>
      <w:r w:rsidRPr="00FE014C">
        <w:rPr>
          <w:sz w:val="22"/>
          <w:szCs w:val="22"/>
        </w:rPr>
        <w:t xml:space="preserve"> </w:t>
      </w:r>
      <w:r w:rsidRPr="00FA6728">
        <w:rPr>
          <w:sz w:val="22"/>
          <w:szCs w:val="22"/>
        </w:rPr>
        <w:t>reactions</w:t>
      </w:r>
    </w:p>
    <w:p w14:paraId="728FD146" w14:textId="33895092" w:rsidR="00D56577" w:rsidRDefault="00D56577">
      <w:pPr>
        <w:pStyle w:val="a3"/>
        <w:ind w:left="0"/>
        <w:rPr>
          <w:sz w:val="22"/>
          <w:szCs w:val="22"/>
        </w:rPr>
      </w:pPr>
    </w:p>
    <w:p w14:paraId="35E4CB8E" w14:textId="3398AD8D" w:rsidR="00014CB2" w:rsidRPr="00171E4A" w:rsidRDefault="00014CB2" w:rsidP="00C22493">
      <w:pPr>
        <w:ind w:left="270"/>
        <w:rPr>
          <w:b/>
          <w:bCs/>
        </w:rPr>
      </w:pPr>
      <w:r w:rsidRPr="00171E4A">
        <w:rPr>
          <w:b/>
          <w:bCs/>
        </w:rPr>
        <w:t>Compulsory readings:</w:t>
      </w:r>
    </w:p>
    <w:p w14:paraId="125C6B89" w14:textId="4992754B" w:rsidR="00D56577" w:rsidRPr="0022659C" w:rsidRDefault="000B507E" w:rsidP="00662FE4">
      <w:pPr>
        <w:pStyle w:val="a3"/>
        <w:numPr>
          <w:ilvl w:val="0"/>
          <w:numId w:val="16"/>
        </w:numPr>
        <w:rPr>
          <w:sz w:val="22"/>
          <w:szCs w:val="22"/>
        </w:rPr>
      </w:pPr>
      <w:r w:rsidRPr="0022659C">
        <w:rPr>
          <w:sz w:val="22"/>
          <w:szCs w:val="22"/>
        </w:rPr>
        <w:t xml:space="preserve">Stent, </w:t>
      </w:r>
      <w:r w:rsidR="004068D2" w:rsidRPr="0022659C">
        <w:rPr>
          <w:sz w:val="22"/>
          <w:szCs w:val="22"/>
        </w:rPr>
        <w:t>Chapter</w:t>
      </w:r>
      <w:r w:rsidRPr="0022659C">
        <w:rPr>
          <w:sz w:val="22"/>
          <w:szCs w:val="22"/>
        </w:rPr>
        <w:t xml:space="preserve"> 6</w:t>
      </w:r>
    </w:p>
    <w:p w14:paraId="51D4DA86" w14:textId="77777777" w:rsidR="0022659C" w:rsidRPr="0022659C" w:rsidRDefault="0022659C" w:rsidP="0022659C">
      <w:pPr>
        <w:pStyle w:val="a4"/>
        <w:widowControl/>
        <w:numPr>
          <w:ilvl w:val="0"/>
          <w:numId w:val="16"/>
        </w:numPr>
        <w:autoSpaceDE/>
        <w:autoSpaceDN/>
        <w:rPr>
          <w:lang w:val="ka-GE" w:eastAsia="ka-GE"/>
        </w:rPr>
      </w:pPr>
      <w:proofErr w:type="spellStart"/>
      <w:r w:rsidRPr="0022659C">
        <w:rPr>
          <w:lang w:val="ka-GE" w:eastAsia="ka-GE"/>
        </w:rPr>
        <w:t>Crombois</w:t>
      </w:r>
      <w:proofErr w:type="spellEnd"/>
      <w:r w:rsidRPr="0022659C">
        <w:rPr>
          <w:lang w:val="ka-GE" w:eastAsia="ka-GE"/>
        </w:rPr>
        <w:t xml:space="preserve">, </w:t>
      </w:r>
      <w:proofErr w:type="spellStart"/>
      <w:r w:rsidRPr="0022659C">
        <w:rPr>
          <w:lang w:val="ka-GE" w:eastAsia="ka-GE"/>
        </w:rPr>
        <w:t>Jean</w:t>
      </w:r>
      <w:proofErr w:type="spellEnd"/>
      <w:r w:rsidRPr="0022659C">
        <w:rPr>
          <w:lang w:val="ka-GE" w:eastAsia="ka-GE"/>
        </w:rPr>
        <w:t>. 2019. ‘</w:t>
      </w:r>
      <w:proofErr w:type="spellStart"/>
      <w:r w:rsidRPr="0022659C">
        <w:rPr>
          <w:lang w:val="ka-GE" w:eastAsia="ka-GE"/>
        </w:rPr>
        <w:t>The</w:t>
      </w:r>
      <w:proofErr w:type="spellEnd"/>
      <w:r w:rsidRPr="0022659C">
        <w:rPr>
          <w:lang w:val="ka-GE" w:eastAsia="ka-GE"/>
        </w:rPr>
        <w:t xml:space="preserve"> </w:t>
      </w:r>
      <w:proofErr w:type="spellStart"/>
      <w:r w:rsidRPr="0022659C">
        <w:rPr>
          <w:lang w:val="ka-GE" w:eastAsia="ka-GE"/>
        </w:rPr>
        <w:t>Eastern</w:t>
      </w:r>
      <w:proofErr w:type="spellEnd"/>
      <w:r w:rsidRPr="0022659C">
        <w:rPr>
          <w:lang w:val="ka-GE" w:eastAsia="ka-GE"/>
        </w:rPr>
        <w:t xml:space="preserve"> </w:t>
      </w:r>
      <w:proofErr w:type="spellStart"/>
      <w:r w:rsidRPr="0022659C">
        <w:rPr>
          <w:lang w:val="ka-GE" w:eastAsia="ka-GE"/>
        </w:rPr>
        <w:t>Partnership</w:t>
      </w:r>
      <w:proofErr w:type="spellEnd"/>
      <w:r w:rsidRPr="0022659C">
        <w:rPr>
          <w:lang w:val="ka-GE" w:eastAsia="ka-GE"/>
        </w:rPr>
        <w:t xml:space="preserve">: </w:t>
      </w:r>
      <w:proofErr w:type="spellStart"/>
      <w:r w:rsidRPr="0022659C">
        <w:rPr>
          <w:lang w:val="ka-GE" w:eastAsia="ka-GE"/>
        </w:rPr>
        <w:t>Geopolitics</w:t>
      </w:r>
      <w:proofErr w:type="spellEnd"/>
      <w:r w:rsidRPr="0022659C">
        <w:rPr>
          <w:lang w:val="ka-GE" w:eastAsia="ka-GE"/>
        </w:rPr>
        <w:t xml:space="preserve"> </w:t>
      </w:r>
      <w:proofErr w:type="spellStart"/>
      <w:r w:rsidRPr="0022659C">
        <w:rPr>
          <w:lang w:val="ka-GE" w:eastAsia="ka-GE"/>
        </w:rPr>
        <w:t>and</w:t>
      </w:r>
      <w:proofErr w:type="spellEnd"/>
      <w:r w:rsidRPr="0022659C">
        <w:rPr>
          <w:lang w:val="ka-GE" w:eastAsia="ka-GE"/>
        </w:rPr>
        <w:t xml:space="preserve"> </w:t>
      </w:r>
      <w:proofErr w:type="spellStart"/>
      <w:r w:rsidRPr="0022659C">
        <w:rPr>
          <w:lang w:val="ka-GE" w:eastAsia="ka-GE"/>
        </w:rPr>
        <w:t>Policy</w:t>
      </w:r>
      <w:proofErr w:type="spellEnd"/>
      <w:r w:rsidRPr="0022659C">
        <w:rPr>
          <w:lang w:val="ka-GE" w:eastAsia="ka-GE"/>
        </w:rPr>
        <w:t xml:space="preserve"> </w:t>
      </w:r>
      <w:proofErr w:type="spellStart"/>
      <w:r w:rsidRPr="0022659C">
        <w:rPr>
          <w:lang w:val="ka-GE" w:eastAsia="ka-GE"/>
        </w:rPr>
        <w:t>Inertia</w:t>
      </w:r>
      <w:proofErr w:type="spellEnd"/>
      <w:r w:rsidRPr="0022659C">
        <w:rPr>
          <w:lang w:val="ka-GE" w:eastAsia="ka-GE"/>
        </w:rPr>
        <w:t xml:space="preserve">’. </w:t>
      </w:r>
      <w:proofErr w:type="spellStart"/>
      <w:r w:rsidRPr="0022659C">
        <w:rPr>
          <w:i/>
          <w:iCs/>
          <w:lang w:val="ka-GE" w:eastAsia="ka-GE"/>
        </w:rPr>
        <w:t>European</w:t>
      </w:r>
      <w:proofErr w:type="spellEnd"/>
      <w:r w:rsidRPr="0022659C">
        <w:rPr>
          <w:i/>
          <w:iCs/>
          <w:lang w:val="ka-GE" w:eastAsia="ka-GE"/>
        </w:rPr>
        <w:t xml:space="preserve"> </w:t>
      </w:r>
      <w:proofErr w:type="spellStart"/>
      <w:r w:rsidRPr="0022659C">
        <w:rPr>
          <w:i/>
          <w:iCs/>
          <w:lang w:val="ka-GE" w:eastAsia="ka-GE"/>
        </w:rPr>
        <w:t>View</w:t>
      </w:r>
      <w:proofErr w:type="spellEnd"/>
      <w:r w:rsidRPr="0022659C">
        <w:rPr>
          <w:lang w:val="ka-GE" w:eastAsia="ka-GE"/>
        </w:rPr>
        <w:t xml:space="preserve"> 18 (1): 89–96.</w:t>
      </w:r>
    </w:p>
    <w:p w14:paraId="76AA0D3C" w14:textId="77777777" w:rsidR="00D56577" w:rsidRPr="00FA6728" w:rsidRDefault="00D56577">
      <w:pPr>
        <w:pStyle w:val="a3"/>
        <w:ind w:left="0"/>
        <w:rPr>
          <w:sz w:val="22"/>
          <w:szCs w:val="22"/>
        </w:rPr>
      </w:pPr>
    </w:p>
    <w:p w14:paraId="74CAB353" w14:textId="77777777" w:rsidR="00D56577" w:rsidRPr="00FA6728" w:rsidRDefault="00D56577">
      <w:pPr>
        <w:pStyle w:val="a3"/>
        <w:ind w:left="0"/>
        <w:rPr>
          <w:sz w:val="22"/>
          <w:szCs w:val="22"/>
        </w:rPr>
      </w:pPr>
    </w:p>
    <w:p w14:paraId="523B4595" w14:textId="6358652C" w:rsidR="00A44358" w:rsidRPr="00F36815" w:rsidRDefault="000B507E" w:rsidP="00487E99">
      <w:pPr>
        <w:pStyle w:val="2"/>
      </w:pPr>
      <w:r w:rsidRPr="00FA6728">
        <w:t>W</w:t>
      </w:r>
      <w:r w:rsidR="00F36815" w:rsidRPr="00FA6728">
        <w:t>EEK</w:t>
      </w:r>
      <w:r w:rsidRPr="00FA6728">
        <w:rPr>
          <w:spacing w:val="-1"/>
        </w:rPr>
        <w:t xml:space="preserve"> </w:t>
      </w:r>
      <w:r w:rsidRPr="00FA6728">
        <w:t>7</w:t>
      </w:r>
      <w:r w:rsidR="00861017">
        <w:t xml:space="preserve"> (October 18-22)</w:t>
      </w:r>
      <w:r w:rsidRPr="00FA6728">
        <w:t>:</w:t>
      </w:r>
      <w:r w:rsidRPr="00FA6728">
        <w:rPr>
          <w:spacing w:val="-2"/>
        </w:rPr>
        <w:t xml:space="preserve"> </w:t>
      </w:r>
      <w:r w:rsidRPr="00FA6728">
        <w:t>The</w:t>
      </w:r>
      <w:r w:rsidRPr="00FA6728">
        <w:rPr>
          <w:spacing w:val="-2"/>
        </w:rPr>
        <w:t xml:space="preserve"> </w:t>
      </w:r>
      <w:r w:rsidRPr="00FA6728">
        <w:t>Ukraine</w:t>
      </w:r>
      <w:r w:rsidRPr="00FA6728">
        <w:rPr>
          <w:spacing w:val="-1"/>
        </w:rPr>
        <w:t xml:space="preserve"> </w:t>
      </w:r>
      <w:r w:rsidRPr="00FA6728">
        <w:t>Crisis</w:t>
      </w:r>
    </w:p>
    <w:p w14:paraId="52C45D47" w14:textId="77777777" w:rsidR="00A44358" w:rsidRPr="00F36815" w:rsidRDefault="00A44358" w:rsidP="00A44358"/>
    <w:p w14:paraId="198A86EA" w14:textId="5633DD3C" w:rsidR="00D56577" w:rsidRPr="00662FE4" w:rsidRDefault="00861017" w:rsidP="006B29E2">
      <w:pPr>
        <w:ind w:left="360"/>
      </w:pPr>
      <w:r w:rsidRPr="00662FE4">
        <w:t xml:space="preserve">Online test </w:t>
      </w:r>
      <w:r w:rsidR="00A661AA" w:rsidRPr="00662FE4">
        <w:t xml:space="preserve">October </w:t>
      </w:r>
      <w:r w:rsidR="001557CF" w:rsidRPr="00662FE4">
        <w:t>21</w:t>
      </w:r>
      <w:r w:rsidR="00A661AA" w:rsidRPr="00662FE4">
        <w:t xml:space="preserve"> </w:t>
      </w:r>
      <w:r w:rsidRPr="00662FE4">
        <w:t>during class</w:t>
      </w:r>
      <w:r w:rsidR="00F36815" w:rsidRPr="00662FE4">
        <w:t>.</w:t>
      </w:r>
    </w:p>
    <w:p w14:paraId="70A41080" w14:textId="65F14856" w:rsidR="006A155B" w:rsidRPr="00F36815" w:rsidRDefault="006A155B" w:rsidP="006B29E2">
      <w:pPr>
        <w:ind w:left="360"/>
      </w:pPr>
    </w:p>
    <w:p w14:paraId="2C0831AC" w14:textId="1EBB3D69" w:rsidR="00764083" w:rsidRPr="00F36815" w:rsidRDefault="00764083" w:rsidP="006B29E2">
      <w:pPr>
        <w:ind w:left="360"/>
      </w:pPr>
      <w:r w:rsidRPr="00F36815">
        <w:t>No online discussion forum this week</w:t>
      </w:r>
      <w:r w:rsidR="00F36815">
        <w:t>.</w:t>
      </w:r>
    </w:p>
    <w:p w14:paraId="7470F231" w14:textId="77777777" w:rsidR="00764083" w:rsidRPr="00171E4A" w:rsidRDefault="00764083" w:rsidP="00C22493">
      <w:pPr>
        <w:ind w:left="270"/>
        <w:rPr>
          <w:b/>
          <w:bCs/>
        </w:rPr>
      </w:pPr>
    </w:p>
    <w:p w14:paraId="19401858" w14:textId="77777777" w:rsidR="006A155B" w:rsidRDefault="006A155B" w:rsidP="00C22493">
      <w:pPr>
        <w:ind w:left="360"/>
      </w:pPr>
      <w:r w:rsidRPr="00171E4A">
        <w:rPr>
          <w:b/>
          <w:bCs/>
        </w:rPr>
        <w:t>Themes</w:t>
      </w:r>
      <w:r w:rsidRPr="00FA6728">
        <w:t>:</w:t>
      </w:r>
    </w:p>
    <w:p w14:paraId="72669087" w14:textId="48EB4A45" w:rsidR="00D56577" w:rsidRPr="00FA6728" w:rsidRDefault="000B507E" w:rsidP="00662FE4">
      <w:pPr>
        <w:pStyle w:val="a3"/>
        <w:numPr>
          <w:ilvl w:val="0"/>
          <w:numId w:val="16"/>
        </w:numPr>
        <w:spacing w:before="90"/>
        <w:rPr>
          <w:sz w:val="22"/>
          <w:szCs w:val="22"/>
        </w:rPr>
      </w:pPr>
      <w:r w:rsidRPr="00FA6728">
        <w:rPr>
          <w:sz w:val="22"/>
          <w:szCs w:val="22"/>
        </w:rPr>
        <w:t>The</w:t>
      </w:r>
      <w:r w:rsidRPr="00FA6728">
        <w:rPr>
          <w:spacing w:val="-3"/>
          <w:sz w:val="22"/>
          <w:szCs w:val="22"/>
        </w:rPr>
        <w:t xml:space="preserve"> </w:t>
      </w:r>
      <w:r w:rsidR="00F36815">
        <w:rPr>
          <w:sz w:val="22"/>
          <w:szCs w:val="22"/>
        </w:rPr>
        <w:t>origins</w:t>
      </w:r>
      <w:r w:rsidRPr="00FA6728">
        <w:rPr>
          <w:sz w:val="22"/>
          <w:szCs w:val="22"/>
        </w:rPr>
        <w:t xml:space="preserve"> and</w:t>
      </w:r>
      <w:r w:rsidRPr="00FA6728">
        <w:rPr>
          <w:spacing w:val="-1"/>
          <w:sz w:val="22"/>
          <w:szCs w:val="22"/>
        </w:rPr>
        <w:t xml:space="preserve"> </w:t>
      </w:r>
      <w:r w:rsidRPr="00FA6728">
        <w:rPr>
          <w:sz w:val="22"/>
          <w:szCs w:val="22"/>
        </w:rPr>
        <w:t>nature</w:t>
      </w:r>
      <w:r w:rsidRPr="00FA6728">
        <w:rPr>
          <w:spacing w:val="-2"/>
          <w:sz w:val="22"/>
          <w:szCs w:val="22"/>
        </w:rPr>
        <w:t xml:space="preserve"> </w:t>
      </w:r>
      <w:r w:rsidRPr="00FA6728">
        <w:rPr>
          <w:sz w:val="22"/>
          <w:szCs w:val="22"/>
        </w:rPr>
        <w:t>of</w:t>
      </w:r>
      <w:r w:rsidRPr="00FA6728">
        <w:rPr>
          <w:spacing w:val="-1"/>
          <w:sz w:val="22"/>
          <w:szCs w:val="22"/>
        </w:rPr>
        <w:t xml:space="preserve"> </w:t>
      </w:r>
      <w:r w:rsidRPr="00FA6728">
        <w:rPr>
          <w:sz w:val="22"/>
          <w:szCs w:val="22"/>
        </w:rPr>
        <w:t>the</w:t>
      </w:r>
      <w:r w:rsidRPr="00FA6728">
        <w:rPr>
          <w:spacing w:val="-1"/>
          <w:sz w:val="22"/>
          <w:szCs w:val="22"/>
        </w:rPr>
        <w:t xml:space="preserve"> </w:t>
      </w:r>
      <w:r w:rsidRPr="00FA6728">
        <w:rPr>
          <w:sz w:val="22"/>
          <w:szCs w:val="22"/>
        </w:rPr>
        <w:t>Ukraine</w:t>
      </w:r>
      <w:r w:rsidRPr="00FA6728">
        <w:rPr>
          <w:spacing w:val="2"/>
          <w:sz w:val="22"/>
          <w:szCs w:val="22"/>
        </w:rPr>
        <w:t xml:space="preserve"> </w:t>
      </w:r>
      <w:r w:rsidRPr="00FA6728">
        <w:rPr>
          <w:sz w:val="22"/>
          <w:szCs w:val="22"/>
        </w:rPr>
        <w:t>crisis of</w:t>
      </w:r>
      <w:r w:rsidRPr="00FA6728">
        <w:rPr>
          <w:spacing w:val="-1"/>
          <w:sz w:val="22"/>
          <w:szCs w:val="22"/>
        </w:rPr>
        <w:t xml:space="preserve"> </w:t>
      </w:r>
      <w:r w:rsidRPr="00FA6728">
        <w:rPr>
          <w:sz w:val="22"/>
          <w:szCs w:val="22"/>
        </w:rPr>
        <w:t>2014</w:t>
      </w:r>
    </w:p>
    <w:p w14:paraId="63C37CDB" w14:textId="4C12E1D5" w:rsidR="00D56577" w:rsidRPr="00FA6728" w:rsidRDefault="000B507E" w:rsidP="00662FE4">
      <w:pPr>
        <w:pStyle w:val="a3"/>
        <w:numPr>
          <w:ilvl w:val="0"/>
          <w:numId w:val="16"/>
        </w:numPr>
        <w:rPr>
          <w:sz w:val="22"/>
          <w:szCs w:val="22"/>
        </w:rPr>
      </w:pPr>
      <w:r w:rsidRPr="00FA6728">
        <w:rPr>
          <w:sz w:val="22"/>
          <w:szCs w:val="22"/>
        </w:rPr>
        <w:t>The</w:t>
      </w:r>
      <w:r w:rsidRPr="00FA6728">
        <w:rPr>
          <w:spacing w:val="-3"/>
          <w:sz w:val="22"/>
          <w:szCs w:val="22"/>
        </w:rPr>
        <w:t xml:space="preserve"> </w:t>
      </w:r>
      <w:r w:rsidRPr="00FA6728">
        <w:rPr>
          <w:sz w:val="22"/>
          <w:szCs w:val="22"/>
        </w:rPr>
        <w:t>sanctions</w:t>
      </w:r>
      <w:r w:rsidRPr="00FA6728">
        <w:rPr>
          <w:spacing w:val="-1"/>
          <w:sz w:val="22"/>
          <w:szCs w:val="22"/>
        </w:rPr>
        <w:t xml:space="preserve"> </w:t>
      </w:r>
      <w:r w:rsidRPr="00FA6728">
        <w:rPr>
          <w:sz w:val="22"/>
          <w:szCs w:val="22"/>
        </w:rPr>
        <w:t>regime</w:t>
      </w:r>
      <w:r w:rsidRPr="00FA6728">
        <w:rPr>
          <w:spacing w:val="-2"/>
          <w:sz w:val="22"/>
          <w:szCs w:val="22"/>
        </w:rPr>
        <w:t xml:space="preserve"> </w:t>
      </w:r>
      <w:r w:rsidRPr="00FA6728">
        <w:rPr>
          <w:sz w:val="22"/>
          <w:szCs w:val="22"/>
        </w:rPr>
        <w:t>and</w:t>
      </w:r>
      <w:r w:rsidRPr="00FA6728">
        <w:rPr>
          <w:spacing w:val="-1"/>
          <w:sz w:val="22"/>
          <w:szCs w:val="22"/>
        </w:rPr>
        <w:t xml:space="preserve"> </w:t>
      </w:r>
      <w:r w:rsidRPr="00FA6728">
        <w:rPr>
          <w:sz w:val="22"/>
          <w:szCs w:val="22"/>
        </w:rPr>
        <w:t>attempts</w:t>
      </w:r>
      <w:r w:rsidRPr="00FA6728">
        <w:rPr>
          <w:spacing w:val="-1"/>
          <w:sz w:val="22"/>
          <w:szCs w:val="22"/>
        </w:rPr>
        <w:t xml:space="preserve"> </w:t>
      </w:r>
      <w:r w:rsidRPr="00FA6728">
        <w:rPr>
          <w:sz w:val="22"/>
          <w:szCs w:val="22"/>
        </w:rPr>
        <w:t>at</w:t>
      </w:r>
      <w:r w:rsidRPr="00FA6728">
        <w:rPr>
          <w:spacing w:val="-1"/>
          <w:sz w:val="22"/>
          <w:szCs w:val="22"/>
        </w:rPr>
        <w:t xml:space="preserve"> </w:t>
      </w:r>
      <w:r w:rsidR="00F36815">
        <w:rPr>
          <w:spacing w:val="-1"/>
          <w:sz w:val="22"/>
          <w:szCs w:val="22"/>
        </w:rPr>
        <w:t xml:space="preserve">conflict </w:t>
      </w:r>
      <w:r w:rsidRPr="00FA6728">
        <w:rPr>
          <w:sz w:val="22"/>
          <w:szCs w:val="22"/>
        </w:rPr>
        <w:t>resolution</w:t>
      </w:r>
    </w:p>
    <w:p w14:paraId="5D99DA76" w14:textId="3FB7DE18" w:rsidR="00D56577" w:rsidRPr="00FA6728" w:rsidRDefault="000B507E" w:rsidP="00662FE4">
      <w:pPr>
        <w:pStyle w:val="a3"/>
        <w:numPr>
          <w:ilvl w:val="0"/>
          <w:numId w:val="16"/>
        </w:numPr>
        <w:rPr>
          <w:sz w:val="22"/>
          <w:szCs w:val="22"/>
        </w:rPr>
      </w:pPr>
      <w:r w:rsidRPr="00FA6728">
        <w:rPr>
          <w:sz w:val="22"/>
          <w:szCs w:val="22"/>
        </w:rPr>
        <w:t>Broader</w:t>
      </w:r>
      <w:r w:rsidRPr="00FA6728">
        <w:rPr>
          <w:spacing w:val="-3"/>
          <w:sz w:val="22"/>
          <w:szCs w:val="22"/>
        </w:rPr>
        <w:t xml:space="preserve"> </w:t>
      </w:r>
      <w:r w:rsidRPr="00FA6728">
        <w:rPr>
          <w:sz w:val="22"/>
          <w:szCs w:val="22"/>
        </w:rPr>
        <w:t>implications</w:t>
      </w:r>
      <w:r w:rsidRPr="00FA6728">
        <w:rPr>
          <w:spacing w:val="-2"/>
          <w:sz w:val="22"/>
          <w:szCs w:val="22"/>
        </w:rPr>
        <w:t xml:space="preserve"> </w:t>
      </w:r>
      <w:r w:rsidRPr="00FA6728">
        <w:rPr>
          <w:sz w:val="22"/>
          <w:szCs w:val="22"/>
        </w:rPr>
        <w:t>of the</w:t>
      </w:r>
      <w:r w:rsidRPr="00FA6728">
        <w:rPr>
          <w:spacing w:val="-2"/>
          <w:sz w:val="22"/>
          <w:szCs w:val="22"/>
        </w:rPr>
        <w:t xml:space="preserve"> </w:t>
      </w:r>
      <w:r w:rsidRPr="00FA6728">
        <w:rPr>
          <w:sz w:val="22"/>
          <w:szCs w:val="22"/>
        </w:rPr>
        <w:t>crisis</w:t>
      </w:r>
    </w:p>
    <w:p w14:paraId="725ED933" w14:textId="02042071" w:rsidR="00D56577" w:rsidRDefault="00D56577">
      <w:pPr>
        <w:pStyle w:val="a3"/>
        <w:ind w:left="0"/>
        <w:rPr>
          <w:sz w:val="22"/>
          <w:szCs w:val="22"/>
        </w:rPr>
      </w:pPr>
    </w:p>
    <w:p w14:paraId="735D472B" w14:textId="6DD7D297" w:rsidR="00D74EF8" w:rsidRPr="00171E4A" w:rsidRDefault="00D74EF8" w:rsidP="00C22493">
      <w:pPr>
        <w:ind w:left="270"/>
        <w:rPr>
          <w:b/>
          <w:bCs/>
        </w:rPr>
      </w:pPr>
      <w:r w:rsidRPr="00171E4A">
        <w:rPr>
          <w:b/>
          <w:bCs/>
        </w:rPr>
        <w:t>Compulsory readings:</w:t>
      </w:r>
    </w:p>
    <w:p w14:paraId="3BBF6ECA" w14:textId="3670EBF7" w:rsidR="00D56577" w:rsidRPr="00FA6728" w:rsidRDefault="000B507E" w:rsidP="006B29E2">
      <w:pPr>
        <w:pStyle w:val="a3"/>
        <w:numPr>
          <w:ilvl w:val="0"/>
          <w:numId w:val="17"/>
        </w:numPr>
        <w:spacing w:before="90"/>
        <w:rPr>
          <w:sz w:val="22"/>
          <w:szCs w:val="22"/>
        </w:rPr>
      </w:pPr>
      <w:r w:rsidRPr="00FA6728">
        <w:rPr>
          <w:sz w:val="22"/>
          <w:szCs w:val="22"/>
        </w:rPr>
        <w:t>Stent,</w:t>
      </w:r>
      <w:r w:rsidRPr="00D74EF8">
        <w:rPr>
          <w:sz w:val="22"/>
          <w:szCs w:val="22"/>
        </w:rPr>
        <w:t xml:space="preserve"> </w:t>
      </w:r>
      <w:r w:rsidR="004068D2">
        <w:rPr>
          <w:sz w:val="22"/>
          <w:szCs w:val="22"/>
        </w:rPr>
        <w:t>Chapter</w:t>
      </w:r>
      <w:r w:rsidRPr="00FA6728">
        <w:rPr>
          <w:sz w:val="22"/>
          <w:szCs w:val="22"/>
        </w:rPr>
        <w:t xml:space="preserve"> 7 pp.</w:t>
      </w:r>
      <w:r w:rsidRPr="00D74EF8">
        <w:rPr>
          <w:sz w:val="22"/>
          <w:szCs w:val="22"/>
        </w:rPr>
        <w:t xml:space="preserve"> </w:t>
      </w:r>
      <w:r w:rsidRPr="00FA6728">
        <w:rPr>
          <w:sz w:val="22"/>
          <w:szCs w:val="22"/>
        </w:rPr>
        <w:t>175-6,</w:t>
      </w:r>
      <w:r w:rsidRPr="00D74EF8">
        <w:rPr>
          <w:sz w:val="22"/>
          <w:szCs w:val="22"/>
        </w:rPr>
        <w:t xml:space="preserve"> </w:t>
      </w:r>
      <w:r w:rsidRPr="00FA6728">
        <w:rPr>
          <w:sz w:val="22"/>
          <w:szCs w:val="22"/>
        </w:rPr>
        <w:t>pp.185-207</w:t>
      </w:r>
    </w:p>
    <w:p w14:paraId="3A0A1F90" w14:textId="2D92E181" w:rsidR="00D56577" w:rsidRPr="00FA6728" w:rsidRDefault="00283D64" w:rsidP="00662FE4">
      <w:pPr>
        <w:pStyle w:val="a3"/>
        <w:numPr>
          <w:ilvl w:val="0"/>
          <w:numId w:val="16"/>
        </w:numPr>
        <w:spacing w:before="90"/>
        <w:rPr>
          <w:sz w:val="22"/>
          <w:szCs w:val="22"/>
        </w:rPr>
      </w:pPr>
      <w:proofErr w:type="spellStart"/>
      <w:r w:rsidRPr="0022659C">
        <w:rPr>
          <w:sz w:val="22"/>
          <w:szCs w:val="22"/>
          <w:lang w:val="ka-GE" w:eastAsia="ka-GE"/>
        </w:rPr>
        <w:t>Forsberg</w:t>
      </w:r>
      <w:proofErr w:type="spellEnd"/>
      <w:r w:rsidRPr="0022659C">
        <w:rPr>
          <w:sz w:val="22"/>
          <w:szCs w:val="22"/>
          <w:lang w:val="ka-GE" w:eastAsia="ka-GE"/>
        </w:rPr>
        <w:t xml:space="preserve">, </w:t>
      </w:r>
      <w:proofErr w:type="spellStart"/>
      <w:r w:rsidRPr="0022659C">
        <w:rPr>
          <w:sz w:val="22"/>
          <w:szCs w:val="22"/>
          <w:lang w:val="ka-GE" w:eastAsia="ka-GE"/>
        </w:rPr>
        <w:t>Tuomas</w:t>
      </w:r>
      <w:proofErr w:type="spellEnd"/>
      <w:r w:rsidRPr="0022659C">
        <w:rPr>
          <w:sz w:val="22"/>
          <w:szCs w:val="22"/>
          <w:lang w:val="ka-GE" w:eastAsia="ka-GE"/>
        </w:rPr>
        <w:t xml:space="preserve">, </w:t>
      </w:r>
      <w:proofErr w:type="spellStart"/>
      <w:r w:rsidRPr="0022659C">
        <w:rPr>
          <w:sz w:val="22"/>
          <w:szCs w:val="22"/>
          <w:lang w:val="ka-GE" w:eastAsia="ka-GE"/>
        </w:rPr>
        <w:t>and</w:t>
      </w:r>
      <w:proofErr w:type="spellEnd"/>
      <w:r w:rsidRPr="0022659C">
        <w:rPr>
          <w:sz w:val="22"/>
          <w:szCs w:val="22"/>
          <w:lang w:val="ka-GE" w:eastAsia="ka-GE"/>
        </w:rPr>
        <w:t xml:space="preserve"> </w:t>
      </w:r>
      <w:proofErr w:type="spellStart"/>
      <w:r w:rsidRPr="0022659C">
        <w:rPr>
          <w:sz w:val="22"/>
          <w:szCs w:val="22"/>
          <w:lang w:val="ka-GE" w:eastAsia="ka-GE"/>
        </w:rPr>
        <w:t>Hiski</w:t>
      </w:r>
      <w:proofErr w:type="spellEnd"/>
      <w:r w:rsidRPr="0022659C">
        <w:rPr>
          <w:sz w:val="22"/>
          <w:szCs w:val="22"/>
          <w:lang w:val="ka-GE" w:eastAsia="ka-GE"/>
        </w:rPr>
        <w:t xml:space="preserve"> </w:t>
      </w:r>
      <w:proofErr w:type="spellStart"/>
      <w:r w:rsidRPr="0022659C">
        <w:rPr>
          <w:sz w:val="22"/>
          <w:szCs w:val="22"/>
          <w:lang w:val="ka-GE" w:eastAsia="ka-GE"/>
        </w:rPr>
        <w:t>Haukkala</w:t>
      </w:r>
      <w:proofErr w:type="spellEnd"/>
      <w:r w:rsidRPr="0022659C">
        <w:rPr>
          <w:sz w:val="22"/>
          <w:szCs w:val="22"/>
          <w:lang w:val="ka-GE" w:eastAsia="ka-GE"/>
        </w:rPr>
        <w:t xml:space="preserve">. 2016. </w:t>
      </w:r>
      <w:proofErr w:type="spellStart"/>
      <w:r w:rsidRPr="0022659C">
        <w:rPr>
          <w:i/>
          <w:iCs/>
          <w:sz w:val="22"/>
          <w:szCs w:val="22"/>
          <w:lang w:val="ka-GE" w:eastAsia="ka-GE"/>
        </w:rPr>
        <w:t>The</w:t>
      </w:r>
      <w:proofErr w:type="spellEnd"/>
      <w:r w:rsidRPr="0022659C">
        <w:rPr>
          <w:i/>
          <w:iCs/>
          <w:sz w:val="22"/>
          <w:szCs w:val="22"/>
          <w:lang w:val="ka-GE" w:eastAsia="ka-GE"/>
        </w:rPr>
        <w:t xml:space="preserve"> </w:t>
      </w:r>
      <w:proofErr w:type="spellStart"/>
      <w:r w:rsidRPr="0022659C">
        <w:rPr>
          <w:i/>
          <w:iCs/>
          <w:sz w:val="22"/>
          <w:szCs w:val="22"/>
          <w:lang w:val="ka-GE" w:eastAsia="ka-GE"/>
        </w:rPr>
        <w:t>European</w:t>
      </w:r>
      <w:proofErr w:type="spellEnd"/>
      <w:r w:rsidRPr="0022659C">
        <w:rPr>
          <w:i/>
          <w:iCs/>
          <w:sz w:val="22"/>
          <w:szCs w:val="22"/>
          <w:lang w:val="ka-GE" w:eastAsia="ka-GE"/>
        </w:rPr>
        <w:t xml:space="preserve"> </w:t>
      </w:r>
      <w:proofErr w:type="spellStart"/>
      <w:r w:rsidRPr="0022659C">
        <w:rPr>
          <w:i/>
          <w:iCs/>
          <w:sz w:val="22"/>
          <w:szCs w:val="22"/>
          <w:lang w:val="ka-GE" w:eastAsia="ka-GE"/>
        </w:rPr>
        <w:t>Union</w:t>
      </w:r>
      <w:proofErr w:type="spellEnd"/>
      <w:r w:rsidRPr="0022659C">
        <w:rPr>
          <w:i/>
          <w:iCs/>
          <w:sz w:val="22"/>
          <w:szCs w:val="22"/>
          <w:lang w:val="ka-GE" w:eastAsia="ka-GE"/>
        </w:rPr>
        <w:t xml:space="preserve"> </w:t>
      </w:r>
      <w:proofErr w:type="spellStart"/>
      <w:r w:rsidRPr="0022659C">
        <w:rPr>
          <w:i/>
          <w:iCs/>
          <w:sz w:val="22"/>
          <w:szCs w:val="22"/>
          <w:lang w:val="ka-GE" w:eastAsia="ka-GE"/>
        </w:rPr>
        <w:t>and</w:t>
      </w:r>
      <w:proofErr w:type="spellEnd"/>
      <w:r w:rsidRPr="0022659C">
        <w:rPr>
          <w:i/>
          <w:iCs/>
          <w:sz w:val="22"/>
          <w:szCs w:val="22"/>
          <w:lang w:val="ka-GE" w:eastAsia="ka-GE"/>
        </w:rPr>
        <w:t xml:space="preserve"> </w:t>
      </w:r>
      <w:proofErr w:type="spellStart"/>
      <w:r w:rsidRPr="0022659C">
        <w:rPr>
          <w:i/>
          <w:iCs/>
          <w:sz w:val="22"/>
          <w:szCs w:val="22"/>
          <w:lang w:val="ka-GE" w:eastAsia="ka-GE"/>
        </w:rPr>
        <w:t>Russia</w:t>
      </w:r>
      <w:proofErr w:type="spellEnd"/>
      <w:r w:rsidRPr="0022659C">
        <w:rPr>
          <w:sz w:val="22"/>
          <w:szCs w:val="22"/>
          <w:lang w:val="ka-GE" w:eastAsia="ka-GE"/>
        </w:rPr>
        <w:t xml:space="preserve">. </w:t>
      </w:r>
      <w:proofErr w:type="spellStart"/>
      <w:r w:rsidRPr="0022659C">
        <w:rPr>
          <w:sz w:val="22"/>
          <w:szCs w:val="22"/>
          <w:lang w:val="ka-GE" w:eastAsia="ka-GE"/>
        </w:rPr>
        <w:t>London</w:t>
      </w:r>
      <w:proofErr w:type="spellEnd"/>
      <w:r w:rsidRPr="0022659C">
        <w:rPr>
          <w:sz w:val="22"/>
          <w:szCs w:val="22"/>
          <w:lang w:val="ka-GE" w:eastAsia="ka-GE"/>
        </w:rPr>
        <w:t xml:space="preserve"> </w:t>
      </w:r>
      <w:proofErr w:type="spellStart"/>
      <w:r w:rsidRPr="0022659C">
        <w:rPr>
          <w:sz w:val="22"/>
          <w:szCs w:val="22"/>
          <w:lang w:val="ka-GE" w:eastAsia="ka-GE"/>
        </w:rPr>
        <w:t>and</w:t>
      </w:r>
      <w:proofErr w:type="spellEnd"/>
      <w:r w:rsidRPr="0022659C">
        <w:rPr>
          <w:sz w:val="22"/>
          <w:szCs w:val="22"/>
          <w:lang w:val="ka-GE" w:eastAsia="ka-GE"/>
        </w:rPr>
        <w:t xml:space="preserve"> </w:t>
      </w:r>
      <w:proofErr w:type="spellStart"/>
      <w:r w:rsidRPr="0022659C">
        <w:rPr>
          <w:sz w:val="22"/>
          <w:szCs w:val="22"/>
          <w:lang w:val="ka-GE" w:eastAsia="ka-GE"/>
        </w:rPr>
        <w:t>New</w:t>
      </w:r>
      <w:proofErr w:type="spellEnd"/>
      <w:r w:rsidRPr="0022659C">
        <w:rPr>
          <w:sz w:val="22"/>
          <w:szCs w:val="22"/>
          <w:lang w:val="ka-GE" w:eastAsia="ka-GE"/>
        </w:rPr>
        <w:t xml:space="preserve"> </w:t>
      </w:r>
      <w:proofErr w:type="spellStart"/>
      <w:r w:rsidRPr="0022659C">
        <w:rPr>
          <w:sz w:val="22"/>
          <w:szCs w:val="22"/>
          <w:lang w:val="ka-GE" w:eastAsia="ka-GE"/>
        </w:rPr>
        <w:t>York</w:t>
      </w:r>
      <w:proofErr w:type="spellEnd"/>
      <w:r w:rsidRPr="0022659C">
        <w:rPr>
          <w:sz w:val="22"/>
          <w:szCs w:val="22"/>
          <w:lang w:val="ka-GE" w:eastAsia="ka-GE"/>
        </w:rPr>
        <w:t xml:space="preserve">: </w:t>
      </w:r>
      <w:proofErr w:type="spellStart"/>
      <w:r w:rsidRPr="0022659C">
        <w:rPr>
          <w:sz w:val="22"/>
          <w:szCs w:val="22"/>
          <w:lang w:val="ka-GE" w:eastAsia="ka-GE"/>
        </w:rPr>
        <w:t>Palgrave</w:t>
      </w:r>
      <w:proofErr w:type="spellEnd"/>
      <w:r w:rsidRPr="0022659C">
        <w:rPr>
          <w:sz w:val="22"/>
          <w:szCs w:val="22"/>
          <w:lang w:val="ka-GE" w:eastAsia="ka-GE"/>
        </w:rPr>
        <w:t xml:space="preserve"> </w:t>
      </w:r>
      <w:proofErr w:type="spellStart"/>
      <w:r w:rsidRPr="0022659C">
        <w:rPr>
          <w:sz w:val="22"/>
          <w:szCs w:val="22"/>
          <w:lang w:val="ka-GE" w:eastAsia="ka-GE"/>
        </w:rPr>
        <w:t>Macmillan</w:t>
      </w:r>
      <w:proofErr w:type="spellEnd"/>
      <w:r w:rsidRPr="0022659C">
        <w:rPr>
          <w:sz w:val="22"/>
          <w:szCs w:val="22"/>
          <w:lang w:val="ka-GE" w:eastAsia="ka-GE"/>
        </w:rPr>
        <w:t>.</w:t>
      </w:r>
      <w:r w:rsidRPr="0022659C">
        <w:rPr>
          <w:sz w:val="22"/>
          <w:szCs w:val="22"/>
          <w:lang w:eastAsia="ka-GE"/>
        </w:rPr>
        <w:t xml:space="preserve"> </w:t>
      </w:r>
      <w:r w:rsidR="000B507E" w:rsidRPr="00FA6728">
        <w:rPr>
          <w:sz w:val="22"/>
          <w:szCs w:val="22"/>
        </w:rPr>
        <w:t>pp. 33-</w:t>
      </w:r>
      <w:r w:rsidR="000B507E" w:rsidRPr="00D74EF8">
        <w:rPr>
          <w:sz w:val="22"/>
          <w:szCs w:val="22"/>
        </w:rPr>
        <w:t xml:space="preserve"> </w:t>
      </w:r>
      <w:r w:rsidR="000B507E" w:rsidRPr="00FA6728">
        <w:rPr>
          <w:sz w:val="22"/>
          <w:szCs w:val="22"/>
        </w:rPr>
        <w:t>44</w:t>
      </w:r>
    </w:p>
    <w:p w14:paraId="3169AB88" w14:textId="77777777" w:rsidR="00D56577" w:rsidRPr="00FA6728" w:rsidRDefault="00D56577">
      <w:pPr>
        <w:pStyle w:val="a3"/>
        <w:spacing w:before="10"/>
        <w:ind w:left="0"/>
        <w:rPr>
          <w:sz w:val="22"/>
          <w:szCs w:val="22"/>
        </w:rPr>
      </w:pPr>
    </w:p>
    <w:p w14:paraId="39BFADFC" w14:textId="7F5B9CA1" w:rsidR="00D126D2" w:rsidRPr="00D647D0" w:rsidRDefault="000B507E" w:rsidP="00043D55">
      <w:pPr>
        <w:pStyle w:val="2"/>
      </w:pPr>
      <w:r w:rsidRPr="0042410F">
        <w:t>W</w:t>
      </w:r>
      <w:r w:rsidR="00F36815" w:rsidRPr="0042410F">
        <w:t>EEK</w:t>
      </w:r>
      <w:r w:rsidRPr="0042410F">
        <w:t xml:space="preserve"> 8</w:t>
      </w:r>
      <w:r w:rsidR="003F6D7F" w:rsidRPr="0042410F">
        <w:t xml:space="preserve"> (October 25-2</w:t>
      </w:r>
      <w:r w:rsidR="006C57C7" w:rsidRPr="0042410F">
        <w:t>9</w:t>
      </w:r>
      <w:r w:rsidR="003F6D7F" w:rsidRPr="0042410F">
        <w:t>)</w:t>
      </w:r>
      <w:r w:rsidR="00D126D2" w:rsidRPr="0042410F">
        <w:t xml:space="preserve">: Fall Break (no class </w:t>
      </w:r>
      <w:r w:rsidR="00F36815">
        <w:t>or</w:t>
      </w:r>
      <w:r w:rsidR="00D126D2" w:rsidRPr="0042410F">
        <w:t xml:space="preserve"> assignments this week)</w:t>
      </w:r>
    </w:p>
    <w:p w14:paraId="69A06CB1" w14:textId="77777777" w:rsidR="00D126D2" w:rsidRDefault="00D126D2" w:rsidP="00BA793E">
      <w:pPr>
        <w:ind w:left="880" w:right="339" w:hanging="720"/>
        <w:jc w:val="both"/>
        <w:rPr>
          <w:b/>
        </w:rPr>
      </w:pPr>
    </w:p>
    <w:p w14:paraId="4A1269B2" w14:textId="7F6C34D2" w:rsidR="00D56577" w:rsidRPr="00FA6728" w:rsidRDefault="003F6D7F" w:rsidP="00043D55">
      <w:pPr>
        <w:pStyle w:val="2"/>
      </w:pPr>
      <w:r>
        <w:t>W</w:t>
      </w:r>
      <w:r w:rsidR="00F36815">
        <w:t>EEK</w:t>
      </w:r>
      <w:r>
        <w:t xml:space="preserve"> 9 (</w:t>
      </w:r>
      <w:r w:rsidR="007C57EC">
        <w:t>November 1-5</w:t>
      </w:r>
      <w:r>
        <w:t>)</w:t>
      </w:r>
      <w:r w:rsidR="007C57EC">
        <w:t xml:space="preserve">: </w:t>
      </w:r>
      <w:r w:rsidR="000B507E" w:rsidRPr="00FA6728">
        <w:t>Security Issues: The E</w:t>
      </w:r>
      <w:r w:rsidR="005A1F48">
        <w:t xml:space="preserve">uropean </w:t>
      </w:r>
      <w:r w:rsidR="000B507E" w:rsidRPr="00FA6728">
        <w:t>U</w:t>
      </w:r>
      <w:r w:rsidR="005A1F48">
        <w:t>nion</w:t>
      </w:r>
      <w:r w:rsidR="000B507E" w:rsidRPr="00FA6728">
        <w:t>, Russia, the U</w:t>
      </w:r>
      <w:r w:rsidR="005A1F48">
        <w:t xml:space="preserve">nited </w:t>
      </w:r>
      <w:r w:rsidR="000B507E" w:rsidRPr="00FA6728">
        <w:t>S</w:t>
      </w:r>
      <w:r w:rsidR="005A1F48">
        <w:t>tates</w:t>
      </w:r>
      <w:r w:rsidR="000B507E" w:rsidRPr="00FA6728">
        <w:t xml:space="preserve"> and NATO</w:t>
      </w:r>
    </w:p>
    <w:p w14:paraId="3F6DAA28" w14:textId="65204533" w:rsidR="00D56577" w:rsidRDefault="00D56577">
      <w:pPr>
        <w:pStyle w:val="a3"/>
        <w:spacing w:before="1"/>
        <w:ind w:left="0"/>
        <w:rPr>
          <w:i/>
          <w:sz w:val="22"/>
          <w:szCs w:val="22"/>
        </w:rPr>
      </w:pPr>
    </w:p>
    <w:p w14:paraId="0FDABB0A" w14:textId="41899E9A" w:rsidR="00AB4FD0" w:rsidRPr="00F36815" w:rsidRDefault="00AB4FD0" w:rsidP="00F36815">
      <w:pPr>
        <w:ind w:left="450"/>
      </w:pPr>
      <w:r w:rsidRPr="00F36815">
        <w:t xml:space="preserve">Online Model EU </w:t>
      </w:r>
      <w:r w:rsidR="00F36815">
        <w:t>Class Activity</w:t>
      </w:r>
      <w:r w:rsidRPr="00F36815">
        <w:t xml:space="preserve"> on Thursday, </w:t>
      </w:r>
      <w:r w:rsidR="004F396D" w:rsidRPr="00F36815">
        <w:t>November 4</w:t>
      </w:r>
      <w:r w:rsidRPr="00F36815">
        <w:t xml:space="preserve"> </w:t>
      </w:r>
      <w:r w:rsidR="009E405A" w:rsidRPr="00F36815">
        <w:t>between</w:t>
      </w:r>
      <w:r w:rsidRPr="00F36815">
        <w:t xml:space="preserve"> </w:t>
      </w:r>
      <w:r w:rsidR="000649B4">
        <w:t>2</w:t>
      </w:r>
      <w:r w:rsidRPr="00F36815">
        <w:t>:35</w:t>
      </w:r>
      <w:r w:rsidR="004F396D" w:rsidRPr="00F36815">
        <w:t>-</w:t>
      </w:r>
      <w:r w:rsidR="000649B4">
        <w:t>4</w:t>
      </w:r>
      <w:r w:rsidR="004F396D" w:rsidRPr="00F36815">
        <w:t>:25</w:t>
      </w:r>
      <w:r w:rsidRPr="00F36815">
        <w:t xml:space="preserve"> </w:t>
      </w:r>
      <w:r w:rsidR="000649B4">
        <w:t xml:space="preserve">pm </w:t>
      </w:r>
      <w:r w:rsidRPr="00F36815">
        <w:t>EST</w:t>
      </w:r>
      <w:r w:rsidR="004F396D" w:rsidRPr="00F36815">
        <w:t xml:space="preserve"> and Friday, November 5, </w:t>
      </w:r>
      <w:r w:rsidR="00F219E9" w:rsidRPr="00F36815">
        <w:t xml:space="preserve">between </w:t>
      </w:r>
      <w:r w:rsidR="004F396D" w:rsidRPr="00F36815">
        <w:t>08:25-09:25</w:t>
      </w:r>
      <w:r w:rsidR="001853F9">
        <w:t xml:space="preserve"> am EST.</w:t>
      </w:r>
    </w:p>
    <w:p w14:paraId="098D614F" w14:textId="17D06D7A" w:rsidR="00AB4FD0" w:rsidRPr="00F36815" w:rsidRDefault="00AB4FD0" w:rsidP="00F36815">
      <w:pPr>
        <w:pStyle w:val="a3"/>
        <w:spacing w:before="1"/>
        <w:ind w:left="450"/>
        <w:rPr>
          <w:i/>
          <w:sz w:val="22"/>
          <w:szCs w:val="22"/>
        </w:rPr>
      </w:pPr>
    </w:p>
    <w:p w14:paraId="20B503B4" w14:textId="5DA0AD46" w:rsidR="00F079D5" w:rsidRPr="00F36815" w:rsidRDefault="00F079D5" w:rsidP="00F36815">
      <w:pPr>
        <w:ind w:left="450"/>
      </w:pPr>
      <w:r w:rsidRPr="00F36815">
        <w:t>No online discussion forum this week</w:t>
      </w:r>
      <w:r w:rsidR="00F36815">
        <w:t>.</w:t>
      </w:r>
    </w:p>
    <w:p w14:paraId="0E028B4A" w14:textId="77777777" w:rsidR="001811C4" w:rsidRPr="00F36815" w:rsidRDefault="001811C4" w:rsidP="00F36815">
      <w:pPr>
        <w:ind w:left="450"/>
      </w:pPr>
      <w:r w:rsidRPr="00F36815">
        <w:br w:type="page"/>
      </w:r>
    </w:p>
    <w:p w14:paraId="1622C394" w14:textId="2D50C0D6" w:rsidR="00764083" w:rsidRDefault="00764083" w:rsidP="00C22493">
      <w:pPr>
        <w:ind w:left="360"/>
      </w:pPr>
      <w:r w:rsidRPr="00171E4A">
        <w:rPr>
          <w:b/>
          <w:bCs/>
        </w:rPr>
        <w:lastRenderedPageBreak/>
        <w:t>Themes</w:t>
      </w:r>
      <w:r w:rsidRPr="00FA6728">
        <w:t>:</w:t>
      </w:r>
    </w:p>
    <w:p w14:paraId="6D2587DC" w14:textId="4C9033A7" w:rsidR="00D56577" w:rsidRPr="00FA6728" w:rsidRDefault="000B507E" w:rsidP="00662FE4">
      <w:pPr>
        <w:pStyle w:val="a3"/>
        <w:numPr>
          <w:ilvl w:val="0"/>
          <w:numId w:val="16"/>
        </w:numPr>
        <w:rPr>
          <w:sz w:val="22"/>
          <w:szCs w:val="22"/>
        </w:rPr>
      </w:pPr>
      <w:r w:rsidRPr="00FA6728">
        <w:rPr>
          <w:sz w:val="22"/>
          <w:szCs w:val="22"/>
        </w:rPr>
        <w:t>Security</w:t>
      </w:r>
      <w:r w:rsidRPr="00FA6728">
        <w:rPr>
          <w:spacing w:val="-2"/>
          <w:sz w:val="22"/>
          <w:szCs w:val="22"/>
        </w:rPr>
        <w:t xml:space="preserve"> </w:t>
      </w:r>
      <w:r w:rsidRPr="00FA6728">
        <w:rPr>
          <w:sz w:val="22"/>
          <w:szCs w:val="22"/>
        </w:rPr>
        <w:t>communities</w:t>
      </w:r>
      <w:r w:rsidRPr="00FA6728">
        <w:rPr>
          <w:spacing w:val="-2"/>
          <w:sz w:val="22"/>
          <w:szCs w:val="22"/>
        </w:rPr>
        <w:t xml:space="preserve"> </w:t>
      </w:r>
      <w:r w:rsidRPr="00FA6728">
        <w:rPr>
          <w:sz w:val="22"/>
          <w:szCs w:val="22"/>
        </w:rPr>
        <w:t>and</w:t>
      </w:r>
      <w:r w:rsidRPr="00FA6728">
        <w:rPr>
          <w:spacing w:val="-2"/>
          <w:sz w:val="22"/>
          <w:szCs w:val="22"/>
        </w:rPr>
        <w:t xml:space="preserve"> </w:t>
      </w:r>
      <w:r w:rsidRPr="00FA6728">
        <w:rPr>
          <w:sz w:val="22"/>
          <w:szCs w:val="22"/>
        </w:rPr>
        <w:t>securitization</w:t>
      </w:r>
    </w:p>
    <w:p w14:paraId="53DA0020" w14:textId="531A7DD6" w:rsidR="00D56577" w:rsidRPr="00FA6728" w:rsidRDefault="000B507E" w:rsidP="00662FE4">
      <w:pPr>
        <w:pStyle w:val="a3"/>
        <w:numPr>
          <w:ilvl w:val="0"/>
          <w:numId w:val="16"/>
        </w:numPr>
        <w:rPr>
          <w:sz w:val="22"/>
          <w:szCs w:val="22"/>
        </w:rPr>
      </w:pPr>
      <w:r w:rsidRPr="00FA6728">
        <w:rPr>
          <w:sz w:val="22"/>
          <w:szCs w:val="22"/>
        </w:rPr>
        <w:t>The</w:t>
      </w:r>
      <w:r w:rsidRPr="00FA6728">
        <w:rPr>
          <w:spacing w:val="-3"/>
          <w:sz w:val="22"/>
          <w:szCs w:val="22"/>
        </w:rPr>
        <w:t xml:space="preserve"> </w:t>
      </w:r>
      <w:r w:rsidRPr="00FA6728">
        <w:rPr>
          <w:sz w:val="22"/>
          <w:szCs w:val="22"/>
        </w:rPr>
        <w:t>Post-Cold</w:t>
      </w:r>
      <w:r w:rsidRPr="00FA6728">
        <w:rPr>
          <w:spacing w:val="-1"/>
          <w:sz w:val="22"/>
          <w:szCs w:val="22"/>
        </w:rPr>
        <w:t xml:space="preserve"> </w:t>
      </w:r>
      <w:r w:rsidRPr="00FA6728">
        <w:rPr>
          <w:sz w:val="22"/>
          <w:szCs w:val="22"/>
        </w:rPr>
        <w:t>War</w:t>
      </w:r>
      <w:r w:rsidRPr="00FA6728">
        <w:rPr>
          <w:spacing w:val="-1"/>
          <w:sz w:val="22"/>
          <w:szCs w:val="22"/>
        </w:rPr>
        <w:t xml:space="preserve"> </w:t>
      </w:r>
      <w:r w:rsidRPr="00FA6728">
        <w:rPr>
          <w:sz w:val="22"/>
          <w:szCs w:val="22"/>
        </w:rPr>
        <w:t>security</w:t>
      </w:r>
      <w:r w:rsidRPr="00FA6728">
        <w:rPr>
          <w:spacing w:val="-1"/>
          <w:sz w:val="22"/>
          <w:szCs w:val="22"/>
        </w:rPr>
        <w:t xml:space="preserve"> </w:t>
      </w:r>
      <w:r w:rsidRPr="00FA6728">
        <w:rPr>
          <w:sz w:val="22"/>
          <w:szCs w:val="22"/>
        </w:rPr>
        <w:t>environment</w:t>
      </w:r>
    </w:p>
    <w:p w14:paraId="6D43B98B" w14:textId="5A62C069" w:rsidR="00D56577" w:rsidRPr="00FA6728" w:rsidRDefault="000B507E" w:rsidP="00662FE4">
      <w:pPr>
        <w:pStyle w:val="a3"/>
        <w:numPr>
          <w:ilvl w:val="0"/>
          <w:numId w:val="16"/>
        </w:numPr>
        <w:rPr>
          <w:sz w:val="22"/>
          <w:szCs w:val="22"/>
        </w:rPr>
      </w:pPr>
      <w:r w:rsidRPr="00FA6728">
        <w:rPr>
          <w:sz w:val="22"/>
          <w:szCs w:val="22"/>
        </w:rPr>
        <w:t>The</w:t>
      </w:r>
      <w:r w:rsidRPr="00FA6728">
        <w:rPr>
          <w:spacing w:val="-3"/>
          <w:sz w:val="22"/>
          <w:szCs w:val="22"/>
        </w:rPr>
        <w:t xml:space="preserve"> </w:t>
      </w:r>
      <w:r w:rsidRPr="00FA6728">
        <w:rPr>
          <w:sz w:val="22"/>
          <w:szCs w:val="22"/>
        </w:rPr>
        <w:t>EU’s</w:t>
      </w:r>
      <w:r w:rsidRPr="00FA6728">
        <w:rPr>
          <w:spacing w:val="-1"/>
          <w:sz w:val="22"/>
          <w:szCs w:val="22"/>
        </w:rPr>
        <w:t xml:space="preserve"> </w:t>
      </w:r>
      <w:r w:rsidR="00F36815">
        <w:rPr>
          <w:spacing w:val="-1"/>
          <w:sz w:val="22"/>
          <w:szCs w:val="22"/>
        </w:rPr>
        <w:t>‘</w:t>
      </w:r>
      <w:r w:rsidRPr="00FA6728">
        <w:rPr>
          <w:sz w:val="22"/>
          <w:szCs w:val="22"/>
        </w:rPr>
        <w:t>Common</w:t>
      </w:r>
      <w:r w:rsidRPr="00FA6728">
        <w:rPr>
          <w:spacing w:val="-1"/>
          <w:sz w:val="22"/>
          <w:szCs w:val="22"/>
        </w:rPr>
        <w:t xml:space="preserve"> </w:t>
      </w:r>
      <w:r w:rsidRPr="00FA6728">
        <w:rPr>
          <w:sz w:val="22"/>
          <w:szCs w:val="22"/>
        </w:rPr>
        <w:t>Security</w:t>
      </w:r>
      <w:r w:rsidRPr="00FA6728">
        <w:rPr>
          <w:spacing w:val="-1"/>
          <w:sz w:val="22"/>
          <w:szCs w:val="22"/>
        </w:rPr>
        <w:t xml:space="preserve"> </w:t>
      </w:r>
      <w:r w:rsidRPr="00FA6728">
        <w:rPr>
          <w:sz w:val="22"/>
          <w:szCs w:val="22"/>
        </w:rPr>
        <w:t>and</w:t>
      </w:r>
      <w:r w:rsidRPr="00FA6728">
        <w:rPr>
          <w:spacing w:val="-1"/>
          <w:sz w:val="22"/>
          <w:szCs w:val="22"/>
        </w:rPr>
        <w:t xml:space="preserve"> </w:t>
      </w:r>
      <w:r w:rsidRPr="00FA6728">
        <w:rPr>
          <w:sz w:val="22"/>
          <w:szCs w:val="22"/>
        </w:rPr>
        <w:t>Defense</w:t>
      </w:r>
      <w:r w:rsidRPr="00FA6728">
        <w:rPr>
          <w:spacing w:val="-1"/>
          <w:sz w:val="22"/>
          <w:szCs w:val="22"/>
        </w:rPr>
        <w:t xml:space="preserve"> </w:t>
      </w:r>
      <w:r w:rsidRPr="00FA6728">
        <w:rPr>
          <w:sz w:val="22"/>
          <w:szCs w:val="22"/>
        </w:rPr>
        <w:t>Policy</w:t>
      </w:r>
      <w:r w:rsidR="00F36815">
        <w:rPr>
          <w:sz w:val="22"/>
          <w:szCs w:val="22"/>
        </w:rPr>
        <w:t>’</w:t>
      </w:r>
    </w:p>
    <w:p w14:paraId="5A31F53E" w14:textId="35F00F5D" w:rsidR="00D56577" w:rsidRPr="00FA6728" w:rsidRDefault="000B507E" w:rsidP="00662FE4">
      <w:pPr>
        <w:pStyle w:val="a3"/>
        <w:numPr>
          <w:ilvl w:val="0"/>
          <w:numId w:val="16"/>
        </w:numPr>
        <w:rPr>
          <w:sz w:val="22"/>
          <w:szCs w:val="22"/>
        </w:rPr>
      </w:pPr>
      <w:r w:rsidRPr="00FA6728">
        <w:rPr>
          <w:sz w:val="22"/>
          <w:szCs w:val="22"/>
        </w:rPr>
        <w:t>NATO</w:t>
      </w:r>
      <w:r w:rsidRPr="00FA6728">
        <w:rPr>
          <w:spacing w:val="-3"/>
          <w:sz w:val="22"/>
          <w:szCs w:val="22"/>
        </w:rPr>
        <w:t xml:space="preserve"> </w:t>
      </w:r>
      <w:r w:rsidRPr="00FA6728">
        <w:rPr>
          <w:sz w:val="22"/>
          <w:szCs w:val="22"/>
        </w:rPr>
        <w:t>and</w:t>
      </w:r>
      <w:r w:rsidRPr="00FA6728">
        <w:rPr>
          <w:spacing w:val="-2"/>
          <w:sz w:val="22"/>
          <w:szCs w:val="22"/>
        </w:rPr>
        <w:t xml:space="preserve"> </w:t>
      </w:r>
      <w:r w:rsidRPr="00FA6728">
        <w:rPr>
          <w:sz w:val="22"/>
          <w:szCs w:val="22"/>
        </w:rPr>
        <w:t>Russia</w:t>
      </w:r>
    </w:p>
    <w:p w14:paraId="499A2D28" w14:textId="558A2D90" w:rsidR="00D56577" w:rsidRPr="00FA6728" w:rsidRDefault="000B507E" w:rsidP="00662FE4">
      <w:pPr>
        <w:pStyle w:val="a3"/>
        <w:numPr>
          <w:ilvl w:val="0"/>
          <w:numId w:val="16"/>
        </w:numPr>
        <w:rPr>
          <w:sz w:val="22"/>
          <w:szCs w:val="22"/>
        </w:rPr>
      </w:pPr>
      <w:r w:rsidRPr="00FA6728">
        <w:rPr>
          <w:sz w:val="22"/>
          <w:szCs w:val="22"/>
        </w:rPr>
        <w:t>NATO</w:t>
      </w:r>
      <w:r w:rsidRPr="00FA6728">
        <w:rPr>
          <w:spacing w:val="-2"/>
          <w:sz w:val="22"/>
          <w:szCs w:val="22"/>
        </w:rPr>
        <w:t xml:space="preserve"> </w:t>
      </w:r>
      <w:r w:rsidRPr="00FA6728">
        <w:rPr>
          <w:sz w:val="22"/>
          <w:szCs w:val="22"/>
        </w:rPr>
        <w:t>and the</w:t>
      </w:r>
      <w:r w:rsidRPr="00FA6728">
        <w:rPr>
          <w:spacing w:val="-2"/>
          <w:sz w:val="22"/>
          <w:szCs w:val="22"/>
        </w:rPr>
        <w:t xml:space="preserve"> </w:t>
      </w:r>
      <w:r w:rsidRPr="00FA6728">
        <w:rPr>
          <w:sz w:val="22"/>
          <w:szCs w:val="22"/>
        </w:rPr>
        <w:t>EU</w:t>
      </w:r>
    </w:p>
    <w:p w14:paraId="6EC4C087" w14:textId="77777777" w:rsidR="00304C9A" w:rsidRPr="00171E4A" w:rsidRDefault="00304C9A" w:rsidP="00C22493">
      <w:pPr>
        <w:ind w:left="270"/>
        <w:rPr>
          <w:b/>
          <w:bCs/>
        </w:rPr>
      </w:pPr>
    </w:p>
    <w:p w14:paraId="3AC32502" w14:textId="738C772C" w:rsidR="00D56577" w:rsidRPr="00171E4A" w:rsidRDefault="00345469" w:rsidP="00C22493">
      <w:pPr>
        <w:ind w:left="270"/>
        <w:rPr>
          <w:b/>
          <w:bCs/>
        </w:rPr>
      </w:pPr>
      <w:r w:rsidRPr="00171E4A">
        <w:rPr>
          <w:b/>
          <w:bCs/>
        </w:rPr>
        <w:t>Compulsory readings:</w:t>
      </w:r>
    </w:p>
    <w:p w14:paraId="786D50F0" w14:textId="77777777" w:rsidR="00875AD1" w:rsidRPr="00875AD1" w:rsidRDefault="00875AD1" w:rsidP="00875AD1">
      <w:pPr>
        <w:pStyle w:val="a3"/>
        <w:numPr>
          <w:ilvl w:val="0"/>
          <w:numId w:val="17"/>
        </w:numPr>
        <w:spacing w:before="90"/>
        <w:rPr>
          <w:sz w:val="22"/>
          <w:szCs w:val="22"/>
        </w:rPr>
      </w:pPr>
      <w:r w:rsidRPr="00875AD1">
        <w:rPr>
          <w:sz w:val="22"/>
          <w:szCs w:val="22"/>
        </w:rPr>
        <w:t>Stent, Chapter 5</w:t>
      </w:r>
    </w:p>
    <w:p w14:paraId="497412CB" w14:textId="14C7031F" w:rsidR="00875AD1" w:rsidRPr="00875AD1" w:rsidRDefault="00875AD1" w:rsidP="00875AD1">
      <w:pPr>
        <w:pStyle w:val="a4"/>
        <w:widowControl/>
        <w:numPr>
          <w:ilvl w:val="0"/>
          <w:numId w:val="17"/>
        </w:numPr>
        <w:autoSpaceDE/>
        <w:autoSpaceDN/>
        <w:rPr>
          <w:lang w:val="ka-GE" w:eastAsia="ka-GE"/>
        </w:rPr>
      </w:pPr>
      <w:proofErr w:type="spellStart"/>
      <w:r w:rsidRPr="00875AD1">
        <w:rPr>
          <w:lang w:val="ka-GE" w:eastAsia="ka-GE"/>
        </w:rPr>
        <w:t>Juncos</w:t>
      </w:r>
      <w:proofErr w:type="spellEnd"/>
      <w:r w:rsidRPr="00875AD1">
        <w:rPr>
          <w:lang w:val="ka-GE" w:eastAsia="ka-GE"/>
        </w:rPr>
        <w:t xml:space="preserve">, </w:t>
      </w:r>
      <w:proofErr w:type="spellStart"/>
      <w:r w:rsidRPr="00875AD1">
        <w:rPr>
          <w:lang w:val="ka-GE" w:eastAsia="ka-GE"/>
        </w:rPr>
        <w:t>Ana</w:t>
      </w:r>
      <w:proofErr w:type="spellEnd"/>
      <w:r w:rsidRPr="00875AD1">
        <w:rPr>
          <w:lang w:val="ka-GE" w:eastAsia="ka-GE"/>
        </w:rPr>
        <w:t xml:space="preserve"> E., </w:t>
      </w:r>
      <w:proofErr w:type="spellStart"/>
      <w:r w:rsidRPr="00875AD1">
        <w:rPr>
          <w:lang w:val="ka-GE" w:eastAsia="ka-GE"/>
        </w:rPr>
        <w:t>and</w:t>
      </w:r>
      <w:proofErr w:type="spellEnd"/>
      <w:r w:rsidRPr="00875AD1">
        <w:rPr>
          <w:lang w:val="ka-GE" w:eastAsia="ka-GE"/>
        </w:rPr>
        <w:t xml:space="preserve"> </w:t>
      </w:r>
      <w:r>
        <w:rPr>
          <w:lang w:eastAsia="ka-GE"/>
        </w:rPr>
        <w:t>A</w:t>
      </w:r>
      <w:proofErr w:type="spellStart"/>
      <w:r w:rsidRPr="00875AD1">
        <w:rPr>
          <w:lang w:val="ka-GE" w:eastAsia="ka-GE"/>
        </w:rPr>
        <w:t>nna</w:t>
      </w:r>
      <w:proofErr w:type="spellEnd"/>
      <w:r w:rsidRPr="00875AD1">
        <w:rPr>
          <w:lang w:val="ka-GE" w:eastAsia="ka-GE"/>
        </w:rPr>
        <w:t xml:space="preserve"> </w:t>
      </w:r>
      <w:proofErr w:type="spellStart"/>
      <w:r w:rsidRPr="00875AD1">
        <w:rPr>
          <w:lang w:val="ka-GE" w:eastAsia="ka-GE"/>
        </w:rPr>
        <w:t>Maria</w:t>
      </w:r>
      <w:proofErr w:type="spellEnd"/>
      <w:r w:rsidRPr="00875AD1">
        <w:rPr>
          <w:lang w:val="ka-GE" w:eastAsia="ka-GE"/>
        </w:rPr>
        <w:t xml:space="preserve"> </w:t>
      </w:r>
      <w:proofErr w:type="spellStart"/>
      <w:r w:rsidRPr="00875AD1">
        <w:rPr>
          <w:lang w:val="ka-GE" w:eastAsia="ka-GE"/>
        </w:rPr>
        <w:t>Friis</w:t>
      </w:r>
      <w:proofErr w:type="spellEnd"/>
      <w:r w:rsidRPr="00875AD1">
        <w:rPr>
          <w:lang w:val="ka-GE" w:eastAsia="ka-GE"/>
        </w:rPr>
        <w:t xml:space="preserve"> </w:t>
      </w:r>
      <w:proofErr w:type="spellStart"/>
      <w:r w:rsidRPr="00875AD1">
        <w:rPr>
          <w:lang w:val="ka-GE" w:eastAsia="ka-GE"/>
        </w:rPr>
        <w:t>Kristensen</w:t>
      </w:r>
      <w:proofErr w:type="spellEnd"/>
      <w:r w:rsidRPr="00875AD1">
        <w:rPr>
          <w:lang w:val="ka-GE" w:eastAsia="ka-GE"/>
        </w:rPr>
        <w:t>. 2019. ‘</w:t>
      </w:r>
      <w:proofErr w:type="spellStart"/>
      <w:r w:rsidRPr="00875AD1">
        <w:rPr>
          <w:lang w:val="ka-GE" w:eastAsia="ka-GE"/>
        </w:rPr>
        <w:t>The</w:t>
      </w:r>
      <w:proofErr w:type="spellEnd"/>
      <w:r w:rsidRPr="00875AD1">
        <w:rPr>
          <w:lang w:val="ka-GE" w:eastAsia="ka-GE"/>
        </w:rPr>
        <w:t xml:space="preserve"> </w:t>
      </w:r>
      <w:proofErr w:type="spellStart"/>
      <w:r w:rsidRPr="00875AD1">
        <w:rPr>
          <w:lang w:val="ka-GE" w:eastAsia="ka-GE"/>
        </w:rPr>
        <w:t>European</w:t>
      </w:r>
      <w:proofErr w:type="spellEnd"/>
      <w:r w:rsidRPr="00875AD1">
        <w:rPr>
          <w:lang w:val="ka-GE" w:eastAsia="ka-GE"/>
        </w:rPr>
        <w:t xml:space="preserve"> </w:t>
      </w:r>
      <w:proofErr w:type="spellStart"/>
      <w:r w:rsidRPr="00875AD1">
        <w:rPr>
          <w:lang w:val="ka-GE" w:eastAsia="ka-GE"/>
        </w:rPr>
        <w:t>Union’s</w:t>
      </w:r>
      <w:proofErr w:type="spellEnd"/>
      <w:r w:rsidRPr="00875AD1">
        <w:rPr>
          <w:lang w:val="ka-GE" w:eastAsia="ka-GE"/>
        </w:rPr>
        <w:t xml:space="preserve"> </w:t>
      </w:r>
      <w:proofErr w:type="spellStart"/>
      <w:r w:rsidRPr="00875AD1">
        <w:rPr>
          <w:lang w:val="ka-GE" w:eastAsia="ka-GE"/>
        </w:rPr>
        <w:t>Foreign</w:t>
      </w:r>
      <w:proofErr w:type="spellEnd"/>
      <w:r w:rsidRPr="00875AD1">
        <w:rPr>
          <w:lang w:val="ka-GE" w:eastAsia="ka-GE"/>
        </w:rPr>
        <w:t xml:space="preserve">, </w:t>
      </w:r>
      <w:proofErr w:type="spellStart"/>
      <w:r w:rsidRPr="00875AD1">
        <w:rPr>
          <w:lang w:val="ka-GE" w:eastAsia="ka-GE"/>
        </w:rPr>
        <w:t>Security</w:t>
      </w:r>
      <w:proofErr w:type="spellEnd"/>
      <w:r w:rsidRPr="00875AD1">
        <w:rPr>
          <w:lang w:val="ka-GE" w:eastAsia="ka-GE"/>
        </w:rPr>
        <w:t xml:space="preserve">, </w:t>
      </w:r>
      <w:proofErr w:type="spellStart"/>
      <w:r w:rsidRPr="00875AD1">
        <w:rPr>
          <w:lang w:val="ka-GE" w:eastAsia="ka-GE"/>
        </w:rPr>
        <w:t>and</w:t>
      </w:r>
      <w:proofErr w:type="spellEnd"/>
      <w:r w:rsidRPr="00875AD1">
        <w:rPr>
          <w:lang w:val="ka-GE" w:eastAsia="ka-GE"/>
        </w:rPr>
        <w:t xml:space="preserve"> </w:t>
      </w:r>
      <w:proofErr w:type="spellStart"/>
      <w:r w:rsidRPr="00875AD1">
        <w:rPr>
          <w:lang w:val="ka-GE" w:eastAsia="ka-GE"/>
        </w:rPr>
        <w:t>Defence</w:t>
      </w:r>
      <w:proofErr w:type="spellEnd"/>
      <w:r w:rsidRPr="00875AD1">
        <w:rPr>
          <w:lang w:val="ka-GE" w:eastAsia="ka-GE"/>
        </w:rPr>
        <w:t xml:space="preserve"> </w:t>
      </w:r>
      <w:proofErr w:type="spellStart"/>
      <w:r w:rsidRPr="00875AD1">
        <w:rPr>
          <w:lang w:val="ka-GE" w:eastAsia="ka-GE"/>
        </w:rPr>
        <w:t>Policies</w:t>
      </w:r>
      <w:proofErr w:type="spellEnd"/>
      <w:r w:rsidRPr="00875AD1">
        <w:rPr>
          <w:lang w:val="ka-GE" w:eastAsia="ka-GE"/>
        </w:rPr>
        <w:t xml:space="preserve">’. </w:t>
      </w:r>
      <w:proofErr w:type="spellStart"/>
      <w:r w:rsidRPr="00875AD1">
        <w:rPr>
          <w:lang w:val="ka-GE" w:eastAsia="ka-GE"/>
        </w:rPr>
        <w:t>In</w:t>
      </w:r>
      <w:proofErr w:type="spellEnd"/>
      <w:r w:rsidRPr="00875AD1">
        <w:rPr>
          <w:lang w:val="ka-GE" w:eastAsia="ka-GE"/>
        </w:rPr>
        <w:t xml:space="preserve"> </w:t>
      </w:r>
      <w:proofErr w:type="spellStart"/>
      <w:r w:rsidRPr="00875AD1">
        <w:rPr>
          <w:i/>
          <w:iCs/>
          <w:lang w:val="ka-GE" w:eastAsia="ka-GE"/>
        </w:rPr>
        <w:t>European</w:t>
      </w:r>
      <w:proofErr w:type="spellEnd"/>
      <w:r w:rsidRPr="00875AD1">
        <w:rPr>
          <w:i/>
          <w:iCs/>
          <w:lang w:val="ka-GE" w:eastAsia="ka-GE"/>
        </w:rPr>
        <w:t xml:space="preserve"> </w:t>
      </w:r>
      <w:proofErr w:type="spellStart"/>
      <w:r w:rsidRPr="00875AD1">
        <w:rPr>
          <w:i/>
          <w:iCs/>
          <w:lang w:val="ka-GE" w:eastAsia="ka-GE"/>
        </w:rPr>
        <w:t>Union</w:t>
      </w:r>
      <w:proofErr w:type="spellEnd"/>
      <w:r w:rsidRPr="00875AD1">
        <w:rPr>
          <w:i/>
          <w:iCs/>
          <w:lang w:val="ka-GE" w:eastAsia="ka-GE"/>
        </w:rPr>
        <w:t xml:space="preserve"> </w:t>
      </w:r>
      <w:proofErr w:type="spellStart"/>
      <w:r w:rsidRPr="00875AD1">
        <w:rPr>
          <w:i/>
          <w:iCs/>
          <w:lang w:val="ka-GE" w:eastAsia="ka-GE"/>
        </w:rPr>
        <w:t>Politics</w:t>
      </w:r>
      <w:proofErr w:type="spellEnd"/>
      <w:r w:rsidRPr="00875AD1">
        <w:rPr>
          <w:lang w:val="ka-GE" w:eastAsia="ka-GE"/>
        </w:rPr>
        <w:t xml:space="preserve">, </w:t>
      </w:r>
      <w:proofErr w:type="spellStart"/>
      <w:r w:rsidRPr="00875AD1">
        <w:rPr>
          <w:lang w:val="ka-GE" w:eastAsia="ka-GE"/>
        </w:rPr>
        <w:t>edited</w:t>
      </w:r>
      <w:proofErr w:type="spellEnd"/>
      <w:r w:rsidRPr="00875AD1">
        <w:rPr>
          <w:lang w:val="ka-GE" w:eastAsia="ka-GE"/>
        </w:rPr>
        <w:t xml:space="preserve"> </w:t>
      </w:r>
      <w:proofErr w:type="spellStart"/>
      <w:r w:rsidRPr="00875AD1">
        <w:rPr>
          <w:lang w:val="ka-GE" w:eastAsia="ka-GE"/>
        </w:rPr>
        <w:t>by</w:t>
      </w:r>
      <w:proofErr w:type="spellEnd"/>
      <w:r w:rsidRPr="00875AD1">
        <w:rPr>
          <w:lang w:val="ka-GE" w:eastAsia="ka-GE"/>
        </w:rPr>
        <w:t xml:space="preserve"> </w:t>
      </w:r>
      <w:proofErr w:type="spellStart"/>
      <w:r w:rsidRPr="00875AD1">
        <w:rPr>
          <w:lang w:val="ka-GE" w:eastAsia="ka-GE"/>
        </w:rPr>
        <w:t>Michelle</w:t>
      </w:r>
      <w:proofErr w:type="spellEnd"/>
      <w:r w:rsidRPr="00875AD1">
        <w:rPr>
          <w:lang w:val="ka-GE" w:eastAsia="ka-GE"/>
        </w:rPr>
        <w:t xml:space="preserve"> </w:t>
      </w:r>
      <w:proofErr w:type="spellStart"/>
      <w:r w:rsidRPr="00875AD1">
        <w:rPr>
          <w:lang w:val="ka-GE" w:eastAsia="ka-GE"/>
        </w:rPr>
        <w:t>Cini</w:t>
      </w:r>
      <w:proofErr w:type="spellEnd"/>
      <w:r w:rsidRPr="00875AD1">
        <w:rPr>
          <w:lang w:val="ka-GE" w:eastAsia="ka-GE"/>
        </w:rPr>
        <w:t xml:space="preserve"> </w:t>
      </w:r>
      <w:proofErr w:type="spellStart"/>
      <w:r w:rsidRPr="00875AD1">
        <w:rPr>
          <w:lang w:val="ka-GE" w:eastAsia="ka-GE"/>
        </w:rPr>
        <w:t>and</w:t>
      </w:r>
      <w:proofErr w:type="spellEnd"/>
      <w:r w:rsidRPr="00875AD1">
        <w:rPr>
          <w:lang w:val="ka-GE" w:eastAsia="ka-GE"/>
        </w:rPr>
        <w:t xml:space="preserve"> </w:t>
      </w:r>
      <w:proofErr w:type="spellStart"/>
      <w:r w:rsidRPr="00875AD1">
        <w:rPr>
          <w:lang w:val="ka-GE" w:eastAsia="ka-GE"/>
        </w:rPr>
        <w:t>Nieves</w:t>
      </w:r>
      <w:proofErr w:type="spellEnd"/>
      <w:r w:rsidRPr="00875AD1">
        <w:rPr>
          <w:lang w:val="ka-GE" w:eastAsia="ka-GE"/>
        </w:rPr>
        <w:t xml:space="preserve"> </w:t>
      </w:r>
      <w:proofErr w:type="spellStart"/>
      <w:r w:rsidRPr="00875AD1">
        <w:rPr>
          <w:lang w:val="ka-GE" w:eastAsia="ka-GE"/>
        </w:rPr>
        <w:t>Pérez-Solórzano</w:t>
      </w:r>
      <w:proofErr w:type="spellEnd"/>
      <w:r w:rsidRPr="00875AD1">
        <w:rPr>
          <w:lang w:val="ka-GE" w:eastAsia="ka-GE"/>
        </w:rPr>
        <w:t xml:space="preserve">, 6th </w:t>
      </w:r>
      <w:proofErr w:type="spellStart"/>
      <w:r w:rsidRPr="00875AD1">
        <w:rPr>
          <w:lang w:val="ka-GE" w:eastAsia="ka-GE"/>
        </w:rPr>
        <w:t>ed</w:t>
      </w:r>
      <w:proofErr w:type="spellEnd"/>
      <w:r w:rsidRPr="00875AD1">
        <w:rPr>
          <w:lang w:val="ka-GE" w:eastAsia="ka-GE"/>
        </w:rPr>
        <w:t xml:space="preserve">. </w:t>
      </w:r>
      <w:proofErr w:type="spellStart"/>
      <w:r w:rsidRPr="00875AD1">
        <w:rPr>
          <w:lang w:val="ka-GE" w:eastAsia="ka-GE"/>
        </w:rPr>
        <w:t>Oxford</w:t>
      </w:r>
      <w:proofErr w:type="spellEnd"/>
      <w:r w:rsidRPr="00875AD1">
        <w:rPr>
          <w:lang w:val="ka-GE" w:eastAsia="ka-GE"/>
        </w:rPr>
        <w:t xml:space="preserve">: </w:t>
      </w:r>
      <w:proofErr w:type="spellStart"/>
      <w:r w:rsidRPr="00875AD1">
        <w:rPr>
          <w:lang w:val="ka-GE" w:eastAsia="ka-GE"/>
        </w:rPr>
        <w:t>Oxford</w:t>
      </w:r>
      <w:proofErr w:type="spellEnd"/>
      <w:r w:rsidRPr="00875AD1">
        <w:rPr>
          <w:lang w:val="ka-GE" w:eastAsia="ka-GE"/>
        </w:rPr>
        <w:t xml:space="preserve"> </w:t>
      </w:r>
      <w:proofErr w:type="spellStart"/>
      <w:r w:rsidRPr="00875AD1">
        <w:rPr>
          <w:lang w:val="ka-GE" w:eastAsia="ka-GE"/>
        </w:rPr>
        <w:t>University</w:t>
      </w:r>
      <w:proofErr w:type="spellEnd"/>
      <w:r w:rsidRPr="00875AD1">
        <w:rPr>
          <w:lang w:val="ka-GE" w:eastAsia="ka-GE"/>
        </w:rPr>
        <w:t xml:space="preserve"> </w:t>
      </w:r>
      <w:proofErr w:type="spellStart"/>
      <w:r w:rsidRPr="00875AD1">
        <w:rPr>
          <w:lang w:val="ka-GE" w:eastAsia="ka-GE"/>
        </w:rPr>
        <w:t>Press</w:t>
      </w:r>
      <w:proofErr w:type="spellEnd"/>
      <w:r w:rsidRPr="00875AD1">
        <w:rPr>
          <w:lang w:val="ka-GE" w:eastAsia="ka-GE"/>
        </w:rPr>
        <w:t>.</w:t>
      </w:r>
      <w:r w:rsidRPr="00875AD1">
        <w:rPr>
          <w:lang w:eastAsia="ka-GE"/>
        </w:rPr>
        <w:t xml:space="preserve"> Chapter 19</w:t>
      </w:r>
    </w:p>
    <w:p w14:paraId="7FACB8FF" w14:textId="2382A695" w:rsidR="007C721D" w:rsidRDefault="007C721D"/>
    <w:p w14:paraId="20420660" w14:textId="54A1D7B2" w:rsidR="00D56577" w:rsidRDefault="000B507E" w:rsidP="00043D55">
      <w:pPr>
        <w:pStyle w:val="2"/>
      </w:pPr>
      <w:r w:rsidRPr="00FA6728">
        <w:t>W</w:t>
      </w:r>
      <w:r w:rsidR="00F36815" w:rsidRPr="00FA6728">
        <w:t>EEK</w:t>
      </w:r>
      <w:r w:rsidRPr="00FA6728">
        <w:t xml:space="preserve"> </w:t>
      </w:r>
      <w:r w:rsidR="00775266">
        <w:t>10</w:t>
      </w:r>
      <w:r w:rsidR="00AA6053">
        <w:t xml:space="preserve"> (</w:t>
      </w:r>
      <w:r w:rsidR="00B40C90">
        <w:t>November 8-12</w:t>
      </w:r>
      <w:r w:rsidR="00AA6053">
        <w:t>)</w:t>
      </w:r>
      <w:r w:rsidRPr="00FA6728">
        <w:t>: Transatlantic Relations: The E</w:t>
      </w:r>
      <w:r w:rsidR="00B729D8">
        <w:t xml:space="preserve">uropean </w:t>
      </w:r>
      <w:r w:rsidRPr="00FA6728">
        <w:t>U</w:t>
      </w:r>
      <w:r w:rsidR="00B729D8">
        <w:t xml:space="preserve">nion, the </w:t>
      </w:r>
      <w:r w:rsidRPr="00FA6728">
        <w:t>U</w:t>
      </w:r>
      <w:r w:rsidR="00B729D8">
        <w:t xml:space="preserve">nited </w:t>
      </w:r>
      <w:r w:rsidRPr="00FA6728">
        <w:t>S</w:t>
      </w:r>
      <w:r w:rsidR="00B729D8">
        <w:t xml:space="preserve">tates, and </w:t>
      </w:r>
      <w:r w:rsidRPr="00FA6728">
        <w:t>Canada</w:t>
      </w:r>
    </w:p>
    <w:p w14:paraId="0CFDEBB4" w14:textId="77777777" w:rsidR="00872AEA" w:rsidRDefault="00872AEA" w:rsidP="00872AEA">
      <w:pPr>
        <w:pStyle w:val="TableParagraph"/>
        <w:ind w:left="0"/>
        <w:rPr>
          <w:b/>
          <w:bCs/>
          <w:i/>
          <w:iCs/>
        </w:rPr>
      </w:pPr>
    </w:p>
    <w:p w14:paraId="1D50A894" w14:textId="3358E42C" w:rsidR="00872AEA" w:rsidRPr="00F36815" w:rsidRDefault="00872AEA" w:rsidP="00F36815">
      <w:pPr>
        <w:pStyle w:val="TableParagraph"/>
        <w:ind w:left="270"/>
      </w:pPr>
      <w:r w:rsidRPr="00F36815">
        <w:t xml:space="preserve">No </w:t>
      </w:r>
      <w:r w:rsidR="00487E99">
        <w:t>online</w:t>
      </w:r>
      <w:r w:rsidRPr="00F36815">
        <w:t xml:space="preserve"> meeting</w:t>
      </w:r>
    </w:p>
    <w:p w14:paraId="2E84BA9B" w14:textId="23EA62BA" w:rsidR="002144AF" w:rsidRPr="00F36815" w:rsidRDefault="002144AF" w:rsidP="00F36815">
      <w:pPr>
        <w:ind w:left="270"/>
      </w:pPr>
    </w:p>
    <w:p w14:paraId="6AD54C26" w14:textId="08A8603F" w:rsidR="0056409A" w:rsidRPr="00F36815" w:rsidRDefault="0056409A" w:rsidP="00F36815">
      <w:pPr>
        <w:ind w:left="270"/>
      </w:pPr>
      <w:r w:rsidRPr="00F36815">
        <w:t>Online discussion forum posts due on Friday, November 12</w:t>
      </w:r>
      <w:r w:rsidR="003D75F6">
        <w:t>, 9 pm EST.</w:t>
      </w:r>
      <w:r w:rsidR="002D7FA7" w:rsidRPr="00F36815">
        <w:t xml:space="preserve"> Questions cover materials from </w:t>
      </w:r>
      <w:r w:rsidR="00487E99">
        <w:t>W</w:t>
      </w:r>
      <w:r w:rsidR="002D7FA7" w:rsidRPr="00F36815">
        <w:t xml:space="preserve">eeks </w:t>
      </w:r>
      <w:r w:rsidR="007C39D1">
        <w:t>7</w:t>
      </w:r>
      <w:r w:rsidR="002D7FA7" w:rsidRPr="00F36815">
        <w:t xml:space="preserve"> and </w:t>
      </w:r>
      <w:r w:rsidR="007C39D1">
        <w:t>9</w:t>
      </w:r>
      <w:r w:rsidR="008F3DFF" w:rsidRPr="00F36815">
        <w:t>.</w:t>
      </w:r>
    </w:p>
    <w:p w14:paraId="59564659" w14:textId="77777777" w:rsidR="00295C3F" w:rsidRPr="00171E4A" w:rsidRDefault="00295C3F" w:rsidP="00C22493">
      <w:pPr>
        <w:ind w:left="270"/>
        <w:rPr>
          <w:b/>
          <w:bCs/>
        </w:rPr>
      </w:pPr>
    </w:p>
    <w:p w14:paraId="48AE4C4F" w14:textId="2ACC1217" w:rsidR="005414F8" w:rsidRPr="005414F8" w:rsidRDefault="001A572A" w:rsidP="00E54825">
      <w:pPr>
        <w:ind w:firstLine="270"/>
      </w:pPr>
      <w:r>
        <w:rPr>
          <w:b/>
          <w:bCs/>
        </w:rPr>
        <w:t xml:space="preserve"> </w:t>
      </w:r>
      <w:r w:rsidR="005414F8" w:rsidRPr="00171E4A">
        <w:rPr>
          <w:b/>
          <w:bCs/>
        </w:rPr>
        <w:t>Themes</w:t>
      </w:r>
      <w:r w:rsidR="005414F8" w:rsidRPr="00FA6728">
        <w:t>:</w:t>
      </w:r>
    </w:p>
    <w:p w14:paraId="4A21EAAB" w14:textId="28FD319E" w:rsidR="00D56577" w:rsidRPr="00FA6728" w:rsidRDefault="00487E99" w:rsidP="00662FE4">
      <w:pPr>
        <w:pStyle w:val="a3"/>
        <w:numPr>
          <w:ilvl w:val="0"/>
          <w:numId w:val="16"/>
        </w:numPr>
        <w:rPr>
          <w:sz w:val="22"/>
          <w:szCs w:val="22"/>
        </w:rPr>
      </w:pPr>
      <w:r>
        <w:rPr>
          <w:sz w:val="22"/>
          <w:szCs w:val="22"/>
        </w:rPr>
        <w:t>Issues of the EU and Russia’s e</w:t>
      </w:r>
      <w:r w:rsidR="000B507E" w:rsidRPr="00FA6728">
        <w:rPr>
          <w:sz w:val="22"/>
          <w:szCs w:val="22"/>
        </w:rPr>
        <w:t>conomics,</w:t>
      </w:r>
      <w:r w:rsidR="000B507E" w:rsidRPr="00FA6728">
        <w:rPr>
          <w:spacing w:val="-2"/>
          <w:sz w:val="22"/>
          <w:szCs w:val="22"/>
        </w:rPr>
        <w:t xml:space="preserve"> </w:t>
      </w:r>
      <w:r w:rsidR="000B507E" w:rsidRPr="00FA6728">
        <w:rPr>
          <w:sz w:val="22"/>
          <w:szCs w:val="22"/>
        </w:rPr>
        <w:t>trade,</w:t>
      </w:r>
      <w:r w:rsidR="000B507E" w:rsidRPr="00FA6728">
        <w:rPr>
          <w:spacing w:val="-1"/>
          <w:sz w:val="22"/>
          <w:szCs w:val="22"/>
        </w:rPr>
        <w:t xml:space="preserve"> </w:t>
      </w:r>
      <w:r w:rsidR="000B507E" w:rsidRPr="00FA6728">
        <w:rPr>
          <w:sz w:val="22"/>
          <w:szCs w:val="22"/>
        </w:rPr>
        <w:t>and</w:t>
      </w:r>
      <w:r w:rsidR="000B507E" w:rsidRPr="00FA6728">
        <w:rPr>
          <w:spacing w:val="-1"/>
          <w:sz w:val="22"/>
          <w:szCs w:val="22"/>
        </w:rPr>
        <w:t xml:space="preserve"> </w:t>
      </w:r>
      <w:r w:rsidR="000B507E" w:rsidRPr="00FA6728">
        <w:rPr>
          <w:sz w:val="22"/>
          <w:szCs w:val="22"/>
        </w:rPr>
        <w:t>transatlantic</w:t>
      </w:r>
      <w:r w:rsidR="000B507E" w:rsidRPr="00FA6728">
        <w:rPr>
          <w:spacing w:val="-2"/>
          <w:sz w:val="22"/>
          <w:szCs w:val="22"/>
        </w:rPr>
        <w:t xml:space="preserve"> </w:t>
      </w:r>
      <w:r w:rsidR="000B507E" w:rsidRPr="00FA6728">
        <w:rPr>
          <w:sz w:val="22"/>
          <w:szCs w:val="22"/>
        </w:rPr>
        <w:t>relationship</w:t>
      </w:r>
      <w:r>
        <w:rPr>
          <w:sz w:val="22"/>
          <w:szCs w:val="22"/>
        </w:rPr>
        <w:t>s</w:t>
      </w:r>
    </w:p>
    <w:p w14:paraId="12347CF0" w14:textId="613D9174" w:rsidR="00D56577" w:rsidRPr="00FA6728" w:rsidRDefault="000B507E" w:rsidP="00662FE4">
      <w:pPr>
        <w:pStyle w:val="a3"/>
        <w:numPr>
          <w:ilvl w:val="0"/>
          <w:numId w:val="16"/>
        </w:numPr>
        <w:rPr>
          <w:sz w:val="22"/>
          <w:szCs w:val="22"/>
        </w:rPr>
      </w:pPr>
      <w:r w:rsidRPr="00FA6728">
        <w:rPr>
          <w:sz w:val="22"/>
          <w:szCs w:val="22"/>
        </w:rPr>
        <w:t>Areas</w:t>
      </w:r>
      <w:r w:rsidRPr="00FA6728">
        <w:rPr>
          <w:spacing w:val="-1"/>
          <w:sz w:val="22"/>
          <w:szCs w:val="22"/>
        </w:rPr>
        <w:t xml:space="preserve"> </w:t>
      </w:r>
      <w:r w:rsidRPr="00FA6728">
        <w:rPr>
          <w:sz w:val="22"/>
          <w:szCs w:val="22"/>
        </w:rPr>
        <w:t>of</w:t>
      </w:r>
      <w:r w:rsidRPr="00FA6728">
        <w:rPr>
          <w:spacing w:val="-1"/>
          <w:sz w:val="22"/>
          <w:szCs w:val="22"/>
        </w:rPr>
        <w:t xml:space="preserve"> </w:t>
      </w:r>
      <w:r w:rsidRPr="00FA6728">
        <w:rPr>
          <w:sz w:val="22"/>
          <w:szCs w:val="22"/>
        </w:rPr>
        <w:t>conflict and</w:t>
      </w:r>
      <w:r w:rsidRPr="00FA6728">
        <w:rPr>
          <w:spacing w:val="-1"/>
          <w:sz w:val="22"/>
          <w:szCs w:val="22"/>
        </w:rPr>
        <w:t xml:space="preserve"> </w:t>
      </w:r>
      <w:r w:rsidRPr="00FA6728">
        <w:rPr>
          <w:sz w:val="22"/>
          <w:szCs w:val="22"/>
        </w:rPr>
        <w:t>congruence</w:t>
      </w:r>
      <w:r w:rsidRPr="00FA6728">
        <w:rPr>
          <w:spacing w:val="-2"/>
          <w:sz w:val="22"/>
          <w:szCs w:val="22"/>
        </w:rPr>
        <w:t xml:space="preserve"> </w:t>
      </w:r>
      <w:r w:rsidRPr="00FA6728">
        <w:rPr>
          <w:sz w:val="22"/>
          <w:szCs w:val="22"/>
        </w:rPr>
        <w:t>in US-EU</w:t>
      </w:r>
      <w:r w:rsidRPr="00FA6728">
        <w:rPr>
          <w:spacing w:val="-2"/>
          <w:sz w:val="22"/>
          <w:szCs w:val="22"/>
        </w:rPr>
        <w:t xml:space="preserve"> </w:t>
      </w:r>
      <w:r w:rsidRPr="00FA6728">
        <w:rPr>
          <w:sz w:val="22"/>
          <w:szCs w:val="22"/>
        </w:rPr>
        <w:t>relations</w:t>
      </w:r>
    </w:p>
    <w:p w14:paraId="02A9BC5D" w14:textId="47AAB8A2" w:rsidR="00D56577" w:rsidRDefault="00D56577" w:rsidP="00F36815">
      <w:pPr>
        <w:pStyle w:val="a3"/>
        <w:ind w:left="360"/>
        <w:rPr>
          <w:sz w:val="22"/>
          <w:szCs w:val="22"/>
        </w:rPr>
      </w:pPr>
    </w:p>
    <w:p w14:paraId="10ED53FC" w14:textId="77777777" w:rsidR="00484E7D" w:rsidRPr="00171E4A" w:rsidRDefault="00484E7D" w:rsidP="00E54825">
      <w:pPr>
        <w:ind w:firstLine="360"/>
        <w:rPr>
          <w:b/>
          <w:bCs/>
        </w:rPr>
      </w:pPr>
      <w:r w:rsidRPr="00171E4A">
        <w:rPr>
          <w:b/>
          <w:bCs/>
        </w:rPr>
        <w:t>Compulsory readings:</w:t>
      </w:r>
    </w:p>
    <w:p w14:paraId="5DA7F7B3" w14:textId="77777777" w:rsidR="001C2275" w:rsidRPr="00ED553B" w:rsidRDefault="001C2275" w:rsidP="001C2275">
      <w:pPr>
        <w:pStyle w:val="a4"/>
        <w:widowControl/>
        <w:numPr>
          <w:ilvl w:val="0"/>
          <w:numId w:val="16"/>
        </w:numPr>
        <w:autoSpaceDE/>
        <w:autoSpaceDN/>
        <w:rPr>
          <w:lang w:val="ka-GE" w:eastAsia="ka-GE"/>
        </w:rPr>
      </w:pPr>
      <w:proofErr w:type="spellStart"/>
      <w:r w:rsidRPr="00ED553B">
        <w:rPr>
          <w:lang w:val="ka-GE" w:eastAsia="ka-GE"/>
        </w:rPr>
        <w:t>Aggestam</w:t>
      </w:r>
      <w:proofErr w:type="spellEnd"/>
      <w:r w:rsidRPr="00ED553B">
        <w:rPr>
          <w:lang w:val="ka-GE" w:eastAsia="ka-GE"/>
        </w:rPr>
        <w:t xml:space="preserve">, </w:t>
      </w:r>
      <w:proofErr w:type="spellStart"/>
      <w:r w:rsidRPr="00ED553B">
        <w:rPr>
          <w:lang w:val="ka-GE" w:eastAsia="ka-GE"/>
        </w:rPr>
        <w:t>Lisbeth</w:t>
      </w:r>
      <w:proofErr w:type="spellEnd"/>
      <w:r w:rsidRPr="00ED553B">
        <w:rPr>
          <w:lang w:val="ka-GE" w:eastAsia="ka-GE"/>
        </w:rPr>
        <w:t xml:space="preserve">, </w:t>
      </w:r>
      <w:proofErr w:type="spellStart"/>
      <w:r w:rsidRPr="00ED553B">
        <w:rPr>
          <w:lang w:val="ka-GE" w:eastAsia="ka-GE"/>
        </w:rPr>
        <w:t>and</w:t>
      </w:r>
      <w:proofErr w:type="spellEnd"/>
      <w:r w:rsidRPr="00ED553B">
        <w:rPr>
          <w:lang w:val="ka-GE" w:eastAsia="ka-GE"/>
        </w:rPr>
        <w:t xml:space="preserve"> </w:t>
      </w:r>
      <w:proofErr w:type="spellStart"/>
      <w:r w:rsidRPr="00ED553B">
        <w:rPr>
          <w:lang w:val="ka-GE" w:eastAsia="ka-GE"/>
        </w:rPr>
        <w:t>Adrian</w:t>
      </w:r>
      <w:proofErr w:type="spellEnd"/>
      <w:r w:rsidRPr="00ED553B">
        <w:rPr>
          <w:lang w:val="ka-GE" w:eastAsia="ka-GE"/>
        </w:rPr>
        <w:t xml:space="preserve"> </w:t>
      </w:r>
      <w:proofErr w:type="spellStart"/>
      <w:r w:rsidRPr="00ED553B">
        <w:rPr>
          <w:lang w:val="ka-GE" w:eastAsia="ka-GE"/>
        </w:rPr>
        <w:t>Hyde-Price</w:t>
      </w:r>
      <w:proofErr w:type="spellEnd"/>
      <w:r w:rsidRPr="00ED553B">
        <w:rPr>
          <w:lang w:val="ka-GE" w:eastAsia="ka-GE"/>
        </w:rPr>
        <w:t>. 2019. ‘</w:t>
      </w:r>
      <w:proofErr w:type="spellStart"/>
      <w:r w:rsidRPr="00ED553B">
        <w:rPr>
          <w:lang w:val="ka-GE" w:eastAsia="ka-GE"/>
        </w:rPr>
        <w:t>Double</w:t>
      </w:r>
      <w:proofErr w:type="spellEnd"/>
      <w:r w:rsidRPr="00ED553B">
        <w:rPr>
          <w:lang w:val="ka-GE" w:eastAsia="ka-GE"/>
        </w:rPr>
        <w:t xml:space="preserve"> </w:t>
      </w:r>
      <w:proofErr w:type="spellStart"/>
      <w:r w:rsidRPr="00ED553B">
        <w:rPr>
          <w:lang w:val="ka-GE" w:eastAsia="ka-GE"/>
        </w:rPr>
        <w:t>Trouble</w:t>
      </w:r>
      <w:proofErr w:type="spellEnd"/>
      <w:r w:rsidRPr="00ED553B">
        <w:rPr>
          <w:lang w:val="ka-GE" w:eastAsia="ka-GE"/>
        </w:rPr>
        <w:t xml:space="preserve">: </w:t>
      </w:r>
      <w:proofErr w:type="spellStart"/>
      <w:r w:rsidRPr="00ED553B">
        <w:rPr>
          <w:lang w:val="ka-GE" w:eastAsia="ka-GE"/>
        </w:rPr>
        <w:t>Trump</w:t>
      </w:r>
      <w:proofErr w:type="spellEnd"/>
      <w:r w:rsidRPr="00ED553B">
        <w:rPr>
          <w:lang w:val="ka-GE" w:eastAsia="ka-GE"/>
        </w:rPr>
        <w:t xml:space="preserve">, </w:t>
      </w:r>
      <w:proofErr w:type="spellStart"/>
      <w:r w:rsidRPr="00ED553B">
        <w:rPr>
          <w:lang w:val="ka-GE" w:eastAsia="ka-GE"/>
        </w:rPr>
        <w:t>Transatlantic</w:t>
      </w:r>
      <w:proofErr w:type="spellEnd"/>
      <w:r w:rsidRPr="00ED553B">
        <w:rPr>
          <w:lang w:val="ka-GE" w:eastAsia="ka-GE"/>
        </w:rPr>
        <w:t xml:space="preserve"> </w:t>
      </w:r>
      <w:proofErr w:type="spellStart"/>
      <w:r w:rsidRPr="00ED553B">
        <w:rPr>
          <w:lang w:val="ka-GE" w:eastAsia="ka-GE"/>
        </w:rPr>
        <w:t>Relations</w:t>
      </w:r>
      <w:proofErr w:type="spellEnd"/>
      <w:r w:rsidRPr="00ED553B">
        <w:rPr>
          <w:lang w:val="ka-GE" w:eastAsia="ka-GE"/>
        </w:rPr>
        <w:t xml:space="preserve"> </w:t>
      </w:r>
      <w:proofErr w:type="spellStart"/>
      <w:r w:rsidRPr="00ED553B">
        <w:rPr>
          <w:lang w:val="ka-GE" w:eastAsia="ka-GE"/>
        </w:rPr>
        <w:t>and</w:t>
      </w:r>
      <w:proofErr w:type="spellEnd"/>
      <w:r w:rsidRPr="00ED553B">
        <w:rPr>
          <w:lang w:val="ka-GE" w:eastAsia="ka-GE"/>
        </w:rPr>
        <w:t xml:space="preserve"> </w:t>
      </w:r>
      <w:proofErr w:type="spellStart"/>
      <w:r w:rsidRPr="00ED553B">
        <w:rPr>
          <w:lang w:val="ka-GE" w:eastAsia="ka-GE"/>
        </w:rPr>
        <w:t>European</w:t>
      </w:r>
      <w:proofErr w:type="spellEnd"/>
      <w:r w:rsidRPr="00ED553B">
        <w:rPr>
          <w:lang w:val="ka-GE" w:eastAsia="ka-GE"/>
        </w:rPr>
        <w:t xml:space="preserve"> </w:t>
      </w:r>
      <w:proofErr w:type="spellStart"/>
      <w:r w:rsidRPr="00ED553B">
        <w:rPr>
          <w:lang w:val="ka-GE" w:eastAsia="ka-GE"/>
        </w:rPr>
        <w:t>Strategic</w:t>
      </w:r>
      <w:proofErr w:type="spellEnd"/>
      <w:r w:rsidRPr="00ED553B">
        <w:rPr>
          <w:lang w:val="ka-GE" w:eastAsia="ka-GE"/>
        </w:rPr>
        <w:t xml:space="preserve"> </w:t>
      </w:r>
      <w:proofErr w:type="spellStart"/>
      <w:r w:rsidRPr="00ED553B">
        <w:rPr>
          <w:lang w:val="ka-GE" w:eastAsia="ka-GE"/>
        </w:rPr>
        <w:t>Autonomy</w:t>
      </w:r>
      <w:proofErr w:type="spellEnd"/>
      <w:r w:rsidRPr="00ED553B">
        <w:rPr>
          <w:lang w:val="ka-GE" w:eastAsia="ka-GE"/>
        </w:rPr>
        <w:t xml:space="preserve">’. </w:t>
      </w:r>
      <w:proofErr w:type="spellStart"/>
      <w:r w:rsidRPr="00ED553B">
        <w:rPr>
          <w:i/>
          <w:iCs/>
          <w:lang w:val="ka-GE" w:eastAsia="ka-GE"/>
        </w:rPr>
        <w:t>Journal</w:t>
      </w:r>
      <w:proofErr w:type="spellEnd"/>
      <w:r w:rsidRPr="00ED553B">
        <w:rPr>
          <w:i/>
          <w:iCs/>
          <w:lang w:val="ka-GE" w:eastAsia="ka-GE"/>
        </w:rPr>
        <w:t xml:space="preserve"> </w:t>
      </w:r>
      <w:proofErr w:type="spellStart"/>
      <w:r w:rsidRPr="00ED553B">
        <w:rPr>
          <w:i/>
          <w:iCs/>
          <w:lang w:val="ka-GE" w:eastAsia="ka-GE"/>
        </w:rPr>
        <w:t>of</w:t>
      </w:r>
      <w:proofErr w:type="spellEnd"/>
      <w:r w:rsidRPr="00ED553B">
        <w:rPr>
          <w:i/>
          <w:iCs/>
          <w:lang w:val="ka-GE" w:eastAsia="ka-GE"/>
        </w:rPr>
        <w:t xml:space="preserve"> </w:t>
      </w:r>
      <w:proofErr w:type="spellStart"/>
      <w:r w:rsidRPr="00ED553B">
        <w:rPr>
          <w:i/>
          <w:iCs/>
          <w:lang w:val="ka-GE" w:eastAsia="ka-GE"/>
        </w:rPr>
        <w:t>Common</w:t>
      </w:r>
      <w:proofErr w:type="spellEnd"/>
      <w:r w:rsidRPr="00ED553B">
        <w:rPr>
          <w:i/>
          <w:iCs/>
          <w:lang w:val="ka-GE" w:eastAsia="ka-GE"/>
        </w:rPr>
        <w:t xml:space="preserve"> </w:t>
      </w:r>
      <w:proofErr w:type="spellStart"/>
      <w:r w:rsidRPr="00ED553B">
        <w:rPr>
          <w:i/>
          <w:iCs/>
          <w:lang w:val="ka-GE" w:eastAsia="ka-GE"/>
        </w:rPr>
        <w:t>Market</w:t>
      </w:r>
      <w:proofErr w:type="spellEnd"/>
      <w:r w:rsidRPr="00ED553B">
        <w:rPr>
          <w:i/>
          <w:iCs/>
          <w:lang w:val="ka-GE" w:eastAsia="ka-GE"/>
        </w:rPr>
        <w:t xml:space="preserve"> </w:t>
      </w:r>
      <w:proofErr w:type="spellStart"/>
      <w:r w:rsidRPr="00ED553B">
        <w:rPr>
          <w:i/>
          <w:iCs/>
          <w:lang w:val="ka-GE" w:eastAsia="ka-GE"/>
        </w:rPr>
        <w:t>Studies</w:t>
      </w:r>
      <w:proofErr w:type="spellEnd"/>
      <w:r w:rsidRPr="00ED553B">
        <w:rPr>
          <w:lang w:val="ka-GE" w:eastAsia="ka-GE"/>
        </w:rPr>
        <w:t xml:space="preserve"> 57 (S1): 114–27.</w:t>
      </w:r>
    </w:p>
    <w:p w14:paraId="024683A5" w14:textId="77777777" w:rsidR="007E5D6D" w:rsidRPr="00ED553B" w:rsidRDefault="007E5D6D" w:rsidP="007E5D6D">
      <w:pPr>
        <w:pStyle w:val="a4"/>
        <w:widowControl/>
        <w:numPr>
          <w:ilvl w:val="0"/>
          <w:numId w:val="16"/>
        </w:numPr>
        <w:autoSpaceDE/>
        <w:autoSpaceDN/>
        <w:rPr>
          <w:lang w:val="ka-GE" w:eastAsia="ka-GE"/>
        </w:rPr>
      </w:pPr>
      <w:proofErr w:type="spellStart"/>
      <w:r w:rsidRPr="00ED553B">
        <w:rPr>
          <w:lang w:val="ka-GE" w:eastAsia="ka-GE"/>
        </w:rPr>
        <w:t>Verdun</w:t>
      </w:r>
      <w:proofErr w:type="spellEnd"/>
      <w:r w:rsidRPr="00ED553B">
        <w:rPr>
          <w:lang w:val="ka-GE" w:eastAsia="ka-GE"/>
        </w:rPr>
        <w:t xml:space="preserve">, </w:t>
      </w:r>
      <w:proofErr w:type="spellStart"/>
      <w:r w:rsidRPr="00ED553B">
        <w:rPr>
          <w:lang w:val="ka-GE" w:eastAsia="ka-GE"/>
        </w:rPr>
        <w:t>Amy</w:t>
      </w:r>
      <w:proofErr w:type="spellEnd"/>
      <w:r w:rsidRPr="00ED553B">
        <w:rPr>
          <w:lang w:val="ka-GE" w:eastAsia="ka-GE"/>
        </w:rPr>
        <w:t>. 2021. ‘EU-</w:t>
      </w:r>
      <w:proofErr w:type="spellStart"/>
      <w:r w:rsidRPr="00ED553B">
        <w:rPr>
          <w:lang w:val="ka-GE" w:eastAsia="ka-GE"/>
        </w:rPr>
        <w:t>Canada</w:t>
      </w:r>
      <w:proofErr w:type="spellEnd"/>
      <w:r w:rsidRPr="00ED553B">
        <w:rPr>
          <w:lang w:val="ka-GE" w:eastAsia="ka-GE"/>
        </w:rPr>
        <w:t xml:space="preserve"> </w:t>
      </w:r>
      <w:proofErr w:type="spellStart"/>
      <w:r w:rsidRPr="00ED553B">
        <w:rPr>
          <w:lang w:val="ka-GE" w:eastAsia="ka-GE"/>
        </w:rPr>
        <w:t>Strategic</w:t>
      </w:r>
      <w:proofErr w:type="spellEnd"/>
      <w:r w:rsidRPr="00ED553B">
        <w:rPr>
          <w:lang w:val="ka-GE" w:eastAsia="ka-GE"/>
        </w:rPr>
        <w:t xml:space="preserve"> </w:t>
      </w:r>
      <w:proofErr w:type="spellStart"/>
      <w:r w:rsidRPr="00ED553B">
        <w:rPr>
          <w:lang w:val="ka-GE" w:eastAsia="ka-GE"/>
        </w:rPr>
        <w:t>Partnership</w:t>
      </w:r>
      <w:proofErr w:type="spellEnd"/>
      <w:r w:rsidRPr="00ED553B">
        <w:rPr>
          <w:lang w:val="ka-GE" w:eastAsia="ka-GE"/>
        </w:rPr>
        <w:t xml:space="preserve">: </w:t>
      </w:r>
      <w:proofErr w:type="spellStart"/>
      <w:r w:rsidRPr="00ED553B">
        <w:rPr>
          <w:lang w:val="ka-GE" w:eastAsia="ka-GE"/>
        </w:rPr>
        <w:t>Ups</w:t>
      </w:r>
      <w:proofErr w:type="spellEnd"/>
      <w:r w:rsidRPr="00ED553B">
        <w:rPr>
          <w:lang w:val="ka-GE" w:eastAsia="ka-GE"/>
        </w:rPr>
        <w:t xml:space="preserve"> </w:t>
      </w:r>
      <w:proofErr w:type="spellStart"/>
      <w:r w:rsidRPr="00ED553B">
        <w:rPr>
          <w:lang w:val="ka-GE" w:eastAsia="ka-GE"/>
        </w:rPr>
        <w:t>and</w:t>
      </w:r>
      <w:proofErr w:type="spellEnd"/>
      <w:r w:rsidRPr="00ED553B">
        <w:rPr>
          <w:lang w:val="ka-GE" w:eastAsia="ka-GE"/>
        </w:rPr>
        <w:t xml:space="preserve"> </w:t>
      </w:r>
      <w:proofErr w:type="spellStart"/>
      <w:r w:rsidRPr="00ED553B">
        <w:rPr>
          <w:lang w:val="ka-GE" w:eastAsia="ka-GE"/>
        </w:rPr>
        <w:t>Downs</w:t>
      </w:r>
      <w:proofErr w:type="spellEnd"/>
      <w:r w:rsidRPr="00ED553B">
        <w:rPr>
          <w:lang w:val="ka-GE" w:eastAsia="ka-GE"/>
        </w:rPr>
        <w:t xml:space="preserve">’. </w:t>
      </w:r>
      <w:proofErr w:type="spellStart"/>
      <w:r w:rsidRPr="00ED553B">
        <w:rPr>
          <w:i/>
          <w:iCs/>
          <w:lang w:val="ka-GE" w:eastAsia="ka-GE"/>
        </w:rPr>
        <w:t>Australian</w:t>
      </w:r>
      <w:proofErr w:type="spellEnd"/>
      <w:r w:rsidRPr="00ED553B">
        <w:rPr>
          <w:i/>
          <w:iCs/>
          <w:lang w:val="ka-GE" w:eastAsia="ka-GE"/>
        </w:rPr>
        <w:t xml:space="preserve"> </w:t>
      </w:r>
      <w:proofErr w:type="spellStart"/>
      <w:r w:rsidRPr="00ED553B">
        <w:rPr>
          <w:i/>
          <w:iCs/>
          <w:lang w:val="ka-GE" w:eastAsia="ka-GE"/>
        </w:rPr>
        <w:t>and</w:t>
      </w:r>
      <w:proofErr w:type="spellEnd"/>
      <w:r w:rsidRPr="00ED553B">
        <w:rPr>
          <w:i/>
          <w:iCs/>
          <w:lang w:val="ka-GE" w:eastAsia="ka-GE"/>
        </w:rPr>
        <w:t xml:space="preserve"> </w:t>
      </w:r>
      <w:proofErr w:type="spellStart"/>
      <w:r w:rsidRPr="00ED553B">
        <w:rPr>
          <w:i/>
          <w:iCs/>
          <w:lang w:val="ka-GE" w:eastAsia="ka-GE"/>
        </w:rPr>
        <w:t>New</w:t>
      </w:r>
      <w:proofErr w:type="spellEnd"/>
      <w:r w:rsidRPr="00ED553B">
        <w:rPr>
          <w:i/>
          <w:iCs/>
          <w:lang w:val="ka-GE" w:eastAsia="ka-GE"/>
        </w:rPr>
        <w:t xml:space="preserve"> </w:t>
      </w:r>
      <w:proofErr w:type="spellStart"/>
      <w:r w:rsidRPr="00ED553B">
        <w:rPr>
          <w:i/>
          <w:iCs/>
          <w:lang w:val="ka-GE" w:eastAsia="ka-GE"/>
        </w:rPr>
        <w:t>Zealand</w:t>
      </w:r>
      <w:proofErr w:type="spellEnd"/>
      <w:r w:rsidRPr="00ED553B">
        <w:rPr>
          <w:i/>
          <w:iCs/>
          <w:lang w:val="ka-GE" w:eastAsia="ka-GE"/>
        </w:rPr>
        <w:t xml:space="preserve"> </w:t>
      </w:r>
      <w:proofErr w:type="spellStart"/>
      <w:r w:rsidRPr="00ED553B">
        <w:rPr>
          <w:i/>
          <w:iCs/>
          <w:lang w:val="ka-GE" w:eastAsia="ka-GE"/>
        </w:rPr>
        <w:t>Journal</w:t>
      </w:r>
      <w:proofErr w:type="spellEnd"/>
      <w:r w:rsidRPr="00ED553B">
        <w:rPr>
          <w:i/>
          <w:iCs/>
          <w:lang w:val="ka-GE" w:eastAsia="ka-GE"/>
        </w:rPr>
        <w:t xml:space="preserve"> </w:t>
      </w:r>
      <w:proofErr w:type="spellStart"/>
      <w:r w:rsidRPr="00ED553B">
        <w:rPr>
          <w:i/>
          <w:iCs/>
          <w:lang w:val="ka-GE" w:eastAsia="ka-GE"/>
        </w:rPr>
        <w:t>of</w:t>
      </w:r>
      <w:proofErr w:type="spellEnd"/>
      <w:r w:rsidRPr="00ED553B">
        <w:rPr>
          <w:i/>
          <w:iCs/>
          <w:lang w:val="ka-GE" w:eastAsia="ka-GE"/>
        </w:rPr>
        <w:t xml:space="preserve"> </w:t>
      </w:r>
      <w:proofErr w:type="spellStart"/>
      <w:r w:rsidRPr="00ED553B">
        <w:rPr>
          <w:i/>
          <w:iCs/>
          <w:lang w:val="ka-GE" w:eastAsia="ka-GE"/>
        </w:rPr>
        <w:t>European</w:t>
      </w:r>
      <w:proofErr w:type="spellEnd"/>
      <w:r w:rsidRPr="00ED553B">
        <w:rPr>
          <w:i/>
          <w:iCs/>
          <w:lang w:val="ka-GE" w:eastAsia="ka-GE"/>
        </w:rPr>
        <w:t xml:space="preserve"> </w:t>
      </w:r>
      <w:proofErr w:type="spellStart"/>
      <w:r w:rsidRPr="00ED553B">
        <w:rPr>
          <w:i/>
          <w:iCs/>
          <w:lang w:val="ka-GE" w:eastAsia="ka-GE"/>
        </w:rPr>
        <w:t>Studies</w:t>
      </w:r>
      <w:proofErr w:type="spellEnd"/>
      <w:r w:rsidRPr="00ED553B">
        <w:rPr>
          <w:lang w:val="ka-GE" w:eastAsia="ka-GE"/>
        </w:rPr>
        <w:t xml:space="preserve"> 11 (3).</w:t>
      </w:r>
    </w:p>
    <w:p w14:paraId="23C43C17" w14:textId="77777777" w:rsidR="00E819FC" w:rsidRPr="00ED553B" w:rsidRDefault="00E819FC" w:rsidP="00E819FC">
      <w:pPr>
        <w:pStyle w:val="a4"/>
        <w:widowControl/>
        <w:numPr>
          <w:ilvl w:val="0"/>
          <w:numId w:val="16"/>
        </w:numPr>
        <w:autoSpaceDE/>
        <w:autoSpaceDN/>
        <w:rPr>
          <w:lang w:val="ka-GE" w:eastAsia="ka-GE"/>
        </w:rPr>
      </w:pPr>
      <w:proofErr w:type="spellStart"/>
      <w:r w:rsidRPr="00ED553B">
        <w:rPr>
          <w:lang w:val="ka-GE" w:eastAsia="ka-GE"/>
        </w:rPr>
        <w:t>Pothier</w:t>
      </w:r>
      <w:proofErr w:type="spellEnd"/>
      <w:r w:rsidRPr="00ED553B">
        <w:rPr>
          <w:lang w:val="ka-GE" w:eastAsia="ka-GE"/>
        </w:rPr>
        <w:t xml:space="preserve">, </w:t>
      </w:r>
      <w:proofErr w:type="spellStart"/>
      <w:r w:rsidRPr="00ED553B">
        <w:rPr>
          <w:lang w:val="ka-GE" w:eastAsia="ka-GE"/>
        </w:rPr>
        <w:t>Fabrice</w:t>
      </w:r>
      <w:proofErr w:type="spellEnd"/>
      <w:r w:rsidRPr="00ED553B">
        <w:rPr>
          <w:lang w:val="ka-GE" w:eastAsia="ka-GE"/>
        </w:rPr>
        <w:t>. 2020. ‘</w:t>
      </w:r>
      <w:proofErr w:type="spellStart"/>
      <w:r w:rsidRPr="00ED553B">
        <w:rPr>
          <w:lang w:val="ka-GE" w:eastAsia="ka-GE"/>
        </w:rPr>
        <w:t>Joe</w:t>
      </w:r>
      <w:proofErr w:type="spellEnd"/>
      <w:r w:rsidRPr="00ED553B">
        <w:rPr>
          <w:lang w:val="ka-GE" w:eastAsia="ka-GE"/>
        </w:rPr>
        <w:t xml:space="preserve"> </w:t>
      </w:r>
      <w:proofErr w:type="spellStart"/>
      <w:r w:rsidRPr="00ED553B">
        <w:rPr>
          <w:lang w:val="ka-GE" w:eastAsia="ka-GE"/>
        </w:rPr>
        <w:t>Biden’s</w:t>
      </w:r>
      <w:proofErr w:type="spellEnd"/>
      <w:r w:rsidRPr="00ED553B">
        <w:rPr>
          <w:lang w:val="ka-GE" w:eastAsia="ka-GE"/>
        </w:rPr>
        <w:t xml:space="preserve"> </w:t>
      </w:r>
      <w:proofErr w:type="spellStart"/>
      <w:r w:rsidRPr="00ED553B">
        <w:rPr>
          <w:lang w:val="ka-GE" w:eastAsia="ka-GE"/>
        </w:rPr>
        <w:t>Post-Transatlantic</w:t>
      </w:r>
      <w:proofErr w:type="spellEnd"/>
      <w:r w:rsidRPr="00ED553B">
        <w:rPr>
          <w:lang w:val="ka-GE" w:eastAsia="ka-GE"/>
        </w:rPr>
        <w:t xml:space="preserve"> </w:t>
      </w:r>
      <w:proofErr w:type="spellStart"/>
      <w:r w:rsidRPr="00ED553B">
        <w:rPr>
          <w:lang w:val="ka-GE" w:eastAsia="ka-GE"/>
        </w:rPr>
        <w:t>Moment</w:t>
      </w:r>
      <w:proofErr w:type="spellEnd"/>
      <w:r w:rsidRPr="00ED553B">
        <w:rPr>
          <w:lang w:val="ka-GE" w:eastAsia="ka-GE"/>
        </w:rPr>
        <w:t xml:space="preserve">’. </w:t>
      </w:r>
      <w:proofErr w:type="spellStart"/>
      <w:r w:rsidRPr="00ED553B">
        <w:rPr>
          <w:i/>
          <w:iCs/>
          <w:lang w:val="ka-GE" w:eastAsia="ka-GE"/>
        </w:rPr>
        <w:t>Survival</w:t>
      </w:r>
      <w:proofErr w:type="spellEnd"/>
      <w:r w:rsidRPr="00ED553B">
        <w:rPr>
          <w:lang w:val="ka-GE" w:eastAsia="ka-GE"/>
        </w:rPr>
        <w:t xml:space="preserve"> 62 (6): 95–102.</w:t>
      </w:r>
    </w:p>
    <w:p w14:paraId="04F7C1DD" w14:textId="77777777" w:rsidR="00D56577" w:rsidRPr="00FA6728" w:rsidRDefault="00D56577">
      <w:pPr>
        <w:pStyle w:val="a3"/>
        <w:spacing w:before="10"/>
        <w:ind w:left="0"/>
        <w:rPr>
          <w:sz w:val="22"/>
          <w:szCs w:val="22"/>
        </w:rPr>
      </w:pPr>
    </w:p>
    <w:p w14:paraId="2FD4F894" w14:textId="5F1C65AB" w:rsidR="00D56577" w:rsidRPr="00FA6728" w:rsidRDefault="000B507E" w:rsidP="00043D55">
      <w:pPr>
        <w:pStyle w:val="2"/>
      </w:pPr>
      <w:r w:rsidRPr="00FA6728">
        <w:t>W</w:t>
      </w:r>
      <w:r w:rsidR="00F36815" w:rsidRPr="00FA6728">
        <w:t>EEK</w:t>
      </w:r>
      <w:r w:rsidRPr="00FA6728">
        <w:rPr>
          <w:spacing w:val="-2"/>
        </w:rPr>
        <w:t xml:space="preserve"> </w:t>
      </w:r>
      <w:r w:rsidRPr="00FA6728">
        <w:t>1</w:t>
      </w:r>
      <w:r w:rsidR="00AC1308">
        <w:t>1</w:t>
      </w:r>
      <w:r w:rsidR="00BC4157">
        <w:t xml:space="preserve"> (</w:t>
      </w:r>
      <w:r w:rsidR="00B15AA2">
        <w:t>November 15-19</w:t>
      </w:r>
      <w:r w:rsidR="00BC4157">
        <w:t>)</w:t>
      </w:r>
      <w:r w:rsidR="00521535">
        <w:t xml:space="preserve"> </w:t>
      </w:r>
      <w:r w:rsidRPr="00FA6728">
        <w:t>The</w:t>
      </w:r>
      <w:r w:rsidRPr="00FA6728">
        <w:rPr>
          <w:spacing w:val="-2"/>
        </w:rPr>
        <w:t xml:space="preserve"> </w:t>
      </w:r>
      <w:r w:rsidRPr="00FA6728">
        <w:t>Transatlantic</w:t>
      </w:r>
      <w:r w:rsidRPr="00FA6728">
        <w:rPr>
          <w:spacing w:val="-3"/>
        </w:rPr>
        <w:t xml:space="preserve"> </w:t>
      </w:r>
      <w:r w:rsidRPr="00FA6728">
        <w:t>Relationship:</w:t>
      </w:r>
      <w:r w:rsidRPr="00FA6728">
        <w:rPr>
          <w:spacing w:val="-1"/>
        </w:rPr>
        <w:t xml:space="preserve"> </w:t>
      </w:r>
      <w:r w:rsidRPr="00FA6728">
        <w:t>Russian</w:t>
      </w:r>
      <w:r w:rsidRPr="00FA6728">
        <w:rPr>
          <w:spacing w:val="-1"/>
        </w:rPr>
        <w:t xml:space="preserve"> </w:t>
      </w:r>
      <w:r w:rsidR="00B15AA2">
        <w:t>A</w:t>
      </w:r>
      <w:r w:rsidRPr="00FA6728">
        <w:t>pprehensions</w:t>
      </w:r>
    </w:p>
    <w:p w14:paraId="49AB3DC2" w14:textId="4B5BA4F5" w:rsidR="00CF03EE" w:rsidRPr="00171E4A" w:rsidRDefault="00CF03EE" w:rsidP="00C22493">
      <w:pPr>
        <w:ind w:left="270"/>
        <w:rPr>
          <w:b/>
          <w:bCs/>
        </w:rPr>
      </w:pPr>
    </w:p>
    <w:p w14:paraId="7B0ABA03" w14:textId="389F5BDC" w:rsidR="008A5DA3" w:rsidRPr="00F36815" w:rsidRDefault="00487E99" w:rsidP="00F36815">
      <w:pPr>
        <w:ind w:left="360"/>
      </w:pPr>
      <w:r>
        <w:t>O</w:t>
      </w:r>
      <w:r w:rsidR="008A5DA3" w:rsidRPr="00F36815">
        <w:t>nline meeting on Thursday, October 1</w:t>
      </w:r>
      <w:r w:rsidR="00320020" w:rsidRPr="00F36815">
        <w:t>8</w:t>
      </w:r>
      <w:r w:rsidR="008A5DA3" w:rsidRPr="00F36815">
        <w:t xml:space="preserve"> at </w:t>
      </w:r>
      <w:r w:rsidR="00852A94" w:rsidRPr="00F36815">
        <w:t>2:35 pm EST</w:t>
      </w:r>
      <w:r w:rsidR="008A5DA3" w:rsidRPr="00F36815">
        <w:t xml:space="preserve">. We will discuss </w:t>
      </w:r>
      <w:r>
        <w:t xml:space="preserve">the </w:t>
      </w:r>
      <w:r w:rsidR="003A2D06" w:rsidRPr="00F36815">
        <w:t>opinion piece assignment.</w:t>
      </w:r>
    </w:p>
    <w:p w14:paraId="15D41988" w14:textId="77777777" w:rsidR="00BD3B3D" w:rsidRPr="00F36815" w:rsidRDefault="00BD3B3D" w:rsidP="00F36815">
      <w:pPr>
        <w:ind w:left="360"/>
      </w:pPr>
    </w:p>
    <w:p w14:paraId="3913D29F" w14:textId="12020F2E" w:rsidR="00350602" w:rsidRPr="00F36815" w:rsidRDefault="00350602" w:rsidP="00F36815">
      <w:pPr>
        <w:ind w:left="360"/>
      </w:pPr>
      <w:r w:rsidRPr="00F36815">
        <w:t>No online discussion forum this week</w:t>
      </w:r>
      <w:r w:rsidR="002B2F73" w:rsidRPr="00F36815">
        <w:t>.</w:t>
      </w:r>
    </w:p>
    <w:p w14:paraId="7E10960D" w14:textId="63FC7651" w:rsidR="0085249E" w:rsidRDefault="0085249E" w:rsidP="00F36815">
      <w:pPr>
        <w:ind w:left="360"/>
      </w:pPr>
    </w:p>
    <w:p w14:paraId="18B05EA0" w14:textId="25631155" w:rsidR="008F7A0A" w:rsidRPr="00F36815" w:rsidRDefault="008F7A0A" w:rsidP="008F7A0A">
      <w:pPr>
        <w:ind w:left="270" w:firstLine="90"/>
      </w:pPr>
      <w:r w:rsidRPr="00F36815">
        <w:t>Podcast due on Friday, November 1</w:t>
      </w:r>
      <w:r>
        <w:t>9</w:t>
      </w:r>
      <w:r w:rsidRPr="00F36815">
        <w:t xml:space="preserve">, at </w:t>
      </w:r>
      <w:r>
        <w:t>9</w:t>
      </w:r>
      <w:r w:rsidRPr="00F36815">
        <w:t xml:space="preserve">:00 </w:t>
      </w:r>
      <w:r>
        <w:t xml:space="preserve">pm </w:t>
      </w:r>
      <w:r w:rsidRPr="00F36815">
        <w:t>EST.</w:t>
      </w:r>
    </w:p>
    <w:p w14:paraId="6753E621" w14:textId="77777777" w:rsidR="008F7A0A" w:rsidRPr="00F36815" w:rsidRDefault="008F7A0A" w:rsidP="00F36815">
      <w:pPr>
        <w:ind w:left="360"/>
      </w:pPr>
    </w:p>
    <w:p w14:paraId="6CD97510" w14:textId="58F74B3E" w:rsidR="0085249E" w:rsidRPr="00171E4A" w:rsidRDefault="0085249E" w:rsidP="00C22493">
      <w:pPr>
        <w:ind w:left="270"/>
        <w:rPr>
          <w:b/>
          <w:bCs/>
        </w:rPr>
      </w:pPr>
      <w:r w:rsidRPr="00171E4A">
        <w:rPr>
          <w:b/>
          <w:bCs/>
        </w:rPr>
        <w:t>Themes:</w:t>
      </w:r>
    </w:p>
    <w:p w14:paraId="4AC63F5E" w14:textId="31D83E87" w:rsidR="00487E99" w:rsidRDefault="000B507E" w:rsidP="00954067">
      <w:pPr>
        <w:pStyle w:val="a4"/>
        <w:numPr>
          <w:ilvl w:val="0"/>
          <w:numId w:val="12"/>
        </w:numPr>
      </w:pPr>
      <w:r w:rsidRPr="00FA6728">
        <w:t>Russia’s</w:t>
      </w:r>
      <w:r w:rsidRPr="0085249E">
        <w:t xml:space="preserve"> </w:t>
      </w:r>
      <w:r w:rsidRPr="00FA6728">
        <w:t>changing</w:t>
      </w:r>
      <w:r w:rsidRPr="0085249E">
        <w:t xml:space="preserve"> </w:t>
      </w:r>
      <w:r w:rsidRPr="00FA6728">
        <w:t>political</w:t>
      </w:r>
      <w:r w:rsidRPr="0085249E">
        <w:t xml:space="preserve"> </w:t>
      </w:r>
      <w:r w:rsidRPr="00FA6728">
        <w:t>relationship</w:t>
      </w:r>
      <w:r w:rsidRPr="0085249E">
        <w:t xml:space="preserve"> </w:t>
      </w:r>
      <w:r w:rsidRPr="00FA6728">
        <w:t>with</w:t>
      </w:r>
      <w:r w:rsidRPr="0085249E">
        <w:t xml:space="preserve"> </w:t>
      </w:r>
      <w:r w:rsidRPr="00FA6728">
        <w:t>the</w:t>
      </w:r>
      <w:r w:rsidRPr="0085249E">
        <w:t xml:space="preserve"> </w:t>
      </w:r>
      <w:r w:rsidRPr="00FA6728">
        <w:t>US.</w:t>
      </w:r>
      <w:r w:rsidRPr="0085249E">
        <w:t xml:space="preserve"> </w:t>
      </w:r>
    </w:p>
    <w:p w14:paraId="5CB55025" w14:textId="6228AE51" w:rsidR="00D56577" w:rsidRPr="00487E99" w:rsidRDefault="000B507E" w:rsidP="00954067">
      <w:pPr>
        <w:pStyle w:val="a4"/>
        <w:numPr>
          <w:ilvl w:val="0"/>
          <w:numId w:val="12"/>
        </w:numPr>
      </w:pPr>
      <w:r w:rsidRPr="00487E99">
        <w:t xml:space="preserve">The changing balance of economic power between </w:t>
      </w:r>
      <w:r w:rsidR="00487E99">
        <w:t>the EU</w:t>
      </w:r>
      <w:r w:rsidRPr="00487E99">
        <w:t>, the US, and Russia</w:t>
      </w:r>
    </w:p>
    <w:p w14:paraId="04E7BD89" w14:textId="3950EFA6" w:rsidR="00D56577" w:rsidRDefault="000B507E" w:rsidP="00662FE4">
      <w:pPr>
        <w:pStyle w:val="a3"/>
        <w:numPr>
          <w:ilvl w:val="0"/>
          <w:numId w:val="16"/>
        </w:numPr>
        <w:rPr>
          <w:sz w:val="22"/>
          <w:szCs w:val="22"/>
        </w:rPr>
      </w:pPr>
      <w:r w:rsidRPr="00FA6728">
        <w:rPr>
          <w:sz w:val="22"/>
          <w:szCs w:val="22"/>
        </w:rPr>
        <w:t>The</w:t>
      </w:r>
      <w:r w:rsidRPr="0085249E">
        <w:rPr>
          <w:sz w:val="22"/>
          <w:szCs w:val="22"/>
        </w:rPr>
        <w:t xml:space="preserve"> </w:t>
      </w:r>
      <w:r w:rsidRPr="00FA6728">
        <w:rPr>
          <w:sz w:val="22"/>
          <w:szCs w:val="22"/>
        </w:rPr>
        <w:t>Trump</w:t>
      </w:r>
      <w:r w:rsidRPr="0085249E">
        <w:rPr>
          <w:sz w:val="22"/>
          <w:szCs w:val="22"/>
        </w:rPr>
        <w:t xml:space="preserve"> </w:t>
      </w:r>
      <w:r w:rsidRPr="00FA6728">
        <w:rPr>
          <w:sz w:val="22"/>
          <w:szCs w:val="22"/>
        </w:rPr>
        <w:t>presidency:</w:t>
      </w:r>
      <w:r w:rsidRPr="0085249E">
        <w:rPr>
          <w:sz w:val="22"/>
          <w:szCs w:val="22"/>
        </w:rPr>
        <w:t xml:space="preserve"> </w:t>
      </w:r>
      <w:r w:rsidRPr="00FA6728">
        <w:rPr>
          <w:sz w:val="22"/>
          <w:szCs w:val="22"/>
        </w:rPr>
        <w:t>unclear</w:t>
      </w:r>
      <w:r w:rsidRPr="0085249E">
        <w:rPr>
          <w:sz w:val="22"/>
          <w:szCs w:val="22"/>
        </w:rPr>
        <w:t xml:space="preserve"> </w:t>
      </w:r>
      <w:r w:rsidRPr="00FA6728">
        <w:rPr>
          <w:sz w:val="22"/>
          <w:szCs w:val="22"/>
        </w:rPr>
        <w:t>impacts</w:t>
      </w:r>
    </w:p>
    <w:p w14:paraId="71069143" w14:textId="2CC3263C" w:rsidR="0085249E" w:rsidRDefault="0085249E">
      <w:pPr>
        <w:pStyle w:val="a3"/>
        <w:ind w:left="0"/>
        <w:rPr>
          <w:sz w:val="22"/>
          <w:szCs w:val="22"/>
        </w:rPr>
      </w:pPr>
    </w:p>
    <w:p w14:paraId="15349055" w14:textId="77777777" w:rsidR="003750EA" w:rsidRPr="00171E4A" w:rsidRDefault="003750EA" w:rsidP="00C22493">
      <w:pPr>
        <w:ind w:left="270"/>
        <w:rPr>
          <w:b/>
          <w:bCs/>
        </w:rPr>
      </w:pPr>
      <w:r w:rsidRPr="00171E4A">
        <w:rPr>
          <w:b/>
          <w:bCs/>
        </w:rPr>
        <w:t>Compulsory readings:</w:t>
      </w:r>
    </w:p>
    <w:p w14:paraId="495EE3F2" w14:textId="4A5F2AB6" w:rsidR="00D56577" w:rsidRDefault="000B507E" w:rsidP="00662FE4">
      <w:pPr>
        <w:pStyle w:val="a3"/>
        <w:numPr>
          <w:ilvl w:val="0"/>
          <w:numId w:val="16"/>
        </w:numPr>
        <w:rPr>
          <w:sz w:val="22"/>
          <w:szCs w:val="22"/>
        </w:rPr>
      </w:pPr>
      <w:r w:rsidRPr="00FA6728">
        <w:rPr>
          <w:sz w:val="22"/>
          <w:szCs w:val="22"/>
        </w:rPr>
        <w:t>Stent,</w:t>
      </w:r>
      <w:r w:rsidRPr="003750EA">
        <w:rPr>
          <w:sz w:val="22"/>
          <w:szCs w:val="22"/>
        </w:rPr>
        <w:t xml:space="preserve"> </w:t>
      </w:r>
      <w:r w:rsidR="00487E99">
        <w:rPr>
          <w:sz w:val="22"/>
          <w:szCs w:val="22"/>
        </w:rPr>
        <w:t>Chapters</w:t>
      </w:r>
      <w:r w:rsidRPr="003750EA">
        <w:rPr>
          <w:sz w:val="22"/>
          <w:szCs w:val="22"/>
        </w:rPr>
        <w:t xml:space="preserve"> </w:t>
      </w:r>
      <w:r w:rsidRPr="00FA6728">
        <w:rPr>
          <w:sz w:val="22"/>
          <w:szCs w:val="22"/>
        </w:rPr>
        <w:t>11-12</w:t>
      </w:r>
    </w:p>
    <w:p w14:paraId="3FF661A8" w14:textId="7467E6FA" w:rsidR="006B29E2" w:rsidRDefault="006B29E2">
      <w:r>
        <w:br w:type="page"/>
      </w:r>
    </w:p>
    <w:p w14:paraId="6DC6A9BC" w14:textId="1B449AD9" w:rsidR="0037615D" w:rsidRDefault="000B507E" w:rsidP="00043D55">
      <w:pPr>
        <w:pStyle w:val="2"/>
      </w:pPr>
      <w:r w:rsidRPr="00FA6728">
        <w:lastRenderedPageBreak/>
        <w:t>W</w:t>
      </w:r>
      <w:r w:rsidR="00487E99" w:rsidRPr="00FA6728">
        <w:t>EEK</w:t>
      </w:r>
      <w:r w:rsidRPr="00FA6728">
        <w:t xml:space="preserve"> 1</w:t>
      </w:r>
      <w:r w:rsidR="00F718DC">
        <w:t>2 (</w:t>
      </w:r>
      <w:r w:rsidR="005A678A">
        <w:t>November 2</w:t>
      </w:r>
      <w:r w:rsidR="00FE5059">
        <w:t>2</w:t>
      </w:r>
      <w:r w:rsidR="005A678A">
        <w:t>-</w:t>
      </w:r>
      <w:r w:rsidR="00FE5059">
        <w:t>26</w:t>
      </w:r>
      <w:r w:rsidR="00EB51A8">
        <w:t xml:space="preserve">): </w:t>
      </w:r>
      <w:r w:rsidRPr="00FA6728">
        <w:t xml:space="preserve"> The Changing World Order:</w:t>
      </w:r>
      <w:r w:rsidRPr="00FA6728">
        <w:rPr>
          <w:spacing w:val="1"/>
        </w:rPr>
        <w:t xml:space="preserve"> </w:t>
      </w:r>
      <w:r w:rsidR="00B2211A">
        <w:t xml:space="preserve">EU’s </w:t>
      </w:r>
      <w:r w:rsidRPr="00FA6728">
        <w:t xml:space="preserve">and Russia’s </w:t>
      </w:r>
      <w:r w:rsidR="0037615D">
        <w:t xml:space="preserve">Relations with </w:t>
      </w:r>
      <w:r w:rsidRPr="00FA6728">
        <w:t>China and other</w:t>
      </w:r>
      <w:r w:rsidRPr="00FA6728">
        <w:rPr>
          <w:spacing w:val="-2"/>
        </w:rPr>
        <w:t xml:space="preserve"> </w:t>
      </w:r>
      <w:r w:rsidRPr="00FA6728">
        <w:t>BRIC</w:t>
      </w:r>
      <w:r w:rsidR="00487E99">
        <w:t>S</w:t>
      </w:r>
      <w:r w:rsidR="0037615D">
        <w:t xml:space="preserve"> </w:t>
      </w:r>
      <w:r w:rsidR="00487E99">
        <w:t>States</w:t>
      </w:r>
    </w:p>
    <w:p w14:paraId="34F5FEEE" w14:textId="1CF8AB89" w:rsidR="001B7651" w:rsidRDefault="001B7651" w:rsidP="001B7651">
      <w:pPr>
        <w:rPr>
          <w:i/>
        </w:rPr>
      </w:pPr>
    </w:p>
    <w:p w14:paraId="5316CA24" w14:textId="4307E046" w:rsidR="00D57DB3" w:rsidRPr="00487E99" w:rsidRDefault="00D57DB3" w:rsidP="00487E99">
      <w:pPr>
        <w:ind w:left="270"/>
      </w:pPr>
      <w:r w:rsidRPr="00487E99">
        <w:t xml:space="preserve">Opinion piece pitch due on Friday, November </w:t>
      </w:r>
      <w:r w:rsidR="00245B52" w:rsidRPr="00487E99">
        <w:t>2</w:t>
      </w:r>
      <w:r w:rsidR="006212B8" w:rsidRPr="00487E99">
        <w:t>6</w:t>
      </w:r>
      <w:r w:rsidRPr="00487E99">
        <w:t xml:space="preserve"> at 21:00 EST.</w:t>
      </w:r>
    </w:p>
    <w:p w14:paraId="0AD972D3" w14:textId="77777777" w:rsidR="00D57DB3" w:rsidRPr="00487E99" w:rsidRDefault="00D57DB3" w:rsidP="00487E99">
      <w:pPr>
        <w:ind w:left="270"/>
      </w:pPr>
    </w:p>
    <w:p w14:paraId="46080D18" w14:textId="27C871B1" w:rsidR="00475DE4" w:rsidRPr="00487E99" w:rsidRDefault="00475DE4" w:rsidP="00487E99">
      <w:pPr>
        <w:pStyle w:val="TableParagraph"/>
        <w:ind w:left="270"/>
      </w:pPr>
      <w:r w:rsidRPr="00487E99">
        <w:t xml:space="preserve">No </w:t>
      </w:r>
      <w:r w:rsidR="00487E99">
        <w:t>online</w:t>
      </w:r>
      <w:r w:rsidRPr="00487E99">
        <w:t xml:space="preserve"> meeting</w:t>
      </w:r>
      <w:r w:rsidR="00751032" w:rsidRPr="00487E99">
        <w:t>.</w:t>
      </w:r>
    </w:p>
    <w:p w14:paraId="4AE17310" w14:textId="77777777" w:rsidR="00475DE4" w:rsidRPr="00487E99" w:rsidRDefault="00475DE4" w:rsidP="00487E99">
      <w:pPr>
        <w:ind w:left="270"/>
      </w:pPr>
    </w:p>
    <w:p w14:paraId="2580AA64" w14:textId="19C8379B" w:rsidR="00902DA7" w:rsidRPr="00487E99" w:rsidRDefault="00902DA7" w:rsidP="00487E99">
      <w:pPr>
        <w:ind w:left="270"/>
      </w:pPr>
      <w:r w:rsidRPr="00487E99">
        <w:t xml:space="preserve">Online discussion forum posts due on Friday, </w:t>
      </w:r>
      <w:r w:rsidR="00C135E5" w:rsidRPr="00487E99">
        <w:t>November 26</w:t>
      </w:r>
      <w:r w:rsidR="003D75F6">
        <w:t>, 9 pm EST.</w:t>
      </w:r>
      <w:r w:rsidR="00AD2B24" w:rsidRPr="00487E99">
        <w:t xml:space="preserve"> Questions cover materials from </w:t>
      </w:r>
      <w:r w:rsidR="00487E99">
        <w:t>W</w:t>
      </w:r>
      <w:r w:rsidR="00AD2B24" w:rsidRPr="00487E99">
        <w:t xml:space="preserve">eeks </w:t>
      </w:r>
      <w:r w:rsidR="008B1BAC">
        <w:t>10</w:t>
      </w:r>
      <w:r w:rsidR="00AD2B24" w:rsidRPr="00487E99">
        <w:t xml:space="preserve"> and 1</w:t>
      </w:r>
      <w:r w:rsidR="008B1BAC">
        <w:t>1</w:t>
      </w:r>
      <w:r w:rsidR="00AD2B24" w:rsidRPr="00487E99">
        <w:t>.</w:t>
      </w:r>
    </w:p>
    <w:p w14:paraId="7A0C7BC6" w14:textId="77777777" w:rsidR="00D56577" w:rsidRPr="00FA6728" w:rsidRDefault="00D56577">
      <w:pPr>
        <w:pStyle w:val="a3"/>
        <w:ind w:left="0"/>
        <w:rPr>
          <w:i/>
          <w:sz w:val="22"/>
          <w:szCs w:val="22"/>
        </w:rPr>
      </w:pPr>
    </w:p>
    <w:p w14:paraId="3310593C" w14:textId="77777777" w:rsidR="00023995" w:rsidRPr="00171E4A" w:rsidRDefault="00023995" w:rsidP="00C22493">
      <w:pPr>
        <w:ind w:left="270"/>
        <w:rPr>
          <w:b/>
          <w:bCs/>
        </w:rPr>
      </w:pPr>
      <w:r w:rsidRPr="00171E4A">
        <w:rPr>
          <w:b/>
          <w:bCs/>
        </w:rPr>
        <w:t>Themes:</w:t>
      </w:r>
    </w:p>
    <w:p w14:paraId="4BF561A6" w14:textId="7C04165D" w:rsidR="00D56577" w:rsidRPr="00FA6728" w:rsidRDefault="000B507E" w:rsidP="00F31508">
      <w:pPr>
        <w:pStyle w:val="a4"/>
        <w:numPr>
          <w:ilvl w:val="0"/>
          <w:numId w:val="13"/>
        </w:numPr>
      </w:pPr>
      <w:r w:rsidRPr="00FA6728">
        <w:t>China</w:t>
      </w:r>
      <w:r w:rsidRPr="00F31508">
        <w:t xml:space="preserve"> </w:t>
      </w:r>
      <w:r w:rsidRPr="00FA6728">
        <w:t>as</w:t>
      </w:r>
      <w:r w:rsidRPr="00F31508">
        <w:t xml:space="preserve"> </w:t>
      </w:r>
      <w:r w:rsidRPr="00FA6728">
        <w:t>a</w:t>
      </w:r>
      <w:r w:rsidRPr="00F31508">
        <w:t xml:space="preserve"> </w:t>
      </w:r>
      <w:r w:rsidRPr="00FA6728">
        <w:t>rising</w:t>
      </w:r>
      <w:r w:rsidRPr="00F31508">
        <w:t xml:space="preserve"> </w:t>
      </w:r>
      <w:r w:rsidRPr="00FA6728">
        <w:t>power</w:t>
      </w:r>
      <w:r w:rsidRPr="00F31508">
        <w:t xml:space="preserve"> </w:t>
      </w:r>
      <w:r w:rsidRPr="00FA6728">
        <w:t>–</w:t>
      </w:r>
      <w:r w:rsidRPr="00F31508">
        <w:t xml:space="preserve"> </w:t>
      </w:r>
      <w:r w:rsidRPr="00FA6728">
        <w:t>implications for</w:t>
      </w:r>
      <w:r w:rsidRPr="00F31508">
        <w:t xml:space="preserve"> </w:t>
      </w:r>
      <w:r w:rsidRPr="00FA6728">
        <w:t>Europe</w:t>
      </w:r>
      <w:r w:rsidRPr="00F31508">
        <w:t xml:space="preserve"> </w:t>
      </w:r>
      <w:r w:rsidRPr="00FA6728">
        <w:t>and</w:t>
      </w:r>
      <w:r w:rsidRPr="00F31508">
        <w:t xml:space="preserve"> </w:t>
      </w:r>
      <w:r w:rsidRPr="00FA6728">
        <w:t>Russia</w:t>
      </w:r>
    </w:p>
    <w:p w14:paraId="1FB00DED" w14:textId="596AFDF3" w:rsidR="00D56577" w:rsidRPr="00FA6728" w:rsidRDefault="000B507E" w:rsidP="00F31508">
      <w:pPr>
        <w:pStyle w:val="a4"/>
        <w:numPr>
          <w:ilvl w:val="0"/>
          <w:numId w:val="13"/>
        </w:numPr>
      </w:pPr>
      <w:r w:rsidRPr="00FA6728">
        <w:t>Russia’s</w:t>
      </w:r>
      <w:r w:rsidRPr="00F31508">
        <w:t xml:space="preserve"> </w:t>
      </w:r>
      <w:r w:rsidRPr="00FA6728">
        <w:t>relations</w:t>
      </w:r>
      <w:r w:rsidRPr="00F31508">
        <w:t xml:space="preserve"> </w:t>
      </w:r>
      <w:r w:rsidRPr="00FA6728">
        <w:t>with</w:t>
      </w:r>
      <w:r w:rsidRPr="00F31508">
        <w:t xml:space="preserve"> </w:t>
      </w:r>
      <w:r w:rsidRPr="00FA6728">
        <w:t>China</w:t>
      </w:r>
      <w:r w:rsidRPr="00F31508">
        <w:t xml:space="preserve"> </w:t>
      </w:r>
      <w:r w:rsidRPr="00FA6728">
        <w:t>and</w:t>
      </w:r>
      <w:r w:rsidR="00487E99">
        <w:t xml:space="preserve"> other</w:t>
      </w:r>
      <w:r w:rsidRPr="00F31508">
        <w:t xml:space="preserve"> </w:t>
      </w:r>
      <w:r w:rsidRPr="00FA6728">
        <w:t>BRICS</w:t>
      </w:r>
      <w:r w:rsidR="00487E99">
        <w:t xml:space="preserve"> states</w:t>
      </w:r>
      <w:r w:rsidRPr="00F31508">
        <w:t xml:space="preserve"> </w:t>
      </w:r>
      <w:r w:rsidRPr="00FA6728">
        <w:t>–</w:t>
      </w:r>
      <w:r w:rsidRPr="00F31508">
        <w:t xml:space="preserve"> </w:t>
      </w:r>
      <w:r w:rsidRPr="00FA6728">
        <w:t>economic</w:t>
      </w:r>
      <w:r w:rsidRPr="00F31508">
        <w:t xml:space="preserve"> </w:t>
      </w:r>
      <w:r w:rsidRPr="00FA6728">
        <w:t>and</w:t>
      </w:r>
      <w:r w:rsidRPr="00F31508">
        <w:t xml:space="preserve"> </w:t>
      </w:r>
      <w:r w:rsidRPr="00FA6728">
        <w:t>political</w:t>
      </w:r>
    </w:p>
    <w:p w14:paraId="4012F0CC" w14:textId="25AC37B5" w:rsidR="00D56577" w:rsidRPr="00FA6728" w:rsidRDefault="000B507E" w:rsidP="00F31508">
      <w:pPr>
        <w:pStyle w:val="a4"/>
        <w:numPr>
          <w:ilvl w:val="0"/>
          <w:numId w:val="13"/>
        </w:numPr>
      </w:pPr>
      <w:r w:rsidRPr="00FA6728">
        <w:t>Europe’s</w:t>
      </w:r>
      <w:r w:rsidRPr="00F31508">
        <w:t xml:space="preserve"> </w:t>
      </w:r>
      <w:r w:rsidRPr="00FA6728">
        <w:t>relations</w:t>
      </w:r>
      <w:r w:rsidRPr="00F31508">
        <w:t xml:space="preserve"> </w:t>
      </w:r>
      <w:r w:rsidRPr="00FA6728">
        <w:t>with</w:t>
      </w:r>
      <w:r w:rsidRPr="00F31508">
        <w:t xml:space="preserve"> </w:t>
      </w:r>
      <w:r w:rsidRPr="00FA6728">
        <w:t>China</w:t>
      </w:r>
      <w:r w:rsidRPr="00F31508">
        <w:t xml:space="preserve"> </w:t>
      </w:r>
      <w:r w:rsidRPr="00FA6728">
        <w:t>and</w:t>
      </w:r>
      <w:r w:rsidRPr="00F31508">
        <w:t xml:space="preserve"> </w:t>
      </w:r>
      <w:r w:rsidR="00487E99">
        <w:t xml:space="preserve">other </w:t>
      </w:r>
      <w:r w:rsidRPr="00FA6728">
        <w:t>BRICS</w:t>
      </w:r>
      <w:r w:rsidR="00487E99">
        <w:t xml:space="preserve"> states</w:t>
      </w:r>
      <w:r w:rsidRPr="00F31508">
        <w:t xml:space="preserve"> </w:t>
      </w:r>
      <w:r w:rsidRPr="00FA6728">
        <w:t>–</w:t>
      </w:r>
      <w:r w:rsidRPr="00F31508">
        <w:t xml:space="preserve"> </w:t>
      </w:r>
      <w:r w:rsidRPr="00FA6728">
        <w:t>economic</w:t>
      </w:r>
      <w:r w:rsidRPr="00F31508">
        <w:t xml:space="preserve"> </w:t>
      </w:r>
      <w:r w:rsidRPr="00FA6728">
        <w:t>and</w:t>
      </w:r>
      <w:r w:rsidRPr="00F31508">
        <w:t xml:space="preserve"> </w:t>
      </w:r>
      <w:r w:rsidRPr="00FA6728">
        <w:t>political</w:t>
      </w:r>
    </w:p>
    <w:p w14:paraId="31ACA8B0" w14:textId="3374C8F4" w:rsidR="00D56577" w:rsidRPr="00FA6728" w:rsidRDefault="000B507E" w:rsidP="00F31508">
      <w:pPr>
        <w:pStyle w:val="a4"/>
        <w:numPr>
          <w:ilvl w:val="0"/>
          <w:numId w:val="13"/>
        </w:numPr>
      </w:pPr>
      <w:r w:rsidRPr="00FA6728">
        <w:t>China</w:t>
      </w:r>
      <w:r w:rsidRPr="00F31508">
        <w:t xml:space="preserve"> </w:t>
      </w:r>
      <w:r w:rsidRPr="00FA6728">
        <w:t>as an</w:t>
      </w:r>
      <w:r w:rsidRPr="00F31508">
        <w:t xml:space="preserve"> </w:t>
      </w:r>
      <w:r w:rsidRPr="00FA6728">
        <w:t>alternative</w:t>
      </w:r>
      <w:r w:rsidRPr="00F31508">
        <w:t xml:space="preserve"> </w:t>
      </w:r>
      <w:r w:rsidRPr="00FA6728">
        <w:t>partner</w:t>
      </w:r>
      <w:r w:rsidRPr="00F31508">
        <w:t xml:space="preserve"> </w:t>
      </w:r>
      <w:r w:rsidRPr="00FA6728">
        <w:t>to the</w:t>
      </w:r>
      <w:r w:rsidRPr="00F31508">
        <w:t xml:space="preserve"> </w:t>
      </w:r>
      <w:r w:rsidRPr="00FA6728">
        <w:t>EU for</w:t>
      </w:r>
      <w:r w:rsidRPr="00F31508">
        <w:t xml:space="preserve"> </w:t>
      </w:r>
      <w:r w:rsidRPr="00FA6728">
        <w:t>Russia?</w:t>
      </w:r>
    </w:p>
    <w:p w14:paraId="47D034F7" w14:textId="52767578" w:rsidR="00D56577" w:rsidRDefault="00D56577">
      <w:pPr>
        <w:pStyle w:val="a3"/>
        <w:ind w:left="0"/>
        <w:rPr>
          <w:sz w:val="22"/>
          <w:szCs w:val="22"/>
        </w:rPr>
      </w:pPr>
    </w:p>
    <w:p w14:paraId="25854B92" w14:textId="6E4462E1" w:rsidR="004E6645" w:rsidRPr="00171E4A" w:rsidRDefault="004E6645" w:rsidP="00C22493">
      <w:pPr>
        <w:ind w:left="270"/>
        <w:rPr>
          <w:b/>
          <w:bCs/>
        </w:rPr>
      </w:pPr>
      <w:r w:rsidRPr="00171E4A">
        <w:rPr>
          <w:b/>
          <w:bCs/>
        </w:rPr>
        <w:t>Compulsory readings:</w:t>
      </w:r>
    </w:p>
    <w:p w14:paraId="198CB715" w14:textId="4762D5FB" w:rsidR="00D56577" w:rsidRPr="00B91D0E" w:rsidRDefault="000B507E" w:rsidP="00F31508">
      <w:pPr>
        <w:pStyle w:val="a4"/>
        <w:numPr>
          <w:ilvl w:val="0"/>
          <w:numId w:val="13"/>
        </w:numPr>
      </w:pPr>
      <w:r w:rsidRPr="00FA6728">
        <w:t>S</w:t>
      </w:r>
      <w:r w:rsidRPr="00B91D0E">
        <w:t xml:space="preserve">tent, </w:t>
      </w:r>
      <w:r w:rsidR="004068D2" w:rsidRPr="00B91D0E">
        <w:t>Chapter</w:t>
      </w:r>
      <w:r w:rsidRPr="00B91D0E">
        <w:t xml:space="preserve"> 8 (</w:t>
      </w:r>
      <w:r w:rsidR="00487E99" w:rsidRPr="00B91D0E">
        <w:t xml:space="preserve">plus, </w:t>
      </w:r>
      <w:r w:rsidRPr="00B91D0E">
        <w:t>Ch</w:t>
      </w:r>
      <w:r w:rsidR="00487E99" w:rsidRPr="00B91D0E">
        <w:t>apter</w:t>
      </w:r>
      <w:r w:rsidRPr="00B91D0E">
        <w:t xml:space="preserve"> 9 optional)</w:t>
      </w:r>
    </w:p>
    <w:p w14:paraId="71225153" w14:textId="0796A1BF" w:rsidR="006C728B" w:rsidRPr="00B91D0E" w:rsidRDefault="006C728B" w:rsidP="006C728B">
      <w:pPr>
        <w:pStyle w:val="a4"/>
        <w:widowControl/>
        <w:numPr>
          <w:ilvl w:val="0"/>
          <w:numId w:val="13"/>
        </w:numPr>
        <w:autoSpaceDE/>
        <w:autoSpaceDN/>
        <w:rPr>
          <w:lang w:val="ka-GE" w:eastAsia="ka-GE"/>
        </w:rPr>
      </w:pPr>
      <w:proofErr w:type="spellStart"/>
      <w:r w:rsidRPr="00B91D0E">
        <w:rPr>
          <w:lang w:val="ka-GE" w:eastAsia="ka-GE"/>
        </w:rPr>
        <w:t>Keukeleire</w:t>
      </w:r>
      <w:proofErr w:type="spellEnd"/>
      <w:r w:rsidRPr="00B91D0E">
        <w:rPr>
          <w:lang w:val="ka-GE" w:eastAsia="ka-GE"/>
        </w:rPr>
        <w:t xml:space="preserve">, </w:t>
      </w:r>
      <w:proofErr w:type="spellStart"/>
      <w:r w:rsidRPr="00B91D0E">
        <w:rPr>
          <w:lang w:val="ka-GE" w:eastAsia="ka-GE"/>
        </w:rPr>
        <w:t>Stephan</w:t>
      </w:r>
      <w:proofErr w:type="spellEnd"/>
      <w:r w:rsidRPr="00B91D0E">
        <w:rPr>
          <w:lang w:val="ka-GE" w:eastAsia="ka-GE"/>
        </w:rPr>
        <w:t xml:space="preserve">, </w:t>
      </w:r>
      <w:proofErr w:type="spellStart"/>
      <w:r w:rsidRPr="00B91D0E">
        <w:rPr>
          <w:lang w:val="ka-GE" w:eastAsia="ka-GE"/>
        </w:rPr>
        <w:t>and</w:t>
      </w:r>
      <w:proofErr w:type="spellEnd"/>
      <w:r w:rsidRPr="00B91D0E">
        <w:rPr>
          <w:lang w:val="ka-GE" w:eastAsia="ka-GE"/>
        </w:rPr>
        <w:t xml:space="preserve"> </w:t>
      </w:r>
      <w:proofErr w:type="spellStart"/>
      <w:r w:rsidRPr="00B91D0E">
        <w:rPr>
          <w:lang w:val="ka-GE" w:eastAsia="ka-GE"/>
        </w:rPr>
        <w:t>Tom</w:t>
      </w:r>
      <w:proofErr w:type="spellEnd"/>
      <w:r w:rsidRPr="00B91D0E">
        <w:rPr>
          <w:lang w:val="ka-GE" w:eastAsia="ka-GE"/>
        </w:rPr>
        <w:t xml:space="preserve"> </w:t>
      </w:r>
      <w:proofErr w:type="spellStart"/>
      <w:r w:rsidRPr="00B91D0E">
        <w:rPr>
          <w:lang w:val="ka-GE" w:eastAsia="ka-GE"/>
        </w:rPr>
        <w:t>De</w:t>
      </w:r>
      <w:proofErr w:type="spellEnd"/>
      <w:r w:rsidRPr="00B91D0E">
        <w:rPr>
          <w:lang w:val="ka-GE" w:eastAsia="ka-GE"/>
        </w:rPr>
        <w:t xml:space="preserve"> </w:t>
      </w:r>
      <w:proofErr w:type="spellStart"/>
      <w:r w:rsidRPr="00B91D0E">
        <w:rPr>
          <w:lang w:val="ka-GE" w:eastAsia="ka-GE"/>
        </w:rPr>
        <w:t>Bruyn</w:t>
      </w:r>
      <w:proofErr w:type="spellEnd"/>
      <w:r w:rsidRPr="00B91D0E">
        <w:rPr>
          <w:lang w:val="ka-GE" w:eastAsia="ka-GE"/>
        </w:rPr>
        <w:t>. 2017. ‘</w:t>
      </w:r>
      <w:proofErr w:type="spellStart"/>
      <w:r w:rsidRPr="00B91D0E">
        <w:rPr>
          <w:lang w:val="ka-GE" w:eastAsia="ka-GE"/>
        </w:rPr>
        <w:t>The</w:t>
      </w:r>
      <w:proofErr w:type="spellEnd"/>
      <w:r w:rsidRPr="00B91D0E">
        <w:rPr>
          <w:lang w:val="ka-GE" w:eastAsia="ka-GE"/>
        </w:rPr>
        <w:t xml:space="preserve"> </w:t>
      </w:r>
      <w:proofErr w:type="spellStart"/>
      <w:r w:rsidRPr="00B91D0E">
        <w:rPr>
          <w:lang w:val="ka-GE" w:eastAsia="ka-GE"/>
        </w:rPr>
        <w:t>European</w:t>
      </w:r>
      <w:proofErr w:type="spellEnd"/>
      <w:r w:rsidRPr="00B91D0E">
        <w:rPr>
          <w:lang w:val="ka-GE" w:eastAsia="ka-GE"/>
        </w:rPr>
        <w:t xml:space="preserve"> </w:t>
      </w:r>
      <w:proofErr w:type="spellStart"/>
      <w:r w:rsidRPr="00B91D0E">
        <w:rPr>
          <w:lang w:val="ka-GE" w:eastAsia="ka-GE"/>
        </w:rPr>
        <w:t>Union</w:t>
      </w:r>
      <w:proofErr w:type="spellEnd"/>
      <w:r w:rsidRPr="00B91D0E">
        <w:rPr>
          <w:lang w:val="ka-GE" w:eastAsia="ka-GE"/>
        </w:rPr>
        <w:t xml:space="preserve">, </w:t>
      </w:r>
      <w:proofErr w:type="spellStart"/>
      <w:r w:rsidRPr="00B91D0E">
        <w:rPr>
          <w:lang w:val="ka-GE" w:eastAsia="ka-GE"/>
        </w:rPr>
        <w:t>the</w:t>
      </w:r>
      <w:proofErr w:type="spellEnd"/>
      <w:r w:rsidRPr="00B91D0E">
        <w:rPr>
          <w:lang w:val="ka-GE" w:eastAsia="ka-GE"/>
        </w:rPr>
        <w:t xml:space="preserve"> BRICS, </w:t>
      </w:r>
      <w:proofErr w:type="spellStart"/>
      <w:r w:rsidRPr="00B91D0E">
        <w:rPr>
          <w:lang w:val="ka-GE" w:eastAsia="ka-GE"/>
        </w:rPr>
        <w:t>and</w:t>
      </w:r>
      <w:proofErr w:type="spellEnd"/>
      <w:r w:rsidRPr="00B91D0E">
        <w:rPr>
          <w:lang w:val="ka-GE" w:eastAsia="ka-GE"/>
        </w:rPr>
        <w:t xml:space="preserve"> </w:t>
      </w:r>
      <w:proofErr w:type="spellStart"/>
      <w:r w:rsidRPr="00B91D0E">
        <w:rPr>
          <w:lang w:val="ka-GE" w:eastAsia="ka-GE"/>
        </w:rPr>
        <w:t>Other</w:t>
      </w:r>
      <w:proofErr w:type="spellEnd"/>
      <w:r w:rsidRPr="00B91D0E">
        <w:rPr>
          <w:lang w:val="ka-GE" w:eastAsia="ka-GE"/>
        </w:rPr>
        <w:t xml:space="preserve"> </w:t>
      </w:r>
      <w:proofErr w:type="spellStart"/>
      <w:r w:rsidRPr="00B91D0E">
        <w:rPr>
          <w:lang w:val="ka-GE" w:eastAsia="ka-GE"/>
        </w:rPr>
        <w:t>Emerging</w:t>
      </w:r>
      <w:proofErr w:type="spellEnd"/>
      <w:r w:rsidRPr="00B91D0E">
        <w:rPr>
          <w:lang w:val="ka-GE" w:eastAsia="ka-GE"/>
        </w:rPr>
        <w:t xml:space="preserve"> </w:t>
      </w:r>
      <w:proofErr w:type="spellStart"/>
      <w:r w:rsidRPr="00B91D0E">
        <w:rPr>
          <w:lang w:val="ka-GE" w:eastAsia="ka-GE"/>
        </w:rPr>
        <w:t>Powers</w:t>
      </w:r>
      <w:proofErr w:type="spellEnd"/>
      <w:r w:rsidRPr="00B91D0E">
        <w:rPr>
          <w:lang w:val="ka-GE" w:eastAsia="ka-GE"/>
        </w:rPr>
        <w:t xml:space="preserve">: A </w:t>
      </w:r>
      <w:proofErr w:type="spellStart"/>
      <w:r w:rsidRPr="00B91D0E">
        <w:rPr>
          <w:lang w:val="ka-GE" w:eastAsia="ka-GE"/>
        </w:rPr>
        <w:t>New</w:t>
      </w:r>
      <w:proofErr w:type="spellEnd"/>
      <w:r w:rsidRPr="00B91D0E">
        <w:rPr>
          <w:lang w:val="ka-GE" w:eastAsia="ka-GE"/>
        </w:rPr>
        <w:t xml:space="preserve"> </w:t>
      </w:r>
      <w:proofErr w:type="spellStart"/>
      <w:r w:rsidRPr="00B91D0E">
        <w:rPr>
          <w:lang w:val="ka-GE" w:eastAsia="ka-GE"/>
        </w:rPr>
        <w:t>World</w:t>
      </w:r>
      <w:proofErr w:type="spellEnd"/>
      <w:r w:rsidRPr="00B91D0E">
        <w:rPr>
          <w:lang w:val="ka-GE" w:eastAsia="ka-GE"/>
        </w:rPr>
        <w:t xml:space="preserve"> </w:t>
      </w:r>
      <w:proofErr w:type="spellStart"/>
      <w:r w:rsidRPr="00B91D0E">
        <w:rPr>
          <w:lang w:val="ka-GE" w:eastAsia="ka-GE"/>
        </w:rPr>
        <w:t>Order</w:t>
      </w:r>
      <w:proofErr w:type="spellEnd"/>
      <w:r w:rsidRPr="00B91D0E">
        <w:rPr>
          <w:lang w:val="ka-GE" w:eastAsia="ka-GE"/>
        </w:rPr>
        <w:t xml:space="preserve">’. </w:t>
      </w:r>
      <w:proofErr w:type="spellStart"/>
      <w:r w:rsidRPr="00B91D0E">
        <w:rPr>
          <w:lang w:val="ka-GE" w:eastAsia="ka-GE"/>
        </w:rPr>
        <w:t>In</w:t>
      </w:r>
      <w:proofErr w:type="spellEnd"/>
      <w:r w:rsidRPr="00B91D0E">
        <w:rPr>
          <w:lang w:val="ka-GE" w:eastAsia="ka-GE"/>
        </w:rPr>
        <w:t xml:space="preserve"> </w:t>
      </w:r>
      <w:proofErr w:type="spellStart"/>
      <w:r w:rsidRPr="00B91D0E">
        <w:rPr>
          <w:i/>
          <w:iCs/>
          <w:lang w:val="ka-GE" w:eastAsia="ka-GE"/>
        </w:rPr>
        <w:t>International</w:t>
      </w:r>
      <w:proofErr w:type="spellEnd"/>
      <w:r w:rsidRPr="00B91D0E">
        <w:rPr>
          <w:i/>
          <w:iCs/>
          <w:lang w:val="ka-GE" w:eastAsia="ka-GE"/>
        </w:rPr>
        <w:t xml:space="preserve"> </w:t>
      </w:r>
      <w:proofErr w:type="spellStart"/>
      <w:r w:rsidRPr="00B91D0E">
        <w:rPr>
          <w:i/>
          <w:iCs/>
          <w:lang w:val="ka-GE" w:eastAsia="ka-GE"/>
        </w:rPr>
        <w:t>Relations</w:t>
      </w:r>
      <w:proofErr w:type="spellEnd"/>
      <w:r w:rsidRPr="00B91D0E">
        <w:rPr>
          <w:i/>
          <w:iCs/>
          <w:lang w:val="ka-GE" w:eastAsia="ka-GE"/>
        </w:rPr>
        <w:t xml:space="preserve"> </w:t>
      </w:r>
      <w:proofErr w:type="spellStart"/>
      <w:r w:rsidRPr="00B91D0E">
        <w:rPr>
          <w:i/>
          <w:iCs/>
          <w:lang w:val="ka-GE" w:eastAsia="ka-GE"/>
        </w:rPr>
        <w:t>and</w:t>
      </w:r>
      <w:proofErr w:type="spellEnd"/>
      <w:r w:rsidRPr="00B91D0E">
        <w:rPr>
          <w:i/>
          <w:iCs/>
          <w:lang w:val="ka-GE" w:eastAsia="ka-GE"/>
        </w:rPr>
        <w:t xml:space="preserve"> </w:t>
      </w:r>
      <w:proofErr w:type="spellStart"/>
      <w:r w:rsidRPr="00B91D0E">
        <w:rPr>
          <w:i/>
          <w:iCs/>
          <w:lang w:val="ka-GE" w:eastAsia="ka-GE"/>
        </w:rPr>
        <w:t>the</w:t>
      </w:r>
      <w:proofErr w:type="spellEnd"/>
      <w:r w:rsidRPr="00B91D0E">
        <w:rPr>
          <w:i/>
          <w:iCs/>
          <w:lang w:val="ka-GE" w:eastAsia="ka-GE"/>
        </w:rPr>
        <w:t xml:space="preserve"> EU</w:t>
      </w:r>
      <w:r w:rsidRPr="00B91D0E">
        <w:rPr>
          <w:lang w:val="ka-GE" w:eastAsia="ka-GE"/>
        </w:rPr>
        <w:t xml:space="preserve">, </w:t>
      </w:r>
      <w:proofErr w:type="spellStart"/>
      <w:r w:rsidRPr="00B91D0E">
        <w:rPr>
          <w:lang w:val="ka-GE" w:eastAsia="ka-GE"/>
        </w:rPr>
        <w:t>edited</w:t>
      </w:r>
      <w:proofErr w:type="spellEnd"/>
      <w:r w:rsidRPr="00B91D0E">
        <w:rPr>
          <w:lang w:val="ka-GE" w:eastAsia="ka-GE"/>
        </w:rPr>
        <w:t xml:space="preserve"> </w:t>
      </w:r>
      <w:proofErr w:type="spellStart"/>
      <w:r w:rsidRPr="00B91D0E">
        <w:rPr>
          <w:lang w:val="ka-GE" w:eastAsia="ka-GE"/>
        </w:rPr>
        <w:t>by</w:t>
      </w:r>
      <w:proofErr w:type="spellEnd"/>
      <w:r w:rsidRPr="00B91D0E">
        <w:rPr>
          <w:lang w:val="ka-GE" w:eastAsia="ka-GE"/>
        </w:rPr>
        <w:t xml:space="preserve"> </w:t>
      </w:r>
      <w:proofErr w:type="spellStart"/>
      <w:r w:rsidRPr="00B91D0E">
        <w:rPr>
          <w:lang w:val="ka-GE" w:eastAsia="ka-GE"/>
        </w:rPr>
        <w:t>Christopher</w:t>
      </w:r>
      <w:proofErr w:type="spellEnd"/>
      <w:r w:rsidRPr="00B91D0E">
        <w:rPr>
          <w:lang w:val="ka-GE" w:eastAsia="ka-GE"/>
        </w:rPr>
        <w:t xml:space="preserve"> </w:t>
      </w:r>
      <w:proofErr w:type="spellStart"/>
      <w:r w:rsidRPr="00B91D0E">
        <w:rPr>
          <w:lang w:val="ka-GE" w:eastAsia="ka-GE"/>
        </w:rPr>
        <w:t>Hill</w:t>
      </w:r>
      <w:proofErr w:type="spellEnd"/>
      <w:r w:rsidRPr="00B91D0E">
        <w:rPr>
          <w:lang w:val="ka-GE" w:eastAsia="ka-GE"/>
        </w:rPr>
        <w:t xml:space="preserve">, </w:t>
      </w:r>
      <w:proofErr w:type="spellStart"/>
      <w:r w:rsidRPr="00B91D0E">
        <w:rPr>
          <w:lang w:val="ka-GE" w:eastAsia="ka-GE"/>
        </w:rPr>
        <w:t>Michael</w:t>
      </w:r>
      <w:proofErr w:type="spellEnd"/>
      <w:r w:rsidRPr="00B91D0E">
        <w:rPr>
          <w:lang w:val="ka-GE" w:eastAsia="ka-GE"/>
        </w:rPr>
        <w:t xml:space="preserve"> </w:t>
      </w:r>
      <w:proofErr w:type="spellStart"/>
      <w:r w:rsidRPr="00B91D0E">
        <w:rPr>
          <w:lang w:val="ka-GE" w:eastAsia="ka-GE"/>
        </w:rPr>
        <w:t>Smith</w:t>
      </w:r>
      <w:proofErr w:type="spellEnd"/>
      <w:r w:rsidRPr="00B91D0E">
        <w:rPr>
          <w:lang w:val="ka-GE" w:eastAsia="ka-GE"/>
        </w:rPr>
        <w:t xml:space="preserve">, </w:t>
      </w:r>
      <w:proofErr w:type="spellStart"/>
      <w:r w:rsidRPr="00B91D0E">
        <w:rPr>
          <w:lang w:val="ka-GE" w:eastAsia="ka-GE"/>
        </w:rPr>
        <w:t>and</w:t>
      </w:r>
      <w:proofErr w:type="spellEnd"/>
      <w:r w:rsidRPr="00B91D0E">
        <w:rPr>
          <w:lang w:val="ka-GE" w:eastAsia="ka-GE"/>
        </w:rPr>
        <w:t xml:space="preserve"> </w:t>
      </w:r>
      <w:proofErr w:type="spellStart"/>
      <w:r w:rsidRPr="00B91D0E">
        <w:rPr>
          <w:lang w:val="ka-GE" w:eastAsia="ka-GE"/>
        </w:rPr>
        <w:t>Sophie</w:t>
      </w:r>
      <w:proofErr w:type="spellEnd"/>
      <w:r w:rsidRPr="00B91D0E">
        <w:rPr>
          <w:lang w:val="ka-GE" w:eastAsia="ka-GE"/>
        </w:rPr>
        <w:t xml:space="preserve"> </w:t>
      </w:r>
      <w:proofErr w:type="spellStart"/>
      <w:r w:rsidRPr="00B91D0E">
        <w:rPr>
          <w:lang w:val="ka-GE" w:eastAsia="ka-GE"/>
        </w:rPr>
        <w:t>Vanhoonacker</w:t>
      </w:r>
      <w:proofErr w:type="spellEnd"/>
      <w:r w:rsidRPr="00B91D0E">
        <w:rPr>
          <w:lang w:val="ka-GE" w:eastAsia="ka-GE"/>
        </w:rPr>
        <w:t xml:space="preserve">, 3rd </w:t>
      </w:r>
      <w:proofErr w:type="spellStart"/>
      <w:r w:rsidRPr="00B91D0E">
        <w:rPr>
          <w:lang w:val="ka-GE" w:eastAsia="ka-GE"/>
        </w:rPr>
        <w:t>ed</w:t>
      </w:r>
      <w:proofErr w:type="spellEnd"/>
      <w:r w:rsidRPr="00B91D0E">
        <w:rPr>
          <w:lang w:val="ka-GE" w:eastAsia="ka-GE"/>
        </w:rPr>
        <w:t xml:space="preserve">., 418–40. </w:t>
      </w:r>
      <w:proofErr w:type="spellStart"/>
      <w:r w:rsidRPr="00B91D0E">
        <w:rPr>
          <w:lang w:val="ka-GE" w:eastAsia="ka-GE"/>
        </w:rPr>
        <w:t>Oxford</w:t>
      </w:r>
      <w:proofErr w:type="spellEnd"/>
      <w:r w:rsidRPr="00B91D0E">
        <w:rPr>
          <w:lang w:val="ka-GE" w:eastAsia="ka-GE"/>
        </w:rPr>
        <w:t xml:space="preserve">: </w:t>
      </w:r>
      <w:proofErr w:type="spellStart"/>
      <w:r w:rsidRPr="00B91D0E">
        <w:rPr>
          <w:lang w:val="ka-GE" w:eastAsia="ka-GE"/>
        </w:rPr>
        <w:t>Oxford</w:t>
      </w:r>
      <w:proofErr w:type="spellEnd"/>
      <w:r w:rsidRPr="00B91D0E">
        <w:rPr>
          <w:lang w:val="ka-GE" w:eastAsia="ka-GE"/>
        </w:rPr>
        <w:t xml:space="preserve"> </w:t>
      </w:r>
      <w:proofErr w:type="spellStart"/>
      <w:r w:rsidRPr="00B91D0E">
        <w:rPr>
          <w:lang w:val="ka-GE" w:eastAsia="ka-GE"/>
        </w:rPr>
        <w:t>University</w:t>
      </w:r>
      <w:proofErr w:type="spellEnd"/>
      <w:r w:rsidRPr="00B91D0E">
        <w:rPr>
          <w:lang w:val="ka-GE" w:eastAsia="ka-GE"/>
        </w:rPr>
        <w:t xml:space="preserve"> </w:t>
      </w:r>
      <w:proofErr w:type="spellStart"/>
      <w:r w:rsidRPr="00B91D0E">
        <w:rPr>
          <w:lang w:val="ka-GE" w:eastAsia="ka-GE"/>
        </w:rPr>
        <w:t>Press</w:t>
      </w:r>
      <w:proofErr w:type="spellEnd"/>
      <w:r w:rsidRPr="00B91D0E">
        <w:rPr>
          <w:lang w:val="ka-GE" w:eastAsia="ka-GE"/>
        </w:rPr>
        <w:t>.</w:t>
      </w:r>
      <w:r w:rsidRPr="00B91D0E">
        <w:rPr>
          <w:lang w:eastAsia="ka-GE"/>
        </w:rPr>
        <w:t xml:space="preserve"> Chapter 18, pp. 418-429</w:t>
      </w:r>
    </w:p>
    <w:p w14:paraId="47AD69D0" w14:textId="77777777" w:rsidR="00D56577" w:rsidRPr="00FA6728" w:rsidRDefault="00D56577">
      <w:pPr>
        <w:pStyle w:val="a3"/>
        <w:spacing w:before="10"/>
        <w:ind w:left="0"/>
        <w:rPr>
          <w:sz w:val="22"/>
          <w:szCs w:val="22"/>
        </w:rPr>
      </w:pPr>
    </w:p>
    <w:p w14:paraId="62C13710" w14:textId="670A0551" w:rsidR="00D56577" w:rsidRPr="00FA6728" w:rsidRDefault="000B507E" w:rsidP="00043D55">
      <w:pPr>
        <w:pStyle w:val="2"/>
      </w:pPr>
      <w:r w:rsidRPr="00FA6728">
        <w:t>W</w:t>
      </w:r>
      <w:r w:rsidR="00487E99" w:rsidRPr="00FA6728">
        <w:t>EEK</w:t>
      </w:r>
      <w:r w:rsidRPr="00FA6728">
        <w:rPr>
          <w:spacing w:val="-1"/>
        </w:rPr>
        <w:t xml:space="preserve"> </w:t>
      </w:r>
      <w:r w:rsidRPr="00FA6728">
        <w:t>1</w:t>
      </w:r>
      <w:r w:rsidR="001B0130">
        <w:t>3 (</w:t>
      </w:r>
      <w:r w:rsidR="00CD4E9D">
        <w:t xml:space="preserve">November </w:t>
      </w:r>
      <w:r w:rsidR="00494F10">
        <w:t>29</w:t>
      </w:r>
      <w:r w:rsidR="00CD4E9D">
        <w:t>-</w:t>
      </w:r>
      <w:r w:rsidR="00494F10">
        <w:t xml:space="preserve"> December 3</w:t>
      </w:r>
      <w:r w:rsidR="001B0130">
        <w:t>)</w:t>
      </w:r>
      <w:r w:rsidRPr="00FA6728">
        <w:t>:</w:t>
      </w:r>
      <w:r w:rsidRPr="00FA6728">
        <w:rPr>
          <w:spacing w:val="57"/>
        </w:rPr>
        <w:t xml:space="preserve"> </w:t>
      </w:r>
      <w:r w:rsidRPr="00FA6728">
        <w:t>The</w:t>
      </w:r>
      <w:r w:rsidRPr="00FA6728">
        <w:rPr>
          <w:spacing w:val="-1"/>
        </w:rPr>
        <w:t xml:space="preserve"> </w:t>
      </w:r>
      <w:r w:rsidRPr="00FA6728">
        <w:t>E</w:t>
      </w:r>
      <w:r w:rsidR="00A00F0B">
        <w:t xml:space="preserve">uropean </w:t>
      </w:r>
      <w:r w:rsidRPr="00FA6728">
        <w:t>U</w:t>
      </w:r>
      <w:r w:rsidR="00A00F0B">
        <w:t>nion</w:t>
      </w:r>
      <w:r w:rsidRPr="00FA6728">
        <w:t>,</w:t>
      </w:r>
      <w:r w:rsidRPr="00FA6728">
        <w:rPr>
          <w:spacing w:val="-1"/>
        </w:rPr>
        <w:t xml:space="preserve"> </w:t>
      </w:r>
      <w:r w:rsidRPr="00FA6728">
        <w:t>Russia,</w:t>
      </w:r>
      <w:r w:rsidRPr="00FA6728">
        <w:rPr>
          <w:spacing w:val="-1"/>
        </w:rPr>
        <w:t xml:space="preserve"> </w:t>
      </w:r>
      <w:r w:rsidRPr="00FA6728">
        <w:t>and</w:t>
      </w:r>
      <w:r w:rsidRPr="00FA6728">
        <w:rPr>
          <w:spacing w:val="-1"/>
        </w:rPr>
        <w:t xml:space="preserve"> </w:t>
      </w:r>
      <w:r w:rsidRPr="00FA6728">
        <w:t>their</w:t>
      </w:r>
      <w:r w:rsidRPr="00FA6728">
        <w:rPr>
          <w:spacing w:val="-2"/>
        </w:rPr>
        <w:t xml:space="preserve"> </w:t>
      </w:r>
      <w:r w:rsidRPr="00FA6728">
        <w:t>Southern</w:t>
      </w:r>
      <w:r w:rsidRPr="00FA6728">
        <w:rPr>
          <w:spacing w:val="-1"/>
        </w:rPr>
        <w:t xml:space="preserve"> </w:t>
      </w:r>
      <w:proofErr w:type="spellStart"/>
      <w:r w:rsidRPr="00FA6728">
        <w:t>Neighbourhoods</w:t>
      </w:r>
      <w:proofErr w:type="spellEnd"/>
      <w:r w:rsidRPr="00FA6728">
        <w:t>:</w:t>
      </w:r>
      <w:r w:rsidRPr="00FA6728">
        <w:rPr>
          <w:spacing w:val="-1"/>
        </w:rPr>
        <w:t xml:space="preserve"> </w:t>
      </w:r>
      <w:r w:rsidRPr="00FA6728">
        <w:t xml:space="preserve">Crisis </w:t>
      </w:r>
      <w:r w:rsidR="00767936">
        <w:t>P</w:t>
      </w:r>
      <w:r w:rsidRPr="00FA6728">
        <w:t>oints</w:t>
      </w:r>
    </w:p>
    <w:p w14:paraId="3B4AC78F" w14:textId="038D5007" w:rsidR="00767936" w:rsidRDefault="00767936" w:rsidP="00767936">
      <w:pPr>
        <w:rPr>
          <w:i/>
        </w:rPr>
      </w:pPr>
    </w:p>
    <w:p w14:paraId="129ECB76" w14:textId="459230B1" w:rsidR="009D6889" w:rsidRPr="00487E99" w:rsidRDefault="009D6889" w:rsidP="00487E99">
      <w:pPr>
        <w:pStyle w:val="TableParagraph"/>
        <w:ind w:left="270"/>
      </w:pPr>
      <w:r w:rsidRPr="00487E99">
        <w:t xml:space="preserve">No </w:t>
      </w:r>
      <w:r w:rsidR="00487E99">
        <w:t>online</w:t>
      </w:r>
      <w:r w:rsidRPr="00487E99">
        <w:t xml:space="preserve"> meeting.</w:t>
      </w:r>
    </w:p>
    <w:p w14:paraId="215979E2" w14:textId="4270CF9E" w:rsidR="00D56577" w:rsidRPr="00487E99" w:rsidRDefault="00D56577" w:rsidP="00487E99">
      <w:pPr>
        <w:pStyle w:val="a3"/>
        <w:spacing w:before="1"/>
        <w:ind w:left="270"/>
        <w:rPr>
          <w:sz w:val="22"/>
          <w:szCs w:val="22"/>
        </w:rPr>
      </w:pPr>
    </w:p>
    <w:p w14:paraId="3D79B1D8" w14:textId="1BB6323A" w:rsidR="00771027" w:rsidRPr="00771027" w:rsidRDefault="00771027" w:rsidP="00771027">
      <w:pPr>
        <w:ind w:left="270"/>
      </w:pPr>
      <w:r w:rsidRPr="00771027">
        <w:t xml:space="preserve">Online discussion forum posts due on Friday, December </w:t>
      </w:r>
      <w:r>
        <w:t>3</w:t>
      </w:r>
      <w:r w:rsidRPr="00771027">
        <w:t>, 9</w:t>
      </w:r>
      <w:r>
        <w:t>:00</w:t>
      </w:r>
      <w:r w:rsidRPr="00771027">
        <w:t xml:space="preserve"> </w:t>
      </w:r>
      <w:r>
        <w:t>pm</w:t>
      </w:r>
      <w:r w:rsidRPr="00771027">
        <w:t xml:space="preserve"> EST. Questions cover materials from Week </w:t>
      </w:r>
      <w:r w:rsidR="002179C8">
        <w:t xml:space="preserve">12 and </w:t>
      </w:r>
      <w:r w:rsidRPr="00771027">
        <w:t>13.</w:t>
      </w:r>
    </w:p>
    <w:p w14:paraId="7CD9A960" w14:textId="77777777" w:rsidR="00EB4109" w:rsidRPr="00FA6728" w:rsidRDefault="00EB4109">
      <w:pPr>
        <w:pStyle w:val="a3"/>
        <w:spacing w:before="1"/>
        <w:ind w:left="0"/>
        <w:rPr>
          <w:i/>
          <w:sz w:val="22"/>
          <w:szCs w:val="22"/>
        </w:rPr>
      </w:pPr>
    </w:p>
    <w:p w14:paraId="5624E90A" w14:textId="59849ECD" w:rsidR="00EB4109" w:rsidRPr="00171E4A" w:rsidRDefault="009D2CEA" w:rsidP="00C22493">
      <w:pPr>
        <w:ind w:left="270"/>
        <w:rPr>
          <w:b/>
          <w:bCs/>
        </w:rPr>
      </w:pPr>
      <w:r w:rsidRPr="00171E4A">
        <w:rPr>
          <w:b/>
          <w:bCs/>
        </w:rPr>
        <w:t>Themes:</w:t>
      </w:r>
    </w:p>
    <w:p w14:paraId="00A58B3A" w14:textId="53E6BE71" w:rsidR="00D56577" w:rsidRPr="00FA6728" w:rsidRDefault="000B507E" w:rsidP="009D2CEA">
      <w:pPr>
        <w:pStyle w:val="a4"/>
        <w:numPr>
          <w:ilvl w:val="0"/>
          <w:numId w:val="13"/>
        </w:numPr>
      </w:pPr>
      <w:r w:rsidRPr="00FA6728">
        <w:t>The</w:t>
      </w:r>
      <w:r w:rsidRPr="009D2CEA">
        <w:t xml:space="preserve"> </w:t>
      </w:r>
      <w:r w:rsidRPr="00FA6728">
        <w:t>southern</w:t>
      </w:r>
      <w:r w:rsidRPr="009D2CEA">
        <w:t xml:space="preserve"> </w:t>
      </w:r>
      <w:proofErr w:type="spellStart"/>
      <w:r w:rsidRPr="00FA6728">
        <w:t>neighbourhood</w:t>
      </w:r>
      <w:proofErr w:type="spellEnd"/>
      <w:r w:rsidRPr="009D2CEA">
        <w:t xml:space="preserve"> </w:t>
      </w:r>
      <w:r w:rsidRPr="00FA6728">
        <w:t>and</w:t>
      </w:r>
      <w:r w:rsidRPr="009D2CEA">
        <w:t xml:space="preserve"> </w:t>
      </w:r>
      <w:r w:rsidRPr="00FA6728">
        <w:t>touchpoints</w:t>
      </w:r>
      <w:r w:rsidRPr="009D2CEA">
        <w:t xml:space="preserve"> </w:t>
      </w:r>
      <w:r w:rsidRPr="00FA6728">
        <w:t>of</w:t>
      </w:r>
      <w:r w:rsidRPr="009D2CEA">
        <w:t xml:space="preserve"> </w:t>
      </w:r>
      <w:r w:rsidRPr="00FA6728">
        <w:t>crisis:</w:t>
      </w:r>
      <w:r w:rsidRPr="009D2CEA">
        <w:t xml:space="preserve"> </w:t>
      </w:r>
      <w:r w:rsidRPr="00FA6728">
        <w:t>The</w:t>
      </w:r>
      <w:r w:rsidRPr="009D2CEA">
        <w:t xml:space="preserve"> </w:t>
      </w:r>
      <w:r w:rsidRPr="00FA6728">
        <w:t>Arab</w:t>
      </w:r>
      <w:r w:rsidRPr="009D2CEA">
        <w:t xml:space="preserve"> </w:t>
      </w:r>
      <w:r w:rsidRPr="00FA6728">
        <w:t>Spring, migration</w:t>
      </w:r>
      <w:r w:rsidRPr="009D2CEA">
        <w:t xml:space="preserve"> </w:t>
      </w:r>
      <w:r w:rsidRPr="00FA6728">
        <w:t>crisis,</w:t>
      </w:r>
      <w:r w:rsidRPr="009D2CEA">
        <w:t xml:space="preserve"> </w:t>
      </w:r>
      <w:r w:rsidRPr="00FA6728">
        <w:t>Syria,</w:t>
      </w:r>
      <w:r w:rsidRPr="009D2CEA">
        <w:t xml:space="preserve"> </w:t>
      </w:r>
      <w:r w:rsidRPr="00FA6728">
        <w:t>Iran</w:t>
      </w:r>
    </w:p>
    <w:p w14:paraId="69DAE56B" w14:textId="75CC9CB2" w:rsidR="00D56577" w:rsidRDefault="00D56577">
      <w:pPr>
        <w:pStyle w:val="a3"/>
        <w:spacing w:before="11"/>
        <w:ind w:left="0"/>
        <w:rPr>
          <w:sz w:val="22"/>
          <w:szCs w:val="22"/>
        </w:rPr>
      </w:pPr>
    </w:p>
    <w:p w14:paraId="1E4D0B5F" w14:textId="77777777" w:rsidR="00983708" w:rsidRPr="00171E4A" w:rsidRDefault="00983708" w:rsidP="00C22493">
      <w:pPr>
        <w:ind w:left="270"/>
        <w:rPr>
          <w:b/>
          <w:bCs/>
        </w:rPr>
      </w:pPr>
      <w:r w:rsidRPr="00171E4A">
        <w:rPr>
          <w:b/>
          <w:bCs/>
        </w:rPr>
        <w:t>Compulsory readings:</w:t>
      </w:r>
    </w:p>
    <w:p w14:paraId="0DA0204D" w14:textId="6A20A353" w:rsidR="00D56577" w:rsidRPr="00DF3070" w:rsidRDefault="000B507E" w:rsidP="00C97646">
      <w:pPr>
        <w:pStyle w:val="a4"/>
        <w:numPr>
          <w:ilvl w:val="0"/>
          <w:numId w:val="13"/>
        </w:numPr>
      </w:pPr>
      <w:r w:rsidRPr="00DF3070">
        <w:t xml:space="preserve">Stent, </w:t>
      </w:r>
      <w:r w:rsidR="004068D2" w:rsidRPr="00DF3070">
        <w:t>Chapter</w:t>
      </w:r>
      <w:r w:rsidRPr="00DF3070">
        <w:t xml:space="preserve"> 10, pp. 258-278, 288-292 (rest of chapter recommended)</w:t>
      </w:r>
    </w:p>
    <w:p w14:paraId="4136BAE9" w14:textId="77777777" w:rsidR="00187E10" w:rsidRPr="00DF3070" w:rsidRDefault="00187E10" w:rsidP="00187E10">
      <w:pPr>
        <w:pStyle w:val="a4"/>
        <w:widowControl/>
        <w:numPr>
          <w:ilvl w:val="0"/>
          <w:numId w:val="13"/>
        </w:numPr>
        <w:autoSpaceDE/>
        <w:autoSpaceDN/>
        <w:rPr>
          <w:lang w:val="ka-GE" w:eastAsia="ka-GE"/>
        </w:rPr>
      </w:pPr>
      <w:proofErr w:type="spellStart"/>
      <w:r w:rsidRPr="00DF3070">
        <w:rPr>
          <w:lang w:val="ka-GE" w:eastAsia="ka-GE"/>
        </w:rPr>
        <w:t>Dandashly</w:t>
      </w:r>
      <w:proofErr w:type="spellEnd"/>
      <w:r w:rsidRPr="00DF3070">
        <w:rPr>
          <w:lang w:val="ka-GE" w:eastAsia="ka-GE"/>
        </w:rPr>
        <w:t xml:space="preserve">, </w:t>
      </w:r>
      <w:proofErr w:type="spellStart"/>
      <w:r w:rsidRPr="00DF3070">
        <w:rPr>
          <w:lang w:val="ka-GE" w:eastAsia="ka-GE"/>
        </w:rPr>
        <w:t>Assem</w:t>
      </w:r>
      <w:proofErr w:type="spellEnd"/>
      <w:r w:rsidRPr="00DF3070">
        <w:rPr>
          <w:lang w:val="ka-GE" w:eastAsia="ka-GE"/>
        </w:rPr>
        <w:t>. 2016. ‘</w:t>
      </w:r>
      <w:proofErr w:type="spellStart"/>
      <w:r w:rsidRPr="00DF3070">
        <w:rPr>
          <w:lang w:val="ka-GE" w:eastAsia="ka-GE"/>
        </w:rPr>
        <w:t>The</w:t>
      </w:r>
      <w:proofErr w:type="spellEnd"/>
      <w:r w:rsidRPr="00DF3070">
        <w:rPr>
          <w:lang w:val="ka-GE" w:eastAsia="ka-GE"/>
        </w:rPr>
        <w:t xml:space="preserve"> </w:t>
      </w:r>
      <w:proofErr w:type="spellStart"/>
      <w:r w:rsidRPr="00DF3070">
        <w:rPr>
          <w:lang w:val="ka-GE" w:eastAsia="ka-GE"/>
        </w:rPr>
        <w:t>European</w:t>
      </w:r>
      <w:proofErr w:type="spellEnd"/>
      <w:r w:rsidRPr="00DF3070">
        <w:rPr>
          <w:lang w:val="ka-GE" w:eastAsia="ka-GE"/>
        </w:rPr>
        <w:t xml:space="preserve"> </w:t>
      </w:r>
      <w:proofErr w:type="spellStart"/>
      <w:r w:rsidRPr="00DF3070">
        <w:rPr>
          <w:lang w:val="ka-GE" w:eastAsia="ka-GE"/>
        </w:rPr>
        <w:t>Union’s</w:t>
      </w:r>
      <w:proofErr w:type="spellEnd"/>
      <w:r w:rsidRPr="00DF3070">
        <w:rPr>
          <w:lang w:val="ka-GE" w:eastAsia="ka-GE"/>
        </w:rPr>
        <w:t xml:space="preserve"> </w:t>
      </w:r>
      <w:proofErr w:type="spellStart"/>
      <w:r w:rsidRPr="00DF3070">
        <w:rPr>
          <w:lang w:val="ka-GE" w:eastAsia="ka-GE"/>
        </w:rPr>
        <w:t>Response</w:t>
      </w:r>
      <w:proofErr w:type="spellEnd"/>
      <w:r w:rsidRPr="00DF3070">
        <w:rPr>
          <w:lang w:val="ka-GE" w:eastAsia="ka-GE"/>
        </w:rPr>
        <w:t xml:space="preserve"> </w:t>
      </w:r>
      <w:proofErr w:type="spellStart"/>
      <w:r w:rsidRPr="00DF3070">
        <w:rPr>
          <w:lang w:val="ka-GE" w:eastAsia="ka-GE"/>
        </w:rPr>
        <w:t>to</w:t>
      </w:r>
      <w:proofErr w:type="spellEnd"/>
      <w:r w:rsidRPr="00DF3070">
        <w:rPr>
          <w:lang w:val="ka-GE" w:eastAsia="ka-GE"/>
        </w:rPr>
        <w:t xml:space="preserve"> </w:t>
      </w:r>
      <w:proofErr w:type="spellStart"/>
      <w:r w:rsidRPr="00DF3070">
        <w:rPr>
          <w:lang w:val="ka-GE" w:eastAsia="ka-GE"/>
        </w:rPr>
        <w:t>the</w:t>
      </w:r>
      <w:proofErr w:type="spellEnd"/>
      <w:r w:rsidRPr="00DF3070">
        <w:rPr>
          <w:lang w:val="ka-GE" w:eastAsia="ka-GE"/>
        </w:rPr>
        <w:t xml:space="preserve"> </w:t>
      </w:r>
      <w:proofErr w:type="spellStart"/>
      <w:r w:rsidRPr="00DF3070">
        <w:rPr>
          <w:lang w:val="ka-GE" w:eastAsia="ka-GE"/>
        </w:rPr>
        <w:t>Syrian</w:t>
      </w:r>
      <w:proofErr w:type="spellEnd"/>
      <w:r w:rsidRPr="00DF3070">
        <w:rPr>
          <w:lang w:val="ka-GE" w:eastAsia="ka-GE"/>
        </w:rPr>
        <w:t xml:space="preserve"> </w:t>
      </w:r>
      <w:proofErr w:type="spellStart"/>
      <w:r w:rsidRPr="00DF3070">
        <w:rPr>
          <w:lang w:val="ka-GE" w:eastAsia="ka-GE"/>
        </w:rPr>
        <w:t>Conflict</w:t>
      </w:r>
      <w:proofErr w:type="spellEnd"/>
      <w:r w:rsidRPr="00DF3070">
        <w:rPr>
          <w:lang w:val="ka-GE" w:eastAsia="ka-GE"/>
        </w:rPr>
        <w:t xml:space="preserve">. </w:t>
      </w:r>
      <w:proofErr w:type="spellStart"/>
      <w:r w:rsidRPr="00DF3070">
        <w:rPr>
          <w:lang w:val="ka-GE" w:eastAsia="ka-GE"/>
        </w:rPr>
        <w:t>Too</w:t>
      </w:r>
      <w:proofErr w:type="spellEnd"/>
      <w:r w:rsidRPr="00DF3070">
        <w:rPr>
          <w:lang w:val="ka-GE" w:eastAsia="ka-GE"/>
        </w:rPr>
        <w:t xml:space="preserve"> </w:t>
      </w:r>
      <w:proofErr w:type="spellStart"/>
      <w:r w:rsidRPr="00DF3070">
        <w:rPr>
          <w:lang w:val="ka-GE" w:eastAsia="ka-GE"/>
        </w:rPr>
        <w:t>Little</w:t>
      </w:r>
      <w:proofErr w:type="spellEnd"/>
      <w:r w:rsidRPr="00DF3070">
        <w:rPr>
          <w:lang w:val="ka-GE" w:eastAsia="ka-GE"/>
        </w:rPr>
        <w:t xml:space="preserve">, </w:t>
      </w:r>
      <w:proofErr w:type="spellStart"/>
      <w:r w:rsidRPr="00DF3070">
        <w:rPr>
          <w:lang w:val="ka-GE" w:eastAsia="ka-GE"/>
        </w:rPr>
        <w:t>Too</w:t>
      </w:r>
      <w:proofErr w:type="spellEnd"/>
      <w:r w:rsidRPr="00DF3070">
        <w:rPr>
          <w:lang w:val="ka-GE" w:eastAsia="ka-GE"/>
        </w:rPr>
        <w:t xml:space="preserve"> </w:t>
      </w:r>
      <w:proofErr w:type="spellStart"/>
      <w:r w:rsidRPr="00DF3070">
        <w:rPr>
          <w:lang w:val="ka-GE" w:eastAsia="ka-GE"/>
        </w:rPr>
        <w:t>Late</w:t>
      </w:r>
      <w:proofErr w:type="spellEnd"/>
      <w:r w:rsidRPr="00DF3070">
        <w:rPr>
          <w:lang w:val="ka-GE" w:eastAsia="ka-GE"/>
        </w:rPr>
        <w:t xml:space="preserve">…’. </w:t>
      </w:r>
      <w:proofErr w:type="spellStart"/>
      <w:r w:rsidRPr="00DF3070">
        <w:rPr>
          <w:i/>
          <w:iCs/>
          <w:lang w:val="ka-GE" w:eastAsia="ka-GE"/>
        </w:rPr>
        <w:t>Global</w:t>
      </w:r>
      <w:proofErr w:type="spellEnd"/>
      <w:r w:rsidRPr="00DF3070">
        <w:rPr>
          <w:i/>
          <w:iCs/>
          <w:lang w:val="ka-GE" w:eastAsia="ka-GE"/>
        </w:rPr>
        <w:t xml:space="preserve"> </w:t>
      </w:r>
      <w:proofErr w:type="spellStart"/>
      <w:r w:rsidRPr="00DF3070">
        <w:rPr>
          <w:i/>
          <w:iCs/>
          <w:lang w:val="ka-GE" w:eastAsia="ka-GE"/>
        </w:rPr>
        <w:t>Affairs</w:t>
      </w:r>
      <w:proofErr w:type="spellEnd"/>
      <w:r w:rsidRPr="00DF3070">
        <w:rPr>
          <w:lang w:val="ka-GE" w:eastAsia="ka-GE"/>
        </w:rPr>
        <w:t xml:space="preserve"> 2 (4): 397–400.</w:t>
      </w:r>
    </w:p>
    <w:p w14:paraId="5BDBE54C" w14:textId="77777777" w:rsidR="00D56577" w:rsidRPr="00FA6728" w:rsidRDefault="00D56577">
      <w:pPr>
        <w:pStyle w:val="a3"/>
        <w:spacing w:before="11"/>
        <w:ind w:left="0"/>
        <w:rPr>
          <w:sz w:val="22"/>
          <w:szCs w:val="22"/>
        </w:rPr>
      </w:pPr>
    </w:p>
    <w:p w14:paraId="1DF87C3D" w14:textId="5DD63841" w:rsidR="00D56577" w:rsidRPr="00FA6728" w:rsidRDefault="000B507E" w:rsidP="00043D55">
      <w:pPr>
        <w:pStyle w:val="2"/>
      </w:pPr>
      <w:r w:rsidRPr="00FA6728">
        <w:t>W</w:t>
      </w:r>
      <w:r w:rsidR="00771027" w:rsidRPr="00FA6728">
        <w:t>EEK</w:t>
      </w:r>
      <w:r w:rsidRPr="00FA6728">
        <w:t xml:space="preserve"> 1</w:t>
      </w:r>
      <w:r w:rsidR="00270E8F">
        <w:t>4</w:t>
      </w:r>
      <w:r w:rsidR="00195895">
        <w:t xml:space="preserve"> (</w:t>
      </w:r>
      <w:r w:rsidR="0070664F">
        <w:t>December 6-10</w:t>
      </w:r>
      <w:r w:rsidR="00195895">
        <w:t>)</w:t>
      </w:r>
      <w:r w:rsidR="00ED3DA1">
        <w:t>:</w:t>
      </w:r>
      <w:r w:rsidR="00733B1C">
        <w:t xml:space="preserve"> </w:t>
      </w:r>
      <w:r w:rsidRPr="00FA6728">
        <w:t xml:space="preserve">Global Issues: Climate </w:t>
      </w:r>
      <w:r w:rsidR="001616A0">
        <w:t>C</w:t>
      </w:r>
      <w:r w:rsidRPr="00FA6728">
        <w:t>hange and the Arctic: European and</w:t>
      </w:r>
      <w:r w:rsidRPr="00FA6728">
        <w:rPr>
          <w:spacing w:val="-57"/>
        </w:rPr>
        <w:t xml:space="preserve"> </w:t>
      </w:r>
      <w:r w:rsidRPr="00FA6728">
        <w:t xml:space="preserve">Russian </w:t>
      </w:r>
      <w:r w:rsidR="00771027">
        <w:t>R</w:t>
      </w:r>
      <w:r w:rsidRPr="00FA6728">
        <w:t>esponses</w:t>
      </w:r>
    </w:p>
    <w:p w14:paraId="3449C059" w14:textId="0D0A88DD" w:rsidR="00D56577" w:rsidRDefault="00D56577">
      <w:pPr>
        <w:pStyle w:val="a3"/>
        <w:ind w:left="0"/>
        <w:rPr>
          <w:i/>
          <w:sz w:val="22"/>
          <w:szCs w:val="22"/>
        </w:rPr>
      </w:pPr>
    </w:p>
    <w:p w14:paraId="68313F3B" w14:textId="6D0C69C8" w:rsidR="00120A16" w:rsidRPr="00771027" w:rsidRDefault="004850FA" w:rsidP="00771027">
      <w:pPr>
        <w:ind w:firstLine="360"/>
      </w:pPr>
      <w:r w:rsidRPr="00771027">
        <w:t xml:space="preserve">Opinion piece due on Friday, </w:t>
      </w:r>
      <w:r w:rsidR="003E1DBE" w:rsidRPr="00771027">
        <w:t>December</w:t>
      </w:r>
      <w:r w:rsidRPr="00771027">
        <w:t xml:space="preserve"> </w:t>
      </w:r>
      <w:r w:rsidR="003E1DBE" w:rsidRPr="00771027">
        <w:t>10</w:t>
      </w:r>
      <w:r w:rsidRPr="00771027">
        <w:t xml:space="preserve"> at 21:00 EST.</w:t>
      </w:r>
    </w:p>
    <w:p w14:paraId="3619E07C" w14:textId="761592EF" w:rsidR="00F009AE" w:rsidRDefault="00F009AE">
      <w:pPr>
        <w:rPr>
          <w:i/>
        </w:rPr>
      </w:pPr>
    </w:p>
    <w:p w14:paraId="16AD3D41" w14:textId="77777777" w:rsidR="00771027" w:rsidRPr="00F36815" w:rsidRDefault="00771027" w:rsidP="00771027">
      <w:pPr>
        <w:ind w:left="360"/>
      </w:pPr>
      <w:r w:rsidRPr="00F36815">
        <w:t>No online discussion forum this week.</w:t>
      </w:r>
    </w:p>
    <w:p w14:paraId="34B2C84C" w14:textId="77777777" w:rsidR="00153100" w:rsidRDefault="00153100">
      <w:pPr>
        <w:rPr>
          <w:i/>
        </w:rPr>
      </w:pPr>
    </w:p>
    <w:p w14:paraId="2BF9195C" w14:textId="4D080843" w:rsidR="009D670E" w:rsidRPr="00771027" w:rsidRDefault="00487E99" w:rsidP="00771027">
      <w:pPr>
        <w:ind w:firstLine="360"/>
      </w:pPr>
      <w:r w:rsidRPr="00771027">
        <w:t>O</w:t>
      </w:r>
      <w:r w:rsidR="009D670E" w:rsidRPr="00771027">
        <w:t xml:space="preserve">nline meeting on Thursday, </w:t>
      </w:r>
      <w:r w:rsidR="00B875EB" w:rsidRPr="00771027">
        <w:t>December 10</w:t>
      </w:r>
      <w:r w:rsidR="009D670E" w:rsidRPr="00771027">
        <w:t xml:space="preserve"> at </w:t>
      </w:r>
      <w:r w:rsidR="00852A94" w:rsidRPr="00771027">
        <w:t>2:35 pm EST</w:t>
      </w:r>
      <w:r w:rsidR="009D670E" w:rsidRPr="00771027">
        <w:t xml:space="preserve">. We will discuss </w:t>
      </w:r>
      <w:r w:rsidR="00496027" w:rsidRPr="00771027">
        <w:t>final exam</w:t>
      </w:r>
      <w:r w:rsidR="004737C8" w:rsidRPr="00771027">
        <w:t>.</w:t>
      </w:r>
    </w:p>
    <w:p w14:paraId="56FEBDE3" w14:textId="2C778160" w:rsidR="00602C24" w:rsidRDefault="00602C24">
      <w:pPr>
        <w:rPr>
          <w:i/>
        </w:rPr>
      </w:pPr>
      <w:r>
        <w:rPr>
          <w:i/>
        </w:rPr>
        <w:br w:type="page"/>
      </w:r>
    </w:p>
    <w:p w14:paraId="605CE64A" w14:textId="77777777" w:rsidR="00602C24" w:rsidRPr="00171E4A" w:rsidRDefault="00602C24" w:rsidP="00C22493">
      <w:pPr>
        <w:ind w:left="270"/>
        <w:rPr>
          <w:b/>
          <w:bCs/>
        </w:rPr>
      </w:pPr>
      <w:r w:rsidRPr="00171E4A">
        <w:rPr>
          <w:b/>
          <w:bCs/>
        </w:rPr>
        <w:lastRenderedPageBreak/>
        <w:t>Themes:</w:t>
      </w:r>
    </w:p>
    <w:p w14:paraId="1495B9BB" w14:textId="255AA011" w:rsidR="00D56577" w:rsidRPr="00FA6728" w:rsidRDefault="00771027" w:rsidP="007C0293">
      <w:pPr>
        <w:pStyle w:val="a4"/>
        <w:numPr>
          <w:ilvl w:val="0"/>
          <w:numId w:val="13"/>
        </w:numPr>
      </w:pPr>
      <w:r>
        <w:t>EU and Russia’ p</w:t>
      </w:r>
      <w:r w:rsidR="000B507E" w:rsidRPr="00FA6728">
        <w:t>olicies</w:t>
      </w:r>
      <w:r w:rsidR="000B507E" w:rsidRPr="007C0293">
        <w:t xml:space="preserve"> </w:t>
      </w:r>
      <w:r w:rsidR="000B507E" w:rsidRPr="00FA6728">
        <w:t>and</w:t>
      </w:r>
      <w:r w:rsidR="000B507E" w:rsidRPr="007C0293">
        <w:t xml:space="preserve"> </w:t>
      </w:r>
      <w:r w:rsidR="000B507E" w:rsidRPr="00FA6728">
        <w:t>approaches</w:t>
      </w:r>
      <w:r>
        <w:t xml:space="preserve"> toward the Arctic and climate change</w:t>
      </w:r>
    </w:p>
    <w:p w14:paraId="4F030689" w14:textId="170C5E9C" w:rsidR="00D56577" w:rsidRPr="00FA6728" w:rsidRDefault="00BD27AA" w:rsidP="007C0293">
      <w:pPr>
        <w:pStyle w:val="a4"/>
        <w:numPr>
          <w:ilvl w:val="0"/>
          <w:numId w:val="13"/>
        </w:numPr>
      </w:pPr>
      <w:r>
        <w:t xml:space="preserve">Responses </w:t>
      </w:r>
      <w:r w:rsidR="00C20D25">
        <w:t xml:space="preserve">to climate-related </w:t>
      </w:r>
      <w:r w:rsidR="000B507E" w:rsidRPr="00FA6728">
        <w:t>international</w:t>
      </w:r>
      <w:r w:rsidR="000B507E" w:rsidRPr="007C0293">
        <w:t xml:space="preserve"> </w:t>
      </w:r>
      <w:r w:rsidR="000B507E" w:rsidRPr="00FA6728">
        <w:t>initiatives</w:t>
      </w:r>
    </w:p>
    <w:p w14:paraId="421E9A2C" w14:textId="6FAEB815" w:rsidR="00D56577" w:rsidRDefault="00D56577">
      <w:pPr>
        <w:pStyle w:val="a3"/>
        <w:spacing w:before="11"/>
        <w:ind w:left="0"/>
        <w:rPr>
          <w:sz w:val="22"/>
          <w:szCs w:val="22"/>
        </w:rPr>
      </w:pPr>
    </w:p>
    <w:p w14:paraId="4B6387FE" w14:textId="77777777" w:rsidR="00670BE1" w:rsidRPr="00171E4A" w:rsidRDefault="00670BE1" w:rsidP="00C22493">
      <w:pPr>
        <w:ind w:left="270"/>
        <w:rPr>
          <w:b/>
          <w:bCs/>
        </w:rPr>
      </w:pPr>
      <w:r w:rsidRPr="00171E4A">
        <w:rPr>
          <w:b/>
          <w:bCs/>
        </w:rPr>
        <w:t>Compulsory readings:</w:t>
      </w:r>
    </w:p>
    <w:p w14:paraId="1B8DCF32" w14:textId="77777777" w:rsidR="008023A8" w:rsidRPr="00EB65B8" w:rsidRDefault="008023A8" w:rsidP="008023A8">
      <w:pPr>
        <w:pStyle w:val="a4"/>
        <w:widowControl/>
        <w:numPr>
          <w:ilvl w:val="0"/>
          <w:numId w:val="13"/>
        </w:numPr>
        <w:autoSpaceDE/>
        <w:autoSpaceDN/>
        <w:rPr>
          <w:lang w:val="ka-GE" w:eastAsia="ka-GE"/>
        </w:rPr>
      </w:pPr>
      <w:proofErr w:type="spellStart"/>
      <w:r w:rsidRPr="00EB65B8">
        <w:rPr>
          <w:lang w:val="ka-GE" w:eastAsia="ka-GE"/>
        </w:rPr>
        <w:t>Sergunin</w:t>
      </w:r>
      <w:proofErr w:type="spellEnd"/>
      <w:r w:rsidRPr="00EB65B8">
        <w:rPr>
          <w:lang w:val="ka-GE" w:eastAsia="ka-GE"/>
        </w:rPr>
        <w:t xml:space="preserve">, </w:t>
      </w:r>
      <w:proofErr w:type="spellStart"/>
      <w:r w:rsidRPr="00EB65B8">
        <w:rPr>
          <w:lang w:val="ka-GE" w:eastAsia="ka-GE"/>
        </w:rPr>
        <w:t>Alexander</w:t>
      </w:r>
      <w:proofErr w:type="spellEnd"/>
      <w:r w:rsidRPr="00EB65B8">
        <w:rPr>
          <w:lang w:val="ka-GE" w:eastAsia="ka-GE"/>
        </w:rPr>
        <w:t xml:space="preserve">, </w:t>
      </w:r>
      <w:proofErr w:type="spellStart"/>
      <w:r w:rsidRPr="00EB65B8">
        <w:rPr>
          <w:lang w:val="ka-GE" w:eastAsia="ka-GE"/>
        </w:rPr>
        <w:t>and</w:t>
      </w:r>
      <w:proofErr w:type="spellEnd"/>
      <w:r w:rsidRPr="00EB65B8">
        <w:rPr>
          <w:lang w:val="ka-GE" w:eastAsia="ka-GE"/>
        </w:rPr>
        <w:t xml:space="preserve"> </w:t>
      </w:r>
      <w:proofErr w:type="spellStart"/>
      <w:r w:rsidRPr="00EB65B8">
        <w:rPr>
          <w:lang w:val="ka-GE" w:eastAsia="ka-GE"/>
        </w:rPr>
        <w:t>Valery</w:t>
      </w:r>
      <w:proofErr w:type="spellEnd"/>
      <w:r w:rsidRPr="00EB65B8">
        <w:rPr>
          <w:lang w:val="ka-GE" w:eastAsia="ka-GE"/>
        </w:rPr>
        <w:t xml:space="preserve"> </w:t>
      </w:r>
      <w:proofErr w:type="spellStart"/>
      <w:r w:rsidRPr="00EB65B8">
        <w:rPr>
          <w:lang w:val="ka-GE" w:eastAsia="ka-GE"/>
        </w:rPr>
        <w:t>Konyshev</w:t>
      </w:r>
      <w:proofErr w:type="spellEnd"/>
      <w:r w:rsidRPr="00EB65B8">
        <w:rPr>
          <w:lang w:val="ka-GE" w:eastAsia="ka-GE"/>
        </w:rPr>
        <w:t>. 2014. ‘</w:t>
      </w:r>
      <w:proofErr w:type="spellStart"/>
      <w:r w:rsidRPr="00EB65B8">
        <w:rPr>
          <w:lang w:val="ka-GE" w:eastAsia="ka-GE"/>
        </w:rPr>
        <w:t>Russia</w:t>
      </w:r>
      <w:proofErr w:type="spellEnd"/>
      <w:r w:rsidRPr="00EB65B8">
        <w:rPr>
          <w:lang w:val="ka-GE" w:eastAsia="ka-GE"/>
        </w:rPr>
        <w:t xml:space="preserve"> </w:t>
      </w:r>
      <w:proofErr w:type="spellStart"/>
      <w:r w:rsidRPr="00EB65B8">
        <w:rPr>
          <w:lang w:val="ka-GE" w:eastAsia="ka-GE"/>
        </w:rPr>
        <w:t>in</w:t>
      </w:r>
      <w:proofErr w:type="spellEnd"/>
      <w:r w:rsidRPr="00EB65B8">
        <w:rPr>
          <w:lang w:val="ka-GE" w:eastAsia="ka-GE"/>
        </w:rPr>
        <w:t xml:space="preserve"> </w:t>
      </w:r>
      <w:proofErr w:type="spellStart"/>
      <w:r w:rsidRPr="00EB65B8">
        <w:rPr>
          <w:lang w:val="ka-GE" w:eastAsia="ka-GE"/>
        </w:rPr>
        <w:t>Search</w:t>
      </w:r>
      <w:proofErr w:type="spellEnd"/>
      <w:r w:rsidRPr="00EB65B8">
        <w:rPr>
          <w:lang w:val="ka-GE" w:eastAsia="ka-GE"/>
        </w:rPr>
        <w:t xml:space="preserve"> </w:t>
      </w:r>
      <w:proofErr w:type="spellStart"/>
      <w:r w:rsidRPr="00EB65B8">
        <w:rPr>
          <w:lang w:val="ka-GE" w:eastAsia="ka-GE"/>
        </w:rPr>
        <w:t>of</w:t>
      </w:r>
      <w:proofErr w:type="spellEnd"/>
      <w:r w:rsidRPr="00EB65B8">
        <w:rPr>
          <w:lang w:val="ka-GE" w:eastAsia="ka-GE"/>
        </w:rPr>
        <w:t xml:space="preserve"> </w:t>
      </w:r>
      <w:proofErr w:type="spellStart"/>
      <w:r w:rsidRPr="00EB65B8">
        <w:rPr>
          <w:lang w:val="ka-GE" w:eastAsia="ka-GE"/>
        </w:rPr>
        <w:t>Its</w:t>
      </w:r>
      <w:proofErr w:type="spellEnd"/>
      <w:r w:rsidRPr="00EB65B8">
        <w:rPr>
          <w:lang w:val="ka-GE" w:eastAsia="ka-GE"/>
        </w:rPr>
        <w:t xml:space="preserve"> </w:t>
      </w:r>
      <w:proofErr w:type="spellStart"/>
      <w:r w:rsidRPr="00EB65B8">
        <w:rPr>
          <w:lang w:val="ka-GE" w:eastAsia="ka-GE"/>
        </w:rPr>
        <w:t>Arctic</w:t>
      </w:r>
      <w:proofErr w:type="spellEnd"/>
      <w:r w:rsidRPr="00EB65B8">
        <w:rPr>
          <w:lang w:val="ka-GE" w:eastAsia="ka-GE"/>
        </w:rPr>
        <w:t xml:space="preserve"> </w:t>
      </w:r>
      <w:proofErr w:type="spellStart"/>
      <w:r w:rsidRPr="00EB65B8">
        <w:rPr>
          <w:lang w:val="ka-GE" w:eastAsia="ka-GE"/>
        </w:rPr>
        <w:t>Strategy</w:t>
      </w:r>
      <w:proofErr w:type="spellEnd"/>
      <w:r w:rsidRPr="00EB65B8">
        <w:rPr>
          <w:lang w:val="ka-GE" w:eastAsia="ka-GE"/>
        </w:rPr>
        <w:t xml:space="preserve">: </w:t>
      </w:r>
      <w:proofErr w:type="spellStart"/>
      <w:r w:rsidRPr="00EB65B8">
        <w:rPr>
          <w:lang w:val="ka-GE" w:eastAsia="ka-GE"/>
        </w:rPr>
        <w:t>Between</w:t>
      </w:r>
      <w:proofErr w:type="spellEnd"/>
      <w:r w:rsidRPr="00EB65B8">
        <w:rPr>
          <w:lang w:val="ka-GE" w:eastAsia="ka-GE"/>
        </w:rPr>
        <w:t xml:space="preserve"> </w:t>
      </w:r>
      <w:proofErr w:type="spellStart"/>
      <w:r w:rsidRPr="00EB65B8">
        <w:rPr>
          <w:lang w:val="ka-GE" w:eastAsia="ka-GE"/>
        </w:rPr>
        <w:t>Hard</w:t>
      </w:r>
      <w:proofErr w:type="spellEnd"/>
      <w:r w:rsidRPr="00EB65B8">
        <w:rPr>
          <w:lang w:val="ka-GE" w:eastAsia="ka-GE"/>
        </w:rPr>
        <w:t xml:space="preserve"> </w:t>
      </w:r>
      <w:proofErr w:type="spellStart"/>
      <w:r w:rsidRPr="00EB65B8">
        <w:rPr>
          <w:lang w:val="ka-GE" w:eastAsia="ka-GE"/>
        </w:rPr>
        <w:t>and</w:t>
      </w:r>
      <w:proofErr w:type="spellEnd"/>
      <w:r w:rsidRPr="00EB65B8">
        <w:rPr>
          <w:lang w:val="ka-GE" w:eastAsia="ka-GE"/>
        </w:rPr>
        <w:t xml:space="preserve"> </w:t>
      </w:r>
      <w:proofErr w:type="spellStart"/>
      <w:r w:rsidRPr="00EB65B8">
        <w:rPr>
          <w:lang w:val="ka-GE" w:eastAsia="ka-GE"/>
        </w:rPr>
        <w:t>Soft</w:t>
      </w:r>
      <w:proofErr w:type="spellEnd"/>
      <w:r w:rsidRPr="00EB65B8">
        <w:rPr>
          <w:lang w:val="ka-GE" w:eastAsia="ka-GE"/>
        </w:rPr>
        <w:t xml:space="preserve"> </w:t>
      </w:r>
      <w:proofErr w:type="spellStart"/>
      <w:r w:rsidRPr="00EB65B8">
        <w:rPr>
          <w:lang w:val="ka-GE" w:eastAsia="ka-GE"/>
        </w:rPr>
        <w:t>Power</w:t>
      </w:r>
      <w:proofErr w:type="spellEnd"/>
      <w:r w:rsidRPr="00EB65B8">
        <w:rPr>
          <w:lang w:val="ka-GE" w:eastAsia="ka-GE"/>
        </w:rPr>
        <w:t xml:space="preserve">?’ </w:t>
      </w:r>
      <w:proofErr w:type="spellStart"/>
      <w:r w:rsidRPr="00EB65B8">
        <w:rPr>
          <w:i/>
          <w:iCs/>
          <w:lang w:val="ka-GE" w:eastAsia="ka-GE"/>
        </w:rPr>
        <w:t>The</w:t>
      </w:r>
      <w:proofErr w:type="spellEnd"/>
      <w:r w:rsidRPr="00EB65B8">
        <w:rPr>
          <w:i/>
          <w:iCs/>
          <w:lang w:val="ka-GE" w:eastAsia="ka-GE"/>
        </w:rPr>
        <w:t xml:space="preserve"> </w:t>
      </w:r>
      <w:proofErr w:type="spellStart"/>
      <w:r w:rsidRPr="00EB65B8">
        <w:rPr>
          <w:i/>
          <w:iCs/>
          <w:lang w:val="ka-GE" w:eastAsia="ka-GE"/>
        </w:rPr>
        <w:t>Polar</w:t>
      </w:r>
      <w:proofErr w:type="spellEnd"/>
      <w:r w:rsidRPr="00EB65B8">
        <w:rPr>
          <w:i/>
          <w:iCs/>
          <w:lang w:val="ka-GE" w:eastAsia="ka-GE"/>
        </w:rPr>
        <w:t xml:space="preserve"> </w:t>
      </w:r>
      <w:proofErr w:type="spellStart"/>
      <w:r w:rsidRPr="00EB65B8">
        <w:rPr>
          <w:i/>
          <w:iCs/>
          <w:lang w:val="ka-GE" w:eastAsia="ka-GE"/>
        </w:rPr>
        <w:t>Journal</w:t>
      </w:r>
      <w:proofErr w:type="spellEnd"/>
      <w:r w:rsidRPr="00EB65B8">
        <w:rPr>
          <w:lang w:val="ka-GE" w:eastAsia="ka-GE"/>
        </w:rPr>
        <w:t xml:space="preserve"> 4 (1): 69–87.</w:t>
      </w:r>
    </w:p>
    <w:p w14:paraId="6B9D72EA" w14:textId="77777777" w:rsidR="00B25D97" w:rsidRPr="00EB65B8" w:rsidRDefault="00B25D97" w:rsidP="00B25D97">
      <w:pPr>
        <w:pStyle w:val="a4"/>
        <w:widowControl/>
        <w:numPr>
          <w:ilvl w:val="0"/>
          <w:numId w:val="13"/>
        </w:numPr>
        <w:autoSpaceDE/>
        <w:autoSpaceDN/>
        <w:rPr>
          <w:lang w:val="ka-GE" w:eastAsia="ka-GE"/>
        </w:rPr>
      </w:pPr>
      <w:proofErr w:type="spellStart"/>
      <w:r w:rsidRPr="00EB65B8">
        <w:rPr>
          <w:lang w:val="ka-GE" w:eastAsia="ka-GE"/>
        </w:rPr>
        <w:t>Vogler</w:t>
      </w:r>
      <w:proofErr w:type="spellEnd"/>
      <w:r w:rsidRPr="00EB65B8">
        <w:rPr>
          <w:lang w:val="ka-GE" w:eastAsia="ka-GE"/>
        </w:rPr>
        <w:t xml:space="preserve">, </w:t>
      </w:r>
      <w:proofErr w:type="spellStart"/>
      <w:r w:rsidRPr="00EB65B8">
        <w:rPr>
          <w:lang w:val="ka-GE" w:eastAsia="ka-GE"/>
        </w:rPr>
        <w:t>Jon</w:t>
      </w:r>
      <w:proofErr w:type="spellEnd"/>
      <w:r w:rsidRPr="00EB65B8">
        <w:rPr>
          <w:lang w:val="ka-GE" w:eastAsia="ka-GE"/>
        </w:rPr>
        <w:t>. 2017. ‘</w:t>
      </w:r>
      <w:proofErr w:type="spellStart"/>
      <w:r w:rsidRPr="00EB65B8">
        <w:rPr>
          <w:lang w:val="ka-GE" w:eastAsia="ka-GE"/>
        </w:rPr>
        <w:t>The</w:t>
      </w:r>
      <w:proofErr w:type="spellEnd"/>
      <w:r w:rsidRPr="00EB65B8">
        <w:rPr>
          <w:lang w:val="ka-GE" w:eastAsia="ka-GE"/>
        </w:rPr>
        <w:t xml:space="preserve"> </w:t>
      </w:r>
      <w:proofErr w:type="spellStart"/>
      <w:r w:rsidRPr="00EB65B8">
        <w:rPr>
          <w:lang w:val="ka-GE" w:eastAsia="ka-GE"/>
        </w:rPr>
        <w:t>Challenge</w:t>
      </w:r>
      <w:proofErr w:type="spellEnd"/>
      <w:r w:rsidRPr="00EB65B8">
        <w:rPr>
          <w:lang w:val="ka-GE" w:eastAsia="ka-GE"/>
        </w:rPr>
        <w:t xml:space="preserve"> </w:t>
      </w:r>
      <w:proofErr w:type="spellStart"/>
      <w:r w:rsidRPr="00EB65B8">
        <w:rPr>
          <w:lang w:val="ka-GE" w:eastAsia="ka-GE"/>
        </w:rPr>
        <w:t>of</w:t>
      </w:r>
      <w:proofErr w:type="spellEnd"/>
      <w:r w:rsidRPr="00EB65B8">
        <w:rPr>
          <w:lang w:val="ka-GE" w:eastAsia="ka-GE"/>
        </w:rPr>
        <w:t xml:space="preserve"> </w:t>
      </w:r>
      <w:proofErr w:type="spellStart"/>
      <w:r w:rsidRPr="00EB65B8">
        <w:rPr>
          <w:lang w:val="ka-GE" w:eastAsia="ka-GE"/>
        </w:rPr>
        <w:t>the</w:t>
      </w:r>
      <w:proofErr w:type="spellEnd"/>
      <w:r w:rsidRPr="00EB65B8">
        <w:rPr>
          <w:lang w:val="ka-GE" w:eastAsia="ka-GE"/>
        </w:rPr>
        <w:t xml:space="preserve"> </w:t>
      </w:r>
      <w:proofErr w:type="spellStart"/>
      <w:r w:rsidRPr="00EB65B8">
        <w:rPr>
          <w:lang w:val="ka-GE" w:eastAsia="ka-GE"/>
        </w:rPr>
        <w:t>Environment</w:t>
      </w:r>
      <w:proofErr w:type="spellEnd"/>
      <w:r w:rsidRPr="00EB65B8">
        <w:rPr>
          <w:lang w:val="ka-GE" w:eastAsia="ka-GE"/>
        </w:rPr>
        <w:t xml:space="preserve">, </w:t>
      </w:r>
      <w:proofErr w:type="spellStart"/>
      <w:r w:rsidRPr="00EB65B8">
        <w:rPr>
          <w:lang w:val="ka-GE" w:eastAsia="ka-GE"/>
        </w:rPr>
        <w:t>Energy</w:t>
      </w:r>
      <w:proofErr w:type="spellEnd"/>
      <w:r w:rsidRPr="00EB65B8">
        <w:rPr>
          <w:lang w:val="ka-GE" w:eastAsia="ka-GE"/>
        </w:rPr>
        <w:t xml:space="preserve">, </w:t>
      </w:r>
      <w:proofErr w:type="spellStart"/>
      <w:r w:rsidRPr="00EB65B8">
        <w:rPr>
          <w:lang w:val="ka-GE" w:eastAsia="ka-GE"/>
        </w:rPr>
        <w:t>and</w:t>
      </w:r>
      <w:proofErr w:type="spellEnd"/>
      <w:r w:rsidRPr="00EB65B8">
        <w:rPr>
          <w:lang w:val="ka-GE" w:eastAsia="ka-GE"/>
        </w:rPr>
        <w:t xml:space="preserve"> </w:t>
      </w:r>
      <w:proofErr w:type="spellStart"/>
      <w:r w:rsidRPr="00EB65B8">
        <w:rPr>
          <w:lang w:val="ka-GE" w:eastAsia="ka-GE"/>
        </w:rPr>
        <w:t>Climate</w:t>
      </w:r>
      <w:proofErr w:type="spellEnd"/>
      <w:r w:rsidRPr="00EB65B8">
        <w:rPr>
          <w:lang w:val="ka-GE" w:eastAsia="ka-GE"/>
        </w:rPr>
        <w:t xml:space="preserve"> </w:t>
      </w:r>
      <w:proofErr w:type="spellStart"/>
      <w:r w:rsidRPr="00EB65B8">
        <w:rPr>
          <w:lang w:val="ka-GE" w:eastAsia="ka-GE"/>
        </w:rPr>
        <w:t>Change</w:t>
      </w:r>
      <w:proofErr w:type="spellEnd"/>
      <w:r w:rsidRPr="00EB65B8">
        <w:rPr>
          <w:lang w:val="ka-GE" w:eastAsia="ka-GE"/>
        </w:rPr>
        <w:t xml:space="preserve">’. </w:t>
      </w:r>
      <w:proofErr w:type="spellStart"/>
      <w:r w:rsidRPr="00EB65B8">
        <w:rPr>
          <w:lang w:val="ka-GE" w:eastAsia="ka-GE"/>
        </w:rPr>
        <w:t>In</w:t>
      </w:r>
      <w:proofErr w:type="spellEnd"/>
      <w:r w:rsidRPr="00EB65B8">
        <w:rPr>
          <w:lang w:val="ka-GE" w:eastAsia="ka-GE"/>
        </w:rPr>
        <w:t xml:space="preserve"> </w:t>
      </w:r>
      <w:proofErr w:type="spellStart"/>
      <w:r w:rsidRPr="00EB65B8">
        <w:rPr>
          <w:i/>
          <w:iCs/>
          <w:lang w:val="ka-GE" w:eastAsia="ka-GE"/>
        </w:rPr>
        <w:t>International</w:t>
      </w:r>
      <w:proofErr w:type="spellEnd"/>
      <w:r w:rsidRPr="00EB65B8">
        <w:rPr>
          <w:i/>
          <w:iCs/>
          <w:lang w:val="ka-GE" w:eastAsia="ka-GE"/>
        </w:rPr>
        <w:t xml:space="preserve"> </w:t>
      </w:r>
      <w:proofErr w:type="spellStart"/>
      <w:r w:rsidRPr="00EB65B8">
        <w:rPr>
          <w:i/>
          <w:iCs/>
          <w:lang w:val="ka-GE" w:eastAsia="ka-GE"/>
        </w:rPr>
        <w:t>Relations</w:t>
      </w:r>
      <w:proofErr w:type="spellEnd"/>
      <w:r w:rsidRPr="00EB65B8">
        <w:rPr>
          <w:i/>
          <w:iCs/>
          <w:lang w:val="ka-GE" w:eastAsia="ka-GE"/>
        </w:rPr>
        <w:t xml:space="preserve"> </w:t>
      </w:r>
      <w:proofErr w:type="spellStart"/>
      <w:r w:rsidRPr="00EB65B8">
        <w:rPr>
          <w:i/>
          <w:iCs/>
          <w:lang w:val="ka-GE" w:eastAsia="ka-GE"/>
        </w:rPr>
        <w:t>and</w:t>
      </w:r>
      <w:proofErr w:type="spellEnd"/>
      <w:r w:rsidRPr="00EB65B8">
        <w:rPr>
          <w:i/>
          <w:iCs/>
          <w:lang w:val="ka-GE" w:eastAsia="ka-GE"/>
        </w:rPr>
        <w:t xml:space="preserve"> </w:t>
      </w:r>
      <w:proofErr w:type="spellStart"/>
      <w:r w:rsidRPr="00EB65B8">
        <w:rPr>
          <w:i/>
          <w:iCs/>
          <w:lang w:val="ka-GE" w:eastAsia="ka-GE"/>
        </w:rPr>
        <w:t>the</w:t>
      </w:r>
      <w:proofErr w:type="spellEnd"/>
      <w:r w:rsidRPr="00EB65B8">
        <w:rPr>
          <w:i/>
          <w:iCs/>
          <w:lang w:val="ka-GE" w:eastAsia="ka-GE"/>
        </w:rPr>
        <w:t xml:space="preserve"> EU</w:t>
      </w:r>
      <w:r w:rsidRPr="00EB65B8">
        <w:rPr>
          <w:lang w:val="ka-GE" w:eastAsia="ka-GE"/>
        </w:rPr>
        <w:t xml:space="preserve">, </w:t>
      </w:r>
      <w:proofErr w:type="spellStart"/>
      <w:r w:rsidRPr="00EB65B8">
        <w:rPr>
          <w:lang w:val="ka-GE" w:eastAsia="ka-GE"/>
        </w:rPr>
        <w:t>edited</w:t>
      </w:r>
      <w:proofErr w:type="spellEnd"/>
      <w:r w:rsidRPr="00EB65B8">
        <w:rPr>
          <w:lang w:val="ka-GE" w:eastAsia="ka-GE"/>
        </w:rPr>
        <w:t xml:space="preserve"> </w:t>
      </w:r>
      <w:proofErr w:type="spellStart"/>
      <w:r w:rsidRPr="00EB65B8">
        <w:rPr>
          <w:lang w:val="ka-GE" w:eastAsia="ka-GE"/>
        </w:rPr>
        <w:t>by</w:t>
      </w:r>
      <w:proofErr w:type="spellEnd"/>
      <w:r w:rsidRPr="00EB65B8">
        <w:rPr>
          <w:lang w:val="ka-GE" w:eastAsia="ka-GE"/>
        </w:rPr>
        <w:t xml:space="preserve"> </w:t>
      </w:r>
      <w:proofErr w:type="spellStart"/>
      <w:r w:rsidRPr="00EB65B8">
        <w:rPr>
          <w:lang w:val="ka-GE" w:eastAsia="ka-GE"/>
        </w:rPr>
        <w:t>Christopher</w:t>
      </w:r>
      <w:proofErr w:type="spellEnd"/>
      <w:r w:rsidRPr="00EB65B8">
        <w:rPr>
          <w:lang w:val="ka-GE" w:eastAsia="ka-GE"/>
        </w:rPr>
        <w:t xml:space="preserve"> </w:t>
      </w:r>
      <w:proofErr w:type="spellStart"/>
      <w:r w:rsidRPr="00EB65B8">
        <w:rPr>
          <w:lang w:val="ka-GE" w:eastAsia="ka-GE"/>
        </w:rPr>
        <w:t>Hill</w:t>
      </w:r>
      <w:proofErr w:type="spellEnd"/>
      <w:r w:rsidRPr="00EB65B8">
        <w:rPr>
          <w:lang w:val="ka-GE" w:eastAsia="ka-GE"/>
        </w:rPr>
        <w:t xml:space="preserve">, </w:t>
      </w:r>
      <w:proofErr w:type="spellStart"/>
      <w:r w:rsidRPr="00EB65B8">
        <w:rPr>
          <w:lang w:val="ka-GE" w:eastAsia="ka-GE"/>
        </w:rPr>
        <w:t>Michael</w:t>
      </w:r>
      <w:proofErr w:type="spellEnd"/>
      <w:r w:rsidRPr="00EB65B8">
        <w:rPr>
          <w:lang w:val="ka-GE" w:eastAsia="ka-GE"/>
        </w:rPr>
        <w:t xml:space="preserve"> </w:t>
      </w:r>
      <w:proofErr w:type="spellStart"/>
      <w:r w:rsidRPr="00EB65B8">
        <w:rPr>
          <w:lang w:val="ka-GE" w:eastAsia="ka-GE"/>
        </w:rPr>
        <w:t>Smith</w:t>
      </w:r>
      <w:proofErr w:type="spellEnd"/>
      <w:r w:rsidRPr="00EB65B8">
        <w:rPr>
          <w:lang w:val="ka-GE" w:eastAsia="ka-GE"/>
        </w:rPr>
        <w:t xml:space="preserve">, </w:t>
      </w:r>
      <w:proofErr w:type="spellStart"/>
      <w:r w:rsidRPr="00EB65B8">
        <w:rPr>
          <w:lang w:val="ka-GE" w:eastAsia="ka-GE"/>
        </w:rPr>
        <w:t>and</w:t>
      </w:r>
      <w:proofErr w:type="spellEnd"/>
      <w:r w:rsidRPr="00EB65B8">
        <w:rPr>
          <w:lang w:val="ka-GE" w:eastAsia="ka-GE"/>
        </w:rPr>
        <w:t xml:space="preserve"> </w:t>
      </w:r>
      <w:proofErr w:type="spellStart"/>
      <w:r w:rsidRPr="00EB65B8">
        <w:rPr>
          <w:lang w:val="ka-GE" w:eastAsia="ka-GE"/>
        </w:rPr>
        <w:t>Sophie</w:t>
      </w:r>
      <w:proofErr w:type="spellEnd"/>
      <w:r w:rsidRPr="00EB65B8">
        <w:rPr>
          <w:lang w:val="ka-GE" w:eastAsia="ka-GE"/>
        </w:rPr>
        <w:t xml:space="preserve"> </w:t>
      </w:r>
      <w:proofErr w:type="spellStart"/>
      <w:r w:rsidRPr="00EB65B8">
        <w:rPr>
          <w:lang w:val="ka-GE" w:eastAsia="ka-GE"/>
        </w:rPr>
        <w:t>Vanhoonacker</w:t>
      </w:r>
      <w:proofErr w:type="spellEnd"/>
      <w:r w:rsidRPr="00EB65B8">
        <w:rPr>
          <w:lang w:val="ka-GE" w:eastAsia="ka-GE"/>
        </w:rPr>
        <w:t xml:space="preserve">, 3rd </w:t>
      </w:r>
      <w:proofErr w:type="spellStart"/>
      <w:r w:rsidRPr="00EB65B8">
        <w:rPr>
          <w:lang w:val="ka-GE" w:eastAsia="ka-GE"/>
        </w:rPr>
        <w:t>ed</w:t>
      </w:r>
      <w:proofErr w:type="spellEnd"/>
      <w:r w:rsidRPr="00EB65B8">
        <w:rPr>
          <w:lang w:val="ka-GE" w:eastAsia="ka-GE"/>
        </w:rPr>
        <w:t xml:space="preserve">., 263–89. </w:t>
      </w:r>
      <w:proofErr w:type="spellStart"/>
      <w:r w:rsidRPr="00EB65B8">
        <w:rPr>
          <w:lang w:val="ka-GE" w:eastAsia="ka-GE"/>
        </w:rPr>
        <w:t>Oxford</w:t>
      </w:r>
      <w:proofErr w:type="spellEnd"/>
      <w:r w:rsidRPr="00EB65B8">
        <w:rPr>
          <w:lang w:val="ka-GE" w:eastAsia="ka-GE"/>
        </w:rPr>
        <w:t xml:space="preserve">: </w:t>
      </w:r>
      <w:proofErr w:type="spellStart"/>
      <w:r w:rsidRPr="00EB65B8">
        <w:rPr>
          <w:lang w:val="ka-GE" w:eastAsia="ka-GE"/>
        </w:rPr>
        <w:t>Oxford</w:t>
      </w:r>
      <w:proofErr w:type="spellEnd"/>
      <w:r w:rsidRPr="00EB65B8">
        <w:rPr>
          <w:lang w:val="ka-GE" w:eastAsia="ka-GE"/>
        </w:rPr>
        <w:t xml:space="preserve"> </w:t>
      </w:r>
      <w:proofErr w:type="spellStart"/>
      <w:r w:rsidRPr="00EB65B8">
        <w:rPr>
          <w:lang w:val="ka-GE" w:eastAsia="ka-GE"/>
        </w:rPr>
        <w:t>University</w:t>
      </w:r>
      <w:proofErr w:type="spellEnd"/>
      <w:r w:rsidRPr="00EB65B8">
        <w:rPr>
          <w:lang w:val="ka-GE" w:eastAsia="ka-GE"/>
        </w:rPr>
        <w:t xml:space="preserve"> </w:t>
      </w:r>
      <w:proofErr w:type="spellStart"/>
      <w:r w:rsidRPr="00EB65B8">
        <w:rPr>
          <w:lang w:val="ka-GE" w:eastAsia="ka-GE"/>
        </w:rPr>
        <w:t>Press</w:t>
      </w:r>
      <w:proofErr w:type="spellEnd"/>
      <w:r w:rsidRPr="00EB65B8">
        <w:rPr>
          <w:lang w:val="ka-GE" w:eastAsia="ka-GE"/>
        </w:rPr>
        <w:t>.</w:t>
      </w:r>
    </w:p>
    <w:p w14:paraId="1D78523D" w14:textId="1B645923" w:rsidR="00024354" w:rsidRDefault="00024354"/>
    <w:p w14:paraId="3776C4CC" w14:textId="1DA43F31" w:rsidR="00EE4C93" w:rsidRPr="00FA6728" w:rsidRDefault="00EE4C93" w:rsidP="000E5A76">
      <w:pPr>
        <w:pStyle w:val="1"/>
      </w:pPr>
      <w:r w:rsidRPr="00FA6728">
        <w:t xml:space="preserve">Academic </w:t>
      </w:r>
      <w:r w:rsidR="007C0293">
        <w:t>A</w:t>
      </w:r>
      <w:r w:rsidRPr="00FA6728">
        <w:t xml:space="preserve">ccommodation </w:t>
      </w:r>
    </w:p>
    <w:p w14:paraId="6BBE4BAC" w14:textId="6578CD10" w:rsidR="00241C63" w:rsidRPr="00FA6728" w:rsidRDefault="00241C63" w:rsidP="00043D55">
      <w:pPr>
        <w:pStyle w:val="2"/>
      </w:pPr>
      <w:r w:rsidRPr="00FA6728">
        <w:t>Requests for Academic Accommodation</w:t>
      </w:r>
    </w:p>
    <w:p w14:paraId="7E6A0921" w14:textId="77777777" w:rsidR="00241C63" w:rsidRPr="00FA6728" w:rsidRDefault="00241C63" w:rsidP="007C0293">
      <w:r w:rsidRPr="00FA6728">
        <w:t xml:space="preserve">You may need special arrangements to meet your academic obligations during the term. For an accommodation request, the processes are as follows: </w:t>
      </w:r>
    </w:p>
    <w:p w14:paraId="4EB734FE" w14:textId="77777777" w:rsidR="00814B96" w:rsidRPr="00FA6728" w:rsidRDefault="00814B96" w:rsidP="003B6948"/>
    <w:p w14:paraId="44ED3CBC" w14:textId="098B0DEA" w:rsidR="00241C63" w:rsidRPr="00FA6728" w:rsidRDefault="00241C63" w:rsidP="00043D55">
      <w:pPr>
        <w:pStyle w:val="2"/>
      </w:pPr>
      <w:r w:rsidRPr="00FA6728">
        <w:t xml:space="preserve">Pregnancy </w:t>
      </w:r>
      <w:r w:rsidR="00EE508C">
        <w:t>O</w:t>
      </w:r>
      <w:r w:rsidRPr="00FA6728">
        <w:t xml:space="preserve">bligation </w:t>
      </w:r>
    </w:p>
    <w:p w14:paraId="5C3FDAFA" w14:textId="77777777" w:rsidR="00241C63" w:rsidRPr="00FA6728" w:rsidRDefault="00241C63" w:rsidP="00241C63">
      <w:r w:rsidRPr="00FA6728">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10" w:history="1">
        <w:r w:rsidRPr="00FA6728">
          <w:rPr>
            <w:rStyle w:val="ab"/>
            <w:b/>
          </w:rPr>
          <w:t>carleton.ca/equity/wp-content/uploads/Student-Guide-to-Academic-Accommodation.pdf</w:t>
        </w:r>
      </w:hyperlink>
    </w:p>
    <w:p w14:paraId="69FE084D" w14:textId="77777777" w:rsidR="00814B96" w:rsidRPr="00FA6728" w:rsidRDefault="00814B96" w:rsidP="00241C63">
      <w:pPr>
        <w:rPr>
          <w:rFonts w:eastAsiaTheme="majorEastAsia"/>
          <w:b/>
          <w:color w:val="000000" w:themeColor="text1"/>
        </w:rPr>
      </w:pPr>
    </w:p>
    <w:p w14:paraId="18C08B21" w14:textId="0C60292E" w:rsidR="00241C63" w:rsidRPr="00D61B5A" w:rsidRDefault="00241C63" w:rsidP="00241C63">
      <w:pPr>
        <w:rPr>
          <w:rFonts w:eastAsiaTheme="majorEastAsia"/>
          <w:b/>
          <w:color w:val="000000" w:themeColor="text1"/>
          <w:sz w:val="24"/>
          <w:szCs w:val="24"/>
        </w:rPr>
      </w:pPr>
      <w:r w:rsidRPr="007C0293">
        <w:rPr>
          <w:rFonts w:eastAsiaTheme="majorEastAsia"/>
          <w:b/>
          <w:color w:val="000000" w:themeColor="text1"/>
          <w:sz w:val="24"/>
          <w:szCs w:val="24"/>
        </w:rPr>
        <w:t xml:space="preserve">Religious </w:t>
      </w:r>
      <w:r w:rsidR="00EE508C">
        <w:rPr>
          <w:rFonts w:eastAsiaTheme="majorEastAsia"/>
          <w:b/>
          <w:color w:val="000000" w:themeColor="text1"/>
          <w:sz w:val="24"/>
          <w:szCs w:val="24"/>
        </w:rPr>
        <w:t>O</w:t>
      </w:r>
      <w:r w:rsidRPr="007C0293">
        <w:rPr>
          <w:rFonts w:eastAsiaTheme="majorEastAsia"/>
          <w:b/>
          <w:color w:val="000000" w:themeColor="text1"/>
          <w:sz w:val="24"/>
          <w:szCs w:val="24"/>
        </w:rPr>
        <w:t>bligation</w:t>
      </w:r>
      <w:r w:rsidRPr="00FA6728">
        <w:rPr>
          <w:rFonts w:eastAsiaTheme="majorEastAsia"/>
          <w:b/>
          <w:color w:val="000000" w:themeColor="text1"/>
        </w:rPr>
        <w:br/>
      </w:r>
      <w:r w:rsidRPr="00FA6728">
        <w:t xml:space="preserve">Please contact your instructor with any requests for academic accommodation during the first two weeks of class, or as soon as possible after the need for accommodation is known to exist. For more details, visit the Equity Services website: </w:t>
      </w:r>
      <w:hyperlink r:id="rId11" w:history="1">
        <w:r w:rsidRPr="00FA6728">
          <w:rPr>
            <w:rStyle w:val="ab"/>
            <w:b/>
          </w:rPr>
          <w:t>carleton.ca/equity/wp-content/uploads/Student-Guide-to-Academic-Accommodation.pdf</w:t>
        </w:r>
      </w:hyperlink>
    </w:p>
    <w:p w14:paraId="23836AF9" w14:textId="77777777" w:rsidR="00814B96" w:rsidRPr="00FA6728" w:rsidRDefault="00814B96" w:rsidP="003B6948"/>
    <w:p w14:paraId="2DA63074" w14:textId="6C2D5E31" w:rsidR="00241C63" w:rsidRPr="00FA6728" w:rsidRDefault="00241C63" w:rsidP="00043D55">
      <w:pPr>
        <w:pStyle w:val="2"/>
      </w:pPr>
      <w:r w:rsidRPr="00FA6728">
        <w:t>Academic Accommodations for Students with Disabilities</w:t>
      </w:r>
    </w:p>
    <w:p w14:paraId="5B9DA635" w14:textId="77777777" w:rsidR="00241C63" w:rsidRPr="00FA6728" w:rsidRDefault="00241C63" w:rsidP="00241C63">
      <w:r w:rsidRPr="00FA6728">
        <w:t xml:space="preserve">If you have a documented disability requiring academic accommodations in this course, please contact the Paul </w:t>
      </w:r>
      <w:proofErr w:type="spellStart"/>
      <w:r w:rsidRPr="00FA6728">
        <w:t>Menton</w:t>
      </w:r>
      <w:proofErr w:type="spellEnd"/>
      <w:r w:rsidRPr="00FA6728">
        <w:t xml:space="preserve"> Centre for Students with Disabilities (PMC) at 613-520-6608 or </w:t>
      </w:r>
      <w:hyperlink r:id="rId12" w:history="1">
        <w:r w:rsidRPr="00FA6728">
          <w:rPr>
            <w:rStyle w:val="ab"/>
          </w:rPr>
          <w:t>pmc@carleton.ca</w:t>
        </w:r>
      </w:hyperlink>
      <w:r w:rsidRPr="00FA6728">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w:t>
      </w:r>
      <w:hyperlink r:id="rId13" w:history="1">
        <w:r w:rsidRPr="00FA6728">
          <w:rPr>
            <w:rStyle w:val="ab"/>
            <w:b/>
          </w:rPr>
          <w:t>carleton.ca/</w:t>
        </w:r>
        <w:proofErr w:type="spellStart"/>
        <w:r w:rsidRPr="00FA6728">
          <w:rPr>
            <w:rStyle w:val="ab"/>
            <w:b/>
          </w:rPr>
          <w:t>pmc</w:t>
        </w:r>
        <w:proofErr w:type="spellEnd"/>
      </w:hyperlink>
    </w:p>
    <w:p w14:paraId="0E3C27BA" w14:textId="77777777" w:rsidR="00814B96" w:rsidRPr="00FA6728" w:rsidRDefault="00814B96" w:rsidP="007C0293"/>
    <w:p w14:paraId="49FE37D0" w14:textId="111C858D" w:rsidR="00241C63" w:rsidRPr="00FA6728" w:rsidRDefault="00241C63" w:rsidP="00043D55">
      <w:pPr>
        <w:pStyle w:val="2"/>
      </w:pPr>
      <w:r w:rsidRPr="00FA6728">
        <w:t>Survivors of Sexual Violence</w:t>
      </w:r>
    </w:p>
    <w:p w14:paraId="4708825C" w14:textId="77777777" w:rsidR="006D6BE0" w:rsidRDefault="006D6BE0" w:rsidP="006D6BE0"/>
    <w:p w14:paraId="38B00A5E" w14:textId="31814388" w:rsidR="00241C63" w:rsidRPr="00C22493" w:rsidRDefault="00241C63" w:rsidP="006D6BE0">
      <w:pPr>
        <w:rPr>
          <w:b/>
          <w:bCs/>
        </w:rPr>
      </w:pPr>
      <w:r w:rsidRPr="00FA6728">
        <w:t xml:space="preserve">As a community, Carleton University is committed to maintaining a positive learning, </w:t>
      </w:r>
      <w:proofErr w:type="gramStart"/>
      <w:r w:rsidRPr="00FA6728">
        <w:t>working</w:t>
      </w:r>
      <w:proofErr w:type="gramEnd"/>
      <w:r w:rsidRPr="00FA6728">
        <w:t xml:space="preserve"> and living environment where sexual violence will not be tolerated, and is survivors are supported through academic accommodations as per Carleton’s Sexual Violence Policy. For more information about the services available at the university and to obtain information about sexual violence and/or support, visit: </w:t>
      </w:r>
      <w:hyperlink r:id="rId14" w:history="1">
        <w:r w:rsidRPr="00FA6728">
          <w:rPr>
            <w:rStyle w:val="ab"/>
            <w:b/>
          </w:rPr>
          <w:t>carleton.ca/sexual-violence-support</w:t>
        </w:r>
      </w:hyperlink>
    </w:p>
    <w:p w14:paraId="43E61321" w14:textId="77777777" w:rsidR="004D4B89" w:rsidRPr="00FA6728" w:rsidRDefault="004D4B89" w:rsidP="00241C63">
      <w:pPr>
        <w:rPr>
          <w:rFonts w:eastAsiaTheme="majorEastAsia"/>
          <w:b/>
          <w:color w:val="000000" w:themeColor="text1"/>
        </w:rPr>
      </w:pPr>
    </w:p>
    <w:p w14:paraId="548A8FE3" w14:textId="1C2EE91E" w:rsidR="00241C63" w:rsidRPr="00FA6728" w:rsidRDefault="00241C63" w:rsidP="00241C63">
      <w:pPr>
        <w:rPr>
          <w:rFonts w:eastAsiaTheme="majorEastAsia"/>
          <w:b/>
          <w:color w:val="000000" w:themeColor="text1"/>
        </w:rPr>
      </w:pPr>
      <w:r w:rsidRPr="00FA6728">
        <w:rPr>
          <w:rFonts w:eastAsiaTheme="majorEastAsia"/>
          <w:b/>
          <w:color w:val="000000" w:themeColor="text1"/>
        </w:rPr>
        <w:t>Accommodation for Student Activities</w:t>
      </w:r>
      <w:r w:rsidRPr="00FA6728">
        <w:rPr>
          <w:rFonts w:eastAsiaTheme="majorEastAsia"/>
          <w:b/>
          <w:color w:val="000000" w:themeColor="text1"/>
        </w:rPr>
        <w:br/>
      </w:r>
      <w:r w:rsidRPr="00FA6728">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hyperlink r:id="rId15" w:history="1">
        <w:r w:rsidRPr="00FA6728">
          <w:rPr>
            <w:rStyle w:val="ab"/>
            <w:b/>
          </w:rPr>
          <w:t>https://carleton.ca/senate/wp-content/uploads/Accommodation-for-Student-Activities-1.pdf</w:t>
        </w:r>
      </w:hyperlink>
    </w:p>
    <w:p w14:paraId="310CBD87" w14:textId="77777777" w:rsidR="007C0293" w:rsidRDefault="00241C63" w:rsidP="007C0293">
      <w:pPr>
        <w:rPr>
          <w:rStyle w:val="ab"/>
        </w:rPr>
      </w:pPr>
      <w:r w:rsidRPr="00FA6728">
        <w:rPr>
          <w:color w:val="191919"/>
        </w:rPr>
        <w:t xml:space="preserve">For more information on academic accommodation, please contact the departmental administrator or visit: </w:t>
      </w:r>
      <w:hyperlink r:id="rId16" w:history="1">
        <w:r w:rsidRPr="00FA6728">
          <w:rPr>
            <w:rStyle w:val="ab"/>
            <w:b/>
          </w:rPr>
          <w:t>students.carleton.ca/course-outline</w:t>
        </w:r>
      </w:hyperlink>
    </w:p>
    <w:p w14:paraId="4B332A1A" w14:textId="77777777" w:rsidR="007C0293" w:rsidRDefault="007C0293" w:rsidP="007C0293">
      <w:pPr>
        <w:rPr>
          <w:rStyle w:val="ab"/>
        </w:rPr>
      </w:pPr>
    </w:p>
    <w:p w14:paraId="121DF7DE" w14:textId="50CFB3D7" w:rsidR="00241C63" w:rsidRPr="007C0293" w:rsidRDefault="00241C63" w:rsidP="007C0293">
      <w:pPr>
        <w:pStyle w:val="1"/>
      </w:pPr>
      <w:r w:rsidRPr="007C0293">
        <w:t>Plagiarism</w:t>
      </w:r>
    </w:p>
    <w:p w14:paraId="66359C5F" w14:textId="77777777" w:rsidR="006211C9" w:rsidRDefault="006211C9" w:rsidP="006211C9"/>
    <w:p w14:paraId="0B7454A8" w14:textId="78EE79AE" w:rsidR="006211C9" w:rsidRDefault="006211C9" w:rsidP="006211C9">
      <w:r w:rsidRPr="006211C9">
        <w:t>The University Academic Integrity Policy defines plagiarism as “</w:t>
      </w:r>
      <w:r w:rsidRPr="006211C9">
        <w:rPr>
          <w:i/>
          <w:iCs/>
        </w:rPr>
        <w:t>presenting, whether intentionally or not, the ideas, expression of ideas or work of others as one’s own.”</w:t>
      </w:r>
      <w:r w:rsidRPr="006211C9">
        <w:t xml:space="preserve">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w:t>
      </w:r>
      <w:proofErr w:type="gramStart"/>
      <w:r w:rsidRPr="006211C9">
        <w:t>to:</w:t>
      </w:r>
      <w:proofErr w:type="gramEnd"/>
      <w:r w:rsidRPr="006211C9">
        <w:t xml:space="preserve"> books, articles, papers, literary compositions and phrases, performance compositions, chemical compounds, art works, laboratory reports, research results, calculations and the results of calculations, diagrams, constructions, computer reports, computer code/software, material on the internet and/or conversations.</w:t>
      </w:r>
    </w:p>
    <w:p w14:paraId="6FBEFC1F" w14:textId="77777777" w:rsidR="001516C0" w:rsidRPr="006211C9" w:rsidRDefault="001516C0" w:rsidP="006211C9"/>
    <w:p w14:paraId="08E0676F" w14:textId="0CDB3178" w:rsidR="006211C9" w:rsidRDefault="006211C9" w:rsidP="006211C9">
      <w:r w:rsidRPr="006211C9">
        <w:t>Examples of plagiarism include, but are not limited to:</w:t>
      </w:r>
    </w:p>
    <w:p w14:paraId="500573FA" w14:textId="77777777" w:rsidR="001516C0" w:rsidRPr="006211C9" w:rsidRDefault="001516C0" w:rsidP="006211C9"/>
    <w:p w14:paraId="23ECBBDB" w14:textId="77777777" w:rsidR="006211C9" w:rsidRPr="006211C9" w:rsidRDefault="006211C9" w:rsidP="006211C9">
      <w:pPr>
        <w:pStyle w:val="a4"/>
        <w:numPr>
          <w:ilvl w:val="0"/>
          <w:numId w:val="20"/>
        </w:numPr>
      </w:pPr>
      <w:r w:rsidRPr="006211C9">
        <w:t xml:space="preserve">any submission prepared in whole or in part, by someone </w:t>
      </w:r>
      <w:proofErr w:type="gramStart"/>
      <w:r w:rsidRPr="006211C9">
        <w:t>else;</w:t>
      </w:r>
      <w:proofErr w:type="gramEnd"/>
    </w:p>
    <w:p w14:paraId="4BEF92AE" w14:textId="77777777" w:rsidR="006211C9" w:rsidRPr="006211C9" w:rsidRDefault="006211C9" w:rsidP="006211C9">
      <w:pPr>
        <w:pStyle w:val="a4"/>
        <w:numPr>
          <w:ilvl w:val="0"/>
          <w:numId w:val="20"/>
        </w:numPr>
      </w:pPr>
      <w:r w:rsidRPr="006211C9">
        <w:t xml:space="preserve">using ideas or direct, verbatim quotations, paraphrased material, algorithms, formulae, scientific or mathematical concepts, or ideas without appropriate acknowledgment in any academic </w:t>
      </w:r>
      <w:proofErr w:type="gramStart"/>
      <w:r w:rsidRPr="006211C9">
        <w:t>assignment;</w:t>
      </w:r>
      <w:proofErr w:type="gramEnd"/>
    </w:p>
    <w:p w14:paraId="40DAFA0C" w14:textId="77777777" w:rsidR="006211C9" w:rsidRPr="006211C9" w:rsidRDefault="006211C9" w:rsidP="006211C9">
      <w:pPr>
        <w:pStyle w:val="a4"/>
        <w:numPr>
          <w:ilvl w:val="0"/>
          <w:numId w:val="20"/>
        </w:numPr>
      </w:pPr>
      <w:r w:rsidRPr="006211C9">
        <w:t xml:space="preserve">using another’s data or research findings without appropriate </w:t>
      </w:r>
      <w:proofErr w:type="gramStart"/>
      <w:r w:rsidRPr="006211C9">
        <w:t>acknowledgement;</w:t>
      </w:r>
      <w:proofErr w:type="gramEnd"/>
    </w:p>
    <w:p w14:paraId="2BB77A39" w14:textId="77777777" w:rsidR="006211C9" w:rsidRPr="006211C9" w:rsidRDefault="006211C9" w:rsidP="006211C9">
      <w:pPr>
        <w:pStyle w:val="a4"/>
        <w:numPr>
          <w:ilvl w:val="0"/>
          <w:numId w:val="20"/>
        </w:numPr>
      </w:pPr>
      <w:r w:rsidRPr="006211C9">
        <w:t>submitting a computer program developed in whole or in part by someone else, with or without modifications, as one’s own; and</w:t>
      </w:r>
    </w:p>
    <w:p w14:paraId="38D8AAB5" w14:textId="77777777" w:rsidR="006211C9" w:rsidRPr="006211C9" w:rsidRDefault="006211C9" w:rsidP="006211C9">
      <w:pPr>
        <w:pStyle w:val="a4"/>
        <w:numPr>
          <w:ilvl w:val="0"/>
          <w:numId w:val="20"/>
        </w:numPr>
      </w:pPr>
      <w:r w:rsidRPr="006211C9">
        <w:t xml:space="preserve">failing to acknowledge sources </w:t>
      </w:r>
      <w:proofErr w:type="gramStart"/>
      <w:r w:rsidRPr="006211C9">
        <w:t>through the use of</w:t>
      </w:r>
      <w:proofErr w:type="gramEnd"/>
      <w:r w:rsidRPr="006211C9">
        <w:t xml:space="preserve"> proper citations when using another’s work and/or failing to use quotations marks.</w:t>
      </w:r>
    </w:p>
    <w:p w14:paraId="1C7594D1" w14:textId="77777777" w:rsidR="001516C0" w:rsidRDefault="001516C0" w:rsidP="006211C9"/>
    <w:p w14:paraId="55BFE212" w14:textId="7C3F1E2D" w:rsidR="006211C9" w:rsidRPr="006211C9" w:rsidRDefault="006211C9" w:rsidP="006211C9">
      <w:r w:rsidRPr="006211C9">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or even suspension or expulsion from the University.</w:t>
      </w:r>
    </w:p>
    <w:p w14:paraId="1E0B6FDD" w14:textId="77777777" w:rsidR="00F46C82" w:rsidRPr="00F46C82" w:rsidRDefault="00F46C82" w:rsidP="00F46C82">
      <w:pPr>
        <w:rPr>
          <w:b/>
          <w:bCs/>
        </w:rPr>
      </w:pPr>
    </w:p>
    <w:p w14:paraId="18CC34CE" w14:textId="3C46C980" w:rsidR="00241C63" w:rsidRPr="00FA6728" w:rsidRDefault="00241C63" w:rsidP="000E5A76">
      <w:pPr>
        <w:pStyle w:val="1"/>
        <w:rPr>
          <w:lang w:val="en-GB"/>
        </w:rPr>
      </w:pPr>
      <w:r w:rsidRPr="00FA6728">
        <w:rPr>
          <w:lang w:val="en-GB"/>
        </w:rPr>
        <w:t>Submission, Return, and Grading of Term Work</w:t>
      </w:r>
    </w:p>
    <w:p w14:paraId="6D12752F" w14:textId="77777777" w:rsidR="00241C63" w:rsidRPr="00FA6728" w:rsidRDefault="00241C63" w:rsidP="00241C63">
      <w:r w:rsidRPr="00FA6728">
        <w:t>Final standing in courses will be shown by alphabetical grades. The system of grades used, with corresponding grade points is:</w:t>
      </w:r>
    </w:p>
    <w:p w14:paraId="78268EAC" w14:textId="77777777" w:rsidR="00241C63" w:rsidRPr="00FA6728" w:rsidRDefault="00241C63" w:rsidP="00241C63">
      <w:pPr>
        <w:jc w:val="both"/>
      </w:pPr>
    </w:p>
    <w:tbl>
      <w:tblPr>
        <w:tblW w:w="88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395"/>
        <w:gridCol w:w="1530"/>
        <w:gridCol w:w="1260"/>
      </w:tblGrid>
      <w:tr w:rsidR="00241C63" w:rsidRPr="00FA6728" w14:paraId="4C416067" w14:textId="77777777" w:rsidTr="002B0AB7">
        <w:tc>
          <w:tcPr>
            <w:tcW w:w="1550" w:type="dxa"/>
            <w:tcBorders>
              <w:top w:val="single" w:sz="4" w:space="0" w:color="auto"/>
              <w:left w:val="single" w:sz="4" w:space="0" w:color="auto"/>
              <w:bottom w:val="double" w:sz="4" w:space="0" w:color="auto"/>
              <w:right w:val="single" w:sz="4" w:space="0" w:color="auto"/>
            </w:tcBorders>
            <w:hideMark/>
          </w:tcPr>
          <w:p w14:paraId="7A3C4D66" w14:textId="77777777" w:rsidR="00241C63" w:rsidRPr="00FA6728" w:rsidRDefault="00241C63" w:rsidP="002B0AB7">
            <w:pPr>
              <w:jc w:val="both"/>
            </w:pPr>
            <w:r w:rsidRPr="00FA6728">
              <w:t>Percentage</w:t>
            </w:r>
          </w:p>
        </w:tc>
        <w:tc>
          <w:tcPr>
            <w:tcW w:w="1550" w:type="dxa"/>
            <w:tcBorders>
              <w:top w:val="single" w:sz="4" w:space="0" w:color="auto"/>
              <w:left w:val="single" w:sz="4" w:space="0" w:color="auto"/>
              <w:bottom w:val="double" w:sz="4" w:space="0" w:color="auto"/>
              <w:right w:val="single" w:sz="4" w:space="0" w:color="auto"/>
            </w:tcBorders>
            <w:hideMark/>
          </w:tcPr>
          <w:p w14:paraId="76723810" w14:textId="77777777" w:rsidR="00241C63" w:rsidRPr="00FA6728" w:rsidRDefault="00241C63" w:rsidP="002B0AB7">
            <w:pPr>
              <w:jc w:val="both"/>
            </w:pPr>
            <w:r w:rsidRPr="00FA6728">
              <w:t>Letter grade</w:t>
            </w:r>
          </w:p>
        </w:tc>
        <w:tc>
          <w:tcPr>
            <w:tcW w:w="1550" w:type="dxa"/>
            <w:tcBorders>
              <w:top w:val="single" w:sz="4" w:space="0" w:color="auto"/>
              <w:left w:val="single" w:sz="4" w:space="0" w:color="auto"/>
              <w:bottom w:val="double" w:sz="4" w:space="0" w:color="auto"/>
              <w:right w:val="double" w:sz="4" w:space="0" w:color="auto"/>
            </w:tcBorders>
            <w:hideMark/>
          </w:tcPr>
          <w:p w14:paraId="16DDC151" w14:textId="77777777" w:rsidR="00241C63" w:rsidRPr="00FA6728" w:rsidRDefault="00241C63" w:rsidP="002B0AB7">
            <w:pPr>
              <w:jc w:val="both"/>
            </w:pPr>
            <w:r w:rsidRPr="00FA6728">
              <w:t>12-point scale</w:t>
            </w:r>
          </w:p>
        </w:tc>
        <w:tc>
          <w:tcPr>
            <w:tcW w:w="1395" w:type="dxa"/>
            <w:tcBorders>
              <w:top w:val="single" w:sz="4" w:space="0" w:color="auto"/>
              <w:left w:val="double" w:sz="4" w:space="0" w:color="auto"/>
              <w:bottom w:val="double" w:sz="4" w:space="0" w:color="auto"/>
              <w:right w:val="single" w:sz="4" w:space="0" w:color="auto"/>
            </w:tcBorders>
            <w:hideMark/>
          </w:tcPr>
          <w:p w14:paraId="544DEB82" w14:textId="77777777" w:rsidR="00241C63" w:rsidRPr="00FA6728" w:rsidRDefault="00241C63" w:rsidP="002B0AB7">
            <w:pPr>
              <w:jc w:val="both"/>
            </w:pPr>
            <w:r w:rsidRPr="00FA6728">
              <w:t>Percentage</w:t>
            </w:r>
          </w:p>
        </w:tc>
        <w:tc>
          <w:tcPr>
            <w:tcW w:w="1530" w:type="dxa"/>
            <w:tcBorders>
              <w:top w:val="single" w:sz="4" w:space="0" w:color="auto"/>
              <w:left w:val="single" w:sz="4" w:space="0" w:color="auto"/>
              <w:bottom w:val="double" w:sz="4" w:space="0" w:color="auto"/>
              <w:right w:val="single" w:sz="4" w:space="0" w:color="auto"/>
            </w:tcBorders>
            <w:hideMark/>
          </w:tcPr>
          <w:p w14:paraId="4C50C513" w14:textId="77777777" w:rsidR="00241C63" w:rsidRPr="00FA6728" w:rsidRDefault="00241C63" w:rsidP="002B0AB7">
            <w:pPr>
              <w:jc w:val="both"/>
            </w:pPr>
            <w:r w:rsidRPr="00FA6728">
              <w:t>Letter grade</w:t>
            </w:r>
          </w:p>
        </w:tc>
        <w:tc>
          <w:tcPr>
            <w:tcW w:w="1260" w:type="dxa"/>
            <w:tcBorders>
              <w:top w:val="single" w:sz="4" w:space="0" w:color="auto"/>
              <w:left w:val="single" w:sz="4" w:space="0" w:color="auto"/>
              <w:bottom w:val="double" w:sz="4" w:space="0" w:color="auto"/>
              <w:right w:val="single" w:sz="4" w:space="0" w:color="auto"/>
            </w:tcBorders>
            <w:hideMark/>
          </w:tcPr>
          <w:p w14:paraId="51A5447D" w14:textId="77777777" w:rsidR="00241C63" w:rsidRPr="00FA6728" w:rsidRDefault="00241C63" w:rsidP="002B0AB7">
            <w:pPr>
              <w:jc w:val="both"/>
            </w:pPr>
            <w:r w:rsidRPr="00FA6728">
              <w:t>12-point scale</w:t>
            </w:r>
          </w:p>
        </w:tc>
      </w:tr>
      <w:tr w:rsidR="00241C63" w:rsidRPr="00FA6728" w14:paraId="2F5B96E3" w14:textId="77777777" w:rsidTr="002B0AB7">
        <w:tc>
          <w:tcPr>
            <w:tcW w:w="1550" w:type="dxa"/>
            <w:tcBorders>
              <w:top w:val="double" w:sz="4" w:space="0" w:color="auto"/>
              <w:left w:val="single" w:sz="4" w:space="0" w:color="auto"/>
              <w:bottom w:val="single" w:sz="4" w:space="0" w:color="auto"/>
              <w:right w:val="single" w:sz="4" w:space="0" w:color="auto"/>
            </w:tcBorders>
            <w:hideMark/>
          </w:tcPr>
          <w:p w14:paraId="031C25F7" w14:textId="77777777" w:rsidR="00241C63" w:rsidRPr="00FA6728" w:rsidRDefault="00241C63" w:rsidP="002B0AB7">
            <w:pPr>
              <w:jc w:val="both"/>
            </w:pPr>
            <w:r w:rsidRPr="00FA6728">
              <w:t>90-100</w:t>
            </w:r>
          </w:p>
        </w:tc>
        <w:tc>
          <w:tcPr>
            <w:tcW w:w="1550" w:type="dxa"/>
            <w:tcBorders>
              <w:top w:val="double" w:sz="4" w:space="0" w:color="auto"/>
              <w:left w:val="single" w:sz="4" w:space="0" w:color="auto"/>
              <w:bottom w:val="single" w:sz="4" w:space="0" w:color="auto"/>
              <w:right w:val="single" w:sz="4" w:space="0" w:color="auto"/>
            </w:tcBorders>
            <w:hideMark/>
          </w:tcPr>
          <w:p w14:paraId="69E92056" w14:textId="77777777" w:rsidR="00241C63" w:rsidRPr="00FA6728" w:rsidRDefault="00241C63" w:rsidP="002B0AB7">
            <w:pPr>
              <w:jc w:val="both"/>
            </w:pPr>
            <w:r w:rsidRPr="00FA6728">
              <w:t>A+</w:t>
            </w:r>
          </w:p>
        </w:tc>
        <w:tc>
          <w:tcPr>
            <w:tcW w:w="1550" w:type="dxa"/>
            <w:tcBorders>
              <w:top w:val="double" w:sz="4" w:space="0" w:color="auto"/>
              <w:left w:val="single" w:sz="4" w:space="0" w:color="auto"/>
              <w:bottom w:val="single" w:sz="4" w:space="0" w:color="auto"/>
              <w:right w:val="double" w:sz="4" w:space="0" w:color="auto"/>
            </w:tcBorders>
            <w:hideMark/>
          </w:tcPr>
          <w:p w14:paraId="2F8A7882" w14:textId="77777777" w:rsidR="00241C63" w:rsidRPr="00FA6728" w:rsidRDefault="00241C63" w:rsidP="002B0AB7">
            <w:pPr>
              <w:jc w:val="both"/>
            </w:pPr>
            <w:r w:rsidRPr="00FA6728">
              <w:t>12</w:t>
            </w:r>
          </w:p>
        </w:tc>
        <w:tc>
          <w:tcPr>
            <w:tcW w:w="1395" w:type="dxa"/>
            <w:tcBorders>
              <w:top w:val="double" w:sz="4" w:space="0" w:color="auto"/>
              <w:left w:val="double" w:sz="4" w:space="0" w:color="auto"/>
              <w:bottom w:val="single" w:sz="4" w:space="0" w:color="auto"/>
              <w:right w:val="single" w:sz="4" w:space="0" w:color="auto"/>
            </w:tcBorders>
            <w:hideMark/>
          </w:tcPr>
          <w:p w14:paraId="6E3DE7F8" w14:textId="77777777" w:rsidR="00241C63" w:rsidRPr="00FA6728" w:rsidRDefault="00241C63" w:rsidP="002B0AB7">
            <w:pPr>
              <w:jc w:val="both"/>
            </w:pPr>
            <w:r w:rsidRPr="00FA6728">
              <w:t>67-69</w:t>
            </w:r>
          </w:p>
        </w:tc>
        <w:tc>
          <w:tcPr>
            <w:tcW w:w="1530" w:type="dxa"/>
            <w:tcBorders>
              <w:top w:val="double" w:sz="4" w:space="0" w:color="auto"/>
              <w:left w:val="single" w:sz="4" w:space="0" w:color="auto"/>
              <w:bottom w:val="single" w:sz="4" w:space="0" w:color="auto"/>
              <w:right w:val="single" w:sz="4" w:space="0" w:color="auto"/>
            </w:tcBorders>
            <w:hideMark/>
          </w:tcPr>
          <w:p w14:paraId="57F8FFA4" w14:textId="77777777" w:rsidR="00241C63" w:rsidRPr="00FA6728" w:rsidRDefault="00241C63" w:rsidP="002B0AB7">
            <w:pPr>
              <w:jc w:val="both"/>
            </w:pPr>
            <w:r w:rsidRPr="00FA6728">
              <w:t>C+</w:t>
            </w:r>
          </w:p>
        </w:tc>
        <w:tc>
          <w:tcPr>
            <w:tcW w:w="1260" w:type="dxa"/>
            <w:tcBorders>
              <w:top w:val="double" w:sz="4" w:space="0" w:color="auto"/>
              <w:left w:val="single" w:sz="4" w:space="0" w:color="auto"/>
              <w:bottom w:val="single" w:sz="4" w:space="0" w:color="auto"/>
              <w:right w:val="single" w:sz="4" w:space="0" w:color="auto"/>
            </w:tcBorders>
            <w:hideMark/>
          </w:tcPr>
          <w:p w14:paraId="06741BCF" w14:textId="77777777" w:rsidR="00241C63" w:rsidRPr="00FA6728" w:rsidRDefault="00241C63" w:rsidP="002B0AB7">
            <w:pPr>
              <w:jc w:val="both"/>
            </w:pPr>
            <w:r w:rsidRPr="00FA6728">
              <w:t>6</w:t>
            </w:r>
          </w:p>
        </w:tc>
      </w:tr>
      <w:tr w:rsidR="00241C63" w:rsidRPr="00FA6728" w14:paraId="0C3ED0FE" w14:textId="77777777" w:rsidTr="002B0AB7">
        <w:tc>
          <w:tcPr>
            <w:tcW w:w="1550" w:type="dxa"/>
            <w:tcBorders>
              <w:top w:val="single" w:sz="4" w:space="0" w:color="auto"/>
              <w:left w:val="single" w:sz="4" w:space="0" w:color="auto"/>
              <w:bottom w:val="single" w:sz="4" w:space="0" w:color="auto"/>
              <w:right w:val="single" w:sz="4" w:space="0" w:color="auto"/>
            </w:tcBorders>
            <w:hideMark/>
          </w:tcPr>
          <w:p w14:paraId="67B84F44" w14:textId="77777777" w:rsidR="00241C63" w:rsidRPr="00FA6728" w:rsidRDefault="00241C63" w:rsidP="002B0AB7">
            <w:pPr>
              <w:jc w:val="both"/>
            </w:pPr>
            <w:r w:rsidRPr="00FA6728">
              <w:t>85-89</w:t>
            </w:r>
          </w:p>
        </w:tc>
        <w:tc>
          <w:tcPr>
            <w:tcW w:w="1550" w:type="dxa"/>
            <w:tcBorders>
              <w:top w:val="single" w:sz="4" w:space="0" w:color="auto"/>
              <w:left w:val="single" w:sz="4" w:space="0" w:color="auto"/>
              <w:bottom w:val="single" w:sz="4" w:space="0" w:color="auto"/>
              <w:right w:val="single" w:sz="4" w:space="0" w:color="auto"/>
            </w:tcBorders>
            <w:hideMark/>
          </w:tcPr>
          <w:p w14:paraId="24C5C483" w14:textId="77777777" w:rsidR="00241C63" w:rsidRPr="00FA6728" w:rsidRDefault="00241C63" w:rsidP="002B0AB7">
            <w:pPr>
              <w:jc w:val="both"/>
            </w:pPr>
            <w:r w:rsidRPr="00FA6728">
              <w:t>A</w:t>
            </w:r>
          </w:p>
        </w:tc>
        <w:tc>
          <w:tcPr>
            <w:tcW w:w="1550" w:type="dxa"/>
            <w:tcBorders>
              <w:top w:val="single" w:sz="4" w:space="0" w:color="auto"/>
              <w:left w:val="single" w:sz="4" w:space="0" w:color="auto"/>
              <w:bottom w:val="single" w:sz="4" w:space="0" w:color="auto"/>
              <w:right w:val="double" w:sz="4" w:space="0" w:color="auto"/>
            </w:tcBorders>
            <w:hideMark/>
          </w:tcPr>
          <w:p w14:paraId="5210A324" w14:textId="77777777" w:rsidR="00241C63" w:rsidRPr="00FA6728" w:rsidRDefault="00241C63" w:rsidP="002B0AB7">
            <w:pPr>
              <w:jc w:val="both"/>
            </w:pPr>
            <w:r w:rsidRPr="00FA6728">
              <w:t>11</w:t>
            </w:r>
          </w:p>
        </w:tc>
        <w:tc>
          <w:tcPr>
            <w:tcW w:w="1395" w:type="dxa"/>
            <w:tcBorders>
              <w:top w:val="single" w:sz="4" w:space="0" w:color="auto"/>
              <w:left w:val="double" w:sz="4" w:space="0" w:color="auto"/>
              <w:bottom w:val="single" w:sz="4" w:space="0" w:color="auto"/>
              <w:right w:val="single" w:sz="4" w:space="0" w:color="auto"/>
            </w:tcBorders>
            <w:hideMark/>
          </w:tcPr>
          <w:p w14:paraId="634F75D7" w14:textId="77777777" w:rsidR="00241C63" w:rsidRPr="00FA6728" w:rsidRDefault="00241C63" w:rsidP="002B0AB7">
            <w:pPr>
              <w:jc w:val="both"/>
            </w:pPr>
            <w:r w:rsidRPr="00FA6728">
              <w:t>63-66</w:t>
            </w:r>
          </w:p>
        </w:tc>
        <w:tc>
          <w:tcPr>
            <w:tcW w:w="1530" w:type="dxa"/>
            <w:tcBorders>
              <w:top w:val="single" w:sz="4" w:space="0" w:color="auto"/>
              <w:left w:val="single" w:sz="4" w:space="0" w:color="auto"/>
              <w:bottom w:val="single" w:sz="4" w:space="0" w:color="auto"/>
              <w:right w:val="single" w:sz="4" w:space="0" w:color="auto"/>
            </w:tcBorders>
            <w:hideMark/>
          </w:tcPr>
          <w:p w14:paraId="7A68AA2B" w14:textId="77777777" w:rsidR="00241C63" w:rsidRPr="00FA6728" w:rsidRDefault="00241C63" w:rsidP="002B0AB7">
            <w:pPr>
              <w:jc w:val="both"/>
            </w:pPr>
            <w:r w:rsidRPr="00FA6728">
              <w:t>C</w:t>
            </w:r>
          </w:p>
        </w:tc>
        <w:tc>
          <w:tcPr>
            <w:tcW w:w="1260" w:type="dxa"/>
            <w:tcBorders>
              <w:top w:val="single" w:sz="4" w:space="0" w:color="auto"/>
              <w:left w:val="single" w:sz="4" w:space="0" w:color="auto"/>
              <w:bottom w:val="single" w:sz="4" w:space="0" w:color="auto"/>
              <w:right w:val="single" w:sz="4" w:space="0" w:color="auto"/>
            </w:tcBorders>
            <w:hideMark/>
          </w:tcPr>
          <w:p w14:paraId="1C55377F" w14:textId="77777777" w:rsidR="00241C63" w:rsidRPr="00FA6728" w:rsidRDefault="00241C63" w:rsidP="002B0AB7">
            <w:pPr>
              <w:jc w:val="both"/>
            </w:pPr>
            <w:r w:rsidRPr="00FA6728">
              <w:t>5</w:t>
            </w:r>
          </w:p>
        </w:tc>
      </w:tr>
      <w:tr w:rsidR="00241C63" w:rsidRPr="00FA6728" w14:paraId="4CC3CA1B" w14:textId="77777777" w:rsidTr="002B0AB7">
        <w:tc>
          <w:tcPr>
            <w:tcW w:w="1550" w:type="dxa"/>
            <w:tcBorders>
              <w:top w:val="single" w:sz="4" w:space="0" w:color="auto"/>
              <w:left w:val="single" w:sz="4" w:space="0" w:color="auto"/>
              <w:bottom w:val="single" w:sz="4" w:space="0" w:color="auto"/>
              <w:right w:val="single" w:sz="4" w:space="0" w:color="auto"/>
            </w:tcBorders>
            <w:hideMark/>
          </w:tcPr>
          <w:p w14:paraId="60E4492F" w14:textId="77777777" w:rsidR="00241C63" w:rsidRPr="00FA6728" w:rsidRDefault="00241C63" w:rsidP="002B0AB7">
            <w:pPr>
              <w:jc w:val="both"/>
            </w:pPr>
            <w:r w:rsidRPr="00FA6728">
              <w:t>80-84</w:t>
            </w:r>
          </w:p>
        </w:tc>
        <w:tc>
          <w:tcPr>
            <w:tcW w:w="1550" w:type="dxa"/>
            <w:tcBorders>
              <w:top w:val="single" w:sz="4" w:space="0" w:color="auto"/>
              <w:left w:val="single" w:sz="4" w:space="0" w:color="auto"/>
              <w:bottom w:val="single" w:sz="4" w:space="0" w:color="auto"/>
              <w:right w:val="single" w:sz="4" w:space="0" w:color="auto"/>
            </w:tcBorders>
            <w:hideMark/>
          </w:tcPr>
          <w:p w14:paraId="30D870A8" w14:textId="77777777" w:rsidR="00241C63" w:rsidRPr="00FA6728" w:rsidRDefault="00241C63" w:rsidP="002B0AB7">
            <w:pPr>
              <w:jc w:val="both"/>
            </w:pPr>
            <w:r w:rsidRPr="00FA6728">
              <w:t>A-</w:t>
            </w:r>
          </w:p>
        </w:tc>
        <w:tc>
          <w:tcPr>
            <w:tcW w:w="1550" w:type="dxa"/>
            <w:tcBorders>
              <w:top w:val="single" w:sz="4" w:space="0" w:color="auto"/>
              <w:left w:val="single" w:sz="4" w:space="0" w:color="auto"/>
              <w:bottom w:val="single" w:sz="4" w:space="0" w:color="auto"/>
              <w:right w:val="double" w:sz="4" w:space="0" w:color="auto"/>
            </w:tcBorders>
            <w:hideMark/>
          </w:tcPr>
          <w:p w14:paraId="7A66BC09" w14:textId="77777777" w:rsidR="00241C63" w:rsidRPr="00FA6728" w:rsidRDefault="00241C63" w:rsidP="002B0AB7">
            <w:pPr>
              <w:jc w:val="both"/>
            </w:pPr>
            <w:r w:rsidRPr="00FA6728">
              <w:t>10</w:t>
            </w:r>
          </w:p>
        </w:tc>
        <w:tc>
          <w:tcPr>
            <w:tcW w:w="1395" w:type="dxa"/>
            <w:tcBorders>
              <w:top w:val="single" w:sz="4" w:space="0" w:color="auto"/>
              <w:left w:val="double" w:sz="4" w:space="0" w:color="auto"/>
              <w:bottom w:val="single" w:sz="4" w:space="0" w:color="auto"/>
              <w:right w:val="single" w:sz="4" w:space="0" w:color="auto"/>
            </w:tcBorders>
            <w:hideMark/>
          </w:tcPr>
          <w:p w14:paraId="5248B1C2" w14:textId="77777777" w:rsidR="00241C63" w:rsidRPr="00FA6728" w:rsidRDefault="00241C63" w:rsidP="002B0AB7">
            <w:pPr>
              <w:jc w:val="both"/>
            </w:pPr>
            <w:r w:rsidRPr="00FA6728">
              <w:t>60-62</w:t>
            </w:r>
          </w:p>
        </w:tc>
        <w:tc>
          <w:tcPr>
            <w:tcW w:w="1530" w:type="dxa"/>
            <w:tcBorders>
              <w:top w:val="single" w:sz="4" w:space="0" w:color="auto"/>
              <w:left w:val="single" w:sz="4" w:space="0" w:color="auto"/>
              <w:bottom w:val="single" w:sz="4" w:space="0" w:color="auto"/>
              <w:right w:val="single" w:sz="4" w:space="0" w:color="auto"/>
            </w:tcBorders>
            <w:hideMark/>
          </w:tcPr>
          <w:p w14:paraId="49D84F7E" w14:textId="77777777" w:rsidR="00241C63" w:rsidRPr="00FA6728" w:rsidRDefault="00241C63" w:rsidP="002B0AB7">
            <w:pPr>
              <w:jc w:val="both"/>
            </w:pPr>
            <w:r w:rsidRPr="00FA6728">
              <w:t>C-</w:t>
            </w:r>
          </w:p>
        </w:tc>
        <w:tc>
          <w:tcPr>
            <w:tcW w:w="1260" w:type="dxa"/>
            <w:tcBorders>
              <w:top w:val="single" w:sz="4" w:space="0" w:color="auto"/>
              <w:left w:val="single" w:sz="4" w:space="0" w:color="auto"/>
              <w:bottom w:val="single" w:sz="4" w:space="0" w:color="auto"/>
              <w:right w:val="single" w:sz="4" w:space="0" w:color="auto"/>
            </w:tcBorders>
            <w:hideMark/>
          </w:tcPr>
          <w:p w14:paraId="0A6E83D2" w14:textId="77777777" w:rsidR="00241C63" w:rsidRPr="00FA6728" w:rsidRDefault="00241C63" w:rsidP="002B0AB7">
            <w:pPr>
              <w:jc w:val="both"/>
            </w:pPr>
            <w:r w:rsidRPr="00FA6728">
              <w:t>4</w:t>
            </w:r>
          </w:p>
        </w:tc>
      </w:tr>
      <w:tr w:rsidR="00241C63" w:rsidRPr="00FA6728" w14:paraId="17B2765B" w14:textId="77777777" w:rsidTr="002B0AB7">
        <w:tc>
          <w:tcPr>
            <w:tcW w:w="1550" w:type="dxa"/>
            <w:tcBorders>
              <w:top w:val="single" w:sz="4" w:space="0" w:color="auto"/>
              <w:left w:val="single" w:sz="4" w:space="0" w:color="auto"/>
              <w:bottom w:val="single" w:sz="4" w:space="0" w:color="auto"/>
              <w:right w:val="single" w:sz="4" w:space="0" w:color="auto"/>
            </w:tcBorders>
            <w:hideMark/>
          </w:tcPr>
          <w:p w14:paraId="0E2D5E34" w14:textId="77777777" w:rsidR="00241C63" w:rsidRPr="00FA6728" w:rsidRDefault="00241C63" w:rsidP="002B0AB7">
            <w:pPr>
              <w:jc w:val="both"/>
            </w:pPr>
            <w:r w:rsidRPr="00FA6728">
              <w:t>77-79</w:t>
            </w:r>
          </w:p>
        </w:tc>
        <w:tc>
          <w:tcPr>
            <w:tcW w:w="1550" w:type="dxa"/>
            <w:tcBorders>
              <w:top w:val="single" w:sz="4" w:space="0" w:color="auto"/>
              <w:left w:val="single" w:sz="4" w:space="0" w:color="auto"/>
              <w:bottom w:val="single" w:sz="4" w:space="0" w:color="auto"/>
              <w:right w:val="single" w:sz="4" w:space="0" w:color="auto"/>
            </w:tcBorders>
            <w:hideMark/>
          </w:tcPr>
          <w:p w14:paraId="7D83B60C" w14:textId="77777777" w:rsidR="00241C63" w:rsidRPr="00FA6728" w:rsidRDefault="00241C63" w:rsidP="002B0AB7">
            <w:pPr>
              <w:jc w:val="both"/>
            </w:pPr>
            <w:r w:rsidRPr="00FA6728">
              <w:t>B+</w:t>
            </w:r>
          </w:p>
        </w:tc>
        <w:tc>
          <w:tcPr>
            <w:tcW w:w="1550" w:type="dxa"/>
            <w:tcBorders>
              <w:top w:val="single" w:sz="4" w:space="0" w:color="auto"/>
              <w:left w:val="single" w:sz="4" w:space="0" w:color="auto"/>
              <w:bottom w:val="single" w:sz="4" w:space="0" w:color="auto"/>
              <w:right w:val="double" w:sz="4" w:space="0" w:color="auto"/>
            </w:tcBorders>
            <w:hideMark/>
          </w:tcPr>
          <w:p w14:paraId="40EBDD4D" w14:textId="77777777" w:rsidR="00241C63" w:rsidRPr="00FA6728" w:rsidRDefault="00241C63" w:rsidP="002B0AB7">
            <w:pPr>
              <w:jc w:val="both"/>
            </w:pPr>
            <w:r w:rsidRPr="00FA6728">
              <w:t>9</w:t>
            </w:r>
          </w:p>
        </w:tc>
        <w:tc>
          <w:tcPr>
            <w:tcW w:w="1395" w:type="dxa"/>
            <w:tcBorders>
              <w:top w:val="single" w:sz="4" w:space="0" w:color="auto"/>
              <w:left w:val="double" w:sz="4" w:space="0" w:color="auto"/>
              <w:bottom w:val="single" w:sz="4" w:space="0" w:color="auto"/>
              <w:right w:val="single" w:sz="4" w:space="0" w:color="auto"/>
            </w:tcBorders>
            <w:hideMark/>
          </w:tcPr>
          <w:p w14:paraId="33959F07" w14:textId="77777777" w:rsidR="00241C63" w:rsidRPr="00FA6728" w:rsidRDefault="00241C63" w:rsidP="002B0AB7">
            <w:pPr>
              <w:jc w:val="both"/>
            </w:pPr>
            <w:r w:rsidRPr="00FA6728">
              <w:t>57-59</w:t>
            </w:r>
          </w:p>
        </w:tc>
        <w:tc>
          <w:tcPr>
            <w:tcW w:w="1530" w:type="dxa"/>
            <w:tcBorders>
              <w:top w:val="single" w:sz="4" w:space="0" w:color="auto"/>
              <w:left w:val="single" w:sz="4" w:space="0" w:color="auto"/>
              <w:bottom w:val="single" w:sz="4" w:space="0" w:color="auto"/>
              <w:right w:val="single" w:sz="4" w:space="0" w:color="auto"/>
            </w:tcBorders>
            <w:hideMark/>
          </w:tcPr>
          <w:p w14:paraId="0E029109" w14:textId="77777777" w:rsidR="00241C63" w:rsidRPr="00FA6728" w:rsidRDefault="00241C63" w:rsidP="002B0AB7">
            <w:pPr>
              <w:jc w:val="both"/>
            </w:pPr>
            <w:r w:rsidRPr="00FA6728">
              <w:t>D+</w:t>
            </w:r>
          </w:p>
        </w:tc>
        <w:tc>
          <w:tcPr>
            <w:tcW w:w="1260" w:type="dxa"/>
            <w:tcBorders>
              <w:top w:val="single" w:sz="4" w:space="0" w:color="auto"/>
              <w:left w:val="single" w:sz="4" w:space="0" w:color="auto"/>
              <w:bottom w:val="single" w:sz="4" w:space="0" w:color="auto"/>
              <w:right w:val="single" w:sz="4" w:space="0" w:color="auto"/>
            </w:tcBorders>
            <w:hideMark/>
          </w:tcPr>
          <w:p w14:paraId="1382B04F" w14:textId="77777777" w:rsidR="00241C63" w:rsidRPr="00FA6728" w:rsidRDefault="00241C63" w:rsidP="002B0AB7">
            <w:pPr>
              <w:jc w:val="both"/>
            </w:pPr>
            <w:r w:rsidRPr="00FA6728">
              <w:t>3</w:t>
            </w:r>
          </w:p>
        </w:tc>
      </w:tr>
      <w:tr w:rsidR="00241C63" w:rsidRPr="00FA6728" w14:paraId="36A8A305" w14:textId="77777777" w:rsidTr="002B0AB7">
        <w:tc>
          <w:tcPr>
            <w:tcW w:w="1550" w:type="dxa"/>
            <w:tcBorders>
              <w:top w:val="single" w:sz="4" w:space="0" w:color="auto"/>
              <w:left w:val="single" w:sz="4" w:space="0" w:color="auto"/>
              <w:bottom w:val="single" w:sz="4" w:space="0" w:color="auto"/>
              <w:right w:val="single" w:sz="4" w:space="0" w:color="auto"/>
            </w:tcBorders>
            <w:hideMark/>
          </w:tcPr>
          <w:p w14:paraId="3473489E" w14:textId="77777777" w:rsidR="00241C63" w:rsidRPr="00FA6728" w:rsidRDefault="00241C63" w:rsidP="002B0AB7">
            <w:pPr>
              <w:jc w:val="both"/>
            </w:pPr>
            <w:r w:rsidRPr="00FA6728">
              <w:t>73-76</w:t>
            </w:r>
          </w:p>
        </w:tc>
        <w:tc>
          <w:tcPr>
            <w:tcW w:w="1550" w:type="dxa"/>
            <w:tcBorders>
              <w:top w:val="single" w:sz="4" w:space="0" w:color="auto"/>
              <w:left w:val="single" w:sz="4" w:space="0" w:color="auto"/>
              <w:bottom w:val="single" w:sz="4" w:space="0" w:color="auto"/>
              <w:right w:val="single" w:sz="4" w:space="0" w:color="auto"/>
            </w:tcBorders>
            <w:hideMark/>
          </w:tcPr>
          <w:p w14:paraId="45B59AC8" w14:textId="77777777" w:rsidR="00241C63" w:rsidRPr="00FA6728" w:rsidRDefault="00241C63" w:rsidP="002B0AB7">
            <w:pPr>
              <w:jc w:val="both"/>
            </w:pPr>
            <w:r w:rsidRPr="00FA6728">
              <w:t>B</w:t>
            </w:r>
          </w:p>
        </w:tc>
        <w:tc>
          <w:tcPr>
            <w:tcW w:w="1550" w:type="dxa"/>
            <w:tcBorders>
              <w:top w:val="single" w:sz="4" w:space="0" w:color="auto"/>
              <w:left w:val="single" w:sz="4" w:space="0" w:color="auto"/>
              <w:bottom w:val="single" w:sz="4" w:space="0" w:color="auto"/>
              <w:right w:val="double" w:sz="4" w:space="0" w:color="auto"/>
            </w:tcBorders>
            <w:hideMark/>
          </w:tcPr>
          <w:p w14:paraId="62FFCC23" w14:textId="77777777" w:rsidR="00241C63" w:rsidRPr="00FA6728" w:rsidRDefault="00241C63" w:rsidP="002B0AB7">
            <w:pPr>
              <w:jc w:val="both"/>
            </w:pPr>
            <w:r w:rsidRPr="00FA6728">
              <w:t>8</w:t>
            </w:r>
          </w:p>
        </w:tc>
        <w:tc>
          <w:tcPr>
            <w:tcW w:w="1395" w:type="dxa"/>
            <w:tcBorders>
              <w:top w:val="single" w:sz="4" w:space="0" w:color="auto"/>
              <w:left w:val="double" w:sz="4" w:space="0" w:color="auto"/>
              <w:bottom w:val="single" w:sz="4" w:space="0" w:color="auto"/>
              <w:right w:val="single" w:sz="4" w:space="0" w:color="auto"/>
            </w:tcBorders>
            <w:hideMark/>
          </w:tcPr>
          <w:p w14:paraId="0A47409F" w14:textId="77777777" w:rsidR="00241C63" w:rsidRPr="00FA6728" w:rsidRDefault="00241C63" w:rsidP="002B0AB7">
            <w:pPr>
              <w:jc w:val="both"/>
            </w:pPr>
            <w:r w:rsidRPr="00FA6728">
              <w:t>53-56</w:t>
            </w:r>
          </w:p>
        </w:tc>
        <w:tc>
          <w:tcPr>
            <w:tcW w:w="1530" w:type="dxa"/>
            <w:tcBorders>
              <w:top w:val="single" w:sz="4" w:space="0" w:color="auto"/>
              <w:left w:val="single" w:sz="4" w:space="0" w:color="auto"/>
              <w:bottom w:val="single" w:sz="4" w:space="0" w:color="auto"/>
              <w:right w:val="single" w:sz="4" w:space="0" w:color="auto"/>
            </w:tcBorders>
            <w:hideMark/>
          </w:tcPr>
          <w:p w14:paraId="6A86C86F" w14:textId="77777777" w:rsidR="00241C63" w:rsidRPr="00FA6728" w:rsidRDefault="00241C63" w:rsidP="002B0AB7">
            <w:pPr>
              <w:jc w:val="both"/>
            </w:pPr>
            <w:r w:rsidRPr="00FA6728">
              <w:t>D</w:t>
            </w:r>
          </w:p>
        </w:tc>
        <w:tc>
          <w:tcPr>
            <w:tcW w:w="1260" w:type="dxa"/>
            <w:tcBorders>
              <w:top w:val="single" w:sz="4" w:space="0" w:color="auto"/>
              <w:left w:val="single" w:sz="4" w:space="0" w:color="auto"/>
              <w:bottom w:val="single" w:sz="4" w:space="0" w:color="auto"/>
              <w:right w:val="single" w:sz="4" w:space="0" w:color="auto"/>
            </w:tcBorders>
            <w:hideMark/>
          </w:tcPr>
          <w:p w14:paraId="4FC43EC3" w14:textId="77777777" w:rsidR="00241C63" w:rsidRPr="00FA6728" w:rsidRDefault="00241C63" w:rsidP="002B0AB7">
            <w:pPr>
              <w:jc w:val="both"/>
            </w:pPr>
            <w:r w:rsidRPr="00FA6728">
              <w:t>2</w:t>
            </w:r>
          </w:p>
        </w:tc>
      </w:tr>
      <w:tr w:rsidR="00241C63" w:rsidRPr="00FA6728" w14:paraId="1242C4A4" w14:textId="77777777" w:rsidTr="002B0AB7">
        <w:tc>
          <w:tcPr>
            <w:tcW w:w="1550" w:type="dxa"/>
            <w:tcBorders>
              <w:top w:val="single" w:sz="4" w:space="0" w:color="auto"/>
              <w:left w:val="single" w:sz="4" w:space="0" w:color="auto"/>
              <w:bottom w:val="single" w:sz="4" w:space="0" w:color="auto"/>
              <w:right w:val="single" w:sz="4" w:space="0" w:color="auto"/>
            </w:tcBorders>
            <w:hideMark/>
          </w:tcPr>
          <w:p w14:paraId="7E82CB08" w14:textId="77777777" w:rsidR="00241C63" w:rsidRPr="00FA6728" w:rsidRDefault="00241C63" w:rsidP="002B0AB7">
            <w:pPr>
              <w:jc w:val="both"/>
            </w:pPr>
            <w:r w:rsidRPr="00FA6728">
              <w:t>70-72</w:t>
            </w:r>
          </w:p>
        </w:tc>
        <w:tc>
          <w:tcPr>
            <w:tcW w:w="1550" w:type="dxa"/>
            <w:tcBorders>
              <w:top w:val="single" w:sz="4" w:space="0" w:color="auto"/>
              <w:left w:val="single" w:sz="4" w:space="0" w:color="auto"/>
              <w:bottom w:val="single" w:sz="4" w:space="0" w:color="auto"/>
              <w:right w:val="single" w:sz="4" w:space="0" w:color="auto"/>
            </w:tcBorders>
            <w:hideMark/>
          </w:tcPr>
          <w:p w14:paraId="7AB3F866" w14:textId="77777777" w:rsidR="00241C63" w:rsidRPr="00FA6728" w:rsidRDefault="00241C63" w:rsidP="002B0AB7">
            <w:pPr>
              <w:jc w:val="both"/>
            </w:pPr>
            <w:r w:rsidRPr="00FA6728">
              <w:t>B-</w:t>
            </w:r>
          </w:p>
        </w:tc>
        <w:tc>
          <w:tcPr>
            <w:tcW w:w="1550" w:type="dxa"/>
            <w:tcBorders>
              <w:top w:val="single" w:sz="4" w:space="0" w:color="auto"/>
              <w:left w:val="single" w:sz="4" w:space="0" w:color="auto"/>
              <w:bottom w:val="single" w:sz="4" w:space="0" w:color="auto"/>
              <w:right w:val="double" w:sz="4" w:space="0" w:color="auto"/>
            </w:tcBorders>
            <w:hideMark/>
          </w:tcPr>
          <w:p w14:paraId="654D630E" w14:textId="77777777" w:rsidR="00241C63" w:rsidRPr="00FA6728" w:rsidRDefault="00241C63" w:rsidP="002B0AB7">
            <w:pPr>
              <w:jc w:val="both"/>
            </w:pPr>
            <w:r w:rsidRPr="00FA6728">
              <w:t>7</w:t>
            </w:r>
          </w:p>
        </w:tc>
        <w:tc>
          <w:tcPr>
            <w:tcW w:w="1395" w:type="dxa"/>
            <w:tcBorders>
              <w:top w:val="single" w:sz="4" w:space="0" w:color="auto"/>
              <w:left w:val="double" w:sz="4" w:space="0" w:color="auto"/>
              <w:bottom w:val="single" w:sz="4" w:space="0" w:color="auto"/>
              <w:right w:val="single" w:sz="4" w:space="0" w:color="auto"/>
            </w:tcBorders>
            <w:hideMark/>
          </w:tcPr>
          <w:p w14:paraId="64DDEF9E" w14:textId="77777777" w:rsidR="00241C63" w:rsidRPr="00FA6728" w:rsidRDefault="00241C63" w:rsidP="002B0AB7">
            <w:pPr>
              <w:jc w:val="both"/>
            </w:pPr>
            <w:r w:rsidRPr="00FA6728">
              <w:t>50-52</w:t>
            </w:r>
          </w:p>
        </w:tc>
        <w:tc>
          <w:tcPr>
            <w:tcW w:w="1530" w:type="dxa"/>
            <w:tcBorders>
              <w:top w:val="single" w:sz="4" w:space="0" w:color="auto"/>
              <w:left w:val="single" w:sz="4" w:space="0" w:color="auto"/>
              <w:bottom w:val="single" w:sz="4" w:space="0" w:color="auto"/>
              <w:right w:val="single" w:sz="4" w:space="0" w:color="auto"/>
            </w:tcBorders>
            <w:hideMark/>
          </w:tcPr>
          <w:p w14:paraId="313E70F1" w14:textId="77777777" w:rsidR="00241C63" w:rsidRPr="00FA6728" w:rsidRDefault="00241C63" w:rsidP="002B0AB7">
            <w:pPr>
              <w:jc w:val="both"/>
            </w:pPr>
            <w:r w:rsidRPr="00FA6728">
              <w:t>D-</w:t>
            </w:r>
          </w:p>
        </w:tc>
        <w:tc>
          <w:tcPr>
            <w:tcW w:w="1260" w:type="dxa"/>
            <w:tcBorders>
              <w:top w:val="single" w:sz="4" w:space="0" w:color="auto"/>
              <w:left w:val="single" w:sz="4" w:space="0" w:color="auto"/>
              <w:bottom w:val="single" w:sz="4" w:space="0" w:color="auto"/>
              <w:right w:val="single" w:sz="4" w:space="0" w:color="auto"/>
            </w:tcBorders>
            <w:hideMark/>
          </w:tcPr>
          <w:p w14:paraId="437FA0A5" w14:textId="77777777" w:rsidR="00241C63" w:rsidRPr="00FA6728" w:rsidRDefault="00241C63" w:rsidP="002B0AB7">
            <w:pPr>
              <w:jc w:val="both"/>
            </w:pPr>
            <w:r w:rsidRPr="00FA6728">
              <w:t>1</w:t>
            </w:r>
          </w:p>
        </w:tc>
      </w:tr>
    </w:tbl>
    <w:p w14:paraId="267E943B" w14:textId="77777777" w:rsidR="00241C63" w:rsidRPr="00FA6728" w:rsidRDefault="00241C63" w:rsidP="00241C63">
      <w:pPr>
        <w:rPr>
          <w:lang w:val="en-GB"/>
        </w:rPr>
      </w:pPr>
    </w:p>
    <w:p w14:paraId="61096E4D" w14:textId="77777777" w:rsidR="00241C63" w:rsidRPr="00C22493" w:rsidRDefault="00241C63" w:rsidP="006D6BE0">
      <w:pPr>
        <w:rPr>
          <w:b/>
          <w:bCs/>
        </w:rPr>
      </w:pPr>
      <w:r w:rsidRPr="00FA6728">
        <w:t>Standing in a course is determined by the course instructor subject to the approval of the Faculty Dean. This means that grades submitted by an instructor may be subject to revision. No grades are final until they have been approved by the Dean.</w:t>
      </w:r>
    </w:p>
    <w:p w14:paraId="55871A40" w14:textId="77777777" w:rsidR="00241C63" w:rsidRPr="00C22493" w:rsidRDefault="00241C63" w:rsidP="00C22493">
      <w:pPr>
        <w:ind w:left="270"/>
        <w:rPr>
          <w:b/>
          <w:bCs/>
        </w:rPr>
      </w:pPr>
    </w:p>
    <w:p w14:paraId="41D97C21" w14:textId="4F35944C" w:rsidR="00241C63" w:rsidRPr="00FA6728" w:rsidRDefault="00241C63" w:rsidP="006D6BE0">
      <w:pPr>
        <w:rPr>
          <w:lang w:val="en-GB"/>
        </w:rPr>
      </w:pPr>
      <w:r w:rsidRPr="00C22493">
        <w:rPr>
          <w:b/>
          <w:bCs/>
        </w:rPr>
        <w:t>Carleton email accounts:</w:t>
      </w:r>
      <w:r w:rsidRPr="00FA6728">
        <w:rPr>
          <w:lang w:val="en-GB"/>
        </w:rPr>
        <w:t xml:space="preserve"> All email communication to students from the Institute of European, Russian and Eurasian Studies will be via official Carleton university email accounts and/or Brightspace. As important course and university information is distributed this way, it is the student’s responsibility to monitor their </w:t>
      </w:r>
      <w:r w:rsidRPr="00FA6728">
        <w:rPr>
          <w:lang w:val="en-GB"/>
        </w:rPr>
        <w:lastRenderedPageBreak/>
        <w:t xml:space="preserve">Carleton and Brightspace accounts. </w:t>
      </w:r>
    </w:p>
    <w:p w14:paraId="53DC8DB7" w14:textId="77777777" w:rsidR="00241C63" w:rsidRPr="00C22493" w:rsidRDefault="00241C63" w:rsidP="00C22493">
      <w:pPr>
        <w:ind w:left="270"/>
        <w:rPr>
          <w:b/>
          <w:bCs/>
        </w:rPr>
      </w:pPr>
    </w:p>
    <w:p w14:paraId="29847EEB" w14:textId="53AAA082" w:rsidR="00D56577" w:rsidRPr="00FA6728" w:rsidRDefault="00241C63" w:rsidP="006D6BE0">
      <w:r w:rsidRPr="00C22493">
        <w:rPr>
          <w:b/>
          <w:bCs/>
        </w:rPr>
        <w:t xml:space="preserve">Official course outline: </w:t>
      </w:r>
      <w:r w:rsidRPr="00FA6728">
        <w:rPr>
          <w:lang w:val="en-GB"/>
        </w:rPr>
        <w:t>The course outline posted to EURUS website is the official course outline.</w:t>
      </w:r>
    </w:p>
    <w:sectPr w:rsidR="00D56577" w:rsidRPr="00FA6728" w:rsidSect="00241C63">
      <w:headerReference w:type="default" r:id="rId17"/>
      <w:footerReference w:type="default" r:id="rId18"/>
      <w:pgSz w:w="12240" w:h="15840"/>
      <w:pgMar w:top="1360" w:right="1300" w:bottom="280" w:left="12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A86E" w14:textId="77777777" w:rsidR="00BE16F4" w:rsidRDefault="00BE16F4" w:rsidP="00DD4225">
      <w:r>
        <w:separator/>
      </w:r>
    </w:p>
  </w:endnote>
  <w:endnote w:type="continuationSeparator" w:id="0">
    <w:p w14:paraId="2AD9D5EC" w14:textId="77777777" w:rsidR="00BE16F4" w:rsidRDefault="00BE16F4" w:rsidP="00DD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540096"/>
      <w:docPartObj>
        <w:docPartGallery w:val="Page Numbers (Bottom of Page)"/>
        <w:docPartUnique/>
      </w:docPartObj>
    </w:sdtPr>
    <w:sdtEndPr/>
    <w:sdtContent>
      <w:p w14:paraId="740EEE15" w14:textId="0D4D4840" w:rsidR="00024354" w:rsidRDefault="00024354">
        <w:pPr>
          <w:pStyle w:val="a7"/>
          <w:jc w:val="center"/>
        </w:pPr>
        <w:r>
          <w:fldChar w:fldCharType="begin"/>
        </w:r>
        <w:r>
          <w:instrText>PAGE   \* MERGEFORMAT</w:instrText>
        </w:r>
        <w:r>
          <w:fldChar w:fldCharType="separate"/>
        </w:r>
        <w:r>
          <w:rPr>
            <w:lang w:val="ka-GE"/>
          </w:rPr>
          <w:t>2</w:t>
        </w:r>
        <w:r>
          <w:fldChar w:fldCharType="end"/>
        </w:r>
      </w:p>
    </w:sdtContent>
  </w:sdt>
  <w:p w14:paraId="58F3C8E7" w14:textId="77777777" w:rsidR="00024354" w:rsidRDefault="000243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99B23" w14:textId="77777777" w:rsidR="00BE16F4" w:rsidRDefault="00BE16F4" w:rsidP="00DD4225">
      <w:r>
        <w:separator/>
      </w:r>
    </w:p>
  </w:footnote>
  <w:footnote w:type="continuationSeparator" w:id="0">
    <w:p w14:paraId="104CF42B" w14:textId="77777777" w:rsidR="00BE16F4" w:rsidRDefault="00BE16F4" w:rsidP="00DD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A4B1" w14:textId="711F4CC8" w:rsidR="00DD4225" w:rsidRPr="004F0832" w:rsidRDefault="00DD4225" w:rsidP="00E27827">
    <w:pPr>
      <w:pStyle w:val="a5"/>
      <w:tabs>
        <w:tab w:val="clear" w:pos="9026"/>
        <w:tab w:val="right" w:pos="9720"/>
      </w:tabs>
      <w:ind w:left="-270" w:right="-60"/>
      <w:rPr>
        <w:sz w:val="16"/>
        <w:szCs w:val="16"/>
      </w:rPr>
    </w:pPr>
    <w:r w:rsidRPr="004F0832">
      <w:rPr>
        <w:sz w:val="16"/>
        <w:szCs w:val="16"/>
      </w:rPr>
      <w:t>Carleton University</w:t>
    </w:r>
    <w:r w:rsidRPr="004F0832">
      <w:rPr>
        <w:sz w:val="16"/>
        <w:szCs w:val="16"/>
      </w:rPr>
      <w:tab/>
    </w:r>
    <w:r w:rsidRPr="004F0832">
      <w:rPr>
        <w:sz w:val="16"/>
        <w:szCs w:val="16"/>
      </w:rPr>
      <w:tab/>
    </w:r>
    <w:r w:rsidR="00E27827">
      <w:rPr>
        <w:sz w:val="16"/>
        <w:szCs w:val="16"/>
      </w:rPr>
      <w:t xml:space="preserve">      </w:t>
    </w:r>
    <w:r w:rsidRPr="004F0832">
      <w:rPr>
        <w:sz w:val="16"/>
        <w:szCs w:val="16"/>
      </w:rPr>
      <w:t>Fall 2021</w:t>
    </w:r>
  </w:p>
  <w:p w14:paraId="6C903481" w14:textId="0FDEFD55" w:rsidR="00DD4225" w:rsidRPr="004F0832" w:rsidRDefault="00DD4225" w:rsidP="00E27827">
    <w:pPr>
      <w:pStyle w:val="a5"/>
      <w:ind w:left="-270"/>
      <w:rPr>
        <w:sz w:val="16"/>
        <w:szCs w:val="16"/>
      </w:rPr>
    </w:pPr>
    <w:r w:rsidRPr="004F0832">
      <w:rPr>
        <w:sz w:val="16"/>
        <w:szCs w:val="16"/>
      </w:rPr>
      <w:t>Institute of European, Russian and Eurasian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6B0D"/>
    <w:multiLevelType w:val="hybridMultilevel"/>
    <w:tmpl w:val="3B8AA706"/>
    <w:lvl w:ilvl="0" w:tplc="04370001">
      <w:start w:val="1"/>
      <w:numFmt w:val="bullet"/>
      <w:lvlText w:val=""/>
      <w:lvlJc w:val="left"/>
      <w:pPr>
        <w:ind w:left="450" w:hanging="360"/>
      </w:pPr>
      <w:rPr>
        <w:rFonts w:ascii="Symbol" w:hAnsi="Symbol" w:hint="default"/>
      </w:rPr>
    </w:lvl>
    <w:lvl w:ilvl="1" w:tplc="04370003" w:tentative="1">
      <w:start w:val="1"/>
      <w:numFmt w:val="bullet"/>
      <w:lvlText w:val="o"/>
      <w:lvlJc w:val="left"/>
      <w:pPr>
        <w:ind w:left="1170" w:hanging="360"/>
      </w:pPr>
      <w:rPr>
        <w:rFonts w:ascii="Courier New" w:hAnsi="Courier New" w:cs="Courier New" w:hint="default"/>
      </w:rPr>
    </w:lvl>
    <w:lvl w:ilvl="2" w:tplc="04370005" w:tentative="1">
      <w:start w:val="1"/>
      <w:numFmt w:val="bullet"/>
      <w:lvlText w:val=""/>
      <w:lvlJc w:val="left"/>
      <w:pPr>
        <w:ind w:left="1890" w:hanging="360"/>
      </w:pPr>
      <w:rPr>
        <w:rFonts w:ascii="Wingdings" w:hAnsi="Wingdings" w:hint="default"/>
      </w:rPr>
    </w:lvl>
    <w:lvl w:ilvl="3" w:tplc="04370001" w:tentative="1">
      <w:start w:val="1"/>
      <w:numFmt w:val="bullet"/>
      <w:lvlText w:val=""/>
      <w:lvlJc w:val="left"/>
      <w:pPr>
        <w:ind w:left="2610" w:hanging="360"/>
      </w:pPr>
      <w:rPr>
        <w:rFonts w:ascii="Symbol" w:hAnsi="Symbol" w:hint="default"/>
      </w:rPr>
    </w:lvl>
    <w:lvl w:ilvl="4" w:tplc="04370003" w:tentative="1">
      <w:start w:val="1"/>
      <w:numFmt w:val="bullet"/>
      <w:lvlText w:val="o"/>
      <w:lvlJc w:val="left"/>
      <w:pPr>
        <w:ind w:left="3330" w:hanging="360"/>
      </w:pPr>
      <w:rPr>
        <w:rFonts w:ascii="Courier New" w:hAnsi="Courier New" w:cs="Courier New" w:hint="default"/>
      </w:rPr>
    </w:lvl>
    <w:lvl w:ilvl="5" w:tplc="04370005" w:tentative="1">
      <w:start w:val="1"/>
      <w:numFmt w:val="bullet"/>
      <w:lvlText w:val=""/>
      <w:lvlJc w:val="left"/>
      <w:pPr>
        <w:ind w:left="4050" w:hanging="360"/>
      </w:pPr>
      <w:rPr>
        <w:rFonts w:ascii="Wingdings" w:hAnsi="Wingdings" w:hint="default"/>
      </w:rPr>
    </w:lvl>
    <w:lvl w:ilvl="6" w:tplc="04370001" w:tentative="1">
      <w:start w:val="1"/>
      <w:numFmt w:val="bullet"/>
      <w:lvlText w:val=""/>
      <w:lvlJc w:val="left"/>
      <w:pPr>
        <w:ind w:left="4770" w:hanging="360"/>
      </w:pPr>
      <w:rPr>
        <w:rFonts w:ascii="Symbol" w:hAnsi="Symbol" w:hint="default"/>
      </w:rPr>
    </w:lvl>
    <w:lvl w:ilvl="7" w:tplc="04370003" w:tentative="1">
      <w:start w:val="1"/>
      <w:numFmt w:val="bullet"/>
      <w:lvlText w:val="o"/>
      <w:lvlJc w:val="left"/>
      <w:pPr>
        <w:ind w:left="5490" w:hanging="360"/>
      </w:pPr>
      <w:rPr>
        <w:rFonts w:ascii="Courier New" w:hAnsi="Courier New" w:cs="Courier New" w:hint="default"/>
      </w:rPr>
    </w:lvl>
    <w:lvl w:ilvl="8" w:tplc="04370005" w:tentative="1">
      <w:start w:val="1"/>
      <w:numFmt w:val="bullet"/>
      <w:lvlText w:val=""/>
      <w:lvlJc w:val="left"/>
      <w:pPr>
        <w:ind w:left="6210" w:hanging="360"/>
      </w:pPr>
      <w:rPr>
        <w:rFonts w:ascii="Wingdings" w:hAnsi="Wingdings" w:hint="default"/>
      </w:rPr>
    </w:lvl>
  </w:abstractNum>
  <w:abstractNum w:abstractNumId="1" w15:restartNumberingAfterBreak="0">
    <w:nsid w:val="1A044C80"/>
    <w:multiLevelType w:val="hybridMultilevel"/>
    <w:tmpl w:val="FB94F3F8"/>
    <w:lvl w:ilvl="0" w:tplc="2DA444A8">
      <w:numFmt w:val="bullet"/>
      <w:lvlText w:val=""/>
      <w:lvlJc w:val="left"/>
      <w:pPr>
        <w:ind w:left="880" w:hanging="360"/>
      </w:pPr>
      <w:rPr>
        <w:rFonts w:ascii="Wingdings" w:eastAsia="Wingdings" w:hAnsi="Wingdings" w:cs="Wingdings" w:hint="default"/>
        <w:b w:val="0"/>
        <w:bCs w:val="0"/>
        <w:i w:val="0"/>
        <w:iCs w:val="0"/>
        <w:w w:val="100"/>
        <w:sz w:val="24"/>
        <w:szCs w:val="24"/>
        <w:lang w:val="en-US" w:eastAsia="en-US" w:bidi="ar-SA"/>
      </w:rPr>
    </w:lvl>
    <w:lvl w:ilvl="1" w:tplc="5FA82978">
      <w:numFmt w:val="bullet"/>
      <w:lvlText w:val="•"/>
      <w:lvlJc w:val="left"/>
      <w:pPr>
        <w:ind w:left="1758" w:hanging="360"/>
      </w:pPr>
      <w:rPr>
        <w:rFonts w:hint="default"/>
        <w:lang w:val="en-US" w:eastAsia="en-US" w:bidi="ar-SA"/>
      </w:rPr>
    </w:lvl>
    <w:lvl w:ilvl="2" w:tplc="418CE49A">
      <w:numFmt w:val="bullet"/>
      <w:lvlText w:val="•"/>
      <w:lvlJc w:val="left"/>
      <w:pPr>
        <w:ind w:left="2636" w:hanging="360"/>
      </w:pPr>
      <w:rPr>
        <w:rFonts w:hint="default"/>
        <w:lang w:val="en-US" w:eastAsia="en-US" w:bidi="ar-SA"/>
      </w:rPr>
    </w:lvl>
    <w:lvl w:ilvl="3" w:tplc="9C2CF424">
      <w:numFmt w:val="bullet"/>
      <w:lvlText w:val="•"/>
      <w:lvlJc w:val="left"/>
      <w:pPr>
        <w:ind w:left="3514" w:hanging="360"/>
      </w:pPr>
      <w:rPr>
        <w:rFonts w:hint="default"/>
        <w:lang w:val="en-US" w:eastAsia="en-US" w:bidi="ar-SA"/>
      </w:rPr>
    </w:lvl>
    <w:lvl w:ilvl="4" w:tplc="C74057CC">
      <w:numFmt w:val="bullet"/>
      <w:lvlText w:val="•"/>
      <w:lvlJc w:val="left"/>
      <w:pPr>
        <w:ind w:left="4392" w:hanging="360"/>
      </w:pPr>
      <w:rPr>
        <w:rFonts w:hint="default"/>
        <w:lang w:val="en-US" w:eastAsia="en-US" w:bidi="ar-SA"/>
      </w:rPr>
    </w:lvl>
    <w:lvl w:ilvl="5" w:tplc="9522A3C2">
      <w:numFmt w:val="bullet"/>
      <w:lvlText w:val="•"/>
      <w:lvlJc w:val="left"/>
      <w:pPr>
        <w:ind w:left="5270" w:hanging="360"/>
      </w:pPr>
      <w:rPr>
        <w:rFonts w:hint="default"/>
        <w:lang w:val="en-US" w:eastAsia="en-US" w:bidi="ar-SA"/>
      </w:rPr>
    </w:lvl>
    <w:lvl w:ilvl="6" w:tplc="C88AE6F8">
      <w:numFmt w:val="bullet"/>
      <w:lvlText w:val="•"/>
      <w:lvlJc w:val="left"/>
      <w:pPr>
        <w:ind w:left="6148" w:hanging="360"/>
      </w:pPr>
      <w:rPr>
        <w:rFonts w:hint="default"/>
        <w:lang w:val="en-US" w:eastAsia="en-US" w:bidi="ar-SA"/>
      </w:rPr>
    </w:lvl>
    <w:lvl w:ilvl="7" w:tplc="7E24BA8E">
      <w:numFmt w:val="bullet"/>
      <w:lvlText w:val="•"/>
      <w:lvlJc w:val="left"/>
      <w:pPr>
        <w:ind w:left="7026" w:hanging="360"/>
      </w:pPr>
      <w:rPr>
        <w:rFonts w:hint="default"/>
        <w:lang w:val="en-US" w:eastAsia="en-US" w:bidi="ar-SA"/>
      </w:rPr>
    </w:lvl>
    <w:lvl w:ilvl="8" w:tplc="70AAB002">
      <w:numFmt w:val="bullet"/>
      <w:lvlText w:val="•"/>
      <w:lvlJc w:val="left"/>
      <w:pPr>
        <w:ind w:left="7904" w:hanging="360"/>
      </w:pPr>
      <w:rPr>
        <w:rFonts w:hint="default"/>
        <w:lang w:val="en-US" w:eastAsia="en-US" w:bidi="ar-SA"/>
      </w:rPr>
    </w:lvl>
  </w:abstractNum>
  <w:abstractNum w:abstractNumId="2" w15:restartNumberingAfterBreak="0">
    <w:nsid w:val="1C7E44AB"/>
    <w:multiLevelType w:val="hybridMultilevel"/>
    <w:tmpl w:val="2A30BDA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21253F47"/>
    <w:multiLevelType w:val="multilevel"/>
    <w:tmpl w:val="89666D94"/>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1C57D84"/>
    <w:multiLevelType w:val="hybridMultilevel"/>
    <w:tmpl w:val="BF26AAF6"/>
    <w:lvl w:ilvl="0" w:tplc="919CAA48">
      <w:numFmt w:val="bullet"/>
      <w:lvlText w:val="•"/>
      <w:lvlJc w:val="left"/>
      <w:pPr>
        <w:ind w:left="720" w:hanging="360"/>
      </w:pPr>
      <w:rPr>
        <w:rFonts w:hint="default"/>
        <w:w w:val="100"/>
        <w:lang w:val="en-US" w:eastAsia="en-US" w:bidi="ar-SA"/>
      </w:rPr>
    </w:lvl>
    <w:lvl w:ilvl="1" w:tplc="919CAA48">
      <w:numFmt w:val="bullet"/>
      <w:lvlText w:val="•"/>
      <w:lvlJc w:val="left"/>
      <w:pPr>
        <w:ind w:left="1757" w:hanging="360"/>
      </w:pPr>
      <w:rPr>
        <w:rFonts w:hint="default"/>
        <w:lang w:val="en-US" w:eastAsia="en-US" w:bidi="ar-SA"/>
      </w:rPr>
    </w:lvl>
    <w:lvl w:ilvl="2" w:tplc="39443A94">
      <w:numFmt w:val="bullet"/>
      <w:lvlText w:val="•"/>
      <w:lvlJc w:val="left"/>
      <w:pPr>
        <w:ind w:left="2635" w:hanging="360"/>
      </w:pPr>
      <w:rPr>
        <w:rFonts w:hint="default"/>
        <w:lang w:val="en-US" w:eastAsia="en-US" w:bidi="ar-SA"/>
      </w:rPr>
    </w:lvl>
    <w:lvl w:ilvl="3" w:tplc="AC407E94">
      <w:numFmt w:val="bullet"/>
      <w:lvlText w:val="•"/>
      <w:lvlJc w:val="left"/>
      <w:pPr>
        <w:ind w:left="3513" w:hanging="360"/>
      </w:pPr>
      <w:rPr>
        <w:rFonts w:hint="default"/>
        <w:lang w:val="en-US" w:eastAsia="en-US" w:bidi="ar-SA"/>
      </w:rPr>
    </w:lvl>
    <w:lvl w:ilvl="4" w:tplc="9446B210">
      <w:numFmt w:val="bullet"/>
      <w:lvlText w:val="•"/>
      <w:lvlJc w:val="left"/>
      <w:pPr>
        <w:ind w:left="4391" w:hanging="360"/>
      </w:pPr>
      <w:rPr>
        <w:rFonts w:hint="default"/>
        <w:lang w:val="en-US" w:eastAsia="en-US" w:bidi="ar-SA"/>
      </w:rPr>
    </w:lvl>
    <w:lvl w:ilvl="5" w:tplc="C1CC3EE6">
      <w:numFmt w:val="bullet"/>
      <w:lvlText w:val="•"/>
      <w:lvlJc w:val="left"/>
      <w:pPr>
        <w:ind w:left="5269" w:hanging="360"/>
      </w:pPr>
      <w:rPr>
        <w:rFonts w:hint="default"/>
        <w:lang w:val="en-US" w:eastAsia="en-US" w:bidi="ar-SA"/>
      </w:rPr>
    </w:lvl>
    <w:lvl w:ilvl="6" w:tplc="62A4CD84">
      <w:numFmt w:val="bullet"/>
      <w:lvlText w:val="•"/>
      <w:lvlJc w:val="left"/>
      <w:pPr>
        <w:ind w:left="6147" w:hanging="360"/>
      </w:pPr>
      <w:rPr>
        <w:rFonts w:hint="default"/>
        <w:lang w:val="en-US" w:eastAsia="en-US" w:bidi="ar-SA"/>
      </w:rPr>
    </w:lvl>
    <w:lvl w:ilvl="7" w:tplc="C18EDE10">
      <w:numFmt w:val="bullet"/>
      <w:lvlText w:val="•"/>
      <w:lvlJc w:val="left"/>
      <w:pPr>
        <w:ind w:left="7025" w:hanging="360"/>
      </w:pPr>
      <w:rPr>
        <w:rFonts w:hint="default"/>
        <w:lang w:val="en-US" w:eastAsia="en-US" w:bidi="ar-SA"/>
      </w:rPr>
    </w:lvl>
    <w:lvl w:ilvl="8" w:tplc="BF04AA9C">
      <w:numFmt w:val="bullet"/>
      <w:lvlText w:val="•"/>
      <w:lvlJc w:val="left"/>
      <w:pPr>
        <w:ind w:left="7903" w:hanging="360"/>
      </w:pPr>
      <w:rPr>
        <w:rFonts w:hint="default"/>
        <w:lang w:val="en-US" w:eastAsia="en-US" w:bidi="ar-SA"/>
      </w:rPr>
    </w:lvl>
  </w:abstractNum>
  <w:abstractNum w:abstractNumId="5" w15:restartNumberingAfterBreak="0">
    <w:nsid w:val="42DE0902"/>
    <w:multiLevelType w:val="multilevel"/>
    <w:tmpl w:val="9FAE3CBA"/>
    <w:lvl w:ilvl="0">
      <w:start w:val="1"/>
      <w:numFmt w:val="upperRoman"/>
      <w:lvlText w:val="%1."/>
      <w:lvlJc w:val="right"/>
      <w:pPr>
        <w:tabs>
          <w:tab w:val="num" w:pos="720"/>
        </w:tabs>
        <w:ind w:left="720" w:hanging="360"/>
      </w:pPr>
    </w:lvl>
    <w:lvl w:ilvl="1">
      <w:start w:val="1"/>
      <w:numFmt w:val="bullet"/>
      <w:lvlText w:val=""/>
      <w:lvlJc w:val="right"/>
      <w:pPr>
        <w:tabs>
          <w:tab w:val="num" w:pos="1440"/>
        </w:tabs>
        <w:ind w:left="1440" w:hanging="360"/>
      </w:pPr>
      <w:rPr>
        <w:rFonts w:ascii="Symbol" w:hAnsi="Symbol"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457423D5"/>
    <w:multiLevelType w:val="hybridMultilevel"/>
    <w:tmpl w:val="BE26412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503426B1"/>
    <w:multiLevelType w:val="hybridMultilevel"/>
    <w:tmpl w:val="F46675A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560005BB"/>
    <w:multiLevelType w:val="hybridMultilevel"/>
    <w:tmpl w:val="3B6CFB10"/>
    <w:lvl w:ilvl="0" w:tplc="919CAA48">
      <w:numFmt w:val="bullet"/>
      <w:lvlText w:val="•"/>
      <w:lvlJc w:val="left"/>
      <w:pPr>
        <w:ind w:left="810" w:hanging="360"/>
      </w:pPr>
      <w:rPr>
        <w:rFonts w:hint="default"/>
        <w:lang w:val="en-US" w:eastAsia="en-US" w:bidi="ar-SA"/>
      </w:rPr>
    </w:lvl>
    <w:lvl w:ilvl="1" w:tplc="04370003" w:tentative="1">
      <w:start w:val="1"/>
      <w:numFmt w:val="bullet"/>
      <w:lvlText w:val="o"/>
      <w:lvlJc w:val="left"/>
      <w:pPr>
        <w:ind w:left="1530" w:hanging="360"/>
      </w:pPr>
      <w:rPr>
        <w:rFonts w:ascii="Courier New" w:hAnsi="Courier New" w:cs="Courier New" w:hint="default"/>
      </w:rPr>
    </w:lvl>
    <w:lvl w:ilvl="2" w:tplc="04370005" w:tentative="1">
      <w:start w:val="1"/>
      <w:numFmt w:val="bullet"/>
      <w:lvlText w:val=""/>
      <w:lvlJc w:val="left"/>
      <w:pPr>
        <w:ind w:left="2250" w:hanging="360"/>
      </w:pPr>
      <w:rPr>
        <w:rFonts w:ascii="Wingdings" w:hAnsi="Wingdings" w:hint="default"/>
      </w:rPr>
    </w:lvl>
    <w:lvl w:ilvl="3" w:tplc="04370001" w:tentative="1">
      <w:start w:val="1"/>
      <w:numFmt w:val="bullet"/>
      <w:lvlText w:val=""/>
      <w:lvlJc w:val="left"/>
      <w:pPr>
        <w:ind w:left="2970" w:hanging="360"/>
      </w:pPr>
      <w:rPr>
        <w:rFonts w:ascii="Symbol" w:hAnsi="Symbol" w:hint="default"/>
      </w:rPr>
    </w:lvl>
    <w:lvl w:ilvl="4" w:tplc="04370003" w:tentative="1">
      <w:start w:val="1"/>
      <w:numFmt w:val="bullet"/>
      <w:lvlText w:val="o"/>
      <w:lvlJc w:val="left"/>
      <w:pPr>
        <w:ind w:left="3690" w:hanging="360"/>
      </w:pPr>
      <w:rPr>
        <w:rFonts w:ascii="Courier New" w:hAnsi="Courier New" w:cs="Courier New" w:hint="default"/>
      </w:rPr>
    </w:lvl>
    <w:lvl w:ilvl="5" w:tplc="04370005" w:tentative="1">
      <w:start w:val="1"/>
      <w:numFmt w:val="bullet"/>
      <w:lvlText w:val=""/>
      <w:lvlJc w:val="left"/>
      <w:pPr>
        <w:ind w:left="4410" w:hanging="360"/>
      </w:pPr>
      <w:rPr>
        <w:rFonts w:ascii="Wingdings" w:hAnsi="Wingdings" w:hint="default"/>
      </w:rPr>
    </w:lvl>
    <w:lvl w:ilvl="6" w:tplc="04370001" w:tentative="1">
      <w:start w:val="1"/>
      <w:numFmt w:val="bullet"/>
      <w:lvlText w:val=""/>
      <w:lvlJc w:val="left"/>
      <w:pPr>
        <w:ind w:left="5130" w:hanging="360"/>
      </w:pPr>
      <w:rPr>
        <w:rFonts w:ascii="Symbol" w:hAnsi="Symbol" w:hint="default"/>
      </w:rPr>
    </w:lvl>
    <w:lvl w:ilvl="7" w:tplc="04370003" w:tentative="1">
      <w:start w:val="1"/>
      <w:numFmt w:val="bullet"/>
      <w:lvlText w:val="o"/>
      <w:lvlJc w:val="left"/>
      <w:pPr>
        <w:ind w:left="5850" w:hanging="360"/>
      </w:pPr>
      <w:rPr>
        <w:rFonts w:ascii="Courier New" w:hAnsi="Courier New" w:cs="Courier New" w:hint="default"/>
      </w:rPr>
    </w:lvl>
    <w:lvl w:ilvl="8" w:tplc="04370005" w:tentative="1">
      <w:start w:val="1"/>
      <w:numFmt w:val="bullet"/>
      <w:lvlText w:val=""/>
      <w:lvlJc w:val="left"/>
      <w:pPr>
        <w:ind w:left="6570" w:hanging="360"/>
      </w:pPr>
      <w:rPr>
        <w:rFonts w:ascii="Wingdings" w:hAnsi="Wingdings" w:hint="default"/>
      </w:rPr>
    </w:lvl>
  </w:abstractNum>
  <w:abstractNum w:abstractNumId="9" w15:restartNumberingAfterBreak="0">
    <w:nsid w:val="599854E3"/>
    <w:multiLevelType w:val="hybridMultilevel"/>
    <w:tmpl w:val="AA644B36"/>
    <w:lvl w:ilvl="0" w:tplc="04370001">
      <w:start w:val="1"/>
      <w:numFmt w:val="bullet"/>
      <w:lvlText w:val=""/>
      <w:lvlJc w:val="left"/>
      <w:pPr>
        <w:ind w:left="880" w:hanging="360"/>
      </w:pPr>
      <w:rPr>
        <w:rFonts w:ascii="Symbol" w:hAnsi="Symbol" w:hint="default"/>
      </w:rPr>
    </w:lvl>
    <w:lvl w:ilvl="1" w:tplc="04370003" w:tentative="1">
      <w:start w:val="1"/>
      <w:numFmt w:val="bullet"/>
      <w:lvlText w:val="o"/>
      <w:lvlJc w:val="left"/>
      <w:pPr>
        <w:ind w:left="1600" w:hanging="360"/>
      </w:pPr>
      <w:rPr>
        <w:rFonts w:ascii="Courier New" w:hAnsi="Courier New" w:cs="Courier New" w:hint="default"/>
      </w:rPr>
    </w:lvl>
    <w:lvl w:ilvl="2" w:tplc="04370005" w:tentative="1">
      <w:start w:val="1"/>
      <w:numFmt w:val="bullet"/>
      <w:lvlText w:val=""/>
      <w:lvlJc w:val="left"/>
      <w:pPr>
        <w:ind w:left="2320" w:hanging="360"/>
      </w:pPr>
      <w:rPr>
        <w:rFonts w:ascii="Wingdings" w:hAnsi="Wingdings" w:hint="default"/>
      </w:rPr>
    </w:lvl>
    <w:lvl w:ilvl="3" w:tplc="04370001" w:tentative="1">
      <w:start w:val="1"/>
      <w:numFmt w:val="bullet"/>
      <w:lvlText w:val=""/>
      <w:lvlJc w:val="left"/>
      <w:pPr>
        <w:ind w:left="3040" w:hanging="360"/>
      </w:pPr>
      <w:rPr>
        <w:rFonts w:ascii="Symbol" w:hAnsi="Symbol" w:hint="default"/>
      </w:rPr>
    </w:lvl>
    <w:lvl w:ilvl="4" w:tplc="04370003" w:tentative="1">
      <w:start w:val="1"/>
      <w:numFmt w:val="bullet"/>
      <w:lvlText w:val="o"/>
      <w:lvlJc w:val="left"/>
      <w:pPr>
        <w:ind w:left="3760" w:hanging="360"/>
      </w:pPr>
      <w:rPr>
        <w:rFonts w:ascii="Courier New" w:hAnsi="Courier New" w:cs="Courier New" w:hint="default"/>
      </w:rPr>
    </w:lvl>
    <w:lvl w:ilvl="5" w:tplc="04370005" w:tentative="1">
      <w:start w:val="1"/>
      <w:numFmt w:val="bullet"/>
      <w:lvlText w:val=""/>
      <w:lvlJc w:val="left"/>
      <w:pPr>
        <w:ind w:left="4480" w:hanging="360"/>
      </w:pPr>
      <w:rPr>
        <w:rFonts w:ascii="Wingdings" w:hAnsi="Wingdings" w:hint="default"/>
      </w:rPr>
    </w:lvl>
    <w:lvl w:ilvl="6" w:tplc="04370001" w:tentative="1">
      <w:start w:val="1"/>
      <w:numFmt w:val="bullet"/>
      <w:lvlText w:val=""/>
      <w:lvlJc w:val="left"/>
      <w:pPr>
        <w:ind w:left="5200" w:hanging="360"/>
      </w:pPr>
      <w:rPr>
        <w:rFonts w:ascii="Symbol" w:hAnsi="Symbol" w:hint="default"/>
      </w:rPr>
    </w:lvl>
    <w:lvl w:ilvl="7" w:tplc="04370003" w:tentative="1">
      <w:start w:val="1"/>
      <w:numFmt w:val="bullet"/>
      <w:lvlText w:val="o"/>
      <w:lvlJc w:val="left"/>
      <w:pPr>
        <w:ind w:left="5920" w:hanging="360"/>
      </w:pPr>
      <w:rPr>
        <w:rFonts w:ascii="Courier New" w:hAnsi="Courier New" w:cs="Courier New" w:hint="default"/>
      </w:rPr>
    </w:lvl>
    <w:lvl w:ilvl="8" w:tplc="04370005" w:tentative="1">
      <w:start w:val="1"/>
      <w:numFmt w:val="bullet"/>
      <w:lvlText w:val=""/>
      <w:lvlJc w:val="left"/>
      <w:pPr>
        <w:ind w:left="6640" w:hanging="360"/>
      </w:pPr>
      <w:rPr>
        <w:rFonts w:ascii="Wingdings" w:hAnsi="Wingdings" w:hint="default"/>
      </w:rPr>
    </w:lvl>
  </w:abstractNum>
  <w:abstractNum w:abstractNumId="10" w15:restartNumberingAfterBreak="0">
    <w:nsid w:val="603F20E1"/>
    <w:multiLevelType w:val="hybridMultilevel"/>
    <w:tmpl w:val="27786D44"/>
    <w:lvl w:ilvl="0" w:tplc="919CAA48">
      <w:numFmt w:val="bullet"/>
      <w:lvlText w:val="•"/>
      <w:lvlJc w:val="left"/>
      <w:pPr>
        <w:ind w:left="720" w:hanging="360"/>
      </w:pPr>
      <w:rPr>
        <w:rFonts w:hint="default"/>
        <w:lang w:val="en-US" w:eastAsia="en-US" w:bidi="ar-SA"/>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62CC6FB4"/>
    <w:multiLevelType w:val="hybridMultilevel"/>
    <w:tmpl w:val="51801A08"/>
    <w:lvl w:ilvl="0" w:tplc="919CAA48">
      <w:numFmt w:val="bullet"/>
      <w:lvlText w:val="•"/>
      <w:lvlJc w:val="left"/>
      <w:pPr>
        <w:ind w:left="720" w:hanging="360"/>
      </w:pPr>
      <w:rPr>
        <w:rFonts w:hint="default"/>
        <w:lang w:val="en-US" w:eastAsia="en-US" w:bidi="ar-SA"/>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65C46571"/>
    <w:multiLevelType w:val="hybridMultilevel"/>
    <w:tmpl w:val="067CFD0E"/>
    <w:lvl w:ilvl="0" w:tplc="919CAA48">
      <w:numFmt w:val="bullet"/>
      <w:lvlText w:val="•"/>
      <w:lvlJc w:val="left"/>
      <w:pPr>
        <w:ind w:left="880" w:hanging="360"/>
      </w:pPr>
      <w:rPr>
        <w:rFonts w:hint="default"/>
        <w:lang w:val="en-US" w:eastAsia="en-US" w:bidi="ar-SA"/>
      </w:rPr>
    </w:lvl>
    <w:lvl w:ilvl="1" w:tplc="04370003" w:tentative="1">
      <w:start w:val="1"/>
      <w:numFmt w:val="bullet"/>
      <w:lvlText w:val="o"/>
      <w:lvlJc w:val="left"/>
      <w:pPr>
        <w:ind w:left="1600" w:hanging="360"/>
      </w:pPr>
      <w:rPr>
        <w:rFonts w:ascii="Courier New" w:hAnsi="Courier New" w:cs="Courier New" w:hint="default"/>
      </w:rPr>
    </w:lvl>
    <w:lvl w:ilvl="2" w:tplc="04370005" w:tentative="1">
      <w:start w:val="1"/>
      <w:numFmt w:val="bullet"/>
      <w:lvlText w:val=""/>
      <w:lvlJc w:val="left"/>
      <w:pPr>
        <w:ind w:left="2320" w:hanging="360"/>
      </w:pPr>
      <w:rPr>
        <w:rFonts w:ascii="Wingdings" w:hAnsi="Wingdings" w:hint="default"/>
      </w:rPr>
    </w:lvl>
    <w:lvl w:ilvl="3" w:tplc="04370001" w:tentative="1">
      <w:start w:val="1"/>
      <w:numFmt w:val="bullet"/>
      <w:lvlText w:val=""/>
      <w:lvlJc w:val="left"/>
      <w:pPr>
        <w:ind w:left="3040" w:hanging="360"/>
      </w:pPr>
      <w:rPr>
        <w:rFonts w:ascii="Symbol" w:hAnsi="Symbol" w:hint="default"/>
      </w:rPr>
    </w:lvl>
    <w:lvl w:ilvl="4" w:tplc="04370003" w:tentative="1">
      <w:start w:val="1"/>
      <w:numFmt w:val="bullet"/>
      <w:lvlText w:val="o"/>
      <w:lvlJc w:val="left"/>
      <w:pPr>
        <w:ind w:left="3760" w:hanging="360"/>
      </w:pPr>
      <w:rPr>
        <w:rFonts w:ascii="Courier New" w:hAnsi="Courier New" w:cs="Courier New" w:hint="default"/>
      </w:rPr>
    </w:lvl>
    <w:lvl w:ilvl="5" w:tplc="04370005" w:tentative="1">
      <w:start w:val="1"/>
      <w:numFmt w:val="bullet"/>
      <w:lvlText w:val=""/>
      <w:lvlJc w:val="left"/>
      <w:pPr>
        <w:ind w:left="4480" w:hanging="360"/>
      </w:pPr>
      <w:rPr>
        <w:rFonts w:ascii="Wingdings" w:hAnsi="Wingdings" w:hint="default"/>
      </w:rPr>
    </w:lvl>
    <w:lvl w:ilvl="6" w:tplc="04370001" w:tentative="1">
      <w:start w:val="1"/>
      <w:numFmt w:val="bullet"/>
      <w:lvlText w:val=""/>
      <w:lvlJc w:val="left"/>
      <w:pPr>
        <w:ind w:left="5200" w:hanging="360"/>
      </w:pPr>
      <w:rPr>
        <w:rFonts w:ascii="Symbol" w:hAnsi="Symbol" w:hint="default"/>
      </w:rPr>
    </w:lvl>
    <w:lvl w:ilvl="7" w:tplc="04370003" w:tentative="1">
      <w:start w:val="1"/>
      <w:numFmt w:val="bullet"/>
      <w:lvlText w:val="o"/>
      <w:lvlJc w:val="left"/>
      <w:pPr>
        <w:ind w:left="5920" w:hanging="360"/>
      </w:pPr>
      <w:rPr>
        <w:rFonts w:ascii="Courier New" w:hAnsi="Courier New" w:cs="Courier New" w:hint="default"/>
      </w:rPr>
    </w:lvl>
    <w:lvl w:ilvl="8" w:tplc="04370005" w:tentative="1">
      <w:start w:val="1"/>
      <w:numFmt w:val="bullet"/>
      <w:lvlText w:val=""/>
      <w:lvlJc w:val="left"/>
      <w:pPr>
        <w:ind w:left="6640" w:hanging="360"/>
      </w:pPr>
      <w:rPr>
        <w:rFonts w:ascii="Wingdings" w:hAnsi="Wingdings" w:hint="default"/>
      </w:rPr>
    </w:lvl>
  </w:abstractNum>
  <w:abstractNum w:abstractNumId="13" w15:restartNumberingAfterBreak="0">
    <w:nsid w:val="667722B5"/>
    <w:multiLevelType w:val="hybridMultilevel"/>
    <w:tmpl w:val="E45A15C8"/>
    <w:lvl w:ilvl="0" w:tplc="919CAA48">
      <w:numFmt w:val="bullet"/>
      <w:lvlText w:val="•"/>
      <w:lvlJc w:val="left"/>
      <w:pPr>
        <w:ind w:left="720" w:hanging="360"/>
      </w:pPr>
      <w:rPr>
        <w:rFonts w:hint="default"/>
        <w:lang w:val="en-US" w:eastAsia="en-US" w:bidi="ar-SA"/>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6F4A3588"/>
    <w:multiLevelType w:val="hybridMultilevel"/>
    <w:tmpl w:val="9D02079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6F81762A"/>
    <w:multiLevelType w:val="hybridMultilevel"/>
    <w:tmpl w:val="0FA6BAA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7062428A"/>
    <w:multiLevelType w:val="hybridMultilevel"/>
    <w:tmpl w:val="AFE46226"/>
    <w:lvl w:ilvl="0" w:tplc="919CAA48">
      <w:numFmt w:val="bullet"/>
      <w:lvlText w:val="•"/>
      <w:lvlJc w:val="left"/>
      <w:pPr>
        <w:ind w:left="720" w:hanging="360"/>
      </w:pPr>
      <w:rPr>
        <w:rFonts w:hint="default"/>
        <w:lang w:val="en-US" w:eastAsia="en-US" w:bidi="ar-SA"/>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15:restartNumberingAfterBreak="0">
    <w:nsid w:val="73B67087"/>
    <w:multiLevelType w:val="hybridMultilevel"/>
    <w:tmpl w:val="9BBE5806"/>
    <w:lvl w:ilvl="0" w:tplc="919CAA48">
      <w:numFmt w:val="bullet"/>
      <w:lvlText w:val="•"/>
      <w:lvlJc w:val="left"/>
      <w:pPr>
        <w:ind w:left="720" w:hanging="360"/>
      </w:pPr>
      <w:rPr>
        <w:rFonts w:hint="default"/>
        <w:lang w:val="en-US" w:eastAsia="en-US" w:bidi="ar-SA"/>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15:restartNumberingAfterBreak="0">
    <w:nsid w:val="76224D99"/>
    <w:multiLevelType w:val="hybridMultilevel"/>
    <w:tmpl w:val="39BAF4E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9" w15:restartNumberingAfterBreak="0">
    <w:nsid w:val="78E41838"/>
    <w:multiLevelType w:val="hybridMultilevel"/>
    <w:tmpl w:val="B6D69F8E"/>
    <w:lvl w:ilvl="0" w:tplc="9BA6C662">
      <w:numFmt w:val="bullet"/>
      <w:lvlText w:val="-"/>
      <w:lvlJc w:val="left"/>
      <w:pPr>
        <w:ind w:left="299" w:hanging="140"/>
      </w:pPr>
      <w:rPr>
        <w:rFonts w:ascii="Times New Roman" w:eastAsia="Times New Roman" w:hAnsi="Times New Roman" w:cs="Times New Roman" w:hint="default"/>
        <w:b w:val="0"/>
        <w:bCs w:val="0"/>
        <w:i w:val="0"/>
        <w:iCs w:val="0"/>
        <w:w w:val="99"/>
        <w:sz w:val="24"/>
        <w:szCs w:val="24"/>
        <w:lang w:val="en-US" w:eastAsia="en-US" w:bidi="ar-SA"/>
      </w:rPr>
    </w:lvl>
    <w:lvl w:ilvl="1" w:tplc="4078AC16">
      <w:numFmt w:val="bullet"/>
      <w:lvlText w:val=""/>
      <w:lvlJc w:val="left"/>
      <w:pPr>
        <w:ind w:left="880" w:hanging="360"/>
      </w:pPr>
      <w:rPr>
        <w:rFonts w:ascii="Symbol" w:eastAsia="Symbol" w:hAnsi="Symbol" w:cs="Symbol" w:hint="default"/>
        <w:b w:val="0"/>
        <w:bCs w:val="0"/>
        <w:i w:val="0"/>
        <w:iCs w:val="0"/>
        <w:w w:val="100"/>
        <w:sz w:val="24"/>
        <w:szCs w:val="24"/>
        <w:lang w:val="en-US" w:eastAsia="en-US" w:bidi="ar-SA"/>
      </w:rPr>
    </w:lvl>
    <w:lvl w:ilvl="2" w:tplc="7096B2EC">
      <w:numFmt w:val="bullet"/>
      <w:lvlText w:val="•"/>
      <w:lvlJc w:val="left"/>
      <w:pPr>
        <w:ind w:left="1855" w:hanging="360"/>
      </w:pPr>
      <w:rPr>
        <w:rFonts w:hint="default"/>
        <w:lang w:val="en-US" w:eastAsia="en-US" w:bidi="ar-SA"/>
      </w:rPr>
    </w:lvl>
    <w:lvl w:ilvl="3" w:tplc="B4B2A89A">
      <w:numFmt w:val="bullet"/>
      <w:lvlText w:val="•"/>
      <w:lvlJc w:val="left"/>
      <w:pPr>
        <w:ind w:left="2831" w:hanging="360"/>
      </w:pPr>
      <w:rPr>
        <w:rFonts w:hint="default"/>
        <w:lang w:val="en-US" w:eastAsia="en-US" w:bidi="ar-SA"/>
      </w:rPr>
    </w:lvl>
    <w:lvl w:ilvl="4" w:tplc="A7E8D88C">
      <w:numFmt w:val="bullet"/>
      <w:lvlText w:val="•"/>
      <w:lvlJc w:val="left"/>
      <w:pPr>
        <w:ind w:left="3806" w:hanging="360"/>
      </w:pPr>
      <w:rPr>
        <w:rFonts w:hint="default"/>
        <w:lang w:val="en-US" w:eastAsia="en-US" w:bidi="ar-SA"/>
      </w:rPr>
    </w:lvl>
    <w:lvl w:ilvl="5" w:tplc="1DD275F6">
      <w:numFmt w:val="bullet"/>
      <w:lvlText w:val="•"/>
      <w:lvlJc w:val="left"/>
      <w:pPr>
        <w:ind w:left="4782" w:hanging="360"/>
      </w:pPr>
      <w:rPr>
        <w:rFonts w:hint="default"/>
        <w:lang w:val="en-US" w:eastAsia="en-US" w:bidi="ar-SA"/>
      </w:rPr>
    </w:lvl>
    <w:lvl w:ilvl="6" w:tplc="F5B4C478">
      <w:numFmt w:val="bullet"/>
      <w:lvlText w:val="•"/>
      <w:lvlJc w:val="left"/>
      <w:pPr>
        <w:ind w:left="5757" w:hanging="360"/>
      </w:pPr>
      <w:rPr>
        <w:rFonts w:hint="default"/>
        <w:lang w:val="en-US" w:eastAsia="en-US" w:bidi="ar-SA"/>
      </w:rPr>
    </w:lvl>
    <w:lvl w:ilvl="7" w:tplc="BF8CF4F8">
      <w:numFmt w:val="bullet"/>
      <w:lvlText w:val="•"/>
      <w:lvlJc w:val="left"/>
      <w:pPr>
        <w:ind w:left="6733" w:hanging="360"/>
      </w:pPr>
      <w:rPr>
        <w:rFonts w:hint="default"/>
        <w:lang w:val="en-US" w:eastAsia="en-US" w:bidi="ar-SA"/>
      </w:rPr>
    </w:lvl>
    <w:lvl w:ilvl="8" w:tplc="518E3C4A">
      <w:numFmt w:val="bullet"/>
      <w:lvlText w:val="•"/>
      <w:lvlJc w:val="left"/>
      <w:pPr>
        <w:ind w:left="7708" w:hanging="360"/>
      </w:pPr>
      <w:rPr>
        <w:rFonts w:hint="default"/>
        <w:lang w:val="en-US" w:eastAsia="en-US" w:bidi="ar-SA"/>
      </w:rPr>
    </w:lvl>
  </w:abstractNum>
  <w:num w:numId="1">
    <w:abstractNumId w:val="1"/>
  </w:num>
  <w:num w:numId="2">
    <w:abstractNumId w:val="19"/>
  </w:num>
  <w:num w:numId="3">
    <w:abstractNumId w:val="4"/>
  </w:num>
  <w:num w:numId="4">
    <w:abstractNumId w:val="0"/>
  </w:num>
  <w:num w:numId="5">
    <w:abstractNumId w:val="8"/>
  </w:num>
  <w:num w:numId="6">
    <w:abstractNumId w:val="12"/>
  </w:num>
  <w:num w:numId="7">
    <w:abstractNumId w:val="9"/>
  </w:num>
  <w:num w:numId="8">
    <w:abstractNumId w:val="18"/>
  </w:num>
  <w:num w:numId="9">
    <w:abstractNumId w:val="7"/>
  </w:num>
  <w:num w:numId="10">
    <w:abstractNumId w:val="2"/>
  </w:num>
  <w:num w:numId="11">
    <w:abstractNumId w:val="14"/>
  </w:num>
  <w:num w:numId="12">
    <w:abstractNumId w:val="16"/>
  </w:num>
  <w:num w:numId="13">
    <w:abstractNumId w:val="13"/>
  </w:num>
  <w:num w:numId="14">
    <w:abstractNumId w:val="6"/>
  </w:num>
  <w:num w:numId="15">
    <w:abstractNumId w:val="11"/>
  </w:num>
  <w:num w:numId="16">
    <w:abstractNumId w:val="10"/>
  </w:num>
  <w:num w:numId="17">
    <w:abstractNumId w:val="17"/>
  </w:num>
  <w:num w:numId="18">
    <w:abstractNumId w:val="5"/>
  </w:num>
  <w:num w:numId="19">
    <w:abstractNumId w:val="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41"/>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NzEwsbQwNDUzNza3tDRT0lEKTi0uzszPAykwrQUAas9+VywAAAA="/>
  </w:docVars>
  <w:rsids>
    <w:rsidRoot w:val="00D56577"/>
    <w:rsid w:val="0000241D"/>
    <w:rsid w:val="000054DA"/>
    <w:rsid w:val="000059C0"/>
    <w:rsid w:val="00014CB2"/>
    <w:rsid w:val="00014D8F"/>
    <w:rsid w:val="0001593A"/>
    <w:rsid w:val="0002060E"/>
    <w:rsid w:val="0002152A"/>
    <w:rsid w:val="00021B5C"/>
    <w:rsid w:val="00021FD2"/>
    <w:rsid w:val="000226DA"/>
    <w:rsid w:val="00023995"/>
    <w:rsid w:val="00024354"/>
    <w:rsid w:val="00025291"/>
    <w:rsid w:val="000275C0"/>
    <w:rsid w:val="00030F1D"/>
    <w:rsid w:val="00033607"/>
    <w:rsid w:val="000339CF"/>
    <w:rsid w:val="0003655F"/>
    <w:rsid w:val="00036ECC"/>
    <w:rsid w:val="00037EC8"/>
    <w:rsid w:val="00041E61"/>
    <w:rsid w:val="00043D55"/>
    <w:rsid w:val="00055218"/>
    <w:rsid w:val="00056EDB"/>
    <w:rsid w:val="00057397"/>
    <w:rsid w:val="00057A04"/>
    <w:rsid w:val="00057A0E"/>
    <w:rsid w:val="000607A1"/>
    <w:rsid w:val="0006181A"/>
    <w:rsid w:val="00061840"/>
    <w:rsid w:val="00062054"/>
    <w:rsid w:val="00062A1C"/>
    <w:rsid w:val="000649B4"/>
    <w:rsid w:val="00075FB5"/>
    <w:rsid w:val="00080516"/>
    <w:rsid w:val="0009279E"/>
    <w:rsid w:val="000A3EAB"/>
    <w:rsid w:val="000B1922"/>
    <w:rsid w:val="000B209F"/>
    <w:rsid w:val="000B2625"/>
    <w:rsid w:val="000B507E"/>
    <w:rsid w:val="000B5CD6"/>
    <w:rsid w:val="000C41E0"/>
    <w:rsid w:val="000D3578"/>
    <w:rsid w:val="000E435F"/>
    <w:rsid w:val="000E50D9"/>
    <w:rsid w:val="000E5A76"/>
    <w:rsid w:val="00104200"/>
    <w:rsid w:val="001105AA"/>
    <w:rsid w:val="00116BE0"/>
    <w:rsid w:val="00120A16"/>
    <w:rsid w:val="00127144"/>
    <w:rsid w:val="001326FB"/>
    <w:rsid w:val="001336FB"/>
    <w:rsid w:val="001409DC"/>
    <w:rsid w:val="001473C5"/>
    <w:rsid w:val="00147824"/>
    <w:rsid w:val="0015009B"/>
    <w:rsid w:val="001516C0"/>
    <w:rsid w:val="00153100"/>
    <w:rsid w:val="001557CF"/>
    <w:rsid w:val="001616A0"/>
    <w:rsid w:val="001622DE"/>
    <w:rsid w:val="00164414"/>
    <w:rsid w:val="0017130F"/>
    <w:rsid w:val="00171679"/>
    <w:rsid w:val="00171E4A"/>
    <w:rsid w:val="0017407B"/>
    <w:rsid w:val="001811C4"/>
    <w:rsid w:val="001853F9"/>
    <w:rsid w:val="00186FFC"/>
    <w:rsid w:val="00187E10"/>
    <w:rsid w:val="00190F68"/>
    <w:rsid w:val="001938D9"/>
    <w:rsid w:val="00195895"/>
    <w:rsid w:val="001A1EFE"/>
    <w:rsid w:val="001A5528"/>
    <w:rsid w:val="001A572A"/>
    <w:rsid w:val="001A6D5B"/>
    <w:rsid w:val="001B0130"/>
    <w:rsid w:val="001B079A"/>
    <w:rsid w:val="001B180D"/>
    <w:rsid w:val="001B360E"/>
    <w:rsid w:val="001B469B"/>
    <w:rsid w:val="001B7651"/>
    <w:rsid w:val="001B7DD5"/>
    <w:rsid w:val="001C2275"/>
    <w:rsid w:val="001C748A"/>
    <w:rsid w:val="001D78F4"/>
    <w:rsid w:val="001E1C03"/>
    <w:rsid w:val="001E712E"/>
    <w:rsid w:val="00200420"/>
    <w:rsid w:val="0020298C"/>
    <w:rsid w:val="00211619"/>
    <w:rsid w:val="00213706"/>
    <w:rsid w:val="002144AF"/>
    <w:rsid w:val="002179C8"/>
    <w:rsid w:val="002202FB"/>
    <w:rsid w:val="00221EB2"/>
    <w:rsid w:val="00222FFA"/>
    <w:rsid w:val="00224F18"/>
    <w:rsid w:val="00225303"/>
    <w:rsid w:val="0022659C"/>
    <w:rsid w:val="00226E4F"/>
    <w:rsid w:val="0023681D"/>
    <w:rsid w:val="00241471"/>
    <w:rsid w:val="00241C63"/>
    <w:rsid w:val="00245B52"/>
    <w:rsid w:val="00247604"/>
    <w:rsid w:val="0025340D"/>
    <w:rsid w:val="00254B16"/>
    <w:rsid w:val="002550F3"/>
    <w:rsid w:val="00257D67"/>
    <w:rsid w:val="002641DF"/>
    <w:rsid w:val="00270E8F"/>
    <w:rsid w:val="002750D8"/>
    <w:rsid w:val="00281BB7"/>
    <w:rsid w:val="00282B52"/>
    <w:rsid w:val="00283D64"/>
    <w:rsid w:val="00291933"/>
    <w:rsid w:val="00295C3F"/>
    <w:rsid w:val="002968E0"/>
    <w:rsid w:val="00297B0D"/>
    <w:rsid w:val="002B2F73"/>
    <w:rsid w:val="002C442F"/>
    <w:rsid w:val="002C4CF5"/>
    <w:rsid w:val="002C7505"/>
    <w:rsid w:val="002D6062"/>
    <w:rsid w:val="002D7673"/>
    <w:rsid w:val="002D7FA7"/>
    <w:rsid w:val="002E34E9"/>
    <w:rsid w:val="002F5D5F"/>
    <w:rsid w:val="00302FDE"/>
    <w:rsid w:val="00303F0C"/>
    <w:rsid w:val="00304C9A"/>
    <w:rsid w:val="00310CD5"/>
    <w:rsid w:val="003139C3"/>
    <w:rsid w:val="00320020"/>
    <w:rsid w:val="0032004D"/>
    <w:rsid w:val="00327925"/>
    <w:rsid w:val="0033380D"/>
    <w:rsid w:val="00335A19"/>
    <w:rsid w:val="003442E5"/>
    <w:rsid w:val="00344EFD"/>
    <w:rsid w:val="00345469"/>
    <w:rsid w:val="00350602"/>
    <w:rsid w:val="003512F2"/>
    <w:rsid w:val="003529A2"/>
    <w:rsid w:val="0035568F"/>
    <w:rsid w:val="00364560"/>
    <w:rsid w:val="003647B6"/>
    <w:rsid w:val="003750EA"/>
    <w:rsid w:val="0037615D"/>
    <w:rsid w:val="003835A0"/>
    <w:rsid w:val="00387F77"/>
    <w:rsid w:val="00391430"/>
    <w:rsid w:val="00396094"/>
    <w:rsid w:val="00396698"/>
    <w:rsid w:val="00396E65"/>
    <w:rsid w:val="003A1AFA"/>
    <w:rsid w:val="003A2D06"/>
    <w:rsid w:val="003A5595"/>
    <w:rsid w:val="003B6948"/>
    <w:rsid w:val="003B6CC6"/>
    <w:rsid w:val="003B7804"/>
    <w:rsid w:val="003C28F4"/>
    <w:rsid w:val="003C5AAA"/>
    <w:rsid w:val="003C7684"/>
    <w:rsid w:val="003C7CCF"/>
    <w:rsid w:val="003D070C"/>
    <w:rsid w:val="003D1660"/>
    <w:rsid w:val="003D3A7F"/>
    <w:rsid w:val="003D75F6"/>
    <w:rsid w:val="003E1DBE"/>
    <w:rsid w:val="003F0BD9"/>
    <w:rsid w:val="003F6D7F"/>
    <w:rsid w:val="00403C9F"/>
    <w:rsid w:val="004068D2"/>
    <w:rsid w:val="004075A7"/>
    <w:rsid w:val="00415818"/>
    <w:rsid w:val="0042410F"/>
    <w:rsid w:val="00426775"/>
    <w:rsid w:val="00426F71"/>
    <w:rsid w:val="00431D8A"/>
    <w:rsid w:val="004351F5"/>
    <w:rsid w:val="0043795B"/>
    <w:rsid w:val="004426C9"/>
    <w:rsid w:val="00445EFF"/>
    <w:rsid w:val="004517E6"/>
    <w:rsid w:val="004535A8"/>
    <w:rsid w:val="0046176F"/>
    <w:rsid w:val="00462316"/>
    <w:rsid w:val="004631D9"/>
    <w:rsid w:val="00464EDC"/>
    <w:rsid w:val="00464F9D"/>
    <w:rsid w:val="00467B5A"/>
    <w:rsid w:val="00471F5B"/>
    <w:rsid w:val="00472A51"/>
    <w:rsid w:val="004737C8"/>
    <w:rsid w:val="00475DE4"/>
    <w:rsid w:val="00483F22"/>
    <w:rsid w:val="00484E7D"/>
    <w:rsid w:val="004850FA"/>
    <w:rsid w:val="0048646D"/>
    <w:rsid w:val="00487E99"/>
    <w:rsid w:val="004933A7"/>
    <w:rsid w:val="00494F10"/>
    <w:rsid w:val="004952FC"/>
    <w:rsid w:val="00496027"/>
    <w:rsid w:val="004A6C84"/>
    <w:rsid w:val="004B15C4"/>
    <w:rsid w:val="004B2A1F"/>
    <w:rsid w:val="004C3CB8"/>
    <w:rsid w:val="004D29E3"/>
    <w:rsid w:val="004D3D11"/>
    <w:rsid w:val="004D4B89"/>
    <w:rsid w:val="004D7E17"/>
    <w:rsid w:val="004E44F0"/>
    <w:rsid w:val="004E6645"/>
    <w:rsid w:val="004E72B3"/>
    <w:rsid w:val="004F0832"/>
    <w:rsid w:val="004F396D"/>
    <w:rsid w:val="004F7277"/>
    <w:rsid w:val="005007B5"/>
    <w:rsid w:val="005115C4"/>
    <w:rsid w:val="00521535"/>
    <w:rsid w:val="00521707"/>
    <w:rsid w:val="00525E2D"/>
    <w:rsid w:val="0052606D"/>
    <w:rsid w:val="00530B2D"/>
    <w:rsid w:val="005351B6"/>
    <w:rsid w:val="00535CB5"/>
    <w:rsid w:val="00536054"/>
    <w:rsid w:val="005408A3"/>
    <w:rsid w:val="005414F8"/>
    <w:rsid w:val="0054385B"/>
    <w:rsid w:val="00545955"/>
    <w:rsid w:val="00545B7D"/>
    <w:rsid w:val="00545B8F"/>
    <w:rsid w:val="00546992"/>
    <w:rsid w:val="00551314"/>
    <w:rsid w:val="00551B2F"/>
    <w:rsid w:val="00553053"/>
    <w:rsid w:val="00562754"/>
    <w:rsid w:val="005630A5"/>
    <w:rsid w:val="005631ED"/>
    <w:rsid w:val="0056409A"/>
    <w:rsid w:val="00564709"/>
    <w:rsid w:val="00567FBB"/>
    <w:rsid w:val="00571705"/>
    <w:rsid w:val="005728A9"/>
    <w:rsid w:val="0057495B"/>
    <w:rsid w:val="00584A46"/>
    <w:rsid w:val="005901CC"/>
    <w:rsid w:val="00593175"/>
    <w:rsid w:val="00596C5C"/>
    <w:rsid w:val="005A135C"/>
    <w:rsid w:val="005A1F48"/>
    <w:rsid w:val="005A3465"/>
    <w:rsid w:val="005A678A"/>
    <w:rsid w:val="005A698B"/>
    <w:rsid w:val="005B1C11"/>
    <w:rsid w:val="005B2093"/>
    <w:rsid w:val="005B24D4"/>
    <w:rsid w:val="005C2390"/>
    <w:rsid w:val="005C3609"/>
    <w:rsid w:val="005C54BF"/>
    <w:rsid w:val="005C7760"/>
    <w:rsid w:val="005D46EE"/>
    <w:rsid w:val="005D52B9"/>
    <w:rsid w:val="005E1BB4"/>
    <w:rsid w:val="005E1CCC"/>
    <w:rsid w:val="005F73F2"/>
    <w:rsid w:val="006026E5"/>
    <w:rsid w:val="00602C24"/>
    <w:rsid w:val="00604BDC"/>
    <w:rsid w:val="00606721"/>
    <w:rsid w:val="00610BC8"/>
    <w:rsid w:val="006131E8"/>
    <w:rsid w:val="006134A1"/>
    <w:rsid w:val="0061579F"/>
    <w:rsid w:val="006158A3"/>
    <w:rsid w:val="006170D0"/>
    <w:rsid w:val="006172A2"/>
    <w:rsid w:val="006211C9"/>
    <w:rsid w:val="006212B8"/>
    <w:rsid w:val="0062484A"/>
    <w:rsid w:val="0062544C"/>
    <w:rsid w:val="0063103C"/>
    <w:rsid w:val="00643565"/>
    <w:rsid w:val="006535CD"/>
    <w:rsid w:val="00654963"/>
    <w:rsid w:val="00655678"/>
    <w:rsid w:val="00655E2C"/>
    <w:rsid w:val="00660D38"/>
    <w:rsid w:val="00662FE4"/>
    <w:rsid w:val="00665B14"/>
    <w:rsid w:val="00670BE1"/>
    <w:rsid w:val="00676FFD"/>
    <w:rsid w:val="006803C1"/>
    <w:rsid w:val="0068402F"/>
    <w:rsid w:val="00685B12"/>
    <w:rsid w:val="00685BC5"/>
    <w:rsid w:val="006871AD"/>
    <w:rsid w:val="006916A9"/>
    <w:rsid w:val="0069406E"/>
    <w:rsid w:val="006A155B"/>
    <w:rsid w:val="006A1618"/>
    <w:rsid w:val="006A2729"/>
    <w:rsid w:val="006A4DFA"/>
    <w:rsid w:val="006A5FA4"/>
    <w:rsid w:val="006A7C1D"/>
    <w:rsid w:val="006A7E93"/>
    <w:rsid w:val="006B29E2"/>
    <w:rsid w:val="006B3D68"/>
    <w:rsid w:val="006C3A2C"/>
    <w:rsid w:val="006C57C7"/>
    <w:rsid w:val="006C6B90"/>
    <w:rsid w:val="006C728B"/>
    <w:rsid w:val="006D6BE0"/>
    <w:rsid w:val="006E02E3"/>
    <w:rsid w:val="006E4204"/>
    <w:rsid w:val="006F7882"/>
    <w:rsid w:val="0070171A"/>
    <w:rsid w:val="007033D7"/>
    <w:rsid w:val="0070664F"/>
    <w:rsid w:val="00711BAB"/>
    <w:rsid w:val="00717163"/>
    <w:rsid w:val="00722A8A"/>
    <w:rsid w:val="00732FA9"/>
    <w:rsid w:val="00733B1C"/>
    <w:rsid w:val="00735A9B"/>
    <w:rsid w:val="00744216"/>
    <w:rsid w:val="00751032"/>
    <w:rsid w:val="00751DC5"/>
    <w:rsid w:val="00753A57"/>
    <w:rsid w:val="00756655"/>
    <w:rsid w:val="00760B63"/>
    <w:rsid w:val="00764083"/>
    <w:rsid w:val="00767936"/>
    <w:rsid w:val="00771027"/>
    <w:rsid w:val="007745BA"/>
    <w:rsid w:val="00775266"/>
    <w:rsid w:val="00775C76"/>
    <w:rsid w:val="007774CC"/>
    <w:rsid w:val="00783DC4"/>
    <w:rsid w:val="007874FF"/>
    <w:rsid w:val="00787D16"/>
    <w:rsid w:val="007901E3"/>
    <w:rsid w:val="0079445C"/>
    <w:rsid w:val="007A0141"/>
    <w:rsid w:val="007A4192"/>
    <w:rsid w:val="007B2B76"/>
    <w:rsid w:val="007C0293"/>
    <w:rsid w:val="007C39D1"/>
    <w:rsid w:val="007C57EC"/>
    <w:rsid w:val="007C721D"/>
    <w:rsid w:val="007D2E79"/>
    <w:rsid w:val="007D40B4"/>
    <w:rsid w:val="007D706D"/>
    <w:rsid w:val="007E3108"/>
    <w:rsid w:val="007E3908"/>
    <w:rsid w:val="007E5D6D"/>
    <w:rsid w:val="007F4275"/>
    <w:rsid w:val="007F42AF"/>
    <w:rsid w:val="007F42EE"/>
    <w:rsid w:val="007F78E1"/>
    <w:rsid w:val="008001D1"/>
    <w:rsid w:val="00800466"/>
    <w:rsid w:val="008023A8"/>
    <w:rsid w:val="0080436E"/>
    <w:rsid w:val="00806B13"/>
    <w:rsid w:val="00810F01"/>
    <w:rsid w:val="00814136"/>
    <w:rsid w:val="00814B96"/>
    <w:rsid w:val="008155A3"/>
    <w:rsid w:val="00821504"/>
    <w:rsid w:val="0082330B"/>
    <w:rsid w:val="00825FDA"/>
    <w:rsid w:val="008310A5"/>
    <w:rsid w:val="008362C3"/>
    <w:rsid w:val="0084232E"/>
    <w:rsid w:val="00845F21"/>
    <w:rsid w:val="0085249E"/>
    <w:rsid w:val="00852A94"/>
    <w:rsid w:val="00852E84"/>
    <w:rsid w:val="00853DFA"/>
    <w:rsid w:val="00855568"/>
    <w:rsid w:val="00861017"/>
    <w:rsid w:val="00862315"/>
    <w:rsid w:val="0086423D"/>
    <w:rsid w:val="008655B7"/>
    <w:rsid w:val="008656F8"/>
    <w:rsid w:val="00865C39"/>
    <w:rsid w:val="00867BBF"/>
    <w:rsid w:val="00872AEA"/>
    <w:rsid w:val="0087369F"/>
    <w:rsid w:val="0087419A"/>
    <w:rsid w:val="00875AD1"/>
    <w:rsid w:val="00877501"/>
    <w:rsid w:val="00880CC8"/>
    <w:rsid w:val="00885E02"/>
    <w:rsid w:val="008921CF"/>
    <w:rsid w:val="008976C1"/>
    <w:rsid w:val="008A5DA3"/>
    <w:rsid w:val="008B1BAC"/>
    <w:rsid w:val="008C3C14"/>
    <w:rsid w:val="008C468C"/>
    <w:rsid w:val="008C54DE"/>
    <w:rsid w:val="008D01E0"/>
    <w:rsid w:val="008D7C28"/>
    <w:rsid w:val="008E5074"/>
    <w:rsid w:val="008E5ACA"/>
    <w:rsid w:val="008E7404"/>
    <w:rsid w:val="008E7945"/>
    <w:rsid w:val="008F1D6C"/>
    <w:rsid w:val="008F3DFF"/>
    <w:rsid w:val="008F7A0A"/>
    <w:rsid w:val="00902DA7"/>
    <w:rsid w:val="00903781"/>
    <w:rsid w:val="009050C0"/>
    <w:rsid w:val="009051A6"/>
    <w:rsid w:val="00905F42"/>
    <w:rsid w:val="009069A4"/>
    <w:rsid w:val="009076FE"/>
    <w:rsid w:val="00911B99"/>
    <w:rsid w:val="00914F57"/>
    <w:rsid w:val="00915EC6"/>
    <w:rsid w:val="00916DBE"/>
    <w:rsid w:val="00917770"/>
    <w:rsid w:val="00920191"/>
    <w:rsid w:val="00921AB2"/>
    <w:rsid w:val="009224FC"/>
    <w:rsid w:val="00924BC5"/>
    <w:rsid w:val="00925FB8"/>
    <w:rsid w:val="00926748"/>
    <w:rsid w:val="00931745"/>
    <w:rsid w:val="009469C9"/>
    <w:rsid w:val="00953B27"/>
    <w:rsid w:val="00957F24"/>
    <w:rsid w:val="00961E13"/>
    <w:rsid w:val="0096273A"/>
    <w:rsid w:val="009718D5"/>
    <w:rsid w:val="00971C5B"/>
    <w:rsid w:val="00977C18"/>
    <w:rsid w:val="00980234"/>
    <w:rsid w:val="00980CC7"/>
    <w:rsid w:val="00981A42"/>
    <w:rsid w:val="00983708"/>
    <w:rsid w:val="00984A05"/>
    <w:rsid w:val="0098628E"/>
    <w:rsid w:val="009919B8"/>
    <w:rsid w:val="00992361"/>
    <w:rsid w:val="00994E17"/>
    <w:rsid w:val="009A12D5"/>
    <w:rsid w:val="009A20D8"/>
    <w:rsid w:val="009A2C78"/>
    <w:rsid w:val="009C3142"/>
    <w:rsid w:val="009C3740"/>
    <w:rsid w:val="009C4024"/>
    <w:rsid w:val="009D1023"/>
    <w:rsid w:val="009D2CEA"/>
    <w:rsid w:val="009D516A"/>
    <w:rsid w:val="009D670E"/>
    <w:rsid w:val="009D6889"/>
    <w:rsid w:val="009E2391"/>
    <w:rsid w:val="009E349F"/>
    <w:rsid w:val="009E405A"/>
    <w:rsid w:val="009E4FA2"/>
    <w:rsid w:val="009E6A94"/>
    <w:rsid w:val="009F25E2"/>
    <w:rsid w:val="009F4FA5"/>
    <w:rsid w:val="009F602B"/>
    <w:rsid w:val="009F7DB8"/>
    <w:rsid w:val="00A00F0B"/>
    <w:rsid w:val="00A02CD8"/>
    <w:rsid w:val="00A1288A"/>
    <w:rsid w:val="00A15C06"/>
    <w:rsid w:val="00A17DFB"/>
    <w:rsid w:val="00A2260F"/>
    <w:rsid w:val="00A277BF"/>
    <w:rsid w:val="00A27C5B"/>
    <w:rsid w:val="00A35821"/>
    <w:rsid w:val="00A41CE7"/>
    <w:rsid w:val="00A44358"/>
    <w:rsid w:val="00A50224"/>
    <w:rsid w:val="00A50807"/>
    <w:rsid w:val="00A51563"/>
    <w:rsid w:val="00A52A9F"/>
    <w:rsid w:val="00A55109"/>
    <w:rsid w:val="00A55E94"/>
    <w:rsid w:val="00A61345"/>
    <w:rsid w:val="00A64480"/>
    <w:rsid w:val="00A65713"/>
    <w:rsid w:val="00A661AA"/>
    <w:rsid w:val="00A671C5"/>
    <w:rsid w:val="00A701BE"/>
    <w:rsid w:val="00A71207"/>
    <w:rsid w:val="00A75AF9"/>
    <w:rsid w:val="00A81EE9"/>
    <w:rsid w:val="00A836DC"/>
    <w:rsid w:val="00A961D3"/>
    <w:rsid w:val="00A976AB"/>
    <w:rsid w:val="00AA1AA5"/>
    <w:rsid w:val="00AA2403"/>
    <w:rsid w:val="00AA6053"/>
    <w:rsid w:val="00AB4BA4"/>
    <w:rsid w:val="00AB4FD0"/>
    <w:rsid w:val="00AC0C9C"/>
    <w:rsid w:val="00AC1308"/>
    <w:rsid w:val="00AC222D"/>
    <w:rsid w:val="00AC3778"/>
    <w:rsid w:val="00AC37DD"/>
    <w:rsid w:val="00AC534F"/>
    <w:rsid w:val="00AC67B9"/>
    <w:rsid w:val="00AD2B24"/>
    <w:rsid w:val="00AD436C"/>
    <w:rsid w:val="00AD4B70"/>
    <w:rsid w:val="00AD7ECA"/>
    <w:rsid w:val="00AE0C8E"/>
    <w:rsid w:val="00AE45C0"/>
    <w:rsid w:val="00AE4EE0"/>
    <w:rsid w:val="00AE656E"/>
    <w:rsid w:val="00AE6892"/>
    <w:rsid w:val="00AE6D80"/>
    <w:rsid w:val="00AF0836"/>
    <w:rsid w:val="00AF6BC0"/>
    <w:rsid w:val="00B05D84"/>
    <w:rsid w:val="00B10C00"/>
    <w:rsid w:val="00B118E0"/>
    <w:rsid w:val="00B15AA2"/>
    <w:rsid w:val="00B17F71"/>
    <w:rsid w:val="00B2211A"/>
    <w:rsid w:val="00B25D97"/>
    <w:rsid w:val="00B31C99"/>
    <w:rsid w:val="00B35A3B"/>
    <w:rsid w:val="00B4071B"/>
    <w:rsid w:val="00B40C90"/>
    <w:rsid w:val="00B424AA"/>
    <w:rsid w:val="00B513B3"/>
    <w:rsid w:val="00B51C15"/>
    <w:rsid w:val="00B63A1A"/>
    <w:rsid w:val="00B64530"/>
    <w:rsid w:val="00B667E6"/>
    <w:rsid w:val="00B67633"/>
    <w:rsid w:val="00B70CAC"/>
    <w:rsid w:val="00B729D8"/>
    <w:rsid w:val="00B736BA"/>
    <w:rsid w:val="00B75BC6"/>
    <w:rsid w:val="00B7668F"/>
    <w:rsid w:val="00B76FB3"/>
    <w:rsid w:val="00B77450"/>
    <w:rsid w:val="00B820C7"/>
    <w:rsid w:val="00B85BE1"/>
    <w:rsid w:val="00B861D1"/>
    <w:rsid w:val="00B875EB"/>
    <w:rsid w:val="00B91B64"/>
    <w:rsid w:val="00B91D0E"/>
    <w:rsid w:val="00B926BC"/>
    <w:rsid w:val="00B953A0"/>
    <w:rsid w:val="00B96B93"/>
    <w:rsid w:val="00BA0F1D"/>
    <w:rsid w:val="00BA19D1"/>
    <w:rsid w:val="00BA3747"/>
    <w:rsid w:val="00BA46EE"/>
    <w:rsid w:val="00BA622A"/>
    <w:rsid w:val="00BA6376"/>
    <w:rsid w:val="00BA793E"/>
    <w:rsid w:val="00BC16BA"/>
    <w:rsid w:val="00BC1B9E"/>
    <w:rsid w:val="00BC4157"/>
    <w:rsid w:val="00BD27AA"/>
    <w:rsid w:val="00BD3B3D"/>
    <w:rsid w:val="00BD573B"/>
    <w:rsid w:val="00BD5F6C"/>
    <w:rsid w:val="00BE16F4"/>
    <w:rsid w:val="00BF6C04"/>
    <w:rsid w:val="00BF7DE7"/>
    <w:rsid w:val="00C04073"/>
    <w:rsid w:val="00C0770C"/>
    <w:rsid w:val="00C102B6"/>
    <w:rsid w:val="00C10A23"/>
    <w:rsid w:val="00C135E5"/>
    <w:rsid w:val="00C1563F"/>
    <w:rsid w:val="00C179F8"/>
    <w:rsid w:val="00C20D25"/>
    <w:rsid w:val="00C22493"/>
    <w:rsid w:val="00C22C9B"/>
    <w:rsid w:val="00C23BC8"/>
    <w:rsid w:val="00C25443"/>
    <w:rsid w:val="00C26A1E"/>
    <w:rsid w:val="00C3675D"/>
    <w:rsid w:val="00C36B4F"/>
    <w:rsid w:val="00C37F48"/>
    <w:rsid w:val="00C4416E"/>
    <w:rsid w:val="00C44B41"/>
    <w:rsid w:val="00C45407"/>
    <w:rsid w:val="00C51117"/>
    <w:rsid w:val="00C51252"/>
    <w:rsid w:val="00C54895"/>
    <w:rsid w:val="00C56370"/>
    <w:rsid w:val="00C5713E"/>
    <w:rsid w:val="00C63394"/>
    <w:rsid w:val="00C646BE"/>
    <w:rsid w:val="00C70533"/>
    <w:rsid w:val="00C70F61"/>
    <w:rsid w:val="00C81A7A"/>
    <w:rsid w:val="00C86E86"/>
    <w:rsid w:val="00C9573A"/>
    <w:rsid w:val="00C97646"/>
    <w:rsid w:val="00CA2E2A"/>
    <w:rsid w:val="00CA31DE"/>
    <w:rsid w:val="00CA6161"/>
    <w:rsid w:val="00CB79A8"/>
    <w:rsid w:val="00CC0979"/>
    <w:rsid w:val="00CC4159"/>
    <w:rsid w:val="00CD4E9D"/>
    <w:rsid w:val="00CD5B80"/>
    <w:rsid w:val="00CE0337"/>
    <w:rsid w:val="00CE03BF"/>
    <w:rsid w:val="00CE562D"/>
    <w:rsid w:val="00CE67B7"/>
    <w:rsid w:val="00CE787B"/>
    <w:rsid w:val="00CF03EE"/>
    <w:rsid w:val="00CF06A0"/>
    <w:rsid w:val="00CF2EE4"/>
    <w:rsid w:val="00CF3952"/>
    <w:rsid w:val="00D0029B"/>
    <w:rsid w:val="00D02E44"/>
    <w:rsid w:val="00D126D2"/>
    <w:rsid w:val="00D1314C"/>
    <w:rsid w:val="00D15AB9"/>
    <w:rsid w:val="00D202EB"/>
    <w:rsid w:val="00D2273A"/>
    <w:rsid w:val="00D27CBB"/>
    <w:rsid w:val="00D317EA"/>
    <w:rsid w:val="00D32439"/>
    <w:rsid w:val="00D33F51"/>
    <w:rsid w:val="00D3440F"/>
    <w:rsid w:val="00D40BDB"/>
    <w:rsid w:val="00D421E7"/>
    <w:rsid w:val="00D43159"/>
    <w:rsid w:val="00D528B6"/>
    <w:rsid w:val="00D53B60"/>
    <w:rsid w:val="00D54974"/>
    <w:rsid w:val="00D56577"/>
    <w:rsid w:val="00D57DB3"/>
    <w:rsid w:val="00D61206"/>
    <w:rsid w:val="00D61B5A"/>
    <w:rsid w:val="00D62BD5"/>
    <w:rsid w:val="00D64538"/>
    <w:rsid w:val="00D647D0"/>
    <w:rsid w:val="00D64A74"/>
    <w:rsid w:val="00D67684"/>
    <w:rsid w:val="00D71989"/>
    <w:rsid w:val="00D74028"/>
    <w:rsid w:val="00D74EF8"/>
    <w:rsid w:val="00D778D1"/>
    <w:rsid w:val="00D80BB6"/>
    <w:rsid w:val="00D862A5"/>
    <w:rsid w:val="00D87E6F"/>
    <w:rsid w:val="00D9039A"/>
    <w:rsid w:val="00D90821"/>
    <w:rsid w:val="00D926D8"/>
    <w:rsid w:val="00D96AE3"/>
    <w:rsid w:val="00D975D1"/>
    <w:rsid w:val="00DA3104"/>
    <w:rsid w:val="00DA36D8"/>
    <w:rsid w:val="00DA36FA"/>
    <w:rsid w:val="00DA5411"/>
    <w:rsid w:val="00DA65CB"/>
    <w:rsid w:val="00DB7AC6"/>
    <w:rsid w:val="00DC1674"/>
    <w:rsid w:val="00DC5919"/>
    <w:rsid w:val="00DC5D80"/>
    <w:rsid w:val="00DC5ED0"/>
    <w:rsid w:val="00DD096E"/>
    <w:rsid w:val="00DD4225"/>
    <w:rsid w:val="00DE13D5"/>
    <w:rsid w:val="00DE34D8"/>
    <w:rsid w:val="00DE50F6"/>
    <w:rsid w:val="00DE6468"/>
    <w:rsid w:val="00DF06D4"/>
    <w:rsid w:val="00DF0D21"/>
    <w:rsid w:val="00DF3070"/>
    <w:rsid w:val="00DF4D7B"/>
    <w:rsid w:val="00E027D7"/>
    <w:rsid w:val="00E0393C"/>
    <w:rsid w:val="00E10CB7"/>
    <w:rsid w:val="00E10D96"/>
    <w:rsid w:val="00E139D5"/>
    <w:rsid w:val="00E157E9"/>
    <w:rsid w:val="00E15AB6"/>
    <w:rsid w:val="00E17DA1"/>
    <w:rsid w:val="00E20180"/>
    <w:rsid w:val="00E245C4"/>
    <w:rsid w:val="00E25AEF"/>
    <w:rsid w:val="00E27661"/>
    <w:rsid w:val="00E27827"/>
    <w:rsid w:val="00E27B79"/>
    <w:rsid w:val="00E30085"/>
    <w:rsid w:val="00E34445"/>
    <w:rsid w:val="00E36FBA"/>
    <w:rsid w:val="00E47FB6"/>
    <w:rsid w:val="00E5177B"/>
    <w:rsid w:val="00E53356"/>
    <w:rsid w:val="00E54825"/>
    <w:rsid w:val="00E64E33"/>
    <w:rsid w:val="00E65C39"/>
    <w:rsid w:val="00E670F8"/>
    <w:rsid w:val="00E74CCF"/>
    <w:rsid w:val="00E819FC"/>
    <w:rsid w:val="00E833FB"/>
    <w:rsid w:val="00E8535C"/>
    <w:rsid w:val="00E8697D"/>
    <w:rsid w:val="00E9142A"/>
    <w:rsid w:val="00E958DA"/>
    <w:rsid w:val="00EA29F4"/>
    <w:rsid w:val="00EA4484"/>
    <w:rsid w:val="00EA4BA3"/>
    <w:rsid w:val="00EB2A00"/>
    <w:rsid w:val="00EB4109"/>
    <w:rsid w:val="00EB4F47"/>
    <w:rsid w:val="00EB51A8"/>
    <w:rsid w:val="00EB65B8"/>
    <w:rsid w:val="00EB66C2"/>
    <w:rsid w:val="00EC61C8"/>
    <w:rsid w:val="00ED0C85"/>
    <w:rsid w:val="00ED2BB9"/>
    <w:rsid w:val="00ED3DA1"/>
    <w:rsid w:val="00ED553B"/>
    <w:rsid w:val="00EE1A01"/>
    <w:rsid w:val="00EE38FC"/>
    <w:rsid w:val="00EE4C93"/>
    <w:rsid w:val="00EE508C"/>
    <w:rsid w:val="00EE6AA5"/>
    <w:rsid w:val="00EE72C1"/>
    <w:rsid w:val="00EE7320"/>
    <w:rsid w:val="00EF09DB"/>
    <w:rsid w:val="00F009AE"/>
    <w:rsid w:val="00F05231"/>
    <w:rsid w:val="00F05EDC"/>
    <w:rsid w:val="00F06D5A"/>
    <w:rsid w:val="00F079D5"/>
    <w:rsid w:val="00F07EF6"/>
    <w:rsid w:val="00F15723"/>
    <w:rsid w:val="00F202C4"/>
    <w:rsid w:val="00F219E9"/>
    <w:rsid w:val="00F21FFA"/>
    <w:rsid w:val="00F30735"/>
    <w:rsid w:val="00F31508"/>
    <w:rsid w:val="00F32496"/>
    <w:rsid w:val="00F36815"/>
    <w:rsid w:val="00F371D2"/>
    <w:rsid w:val="00F3743B"/>
    <w:rsid w:val="00F401D9"/>
    <w:rsid w:val="00F40EE2"/>
    <w:rsid w:val="00F41068"/>
    <w:rsid w:val="00F425D0"/>
    <w:rsid w:val="00F46C82"/>
    <w:rsid w:val="00F66EC2"/>
    <w:rsid w:val="00F718DC"/>
    <w:rsid w:val="00F71B00"/>
    <w:rsid w:val="00F80823"/>
    <w:rsid w:val="00F81337"/>
    <w:rsid w:val="00F81A73"/>
    <w:rsid w:val="00F83AEB"/>
    <w:rsid w:val="00F853E5"/>
    <w:rsid w:val="00F8540C"/>
    <w:rsid w:val="00F90E8C"/>
    <w:rsid w:val="00FA6409"/>
    <w:rsid w:val="00FA6728"/>
    <w:rsid w:val="00FC0896"/>
    <w:rsid w:val="00FC39CE"/>
    <w:rsid w:val="00FD6EF9"/>
    <w:rsid w:val="00FD7343"/>
    <w:rsid w:val="00FE014C"/>
    <w:rsid w:val="00FE0BCB"/>
    <w:rsid w:val="00FE197D"/>
    <w:rsid w:val="00FE1F40"/>
    <w:rsid w:val="00FE5059"/>
    <w:rsid w:val="00FE51F9"/>
    <w:rsid w:val="00FF5316"/>
    <w:rsid w:val="00FF5516"/>
    <w:rsid w:val="00FF69E4"/>
    <w:rsid w:val="00FF6FB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1D285"/>
  <w15:docId w15:val="{01820AF2-E21B-4F49-98D9-6287AFC9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autoRedefine/>
    <w:uiPriority w:val="9"/>
    <w:qFormat/>
    <w:rsid w:val="000E5A76"/>
    <w:pPr>
      <w:outlineLvl w:val="0"/>
    </w:pPr>
    <w:rPr>
      <w:b/>
      <w:bCs/>
      <w:sz w:val="24"/>
      <w:szCs w:val="24"/>
    </w:rPr>
  </w:style>
  <w:style w:type="paragraph" w:styleId="2">
    <w:name w:val="heading 2"/>
    <w:basedOn w:val="a"/>
    <w:autoRedefine/>
    <w:uiPriority w:val="9"/>
    <w:unhideWhenUsed/>
    <w:qFormat/>
    <w:rsid w:val="00043D55"/>
    <w:pPr>
      <w:outlineLvl w:val="1"/>
    </w:pPr>
    <w:rPr>
      <w:b/>
      <w:bCs/>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0"/>
    </w:pPr>
    <w:rPr>
      <w:sz w:val="24"/>
      <w:szCs w:val="24"/>
    </w:rPr>
  </w:style>
  <w:style w:type="paragraph" w:styleId="a4">
    <w:name w:val="List Paragraph"/>
    <w:basedOn w:val="a"/>
    <w:uiPriority w:val="34"/>
    <w:qFormat/>
    <w:pPr>
      <w:ind w:left="880" w:hanging="360"/>
    </w:pPr>
  </w:style>
  <w:style w:type="paragraph" w:customStyle="1" w:styleId="TableParagraph">
    <w:name w:val="Table Paragraph"/>
    <w:basedOn w:val="a"/>
    <w:uiPriority w:val="1"/>
    <w:qFormat/>
    <w:pPr>
      <w:spacing w:line="256" w:lineRule="exact"/>
      <w:ind w:left="69"/>
    </w:pPr>
  </w:style>
  <w:style w:type="paragraph" w:styleId="a5">
    <w:name w:val="header"/>
    <w:basedOn w:val="a"/>
    <w:link w:val="a6"/>
    <w:uiPriority w:val="99"/>
    <w:unhideWhenUsed/>
    <w:rsid w:val="00DD4225"/>
    <w:pPr>
      <w:tabs>
        <w:tab w:val="center" w:pos="4513"/>
        <w:tab w:val="right" w:pos="9026"/>
      </w:tabs>
    </w:pPr>
  </w:style>
  <w:style w:type="character" w:customStyle="1" w:styleId="a6">
    <w:name w:val="ზედა კოლონტიტული სიმბოლო"/>
    <w:basedOn w:val="a0"/>
    <w:link w:val="a5"/>
    <w:uiPriority w:val="99"/>
    <w:rsid w:val="00DD4225"/>
    <w:rPr>
      <w:rFonts w:ascii="Times New Roman" w:eastAsia="Times New Roman" w:hAnsi="Times New Roman" w:cs="Times New Roman"/>
    </w:rPr>
  </w:style>
  <w:style w:type="paragraph" w:styleId="a7">
    <w:name w:val="footer"/>
    <w:basedOn w:val="a"/>
    <w:link w:val="a8"/>
    <w:uiPriority w:val="99"/>
    <w:unhideWhenUsed/>
    <w:rsid w:val="00DD4225"/>
    <w:pPr>
      <w:tabs>
        <w:tab w:val="center" w:pos="4513"/>
        <w:tab w:val="right" w:pos="9026"/>
      </w:tabs>
    </w:pPr>
  </w:style>
  <w:style w:type="character" w:customStyle="1" w:styleId="a8">
    <w:name w:val="ქვედა კოლონტიტული სიმბოლო"/>
    <w:basedOn w:val="a0"/>
    <w:link w:val="a7"/>
    <w:uiPriority w:val="99"/>
    <w:rsid w:val="00DD4225"/>
    <w:rPr>
      <w:rFonts w:ascii="Times New Roman" w:eastAsia="Times New Roman" w:hAnsi="Times New Roman" w:cs="Times New Roman"/>
    </w:rPr>
  </w:style>
  <w:style w:type="paragraph" w:styleId="a9">
    <w:name w:val="Title"/>
    <w:basedOn w:val="a"/>
    <w:next w:val="a"/>
    <w:link w:val="aa"/>
    <w:uiPriority w:val="10"/>
    <w:qFormat/>
    <w:rsid w:val="00DD4225"/>
    <w:pPr>
      <w:widowControl/>
      <w:autoSpaceDE/>
      <w:autoSpaceDN/>
      <w:spacing w:before="120" w:after="120"/>
      <w:contextualSpacing/>
      <w:jc w:val="center"/>
    </w:pPr>
    <w:rPr>
      <w:rFonts w:ascii="Garamond" w:eastAsiaTheme="majorEastAsia" w:hAnsi="Garamond" w:cstheme="majorBidi"/>
      <w:b/>
      <w:color w:val="000000" w:themeColor="text1"/>
      <w:spacing w:val="-10"/>
      <w:kern w:val="28"/>
      <w:sz w:val="32"/>
      <w:szCs w:val="56"/>
      <w:lang w:val="ka-GE"/>
    </w:rPr>
  </w:style>
  <w:style w:type="character" w:customStyle="1" w:styleId="aa">
    <w:name w:val="სათაური სიმბოლო"/>
    <w:basedOn w:val="a0"/>
    <w:link w:val="a9"/>
    <w:uiPriority w:val="10"/>
    <w:rsid w:val="00DD4225"/>
    <w:rPr>
      <w:rFonts w:ascii="Garamond" w:eastAsiaTheme="majorEastAsia" w:hAnsi="Garamond" w:cstheme="majorBidi"/>
      <w:b/>
      <w:color w:val="000000" w:themeColor="text1"/>
      <w:spacing w:val="-10"/>
      <w:kern w:val="28"/>
      <w:sz w:val="32"/>
      <w:szCs w:val="56"/>
      <w:lang w:val="ka-GE"/>
    </w:rPr>
  </w:style>
  <w:style w:type="character" w:styleId="ab">
    <w:name w:val="Hyperlink"/>
    <w:basedOn w:val="a0"/>
    <w:uiPriority w:val="99"/>
    <w:unhideWhenUsed/>
    <w:rsid w:val="000C41E0"/>
    <w:rPr>
      <w:color w:val="0000FF" w:themeColor="hyperlink"/>
      <w:u w:val="single"/>
    </w:rPr>
  </w:style>
  <w:style w:type="character" w:styleId="ac">
    <w:name w:val="Unresolved Mention"/>
    <w:basedOn w:val="a0"/>
    <w:uiPriority w:val="99"/>
    <w:semiHidden/>
    <w:unhideWhenUsed/>
    <w:rsid w:val="000C41E0"/>
    <w:rPr>
      <w:color w:val="605E5C"/>
      <w:shd w:val="clear" w:color="auto" w:fill="E1DFDD"/>
    </w:rPr>
  </w:style>
  <w:style w:type="character" w:styleId="ad">
    <w:name w:val="Book Title"/>
    <w:basedOn w:val="a0"/>
    <w:uiPriority w:val="33"/>
    <w:qFormat/>
    <w:rsid w:val="009F602B"/>
    <w:rPr>
      <w:b/>
      <w:bCs/>
      <w:i/>
      <w:iCs/>
      <w:spacing w:val="5"/>
    </w:rPr>
  </w:style>
  <w:style w:type="table" w:styleId="-1">
    <w:name w:val="Grid Table 1 Light"/>
    <w:basedOn w:val="a1"/>
    <w:uiPriority w:val="46"/>
    <w:rsid w:val="00D202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e">
    <w:name w:val="caption"/>
    <w:basedOn w:val="a"/>
    <w:next w:val="a"/>
    <w:uiPriority w:val="35"/>
    <w:unhideWhenUsed/>
    <w:qFormat/>
    <w:rsid w:val="00E64E33"/>
    <w:pPr>
      <w:spacing w:after="200"/>
    </w:pPr>
    <w:rPr>
      <w:i/>
      <w:iCs/>
      <w:color w:val="1F497D" w:themeColor="text2"/>
      <w:sz w:val="18"/>
      <w:szCs w:val="18"/>
    </w:rPr>
  </w:style>
  <w:style w:type="character" w:styleId="af">
    <w:name w:val="annotation reference"/>
    <w:basedOn w:val="a0"/>
    <w:uiPriority w:val="99"/>
    <w:semiHidden/>
    <w:unhideWhenUsed/>
    <w:rsid w:val="004068D2"/>
    <w:rPr>
      <w:sz w:val="16"/>
      <w:szCs w:val="16"/>
    </w:rPr>
  </w:style>
  <w:style w:type="paragraph" w:styleId="af0">
    <w:name w:val="annotation text"/>
    <w:basedOn w:val="a"/>
    <w:link w:val="af1"/>
    <w:uiPriority w:val="99"/>
    <w:semiHidden/>
    <w:unhideWhenUsed/>
    <w:rsid w:val="004068D2"/>
    <w:rPr>
      <w:sz w:val="20"/>
      <w:szCs w:val="20"/>
    </w:rPr>
  </w:style>
  <w:style w:type="character" w:customStyle="1" w:styleId="af1">
    <w:name w:val="შენიშვნის ტექსტი სიმბოლო"/>
    <w:basedOn w:val="a0"/>
    <w:link w:val="af0"/>
    <w:uiPriority w:val="99"/>
    <w:semiHidden/>
    <w:rsid w:val="004068D2"/>
    <w:rPr>
      <w:rFonts w:ascii="Times New Roman" w:eastAsia="Times New Roman" w:hAnsi="Times New Roman" w:cs="Times New Roman"/>
      <w:sz w:val="20"/>
      <w:szCs w:val="20"/>
    </w:rPr>
  </w:style>
  <w:style w:type="paragraph" w:styleId="af2">
    <w:name w:val="annotation subject"/>
    <w:basedOn w:val="af0"/>
    <w:next w:val="af0"/>
    <w:link w:val="af3"/>
    <w:uiPriority w:val="99"/>
    <w:semiHidden/>
    <w:unhideWhenUsed/>
    <w:rsid w:val="004068D2"/>
    <w:rPr>
      <w:b/>
      <w:bCs/>
    </w:rPr>
  </w:style>
  <w:style w:type="character" w:customStyle="1" w:styleId="af3">
    <w:name w:val="კომენტარის თემა სიმბოლო"/>
    <w:basedOn w:val="af1"/>
    <w:link w:val="af2"/>
    <w:uiPriority w:val="99"/>
    <w:semiHidden/>
    <w:rsid w:val="004068D2"/>
    <w:rPr>
      <w:rFonts w:ascii="Times New Roman" w:eastAsia="Times New Roman" w:hAnsi="Times New Roman" w:cs="Times New Roman"/>
      <w:b/>
      <w:bCs/>
      <w:sz w:val="20"/>
      <w:szCs w:val="20"/>
    </w:rPr>
  </w:style>
  <w:style w:type="paragraph" w:styleId="af4">
    <w:name w:val="Normal (Web)"/>
    <w:basedOn w:val="a"/>
    <w:uiPriority w:val="99"/>
    <w:semiHidden/>
    <w:unhideWhenUsed/>
    <w:rsid w:val="006211C9"/>
    <w:pPr>
      <w:widowControl/>
      <w:autoSpaceDE/>
      <w:autoSpaceDN/>
      <w:spacing w:before="100" w:beforeAutospacing="1" w:after="100" w:afterAutospacing="1"/>
    </w:pPr>
    <w:rPr>
      <w:sz w:val="24"/>
      <w:szCs w:val="24"/>
      <w:lang w:val="ka-GE" w:eastAsia="ka-GE"/>
    </w:rPr>
  </w:style>
  <w:style w:type="character" w:styleId="af5">
    <w:name w:val="Emphasis"/>
    <w:basedOn w:val="a0"/>
    <w:uiPriority w:val="20"/>
    <w:qFormat/>
    <w:rsid w:val="006211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4878">
      <w:bodyDiv w:val="1"/>
      <w:marLeft w:val="0"/>
      <w:marRight w:val="0"/>
      <w:marTop w:val="0"/>
      <w:marBottom w:val="0"/>
      <w:divBdr>
        <w:top w:val="none" w:sz="0" w:space="0" w:color="auto"/>
        <w:left w:val="none" w:sz="0" w:space="0" w:color="auto"/>
        <w:bottom w:val="none" w:sz="0" w:space="0" w:color="auto"/>
        <w:right w:val="none" w:sz="0" w:space="0" w:color="auto"/>
      </w:divBdr>
      <w:divsChild>
        <w:div w:id="909656229">
          <w:marLeft w:val="480"/>
          <w:marRight w:val="0"/>
          <w:marTop w:val="0"/>
          <w:marBottom w:val="0"/>
          <w:divBdr>
            <w:top w:val="none" w:sz="0" w:space="0" w:color="auto"/>
            <w:left w:val="none" w:sz="0" w:space="0" w:color="auto"/>
            <w:bottom w:val="none" w:sz="0" w:space="0" w:color="auto"/>
            <w:right w:val="none" w:sz="0" w:space="0" w:color="auto"/>
          </w:divBdr>
          <w:divsChild>
            <w:div w:id="71593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1002">
      <w:bodyDiv w:val="1"/>
      <w:marLeft w:val="0"/>
      <w:marRight w:val="0"/>
      <w:marTop w:val="0"/>
      <w:marBottom w:val="0"/>
      <w:divBdr>
        <w:top w:val="none" w:sz="0" w:space="0" w:color="auto"/>
        <w:left w:val="none" w:sz="0" w:space="0" w:color="auto"/>
        <w:bottom w:val="none" w:sz="0" w:space="0" w:color="auto"/>
        <w:right w:val="none" w:sz="0" w:space="0" w:color="auto"/>
      </w:divBdr>
      <w:divsChild>
        <w:div w:id="1620069665">
          <w:marLeft w:val="480"/>
          <w:marRight w:val="0"/>
          <w:marTop w:val="0"/>
          <w:marBottom w:val="0"/>
          <w:divBdr>
            <w:top w:val="none" w:sz="0" w:space="0" w:color="auto"/>
            <w:left w:val="none" w:sz="0" w:space="0" w:color="auto"/>
            <w:bottom w:val="none" w:sz="0" w:space="0" w:color="auto"/>
            <w:right w:val="none" w:sz="0" w:space="0" w:color="auto"/>
          </w:divBdr>
          <w:divsChild>
            <w:div w:id="11100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8174">
      <w:bodyDiv w:val="1"/>
      <w:marLeft w:val="0"/>
      <w:marRight w:val="0"/>
      <w:marTop w:val="0"/>
      <w:marBottom w:val="0"/>
      <w:divBdr>
        <w:top w:val="none" w:sz="0" w:space="0" w:color="auto"/>
        <w:left w:val="none" w:sz="0" w:space="0" w:color="auto"/>
        <w:bottom w:val="none" w:sz="0" w:space="0" w:color="auto"/>
        <w:right w:val="none" w:sz="0" w:space="0" w:color="auto"/>
      </w:divBdr>
      <w:divsChild>
        <w:div w:id="15491">
          <w:marLeft w:val="480"/>
          <w:marRight w:val="0"/>
          <w:marTop w:val="0"/>
          <w:marBottom w:val="0"/>
          <w:divBdr>
            <w:top w:val="none" w:sz="0" w:space="0" w:color="auto"/>
            <w:left w:val="none" w:sz="0" w:space="0" w:color="auto"/>
            <w:bottom w:val="none" w:sz="0" w:space="0" w:color="auto"/>
            <w:right w:val="none" w:sz="0" w:space="0" w:color="auto"/>
          </w:divBdr>
          <w:divsChild>
            <w:div w:id="16431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91666">
      <w:bodyDiv w:val="1"/>
      <w:marLeft w:val="0"/>
      <w:marRight w:val="0"/>
      <w:marTop w:val="0"/>
      <w:marBottom w:val="0"/>
      <w:divBdr>
        <w:top w:val="none" w:sz="0" w:space="0" w:color="auto"/>
        <w:left w:val="none" w:sz="0" w:space="0" w:color="auto"/>
        <w:bottom w:val="none" w:sz="0" w:space="0" w:color="auto"/>
        <w:right w:val="none" w:sz="0" w:space="0" w:color="auto"/>
      </w:divBdr>
    </w:div>
    <w:div w:id="535968404">
      <w:bodyDiv w:val="1"/>
      <w:marLeft w:val="0"/>
      <w:marRight w:val="0"/>
      <w:marTop w:val="0"/>
      <w:marBottom w:val="0"/>
      <w:divBdr>
        <w:top w:val="none" w:sz="0" w:space="0" w:color="auto"/>
        <w:left w:val="none" w:sz="0" w:space="0" w:color="auto"/>
        <w:bottom w:val="none" w:sz="0" w:space="0" w:color="auto"/>
        <w:right w:val="none" w:sz="0" w:space="0" w:color="auto"/>
      </w:divBdr>
      <w:divsChild>
        <w:div w:id="853805398">
          <w:marLeft w:val="480"/>
          <w:marRight w:val="0"/>
          <w:marTop w:val="0"/>
          <w:marBottom w:val="0"/>
          <w:divBdr>
            <w:top w:val="none" w:sz="0" w:space="0" w:color="auto"/>
            <w:left w:val="none" w:sz="0" w:space="0" w:color="auto"/>
            <w:bottom w:val="none" w:sz="0" w:space="0" w:color="auto"/>
            <w:right w:val="none" w:sz="0" w:space="0" w:color="auto"/>
          </w:divBdr>
          <w:divsChild>
            <w:div w:id="14286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7961">
      <w:bodyDiv w:val="1"/>
      <w:marLeft w:val="0"/>
      <w:marRight w:val="0"/>
      <w:marTop w:val="0"/>
      <w:marBottom w:val="0"/>
      <w:divBdr>
        <w:top w:val="none" w:sz="0" w:space="0" w:color="auto"/>
        <w:left w:val="none" w:sz="0" w:space="0" w:color="auto"/>
        <w:bottom w:val="none" w:sz="0" w:space="0" w:color="auto"/>
        <w:right w:val="none" w:sz="0" w:space="0" w:color="auto"/>
      </w:divBdr>
      <w:divsChild>
        <w:div w:id="1903128815">
          <w:marLeft w:val="480"/>
          <w:marRight w:val="0"/>
          <w:marTop w:val="0"/>
          <w:marBottom w:val="0"/>
          <w:divBdr>
            <w:top w:val="none" w:sz="0" w:space="0" w:color="auto"/>
            <w:left w:val="none" w:sz="0" w:space="0" w:color="auto"/>
            <w:bottom w:val="none" w:sz="0" w:space="0" w:color="auto"/>
            <w:right w:val="none" w:sz="0" w:space="0" w:color="auto"/>
          </w:divBdr>
          <w:divsChild>
            <w:div w:id="19165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1124">
      <w:bodyDiv w:val="1"/>
      <w:marLeft w:val="0"/>
      <w:marRight w:val="0"/>
      <w:marTop w:val="0"/>
      <w:marBottom w:val="0"/>
      <w:divBdr>
        <w:top w:val="none" w:sz="0" w:space="0" w:color="auto"/>
        <w:left w:val="none" w:sz="0" w:space="0" w:color="auto"/>
        <w:bottom w:val="none" w:sz="0" w:space="0" w:color="auto"/>
        <w:right w:val="none" w:sz="0" w:space="0" w:color="auto"/>
      </w:divBdr>
      <w:divsChild>
        <w:div w:id="759564997">
          <w:marLeft w:val="480"/>
          <w:marRight w:val="0"/>
          <w:marTop w:val="0"/>
          <w:marBottom w:val="0"/>
          <w:divBdr>
            <w:top w:val="none" w:sz="0" w:space="0" w:color="auto"/>
            <w:left w:val="none" w:sz="0" w:space="0" w:color="auto"/>
            <w:bottom w:val="none" w:sz="0" w:space="0" w:color="auto"/>
            <w:right w:val="none" w:sz="0" w:space="0" w:color="auto"/>
          </w:divBdr>
          <w:divsChild>
            <w:div w:id="202539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9728">
      <w:bodyDiv w:val="1"/>
      <w:marLeft w:val="0"/>
      <w:marRight w:val="0"/>
      <w:marTop w:val="0"/>
      <w:marBottom w:val="0"/>
      <w:divBdr>
        <w:top w:val="none" w:sz="0" w:space="0" w:color="auto"/>
        <w:left w:val="none" w:sz="0" w:space="0" w:color="auto"/>
        <w:bottom w:val="none" w:sz="0" w:space="0" w:color="auto"/>
        <w:right w:val="none" w:sz="0" w:space="0" w:color="auto"/>
      </w:divBdr>
      <w:divsChild>
        <w:div w:id="681587420">
          <w:marLeft w:val="480"/>
          <w:marRight w:val="0"/>
          <w:marTop w:val="0"/>
          <w:marBottom w:val="0"/>
          <w:divBdr>
            <w:top w:val="none" w:sz="0" w:space="0" w:color="auto"/>
            <w:left w:val="none" w:sz="0" w:space="0" w:color="auto"/>
            <w:bottom w:val="none" w:sz="0" w:space="0" w:color="auto"/>
            <w:right w:val="none" w:sz="0" w:space="0" w:color="auto"/>
          </w:divBdr>
          <w:divsChild>
            <w:div w:id="2685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4900">
      <w:bodyDiv w:val="1"/>
      <w:marLeft w:val="0"/>
      <w:marRight w:val="0"/>
      <w:marTop w:val="0"/>
      <w:marBottom w:val="0"/>
      <w:divBdr>
        <w:top w:val="none" w:sz="0" w:space="0" w:color="auto"/>
        <w:left w:val="none" w:sz="0" w:space="0" w:color="auto"/>
        <w:bottom w:val="none" w:sz="0" w:space="0" w:color="auto"/>
        <w:right w:val="none" w:sz="0" w:space="0" w:color="auto"/>
      </w:divBdr>
      <w:divsChild>
        <w:div w:id="1067190941">
          <w:marLeft w:val="480"/>
          <w:marRight w:val="0"/>
          <w:marTop w:val="0"/>
          <w:marBottom w:val="0"/>
          <w:divBdr>
            <w:top w:val="none" w:sz="0" w:space="0" w:color="auto"/>
            <w:left w:val="none" w:sz="0" w:space="0" w:color="auto"/>
            <w:bottom w:val="none" w:sz="0" w:space="0" w:color="auto"/>
            <w:right w:val="none" w:sz="0" w:space="0" w:color="auto"/>
          </w:divBdr>
          <w:divsChild>
            <w:div w:id="20220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532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4">
          <w:marLeft w:val="480"/>
          <w:marRight w:val="0"/>
          <w:marTop w:val="0"/>
          <w:marBottom w:val="0"/>
          <w:divBdr>
            <w:top w:val="none" w:sz="0" w:space="0" w:color="auto"/>
            <w:left w:val="none" w:sz="0" w:space="0" w:color="auto"/>
            <w:bottom w:val="none" w:sz="0" w:space="0" w:color="auto"/>
            <w:right w:val="none" w:sz="0" w:space="0" w:color="auto"/>
          </w:divBdr>
          <w:divsChild>
            <w:div w:id="15757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9685">
      <w:bodyDiv w:val="1"/>
      <w:marLeft w:val="0"/>
      <w:marRight w:val="0"/>
      <w:marTop w:val="0"/>
      <w:marBottom w:val="0"/>
      <w:divBdr>
        <w:top w:val="none" w:sz="0" w:space="0" w:color="auto"/>
        <w:left w:val="none" w:sz="0" w:space="0" w:color="auto"/>
        <w:bottom w:val="none" w:sz="0" w:space="0" w:color="auto"/>
        <w:right w:val="none" w:sz="0" w:space="0" w:color="auto"/>
      </w:divBdr>
      <w:divsChild>
        <w:div w:id="182087760">
          <w:marLeft w:val="480"/>
          <w:marRight w:val="0"/>
          <w:marTop w:val="0"/>
          <w:marBottom w:val="0"/>
          <w:divBdr>
            <w:top w:val="none" w:sz="0" w:space="0" w:color="auto"/>
            <w:left w:val="none" w:sz="0" w:space="0" w:color="auto"/>
            <w:bottom w:val="none" w:sz="0" w:space="0" w:color="auto"/>
            <w:right w:val="none" w:sz="0" w:space="0" w:color="auto"/>
          </w:divBdr>
          <w:divsChild>
            <w:div w:id="11627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7518">
      <w:bodyDiv w:val="1"/>
      <w:marLeft w:val="0"/>
      <w:marRight w:val="0"/>
      <w:marTop w:val="0"/>
      <w:marBottom w:val="0"/>
      <w:divBdr>
        <w:top w:val="none" w:sz="0" w:space="0" w:color="auto"/>
        <w:left w:val="none" w:sz="0" w:space="0" w:color="auto"/>
        <w:bottom w:val="none" w:sz="0" w:space="0" w:color="auto"/>
        <w:right w:val="none" w:sz="0" w:space="0" w:color="auto"/>
      </w:divBdr>
      <w:divsChild>
        <w:div w:id="1204975513">
          <w:marLeft w:val="480"/>
          <w:marRight w:val="0"/>
          <w:marTop w:val="0"/>
          <w:marBottom w:val="0"/>
          <w:divBdr>
            <w:top w:val="none" w:sz="0" w:space="0" w:color="auto"/>
            <w:left w:val="none" w:sz="0" w:space="0" w:color="auto"/>
            <w:bottom w:val="none" w:sz="0" w:space="0" w:color="auto"/>
            <w:right w:val="none" w:sz="0" w:space="0" w:color="auto"/>
          </w:divBdr>
          <w:divsChild>
            <w:div w:id="2109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3978">
      <w:bodyDiv w:val="1"/>
      <w:marLeft w:val="0"/>
      <w:marRight w:val="0"/>
      <w:marTop w:val="0"/>
      <w:marBottom w:val="0"/>
      <w:divBdr>
        <w:top w:val="none" w:sz="0" w:space="0" w:color="auto"/>
        <w:left w:val="none" w:sz="0" w:space="0" w:color="auto"/>
        <w:bottom w:val="none" w:sz="0" w:space="0" w:color="auto"/>
        <w:right w:val="none" w:sz="0" w:space="0" w:color="auto"/>
      </w:divBdr>
    </w:div>
    <w:div w:id="1387485147">
      <w:bodyDiv w:val="1"/>
      <w:marLeft w:val="0"/>
      <w:marRight w:val="0"/>
      <w:marTop w:val="0"/>
      <w:marBottom w:val="0"/>
      <w:divBdr>
        <w:top w:val="none" w:sz="0" w:space="0" w:color="auto"/>
        <w:left w:val="none" w:sz="0" w:space="0" w:color="auto"/>
        <w:bottom w:val="none" w:sz="0" w:space="0" w:color="auto"/>
        <w:right w:val="none" w:sz="0" w:space="0" w:color="auto"/>
      </w:divBdr>
      <w:divsChild>
        <w:div w:id="498270487">
          <w:marLeft w:val="480"/>
          <w:marRight w:val="0"/>
          <w:marTop w:val="0"/>
          <w:marBottom w:val="0"/>
          <w:divBdr>
            <w:top w:val="none" w:sz="0" w:space="0" w:color="auto"/>
            <w:left w:val="none" w:sz="0" w:space="0" w:color="auto"/>
            <w:bottom w:val="none" w:sz="0" w:space="0" w:color="auto"/>
            <w:right w:val="none" w:sz="0" w:space="0" w:color="auto"/>
          </w:divBdr>
          <w:divsChild>
            <w:div w:id="1020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2935">
      <w:bodyDiv w:val="1"/>
      <w:marLeft w:val="0"/>
      <w:marRight w:val="0"/>
      <w:marTop w:val="0"/>
      <w:marBottom w:val="0"/>
      <w:divBdr>
        <w:top w:val="none" w:sz="0" w:space="0" w:color="auto"/>
        <w:left w:val="none" w:sz="0" w:space="0" w:color="auto"/>
        <w:bottom w:val="none" w:sz="0" w:space="0" w:color="auto"/>
        <w:right w:val="none" w:sz="0" w:space="0" w:color="auto"/>
      </w:divBdr>
      <w:divsChild>
        <w:div w:id="1445736724">
          <w:marLeft w:val="480"/>
          <w:marRight w:val="0"/>
          <w:marTop w:val="0"/>
          <w:marBottom w:val="0"/>
          <w:divBdr>
            <w:top w:val="none" w:sz="0" w:space="0" w:color="auto"/>
            <w:left w:val="none" w:sz="0" w:space="0" w:color="auto"/>
            <w:bottom w:val="none" w:sz="0" w:space="0" w:color="auto"/>
            <w:right w:val="none" w:sz="0" w:space="0" w:color="auto"/>
          </w:divBdr>
          <w:divsChild>
            <w:div w:id="1210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9753">
      <w:bodyDiv w:val="1"/>
      <w:marLeft w:val="0"/>
      <w:marRight w:val="0"/>
      <w:marTop w:val="0"/>
      <w:marBottom w:val="0"/>
      <w:divBdr>
        <w:top w:val="none" w:sz="0" w:space="0" w:color="auto"/>
        <w:left w:val="none" w:sz="0" w:space="0" w:color="auto"/>
        <w:bottom w:val="none" w:sz="0" w:space="0" w:color="auto"/>
        <w:right w:val="none" w:sz="0" w:space="0" w:color="auto"/>
      </w:divBdr>
      <w:divsChild>
        <w:div w:id="199558390">
          <w:marLeft w:val="480"/>
          <w:marRight w:val="0"/>
          <w:marTop w:val="0"/>
          <w:marBottom w:val="0"/>
          <w:divBdr>
            <w:top w:val="none" w:sz="0" w:space="0" w:color="auto"/>
            <w:left w:val="none" w:sz="0" w:space="0" w:color="auto"/>
            <w:bottom w:val="none" w:sz="0" w:space="0" w:color="auto"/>
            <w:right w:val="none" w:sz="0" w:space="0" w:color="auto"/>
          </w:divBdr>
          <w:divsChild>
            <w:div w:id="10031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9576">
      <w:bodyDiv w:val="1"/>
      <w:marLeft w:val="0"/>
      <w:marRight w:val="0"/>
      <w:marTop w:val="0"/>
      <w:marBottom w:val="0"/>
      <w:divBdr>
        <w:top w:val="none" w:sz="0" w:space="0" w:color="auto"/>
        <w:left w:val="none" w:sz="0" w:space="0" w:color="auto"/>
        <w:bottom w:val="none" w:sz="0" w:space="0" w:color="auto"/>
        <w:right w:val="none" w:sz="0" w:space="0" w:color="auto"/>
      </w:divBdr>
      <w:divsChild>
        <w:div w:id="1187013835">
          <w:marLeft w:val="480"/>
          <w:marRight w:val="0"/>
          <w:marTop w:val="0"/>
          <w:marBottom w:val="0"/>
          <w:divBdr>
            <w:top w:val="none" w:sz="0" w:space="0" w:color="auto"/>
            <w:left w:val="none" w:sz="0" w:space="0" w:color="auto"/>
            <w:bottom w:val="none" w:sz="0" w:space="0" w:color="auto"/>
            <w:right w:val="none" w:sz="0" w:space="0" w:color="auto"/>
          </w:divBdr>
          <w:divsChild>
            <w:div w:id="205006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61374">
      <w:bodyDiv w:val="1"/>
      <w:marLeft w:val="0"/>
      <w:marRight w:val="0"/>
      <w:marTop w:val="0"/>
      <w:marBottom w:val="0"/>
      <w:divBdr>
        <w:top w:val="none" w:sz="0" w:space="0" w:color="auto"/>
        <w:left w:val="none" w:sz="0" w:space="0" w:color="auto"/>
        <w:bottom w:val="none" w:sz="0" w:space="0" w:color="auto"/>
        <w:right w:val="none" w:sz="0" w:space="0" w:color="auto"/>
      </w:divBdr>
      <w:divsChild>
        <w:div w:id="1338920868">
          <w:marLeft w:val="480"/>
          <w:marRight w:val="0"/>
          <w:marTop w:val="0"/>
          <w:marBottom w:val="0"/>
          <w:divBdr>
            <w:top w:val="none" w:sz="0" w:space="0" w:color="auto"/>
            <w:left w:val="none" w:sz="0" w:space="0" w:color="auto"/>
            <w:bottom w:val="none" w:sz="0" w:space="0" w:color="auto"/>
            <w:right w:val="none" w:sz="0" w:space="0" w:color="auto"/>
          </w:divBdr>
          <w:divsChild>
            <w:div w:id="1595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46297">
      <w:bodyDiv w:val="1"/>
      <w:marLeft w:val="0"/>
      <w:marRight w:val="0"/>
      <w:marTop w:val="0"/>
      <w:marBottom w:val="0"/>
      <w:divBdr>
        <w:top w:val="none" w:sz="0" w:space="0" w:color="auto"/>
        <w:left w:val="none" w:sz="0" w:space="0" w:color="auto"/>
        <w:bottom w:val="none" w:sz="0" w:space="0" w:color="auto"/>
        <w:right w:val="none" w:sz="0" w:space="0" w:color="auto"/>
      </w:divBdr>
      <w:divsChild>
        <w:div w:id="1425960257">
          <w:marLeft w:val="480"/>
          <w:marRight w:val="0"/>
          <w:marTop w:val="0"/>
          <w:marBottom w:val="0"/>
          <w:divBdr>
            <w:top w:val="none" w:sz="0" w:space="0" w:color="auto"/>
            <w:left w:val="none" w:sz="0" w:space="0" w:color="auto"/>
            <w:bottom w:val="none" w:sz="0" w:space="0" w:color="auto"/>
            <w:right w:val="none" w:sz="0" w:space="0" w:color="auto"/>
          </w:divBdr>
          <w:divsChild>
            <w:div w:id="1687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8608">
      <w:bodyDiv w:val="1"/>
      <w:marLeft w:val="0"/>
      <w:marRight w:val="0"/>
      <w:marTop w:val="0"/>
      <w:marBottom w:val="0"/>
      <w:divBdr>
        <w:top w:val="none" w:sz="0" w:space="0" w:color="auto"/>
        <w:left w:val="none" w:sz="0" w:space="0" w:color="auto"/>
        <w:bottom w:val="none" w:sz="0" w:space="0" w:color="auto"/>
        <w:right w:val="none" w:sz="0" w:space="0" w:color="auto"/>
      </w:divBdr>
      <w:divsChild>
        <w:div w:id="1283807548">
          <w:marLeft w:val="480"/>
          <w:marRight w:val="0"/>
          <w:marTop w:val="0"/>
          <w:marBottom w:val="0"/>
          <w:divBdr>
            <w:top w:val="none" w:sz="0" w:space="0" w:color="auto"/>
            <w:left w:val="none" w:sz="0" w:space="0" w:color="auto"/>
            <w:bottom w:val="none" w:sz="0" w:space="0" w:color="auto"/>
            <w:right w:val="none" w:sz="0" w:space="0" w:color="auto"/>
          </w:divBdr>
          <w:divsChild>
            <w:div w:id="1758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3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dsichinava@cunet.carleton.ca" TargetMode="External"/><Relationship Id="rId13" Type="http://schemas.openxmlformats.org/officeDocument/2006/relationships/hyperlink" Target="http://carleton.ca/pm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c@carleton.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udents.carleton.ca/course-outl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rleton.ca/equity/wp-content/uploads/Student-Guide-to-Academic-Accommodation.pdf" TargetMode="External"/><Relationship Id="rId5" Type="http://schemas.openxmlformats.org/officeDocument/2006/relationships/webSettings" Target="webSettings.xml"/><Relationship Id="rId15" Type="http://schemas.openxmlformats.org/officeDocument/2006/relationships/hyperlink" Target="https://carleton.ca/senate/wp-content/uploads/Accommodation-for-Student-Activities-1.pdf" TargetMode="External"/><Relationship Id="rId10" Type="http://schemas.openxmlformats.org/officeDocument/2006/relationships/hyperlink" Target="http://carleton.ca/equity/wp-content/uploads/Student-Guide-to-Academic-Accommodatio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8226;%09https:/www.macmillanihe.com/resources/CW%20resources%20(by%20Author)/K/Keuk%20eleire-And-Delreux-The-Foreign-Policy-Of-The-European-Union-%202e/Update%20Chapter%202%20Historical%20overview%20-" TargetMode="External"/><Relationship Id="rId14" Type="http://schemas.openxmlformats.org/officeDocument/2006/relationships/hyperlink" Target="http://carleton.ca/sexual-violence-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D2BDD-9122-4DC4-9B6A-F8BB00D5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10</Pages>
  <Words>3484</Words>
  <Characters>18223</Characters>
  <Application>Microsoft Office Word</Application>
  <DocSecurity>0</DocSecurity>
  <Lines>343</Lines>
  <Paragraphs>119</Paragraphs>
  <ScaleCrop>false</ScaleCrop>
  <HeadingPairs>
    <vt:vector size="4" baseType="variant">
      <vt:variant>
        <vt:lpstr>Title</vt:lpstr>
      </vt:variant>
      <vt:variant>
        <vt:i4>1</vt:i4>
      </vt:variant>
      <vt:variant>
        <vt:lpstr>სათაური</vt:lpstr>
      </vt:variant>
      <vt:variant>
        <vt:i4>1</vt:i4>
      </vt:variant>
    </vt:vector>
  </HeadingPairs>
  <TitlesOfParts>
    <vt:vector size="2" baseType="lpstr">
      <vt:lpstr/>
      <vt:lpstr/>
    </vt:vector>
  </TitlesOfParts>
  <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DeBardeleben</dc:creator>
  <cp:lastModifiedBy>David Sichinava</cp:lastModifiedBy>
  <cp:revision>837</cp:revision>
  <dcterms:created xsi:type="dcterms:W3CDTF">2021-08-21T20:03:00Z</dcterms:created>
  <dcterms:modified xsi:type="dcterms:W3CDTF">2021-08-26T18:39:00Z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Microsoft® Word for Microsoft 365</vt:lpwstr>
  </property>
  <property fmtid="{D5CDD505-2E9C-101B-9397-08002B2CF9AE}" pid="4" name="LastSaved">
    <vt:filetime>2021-08-21T00:00:00Z</vt:filetime>
  </property>
</Properties>
</file>