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507E" w14:textId="77777777" w:rsidR="00EF3266" w:rsidRPr="002E0951" w:rsidRDefault="00EF3266" w:rsidP="001C4BAC">
      <w:pPr>
        <w:pBdr>
          <w:bottom w:val="single" w:sz="6" w:space="7" w:color="auto"/>
        </w:pBdr>
        <w:spacing w:after="100"/>
        <w:jc w:val="center"/>
        <w:rPr>
          <w:rFonts w:ascii="Courier New" w:hAnsi="Courier New" w:cs="Courier New"/>
          <w:b/>
          <w:sz w:val="28"/>
          <w:szCs w:val="28"/>
        </w:rPr>
      </w:pPr>
      <w:r w:rsidRPr="002E0951">
        <w:rPr>
          <w:rFonts w:ascii="Courier New" w:hAnsi="Courier New" w:cs="Courier New"/>
          <w:b/>
          <w:sz w:val="28"/>
          <w:szCs w:val="28"/>
        </w:rPr>
        <w:t>CARLETON UNIVERSITY</w:t>
      </w:r>
    </w:p>
    <w:p w14:paraId="6560C59E" w14:textId="77777777" w:rsidR="00EF3266" w:rsidRPr="002E0951" w:rsidRDefault="00EF3266" w:rsidP="001C4BAC">
      <w:pPr>
        <w:pBdr>
          <w:bottom w:val="single" w:sz="6" w:space="7" w:color="auto"/>
        </w:pBdr>
        <w:spacing w:after="100"/>
        <w:jc w:val="center"/>
        <w:rPr>
          <w:rFonts w:ascii="Courier New" w:hAnsi="Courier New" w:cs="Courier New"/>
          <w:i/>
          <w:sz w:val="28"/>
          <w:szCs w:val="28"/>
        </w:rPr>
      </w:pPr>
      <w:r w:rsidRPr="002E0951">
        <w:rPr>
          <w:rFonts w:ascii="Courier New" w:hAnsi="Courier New" w:cs="Courier New"/>
          <w:i/>
          <w:sz w:val="28"/>
          <w:szCs w:val="28"/>
        </w:rPr>
        <w:t xml:space="preserve">Institute of European, Russian, and Eurasian Studies </w:t>
      </w:r>
    </w:p>
    <w:p w14:paraId="4C8A220D" w14:textId="2A12A51A" w:rsidR="00EF3266" w:rsidRPr="001C4BAC" w:rsidRDefault="00EF3266" w:rsidP="001C4BAC">
      <w:pPr>
        <w:pBdr>
          <w:bottom w:val="single" w:sz="6" w:space="7" w:color="auto"/>
        </w:pBdr>
        <w:spacing w:after="100"/>
        <w:jc w:val="center"/>
        <w:rPr>
          <w:rFonts w:ascii="Courier New" w:hAnsi="Courier New" w:cs="Courier New"/>
          <w:b/>
          <w:sz w:val="30"/>
          <w:szCs w:val="30"/>
        </w:rPr>
      </w:pPr>
      <w:r w:rsidRPr="001C4BAC">
        <w:rPr>
          <w:rFonts w:ascii="Courier New" w:hAnsi="Courier New" w:cs="Courier New"/>
          <w:sz w:val="30"/>
          <w:szCs w:val="30"/>
        </w:rPr>
        <w:t>EURR 5107</w:t>
      </w:r>
      <w:r w:rsidR="00F762F8" w:rsidRPr="001C4BAC">
        <w:rPr>
          <w:rFonts w:ascii="Courier New" w:hAnsi="Courier New" w:cs="Courier New"/>
          <w:sz w:val="30"/>
          <w:szCs w:val="30"/>
        </w:rPr>
        <w:t>/4107</w:t>
      </w:r>
    </w:p>
    <w:p w14:paraId="6A493CE3" w14:textId="77777777" w:rsidR="00EF3266" w:rsidRPr="002E0951" w:rsidRDefault="00FA53BD" w:rsidP="001C4BAC">
      <w:pPr>
        <w:pBdr>
          <w:bottom w:val="single" w:sz="6" w:space="7" w:color="auto"/>
        </w:pBdr>
        <w:spacing w:after="0"/>
        <w:jc w:val="center"/>
        <w:rPr>
          <w:rFonts w:ascii="Courier New" w:hAnsi="Courier New" w:cs="Courier New"/>
          <w:b/>
          <w:sz w:val="28"/>
          <w:szCs w:val="28"/>
        </w:rPr>
      </w:pPr>
      <w:r w:rsidRPr="002E0951">
        <w:rPr>
          <w:rFonts w:ascii="Courier New" w:hAnsi="Courier New" w:cs="Courier New"/>
          <w:b/>
          <w:sz w:val="36"/>
          <w:szCs w:val="36"/>
        </w:rPr>
        <w:t>R</w:t>
      </w:r>
      <w:r w:rsidRPr="002E0951">
        <w:rPr>
          <w:rFonts w:ascii="Courier New" w:hAnsi="Courier New" w:cs="Courier New"/>
          <w:b/>
          <w:sz w:val="28"/>
          <w:szCs w:val="28"/>
        </w:rPr>
        <w:t xml:space="preserve">USSIA’S </w:t>
      </w:r>
      <w:r w:rsidRPr="002E0951">
        <w:rPr>
          <w:rFonts w:ascii="Courier New" w:hAnsi="Courier New" w:cs="Courier New"/>
          <w:b/>
          <w:sz w:val="36"/>
          <w:szCs w:val="36"/>
        </w:rPr>
        <w:t>R</w:t>
      </w:r>
      <w:r w:rsidRPr="002E0951">
        <w:rPr>
          <w:rFonts w:ascii="Courier New" w:hAnsi="Courier New" w:cs="Courier New"/>
          <w:b/>
          <w:sz w:val="28"/>
          <w:szCs w:val="28"/>
        </w:rPr>
        <w:t xml:space="preserve">EGIONAL AND </w:t>
      </w:r>
      <w:r w:rsidRPr="002E0951">
        <w:rPr>
          <w:rFonts w:ascii="Courier New" w:hAnsi="Courier New" w:cs="Courier New"/>
          <w:b/>
          <w:sz w:val="36"/>
          <w:szCs w:val="36"/>
        </w:rPr>
        <w:t>G</w:t>
      </w:r>
      <w:r w:rsidRPr="002E0951">
        <w:rPr>
          <w:rFonts w:ascii="Courier New" w:hAnsi="Courier New" w:cs="Courier New"/>
          <w:b/>
          <w:sz w:val="28"/>
          <w:szCs w:val="28"/>
        </w:rPr>
        <w:t xml:space="preserve">LOBAL </w:t>
      </w:r>
      <w:r w:rsidRPr="002E0951">
        <w:rPr>
          <w:rFonts w:ascii="Courier New" w:hAnsi="Courier New" w:cs="Courier New"/>
          <w:b/>
          <w:sz w:val="36"/>
          <w:szCs w:val="36"/>
        </w:rPr>
        <w:t>A</w:t>
      </w:r>
      <w:r w:rsidRPr="002E0951">
        <w:rPr>
          <w:rFonts w:ascii="Courier New" w:hAnsi="Courier New" w:cs="Courier New"/>
          <w:b/>
          <w:sz w:val="28"/>
          <w:szCs w:val="28"/>
        </w:rPr>
        <w:t>MBITIONS</w:t>
      </w:r>
    </w:p>
    <w:p w14:paraId="16B1CD73" w14:textId="039B0CF7" w:rsidR="00FA53BD" w:rsidRDefault="00F304F5" w:rsidP="00FA53BD">
      <w:pPr>
        <w:jc w:val="center"/>
        <w:rPr>
          <w:rFonts w:ascii="SimSun" w:eastAsia="SimSun" w:hAnsi="SimSun" w:cs="Courier New"/>
          <w:sz w:val="24"/>
          <w:szCs w:val="24"/>
        </w:rPr>
      </w:pPr>
      <w:r>
        <w:rPr>
          <w:rFonts w:ascii="SimSun" w:eastAsia="SimSun" w:hAnsi="SimSun" w:cs="Courier New"/>
          <w:sz w:val="24"/>
          <w:szCs w:val="24"/>
          <w:lang w:val="en-US"/>
        </w:rPr>
        <w:t>Wednesdays</w:t>
      </w:r>
      <w:r w:rsidR="00FA53BD" w:rsidRPr="00502BC1">
        <w:rPr>
          <w:rFonts w:ascii="SimSun" w:eastAsia="SimSun" w:hAnsi="SimSun" w:cs="Courier New"/>
          <w:sz w:val="24"/>
          <w:szCs w:val="24"/>
        </w:rPr>
        <w:t>:</w:t>
      </w:r>
      <w:r w:rsidR="00FC004D" w:rsidRPr="00502BC1">
        <w:rPr>
          <w:rFonts w:ascii="SimSun" w:eastAsia="SimSun" w:hAnsi="SimSun" w:cs="Courier New"/>
          <w:sz w:val="24"/>
          <w:szCs w:val="24"/>
        </w:rPr>
        <w:t xml:space="preserve"> 18:05 – 20:55</w:t>
      </w:r>
    </w:p>
    <w:p w14:paraId="6E4D038B" w14:textId="13BBDA9A" w:rsidR="00321A3F" w:rsidRPr="00502BC1" w:rsidRDefault="00321A3F" w:rsidP="00FA53BD">
      <w:pPr>
        <w:jc w:val="center"/>
        <w:rPr>
          <w:rFonts w:ascii="SimSun" w:eastAsia="SimSun" w:hAnsi="SimSun" w:cs="Courier New"/>
          <w:sz w:val="24"/>
          <w:szCs w:val="24"/>
        </w:rPr>
      </w:pPr>
      <w:r>
        <w:rPr>
          <w:rFonts w:ascii="SimSun" w:eastAsia="SimSun" w:hAnsi="SimSun" w:cs="Courier New"/>
          <w:sz w:val="24"/>
          <w:szCs w:val="24"/>
        </w:rPr>
        <w:t>Tory Building 210</w:t>
      </w:r>
    </w:p>
    <w:p w14:paraId="6F40D8D6" w14:textId="39E5C7E7" w:rsidR="00FA53BD" w:rsidRPr="00502BC1" w:rsidRDefault="00FA53BD" w:rsidP="00FA53BD">
      <w:pPr>
        <w:pStyle w:val="Default"/>
        <w:rPr>
          <w:rFonts w:ascii="SimSun" w:eastAsia="SimSun" w:hAnsi="SimSun" w:cs="Courier New"/>
        </w:rPr>
      </w:pPr>
      <w:r w:rsidRPr="00502BC1">
        <w:rPr>
          <w:rFonts w:ascii="SimSun" w:eastAsia="SimSun" w:hAnsi="SimSun" w:cs="Courier New"/>
        </w:rPr>
        <w:t>Instructor:</w:t>
      </w:r>
      <w:r w:rsidR="00F762F8" w:rsidRPr="00502BC1">
        <w:rPr>
          <w:rFonts w:ascii="SimSun" w:eastAsia="SimSun" w:hAnsi="SimSun" w:cs="Courier New"/>
        </w:rPr>
        <w:tab/>
      </w:r>
      <w:r w:rsidR="00502BC1">
        <w:rPr>
          <w:rFonts w:ascii="SimSun" w:eastAsia="SimSun" w:hAnsi="SimSun" w:cs="Courier New"/>
        </w:rPr>
        <w:tab/>
      </w:r>
      <w:r w:rsidR="001C4BAC">
        <w:rPr>
          <w:rFonts w:ascii="SimSun" w:eastAsia="SimSun" w:hAnsi="SimSun" w:cs="Courier New"/>
        </w:rPr>
        <w:tab/>
      </w:r>
      <w:r w:rsidR="001C4BAC">
        <w:rPr>
          <w:rFonts w:ascii="SimSun" w:eastAsia="SimSun" w:hAnsi="SimSun" w:cs="Courier New"/>
        </w:rPr>
        <w:tab/>
      </w:r>
      <w:r w:rsidRPr="00502BC1">
        <w:rPr>
          <w:rFonts w:ascii="SimSun" w:eastAsia="SimSun" w:hAnsi="SimSun" w:cs="Courier New"/>
        </w:rPr>
        <w:t>Mikhail Zherebtsov</w:t>
      </w:r>
    </w:p>
    <w:p w14:paraId="0B475A36" w14:textId="20DDAD98" w:rsidR="00FA53BD" w:rsidRPr="00502BC1" w:rsidRDefault="00FA53BD" w:rsidP="00FA53BD">
      <w:pPr>
        <w:pStyle w:val="Default"/>
        <w:rPr>
          <w:rFonts w:ascii="SimSun" w:eastAsia="SimSun" w:hAnsi="SimSun" w:cs="Courier New"/>
          <w:lang w:val="de-DE"/>
        </w:rPr>
      </w:pPr>
      <w:r w:rsidRPr="00502BC1">
        <w:rPr>
          <w:rFonts w:ascii="SimSun" w:eastAsia="SimSun" w:hAnsi="SimSun" w:cs="Courier New"/>
          <w:lang w:val="de-DE"/>
        </w:rPr>
        <w:t xml:space="preserve">Email: </w:t>
      </w:r>
      <w:r w:rsidR="00F762F8" w:rsidRPr="00502BC1">
        <w:rPr>
          <w:rFonts w:ascii="SimSun" w:eastAsia="SimSun" w:hAnsi="SimSun" w:cs="Courier New"/>
          <w:lang w:val="de-DE"/>
        </w:rPr>
        <w:tab/>
      </w:r>
      <w:r w:rsidR="00F762F8" w:rsidRPr="00502BC1">
        <w:rPr>
          <w:rFonts w:ascii="SimSun" w:eastAsia="SimSun" w:hAnsi="SimSun" w:cs="Courier New"/>
          <w:lang w:val="de-DE"/>
        </w:rPr>
        <w:tab/>
      </w:r>
      <w:r w:rsidR="00F762F8" w:rsidRPr="00502BC1">
        <w:rPr>
          <w:rFonts w:ascii="SimSun" w:eastAsia="SimSun" w:hAnsi="SimSun" w:cs="Courier New"/>
          <w:lang w:val="de-DE"/>
        </w:rPr>
        <w:tab/>
      </w:r>
      <w:r w:rsidR="00502BC1">
        <w:rPr>
          <w:rFonts w:ascii="SimSun" w:eastAsia="SimSun" w:hAnsi="SimSun" w:cs="Courier New"/>
          <w:lang w:val="de-DE"/>
        </w:rPr>
        <w:tab/>
      </w:r>
      <w:hyperlink r:id="rId7" w:history="1">
        <w:r w:rsidR="00452679" w:rsidRPr="00A5005B">
          <w:rPr>
            <w:rStyle w:val="a3"/>
            <w:rFonts w:ascii="SimSun" w:eastAsia="SimSun" w:hAnsi="SimSun" w:cs="Courier New"/>
            <w:lang w:val="de-DE"/>
          </w:rPr>
          <w:t>mikhail.zherebtsov@carleton.ca</w:t>
        </w:r>
      </w:hyperlink>
      <w:r w:rsidRPr="00502BC1">
        <w:rPr>
          <w:rFonts w:ascii="SimSun" w:eastAsia="SimSun" w:hAnsi="SimSun" w:cs="Courier New"/>
          <w:lang w:val="de-DE"/>
        </w:rPr>
        <w:t xml:space="preserve"> </w:t>
      </w:r>
    </w:p>
    <w:p w14:paraId="361554F2" w14:textId="3312CE27" w:rsidR="00FA53BD" w:rsidRDefault="000F7273" w:rsidP="00FA53BD">
      <w:pPr>
        <w:rPr>
          <w:rFonts w:ascii="SimSun" w:eastAsia="SimSun" w:hAnsi="SimSun" w:cs="Courier New"/>
          <w:sz w:val="24"/>
          <w:szCs w:val="24"/>
        </w:rPr>
      </w:pPr>
      <w:r w:rsidRPr="00502BC1">
        <w:rPr>
          <w:rFonts w:ascii="SimSun" w:eastAsia="SimSun" w:hAnsi="SimSun" w:cs="Courier New"/>
          <w:noProof/>
          <w:sz w:val="24"/>
          <w:szCs w:val="24"/>
        </w:rPr>
        <mc:AlternateContent>
          <mc:Choice Requires="wps">
            <w:drawing>
              <wp:anchor distT="45720" distB="45720" distL="114300" distR="114300" simplePos="0" relativeHeight="251659264" behindDoc="0" locked="0" layoutInCell="1" allowOverlap="1" wp14:anchorId="0E6A571C" wp14:editId="40337BCA">
                <wp:simplePos x="0" y="0"/>
                <wp:positionH relativeFrom="margin">
                  <wp:align>right</wp:align>
                </wp:positionH>
                <wp:positionV relativeFrom="paragraph">
                  <wp:posOffset>588158</wp:posOffset>
                </wp:positionV>
                <wp:extent cx="5924550" cy="800100"/>
                <wp:effectExtent l="0" t="0" r="19050" b="1905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00100"/>
                        </a:xfrm>
                        <a:prstGeom prst="rect">
                          <a:avLst/>
                        </a:prstGeom>
                        <a:solidFill>
                          <a:schemeClr val="bg1">
                            <a:lumMod val="85000"/>
                          </a:schemeClr>
                        </a:solidFill>
                        <a:ln w="9525">
                          <a:solidFill>
                            <a:srgbClr val="000000"/>
                          </a:solidFill>
                          <a:miter lim="800000"/>
                          <a:headEnd/>
                          <a:tailEnd/>
                        </a:ln>
                      </wps:spPr>
                      <wps:txbx>
                        <w:txbxContent>
                          <w:p w14:paraId="5BD96659" w14:textId="35B52C17" w:rsidR="007555AA" w:rsidRPr="00502BC1" w:rsidRDefault="007555AA" w:rsidP="00321A3F">
                            <w:pPr>
                              <w:jc w:val="both"/>
                              <w:rPr>
                                <w:rFonts w:ascii="SimSun" w:eastAsia="SimSun" w:hAnsi="SimSun" w:cs="Courier New"/>
                                <w:b/>
                                <w:bCs/>
                                <w:sz w:val="24"/>
                                <w:szCs w:val="24"/>
                                <w:lang w:val="en-US"/>
                              </w:rPr>
                            </w:pPr>
                            <w:r w:rsidRPr="00502BC1">
                              <w:rPr>
                                <w:rFonts w:ascii="SimSun" w:eastAsia="SimSun" w:hAnsi="SimSun" w:cs="Courier New"/>
                                <w:b/>
                                <w:bCs/>
                                <w:sz w:val="24"/>
                                <w:szCs w:val="24"/>
                                <w:lang w:val="en-US"/>
                              </w:rPr>
                              <w:t xml:space="preserve">This course is </w:t>
                            </w:r>
                            <w:r w:rsidR="00321A3F">
                              <w:rPr>
                                <w:rFonts w:ascii="SimSun" w:eastAsia="SimSun" w:hAnsi="SimSun" w:cs="Courier New"/>
                                <w:b/>
                                <w:bCs/>
                                <w:sz w:val="24"/>
                                <w:szCs w:val="24"/>
                                <w:lang w:val="en-US"/>
                              </w:rPr>
                              <w:t xml:space="preserve">currently </w:t>
                            </w:r>
                            <w:r w:rsidRPr="00502BC1">
                              <w:rPr>
                                <w:rFonts w:ascii="SimSun" w:eastAsia="SimSun" w:hAnsi="SimSun" w:cs="Courier New"/>
                                <w:b/>
                                <w:bCs/>
                                <w:sz w:val="24"/>
                                <w:szCs w:val="24"/>
                                <w:lang w:val="en-US"/>
                              </w:rPr>
                              <w:t xml:space="preserve">offered </w:t>
                            </w:r>
                            <w:r w:rsidR="00321A3F">
                              <w:rPr>
                                <w:rFonts w:ascii="SimSun" w:eastAsia="SimSun" w:hAnsi="SimSun" w:cs="Courier New"/>
                                <w:b/>
                                <w:bCs/>
                                <w:sz w:val="24"/>
                                <w:szCs w:val="24"/>
                                <w:lang w:val="en-US"/>
                              </w:rPr>
                              <w:t>in the forma</w:t>
                            </w:r>
                            <w:r w:rsidR="00AC4F5D">
                              <w:rPr>
                                <w:rFonts w:ascii="SimSun" w:eastAsia="SimSun" w:hAnsi="SimSun" w:cs="Courier New"/>
                                <w:b/>
                                <w:bCs/>
                                <w:sz w:val="24"/>
                                <w:szCs w:val="24"/>
                                <w:lang w:val="en-US"/>
                              </w:rPr>
                              <w:t>t</w:t>
                            </w:r>
                            <w:r w:rsidR="00321A3F">
                              <w:rPr>
                                <w:rFonts w:ascii="SimSun" w:eastAsia="SimSun" w:hAnsi="SimSun" w:cs="Courier New"/>
                                <w:b/>
                                <w:bCs/>
                                <w:sz w:val="24"/>
                                <w:szCs w:val="24"/>
                                <w:lang w:val="en-US"/>
                              </w:rPr>
                              <w:t xml:space="preserve"> of in-class (offline) seminars. Please read carefully Carleton University regulations regarding on-campus learning activities at the end of the syllabus.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A571C" id="_x0000_t202" coordsize="21600,21600" o:spt="202" path="m,l,21600r21600,l21600,xe">
                <v:stroke joinstyle="miter"/>
                <v:path gradientshapeok="t" o:connecttype="rect"/>
              </v:shapetype>
              <v:shape id="Надпись 2" o:spid="_x0000_s1026" type="#_x0000_t202" style="position:absolute;margin-left:415.3pt;margin-top:46.3pt;width:466.5pt;height: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jYTwIAAG8EAAAOAAAAZHJzL2Uyb0RvYy54bWysVM2O0zAQviPxDpbvNGnUsNuo6Wrpsghp&#10;+ZEWHsBxnMbC9gTbbVJu3HkF3oEDB268QveNGDvd0oUb4mLNeMbfzHwz48XFoBXZCuskmJJOJykl&#10;wnCopVmX9P276yfnlDjPTM0UGFHSnXD0Yvn40aLvCpFBC6oWliCIcUXflbT1viuSxPFWaOYm0AmD&#10;xgasZh5Vu05qy3pE1yrJ0vRp0oOtOwtcOIe3V6ORLiN+0wju3zSNE56okmJuPp42nlU4k+WCFWvL&#10;ulbyQxrsH7LQTBoMeoS6Yp6RjZV/QWnJLTho/ISDTqBpJBexBqxmmv5RzW3LOhFrQXJcd6TJ/T9Y&#10;/nr71hJZlzSbnlFimMYm7b/uv+2/73/uf9x9vvtCssBS37kCnW87dPfDMxiw27Fi190A/+CIgVXL&#10;zFpcWgt9K1iNWU7Dy+Tk6YjjAkjVv4Iag7GNhwg0NFYHCpEUgujYrd2xQ2LwhONlPs9meY4mjrbz&#10;FCmLLUxYcf+6s86/EKBJEEpqcQIiOtveOB+yYcW9SwjmQMn6WioVlTB1YqUs2TKcl2o9Vqg2GlMd&#10;787z9BgyDmlwj6gPkJQhfUnneZaPHD2IYtfVMQainQCeumnpcTOU1LHQgxMrArPPTR3n1jOpRhmr&#10;UuZAdWB35NkP1XBoXQX1Dkm3MG4AbiwKLdhPlPQ4/SV1HzfMCkrUS4ONm09ns7AuUZnlZxkq9tRS&#10;nVqY4QhVUk/JKK58XLHAqYFLbHAjI/dhEsZMDrniVEfyDhsY1uZUj16//4nlLwAAAP//AwBQSwME&#10;FAAGAAgAAAAhALqsICHfAAAABwEAAA8AAABkcnMvZG93bnJldi54bWxMj0FLw0AQhe+C/2EZwUtp&#10;N0khbWMmpQg9KaJRQo+b7JoEs7Mhu23jv3c86XHee7z3Tb6f7SAuZvK9I4R4FYEw1DjdU4vw8X5c&#10;bkH4oEirwZFB+DYe9sXtTa4y7a70Zi5laAWXkM8UQhfCmEnpm85Y5VduNMTep5usCnxOrdSTunK5&#10;HWQSRam0qide6NRoHjvTfJVni1A/b57Sw7HaNPq0mBZlFb9UrzHi/d18eAARzBz+wvCLz+hQMFPt&#10;zqS9GBD4kYCwS1IQ7O7WaxZqhCTepiCLXP7nL34AAAD//wMAUEsBAi0AFAAGAAgAAAAhALaDOJL+&#10;AAAA4QEAABMAAAAAAAAAAAAAAAAAAAAAAFtDb250ZW50X1R5cGVzXS54bWxQSwECLQAUAAYACAAA&#10;ACEAOP0h/9YAAACUAQAACwAAAAAAAAAAAAAAAAAvAQAAX3JlbHMvLnJlbHNQSwECLQAUAAYACAAA&#10;ACEAd17o2E8CAABvBAAADgAAAAAAAAAAAAAAAAAuAgAAZHJzL2Uyb0RvYy54bWxQSwECLQAUAAYA&#10;CAAAACEAuqwgId8AAAAHAQAADwAAAAAAAAAAAAAAAACpBAAAZHJzL2Rvd25yZXYueG1sUEsFBgAA&#10;AAAEAAQA8wAAALUFAAAAAA==&#10;" fillcolor="#d8d8d8 [2732]">
                <v:textbox>
                  <w:txbxContent>
                    <w:p w14:paraId="5BD96659" w14:textId="35B52C17" w:rsidR="007555AA" w:rsidRPr="00502BC1" w:rsidRDefault="007555AA" w:rsidP="00321A3F">
                      <w:pPr>
                        <w:jc w:val="both"/>
                        <w:rPr>
                          <w:rFonts w:ascii="SimSun" w:eastAsia="SimSun" w:hAnsi="SimSun" w:cs="Courier New"/>
                          <w:b/>
                          <w:bCs/>
                          <w:sz w:val="24"/>
                          <w:szCs w:val="24"/>
                          <w:lang w:val="en-US"/>
                        </w:rPr>
                      </w:pPr>
                      <w:r w:rsidRPr="00502BC1">
                        <w:rPr>
                          <w:rFonts w:ascii="SimSun" w:eastAsia="SimSun" w:hAnsi="SimSun" w:cs="Courier New"/>
                          <w:b/>
                          <w:bCs/>
                          <w:sz w:val="24"/>
                          <w:szCs w:val="24"/>
                          <w:lang w:val="en-US"/>
                        </w:rPr>
                        <w:t xml:space="preserve">This course is </w:t>
                      </w:r>
                      <w:r w:rsidR="00321A3F">
                        <w:rPr>
                          <w:rFonts w:ascii="SimSun" w:eastAsia="SimSun" w:hAnsi="SimSun" w:cs="Courier New"/>
                          <w:b/>
                          <w:bCs/>
                          <w:sz w:val="24"/>
                          <w:szCs w:val="24"/>
                          <w:lang w:val="en-US"/>
                        </w:rPr>
                        <w:t xml:space="preserve">currently </w:t>
                      </w:r>
                      <w:r w:rsidRPr="00502BC1">
                        <w:rPr>
                          <w:rFonts w:ascii="SimSun" w:eastAsia="SimSun" w:hAnsi="SimSun" w:cs="Courier New"/>
                          <w:b/>
                          <w:bCs/>
                          <w:sz w:val="24"/>
                          <w:szCs w:val="24"/>
                          <w:lang w:val="en-US"/>
                        </w:rPr>
                        <w:t xml:space="preserve">offered </w:t>
                      </w:r>
                      <w:r w:rsidR="00321A3F">
                        <w:rPr>
                          <w:rFonts w:ascii="SimSun" w:eastAsia="SimSun" w:hAnsi="SimSun" w:cs="Courier New"/>
                          <w:b/>
                          <w:bCs/>
                          <w:sz w:val="24"/>
                          <w:szCs w:val="24"/>
                          <w:lang w:val="en-US"/>
                        </w:rPr>
                        <w:t>in the forma</w:t>
                      </w:r>
                      <w:r w:rsidR="00AC4F5D">
                        <w:rPr>
                          <w:rFonts w:ascii="SimSun" w:eastAsia="SimSun" w:hAnsi="SimSun" w:cs="Courier New"/>
                          <w:b/>
                          <w:bCs/>
                          <w:sz w:val="24"/>
                          <w:szCs w:val="24"/>
                          <w:lang w:val="en-US"/>
                        </w:rPr>
                        <w:t>t</w:t>
                      </w:r>
                      <w:r w:rsidR="00321A3F">
                        <w:rPr>
                          <w:rFonts w:ascii="SimSun" w:eastAsia="SimSun" w:hAnsi="SimSun" w:cs="Courier New"/>
                          <w:b/>
                          <w:bCs/>
                          <w:sz w:val="24"/>
                          <w:szCs w:val="24"/>
                          <w:lang w:val="en-US"/>
                        </w:rPr>
                        <w:t xml:space="preserve"> of in-class (offline) seminars. Please read carefully Carleton University regulations regarding on-campus learning activities at the end of the syllabus.</w:t>
                      </w:r>
                    </w:p>
                  </w:txbxContent>
                </v:textbox>
                <w10:wrap type="topAndBottom" anchorx="margin"/>
              </v:shape>
            </w:pict>
          </mc:Fallback>
        </mc:AlternateContent>
      </w:r>
      <w:r w:rsidR="00FA53BD" w:rsidRPr="00502BC1">
        <w:rPr>
          <w:rFonts w:ascii="SimSun" w:eastAsia="SimSun" w:hAnsi="SimSun" w:cs="Courier New"/>
          <w:sz w:val="24"/>
          <w:szCs w:val="24"/>
        </w:rPr>
        <w:t>Office hours</w:t>
      </w:r>
      <w:r w:rsidR="00502BC1">
        <w:rPr>
          <w:rFonts w:ascii="SimSun" w:eastAsia="SimSun" w:hAnsi="SimSun" w:cs="Courier New"/>
          <w:sz w:val="24"/>
          <w:szCs w:val="24"/>
        </w:rPr>
        <w:t xml:space="preserve"> (</w:t>
      </w:r>
      <w:r w:rsidR="00321A3F">
        <w:rPr>
          <w:rFonts w:ascii="SimSun" w:eastAsia="SimSun" w:hAnsi="SimSun" w:cs="Courier New"/>
          <w:sz w:val="24"/>
          <w:szCs w:val="24"/>
        </w:rPr>
        <w:t>RB 331</w:t>
      </w:r>
      <w:r w:rsidR="001A56C0">
        <w:rPr>
          <w:rFonts w:ascii="SimSun" w:eastAsia="SimSun" w:hAnsi="SimSun" w:cs="Courier New"/>
          <w:sz w:val="24"/>
          <w:szCs w:val="24"/>
        </w:rPr>
        <w:t>4</w:t>
      </w:r>
      <w:r w:rsidR="00502BC1">
        <w:rPr>
          <w:rFonts w:ascii="SimSun" w:eastAsia="SimSun" w:hAnsi="SimSun" w:cs="Courier New"/>
          <w:sz w:val="24"/>
          <w:szCs w:val="24"/>
        </w:rPr>
        <w:t>)</w:t>
      </w:r>
      <w:r w:rsidR="00FA53BD" w:rsidRPr="00502BC1">
        <w:rPr>
          <w:rFonts w:ascii="SimSun" w:eastAsia="SimSun" w:hAnsi="SimSun" w:cs="Courier New"/>
          <w:sz w:val="24"/>
          <w:szCs w:val="24"/>
        </w:rPr>
        <w:t xml:space="preserve">: </w:t>
      </w:r>
      <w:r w:rsidR="00F762F8" w:rsidRPr="00502BC1">
        <w:rPr>
          <w:rFonts w:ascii="SimSun" w:eastAsia="SimSun" w:hAnsi="SimSun" w:cs="Courier New"/>
          <w:sz w:val="24"/>
          <w:szCs w:val="24"/>
        </w:rPr>
        <w:tab/>
      </w:r>
      <w:r w:rsidR="00321A3F">
        <w:rPr>
          <w:rFonts w:ascii="SimSun" w:eastAsia="SimSun" w:hAnsi="SimSun" w:cs="Courier New"/>
          <w:sz w:val="24"/>
          <w:szCs w:val="24"/>
        </w:rPr>
        <w:t>Wednesday</w:t>
      </w:r>
      <w:r w:rsidR="00FA53BD" w:rsidRPr="00502BC1">
        <w:rPr>
          <w:rFonts w:ascii="SimSun" w:eastAsia="SimSun" w:hAnsi="SimSun" w:cs="Courier New"/>
          <w:sz w:val="24"/>
          <w:szCs w:val="24"/>
        </w:rPr>
        <w:t xml:space="preserve"> </w:t>
      </w:r>
      <w:r w:rsidR="008469D6">
        <w:rPr>
          <w:rFonts w:ascii="SimSun" w:eastAsia="SimSun" w:hAnsi="SimSun" w:cs="Courier New"/>
          <w:sz w:val="24"/>
          <w:szCs w:val="24"/>
        </w:rPr>
        <w:t>17</w:t>
      </w:r>
      <w:r w:rsidR="00FA53BD" w:rsidRPr="00502BC1">
        <w:rPr>
          <w:rFonts w:ascii="SimSun" w:eastAsia="SimSun" w:hAnsi="SimSun" w:cs="Courier New"/>
          <w:sz w:val="24"/>
          <w:szCs w:val="24"/>
        </w:rPr>
        <w:t>:</w:t>
      </w:r>
      <w:r w:rsidR="00321A3F">
        <w:rPr>
          <w:rFonts w:ascii="SimSun" w:eastAsia="SimSun" w:hAnsi="SimSun" w:cs="Courier New"/>
          <w:sz w:val="24"/>
          <w:szCs w:val="24"/>
        </w:rPr>
        <w:t>0</w:t>
      </w:r>
      <w:r w:rsidR="00FA53BD" w:rsidRPr="00502BC1">
        <w:rPr>
          <w:rFonts w:ascii="SimSun" w:eastAsia="SimSun" w:hAnsi="SimSun" w:cs="Courier New"/>
          <w:sz w:val="24"/>
          <w:szCs w:val="24"/>
        </w:rPr>
        <w:t>0-</w:t>
      </w:r>
      <w:r w:rsidR="008469D6">
        <w:rPr>
          <w:rFonts w:ascii="SimSun" w:eastAsia="SimSun" w:hAnsi="SimSun" w:cs="Courier New"/>
          <w:sz w:val="24"/>
          <w:szCs w:val="24"/>
        </w:rPr>
        <w:t>1</w:t>
      </w:r>
      <w:r w:rsidR="00321A3F">
        <w:rPr>
          <w:rFonts w:ascii="SimSun" w:eastAsia="SimSun" w:hAnsi="SimSun" w:cs="Courier New"/>
          <w:sz w:val="24"/>
          <w:szCs w:val="24"/>
        </w:rPr>
        <w:t>7</w:t>
      </w:r>
      <w:r w:rsidR="008469D6">
        <w:rPr>
          <w:rFonts w:ascii="SimSun" w:eastAsia="SimSun" w:hAnsi="SimSun" w:cs="Courier New"/>
          <w:sz w:val="24"/>
          <w:szCs w:val="24"/>
        </w:rPr>
        <w:t>:</w:t>
      </w:r>
      <w:r w:rsidR="00321A3F">
        <w:rPr>
          <w:rFonts w:ascii="SimSun" w:eastAsia="SimSun" w:hAnsi="SimSun" w:cs="Courier New"/>
          <w:sz w:val="24"/>
          <w:szCs w:val="24"/>
        </w:rPr>
        <w:t>55</w:t>
      </w:r>
    </w:p>
    <w:p w14:paraId="12EF3901" w14:textId="77777777" w:rsidR="008469D6" w:rsidRPr="00502BC1" w:rsidRDefault="008469D6" w:rsidP="00FA53BD">
      <w:pPr>
        <w:rPr>
          <w:rFonts w:ascii="SimSun" w:eastAsia="SimSun" w:hAnsi="SimSun" w:cs="Courier New"/>
          <w:sz w:val="24"/>
          <w:szCs w:val="24"/>
        </w:rPr>
      </w:pPr>
    </w:p>
    <w:p w14:paraId="6B688607" w14:textId="39138E10" w:rsidR="00FA53BD" w:rsidRPr="007C4A3E" w:rsidRDefault="00D41A3F" w:rsidP="00FA53BD">
      <w:pPr>
        <w:rPr>
          <w:rFonts w:ascii="SimSun" w:eastAsia="SimSun" w:hAnsi="SimSun" w:cs="Courier New"/>
          <w:b/>
          <w:iCs/>
          <w:sz w:val="24"/>
          <w:szCs w:val="24"/>
        </w:rPr>
      </w:pPr>
      <w:r w:rsidRPr="007C4A3E">
        <w:rPr>
          <w:rFonts w:ascii="SimSun" w:eastAsia="SimSun" w:hAnsi="SimSun" w:cs="Courier New"/>
          <w:b/>
          <w:iCs/>
          <w:sz w:val="24"/>
          <w:szCs w:val="24"/>
        </w:rPr>
        <w:t>COURSE DESCRIPTION</w:t>
      </w:r>
    </w:p>
    <w:p w14:paraId="23EAAAA3" w14:textId="135A8FCE" w:rsidR="00FC004D" w:rsidRPr="007C4A3E" w:rsidRDefault="00FC004D" w:rsidP="00531531">
      <w:pPr>
        <w:jc w:val="both"/>
        <w:rPr>
          <w:rFonts w:ascii="SimSun" w:eastAsia="SimSun" w:hAnsi="SimSun" w:cs="Courier New"/>
          <w:sz w:val="24"/>
          <w:szCs w:val="24"/>
        </w:rPr>
      </w:pPr>
      <w:r w:rsidRPr="007C4A3E">
        <w:rPr>
          <w:rFonts w:ascii="SimSun" w:eastAsia="SimSun" w:hAnsi="SimSun" w:cs="Courier New"/>
          <w:sz w:val="24"/>
          <w:szCs w:val="24"/>
        </w:rPr>
        <w:t>The course reviews</w:t>
      </w:r>
      <w:r w:rsidR="002E31D4" w:rsidRPr="007C4A3E">
        <w:rPr>
          <w:rFonts w:ascii="SimSun" w:eastAsia="SimSun" w:hAnsi="SimSun" w:cs="Courier New"/>
          <w:sz w:val="24"/>
          <w:szCs w:val="24"/>
        </w:rPr>
        <w:t xml:space="preserve"> the past thirty years of Russian foreign policy and explores internal and external factors that influenced and, in some instances, determined the course of actions of the </w:t>
      </w:r>
      <w:r w:rsidR="00D7327A" w:rsidRPr="007C4A3E">
        <w:rPr>
          <w:rFonts w:ascii="SimSun" w:eastAsia="SimSun" w:hAnsi="SimSun" w:cs="Courier New"/>
          <w:sz w:val="24"/>
          <w:szCs w:val="24"/>
        </w:rPr>
        <w:t xml:space="preserve">Russian </w:t>
      </w:r>
      <w:r w:rsidR="002E31D4" w:rsidRPr="007C4A3E">
        <w:rPr>
          <w:rFonts w:ascii="SimSun" w:eastAsia="SimSun" w:hAnsi="SimSun" w:cs="Courier New"/>
          <w:sz w:val="24"/>
          <w:szCs w:val="24"/>
        </w:rPr>
        <w:t xml:space="preserve">government </w:t>
      </w:r>
      <w:r w:rsidR="00D7327A" w:rsidRPr="007C4A3E">
        <w:rPr>
          <w:rFonts w:ascii="SimSun" w:eastAsia="SimSun" w:hAnsi="SimSun" w:cs="Courier New"/>
          <w:sz w:val="24"/>
          <w:szCs w:val="24"/>
        </w:rPr>
        <w:t xml:space="preserve">as well as </w:t>
      </w:r>
      <w:r w:rsidR="002E31D4" w:rsidRPr="007C4A3E">
        <w:rPr>
          <w:rFonts w:ascii="SimSun" w:eastAsia="SimSun" w:hAnsi="SimSun" w:cs="Courier New"/>
          <w:sz w:val="24"/>
          <w:szCs w:val="24"/>
        </w:rPr>
        <w:t>changes they imposed on the international arena.</w:t>
      </w:r>
      <w:r w:rsidR="00531531" w:rsidRPr="007C4A3E">
        <w:rPr>
          <w:rFonts w:ascii="SimSun" w:eastAsia="SimSun" w:hAnsi="SimSun" w:cs="Courier New"/>
          <w:sz w:val="24"/>
          <w:szCs w:val="24"/>
        </w:rPr>
        <w:t xml:space="preserve"> Looking retrospectively</w:t>
      </w:r>
      <w:r w:rsidR="00EC2DAF">
        <w:rPr>
          <w:rFonts w:eastAsia="SimSun" w:cs="Courier New"/>
          <w:sz w:val="24"/>
          <w:szCs w:val="24"/>
          <w:lang w:val="en-US"/>
        </w:rPr>
        <w:t>,</w:t>
      </w:r>
      <w:r w:rsidR="00531531" w:rsidRPr="007C4A3E">
        <w:rPr>
          <w:rFonts w:ascii="SimSun" w:eastAsia="SimSun" w:hAnsi="SimSun" w:cs="Courier New"/>
          <w:sz w:val="24"/>
          <w:szCs w:val="24"/>
        </w:rPr>
        <w:t xml:space="preserve"> it is quite safe to state that </w:t>
      </w:r>
      <w:r w:rsidR="00764A46" w:rsidRPr="007C4A3E">
        <w:rPr>
          <w:rFonts w:ascii="SimSun" w:eastAsia="SimSun" w:hAnsi="SimSun" w:cs="Courier New"/>
          <w:sz w:val="24"/>
          <w:szCs w:val="24"/>
        </w:rPr>
        <w:t xml:space="preserve">during this period Russia has made a </w:t>
      </w:r>
      <w:r w:rsidR="00930B3B" w:rsidRPr="007C4A3E">
        <w:rPr>
          <w:rFonts w:ascii="SimSun" w:eastAsia="SimSun" w:hAnsi="SimSun" w:cs="Courier New"/>
          <w:sz w:val="24"/>
          <w:szCs w:val="24"/>
        </w:rPr>
        <w:t xml:space="preserve">rather critical turn in its foreign policy from a full-fledged cooperation to a completely frank confrontation with the West, </w:t>
      </w:r>
      <w:r w:rsidR="000F1AF1" w:rsidRPr="007C4A3E">
        <w:rPr>
          <w:rFonts w:ascii="SimSun" w:eastAsia="SimSun" w:hAnsi="SimSun" w:cs="Courier New"/>
          <w:sz w:val="24"/>
          <w:szCs w:val="24"/>
        </w:rPr>
        <w:t xml:space="preserve">heading towards </w:t>
      </w:r>
      <w:r w:rsidR="00D26DFF">
        <w:rPr>
          <w:rFonts w:ascii="SimSun" w:eastAsia="SimSun" w:hAnsi="SimSun" w:cs="Courier New"/>
          <w:sz w:val="24"/>
          <w:szCs w:val="24"/>
        </w:rPr>
        <w:t>wha</w:t>
      </w:r>
      <w:r w:rsidR="000F1AF1" w:rsidRPr="007C4A3E">
        <w:rPr>
          <w:rFonts w:ascii="SimSun" w:eastAsia="SimSun" w:hAnsi="SimSun" w:cs="Courier New"/>
          <w:sz w:val="24"/>
          <w:szCs w:val="24"/>
        </w:rPr>
        <w:t>t</w:t>
      </w:r>
      <w:r w:rsidR="00930B3B" w:rsidRPr="007C4A3E">
        <w:rPr>
          <w:rFonts w:ascii="SimSun" w:eastAsia="SimSun" w:hAnsi="SimSun" w:cs="Courier New"/>
          <w:sz w:val="24"/>
          <w:szCs w:val="24"/>
        </w:rPr>
        <w:t xml:space="preserve"> some analysts </w:t>
      </w:r>
      <w:r w:rsidR="000F1AF1" w:rsidRPr="007C4A3E">
        <w:rPr>
          <w:rFonts w:ascii="SimSun" w:eastAsia="SimSun" w:hAnsi="SimSun" w:cs="Courier New"/>
          <w:sz w:val="24"/>
          <w:szCs w:val="24"/>
        </w:rPr>
        <w:t>call “</w:t>
      </w:r>
      <w:r w:rsidR="00930B3B" w:rsidRPr="007C4A3E">
        <w:rPr>
          <w:rFonts w:ascii="SimSun" w:eastAsia="SimSun" w:hAnsi="SimSun" w:cs="Courier New"/>
          <w:sz w:val="24"/>
          <w:szCs w:val="24"/>
        </w:rPr>
        <w:t xml:space="preserve">the return of </w:t>
      </w:r>
      <w:r w:rsidR="00796991" w:rsidRPr="007C4A3E">
        <w:rPr>
          <w:rFonts w:ascii="SimSun" w:eastAsia="SimSun" w:hAnsi="SimSun" w:cs="Courier New"/>
          <w:sz w:val="24"/>
          <w:szCs w:val="24"/>
        </w:rPr>
        <w:t>the Cold War era</w:t>
      </w:r>
      <w:r w:rsidR="000F1AF1" w:rsidRPr="007C4A3E">
        <w:rPr>
          <w:rFonts w:ascii="SimSun" w:eastAsia="SimSun" w:hAnsi="SimSun" w:cs="Courier New"/>
          <w:sz w:val="24"/>
          <w:szCs w:val="24"/>
        </w:rPr>
        <w:t>”</w:t>
      </w:r>
      <w:r w:rsidR="00796991" w:rsidRPr="007C4A3E">
        <w:rPr>
          <w:rFonts w:ascii="SimSun" w:eastAsia="SimSun" w:hAnsi="SimSun" w:cs="Courier New"/>
          <w:sz w:val="24"/>
          <w:szCs w:val="24"/>
        </w:rPr>
        <w:t>.</w:t>
      </w:r>
      <w:r w:rsidR="000F1AF1" w:rsidRPr="007C4A3E">
        <w:rPr>
          <w:rFonts w:ascii="SimSun" w:eastAsia="SimSun" w:hAnsi="SimSun" w:cs="Courier New"/>
          <w:sz w:val="24"/>
          <w:szCs w:val="24"/>
        </w:rPr>
        <w:t xml:space="preserve"> The seminar is aimed to engage participants into the critical (re-)</w:t>
      </w:r>
      <w:r w:rsidR="007D0CE9">
        <w:rPr>
          <w:rFonts w:ascii="SimSun" w:eastAsia="SimSun" w:hAnsi="SimSun" w:cs="Courier New"/>
          <w:sz w:val="24"/>
          <w:szCs w:val="24"/>
        </w:rPr>
        <w:t xml:space="preserve"> </w:t>
      </w:r>
      <w:r w:rsidR="000F1AF1" w:rsidRPr="007C4A3E">
        <w:rPr>
          <w:rFonts w:ascii="SimSun" w:eastAsia="SimSun" w:hAnsi="SimSun" w:cs="Courier New"/>
          <w:sz w:val="24"/>
          <w:szCs w:val="24"/>
        </w:rPr>
        <w:t>assessment of the key foreign policy events</w:t>
      </w:r>
      <w:r w:rsidR="001D53F9" w:rsidRPr="007C4A3E">
        <w:rPr>
          <w:rFonts w:ascii="SimSun" w:eastAsia="SimSun" w:hAnsi="SimSun" w:cs="Courier New"/>
          <w:sz w:val="24"/>
          <w:szCs w:val="24"/>
        </w:rPr>
        <w:t>. To facilitate the discussion, the course is conceptually organized in three themes</w:t>
      </w:r>
      <w:r w:rsidR="0077533E" w:rsidRPr="007C4A3E">
        <w:rPr>
          <w:rFonts w:ascii="SimSun" w:eastAsia="SimSun" w:hAnsi="SimSun" w:cs="Courier New"/>
          <w:sz w:val="24"/>
          <w:szCs w:val="24"/>
        </w:rPr>
        <w:t>: (1) a historic overview of key milestones of the post-Soviet foreign policy in Russia, explaining causes of change, (2) the focus on Russia</w:t>
      </w:r>
      <w:r w:rsidR="00321A3F">
        <w:rPr>
          <w:rFonts w:ascii="SimSun" w:eastAsia="SimSun" w:hAnsi="SimSun" w:cs="Courier New"/>
          <w:sz w:val="24"/>
          <w:szCs w:val="24"/>
        </w:rPr>
        <w:t>’</w:t>
      </w:r>
      <w:r w:rsidR="0077533E" w:rsidRPr="007C4A3E">
        <w:rPr>
          <w:rFonts w:ascii="SimSun" w:eastAsia="SimSun" w:hAnsi="SimSun" w:cs="Courier New"/>
          <w:sz w:val="24"/>
          <w:szCs w:val="24"/>
        </w:rPr>
        <w:t xml:space="preserve">s relations with key players on the international arena (divided in three vectors – European, Transatlantic and Eurasian), and (3) in-depth and thorough critical study of key events. </w:t>
      </w:r>
    </w:p>
    <w:p w14:paraId="3B83AEA9" w14:textId="77777777" w:rsidR="006D700E" w:rsidRDefault="006D700E" w:rsidP="00531531">
      <w:pPr>
        <w:jc w:val="both"/>
        <w:rPr>
          <w:rFonts w:ascii="SimSun" w:eastAsia="SimSun" w:hAnsi="SimSun" w:cs="Courier New"/>
          <w:b/>
          <w:iCs/>
          <w:sz w:val="24"/>
          <w:szCs w:val="24"/>
        </w:rPr>
      </w:pPr>
    </w:p>
    <w:p w14:paraId="5C6C05FE" w14:textId="77777777" w:rsidR="00321A3F" w:rsidRDefault="00321A3F" w:rsidP="00531531">
      <w:pPr>
        <w:jc w:val="both"/>
        <w:rPr>
          <w:rFonts w:ascii="SimSun" w:eastAsia="SimSun" w:hAnsi="SimSun" w:cs="Courier New"/>
          <w:b/>
          <w:iCs/>
          <w:sz w:val="24"/>
          <w:szCs w:val="24"/>
        </w:rPr>
      </w:pPr>
    </w:p>
    <w:p w14:paraId="7CA0FEDC" w14:textId="550FDBB1" w:rsidR="00EA6A9D" w:rsidRPr="007C4A3E" w:rsidRDefault="00EA6A9D" w:rsidP="00531531">
      <w:pPr>
        <w:jc w:val="both"/>
        <w:rPr>
          <w:rFonts w:ascii="SimSun" w:eastAsia="SimSun" w:hAnsi="SimSun" w:cs="Courier New"/>
          <w:iCs/>
          <w:sz w:val="24"/>
          <w:szCs w:val="24"/>
        </w:rPr>
      </w:pPr>
      <w:r w:rsidRPr="007C4A3E">
        <w:rPr>
          <w:rFonts w:ascii="SimSun" w:eastAsia="SimSun" w:hAnsi="SimSun" w:cs="Courier New"/>
          <w:b/>
          <w:iCs/>
          <w:sz w:val="24"/>
          <w:szCs w:val="24"/>
        </w:rPr>
        <w:lastRenderedPageBreak/>
        <w:t>READINGS:</w:t>
      </w:r>
    </w:p>
    <w:p w14:paraId="475E4159" w14:textId="3DBBE299" w:rsidR="00794C33" w:rsidRPr="007C4A3E" w:rsidRDefault="00794C33" w:rsidP="00992365">
      <w:pPr>
        <w:spacing w:after="0"/>
        <w:jc w:val="both"/>
        <w:rPr>
          <w:rFonts w:ascii="SimSun" w:eastAsia="SimSun" w:hAnsi="SimSun" w:cs="Courier New"/>
          <w:sz w:val="24"/>
          <w:szCs w:val="24"/>
        </w:rPr>
      </w:pPr>
      <w:r w:rsidRPr="007C4A3E">
        <w:rPr>
          <w:rFonts w:ascii="SimSun" w:eastAsia="SimSun" w:hAnsi="SimSun" w:cs="Courier New"/>
          <w:sz w:val="24"/>
          <w:szCs w:val="24"/>
        </w:rPr>
        <w:t xml:space="preserve">For each session, most readings are comprised of articles in academic </w:t>
      </w:r>
      <w:r w:rsidR="007C4A3E" w:rsidRPr="007C4A3E">
        <w:rPr>
          <w:rFonts w:ascii="SimSun" w:eastAsia="SimSun" w:hAnsi="SimSun" w:cs="Courier New"/>
          <w:sz w:val="24"/>
          <w:szCs w:val="24"/>
        </w:rPr>
        <w:t>periodicals</w:t>
      </w:r>
      <w:r w:rsidRPr="007C4A3E">
        <w:rPr>
          <w:rFonts w:ascii="SimSun" w:eastAsia="SimSun" w:hAnsi="SimSun" w:cs="Courier New"/>
          <w:sz w:val="24"/>
          <w:szCs w:val="24"/>
        </w:rPr>
        <w:t xml:space="preserve">. Due to the nature of such publications, most of them are not intended to provide a broad overview of the issue, hence it is </w:t>
      </w:r>
      <w:r w:rsidR="009D5374" w:rsidRPr="007C4A3E">
        <w:rPr>
          <w:rFonts w:ascii="SimSun" w:eastAsia="SimSun" w:hAnsi="SimSun" w:cs="Courier New"/>
          <w:sz w:val="24"/>
          <w:szCs w:val="24"/>
        </w:rPr>
        <w:t>expected</w:t>
      </w:r>
      <w:r w:rsidRPr="007C4A3E">
        <w:rPr>
          <w:rFonts w:ascii="SimSun" w:eastAsia="SimSun" w:hAnsi="SimSun" w:cs="Courier New"/>
          <w:sz w:val="24"/>
          <w:szCs w:val="24"/>
        </w:rPr>
        <w:t xml:space="preserve"> for the reader to be factually knowledgeable about the subject matter.</w:t>
      </w:r>
      <w:r w:rsidR="009D5374" w:rsidRPr="007C4A3E">
        <w:rPr>
          <w:rFonts w:ascii="SimSun" w:eastAsia="SimSun" w:hAnsi="SimSun" w:cs="Courier New"/>
          <w:sz w:val="24"/>
          <w:szCs w:val="24"/>
        </w:rPr>
        <w:t xml:space="preserve"> A comprehensive outlook on modern history of international affairs in Eurasia can be found in: </w:t>
      </w:r>
    </w:p>
    <w:p w14:paraId="4B37F215" w14:textId="2CB7CEBE" w:rsidR="007C4A3E" w:rsidRPr="007C4A3E" w:rsidRDefault="009D5374" w:rsidP="009D5374">
      <w:pPr>
        <w:pStyle w:val="Default"/>
        <w:numPr>
          <w:ilvl w:val="0"/>
          <w:numId w:val="4"/>
        </w:numPr>
        <w:jc w:val="both"/>
        <w:rPr>
          <w:rFonts w:ascii="SimSun" w:eastAsia="SimSun" w:hAnsi="SimSun" w:cs="Courier New"/>
          <w:bCs/>
        </w:rPr>
      </w:pPr>
      <w:r w:rsidRPr="007C4A3E">
        <w:rPr>
          <w:rFonts w:ascii="SimSun" w:eastAsia="SimSun" w:hAnsi="SimSun" w:cs="Courier New"/>
          <w:bCs/>
        </w:rPr>
        <w:t>Andrei P. Tsygankov (</w:t>
      </w:r>
      <w:r w:rsidR="00992365" w:rsidRPr="007C4A3E">
        <w:rPr>
          <w:rFonts w:ascii="SimSun" w:eastAsia="SimSun" w:hAnsi="SimSun" w:cs="Courier New"/>
          <w:bCs/>
        </w:rPr>
        <w:t>201</w:t>
      </w:r>
      <w:r w:rsidR="007C4A3E" w:rsidRPr="007C4A3E">
        <w:rPr>
          <w:rFonts w:ascii="SimSun" w:eastAsia="SimSun" w:hAnsi="SimSun" w:cs="Courier New"/>
          <w:bCs/>
        </w:rPr>
        <w:t>9</w:t>
      </w:r>
      <w:r w:rsidRPr="007C4A3E">
        <w:rPr>
          <w:rFonts w:ascii="SimSun" w:eastAsia="SimSun" w:hAnsi="SimSun" w:cs="Courier New"/>
          <w:bCs/>
        </w:rPr>
        <w:t xml:space="preserve">). </w:t>
      </w:r>
      <w:r w:rsidRPr="007C4A3E">
        <w:rPr>
          <w:rFonts w:ascii="SimSun" w:eastAsia="SimSun" w:hAnsi="SimSun" w:cs="Courier New"/>
          <w:bCs/>
          <w:i/>
        </w:rPr>
        <w:t>Russia's Foreign Policy: Change and Continuity in National Identity.</w:t>
      </w:r>
      <w:r w:rsidRPr="007C4A3E">
        <w:rPr>
          <w:rFonts w:ascii="SimSun" w:eastAsia="SimSun" w:hAnsi="SimSun" w:cs="Courier New"/>
          <w:bCs/>
        </w:rPr>
        <w:t xml:space="preserve"> </w:t>
      </w:r>
      <w:r w:rsidR="007C4A3E" w:rsidRPr="007C4A3E">
        <w:rPr>
          <w:rFonts w:ascii="SimSun" w:eastAsia="SimSun" w:hAnsi="SimSun" w:cs="Courier New"/>
          <w:bCs/>
        </w:rPr>
        <w:t>5</w:t>
      </w:r>
      <w:r w:rsidR="00992365" w:rsidRPr="007C4A3E">
        <w:rPr>
          <w:rFonts w:ascii="SimSun" w:eastAsia="SimSun" w:hAnsi="SimSun" w:cs="Courier New"/>
          <w:bCs/>
          <w:vertAlign w:val="superscript"/>
        </w:rPr>
        <w:t>th</w:t>
      </w:r>
      <w:r w:rsidR="00992365" w:rsidRPr="007C4A3E">
        <w:rPr>
          <w:rFonts w:ascii="SimSun" w:eastAsia="SimSun" w:hAnsi="SimSun" w:cs="Courier New"/>
          <w:bCs/>
        </w:rPr>
        <w:t xml:space="preserve"> </w:t>
      </w:r>
      <w:r w:rsidRPr="007C4A3E">
        <w:rPr>
          <w:rFonts w:ascii="SimSun" w:eastAsia="SimSun" w:hAnsi="SimSun" w:cs="Courier New"/>
          <w:bCs/>
        </w:rPr>
        <w:t>edition.</w:t>
      </w:r>
      <w:r w:rsidR="007C4A3E" w:rsidRPr="007C4A3E">
        <w:rPr>
          <w:rFonts w:ascii="SimSun" w:eastAsia="SimSun" w:hAnsi="SimSun" w:cs="Courier New"/>
          <w:bCs/>
        </w:rPr>
        <w:t xml:space="preserve"> </w:t>
      </w:r>
      <w:r w:rsidRPr="007C4A3E">
        <w:rPr>
          <w:rFonts w:ascii="SimSun" w:eastAsia="SimSun" w:hAnsi="SimSun" w:cs="Courier New"/>
          <w:bCs/>
        </w:rPr>
        <w:t>NY: Rowman &amp; Littlefield Publishers, Inc.</w:t>
      </w:r>
      <w:r w:rsidR="007C4A3E" w:rsidRPr="007C4A3E">
        <w:rPr>
          <w:rFonts w:ascii="SimSun" w:eastAsia="SimSun" w:hAnsi="SimSun" w:cs="Courier New"/>
          <w:bCs/>
        </w:rPr>
        <w:t xml:space="preserve"> </w:t>
      </w:r>
    </w:p>
    <w:p w14:paraId="05FDBDE4" w14:textId="5B0689DE" w:rsidR="009D5374" w:rsidRPr="007D0CE9" w:rsidRDefault="007C4A3E" w:rsidP="007C4A3E">
      <w:pPr>
        <w:pStyle w:val="Default"/>
        <w:ind w:left="720"/>
        <w:jc w:val="both"/>
        <w:rPr>
          <w:rFonts w:ascii="SimSun" w:eastAsia="SimSun" w:hAnsi="SimSun" w:cs="Courier New"/>
          <w:bCs/>
          <w:i/>
          <w:iCs/>
        </w:rPr>
      </w:pPr>
      <w:r w:rsidRPr="007D0CE9">
        <w:rPr>
          <w:rFonts w:ascii="SimSun" w:eastAsia="SimSun" w:hAnsi="SimSun" w:cs="Courier New"/>
          <w:bCs/>
          <w:i/>
          <w:iCs/>
        </w:rPr>
        <w:t>(The monograph available online through MacOdrum Library</w:t>
      </w:r>
      <w:r w:rsidR="00321A3F">
        <w:rPr>
          <w:rFonts w:ascii="SimSun" w:eastAsia="SimSun" w:hAnsi="SimSun" w:cs="Courier New"/>
          <w:bCs/>
          <w:i/>
          <w:iCs/>
        </w:rPr>
        <w:t>, or can be purchased in any major online bookstore.</w:t>
      </w:r>
      <w:r w:rsidRPr="007D0CE9">
        <w:rPr>
          <w:rFonts w:ascii="SimSun" w:eastAsia="SimSun" w:hAnsi="SimSun" w:cs="Courier New"/>
          <w:bCs/>
          <w:i/>
          <w:iCs/>
        </w:rPr>
        <w:t>)</w:t>
      </w:r>
    </w:p>
    <w:p w14:paraId="7A4BBEB9" w14:textId="1B5C57D1" w:rsidR="00CA1217" w:rsidRPr="007C4A3E" w:rsidRDefault="00CA1217" w:rsidP="00CA1217">
      <w:pPr>
        <w:pStyle w:val="Default"/>
        <w:spacing w:after="60"/>
        <w:jc w:val="both"/>
        <w:rPr>
          <w:rFonts w:ascii="SimSun" w:eastAsia="SimSun" w:hAnsi="SimSun" w:cs="Courier New"/>
          <w:bCs/>
        </w:rPr>
      </w:pPr>
      <w:r w:rsidRPr="007C4A3E">
        <w:rPr>
          <w:rFonts w:ascii="SimSun" w:eastAsia="SimSun" w:hAnsi="SimSun" w:cs="Courier New"/>
          <w:bCs/>
        </w:rPr>
        <w:t xml:space="preserve">Practical guides on how to prepare assignments (briefing notes and an analytical report) will be posted on </w:t>
      </w:r>
      <w:r w:rsidR="00F64E60">
        <w:rPr>
          <w:rFonts w:ascii="SimSun" w:eastAsia="SimSun" w:hAnsi="SimSun" w:cs="Courier New"/>
          <w:bCs/>
          <w:i/>
          <w:iCs/>
        </w:rPr>
        <w:t>Brightspace</w:t>
      </w:r>
      <w:r w:rsidRPr="007C4A3E">
        <w:rPr>
          <w:rFonts w:ascii="SimSun" w:eastAsia="SimSun" w:hAnsi="SimSun" w:cs="Courier New"/>
          <w:bCs/>
        </w:rPr>
        <w:t>. For a more comprehensive outlook, the students are recommended to read the monograph by</w:t>
      </w:r>
    </w:p>
    <w:p w14:paraId="46E0B42C" w14:textId="77777777" w:rsidR="00CA1217" w:rsidRPr="007C4A3E" w:rsidRDefault="00CA1217" w:rsidP="00CA1217">
      <w:pPr>
        <w:pStyle w:val="Default"/>
        <w:numPr>
          <w:ilvl w:val="0"/>
          <w:numId w:val="4"/>
        </w:numPr>
        <w:spacing w:after="60"/>
        <w:jc w:val="both"/>
        <w:rPr>
          <w:rFonts w:ascii="SimSun" w:eastAsia="SimSun" w:hAnsi="SimSun" w:cs="Courier New"/>
          <w:bCs/>
        </w:rPr>
      </w:pPr>
      <w:r w:rsidRPr="007C4A3E">
        <w:rPr>
          <w:rFonts w:ascii="SimSun" w:eastAsia="SimSun" w:hAnsi="SimSun" w:cs="Courier New"/>
          <w:bCs/>
        </w:rPr>
        <w:t xml:space="preserve">Ted Glenn (2014) </w:t>
      </w:r>
      <w:r w:rsidRPr="007C4A3E">
        <w:rPr>
          <w:rFonts w:ascii="SimSun" w:eastAsia="SimSun" w:hAnsi="SimSun" w:cs="Courier New"/>
          <w:bCs/>
          <w:i/>
        </w:rPr>
        <w:t>Professional communications in the public sector: a practical guide</w:t>
      </w:r>
      <w:r w:rsidRPr="007C4A3E">
        <w:rPr>
          <w:rFonts w:ascii="SimSun" w:eastAsia="SimSun" w:hAnsi="SimSun" w:cs="Courier New"/>
          <w:bCs/>
        </w:rPr>
        <w:t>, Toronto: Canadian Scholars' Press, paying particular attention to Chapters 4, 5, and 7.</w:t>
      </w:r>
    </w:p>
    <w:p w14:paraId="356CC44B" w14:textId="226A0810" w:rsidR="009D5374" w:rsidRPr="007C4A3E" w:rsidRDefault="00992365" w:rsidP="009D5374">
      <w:pPr>
        <w:pStyle w:val="Default"/>
        <w:jc w:val="both"/>
        <w:rPr>
          <w:rFonts w:ascii="SimSun" w:eastAsia="SimSun" w:hAnsi="SimSun" w:cs="Courier New"/>
          <w:bCs/>
        </w:rPr>
      </w:pPr>
      <w:r w:rsidRPr="007C4A3E">
        <w:rPr>
          <w:rFonts w:ascii="SimSun" w:eastAsia="SimSun" w:hAnsi="SimSun" w:cs="Courier New"/>
          <w:bCs/>
        </w:rPr>
        <w:t>Additional complementary readings</w:t>
      </w:r>
      <w:r w:rsidR="007D0CE9">
        <w:rPr>
          <w:rFonts w:ascii="SimSun" w:eastAsia="SimSun" w:hAnsi="SimSun" w:cs="Courier New"/>
          <w:bCs/>
        </w:rPr>
        <w:t xml:space="preserve"> and video materials</w:t>
      </w:r>
      <w:r w:rsidRPr="007C4A3E">
        <w:rPr>
          <w:rFonts w:ascii="SimSun" w:eastAsia="SimSun" w:hAnsi="SimSun" w:cs="Courier New"/>
          <w:bCs/>
        </w:rPr>
        <w:t xml:space="preserve"> may be posted on </w:t>
      </w:r>
      <w:r w:rsidR="00E31706" w:rsidRPr="00D26DFF">
        <w:rPr>
          <w:rFonts w:ascii="SimSun" w:eastAsia="SimSun" w:hAnsi="SimSun" w:cs="Courier New"/>
          <w:bCs/>
          <w:i/>
          <w:iCs/>
        </w:rPr>
        <w:t>Brightspace</w:t>
      </w:r>
      <w:r w:rsidRPr="007C4A3E">
        <w:rPr>
          <w:rFonts w:ascii="SimSun" w:eastAsia="SimSun" w:hAnsi="SimSun" w:cs="Courier New"/>
          <w:bCs/>
        </w:rPr>
        <w:t xml:space="preserve">. </w:t>
      </w:r>
    </w:p>
    <w:p w14:paraId="28B32F97" w14:textId="77777777" w:rsidR="00BB7A49" w:rsidRPr="007C4A3E" w:rsidRDefault="00BB7A49" w:rsidP="00BB7A49">
      <w:pPr>
        <w:spacing w:after="0"/>
        <w:jc w:val="both"/>
        <w:rPr>
          <w:rFonts w:ascii="SimSun" w:eastAsia="SimSun" w:hAnsi="SimSun" w:cs="Courier New"/>
          <w:b/>
          <w:i/>
          <w:sz w:val="24"/>
          <w:szCs w:val="24"/>
        </w:rPr>
      </w:pPr>
    </w:p>
    <w:p w14:paraId="7D356C20" w14:textId="1D34C522" w:rsidR="00D41A3F" w:rsidRPr="007C4A3E" w:rsidRDefault="00D41A3F" w:rsidP="00531531">
      <w:pPr>
        <w:jc w:val="both"/>
        <w:rPr>
          <w:rFonts w:ascii="SimSun" w:eastAsia="SimSun" w:hAnsi="SimSun" w:cs="Courier New"/>
          <w:b/>
          <w:iCs/>
          <w:sz w:val="24"/>
          <w:szCs w:val="24"/>
        </w:rPr>
      </w:pPr>
      <w:r w:rsidRPr="007C4A3E">
        <w:rPr>
          <w:rFonts w:ascii="SimSun" w:eastAsia="SimSun" w:hAnsi="SimSun" w:cs="Courier New"/>
          <w:b/>
          <w:iCs/>
          <w:sz w:val="24"/>
          <w:szCs w:val="24"/>
        </w:rPr>
        <w:t>EVALUATION</w:t>
      </w:r>
      <w:r w:rsidR="004C745E" w:rsidRPr="007C4A3E">
        <w:rPr>
          <w:rFonts w:ascii="SimSun" w:eastAsia="SimSun" w:hAnsi="SimSun" w:cs="Courier New"/>
          <w:b/>
          <w:iCs/>
          <w:sz w:val="24"/>
          <w:szCs w:val="24"/>
        </w:rPr>
        <w:tab/>
      </w:r>
      <w:r w:rsidR="004C745E" w:rsidRPr="007C4A3E">
        <w:rPr>
          <w:rFonts w:ascii="SimSun" w:eastAsia="SimSun" w:hAnsi="SimSun" w:cs="Courier New"/>
          <w:b/>
          <w:iCs/>
          <w:sz w:val="24"/>
          <w:szCs w:val="24"/>
        </w:rPr>
        <w:tab/>
      </w:r>
      <w:r w:rsidR="004C745E" w:rsidRPr="007C4A3E">
        <w:rPr>
          <w:rFonts w:ascii="SimSun" w:eastAsia="SimSun" w:hAnsi="SimSun" w:cs="Courier New"/>
          <w:b/>
          <w:iCs/>
          <w:sz w:val="24"/>
          <w:szCs w:val="24"/>
        </w:rPr>
        <w:tab/>
      </w:r>
      <w:r w:rsidR="004C745E" w:rsidRPr="007C4A3E">
        <w:rPr>
          <w:rFonts w:ascii="SimSun" w:eastAsia="SimSun" w:hAnsi="SimSun" w:cs="Courier New"/>
          <w:b/>
          <w:iCs/>
          <w:sz w:val="24"/>
          <w:szCs w:val="24"/>
        </w:rPr>
        <w:tab/>
      </w:r>
      <w:r w:rsidR="004C745E" w:rsidRPr="007C4A3E">
        <w:rPr>
          <w:rFonts w:ascii="SimSun" w:eastAsia="SimSun" w:hAnsi="SimSun" w:cs="Courier New"/>
          <w:b/>
          <w:iCs/>
          <w:sz w:val="24"/>
          <w:szCs w:val="24"/>
        </w:rPr>
        <w:tab/>
      </w:r>
      <w:r w:rsidR="00C70FD9" w:rsidRPr="007C4A3E">
        <w:rPr>
          <w:rFonts w:ascii="SimSun" w:eastAsia="SimSun" w:hAnsi="SimSun" w:cs="Courier New"/>
          <w:b/>
          <w:iCs/>
          <w:sz w:val="24"/>
          <w:szCs w:val="24"/>
        </w:rPr>
        <w:tab/>
      </w:r>
      <w:r w:rsidR="00B73B77" w:rsidRPr="007C4A3E">
        <w:rPr>
          <w:rFonts w:ascii="SimSun" w:eastAsia="SimSun" w:hAnsi="SimSun" w:cs="Courier New"/>
          <w:b/>
          <w:iCs/>
          <w:sz w:val="24"/>
          <w:szCs w:val="24"/>
        </w:rPr>
        <w:tab/>
      </w:r>
      <w:r w:rsidR="004C745E" w:rsidRPr="007C4A3E">
        <w:rPr>
          <w:rFonts w:ascii="SimSun" w:eastAsia="SimSun" w:hAnsi="SimSun" w:cs="Courier New"/>
          <w:b/>
          <w:iCs/>
          <w:sz w:val="24"/>
          <w:szCs w:val="24"/>
        </w:rPr>
        <w:t>4107</w:t>
      </w:r>
      <w:r w:rsidR="004C745E" w:rsidRPr="007C4A3E">
        <w:rPr>
          <w:rFonts w:ascii="SimSun" w:eastAsia="SimSun" w:hAnsi="SimSun" w:cs="Courier New"/>
          <w:b/>
          <w:iCs/>
          <w:sz w:val="24"/>
          <w:szCs w:val="24"/>
        </w:rPr>
        <w:tab/>
      </w:r>
      <w:r w:rsidR="004C745E" w:rsidRPr="007C4A3E">
        <w:rPr>
          <w:rFonts w:ascii="SimSun" w:eastAsia="SimSun" w:hAnsi="SimSun" w:cs="Courier New"/>
          <w:b/>
          <w:iCs/>
          <w:sz w:val="24"/>
          <w:szCs w:val="24"/>
        </w:rPr>
        <w:tab/>
      </w:r>
      <w:r w:rsidR="00C70FD9" w:rsidRPr="007C4A3E">
        <w:rPr>
          <w:rFonts w:ascii="SimSun" w:eastAsia="SimSun" w:hAnsi="SimSun" w:cs="Courier New"/>
          <w:b/>
          <w:iCs/>
          <w:sz w:val="24"/>
          <w:szCs w:val="24"/>
        </w:rPr>
        <w:tab/>
      </w:r>
      <w:r w:rsidR="004C745E" w:rsidRPr="007C4A3E">
        <w:rPr>
          <w:rFonts w:ascii="SimSun" w:eastAsia="SimSun" w:hAnsi="SimSun" w:cs="Courier New"/>
          <w:b/>
          <w:iCs/>
          <w:sz w:val="24"/>
          <w:szCs w:val="24"/>
        </w:rPr>
        <w:t>5107</w:t>
      </w:r>
    </w:p>
    <w:p w14:paraId="0581F147" w14:textId="5B334714" w:rsidR="00D41A3F" w:rsidRPr="007C4A3E" w:rsidRDefault="00D41A3F" w:rsidP="00F46224">
      <w:pPr>
        <w:pStyle w:val="a4"/>
        <w:numPr>
          <w:ilvl w:val="0"/>
          <w:numId w:val="15"/>
        </w:numPr>
        <w:spacing w:after="60"/>
        <w:ind w:left="706" w:hanging="357"/>
        <w:contextualSpacing w:val="0"/>
        <w:jc w:val="both"/>
        <w:rPr>
          <w:rFonts w:ascii="SimSun" w:eastAsia="SimSun" w:hAnsi="SimSun" w:cs="Courier New"/>
          <w:sz w:val="24"/>
          <w:szCs w:val="24"/>
        </w:rPr>
      </w:pPr>
      <w:r w:rsidRPr="007C4A3E">
        <w:rPr>
          <w:rFonts w:ascii="SimSun" w:eastAsia="SimSun" w:hAnsi="SimSun" w:cs="Courier New"/>
          <w:sz w:val="24"/>
          <w:szCs w:val="24"/>
        </w:rPr>
        <w:t>Participation</w:t>
      </w:r>
      <w:r w:rsidRPr="007C4A3E">
        <w:rPr>
          <w:rStyle w:val="a7"/>
          <w:rFonts w:ascii="SimSun" w:eastAsia="SimSun" w:hAnsi="SimSun" w:cs="Courier New"/>
          <w:sz w:val="24"/>
          <w:szCs w:val="24"/>
        </w:rPr>
        <w:footnoteReference w:id="1"/>
      </w:r>
      <w:r w:rsidRPr="007C4A3E">
        <w:rPr>
          <w:rFonts w:ascii="SimSun" w:eastAsia="SimSun" w:hAnsi="SimSun" w:cs="Courier New"/>
          <w:sz w:val="24"/>
          <w:szCs w:val="24"/>
        </w:rPr>
        <w:tab/>
      </w:r>
      <w:r w:rsidR="004C745E" w:rsidRPr="007C4A3E">
        <w:rPr>
          <w:rFonts w:ascii="SimSun" w:eastAsia="SimSun" w:hAnsi="SimSun" w:cs="Courier New"/>
          <w:sz w:val="24"/>
          <w:szCs w:val="24"/>
        </w:rPr>
        <w:tab/>
      </w:r>
      <w:r w:rsidR="004C745E" w:rsidRPr="007C4A3E">
        <w:rPr>
          <w:rFonts w:ascii="SimSun" w:eastAsia="SimSun" w:hAnsi="SimSun" w:cs="Courier New"/>
          <w:sz w:val="24"/>
          <w:szCs w:val="24"/>
        </w:rPr>
        <w:tab/>
      </w:r>
      <w:r w:rsidR="004C745E" w:rsidRPr="007C4A3E">
        <w:rPr>
          <w:rFonts w:ascii="SimSun" w:eastAsia="SimSun" w:hAnsi="SimSun" w:cs="Courier New"/>
          <w:sz w:val="24"/>
          <w:szCs w:val="24"/>
        </w:rPr>
        <w:tab/>
      </w:r>
      <w:r w:rsidR="00B73B77" w:rsidRPr="007C4A3E">
        <w:rPr>
          <w:rFonts w:ascii="SimSun" w:eastAsia="SimSun" w:hAnsi="SimSun" w:cs="Courier New"/>
          <w:sz w:val="24"/>
          <w:szCs w:val="24"/>
        </w:rPr>
        <w:tab/>
      </w:r>
      <w:r w:rsidR="00F46224" w:rsidRPr="007C4A3E">
        <w:rPr>
          <w:rFonts w:ascii="SimSun" w:eastAsia="SimSun" w:hAnsi="SimSun" w:cs="Courier New"/>
          <w:sz w:val="24"/>
          <w:szCs w:val="24"/>
        </w:rPr>
        <w:t>15</w:t>
      </w:r>
      <w:r w:rsidR="004C745E" w:rsidRPr="007C4A3E">
        <w:rPr>
          <w:rFonts w:ascii="SimSun" w:eastAsia="SimSun" w:hAnsi="SimSun" w:cs="Courier New"/>
          <w:sz w:val="24"/>
          <w:szCs w:val="24"/>
        </w:rPr>
        <w:t>%</w:t>
      </w:r>
      <w:r w:rsidR="00AC11F9" w:rsidRPr="007C4A3E">
        <w:rPr>
          <w:rFonts w:ascii="SimSun" w:eastAsia="SimSun" w:hAnsi="SimSun" w:cs="Courier New"/>
          <w:sz w:val="24"/>
          <w:szCs w:val="24"/>
        </w:rPr>
        <w:tab/>
      </w:r>
      <w:r w:rsidR="00AC11F9" w:rsidRPr="007C4A3E">
        <w:rPr>
          <w:rFonts w:ascii="SimSun" w:eastAsia="SimSun" w:hAnsi="SimSun" w:cs="Courier New"/>
          <w:sz w:val="24"/>
          <w:szCs w:val="24"/>
        </w:rPr>
        <w:tab/>
      </w:r>
      <w:r w:rsidR="00C70FD9" w:rsidRPr="007C4A3E">
        <w:rPr>
          <w:rFonts w:ascii="SimSun" w:eastAsia="SimSun" w:hAnsi="SimSun" w:cs="Courier New"/>
          <w:sz w:val="24"/>
          <w:szCs w:val="24"/>
        </w:rPr>
        <w:tab/>
      </w:r>
      <w:r w:rsidR="00F46224" w:rsidRPr="007C4A3E">
        <w:rPr>
          <w:rFonts w:ascii="SimSun" w:eastAsia="SimSun" w:hAnsi="SimSun" w:cs="Courier New"/>
          <w:sz w:val="24"/>
          <w:szCs w:val="24"/>
        </w:rPr>
        <w:t>10</w:t>
      </w:r>
      <w:r w:rsidRPr="007C4A3E">
        <w:rPr>
          <w:rFonts w:ascii="SimSun" w:eastAsia="SimSun" w:hAnsi="SimSun" w:cs="Courier New"/>
          <w:sz w:val="24"/>
          <w:szCs w:val="24"/>
        </w:rPr>
        <w:t>%</w:t>
      </w:r>
    </w:p>
    <w:p w14:paraId="42E98955" w14:textId="593AC286" w:rsidR="00F46224" w:rsidRPr="007C4A3E" w:rsidRDefault="004C745E" w:rsidP="00F46224">
      <w:pPr>
        <w:pStyle w:val="a4"/>
        <w:numPr>
          <w:ilvl w:val="0"/>
          <w:numId w:val="15"/>
        </w:numPr>
        <w:spacing w:after="60"/>
        <w:ind w:left="706" w:hanging="357"/>
        <w:contextualSpacing w:val="0"/>
        <w:jc w:val="both"/>
        <w:rPr>
          <w:rFonts w:ascii="SimSun" w:eastAsia="SimSun" w:hAnsi="SimSun" w:cs="Courier New"/>
          <w:sz w:val="24"/>
          <w:szCs w:val="24"/>
        </w:rPr>
      </w:pPr>
      <w:r w:rsidRPr="007C4A3E">
        <w:rPr>
          <w:rFonts w:ascii="SimSun" w:eastAsia="SimSun" w:hAnsi="SimSun" w:cs="Courier New"/>
          <w:sz w:val="24"/>
          <w:szCs w:val="24"/>
        </w:rPr>
        <w:t xml:space="preserve">Regional </w:t>
      </w:r>
      <w:r w:rsidR="00F46224" w:rsidRPr="007C4A3E">
        <w:rPr>
          <w:rFonts w:ascii="SimSun" w:eastAsia="SimSun" w:hAnsi="SimSun" w:cs="Courier New"/>
          <w:sz w:val="24"/>
          <w:szCs w:val="24"/>
        </w:rPr>
        <w:t xml:space="preserve">news </w:t>
      </w:r>
      <w:r w:rsidRPr="007C4A3E">
        <w:rPr>
          <w:rFonts w:ascii="SimSun" w:eastAsia="SimSun" w:hAnsi="SimSun" w:cs="Courier New"/>
          <w:sz w:val="24"/>
          <w:szCs w:val="24"/>
        </w:rPr>
        <w:t>brief</w:t>
      </w:r>
      <w:r w:rsidR="00B73B77" w:rsidRPr="007C4A3E">
        <w:rPr>
          <w:rFonts w:ascii="SimSun" w:eastAsia="SimSun" w:hAnsi="SimSun" w:cs="Courier New"/>
          <w:sz w:val="24"/>
          <w:szCs w:val="24"/>
        </w:rPr>
        <w:t>s</w:t>
      </w:r>
      <w:r w:rsidR="00F46224" w:rsidRPr="007C4A3E">
        <w:rPr>
          <w:rStyle w:val="a7"/>
          <w:rFonts w:ascii="SimSun" w:eastAsia="SimSun" w:hAnsi="SimSun" w:cs="Courier New"/>
          <w:sz w:val="24"/>
          <w:szCs w:val="24"/>
        </w:rPr>
        <w:footnoteReference w:id="2"/>
      </w:r>
      <w:r w:rsidRPr="007C4A3E">
        <w:rPr>
          <w:rFonts w:ascii="SimSun" w:eastAsia="SimSun" w:hAnsi="SimSun" w:cs="Courier New"/>
          <w:sz w:val="24"/>
          <w:szCs w:val="24"/>
        </w:rPr>
        <w:tab/>
      </w:r>
      <w:r w:rsidR="00C70FD9" w:rsidRPr="007C4A3E">
        <w:rPr>
          <w:rFonts w:ascii="SimSun" w:eastAsia="SimSun" w:hAnsi="SimSun" w:cs="Courier New"/>
          <w:sz w:val="24"/>
          <w:szCs w:val="24"/>
        </w:rPr>
        <w:tab/>
      </w:r>
      <w:r w:rsidR="00C70FD9" w:rsidRPr="007C4A3E">
        <w:rPr>
          <w:rFonts w:ascii="SimSun" w:eastAsia="SimSun" w:hAnsi="SimSun" w:cs="Courier New"/>
          <w:sz w:val="24"/>
          <w:szCs w:val="24"/>
        </w:rPr>
        <w:tab/>
      </w:r>
      <w:r w:rsidR="00B73B77" w:rsidRPr="007C4A3E">
        <w:rPr>
          <w:rFonts w:ascii="SimSun" w:eastAsia="SimSun" w:hAnsi="SimSun" w:cs="Courier New"/>
          <w:sz w:val="24"/>
          <w:szCs w:val="24"/>
        </w:rPr>
        <w:tab/>
        <w:t>35</w:t>
      </w:r>
      <w:r w:rsidR="00F46224" w:rsidRPr="007C4A3E">
        <w:rPr>
          <w:rFonts w:ascii="SimSun" w:eastAsia="SimSun" w:hAnsi="SimSun" w:cs="Courier New"/>
          <w:sz w:val="24"/>
          <w:szCs w:val="24"/>
        </w:rPr>
        <w:t>%</w:t>
      </w:r>
      <w:r w:rsidR="00F46224" w:rsidRPr="007C4A3E">
        <w:rPr>
          <w:rFonts w:ascii="SimSun" w:eastAsia="SimSun" w:hAnsi="SimSun" w:cs="Courier New"/>
          <w:sz w:val="24"/>
          <w:szCs w:val="24"/>
        </w:rPr>
        <w:tab/>
      </w:r>
      <w:r w:rsidR="00F46224" w:rsidRPr="007C4A3E">
        <w:rPr>
          <w:rFonts w:ascii="SimSun" w:eastAsia="SimSun" w:hAnsi="SimSun" w:cs="Courier New"/>
          <w:sz w:val="24"/>
          <w:szCs w:val="24"/>
        </w:rPr>
        <w:tab/>
      </w:r>
      <w:r w:rsidR="00C70FD9" w:rsidRPr="007C4A3E">
        <w:rPr>
          <w:rFonts w:ascii="SimSun" w:eastAsia="SimSun" w:hAnsi="SimSun" w:cs="Courier New"/>
          <w:sz w:val="24"/>
          <w:szCs w:val="24"/>
        </w:rPr>
        <w:tab/>
      </w:r>
      <w:r w:rsidR="00F46224" w:rsidRPr="007C4A3E">
        <w:rPr>
          <w:rFonts w:ascii="SimSun" w:eastAsia="SimSun" w:hAnsi="SimSun" w:cs="Courier New"/>
          <w:sz w:val="24"/>
          <w:szCs w:val="24"/>
        </w:rPr>
        <w:t>--</w:t>
      </w:r>
    </w:p>
    <w:p w14:paraId="47150FB8" w14:textId="57059225" w:rsidR="004C745E" w:rsidRPr="007C4A3E" w:rsidRDefault="004C745E" w:rsidP="00F46224">
      <w:pPr>
        <w:pStyle w:val="a4"/>
        <w:numPr>
          <w:ilvl w:val="0"/>
          <w:numId w:val="15"/>
        </w:numPr>
        <w:spacing w:after="60"/>
        <w:ind w:left="706" w:hanging="357"/>
        <w:contextualSpacing w:val="0"/>
        <w:jc w:val="both"/>
        <w:rPr>
          <w:rFonts w:ascii="SimSun" w:eastAsia="SimSun" w:hAnsi="SimSun" w:cs="Courier New"/>
          <w:sz w:val="24"/>
          <w:szCs w:val="24"/>
        </w:rPr>
      </w:pPr>
      <w:r w:rsidRPr="007C4A3E">
        <w:rPr>
          <w:rFonts w:ascii="SimSun" w:eastAsia="SimSun" w:hAnsi="SimSun" w:cs="Courier New"/>
          <w:sz w:val="24"/>
          <w:szCs w:val="24"/>
        </w:rPr>
        <w:t>Theme presentation</w:t>
      </w:r>
      <w:r w:rsidR="00F46224" w:rsidRPr="007C4A3E">
        <w:rPr>
          <w:rStyle w:val="a7"/>
          <w:rFonts w:ascii="SimSun" w:eastAsia="SimSun" w:hAnsi="SimSun" w:cs="Courier New"/>
          <w:sz w:val="24"/>
          <w:szCs w:val="24"/>
        </w:rPr>
        <w:footnoteReference w:id="3"/>
      </w:r>
      <w:r w:rsidRPr="007C4A3E">
        <w:rPr>
          <w:rFonts w:ascii="SimSun" w:eastAsia="SimSun" w:hAnsi="SimSun" w:cs="Courier New"/>
          <w:sz w:val="24"/>
          <w:szCs w:val="24"/>
        </w:rPr>
        <w:tab/>
      </w:r>
      <w:r w:rsidRPr="007C4A3E">
        <w:rPr>
          <w:rFonts w:ascii="SimSun" w:eastAsia="SimSun" w:hAnsi="SimSun" w:cs="Courier New"/>
          <w:sz w:val="24"/>
          <w:szCs w:val="24"/>
        </w:rPr>
        <w:tab/>
      </w:r>
      <w:r w:rsidRPr="007C4A3E">
        <w:rPr>
          <w:rFonts w:ascii="SimSun" w:eastAsia="SimSun" w:hAnsi="SimSun" w:cs="Courier New"/>
          <w:sz w:val="24"/>
          <w:szCs w:val="24"/>
        </w:rPr>
        <w:tab/>
      </w:r>
      <w:r w:rsidR="00C70FD9" w:rsidRPr="007C4A3E">
        <w:rPr>
          <w:rFonts w:ascii="SimSun" w:eastAsia="SimSun" w:hAnsi="SimSun" w:cs="Courier New"/>
          <w:sz w:val="24"/>
          <w:szCs w:val="24"/>
        </w:rPr>
        <w:tab/>
      </w:r>
      <w:r w:rsidRPr="007C4A3E">
        <w:rPr>
          <w:rFonts w:ascii="SimSun" w:eastAsia="SimSun" w:hAnsi="SimSun" w:cs="Courier New"/>
          <w:sz w:val="24"/>
          <w:szCs w:val="24"/>
        </w:rPr>
        <w:t>2</w:t>
      </w:r>
      <w:r w:rsidR="00F46224" w:rsidRPr="007C4A3E">
        <w:rPr>
          <w:rFonts w:ascii="SimSun" w:eastAsia="SimSun" w:hAnsi="SimSun" w:cs="Courier New"/>
          <w:sz w:val="24"/>
          <w:szCs w:val="24"/>
        </w:rPr>
        <w:t>0%</w:t>
      </w:r>
      <w:r w:rsidR="00F46224" w:rsidRPr="007C4A3E">
        <w:rPr>
          <w:rFonts w:ascii="SimSun" w:eastAsia="SimSun" w:hAnsi="SimSun" w:cs="Courier New"/>
          <w:sz w:val="24"/>
          <w:szCs w:val="24"/>
        </w:rPr>
        <w:tab/>
      </w:r>
      <w:r w:rsidR="00F46224" w:rsidRPr="007C4A3E">
        <w:rPr>
          <w:rFonts w:ascii="SimSun" w:eastAsia="SimSun" w:hAnsi="SimSun" w:cs="Courier New"/>
          <w:sz w:val="24"/>
          <w:szCs w:val="24"/>
        </w:rPr>
        <w:tab/>
      </w:r>
      <w:r w:rsidR="00C70FD9" w:rsidRPr="007C4A3E">
        <w:rPr>
          <w:rFonts w:ascii="SimSun" w:eastAsia="SimSun" w:hAnsi="SimSun" w:cs="Courier New"/>
          <w:sz w:val="24"/>
          <w:szCs w:val="24"/>
        </w:rPr>
        <w:tab/>
      </w:r>
      <w:r w:rsidR="00F46224" w:rsidRPr="007C4A3E">
        <w:rPr>
          <w:rFonts w:ascii="SimSun" w:eastAsia="SimSun" w:hAnsi="SimSun" w:cs="Courier New"/>
          <w:sz w:val="24"/>
          <w:szCs w:val="24"/>
        </w:rPr>
        <w:t>20%</w:t>
      </w:r>
    </w:p>
    <w:p w14:paraId="7B1B74FA" w14:textId="5A724B65" w:rsidR="00AC11F9" w:rsidRPr="007C4A3E" w:rsidRDefault="00F46224" w:rsidP="00F46224">
      <w:pPr>
        <w:pStyle w:val="a4"/>
        <w:numPr>
          <w:ilvl w:val="0"/>
          <w:numId w:val="15"/>
        </w:numPr>
        <w:spacing w:after="60"/>
        <w:ind w:left="706"/>
        <w:contextualSpacing w:val="0"/>
        <w:jc w:val="both"/>
        <w:rPr>
          <w:rFonts w:ascii="SimSun" w:eastAsia="SimSun" w:hAnsi="SimSun" w:cs="Courier New"/>
          <w:sz w:val="24"/>
          <w:szCs w:val="24"/>
        </w:rPr>
      </w:pPr>
      <w:r w:rsidRPr="007C4A3E">
        <w:rPr>
          <w:rFonts w:ascii="SimSun" w:eastAsia="SimSun" w:hAnsi="SimSun" w:cs="Courier New"/>
          <w:sz w:val="24"/>
          <w:szCs w:val="24"/>
        </w:rPr>
        <w:t>B</w:t>
      </w:r>
      <w:r w:rsidR="00D41A3F" w:rsidRPr="007C4A3E">
        <w:rPr>
          <w:rFonts w:ascii="SimSun" w:eastAsia="SimSun" w:hAnsi="SimSun" w:cs="Courier New"/>
          <w:sz w:val="24"/>
          <w:szCs w:val="24"/>
        </w:rPr>
        <w:t>riefing notes</w:t>
      </w:r>
      <w:r w:rsidRPr="007C4A3E">
        <w:rPr>
          <w:rStyle w:val="a7"/>
          <w:rFonts w:ascii="SimSun" w:eastAsia="SimSun" w:hAnsi="SimSun" w:cs="Courier New"/>
          <w:sz w:val="24"/>
          <w:szCs w:val="24"/>
        </w:rPr>
        <w:footnoteReference w:id="4"/>
      </w:r>
      <w:r w:rsidRPr="007C4A3E">
        <w:rPr>
          <w:rFonts w:ascii="SimSun" w:eastAsia="SimSun" w:hAnsi="SimSun" w:cs="Courier New"/>
          <w:sz w:val="24"/>
          <w:szCs w:val="24"/>
        </w:rPr>
        <w:tab/>
      </w:r>
      <w:r w:rsidR="00C70FD9" w:rsidRPr="007C4A3E">
        <w:rPr>
          <w:rFonts w:ascii="SimSun" w:eastAsia="SimSun" w:hAnsi="SimSun" w:cs="Courier New"/>
          <w:sz w:val="24"/>
          <w:szCs w:val="24"/>
        </w:rPr>
        <w:tab/>
      </w:r>
      <w:r w:rsidR="00C70FD9" w:rsidRPr="007C4A3E">
        <w:rPr>
          <w:rFonts w:ascii="SimSun" w:eastAsia="SimSun" w:hAnsi="SimSun" w:cs="Courier New"/>
          <w:sz w:val="24"/>
          <w:szCs w:val="24"/>
        </w:rPr>
        <w:tab/>
      </w:r>
      <w:r w:rsidR="00C70FD9" w:rsidRPr="007C4A3E">
        <w:rPr>
          <w:rFonts w:ascii="SimSun" w:eastAsia="SimSun" w:hAnsi="SimSun" w:cs="Courier New"/>
          <w:sz w:val="24"/>
          <w:szCs w:val="24"/>
        </w:rPr>
        <w:tab/>
      </w:r>
      <w:r w:rsidR="00B73B77" w:rsidRPr="007C4A3E">
        <w:rPr>
          <w:rFonts w:ascii="SimSun" w:eastAsia="SimSun" w:hAnsi="SimSun" w:cs="Courier New"/>
          <w:sz w:val="24"/>
          <w:szCs w:val="24"/>
        </w:rPr>
        <w:tab/>
      </w:r>
      <w:r w:rsidR="00502BC1" w:rsidRPr="007C4A3E">
        <w:rPr>
          <w:rFonts w:ascii="SimSun" w:eastAsia="SimSun" w:hAnsi="SimSun" w:cs="Courier New"/>
          <w:sz w:val="24"/>
          <w:szCs w:val="24"/>
        </w:rPr>
        <w:t>30</w:t>
      </w:r>
      <w:r w:rsidR="00D41A3F" w:rsidRPr="007C4A3E">
        <w:rPr>
          <w:rFonts w:ascii="SimSun" w:eastAsia="SimSun" w:hAnsi="SimSun" w:cs="Courier New"/>
          <w:sz w:val="24"/>
          <w:szCs w:val="24"/>
        </w:rPr>
        <w:t>%</w:t>
      </w:r>
      <w:r w:rsidRPr="007C4A3E">
        <w:rPr>
          <w:rFonts w:ascii="SimSun" w:eastAsia="SimSun" w:hAnsi="SimSun" w:cs="Courier New"/>
          <w:sz w:val="24"/>
          <w:szCs w:val="24"/>
        </w:rPr>
        <w:tab/>
      </w:r>
      <w:r w:rsidRPr="007C4A3E">
        <w:rPr>
          <w:rFonts w:ascii="SimSun" w:eastAsia="SimSun" w:hAnsi="SimSun" w:cs="Courier New"/>
          <w:sz w:val="24"/>
          <w:szCs w:val="24"/>
        </w:rPr>
        <w:tab/>
      </w:r>
      <w:r w:rsidR="00C70FD9" w:rsidRPr="007C4A3E">
        <w:rPr>
          <w:rFonts w:ascii="SimSun" w:eastAsia="SimSun" w:hAnsi="SimSun" w:cs="Courier New"/>
          <w:sz w:val="24"/>
          <w:szCs w:val="24"/>
        </w:rPr>
        <w:tab/>
      </w:r>
      <w:r w:rsidRPr="007C4A3E">
        <w:rPr>
          <w:rFonts w:ascii="SimSun" w:eastAsia="SimSun" w:hAnsi="SimSun" w:cs="Courier New"/>
          <w:sz w:val="24"/>
          <w:szCs w:val="24"/>
        </w:rPr>
        <w:t>30%</w:t>
      </w:r>
    </w:p>
    <w:p w14:paraId="6763897D" w14:textId="72C4A5B1" w:rsidR="00D41A3F" w:rsidRPr="007C4A3E" w:rsidRDefault="00D41A3F" w:rsidP="00F46224">
      <w:pPr>
        <w:pStyle w:val="a4"/>
        <w:numPr>
          <w:ilvl w:val="0"/>
          <w:numId w:val="15"/>
        </w:numPr>
        <w:spacing w:after="60"/>
        <w:ind w:left="706" w:hanging="357"/>
        <w:contextualSpacing w:val="0"/>
        <w:jc w:val="both"/>
        <w:rPr>
          <w:rFonts w:ascii="SimSun" w:eastAsia="SimSun" w:hAnsi="SimSun" w:cs="Courier New"/>
          <w:sz w:val="24"/>
          <w:szCs w:val="24"/>
        </w:rPr>
      </w:pPr>
      <w:r w:rsidRPr="007C4A3E">
        <w:rPr>
          <w:rFonts w:ascii="SimSun" w:eastAsia="SimSun" w:hAnsi="SimSun" w:cs="Courier New"/>
          <w:sz w:val="24"/>
          <w:szCs w:val="24"/>
        </w:rPr>
        <w:t xml:space="preserve">Policy Analysis </w:t>
      </w:r>
      <w:r w:rsidR="00AC11F9" w:rsidRPr="007C4A3E">
        <w:rPr>
          <w:rFonts w:ascii="SimSun" w:eastAsia="SimSun" w:hAnsi="SimSun" w:cs="Courier New"/>
          <w:sz w:val="24"/>
          <w:szCs w:val="24"/>
        </w:rPr>
        <w:t>P</w:t>
      </w:r>
      <w:r w:rsidRPr="007C4A3E">
        <w:rPr>
          <w:rFonts w:ascii="SimSun" w:eastAsia="SimSun" w:hAnsi="SimSun" w:cs="Courier New"/>
          <w:sz w:val="24"/>
          <w:szCs w:val="24"/>
        </w:rPr>
        <w:t>aper</w:t>
      </w:r>
      <w:r w:rsidR="00F46224" w:rsidRPr="007C4A3E">
        <w:rPr>
          <w:rStyle w:val="a7"/>
          <w:rFonts w:ascii="SimSun" w:eastAsia="SimSun" w:hAnsi="SimSun" w:cs="Courier New"/>
          <w:sz w:val="24"/>
          <w:szCs w:val="24"/>
        </w:rPr>
        <w:footnoteReference w:id="5"/>
      </w:r>
      <w:r w:rsidRPr="007C4A3E">
        <w:rPr>
          <w:rFonts w:ascii="SimSun" w:eastAsia="SimSun" w:hAnsi="SimSun" w:cs="Courier New"/>
          <w:sz w:val="24"/>
          <w:szCs w:val="24"/>
        </w:rPr>
        <w:tab/>
      </w:r>
      <w:r w:rsidR="00AC11F9" w:rsidRPr="007C4A3E">
        <w:rPr>
          <w:rFonts w:ascii="SimSun" w:eastAsia="SimSun" w:hAnsi="SimSun" w:cs="Courier New"/>
          <w:sz w:val="24"/>
          <w:szCs w:val="24"/>
        </w:rPr>
        <w:tab/>
      </w:r>
      <w:r w:rsidR="00C70FD9" w:rsidRPr="007C4A3E">
        <w:rPr>
          <w:rFonts w:ascii="SimSun" w:eastAsia="SimSun" w:hAnsi="SimSun" w:cs="Courier New"/>
          <w:sz w:val="24"/>
          <w:szCs w:val="24"/>
        </w:rPr>
        <w:tab/>
      </w:r>
      <w:r w:rsidR="00B73B77" w:rsidRPr="007C4A3E">
        <w:rPr>
          <w:rFonts w:ascii="SimSun" w:eastAsia="SimSun" w:hAnsi="SimSun" w:cs="Courier New"/>
          <w:sz w:val="24"/>
          <w:szCs w:val="24"/>
        </w:rPr>
        <w:tab/>
      </w:r>
      <w:r w:rsidR="00F46224" w:rsidRPr="007C4A3E">
        <w:rPr>
          <w:rFonts w:ascii="SimSun" w:eastAsia="SimSun" w:hAnsi="SimSun" w:cs="Courier New"/>
          <w:sz w:val="24"/>
          <w:szCs w:val="24"/>
        </w:rPr>
        <w:t>--</w:t>
      </w:r>
      <w:r w:rsidR="00AC11F9" w:rsidRPr="007C4A3E">
        <w:rPr>
          <w:rFonts w:ascii="SimSun" w:eastAsia="SimSun" w:hAnsi="SimSun" w:cs="Courier New"/>
          <w:sz w:val="24"/>
          <w:szCs w:val="24"/>
        </w:rPr>
        <w:tab/>
      </w:r>
      <w:r w:rsidR="00AC11F9" w:rsidRPr="007C4A3E">
        <w:rPr>
          <w:rFonts w:ascii="SimSun" w:eastAsia="SimSun" w:hAnsi="SimSun" w:cs="Courier New"/>
          <w:sz w:val="24"/>
          <w:szCs w:val="24"/>
        </w:rPr>
        <w:tab/>
      </w:r>
      <w:r w:rsidR="00C70FD9" w:rsidRPr="007C4A3E">
        <w:rPr>
          <w:rFonts w:ascii="SimSun" w:eastAsia="SimSun" w:hAnsi="SimSun" w:cs="Courier New"/>
          <w:sz w:val="24"/>
          <w:szCs w:val="24"/>
        </w:rPr>
        <w:tab/>
      </w:r>
      <w:r w:rsidR="00F46224" w:rsidRPr="007C4A3E">
        <w:rPr>
          <w:rFonts w:ascii="SimSun" w:eastAsia="SimSun" w:hAnsi="SimSun" w:cs="Courier New"/>
          <w:sz w:val="24"/>
          <w:szCs w:val="24"/>
        </w:rPr>
        <w:t>4</w:t>
      </w:r>
      <w:r w:rsidR="00CA1217" w:rsidRPr="007C4A3E">
        <w:rPr>
          <w:rFonts w:ascii="SimSun" w:eastAsia="SimSun" w:hAnsi="SimSun" w:cs="Courier New"/>
          <w:sz w:val="24"/>
          <w:szCs w:val="24"/>
        </w:rPr>
        <w:t>0</w:t>
      </w:r>
      <w:r w:rsidRPr="007C4A3E">
        <w:rPr>
          <w:rFonts w:ascii="SimSun" w:eastAsia="SimSun" w:hAnsi="SimSun" w:cs="Courier New"/>
          <w:sz w:val="24"/>
          <w:szCs w:val="24"/>
        </w:rPr>
        <w:t>%</w:t>
      </w:r>
    </w:p>
    <w:p w14:paraId="1C9C6052" w14:textId="35297977" w:rsidR="007D0CE9" w:rsidRDefault="007D0CE9" w:rsidP="00D822CE">
      <w:pPr>
        <w:jc w:val="both"/>
        <w:rPr>
          <w:rFonts w:ascii="SimSun" w:eastAsia="SimSun" w:hAnsi="SimSun" w:cs="Courier New"/>
          <w:b/>
          <w:iCs/>
          <w:sz w:val="26"/>
          <w:szCs w:val="26"/>
        </w:rPr>
      </w:pPr>
      <w:r>
        <w:rPr>
          <w:rFonts w:ascii="SimSun" w:eastAsia="SimSun" w:hAnsi="SimSun" w:cs="Courier New"/>
          <w:b/>
          <w:iCs/>
          <w:sz w:val="26"/>
          <w:szCs w:val="26"/>
        </w:rPr>
        <w:lastRenderedPageBreak/>
        <w:t>ASSIGNMENT</w:t>
      </w:r>
      <w:r w:rsidR="00DC53DB">
        <w:rPr>
          <w:rFonts w:ascii="SimSun" w:eastAsia="SimSun" w:hAnsi="SimSun" w:cs="Courier New"/>
          <w:b/>
          <w:iCs/>
          <w:sz w:val="26"/>
          <w:szCs w:val="26"/>
        </w:rPr>
        <w:t>S DUE DATES</w:t>
      </w:r>
    </w:p>
    <w:tbl>
      <w:tblPr>
        <w:tblStyle w:val="af6"/>
        <w:tblW w:w="0" w:type="auto"/>
        <w:tblLook w:val="04A0" w:firstRow="1" w:lastRow="0" w:firstColumn="1" w:lastColumn="0" w:noHBand="0" w:noVBand="1"/>
      </w:tblPr>
      <w:tblGrid>
        <w:gridCol w:w="3415"/>
        <w:gridCol w:w="5935"/>
      </w:tblGrid>
      <w:tr w:rsidR="007D0CE9" w:rsidRPr="00F7551F" w14:paraId="42B77BCB" w14:textId="77777777" w:rsidTr="007D0CE9">
        <w:tc>
          <w:tcPr>
            <w:tcW w:w="3415" w:type="dxa"/>
            <w:shd w:val="clear" w:color="auto" w:fill="FBD4B4" w:themeFill="accent6" w:themeFillTint="66"/>
          </w:tcPr>
          <w:p w14:paraId="530C4DFD" w14:textId="77777777" w:rsidR="007D0CE9" w:rsidRPr="00F7551F" w:rsidRDefault="007D0CE9" w:rsidP="0013542E">
            <w:pPr>
              <w:pStyle w:val="Default"/>
              <w:spacing w:after="100"/>
              <w:ind w:left="518"/>
              <w:jc w:val="both"/>
              <w:rPr>
                <w:rFonts w:ascii="SimSun" w:eastAsia="SimSun" w:hAnsi="SimSun" w:cs="Courier New"/>
                <w:b/>
                <w:bCs/>
                <w:iCs/>
                <w:sz w:val="26"/>
                <w:szCs w:val="26"/>
              </w:rPr>
            </w:pPr>
            <w:r w:rsidRPr="00F7551F">
              <w:rPr>
                <w:rFonts w:ascii="SimSun" w:eastAsia="SimSun" w:hAnsi="SimSun" w:cs="Courier New"/>
                <w:b/>
                <w:bCs/>
                <w:iCs/>
                <w:sz w:val="26"/>
                <w:szCs w:val="26"/>
              </w:rPr>
              <w:t>Date</w:t>
            </w:r>
          </w:p>
        </w:tc>
        <w:tc>
          <w:tcPr>
            <w:tcW w:w="5935" w:type="dxa"/>
            <w:shd w:val="clear" w:color="auto" w:fill="FBD4B4" w:themeFill="accent6" w:themeFillTint="66"/>
          </w:tcPr>
          <w:p w14:paraId="1A18C12C" w14:textId="77777777" w:rsidR="007D0CE9" w:rsidRPr="00F7551F" w:rsidRDefault="007D0CE9" w:rsidP="0013542E">
            <w:pPr>
              <w:pStyle w:val="Default"/>
              <w:spacing w:after="100"/>
              <w:ind w:left="435"/>
              <w:jc w:val="both"/>
              <w:rPr>
                <w:rFonts w:ascii="SimSun" w:eastAsia="SimSun" w:hAnsi="SimSun" w:cs="Courier New"/>
                <w:b/>
                <w:bCs/>
                <w:sz w:val="26"/>
                <w:szCs w:val="26"/>
              </w:rPr>
            </w:pPr>
            <w:r w:rsidRPr="00F7551F">
              <w:rPr>
                <w:rFonts w:ascii="SimSun" w:eastAsia="SimSun" w:hAnsi="SimSun" w:cs="Courier New"/>
                <w:b/>
                <w:bCs/>
                <w:sz w:val="26"/>
                <w:szCs w:val="26"/>
              </w:rPr>
              <w:t>Assignment</w:t>
            </w:r>
          </w:p>
        </w:tc>
      </w:tr>
      <w:tr w:rsidR="007D0CE9" w:rsidRPr="00205FCC" w14:paraId="61894A38" w14:textId="77777777" w:rsidTr="007D0CE9">
        <w:tc>
          <w:tcPr>
            <w:tcW w:w="3415" w:type="dxa"/>
          </w:tcPr>
          <w:p w14:paraId="1414E72D" w14:textId="6FAF31BB"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sidRPr="00205FCC">
              <w:rPr>
                <w:rFonts w:ascii="SimSun" w:eastAsia="SimSun" w:hAnsi="SimSun" w:cs="Courier New"/>
                <w:iCs/>
                <w:sz w:val="26"/>
                <w:szCs w:val="26"/>
              </w:rPr>
              <w:t xml:space="preserve">September </w:t>
            </w:r>
            <w:r w:rsidR="00D26DFF">
              <w:rPr>
                <w:rFonts w:ascii="SimSun" w:eastAsia="SimSun" w:hAnsi="SimSun" w:cs="Courier New"/>
                <w:iCs/>
                <w:sz w:val="26"/>
                <w:szCs w:val="26"/>
              </w:rPr>
              <w:t>22</w:t>
            </w:r>
            <w:r w:rsidR="007D0CE9" w:rsidRPr="00205FCC">
              <w:rPr>
                <w:rFonts w:ascii="SimSun" w:eastAsia="SimSun" w:hAnsi="SimSun" w:cs="Courier New"/>
                <w:iCs/>
                <w:sz w:val="26"/>
                <w:szCs w:val="26"/>
              </w:rPr>
              <w:t>, 2020</w:t>
            </w:r>
          </w:p>
        </w:tc>
        <w:tc>
          <w:tcPr>
            <w:tcW w:w="5935" w:type="dxa"/>
          </w:tcPr>
          <w:p w14:paraId="00F56751" w14:textId="77777777" w:rsidR="007D0CE9" w:rsidRPr="00205FCC" w:rsidRDefault="007D0CE9" w:rsidP="007D0CE9">
            <w:pPr>
              <w:pStyle w:val="Default"/>
              <w:numPr>
                <w:ilvl w:val="0"/>
                <w:numId w:val="19"/>
              </w:numPr>
              <w:spacing w:after="100"/>
              <w:ind w:left="435"/>
              <w:jc w:val="both"/>
              <w:rPr>
                <w:rFonts w:ascii="SimSun" w:eastAsia="SimSun" w:hAnsi="SimSun" w:cs="Courier New"/>
                <w:sz w:val="26"/>
                <w:szCs w:val="26"/>
              </w:rPr>
            </w:pPr>
            <w:r w:rsidRPr="00205FCC">
              <w:rPr>
                <w:rFonts w:ascii="SimSun" w:eastAsia="SimSun" w:hAnsi="SimSun" w:cs="Courier New"/>
                <w:sz w:val="26"/>
                <w:szCs w:val="26"/>
              </w:rPr>
              <w:t>News Brief #1 (EURR 4107 only)</w:t>
            </w:r>
          </w:p>
        </w:tc>
      </w:tr>
      <w:tr w:rsidR="007D0CE9" w:rsidRPr="00205FCC" w14:paraId="0E8B8FE9" w14:textId="77777777" w:rsidTr="007D0CE9">
        <w:tc>
          <w:tcPr>
            <w:tcW w:w="3415" w:type="dxa"/>
          </w:tcPr>
          <w:p w14:paraId="6AF11E3C" w14:textId="2F13C174"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D26DFF" w:rsidRPr="00205FCC">
              <w:rPr>
                <w:rFonts w:ascii="SimSun" w:eastAsia="SimSun" w:hAnsi="SimSun" w:cs="Courier New"/>
                <w:iCs/>
                <w:sz w:val="26"/>
                <w:szCs w:val="26"/>
              </w:rPr>
              <w:t xml:space="preserve">September </w:t>
            </w:r>
            <w:r w:rsidR="00D26DFF">
              <w:rPr>
                <w:rFonts w:ascii="SimSun" w:eastAsia="SimSun" w:hAnsi="SimSun" w:cs="Courier New"/>
                <w:iCs/>
                <w:sz w:val="26"/>
                <w:szCs w:val="26"/>
              </w:rPr>
              <w:t>29</w:t>
            </w:r>
            <w:r w:rsidR="007D0CE9" w:rsidRPr="00205FCC">
              <w:rPr>
                <w:rFonts w:ascii="SimSun" w:eastAsia="SimSun" w:hAnsi="SimSun" w:cs="Courier New"/>
                <w:iCs/>
                <w:sz w:val="26"/>
                <w:szCs w:val="26"/>
              </w:rPr>
              <w:t>, 2020</w:t>
            </w:r>
          </w:p>
        </w:tc>
        <w:tc>
          <w:tcPr>
            <w:tcW w:w="5935" w:type="dxa"/>
          </w:tcPr>
          <w:p w14:paraId="3F21CB93"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205FCC">
              <w:rPr>
                <w:rFonts w:ascii="SimSun" w:eastAsia="SimSun" w:hAnsi="SimSun" w:cs="Courier New"/>
                <w:sz w:val="26"/>
                <w:szCs w:val="26"/>
              </w:rPr>
              <w:t>News Brief #</w:t>
            </w:r>
            <w:r>
              <w:rPr>
                <w:rFonts w:ascii="SimSun" w:eastAsia="SimSun" w:hAnsi="SimSun" w:cs="Courier New"/>
                <w:sz w:val="26"/>
                <w:szCs w:val="26"/>
              </w:rPr>
              <w:t>2</w:t>
            </w:r>
            <w:r w:rsidRPr="00205FCC">
              <w:rPr>
                <w:rFonts w:ascii="SimSun" w:eastAsia="SimSun" w:hAnsi="SimSun" w:cs="Courier New"/>
                <w:sz w:val="26"/>
                <w:szCs w:val="26"/>
              </w:rPr>
              <w:t xml:space="preserve"> (EURR 4107 only)</w:t>
            </w:r>
          </w:p>
        </w:tc>
      </w:tr>
      <w:tr w:rsidR="007D0CE9" w:rsidRPr="00205FCC" w14:paraId="6035809B" w14:textId="77777777" w:rsidTr="007D0CE9">
        <w:tc>
          <w:tcPr>
            <w:tcW w:w="3415" w:type="dxa"/>
          </w:tcPr>
          <w:p w14:paraId="1B1C9864" w14:textId="23F155FC"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sidRPr="00205FCC">
              <w:rPr>
                <w:rFonts w:ascii="SimSun" w:eastAsia="SimSun" w:hAnsi="SimSun" w:cs="Courier New"/>
                <w:iCs/>
                <w:sz w:val="26"/>
                <w:szCs w:val="26"/>
              </w:rPr>
              <w:t xml:space="preserve">October </w:t>
            </w:r>
            <w:r w:rsidR="00D26DFF">
              <w:rPr>
                <w:rFonts w:ascii="SimSun" w:eastAsia="SimSun" w:hAnsi="SimSun" w:cs="Courier New"/>
                <w:iCs/>
                <w:sz w:val="26"/>
                <w:szCs w:val="26"/>
              </w:rPr>
              <w:t>6</w:t>
            </w:r>
            <w:r w:rsidR="007D0CE9" w:rsidRPr="00205FCC">
              <w:rPr>
                <w:rFonts w:ascii="SimSun" w:eastAsia="SimSun" w:hAnsi="SimSun" w:cs="Courier New"/>
                <w:iCs/>
                <w:sz w:val="26"/>
                <w:szCs w:val="26"/>
              </w:rPr>
              <w:t>, 2020</w:t>
            </w:r>
          </w:p>
        </w:tc>
        <w:tc>
          <w:tcPr>
            <w:tcW w:w="5935" w:type="dxa"/>
          </w:tcPr>
          <w:p w14:paraId="330EF764"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205FCC">
              <w:rPr>
                <w:rFonts w:ascii="SimSun" w:eastAsia="SimSun" w:hAnsi="SimSun" w:cs="Courier New"/>
                <w:sz w:val="26"/>
                <w:szCs w:val="26"/>
              </w:rPr>
              <w:t>News Brief #</w:t>
            </w:r>
            <w:r>
              <w:rPr>
                <w:rFonts w:ascii="SimSun" w:eastAsia="SimSun" w:hAnsi="SimSun" w:cs="Courier New"/>
                <w:sz w:val="26"/>
                <w:szCs w:val="26"/>
              </w:rPr>
              <w:t>3</w:t>
            </w:r>
            <w:r w:rsidRPr="00205FCC">
              <w:rPr>
                <w:rFonts w:ascii="SimSun" w:eastAsia="SimSun" w:hAnsi="SimSun" w:cs="Courier New"/>
                <w:sz w:val="26"/>
                <w:szCs w:val="26"/>
              </w:rPr>
              <w:t xml:space="preserve"> (EURR 4107 only)</w:t>
            </w:r>
          </w:p>
        </w:tc>
      </w:tr>
      <w:tr w:rsidR="007D0CE9" w:rsidRPr="00205FCC" w14:paraId="62326CA0" w14:textId="77777777" w:rsidTr="007D0CE9">
        <w:tc>
          <w:tcPr>
            <w:tcW w:w="3415" w:type="dxa"/>
          </w:tcPr>
          <w:p w14:paraId="7F93ACDF" w14:textId="7C7C6C06"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sidRPr="00205FCC">
              <w:rPr>
                <w:rFonts w:ascii="SimSun" w:eastAsia="SimSun" w:hAnsi="SimSun" w:cs="Courier New"/>
                <w:iCs/>
                <w:sz w:val="26"/>
                <w:szCs w:val="26"/>
              </w:rPr>
              <w:t xml:space="preserve">October </w:t>
            </w:r>
            <w:r w:rsidR="007D0CE9">
              <w:rPr>
                <w:rFonts w:ascii="SimSun" w:eastAsia="SimSun" w:hAnsi="SimSun" w:cs="Courier New"/>
                <w:iCs/>
                <w:sz w:val="26"/>
                <w:szCs w:val="26"/>
              </w:rPr>
              <w:t>20</w:t>
            </w:r>
            <w:r w:rsidR="007D0CE9" w:rsidRPr="00205FCC">
              <w:rPr>
                <w:rFonts w:ascii="SimSun" w:eastAsia="SimSun" w:hAnsi="SimSun" w:cs="Courier New"/>
                <w:iCs/>
                <w:sz w:val="26"/>
                <w:szCs w:val="26"/>
              </w:rPr>
              <w:t>, 2020</w:t>
            </w:r>
          </w:p>
        </w:tc>
        <w:tc>
          <w:tcPr>
            <w:tcW w:w="5935" w:type="dxa"/>
          </w:tcPr>
          <w:p w14:paraId="5F5BDCCC"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F7551F">
              <w:rPr>
                <w:rFonts w:ascii="SimSun" w:eastAsia="SimSun" w:hAnsi="SimSun" w:cs="Courier New"/>
                <w:iCs/>
                <w:color w:val="31849B" w:themeColor="accent5" w:themeShade="BF"/>
                <w:sz w:val="26"/>
                <w:szCs w:val="26"/>
              </w:rPr>
              <w:t>Policy Brief #1 (EURR 4107/5107)</w:t>
            </w:r>
          </w:p>
        </w:tc>
      </w:tr>
      <w:tr w:rsidR="007D0CE9" w:rsidRPr="00205FCC" w14:paraId="056E4350" w14:textId="77777777" w:rsidTr="007D0CE9">
        <w:tc>
          <w:tcPr>
            <w:tcW w:w="3415" w:type="dxa"/>
          </w:tcPr>
          <w:p w14:paraId="437E3341" w14:textId="4C492D52"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Pr>
                <w:rFonts w:ascii="SimSun" w:eastAsia="SimSun" w:hAnsi="SimSun" w:cs="Courier New"/>
                <w:iCs/>
                <w:sz w:val="26"/>
                <w:szCs w:val="26"/>
              </w:rPr>
              <w:t>November 3, 2020</w:t>
            </w:r>
          </w:p>
        </w:tc>
        <w:tc>
          <w:tcPr>
            <w:tcW w:w="5935" w:type="dxa"/>
          </w:tcPr>
          <w:p w14:paraId="5B812B7D"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205FCC">
              <w:rPr>
                <w:rFonts w:ascii="SimSun" w:eastAsia="SimSun" w:hAnsi="SimSun" w:cs="Courier New"/>
                <w:sz w:val="26"/>
                <w:szCs w:val="26"/>
              </w:rPr>
              <w:t>News Brief #</w:t>
            </w:r>
            <w:r>
              <w:rPr>
                <w:rFonts w:ascii="SimSun" w:eastAsia="SimSun" w:hAnsi="SimSun" w:cs="Courier New"/>
                <w:sz w:val="26"/>
                <w:szCs w:val="26"/>
              </w:rPr>
              <w:t>4</w:t>
            </w:r>
            <w:r w:rsidRPr="00205FCC">
              <w:rPr>
                <w:rFonts w:ascii="SimSun" w:eastAsia="SimSun" w:hAnsi="SimSun" w:cs="Courier New"/>
                <w:sz w:val="26"/>
                <w:szCs w:val="26"/>
              </w:rPr>
              <w:t xml:space="preserve"> (EURR 4107 only)</w:t>
            </w:r>
          </w:p>
        </w:tc>
      </w:tr>
      <w:tr w:rsidR="007D0CE9" w:rsidRPr="00205FCC" w14:paraId="31D139C2" w14:textId="77777777" w:rsidTr="007D0CE9">
        <w:tc>
          <w:tcPr>
            <w:tcW w:w="3415" w:type="dxa"/>
          </w:tcPr>
          <w:p w14:paraId="721912ED" w14:textId="2E5C8878"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Pr>
                <w:rFonts w:ascii="SimSun" w:eastAsia="SimSun" w:hAnsi="SimSun" w:cs="Courier New"/>
                <w:iCs/>
                <w:sz w:val="26"/>
                <w:szCs w:val="26"/>
              </w:rPr>
              <w:t>November 10, 2020</w:t>
            </w:r>
          </w:p>
        </w:tc>
        <w:tc>
          <w:tcPr>
            <w:tcW w:w="5935" w:type="dxa"/>
          </w:tcPr>
          <w:p w14:paraId="46F7F726"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F7551F">
              <w:rPr>
                <w:rFonts w:ascii="SimSun" w:eastAsia="SimSun" w:hAnsi="SimSun" w:cs="Courier New"/>
                <w:iCs/>
                <w:color w:val="31849B" w:themeColor="accent5" w:themeShade="BF"/>
                <w:sz w:val="26"/>
                <w:szCs w:val="26"/>
              </w:rPr>
              <w:t>Policy Brief #2 (EURR 4107/5107)</w:t>
            </w:r>
          </w:p>
        </w:tc>
      </w:tr>
      <w:tr w:rsidR="007D0CE9" w:rsidRPr="00205FCC" w14:paraId="0D2DA1F3" w14:textId="77777777" w:rsidTr="007D0CE9">
        <w:tc>
          <w:tcPr>
            <w:tcW w:w="3415" w:type="dxa"/>
          </w:tcPr>
          <w:p w14:paraId="42A18FDC" w14:textId="2EEC29BA"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Pr>
                <w:rFonts w:ascii="SimSun" w:eastAsia="SimSun" w:hAnsi="SimSun" w:cs="Courier New"/>
                <w:iCs/>
                <w:sz w:val="26"/>
                <w:szCs w:val="26"/>
              </w:rPr>
              <w:t>November 17, 2020</w:t>
            </w:r>
          </w:p>
        </w:tc>
        <w:tc>
          <w:tcPr>
            <w:tcW w:w="5935" w:type="dxa"/>
          </w:tcPr>
          <w:p w14:paraId="4B18B03B"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205FCC">
              <w:rPr>
                <w:rFonts w:ascii="SimSun" w:eastAsia="SimSun" w:hAnsi="SimSun" w:cs="Courier New"/>
                <w:sz w:val="26"/>
                <w:szCs w:val="26"/>
              </w:rPr>
              <w:t>News Brief #</w:t>
            </w:r>
            <w:r>
              <w:rPr>
                <w:rFonts w:ascii="SimSun" w:eastAsia="SimSun" w:hAnsi="SimSun" w:cs="Courier New"/>
                <w:sz w:val="26"/>
                <w:szCs w:val="26"/>
              </w:rPr>
              <w:t>5</w:t>
            </w:r>
            <w:r w:rsidRPr="00205FCC">
              <w:rPr>
                <w:rFonts w:ascii="SimSun" w:eastAsia="SimSun" w:hAnsi="SimSun" w:cs="Courier New"/>
                <w:sz w:val="26"/>
                <w:szCs w:val="26"/>
              </w:rPr>
              <w:t xml:space="preserve"> (EURR 4107 only)</w:t>
            </w:r>
          </w:p>
        </w:tc>
      </w:tr>
      <w:tr w:rsidR="007D0CE9" w:rsidRPr="00205FCC" w14:paraId="1070E3CC" w14:textId="77777777" w:rsidTr="007D0CE9">
        <w:tc>
          <w:tcPr>
            <w:tcW w:w="3415" w:type="dxa"/>
          </w:tcPr>
          <w:p w14:paraId="2AAAAAF0" w14:textId="35099F02"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Pr>
                <w:rFonts w:ascii="SimSun" w:eastAsia="SimSun" w:hAnsi="SimSun" w:cs="Courier New"/>
                <w:iCs/>
                <w:sz w:val="26"/>
                <w:szCs w:val="26"/>
              </w:rPr>
              <w:t>November 24, 2020</w:t>
            </w:r>
          </w:p>
        </w:tc>
        <w:tc>
          <w:tcPr>
            <w:tcW w:w="5935" w:type="dxa"/>
          </w:tcPr>
          <w:p w14:paraId="706C93D9"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205FCC">
              <w:rPr>
                <w:rFonts w:ascii="SimSun" w:eastAsia="SimSun" w:hAnsi="SimSun" w:cs="Courier New"/>
                <w:sz w:val="26"/>
                <w:szCs w:val="26"/>
              </w:rPr>
              <w:t>News Brief #</w:t>
            </w:r>
            <w:r>
              <w:rPr>
                <w:rFonts w:ascii="SimSun" w:eastAsia="SimSun" w:hAnsi="SimSun" w:cs="Courier New"/>
                <w:sz w:val="26"/>
                <w:szCs w:val="26"/>
              </w:rPr>
              <w:t>6</w:t>
            </w:r>
            <w:r w:rsidRPr="00205FCC">
              <w:rPr>
                <w:rFonts w:ascii="SimSun" w:eastAsia="SimSun" w:hAnsi="SimSun" w:cs="Courier New"/>
                <w:sz w:val="26"/>
                <w:szCs w:val="26"/>
              </w:rPr>
              <w:t xml:space="preserve"> (EURR 4107 only)</w:t>
            </w:r>
          </w:p>
        </w:tc>
      </w:tr>
      <w:tr w:rsidR="007D0CE9" w:rsidRPr="00205FCC" w14:paraId="5BAFD35C" w14:textId="77777777" w:rsidTr="007D0CE9">
        <w:tc>
          <w:tcPr>
            <w:tcW w:w="3415" w:type="dxa"/>
          </w:tcPr>
          <w:p w14:paraId="55DFB53E" w14:textId="7A0CDD45" w:rsidR="007D0CE9" w:rsidRPr="00205FCC" w:rsidRDefault="00BC077F"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 xml:space="preserve"> </w:t>
            </w:r>
            <w:r w:rsidR="007D0CE9">
              <w:rPr>
                <w:rFonts w:ascii="SimSun" w:eastAsia="SimSun" w:hAnsi="SimSun" w:cs="Courier New"/>
                <w:iCs/>
                <w:sz w:val="26"/>
                <w:szCs w:val="26"/>
              </w:rPr>
              <w:t>December 1, 2020</w:t>
            </w:r>
          </w:p>
        </w:tc>
        <w:tc>
          <w:tcPr>
            <w:tcW w:w="5935" w:type="dxa"/>
          </w:tcPr>
          <w:p w14:paraId="0238E4D8"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F7551F">
              <w:rPr>
                <w:rFonts w:ascii="SimSun" w:eastAsia="SimSun" w:hAnsi="SimSun" w:cs="Courier New"/>
                <w:iCs/>
                <w:color w:val="31849B" w:themeColor="accent5" w:themeShade="BF"/>
                <w:sz w:val="26"/>
                <w:szCs w:val="26"/>
              </w:rPr>
              <w:t>Policy Brief #3 (EURR 4107/5107)</w:t>
            </w:r>
          </w:p>
        </w:tc>
      </w:tr>
      <w:tr w:rsidR="007D0CE9" w:rsidRPr="00205FCC" w14:paraId="7A53D731" w14:textId="77777777" w:rsidTr="007D0CE9">
        <w:tc>
          <w:tcPr>
            <w:tcW w:w="3415" w:type="dxa"/>
          </w:tcPr>
          <w:p w14:paraId="034C66AA" w14:textId="5381EB13" w:rsidR="007D0CE9" w:rsidRDefault="007D0CE9" w:rsidP="007D0CE9">
            <w:pPr>
              <w:pStyle w:val="Default"/>
              <w:numPr>
                <w:ilvl w:val="0"/>
                <w:numId w:val="18"/>
              </w:numPr>
              <w:spacing w:after="100"/>
              <w:ind w:left="518"/>
              <w:jc w:val="both"/>
              <w:rPr>
                <w:rFonts w:ascii="SimSun" w:eastAsia="SimSun" w:hAnsi="SimSun" w:cs="Courier New"/>
                <w:iCs/>
                <w:sz w:val="26"/>
                <w:szCs w:val="26"/>
              </w:rPr>
            </w:pPr>
            <w:r>
              <w:rPr>
                <w:rFonts w:ascii="SimSun" w:eastAsia="SimSun" w:hAnsi="SimSun" w:cs="Courier New"/>
                <w:iCs/>
                <w:sz w:val="26"/>
                <w:szCs w:val="26"/>
              </w:rPr>
              <w:t>December 8, 202</w:t>
            </w:r>
            <w:r w:rsidR="00E31706">
              <w:rPr>
                <w:rFonts w:ascii="SimSun" w:eastAsia="SimSun" w:hAnsi="SimSun" w:cs="Courier New"/>
                <w:iCs/>
                <w:sz w:val="26"/>
                <w:szCs w:val="26"/>
              </w:rPr>
              <w:t>1</w:t>
            </w:r>
          </w:p>
        </w:tc>
        <w:tc>
          <w:tcPr>
            <w:tcW w:w="5935" w:type="dxa"/>
          </w:tcPr>
          <w:p w14:paraId="250B4401" w14:textId="77777777" w:rsidR="007D0CE9" w:rsidRDefault="007D0CE9" w:rsidP="007D0CE9">
            <w:pPr>
              <w:pStyle w:val="Default"/>
              <w:numPr>
                <w:ilvl w:val="0"/>
                <w:numId w:val="19"/>
              </w:numPr>
              <w:spacing w:after="100"/>
              <w:ind w:left="435"/>
              <w:jc w:val="both"/>
              <w:rPr>
                <w:rFonts w:ascii="SimSun" w:eastAsia="SimSun" w:hAnsi="SimSun" w:cs="Courier New"/>
                <w:sz w:val="26"/>
                <w:szCs w:val="26"/>
              </w:rPr>
            </w:pPr>
            <w:r w:rsidRPr="00205FCC">
              <w:rPr>
                <w:rFonts w:ascii="SimSun" w:eastAsia="SimSun" w:hAnsi="SimSun" w:cs="Courier New"/>
                <w:sz w:val="26"/>
                <w:szCs w:val="26"/>
              </w:rPr>
              <w:t>News Brief #</w:t>
            </w:r>
            <w:r>
              <w:rPr>
                <w:rFonts w:ascii="SimSun" w:eastAsia="SimSun" w:hAnsi="SimSun" w:cs="Courier New"/>
                <w:sz w:val="26"/>
                <w:szCs w:val="26"/>
              </w:rPr>
              <w:t>7</w:t>
            </w:r>
            <w:r w:rsidRPr="00205FCC">
              <w:rPr>
                <w:rFonts w:ascii="SimSun" w:eastAsia="SimSun" w:hAnsi="SimSun" w:cs="Courier New"/>
                <w:sz w:val="26"/>
                <w:szCs w:val="26"/>
              </w:rPr>
              <w:t xml:space="preserve"> (EURR 4107 only)</w:t>
            </w:r>
          </w:p>
          <w:p w14:paraId="3C3C8F57" w14:textId="77777777" w:rsidR="007D0CE9" w:rsidRPr="00205FCC" w:rsidRDefault="007D0CE9" w:rsidP="007D0CE9">
            <w:pPr>
              <w:pStyle w:val="Default"/>
              <w:numPr>
                <w:ilvl w:val="0"/>
                <w:numId w:val="19"/>
              </w:numPr>
              <w:spacing w:after="100"/>
              <w:ind w:left="435"/>
              <w:jc w:val="both"/>
              <w:rPr>
                <w:rFonts w:ascii="SimSun" w:eastAsia="SimSun" w:hAnsi="SimSun" w:cs="Courier New"/>
                <w:iCs/>
                <w:sz w:val="26"/>
                <w:szCs w:val="26"/>
              </w:rPr>
            </w:pPr>
            <w:r w:rsidRPr="00F7551F">
              <w:rPr>
                <w:rFonts w:ascii="SimSun" w:eastAsia="SimSun" w:hAnsi="SimSun" w:cs="Courier New"/>
                <w:color w:val="FF0000"/>
                <w:sz w:val="26"/>
                <w:szCs w:val="26"/>
              </w:rPr>
              <w:t>Policy Analysis Paper (EURR 5107 only)</w:t>
            </w:r>
          </w:p>
        </w:tc>
      </w:tr>
    </w:tbl>
    <w:p w14:paraId="2B2D085D" w14:textId="77777777" w:rsidR="007D0CE9" w:rsidRDefault="007D0CE9" w:rsidP="00D822CE">
      <w:pPr>
        <w:jc w:val="both"/>
        <w:rPr>
          <w:rFonts w:ascii="SimSun" w:eastAsia="SimSun" w:hAnsi="SimSun" w:cs="Courier New"/>
          <w:b/>
          <w:iCs/>
          <w:sz w:val="26"/>
          <w:szCs w:val="26"/>
        </w:rPr>
      </w:pPr>
    </w:p>
    <w:p w14:paraId="77A690D1" w14:textId="69487AD0" w:rsidR="00FA53BD" w:rsidRPr="00502BC1" w:rsidRDefault="00C77299" w:rsidP="00D822CE">
      <w:pPr>
        <w:jc w:val="both"/>
        <w:rPr>
          <w:rFonts w:ascii="SimSun" w:eastAsia="SimSun" w:hAnsi="SimSun" w:cs="Courier New"/>
          <w:b/>
          <w:iCs/>
          <w:sz w:val="26"/>
          <w:szCs w:val="26"/>
        </w:rPr>
      </w:pPr>
      <w:r w:rsidRPr="00502BC1">
        <w:rPr>
          <w:rFonts w:ascii="SimSun" w:eastAsia="SimSun" w:hAnsi="SimSun" w:cs="Courier New"/>
          <w:b/>
          <w:iCs/>
          <w:sz w:val="26"/>
          <w:szCs w:val="26"/>
        </w:rPr>
        <w:t>SCHEDULE</w:t>
      </w:r>
    </w:p>
    <w:p w14:paraId="4C0EAA98" w14:textId="6FBA4A97" w:rsidR="00F30641" w:rsidRPr="00502BC1" w:rsidRDefault="00F30641" w:rsidP="00D822CE">
      <w:pPr>
        <w:jc w:val="both"/>
        <w:rPr>
          <w:rFonts w:ascii="SimSun" w:eastAsia="SimSun" w:hAnsi="SimSun" w:cs="Courier New"/>
          <w:i/>
          <w:sz w:val="26"/>
          <w:szCs w:val="26"/>
        </w:rPr>
      </w:pPr>
      <w:r w:rsidRPr="00502BC1">
        <w:rPr>
          <w:rFonts w:ascii="SimSun" w:eastAsia="SimSun" w:hAnsi="SimSun" w:cs="Courier New"/>
          <w:i/>
          <w:sz w:val="26"/>
          <w:szCs w:val="26"/>
        </w:rPr>
        <w:t xml:space="preserve">Readings with (*) symbol are </w:t>
      </w:r>
      <w:r w:rsidR="00CA1217" w:rsidRPr="00502BC1">
        <w:rPr>
          <w:rFonts w:ascii="SimSun" w:eastAsia="SimSun" w:hAnsi="SimSun" w:cs="Courier New"/>
          <w:i/>
          <w:sz w:val="26"/>
          <w:szCs w:val="26"/>
        </w:rPr>
        <w:t>supplementary</w:t>
      </w:r>
      <w:r w:rsidR="00502BC1" w:rsidRPr="00502BC1">
        <w:rPr>
          <w:rFonts w:ascii="SimSun" w:eastAsia="SimSun" w:hAnsi="SimSun" w:cs="Courier New"/>
          <w:i/>
          <w:sz w:val="26"/>
          <w:szCs w:val="26"/>
        </w:rPr>
        <w:t xml:space="preserve"> for students in EURR 4107 stream </w:t>
      </w:r>
    </w:p>
    <w:p w14:paraId="23B7F36E" w14:textId="37238052" w:rsidR="00E83BD2" w:rsidRPr="00502BC1" w:rsidRDefault="00E83BD2" w:rsidP="00D822CE">
      <w:pPr>
        <w:pStyle w:val="Default"/>
        <w:spacing w:after="100"/>
        <w:jc w:val="both"/>
        <w:rPr>
          <w:rFonts w:ascii="SimSun" w:eastAsia="SimSun" w:hAnsi="SimSun" w:cs="Courier New"/>
          <w:b/>
          <w:bCs/>
          <w:iCs/>
          <w:sz w:val="26"/>
          <w:szCs w:val="26"/>
        </w:rPr>
      </w:pPr>
      <w:bookmarkStart w:id="0" w:name="_Hlk48246994"/>
      <w:r w:rsidRPr="00502BC1">
        <w:rPr>
          <w:rFonts w:ascii="SimSun" w:eastAsia="SimSun" w:hAnsi="SimSun" w:cs="Courier New"/>
          <w:b/>
          <w:bCs/>
          <w:iCs/>
          <w:sz w:val="26"/>
          <w:szCs w:val="26"/>
        </w:rPr>
        <w:t xml:space="preserve">1. </w:t>
      </w:r>
      <w:r w:rsidR="008642DF" w:rsidRPr="00502BC1">
        <w:rPr>
          <w:rFonts w:ascii="SimSun" w:eastAsia="SimSun" w:hAnsi="SimSun" w:cs="Courier New"/>
          <w:b/>
          <w:bCs/>
          <w:iCs/>
          <w:sz w:val="26"/>
          <w:szCs w:val="26"/>
        </w:rPr>
        <w:t xml:space="preserve">(Sept. </w:t>
      </w:r>
      <w:r w:rsidR="00C41E7C">
        <w:rPr>
          <w:rFonts w:ascii="SimSun" w:eastAsia="SimSun" w:hAnsi="SimSun" w:cs="Courier New"/>
          <w:b/>
          <w:bCs/>
          <w:iCs/>
          <w:sz w:val="26"/>
          <w:szCs w:val="26"/>
          <w:lang w:val="en-US"/>
        </w:rPr>
        <w:t>8</w:t>
      </w:r>
      <w:r w:rsidR="008642DF" w:rsidRPr="00502BC1">
        <w:rPr>
          <w:rFonts w:ascii="SimSun" w:eastAsia="SimSun" w:hAnsi="SimSun" w:cs="Courier New"/>
          <w:b/>
          <w:bCs/>
          <w:iCs/>
          <w:sz w:val="26"/>
          <w:szCs w:val="26"/>
        </w:rPr>
        <w:t>) Introduction.</w:t>
      </w:r>
      <w:r w:rsidR="002E1FFA" w:rsidRPr="002E1FFA">
        <w:rPr>
          <w:rFonts w:ascii="SimSun" w:eastAsia="SimSun" w:hAnsi="SimSun" w:cs="Courier New"/>
          <w:b/>
          <w:bCs/>
          <w:iCs/>
          <w:sz w:val="26"/>
          <w:szCs w:val="26"/>
        </w:rPr>
        <w:t xml:space="preserve"> </w:t>
      </w:r>
      <w:r w:rsidR="002E1FFA" w:rsidRPr="00502BC1">
        <w:rPr>
          <w:rFonts w:ascii="SimSun" w:eastAsia="SimSun" w:hAnsi="SimSun" w:cs="Courier New"/>
          <w:b/>
          <w:bCs/>
          <w:iCs/>
          <w:sz w:val="26"/>
          <w:szCs w:val="26"/>
        </w:rPr>
        <w:t>Russia in the World Politics: historic roots, Soviet era legacies, post-Soviet realities</w:t>
      </w:r>
    </w:p>
    <w:p w14:paraId="3F3516B2" w14:textId="1586B0DD" w:rsidR="001C4BAC" w:rsidRPr="008348C1" w:rsidRDefault="001C4BAC" w:rsidP="00D822CE">
      <w:pPr>
        <w:pStyle w:val="a4"/>
        <w:numPr>
          <w:ilvl w:val="0"/>
          <w:numId w:val="17"/>
        </w:numPr>
        <w:shd w:val="clear" w:color="auto" w:fill="FFFFFF"/>
        <w:spacing w:after="0"/>
        <w:ind w:left="763" w:hanging="403"/>
        <w:jc w:val="both"/>
        <w:rPr>
          <w:rFonts w:ascii="SimSun" w:eastAsia="SimSun" w:hAnsi="SimSun" w:cs="Courier New"/>
          <w:b/>
          <w:bCs/>
          <w:iCs/>
          <w:sz w:val="24"/>
          <w:szCs w:val="24"/>
        </w:rPr>
      </w:pPr>
      <w:r w:rsidRPr="00C07832">
        <w:rPr>
          <w:rFonts w:ascii="SimSun" w:eastAsia="SimSun" w:hAnsi="SimSun" w:cs="Courier New"/>
          <w:bCs/>
          <w:iCs/>
          <w:sz w:val="24"/>
          <w:szCs w:val="24"/>
        </w:rPr>
        <w:t>Tsygankov</w:t>
      </w:r>
      <w:r w:rsidR="008469D6" w:rsidRPr="00C07832">
        <w:rPr>
          <w:rFonts w:ascii="SimSun" w:eastAsia="SimSun" w:hAnsi="SimSun" w:cs="Courier New"/>
          <w:bCs/>
          <w:iCs/>
          <w:sz w:val="24"/>
          <w:szCs w:val="24"/>
        </w:rPr>
        <w:t xml:space="preserve">, Andrei P. </w:t>
      </w:r>
      <w:r w:rsidRPr="00C07832">
        <w:rPr>
          <w:rFonts w:ascii="SimSun" w:eastAsia="SimSun" w:hAnsi="SimSun" w:cs="Courier New"/>
          <w:bCs/>
          <w:iCs/>
          <w:sz w:val="24"/>
          <w:szCs w:val="24"/>
        </w:rPr>
        <w:t>(201</w:t>
      </w:r>
      <w:r w:rsidRPr="00C07832">
        <w:rPr>
          <w:rFonts w:ascii="SimSun" w:eastAsia="SimSun" w:hAnsi="SimSun" w:cs="Courier New"/>
          <w:bCs/>
          <w:iCs/>
          <w:sz w:val="24"/>
          <w:szCs w:val="24"/>
          <w:lang w:val="en-US"/>
        </w:rPr>
        <w:t>9</w:t>
      </w:r>
      <w:r w:rsidRPr="00C07832">
        <w:rPr>
          <w:rFonts w:ascii="SimSun" w:eastAsia="SimSun" w:hAnsi="SimSun" w:cs="Courier New"/>
          <w:bCs/>
          <w:iCs/>
          <w:sz w:val="24"/>
          <w:szCs w:val="24"/>
        </w:rPr>
        <w:t xml:space="preserve">) </w:t>
      </w:r>
      <w:r w:rsidRPr="00C07832">
        <w:rPr>
          <w:rFonts w:ascii="SimSun" w:eastAsia="SimSun" w:hAnsi="SimSun" w:cs="Courier New"/>
          <w:bCs/>
          <w:i/>
          <w:iCs/>
          <w:sz w:val="24"/>
          <w:szCs w:val="24"/>
        </w:rPr>
        <w:t>Russia's Foreign Policy: Change and Continuity in National Identity.</w:t>
      </w:r>
      <w:r w:rsidRPr="00C07832">
        <w:rPr>
          <w:rFonts w:ascii="SimSun" w:eastAsia="SimSun" w:hAnsi="SimSun" w:cs="Courier New"/>
          <w:bCs/>
          <w:iCs/>
          <w:sz w:val="24"/>
          <w:szCs w:val="24"/>
        </w:rPr>
        <w:t xml:space="preserve"> 5</w:t>
      </w:r>
      <w:r w:rsidRPr="00C07832">
        <w:rPr>
          <w:rFonts w:ascii="SimSun" w:eastAsia="SimSun" w:hAnsi="SimSun" w:cs="Courier New"/>
          <w:bCs/>
          <w:iCs/>
          <w:sz w:val="24"/>
          <w:szCs w:val="24"/>
          <w:vertAlign w:val="superscript"/>
        </w:rPr>
        <w:t>th</w:t>
      </w:r>
      <w:r w:rsidRPr="00C07832">
        <w:rPr>
          <w:rFonts w:ascii="SimSun" w:eastAsia="SimSun" w:hAnsi="SimSun" w:cs="Courier New"/>
          <w:bCs/>
          <w:iCs/>
          <w:sz w:val="24"/>
          <w:szCs w:val="24"/>
        </w:rPr>
        <w:t xml:space="preserve"> ed. NY: Rowman &amp; Littlefield Publishers, Inc. Chapter </w:t>
      </w:r>
      <w:r w:rsidRPr="00C07832">
        <w:rPr>
          <w:rFonts w:ascii="SimSun" w:eastAsia="SimSun" w:hAnsi="SimSun" w:cs="Courier New"/>
          <w:bCs/>
          <w:iCs/>
          <w:sz w:val="24"/>
          <w:szCs w:val="24"/>
          <w:lang w:val="ru-RU"/>
        </w:rPr>
        <w:t>1</w:t>
      </w:r>
      <w:r w:rsidRPr="00C07832">
        <w:rPr>
          <w:rFonts w:ascii="SimSun" w:eastAsia="SimSun" w:hAnsi="SimSun" w:cs="Courier New"/>
          <w:bCs/>
          <w:iCs/>
          <w:sz w:val="24"/>
          <w:szCs w:val="24"/>
          <w:lang w:val="en-US"/>
        </w:rPr>
        <w:t>.</w:t>
      </w:r>
    </w:p>
    <w:p w14:paraId="6B3BD218" w14:textId="46A5D910" w:rsidR="008348C1" w:rsidRPr="00C07832" w:rsidRDefault="00FD49A0" w:rsidP="00D822CE">
      <w:pPr>
        <w:pStyle w:val="a4"/>
        <w:numPr>
          <w:ilvl w:val="0"/>
          <w:numId w:val="17"/>
        </w:numPr>
        <w:shd w:val="clear" w:color="auto" w:fill="FFFFFF"/>
        <w:spacing w:after="0"/>
        <w:ind w:left="763" w:hanging="403"/>
        <w:jc w:val="both"/>
        <w:rPr>
          <w:rFonts w:ascii="SimSun" w:eastAsia="SimSun" w:hAnsi="SimSun" w:cs="Courier New"/>
          <w:b/>
          <w:bCs/>
          <w:iCs/>
          <w:sz w:val="24"/>
          <w:szCs w:val="24"/>
        </w:rPr>
      </w:pPr>
      <w:r>
        <w:rPr>
          <w:rFonts w:ascii="SimSun" w:eastAsia="SimSun" w:hAnsi="SimSun" w:cs="Courier New"/>
          <w:bCs/>
          <w:iCs/>
          <w:sz w:val="24"/>
          <w:szCs w:val="24"/>
          <w:lang w:val="en-US"/>
        </w:rPr>
        <w:t>Lukin, Alexander (2020) “</w:t>
      </w:r>
      <w:r w:rsidRPr="00FD49A0">
        <w:rPr>
          <w:rFonts w:ascii="SimSun" w:eastAsia="SimSun" w:hAnsi="SimSun" w:cs="Courier New"/>
          <w:bCs/>
          <w:iCs/>
          <w:sz w:val="24"/>
          <w:szCs w:val="24"/>
          <w:lang w:val="en-US"/>
        </w:rPr>
        <w:t>Russia and the Changing World Order: In Search of Multipolarity</w:t>
      </w:r>
      <w:r>
        <w:rPr>
          <w:rFonts w:ascii="SimSun" w:eastAsia="SimSun" w:hAnsi="SimSun" w:cs="Courier New"/>
          <w:bCs/>
          <w:iCs/>
          <w:sz w:val="24"/>
          <w:szCs w:val="24"/>
          <w:lang w:val="en-US"/>
        </w:rPr>
        <w:t xml:space="preserve">”, </w:t>
      </w:r>
      <w:r w:rsidRPr="00FD49A0">
        <w:rPr>
          <w:rFonts w:ascii="SimSun" w:eastAsia="SimSun" w:hAnsi="SimSun" w:cs="Courier New"/>
          <w:bCs/>
          <w:iCs/>
          <w:sz w:val="24"/>
          <w:szCs w:val="24"/>
          <w:lang w:val="en-US"/>
        </w:rPr>
        <w:t xml:space="preserve">in Diesen, G. &amp; Lukin, A. (eds.) </w:t>
      </w:r>
      <w:r w:rsidRPr="00FD49A0">
        <w:rPr>
          <w:rFonts w:ascii="SimSun" w:eastAsia="SimSun" w:hAnsi="SimSun" w:cs="Courier New"/>
          <w:bCs/>
          <w:i/>
          <w:sz w:val="24"/>
          <w:szCs w:val="24"/>
          <w:lang w:val="en-US"/>
        </w:rPr>
        <w:t>Russia in a Changing World</w:t>
      </w:r>
      <w:r w:rsidRPr="00FD49A0">
        <w:rPr>
          <w:rFonts w:ascii="SimSun" w:eastAsia="SimSun" w:hAnsi="SimSun" w:cs="Courier New"/>
          <w:bCs/>
          <w:iCs/>
          <w:sz w:val="24"/>
          <w:szCs w:val="24"/>
          <w:lang w:val="en-US"/>
        </w:rPr>
        <w:t xml:space="preserve">, Singapore: Palgrave Macmillan, pp. </w:t>
      </w:r>
      <w:r w:rsidR="002E6E28">
        <w:rPr>
          <w:rFonts w:ascii="SimSun" w:eastAsia="SimSun" w:hAnsi="SimSun" w:cs="Courier New"/>
          <w:bCs/>
          <w:iCs/>
          <w:sz w:val="24"/>
          <w:szCs w:val="24"/>
          <w:lang w:val="en-US"/>
        </w:rPr>
        <w:t>39</w:t>
      </w:r>
      <w:r w:rsidRPr="00FD49A0">
        <w:rPr>
          <w:rFonts w:ascii="SimSun" w:eastAsia="SimSun" w:hAnsi="SimSun" w:cs="Courier New"/>
          <w:bCs/>
          <w:iCs/>
          <w:sz w:val="24"/>
          <w:szCs w:val="24"/>
          <w:lang w:val="en-US"/>
        </w:rPr>
        <w:t>-</w:t>
      </w:r>
      <w:r w:rsidR="002E6E28">
        <w:rPr>
          <w:rFonts w:ascii="SimSun" w:eastAsia="SimSun" w:hAnsi="SimSun" w:cs="Courier New"/>
          <w:bCs/>
          <w:iCs/>
          <w:sz w:val="24"/>
          <w:szCs w:val="24"/>
          <w:lang w:val="en-US"/>
        </w:rPr>
        <w:t>69</w:t>
      </w:r>
      <w:r w:rsidRPr="00FD49A0">
        <w:rPr>
          <w:rFonts w:ascii="SimSun" w:eastAsia="SimSun" w:hAnsi="SimSun" w:cs="Courier New"/>
          <w:bCs/>
          <w:iCs/>
          <w:sz w:val="24"/>
          <w:szCs w:val="24"/>
          <w:lang w:val="en-US"/>
        </w:rPr>
        <w:t>. (the Chapter is available online for download through McOdrum Library)</w:t>
      </w:r>
      <w:r w:rsidR="002E6E28">
        <w:rPr>
          <w:rFonts w:ascii="SimSun" w:eastAsia="SimSun" w:hAnsi="SimSun" w:cs="Courier New"/>
          <w:bCs/>
          <w:iCs/>
          <w:sz w:val="24"/>
          <w:szCs w:val="24"/>
          <w:lang w:val="en-US"/>
        </w:rPr>
        <w:t>.</w:t>
      </w:r>
    </w:p>
    <w:p w14:paraId="26C77BA9" w14:textId="40BC34E9" w:rsidR="00343708" w:rsidRPr="00343708" w:rsidRDefault="00343708" w:rsidP="00734446">
      <w:pPr>
        <w:pStyle w:val="a4"/>
        <w:numPr>
          <w:ilvl w:val="0"/>
          <w:numId w:val="17"/>
        </w:numPr>
        <w:shd w:val="clear" w:color="auto" w:fill="FFFFFF"/>
        <w:spacing w:after="0"/>
        <w:jc w:val="both"/>
        <w:rPr>
          <w:rFonts w:ascii="SimSun" w:eastAsia="SimSun" w:hAnsi="SimSun" w:cs="Courier New"/>
          <w:iCs/>
          <w:sz w:val="24"/>
          <w:szCs w:val="24"/>
        </w:rPr>
      </w:pPr>
      <w:r w:rsidRPr="00343708">
        <w:rPr>
          <w:rFonts w:ascii="SimSun" w:eastAsia="SimSun" w:hAnsi="SimSun" w:cs="Courier New"/>
          <w:iCs/>
          <w:sz w:val="24"/>
          <w:szCs w:val="24"/>
        </w:rPr>
        <w:lastRenderedPageBreak/>
        <w:t xml:space="preserve">Frear, Matthew &amp; Mazepus, Honorata (2021) “Security, Civilisation and Modernisation: Continuity and Change in the Russian Foreign Policy Discourse”, </w:t>
      </w:r>
      <w:r w:rsidRPr="00343708">
        <w:rPr>
          <w:rFonts w:ascii="SimSun" w:eastAsia="SimSun" w:hAnsi="SimSun" w:cs="Courier New"/>
          <w:i/>
          <w:sz w:val="24"/>
          <w:szCs w:val="24"/>
        </w:rPr>
        <w:t>Europe-Asia Studies</w:t>
      </w:r>
      <w:r>
        <w:rPr>
          <w:rFonts w:ascii="SimSun" w:eastAsia="SimSun" w:hAnsi="SimSun" w:cs="Courier New"/>
          <w:i/>
          <w:sz w:val="24"/>
          <w:szCs w:val="24"/>
        </w:rPr>
        <w:t xml:space="preserve">, </w:t>
      </w:r>
      <w:r w:rsidRPr="00343708">
        <w:rPr>
          <w:rFonts w:ascii="SimSun" w:eastAsia="SimSun" w:hAnsi="SimSun" w:cs="Courier New"/>
          <w:iCs/>
          <w:sz w:val="24"/>
          <w:szCs w:val="24"/>
        </w:rPr>
        <w:t>Vol</w:t>
      </w:r>
      <w:r>
        <w:rPr>
          <w:rFonts w:ascii="SimSun" w:eastAsia="SimSun" w:hAnsi="SimSun" w:cs="Courier New"/>
          <w:iCs/>
          <w:sz w:val="24"/>
          <w:szCs w:val="24"/>
        </w:rPr>
        <w:t>.</w:t>
      </w:r>
      <w:r w:rsidRPr="00343708">
        <w:rPr>
          <w:rFonts w:ascii="SimSun" w:eastAsia="SimSun" w:hAnsi="SimSun" w:cs="Courier New"/>
          <w:iCs/>
          <w:sz w:val="24"/>
          <w:szCs w:val="24"/>
        </w:rPr>
        <w:t>73, Issue 7</w:t>
      </w:r>
      <w:r>
        <w:rPr>
          <w:rFonts w:ascii="SimSun" w:eastAsia="SimSun" w:hAnsi="SimSun" w:cs="Courier New"/>
          <w:iCs/>
          <w:sz w:val="24"/>
          <w:szCs w:val="24"/>
        </w:rPr>
        <w:t xml:space="preserve">, pp. </w:t>
      </w:r>
      <w:r w:rsidRPr="00343708">
        <w:rPr>
          <w:rFonts w:ascii="SimSun" w:eastAsia="SimSun" w:hAnsi="SimSun" w:cs="Courier New"/>
          <w:iCs/>
          <w:sz w:val="24"/>
          <w:szCs w:val="24"/>
        </w:rPr>
        <w:t>1215-1235</w:t>
      </w:r>
      <w:r>
        <w:rPr>
          <w:rFonts w:ascii="SimSun" w:eastAsia="SimSun" w:hAnsi="SimSun" w:cs="Courier New"/>
          <w:iCs/>
          <w:sz w:val="24"/>
          <w:szCs w:val="24"/>
        </w:rPr>
        <w:t>.</w:t>
      </w:r>
    </w:p>
    <w:p w14:paraId="63029528" w14:textId="5F1AEB73" w:rsidR="00E83BD2" w:rsidRPr="00C07832" w:rsidRDefault="00A45265" w:rsidP="00D822CE">
      <w:pPr>
        <w:pStyle w:val="a4"/>
        <w:numPr>
          <w:ilvl w:val="0"/>
          <w:numId w:val="17"/>
        </w:numPr>
        <w:shd w:val="clear" w:color="auto" w:fill="FFFFFF"/>
        <w:spacing w:after="0"/>
        <w:ind w:left="763" w:hanging="403"/>
        <w:jc w:val="both"/>
        <w:rPr>
          <w:rFonts w:ascii="SimSun" w:eastAsia="SimSun" w:hAnsi="SimSun" w:cs="Courier New"/>
          <w:b/>
          <w:bCs/>
          <w:iCs/>
          <w:sz w:val="24"/>
          <w:szCs w:val="24"/>
        </w:rPr>
      </w:pPr>
      <w:r w:rsidRPr="00C07832">
        <w:rPr>
          <w:rFonts w:ascii="SimSun" w:eastAsia="SimSun" w:hAnsi="SimSun" w:cs="Courier New"/>
          <w:bCs/>
          <w:iCs/>
          <w:color w:val="000000"/>
          <w:sz w:val="24"/>
          <w:szCs w:val="24"/>
        </w:rPr>
        <w:t xml:space="preserve">(*) </w:t>
      </w:r>
      <w:r w:rsidR="00E83BD2" w:rsidRPr="00C07832">
        <w:rPr>
          <w:rFonts w:ascii="SimSun" w:eastAsia="SimSun" w:hAnsi="SimSun" w:cs="Courier New"/>
          <w:bCs/>
          <w:iCs/>
          <w:color w:val="000000"/>
          <w:sz w:val="24"/>
          <w:szCs w:val="24"/>
        </w:rPr>
        <w:t>Bordachev, Timofei</w:t>
      </w:r>
      <w:r w:rsidR="00E83BD2" w:rsidRPr="00C07832">
        <w:rPr>
          <w:rFonts w:ascii="SimSun" w:eastAsia="SimSun" w:hAnsi="SimSun"/>
          <w:sz w:val="24"/>
          <w:szCs w:val="24"/>
        </w:rPr>
        <w:t xml:space="preserve"> </w:t>
      </w:r>
      <w:r w:rsidR="00E83BD2" w:rsidRPr="00C07832">
        <w:rPr>
          <w:rFonts w:ascii="SimSun" w:eastAsia="SimSun" w:hAnsi="SimSun" w:cs="Courier New"/>
          <w:bCs/>
          <w:iCs/>
          <w:color w:val="000000"/>
          <w:sz w:val="24"/>
          <w:szCs w:val="24"/>
        </w:rPr>
        <w:t>(2018). “Greater Eurasia and Russian Foreign Policy Priorities.”</w:t>
      </w:r>
      <w:r w:rsidR="00E83BD2" w:rsidRPr="00C07832">
        <w:rPr>
          <w:rFonts w:ascii="SimSun" w:eastAsia="SimSun" w:hAnsi="SimSun"/>
          <w:sz w:val="24"/>
          <w:szCs w:val="24"/>
        </w:rPr>
        <w:t xml:space="preserve"> </w:t>
      </w:r>
      <w:r w:rsidR="00E83BD2" w:rsidRPr="00C07832">
        <w:rPr>
          <w:rFonts w:ascii="SimSun" w:eastAsia="SimSun" w:hAnsi="SimSun" w:cs="Courier New"/>
          <w:bCs/>
          <w:i/>
          <w:iCs/>
          <w:color w:val="000000"/>
          <w:sz w:val="24"/>
          <w:szCs w:val="24"/>
        </w:rPr>
        <w:t>Asian Politics &amp; Policy</w:t>
      </w:r>
      <w:r w:rsidR="00E83BD2" w:rsidRPr="00C07832">
        <w:rPr>
          <w:rFonts w:ascii="SimSun" w:eastAsia="SimSun" w:hAnsi="SimSun" w:cs="Courier New"/>
          <w:bCs/>
          <w:iCs/>
          <w:color w:val="000000"/>
          <w:sz w:val="24"/>
          <w:szCs w:val="24"/>
        </w:rPr>
        <w:t xml:space="preserve">, </w:t>
      </w:r>
      <w:r w:rsidR="00941685" w:rsidRPr="00C07832">
        <w:rPr>
          <w:rFonts w:ascii="SimSun" w:eastAsia="SimSun" w:hAnsi="SimSun" w:cs="Courier New"/>
          <w:bCs/>
          <w:iCs/>
          <w:color w:val="000000"/>
          <w:sz w:val="24"/>
          <w:szCs w:val="24"/>
        </w:rPr>
        <w:t>Vol.</w:t>
      </w:r>
      <w:r w:rsidR="00E83BD2" w:rsidRPr="00C07832">
        <w:rPr>
          <w:rFonts w:ascii="SimSun" w:eastAsia="SimSun" w:hAnsi="SimSun" w:cs="Courier New"/>
          <w:bCs/>
          <w:iCs/>
          <w:color w:val="000000"/>
          <w:sz w:val="24"/>
          <w:szCs w:val="24"/>
        </w:rPr>
        <w:t>10, Issue 4</w:t>
      </w:r>
    </w:p>
    <w:p w14:paraId="04B5276C" w14:textId="73646E45" w:rsidR="00C173B2" w:rsidRPr="00C07832" w:rsidRDefault="00A45265" w:rsidP="00D822CE">
      <w:pPr>
        <w:pStyle w:val="a4"/>
        <w:numPr>
          <w:ilvl w:val="0"/>
          <w:numId w:val="17"/>
        </w:numPr>
        <w:shd w:val="clear" w:color="auto" w:fill="FFFFFF"/>
        <w:spacing w:after="100"/>
        <w:ind w:left="763" w:hanging="403"/>
        <w:jc w:val="both"/>
        <w:rPr>
          <w:rFonts w:ascii="SimSun" w:eastAsia="SimSun" w:hAnsi="SimSun" w:cs="Courier New"/>
          <w:bCs/>
          <w:iCs/>
          <w:sz w:val="24"/>
          <w:szCs w:val="24"/>
        </w:rPr>
      </w:pPr>
      <w:r w:rsidRPr="00C07832">
        <w:rPr>
          <w:rFonts w:ascii="SimSun" w:eastAsia="SimSun" w:hAnsi="SimSun" w:cs="Courier New"/>
          <w:bCs/>
          <w:iCs/>
          <w:color w:val="000000"/>
          <w:sz w:val="24"/>
          <w:szCs w:val="24"/>
        </w:rPr>
        <w:t xml:space="preserve">(*) </w:t>
      </w:r>
      <w:r w:rsidR="00E83BD2" w:rsidRPr="00C07832">
        <w:rPr>
          <w:rFonts w:ascii="SimSun" w:eastAsia="SimSun" w:hAnsi="SimSun" w:cs="Courier New"/>
          <w:bCs/>
          <w:iCs/>
          <w:sz w:val="24"/>
          <w:szCs w:val="24"/>
        </w:rPr>
        <w:t>Gunitsky, Seva &amp; Tsygankov, Andrei, (2018)</w:t>
      </w:r>
      <w:r w:rsidR="00E83BD2" w:rsidRPr="00C07832">
        <w:rPr>
          <w:rFonts w:ascii="SimSun" w:eastAsia="SimSun" w:hAnsi="SimSun" w:cs="Courier New"/>
          <w:bCs/>
          <w:iCs/>
          <w:sz w:val="24"/>
          <w:szCs w:val="24"/>
        </w:rPr>
        <w:tab/>
        <w:t xml:space="preserve">“The Wilsonian Bias in the Study of Russian Foreign Policy.” </w:t>
      </w:r>
      <w:r w:rsidR="00E83BD2" w:rsidRPr="00C07832">
        <w:rPr>
          <w:rFonts w:ascii="SimSun" w:eastAsia="SimSun" w:hAnsi="SimSun" w:cs="Courier New"/>
          <w:bCs/>
          <w:i/>
          <w:iCs/>
          <w:sz w:val="24"/>
          <w:szCs w:val="24"/>
        </w:rPr>
        <w:t>Problems of Post-Communism</w:t>
      </w:r>
      <w:r w:rsidR="00E83BD2" w:rsidRPr="00C07832">
        <w:rPr>
          <w:rFonts w:ascii="SimSun" w:eastAsia="SimSun" w:hAnsi="SimSun" w:cs="Courier New"/>
          <w:bCs/>
          <w:iCs/>
          <w:sz w:val="24"/>
          <w:szCs w:val="24"/>
        </w:rPr>
        <w:t xml:space="preserve">, </w:t>
      </w:r>
      <w:r w:rsidR="00941685" w:rsidRPr="00C07832">
        <w:rPr>
          <w:rFonts w:ascii="SimSun" w:eastAsia="SimSun" w:hAnsi="SimSun" w:cs="Courier New"/>
          <w:bCs/>
          <w:iCs/>
          <w:sz w:val="24"/>
          <w:szCs w:val="24"/>
        </w:rPr>
        <w:t>Vol.</w:t>
      </w:r>
      <w:r w:rsidR="00E83BD2" w:rsidRPr="00C07832">
        <w:rPr>
          <w:rFonts w:ascii="SimSun" w:eastAsia="SimSun" w:hAnsi="SimSun" w:cs="Courier New"/>
          <w:bCs/>
          <w:iCs/>
          <w:sz w:val="24"/>
          <w:szCs w:val="24"/>
        </w:rPr>
        <w:t>65, Issue 6.</w:t>
      </w:r>
    </w:p>
    <w:p w14:paraId="216C3E70" w14:textId="7BF709B2" w:rsidR="00EA6A9D" w:rsidRPr="00502BC1" w:rsidRDefault="002E1FFA" w:rsidP="00D822CE">
      <w:pPr>
        <w:pStyle w:val="Default"/>
        <w:spacing w:after="100"/>
        <w:jc w:val="both"/>
        <w:rPr>
          <w:rFonts w:ascii="SimSun" w:eastAsia="SimSun" w:hAnsi="SimSun" w:cs="Courier New"/>
          <w:b/>
          <w:bCs/>
          <w:iCs/>
          <w:sz w:val="26"/>
          <w:szCs w:val="26"/>
        </w:rPr>
      </w:pPr>
      <w:r>
        <w:rPr>
          <w:rFonts w:ascii="SimSun" w:eastAsia="SimSun" w:hAnsi="SimSun" w:cs="Courier New"/>
          <w:b/>
          <w:bCs/>
          <w:iCs/>
          <w:sz w:val="26"/>
          <w:szCs w:val="26"/>
        </w:rPr>
        <w:t>2</w:t>
      </w:r>
      <w:r w:rsidR="00EA6A9D" w:rsidRPr="00502BC1">
        <w:rPr>
          <w:rFonts w:ascii="SimSun" w:eastAsia="SimSun" w:hAnsi="SimSun" w:cs="Courier New"/>
          <w:b/>
          <w:bCs/>
          <w:iCs/>
          <w:sz w:val="26"/>
          <w:szCs w:val="26"/>
        </w:rPr>
        <w:t>.</w:t>
      </w:r>
      <w:r>
        <w:rPr>
          <w:rFonts w:ascii="SimSun" w:eastAsia="SimSun" w:hAnsi="SimSun" w:cs="Courier New"/>
          <w:b/>
          <w:bCs/>
          <w:iCs/>
          <w:sz w:val="26"/>
          <w:szCs w:val="26"/>
        </w:rPr>
        <w:t xml:space="preserve"> </w:t>
      </w:r>
      <w:r w:rsidRPr="00502BC1">
        <w:rPr>
          <w:rFonts w:ascii="SimSun" w:eastAsia="SimSun" w:hAnsi="SimSun" w:cs="Courier New"/>
          <w:b/>
          <w:bCs/>
          <w:iCs/>
          <w:sz w:val="26"/>
          <w:szCs w:val="26"/>
        </w:rPr>
        <w:t>(Sept.</w:t>
      </w:r>
      <w:r>
        <w:rPr>
          <w:rFonts w:ascii="SimSun" w:eastAsia="SimSun" w:hAnsi="SimSun" w:cs="Courier New"/>
          <w:b/>
          <w:bCs/>
          <w:iCs/>
          <w:sz w:val="26"/>
          <w:szCs w:val="26"/>
        </w:rPr>
        <w:t xml:space="preserve"> </w:t>
      </w:r>
      <w:r w:rsidR="000F699A">
        <w:rPr>
          <w:rFonts w:ascii="SimSun" w:eastAsia="SimSun" w:hAnsi="SimSun" w:cs="Courier New"/>
          <w:b/>
          <w:bCs/>
          <w:iCs/>
          <w:sz w:val="26"/>
          <w:szCs w:val="26"/>
        </w:rPr>
        <w:t>15</w:t>
      </w:r>
      <w:r w:rsidRPr="00502BC1">
        <w:rPr>
          <w:rFonts w:ascii="SimSun" w:eastAsia="SimSun" w:hAnsi="SimSun" w:cs="Courier New"/>
          <w:b/>
          <w:bCs/>
          <w:iCs/>
          <w:sz w:val="26"/>
          <w:szCs w:val="26"/>
        </w:rPr>
        <w:t>)</w:t>
      </w:r>
      <w:r w:rsidR="00EA6A9D" w:rsidRPr="00502BC1">
        <w:rPr>
          <w:rFonts w:ascii="SimSun" w:eastAsia="SimSun" w:hAnsi="SimSun" w:cs="Courier New"/>
          <w:b/>
          <w:bCs/>
          <w:iCs/>
          <w:sz w:val="26"/>
          <w:szCs w:val="26"/>
        </w:rPr>
        <w:t xml:space="preserve"> Russian foreign policy agenda in the 1990s: from cooperation to confrontation</w:t>
      </w:r>
    </w:p>
    <w:p w14:paraId="50A40CE1" w14:textId="69CD7B2A" w:rsidR="00722738" w:rsidRPr="00C07832" w:rsidRDefault="00722738" w:rsidP="00D822CE">
      <w:pPr>
        <w:pStyle w:val="Default"/>
        <w:numPr>
          <w:ilvl w:val="0"/>
          <w:numId w:val="3"/>
        </w:numPr>
        <w:spacing w:after="100"/>
        <w:jc w:val="both"/>
        <w:rPr>
          <w:rFonts w:ascii="SimSun" w:eastAsia="SimSun" w:hAnsi="SimSun" w:cs="Courier New"/>
          <w:bCs/>
          <w:iCs/>
        </w:rPr>
      </w:pPr>
      <w:r w:rsidRPr="00C07832">
        <w:rPr>
          <w:rFonts w:ascii="SimSun" w:eastAsia="SimSun" w:hAnsi="SimSun" w:cs="Courier New"/>
          <w:bCs/>
          <w:iCs/>
        </w:rPr>
        <w:t>Tsygankov</w:t>
      </w:r>
      <w:r w:rsidR="00CF6D32" w:rsidRPr="00C07832">
        <w:rPr>
          <w:rFonts w:ascii="SimSun" w:eastAsia="SimSun" w:hAnsi="SimSun" w:cs="Courier New"/>
          <w:bCs/>
          <w:iCs/>
        </w:rPr>
        <w:t>, Andrei P.</w:t>
      </w:r>
      <w:r w:rsidRPr="00C07832">
        <w:rPr>
          <w:rFonts w:ascii="SimSun" w:eastAsia="SimSun" w:hAnsi="SimSun" w:cs="Courier New"/>
          <w:bCs/>
          <w:iCs/>
        </w:rPr>
        <w:t xml:space="preserve"> (201</w:t>
      </w:r>
      <w:r w:rsidR="001C4BAC" w:rsidRPr="00C07832">
        <w:rPr>
          <w:rFonts w:ascii="SimSun" w:eastAsia="SimSun" w:hAnsi="SimSun" w:cs="Courier New"/>
          <w:bCs/>
          <w:iCs/>
          <w:lang w:val="en-US"/>
        </w:rPr>
        <w:t>9</w:t>
      </w:r>
      <w:r w:rsidRPr="00C07832">
        <w:rPr>
          <w:rFonts w:ascii="SimSun" w:eastAsia="SimSun" w:hAnsi="SimSun" w:cs="Courier New"/>
          <w:bCs/>
          <w:iCs/>
        </w:rPr>
        <w:t>)</w:t>
      </w:r>
      <w:r w:rsidR="00CF6D32" w:rsidRPr="00C07832">
        <w:rPr>
          <w:rFonts w:ascii="SimSun" w:eastAsia="SimSun" w:hAnsi="SimSun" w:cs="Courier New"/>
          <w:bCs/>
          <w:iCs/>
        </w:rPr>
        <w:t>.</w:t>
      </w:r>
      <w:r w:rsidRPr="00C07832">
        <w:rPr>
          <w:rFonts w:ascii="SimSun" w:eastAsia="SimSun" w:hAnsi="SimSun" w:cs="Courier New"/>
          <w:bCs/>
          <w:iCs/>
        </w:rPr>
        <w:t xml:space="preserve"> </w:t>
      </w:r>
      <w:r w:rsidRPr="00C07832">
        <w:rPr>
          <w:rFonts w:ascii="SimSun" w:eastAsia="SimSun" w:hAnsi="SimSun" w:cs="Courier New"/>
          <w:bCs/>
          <w:i/>
          <w:iCs/>
        </w:rPr>
        <w:t>Russia's Foreign Policy: Change and Continuity in National Identity.</w:t>
      </w:r>
      <w:r w:rsidRPr="00C07832">
        <w:rPr>
          <w:rFonts w:ascii="SimSun" w:eastAsia="SimSun" w:hAnsi="SimSun" w:cs="Courier New"/>
          <w:bCs/>
          <w:iCs/>
        </w:rPr>
        <w:t xml:space="preserve"> </w:t>
      </w:r>
      <w:r w:rsidR="001C4BAC" w:rsidRPr="00C07832">
        <w:rPr>
          <w:rFonts w:ascii="SimSun" w:eastAsia="SimSun" w:hAnsi="SimSun" w:cs="Courier New"/>
          <w:bCs/>
          <w:iCs/>
        </w:rPr>
        <w:t>5</w:t>
      </w:r>
      <w:r w:rsidRPr="00C07832">
        <w:rPr>
          <w:rFonts w:ascii="SimSun" w:eastAsia="SimSun" w:hAnsi="SimSun" w:cs="Courier New"/>
          <w:bCs/>
          <w:iCs/>
          <w:vertAlign w:val="superscript"/>
        </w:rPr>
        <w:t>th</w:t>
      </w:r>
      <w:r w:rsidRPr="00C07832">
        <w:rPr>
          <w:rFonts w:ascii="SimSun" w:eastAsia="SimSun" w:hAnsi="SimSun" w:cs="Courier New"/>
          <w:bCs/>
          <w:iCs/>
        </w:rPr>
        <w:t xml:space="preserve"> ed.</w:t>
      </w:r>
      <w:r w:rsidR="007C4A3E" w:rsidRPr="00C07832">
        <w:rPr>
          <w:rFonts w:ascii="SimSun" w:eastAsia="SimSun" w:hAnsi="SimSun" w:cs="Courier New"/>
          <w:bCs/>
          <w:iCs/>
        </w:rPr>
        <w:t xml:space="preserve"> </w:t>
      </w:r>
      <w:r w:rsidRPr="00C07832">
        <w:rPr>
          <w:rFonts w:ascii="SimSun" w:eastAsia="SimSun" w:hAnsi="SimSun" w:cs="Courier New"/>
          <w:bCs/>
          <w:iCs/>
        </w:rPr>
        <w:t>NY: Rowman &amp; Littlefield Publishers, Inc.</w:t>
      </w:r>
      <w:r w:rsidR="007C4A3E" w:rsidRPr="00C07832">
        <w:rPr>
          <w:rFonts w:ascii="SimSun" w:eastAsia="SimSun" w:hAnsi="SimSun" w:cs="Courier New"/>
          <w:bCs/>
          <w:iCs/>
        </w:rPr>
        <w:t xml:space="preserve"> </w:t>
      </w:r>
      <w:r w:rsidRPr="00C07832">
        <w:rPr>
          <w:rFonts w:ascii="SimSun" w:eastAsia="SimSun" w:hAnsi="SimSun" w:cs="Courier New"/>
          <w:bCs/>
          <w:iCs/>
        </w:rPr>
        <w:t xml:space="preserve">Chapters </w:t>
      </w:r>
      <w:r w:rsidR="001C4BAC" w:rsidRPr="00C07832">
        <w:rPr>
          <w:rFonts w:ascii="SimSun" w:eastAsia="SimSun" w:hAnsi="SimSun" w:cs="Courier New"/>
          <w:bCs/>
          <w:iCs/>
          <w:lang w:val="en-US"/>
        </w:rPr>
        <w:t>2</w:t>
      </w:r>
      <w:r w:rsidRPr="00C07832">
        <w:rPr>
          <w:rFonts w:ascii="SimSun" w:eastAsia="SimSun" w:hAnsi="SimSun" w:cs="Courier New"/>
          <w:bCs/>
          <w:iCs/>
        </w:rPr>
        <w:t>-3.</w:t>
      </w:r>
    </w:p>
    <w:p w14:paraId="29FD5134" w14:textId="6385158C" w:rsidR="00814990" w:rsidRDefault="00814990" w:rsidP="00D822CE">
      <w:pPr>
        <w:pStyle w:val="Default"/>
        <w:numPr>
          <w:ilvl w:val="0"/>
          <w:numId w:val="3"/>
        </w:numPr>
        <w:spacing w:after="100"/>
        <w:jc w:val="both"/>
        <w:rPr>
          <w:rFonts w:ascii="SimSun" w:eastAsia="SimSun" w:hAnsi="SimSun" w:cs="Courier New"/>
          <w:bCs/>
          <w:iCs/>
        </w:rPr>
      </w:pPr>
      <w:r w:rsidRPr="00814990">
        <w:rPr>
          <w:rFonts w:ascii="SimSun" w:eastAsia="SimSun" w:hAnsi="SimSun" w:cs="Courier New"/>
          <w:bCs/>
          <w:iCs/>
        </w:rPr>
        <w:t>Lukyanov</w:t>
      </w:r>
      <w:r w:rsidR="002E6E28">
        <w:rPr>
          <w:rFonts w:ascii="SimSun" w:eastAsia="SimSun" w:hAnsi="SimSun" w:cs="Courier New"/>
          <w:bCs/>
          <w:iCs/>
        </w:rPr>
        <w:t>,</w:t>
      </w:r>
      <w:r w:rsidRPr="00814990">
        <w:rPr>
          <w:rFonts w:ascii="SimSun" w:eastAsia="SimSun" w:hAnsi="SimSun" w:cs="Courier New"/>
          <w:bCs/>
          <w:iCs/>
        </w:rPr>
        <w:t xml:space="preserve"> Fyodor</w:t>
      </w:r>
      <w:r>
        <w:rPr>
          <w:rFonts w:ascii="SimSun" w:eastAsia="SimSun" w:hAnsi="SimSun" w:cs="Courier New"/>
          <w:bCs/>
          <w:iCs/>
        </w:rPr>
        <w:t xml:space="preserve"> (2020). “</w:t>
      </w:r>
      <w:r w:rsidRPr="00814990">
        <w:rPr>
          <w:rFonts w:ascii="SimSun" w:eastAsia="SimSun" w:hAnsi="SimSun" w:cs="Courier New"/>
          <w:bCs/>
          <w:iCs/>
        </w:rPr>
        <w:t>Prefabricated World Order and Its Decline in Twenty-First Century</w:t>
      </w:r>
      <w:r>
        <w:rPr>
          <w:rFonts w:ascii="SimSun" w:eastAsia="SimSun" w:hAnsi="SimSun" w:cs="Courier New"/>
          <w:bCs/>
          <w:iCs/>
        </w:rPr>
        <w:t>”in Diesen, G.</w:t>
      </w:r>
      <w:r w:rsidR="008348C1">
        <w:rPr>
          <w:rFonts w:ascii="SimSun" w:eastAsia="SimSun" w:hAnsi="SimSun" w:cs="Courier New"/>
          <w:bCs/>
          <w:iCs/>
        </w:rPr>
        <w:t xml:space="preserve"> &amp; Lukin, A. (eds.) </w:t>
      </w:r>
      <w:r w:rsidR="008348C1" w:rsidRPr="008348C1">
        <w:rPr>
          <w:rFonts w:ascii="SimSun" w:eastAsia="SimSun" w:hAnsi="SimSun" w:cs="Courier New"/>
          <w:bCs/>
          <w:i/>
        </w:rPr>
        <w:t>Russia in a Changing World</w:t>
      </w:r>
      <w:r w:rsidR="008348C1">
        <w:rPr>
          <w:rFonts w:ascii="SimSun" w:eastAsia="SimSun" w:hAnsi="SimSun" w:cs="Courier New"/>
          <w:bCs/>
          <w:i/>
        </w:rPr>
        <w:t xml:space="preserve">, </w:t>
      </w:r>
      <w:r w:rsidR="008348C1">
        <w:rPr>
          <w:rFonts w:ascii="SimSun" w:eastAsia="SimSun" w:hAnsi="SimSun" w:cs="Courier New"/>
          <w:bCs/>
          <w:iCs/>
        </w:rPr>
        <w:t xml:space="preserve">Singapore: </w:t>
      </w:r>
      <w:r w:rsidR="008348C1" w:rsidRPr="008348C1">
        <w:rPr>
          <w:rFonts w:ascii="SimSun" w:eastAsia="SimSun" w:hAnsi="SimSun" w:cs="Courier New"/>
          <w:bCs/>
          <w:iCs/>
        </w:rPr>
        <w:t>Palgrave Macmillan</w:t>
      </w:r>
      <w:r w:rsidR="008348C1">
        <w:rPr>
          <w:rFonts w:ascii="SimSun" w:eastAsia="SimSun" w:hAnsi="SimSun" w:cs="Courier New"/>
          <w:bCs/>
          <w:iCs/>
        </w:rPr>
        <w:t xml:space="preserve">, pp. </w:t>
      </w:r>
      <w:r w:rsidR="008348C1" w:rsidRPr="008348C1">
        <w:rPr>
          <w:rFonts w:ascii="SimSun" w:eastAsia="SimSun" w:hAnsi="SimSun" w:cs="Courier New"/>
          <w:bCs/>
          <w:iCs/>
        </w:rPr>
        <w:t>23-38</w:t>
      </w:r>
      <w:r w:rsidR="008348C1">
        <w:rPr>
          <w:rFonts w:ascii="SimSun" w:eastAsia="SimSun" w:hAnsi="SimSun" w:cs="Courier New"/>
          <w:bCs/>
          <w:iCs/>
        </w:rPr>
        <w:t xml:space="preserve">. (the </w:t>
      </w:r>
      <w:r w:rsidR="00FD49A0">
        <w:rPr>
          <w:rFonts w:ascii="SimSun" w:eastAsia="SimSun" w:hAnsi="SimSun" w:cs="Courier New"/>
          <w:bCs/>
          <w:iCs/>
        </w:rPr>
        <w:t>Chapter</w:t>
      </w:r>
      <w:r w:rsidR="008348C1">
        <w:rPr>
          <w:rFonts w:ascii="SimSun" w:eastAsia="SimSun" w:hAnsi="SimSun" w:cs="Courier New"/>
          <w:bCs/>
          <w:iCs/>
        </w:rPr>
        <w:t xml:space="preserve"> is available online for download through McOdrum Library)</w:t>
      </w:r>
    </w:p>
    <w:p w14:paraId="0C02807F" w14:textId="6944DC16" w:rsidR="00824B7D" w:rsidRPr="00C07832" w:rsidRDefault="008348C1" w:rsidP="00D822CE">
      <w:pPr>
        <w:pStyle w:val="Default"/>
        <w:numPr>
          <w:ilvl w:val="0"/>
          <w:numId w:val="3"/>
        </w:numPr>
        <w:spacing w:after="100"/>
        <w:jc w:val="both"/>
        <w:rPr>
          <w:rFonts w:ascii="SimSun" w:eastAsia="SimSun" w:hAnsi="SimSun" w:cs="Courier New"/>
          <w:bCs/>
          <w:iCs/>
        </w:rPr>
      </w:pPr>
      <w:r>
        <w:rPr>
          <w:rFonts w:ascii="SimSun" w:eastAsia="SimSun" w:hAnsi="SimSun" w:cs="Courier New"/>
          <w:bCs/>
          <w:iCs/>
        </w:rPr>
        <w:t xml:space="preserve">(*) </w:t>
      </w:r>
      <w:r w:rsidR="00824B7D" w:rsidRPr="00C07832">
        <w:rPr>
          <w:rFonts w:ascii="SimSun" w:eastAsia="SimSun" w:hAnsi="SimSun" w:cs="Courier New"/>
          <w:bCs/>
          <w:iCs/>
        </w:rPr>
        <w:t>Kubicek, Paul (1999). “Russian Foreign Policy and the West.”</w:t>
      </w:r>
      <w:r w:rsidR="00824B7D" w:rsidRPr="00C07832">
        <w:rPr>
          <w:sz w:val="22"/>
          <w:szCs w:val="22"/>
        </w:rPr>
        <w:t xml:space="preserve"> </w:t>
      </w:r>
      <w:r w:rsidR="00824B7D" w:rsidRPr="00C07832">
        <w:rPr>
          <w:rFonts w:ascii="SimSun" w:eastAsia="SimSun" w:hAnsi="SimSun" w:cs="Courier New"/>
          <w:bCs/>
          <w:i/>
        </w:rPr>
        <w:t>Political Science Quarterly</w:t>
      </w:r>
      <w:r w:rsidR="00824B7D" w:rsidRPr="00C07832">
        <w:rPr>
          <w:rFonts w:ascii="SimSun" w:eastAsia="SimSun" w:hAnsi="SimSun" w:cs="Courier New"/>
          <w:bCs/>
          <w:iCs/>
        </w:rPr>
        <w:t xml:space="preserve">, </w:t>
      </w:r>
      <w:r w:rsidR="00941685" w:rsidRPr="00C07832">
        <w:rPr>
          <w:rFonts w:ascii="SimSun" w:eastAsia="SimSun" w:hAnsi="SimSun" w:cs="Courier New"/>
          <w:bCs/>
          <w:iCs/>
        </w:rPr>
        <w:t>Vol.</w:t>
      </w:r>
      <w:r w:rsidR="00824B7D" w:rsidRPr="00C07832">
        <w:rPr>
          <w:rFonts w:ascii="SimSun" w:eastAsia="SimSun" w:hAnsi="SimSun" w:cs="Courier New"/>
          <w:bCs/>
          <w:iCs/>
        </w:rPr>
        <w:t>114, No. 4, pp. 547-568.</w:t>
      </w:r>
    </w:p>
    <w:p w14:paraId="67BAD7F7" w14:textId="79DA6527" w:rsidR="00C173B2" w:rsidRPr="00C07832" w:rsidRDefault="00824B7D" w:rsidP="00D822CE">
      <w:pPr>
        <w:pStyle w:val="Default"/>
        <w:numPr>
          <w:ilvl w:val="0"/>
          <w:numId w:val="3"/>
        </w:numPr>
        <w:spacing w:after="200"/>
        <w:ind w:left="714" w:hanging="357"/>
        <w:jc w:val="both"/>
        <w:rPr>
          <w:rFonts w:ascii="SimSun" w:eastAsia="SimSun" w:hAnsi="SimSun" w:cs="Courier New"/>
          <w:bCs/>
          <w:iCs/>
        </w:rPr>
      </w:pPr>
      <w:r w:rsidRPr="00C07832">
        <w:rPr>
          <w:rFonts w:ascii="SimSun" w:eastAsia="SimSun" w:hAnsi="SimSun" w:cs="Courier New"/>
          <w:bCs/>
          <w:iCs/>
        </w:rPr>
        <w:t xml:space="preserve">(*) </w:t>
      </w:r>
      <w:r w:rsidR="00C173B2" w:rsidRPr="00C07832">
        <w:rPr>
          <w:rFonts w:ascii="SimSun" w:eastAsia="SimSun" w:hAnsi="SimSun" w:cs="Courier New"/>
          <w:bCs/>
          <w:iCs/>
        </w:rPr>
        <w:t>Lynch</w:t>
      </w:r>
      <w:r w:rsidR="00A45265" w:rsidRPr="00C07832">
        <w:rPr>
          <w:rFonts w:ascii="SimSun" w:eastAsia="SimSun" w:hAnsi="SimSun" w:cs="Courier New"/>
          <w:bCs/>
          <w:iCs/>
        </w:rPr>
        <w:t>,</w:t>
      </w:r>
      <w:r w:rsidR="00C173B2" w:rsidRPr="00C07832">
        <w:rPr>
          <w:rFonts w:ascii="SimSun" w:eastAsia="SimSun" w:hAnsi="SimSun" w:cs="Courier New"/>
          <w:bCs/>
          <w:iCs/>
        </w:rPr>
        <w:t xml:space="preserve"> Allen C. (2001). “The Realism of Russia's Foreign Policy”. </w:t>
      </w:r>
      <w:r w:rsidR="00C173B2" w:rsidRPr="00C07832">
        <w:rPr>
          <w:rFonts w:ascii="SimSun" w:eastAsia="SimSun" w:hAnsi="SimSun" w:cs="Courier New"/>
          <w:bCs/>
          <w:i/>
        </w:rPr>
        <w:t>Europe-Asia Studies</w:t>
      </w:r>
      <w:r w:rsidR="00A45265" w:rsidRPr="00C07832">
        <w:rPr>
          <w:rFonts w:ascii="SimSun" w:eastAsia="SimSun" w:hAnsi="SimSun" w:cs="Courier New"/>
          <w:bCs/>
          <w:iCs/>
        </w:rPr>
        <w:t>,</w:t>
      </w:r>
      <w:r w:rsidR="00C173B2" w:rsidRPr="00C07832">
        <w:rPr>
          <w:rFonts w:ascii="SimSun" w:eastAsia="SimSun" w:hAnsi="SimSun" w:cs="Courier New"/>
          <w:bCs/>
          <w:iCs/>
        </w:rPr>
        <w:t xml:space="preserve"> Vol.53, Issue 1. </w:t>
      </w:r>
      <w:r w:rsidR="00A45265" w:rsidRPr="00C07832">
        <w:rPr>
          <w:rFonts w:ascii="SimSun" w:eastAsia="SimSun" w:hAnsi="SimSun" w:cs="Courier New"/>
          <w:bCs/>
          <w:iCs/>
        </w:rPr>
        <w:t>pp.</w:t>
      </w:r>
      <w:r w:rsidR="00C173B2" w:rsidRPr="00C07832">
        <w:rPr>
          <w:rFonts w:ascii="SimSun" w:eastAsia="SimSun" w:hAnsi="SimSun" w:cs="Courier New"/>
          <w:bCs/>
          <w:iCs/>
        </w:rPr>
        <w:t xml:space="preserve"> 7-31</w:t>
      </w:r>
    </w:p>
    <w:p w14:paraId="44DE6837" w14:textId="7B9F4432" w:rsidR="002E0951" w:rsidRPr="00C07832" w:rsidRDefault="00824B7D" w:rsidP="00D822CE">
      <w:pPr>
        <w:pStyle w:val="Default"/>
        <w:numPr>
          <w:ilvl w:val="0"/>
          <w:numId w:val="3"/>
        </w:numPr>
        <w:spacing w:after="200"/>
        <w:ind w:left="714" w:hanging="357"/>
        <w:jc w:val="both"/>
        <w:rPr>
          <w:rFonts w:ascii="SimSun" w:eastAsia="SimSun" w:hAnsi="SimSun" w:cs="Courier New"/>
          <w:bCs/>
          <w:iCs/>
        </w:rPr>
      </w:pPr>
      <w:r w:rsidRPr="00C07832">
        <w:rPr>
          <w:rFonts w:ascii="SimSun" w:eastAsia="SimSun" w:hAnsi="SimSun" w:cs="Courier New"/>
          <w:bCs/>
          <w:iCs/>
        </w:rPr>
        <w:t xml:space="preserve">(*) </w:t>
      </w:r>
      <w:r w:rsidR="00C173B2" w:rsidRPr="00C07832">
        <w:rPr>
          <w:rFonts w:ascii="SimSun" w:eastAsia="SimSun" w:hAnsi="SimSun" w:cs="Courier New"/>
          <w:bCs/>
          <w:iCs/>
        </w:rPr>
        <w:t xml:space="preserve">Ambrosio, </w:t>
      </w:r>
      <w:r w:rsidR="002E0951" w:rsidRPr="00C07832">
        <w:rPr>
          <w:rFonts w:ascii="SimSun" w:eastAsia="SimSun" w:hAnsi="SimSun" w:cs="Courier New"/>
          <w:bCs/>
          <w:iCs/>
        </w:rPr>
        <w:t>Thomas</w:t>
      </w:r>
      <w:r w:rsidR="00C173B2" w:rsidRPr="00C07832">
        <w:rPr>
          <w:rFonts w:ascii="SimSun" w:eastAsia="SimSun" w:hAnsi="SimSun" w:cs="Courier New"/>
          <w:bCs/>
          <w:iCs/>
        </w:rPr>
        <w:t xml:space="preserve"> (2001</w:t>
      </w:r>
      <w:r w:rsidRPr="00C07832">
        <w:rPr>
          <w:rFonts w:ascii="SimSun" w:eastAsia="SimSun" w:hAnsi="SimSun" w:cs="Courier New"/>
          <w:bCs/>
          <w:iCs/>
        </w:rPr>
        <w:t>). “</w:t>
      </w:r>
      <w:r w:rsidR="002E0951" w:rsidRPr="00C07832">
        <w:rPr>
          <w:rFonts w:ascii="SimSun" w:eastAsia="SimSun" w:hAnsi="SimSun" w:cs="Courier New"/>
          <w:bCs/>
          <w:iCs/>
        </w:rPr>
        <w:t>Russia's quest for multipolarity: A response to US foreign policy in the post</w:t>
      </w:r>
      <w:r w:rsidR="002E0951" w:rsidRPr="00C07832">
        <w:rPr>
          <w:rFonts w:ascii="SimSun" w:eastAsia="SimSun" w:hAnsi="SimSun" w:cs="Cambria Math"/>
          <w:bCs/>
          <w:iCs/>
        </w:rPr>
        <w:t>‐</w:t>
      </w:r>
      <w:r w:rsidR="002E0951" w:rsidRPr="00C07832">
        <w:rPr>
          <w:rFonts w:ascii="SimSun" w:eastAsia="SimSun" w:hAnsi="SimSun" w:cs="Courier New"/>
          <w:bCs/>
          <w:iCs/>
        </w:rPr>
        <w:t xml:space="preserve">cold war era”. </w:t>
      </w:r>
      <w:r w:rsidR="002E0951" w:rsidRPr="00C07832">
        <w:rPr>
          <w:rFonts w:ascii="SimSun" w:eastAsia="SimSun" w:hAnsi="SimSun" w:cs="Courier New"/>
          <w:bCs/>
          <w:i/>
          <w:iCs/>
        </w:rPr>
        <w:t>European Security,</w:t>
      </w:r>
      <w:r w:rsidR="002E0951" w:rsidRPr="00C07832">
        <w:rPr>
          <w:rFonts w:ascii="SimSun" w:eastAsia="SimSun" w:hAnsi="SimSun" w:cs="Courier New"/>
          <w:bCs/>
          <w:iCs/>
        </w:rPr>
        <w:t xml:space="preserve"> </w:t>
      </w:r>
      <w:r w:rsidR="00941685" w:rsidRPr="00C07832">
        <w:rPr>
          <w:rFonts w:ascii="SimSun" w:eastAsia="SimSun" w:hAnsi="SimSun" w:cs="Courier New"/>
          <w:bCs/>
          <w:iCs/>
        </w:rPr>
        <w:t>Vol.</w:t>
      </w:r>
      <w:r w:rsidR="002E0951" w:rsidRPr="00C07832">
        <w:rPr>
          <w:rFonts w:ascii="SimSun" w:eastAsia="SimSun" w:hAnsi="SimSun" w:cs="Courier New"/>
          <w:bCs/>
          <w:iCs/>
        </w:rPr>
        <w:t>10, Issue 1</w:t>
      </w:r>
      <w:r w:rsidR="00A45265" w:rsidRPr="00C07832">
        <w:rPr>
          <w:rFonts w:ascii="SimSun" w:eastAsia="SimSun" w:hAnsi="SimSun" w:cs="Courier New"/>
          <w:bCs/>
          <w:iCs/>
        </w:rPr>
        <w:t>,</w:t>
      </w:r>
      <w:r w:rsidR="002E0951" w:rsidRPr="00C07832">
        <w:rPr>
          <w:rFonts w:ascii="SimSun" w:eastAsia="SimSun" w:hAnsi="SimSun" w:cs="Courier New"/>
          <w:bCs/>
          <w:iCs/>
        </w:rPr>
        <w:t xml:space="preserve"> </w:t>
      </w:r>
      <w:r w:rsidR="00A45265" w:rsidRPr="00C07832">
        <w:rPr>
          <w:rFonts w:ascii="SimSun" w:eastAsia="SimSun" w:hAnsi="SimSun" w:cs="Courier New"/>
          <w:bCs/>
          <w:iCs/>
        </w:rPr>
        <w:t>pp.</w:t>
      </w:r>
      <w:r w:rsidR="002E0951" w:rsidRPr="00C07832">
        <w:rPr>
          <w:rFonts w:ascii="SimSun" w:eastAsia="SimSun" w:hAnsi="SimSun" w:cs="Courier New"/>
          <w:bCs/>
          <w:iCs/>
        </w:rPr>
        <w:t xml:space="preserve"> 45-67</w:t>
      </w:r>
    </w:p>
    <w:p w14:paraId="713146C0" w14:textId="47286116" w:rsidR="00722738" w:rsidRPr="00502BC1" w:rsidRDefault="002E1FFA" w:rsidP="00D822CE">
      <w:pPr>
        <w:pStyle w:val="Default"/>
        <w:spacing w:before="200" w:after="100"/>
        <w:jc w:val="both"/>
        <w:rPr>
          <w:rFonts w:ascii="SimSun" w:eastAsia="SimSun" w:hAnsi="SimSun" w:cs="Courier New"/>
          <w:b/>
          <w:bCs/>
          <w:iCs/>
          <w:sz w:val="26"/>
          <w:szCs w:val="26"/>
        </w:rPr>
      </w:pPr>
      <w:r>
        <w:rPr>
          <w:rFonts w:ascii="SimSun" w:eastAsia="SimSun" w:hAnsi="SimSun" w:cs="Courier New"/>
          <w:b/>
          <w:bCs/>
          <w:iCs/>
          <w:sz w:val="26"/>
          <w:szCs w:val="26"/>
        </w:rPr>
        <w:t>3</w:t>
      </w:r>
      <w:r w:rsidR="00722738" w:rsidRPr="00502BC1">
        <w:rPr>
          <w:rFonts w:ascii="SimSun" w:eastAsia="SimSun" w:hAnsi="SimSun" w:cs="Courier New"/>
          <w:b/>
          <w:bCs/>
          <w:iCs/>
          <w:sz w:val="26"/>
          <w:szCs w:val="26"/>
        </w:rPr>
        <w:t xml:space="preserve">. </w:t>
      </w:r>
      <w:r w:rsidRPr="00502BC1">
        <w:rPr>
          <w:rFonts w:ascii="SimSun" w:eastAsia="SimSun" w:hAnsi="SimSun" w:cs="Courier New"/>
          <w:b/>
          <w:bCs/>
          <w:iCs/>
          <w:sz w:val="26"/>
          <w:szCs w:val="26"/>
        </w:rPr>
        <w:t xml:space="preserve">(Sept. </w:t>
      </w:r>
      <w:r>
        <w:rPr>
          <w:rFonts w:ascii="SimSun" w:eastAsia="SimSun" w:hAnsi="SimSun" w:cs="Courier New"/>
          <w:b/>
          <w:bCs/>
          <w:iCs/>
          <w:sz w:val="26"/>
          <w:szCs w:val="26"/>
        </w:rPr>
        <w:t>2</w:t>
      </w:r>
      <w:r w:rsidR="000F699A">
        <w:rPr>
          <w:rFonts w:ascii="SimSun" w:eastAsia="SimSun" w:hAnsi="SimSun" w:cs="Courier New"/>
          <w:b/>
          <w:bCs/>
          <w:iCs/>
          <w:sz w:val="26"/>
          <w:szCs w:val="26"/>
        </w:rPr>
        <w:t>2</w:t>
      </w:r>
      <w:r w:rsidRPr="00502BC1">
        <w:rPr>
          <w:rFonts w:ascii="SimSun" w:eastAsia="SimSun" w:hAnsi="SimSun" w:cs="Courier New"/>
          <w:b/>
          <w:bCs/>
          <w:iCs/>
          <w:sz w:val="26"/>
          <w:szCs w:val="26"/>
        </w:rPr>
        <w:t xml:space="preserve">) </w:t>
      </w:r>
      <w:r w:rsidR="00722738" w:rsidRPr="00502BC1">
        <w:rPr>
          <w:rFonts w:ascii="SimSun" w:eastAsia="SimSun" w:hAnsi="SimSun" w:cs="Courier New"/>
          <w:b/>
          <w:bCs/>
          <w:iCs/>
          <w:sz w:val="26"/>
          <w:szCs w:val="26"/>
        </w:rPr>
        <w:t>Foreign policy on the edge of millennia: Yugoslavia, Kosovo and the post 9/11 global agenda and its implications in Eurasia.</w:t>
      </w:r>
    </w:p>
    <w:p w14:paraId="0A742D83" w14:textId="5CA0DBFB" w:rsidR="00722738" w:rsidRPr="00C07832" w:rsidRDefault="00A45265" w:rsidP="00D822CE">
      <w:pPr>
        <w:pStyle w:val="Default"/>
        <w:numPr>
          <w:ilvl w:val="0"/>
          <w:numId w:val="5"/>
        </w:numPr>
        <w:spacing w:after="100"/>
        <w:jc w:val="both"/>
        <w:rPr>
          <w:rFonts w:ascii="SimSun" w:eastAsia="SimSun" w:hAnsi="SimSun" w:cs="Courier New"/>
          <w:bCs/>
          <w:iCs/>
        </w:rPr>
      </w:pPr>
      <w:r w:rsidRPr="00C07832">
        <w:rPr>
          <w:rFonts w:ascii="SimSun" w:eastAsia="SimSun" w:hAnsi="SimSun" w:cs="Courier New"/>
          <w:bCs/>
          <w:iCs/>
        </w:rPr>
        <w:t>Tsygankov, Andrei P.</w:t>
      </w:r>
      <w:r w:rsidR="00722738" w:rsidRPr="00C07832">
        <w:rPr>
          <w:rFonts w:ascii="SimSun" w:eastAsia="SimSun" w:hAnsi="SimSun" w:cs="Courier New"/>
          <w:bCs/>
          <w:iCs/>
        </w:rPr>
        <w:t xml:space="preserve"> (2001). “The final triumph of the Pax Americana? Western intervention in Yugoslavia and Russia's debate on the post-Cold War order”. </w:t>
      </w:r>
      <w:r w:rsidR="00722738" w:rsidRPr="00C07832">
        <w:rPr>
          <w:rFonts w:ascii="SimSun" w:eastAsia="SimSun" w:hAnsi="SimSun" w:cs="Courier New"/>
          <w:bCs/>
          <w:i/>
          <w:iCs/>
        </w:rPr>
        <w:t>Communist and Post-Communist Studies</w:t>
      </w:r>
      <w:r w:rsidR="00722738" w:rsidRPr="00C07832">
        <w:rPr>
          <w:rFonts w:ascii="SimSun" w:eastAsia="SimSun" w:hAnsi="SimSun" w:cs="Courier New"/>
          <w:bCs/>
          <w:iCs/>
        </w:rPr>
        <w:t xml:space="preserve">, </w:t>
      </w:r>
      <w:r w:rsidR="00941685" w:rsidRPr="00C07832">
        <w:rPr>
          <w:rFonts w:ascii="SimSun" w:eastAsia="SimSun" w:hAnsi="SimSun" w:cs="Courier New"/>
          <w:bCs/>
          <w:iCs/>
        </w:rPr>
        <w:t>Vol.</w:t>
      </w:r>
      <w:r w:rsidR="00722738" w:rsidRPr="00C07832">
        <w:rPr>
          <w:rFonts w:ascii="SimSun" w:eastAsia="SimSun" w:hAnsi="SimSun" w:cs="Courier New"/>
          <w:bCs/>
          <w:iCs/>
        </w:rPr>
        <w:t>34 (2), pp. 133–156</w:t>
      </w:r>
    </w:p>
    <w:p w14:paraId="2602B483" w14:textId="5E2FA182" w:rsidR="00722738" w:rsidRPr="00C07832" w:rsidRDefault="00A45265" w:rsidP="00D822CE">
      <w:pPr>
        <w:pStyle w:val="Default"/>
        <w:numPr>
          <w:ilvl w:val="0"/>
          <w:numId w:val="5"/>
        </w:numPr>
        <w:spacing w:after="100"/>
        <w:jc w:val="both"/>
        <w:rPr>
          <w:rFonts w:ascii="SimSun" w:eastAsia="SimSun" w:hAnsi="SimSun" w:cs="Courier New"/>
          <w:bCs/>
          <w:iCs/>
        </w:rPr>
      </w:pPr>
      <w:r w:rsidRPr="00C07832">
        <w:rPr>
          <w:rFonts w:ascii="SimSun" w:eastAsia="SimSun" w:hAnsi="SimSun" w:cs="Courier New"/>
          <w:bCs/>
          <w:iCs/>
        </w:rPr>
        <w:t xml:space="preserve">Roberts, Adam </w:t>
      </w:r>
      <w:r w:rsidR="00722738" w:rsidRPr="00C07832">
        <w:rPr>
          <w:rFonts w:ascii="SimSun" w:eastAsia="SimSun" w:hAnsi="SimSun" w:cs="Courier New"/>
          <w:bCs/>
          <w:iCs/>
        </w:rPr>
        <w:t xml:space="preserve">(1999). “NATO's ‘Humanitarian War’ over Kosovo”. </w:t>
      </w:r>
      <w:r w:rsidR="00722738" w:rsidRPr="00C07832">
        <w:rPr>
          <w:rFonts w:ascii="SimSun" w:eastAsia="SimSun" w:hAnsi="SimSun" w:cs="Courier New"/>
          <w:bCs/>
          <w:i/>
          <w:iCs/>
        </w:rPr>
        <w:t>Survival: Global Politics and Strategy</w:t>
      </w:r>
      <w:r w:rsidR="00722738" w:rsidRPr="00C07832">
        <w:rPr>
          <w:rFonts w:ascii="SimSun" w:eastAsia="SimSun" w:hAnsi="SimSun" w:cs="Courier New"/>
          <w:bCs/>
          <w:iCs/>
        </w:rPr>
        <w:t xml:space="preserve">, </w:t>
      </w:r>
      <w:r w:rsidR="00941685" w:rsidRPr="00C07832">
        <w:rPr>
          <w:rFonts w:ascii="SimSun" w:eastAsia="SimSun" w:hAnsi="SimSun" w:cs="Courier New"/>
          <w:bCs/>
          <w:iCs/>
        </w:rPr>
        <w:t>Vol.</w:t>
      </w:r>
      <w:r w:rsidR="00722738" w:rsidRPr="00C07832">
        <w:rPr>
          <w:rFonts w:ascii="SimSun" w:eastAsia="SimSun" w:hAnsi="SimSun" w:cs="Courier New"/>
          <w:bCs/>
          <w:iCs/>
        </w:rPr>
        <w:t>41 (3), pp. 102-123.</w:t>
      </w:r>
    </w:p>
    <w:p w14:paraId="280AAFEF" w14:textId="034C12B3" w:rsidR="00A45265" w:rsidRPr="00C07832" w:rsidRDefault="00A45265" w:rsidP="00D822CE">
      <w:pPr>
        <w:pStyle w:val="Default"/>
        <w:numPr>
          <w:ilvl w:val="0"/>
          <w:numId w:val="5"/>
        </w:numPr>
        <w:spacing w:after="100"/>
        <w:jc w:val="both"/>
        <w:rPr>
          <w:rFonts w:ascii="SimSun" w:eastAsia="SimSun" w:hAnsi="SimSun" w:cs="Courier New"/>
          <w:b/>
          <w:bCs/>
          <w:iCs/>
        </w:rPr>
      </w:pPr>
      <w:r w:rsidRPr="00C07832">
        <w:rPr>
          <w:rFonts w:ascii="SimSun" w:eastAsia="SimSun" w:hAnsi="SimSun" w:cs="Courier New"/>
          <w:bCs/>
          <w:iCs/>
        </w:rPr>
        <w:t>O'Loughlin, John; O´Tuathail, Gearo´id &amp; Kolossov, Vladimir (2004). “</w:t>
      </w:r>
      <w:r w:rsidR="00722738" w:rsidRPr="00C07832">
        <w:rPr>
          <w:rFonts w:ascii="SimSun" w:eastAsia="SimSun" w:hAnsi="SimSun" w:cs="Courier New"/>
          <w:bCs/>
          <w:iCs/>
        </w:rPr>
        <w:t xml:space="preserve">A ‘Risky Westward Turn’? Putin's 9–11 Script and Ordinary Russians”. </w:t>
      </w:r>
      <w:r w:rsidR="00722738" w:rsidRPr="00C07832">
        <w:rPr>
          <w:rFonts w:ascii="SimSun" w:eastAsia="SimSun" w:hAnsi="SimSun" w:cs="Courier New"/>
          <w:bCs/>
          <w:i/>
          <w:iCs/>
        </w:rPr>
        <w:t>Europe-Asia Studies</w:t>
      </w:r>
      <w:r w:rsidR="00722738" w:rsidRPr="00C07832">
        <w:rPr>
          <w:rFonts w:ascii="SimSun" w:eastAsia="SimSun" w:hAnsi="SimSun" w:cs="Courier New"/>
          <w:bCs/>
          <w:iCs/>
        </w:rPr>
        <w:t xml:space="preserve">, </w:t>
      </w:r>
      <w:r w:rsidR="00941685" w:rsidRPr="00C07832">
        <w:rPr>
          <w:rFonts w:ascii="SimSun" w:eastAsia="SimSun" w:hAnsi="SimSun" w:cs="Courier New"/>
          <w:bCs/>
          <w:iCs/>
        </w:rPr>
        <w:t>Vol.</w:t>
      </w:r>
      <w:r w:rsidR="00722738" w:rsidRPr="00C07832">
        <w:rPr>
          <w:rFonts w:ascii="SimSun" w:eastAsia="SimSun" w:hAnsi="SimSun" w:cs="Courier New"/>
          <w:bCs/>
          <w:iCs/>
        </w:rPr>
        <w:t>56, Issue 1, pp. 3-34</w:t>
      </w:r>
    </w:p>
    <w:p w14:paraId="2025B9EC" w14:textId="1F4438E3" w:rsidR="008153B4" w:rsidRPr="00C07832" w:rsidRDefault="00A45265" w:rsidP="00D822CE">
      <w:pPr>
        <w:pStyle w:val="Default"/>
        <w:numPr>
          <w:ilvl w:val="0"/>
          <w:numId w:val="5"/>
        </w:numPr>
        <w:spacing w:after="100"/>
        <w:jc w:val="both"/>
        <w:rPr>
          <w:rFonts w:ascii="SimSun" w:eastAsia="SimSun" w:hAnsi="SimSun" w:cs="Courier New"/>
          <w:b/>
          <w:bCs/>
          <w:iCs/>
        </w:rPr>
      </w:pPr>
      <w:r w:rsidRPr="00C07832">
        <w:rPr>
          <w:rFonts w:ascii="SimSun" w:eastAsia="SimSun" w:hAnsi="SimSun" w:cs="Courier New"/>
          <w:bCs/>
          <w:iCs/>
        </w:rPr>
        <w:lastRenderedPageBreak/>
        <w:t xml:space="preserve">Welch Larson, Deborah; Shevchenko, Alexei. (2014). “Russia says no: Power, status, and emotions in foreign policy” </w:t>
      </w:r>
      <w:r w:rsidRPr="00C07832">
        <w:rPr>
          <w:rFonts w:ascii="SimSun" w:eastAsia="SimSun" w:hAnsi="SimSun" w:cs="Courier New"/>
          <w:bCs/>
          <w:i/>
        </w:rPr>
        <w:t>Communist and Post-Communist Studies</w:t>
      </w:r>
      <w:r w:rsidRPr="00C07832">
        <w:rPr>
          <w:rFonts w:ascii="SimSun" w:eastAsia="SimSun" w:hAnsi="SimSun" w:cs="Courier New"/>
          <w:bCs/>
          <w:iCs/>
        </w:rPr>
        <w:t xml:space="preserve">, Vol.47, Issues 3–4, </w:t>
      </w:r>
      <w:r w:rsidR="008153B4" w:rsidRPr="00C07832">
        <w:rPr>
          <w:rFonts w:ascii="SimSun" w:eastAsia="SimSun" w:hAnsi="SimSun" w:cs="Courier New"/>
          <w:bCs/>
          <w:iCs/>
        </w:rPr>
        <w:t>pp.</w:t>
      </w:r>
      <w:r w:rsidRPr="00C07832">
        <w:rPr>
          <w:rFonts w:ascii="SimSun" w:eastAsia="SimSun" w:hAnsi="SimSun" w:cs="Courier New"/>
          <w:bCs/>
          <w:iCs/>
        </w:rPr>
        <w:t xml:space="preserve"> 269-279.</w:t>
      </w:r>
    </w:p>
    <w:p w14:paraId="0BDDDB60" w14:textId="52FC6024" w:rsidR="00722738" w:rsidRPr="00A45265" w:rsidRDefault="002E1FFA" w:rsidP="00D822CE">
      <w:pPr>
        <w:pStyle w:val="Default"/>
        <w:spacing w:after="100"/>
        <w:jc w:val="both"/>
        <w:rPr>
          <w:rFonts w:ascii="SimSun" w:eastAsia="SimSun" w:hAnsi="SimSun" w:cs="Courier New"/>
          <w:b/>
          <w:bCs/>
          <w:iCs/>
          <w:sz w:val="26"/>
          <w:szCs w:val="26"/>
        </w:rPr>
      </w:pPr>
      <w:r w:rsidRPr="00A45265">
        <w:rPr>
          <w:rFonts w:asciiTheme="minorHAnsi" w:eastAsia="SimSun" w:hAnsiTheme="minorHAnsi" w:cs="Courier New"/>
          <w:b/>
          <w:bCs/>
          <w:iCs/>
          <w:sz w:val="26"/>
          <w:szCs w:val="26"/>
          <w:lang w:val="en-US"/>
        </w:rPr>
        <w:t>4</w:t>
      </w:r>
      <w:r w:rsidR="00722738" w:rsidRPr="00A45265">
        <w:rPr>
          <w:rFonts w:ascii="SimSun" w:eastAsia="SimSun" w:hAnsi="SimSun" w:cs="Courier New"/>
          <w:b/>
          <w:bCs/>
          <w:iCs/>
          <w:sz w:val="26"/>
          <w:szCs w:val="26"/>
        </w:rPr>
        <w:t xml:space="preserve">. </w:t>
      </w:r>
      <w:r w:rsidRPr="00A45265">
        <w:rPr>
          <w:rFonts w:ascii="SimSun" w:eastAsia="SimSun" w:hAnsi="SimSun" w:cs="Courier New"/>
          <w:b/>
          <w:bCs/>
          <w:iCs/>
          <w:sz w:val="26"/>
          <w:szCs w:val="26"/>
        </w:rPr>
        <w:t>(</w:t>
      </w:r>
      <w:r w:rsidR="000F699A">
        <w:rPr>
          <w:rFonts w:ascii="SimSun" w:eastAsia="SimSun" w:hAnsi="SimSun" w:cs="Courier New"/>
          <w:b/>
          <w:bCs/>
          <w:iCs/>
          <w:sz w:val="26"/>
          <w:szCs w:val="26"/>
        </w:rPr>
        <w:t>Sept</w:t>
      </w:r>
      <w:r w:rsidRPr="00A45265">
        <w:rPr>
          <w:rFonts w:ascii="SimSun" w:eastAsia="SimSun" w:hAnsi="SimSun" w:cs="Courier New"/>
          <w:b/>
          <w:bCs/>
          <w:iCs/>
          <w:sz w:val="26"/>
          <w:szCs w:val="26"/>
        </w:rPr>
        <w:t>.</w:t>
      </w:r>
      <w:r w:rsidR="000F699A">
        <w:rPr>
          <w:rFonts w:ascii="SimSun" w:eastAsia="SimSun" w:hAnsi="SimSun" w:cs="Courier New"/>
          <w:b/>
          <w:bCs/>
          <w:iCs/>
          <w:sz w:val="26"/>
          <w:szCs w:val="26"/>
        </w:rPr>
        <w:t>29</w:t>
      </w:r>
      <w:r w:rsidRPr="00A45265">
        <w:rPr>
          <w:rFonts w:ascii="SimSun" w:eastAsia="SimSun" w:hAnsi="SimSun" w:cs="Courier New"/>
          <w:b/>
          <w:bCs/>
          <w:iCs/>
          <w:sz w:val="26"/>
          <w:szCs w:val="26"/>
        </w:rPr>
        <w:t xml:space="preserve">) </w:t>
      </w:r>
      <w:r w:rsidR="00222B66" w:rsidRPr="00A45265">
        <w:rPr>
          <w:rFonts w:ascii="SimSun" w:eastAsia="SimSun" w:hAnsi="SimSun" w:cs="Courier New"/>
          <w:b/>
          <w:bCs/>
          <w:iCs/>
          <w:sz w:val="26"/>
          <w:szCs w:val="26"/>
        </w:rPr>
        <w:t>The European Vector.</w:t>
      </w:r>
    </w:p>
    <w:p w14:paraId="59359B4F" w14:textId="03756147" w:rsidR="005D591B" w:rsidRPr="00C07832" w:rsidRDefault="008153B4" w:rsidP="00D822CE">
      <w:pPr>
        <w:pStyle w:val="Default"/>
        <w:numPr>
          <w:ilvl w:val="0"/>
          <w:numId w:val="13"/>
        </w:numPr>
        <w:spacing w:after="100"/>
        <w:jc w:val="both"/>
        <w:rPr>
          <w:rFonts w:ascii="SimSun" w:eastAsia="SimSun" w:hAnsi="SimSun" w:cs="Courier New"/>
          <w:bCs/>
          <w:iCs/>
        </w:rPr>
      </w:pPr>
      <w:r w:rsidRPr="00C07832">
        <w:rPr>
          <w:rFonts w:ascii="SimSun" w:eastAsia="SimSun" w:hAnsi="SimSun" w:cs="Courier New"/>
          <w:bCs/>
          <w:iCs/>
        </w:rPr>
        <w:t xml:space="preserve">Forsberg, Tuomas (2016). “From Ostpolitik to ‘frostpolitik’? Merkel, Putin and German foreign policy towards Russia”. </w:t>
      </w:r>
      <w:r w:rsidRPr="00C07832">
        <w:rPr>
          <w:rFonts w:ascii="SimSun" w:eastAsia="SimSun" w:hAnsi="SimSun" w:cs="Courier New"/>
          <w:bCs/>
          <w:i/>
        </w:rPr>
        <w:t>International Affairs</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92, Issue 1, pp. 21-42.</w:t>
      </w:r>
    </w:p>
    <w:p w14:paraId="0A298CC9" w14:textId="63DD6162" w:rsidR="008153B4" w:rsidRPr="00C07832" w:rsidRDefault="008153B4" w:rsidP="00D822CE">
      <w:pPr>
        <w:pStyle w:val="Default"/>
        <w:numPr>
          <w:ilvl w:val="0"/>
          <w:numId w:val="13"/>
        </w:numPr>
        <w:spacing w:after="100"/>
        <w:jc w:val="both"/>
        <w:rPr>
          <w:rFonts w:ascii="SimSun" w:eastAsia="SimSun" w:hAnsi="SimSun" w:cs="Courier New"/>
          <w:bCs/>
          <w:iCs/>
        </w:rPr>
      </w:pPr>
      <w:r w:rsidRPr="00C07832">
        <w:rPr>
          <w:rFonts w:ascii="SimSun" w:eastAsia="SimSun" w:hAnsi="SimSun" w:cs="Courier New"/>
          <w:bCs/>
          <w:iCs/>
        </w:rPr>
        <w:t xml:space="preserve">Foxal, Andrew (2019). “From Evropa to Gayropa: A Critical Geopolitics of the European Union as Seen from Russia.” </w:t>
      </w:r>
      <w:r w:rsidRPr="00C07832">
        <w:rPr>
          <w:rFonts w:ascii="SimSun" w:eastAsia="SimSun" w:hAnsi="SimSun" w:cs="Courier New"/>
          <w:bCs/>
          <w:i/>
        </w:rPr>
        <w:t xml:space="preserve">Geopolitics. </w:t>
      </w:r>
      <w:r w:rsidRPr="00C07832">
        <w:rPr>
          <w:rFonts w:ascii="SimSun" w:eastAsia="SimSun" w:hAnsi="SimSun" w:cs="Courier New"/>
          <w:bCs/>
          <w:iCs/>
        </w:rPr>
        <w:t>Vol.24, Issue 1, pp. 174-193.</w:t>
      </w:r>
    </w:p>
    <w:p w14:paraId="63516530" w14:textId="10B38F72" w:rsidR="00361939" w:rsidRPr="00C07832" w:rsidRDefault="00361939" w:rsidP="00D822CE">
      <w:pPr>
        <w:pStyle w:val="Default"/>
        <w:numPr>
          <w:ilvl w:val="0"/>
          <w:numId w:val="13"/>
        </w:numPr>
        <w:spacing w:after="100"/>
        <w:jc w:val="both"/>
        <w:rPr>
          <w:rFonts w:ascii="SimSun" w:eastAsia="SimSun" w:hAnsi="SimSun" w:cs="Courier New"/>
          <w:bCs/>
          <w:iCs/>
        </w:rPr>
      </w:pPr>
      <w:r w:rsidRPr="00C07832">
        <w:rPr>
          <w:rFonts w:ascii="SimSun" w:eastAsia="SimSun" w:hAnsi="SimSun" w:cs="Courier New"/>
          <w:bCs/>
          <w:iCs/>
        </w:rPr>
        <w:t xml:space="preserve">Korosteleva, Elena (2015) “EU-Russia relations in the context of the eastern neighbourhood.” </w:t>
      </w:r>
      <w:r w:rsidRPr="00C07832">
        <w:rPr>
          <w:rFonts w:ascii="SimSun" w:eastAsia="SimSun" w:hAnsi="SimSun" w:cs="Courier New"/>
          <w:bCs/>
          <w:i/>
        </w:rPr>
        <w:t>Bertelsmann Stiftung policy paper</w:t>
      </w:r>
      <w:r w:rsidR="00D97444" w:rsidRPr="00C07832">
        <w:rPr>
          <w:rFonts w:ascii="SimSun" w:eastAsia="SimSun" w:hAnsi="SimSun" w:cs="Courier New"/>
          <w:bCs/>
          <w:iCs/>
        </w:rPr>
        <w:t>. (</w:t>
      </w:r>
      <w:hyperlink r:id="rId8" w:history="1">
        <w:r w:rsidR="00D97444" w:rsidRPr="00C07832">
          <w:rPr>
            <w:rStyle w:val="a3"/>
            <w:rFonts w:ascii="SimSun" w:eastAsia="SimSun" w:hAnsi="SimSun" w:cs="Courier New"/>
            <w:bCs/>
            <w:iCs/>
          </w:rPr>
          <w:t>PDF</w:t>
        </w:r>
      </w:hyperlink>
      <w:r w:rsidR="00D97444" w:rsidRPr="00C07832">
        <w:rPr>
          <w:rFonts w:ascii="SimSun" w:eastAsia="SimSun" w:hAnsi="SimSun" w:cs="Courier New"/>
          <w:bCs/>
          <w:iCs/>
        </w:rPr>
        <w:t>)</w:t>
      </w:r>
    </w:p>
    <w:p w14:paraId="2A38ACF9" w14:textId="2567CD97" w:rsidR="008153B4" w:rsidRPr="00C07832" w:rsidRDefault="008153B4" w:rsidP="00D822CE">
      <w:pPr>
        <w:pStyle w:val="Default"/>
        <w:numPr>
          <w:ilvl w:val="0"/>
          <w:numId w:val="13"/>
        </w:numPr>
        <w:spacing w:after="100"/>
        <w:jc w:val="both"/>
        <w:rPr>
          <w:rFonts w:ascii="SimSun" w:eastAsia="SimSun" w:hAnsi="SimSun" w:cs="Courier New"/>
          <w:bCs/>
          <w:iCs/>
        </w:rPr>
      </w:pPr>
      <w:r w:rsidRPr="00C07832">
        <w:rPr>
          <w:rFonts w:ascii="SimSun" w:eastAsia="SimSun" w:hAnsi="SimSun" w:cs="Courier New"/>
          <w:bCs/>
          <w:iCs/>
        </w:rPr>
        <w:t xml:space="preserve">Casier, Tom. (2013) “The EU-Russia Strategic Partnership: Challenging the Normative Argument”. </w:t>
      </w:r>
      <w:r w:rsidRPr="00C07832">
        <w:rPr>
          <w:rFonts w:ascii="SimSun" w:eastAsia="SimSun" w:hAnsi="SimSun" w:cs="Courier New"/>
          <w:bCs/>
          <w:i/>
        </w:rPr>
        <w:t>Europe-Asia Studies</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65, Issue 7. pp. 1377-1395.</w:t>
      </w:r>
    </w:p>
    <w:p w14:paraId="5AB9A799" w14:textId="37A39FEB" w:rsidR="004F05EF" w:rsidRPr="00C07832" w:rsidRDefault="008153B4" w:rsidP="00D822CE">
      <w:pPr>
        <w:pStyle w:val="Default"/>
        <w:numPr>
          <w:ilvl w:val="0"/>
          <w:numId w:val="13"/>
        </w:numPr>
        <w:spacing w:after="100"/>
        <w:jc w:val="both"/>
        <w:rPr>
          <w:rFonts w:ascii="SimSun" w:eastAsia="SimSun" w:hAnsi="SimSun" w:cs="Courier New"/>
          <w:bCs/>
          <w:iCs/>
        </w:rPr>
      </w:pPr>
      <w:r w:rsidRPr="00C07832">
        <w:rPr>
          <w:rFonts w:ascii="SimSun" w:eastAsia="SimSun" w:hAnsi="SimSun" w:cs="Courier New"/>
          <w:bCs/>
          <w:iCs/>
        </w:rPr>
        <w:t xml:space="preserve">(*) Mearsheimer, John. “Defining a New Security Architecture for Europe that Brings Russia in from the Cold”. </w:t>
      </w:r>
      <w:r w:rsidR="00D97444" w:rsidRPr="00C07832">
        <w:rPr>
          <w:rFonts w:ascii="SimSun" w:eastAsia="SimSun" w:hAnsi="SimSun" w:cs="Courier New"/>
          <w:bCs/>
          <w:iCs/>
        </w:rPr>
        <w:t>(</w:t>
      </w:r>
      <w:hyperlink r:id="rId9" w:history="1">
        <w:r w:rsidR="00D97444" w:rsidRPr="00C07832">
          <w:rPr>
            <w:rStyle w:val="a3"/>
            <w:rFonts w:ascii="SimSun" w:eastAsia="SimSun" w:hAnsi="SimSun" w:cs="Courier New"/>
            <w:bCs/>
            <w:iCs/>
          </w:rPr>
          <w:t>PDF</w:t>
        </w:r>
      </w:hyperlink>
      <w:r w:rsidR="00D97444" w:rsidRPr="00C07832">
        <w:rPr>
          <w:rFonts w:ascii="SimSun" w:eastAsia="SimSun" w:hAnsi="SimSun" w:cs="Courier New"/>
          <w:bCs/>
          <w:iCs/>
        </w:rPr>
        <w:t>)</w:t>
      </w:r>
    </w:p>
    <w:p w14:paraId="1F5F85C1" w14:textId="2AD27572" w:rsidR="004440C1" w:rsidRPr="00C07832" w:rsidRDefault="008153B4" w:rsidP="00D822CE">
      <w:pPr>
        <w:pStyle w:val="Default"/>
        <w:numPr>
          <w:ilvl w:val="0"/>
          <w:numId w:val="13"/>
        </w:numPr>
        <w:spacing w:after="200"/>
        <w:ind w:left="714" w:hanging="357"/>
        <w:jc w:val="both"/>
        <w:rPr>
          <w:rFonts w:ascii="SimSun" w:eastAsia="SimSun" w:hAnsi="SimSun" w:cs="Courier New"/>
          <w:bCs/>
          <w:iCs/>
        </w:rPr>
      </w:pPr>
      <w:r w:rsidRPr="00C07832">
        <w:rPr>
          <w:rFonts w:ascii="SimSun" w:eastAsia="SimSun" w:hAnsi="SimSun" w:cs="Courier New"/>
          <w:bCs/>
          <w:iCs/>
        </w:rPr>
        <w:t>(</w:t>
      </w:r>
      <w:r w:rsidR="005D591B" w:rsidRPr="00C07832">
        <w:rPr>
          <w:rFonts w:ascii="SimSun" w:eastAsia="SimSun" w:hAnsi="SimSun" w:cs="Courier New"/>
          <w:bCs/>
          <w:iCs/>
        </w:rPr>
        <w:t>*</w:t>
      </w:r>
      <w:r w:rsidRPr="00C07832">
        <w:rPr>
          <w:rFonts w:ascii="SimSun" w:eastAsia="SimSun" w:hAnsi="SimSun" w:cs="Courier New"/>
          <w:bCs/>
          <w:iCs/>
        </w:rPr>
        <w:t xml:space="preserve">) </w:t>
      </w:r>
      <w:r w:rsidR="004440C1" w:rsidRPr="00C07832">
        <w:rPr>
          <w:rFonts w:ascii="SimSun" w:eastAsia="SimSun" w:hAnsi="SimSun" w:cs="Courier New"/>
          <w:bCs/>
          <w:iCs/>
        </w:rPr>
        <w:t xml:space="preserve">Sakwa, Richard (2012). “Looking for a greater Europe. From mutual dependence to an international regime”. </w:t>
      </w:r>
      <w:r w:rsidR="004440C1" w:rsidRPr="00C07832">
        <w:rPr>
          <w:rFonts w:ascii="SimSun" w:eastAsia="SimSun" w:hAnsi="SimSun" w:cs="Courier New"/>
          <w:bCs/>
          <w:i/>
          <w:iCs/>
        </w:rPr>
        <w:t>Communist and Post-Communist Studies</w:t>
      </w:r>
      <w:r w:rsidR="004440C1" w:rsidRPr="00C07832">
        <w:rPr>
          <w:rFonts w:ascii="SimSun" w:eastAsia="SimSun" w:hAnsi="SimSun" w:cs="Courier New"/>
          <w:bCs/>
          <w:iCs/>
        </w:rPr>
        <w:t xml:space="preserve">, </w:t>
      </w:r>
      <w:r w:rsidR="00941685" w:rsidRPr="00C07832">
        <w:rPr>
          <w:rFonts w:ascii="SimSun" w:eastAsia="SimSun" w:hAnsi="SimSun" w:cs="Courier New"/>
          <w:bCs/>
          <w:iCs/>
        </w:rPr>
        <w:t>Vol.</w:t>
      </w:r>
      <w:r w:rsidR="004440C1" w:rsidRPr="00C07832">
        <w:rPr>
          <w:rFonts w:ascii="SimSun" w:eastAsia="SimSun" w:hAnsi="SimSun" w:cs="Courier New"/>
          <w:bCs/>
          <w:iCs/>
        </w:rPr>
        <w:t>45 pp. 315–325</w:t>
      </w:r>
    </w:p>
    <w:p w14:paraId="2E9B098B" w14:textId="417C0A00" w:rsidR="00222B66" w:rsidRPr="00502BC1" w:rsidRDefault="002E1FFA" w:rsidP="00D822CE">
      <w:pPr>
        <w:pStyle w:val="Default"/>
        <w:spacing w:after="100"/>
        <w:jc w:val="both"/>
        <w:rPr>
          <w:rFonts w:ascii="SimSun" w:eastAsia="SimSun" w:hAnsi="SimSun" w:cs="Courier New"/>
          <w:b/>
          <w:bCs/>
          <w:iCs/>
          <w:sz w:val="26"/>
          <w:szCs w:val="26"/>
        </w:rPr>
      </w:pPr>
      <w:r w:rsidRPr="002E1FFA">
        <w:rPr>
          <w:rFonts w:asciiTheme="minorHAnsi" w:eastAsia="SimSun" w:hAnsiTheme="minorHAnsi" w:cs="Courier New"/>
          <w:b/>
          <w:bCs/>
          <w:iCs/>
          <w:sz w:val="26"/>
          <w:szCs w:val="26"/>
          <w:lang w:val="en-US"/>
        </w:rPr>
        <w:t>5</w:t>
      </w:r>
      <w:r w:rsidR="00222B66" w:rsidRPr="00502BC1">
        <w:rPr>
          <w:rFonts w:ascii="SimSun" w:eastAsia="SimSun" w:hAnsi="SimSun" w:cs="Courier New"/>
          <w:b/>
          <w:bCs/>
          <w:iCs/>
          <w:sz w:val="26"/>
          <w:szCs w:val="26"/>
        </w:rPr>
        <w:t xml:space="preserve">. </w:t>
      </w:r>
      <w:r w:rsidRPr="00502BC1">
        <w:rPr>
          <w:rFonts w:ascii="SimSun" w:eastAsia="SimSun" w:hAnsi="SimSun" w:cs="Courier New"/>
          <w:b/>
          <w:bCs/>
          <w:iCs/>
          <w:sz w:val="26"/>
          <w:szCs w:val="26"/>
        </w:rPr>
        <w:t xml:space="preserve">(Oct. </w:t>
      </w:r>
      <w:r w:rsidR="000F699A">
        <w:rPr>
          <w:rFonts w:ascii="SimSun" w:eastAsia="SimSun" w:hAnsi="SimSun" w:cs="Courier New"/>
          <w:b/>
          <w:bCs/>
          <w:iCs/>
          <w:sz w:val="26"/>
          <w:szCs w:val="26"/>
        </w:rPr>
        <w:t>6</w:t>
      </w:r>
      <w:r w:rsidRPr="00502BC1">
        <w:rPr>
          <w:rFonts w:ascii="SimSun" w:eastAsia="SimSun" w:hAnsi="SimSun" w:cs="Courier New"/>
          <w:b/>
          <w:bCs/>
          <w:iCs/>
          <w:sz w:val="26"/>
          <w:szCs w:val="26"/>
        </w:rPr>
        <w:t xml:space="preserve">) </w:t>
      </w:r>
      <w:r w:rsidR="00222B66" w:rsidRPr="00502BC1">
        <w:rPr>
          <w:rFonts w:ascii="SimSun" w:eastAsia="SimSun" w:hAnsi="SimSun" w:cs="Courier New"/>
          <w:b/>
          <w:bCs/>
          <w:iCs/>
          <w:sz w:val="26"/>
          <w:szCs w:val="26"/>
        </w:rPr>
        <w:t xml:space="preserve">The Transatlantic Vector: USA, NATO, Canada </w:t>
      </w:r>
    </w:p>
    <w:p w14:paraId="0CC9D777" w14:textId="30C482A6" w:rsidR="00222B66" w:rsidRPr="00C07832" w:rsidRDefault="00D97444" w:rsidP="00D822CE">
      <w:pPr>
        <w:pStyle w:val="Default"/>
        <w:numPr>
          <w:ilvl w:val="0"/>
          <w:numId w:val="6"/>
        </w:numPr>
        <w:spacing w:after="100"/>
        <w:jc w:val="both"/>
        <w:rPr>
          <w:rFonts w:ascii="SimSun" w:eastAsia="SimSun" w:hAnsi="SimSun" w:cs="Courier New"/>
          <w:bCs/>
          <w:iCs/>
        </w:rPr>
      </w:pPr>
      <w:r w:rsidRPr="00C07832">
        <w:rPr>
          <w:rFonts w:ascii="SimSun" w:eastAsia="SimSun" w:hAnsi="SimSun" w:cs="Courier New"/>
          <w:bCs/>
          <w:iCs/>
        </w:rPr>
        <w:t xml:space="preserve">Forsberg, Tuomas &amp; Herd, Graeme (2015). “Russia and NATO: From Windows of Opportunities to Closed Doors”. </w:t>
      </w:r>
      <w:r w:rsidRPr="00C07832">
        <w:rPr>
          <w:rFonts w:ascii="SimSun" w:eastAsia="SimSun" w:hAnsi="SimSun" w:cs="Courier New"/>
          <w:bCs/>
          <w:i/>
        </w:rPr>
        <w:t>Journal of Contemporary European Studies</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23, Issue 1,</w:t>
      </w:r>
      <w:r w:rsidR="00A45265" w:rsidRPr="00C07832">
        <w:rPr>
          <w:rFonts w:ascii="SimSun" w:eastAsia="SimSun" w:hAnsi="SimSun" w:cs="Courier New"/>
          <w:bCs/>
          <w:iCs/>
        </w:rPr>
        <w:t>pp.</w:t>
      </w:r>
      <w:r w:rsidR="00222B66" w:rsidRPr="00C07832">
        <w:rPr>
          <w:rFonts w:ascii="SimSun" w:eastAsia="SimSun" w:hAnsi="SimSun" w:cs="Courier New"/>
          <w:bCs/>
          <w:iCs/>
        </w:rPr>
        <w:t xml:space="preserve"> 41-57</w:t>
      </w:r>
    </w:p>
    <w:p w14:paraId="1C1B9C9D" w14:textId="77777777" w:rsidR="00D97444" w:rsidRPr="00C07832" w:rsidRDefault="00D97444" w:rsidP="00D822CE">
      <w:pPr>
        <w:pStyle w:val="Default"/>
        <w:numPr>
          <w:ilvl w:val="0"/>
          <w:numId w:val="6"/>
        </w:numPr>
        <w:spacing w:after="200"/>
        <w:ind w:left="714" w:hanging="357"/>
        <w:jc w:val="both"/>
        <w:rPr>
          <w:rFonts w:ascii="SimSun" w:eastAsia="SimSun" w:hAnsi="SimSun" w:cs="Courier New"/>
          <w:bCs/>
          <w:iCs/>
        </w:rPr>
      </w:pPr>
      <w:r w:rsidRPr="00C07832">
        <w:rPr>
          <w:rFonts w:ascii="SimSun" w:eastAsia="SimSun" w:hAnsi="SimSun" w:cs="Courier New"/>
          <w:bCs/>
          <w:iCs/>
        </w:rPr>
        <w:t xml:space="preserve">S. Neil MacFarlane “Kto Vinovat? Why is there a crisis in Russia’s relations with the West?” </w:t>
      </w:r>
      <w:r w:rsidRPr="00C07832">
        <w:rPr>
          <w:rFonts w:ascii="SimSun" w:eastAsia="SimSun" w:hAnsi="SimSun" w:cs="Courier New"/>
          <w:bCs/>
          <w:i/>
          <w:iCs/>
        </w:rPr>
        <w:t>Contemporary Politics</w:t>
      </w:r>
      <w:r w:rsidRPr="00C07832">
        <w:rPr>
          <w:rFonts w:ascii="SimSun" w:eastAsia="SimSun" w:hAnsi="SimSun" w:cs="Courier New"/>
          <w:bCs/>
          <w:iCs/>
        </w:rPr>
        <w:t>, Volume 22, 2016 - Issue 3,  pp. 342-358</w:t>
      </w:r>
    </w:p>
    <w:p w14:paraId="365BAC06" w14:textId="6C650F98" w:rsidR="00222B66" w:rsidRPr="00C07832" w:rsidRDefault="00D97444" w:rsidP="00D822CE">
      <w:pPr>
        <w:pStyle w:val="Default"/>
        <w:numPr>
          <w:ilvl w:val="0"/>
          <w:numId w:val="6"/>
        </w:numPr>
        <w:spacing w:after="100"/>
        <w:jc w:val="both"/>
        <w:rPr>
          <w:rFonts w:ascii="SimSun" w:eastAsia="SimSun" w:hAnsi="SimSun" w:cs="Courier New"/>
          <w:b/>
          <w:bCs/>
          <w:iCs/>
        </w:rPr>
      </w:pPr>
      <w:r w:rsidRPr="00C07832">
        <w:rPr>
          <w:rFonts w:ascii="SimSun" w:eastAsia="SimSun" w:hAnsi="SimSun" w:cs="Courier New"/>
          <w:bCs/>
          <w:iCs/>
        </w:rPr>
        <w:t xml:space="preserve">Krickovic, Andrej. (2016). “When ties do not bind: the failure of institutional binding in NATO Russia relations.” </w:t>
      </w:r>
      <w:r w:rsidRPr="00C07832">
        <w:rPr>
          <w:rFonts w:ascii="SimSun" w:eastAsia="SimSun" w:hAnsi="SimSun" w:cs="Courier New"/>
          <w:bCs/>
          <w:i/>
        </w:rPr>
        <w:t>Contemporary Security Policy</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37, Issue 2,</w:t>
      </w:r>
      <w:r w:rsidR="00222B66" w:rsidRPr="00C07832">
        <w:rPr>
          <w:rFonts w:ascii="SimSun" w:eastAsia="SimSun" w:hAnsi="SimSun" w:cs="Courier New"/>
          <w:bCs/>
          <w:iCs/>
        </w:rPr>
        <w:t>pp. 175-199</w:t>
      </w:r>
    </w:p>
    <w:p w14:paraId="678462B7" w14:textId="656AFE0F" w:rsidR="00D97444" w:rsidRPr="00C07832" w:rsidRDefault="00D97444" w:rsidP="00D822CE">
      <w:pPr>
        <w:pStyle w:val="Default"/>
        <w:numPr>
          <w:ilvl w:val="0"/>
          <w:numId w:val="6"/>
        </w:numPr>
        <w:spacing w:after="100"/>
        <w:jc w:val="both"/>
        <w:rPr>
          <w:rFonts w:ascii="SimSun" w:eastAsia="SimSun" w:hAnsi="SimSun" w:cs="Courier New"/>
          <w:b/>
          <w:bCs/>
          <w:iCs/>
        </w:rPr>
      </w:pPr>
      <w:r w:rsidRPr="00C07832">
        <w:rPr>
          <w:rFonts w:ascii="SimSun" w:eastAsia="SimSun" w:hAnsi="SimSun" w:cs="Courier New"/>
          <w:color w:val="auto"/>
        </w:rPr>
        <w:t>(complimentary) Wallin, Matthew (2017) “U.S. Foreign Policy Toward Russia: an Overview of Strategy and Considerations”. (</w:t>
      </w:r>
      <w:hyperlink r:id="rId10" w:history="1">
        <w:r w:rsidRPr="00C07832">
          <w:rPr>
            <w:rStyle w:val="a3"/>
            <w:rFonts w:ascii="SimSun" w:eastAsia="SimSun" w:hAnsi="SimSun" w:cs="Courier New"/>
          </w:rPr>
          <w:t>PDF</w:t>
        </w:r>
      </w:hyperlink>
      <w:r w:rsidRPr="00C07832">
        <w:rPr>
          <w:rFonts w:ascii="SimSun" w:eastAsia="SimSun" w:hAnsi="SimSun" w:cs="Courier New"/>
          <w:color w:val="auto"/>
        </w:rPr>
        <w:t>)</w:t>
      </w:r>
    </w:p>
    <w:p w14:paraId="7ECEBC40" w14:textId="5385A9DB" w:rsidR="00D97444" w:rsidRPr="00C07832" w:rsidRDefault="00D97444" w:rsidP="00C81236">
      <w:pPr>
        <w:pStyle w:val="Default"/>
        <w:numPr>
          <w:ilvl w:val="0"/>
          <w:numId w:val="6"/>
        </w:numPr>
        <w:spacing w:after="240"/>
        <w:jc w:val="both"/>
        <w:rPr>
          <w:rFonts w:ascii="SimSun" w:eastAsia="SimSun" w:hAnsi="SimSun" w:cs="Courier New"/>
          <w:b/>
          <w:bCs/>
          <w:iCs/>
        </w:rPr>
      </w:pPr>
      <w:r w:rsidRPr="00C07832">
        <w:rPr>
          <w:rFonts w:ascii="SimSun" w:eastAsia="SimSun" w:hAnsi="SimSun" w:cs="Courier New"/>
          <w:color w:val="auto"/>
        </w:rPr>
        <w:t xml:space="preserve">(complimentary) </w:t>
      </w:r>
      <w:r w:rsidRPr="00C07832">
        <w:rPr>
          <w:rFonts w:ascii="SimSun" w:eastAsia="SimSun" w:hAnsi="SimSun" w:cs="Courier New"/>
          <w:bCs/>
          <w:iCs/>
        </w:rPr>
        <w:t xml:space="preserve">Breedlove, Philip (2016). “NATO's Next Act: How to Handle Russia and Other Threats.” </w:t>
      </w:r>
      <w:r w:rsidRPr="00C07832">
        <w:rPr>
          <w:rFonts w:ascii="SimSun" w:eastAsia="SimSun" w:hAnsi="SimSun" w:cs="Courier New"/>
          <w:bCs/>
          <w:i/>
        </w:rPr>
        <w:t xml:space="preserve">Foreign Affairs. </w:t>
      </w:r>
      <w:r w:rsidRPr="00C07832">
        <w:rPr>
          <w:rFonts w:ascii="SimSun" w:eastAsia="SimSun" w:hAnsi="SimSun" w:cs="Courier New"/>
          <w:bCs/>
          <w:iCs/>
        </w:rPr>
        <w:t>(</w:t>
      </w:r>
      <w:hyperlink r:id="rId11" w:history="1">
        <w:r w:rsidRPr="00C07832">
          <w:rPr>
            <w:rStyle w:val="a3"/>
            <w:rFonts w:ascii="SimSun" w:eastAsia="SimSun" w:hAnsi="SimSun" w:cs="Courier New"/>
            <w:bCs/>
            <w:iCs/>
          </w:rPr>
          <w:t>PDF</w:t>
        </w:r>
      </w:hyperlink>
      <w:r w:rsidRPr="00C07832">
        <w:rPr>
          <w:rFonts w:ascii="SimSun" w:eastAsia="SimSun" w:hAnsi="SimSun" w:cs="Courier New"/>
          <w:bCs/>
          <w:iCs/>
        </w:rPr>
        <w:t>)</w:t>
      </w:r>
    </w:p>
    <w:p w14:paraId="365FC7D4" w14:textId="590FE8F1" w:rsidR="002E1FFA" w:rsidRPr="00502BC1" w:rsidRDefault="00AD5250" w:rsidP="00D822CE">
      <w:pPr>
        <w:pStyle w:val="Default"/>
        <w:spacing w:after="100"/>
        <w:jc w:val="both"/>
        <w:rPr>
          <w:rFonts w:ascii="SimSun" w:eastAsia="SimSun" w:hAnsi="SimSun" w:cs="Courier New"/>
          <w:b/>
          <w:bCs/>
          <w:iCs/>
          <w:sz w:val="26"/>
          <w:szCs w:val="26"/>
        </w:rPr>
      </w:pPr>
      <w:r w:rsidRPr="00AD5250">
        <w:rPr>
          <w:rFonts w:ascii="SimSun" w:eastAsia="SimSun" w:hAnsi="SimSun" w:cs="Courier New"/>
          <w:b/>
          <w:bCs/>
          <w:iCs/>
          <w:sz w:val="26"/>
          <w:szCs w:val="26"/>
          <w:lang w:val="en-US"/>
        </w:rPr>
        <w:t>6</w:t>
      </w:r>
      <w:r w:rsidR="00B82AD8" w:rsidRPr="00502BC1">
        <w:rPr>
          <w:rFonts w:ascii="SimSun" w:eastAsia="SimSun" w:hAnsi="SimSun" w:cs="Courier New"/>
          <w:b/>
          <w:bCs/>
          <w:iCs/>
          <w:sz w:val="26"/>
          <w:szCs w:val="26"/>
        </w:rPr>
        <w:t xml:space="preserve">. </w:t>
      </w:r>
      <w:r w:rsidR="002E1FFA" w:rsidRPr="00502BC1">
        <w:rPr>
          <w:rFonts w:ascii="SimSun" w:eastAsia="SimSun" w:hAnsi="SimSun" w:cs="Courier New"/>
          <w:b/>
          <w:bCs/>
          <w:iCs/>
          <w:sz w:val="26"/>
          <w:szCs w:val="26"/>
        </w:rPr>
        <w:t xml:space="preserve">(Oct. </w:t>
      </w:r>
      <w:r w:rsidR="000F699A">
        <w:rPr>
          <w:rFonts w:ascii="SimSun" w:eastAsia="SimSun" w:hAnsi="SimSun" w:cs="Courier New"/>
          <w:b/>
          <w:bCs/>
          <w:iCs/>
          <w:sz w:val="26"/>
          <w:szCs w:val="26"/>
        </w:rPr>
        <w:t>13</w:t>
      </w:r>
      <w:r w:rsidR="002E1FFA" w:rsidRPr="00502BC1">
        <w:rPr>
          <w:rFonts w:ascii="SimSun" w:eastAsia="SimSun" w:hAnsi="SimSun" w:cs="Courier New"/>
          <w:b/>
          <w:bCs/>
          <w:iCs/>
          <w:sz w:val="26"/>
          <w:szCs w:val="26"/>
        </w:rPr>
        <w:t>) The Eastern Vector: Russia’s relations with China and Central Asia</w:t>
      </w:r>
    </w:p>
    <w:p w14:paraId="0B50B225" w14:textId="31CEEB9E" w:rsidR="008348C1" w:rsidRDefault="008348C1" w:rsidP="00D822CE">
      <w:pPr>
        <w:pStyle w:val="Default"/>
        <w:numPr>
          <w:ilvl w:val="0"/>
          <w:numId w:val="7"/>
        </w:numPr>
        <w:spacing w:after="100"/>
        <w:jc w:val="both"/>
        <w:rPr>
          <w:rFonts w:ascii="SimSun" w:eastAsia="SimSun" w:hAnsi="SimSun" w:cs="Courier New"/>
          <w:bCs/>
          <w:iCs/>
        </w:rPr>
      </w:pPr>
      <w:r w:rsidRPr="00C07832">
        <w:rPr>
          <w:rFonts w:ascii="SimSun" w:eastAsia="SimSun" w:hAnsi="SimSun" w:cs="Courier New"/>
          <w:bCs/>
          <w:iCs/>
        </w:rPr>
        <w:lastRenderedPageBreak/>
        <w:t>Karaganov, Sergey (2018). “The new Cold War and the emerging Greater Eurasia.”</w:t>
      </w:r>
      <w:r w:rsidRPr="00C07832">
        <w:rPr>
          <w:rFonts w:ascii="SimSun" w:eastAsia="SimSun" w:hAnsi="SimSun" w:cs="Courier New"/>
          <w:bCs/>
          <w:i/>
        </w:rPr>
        <w:t xml:space="preserve">Journal of Eurasian Studies. </w:t>
      </w:r>
      <w:r w:rsidRPr="00C07832">
        <w:rPr>
          <w:rFonts w:ascii="SimSun" w:eastAsia="SimSun" w:hAnsi="SimSun" w:cs="Courier New"/>
          <w:bCs/>
          <w:iCs/>
        </w:rPr>
        <w:t>Vol 9, Issue 2,</w:t>
      </w:r>
      <w:r>
        <w:rPr>
          <w:rFonts w:ascii="SimSun" w:eastAsia="SimSun" w:hAnsi="SimSun" w:cs="Courier New"/>
          <w:bCs/>
          <w:iCs/>
        </w:rPr>
        <w:t xml:space="preserve"> </w:t>
      </w:r>
      <w:r w:rsidRPr="00C07832">
        <w:rPr>
          <w:rFonts w:ascii="SimSun" w:eastAsia="SimSun" w:hAnsi="SimSun" w:cs="Courier New"/>
          <w:bCs/>
          <w:iCs/>
        </w:rPr>
        <w:t>pp.85-93</w:t>
      </w:r>
    </w:p>
    <w:p w14:paraId="2998C833" w14:textId="0016F20E" w:rsidR="00E85B4B" w:rsidRPr="00C07832" w:rsidRDefault="00E85B4B" w:rsidP="00D822CE">
      <w:pPr>
        <w:pStyle w:val="Default"/>
        <w:numPr>
          <w:ilvl w:val="0"/>
          <w:numId w:val="7"/>
        </w:numPr>
        <w:spacing w:after="100"/>
        <w:jc w:val="both"/>
        <w:rPr>
          <w:rFonts w:ascii="SimSun" w:eastAsia="SimSun" w:hAnsi="SimSun" w:cs="Courier New"/>
          <w:bCs/>
          <w:iCs/>
        </w:rPr>
      </w:pPr>
      <w:r w:rsidRPr="00C07832">
        <w:rPr>
          <w:rFonts w:ascii="SimSun" w:eastAsia="SimSun" w:hAnsi="SimSun" w:cs="Courier New"/>
          <w:bCs/>
          <w:iCs/>
        </w:rPr>
        <w:t xml:space="preserve">Ambrosio, Thomas (2017) “The Architecture of Alignment: The Russia–China Relationship and International Agreements.” </w:t>
      </w:r>
      <w:r w:rsidRPr="00C07832">
        <w:rPr>
          <w:rFonts w:ascii="SimSun" w:eastAsia="SimSun" w:hAnsi="SimSun" w:cs="Courier New"/>
          <w:bCs/>
          <w:i/>
        </w:rPr>
        <w:t>Europe-Asia Studies</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69, Issue 1, pp. 110-156.</w:t>
      </w:r>
    </w:p>
    <w:p w14:paraId="4710BC8D" w14:textId="5D17CBE7" w:rsidR="00621BC8" w:rsidRPr="00C07832" w:rsidRDefault="00621BC8" w:rsidP="00D822CE">
      <w:pPr>
        <w:pStyle w:val="Default"/>
        <w:numPr>
          <w:ilvl w:val="0"/>
          <w:numId w:val="7"/>
        </w:numPr>
        <w:spacing w:after="100"/>
        <w:jc w:val="both"/>
        <w:rPr>
          <w:rFonts w:ascii="SimSun" w:eastAsia="SimSun" w:hAnsi="SimSun" w:cs="Courier New"/>
          <w:bCs/>
          <w:iCs/>
        </w:rPr>
      </w:pPr>
      <w:r w:rsidRPr="00C07832">
        <w:rPr>
          <w:rFonts w:ascii="SimSun" w:eastAsia="SimSun" w:hAnsi="SimSun" w:cs="Courier New"/>
          <w:bCs/>
          <w:iCs/>
        </w:rPr>
        <w:t xml:space="preserve">Shadrina, Elena &amp; Bradshaw, Michael (2013). “Russia's energy governance transitions and implications for enhanced cooperation with China, Japan, and South Korea.” </w:t>
      </w:r>
      <w:r w:rsidRPr="00C07832">
        <w:rPr>
          <w:rFonts w:ascii="SimSun" w:eastAsia="SimSun" w:hAnsi="SimSun" w:cs="Courier New"/>
          <w:bCs/>
          <w:i/>
        </w:rPr>
        <w:t>Post-Soviet Affairs</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29 (6), pp. 461-499</w:t>
      </w:r>
    </w:p>
    <w:p w14:paraId="25F1CEB2" w14:textId="271DA571" w:rsidR="00621BC8" w:rsidRPr="00C07832" w:rsidRDefault="00621BC8" w:rsidP="00D822CE">
      <w:pPr>
        <w:pStyle w:val="Default"/>
        <w:numPr>
          <w:ilvl w:val="0"/>
          <w:numId w:val="7"/>
        </w:numPr>
        <w:spacing w:after="100"/>
        <w:jc w:val="both"/>
        <w:rPr>
          <w:rFonts w:ascii="SimSun" w:eastAsia="SimSun" w:hAnsi="SimSun" w:cs="Courier New"/>
          <w:bCs/>
          <w:iCs/>
        </w:rPr>
      </w:pPr>
      <w:r w:rsidRPr="00C07832">
        <w:rPr>
          <w:rFonts w:ascii="SimSun" w:eastAsia="SimSun" w:hAnsi="SimSun" w:cs="Courier New"/>
          <w:bCs/>
          <w:iCs/>
        </w:rPr>
        <w:t xml:space="preserve">Kaczmarski, Marcin (2017). “Two Ways of Influence-building: The Eurasian Economic Union and the One Belt, One Road Initiative”. </w:t>
      </w:r>
      <w:r w:rsidRPr="00C07832">
        <w:rPr>
          <w:rFonts w:ascii="SimSun" w:eastAsia="SimSun" w:hAnsi="SimSun" w:cs="Courier New"/>
          <w:bCs/>
          <w:i/>
        </w:rPr>
        <w:t>Europe-Asia Studies</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69, Issue 7, pp. 1027-1046</w:t>
      </w:r>
    </w:p>
    <w:p w14:paraId="6BD190B8" w14:textId="0FD76A68" w:rsidR="002E1FFA" w:rsidRPr="00C07832" w:rsidRDefault="00621BC8" w:rsidP="00D822CE">
      <w:pPr>
        <w:pStyle w:val="Default"/>
        <w:numPr>
          <w:ilvl w:val="0"/>
          <w:numId w:val="7"/>
        </w:numPr>
        <w:spacing w:after="100"/>
        <w:jc w:val="both"/>
        <w:rPr>
          <w:rFonts w:ascii="SimSun" w:eastAsia="SimSun" w:hAnsi="SimSun" w:cs="Courier New"/>
          <w:bCs/>
          <w:iCs/>
        </w:rPr>
      </w:pPr>
      <w:r w:rsidRPr="00C07832">
        <w:rPr>
          <w:rFonts w:ascii="SimSun" w:eastAsia="SimSun" w:hAnsi="SimSun" w:cs="Courier New"/>
          <w:bCs/>
          <w:iCs/>
        </w:rPr>
        <w:t xml:space="preserve">(*) Flikke, Geir (2016). “Sino–Russian Relations Status Exchange or Imbalanced Relationship?” </w:t>
      </w:r>
      <w:r w:rsidRPr="00C07832">
        <w:rPr>
          <w:rFonts w:ascii="SimSun" w:eastAsia="SimSun" w:hAnsi="SimSun" w:cs="Courier New"/>
          <w:bCs/>
          <w:i/>
        </w:rPr>
        <w:t>Problems of Post-Communism</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 xml:space="preserve">63, Issue 3, </w:t>
      </w:r>
      <w:r w:rsidR="00A45265" w:rsidRPr="00C07832">
        <w:rPr>
          <w:rFonts w:ascii="SimSun" w:eastAsia="SimSun" w:hAnsi="SimSun" w:cs="Courier New"/>
          <w:bCs/>
          <w:iCs/>
        </w:rPr>
        <w:t>pp.</w:t>
      </w:r>
      <w:r w:rsidR="002E1FFA" w:rsidRPr="00C07832">
        <w:rPr>
          <w:rFonts w:ascii="SimSun" w:eastAsia="SimSun" w:hAnsi="SimSun" w:cs="Courier New"/>
          <w:bCs/>
          <w:iCs/>
        </w:rPr>
        <w:t xml:space="preserve"> 159-170</w:t>
      </w:r>
    </w:p>
    <w:p w14:paraId="08E02A6E" w14:textId="58DC6200" w:rsidR="005D591B" w:rsidRPr="00126755" w:rsidRDefault="00621BC8" w:rsidP="00D822CE">
      <w:pPr>
        <w:pStyle w:val="Default"/>
        <w:numPr>
          <w:ilvl w:val="0"/>
          <w:numId w:val="7"/>
        </w:numPr>
        <w:spacing w:before="240" w:after="240"/>
        <w:jc w:val="both"/>
        <w:rPr>
          <w:rFonts w:ascii="SimSun" w:eastAsia="SimSun" w:hAnsi="SimSun" w:cs="Courier New"/>
          <w:b/>
          <w:bCs/>
          <w:iCs/>
        </w:rPr>
      </w:pPr>
      <w:r w:rsidRPr="00C07832">
        <w:rPr>
          <w:rFonts w:ascii="SimSun" w:eastAsia="SimSun" w:hAnsi="SimSun" w:cs="Courier New"/>
          <w:bCs/>
          <w:iCs/>
        </w:rPr>
        <w:t xml:space="preserve">(*) Skalamera, Morena (2018) “Explaining the 2014 Sino–Russian Gas Breakthrough: The Primacy of Domestic Politics”. </w:t>
      </w:r>
      <w:r w:rsidRPr="00C07832">
        <w:rPr>
          <w:rFonts w:ascii="SimSun" w:eastAsia="SimSun" w:hAnsi="SimSun" w:cs="Courier New"/>
          <w:bCs/>
          <w:i/>
        </w:rPr>
        <w:t>Europe-Asia Studies</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70, Issue 1, pp. 90-107</w:t>
      </w:r>
    </w:p>
    <w:p w14:paraId="19A878B6" w14:textId="1747FA91" w:rsidR="00126755" w:rsidRPr="005B59B9" w:rsidRDefault="00126755" w:rsidP="004E55B2">
      <w:pPr>
        <w:pStyle w:val="Default"/>
        <w:numPr>
          <w:ilvl w:val="0"/>
          <w:numId w:val="7"/>
        </w:numPr>
        <w:spacing w:before="240" w:after="240"/>
        <w:jc w:val="both"/>
        <w:rPr>
          <w:rFonts w:ascii="SimSun" w:eastAsia="SimSun" w:hAnsi="SimSun" w:cs="Courier New"/>
          <w:b/>
          <w:bCs/>
          <w:iCs/>
        </w:rPr>
      </w:pPr>
      <w:r w:rsidRPr="005B59B9">
        <w:rPr>
          <w:rFonts w:ascii="SimSun" w:eastAsia="SimSun" w:hAnsi="SimSun" w:cs="Courier New"/>
          <w:bCs/>
          <w:iCs/>
        </w:rPr>
        <w:t>(*) Yu, Lei (2020) “Settling the Sino–Russian Border Issue: Land in Exchange for a Strategic Partnership?</w:t>
      </w:r>
      <w:r w:rsidR="005B59B9" w:rsidRPr="005B59B9">
        <w:rPr>
          <w:rFonts w:ascii="SimSun" w:eastAsia="SimSun" w:hAnsi="SimSun" w:cs="Courier New"/>
          <w:bCs/>
          <w:iCs/>
        </w:rPr>
        <w:t xml:space="preserve">”, </w:t>
      </w:r>
      <w:r w:rsidR="005B59B9" w:rsidRPr="005B59B9">
        <w:rPr>
          <w:rFonts w:ascii="SimSun" w:eastAsia="SimSun" w:hAnsi="SimSun" w:cs="Courier New"/>
          <w:bCs/>
          <w:i/>
        </w:rPr>
        <w:t>Europe-Asia Studies,</w:t>
      </w:r>
      <w:r w:rsidR="005B59B9">
        <w:rPr>
          <w:rFonts w:ascii="SimSun" w:eastAsia="SimSun" w:hAnsi="SimSun" w:cs="Courier New"/>
          <w:bCs/>
          <w:i/>
        </w:rPr>
        <w:t xml:space="preserve"> </w:t>
      </w:r>
      <w:r w:rsidR="005B59B9" w:rsidRPr="005B59B9">
        <w:rPr>
          <w:rFonts w:ascii="SimSun" w:eastAsia="SimSun" w:hAnsi="SimSun" w:cs="Courier New"/>
          <w:bCs/>
          <w:iCs/>
        </w:rPr>
        <w:t>Volume 72</w:t>
      </w:r>
      <w:r w:rsidR="005B59B9">
        <w:rPr>
          <w:rFonts w:ascii="SimSun" w:eastAsia="SimSun" w:hAnsi="SimSun" w:cs="Courier New"/>
          <w:bCs/>
          <w:iCs/>
        </w:rPr>
        <w:t xml:space="preserve"> </w:t>
      </w:r>
      <w:r w:rsidR="005B59B9" w:rsidRPr="005B59B9">
        <w:rPr>
          <w:rFonts w:ascii="SimSun" w:eastAsia="SimSun" w:hAnsi="SimSun" w:cs="Courier New"/>
          <w:bCs/>
          <w:iCs/>
        </w:rPr>
        <w:t>Issue 5</w:t>
      </w:r>
      <w:r w:rsidR="005B59B9">
        <w:rPr>
          <w:rFonts w:ascii="SimSun" w:eastAsia="SimSun" w:hAnsi="SimSun" w:cs="Courier New"/>
          <w:bCs/>
          <w:iCs/>
        </w:rPr>
        <w:t xml:space="preserve">, pp. </w:t>
      </w:r>
      <w:r w:rsidR="005B59B9" w:rsidRPr="005B59B9">
        <w:rPr>
          <w:rFonts w:ascii="SimSun" w:eastAsia="SimSun" w:hAnsi="SimSun" w:cs="Courier New"/>
          <w:bCs/>
          <w:iCs/>
        </w:rPr>
        <w:t>894-910</w:t>
      </w:r>
      <w:r w:rsidR="005B59B9">
        <w:rPr>
          <w:rFonts w:ascii="SimSun" w:eastAsia="SimSun" w:hAnsi="SimSun" w:cs="Courier New"/>
          <w:bCs/>
          <w:iCs/>
        </w:rPr>
        <w:t>.</w:t>
      </w:r>
    </w:p>
    <w:p w14:paraId="66A34494" w14:textId="7D9C692E" w:rsidR="00540DD7" w:rsidRPr="00502BC1" w:rsidRDefault="000F699A" w:rsidP="00D822CE">
      <w:pPr>
        <w:pStyle w:val="Default"/>
        <w:spacing w:after="100"/>
        <w:jc w:val="both"/>
        <w:rPr>
          <w:rFonts w:ascii="SimSun" w:eastAsia="SimSun" w:hAnsi="SimSun" w:cs="Courier New"/>
          <w:b/>
          <w:bCs/>
          <w:iCs/>
          <w:sz w:val="26"/>
          <w:szCs w:val="26"/>
        </w:rPr>
      </w:pPr>
      <w:r>
        <w:rPr>
          <w:rFonts w:ascii="SimSun" w:eastAsia="SimSun" w:hAnsi="SimSun" w:cs="Courier New"/>
          <w:b/>
          <w:bCs/>
          <w:iCs/>
          <w:sz w:val="26"/>
          <w:szCs w:val="26"/>
          <w:lang w:val="en-US"/>
        </w:rPr>
        <w:t>7</w:t>
      </w:r>
      <w:r w:rsidR="00222B66" w:rsidRPr="00502BC1">
        <w:rPr>
          <w:rFonts w:ascii="SimSun" w:eastAsia="SimSun" w:hAnsi="SimSun" w:cs="Courier New"/>
          <w:b/>
          <w:bCs/>
          <w:iCs/>
          <w:sz w:val="26"/>
          <w:szCs w:val="26"/>
        </w:rPr>
        <w:t xml:space="preserve">. </w:t>
      </w:r>
      <w:r w:rsidR="00AD5250" w:rsidRPr="00502BC1">
        <w:rPr>
          <w:rFonts w:ascii="SimSun" w:eastAsia="SimSun" w:hAnsi="SimSun" w:cs="Courier New"/>
          <w:b/>
          <w:bCs/>
          <w:iCs/>
          <w:sz w:val="26"/>
          <w:szCs w:val="26"/>
        </w:rPr>
        <w:t>(</w:t>
      </w:r>
      <w:r w:rsidR="00C81236">
        <w:rPr>
          <w:rFonts w:ascii="SimSun" w:eastAsia="SimSun" w:hAnsi="SimSun" w:cs="Courier New"/>
          <w:b/>
          <w:bCs/>
          <w:iCs/>
          <w:sz w:val="26"/>
          <w:szCs w:val="26"/>
        </w:rPr>
        <w:t>Oct</w:t>
      </w:r>
      <w:r w:rsidR="00AD5250" w:rsidRPr="00502BC1">
        <w:rPr>
          <w:rFonts w:ascii="SimSun" w:eastAsia="SimSun" w:hAnsi="SimSun" w:cs="Courier New"/>
          <w:b/>
          <w:bCs/>
          <w:iCs/>
          <w:sz w:val="26"/>
          <w:szCs w:val="26"/>
        </w:rPr>
        <w:t xml:space="preserve">. </w:t>
      </w:r>
      <w:r w:rsidR="00C81236">
        <w:rPr>
          <w:rFonts w:ascii="SimSun" w:eastAsia="SimSun" w:hAnsi="SimSun" w:cs="Courier New"/>
          <w:b/>
          <w:bCs/>
          <w:iCs/>
          <w:sz w:val="26"/>
          <w:szCs w:val="26"/>
        </w:rPr>
        <w:t>20</w:t>
      </w:r>
      <w:r w:rsidR="00AD5250" w:rsidRPr="00502BC1">
        <w:rPr>
          <w:rFonts w:ascii="SimSun" w:eastAsia="SimSun" w:hAnsi="SimSun" w:cs="Courier New"/>
          <w:b/>
          <w:bCs/>
          <w:iCs/>
          <w:sz w:val="26"/>
          <w:szCs w:val="26"/>
        </w:rPr>
        <w:t xml:space="preserve">) </w:t>
      </w:r>
      <w:r w:rsidR="00540DD7" w:rsidRPr="00502BC1">
        <w:rPr>
          <w:rFonts w:ascii="SimSun" w:eastAsia="SimSun" w:hAnsi="SimSun" w:cs="Courier New"/>
          <w:b/>
          <w:bCs/>
          <w:iCs/>
          <w:sz w:val="26"/>
          <w:szCs w:val="26"/>
        </w:rPr>
        <w:t>The political alliances in Eurasia: security, economy, trade</w:t>
      </w:r>
    </w:p>
    <w:p w14:paraId="530C6F30" w14:textId="338457E2" w:rsidR="00621BC8" w:rsidRPr="00C07832" w:rsidRDefault="00621BC8" w:rsidP="00D822CE">
      <w:pPr>
        <w:pStyle w:val="Default"/>
        <w:numPr>
          <w:ilvl w:val="0"/>
          <w:numId w:val="8"/>
        </w:numPr>
        <w:spacing w:after="100"/>
        <w:jc w:val="both"/>
        <w:rPr>
          <w:rFonts w:ascii="SimSun" w:eastAsia="SimSun" w:hAnsi="SimSun" w:cs="Courier New"/>
          <w:bCs/>
          <w:iCs/>
        </w:rPr>
      </w:pPr>
      <w:r w:rsidRPr="00C07832">
        <w:rPr>
          <w:rFonts w:ascii="SimSun" w:eastAsia="SimSun" w:hAnsi="SimSun" w:cs="Courier New"/>
          <w:bCs/>
          <w:iCs/>
        </w:rPr>
        <w:t xml:space="preserve">Lukin, Alexander; Yakunin, Vladimir (2018). “Eurasian integration and the development of Asiatic Russia.” </w:t>
      </w:r>
      <w:r w:rsidRPr="00C07832">
        <w:rPr>
          <w:rFonts w:ascii="SimSun" w:eastAsia="SimSun" w:hAnsi="SimSun" w:cs="Courier New"/>
          <w:bCs/>
          <w:i/>
        </w:rPr>
        <w:t>Journal of Eurasian Studies</w:t>
      </w:r>
      <w:r w:rsidR="00D071D5" w:rsidRPr="00C07832">
        <w:rPr>
          <w:rFonts w:ascii="SimSun" w:eastAsia="SimSun" w:hAnsi="SimSun" w:cs="Courier New"/>
          <w:bCs/>
          <w:i/>
        </w:rPr>
        <w:t>,</w:t>
      </w:r>
      <w:r w:rsidR="00D071D5" w:rsidRPr="00C07832">
        <w:rPr>
          <w:sz w:val="22"/>
          <w:szCs w:val="22"/>
        </w:rPr>
        <w:t xml:space="preserve"> </w:t>
      </w:r>
      <w:r w:rsidR="00D071D5" w:rsidRPr="00C07832">
        <w:rPr>
          <w:rFonts w:ascii="SimSun" w:eastAsia="SimSun" w:hAnsi="SimSun" w:cs="Courier New"/>
          <w:bCs/>
          <w:iCs/>
        </w:rPr>
        <w:t>Vol 9, Issue 2, pp. 100-113.</w:t>
      </w:r>
    </w:p>
    <w:p w14:paraId="77351EB9" w14:textId="7CCF9C9E" w:rsidR="00D071D5" w:rsidRPr="00C07832" w:rsidRDefault="00D071D5" w:rsidP="00D822CE">
      <w:pPr>
        <w:pStyle w:val="Default"/>
        <w:numPr>
          <w:ilvl w:val="0"/>
          <w:numId w:val="8"/>
        </w:numPr>
        <w:spacing w:after="100"/>
        <w:jc w:val="both"/>
        <w:rPr>
          <w:rFonts w:ascii="SimSun" w:eastAsia="SimSun" w:hAnsi="SimSun" w:cs="Courier New"/>
          <w:bCs/>
          <w:iCs/>
        </w:rPr>
      </w:pPr>
      <w:r w:rsidRPr="00C07832">
        <w:rPr>
          <w:rFonts w:ascii="SimSun" w:eastAsia="SimSun" w:hAnsi="SimSun" w:cs="Courier New"/>
          <w:bCs/>
          <w:iCs/>
        </w:rPr>
        <w:t>Alimov, Rashid (2019). “The Shanghai Cooperation Organisation: Its role and place in the development of Eurasia.”</w:t>
      </w:r>
      <w:r w:rsidRPr="00C07832">
        <w:rPr>
          <w:rFonts w:ascii="SimSun" w:eastAsia="SimSun" w:hAnsi="SimSun" w:cs="Courier New"/>
          <w:bCs/>
          <w:i/>
        </w:rPr>
        <w:t>Journal of Eurasian Studies,</w:t>
      </w:r>
      <w:r w:rsidRPr="00C07832">
        <w:rPr>
          <w:rFonts w:ascii="SimSun" w:eastAsia="SimSun" w:hAnsi="SimSun" w:cs="Courier New"/>
          <w:bCs/>
          <w:iCs/>
        </w:rPr>
        <w:t xml:space="preserve"> Vol 9, Issue 2, pp.</w:t>
      </w:r>
      <w:r w:rsidRPr="00C07832">
        <w:rPr>
          <w:sz w:val="22"/>
          <w:szCs w:val="22"/>
        </w:rPr>
        <w:t xml:space="preserve"> </w:t>
      </w:r>
      <w:r w:rsidRPr="00C07832">
        <w:rPr>
          <w:rFonts w:ascii="SimSun" w:eastAsia="SimSun" w:hAnsi="SimSun" w:cs="Courier New"/>
          <w:bCs/>
          <w:iCs/>
        </w:rPr>
        <w:t>114–124</w:t>
      </w:r>
    </w:p>
    <w:p w14:paraId="51200479" w14:textId="77A07E3F" w:rsidR="00540DD7" w:rsidRPr="00C07832" w:rsidRDefault="00E85B4B" w:rsidP="00D822CE">
      <w:pPr>
        <w:pStyle w:val="Default"/>
        <w:numPr>
          <w:ilvl w:val="0"/>
          <w:numId w:val="8"/>
        </w:numPr>
        <w:spacing w:after="100"/>
        <w:jc w:val="both"/>
        <w:rPr>
          <w:rFonts w:ascii="SimSun" w:eastAsia="SimSun" w:hAnsi="SimSun" w:cs="Courier New"/>
          <w:bCs/>
          <w:iCs/>
        </w:rPr>
      </w:pPr>
      <w:r w:rsidRPr="00C07832">
        <w:rPr>
          <w:rFonts w:ascii="SimSun" w:eastAsia="SimSun" w:hAnsi="SimSun" w:cs="Courier New"/>
          <w:bCs/>
          <w:iCs/>
        </w:rPr>
        <w:t xml:space="preserve">Korosteleva, </w:t>
      </w:r>
      <w:r w:rsidR="00540DD7" w:rsidRPr="00C07832">
        <w:rPr>
          <w:rFonts w:ascii="SimSun" w:eastAsia="SimSun" w:hAnsi="SimSun" w:cs="Courier New"/>
          <w:bCs/>
          <w:iCs/>
        </w:rPr>
        <w:t>Elena</w:t>
      </w:r>
      <w:r w:rsidRPr="00C07832">
        <w:rPr>
          <w:rFonts w:ascii="SimSun" w:eastAsia="SimSun" w:hAnsi="SimSun" w:cs="Courier New"/>
          <w:bCs/>
          <w:iCs/>
        </w:rPr>
        <w:t xml:space="preserve"> (2016).</w:t>
      </w:r>
      <w:r w:rsidR="00540DD7" w:rsidRPr="00C07832">
        <w:rPr>
          <w:rFonts w:ascii="SimSun" w:eastAsia="SimSun" w:hAnsi="SimSun" w:cs="Courier New"/>
          <w:bCs/>
          <w:iCs/>
        </w:rPr>
        <w:t xml:space="preserve"> “Eastern Partnership and the Eurasian Union: bringing 'the political' back in the </w:t>
      </w:r>
      <w:r w:rsidRPr="00C07832">
        <w:rPr>
          <w:rFonts w:ascii="SimSun" w:eastAsia="SimSun" w:hAnsi="SimSun" w:cs="Courier New"/>
          <w:bCs/>
          <w:iCs/>
        </w:rPr>
        <w:t>e</w:t>
      </w:r>
      <w:r w:rsidR="00540DD7" w:rsidRPr="00C07832">
        <w:rPr>
          <w:rFonts w:ascii="SimSun" w:eastAsia="SimSun" w:hAnsi="SimSun" w:cs="Courier New"/>
          <w:bCs/>
          <w:iCs/>
        </w:rPr>
        <w:t xml:space="preserve">astern </w:t>
      </w:r>
      <w:r w:rsidRPr="00C07832">
        <w:rPr>
          <w:rFonts w:ascii="SimSun" w:eastAsia="SimSun" w:hAnsi="SimSun" w:cs="Courier New"/>
          <w:bCs/>
          <w:iCs/>
        </w:rPr>
        <w:t>r</w:t>
      </w:r>
      <w:r w:rsidR="00540DD7" w:rsidRPr="00C07832">
        <w:rPr>
          <w:rFonts w:ascii="SimSun" w:eastAsia="SimSun" w:hAnsi="SimSun" w:cs="Courier New"/>
          <w:bCs/>
          <w:iCs/>
        </w:rPr>
        <w:t xml:space="preserve">egion”. </w:t>
      </w:r>
      <w:r w:rsidR="00540DD7" w:rsidRPr="00C07832">
        <w:rPr>
          <w:rFonts w:ascii="SimSun" w:eastAsia="SimSun" w:hAnsi="SimSun" w:cs="Courier New"/>
          <w:bCs/>
          <w:i/>
          <w:iCs/>
        </w:rPr>
        <w:t>European Politics and Society</w:t>
      </w:r>
      <w:r w:rsidR="00540DD7"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17, Issue 1, pp.67-81</w:t>
      </w:r>
    </w:p>
    <w:p w14:paraId="54587D0F" w14:textId="77A9580A" w:rsidR="00540DD7" w:rsidRPr="00C07832" w:rsidRDefault="00E85B4B" w:rsidP="00D822CE">
      <w:pPr>
        <w:pStyle w:val="Default"/>
        <w:numPr>
          <w:ilvl w:val="0"/>
          <w:numId w:val="8"/>
        </w:numPr>
        <w:spacing w:after="100"/>
        <w:jc w:val="both"/>
        <w:rPr>
          <w:rFonts w:ascii="SimSun" w:eastAsia="SimSun" w:hAnsi="SimSun" w:cs="Courier New"/>
          <w:bCs/>
          <w:iCs/>
        </w:rPr>
      </w:pPr>
      <w:r w:rsidRPr="00C07832">
        <w:rPr>
          <w:rFonts w:ascii="SimSun" w:eastAsia="SimSun" w:hAnsi="SimSun" w:cs="Courier New"/>
          <w:bCs/>
          <w:iCs/>
        </w:rPr>
        <w:t xml:space="preserve">(*) Podadera Rivera, </w:t>
      </w:r>
      <w:r w:rsidR="00540DD7" w:rsidRPr="00C07832">
        <w:rPr>
          <w:rFonts w:ascii="SimSun" w:eastAsia="SimSun" w:hAnsi="SimSun" w:cs="Courier New"/>
          <w:bCs/>
          <w:iCs/>
        </w:rPr>
        <w:t>Pablo</w:t>
      </w:r>
      <w:r w:rsidRPr="00C07832">
        <w:rPr>
          <w:rFonts w:ascii="SimSun" w:eastAsia="SimSun" w:hAnsi="SimSun" w:cs="Courier New"/>
          <w:bCs/>
          <w:iCs/>
        </w:rPr>
        <w:t>;</w:t>
      </w:r>
      <w:r w:rsidR="00540DD7" w:rsidRPr="00C07832">
        <w:rPr>
          <w:rFonts w:ascii="SimSun" w:eastAsia="SimSun" w:hAnsi="SimSun" w:cs="Courier New"/>
          <w:bCs/>
          <w:iCs/>
        </w:rPr>
        <w:t xml:space="preserve"> Garashchuk</w:t>
      </w:r>
      <w:r w:rsidRPr="00C07832">
        <w:rPr>
          <w:rFonts w:ascii="SimSun" w:eastAsia="SimSun" w:hAnsi="SimSun" w:cs="Courier New"/>
          <w:bCs/>
          <w:iCs/>
        </w:rPr>
        <w:t>, Anna (2016).</w:t>
      </w:r>
      <w:r w:rsidR="00540DD7" w:rsidRPr="00C07832">
        <w:rPr>
          <w:rFonts w:ascii="SimSun" w:eastAsia="SimSun" w:hAnsi="SimSun" w:cs="Courier New"/>
          <w:bCs/>
          <w:iCs/>
        </w:rPr>
        <w:t xml:space="preserve"> “The Eurasian Economic Union: prospective regional integration in the post-Soviet space or just geopolitical project?” </w:t>
      </w:r>
      <w:r w:rsidR="00540DD7" w:rsidRPr="00C07832">
        <w:rPr>
          <w:rFonts w:ascii="SimSun" w:eastAsia="SimSun" w:hAnsi="SimSun" w:cs="Courier New"/>
          <w:bCs/>
          <w:i/>
          <w:iCs/>
        </w:rPr>
        <w:t>Eastern Journal Of European Studies</w:t>
      </w:r>
      <w:r w:rsidR="00540DD7" w:rsidRPr="00C07832">
        <w:rPr>
          <w:rFonts w:ascii="SimSun" w:eastAsia="SimSun" w:hAnsi="SimSun" w:cs="Courier New"/>
          <w:bCs/>
          <w:iCs/>
        </w:rPr>
        <w:t xml:space="preserve">, </w:t>
      </w:r>
      <w:r w:rsidR="00941685" w:rsidRPr="00C07832">
        <w:rPr>
          <w:rFonts w:ascii="SimSun" w:eastAsia="SimSun" w:hAnsi="SimSun" w:cs="Courier New"/>
          <w:bCs/>
          <w:iCs/>
        </w:rPr>
        <w:t>Vol.</w:t>
      </w:r>
      <w:r w:rsidR="00540DD7" w:rsidRPr="00C07832">
        <w:rPr>
          <w:rFonts w:ascii="SimSun" w:eastAsia="SimSun" w:hAnsi="SimSun" w:cs="Courier New"/>
          <w:bCs/>
          <w:iCs/>
        </w:rPr>
        <w:t>7, Issue 2</w:t>
      </w:r>
      <w:r w:rsidRPr="00C07832">
        <w:rPr>
          <w:rFonts w:ascii="SimSun" w:eastAsia="SimSun" w:hAnsi="SimSun" w:cs="Courier New"/>
          <w:bCs/>
          <w:iCs/>
        </w:rPr>
        <w:t xml:space="preserve">, </w:t>
      </w:r>
      <w:r w:rsidR="00540DD7" w:rsidRPr="00C07832">
        <w:rPr>
          <w:rFonts w:ascii="SimSun" w:eastAsia="SimSun" w:hAnsi="SimSun" w:cs="Courier New"/>
          <w:bCs/>
          <w:iCs/>
        </w:rPr>
        <w:t>pp.91-110</w:t>
      </w:r>
    </w:p>
    <w:p w14:paraId="36A36029" w14:textId="3D7593AF" w:rsidR="009A4F71" w:rsidRPr="00C07832" w:rsidRDefault="009A4F71" w:rsidP="00D822CE">
      <w:pPr>
        <w:pStyle w:val="Default"/>
        <w:numPr>
          <w:ilvl w:val="0"/>
          <w:numId w:val="8"/>
        </w:numPr>
        <w:spacing w:after="100"/>
        <w:jc w:val="both"/>
        <w:rPr>
          <w:rFonts w:ascii="SimSun" w:eastAsia="SimSun" w:hAnsi="SimSun" w:cs="Courier New"/>
          <w:bCs/>
          <w:iCs/>
        </w:rPr>
      </w:pPr>
      <w:r w:rsidRPr="00C07832">
        <w:rPr>
          <w:rFonts w:ascii="SimSun" w:eastAsia="SimSun" w:hAnsi="SimSun" w:cs="Courier New"/>
          <w:bCs/>
          <w:iCs/>
        </w:rPr>
        <w:t xml:space="preserve">(*) Cadier, David (2014). “Eastern partnership vs. Eurasian Union? The EU–Russia competition in the shared neighbourhood and the Ukraine crisis”. </w:t>
      </w:r>
      <w:r w:rsidRPr="00C07832">
        <w:rPr>
          <w:rFonts w:ascii="SimSun" w:eastAsia="SimSun" w:hAnsi="SimSun" w:cs="Courier New"/>
          <w:bCs/>
          <w:i/>
          <w:iCs/>
        </w:rPr>
        <w:t>Global Policy</w:t>
      </w:r>
      <w:r w:rsidRPr="00C07832">
        <w:rPr>
          <w:rFonts w:ascii="SimSun" w:eastAsia="SimSun" w:hAnsi="SimSun" w:cs="Courier New"/>
          <w:bCs/>
          <w:iCs/>
        </w:rPr>
        <w:t>, Vol.5, Issue 1, pp. 76-85.</w:t>
      </w:r>
    </w:p>
    <w:p w14:paraId="0F82B672" w14:textId="77777777" w:rsidR="00C81236" w:rsidRDefault="00C81236" w:rsidP="000F699A">
      <w:pPr>
        <w:pStyle w:val="Default"/>
        <w:spacing w:after="100"/>
        <w:jc w:val="both"/>
        <w:rPr>
          <w:rFonts w:ascii="SimSun" w:eastAsia="SimSun" w:hAnsi="SimSun" w:cs="Courier New"/>
          <w:b/>
          <w:bCs/>
          <w:iCs/>
          <w:sz w:val="26"/>
          <w:szCs w:val="26"/>
          <w:lang w:val="en-US"/>
        </w:rPr>
      </w:pPr>
    </w:p>
    <w:p w14:paraId="62AF8055" w14:textId="5F2AFEED" w:rsidR="000F699A" w:rsidRPr="009A4F71" w:rsidRDefault="00C81236" w:rsidP="000F699A">
      <w:pPr>
        <w:pStyle w:val="Default"/>
        <w:spacing w:after="100"/>
        <w:jc w:val="both"/>
        <w:rPr>
          <w:rFonts w:ascii="SimSun" w:eastAsia="SimSun" w:hAnsi="SimSun" w:cs="Courier New"/>
          <w:bCs/>
          <w:iCs/>
          <w:sz w:val="26"/>
          <w:szCs w:val="26"/>
        </w:rPr>
      </w:pPr>
      <w:r>
        <w:rPr>
          <w:rFonts w:ascii="SimSun" w:eastAsia="SimSun" w:hAnsi="SimSun" w:cs="Courier New"/>
          <w:b/>
          <w:bCs/>
          <w:iCs/>
          <w:sz w:val="26"/>
          <w:szCs w:val="26"/>
          <w:lang w:val="en-US"/>
        </w:rPr>
        <w:t>8</w:t>
      </w:r>
      <w:r w:rsidR="000F699A" w:rsidRPr="00502BC1">
        <w:rPr>
          <w:rFonts w:ascii="SimSun" w:eastAsia="SimSun" w:hAnsi="SimSun" w:cs="Courier New"/>
          <w:b/>
          <w:bCs/>
          <w:iCs/>
          <w:sz w:val="26"/>
          <w:szCs w:val="26"/>
        </w:rPr>
        <w:t>.</w:t>
      </w:r>
      <w:r w:rsidR="000F699A" w:rsidRPr="002E1FFA">
        <w:rPr>
          <w:rFonts w:asciiTheme="minorHAnsi" w:eastAsia="SimSun" w:hAnsiTheme="minorHAnsi" w:cs="Courier New"/>
          <w:b/>
          <w:bCs/>
          <w:iCs/>
          <w:sz w:val="26"/>
          <w:szCs w:val="26"/>
          <w:lang w:val="en-US"/>
        </w:rPr>
        <w:t xml:space="preserve"> </w:t>
      </w:r>
      <w:r w:rsidR="000F699A" w:rsidRPr="00502BC1">
        <w:rPr>
          <w:rFonts w:ascii="SimSun" w:eastAsia="SimSun" w:hAnsi="SimSun" w:cs="Courier New"/>
          <w:b/>
          <w:bCs/>
          <w:iCs/>
          <w:sz w:val="26"/>
          <w:szCs w:val="26"/>
        </w:rPr>
        <w:t xml:space="preserve">(Oct. </w:t>
      </w:r>
      <w:r w:rsidR="000F699A">
        <w:rPr>
          <w:rFonts w:ascii="SimSun" w:eastAsia="SimSun" w:hAnsi="SimSun" w:cs="Courier New"/>
          <w:b/>
          <w:bCs/>
          <w:iCs/>
          <w:sz w:val="26"/>
          <w:szCs w:val="26"/>
        </w:rPr>
        <w:t>27</w:t>
      </w:r>
      <w:r w:rsidR="000F699A" w:rsidRPr="00502BC1">
        <w:rPr>
          <w:rFonts w:ascii="SimSun" w:eastAsia="SimSun" w:hAnsi="SimSun" w:cs="Courier New"/>
          <w:b/>
          <w:bCs/>
          <w:iCs/>
          <w:sz w:val="26"/>
          <w:szCs w:val="26"/>
        </w:rPr>
        <w:t>) Fall Break.</w:t>
      </w:r>
    </w:p>
    <w:p w14:paraId="61C27FE4" w14:textId="77777777" w:rsidR="009823A6" w:rsidRPr="00502BC1" w:rsidRDefault="009823A6" w:rsidP="00D822CE">
      <w:pPr>
        <w:pStyle w:val="Default"/>
        <w:spacing w:after="100"/>
        <w:jc w:val="both"/>
        <w:rPr>
          <w:rFonts w:ascii="SimSun" w:eastAsia="SimSun" w:hAnsi="SimSun" w:cs="Courier New"/>
          <w:b/>
          <w:bCs/>
          <w:iCs/>
          <w:sz w:val="26"/>
          <w:szCs w:val="26"/>
        </w:rPr>
      </w:pPr>
    </w:p>
    <w:p w14:paraId="7DB126B1" w14:textId="017D70D7" w:rsidR="00CE04A1" w:rsidRPr="00502BC1" w:rsidRDefault="00AD5250" w:rsidP="00D822CE">
      <w:pPr>
        <w:pStyle w:val="Default"/>
        <w:spacing w:after="100"/>
        <w:jc w:val="both"/>
        <w:rPr>
          <w:rFonts w:ascii="SimSun" w:eastAsia="SimSun" w:hAnsi="SimSun" w:cs="Courier New"/>
          <w:b/>
          <w:bCs/>
          <w:iCs/>
          <w:sz w:val="26"/>
          <w:szCs w:val="26"/>
        </w:rPr>
      </w:pPr>
      <w:r w:rsidRPr="00AD5250">
        <w:rPr>
          <w:rFonts w:ascii="SimSun" w:eastAsia="SimSun" w:hAnsi="SimSun" w:cs="Courier New"/>
          <w:b/>
          <w:bCs/>
          <w:iCs/>
          <w:sz w:val="26"/>
          <w:szCs w:val="26"/>
          <w:lang w:val="en-US"/>
        </w:rPr>
        <w:t>9</w:t>
      </w:r>
      <w:r w:rsidR="00222B66" w:rsidRPr="00502BC1">
        <w:rPr>
          <w:rFonts w:ascii="SimSun" w:eastAsia="SimSun" w:hAnsi="SimSun" w:cs="Courier New"/>
          <w:b/>
          <w:bCs/>
          <w:iCs/>
          <w:sz w:val="26"/>
          <w:szCs w:val="26"/>
        </w:rPr>
        <w:t xml:space="preserve">. </w:t>
      </w:r>
      <w:r w:rsidRPr="00502BC1">
        <w:rPr>
          <w:rFonts w:ascii="SimSun" w:eastAsia="SimSun" w:hAnsi="SimSun" w:cs="Courier New"/>
          <w:b/>
          <w:bCs/>
          <w:iCs/>
          <w:sz w:val="26"/>
          <w:szCs w:val="26"/>
        </w:rPr>
        <w:t>(</w:t>
      </w:r>
      <w:r>
        <w:rPr>
          <w:rFonts w:ascii="SimSun" w:eastAsia="SimSun" w:hAnsi="SimSun" w:cs="Courier New"/>
          <w:b/>
          <w:bCs/>
          <w:iCs/>
          <w:sz w:val="26"/>
          <w:szCs w:val="26"/>
        </w:rPr>
        <w:t>Nov</w:t>
      </w:r>
      <w:r w:rsidRPr="00502BC1">
        <w:rPr>
          <w:rFonts w:ascii="SimSun" w:eastAsia="SimSun" w:hAnsi="SimSun" w:cs="Courier New"/>
          <w:b/>
          <w:bCs/>
          <w:iCs/>
          <w:sz w:val="26"/>
          <w:szCs w:val="26"/>
        </w:rPr>
        <w:t xml:space="preserve">. </w:t>
      </w:r>
      <w:r w:rsidR="00C81236">
        <w:rPr>
          <w:rFonts w:ascii="SimSun" w:eastAsia="SimSun" w:hAnsi="SimSun" w:cs="Courier New"/>
          <w:b/>
          <w:bCs/>
          <w:iCs/>
          <w:sz w:val="26"/>
          <w:szCs w:val="26"/>
        </w:rPr>
        <w:t>3</w:t>
      </w:r>
      <w:r w:rsidRPr="00502BC1">
        <w:rPr>
          <w:rFonts w:ascii="SimSun" w:eastAsia="SimSun" w:hAnsi="SimSun" w:cs="Courier New"/>
          <w:b/>
          <w:bCs/>
          <w:iCs/>
          <w:sz w:val="26"/>
          <w:szCs w:val="26"/>
        </w:rPr>
        <w:t xml:space="preserve">) </w:t>
      </w:r>
      <w:r w:rsidR="00CE04A1" w:rsidRPr="00502BC1">
        <w:rPr>
          <w:rFonts w:ascii="SimSun" w:eastAsia="SimSun" w:hAnsi="SimSun" w:cs="Courier New"/>
          <w:b/>
          <w:bCs/>
          <w:iCs/>
          <w:sz w:val="26"/>
          <w:szCs w:val="26"/>
        </w:rPr>
        <w:t>The ‘pipeline politics’ in Eurasia (including Russian-Ukrainian gas disputes and energy security in Europe)</w:t>
      </w:r>
    </w:p>
    <w:p w14:paraId="4121DD4C" w14:textId="32FA3AB0" w:rsidR="002E6E28" w:rsidRDefault="002E6E28" w:rsidP="00D822CE">
      <w:pPr>
        <w:pStyle w:val="Default"/>
        <w:numPr>
          <w:ilvl w:val="0"/>
          <w:numId w:val="9"/>
        </w:numPr>
        <w:spacing w:after="100"/>
        <w:jc w:val="both"/>
        <w:rPr>
          <w:rFonts w:ascii="SimSun" w:eastAsia="SimSun" w:hAnsi="SimSun" w:cs="Courier New"/>
          <w:bCs/>
          <w:iCs/>
        </w:rPr>
      </w:pPr>
      <w:r>
        <w:rPr>
          <w:rFonts w:ascii="SimSun" w:eastAsia="SimSun" w:hAnsi="SimSun" w:cs="Courier New"/>
          <w:bCs/>
          <w:iCs/>
        </w:rPr>
        <w:t>Kurdin, Alexander (2020). “</w:t>
      </w:r>
      <w:r w:rsidRPr="002E6E28">
        <w:rPr>
          <w:rFonts w:ascii="SimSun" w:eastAsia="SimSun" w:hAnsi="SimSun" w:cs="Courier New"/>
          <w:bCs/>
          <w:iCs/>
        </w:rPr>
        <w:t>Energy in World Politics</w:t>
      </w:r>
      <w:r>
        <w:rPr>
          <w:rFonts w:ascii="SimSun" w:eastAsia="SimSun" w:hAnsi="SimSun" w:cs="Courier New"/>
          <w:bCs/>
          <w:iCs/>
        </w:rPr>
        <w:t xml:space="preserve">” in Diesen, G. &amp; Lukin, A. (eds.) </w:t>
      </w:r>
      <w:r w:rsidRPr="008348C1">
        <w:rPr>
          <w:rFonts w:ascii="SimSun" w:eastAsia="SimSun" w:hAnsi="SimSun" w:cs="Courier New"/>
          <w:bCs/>
          <w:i/>
        </w:rPr>
        <w:t>Russia in a Changing World</w:t>
      </w:r>
      <w:r>
        <w:rPr>
          <w:rFonts w:ascii="SimSun" w:eastAsia="SimSun" w:hAnsi="SimSun" w:cs="Courier New"/>
          <w:bCs/>
          <w:i/>
        </w:rPr>
        <w:t xml:space="preserve">, </w:t>
      </w:r>
      <w:r>
        <w:rPr>
          <w:rFonts w:ascii="SimSun" w:eastAsia="SimSun" w:hAnsi="SimSun" w:cs="Courier New"/>
          <w:bCs/>
          <w:iCs/>
        </w:rPr>
        <w:t xml:space="preserve">Singapore: </w:t>
      </w:r>
      <w:r w:rsidRPr="008348C1">
        <w:rPr>
          <w:rFonts w:ascii="SimSun" w:eastAsia="SimSun" w:hAnsi="SimSun" w:cs="Courier New"/>
          <w:bCs/>
          <w:iCs/>
        </w:rPr>
        <w:t>Palgrave Macmillan</w:t>
      </w:r>
      <w:r>
        <w:rPr>
          <w:rFonts w:ascii="SimSun" w:eastAsia="SimSun" w:hAnsi="SimSun" w:cs="Courier New"/>
          <w:bCs/>
          <w:iCs/>
        </w:rPr>
        <w:t xml:space="preserve">, pp. </w:t>
      </w:r>
      <w:r w:rsidRPr="002E6E28">
        <w:rPr>
          <w:rFonts w:ascii="SimSun" w:eastAsia="SimSun" w:hAnsi="SimSun" w:cs="Courier New"/>
          <w:bCs/>
          <w:iCs/>
        </w:rPr>
        <w:t>143-159</w:t>
      </w:r>
      <w:r>
        <w:rPr>
          <w:rFonts w:ascii="SimSun" w:eastAsia="SimSun" w:hAnsi="SimSun" w:cs="Courier New"/>
          <w:bCs/>
          <w:iCs/>
        </w:rPr>
        <w:t>. (the Chapter is available online for download through McOdrum Library)</w:t>
      </w:r>
    </w:p>
    <w:p w14:paraId="3CB4672D" w14:textId="107705B0" w:rsidR="00FB5D06" w:rsidRPr="00C07832" w:rsidRDefault="00FB5D06" w:rsidP="00D822CE">
      <w:pPr>
        <w:pStyle w:val="Default"/>
        <w:numPr>
          <w:ilvl w:val="0"/>
          <w:numId w:val="9"/>
        </w:numPr>
        <w:spacing w:after="100"/>
        <w:jc w:val="both"/>
        <w:rPr>
          <w:rFonts w:ascii="SimSun" w:eastAsia="SimSun" w:hAnsi="SimSun" w:cs="Courier New"/>
          <w:bCs/>
          <w:iCs/>
        </w:rPr>
      </w:pPr>
      <w:r w:rsidRPr="00C07832">
        <w:rPr>
          <w:rFonts w:ascii="SimSun" w:eastAsia="SimSun" w:hAnsi="SimSun" w:cs="Courier New"/>
          <w:bCs/>
          <w:iCs/>
        </w:rPr>
        <w:t xml:space="preserve">Van de Graaf, Thijs and Colgan, Jeff D. (2017). “Russian gas games or well-oiled conflict? Energy security and the 2014 Ukraine crisis.” </w:t>
      </w:r>
      <w:r w:rsidRPr="00C07832">
        <w:rPr>
          <w:rFonts w:ascii="SimSun" w:eastAsia="SimSun" w:hAnsi="SimSun" w:cs="Courier New"/>
          <w:bCs/>
          <w:i/>
          <w:iCs/>
        </w:rPr>
        <w:t xml:space="preserve">Energy Research &amp; Social Science, </w:t>
      </w:r>
      <w:r w:rsidRPr="00C07832">
        <w:rPr>
          <w:rFonts w:ascii="SimSun" w:eastAsia="SimSun" w:hAnsi="SimSun" w:cs="Courier New"/>
          <w:bCs/>
          <w:iCs/>
        </w:rPr>
        <w:t>Vol.24, pp. 59-64</w:t>
      </w:r>
      <w:r w:rsidR="00F6207A" w:rsidRPr="00C07832">
        <w:rPr>
          <w:rFonts w:ascii="SimSun" w:eastAsia="SimSun" w:hAnsi="SimSun" w:cs="Courier New"/>
          <w:bCs/>
          <w:iCs/>
        </w:rPr>
        <w:t>.</w:t>
      </w:r>
    </w:p>
    <w:p w14:paraId="6E2F2413" w14:textId="4383CD44" w:rsidR="00F6207A" w:rsidRPr="00C07832" w:rsidRDefault="00F6207A" w:rsidP="00D822CE">
      <w:pPr>
        <w:pStyle w:val="Default"/>
        <w:numPr>
          <w:ilvl w:val="0"/>
          <w:numId w:val="9"/>
        </w:numPr>
        <w:spacing w:after="100"/>
        <w:jc w:val="both"/>
        <w:rPr>
          <w:rFonts w:ascii="SimSun" w:eastAsia="SimSun" w:hAnsi="SimSun" w:cs="Courier New"/>
          <w:bCs/>
          <w:iCs/>
        </w:rPr>
      </w:pPr>
      <w:r w:rsidRPr="00C07832">
        <w:rPr>
          <w:rFonts w:ascii="SimSun" w:eastAsia="SimSun" w:hAnsi="SimSun" w:cs="Courier New"/>
          <w:bCs/>
          <w:iCs/>
        </w:rPr>
        <w:t>Romanova, Tatiana (2016). “Is Russian Energy Policy towards the EU Only about Geopolitics? The Case of the Third Liberalisation Package”</w:t>
      </w:r>
      <w:r w:rsidRPr="00C07832">
        <w:rPr>
          <w:rFonts w:ascii="SimSun" w:eastAsia="SimSun" w:hAnsi="SimSun" w:cs="Courier New"/>
          <w:bCs/>
          <w:i/>
        </w:rPr>
        <w:t xml:space="preserve"> Geopolitics, </w:t>
      </w:r>
      <w:r w:rsidRPr="00C07832">
        <w:rPr>
          <w:rFonts w:ascii="SimSun" w:eastAsia="SimSun" w:hAnsi="SimSun" w:cs="Courier New"/>
          <w:bCs/>
          <w:iCs/>
        </w:rPr>
        <w:t>Vol.21, Issue 4, pp. 857-879.</w:t>
      </w:r>
    </w:p>
    <w:p w14:paraId="30927EDF" w14:textId="53BB077C" w:rsidR="00E85B4B" w:rsidRPr="00C07832" w:rsidRDefault="00E85B4B" w:rsidP="00D822CE">
      <w:pPr>
        <w:pStyle w:val="Default"/>
        <w:numPr>
          <w:ilvl w:val="0"/>
          <w:numId w:val="9"/>
        </w:numPr>
        <w:spacing w:after="100"/>
        <w:jc w:val="both"/>
        <w:rPr>
          <w:rFonts w:ascii="SimSun" w:eastAsia="SimSun" w:hAnsi="SimSun" w:cs="Courier New"/>
          <w:bCs/>
          <w:iCs/>
        </w:rPr>
      </w:pPr>
      <w:r w:rsidRPr="00C07832">
        <w:rPr>
          <w:rFonts w:ascii="SimSun" w:eastAsia="SimSun" w:hAnsi="SimSun" w:cs="Courier New"/>
          <w:bCs/>
          <w:iCs/>
        </w:rPr>
        <w:t>Sharples, Jack D. (2016). “The Shifting Geopolitics of Russia’s Natural Gas Exports and Their Impact on EU-Russia Gas Relations.”</w:t>
      </w:r>
      <w:r w:rsidR="00F6207A" w:rsidRPr="00C07832">
        <w:rPr>
          <w:rFonts w:ascii="SimSun" w:eastAsia="SimSun" w:hAnsi="SimSun" w:cs="Courier New"/>
          <w:bCs/>
          <w:iCs/>
        </w:rPr>
        <w:t xml:space="preserve"> </w:t>
      </w:r>
      <w:r w:rsidRPr="00C07832">
        <w:rPr>
          <w:rFonts w:ascii="SimSun" w:eastAsia="SimSun" w:hAnsi="SimSun" w:cs="Courier New"/>
          <w:bCs/>
          <w:i/>
        </w:rPr>
        <w:t>Geopolitics</w:t>
      </w:r>
      <w:r w:rsidR="00F6207A" w:rsidRPr="00C07832">
        <w:rPr>
          <w:rFonts w:ascii="SimSun" w:eastAsia="SimSun" w:hAnsi="SimSun" w:cs="Courier New"/>
          <w:bCs/>
          <w:i/>
        </w:rPr>
        <w:t xml:space="preserve">, </w:t>
      </w:r>
      <w:r w:rsidR="00F6207A" w:rsidRPr="00C07832">
        <w:rPr>
          <w:rFonts w:ascii="SimSun" w:eastAsia="SimSun" w:hAnsi="SimSun" w:cs="Courier New"/>
          <w:bCs/>
          <w:iCs/>
        </w:rPr>
        <w:t>Vol.21, Issue 4, pp. 880-912.</w:t>
      </w:r>
    </w:p>
    <w:p w14:paraId="6FE6F865" w14:textId="259C121F" w:rsidR="00CE04A1" w:rsidRPr="00C07832" w:rsidRDefault="00F6207A" w:rsidP="00D822CE">
      <w:pPr>
        <w:pStyle w:val="Default"/>
        <w:numPr>
          <w:ilvl w:val="0"/>
          <w:numId w:val="9"/>
        </w:numPr>
        <w:spacing w:after="100"/>
        <w:jc w:val="both"/>
        <w:rPr>
          <w:rFonts w:ascii="SimSun" w:eastAsia="SimSun" w:hAnsi="SimSun" w:cs="Courier New"/>
          <w:bCs/>
          <w:iCs/>
        </w:rPr>
      </w:pPr>
      <w:r w:rsidRPr="00C07832">
        <w:rPr>
          <w:rFonts w:ascii="SimSun" w:eastAsia="SimSun" w:hAnsi="SimSun" w:cs="Courier New"/>
          <w:bCs/>
          <w:iCs/>
        </w:rPr>
        <w:t xml:space="preserve">(*) </w:t>
      </w:r>
      <w:r w:rsidR="00CE04A1" w:rsidRPr="00C07832">
        <w:rPr>
          <w:rFonts w:ascii="SimSun" w:eastAsia="SimSun" w:hAnsi="SimSun" w:cs="Courier New"/>
          <w:bCs/>
          <w:iCs/>
        </w:rPr>
        <w:t xml:space="preserve">Feklyunina, Valentina (2012). “Russia's International Images and its Energy Policy. An Unreliable Supplier?” </w:t>
      </w:r>
      <w:r w:rsidR="00CE04A1" w:rsidRPr="00C07832">
        <w:rPr>
          <w:rFonts w:ascii="SimSun" w:eastAsia="SimSun" w:hAnsi="SimSun" w:cs="Courier New"/>
          <w:bCs/>
          <w:i/>
          <w:iCs/>
        </w:rPr>
        <w:t>Europe-Asia Studies</w:t>
      </w:r>
      <w:r w:rsidR="00CE04A1" w:rsidRPr="00C07832">
        <w:rPr>
          <w:rFonts w:ascii="SimSun" w:eastAsia="SimSun" w:hAnsi="SimSun" w:cs="Courier New"/>
          <w:bCs/>
          <w:iCs/>
        </w:rPr>
        <w:t xml:space="preserve">, </w:t>
      </w:r>
      <w:r w:rsidR="00941685" w:rsidRPr="00C07832">
        <w:rPr>
          <w:rFonts w:ascii="SimSun" w:eastAsia="SimSun" w:hAnsi="SimSun" w:cs="Courier New"/>
          <w:bCs/>
          <w:iCs/>
        </w:rPr>
        <w:t>Vol.</w:t>
      </w:r>
      <w:r w:rsidR="00CE04A1" w:rsidRPr="00C07832">
        <w:rPr>
          <w:rFonts w:ascii="SimSun" w:eastAsia="SimSun" w:hAnsi="SimSun" w:cs="Courier New"/>
          <w:bCs/>
          <w:iCs/>
        </w:rPr>
        <w:t>64 (3), pp. 449-469.</w:t>
      </w:r>
    </w:p>
    <w:p w14:paraId="0AD42CBC" w14:textId="35C6F6E3" w:rsidR="00CE04A1" w:rsidRPr="00C07832" w:rsidRDefault="00F6207A" w:rsidP="00D822CE">
      <w:pPr>
        <w:pStyle w:val="Default"/>
        <w:numPr>
          <w:ilvl w:val="0"/>
          <w:numId w:val="9"/>
        </w:numPr>
        <w:spacing w:after="100"/>
        <w:jc w:val="both"/>
        <w:rPr>
          <w:rFonts w:ascii="SimSun" w:eastAsia="SimSun" w:hAnsi="SimSun" w:cs="Courier New"/>
          <w:bCs/>
          <w:iCs/>
        </w:rPr>
      </w:pPr>
      <w:r w:rsidRPr="00C07832">
        <w:rPr>
          <w:rFonts w:ascii="SimSun" w:eastAsia="SimSun" w:hAnsi="SimSun" w:cs="Courier New"/>
          <w:bCs/>
          <w:iCs/>
        </w:rPr>
        <w:t xml:space="preserve">(*) </w:t>
      </w:r>
      <w:r w:rsidR="00CE04A1" w:rsidRPr="00C07832">
        <w:rPr>
          <w:rFonts w:ascii="SimSun" w:eastAsia="SimSun" w:hAnsi="SimSun" w:cs="Courier New"/>
          <w:bCs/>
          <w:iCs/>
        </w:rPr>
        <w:t xml:space="preserve">Ziegler, Charles E. (2014). “Energy Pipeline Networks and Trust: The European Union and Russia in Comparative Perspective”. </w:t>
      </w:r>
      <w:r w:rsidR="00CE04A1" w:rsidRPr="00C07832">
        <w:rPr>
          <w:rFonts w:ascii="SimSun" w:eastAsia="SimSun" w:hAnsi="SimSun" w:cs="Courier New"/>
          <w:bCs/>
          <w:i/>
          <w:iCs/>
        </w:rPr>
        <w:t>International Relations</w:t>
      </w:r>
      <w:r w:rsidR="00CE04A1" w:rsidRPr="00C07832">
        <w:rPr>
          <w:rFonts w:ascii="SimSun" w:eastAsia="SimSun" w:hAnsi="SimSun" w:cs="Courier New"/>
          <w:bCs/>
          <w:iCs/>
        </w:rPr>
        <w:t>,</w:t>
      </w:r>
      <w:r w:rsidR="007C4A3E" w:rsidRPr="00C07832">
        <w:rPr>
          <w:rFonts w:ascii="SimSun" w:eastAsia="SimSun" w:hAnsi="SimSun" w:cs="Courier New"/>
          <w:bCs/>
          <w:iCs/>
        </w:rPr>
        <w:t xml:space="preserve"> </w:t>
      </w:r>
      <w:r w:rsidR="00941685" w:rsidRPr="00C07832">
        <w:rPr>
          <w:rFonts w:ascii="SimSun" w:eastAsia="SimSun" w:hAnsi="SimSun" w:cs="Courier New"/>
          <w:bCs/>
          <w:iCs/>
        </w:rPr>
        <w:t>Vol.</w:t>
      </w:r>
      <w:r w:rsidR="00CE04A1" w:rsidRPr="00C07832">
        <w:rPr>
          <w:rFonts w:ascii="SimSun" w:eastAsia="SimSun" w:hAnsi="SimSun" w:cs="Courier New"/>
          <w:bCs/>
          <w:iCs/>
        </w:rPr>
        <w:t>27 (1), pp. 3-29</w:t>
      </w:r>
    </w:p>
    <w:p w14:paraId="08C4ED76" w14:textId="1835BF02" w:rsidR="00CE04A1" w:rsidRPr="00C07832" w:rsidRDefault="00F6207A" w:rsidP="00D822CE">
      <w:pPr>
        <w:pStyle w:val="Default"/>
        <w:numPr>
          <w:ilvl w:val="0"/>
          <w:numId w:val="9"/>
        </w:numPr>
        <w:spacing w:after="100"/>
        <w:jc w:val="both"/>
        <w:rPr>
          <w:rFonts w:ascii="SimSun" w:eastAsia="SimSun" w:hAnsi="SimSun" w:cs="Courier New"/>
          <w:bCs/>
          <w:iCs/>
        </w:rPr>
      </w:pPr>
      <w:r w:rsidRPr="00C07832">
        <w:rPr>
          <w:rFonts w:ascii="SimSun" w:eastAsia="SimSun" w:hAnsi="SimSun" w:cs="Courier New"/>
          <w:bCs/>
          <w:iCs/>
        </w:rPr>
        <w:t xml:space="preserve">(*) Stulberg, Adam N. (2015). “Out of Gas?: Russia, Ukraine, Europe, and the Changing Geopolitics of Natural Gas” </w:t>
      </w:r>
      <w:r w:rsidRPr="00C07832">
        <w:rPr>
          <w:rFonts w:ascii="SimSun" w:eastAsia="SimSun" w:hAnsi="SimSun" w:cs="Courier New"/>
          <w:bCs/>
          <w:i/>
        </w:rPr>
        <w:t>Problems of Post-Communism</w:t>
      </w:r>
      <w:r w:rsidRPr="00C07832">
        <w:rPr>
          <w:rFonts w:ascii="SimSun" w:eastAsia="SimSun" w:hAnsi="SimSun" w:cs="Courier New"/>
          <w:bCs/>
          <w:iCs/>
        </w:rPr>
        <w:t xml:space="preserve">, </w:t>
      </w:r>
      <w:r w:rsidR="00941685" w:rsidRPr="00C07832">
        <w:rPr>
          <w:rFonts w:ascii="SimSun" w:eastAsia="SimSun" w:hAnsi="SimSun" w:cs="Courier New"/>
          <w:bCs/>
          <w:iCs/>
        </w:rPr>
        <w:t>Vol.</w:t>
      </w:r>
      <w:r w:rsidRPr="00C07832">
        <w:rPr>
          <w:rFonts w:ascii="SimSun" w:eastAsia="SimSun" w:hAnsi="SimSun" w:cs="Courier New"/>
          <w:bCs/>
          <w:iCs/>
        </w:rPr>
        <w:t xml:space="preserve">62, Issue 2, </w:t>
      </w:r>
      <w:r w:rsidR="00A45265" w:rsidRPr="00C07832">
        <w:rPr>
          <w:rFonts w:ascii="SimSun" w:eastAsia="SimSun" w:hAnsi="SimSun" w:cs="Courier New"/>
          <w:bCs/>
          <w:iCs/>
        </w:rPr>
        <w:t>pp.</w:t>
      </w:r>
      <w:r w:rsidR="00CE04A1" w:rsidRPr="00C07832">
        <w:rPr>
          <w:rFonts w:ascii="SimSun" w:eastAsia="SimSun" w:hAnsi="SimSun" w:cs="Courier New"/>
          <w:bCs/>
          <w:iCs/>
        </w:rPr>
        <w:t xml:space="preserve"> 112-130</w:t>
      </w:r>
    </w:p>
    <w:p w14:paraId="0E49E789" w14:textId="5AA135C1" w:rsidR="00CE04A1" w:rsidRPr="00502BC1" w:rsidRDefault="00222B66" w:rsidP="00D822CE">
      <w:pPr>
        <w:pStyle w:val="Default"/>
        <w:spacing w:before="240" w:after="100"/>
        <w:jc w:val="both"/>
        <w:rPr>
          <w:rFonts w:ascii="SimSun" w:eastAsia="SimSun" w:hAnsi="SimSun" w:cs="Courier New"/>
          <w:b/>
          <w:bCs/>
          <w:iCs/>
          <w:sz w:val="26"/>
          <w:szCs w:val="26"/>
        </w:rPr>
      </w:pPr>
      <w:r w:rsidRPr="00502BC1">
        <w:rPr>
          <w:rFonts w:ascii="SimSun" w:eastAsia="SimSun" w:hAnsi="SimSun" w:cs="Courier New"/>
          <w:b/>
          <w:bCs/>
          <w:iCs/>
          <w:sz w:val="26"/>
          <w:szCs w:val="26"/>
        </w:rPr>
        <w:t>1</w:t>
      </w:r>
      <w:r w:rsidR="00AD5250" w:rsidRPr="00AD5250">
        <w:rPr>
          <w:rFonts w:ascii="SimSun" w:eastAsia="SimSun" w:hAnsi="SimSun" w:cs="Courier New"/>
          <w:b/>
          <w:bCs/>
          <w:iCs/>
          <w:sz w:val="26"/>
          <w:szCs w:val="26"/>
          <w:lang w:val="en-US"/>
        </w:rPr>
        <w:t>0</w:t>
      </w:r>
      <w:r w:rsidRPr="00502BC1">
        <w:rPr>
          <w:rFonts w:ascii="SimSun" w:eastAsia="SimSun" w:hAnsi="SimSun" w:cs="Courier New"/>
          <w:b/>
          <w:bCs/>
          <w:iCs/>
          <w:sz w:val="26"/>
          <w:szCs w:val="26"/>
        </w:rPr>
        <w:t xml:space="preserve">. </w:t>
      </w:r>
      <w:r w:rsidR="00AD5250" w:rsidRPr="00502BC1">
        <w:rPr>
          <w:rFonts w:ascii="SimSun" w:eastAsia="SimSun" w:hAnsi="SimSun" w:cs="Courier New"/>
          <w:b/>
          <w:bCs/>
          <w:iCs/>
          <w:sz w:val="26"/>
          <w:szCs w:val="26"/>
        </w:rPr>
        <w:t xml:space="preserve">(Nov. </w:t>
      </w:r>
      <w:r w:rsidR="00C81236">
        <w:rPr>
          <w:rFonts w:ascii="SimSun" w:eastAsia="SimSun" w:hAnsi="SimSun" w:cs="Courier New"/>
          <w:b/>
          <w:bCs/>
          <w:iCs/>
          <w:sz w:val="26"/>
          <w:szCs w:val="26"/>
        </w:rPr>
        <w:t>10</w:t>
      </w:r>
      <w:r w:rsidR="00AD5250" w:rsidRPr="00502BC1">
        <w:rPr>
          <w:rFonts w:ascii="SimSun" w:eastAsia="SimSun" w:hAnsi="SimSun" w:cs="Courier New"/>
          <w:b/>
          <w:bCs/>
          <w:iCs/>
          <w:sz w:val="26"/>
          <w:szCs w:val="26"/>
        </w:rPr>
        <w:t xml:space="preserve">) </w:t>
      </w:r>
      <w:r w:rsidR="00CE04A1" w:rsidRPr="00502BC1">
        <w:rPr>
          <w:rFonts w:ascii="SimSun" w:eastAsia="SimSun" w:hAnsi="SimSun" w:cs="Courier New"/>
          <w:b/>
          <w:bCs/>
          <w:iCs/>
          <w:sz w:val="26"/>
          <w:szCs w:val="26"/>
        </w:rPr>
        <w:t>Russia and ethnic conflicts in the post-Soviet space. Russo-Georgian War, August 2008</w:t>
      </w:r>
    </w:p>
    <w:p w14:paraId="25052B5C" w14:textId="2DB376AC" w:rsidR="00343708" w:rsidRPr="00126755" w:rsidRDefault="00343708" w:rsidP="006458A8">
      <w:pPr>
        <w:pStyle w:val="a4"/>
        <w:numPr>
          <w:ilvl w:val="0"/>
          <w:numId w:val="10"/>
        </w:numPr>
        <w:spacing w:before="120" w:after="0"/>
        <w:jc w:val="both"/>
        <w:rPr>
          <w:rFonts w:ascii="SimSun" w:eastAsia="SimSun" w:hAnsi="SimSun" w:cs="Courier New"/>
          <w:sz w:val="24"/>
          <w:szCs w:val="24"/>
        </w:rPr>
      </w:pPr>
      <w:r w:rsidRPr="00126755">
        <w:rPr>
          <w:rFonts w:ascii="SimSun" w:eastAsia="SimSun" w:hAnsi="SimSun" w:cs="Courier New"/>
          <w:sz w:val="24"/>
          <w:szCs w:val="24"/>
        </w:rPr>
        <w:t xml:space="preserve">Kolstø, Pål (2021) </w:t>
      </w:r>
      <w:r w:rsidR="00126755" w:rsidRPr="00126755">
        <w:rPr>
          <w:rFonts w:ascii="SimSun" w:eastAsia="SimSun" w:hAnsi="SimSun" w:cs="Courier New"/>
          <w:sz w:val="24"/>
          <w:szCs w:val="24"/>
        </w:rPr>
        <w:t xml:space="preserve">“Authoritarian Diffusion, or the Geopolitics of Self-Interest? Evidence from Russia’s Patron–Client Relations with Eurasia’s </w:t>
      </w:r>
      <w:r w:rsidR="00126755" w:rsidRPr="00126755">
        <w:rPr>
          <w:rFonts w:ascii="SimSun" w:eastAsia="SimSun" w:hAnsi="SimSun" w:cs="Courier New"/>
          <w:i/>
          <w:iCs/>
          <w:sz w:val="24"/>
          <w:szCs w:val="24"/>
        </w:rPr>
        <w:t>De Facto</w:t>
      </w:r>
      <w:r w:rsidR="00126755" w:rsidRPr="00126755">
        <w:rPr>
          <w:rFonts w:ascii="SimSun" w:eastAsia="SimSun" w:hAnsi="SimSun" w:cs="Courier New"/>
          <w:sz w:val="24"/>
          <w:szCs w:val="24"/>
        </w:rPr>
        <w:t xml:space="preserve"> States”, </w:t>
      </w:r>
      <w:r w:rsidR="00126755" w:rsidRPr="00126755">
        <w:rPr>
          <w:rFonts w:ascii="SimSun" w:eastAsia="SimSun" w:hAnsi="SimSun" w:cs="Courier New"/>
          <w:i/>
          <w:iCs/>
          <w:sz w:val="24"/>
          <w:szCs w:val="24"/>
        </w:rPr>
        <w:t>Europe-Asia Studies</w:t>
      </w:r>
      <w:r w:rsidR="00126755" w:rsidRPr="00126755">
        <w:rPr>
          <w:rFonts w:ascii="SimSun" w:eastAsia="SimSun" w:hAnsi="SimSun" w:cs="Courier New"/>
          <w:sz w:val="24"/>
          <w:szCs w:val="24"/>
        </w:rPr>
        <w:t xml:space="preserve"> Vol</w:t>
      </w:r>
      <w:r w:rsidR="00126755">
        <w:rPr>
          <w:rFonts w:ascii="SimSun" w:eastAsia="SimSun" w:hAnsi="SimSun" w:cs="Courier New"/>
          <w:sz w:val="24"/>
          <w:szCs w:val="24"/>
        </w:rPr>
        <w:t>.</w:t>
      </w:r>
      <w:r w:rsidR="00126755" w:rsidRPr="00126755">
        <w:rPr>
          <w:rFonts w:ascii="SimSun" w:eastAsia="SimSun" w:hAnsi="SimSun" w:cs="Courier New"/>
          <w:sz w:val="24"/>
          <w:szCs w:val="24"/>
        </w:rPr>
        <w:t>73</w:t>
      </w:r>
      <w:r w:rsidR="00126755">
        <w:rPr>
          <w:rFonts w:ascii="SimSun" w:eastAsia="SimSun" w:hAnsi="SimSun" w:cs="Courier New"/>
          <w:sz w:val="24"/>
          <w:szCs w:val="24"/>
        </w:rPr>
        <w:t xml:space="preserve"> </w:t>
      </w:r>
      <w:r w:rsidR="00126755" w:rsidRPr="00126755">
        <w:rPr>
          <w:rFonts w:ascii="SimSun" w:eastAsia="SimSun" w:hAnsi="SimSun" w:cs="Courier New"/>
          <w:sz w:val="24"/>
          <w:szCs w:val="24"/>
        </w:rPr>
        <w:t>Issue 5</w:t>
      </w:r>
      <w:r w:rsidR="00126755">
        <w:rPr>
          <w:rFonts w:ascii="SimSun" w:eastAsia="SimSun" w:hAnsi="SimSun" w:cs="Courier New"/>
          <w:sz w:val="24"/>
          <w:szCs w:val="24"/>
        </w:rPr>
        <w:t xml:space="preserve">, pp. </w:t>
      </w:r>
      <w:r w:rsidR="00126755" w:rsidRPr="00126755">
        <w:rPr>
          <w:rFonts w:ascii="SimSun" w:eastAsia="SimSun" w:hAnsi="SimSun" w:cs="Courier New"/>
          <w:sz w:val="24"/>
          <w:szCs w:val="24"/>
        </w:rPr>
        <w:t>890-912</w:t>
      </w:r>
      <w:r w:rsidR="00126755">
        <w:rPr>
          <w:rFonts w:ascii="SimSun" w:eastAsia="SimSun" w:hAnsi="SimSun" w:cs="Courier New"/>
          <w:sz w:val="24"/>
          <w:szCs w:val="24"/>
        </w:rPr>
        <w:t>.</w:t>
      </w:r>
    </w:p>
    <w:p w14:paraId="1FF19B2A" w14:textId="0F46AA6F" w:rsidR="007555AA" w:rsidRPr="00C07832" w:rsidRDefault="007555AA" w:rsidP="00D822CE">
      <w:pPr>
        <w:pStyle w:val="a4"/>
        <w:numPr>
          <w:ilvl w:val="0"/>
          <w:numId w:val="10"/>
        </w:numPr>
        <w:spacing w:before="120" w:after="0"/>
        <w:jc w:val="both"/>
        <w:rPr>
          <w:rFonts w:ascii="SimSun" w:eastAsia="SimSun" w:hAnsi="SimSun" w:cs="Courier New"/>
          <w:sz w:val="24"/>
          <w:szCs w:val="24"/>
        </w:rPr>
      </w:pPr>
      <w:r w:rsidRPr="00C07832">
        <w:rPr>
          <w:rFonts w:ascii="SimSun" w:eastAsia="SimSun" w:hAnsi="SimSun" w:cs="Courier New"/>
          <w:sz w:val="24"/>
          <w:szCs w:val="24"/>
        </w:rPr>
        <w:t xml:space="preserve">Ellison, Brian J. (2011). “Russian Grand Strategy in the South Ossetia War.” </w:t>
      </w:r>
      <w:r w:rsidRPr="00C07832">
        <w:rPr>
          <w:rFonts w:ascii="SimSun" w:eastAsia="SimSun" w:hAnsi="SimSun" w:cs="Courier New"/>
          <w:i/>
          <w:iCs/>
          <w:sz w:val="24"/>
          <w:szCs w:val="24"/>
        </w:rPr>
        <w:t>Demokratizatsyia,</w:t>
      </w:r>
      <w:r w:rsidR="00941685" w:rsidRPr="00C07832">
        <w:rPr>
          <w:rFonts w:ascii="SimSun" w:eastAsia="SimSun" w:hAnsi="SimSun" w:cs="Courier New"/>
          <w:sz w:val="24"/>
          <w:szCs w:val="24"/>
        </w:rPr>
        <w:t xml:space="preserve"> Vol.19, Issue 4, pp.343-366.</w:t>
      </w:r>
      <w:r w:rsidRPr="00C07832">
        <w:rPr>
          <w:rFonts w:ascii="SimSun" w:eastAsia="SimSun" w:hAnsi="SimSun" w:cs="Courier New"/>
          <w:i/>
          <w:iCs/>
          <w:sz w:val="24"/>
          <w:szCs w:val="24"/>
        </w:rPr>
        <w:t xml:space="preserve"> </w:t>
      </w:r>
      <w:r w:rsidRPr="00C07832">
        <w:rPr>
          <w:rFonts w:ascii="SimSun" w:eastAsia="SimSun" w:hAnsi="SimSun" w:cs="Courier New"/>
          <w:sz w:val="24"/>
          <w:szCs w:val="24"/>
        </w:rPr>
        <w:t>(</w:t>
      </w:r>
      <w:hyperlink r:id="rId12" w:history="1">
        <w:r w:rsidRPr="00C07832">
          <w:rPr>
            <w:rStyle w:val="a3"/>
            <w:rFonts w:ascii="SimSun" w:eastAsia="SimSun" w:hAnsi="SimSun" w:cs="Courier New"/>
            <w:sz w:val="24"/>
            <w:szCs w:val="24"/>
          </w:rPr>
          <w:t>PDF</w:t>
        </w:r>
      </w:hyperlink>
      <w:r w:rsidRPr="00C07832">
        <w:rPr>
          <w:rFonts w:ascii="SimSun" w:eastAsia="SimSun" w:hAnsi="SimSun" w:cs="Courier New"/>
          <w:sz w:val="24"/>
          <w:szCs w:val="24"/>
        </w:rPr>
        <w:t>)</w:t>
      </w:r>
    </w:p>
    <w:p w14:paraId="3646B4DE" w14:textId="2BBBF5AA" w:rsidR="007555AA" w:rsidRPr="00C07832" w:rsidRDefault="007555AA" w:rsidP="00D822CE">
      <w:pPr>
        <w:pStyle w:val="a4"/>
        <w:numPr>
          <w:ilvl w:val="0"/>
          <w:numId w:val="10"/>
        </w:numPr>
        <w:spacing w:before="120" w:after="0"/>
        <w:jc w:val="both"/>
        <w:rPr>
          <w:rFonts w:ascii="SimSun" w:eastAsia="SimSun" w:hAnsi="SimSun" w:cs="Courier New"/>
          <w:sz w:val="24"/>
          <w:szCs w:val="24"/>
        </w:rPr>
      </w:pPr>
      <w:r w:rsidRPr="00C07832">
        <w:rPr>
          <w:rFonts w:ascii="SimSun" w:eastAsia="SimSun" w:hAnsi="SimSun" w:cs="Courier New"/>
          <w:sz w:val="24"/>
          <w:szCs w:val="24"/>
        </w:rPr>
        <w:lastRenderedPageBreak/>
        <w:t xml:space="preserve">Boesen, Henrik; Lindbo Larsen (2012). “The Russo-Georgian war and beyond: towards a European great power concert”. </w:t>
      </w:r>
      <w:r w:rsidRPr="00C07832">
        <w:rPr>
          <w:rFonts w:ascii="SimSun" w:eastAsia="SimSun" w:hAnsi="SimSun" w:cs="Courier New"/>
          <w:i/>
          <w:sz w:val="24"/>
          <w:szCs w:val="24"/>
        </w:rPr>
        <w:t>European Security</w:t>
      </w:r>
      <w:r w:rsidRPr="00C07832">
        <w:rPr>
          <w:rFonts w:ascii="SimSun" w:eastAsia="SimSun" w:hAnsi="SimSun" w:cs="Courier New"/>
          <w:sz w:val="24"/>
          <w:szCs w:val="24"/>
        </w:rPr>
        <w:t>, Vol.21</w:t>
      </w:r>
      <w:r w:rsidR="00941685" w:rsidRPr="00C07832">
        <w:rPr>
          <w:rFonts w:ascii="SimSun" w:eastAsia="SimSun" w:hAnsi="SimSun" w:cs="Courier New"/>
          <w:sz w:val="24"/>
          <w:szCs w:val="24"/>
        </w:rPr>
        <w:t xml:space="preserve">, Issue </w:t>
      </w:r>
      <w:r w:rsidRPr="00C07832">
        <w:rPr>
          <w:rFonts w:ascii="SimSun" w:eastAsia="SimSun" w:hAnsi="SimSun" w:cs="Courier New"/>
          <w:sz w:val="24"/>
          <w:szCs w:val="24"/>
        </w:rPr>
        <w:t>1, pp. 102-121.</w:t>
      </w:r>
    </w:p>
    <w:p w14:paraId="4AC0121F" w14:textId="77777777" w:rsidR="00217C79" w:rsidRPr="00C07832" w:rsidRDefault="00217C79" w:rsidP="00D822CE">
      <w:pPr>
        <w:pStyle w:val="a4"/>
        <w:numPr>
          <w:ilvl w:val="0"/>
          <w:numId w:val="10"/>
        </w:numPr>
        <w:spacing w:before="120" w:after="0"/>
        <w:jc w:val="both"/>
        <w:rPr>
          <w:rFonts w:ascii="SimSun" w:eastAsia="SimSun" w:hAnsi="SimSun" w:cs="Courier New"/>
          <w:bCs/>
          <w:iCs/>
          <w:sz w:val="24"/>
          <w:szCs w:val="24"/>
        </w:rPr>
      </w:pPr>
      <w:r w:rsidRPr="00C07832">
        <w:rPr>
          <w:rFonts w:ascii="SimSun" w:eastAsia="SimSun" w:hAnsi="SimSun" w:cs="Courier New"/>
          <w:bCs/>
          <w:iCs/>
          <w:sz w:val="24"/>
          <w:szCs w:val="24"/>
        </w:rPr>
        <w:t>Abushov, Kavus (2019). “Russian foreign policy towards the Nagorno-Karabakh conflict: prudent geopolitics, incapacity or identity?”</w:t>
      </w:r>
      <w:r w:rsidRPr="00C07832">
        <w:rPr>
          <w:sz w:val="20"/>
          <w:szCs w:val="20"/>
        </w:rPr>
        <w:t xml:space="preserve"> </w:t>
      </w:r>
      <w:r w:rsidRPr="00C07832">
        <w:rPr>
          <w:rFonts w:ascii="SimSun" w:eastAsia="SimSun" w:hAnsi="SimSun" w:cs="Courier New"/>
          <w:bCs/>
          <w:i/>
          <w:sz w:val="24"/>
          <w:szCs w:val="24"/>
        </w:rPr>
        <w:t xml:space="preserve">East European Politics, </w:t>
      </w:r>
      <w:r w:rsidRPr="00C07832">
        <w:rPr>
          <w:rFonts w:ascii="SimSun" w:eastAsia="SimSun" w:hAnsi="SimSun" w:cs="Courier New"/>
          <w:bCs/>
          <w:iCs/>
          <w:sz w:val="24"/>
          <w:szCs w:val="24"/>
        </w:rPr>
        <w:t>Vol.35, Issue 1, pp.72-92.</w:t>
      </w:r>
    </w:p>
    <w:p w14:paraId="63E963F0" w14:textId="61887533" w:rsidR="00941685" w:rsidRPr="00C07832" w:rsidRDefault="00217C79" w:rsidP="00D822CE">
      <w:pPr>
        <w:pStyle w:val="a4"/>
        <w:numPr>
          <w:ilvl w:val="0"/>
          <w:numId w:val="10"/>
        </w:numPr>
        <w:spacing w:before="120" w:after="0"/>
        <w:jc w:val="both"/>
        <w:rPr>
          <w:rFonts w:ascii="SimSun" w:eastAsia="SimSun" w:hAnsi="SimSun" w:cs="Courier New"/>
          <w:bCs/>
          <w:iCs/>
          <w:sz w:val="24"/>
          <w:szCs w:val="24"/>
        </w:rPr>
      </w:pPr>
      <w:r w:rsidRPr="00C07832">
        <w:rPr>
          <w:rFonts w:ascii="SimSun" w:eastAsia="SimSun" w:hAnsi="SimSun" w:cs="Courier New"/>
          <w:sz w:val="24"/>
          <w:szCs w:val="24"/>
        </w:rPr>
        <w:t xml:space="preserve">(*) </w:t>
      </w:r>
      <w:r w:rsidR="00540DD7" w:rsidRPr="00C07832">
        <w:rPr>
          <w:rFonts w:ascii="SimSun" w:eastAsia="SimSun" w:hAnsi="SimSun" w:cs="Courier New"/>
          <w:sz w:val="24"/>
          <w:szCs w:val="24"/>
        </w:rPr>
        <w:t xml:space="preserve">Sakwa, Richard (2012). “Conspiracy Narratives as a Mode of Engagement in International Politics: The Case of the 2008 Russo-Georgian War”. </w:t>
      </w:r>
      <w:r w:rsidR="00540DD7" w:rsidRPr="00C07832">
        <w:rPr>
          <w:rFonts w:ascii="SimSun" w:eastAsia="SimSun" w:hAnsi="SimSun" w:cs="Courier New"/>
          <w:i/>
          <w:sz w:val="24"/>
          <w:szCs w:val="24"/>
        </w:rPr>
        <w:t xml:space="preserve">The Russian Review. </w:t>
      </w:r>
      <w:r w:rsidR="00941685" w:rsidRPr="00C07832">
        <w:rPr>
          <w:rFonts w:ascii="SimSun" w:eastAsia="SimSun" w:hAnsi="SimSun" w:cs="Courier New"/>
          <w:sz w:val="24"/>
          <w:szCs w:val="24"/>
        </w:rPr>
        <w:t>Vol.</w:t>
      </w:r>
      <w:r w:rsidR="00540DD7" w:rsidRPr="00C07832">
        <w:rPr>
          <w:rFonts w:ascii="SimSun" w:eastAsia="SimSun" w:hAnsi="SimSun" w:cs="Courier New"/>
          <w:sz w:val="24"/>
          <w:szCs w:val="24"/>
        </w:rPr>
        <w:t>71 (4).</w:t>
      </w:r>
    </w:p>
    <w:p w14:paraId="67E6CDA1" w14:textId="77777777" w:rsidR="00941685" w:rsidRPr="00C07832" w:rsidRDefault="00941685" w:rsidP="00D822CE">
      <w:pPr>
        <w:pStyle w:val="a4"/>
        <w:numPr>
          <w:ilvl w:val="0"/>
          <w:numId w:val="10"/>
        </w:numPr>
        <w:spacing w:before="120" w:after="0"/>
        <w:jc w:val="both"/>
        <w:rPr>
          <w:rFonts w:ascii="SimSun" w:eastAsia="SimSun" w:hAnsi="SimSun" w:cs="Courier New"/>
          <w:bCs/>
          <w:iCs/>
          <w:sz w:val="24"/>
          <w:szCs w:val="24"/>
        </w:rPr>
      </w:pPr>
      <w:r w:rsidRPr="00C07832">
        <w:rPr>
          <w:rFonts w:ascii="SimSun" w:eastAsia="SimSun" w:hAnsi="SimSun" w:cs="Courier New"/>
          <w:bCs/>
          <w:iCs/>
          <w:sz w:val="24"/>
          <w:szCs w:val="24"/>
        </w:rPr>
        <w:t xml:space="preserve">(optional) </w:t>
      </w:r>
      <w:r w:rsidR="00540DD7" w:rsidRPr="00C07832">
        <w:rPr>
          <w:rFonts w:ascii="SimSun" w:eastAsia="SimSun" w:hAnsi="SimSun" w:cs="Courier New"/>
          <w:bCs/>
          <w:iCs/>
          <w:sz w:val="24"/>
          <w:szCs w:val="24"/>
        </w:rPr>
        <w:t>Bayulgen,</w:t>
      </w:r>
      <w:r w:rsidRPr="00C07832">
        <w:rPr>
          <w:rFonts w:ascii="SimSun" w:eastAsia="SimSun" w:hAnsi="SimSun" w:cs="Courier New"/>
          <w:bCs/>
          <w:iCs/>
          <w:sz w:val="24"/>
          <w:szCs w:val="24"/>
        </w:rPr>
        <w:t xml:space="preserve"> Oksana;</w:t>
      </w:r>
      <w:r w:rsidR="00540DD7" w:rsidRPr="00C07832">
        <w:rPr>
          <w:rFonts w:ascii="SimSun" w:eastAsia="SimSun" w:hAnsi="SimSun" w:cs="Courier New"/>
          <w:bCs/>
          <w:iCs/>
          <w:sz w:val="24"/>
          <w:szCs w:val="24"/>
        </w:rPr>
        <w:t xml:space="preserve"> Arbatli</w:t>
      </w:r>
      <w:r w:rsidRPr="00C07832">
        <w:rPr>
          <w:rFonts w:ascii="SimSun" w:eastAsia="SimSun" w:hAnsi="SimSun" w:cs="Courier New"/>
          <w:bCs/>
          <w:iCs/>
          <w:sz w:val="24"/>
          <w:szCs w:val="24"/>
        </w:rPr>
        <w:t>, Ekim</w:t>
      </w:r>
      <w:r w:rsidR="00540DD7" w:rsidRPr="00C07832">
        <w:rPr>
          <w:rFonts w:ascii="SimSun" w:eastAsia="SimSun" w:hAnsi="SimSun" w:cs="Courier New"/>
          <w:bCs/>
          <w:iCs/>
          <w:sz w:val="24"/>
          <w:szCs w:val="24"/>
        </w:rPr>
        <w:t xml:space="preserve"> (2013)</w:t>
      </w:r>
      <w:r w:rsidRPr="00C07832">
        <w:rPr>
          <w:rFonts w:ascii="SimSun" w:eastAsia="SimSun" w:hAnsi="SimSun" w:cs="Courier New"/>
          <w:bCs/>
          <w:iCs/>
          <w:sz w:val="24"/>
          <w:szCs w:val="24"/>
        </w:rPr>
        <w:t>.</w:t>
      </w:r>
      <w:r w:rsidR="00540DD7" w:rsidRPr="00C07832">
        <w:rPr>
          <w:rFonts w:ascii="SimSun" w:eastAsia="SimSun" w:hAnsi="SimSun" w:cs="Courier New"/>
          <w:bCs/>
          <w:iCs/>
          <w:sz w:val="24"/>
          <w:szCs w:val="24"/>
        </w:rPr>
        <w:t xml:space="preserve"> “Cold War redux in US–Russia relations? The effects of US media framing and public opinion of the 2008 Russia–Georgia war”. </w:t>
      </w:r>
      <w:r w:rsidR="00540DD7" w:rsidRPr="00C07832">
        <w:rPr>
          <w:rFonts w:ascii="SimSun" w:eastAsia="SimSun" w:hAnsi="SimSun" w:cs="Courier New"/>
          <w:bCs/>
          <w:i/>
          <w:iCs/>
          <w:sz w:val="24"/>
          <w:szCs w:val="24"/>
        </w:rPr>
        <w:t>Communist and Post-Communist</w:t>
      </w:r>
      <w:r w:rsidR="00540DD7" w:rsidRPr="00C07832">
        <w:rPr>
          <w:rFonts w:ascii="SimSun" w:eastAsia="SimSun" w:hAnsi="SimSun" w:cs="Courier New"/>
          <w:bCs/>
          <w:iCs/>
          <w:sz w:val="24"/>
          <w:szCs w:val="24"/>
        </w:rPr>
        <w:t xml:space="preserve"> Studies, Volume 46, Issue 4, </w:t>
      </w:r>
      <w:r w:rsidR="00A45265" w:rsidRPr="00C07832">
        <w:rPr>
          <w:rFonts w:ascii="SimSun" w:eastAsia="SimSun" w:hAnsi="SimSun" w:cs="Courier New"/>
          <w:bCs/>
          <w:iCs/>
          <w:sz w:val="24"/>
          <w:szCs w:val="24"/>
        </w:rPr>
        <w:t xml:space="preserve"> pp.</w:t>
      </w:r>
      <w:r w:rsidR="00540DD7" w:rsidRPr="00C07832">
        <w:rPr>
          <w:rFonts w:ascii="SimSun" w:eastAsia="SimSun" w:hAnsi="SimSun" w:cs="Courier New"/>
          <w:bCs/>
          <w:iCs/>
          <w:sz w:val="24"/>
          <w:szCs w:val="24"/>
        </w:rPr>
        <w:t xml:space="preserve"> 513-527</w:t>
      </w:r>
    </w:p>
    <w:p w14:paraId="1D5BB894" w14:textId="640D28E5" w:rsidR="00883C69" w:rsidRPr="00C07832" w:rsidRDefault="00941685" w:rsidP="00D822CE">
      <w:pPr>
        <w:pStyle w:val="a4"/>
        <w:numPr>
          <w:ilvl w:val="0"/>
          <w:numId w:val="10"/>
        </w:numPr>
        <w:spacing w:before="120" w:after="0"/>
        <w:jc w:val="both"/>
        <w:rPr>
          <w:rFonts w:ascii="SimSun" w:eastAsia="SimSun" w:hAnsi="SimSun" w:cs="Courier New"/>
          <w:bCs/>
          <w:iCs/>
          <w:sz w:val="24"/>
          <w:szCs w:val="24"/>
        </w:rPr>
      </w:pPr>
      <w:r w:rsidRPr="00C07832">
        <w:rPr>
          <w:rFonts w:ascii="SimSun" w:eastAsia="SimSun" w:hAnsi="SimSun" w:cs="Courier New"/>
          <w:bCs/>
          <w:iCs/>
          <w:sz w:val="24"/>
          <w:szCs w:val="24"/>
        </w:rPr>
        <w:t xml:space="preserve">(optional) </w:t>
      </w:r>
      <w:r w:rsidR="00883C69" w:rsidRPr="00C07832">
        <w:rPr>
          <w:rFonts w:ascii="SimSun" w:eastAsia="SimSun" w:hAnsi="SimSun" w:cs="Courier New"/>
          <w:bCs/>
          <w:iCs/>
          <w:sz w:val="24"/>
          <w:szCs w:val="24"/>
        </w:rPr>
        <w:t xml:space="preserve">Deibert, </w:t>
      </w:r>
      <w:r w:rsidRPr="00C07832">
        <w:rPr>
          <w:rFonts w:ascii="SimSun" w:eastAsia="SimSun" w:hAnsi="SimSun" w:cs="Courier New"/>
          <w:bCs/>
          <w:iCs/>
          <w:sz w:val="24"/>
          <w:szCs w:val="24"/>
        </w:rPr>
        <w:t xml:space="preserve">Ronald J., </w:t>
      </w:r>
      <w:r w:rsidR="00883C69" w:rsidRPr="00C07832">
        <w:rPr>
          <w:rFonts w:ascii="SimSun" w:eastAsia="SimSun" w:hAnsi="SimSun" w:cs="Courier New"/>
          <w:bCs/>
          <w:iCs/>
          <w:sz w:val="24"/>
          <w:szCs w:val="24"/>
        </w:rPr>
        <w:t>Rohozinski,</w:t>
      </w:r>
      <w:r w:rsidRPr="00C07832">
        <w:rPr>
          <w:rFonts w:ascii="SimSun" w:eastAsia="SimSun" w:hAnsi="SimSun" w:cs="Courier New"/>
          <w:bCs/>
          <w:iCs/>
          <w:sz w:val="24"/>
          <w:szCs w:val="24"/>
        </w:rPr>
        <w:t xml:space="preserve"> Rafal,</w:t>
      </w:r>
      <w:r w:rsidR="00883C69" w:rsidRPr="00C07832">
        <w:rPr>
          <w:rFonts w:ascii="SimSun" w:eastAsia="SimSun" w:hAnsi="SimSun" w:cs="Courier New"/>
          <w:bCs/>
          <w:iCs/>
          <w:sz w:val="24"/>
          <w:szCs w:val="24"/>
        </w:rPr>
        <w:t xml:space="preserve"> Crete-Nishihata</w:t>
      </w:r>
      <w:r w:rsidRPr="00C07832">
        <w:rPr>
          <w:rFonts w:ascii="SimSun" w:eastAsia="SimSun" w:hAnsi="SimSun" w:cs="Courier New"/>
          <w:bCs/>
          <w:iCs/>
          <w:sz w:val="24"/>
          <w:szCs w:val="24"/>
        </w:rPr>
        <w:t>, Masashi (2012)</w:t>
      </w:r>
      <w:r w:rsidR="00883C69" w:rsidRPr="00C07832">
        <w:rPr>
          <w:rFonts w:ascii="SimSun" w:eastAsia="SimSun" w:hAnsi="SimSun" w:cs="Courier New"/>
          <w:bCs/>
          <w:iCs/>
          <w:sz w:val="24"/>
          <w:szCs w:val="24"/>
        </w:rPr>
        <w:t xml:space="preserve"> “Cyclones in cyberspace: Information shaping and denial in the 2008 Russia–Georgia war</w:t>
      </w:r>
      <w:r w:rsidRPr="00C07832">
        <w:rPr>
          <w:rFonts w:ascii="SimSun" w:eastAsia="SimSun" w:hAnsi="SimSun" w:cs="Courier New"/>
          <w:bCs/>
          <w:iCs/>
          <w:sz w:val="24"/>
          <w:szCs w:val="24"/>
        </w:rPr>
        <w:t>.</w:t>
      </w:r>
      <w:r w:rsidR="00883C69" w:rsidRPr="00C07832">
        <w:rPr>
          <w:rFonts w:ascii="SimSun" w:eastAsia="SimSun" w:hAnsi="SimSun" w:cs="Courier New"/>
          <w:bCs/>
          <w:iCs/>
          <w:sz w:val="24"/>
          <w:szCs w:val="24"/>
        </w:rPr>
        <w:t xml:space="preserve">” </w:t>
      </w:r>
      <w:r w:rsidR="00883C69" w:rsidRPr="00C07832">
        <w:rPr>
          <w:rFonts w:ascii="SimSun" w:eastAsia="SimSun" w:hAnsi="SimSun" w:cs="Courier New"/>
          <w:bCs/>
          <w:i/>
          <w:iCs/>
          <w:sz w:val="24"/>
          <w:szCs w:val="24"/>
        </w:rPr>
        <w:t>Security Dialogue,</w:t>
      </w:r>
      <w:r w:rsidR="00883C69" w:rsidRPr="00C07832">
        <w:rPr>
          <w:rFonts w:ascii="SimSun" w:eastAsia="SimSun" w:hAnsi="SimSun" w:cs="Courier New"/>
          <w:bCs/>
          <w:iCs/>
          <w:sz w:val="24"/>
          <w:szCs w:val="24"/>
        </w:rPr>
        <w:t xml:space="preserve"> Vol</w:t>
      </w:r>
      <w:r w:rsidRPr="00C07832">
        <w:rPr>
          <w:rFonts w:ascii="SimSun" w:eastAsia="SimSun" w:hAnsi="SimSun" w:cs="Courier New"/>
          <w:bCs/>
          <w:iCs/>
          <w:sz w:val="24"/>
          <w:szCs w:val="24"/>
        </w:rPr>
        <w:t>.</w:t>
      </w:r>
      <w:r w:rsidR="00883C69" w:rsidRPr="00C07832">
        <w:rPr>
          <w:rFonts w:ascii="SimSun" w:eastAsia="SimSun" w:hAnsi="SimSun" w:cs="Courier New"/>
          <w:bCs/>
          <w:iCs/>
          <w:sz w:val="24"/>
          <w:szCs w:val="24"/>
        </w:rPr>
        <w:t>43, Issue 1</w:t>
      </w:r>
      <w:r w:rsidRPr="00C07832">
        <w:rPr>
          <w:rFonts w:ascii="SimSun" w:eastAsia="SimSun" w:hAnsi="SimSun" w:cs="Courier New"/>
          <w:bCs/>
          <w:iCs/>
          <w:sz w:val="24"/>
          <w:szCs w:val="24"/>
        </w:rPr>
        <w:t xml:space="preserve">. </w:t>
      </w:r>
    </w:p>
    <w:p w14:paraId="31A41E72" w14:textId="04C6393B" w:rsidR="00C65440" w:rsidRPr="00502BC1" w:rsidRDefault="00222B66" w:rsidP="00D822CE">
      <w:pPr>
        <w:spacing w:before="120" w:after="100"/>
        <w:jc w:val="both"/>
        <w:rPr>
          <w:rFonts w:ascii="SimSun" w:eastAsia="SimSun" w:hAnsi="SimSun" w:cs="Courier New"/>
          <w:b/>
          <w:sz w:val="26"/>
          <w:szCs w:val="26"/>
        </w:rPr>
      </w:pPr>
      <w:r w:rsidRPr="00502BC1">
        <w:rPr>
          <w:rFonts w:ascii="SimSun" w:eastAsia="SimSun" w:hAnsi="SimSun" w:cs="Courier New"/>
          <w:b/>
          <w:bCs/>
          <w:iCs/>
          <w:sz w:val="26"/>
          <w:szCs w:val="26"/>
        </w:rPr>
        <w:t>1</w:t>
      </w:r>
      <w:r w:rsidR="00AD5250">
        <w:rPr>
          <w:rFonts w:ascii="SimSun" w:eastAsia="SimSun" w:hAnsi="SimSun" w:cs="Courier New"/>
          <w:b/>
          <w:bCs/>
          <w:iCs/>
          <w:sz w:val="26"/>
          <w:szCs w:val="26"/>
        </w:rPr>
        <w:t>1</w:t>
      </w:r>
      <w:r w:rsidRPr="00502BC1">
        <w:rPr>
          <w:rFonts w:ascii="SimSun" w:eastAsia="SimSun" w:hAnsi="SimSun" w:cs="Courier New"/>
          <w:b/>
          <w:bCs/>
          <w:iCs/>
          <w:sz w:val="26"/>
          <w:szCs w:val="26"/>
        </w:rPr>
        <w:t xml:space="preserve">. </w:t>
      </w:r>
      <w:r w:rsidR="00AD5250" w:rsidRPr="00502BC1">
        <w:rPr>
          <w:rFonts w:ascii="SimSun" w:eastAsia="SimSun" w:hAnsi="SimSun" w:cs="Courier New"/>
          <w:b/>
          <w:bCs/>
          <w:iCs/>
          <w:sz w:val="26"/>
          <w:szCs w:val="26"/>
        </w:rPr>
        <w:t xml:space="preserve">(Nov. </w:t>
      </w:r>
      <w:r w:rsidR="00C81236">
        <w:rPr>
          <w:rFonts w:ascii="SimSun" w:eastAsia="SimSun" w:hAnsi="SimSun" w:cs="Courier New"/>
          <w:b/>
          <w:bCs/>
          <w:iCs/>
          <w:sz w:val="26"/>
          <w:szCs w:val="26"/>
        </w:rPr>
        <w:t>17</w:t>
      </w:r>
      <w:r w:rsidR="00AD5250" w:rsidRPr="00502BC1">
        <w:rPr>
          <w:rFonts w:ascii="SimSun" w:eastAsia="SimSun" w:hAnsi="SimSun" w:cs="Courier New"/>
          <w:b/>
          <w:bCs/>
          <w:iCs/>
          <w:sz w:val="26"/>
          <w:szCs w:val="26"/>
        </w:rPr>
        <w:t>)</w:t>
      </w:r>
      <w:r w:rsidR="00AD5250" w:rsidRPr="00502BC1">
        <w:rPr>
          <w:rFonts w:ascii="SimSun" w:eastAsia="SimSun" w:hAnsi="SimSun" w:cs="Courier New"/>
          <w:sz w:val="26"/>
          <w:szCs w:val="26"/>
        </w:rPr>
        <w:t xml:space="preserve"> </w:t>
      </w:r>
      <w:r w:rsidR="00C65440" w:rsidRPr="00502BC1">
        <w:rPr>
          <w:rFonts w:ascii="SimSun" w:eastAsia="SimSun" w:hAnsi="SimSun" w:cs="Courier New"/>
          <w:b/>
          <w:sz w:val="26"/>
          <w:szCs w:val="26"/>
        </w:rPr>
        <w:t>Russia and Ukraine</w:t>
      </w:r>
      <w:r w:rsidR="00217C79">
        <w:rPr>
          <w:rFonts w:ascii="SimSun" w:eastAsia="SimSun" w:hAnsi="SimSun" w:cs="Courier New"/>
          <w:b/>
          <w:sz w:val="26"/>
          <w:szCs w:val="26"/>
        </w:rPr>
        <w:t>; Russia and Belarus</w:t>
      </w:r>
    </w:p>
    <w:p w14:paraId="6910B736" w14:textId="5EA9625C" w:rsidR="006B146D" w:rsidRPr="00C07832" w:rsidRDefault="006F4FDD"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 xml:space="preserve">Tsygankov, Andrei (2015). “Vladimir Putin's last stand: the sources of Russia's Ukraine policy.” </w:t>
      </w:r>
      <w:r w:rsidRPr="00C07832">
        <w:rPr>
          <w:rFonts w:ascii="SimSun" w:eastAsia="SimSun" w:hAnsi="SimSun" w:cs="Courier New"/>
          <w:bCs/>
          <w:i/>
          <w:iCs/>
        </w:rPr>
        <w:t>Post-Soviet Affairs.</w:t>
      </w:r>
      <w:r w:rsidRPr="00C07832">
        <w:rPr>
          <w:rFonts w:ascii="SimSun" w:eastAsia="SimSun" w:hAnsi="SimSun" w:cs="Courier New"/>
          <w:bCs/>
          <w:iCs/>
        </w:rPr>
        <w:t xml:space="preserve"> Vol.31, Issue </w:t>
      </w:r>
      <w:r w:rsidR="00941685" w:rsidRPr="00C07832">
        <w:rPr>
          <w:rFonts w:ascii="SimSun" w:eastAsia="SimSun" w:hAnsi="SimSun" w:cs="Courier New"/>
          <w:bCs/>
          <w:iCs/>
        </w:rPr>
        <w:t>4, pp.</w:t>
      </w:r>
      <w:r w:rsidRPr="00C07832">
        <w:rPr>
          <w:rFonts w:ascii="SimSun" w:eastAsia="SimSun" w:hAnsi="SimSun" w:cs="Courier New"/>
          <w:bCs/>
          <w:iCs/>
        </w:rPr>
        <w:t xml:space="preserve"> 279-303</w:t>
      </w:r>
      <w:r w:rsidR="006B146D" w:rsidRPr="00C07832">
        <w:rPr>
          <w:rFonts w:ascii="SimSun" w:eastAsia="SimSun" w:hAnsi="SimSun"/>
        </w:rPr>
        <w:t xml:space="preserve"> </w:t>
      </w:r>
    </w:p>
    <w:p w14:paraId="6D94EF39" w14:textId="111ADD83" w:rsidR="00C65440" w:rsidRPr="00C07832" w:rsidRDefault="00217C79"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 xml:space="preserve">Götz, </w:t>
      </w:r>
      <w:r w:rsidR="00C65440" w:rsidRPr="00C07832">
        <w:rPr>
          <w:rFonts w:ascii="SimSun" w:eastAsia="SimSun" w:hAnsi="SimSun" w:cs="Courier New"/>
          <w:bCs/>
          <w:iCs/>
        </w:rPr>
        <w:t xml:space="preserve">Elias </w:t>
      </w:r>
      <w:r w:rsidRPr="00C07832">
        <w:rPr>
          <w:rFonts w:ascii="SimSun" w:eastAsia="SimSun" w:hAnsi="SimSun" w:cs="Courier New"/>
          <w:bCs/>
          <w:iCs/>
        </w:rPr>
        <w:t xml:space="preserve">(2016). </w:t>
      </w:r>
      <w:r w:rsidR="00C65440" w:rsidRPr="00C07832">
        <w:rPr>
          <w:rFonts w:ascii="SimSun" w:eastAsia="SimSun" w:hAnsi="SimSun" w:cs="Courier New"/>
          <w:bCs/>
          <w:iCs/>
        </w:rPr>
        <w:t xml:space="preserve">“Russia, the West, and the Ukraine crisis: three contending perspectives” </w:t>
      </w:r>
      <w:r w:rsidR="00C65440" w:rsidRPr="00C07832">
        <w:rPr>
          <w:rFonts w:ascii="SimSun" w:eastAsia="SimSun" w:hAnsi="SimSun" w:cs="Courier New"/>
          <w:bCs/>
          <w:i/>
          <w:iCs/>
        </w:rPr>
        <w:t>Contemporary Politics</w:t>
      </w:r>
      <w:r w:rsidR="00C65440" w:rsidRPr="00C07832">
        <w:rPr>
          <w:rFonts w:ascii="SimSun" w:eastAsia="SimSun" w:hAnsi="SimSun" w:cs="Courier New"/>
          <w:bCs/>
          <w:iCs/>
        </w:rPr>
        <w:t>, Vol</w:t>
      </w:r>
      <w:r w:rsidRPr="00C07832">
        <w:rPr>
          <w:rFonts w:ascii="SimSun" w:eastAsia="SimSun" w:hAnsi="SimSun" w:cs="Courier New"/>
          <w:bCs/>
          <w:iCs/>
        </w:rPr>
        <w:t>.</w:t>
      </w:r>
      <w:r w:rsidR="00C65440" w:rsidRPr="00C07832">
        <w:rPr>
          <w:rFonts w:ascii="SimSun" w:eastAsia="SimSun" w:hAnsi="SimSun" w:cs="Courier New"/>
          <w:bCs/>
          <w:iCs/>
        </w:rPr>
        <w:t>22</w:t>
      </w:r>
      <w:r w:rsidRPr="00C07832">
        <w:rPr>
          <w:rFonts w:ascii="SimSun" w:eastAsia="SimSun" w:hAnsi="SimSun" w:cs="Courier New"/>
          <w:bCs/>
          <w:iCs/>
        </w:rPr>
        <w:t xml:space="preserve">, </w:t>
      </w:r>
      <w:r w:rsidR="00C65440" w:rsidRPr="00C07832">
        <w:rPr>
          <w:rFonts w:ascii="SimSun" w:eastAsia="SimSun" w:hAnsi="SimSun" w:cs="Courier New"/>
          <w:bCs/>
          <w:iCs/>
        </w:rPr>
        <w:t>Issue 3,</w:t>
      </w:r>
      <w:r w:rsidR="00DD1126">
        <w:rPr>
          <w:rFonts w:ascii="SimSun" w:eastAsia="SimSun" w:hAnsi="SimSun" w:cs="Courier New"/>
          <w:bCs/>
          <w:iCs/>
        </w:rPr>
        <w:t xml:space="preserve"> </w:t>
      </w:r>
      <w:r w:rsidR="00A45265" w:rsidRPr="00C07832">
        <w:rPr>
          <w:rFonts w:ascii="SimSun" w:eastAsia="SimSun" w:hAnsi="SimSun" w:cs="Courier New"/>
          <w:bCs/>
          <w:iCs/>
        </w:rPr>
        <w:t>pp.</w:t>
      </w:r>
      <w:r w:rsidR="00C65440" w:rsidRPr="00C07832">
        <w:rPr>
          <w:rFonts w:ascii="SimSun" w:eastAsia="SimSun" w:hAnsi="SimSun" w:cs="Courier New"/>
          <w:bCs/>
          <w:iCs/>
        </w:rPr>
        <w:t>249-266</w:t>
      </w:r>
    </w:p>
    <w:p w14:paraId="56D7248B" w14:textId="5FD14C83" w:rsidR="00613E69" w:rsidRPr="00613E69" w:rsidRDefault="00613E69" w:rsidP="00211F15">
      <w:pPr>
        <w:pStyle w:val="Default"/>
        <w:numPr>
          <w:ilvl w:val="0"/>
          <w:numId w:val="11"/>
        </w:numPr>
        <w:spacing w:after="100"/>
        <w:jc w:val="both"/>
        <w:rPr>
          <w:rFonts w:ascii="SimSun" w:eastAsia="SimSun" w:hAnsi="SimSun" w:cs="Courier New"/>
          <w:bCs/>
          <w:iCs/>
        </w:rPr>
      </w:pPr>
      <w:r w:rsidRPr="00613E69">
        <w:rPr>
          <w:rFonts w:ascii="SimSun" w:eastAsia="SimSun" w:hAnsi="SimSun" w:cs="Courier New"/>
          <w:bCs/>
          <w:iCs/>
        </w:rPr>
        <w:t>Svoboda, Karel (2019) “On the Road to Maidan: Russia's Economic Statecraft Towards Ukraine in 2013”</w:t>
      </w:r>
      <w:r w:rsidRPr="00613E69">
        <w:t xml:space="preserve"> </w:t>
      </w:r>
      <w:r w:rsidRPr="00613E69">
        <w:rPr>
          <w:rFonts w:ascii="SimSun" w:eastAsia="SimSun" w:hAnsi="SimSun" w:cs="Courier New"/>
          <w:bCs/>
          <w:i/>
        </w:rPr>
        <w:t xml:space="preserve">Europe-Asia Studies, </w:t>
      </w:r>
      <w:r w:rsidRPr="00613E69">
        <w:rPr>
          <w:rFonts w:ascii="SimSun" w:eastAsia="SimSun" w:hAnsi="SimSun" w:cs="Courier New"/>
          <w:bCs/>
          <w:iCs/>
        </w:rPr>
        <w:t>Volume 71</w:t>
      </w:r>
      <w:r>
        <w:rPr>
          <w:rFonts w:ascii="SimSun" w:eastAsia="SimSun" w:hAnsi="SimSun" w:cs="Courier New"/>
          <w:bCs/>
          <w:iCs/>
        </w:rPr>
        <w:t xml:space="preserve"> </w:t>
      </w:r>
      <w:r w:rsidRPr="00613E69">
        <w:rPr>
          <w:rFonts w:ascii="SimSun" w:eastAsia="SimSun" w:hAnsi="SimSun" w:cs="Courier New"/>
          <w:bCs/>
          <w:iCs/>
        </w:rPr>
        <w:t>Issue 10</w:t>
      </w:r>
      <w:r>
        <w:rPr>
          <w:rFonts w:ascii="SimSun" w:eastAsia="SimSun" w:hAnsi="SimSun" w:cs="Courier New"/>
          <w:bCs/>
          <w:iCs/>
        </w:rPr>
        <w:t>, pp.</w:t>
      </w:r>
      <w:r w:rsidRPr="00613E69">
        <w:rPr>
          <w:rFonts w:ascii="SimSun" w:eastAsia="SimSun" w:hAnsi="SimSun" w:cs="Courier New"/>
          <w:bCs/>
          <w:iCs/>
        </w:rPr>
        <w:t xml:space="preserve"> 1685-1704</w:t>
      </w:r>
      <w:r>
        <w:rPr>
          <w:rFonts w:ascii="SimSun" w:eastAsia="SimSun" w:hAnsi="SimSun" w:cs="Courier New"/>
          <w:bCs/>
          <w:iCs/>
        </w:rPr>
        <w:t>.</w:t>
      </w:r>
    </w:p>
    <w:p w14:paraId="347659FF" w14:textId="72B9A40B" w:rsidR="00DD1126" w:rsidRPr="00DD1126" w:rsidRDefault="00DD1126" w:rsidP="00DD1126">
      <w:pPr>
        <w:pStyle w:val="Default"/>
        <w:numPr>
          <w:ilvl w:val="0"/>
          <w:numId w:val="11"/>
        </w:numPr>
        <w:spacing w:after="100"/>
        <w:jc w:val="both"/>
        <w:rPr>
          <w:rFonts w:ascii="SimSun" w:eastAsia="SimSun" w:hAnsi="SimSun" w:cs="Courier New"/>
          <w:bCs/>
          <w:iCs/>
        </w:rPr>
      </w:pPr>
      <w:r w:rsidRPr="00DD1126">
        <w:rPr>
          <w:rFonts w:ascii="SimSun" w:eastAsia="SimSun" w:hAnsi="SimSun" w:cs="Courier New"/>
          <w:bCs/>
          <w:iCs/>
        </w:rPr>
        <w:t>Buzgalin</w:t>
      </w:r>
      <w:r>
        <w:rPr>
          <w:rFonts w:ascii="SimSun" w:eastAsia="SimSun" w:hAnsi="SimSun" w:cs="Courier New"/>
          <w:bCs/>
          <w:iCs/>
        </w:rPr>
        <w:t xml:space="preserve">, </w:t>
      </w:r>
      <w:r w:rsidRPr="00DD1126">
        <w:rPr>
          <w:rFonts w:ascii="SimSun" w:eastAsia="SimSun" w:hAnsi="SimSun" w:cs="Courier New"/>
          <w:bCs/>
          <w:iCs/>
        </w:rPr>
        <w:t>A.V.</w:t>
      </w:r>
      <w:r>
        <w:rPr>
          <w:rFonts w:ascii="SimSun" w:eastAsia="SimSun" w:hAnsi="SimSun" w:cs="Courier New"/>
          <w:bCs/>
          <w:iCs/>
        </w:rPr>
        <w:t xml:space="preserve"> &amp;</w:t>
      </w:r>
      <w:r w:rsidRPr="00DD1126">
        <w:rPr>
          <w:rFonts w:ascii="SimSun" w:eastAsia="SimSun" w:hAnsi="SimSun" w:cs="Courier New"/>
          <w:bCs/>
          <w:iCs/>
        </w:rPr>
        <w:t xml:space="preserve"> Kolganov</w:t>
      </w:r>
      <w:r>
        <w:rPr>
          <w:rFonts w:ascii="SimSun" w:eastAsia="SimSun" w:hAnsi="SimSun" w:cs="Courier New"/>
          <w:bCs/>
          <w:iCs/>
        </w:rPr>
        <w:t xml:space="preserve">, </w:t>
      </w:r>
      <w:r w:rsidRPr="00DD1126">
        <w:rPr>
          <w:rFonts w:ascii="SimSun" w:eastAsia="SimSun" w:hAnsi="SimSun" w:cs="Courier New"/>
          <w:bCs/>
          <w:iCs/>
        </w:rPr>
        <w:t xml:space="preserve">A.I. </w:t>
      </w:r>
      <w:r>
        <w:rPr>
          <w:rFonts w:ascii="SimSun" w:eastAsia="SimSun" w:hAnsi="SimSun" w:cs="Courier New"/>
          <w:bCs/>
          <w:iCs/>
        </w:rPr>
        <w:t xml:space="preserve"> (2021) “</w:t>
      </w:r>
      <w:r w:rsidRPr="00DD1126">
        <w:rPr>
          <w:rFonts w:ascii="SimSun" w:eastAsia="SimSun" w:hAnsi="SimSun" w:cs="Courier New"/>
          <w:bCs/>
          <w:iCs/>
        </w:rPr>
        <w:t>The Protests in Belarus: Context, Causes and Lessons</w:t>
      </w:r>
      <w:r w:rsidRPr="00DD1126">
        <w:t xml:space="preserve"> </w:t>
      </w:r>
      <w:r w:rsidRPr="00DD1126">
        <w:rPr>
          <w:rFonts w:ascii="SimSun" w:eastAsia="SimSun" w:hAnsi="SimSun" w:cs="Courier New"/>
          <w:bCs/>
          <w:iCs/>
        </w:rPr>
        <w:t>Critical Sociology</w:t>
      </w:r>
      <w:r>
        <w:rPr>
          <w:rFonts w:ascii="SimSun" w:eastAsia="SimSun" w:hAnsi="SimSun" w:cs="Courier New"/>
          <w:bCs/>
          <w:iCs/>
        </w:rPr>
        <w:t>”</w:t>
      </w:r>
      <w:r w:rsidRPr="00DD1126">
        <w:rPr>
          <w:rFonts w:ascii="SimSun" w:eastAsia="SimSun" w:hAnsi="SimSun" w:cs="Courier New"/>
          <w:bCs/>
          <w:iCs/>
        </w:rPr>
        <w:t xml:space="preserve">, </w:t>
      </w:r>
      <w:r>
        <w:rPr>
          <w:rFonts w:ascii="SimSun" w:eastAsia="SimSun" w:hAnsi="SimSun" w:cs="Courier New"/>
          <w:bCs/>
          <w:i/>
        </w:rPr>
        <w:t xml:space="preserve">Critical Sociology, </w:t>
      </w:r>
      <w:r w:rsidRPr="00DD1126">
        <w:rPr>
          <w:rFonts w:ascii="SimSun" w:eastAsia="SimSun" w:hAnsi="SimSun" w:cs="Courier New"/>
          <w:bCs/>
          <w:iCs/>
        </w:rPr>
        <w:t>vol. 47, 3: pp. 441-453.</w:t>
      </w:r>
    </w:p>
    <w:p w14:paraId="0468E68F" w14:textId="5A354FA7" w:rsidR="00217C79" w:rsidRPr="00C07832" w:rsidRDefault="00217C79"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Vieira, Alena (2017). “A Tale of Two Unions: Russia–Belarus Integration Experience and its Lessons for the Eurasian Economic Union.”</w:t>
      </w:r>
      <w:r w:rsidRPr="00C07832">
        <w:rPr>
          <w:sz w:val="22"/>
          <w:szCs w:val="22"/>
        </w:rPr>
        <w:t xml:space="preserve"> </w:t>
      </w:r>
      <w:r w:rsidRPr="00C07832">
        <w:rPr>
          <w:rFonts w:ascii="SimSun" w:eastAsia="SimSun" w:hAnsi="SimSun" w:cs="Courier New"/>
          <w:bCs/>
          <w:i/>
        </w:rPr>
        <w:t>Journal of Borderlands Studies,</w:t>
      </w:r>
      <w:r w:rsidRPr="00C07832">
        <w:rPr>
          <w:rFonts w:ascii="SimSun" w:eastAsia="SimSun" w:hAnsi="SimSun" w:cs="Courier New"/>
          <w:bCs/>
          <w:iCs/>
        </w:rPr>
        <w:t xml:space="preserve"> Vol.32, Issue 1, pp.41-53.</w:t>
      </w:r>
    </w:p>
    <w:p w14:paraId="5169BFA2" w14:textId="77777777" w:rsidR="009A4F71" w:rsidRPr="00C07832" w:rsidRDefault="009A4F71"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 xml:space="preserve">(*) Hopf, Ted (2016). “‘Crimea is ours’: A discursive history.” </w:t>
      </w:r>
      <w:r w:rsidRPr="00C07832">
        <w:rPr>
          <w:rFonts w:ascii="SimSun" w:eastAsia="SimSun" w:hAnsi="SimSun" w:cs="Courier New"/>
          <w:bCs/>
          <w:i/>
          <w:iCs/>
        </w:rPr>
        <w:t xml:space="preserve">International Relations, </w:t>
      </w:r>
      <w:r w:rsidRPr="00C07832">
        <w:rPr>
          <w:rFonts w:ascii="SimSun" w:eastAsia="SimSun" w:hAnsi="SimSun" w:cs="Courier New"/>
          <w:bCs/>
          <w:iCs/>
        </w:rPr>
        <w:t>Vol.30, Issue 2, pp. 227-255.</w:t>
      </w:r>
    </w:p>
    <w:p w14:paraId="05AA3CDF" w14:textId="376FDE46" w:rsidR="00C65440" w:rsidRPr="00C07832" w:rsidRDefault="00217C79"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w:t>
      </w:r>
      <w:r w:rsidR="009A4F71" w:rsidRPr="00C07832">
        <w:rPr>
          <w:rFonts w:ascii="SimSun" w:eastAsia="SimSun" w:hAnsi="SimSun" w:cs="Courier New"/>
          <w:bCs/>
          <w:iCs/>
        </w:rPr>
        <w:t xml:space="preserve"> </w:t>
      </w:r>
      <w:r w:rsidR="00C65440" w:rsidRPr="00C07832">
        <w:rPr>
          <w:rFonts w:ascii="SimSun" w:eastAsia="SimSun" w:hAnsi="SimSun" w:cs="Courier New"/>
          <w:bCs/>
          <w:iCs/>
        </w:rPr>
        <w:t>Núñez</w:t>
      </w:r>
      <w:r w:rsidR="009A4F71" w:rsidRPr="00C07832">
        <w:rPr>
          <w:rFonts w:ascii="SimSun" w:eastAsia="SimSun" w:hAnsi="SimSun" w:cs="Courier New"/>
          <w:bCs/>
          <w:iCs/>
        </w:rPr>
        <w:t>, Jorge Emilio (2017).</w:t>
      </w:r>
      <w:r w:rsidR="00C65440" w:rsidRPr="00C07832">
        <w:rPr>
          <w:rFonts w:ascii="SimSun" w:eastAsia="SimSun" w:hAnsi="SimSun" w:cs="Courier New"/>
          <w:bCs/>
          <w:iCs/>
        </w:rPr>
        <w:t xml:space="preserve"> “A Solution to the Crimean Crisis: Egalitarian Shared Sovereignty Applied to Russia, Ukraine and Crimea”. </w:t>
      </w:r>
      <w:r w:rsidR="00C65440" w:rsidRPr="00C07832">
        <w:rPr>
          <w:rFonts w:ascii="SimSun" w:eastAsia="SimSun" w:hAnsi="SimSun" w:cs="Courier New"/>
          <w:bCs/>
          <w:i/>
          <w:iCs/>
        </w:rPr>
        <w:t xml:space="preserve">Europe-Asia Studies, </w:t>
      </w:r>
      <w:r w:rsidR="00C65440" w:rsidRPr="00C07832">
        <w:rPr>
          <w:rFonts w:ascii="SimSun" w:eastAsia="SimSun" w:hAnsi="SimSun" w:cs="Courier New"/>
          <w:bCs/>
          <w:iCs/>
        </w:rPr>
        <w:t>Vol</w:t>
      </w:r>
      <w:r w:rsidR="009A4F71" w:rsidRPr="00C07832">
        <w:rPr>
          <w:rFonts w:ascii="SimSun" w:eastAsia="SimSun" w:hAnsi="SimSun" w:cs="Courier New"/>
          <w:bCs/>
          <w:iCs/>
        </w:rPr>
        <w:t>.</w:t>
      </w:r>
      <w:r w:rsidR="00C65440" w:rsidRPr="00C07832">
        <w:rPr>
          <w:rFonts w:ascii="SimSun" w:eastAsia="SimSun" w:hAnsi="SimSun" w:cs="Courier New"/>
          <w:bCs/>
          <w:iCs/>
        </w:rPr>
        <w:t>69</w:t>
      </w:r>
      <w:r w:rsidR="009A4F71" w:rsidRPr="00C07832">
        <w:rPr>
          <w:rFonts w:ascii="SimSun" w:eastAsia="SimSun" w:hAnsi="SimSun" w:cs="Courier New"/>
          <w:bCs/>
          <w:iCs/>
        </w:rPr>
        <w:t xml:space="preserve">, Issue 8, </w:t>
      </w:r>
      <w:r w:rsidR="00C65440" w:rsidRPr="00C07832">
        <w:rPr>
          <w:rFonts w:ascii="SimSun" w:eastAsia="SimSun" w:hAnsi="SimSun" w:cs="Courier New"/>
          <w:bCs/>
          <w:iCs/>
        </w:rPr>
        <w:t>pp.</w:t>
      </w:r>
      <w:r w:rsidR="00C65440" w:rsidRPr="00C07832">
        <w:rPr>
          <w:rFonts w:ascii="SimSun" w:eastAsia="SimSun" w:hAnsi="SimSun" w:cs="Courier New"/>
        </w:rPr>
        <w:t xml:space="preserve"> </w:t>
      </w:r>
      <w:r w:rsidR="00C65440" w:rsidRPr="00C07832">
        <w:rPr>
          <w:rFonts w:ascii="SimSun" w:eastAsia="SimSun" w:hAnsi="SimSun" w:cs="Courier New"/>
          <w:bCs/>
          <w:iCs/>
        </w:rPr>
        <w:t>1163-1183</w:t>
      </w:r>
    </w:p>
    <w:p w14:paraId="367DA3C6" w14:textId="61A1B3F6" w:rsidR="00222B66" w:rsidRPr="00C07832" w:rsidRDefault="00217C79" w:rsidP="00D822CE">
      <w:pPr>
        <w:pStyle w:val="Default"/>
        <w:numPr>
          <w:ilvl w:val="0"/>
          <w:numId w:val="11"/>
        </w:numPr>
        <w:spacing w:after="240"/>
        <w:ind w:left="714" w:hanging="357"/>
        <w:jc w:val="both"/>
        <w:rPr>
          <w:rFonts w:ascii="SimSun" w:eastAsia="SimSun" w:hAnsi="SimSun" w:cs="Courier New"/>
          <w:b/>
          <w:bCs/>
          <w:iCs/>
        </w:rPr>
      </w:pPr>
      <w:r w:rsidRPr="00C07832">
        <w:rPr>
          <w:rFonts w:ascii="SimSun" w:eastAsia="SimSun" w:hAnsi="SimSun" w:cs="Courier New"/>
          <w:bCs/>
          <w:iCs/>
        </w:rPr>
        <w:lastRenderedPageBreak/>
        <w:t>(</w:t>
      </w:r>
      <w:r w:rsidR="009A4F71" w:rsidRPr="00C07832">
        <w:rPr>
          <w:rFonts w:ascii="SimSun" w:eastAsia="SimSun" w:hAnsi="SimSun" w:cs="Courier New"/>
          <w:bCs/>
          <w:iCs/>
        </w:rPr>
        <w:t>optional</w:t>
      </w:r>
      <w:r w:rsidRPr="00C07832">
        <w:rPr>
          <w:rFonts w:ascii="SimSun" w:eastAsia="SimSun" w:hAnsi="SimSun" w:cs="Courier New"/>
          <w:bCs/>
          <w:iCs/>
        </w:rPr>
        <w:t xml:space="preserve">) </w:t>
      </w:r>
      <w:r w:rsidR="00C65440" w:rsidRPr="00C07832">
        <w:rPr>
          <w:rFonts w:ascii="SimSun" w:eastAsia="SimSun" w:hAnsi="SimSun" w:cs="Courier New"/>
          <w:bCs/>
          <w:iCs/>
        </w:rPr>
        <w:t xml:space="preserve">Maria Popova </w:t>
      </w:r>
      <w:r w:rsidR="009A4F71" w:rsidRPr="00C07832">
        <w:rPr>
          <w:rFonts w:ascii="SimSun" w:eastAsia="SimSun" w:hAnsi="SimSun" w:cs="Courier New"/>
          <w:bCs/>
          <w:iCs/>
        </w:rPr>
        <w:t>(2014).</w:t>
      </w:r>
      <w:r w:rsidR="00C65440" w:rsidRPr="00C07832">
        <w:rPr>
          <w:rFonts w:ascii="SimSun" w:eastAsia="SimSun" w:hAnsi="SimSun" w:cs="Courier New"/>
          <w:bCs/>
          <w:iCs/>
        </w:rPr>
        <w:t>“Why the Orange Revolution Was Short and Peaceful and Euromaidan Long and Violent</w:t>
      </w:r>
      <w:r w:rsidR="009A4F71" w:rsidRPr="00C07832">
        <w:rPr>
          <w:rFonts w:ascii="SimSun" w:eastAsia="SimSun" w:hAnsi="SimSun" w:cs="Courier New"/>
          <w:bCs/>
          <w:iCs/>
        </w:rPr>
        <w:t>?</w:t>
      </w:r>
      <w:r w:rsidR="00C65440" w:rsidRPr="00C07832">
        <w:rPr>
          <w:rFonts w:ascii="SimSun" w:eastAsia="SimSun" w:hAnsi="SimSun" w:cs="Courier New"/>
          <w:bCs/>
          <w:iCs/>
        </w:rPr>
        <w:t>”</w:t>
      </w:r>
      <w:r w:rsidR="00C65440" w:rsidRPr="00C07832">
        <w:rPr>
          <w:rFonts w:ascii="SimSun" w:eastAsia="SimSun" w:hAnsi="SimSun" w:cs="Courier New"/>
        </w:rPr>
        <w:t xml:space="preserve"> </w:t>
      </w:r>
      <w:r w:rsidR="00C65440" w:rsidRPr="00C07832">
        <w:rPr>
          <w:rFonts w:ascii="SimSun" w:eastAsia="SimSun" w:hAnsi="SimSun" w:cs="Courier New"/>
          <w:bCs/>
          <w:i/>
        </w:rPr>
        <w:t>Problems of Post-Communism</w:t>
      </w:r>
      <w:r w:rsidR="00C65440" w:rsidRPr="00C07832">
        <w:rPr>
          <w:rFonts w:ascii="SimSun" w:eastAsia="SimSun" w:hAnsi="SimSun" w:cs="Courier New"/>
          <w:bCs/>
          <w:iCs/>
        </w:rPr>
        <w:t>,</w:t>
      </w:r>
      <w:r w:rsidR="007C4A3E" w:rsidRPr="00C07832">
        <w:rPr>
          <w:rFonts w:ascii="SimSun" w:eastAsia="SimSun" w:hAnsi="SimSun" w:cs="Courier New"/>
          <w:bCs/>
          <w:iCs/>
        </w:rPr>
        <w:t xml:space="preserve"> </w:t>
      </w:r>
      <w:r w:rsidR="00C65440" w:rsidRPr="00C07832">
        <w:rPr>
          <w:rFonts w:ascii="SimSun" w:eastAsia="SimSun" w:hAnsi="SimSun" w:cs="Courier New"/>
          <w:bCs/>
          <w:iCs/>
        </w:rPr>
        <w:t>Vol</w:t>
      </w:r>
      <w:r w:rsidR="009A4F71" w:rsidRPr="00C07832">
        <w:rPr>
          <w:rFonts w:ascii="SimSun" w:eastAsia="SimSun" w:hAnsi="SimSun" w:cs="Courier New"/>
          <w:bCs/>
          <w:iCs/>
        </w:rPr>
        <w:t>.</w:t>
      </w:r>
      <w:r w:rsidR="00C65440" w:rsidRPr="00C07832">
        <w:rPr>
          <w:rFonts w:ascii="SimSun" w:eastAsia="SimSun" w:hAnsi="SimSun" w:cs="Courier New"/>
          <w:bCs/>
          <w:iCs/>
        </w:rPr>
        <w:t>61,</w:t>
      </w:r>
      <w:r w:rsidR="009A4F71" w:rsidRPr="00C07832">
        <w:rPr>
          <w:rFonts w:ascii="SimSun" w:eastAsia="SimSun" w:hAnsi="SimSun" w:cs="Courier New"/>
          <w:bCs/>
          <w:iCs/>
        </w:rPr>
        <w:t xml:space="preserve"> </w:t>
      </w:r>
      <w:r w:rsidR="00C65440" w:rsidRPr="00C07832">
        <w:rPr>
          <w:rFonts w:ascii="SimSun" w:eastAsia="SimSun" w:hAnsi="SimSun" w:cs="Courier New"/>
          <w:bCs/>
          <w:iCs/>
        </w:rPr>
        <w:t>Issue 6</w:t>
      </w:r>
      <w:r w:rsidR="009A4F71" w:rsidRPr="00C07832">
        <w:rPr>
          <w:rFonts w:ascii="SimSun" w:eastAsia="SimSun" w:hAnsi="SimSun" w:cs="Courier New"/>
          <w:bCs/>
          <w:iCs/>
        </w:rPr>
        <w:t>, pp. 64-70.</w:t>
      </w:r>
    </w:p>
    <w:p w14:paraId="0D00C3AA" w14:textId="6E7AC853" w:rsidR="00C65440" w:rsidRPr="00502BC1" w:rsidRDefault="00222B66" w:rsidP="00D822CE">
      <w:pPr>
        <w:spacing w:after="100"/>
        <w:jc w:val="both"/>
        <w:rPr>
          <w:rFonts w:ascii="SimSun" w:eastAsia="SimSun" w:hAnsi="SimSun" w:cs="Courier New"/>
          <w:b/>
          <w:sz w:val="26"/>
          <w:szCs w:val="26"/>
        </w:rPr>
      </w:pPr>
      <w:r w:rsidRPr="00502BC1">
        <w:rPr>
          <w:rFonts w:ascii="SimSun" w:eastAsia="SimSun" w:hAnsi="SimSun" w:cs="Courier New"/>
          <w:b/>
          <w:bCs/>
          <w:iCs/>
          <w:sz w:val="26"/>
          <w:szCs w:val="26"/>
        </w:rPr>
        <w:t>1</w:t>
      </w:r>
      <w:r w:rsidR="00AD5250">
        <w:rPr>
          <w:rFonts w:ascii="SimSun" w:eastAsia="SimSun" w:hAnsi="SimSun" w:cs="Courier New"/>
          <w:b/>
          <w:bCs/>
          <w:iCs/>
          <w:sz w:val="26"/>
          <w:szCs w:val="26"/>
        </w:rPr>
        <w:t>2</w:t>
      </w:r>
      <w:r w:rsidRPr="00502BC1">
        <w:rPr>
          <w:rFonts w:ascii="SimSun" w:eastAsia="SimSun" w:hAnsi="SimSun" w:cs="Courier New"/>
          <w:b/>
          <w:bCs/>
          <w:iCs/>
          <w:sz w:val="26"/>
          <w:szCs w:val="26"/>
        </w:rPr>
        <w:t xml:space="preserve">. </w:t>
      </w:r>
      <w:r w:rsidR="00AD5250" w:rsidRPr="00502BC1">
        <w:rPr>
          <w:rFonts w:ascii="SimSun" w:eastAsia="SimSun" w:hAnsi="SimSun" w:cs="Courier New"/>
          <w:b/>
          <w:bCs/>
          <w:iCs/>
          <w:sz w:val="26"/>
          <w:szCs w:val="26"/>
        </w:rPr>
        <w:t>(</w:t>
      </w:r>
      <w:r w:rsidR="00C81236">
        <w:rPr>
          <w:rFonts w:ascii="SimSun" w:eastAsia="SimSun" w:hAnsi="SimSun" w:cs="Courier New"/>
          <w:b/>
          <w:bCs/>
          <w:iCs/>
          <w:sz w:val="26"/>
          <w:szCs w:val="26"/>
        </w:rPr>
        <w:t>Nov</w:t>
      </w:r>
      <w:r w:rsidR="00AD5250" w:rsidRPr="00502BC1">
        <w:rPr>
          <w:rFonts w:ascii="SimSun" w:eastAsia="SimSun" w:hAnsi="SimSun" w:cs="Courier New"/>
          <w:b/>
          <w:bCs/>
          <w:iCs/>
          <w:sz w:val="26"/>
          <w:szCs w:val="26"/>
        </w:rPr>
        <w:t xml:space="preserve">. </w:t>
      </w:r>
      <w:r w:rsidR="00C81236">
        <w:rPr>
          <w:rFonts w:ascii="SimSun" w:eastAsia="SimSun" w:hAnsi="SimSun" w:cs="Courier New"/>
          <w:b/>
          <w:bCs/>
          <w:iCs/>
          <w:sz w:val="26"/>
          <w:szCs w:val="26"/>
        </w:rPr>
        <w:t>24</w:t>
      </w:r>
      <w:r w:rsidR="00AD5250" w:rsidRPr="00502BC1">
        <w:rPr>
          <w:rFonts w:ascii="SimSun" w:eastAsia="SimSun" w:hAnsi="SimSun" w:cs="Courier New"/>
          <w:b/>
          <w:bCs/>
          <w:iCs/>
          <w:sz w:val="26"/>
          <w:szCs w:val="26"/>
        </w:rPr>
        <w:t xml:space="preserve">) </w:t>
      </w:r>
      <w:r w:rsidR="00C65440" w:rsidRPr="00502BC1">
        <w:rPr>
          <w:rFonts w:ascii="SimSun" w:eastAsia="SimSun" w:hAnsi="SimSun" w:cs="Courier New"/>
          <w:b/>
          <w:sz w:val="26"/>
          <w:szCs w:val="26"/>
        </w:rPr>
        <w:t xml:space="preserve">Post-Crimean World Order &amp; </w:t>
      </w:r>
      <w:r w:rsidR="00A13E95" w:rsidRPr="00502BC1">
        <w:rPr>
          <w:rFonts w:ascii="SimSun" w:eastAsia="SimSun" w:hAnsi="SimSun" w:cs="Courier New"/>
          <w:b/>
          <w:sz w:val="26"/>
          <w:szCs w:val="26"/>
        </w:rPr>
        <w:t>the S</w:t>
      </w:r>
      <w:r w:rsidR="00C65440" w:rsidRPr="00502BC1">
        <w:rPr>
          <w:rFonts w:ascii="SimSun" w:eastAsia="SimSun" w:hAnsi="SimSun" w:cs="Courier New"/>
          <w:b/>
          <w:sz w:val="26"/>
          <w:szCs w:val="26"/>
        </w:rPr>
        <w:t xml:space="preserve">econd </w:t>
      </w:r>
      <w:r w:rsidR="00A13E95" w:rsidRPr="00502BC1">
        <w:rPr>
          <w:rFonts w:ascii="SimSun" w:eastAsia="SimSun" w:hAnsi="SimSun" w:cs="Courier New"/>
          <w:b/>
          <w:sz w:val="26"/>
          <w:szCs w:val="26"/>
        </w:rPr>
        <w:t>C</w:t>
      </w:r>
      <w:r w:rsidR="00C65440" w:rsidRPr="00502BC1">
        <w:rPr>
          <w:rFonts w:ascii="SimSun" w:eastAsia="SimSun" w:hAnsi="SimSun" w:cs="Courier New"/>
          <w:b/>
          <w:sz w:val="26"/>
          <w:szCs w:val="26"/>
        </w:rPr>
        <w:t xml:space="preserve">old </w:t>
      </w:r>
      <w:r w:rsidR="00A13E95" w:rsidRPr="00502BC1">
        <w:rPr>
          <w:rFonts w:ascii="SimSun" w:eastAsia="SimSun" w:hAnsi="SimSun" w:cs="Courier New"/>
          <w:b/>
          <w:sz w:val="26"/>
          <w:szCs w:val="26"/>
        </w:rPr>
        <w:t>W</w:t>
      </w:r>
      <w:r w:rsidR="00C65440" w:rsidRPr="00502BC1">
        <w:rPr>
          <w:rFonts w:ascii="SimSun" w:eastAsia="SimSun" w:hAnsi="SimSun" w:cs="Courier New"/>
          <w:b/>
          <w:sz w:val="26"/>
          <w:szCs w:val="26"/>
        </w:rPr>
        <w:t>ar - Russian foreign politics during third Putin’s presidency. Russia’s confrontation with West: sanctions, Syria.</w:t>
      </w:r>
    </w:p>
    <w:p w14:paraId="715F1756" w14:textId="0CE4C613" w:rsidR="00C65440" w:rsidRPr="00C07832" w:rsidRDefault="009A4F71"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Matveeva, Anna (2018). “Russia’s Power Projection after the Ukraine Crisis</w:t>
      </w:r>
      <w:r w:rsidR="00D61B00" w:rsidRPr="00C07832">
        <w:rPr>
          <w:rFonts w:ascii="SimSun" w:eastAsia="SimSun" w:hAnsi="SimSun" w:cs="Courier New"/>
          <w:bCs/>
          <w:iCs/>
        </w:rPr>
        <w:t>.</w:t>
      </w:r>
      <w:r w:rsidRPr="00C07832">
        <w:rPr>
          <w:rFonts w:ascii="SimSun" w:eastAsia="SimSun" w:hAnsi="SimSun" w:cs="Courier New"/>
          <w:bCs/>
          <w:iCs/>
        </w:rPr>
        <w:t xml:space="preserve">” </w:t>
      </w:r>
      <w:r w:rsidRPr="00C07832">
        <w:rPr>
          <w:rFonts w:ascii="SimSun" w:eastAsia="SimSun" w:hAnsi="SimSun" w:cs="Courier New"/>
          <w:bCs/>
          <w:i/>
        </w:rPr>
        <w:t>Europe-Asia Studies</w:t>
      </w:r>
      <w:r w:rsidRPr="00C07832">
        <w:rPr>
          <w:rFonts w:ascii="SimSun" w:eastAsia="SimSun" w:hAnsi="SimSun" w:cs="Courier New"/>
          <w:bCs/>
          <w:iCs/>
        </w:rPr>
        <w:t xml:space="preserve">, Vol.70, Issue 5, </w:t>
      </w:r>
      <w:r w:rsidR="00C65440" w:rsidRPr="00C07832">
        <w:rPr>
          <w:rFonts w:ascii="SimSun" w:eastAsia="SimSun" w:hAnsi="SimSun" w:cs="Courier New"/>
          <w:bCs/>
          <w:iCs/>
        </w:rPr>
        <w:t>pp.</w:t>
      </w:r>
      <w:r w:rsidR="00C65440" w:rsidRPr="00C07832">
        <w:rPr>
          <w:rFonts w:ascii="SimSun" w:eastAsia="SimSun" w:hAnsi="SimSun" w:cs="Courier New"/>
        </w:rPr>
        <w:t xml:space="preserve"> </w:t>
      </w:r>
      <w:r w:rsidR="00C65440" w:rsidRPr="00C07832">
        <w:rPr>
          <w:rFonts w:ascii="SimSun" w:eastAsia="SimSun" w:hAnsi="SimSun" w:cs="Courier New"/>
          <w:bCs/>
          <w:iCs/>
        </w:rPr>
        <w:t>711-737</w:t>
      </w:r>
    </w:p>
    <w:p w14:paraId="14690FB4" w14:textId="4104DDB1" w:rsidR="00613E69" w:rsidRPr="00613E69" w:rsidRDefault="00613E69" w:rsidP="00613E69">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Rotaru, Vasile; Troncot</w:t>
      </w:r>
      <w:r w:rsidRPr="00C07832">
        <w:rPr>
          <w:rFonts w:ascii="Cambria" w:eastAsia="SimSun" w:hAnsi="Cambria" w:cs="Cambria"/>
          <w:bCs/>
          <w:iCs/>
        </w:rPr>
        <w:t>ă</w:t>
      </w:r>
      <w:r w:rsidRPr="00C07832">
        <w:rPr>
          <w:rFonts w:ascii="SimSun" w:eastAsia="SimSun" w:hAnsi="SimSun" w:cs="Courier New"/>
          <w:bCs/>
          <w:iCs/>
        </w:rPr>
        <w:t>, Miruna (2017). “Continuity and change in instrumentalizing ‘The Precedent’. How Russia uses Kosovo to legitimize the annexation of Crimea.”</w:t>
      </w:r>
      <w:r w:rsidRPr="00C07832">
        <w:rPr>
          <w:sz w:val="22"/>
          <w:szCs w:val="22"/>
        </w:rPr>
        <w:t xml:space="preserve"> </w:t>
      </w:r>
      <w:r w:rsidRPr="00C07832">
        <w:rPr>
          <w:rFonts w:ascii="SimSun" w:eastAsia="SimSun" w:hAnsi="SimSun" w:cs="Courier New"/>
          <w:bCs/>
          <w:i/>
        </w:rPr>
        <w:t>Southeast European and Black Sea Studies</w:t>
      </w:r>
      <w:r w:rsidRPr="00C07832">
        <w:rPr>
          <w:rFonts w:ascii="SimSun" w:eastAsia="SimSun" w:hAnsi="SimSun" w:cs="Courier New"/>
          <w:bCs/>
          <w:iCs/>
        </w:rPr>
        <w:t>, Vol.17, Issue 3, pp.325-345.</w:t>
      </w:r>
    </w:p>
    <w:p w14:paraId="7F5997A1" w14:textId="6E42D16C" w:rsidR="00D61B00" w:rsidRPr="00C07832" w:rsidRDefault="00D61B00"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Banasik, Miros</w:t>
      </w:r>
      <w:r w:rsidRPr="00C07832">
        <w:rPr>
          <w:rFonts w:ascii="Cambria" w:eastAsia="SimSun" w:hAnsi="Cambria" w:cs="Cambria"/>
          <w:bCs/>
          <w:iCs/>
        </w:rPr>
        <w:t>ł</w:t>
      </w:r>
      <w:r w:rsidRPr="00C07832">
        <w:rPr>
          <w:rFonts w:ascii="SimSun" w:eastAsia="SimSun" w:hAnsi="SimSun" w:cs="Courier New"/>
          <w:bCs/>
          <w:iCs/>
        </w:rPr>
        <w:t xml:space="preserve">aw (2016). “Russia's hybrid war in theory and practice.” </w:t>
      </w:r>
      <w:r w:rsidRPr="00C07832">
        <w:rPr>
          <w:rFonts w:ascii="SimSun" w:eastAsia="SimSun" w:hAnsi="SimSun" w:cs="Courier New"/>
          <w:bCs/>
          <w:i/>
        </w:rPr>
        <w:t>Journal of Baltic Security.</w:t>
      </w:r>
      <w:r w:rsidRPr="00C07832">
        <w:rPr>
          <w:rFonts w:ascii="SimSun" w:eastAsia="SimSun" w:hAnsi="SimSun" w:cs="Courier New"/>
          <w:bCs/>
          <w:iCs/>
        </w:rPr>
        <w:t xml:space="preserve"> Vol.2, Issue 1, pp.157-182.</w:t>
      </w:r>
    </w:p>
    <w:p w14:paraId="154A89B4" w14:textId="43B4F382" w:rsidR="00D61B00" w:rsidRPr="00C07832" w:rsidRDefault="00D61B00"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 xml:space="preserve">Paul M. Silva II &amp; Zachary Selden (2020). “Economic interdependence and economic sanctions: a case study of European Union sanctions on Russia.” </w:t>
      </w:r>
      <w:r w:rsidRPr="00C07832">
        <w:rPr>
          <w:rFonts w:ascii="SimSun" w:eastAsia="SimSun" w:hAnsi="SimSun" w:cs="Courier New"/>
          <w:bCs/>
          <w:i/>
        </w:rPr>
        <w:t>Cambridge Review of International Affairs</w:t>
      </w:r>
      <w:r w:rsidRPr="00C07832">
        <w:rPr>
          <w:rFonts w:ascii="SimSun" w:eastAsia="SimSun" w:hAnsi="SimSun" w:cs="Courier New"/>
          <w:bCs/>
          <w:iCs/>
        </w:rPr>
        <w:t>, Vol.33, Issue 2, Pp.229-251</w:t>
      </w:r>
    </w:p>
    <w:p w14:paraId="0FEEAAE8" w14:textId="06FCA037" w:rsidR="0067329F" w:rsidRPr="00C07832" w:rsidRDefault="0067329F"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 xml:space="preserve">Pieper, Moritz (2019). “‘Rising Power’ Status and the Evolution of International Order: Conceptualising Russia’s Syria Policies.” </w:t>
      </w:r>
      <w:r w:rsidRPr="00C07832">
        <w:rPr>
          <w:rFonts w:ascii="SimSun" w:eastAsia="SimSun" w:hAnsi="SimSun" w:cs="Courier New"/>
          <w:bCs/>
          <w:i/>
        </w:rPr>
        <w:t>Europe-Asia Studies,</w:t>
      </w:r>
      <w:r w:rsidRPr="00C07832">
        <w:rPr>
          <w:rFonts w:ascii="SimSun" w:eastAsia="SimSun" w:hAnsi="SimSun" w:cs="Courier New"/>
          <w:bCs/>
          <w:iCs/>
        </w:rPr>
        <w:t xml:space="preserve"> Vol.71, Issue 3, pp.365-387.</w:t>
      </w:r>
    </w:p>
    <w:p w14:paraId="168B7393" w14:textId="77777777" w:rsidR="00D61B00" w:rsidRPr="00C07832" w:rsidRDefault="00D61B00"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 xml:space="preserve">(*) Marten, Kimberly (2015) “Informal Political Networks and Putin’s Foreign Policy: The Examples of Iran and Syria”. </w:t>
      </w:r>
      <w:r w:rsidRPr="00C07832">
        <w:rPr>
          <w:rFonts w:ascii="SimSun" w:eastAsia="SimSun" w:hAnsi="SimSun" w:cs="Courier New"/>
          <w:bCs/>
          <w:i/>
        </w:rPr>
        <w:t>Problems of Post-Communism</w:t>
      </w:r>
      <w:r w:rsidRPr="00C07832">
        <w:rPr>
          <w:rFonts w:ascii="SimSun" w:eastAsia="SimSun" w:hAnsi="SimSun" w:cs="Courier New"/>
          <w:bCs/>
          <w:iCs/>
        </w:rPr>
        <w:t>, Vol.62, Issue 2, pp.71-87</w:t>
      </w:r>
    </w:p>
    <w:p w14:paraId="680F427D" w14:textId="5C92EFD2" w:rsidR="00C65440" w:rsidRPr="00C07832" w:rsidRDefault="00D61B00" w:rsidP="00D822CE">
      <w:pPr>
        <w:pStyle w:val="Default"/>
        <w:numPr>
          <w:ilvl w:val="0"/>
          <w:numId w:val="11"/>
        </w:numPr>
        <w:spacing w:after="100"/>
        <w:jc w:val="both"/>
        <w:rPr>
          <w:rFonts w:ascii="SimSun" w:eastAsia="SimSun" w:hAnsi="SimSun" w:cs="Courier New"/>
          <w:bCs/>
          <w:iCs/>
        </w:rPr>
      </w:pPr>
      <w:r w:rsidRPr="00C07832">
        <w:rPr>
          <w:rFonts w:ascii="SimSun" w:eastAsia="SimSun" w:hAnsi="SimSun" w:cs="Courier New"/>
          <w:bCs/>
          <w:iCs/>
        </w:rPr>
        <w:t xml:space="preserve">(optional) Renz, </w:t>
      </w:r>
      <w:r w:rsidR="00C65440" w:rsidRPr="00C07832">
        <w:rPr>
          <w:rFonts w:ascii="SimSun" w:eastAsia="SimSun" w:hAnsi="SimSun" w:cs="Courier New"/>
          <w:bCs/>
          <w:iCs/>
        </w:rPr>
        <w:t>Bettina</w:t>
      </w:r>
      <w:r w:rsidRPr="00C07832">
        <w:rPr>
          <w:rFonts w:ascii="SimSun" w:eastAsia="SimSun" w:hAnsi="SimSun" w:cs="Courier New"/>
          <w:bCs/>
          <w:iCs/>
        </w:rPr>
        <w:t xml:space="preserve"> (2016).</w:t>
      </w:r>
      <w:r w:rsidR="00C65440" w:rsidRPr="00C07832">
        <w:rPr>
          <w:rFonts w:ascii="SimSun" w:eastAsia="SimSun" w:hAnsi="SimSun" w:cs="Courier New"/>
          <w:bCs/>
          <w:iCs/>
        </w:rPr>
        <w:t xml:space="preserve"> “Russia and ‘hybrid warfare’” </w:t>
      </w:r>
      <w:r w:rsidR="00C65440" w:rsidRPr="00C07832">
        <w:rPr>
          <w:rFonts w:ascii="SimSun" w:eastAsia="SimSun" w:hAnsi="SimSun" w:cs="Courier New"/>
          <w:bCs/>
          <w:i/>
          <w:iCs/>
        </w:rPr>
        <w:t>Contemporary Politics</w:t>
      </w:r>
      <w:r w:rsidR="00C65440" w:rsidRPr="00C07832">
        <w:rPr>
          <w:rFonts w:ascii="SimSun" w:eastAsia="SimSun" w:hAnsi="SimSun" w:cs="Courier New"/>
          <w:bCs/>
          <w:iCs/>
        </w:rPr>
        <w:t>, Vol</w:t>
      </w:r>
      <w:r w:rsidRPr="00C07832">
        <w:rPr>
          <w:rFonts w:ascii="SimSun" w:eastAsia="SimSun" w:hAnsi="SimSun" w:cs="Courier New"/>
          <w:bCs/>
          <w:iCs/>
        </w:rPr>
        <w:t>.</w:t>
      </w:r>
      <w:r w:rsidR="00C65440" w:rsidRPr="00C07832">
        <w:rPr>
          <w:rFonts w:ascii="SimSun" w:eastAsia="SimSun" w:hAnsi="SimSun" w:cs="Courier New"/>
          <w:bCs/>
          <w:iCs/>
        </w:rPr>
        <w:t xml:space="preserve">22, Issue 3, </w:t>
      </w:r>
      <w:r w:rsidR="00A45265" w:rsidRPr="00C07832">
        <w:rPr>
          <w:rFonts w:ascii="SimSun" w:eastAsia="SimSun" w:hAnsi="SimSun" w:cs="Courier New"/>
          <w:bCs/>
          <w:iCs/>
        </w:rPr>
        <w:t xml:space="preserve"> pp.</w:t>
      </w:r>
      <w:r w:rsidR="00C65440" w:rsidRPr="00C07832">
        <w:rPr>
          <w:rFonts w:ascii="SimSun" w:eastAsia="SimSun" w:hAnsi="SimSun" w:cs="Courier New"/>
          <w:bCs/>
          <w:iCs/>
        </w:rPr>
        <w:t xml:space="preserve"> 283-300</w:t>
      </w:r>
    </w:p>
    <w:p w14:paraId="3797D8AB" w14:textId="04F63656" w:rsidR="00221A1D" w:rsidRPr="00C07832" w:rsidRDefault="00D61B00" w:rsidP="00D822CE">
      <w:pPr>
        <w:pStyle w:val="a4"/>
        <w:numPr>
          <w:ilvl w:val="0"/>
          <w:numId w:val="11"/>
        </w:numPr>
        <w:spacing w:after="240"/>
        <w:ind w:left="714" w:hanging="357"/>
        <w:jc w:val="both"/>
        <w:rPr>
          <w:rFonts w:ascii="SimSun" w:eastAsia="SimSun" w:hAnsi="SimSun" w:cs="Courier New"/>
          <w:sz w:val="24"/>
          <w:szCs w:val="24"/>
        </w:rPr>
      </w:pPr>
      <w:r w:rsidRPr="00C07832">
        <w:rPr>
          <w:rFonts w:ascii="SimSun" w:eastAsia="SimSun" w:hAnsi="SimSun" w:cs="Courier New"/>
          <w:sz w:val="24"/>
          <w:szCs w:val="24"/>
        </w:rPr>
        <w:t>(optional) Korhonen, Iikka (2019).“Sanctions and counter-sanctions – What are their economic effects in Russia and elsewhere?”</w:t>
      </w:r>
      <w:r w:rsidRPr="00C07832">
        <w:rPr>
          <w:sz w:val="24"/>
          <w:szCs w:val="24"/>
        </w:rPr>
        <w:t xml:space="preserve"> </w:t>
      </w:r>
      <w:r w:rsidRPr="00C07832">
        <w:rPr>
          <w:rFonts w:ascii="SimSun" w:eastAsia="SimSun" w:hAnsi="SimSun" w:cs="Courier New"/>
          <w:i/>
          <w:iCs/>
          <w:sz w:val="24"/>
          <w:szCs w:val="24"/>
        </w:rPr>
        <w:t>BOFIT Policy Brief.</w:t>
      </w:r>
      <w:r w:rsidRPr="00C07832">
        <w:rPr>
          <w:rFonts w:ascii="SimSun" w:eastAsia="SimSun" w:hAnsi="SimSun" w:cs="Courier New"/>
          <w:sz w:val="24"/>
          <w:szCs w:val="24"/>
        </w:rPr>
        <w:t xml:space="preserve"> (</w:t>
      </w:r>
      <w:hyperlink r:id="rId13" w:history="1">
        <w:r w:rsidRPr="00C07832">
          <w:rPr>
            <w:rStyle w:val="a3"/>
            <w:rFonts w:ascii="SimSun" w:eastAsia="SimSun" w:hAnsi="SimSun" w:cs="Courier New"/>
            <w:sz w:val="24"/>
            <w:szCs w:val="24"/>
          </w:rPr>
          <w:t>PDF</w:t>
        </w:r>
      </w:hyperlink>
      <w:r w:rsidRPr="00C07832">
        <w:rPr>
          <w:rFonts w:ascii="SimSun" w:eastAsia="SimSun" w:hAnsi="SimSun" w:cs="Courier New"/>
          <w:sz w:val="24"/>
          <w:szCs w:val="24"/>
        </w:rPr>
        <w:t>)</w:t>
      </w:r>
    </w:p>
    <w:p w14:paraId="400D8CA0" w14:textId="556913D8" w:rsidR="00A13E95" w:rsidRPr="00502BC1" w:rsidRDefault="00222B66" w:rsidP="00D822CE">
      <w:pPr>
        <w:spacing w:after="100"/>
        <w:jc w:val="both"/>
        <w:rPr>
          <w:rFonts w:ascii="SimSun" w:eastAsia="SimSun" w:hAnsi="SimSun" w:cs="Courier New"/>
          <w:b/>
          <w:sz w:val="26"/>
          <w:szCs w:val="26"/>
        </w:rPr>
      </w:pPr>
      <w:r w:rsidRPr="00502BC1">
        <w:rPr>
          <w:rFonts w:ascii="SimSun" w:eastAsia="SimSun" w:hAnsi="SimSun" w:cs="Courier New"/>
          <w:b/>
          <w:bCs/>
          <w:iCs/>
          <w:sz w:val="26"/>
          <w:szCs w:val="26"/>
        </w:rPr>
        <w:t>1</w:t>
      </w:r>
      <w:r w:rsidR="00AD5250">
        <w:rPr>
          <w:rFonts w:ascii="SimSun" w:eastAsia="SimSun" w:hAnsi="SimSun" w:cs="Courier New"/>
          <w:b/>
          <w:bCs/>
          <w:iCs/>
          <w:sz w:val="26"/>
          <w:szCs w:val="26"/>
        </w:rPr>
        <w:t>3</w:t>
      </w:r>
      <w:r w:rsidRPr="00502BC1">
        <w:rPr>
          <w:rFonts w:ascii="SimSun" w:eastAsia="SimSun" w:hAnsi="SimSun" w:cs="Courier New"/>
          <w:b/>
          <w:bCs/>
          <w:iCs/>
          <w:sz w:val="26"/>
          <w:szCs w:val="26"/>
        </w:rPr>
        <w:t xml:space="preserve">. </w:t>
      </w:r>
      <w:r w:rsidR="00AD5250" w:rsidRPr="00502BC1">
        <w:rPr>
          <w:rFonts w:ascii="SimSun" w:eastAsia="SimSun" w:hAnsi="SimSun" w:cs="Courier New"/>
          <w:b/>
          <w:bCs/>
          <w:iCs/>
          <w:sz w:val="26"/>
          <w:szCs w:val="26"/>
        </w:rPr>
        <w:t>(</w:t>
      </w:r>
      <w:r w:rsidR="00AD5250">
        <w:rPr>
          <w:rFonts w:ascii="SimSun" w:eastAsia="SimSun" w:hAnsi="SimSun" w:cs="Courier New"/>
          <w:b/>
          <w:bCs/>
          <w:iCs/>
          <w:sz w:val="26"/>
          <w:szCs w:val="26"/>
        </w:rPr>
        <w:t>Dec</w:t>
      </w:r>
      <w:r w:rsidR="00AD5250" w:rsidRPr="00502BC1">
        <w:rPr>
          <w:rFonts w:ascii="SimSun" w:eastAsia="SimSun" w:hAnsi="SimSun" w:cs="Courier New"/>
          <w:b/>
          <w:bCs/>
          <w:iCs/>
          <w:sz w:val="26"/>
          <w:szCs w:val="26"/>
        </w:rPr>
        <w:t xml:space="preserve">. </w:t>
      </w:r>
      <w:r w:rsidR="00C81236">
        <w:rPr>
          <w:rFonts w:ascii="SimSun" w:eastAsia="SimSun" w:hAnsi="SimSun" w:cs="Courier New"/>
          <w:b/>
          <w:bCs/>
          <w:iCs/>
          <w:sz w:val="26"/>
          <w:szCs w:val="26"/>
        </w:rPr>
        <w:t>1</w:t>
      </w:r>
      <w:r w:rsidR="00AD5250" w:rsidRPr="00502BC1">
        <w:rPr>
          <w:rFonts w:ascii="SimSun" w:eastAsia="SimSun" w:hAnsi="SimSun" w:cs="Courier New"/>
          <w:b/>
          <w:bCs/>
          <w:iCs/>
          <w:sz w:val="26"/>
          <w:szCs w:val="26"/>
        </w:rPr>
        <w:t xml:space="preserve">) </w:t>
      </w:r>
      <w:r w:rsidR="00C65440" w:rsidRPr="00502BC1">
        <w:rPr>
          <w:rFonts w:ascii="SimSun" w:eastAsia="SimSun" w:hAnsi="SimSun" w:cs="Courier New"/>
          <w:b/>
          <w:sz w:val="26"/>
          <w:szCs w:val="26"/>
        </w:rPr>
        <w:t xml:space="preserve">Information and cyber warfare (bots, trolls) </w:t>
      </w:r>
    </w:p>
    <w:p w14:paraId="3AE38E61" w14:textId="0CDF0352" w:rsidR="00001E27" w:rsidRPr="00C07832" w:rsidRDefault="00001E27" w:rsidP="00D822CE">
      <w:pPr>
        <w:pStyle w:val="a4"/>
        <w:numPr>
          <w:ilvl w:val="0"/>
          <w:numId w:val="12"/>
        </w:numPr>
        <w:jc w:val="both"/>
        <w:rPr>
          <w:rFonts w:ascii="SimSun" w:eastAsia="SimSun" w:hAnsi="SimSun" w:cs="Courier New"/>
          <w:sz w:val="24"/>
          <w:szCs w:val="24"/>
        </w:rPr>
      </w:pPr>
      <w:r w:rsidRPr="00C07832">
        <w:rPr>
          <w:rFonts w:ascii="SimSun" w:eastAsia="SimSun" w:hAnsi="SimSun" w:cs="Courier New"/>
          <w:sz w:val="24"/>
          <w:szCs w:val="24"/>
        </w:rPr>
        <w:t xml:space="preserve">Sanovich, Sergey (2017). </w:t>
      </w:r>
      <w:r w:rsidRPr="00C07832">
        <w:rPr>
          <w:rFonts w:ascii="SimSun" w:eastAsia="SimSun" w:hAnsi="SimSun" w:cs="Courier New"/>
          <w:i/>
          <w:iCs/>
          <w:sz w:val="24"/>
          <w:szCs w:val="24"/>
        </w:rPr>
        <w:t>Computational propaganda in Russia: The origins of digital misinformation</w:t>
      </w:r>
      <w:r w:rsidRPr="00C07832">
        <w:rPr>
          <w:rFonts w:ascii="SimSun" w:eastAsia="SimSun" w:hAnsi="SimSun" w:cs="Courier New"/>
          <w:i/>
          <w:iCs/>
          <w:sz w:val="24"/>
          <w:szCs w:val="24"/>
          <w:lang w:val="en-US"/>
        </w:rPr>
        <w:t xml:space="preserve">. </w:t>
      </w:r>
      <w:r w:rsidRPr="00C07832">
        <w:rPr>
          <w:rFonts w:ascii="SimSun" w:eastAsia="SimSun" w:hAnsi="SimSun" w:cs="Courier New"/>
          <w:sz w:val="24"/>
          <w:szCs w:val="24"/>
          <w:lang w:val="en-US"/>
        </w:rPr>
        <w:t xml:space="preserve">Oxford Internet Institute, </w:t>
      </w:r>
      <w:r w:rsidRPr="00C07832">
        <w:rPr>
          <w:rFonts w:ascii="SimSun" w:eastAsia="SimSun" w:hAnsi="SimSun"/>
          <w:sz w:val="24"/>
          <w:szCs w:val="24"/>
        </w:rPr>
        <w:t>Working Paper No. 2017.3</w:t>
      </w:r>
      <w:r w:rsidRPr="00C07832">
        <w:rPr>
          <w:rFonts w:ascii="SimSun" w:eastAsia="SimSun" w:hAnsi="SimSun" w:cs="Courier New"/>
          <w:i/>
          <w:iCs/>
          <w:sz w:val="24"/>
          <w:szCs w:val="24"/>
          <w:lang w:val="en-US"/>
        </w:rPr>
        <w:t xml:space="preserve"> </w:t>
      </w:r>
      <w:r w:rsidRPr="00C07832">
        <w:rPr>
          <w:rFonts w:ascii="SimSun" w:eastAsia="SimSun" w:hAnsi="SimSun" w:cs="Courier New"/>
          <w:sz w:val="24"/>
          <w:szCs w:val="24"/>
          <w:lang w:val="en-US"/>
        </w:rPr>
        <w:t>(</w:t>
      </w:r>
      <w:hyperlink r:id="rId14" w:history="1">
        <w:r w:rsidRPr="00C07832">
          <w:rPr>
            <w:rStyle w:val="a3"/>
            <w:rFonts w:ascii="SimSun" w:eastAsia="SimSun" w:hAnsi="SimSun" w:cs="Courier New"/>
            <w:sz w:val="24"/>
            <w:szCs w:val="24"/>
            <w:lang w:val="en-US"/>
          </w:rPr>
          <w:t>PDF</w:t>
        </w:r>
      </w:hyperlink>
      <w:r w:rsidRPr="00C07832">
        <w:rPr>
          <w:rFonts w:ascii="SimSun" w:eastAsia="SimSun" w:hAnsi="SimSun" w:cs="Courier New"/>
          <w:sz w:val="24"/>
          <w:szCs w:val="24"/>
          <w:lang w:val="en-US"/>
        </w:rPr>
        <w:t>).</w:t>
      </w:r>
    </w:p>
    <w:p w14:paraId="2928B663" w14:textId="6D5A43AF" w:rsidR="0008332C" w:rsidRPr="00C07832" w:rsidRDefault="0008332C" w:rsidP="00D822CE">
      <w:pPr>
        <w:pStyle w:val="a4"/>
        <w:numPr>
          <w:ilvl w:val="0"/>
          <w:numId w:val="12"/>
        </w:numPr>
        <w:jc w:val="both"/>
        <w:rPr>
          <w:rFonts w:ascii="SimSun" w:eastAsia="SimSun" w:hAnsi="SimSun" w:cs="Courier New"/>
          <w:sz w:val="24"/>
          <w:szCs w:val="24"/>
        </w:rPr>
      </w:pPr>
      <w:r w:rsidRPr="00C07832">
        <w:rPr>
          <w:rFonts w:ascii="SimSun" w:eastAsia="SimSun" w:hAnsi="SimSun" w:cs="Courier New"/>
          <w:sz w:val="24"/>
          <w:szCs w:val="24"/>
        </w:rPr>
        <w:t xml:space="preserve">Jensen, Benjamin et.al. (2019). “Fancy bears and digital trolls: Cyber strategy with a Russian twist.” </w:t>
      </w:r>
      <w:r w:rsidRPr="00C07832">
        <w:rPr>
          <w:rFonts w:ascii="SimSun" w:eastAsia="SimSun" w:hAnsi="SimSun" w:cs="Courier New"/>
          <w:i/>
          <w:iCs/>
          <w:sz w:val="24"/>
          <w:szCs w:val="24"/>
        </w:rPr>
        <w:t>Journal of Strategic Studies.</w:t>
      </w:r>
      <w:r w:rsidRPr="00C07832">
        <w:rPr>
          <w:rFonts w:ascii="SimSun" w:eastAsia="SimSun" w:hAnsi="SimSun" w:cs="Courier New"/>
          <w:sz w:val="24"/>
          <w:szCs w:val="24"/>
        </w:rPr>
        <w:t xml:space="preserve"> Vol.42, Issue 2,pp.212-234.</w:t>
      </w:r>
    </w:p>
    <w:p w14:paraId="7D8AB066" w14:textId="5D43A307" w:rsidR="00C65440" w:rsidRPr="00C07832" w:rsidRDefault="0067329F" w:rsidP="00D822CE">
      <w:pPr>
        <w:pStyle w:val="a4"/>
        <w:numPr>
          <w:ilvl w:val="0"/>
          <w:numId w:val="12"/>
        </w:numPr>
        <w:jc w:val="both"/>
        <w:rPr>
          <w:rFonts w:ascii="SimSun" w:eastAsia="SimSun" w:hAnsi="SimSun" w:cs="Courier New"/>
          <w:sz w:val="24"/>
          <w:szCs w:val="24"/>
        </w:rPr>
      </w:pPr>
      <w:r w:rsidRPr="00C07832">
        <w:rPr>
          <w:rFonts w:ascii="SimSun" w:eastAsia="SimSun" w:hAnsi="SimSun" w:cs="Courier New"/>
          <w:sz w:val="24"/>
          <w:szCs w:val="24"/>
        </w:rPr>
        <w:lastRenderedPageBreak/>
        <w:t xml:space="preserve">Aro, </w:t>
      </w:r>
      <w:r w:rsidR="00C65440" w:rsidRPr="00C07832">
        <w:rPr>
          <w:rFonts w:ascii="SimSun" w:eastAsia="SimSun" w:hAnsi="SimSun" w:cs="Courier New"/>
          <w:sz w:val="24"/>
          <w:szCs w:val="24"/>
        </w:rPr>
        <w:t xml:space="preserve">Jessikka </w:t>
      </w:r>
      <w:r w:rsidRPr="00C07832">
        <w:rPr>
          <w:rFonts w:ascii="SimSun" w:eastAsia="SimSun" w:hAnsi="SimSun" w:cs="Courier New"/>
          <w:sz w:val="24"/>
          <w:szCs w:val="24"/>
        </w:rPr>
        <w:t>(2016).</w:t>
      </w:r>
      <w:r w:rsidR="00C65440" w:rsidRPr="00C07832">
        <w:rPr>
          <w:rFonts w:ascii="SimSun" w:eastAsia="SimSun" w:hAnsi="SimSun" w:cs="Courier New"/>
          <w:sz w:val="24"/>
          <w:szCs w:val="24"/>
        </w:rPr>
        <w:t xml:space="preserve">“The cyberspace war: propaganda and trolling as warfare tools” </w:t>
      </w:r>
      <w:r w:rsidR="00C65440" w:rsidRPr="00C07832">
        <w:rPr>
          <w:rFonts w:ascii="SimSun" w:eastAsia="SimSun" w:hAnsi="SimSun" w:cs="Courier New"/>
          <w:i/>
          <w:sz w:val="24"/>
          <w:szCs w:val="24"/>
        </w:rPr>
        <w:t>European View</w:t>
      </w:r>
      <w:r w:rsidR="00C65440" w:rsidRPr="00C07832">
        <w:rPr>
          <w:rFonts w:ascii="SimSun" w:eastAsia="SimSun" w:hAnsi="SimSun" w:cs="Courier New"/>
          <w:sz w:val="24"/>
          <w:szCs w:val="24"/>
        </w:rPr>
        <w:t>, Vol</w:t>
      </w:r>
      <w:r w:rsidRPr="00C07832">
        <w:rPr>
          <w:rFonts w:ascii="SimSun" w:eastAsia="SimSun" w:hAnsi="SimSun" w:cs="Courier New"/>
          <w:sz w:val="24"/>
          <w:szCs w:val="24"/>
        </w:rPr>
        <w:t>.</w:t>
      </w:r>
      <w:r w:rsidR="00C65440" w:rsidRPr="00C07832">
        <w:rPr>
          <w:rFonts w:ascii="SimSun" w:eastAsia="SimSun" w:hAnsi="SimSun" w:cs="Courier New"/>
          <w:sz w:val="24"/>
          <w:szCs w:val="24"/>
        </w:rPr>
        <w:t>15, Issue 1, pp</w:t>
      </w:r>
      <w:r w:rsidRPr="00C07832">
        <w:rPr>
          <w:rFonts w:ascii="SimSun" w:eastAsia="SimSun" w:hAnsi="SimSun" w:cs="Courier New"/>
          <w:sz w:val="24"/>
          <w:szCs w:val="24"/>
        </w:rPr>
        <w:t>.</w:t>
      </w:r>
      <w:r w:rsidR="00C65440" w:rsidRPr="00C07832">
        <w:rPr>
          <w:rFonts w:ascii="SimSun" w:eastAsia="SimSun" w:hAnsi="SimSun" w:cs="Courier New"/>
          <w:sz w:val="24"/>
          <w:szCs w:val="24"/>
        </w:rPr>
        <w:t>121–132</w:t>
      </w:r>
    </w:p>
    <w:p w14:paraId="49F9F1C7" w14:textId="6BA3289F" w:rsidR="00001E27" w:rsidRPr="00C07832" w:rsidRDefault="00001E27" w:rsidP="00D822CE">
      <w:pPr>
        <w:pStyle w:val="a4"/>
        <w:numPr>
          <w:ilvl w:val="0"/>
          <w:numId w:val="12"/>
        </w:numPr>
        <w:jc w:val="both"/>
        <w:rPr>
          <w:rFonts w:ascii="SimSun" w:eastAsia="SimSun" w:hAnsi="SimSun" w:cs="Courier New"/>
          <w:sz w:val="24"/>
          <w:szCs w:val="24"/>
        </w:rPr>
      </w:pPr>
      <w:r w:rsidRPr="00C07832">
        <w:rPr>
          <w:rFonts w:ascii="SimSun" w:eastAsia="SimSun" w:hAnsi="SimSun" w:cs="Courier New"/>
          <w:sz w:val="24"/>
          <w:szCs w:val="24"/>
        </w:rPr>
        <w:t xml:space="preserve">Shuya, Mason (2018). “Russian Cyber Aggression and the New Cold War.” </w:t>
      </w:r>
      <w:r w:rsidRPr="00C07832">
        <w:rPr>
          <w:rFonts w:ascii="SimSun" w:eastAsia="SimSun" w:hAnsi="SimSun" w:cs="Courier New"/>
          <w:i/>
          <w:iCs/>
          <w:sz w:val="24"/>
          <w:szCs w:val="24"/>
        </w:rPr>
        <w:t xml:space="preserve">Journal of Strategic Security. </w:t>
      </w:r>
      <w:r w:rsidRPr="00C07832">
        <w:rPr>
          <w:rFonts w:ascii="SimSun" w:eastAsia="SimSun" w:hAnsi="SimSun" w:cs="Courier New"/>
          <w:sz w:val="24"/>
          <w:szCs w:val="24"/>
        </w:rPr>
        <w:t>Vol. 11, No. 1, pp. 1-18.</w:t>
      </w:r>
    </w:p>
    <w:p w14:paraId="4C9E2FF7" w14:textId="655BF4BB" w:rsidR="00C65440" w:rsidRPr="00C07832" w:rsidRDefault="0067329F" w:rsidP="00D822CE">
      <w:pPr>
        <w:pStyle w:val="a4"/>
        <w:numPr>
          <w:ilvl w:val="0"/>
          <w:numId w:val="12"/>
        </w:numPr>
        <w:jc w:val="both"/>
        <w:rPr>
          <w:rFonts w:ascii="SimSun" w:eastAsia="SimSun" w:hAnsi="SimSun" w:cs="Courier New"/>
          <w:sz w:val="24"/>
          <w:szCs w:val="24"/>
        </w:rPr>
      </w:pPr>
      <w:r w:rsidRPr="00C07832">
        <w:rPr>
          <w:rFonts w:ascii="SimSun" w:eastAsia="SimSun" w:hAnsi="SimSun" w:cs="Courier New"/>
          <w:sz w:val="24"/>
          <w:szCs w:val="24"/>
        </w:rPr>
        <w:t xml:space="preserve">(*) Zannettou, Savvas et.al. </w:t>
      </w:r>
      <w:r w:rsidR="00C65440" w:rsidRPr="00C07832">
        <w:rPr>
          <w:rFonts w:ascii="SimSun" w:eastAsia="SimSun" w:hAnsi="SimSun" w:cs="Courier New"/>
          <w:sz w:val="24"/>
          <w:szCs w:val="24"/>
        </w:rPr>
        <w:t xml:space="preserve">“Disinformation Warfare: Understanding State-Sponsored Trolls on Twitter and Their Influence on the Web” </w:t>
      </w:r>
      <w:r w:rsidRPr="00C07832">
        <w:rPr>
          <w:rFonts w:ascii="SimSun" w:eastAsia="SimSun" w:hAnsi="SimSun" w:cs="Courier New"/>
          <w:sz w:val="24"/>
          <w:szCs w:val="24"/>
        </w:rPr>
        <w:t>(</w:t>
      </w:r>
      <w:hyperlink r:id="rId15" w:history="1">
        <w:r w:rsidRPr="00C07832">
          <w:rPr>
            <w:rStyle w:val="a3"/>
            <w:rFonts w:ascii="SimSun" w:eastAsia="SimSun" w:hAnsi="SimSun" w:cs="Courier New"/>
            <w:sz w:val="24"/>
            <w:szCs w:val="24"/>
          </w:rPr>
          <w:t>PDF</w:t>
        </w:r>
      </w:hyperlink>
      <w:r w:rsidRPr="00C07832">
        <w:rPr>
          <w:rFonts w:ascii="SimSun" w:eastAsia="SimSun" w:hAnsi="SimSun" w:cs="Courier New"/>
          <w:sz w:val="24"/>
          <w:szCs w:val="24"/>
        </w:rPr>
        <w:t>)</w:t>
      </w:r>
    </w:p>
    <w:p w14:paraId="254B0320" w14:textId="77777777" w:rsidR="0067329F" w:rsidRPr="00C07832" w:rsidRDefault="0067329F" w:rsidP="00D822CE">
      <w:pPr>
        <w:pStyle w:val="a4"/>
        <w:numPr>
          <w:ilvl w:val="0"/>
          <w:numId w:val="12"/>
        </w:numPr>
        <w:jc w:val="both"/>
        <w:rPr>
          <w:rFonts w:ascii="SimSun" w:eastAsia="SimSun" w:hAnsi="SimSun" w:cs="Courier New"/>
          <w:sz w:val="24"/>
          <w:szCs w:val="24"/>
        </w:rPr>
      </w:pPr>
      <w:r w:rsidRPr="00C07832">
        <w:rPr>
          <w:rFonts w:ascii="SimSun" w:eastAsia="SimSun" w:hAnsi="SimSun" w:cs="Courier New"/>
          <w:sz w:val="24"/>
          <w:szCs w:val="24"/>
        </w:rPr>
        <w:t>(optional) Connell, Michael; Vogler,Sarah “Russia's Approach to Cyber Warfare” (</w:t>
      </w:r>
      <w:hyperlink r:id="rId16" w:history="1">
        <w:r w:rsidRPr="00C07832">
          <w:rPr>
            <w:rStyle w:val="a3"/>
            <w:rFonts w:ascii="SimSun" w:eastAsia="SimSun" w:hAnsi="SimSun" w:cs="Courier New"/>
            <w:sz w:val="24"/>
            <w:szCs w:val="24"/>
          </w:rPr>
          <w:t>PDF</w:t>
        </w:r>
      </w:hyperlink>
      <w:r w:rsidRPr="00C07832">
        <w:rPr>
          <w:rFonts w:ascii="SimSun" w:eastAsia="SimSun" w:hAnsi="SimSun" w:cs="Courier New"/>
          <w:sz w:val="24"/>
          <w:szCs w:val="24"/>
        </w:rPr>
        <w:t>)</w:t>
      </w:r>
    </w:p>
    <w:p w14:paraId="7ACEE606" w14:textId="77777777" w:rsidR="0008332C" w:rsidRPr="00C07832" w:rsidRDefault="0008332C" w:rsidP="00D822CE">
      <w:pPr>
        <w:pStyle w:val="a4"/>
        <w:numPr>
          <w:ilvl w:val="0"/>
          <w:numId w:val="12"/>
        </w:numPr>
        <w:jc w:val="both"/>
        <w:rPr>
          <w:rFonts w:ascii="SimSun" w:eastAsia="SimSun" w:hAnsi="SimSun" w:cs="Courier New"/>
          <w:sz w:val="24"/>
          <w:szCs w:val="24"/>
        </w:rPr>
      </w:pPr>
      <w:r w:rsidRPr="00C07832">
        <w:rPr>
          <w:rFonts w:ascii="SimSun" w:eastAsia="SimSun" w:hAnsi="SimSun" w:cs="Courier New"/>
          <w:sz w:val="24"/>
          <w:szCs w:val="24"/>
        </w:rPr>
        <w:t>(optional) Baezner, Marie &amp; Robin, Patrice (2017). “Cyber-conflict between the United States of America and Russia” (</w:t>
      </w:r>
      <w:hyperlink r:id="rId17" w:history="1">
        <w:r w:rsidRPr="00C07832">
          <w:rPr>
            <w:rStyle w:val="a3"/>
            <w:rFonts w:ascii="SimSun" w:eastAsia="SimSun" w:hAnsi="SimSun" w:cs="Courier New"/>
            <w:sz w:val="24"/>
            <w:szCs w:val="24"/>
          </w:rPr>
          <w:t>PDF</w:t>
        </w:r>
      </w:hyperlink>
      <w:r w:rsidRPr="00C07832">
        <w:rPr>
          <w:rFonts w:ascii="SimSun" w:eastAsia="SimSun" w:hAnsi="SimSun" w:cs="Courier New"/>
          <w:sz w:val="24"/>
          <w:szCs w:val="24"/>
        </w:rPr>
        <w:t xml:space="preserve">)  </w:t>
      </w:r>
    </w:p>
    <w:p w14:paraId="0D3F10C7" w14:textId="77777777" w:rsidR="0008332C" w:rsidRPr="00C07832" w:rsidRDefault="0067329F" w:rsidP="00D822CE">
      <w:pPr>
        <w:pStyle w:val="a4"/>
        <w:numPr>
          <w:ilvl w:val="0"/>
          <w:numId w:val="12"/>
        </w:numPr>
        <w:spacing w:after="100"/>
        <w:jc w:val="both"/>
        <w:rPr>
          <w:rFonts w:ascii="SimSun" w:eastAsia="SimSun" w:hAnsi="SimSun" w:cs="Courier New"/>
          <w:b/>
          <w:bCs/>
          <w:iCs/>
          <w:sz w:val="24"/>
          <w:szCs w:val="24"/>
        </w:rPr>
      </w:pPr>
      <w:r w:rsidRPr="00C07832">
        <w:rPr>
          <w:rFonts w:ascii="SimSun" w:eastAsia="SimSun" w:hAnsi="SimSun" w:cs="Courier New"/>
          <w:sz w:val="24"/>
          <w:szCs w:val="24"/>
        </w:rPr>
        <w:t xml:space="preserve">(optional) Inkster, Nigel (2016).“Information Warfare and the US Presidential Election” </w:t>
      </w:r>
      <w:r w:rsidRPr="00C07832">
        <w:rPr>
          <w:rFonts w:ascii="SimSun" w:eastAsia="SimSun" w:hAnsi="SimSun" w:cs="Courier New"/>
          <w:i/>
          <w:iCs/>
          <w:sz w:val="24"/>
          <w:szCs w:val="24"/>
        </w:rPr>
        <w:t>Survival. Global Politics and Strategy</w:t>
      </w:r>
      <w:r w:rsidRPr="00C07832">
        <w:rPr>
          <w:rFonts w:ascii="SimSun" w:eastAsia="SimSun" w:hAnsi="SimSun" w:cs="Courier New"/>
          <w:sz w:val="24"/>
          <w:szCs w:val="24"/>
        </w:rPr>
        <w:t xml:space="preserve"> Vol.58 Issue 5, pp. 23-32</w:t>
      </w:r>
    </w:p>
    <w:p w14:paraId="6BA2FAC2" w14:textId="1DB03DC9" w:rsidR="00A13E95" w:rsidRPr="00C07832" w:rsidRDefault="0008332C" w:rsidP="00D822CE">
      <w:pPr>
        <w:pStyle w:val="a4"/>
        <w:numPr>
          <w:ilvl w:val="0"/>
          <w:numId w:val="12"/>
        </w:numPr>
        <w:spacing w:after="100"/>
        <w:jc w:val="both"/>
        <w:rPr>
          <w:rFonts w:ascii="SimSun" w:eastAsia="SimSun" w:hAnsi="SimSun" w:cs="Courier New"/>
          <w:b/>
          <w:bCs/>
          <w:iCs/>
          <w:sz w:val="24"/>
          <w:szCs w:val="24"/>
        </w:rPr>
      </w:pPr>
      <w:r w:rsidRPr="00C07832">
        <w:rPr>
          <w:rFonts w:ascii="SimSun" w:eastAsia="SimSun" w:hAnsi="SimSun" w:cs="Courier New"/>
          <w:bCs/>
          <w:iCs/>
          <w:sz w:val="24"/>
          <w:szCs w:val="24"/>
        </w:rPr>
        <w:t xml:space="preserve">(optional) </w:t>
      </w:r>
      <w:r w:rsidR="0067329F" w:rsidRPr="00C07832">
        <w:rPr>
          <w:rFonts w:ascii="SimSun" w:eastAsia="SimSun" w:hAnsi="SimSun" w:cs="Courier New"/>
          <w:bCs/>
          <w:iCs/>
          <w:sz w:val="24"/>
          <w:szCs w:val="24"/>
        </w:rPr>
        <w:t xml:space="preserve">Mejias, </w:t>
      </w:r>
      <w:r w:rsidR="00A13E95" w:rsidRPr="00C07832">
        <w:rPr>
          <w:rFonts w:ascii="SimSun" w:eastAsia="SimSun" w:hAnsi="SimSun" w:cs="Courier New"/>
          <w:bCs/>
          <w:iCs/>
          <w:sz w:val="24"/>
          <w:szCs w:val="24"/>
        </w:rPr>
        <w:t>Ulises A</w:t>
      </w:r>
      <w:r w:rsidR="0067329F" w:rsidRPr="00C07832">
        <w:rPr>
          <w:rFonts w:ascii="SimSun" w:eastAsia="SimSun" w:hAnsi="SimSun" w:cs="Courier New"/>
          <w:bCs/>
          <w:iCs/>
          <w:sz w:val="24"/>
          <w:szCs w:val="24"/>
        </w:rPr>
        <w:t>.</w:t>
      </w:r>
      <w:r w:rsidR="00A13E95" w:rsidRPr="00C07832">
        <w:rPr>
          <w:rFonts w:ascii="SimSun" w:eastAsia="SimSun" w:hAnsi="SimSun" w:cs="Courier New"/>
          <w:bCs/>
          <w:iCs/>
          <w:sz w:val="24"/>
          <w:szCs w:val="24"/>
        </w:rPr>
        <w:t>, Vokuev,</w:t>
      </w:r>
      <w:r w:rsidR="0067329F" w:rsidRPr="00C07832">
        <w:rPr>
          <w:rFonts w:ascii="SimSun" w:eastAsia="SimSun" w:hAnsi="SimSun" w:cs="Courier New"/>
          <w:bCs/>
          <w:iCs/>
          <w:sz w:val="24"/>
          <w:szCs w:val="24"/>
        </w:rPr>
        <w:t xml:space="preserve"> Nikolai E.</w:t>
      </w:r>
      <w:r w:rsidR="00A13E95" w:rsidRPr="00C07832">
        <w:rPr>
          <w:rFonts w:ascii="SimSun" w:eastAsia="SimSun" w:hAnsi="SimSun" w:cs="Courier New"/>
          <w:bCs/>
          <w:iCs/>
          <w:sz w:val="24"/>
          <w:szCs w:val="24"/>
        </w:rPr>
        <w:t xml:space="preserve"> “Disinformation and the media: the case of Russia and Ukraine”</w:t>
      </w:r>
      <w:r w:rsidR="00A13E95" w:rsidRPr="00C07832">
        <w:rPr>
          <w:rFonts w:ascii="SimSun" w:eastAsia="SimSun" w:hAnsi="SimSun" w:cs="Courier New"/>
          <w:sz w:val="24"/>
          <w:szCs w:val="24"/>
        </w:rPr>
        <w:t xml:space="preserve"> </w:t>
      </w:r>
      <w:r w:rsidR="00A13E95" w:rsidRPr="00C07832">
        <w:rPr>
          <w:rFonts w:ascii="SimSun" w:eastAsia="SimSun" w:hAnsi="SimSun" w:cs="Courier New"/>
          <w:bCs/>
          <w:i/>
          <w:iCs/>
          <w:sz w:val="24"/>
          <w:szCs w:val="24"/>
        </w:rPr>
        <w:t xml:space="preserve">Media, Culture &amp; Society, </w:t>
      </w:r>
      <w:r w:rsidR="00941685" w:rsidRPr="00C07832">
        <w:rPr>
          <w:rFonts w:ascii="SimSun" w:eastAsia="SimSun" w:hAnsi="SimSun" w:cs="Courier New"/>
          <w:bCs/>
          <w:iCs/>
          <w:sz w:val="24"/>
          <w:szCs w:val="24"/>
        </w:rPr>
        <w:t>Vol.</w:t>
      </w:r>
      <w:r w:rsidR="00A13E95" w:rsidRPr="00C07832">
        <w:rPr>
          <w:rFonts w:ascii="SimSun" w:eastAsia="SimSun" w:hAnsi="SimSun" w:cs="Courier New"/>
          <w:bCs/>
          <w:iCs/>
          <w:sz w:val="24"/>
          <w:szCs w:val="24"/>
        </w:rPr>
        <w:t>39, Issue 7, pp.</w:t>
      </w:r>
      <w:r w:rsidR="00A13E95" w:rsidRPr="00C07832">
        <w:rPr>
          <w:rFonts w:ascii="SimSun" w:eastAsia="SimSun" w:hAnsi="SimSun" w:cs="Courier New"/>
          <w:color w:val="333333"/>
          <w:sz w:val="24"/>
          <w:szCs w:val="24"/>
          <w:shd w:val="clear" w:color="auto" w:fill="FFFFFF"/>
        </w:rPr>
        <w:t>1027-1042</w:t>
      </w:r>
    </w:p>
    <w:bookmarkEnd w:id="0"/>
    <w:p w14:paraId="667AD11F" w14:textId="68032B7A" w:rsidR="00A13E95" w:rsidRDefault="00A13E95" w:rsidP="00D822CE">
      <w:pPr>
        <w:pStyle w:val="Default"/>
        <w:spacing w:after="100"/>
        <w:jc w:val="both"/>
        <w:rPr>
          <w:rFonts w:ascii="SimSun" w:eastAsia="SimSun" w:hAnsi="SimSun" w:cs="Courier New"/>
          <w:b/>
          <w:bCs/>
          <w:iCs/>
          <w:sz w:val="26"/>
          <w:szCs w:val="26"/>
        </w:rPr>
      </w:pPr>
    </w:p>
    <w:p w14:paraId="7BEF5B42" w14:textId="2D38AA84" w:rsidR="00DD1126" w:rsidRPr="00502BC1" w:rsidRDefault="00DD1126" w:rsidP="00DD1126">
      <w:pPr>
        <w:spacing w:after="100"/>
        <w:jc w:val="both"/>
        <w:rPr>
          <w:rFonts w:ascii="SimSun" w:eastAsia="SimSun" w:hAnsi="SimSun" w:cs="Courier New"/>
          <w:b/>
          <w:sz w:val="26"/>
          <w:szCs w:val="26"/>
        </w:rPr>
      </w:pPr>
      <w:r w:rsidRPr="00502BC1">
        <w:rPr>
          <w:rFonts w:ascii="SimSun" w:eastAsia="SimSun" w:hAnsi="SimSun" w:cs="Courier New"/>
          <w:b/>
          <w:bCs/>
          <w:iCs/>
          <w:sz w:val="26"/>
          <w:szCs w:val="26"/>
        </w:rPr>
        <w:t>1</w:t>
      </w:r>
      <w:r>
        <w:rPr>
          <w:rFonts w:ascii="SimSun" w:eastAsia="SimSun" w:hAnsi="SimSun" w:cs="Courier New"/>
          <w:b/>
          <w:bCs/>
          <w:iCs/>
          <w:sz w:val="26"/>
          <w:szCs w:val="26"/>
        </w:rPr>
        <w:t>4</w:t>
      </w:r>
      <w:r w:rsidRPr="00502BC1">
        <w:rPr>
          <w:rFonts w:ascii="SimSun" w:eastAsia="SimSun" w:hAnsi="SimSun" w:cs="Courier New"/>
          <w:b/>
          <w:bCs/>
          <w:iCs/>
          <w:sz w:val="26"/>
          <w:szCs w:val="26"/>
        </w:rPr>
        <w:t>. (</w:t>
      </w:r>
      <w:r>
        <w:rPr>
          <w:rFonts w:ascii="SimSun" w:eastAsia="SimSun" w:hAnsi="SimSun" w:cs="Courier New"/>
          <w:b/>
          <w:bCs/>
          <w:iCs/>
          <w:sz w:val="26"/>
          <w:szCs w:val="26"/>
        </w:rPr>
        <w:t>Dec</w:t>
      </w:r>
      <w:r w:rsidRPr="00502BC1">
        <w:rPr>
          <w:rFonts w:ascii="SimSun" w:eastAsia="SimSun" w:hAnsi="SimSun" w:cs="Courier New"/>
          <w:b/>
          <w:bCs/>
          <w:iCs/>
          <w:sz w:val="26"/>
          <w:szCs w:val="26"/>
        </w:rPr>
        <w:t xml:space="preserve">. </w:t>
      </w:r>
      <w:r>
        <w:rPr>
          <w:rFonts w:ascii="SimSun" w:eastAsia="SimSun" w:hAnsi="SimSun" w:cs="Courier New"/>
          <w:b/>
          <w:bCs/>
          <w:iCs/>
          <w:sz w:val="26"/>
          <w:szCs w:val="26"/>
        </w:rPr>
        <w:t>1</w:t>
      </w:r>
      <w:r w:rsidRPr="00502BC1">
        <w:rPr>
          <w:rFonts w:ascii="SimSun" w:eastAsia="SimSun" w:hAnsi="SimSun" w:cs="Courier New"/>
          <w:b/>
          <w:bCs/>
          <w:iCs/>
          <w:sz w:val="26"/>
          <w:szCs w:val="26"/>
        </w:rPr>
        <w:t xml:space="preserve">) </w:t>
      </w:r>
      <w:r>
        <w:rPr>
          <w:rFonts w:ascii="SimSun" w:eastAsia="SimSun" w:hAnsi="SimSun" w:cs="Courier New"/>
          <w:b/>
          <w:sz w:val="26"/>
          <w:szCs w:val="26"/>
        </w:rPr>
        <w:t>Conclusion</w:t>
      </w:r>
      <w:r w:rsidRPr="00502BC1">
        <w:rPr>
          <w:rFonts w:ascii="SimSun" w:eastAsia="SimSun" w:hAnsi="SimSun" w:cs="Courier New"/>
          <w:b/>
          <w:sz w:val="26"/>
          <w:szCs w:val="26"/>
        </w:rPr>
        <w:t xml:space="preserve"> </w:t>
      </w:r>
    </w:p>
    <w:p w14:paraId="5CA7CDAC" w14:textId="2C8A1DF8" w:rsidR="00DD1126" w:rsidRDefault="00DD1126" w:rsidP="00D822CE">
      <w:pPr>
        <w:pStyle w:val="Default"/>
        <w:spacing w:after="100"/>
        <w:jc w:val="both"/>
        <w:rPr>
          <w:rFonts w:ascii="SimSun" w:eastAsia="SimSun" w:hAnsi="SimSun" w:cs="Courier New"/>
          <w:b/>
          <w:bCs/>
          <w:iCs/>
          <w:sz w:val="26"/>
          <w:szCs w:val="26"/>
        </w:rPr>
      </w:pPr>
    </w:p>
    <w:p w14:paraId="49AC8ECE" w14:textId="77777777" w:rsidR="00DD1126" w:rsidRPr="00502BC1" w:rsidRDefault="00DD1126" w:rsidP="00D822CE">
      <w:pPr>
        <w:pStyle w:val="Default"/>
        <w:spacing w:after="100"/>
        <w:jc w:val="both"/>
        <w:rPr>
          <w:rFonts w:ascii="SimSun" w:eastAsia="SimSun" w:hAnsi="SimSun" w:cs="Courier New"/>
          <w:b/>
          <w:bCs/>
          <w:iCs/>
          <w:sz w:val="26"/>
          <w:szCs w:val="26"/>
        </w:rPr>
      </w:pPr>
    </w:p>
    <w:p w14:paraId="10B57ACA" w14:textId="77777777" w:rsidR="00C65440" w:rsidRPr="00502BC1" w:rsidRDefault="00C65440" w:rsidP="00D822CE">
      <w:pPr>
        <w:pStyle w:val="Default"/>
        <w:spacing w:after="100"/>
        <w:jc w:val="both"/>
        <w:rPr>
          <w:rFonts w:ascii="SimSun" w:eastAsia="SimSun" w:hAnsi="SimSun" w:cs="Courier New"/>
          <w:b/>
          <w:sz w:val="26"/>
          <w:szCs w:val="26"/>
        </w:rPr>
      </w:pPr>
      <w:r w:rsidRPr="00502BC1">
        <w:rPr>
          <w:rFonts w:ascii="SimSun" w:eastAsia="SimSun" w:hAnsi="SimSun" w:cs="Courier New"/>
          <w:b/>
          <w:sz w:val="26"/>
          <w:szCs w:val="26"/>
        </w:rPr>
        <w:t>LATE PAPERS:</w:t>
      </w:r>
    </w:p>
    <w:p w14:paraId="1D3459C6" w14:textId="77777777" w:rsidR="00C65440" w:rsidRPr="00C07832" w:rsidRDefault="00C65440" w:rsidP="00D822CE">
      <w:pPr>
        <w:pStyle w:val="Default"/>
        <w:spacing w:after="100"/>
        <w:jc w:val="both"/>
        <w:rPr>
          <w:rFonts w:ascii="SimSun" w:eastAsia="SimSun" w:hAnsi="SimSun" w:cs="Courier New"/>
        </w:rPr>
      </w:pPr>
      <w:r w:rsidRPr="00C07832">
        <w:rPr>
          <w:rFonts w:ascii="SimSun" w:eastAsia="SimSun" w:hAnsi="SimSun" w:cs="Courier New"/>
        </w:rPr>
        <w:t>Papers are expected to be submitted on time, to facilitate prompt marking for your fellow students. Extensions for written assignments will be considered only for family emergencies and for documented medical reasons. Marks will be deducted for lateness. Submission of assignments after the deadline indicated in this course outline will result in a deduction of one letter grade per every day past after the deadline. Please submit papers according to the instructions specified for that assignment. Once term assignments are graded, students may collect their completed papers during the instructor’s scheduled office hours, or by providing a stamped, self-addressed envelope in which the assignment may be returned by mail.</w:t>
      </w:r>
    </w:p>
    <w:p w14:paraId="7C64B1DB" w14:textId="77777777" w:rsidR="00DD023F" w:rsidRPr="00502BC1" w:rsidRDefault="00DD023F" w:rsidP="00D822CE">
      <w:pPr>
        <w:pStyle w:val="Default"/>
        <w:spacing w:after="100"/>
        <w:jc w:val="both"/>
        <w:rPr>
          <w:rFonts w:ascii="SimSun" w:eastAsia="SimSun" w:hAnsi="SimSun" w:cs="Courier New"/>
          <w:sz w:val="26"/>
          <w:szCs w:val="26"/>
        </w:rPr>
      </w:pPr>
    </w:p>
    <w:p w14:paraId="7FC77218" w14:textId="65D89EA9" w:rsidR="00C81236" w:rsidRDefault="00C81236" w:rsidP="00D822CE">
      <w:pPr>
        <w:jc w:val="both"/>
        <w:rPr>
          <w:rFonts w:ascii="SimSun" w:eastAsia="SimSun" w:hAnsi="SimSun" w:cs="Courier New"/>
          <w:b/>
          <w:bCs/>
          <w:sz w:val="26"/>
          <w:szCs w:val="26"/>
          <w:u w:val="single"/>
          <w:lang w:val="en-GB"/>
        </w:rPr>
      </w:pPr>
      <w:r>
        <w:rPr>
          <w:rFonts w:ascii="SimSun" w:eastAsia="SimSun" w:hAnsi="SimSun" w:cs="Courier New"/>
          <w:b/>
          <w:bCs/>
          <w:sz w:val="26"/>
          <w:szCs w:val="26"/>
          <w:u w:val="single"/>
          <w:lang w:val="en-GB"/>
        </w:rPr>
        <w:t xml:space="preserve">In-Class teaching </w:t>
      </w:r>
      <w:r w:rsidR="00C07832">
        <w:rPr>
          <w:rFonts w:ascii="SimSun" w:eastAsia="SimSun" w:hAnsi="SimSun" w:cs="Courier New"/>
          <w:b/>
          <w:bCs/>
          <w:sz w:val="26"/>
          <w:szCs w:val="26"/>
          <w:u w:val="single"/>
          <w:lang w:val="en-GB"/>
        </w:rPr>
        <w:t>COVID-19</w:t>
      </w:r>
      <w:r w:rsidR="00B147D7">
        <w:rPr>
          <w:rFonts w:ascii="SimSun" w:eastAsia="SimSun" w:hAnsi="SimSun" w:cs="Courier New"/>
          <w:b/>
          <w:bCs/>
          <w:sz w:val="26"/>
          <w:szCs w:val="26"/>
          <w:u w:val="single"/>
          <w:lang w:val="en-GB"/>
        </w:rPr>
        <w:t xml:space="preserve"> guidelines:</w:t>
      </w:r>
    </w:p>
    <w:p w14:paraId="335E60F8" w14:textId="77777777" w:rsidR="00C07832" w:rsidRPr="00C07832" w:rsidRDefault="00C07832" w:rsidP="00C07832">
      <w:pPr>
        <w:pStyle w:val="af7"/>
        <w:shd w:val="clear" w:color="auto" w:fill="FFFFFF"/>
        <w:spacing w:before="0" w:beforeAutospacing="0" w:after="0" w:afterAutospacing="0"/>
        <w:rPr>
          <w:rFonts w:ascii="SimSun" w:eastAsia="SimSun" w:hAnsi="SimSun"/>
          <w:color w:val="191919"/>
        </w:rPr>
      </w:pPr>
      <w:r w:rsidRPr="00C07832">
        <w:rPr>
          <w:rFonts w:ascii="SimSun" w:eastAsia="SimSun" w:hAnsi="SimSun"/>
          <w:color w:val="191919"/>
        </w:rPr>
        <w:t xml:space="preserve">All members of the Carleton community are required to follow COVID-19 prevention measures and all mandatory public health requirements (e.g. wearing </w:t>
      </w:r>
      <w:r w:rsidRPr="00C07832">
        <w:rPr>
          <w:rFonts w:ascii="SimSun" w:eastAsia="SimSun" w:hAnsi="SimSun"/>
          <w:color w:val="191919"/>
        </w:rPr>
        <w:lastRenderedPageBreak/>
        <w:t>a mask, physical distancing, hand hygiene, respiratory and cough etiquette) and </w:t>
      </w:r>
      <w:hyperlink r:id="rId18" w:history="1">
        <w:r w:rsidRPr="00C07832">
          <w:rPr>
            <w:rStyle w:val="a3"/>
            <w:rFonts w:ascii="SimSun" w:eastAsia="SimSun" w:hAnsi="SimSun"/>
            <w:color w:val="CF112D"/>
          </w:rPr>
          <w:t>mandatory self-screening</w:t>
        </w:r>
      </w:hyperlink>
      <w:r w:rsidRPr="00C07832">
        <w:rPr>
          <w:rFonts w:ascii="SimSun" w:eastAsia="SimSun" w:hAnsi="SimSun"/>
          <w:color w:val="191919"/>
        </w:rPr>
        <w:t> prior to coming to campus daily.</w:t>
      </w:r>
    </w:p>
    <w:p w14:paraId="46BAE01D" w14:textId="77777777" w:rsidR="00C07832" w:rsidRPr="00C07832" w:rsidRDefault="00C07832" w:rsidP="00C07832">
      <w:pPr>
        <w:pStyle w:val="af7"/>
        <w:shd w:val="clear" w:color="auto" w:fill="FFFFFF"/>
        <w:spacing w:before="0" w:beforeAutospacing="0" w:after="0" w:afterAutospacing="0"/>
        <w:rPr>
          <w:rFonts w:ascii="SimSun" w:eastAsia="SimSun" w:hAnsi="SimSun"/>
          <w:color w:val="191919"/>
        </w:rPr>
      </w:pPr>
      <w:r w:rsidRPr="00C07832">
        <w:rPr>
          <w:rFonts w:ascii="SimSun" w:eastAsia="SimSun" w:hAnsi="SimSun"/>
          <w:color w:val="191919"/>
        </w:rPr>
        <w:t>If you feel ill or exhibit COVID-19 symptoms while on campus or in class, please leave campus immediately, self-isolate, and complete the mandatory </w:t>
      </w:r>
      <w:hyperlink r:id="rId19" w:history="1">
        <w:r w:rsidRPr="00C07832">
          <w:rPr>
            <w:rStyle w:val="a3"/>
            <w:rFonts w:ascii="SimSun" w:eastAsia="SimSun" w:hAnsi="SimSun"/>
            <w:color w:val="CF112D"/>
          </w:rPr>
          <w:t>symptom reporting tool</w:t>
        </w:r>
      </w:hyperlink>
      <w:r w:rsidRPr="00C07832">
        <w:rPr>
          <w:rFonts w:ascii="SimSun" w:eastAsia="SimSun" w:hAnsi="SimSun"/>
          <w:color w:val="191919"/>
        </w:rPr>
        <w:t>. For purposes of contact tracing, attendance will be recorded in all classes and labs. Participants can check in using posted QR codes through the cuScreen platform where provided. Students who do not have a smartphone will be required to complete a paper process as indicated on the </w:t>
      </w:r>
      <w:hyperlink r:id="rId20" w:history="1">
        <w:r w:rsidRPr="00C07832">
          <w:rPr>
            <w:rStyle w:val="a3"/>
            <w:rFonts w:ascii="SimSun" w:eastAsia="SimSun" w:hAnsi="SimSun"/>
            <w:color w:val="CF112D"/>
          </w:rPr>
          <w:t>COVID-19 website</w:t>
        </w:r>
      </w:hyperlink>
      <w:r w:rsidRPr="00C07832">
        <w:rPr>
          <w:rFonts w:ascii="SimSun" w:eastAsia="SimSun" w:hAnsi="SimSun"/>
          <w:color w:val="191919"/>
        </w:rPr>
        <w:t>.</w:t>
      </w:r>
    </w:p>
    <w:p w14:paraId="0A348018" w14:textId="77777777" w:rsidR="00C07832" w:rsidRPr="00C07832" w:rsidRDefault="00C07832" w:rsidP="00C07832">
      <w:pPr>
        <w:pStyle w:val="af7"/>
        <w:shd w:val="clear" w:color="auto" w:fill="FFFFFF"/>
        <w:spacing w:before="0" w:beforeAutospacing="0" w:after="0" w:afterAutospacing="0"/>
        <w:rPr>
          <w:rFonts w:ascii="SimSun" w:eastAsia="SimSun" w:hAnsi="SimSun"/>
          <w:color w:val="191919"/>
        </w:rPr>
      </w:pPr>
      <w:r w:rsidRPr="00C07832">
        <w:rPr>
          <w:rFonts w:ascii="SimSun" w:eastAsia="SimSun" w:hAnsi="SimSun"/>
          <w:color w:val="191919"/>
        </w:rPr>
        <w:t>All members of the Carleton community are required to follow guidelines regarding safe movement and seating on campus (e.g. directional arrows, designated entrances and exits, designated seats that maintain physical distancing). In order to avoid congestion, allow all previous occupants to fully vacate a classroom before entering. No food or drinks are permitted in any classrooms or labs.</w:t>
      </w:r>
    </w:p>
    <w:p w14:paraId="1B22DE1B" w14:textId="77777777" w:rsidR="00C07832" w:rsidRPr="00C07832" w:rsidRDefault="00C07832" w:rsidP="00C07832">
      <w:pPr>
        <w:pStyle w:val="af7"/>
        <w:shd w:val="clear" w:color="auto" w:fill="FFFFFF"/>
        <w:spacing w:before="0" w:beforeAutospacing="0" w:after="0" w:afterAutospacing="0"/>
        <w:rPr>
          <w:rFonts w:ascii="SimSun" w:eastAsia="SimSun" w:hAnsi="SimSun"/>
          <w:color w:val="191919"/>
        </w:rPr>
      </w:pPr>
      <w:r w:rsidRPr="00C07832">
        <w:rPr>
          <w:rFonts w:ascii="SimSun" w:eastAsia="SimSun" w:hAnsi="SimSun"/>
          <w:color w:val="191919"/>
        </w:rPr>
        <w:t>For the most recent information about Carleton’s COVID-19 response and required measures, please see the </w:t>
      </w:r>
      <w:hyperlink r:id="rId21" w:history="1">
        <w:r w:rsidRPr="00C07832">
          <w:rPr>
            <w:rStyle w:val="a3"/>
            <w:rFonts w:ascii="SimSun" w:eastAsia="SimSun" w:hAnsi="SimSun"/>
            <w:color w:val="CF112D"/>
          </w:rPr>
          <w:t>University’s COVID-19 webpage</w:t>
        </w:r>
      </w:hyperlink>
      <w:r w:rsidRPr="00C07832">
        <w:rPr>
          <w:rFonts w:ascii="SimSun" w:eastAsia="SimSun" w:hAnsi="SimSun"/>
          <w:color w:val="191919"/>
        </w:rPr>
        <w:t> and review the </w:t>
      </w:r>
      <w:hyperlink r:id="rId22" w:history="1">
        <w:r w:rsidRPr="00C07832">
          <w:rPr>
            <w:rStyle w:val="a3"/>
            <w:rFonts w:ascii="SimSun" w:eastAsia="SimSun" w:hAnsi="SimSun"/>
            <w:color w:val="CF112D"/>
          </w:rPr>
          <w:t>Frequently Asked Questions (FAQs)</w:t>
        </w:r>
      </w:hyperlink>
      <w:r w:rsidRPr="00C07832">
        <w:rPr>
          <w:rFonts w:ascii="SimSun" w:eastAsia="SimSun" w:hAnsi="SimSun"/>
          <w:color w:val="191919"/>
        </w:rPr>
        <w:t>. Should you have additional questions after reviewing, please contact </w:t>
      </w:r>
      <w:hyperlink r:id="rId23" w:history="1">
        <w:r w:rsidRPr="00C07832">
          <w:rPr>
            <w:rStyle w:val="a3"/>
            <w:rFonts w:ascii="SimSun" w:eastAsia="SimSun" w:hAnsi="SimSun"/>
            <w:color w:val="CF112D"/>
          </w:rPr>
          <w:t>covidinfo@carleton.ca</w:t>
        </w:r>
      </w:hyperlink>
    </w:p>
    <w:p w14:paraId="23AF6CEE" w14:textId="77777777" w:rsidR="00C07832" w:rsidRPr="00C07832" w:rsidRDefault="00C07832" w:rsidP="00C07832">
      <w:pPr>
        <w:pStyle w:val="af7"/>
        <w:shd w:val="clear" w:color="auto" w:fill="FFFFFF"/>
        <w:spacing w:before="0" w:beforeAutospacing="0" w:after="0" w:afterAutospacing="0"/>
        <w:rPr>
          <w:rFonts w:ascii="SimSun" w:eastAsia="SimSun" w:hAnsi="SimSun"/>
          <w:color w:val="191919"/>
        </w:rPr>
      </w:pPr>
      <w:r w:rsidRPr="00C07832">
        <w:rPr>
          <w:rFonts w:ascii="SimSun" w:eastAsia="SimSun" w:hAnsi="SimSun"/>
          <w:color w:val="191919"/>
        </w:rPr>
        <w:t>Please note that failure to comply with University policies and mandatory public health requirements, and endangering the safety of others are considered misconduct under the </w:t>
      </w:r>
      <w:hyperlink r:id="rId24" w:history="1">
        <w:r w:rsidRPr="00C07832">
          <w:rPr>
            <w:rStyle w:val="a3"/>
            <w:rFonts w:ascii="SimSun" w:eastAsia="SimSun" w:hAnsi="SimSun"/>
            <w:color w:val="CF112D"/>
          </w:rPr>
          <w:t>Student Rights and Responsibilities Policy</w:t>
        </w:r>
      </w:hyperlink>
      <w:r w:rsidRPr="00C07832">
        <w:rPr>
          <w:rFonts w:ascii="SimSun" w:eastAsia="SimSun" w:hAnsi="SimSun"/>
          <w:color w:val="191919"/>
        </w:rPr>
        <w:t>. Failure to comply with Carleton’s COVID-19 procedures may lead to supplementary action involving Campus Safety and/or Student Affairs.</w:t>
      </w:r>
    </w:p>
    <w:p w14:paraId="6D6E36AC" w14:textId="77777777" w:rsidR="00C07832" w:rsidRPr="00C07832" w:rsidRDefault="00C07832" w:rsidP="00D822CE">
      <w:pPr>
        <w:jc w:val="both"/>
        <w:rPr>
          <w:rFonts w:ascii="SimSun" w:eastAsia="SimSun" w:hAnsi="SimSun" w:cs="Courier New"/>
          <w:b/>
          <w:bCs/>
          <w:sz w:val="26"/>
          <w:szCs w:val="26"/>
          <w:u w:val="single"/>
          <w:lang w:val="en-US"/>
        </w:rPr>
      </w:pPr>
    </w:p>
    <w:p w14:paraId="3E080FDA" w14:textId="3B2B1B6A" w:rsidR="00DD023F" w:rsidRPr="00502BC1" w:rsidRDefault="00DD023F" w:rsidP="00D822CE">
      <w:pPr>
        <w:jc w:val="both"/>
        <w:rPr>
          <w:rFonts w:ascii="SimSun" w:eastAsia="SimSun" w:hAnsi="SimSun" w:cs="Courier New"/>
          <w:b/>
          <w:bCs/>
          <w:sz w:val="26"/>
          <w:szCs w:val="26"/>
          <w:u w:val="single"/>
          <w:lang w:val="en-GB"/>
        </w:rPr>
      </w:pPr>
      <w:r w:rsidRPr="00502BC1">
        <w:rPr>
          <w:rFonts w:ascii="SimSun" w:eastAsia="SimSun" w:hAnsi="SimSun" w:cs="Courier New"/>
          <w:b/>
          <w:bCs/>
          <w:sz w:val="26"/>
          <w:szCs w:val="26"/>
          <w:u w:val="single"/>
          <w:lang w:val="en-GB"/>
        </w:rPr>
        <w:t>Academic Accommodations:</w:t>
      </w:r>
    </w:p>
    <w:p w14:paraId="12AB5ABE" w14:textId="77777777" w:rsidR="00DD023F" w:rsidRPr="00BA51C3" w:rsidRDefault="00DD023F" w:rsidP="00D822CE">
      <w:pPr>
        <w:jc w:val="both"/>
        <w:rPr>
          <w:rFonts w:ascii="SimSun" w:eastAsia="SimSun" w:hAnsi="SimSun" w:cs="Courier New"/>
          <w:color w:val="000000"/>
          <w:sz w:val="24"/>
          <w:szCs w:val="24"/>
          <w:lang w:val="en-US"/>
        </w:rPr>
      </w:pPr>
      <w:r w:rsidRPr="00BA51C3">
        <w:rPr>
          <w:rFonts w:ascii="SimSun" w:eastAsia="SimSun" w:hAnsi="SimSun" w:cs="Courier New"/>
          <w:color w:val="000000"/>
          <w:sz w:val="24"/>
          <w:szCs w:val="24"/>
          <w:lang w:val="en-US"/>
        </w:rPr>
        <w:t xml:space="preserve">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5" w:history="1">
        <w:r w:rsidRPr="00BA51C3">
          <w:rPr>
            <w:rStyle w:val="a3"/>
            <w:rFonts w:ascii="SimSun" w:eastAsia="SimSun" w:hAnsi="SimSun" w:cs="Courier New"/>
            <w:sz w:val="24"/>
            <w:szCs w:val="24"/>
            <w:lang w:val="en-US"/>
          </w:rPr>
          <w:t>pmc@carleton.ca</w:t>
        </w:r>
      </w:hyperlink>
      <w:r w:rsidRPr="00BA51C3">
        <w:rPr>
          <w:rFonts w:ascii="SimSun" w:eastAsia="SimSun" w:hAnsi="SimSun" w:cs="Courier New"/>
          <w:color w:val="000000"/>
          <w:sz w:val="24"/>
          <w:szCs w:val="24"/>
          <w:lang w:val="en-US"/>
        </w:rPr>
        <w:t xml:space="preserve"> for a formal evaluation. If you are already registered with the PMC, contact your PMC coordinator to send me your </w:t>
      </w:r>
      <w:r w:rsidRPr="00BA51C3">
        <w:rPr>
          <w:rFonts w:ascii="SimSun" w:eastAsia="SimSun" w:hAnsi="SimSun" w:cs="Courier New"/>
          <w:b/>
          <w:bCs/>
          <w:i/>
          <w:iCs/>
          <w:color w:val="000000"/>
          <w:sz w:val="24"/>
          <w:szCs w:val="24"/>
          <w:lang w:val="en-US"/>
        </w:rPr>
        <w:t>Letter of Accommodation</w:t>
      </w:r>
      <w:r w:rsidRPr="00BA51C3">
        <w:rPr>
          <w:rFonts w:ascii="SimSun" w:eastAsia="SimSun" w:hAnsi="SimSun" w:cs="Courier New"/>
          <w:color w:val="000000"/>
          <w:sz w:val="24"/>
          <w:szCs w:val="24"/>
          <w:lang w:val="en-US"/>
        </w:rPr>
        <w:t xml:space="preserve"> at the beginning of the term, and no later than two weeks before the first in-class scheduled test or exam requiring accommodation (</w:t>
      </w:r>
      <w:r w:rsidRPr="00BA51C3">
        <w:rPr>
          <w:rFonts w:ascii="SimSun" w:eastAsia="SimSun" w:hAnsi="SimSun" w:cs="Courier New"/>
          <w:i/>
          <w:iCs/>
          <w:color w:val="000000"/>
          <w:sz w:val="24"/>
          <w:szCs w:val="24"/>
          <w:lang w:val="en-US"/>
        </w:rPr>
        <w:t>if applicable</w:t>
      </w:r>
      <w:r w:rsidRPr="00BA51C3">
        <w:rPr>
          <w:rFonts w:ascii="SimSun" w:eastAsia="SimSun" w:hAnsi="SimSun" w:cs="Courier New"/>
          <w:color w:val="000000"/>
          <w:sz w:val="24"/>
          <w:szCs w:val="24"/>
          <w:lang w:val="en-US"/>
        </w:rPr>
        <w:t>). After requesting accommodation from PMC, meet with me to ensure accommodation arrangements are made. Please consult the PMC website for the deadline to request accommodations for the formally-scheduled exam (</w:t>
      </w:r>
      <w:r w:rsidRPr="00BA51C3">
        <w:rPr>
          <w:rFonts w:ascii="SimSun" w:eastAsia="SimSun" w:hAnsi="SimSun" w:cs="Courier New"/>
          <w:i/>
          <w:iCs/>
          <w:color w:val="000000"/>
          <w:sz w:val="24"/>
          <w:szCs w:val="24"/>
          <w:lang w:val="en-US"/>
        </w:rPr>
        <w:t>if applicable</w:t>
      </w:r>
      <w:r w:rsidRPr="00BA51C3">
        <w:rPr>
          <w:rFonts w:ascii="SimSun" w:eastAsia="SimSun" w:hAnsi="SimSun" w:cs="Courier New"/>
          <w:color w:val="000000"/>
          <w:sz w:val="24"/>
          <w:szCs w:val="24"/>
          <w:lang w:val="en-US"/>
        </w:rPr>
        <w:t xml:space="preserve">). </w:t>
      </w:r>
    </w:p>
    <w:p w14:paraId="52C4D50F" w14:textId="77777777" w:rsidR="00DD023F" w:rsidRPr="00502BC1" w:rsidRDefault="00DD023F" w:rsidP="00D822CE">
      <w:pPr>
        <w:jc w:val="both"/>
        <w:rPr>
          <w:rFonts w:ascii="SimSun" w:eastAsia="SimSun" w:hAnsi="SimSun" w:cs="Courier New"/>
          <w:b/>
          <w:sz w:val="26"/>
          <w:szCs w:val="26"/>
          <w:lang w:val="en-GB"/>
        </w:rPr>
      </w:pPr>
    </w:p>
    <w:p w14:paraId="642E7677" w14:textId="77777777" w:rsidR="00DD023F" w:rsidRPr="00BA51C3" w:rsidRDefault="00DD023F" w:rsidP="00D822CE">
      <w:pPr>
        <w:jc w:val="both"/>
        <w:rPr>
          <w:rFonts w:ascii="SimSun" w:eastAsia="SimSun" w:hAnsi="SimSun" w:cs="Courier New"/>
          <w:sz w:val="24"/>
          <w:szCs w:val="24"/>
          <w:lang w:val="en-GB"/>
        </w:rPr>
      </w:pPr>
      <w:r w:rsidRPr="00502BC1">
        <w:rPr>
          <w:rFonts w:ascii="SimSun" w:eastAsia="SimSun" w:hAnsi="SimSun" w:cs="Courier New"/>
          <w:b/>
          <w:sz w:val="26"/>
          <w:szCs w:val="26"/>
          <w:lang w:val="en-GB"/>
        </w:rPr>
        <w:t>Religious Observance:</w:t>
      </w:r>
      <w:r w:rsidRPr="00502BC1">
        <w:rPr>
          <w:rFonts w:ascii="SimSun" w:eastAsia="SimSun" w:hAnsi="SimSun" w:cs="Courier New"/>
          <w:sz w:val="26"/>
          <w:szCs w:val="26"/>
          <w:lang w:val="en-GB"/>
        </w:rPr>
        <w:t xml:space="preserve"> </w:t>
      </w:r>
      <w:r w:rsidRPr="00BA51C3">
        <w:rPr>
          <w:rFonts w:ascii="SimSun" w:eastAsia="SimSun" w:hAnsi="SimSun" w:cs="Courier New"/>
          <w:sz w:val="24"/>
          <w:szCs w:val="24"/>
          <w:lang w:val="en-GB"/>
        </w:rPr>
        <w:t>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Equity Services Advisor for assistance (</w:t>
      </w:r>
      <w:hyperlink r:id="rId26" w:history="1">
        <w:r w:rsidRPr="00BA51C3">
          <w:rPr>
            <w:rStyle w:val="a3"/>
            <w:rFonts w:ascii="SimSun" w:eastAsia="SimSun" w:hAnsi="SimSun" w:cs="Courier New"/>
            <w:sz w:val="24"/>
            <w:szCs w:val="24"/>
            <w:lang w:val="en-GB"/>
          </w:rPr>
          <w:t>www.carleton.ca/equity</w:t>
        </w:r>
      </w:hyperlink>
      <w:r w:rsidRPr="00BA51C3">
        <w:rPr>
          <w:rFonts w:ascii="SimSun" w:eastAsia="SimSun" w:hAnsi="SimSun" w:cs="Courier New"/>
          <w:sz w:val="24"/>
          <w:szCs w:val="24"/>
          <w:lang w:val="en-GB"/>
        </w:rPr>
        <w:t>).</w:t>
      </w:r>
    </w:p>
    <w:p w14:paraId="6583A126" w14:textId="77777777" w:rsidR="00DD023F" w:rsidRPr="00502BC1" w:rsidRDefault="00DD023F" w:rsidP="00D822CE">
      <w:pPr>
        <w:jc w:val="both"/>
        <w:rPr>
          <w:rFonts w:ascii="SimSun" w:eastAsia="SimSun" w:hAnsi="SimSun" w:cs="Courier New"/>
          <w:sz w:val="26"/>
          <w:szCs w:val="26"/>
          <w:u w:val="single"/>
          <w:lang w:val="en-GB"/>
        </w:rPr>
      </w:pPr>
    </w:p>
    <w:p w14:paraId="05CA1A8E" w14:textId="77777777" w:rsidR="00DD023F" w:rsidRPr="00502BC1" w:rsidRDefault="00DD023F" w:rsidP="00D822CE">
      <w:pPr>
        <w:jc w:val="both"/>
        <w:rPr>
          <w:rFonts w:ascii="SimSun" w:eastAsia="SimSun" w:hAnsi="SimSun" w:cs="Courier New"/>
          <w:sz w:val="26"/>
          <w:szCs w:val="26"/>
          <w:lang w:val="en-GB"/>
        </w:rPr>
      </w:pPr>
      <w:r w:rsidRPr="00502BC1">
        <w:rPr>
          <w:rFonts w:ascii="SimSun" w:eastAsia="SimSun" w:hAnsi="SimSun" w:cs="Courier New"/>
          <w:b/>
          <w:sz w:val="26"/>
          <w:szCs w:val="26"/>
          <w:lang w:val="en-GB"/>
        </w:rPr>
        <w:t>Pregnancy:</w:t>
      </w:r>
      <w:r w:rsidRPr="00502BC1">
        <w:rPr>
          <w:rFonts w:ascii="SimSun" w:eastAsia="SimSun" w:hAnsi="SimSun" w:cs="Courier New"/>
          <w:sz w:val="26"/>
          <w:szCs w:val="26"/>
          <w:lang w:val="en-GB"/>
        </w:rPr>
        <w:t xml:space="preserve"> </w:t>
      </w:r>
      <w:r w:rsidRPr="00BA51C3">
        <w:rPr>
          <w:rFonts w:ascii="SimSun" w:eastAsia="SimSun" w:hAnsi="SimSun" w:cs="Courier New"/>
          <w:sz w:val="24"/>
          <w:szCs w:val="24"/>
          <w:lang w:val="en-GB"/>
        </w:rPr>
        <w:t xml:space="preserve">Pregnant students requiring academic accommodations are encouraged to contact an Equity Advisor in Equity Services to complete a </w:t>
      </w:r>
      <w:r w:rsidRPr="00BA51C3">
        <w:rPr>
          <w:rFonts w:ascii="SimSun" w:eastAsia="SimSun" w:hAnsi="SimSun" w:cs="Courier New"/>
          <w:i/>
          <w:iCs/>
          <w:sz w:val="24"/>
          <w:szCs w:val="24"/>
          <w:lang w:val="en-GB"/>
        </w:rPr>
        <w:t>letter of accommodation</w:t>
      </w:r>
      <w:r w:rsidRPr="00BA51C3">
        <w:rPr>
          <w:rFonts w:ascii="SimSun" w:eastAsia="SimSun" w:hAnsi="SimSun" w:cs="Courier New"/>
          <w:sz w:val="24"/>
          <w:szCs w:val="24"/>
          <w:lang w:val="en-GB"/>
        </w:rPr>
        <w:t>. Then, make an appointment to discuss your needs with the instructor at least two weeks prior to the first academic event in which it is anticipated the accommodation will be required.</w:t>
      </w:r>
    </w:p>
    <w:p w14:paraId="356974B5" w14:textId="77777777" w:rsidR="00DD023F" w:rsidRPr="00502BC1" w:rsidRDefault="00DD023F" w:rsidP="00D822CE">
      <w:pPr>
        <w:jc w:val="both"/>
        <w:rPr>
          <w:rFonts w:ascii="SimSun" w:eastAsia="SimSun" w:hAnsi="SimSun" w:cs="Courier New"/>
          <w:sz w:val="26"/>
          <w:szCs w:val="26"/>
          <w:lang w:val="en-GB"/>
        </w:rPr>
      </w:pPr>
    </w:p>
    <w:p w14:paraId="29AF034B" w14:textId="77777777" w:rsidR="00DD023F" w:rsidRPr="00502BC1" w:rsidRDefault="00DD023F" w:rsidP="00D822CE">
      <w:pPr>
        <w:jc w:val="both"/>
        <w:rPr>
          <w:rFonts w:ascii="SimSun" w:eastAsia="SimSun" w:hAnsi="SimSun" w:cs="Courier New"/>
          <w:b/>
          <w:sz w:val="26"/>
          <w:szCs w:val="26"/>
          <w:u w:val="single"/>
          <w:lang w:val="en-GB"/>
        </w:rPr>
      </w:pPr>
      <w:r w:rsidRPr="00502BC1">
        <w:rPr>
          <w:rFonts w:ascii="SimSun" w:eastAsia="SimSun" w:hAnsi="SimSun" w:cs="Courier New"/>
          <w:b/>
          <w:bCs/>
          <w:sz w:val="26"/>
          <w:szCs w:val="26"/>
          <w:u w:val="single"/>
          <w:lang w:val="en-GB"/>
        </w:rPr>
        <w:t>Plagiarism</w:t>
      </w:r>
      <w:r w:rsidRPr="00502BC1">
        <w:rPr>
          <w:rFonts w:ascii="SimSun" w:eastAsia="SimSun" w:hAnsi="SimSun" w:cs="Courier New"/>
          <w:b/>
          <w:sz w:val="26"/>
          <w:szCs w:val="26"/>
          <w:u w:val="single"/>
          <w:lang w:val="en-GB"/>
        </w:rPr>
        <w:t xml:space="preserve">: </w:t>
      </w:r>
    </w:p>
    <w:p w14:paraId="56F34479" w14:textId="77777777" w:rsidR="00635916" w:rsidRPr="00635916" w:rsidRDefault="00635916" w:rsidP="00635916">
      <w:pPr>
        <w:jc w:val="both"/>
        <w:rPr>
          <w:rFonts w:ascii="SimSun" w:eastAsia="SimSun" w:hAnsi="SimSun" w:cs="Courier New"/>
          <w:sz w:val="24"/>
          <w:szCs w:val="24"/>
          <w:lang w:val="en-GB"/>
        </w:rPr>
      </w:pPr>
      <w:r w:rsidRPr="00635916">
        <w:rPr>
          <w:rFonts w:ascii="SimSun" w:eastAsia="SimSun" w:hAnsi="SimSun" w:cs="Courier New"/>
          <w:sz w:val="24"/>
          <w:szCs w:val="24"/>
          <w:lang w:val="en-GB"/>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2A8983C6" w14:textId="77777777" w:rsidR="00635916" w:rsidRPr="00635916" w:rsidRDefault="00635916" w:rsidP="00635916">
      <w:pPr>
        <w:jc w:val="both"/>
        <w:rPr>
          <w:rFonts w:ascii="SimSun" w:eastAsia="SimSun" w:hAnsi="SimSun" w:cs="Courier New"/>
          <w:sz w:val="24"/>
          <w:szCs w:val="24"/>
          <w:lang w:val="en-GB"/>
        </w:rPr>
      </w:pPr>
      <w:r w:rsidRPr="00635916">
        <w:rPr>
          <w:rFonts w:ascii="SimSun" w:eastAsia="SimSun" w:hAnsi="SimSun" w:cs="Courier New"/>
          <w:sz w:val="24"/>
          <w:szCs w:val="24"/>
          <w:lang w:val="en-GB"/>
        </w:rPr>
        <w:t>Examples of plagiarism include, but are not limited to:</w:t>
      </w:r>
    </w:p>
    <w:p w14:paraId="7890FDF8" w14:textId="77777777" w:rsidR="00635916" w:rsidRPr="00635916" w:rsidRDefault="00635916" w:rsidP="00635916">
      <w:pPr>
        <w:jc w:val="both"/>
        <w:rPr>
          <w:rFonts w:ascii="SimSun" w:eastAsia="SimSun" w:hAnsi="SimSun" w:cs="Courier New"/>
          <w:sz w:val="24"/>
          <w:szCs w:val="24"/>
          <w:lang w:val="en-GB"/>
        </w:rPr>
      </w:pPr>
    </w:p>
    <w:p w14:paraId="6D6C1864" w14:textId="77777777" w:rsidR="00635916" w:rsidRPr="00635916" w:rsidRDefault="00635916" w:rsidP="00635916">
      <w:pPr>
        <w:pStyle w:val="a4"/>
        <w:numPr>
          <w:ilvl w:val="0"/>
          <w:numId w:val="20"/>
        </w:numPr>
        <w:jc w:val="both"/>
        <w:rPr>
          <w:rFonts w:ascii="SimSun" w:eastAsia="SimSun" w:hAnsi="SimSun" w:cs="Courier New"/>
          <w:sz w:val="24"/>
          <w:szCs w:val="24"/>
          <w:lang w:val="en-GB"/>
        </w:rPr>
      </w:pPr>
      <w:r w:rsidRPr="00635916">
        <w:rPr>
          <w:rFonts w:ascii="SimSun" w:eastAsia="SimSun" w:hAnsi="SimSun" w:cs="Courier New"/>
          <w:sz w:val="24"/>
          <w:szCs w:val="24"/>
          <w:lang w:val="en-GB"/>
        </w:rPr>
        <w:lastRenderedPageBreak/>
        <w:t>any submission prepared in whole or in part, by someone else;</w:t>
      </w:r>
    </w:p>
    <w:p w14:paraId="66F0938F" w14:textId="77777777" w:rsidR="00635916" w:rsidRPr="00635916" w:rsidRDefault="00635916" w:rsidP="00635916">
      <w:pPr>
        <w:pStyle w:val="a4"/>
        <w:numPr>
          <w:ilvl w:val="0"/>
          <w:numId w:val="20"/>
        </w:numPr>
        <w:jc w:val="both"/>
        <w:rPr>
          <w:rFonts w:ascii="SimSun" w:eastAsia="SimSun" w:hAnsi="SimSun" w:cs="Courier New"/>
          <w:sz w:val="24"/>
          <w:szCs w:val="24"/>
          <w:lang w:val="en-GB"/>
        </w:rPr>
      </w:pPr>
      <w:r w:rsidRPr="00635916">
        <w:rPr>
          <w:rFonts w:ascii="SimSun" w:eastAsia="SimSun" w:hAnsi="SimSun" w:cs="Courier New"/>
          <w:sz w:val="24"/>
          <w:szCs w:val="24"/>
          <w:lang w:val="en-GB"/>
        </w:rPr>
        <w:t>using ideas or direct, verbatim quotations, paraphrased material, algorithms, formulae, scientific or mathematical concepts, or ideas without appropriate acknowledgment in any academic assignment;</w:t>
      </w:r>
    </w:p>
    <w:p w14:paraId="3659D00F" w14:textId="77777777" w:rsidR="00635916" w:rsidRPr="00635916" w:rsidRDefault="00635916" w:rsidP="00635916">
      <w:pPr>
        <w:pStyle w:val="a4"/>
        <w:numPr>
          <w:ilvl w:val="0"/>
          <w:numId w:val="20"/>
        </w:numPr>
        <w:jc w:val="both"/>
        <w:rPr>
          <w:rFonts w:ascii="SimSun" w:eastAsia="SimSun" w:hAnsi="SimSun" w:cs="Courier New"/>
          <w:sz w:val="24"/>
          <w:szCs w:val="24"/>
          <w:lang w:val="en-GB"/>
        </w:rPr>
      </w:pPr>
      <w:r w:rsidRPr="00635916">
        <w:rPr>
          <w:rFonts w:ascii="SimSun" w:eastAsia="SimSun" w:hAnsi="SimSun" w:cs="Courier New"/>
          <w:sz w:val="24"/>
          <w:szCs w:val="24"/>
          <w:lang w:val="en-GB"/>
        </w:rPr>
        <w:t>using another’s data or research findings without appropriate acknowledgement;</w:t>
      </w:r>
    </w:p>
    <w:p w14:paraId="2E8F93A3" w14:textId="77777777" w:rsidR="00635916" w:rsidRPr="00635916" w:rsidRDefault="00635916" w:rsidP="00635916">
      <w:pPr>
        <w:pStyle w:val="a4"/>
        <w:numPr>
          <w:ilvl w:val="0"/>
          <w:numId w:val="20"/>
        </w:numPr>
        <w:jc w:val="both"/>
        <w:rPr>
          <w:rFonts w:ascii="SimSun" w:eastAsia="SimSun" w:hAnsi="SimSun" w:cs="Courier New"/>
          <w:sz w:val="24"/>
          <w:szCs w:val="24"/>
          <w:lang w:val="en-GB"/>
        </w:rPr>
      </w:pPr>
      <w:r w:rsidRPr="00635916">
        <w:rPr>
          <w:rFonts w:ascii="SimSun" w:eastAsia="SimSun" w:hAnsi="SimSun" w:cs="Courier New"/>
          <w:sz w:val="24"/>
          <w:szCs w:val="24"/>
          <w:lang w:val="en-GB"/>
        </w:rPr>
        <w:t>submitting a computer program developed in whole or in part by someone else, with or without modifications, as one’s own; and</w:t>
      </w:r>
    </w:p>
    <w:p w14:paraId="551F92EE" w14:textId="77777777" w:rsidR="00635916" w:rsidRPr="00635916" w:rsidRDefault="00635916" w:rsidP="00635916">
      <w:pPr>
        <w:pStyle w:val="a4"/>
        <w:numPr>
          <w:ilvl w:val="0"/>
          <w:numId w:val="20"/>
        </w:numPr>
        <w:jc w:val="both"/>
        <w:rPr>
          <w:rFonts w:ascii="SimSun" w:eastAsia="SimSun" w:hAnsi="SimSun" w:cs="Courier New"/>
          <w:sz w:val="24"/>
          <w:szCs w:val="24"/>
          <w:lang w:val="en-GB"/>
        </w:rPr>
      </w:pPr>
      <w:r w:rsidRPr="00635916">
        <w:rPr>
          <w:rFonts w:ascii="SimSun" w:eastAsia="SimSun" w:hAnsi="SimSun" w:cs="Courier New"/>
          <w:sz w:val="24"/>
          <w:szCs w:val="24"/>
          <w:lang w:val="en-GB"/>
        </w:rPr>
        <w:t>failing to acknowledge sources through the use of proper citations when using another’s work and/or failing to use quotations marks.</w:t>
      </w:r>
    </w:p>
    <w:p w14:paraId="5B9E39B1" w14:textId="37548F93" w:rsidR="00635916" w:rsidRDefault="00635916" w:rsidP="00635916">
      <w:pPr>
        <w:jc w:val="both"/>
        <w:rPr>
          <w:rFonts w:ascii="SimSun" w:eastAsia="SimSun" w:hAnsi="SimSun" w:cs="Courier New"/>
          <w:sz w:val="24"/>
          <w:szCs w:val="24"/>
          <w:lang w:val="en-GB"/>
        </w:rPr>
      </w:pPr>
      <w:r w:rsidRPr="00635916">
        <w:rPr>
          <w:rFonts w:ascii="SimSun" w:eastAsia="SimSun" w:hAnsi="SimSun" w:cs="Courier New"/>
          <w:sz w:val="24"/>
          <w:szCs w:val="24"/>
          <w:lang w:val="en-GB"/>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p w14:paraId="600E91E6" w14:textId="77777777" w:rsidR="00DD023F" w:rsidRPr="00502BC1" w:rsidRDefault="00DD023F" w:rsidP="00D822CE">
      <w:pPr>
        <w:jc w:val="both"/>
        <w:rPr>
          <w:rFonts w:ascii="SimSun" w:eastAsia="SimSun" w:hAnsi="SimSun" w:cs="Courier New"/>
          <w:sz w:val="26"/>
          <w:szCs w:val="26"/>
          <w:u w:val="single"/>
          <w:lang w:val="en-GB"/>
        </w:rPr>
      </w:pPr>
      <w:r w:rsidRPr="00502BC1">
        <w:rPr>
          <w:rFonts w:ascii="SimSun" w:eastAsia="SimSun" w:hAnsi="SimSun" w:cs="Courier New"/>
          <w:b/>
          <w:bCs/>
          <w:sz w:val="26"/>
          <w:szCs w:val="26"/>
          <w:u w:val="single"/>
          <w:lang w:val="en-GB"/>
        </w:rPr>
        <w:t>Submission, Return and Grading of Term Work:</w:t>
      </w:r>
      <w:r w:rsidRPr="00502BC1">
        <w:rPr>
          <w:rFonts w:ascii="SimSun" w:eastAsia="SimSun" w:hAnsi="SimSun" w:cs="Courier New"/>
          <w:sz w:val="26"/>
          <w:szCs w:val="26"/>
          <w:u w:val="single"/>
          <w:lang w:val="en-GB"/>
        </w:rPr>
        <w:t xml:space="preserve"> </w:t>
      </w:r>
    </w:p>
    <w:p w14:paraId="6061513C" w14:textId="103D88A5" w:rsidR="00DD023F" w:rsidRPr="00502BC1" w:rsidRDefault="00DD023F" w:rsidP="00D822CE">
      <w:pPr>
        <w:jc w:val="both"/>
        <w:rPr>
          <w:rFonts w:ascii="SimSun" w:eastAsia="SimSun" w:hAnsi="SimSun" w:cs="Courier New"/>
          <w:sz w:val="26"/>
          <w:szCs w:val="26"/>
          <w:lang w:val="en-GB"/>
        </w:rPr>
      </w:pPr>
      <w:r w:rsidRPr="00502BC1">
        <w:rPr>
          <w:rFonts w:ascii="SimSun" w:eastAsia="SimSun" w:hAnsi="SimSun" w:cs="Courier New"/>
          <w:sz w:val="26"/>
          <w:szCs w:val="26"/>
          <w:lang w:val="en-GB"/>
        </w:rPr>
        <w:t xml:space="preserve">Written assignments must be submitted directly to the instructor(s) according to the instructions in the course outline. If permitted in the course outline, late assignments may be submitted to the drop box in the corridor outside room 3305 River Building. Assignments will be retrieved every business day at </w:t>
      </w:r>
      <w:r w:rsidRPr="00502BC1">
        <w:rPr>
          <w:rFonts w:ascii="SimSun" w:eastAsia="SimSun" w:hAnsi="SimSun" w:cs="Courier New"/>
          <w:b/>
          <w:sz w:val="26"/>
          <w:szCs w:val="26"/>
          <w:lang w:val="en-GB"/>
        </w:rPr>
        <w:t>4 p.m.</w:t>
      </w:r>
      <w:r w:rsidRPr="00502BC1">
        <w:rPr>
          <w:rFonts w:ascii="SimSun" w:eastAsia="SimSun" w:hAnsi="SimSun" w:cs="Courier New"/>
          <w:sz w:val="26"/>
          <w:szCs w:val="26"/>
          <w:lang w:val="en-GB"/>
        </w:rPr>
        <w:t>, stamped with that day's date, and then distributed to the instructors.</w:t>
      </w:r>
      <w:r w:rsidR="007C4A3E">
        <w:rPr>
          <w:rFonts w:ascii="SimSun" w:eastAsia="SimSun" w:hAnsi="SimSun" w:cs="Courier New"/>
          <w:sz w:val="26"/>
          <w:szCs w:val="26"/>
          <w:lang w:val="en-GB"/>
        </w:rPr>
        <w:t xml:space="preserve"> </w:t>
      </w:r>
      <w:r w:rsidRPr="00502BC1">
        <w:rPr>
          <w:rFonts w:ascii="SimSun" w:eastAsia="SimSun" w:hAnsi="SimSun" w:cs="Courier New"/>
          <w:sz w:val="26"/>
          <w:szCs w:val="26"/>
          <w:lang w:val="en-GB"/>
        </w:rPr>
        <w:t xml:space="preserve">For written assignments not returned in class please attach a </w:t>
      </w:r>
      <w:r w:rsidRPr="00502BC1">
        <w:rPr>
          <w:rFonts w:ascii="SimSun" w:eastAsia="SimSun" w:hAnsi="SimSun" w:cs="Courier New"/>
          <w:bCs/>
          <w:sz w:val="26"/>
          <w:szCs w:val="26"/>
          <w:lang w:val="en-GB"/>
        </w:rPr>
        <w:t>stamped, self-addressed envelope</w:t>
      </w:r>
      <w:r w:rsidRPr="00502BC1">
        <w:rPr>
          <w:rFonts w:ascii="SimSun" w:eastAsia="SimSun" w:hAnsi="SimSun" w:cs="Courier New"/>
          <w:sz w:val="26"/>
          <w:szCs w:val="26"/>
          <w:lang w:val="en-GB"/>
        </w:rPr>
        <w:t xml:space="preserve"> if you wish to have your assignment returned by mail.</w:t>
      </w:r>
      <w:r w:rsidR="007C4A3E">
        <w:rPr>
          <w:rFonts w:ascii="SimSun" w:eastAsia="SimSun" w:hAnsi="SimSun" w:cs="Courier New"/>
          <w:sz w:val="26"/>
          <w:szCs w:val="26"/>
          <w:lang w:val="en-GB"/>
        </w:rPr>
        <w:t xml:space="preserve"> </w:t>
      </w:r>
      <w:r w:rsidRPr="00502BC1">
        <w:rPr>
          <w:rFonts w:ascii="SimSun" w:eastAsia="SimSun" w:hAnsi="SimSun" w:cs="Courier New"/>
          <w:sz w:val="26"/>
          <w:szCs w:val="26"/>
          <w:lang w:val="en-GB"/>
        </w:rPr>
        <w:t xml:space="preserve">Final exams are intended solely for the purpose of evaluation and </w:t>
      </w:r>
      <w:r w:rsidRPr="00502BC1">
        <w:rPr>
          <w:rFonts w:ascii="SimSun" w:eastAsia="SimSun" w:hAnsi="SimSun" w:cs="Courier New"/>
          <w:sz w:val="26"/>
          <w:szCs w:val="26"/>
          <w:u w:val="single"/>
          <w:lang w:val="en-GB"/>
        </w:rPr>
        <w:t>will not</w:t>
      </w:r>
      <w:r w:rsidRPr="00502BC1">
        <w:rPr>
          <w:rFonts w:ascii="SimSun" w:eastAsia="SimSun" w:hAnsi="SimSun" w:cs="Courier New"/>
          <w:sz w:val="26"/>
          <w:szCs w:val="26"/>
          <w:lang w:val="en-GB"/>
        </w:rPr>
        <w:t xml:space="preserve"> be returned.</w:t>
      </w:r>
    </w:p>
    <w:p w14:paraId="10766469" w14:textId="77777777" w:rsidR="00DD023F" w:rsidRPr="00502BC1" w:rsidRDefault="00DD023F" w:rsidP="00D822CE">
      <w:pPr>
        <w:jc w:val="both"/>
        <w:rPr>
          <w:rFonts w:ascii="SimSun" w:eastAsia="SimSun" w:hAnsi="SimSun" w:cs="Courier New"/>
          <w:sz w:val="26"/>
          <w:szCs w:val="26"/>
          <w:lang w:val="en-GB"/>
        </w:rPr>
      </w:pPr>
    </w:p>
    <w:p w14:paraId="28F6BC0E" w14:textId="77777777" w:rsidR="00DD023F" w:rsidRPr="00502BC1" w:rsidRDefault="00DD023F" w:rsidP="00D822CE">
      <w:pPr>
        <w:jc w:val="both"/>
        <w:rPr>
          <w:rFonts w:ascii="SimSun" w:eastAsia="SimSun" w:hAnsi="SimSun" w:cs="Courier New"/>
          <w:sz w:val="26"/>
          <w:szCs w:val="26"/>
          <w:lang w:val="en-US"/>
        </w:rPr>
      </w:pPr>
      <w:r w:rsidRPr="00502BC1">
        <w:rPr>
          <w:rFonts w:ascii="SimSun" w:eastAsia="SimSun" w:hAnsi="SimSun" w:cs="Courier New"/>
          <w:sz w:val="26"/>
          <w:szCs w:val="26"/>
          <w:lang w:val="en-US"/>
        </w:rPr>
        <w:t>Final standing in courses will be shown by alphabetical grades. The system of grades used, with corresponding grade points is:</w:t>
      </w:r>
    </w:p>
    <w:p w14:paraId="1C99297F" w14:textId="77777777" w:rsidR="00DD023F" w:rsidRPr="00502BC1" w:rsidRDefault="00DD023F" w:rsidP="00D822CE">
      <w:pPr>
        <w:jc w:val="both"/>
        <w:rPr>
          <w:rFonts w:ascii="SimSun" w:eastAsia="SimSun" w:hAnsi="SimSun" w:cs="Courier New"/>
          <w:sz w:val="26"/>
          <w:szCs w:val="26"/>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DD023F" w:rsidRPr="00502BC1" w14:paraId="0CEA49EB" w14:textId="77777777" w:rsidTr="00621BC8">
        <w:tc>
          <w:tcPr>
            <w:tcW w:w="1550" w:type="dxa"/>
            <w:tcBorders>
              <w:top w:val="single" w:sz="4" w:space="0" w:color="auto"/>
              <w:left w:val="single" w:sz="4" w:space="0" w:color="auto"/>
              <w:bottom w:val="double" w:sz="4" w:space="0" w:color="auto"/>
              <w:right w:val="single" w:sz="4" w:space="0" w:color="auto"/>
            </w:tcBorders>
            <w:hideMark/>
          </w:tcPr>
          <w:p w14:paraId="3AD9C0C2"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lastRenderedPageBreak/>
              <w:t>Percentage</w:t>
            </w:r>
          </w:p>
        </w:tc>
        <w:tc>
          <w:tcPr>
            <w:tcW w:w="1550" w:type="dxa"/>
            <w:tcBorders>
              <w:top w:val="single" w:sz="4" w:space="0" w:color="auto"/>
              <w:left w:val="single" w:sz="4" w:space="0" w:color="auto"/>
              <w:bottom w:val="double" w:sz="4" w:space="0" w:color="auto"/>
              <w:right w:val="single" w:sz="4" w:space="0" w:color="auto"/>
            </w:tcBorders>
            <w:hideMark/>
          </w:tcPr>
          <w:p w14:paraId="4EC4A13A"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686A043C"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46316DA7"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Percentage</w:t>
            </w:r>
          </w:p>
        </w:tc>
        <w:tc>
          <w:tcPr>
            <w:tcW w:w="1550" w:type="dxa"/>
            <w:tcBorders>
              <w:top w:val="single" w:sz="4" w:space="0" w:color="auto"/>
              <w:left w:val="single" w:sz="4" w:space="0" w:color="auto"/>
              <w:bottom w:val="double" w:sz="4" w:space="0" w:color="auto"/>
              <w:right w:val="single" w:sz="4" w:space="0" w:color="auto"/>
            </w:tcBorders>
            <w:hideMark/>
          </w:tcPr>
          <w:p w14:paraId="7148832C"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05DD1138"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12-point scale</w:t>
            </w:r>
          </w:p>
        </w:tc>
      </w:tr>
      <w:tr w:rsidR="00DD023F" w:rsidRPr="00502BC1" w14:paraId="2F8E8F68" w14:textId="77777777" w:rsidTr="00621BC8">
        <w:tc>
          <w:tcPr>
            <w:tcW w:w="1550" w:type="dxa"/>
            <w:tcBorders>
              <w:top w:val="double" w:sz="4" w:space="0" w:color="auto"/>
              <w:left w:val="single" w:sz="4" w:space="0" w:color="auto"/>
              <w:bottom w:val="single" w:sz="4" w:space="0" w:color="auto"/>
              <w:right w:val="single" w:sz="4" w:space="0" w:color="auto"/>
            </w:tcBorders>
            <w:hideMark/>
          </w:tcPr>
          <w:p w14:paraId="1322752B"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90-100</w:t>
            </w:r>
          </w:p>
        </w:tc>
        <w:tc>
          <w:tcPr>
            <w:tcW w:w="1550" w:type="dxa"/>
            <w:tcBorders>
              <w:top w:val="double" w:sz="4" w:space="0" w:color="auto"/>
              <w:left w:val="single" w:sz="4" w:space="0" w:color="auto"/>
              <w:bottom w:val="single" w:sz="4" w:space="0" w:color="auto"/>
              <w:right w:val="single" w:sz="4" w:space="0" w:color="auto"/>
            </w:tcBorders>
            <w:hideMark/>
          </w:tcPr>
          <w:p w14:paraId="2BF5C053"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A+</w:t>
            </w:r>
          </w:p>
        </w:tc>
        <w:tc>
          <w:tcPr>
            <w:tcW w:w="1550" w:type="dxa"/>
            <w:tcBorders>
              <w:top w:val="double" w:sz="4" w:space="0" w:color="auto"/>
              <w:left w:val="single" w:sz="4" w:space="0" w:color="auto"/>
              <w:bottom w:val="single" w:sz="4" w:space="0" w:color="auto"/>
              <w:right w:val="double" w:sz="4" w:space="0" w:color="auto"/>
            </w:tcBorders>
            <w:hideMark/>
          </w:tcPr>
          <w:p w14:paraId="0DDFF17E"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12</w:t>
            </w:r>
          </w:p>
        </w:tc>
        <w:tc>
          <w:tcPr>
            <w:tcW w:w="1550" w:type="dxa"/>
            <w:tcBorders>
              <w:top w:val="double" w:sz="4" w:space="0" w:color="auto"/>
              <w:left w:val="double" w:sz="4" w:space="0" w:color="auto"/>
              <w:bottom w:val="single" w:sz="4" w:space="0" w:color="auto"/>
              <w:right w:val="single" w:sz="4" w:space="0" w:color="auto"/>
            </w:tcBorders>
            <w:hideMark/>
          </w:tcPr>
          <w:p w14:paraId="6340313C"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67-69</w:t>
            </w:r>
          </w:p>
        </w:tc>
        <w:tc>
          <w:tcPr>
            <w:tcW w:w="1550" w:type="dxa"/>
            <w:tcBorders>
              <w:top w:val="double" w:sz="4" w:space="0" w:color="auto"/>
              <w:left w:val="single" w:sz="4" w:space="0" w:color="auto"/>
              <w:bottom w:val="single" w:sz="4" w:space="0" w:color="auto"/>
              <w:right w:val="single" w:sz="4" w:space="0" w:color="auto"/>
            </w:tcBorders>
            <w:hideMark/>
          </w:tcPr>
          <w:p w14:paraId="30ADA90F"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C+</w:t>
            </w:r>
          </w:p>
        </w:tc>
        <w:tc>
          <w:tcPr>
            <w:tcW w:w="1551" w:type="dxa"/>
            <w:tcBorders>
              <w:top w:val="double" w:sz="4" w:space="0" w:color="auto"/>
              <w:left w:val="single" w:sz="4" w:space="0" w:color="auto"/>
              <w:bottom w:val="single" w:sz="4" w:space="0" w:color="auto"/>
              <w:right w:val="single" w:sz="4" w:space="0" w:color="auto"/>
            </w:tcBorders>
            <w:hideMark/>
          </w:tcPr>
          <w:p w14:paraId="113B6B42"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6</w:t>
            </w:r>
          </w:p>
        </w:tc>
      </w:tr>
      <w:tr w:rsidR="00DD023F" w:rsidRPr="00502BC1" w14:paraId="1A245A69" w14:textId="77777777" w:rsidTr="00621BC8">
        <w:tc>
          <w:tcPr>
            <w:tcW w:w="1550" w:type="dxa"/>
            <w:tcBorders>
              <w:top w:val="single" w:sz="4" w:space="0" w:color="auto"/>
              <w:left w:val="single" w:sz="4" w:space="0" w:color="auto"/>
              <w:bottom w:val="single" w:sz="4" w:space="0" w:color="auto"/>
              <w:right w:val="single" w:sz="4" w:space="0" w:color="auto"/>
            </w:tcBorders>
            <w:hideMark/>
          </w:tcPr>
          <w:p w14:paraId="0B2046C0"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85-89</w:t>
            </w:r>
          </w:p>
        </w:tc>
        <w:tc>
          <w:tcPr>
            <w:tcW w:w="1550" w:type="dxa"/>
            <w:tcBorders>
              <w:top w:val="single" w:sz="4" w:space="0" w:color="auto"/>
              <w:left w:val="single" w:sz="4" w:space="0" w:color="auto"/>
              <w:bottom w:val="single" w:sz="4" w:space="0" w:color="auto"/>
              <w:right w:val="single" w:sz="4" w:space="0" w:color="auto"/>
            </w:tcBorders>
            <w:hideMark/>
          </w:tcPr>
          <w:p w14:paraId="7046EF8A"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A</w:t>
            </w:r>
          </w:p>
        </w:tc>
        <w:tc>
          <w:tcPr>
            <w:tcW w:w="1550" w:type="dxa"/>
            <w:tcBorders>
              <w:top w:val="single" w:sz="4" w:space="0" w:color="auto"/>
              <w:left w:val="single" w:sz="4" w:space="0" w:color="auto"/>
              <w:bottom w:val="single" w:sz="4" w:space="0" w:color="auto"/>
              <w:right w:val="double" w:sz="4" w:space="0" w:color="auto"/>
            </w:tcBorders>
            <w:hideMark/>
          </w:tcPr>
          <w:p w14:paraId="6C607F62"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11</w:t>
            </w:r>
          </w:p>
        </w:tc>
        <w:tc>
          <w:tcPr>
            <w:tcW w:w="1550" w:type="dxa"/>
            <w:tcBorders>
              <w:top w:val="single" w:sz="4" w:space="0" w:color="auto"/>
              <w:left w:val="double" w:sz="4" w:space="0" w:color="auto"/>
              <w:bottom w:val="single" w:sz="4" w:space="0" w:color="auto"/>
              <w:right w:val="single" w:sz="4" w:space="0" w:color="auto"/>
            </w:tcBorders>
            <w:hideMark/>
          </w:tcPr>
          <w:p w14:paraId="4D03D55A"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63-66</w:t>
            </w:r>
          </w:p>
        </w:tc>
        <w:tc>
          <w:tcPr>
            <w:tcW w:w="1550" w:type="dxa"/>
            <w:tcBorders>
              <w:top w:val="single" w:sz="4" w:space="0" w:color="auto"/>
              <w:left w:val="single" w:sz="4" w:space="0" w:color="auto"/>
              <w:bottom w:val="single" w:sz="4" w:space="0" w:color="auto"/>
              <w:right w:val="single" w:sz="4" w:space="0" w:color="auto"/>
            </w:tcBorders>
            <w:hideMark/>
          </w:tcPr>
          <w:p w14:paraId="271CB630"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C</w:t>
            </w:r>
          </w:p>
        </w:tc>
        <w:tc>
          <w:tcPr>
            <w:tcW w:w="1551" w:type="dxa"/>
            <w:tcBorders>
              <w:top w:val="single" w:sz="4" w:space="0" w:color="auto"/>
              <w:left w:val="single" w:sz="4" w:space="0" w:color="auto"/>
              <w:bottom w:val="single" w:sz="4" w:space="0" w:color="auto"/>
              <w:right w:val="single" w:sz="4" w:space="0" w:color="auto"/>
            </w:tcBorders>
            <w:hideMark/>
          </w:tcPr>
          <w:p w14:paraId="138616C6"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5</w:t>
            </w:r>
          </w:p>
        </w:tc>
      </w:tr>
      <w:tr w:rsidR="00DD023F" w:rsidRPr="00502BC1" w14:paraId="5FECC161" w14:textId="77777777" w:rsidTr="00621BC8">
        <w:tc>
          <w:tcPr>
            <w:tcW w:w="1550" w:type="dxa"/>
            <w:tcBorders>
              <w:top w:val="single" w:sz="4" w:space="0" w:color="auto"/>
              <w:left w:val="single" w:sz="4" w:space="0" w:color="auto"/>
              <w:bottom w:val="single" w:sz="4" w:space="0" w:color="auto"/>
              <w:right w:val="single" w:sz="4" w:space="0" w:color="auto"/>
            </w:tcBorders>
            <w:hideMark/>
          </w:tcPr>
          <w:p w14:paraId="7FAD359F"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80-84</w:t>
            </w:r>
          </w:p>
        </w:tc>
        <w:tc>
          <w:tcPr>
            <w:tcW w:w="1550" w:type="dxa"/>
            <w:tcBorders>
              <w:top w:val="single" w:sz="4" w:space="0" w:color="auto"/>
              <w:left w:val="single" w:sz="4" w:space="0" w:color="auto"/>
              <w:bottom w:val="single" w:sz="4" w:space="0" w:color="auto"/>
              <w:right w:val="single" w:sz="4" w:space="0" w:color="auto"/>
            </w:tcBorders>
            <w:hideMark/>
          </w:tcPr>
          <w:p w14:paraId="32EF1FE8"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A-</w:t>
            </w:r>
          </w:p>
        </w:tc>
        <w:tc>
          <w:tcPr>
            <w:tcW w:w="1550" w:type="dxa"/>
            <w:tcBorders>
              <w:top w:val="single" w:sz="4" w:space="0" w:color="auto"/>
              <w:left w:val="single" w:sz="4" w:space="0" w:color="auto"/>
              <w:bottom w:val="single" w:sz="4" w:space="0" w:color="auto"/>
              <w:right w:val="double" w:sz="4" w:space="0" w:color="auto"/>
            </w:tcBorders>
            <w:hideMark/>
          </w:tcPr>
          <w:p w14:paraId="1AA7C699"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10</w:t>
            </w:r>
          </w:p>
        </w:tc>
        <w:tc>
          <w:tcPr>
            <w:tcW w:w="1550" w:type="dxa"/>
            <w:tcBorders>
              <w:top w:val="single" w:sz="4" w:space="0" w:color="auto"/>
              <w:left w:val="double" w:sz="4" w:space="0" w:color="auto"/>
              <w:bottom w:val="single" w:sz="4" w:space="0" w:color="auto"/>
              <w:right w:val="single" w:sz="4" w:space="0" w:color="auto"/>
            </w:tcBorders>
            <w:hideMark/>
          </w:tcPr>
          <w:p w14:paraId="317AA1B7"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60-62</w:t>
            </w:r>
          </w:p>
        </w:tc>
        <w:tc>
          <w:tcPr>
            <w:tcW w:w="1550" w:type="dxa"/>
            <w:tcBorders>
              <w:top w:val="single" w:sz="4" w:space="0" w:color="auto"/>
              <w:left w:val="single" w:sz="4" w:space="0" w:color="auto"/>
              <w:bottom w:val="single" w:sz="4" w:space="0" w:color="auto"/>
              <w:right w:val="single" w:sz="4" w:space="0" w:color="auto"/>
            </w:tcBorders>
            <w:hideMark/>
          </w:tcPr>
          <w:p w14:paraId="489AC3EB"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C-</w:t>
            </w:r>
          </w:p>
        </w:tc>
        <w:tc>
          <w:tcPr>
            <w:tcW w:w="1551" w:type="dxa"/>
            <w:tcBorders>
              <w:top w:val="single" w:sz="4" w:space="0" w:color="auto"/>
              <w:left w:val="single" w:sz="4" w:space="0" w:color="auto"/>
              <w:bottom w:val="single" w:sz="4" w:space="0" w:color="auto"/>
              <w:right w:val="single" w:sz="4" w:space="0" w:color="auto"/>
            </w:tcBorders>
            <w:hideMark/>
          </w:tcPr>
          <w:p w14:paraId="745AF16C"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4</w:t>
            </w:r>
          </w:p>
        </w:tc>
      </w:tr>
      <w:tr w:rsidR="00DD023F" w:rsidRPr="00502BC1" w14:paraId="455AC3C9" w14:textId="77777777" w:rsidTr="00621BC8">
        <w:tc>
          <w:tcPr>
            <w:tcW w:w="1550" w:type="dxa"/>
            <w:tcBorders>
              <w:top w:val="single" w:sz="4" w:space="0" w:color="auto"/>
              <w:left w:val="single" w:sz="4" w:space="0" w:color="auto"/>
              <w:bottom w:val="single" w:sz="4" w:space="0" w:color="auto"/>
              <w:right w:val="single" w:sz="4" w:space="0" w:color="auto"/>
            </w:tcBorders>
            <w:hideMark/>
          </w:tcPr>
          <w:p w14:paraId="18C39DE7"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77-79</w:t>
            </w:r>
          </w:p>
        </w:tc>
        <w:tc>
          <w:tcPr>
            <w:tcW w:w="1550" w:type="dxa"/>
            <w:tcBorders>
              <w:top w:val="single" w:sz="4" w:space="0" w:color="auto"/>
              <w:left w:val="single" w:sz="4" w:space="0" w:color="auto"/>
              <w:bottom w:val="single" w:sz="4" w:space="0" w:color="auto"/>
              <w:right w:val="single" w:sz="4" w:space="0" w:color="auto"/>
            </w:tcBorders>
            <w:hideMark/>
          </w:tcPr>
          <w:p w14:paraId="238D5D78"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B+</w:t>
            </w:r>
          </w:p>
        </w:tc>
        <w:tc>
          <w:tcPr>
            <w:tcW w:w="1550" w:type="dxa"/>
            <w:tcBorders>
              <w:top w:val="single" w:sz="4" w:space="0" w:color="auto"/>
              <w:left w:val="single" w:sz="4" w:space="0" w:color="auto"/>
              <w:bottom w:val="single" w:sz="4" w:space="0" w:color="auto"/>
              <w:right w:val="double" w:sz="4" w:space="0" w:color="auto"/>
            </w:tcBorders>
            <w:hideMark/>
          </w:tcPr>
          <w:p w14:paraId="01478111"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9</w:t>
            </w:r>
          </w:p>
        </w:tc>
        <w:tc>
          <w:tcPr>
            <w:tcW w:w="1550" w:type="dxa"/>
            <w:tcBorders>
              <w:top w:val="single" w:sz="4" w:space="0" w:color="auto"/>
              <w:left w:val="double" w:sz="4" w:space="0" w:color="auto"/>
              <w:bottom w:val="single" w:sz="4" w:space="0" w:color="auto"/>
              <w:right w:val="single" w:sz="4" w:space="0" w:color="auto"/>
            </w:tcBorders>
            <w:hideMark/>
          </w:tcPr>
          <w:p w14:paraId="2F2F0CB1"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57-59</w:t>
            </w:r>
          </w:p>
        </w:tc>
        <w:tc>
          <w:tcPr>
            <w:tcW w:w="1550" w:type="dxa"/>
            <w:tcBorders>
              <w:top w:val="single" w:sz="4" w:space="0" w:color="auto"/>
              <w:left w:val="single" w:sz="4" w:space="0" w:color="auto"/>
              <w:bottom w:val="single" w:sz="4" w:space="0" w:color="auto"/>
              <w:right w:val="single" w:sz="4" w:space="0" w:color="auto"/>
            </w:tcBorders>
            <w:hideMark/>
          </w:tcPr>
          <w:p w14:paraId="3B06BFE3"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D+</w:t>
            </w:r>
          </w:p>
        </w:tc>
        <w:tc>
          <w:tcPr>
            <w:tcW w:w="1551" w:type="dxa"/>
            <w:tcBorders>
              <w:top w:val="single" w:sz="4" w:space="0" w:color="auto"/>
              <w:left w:val="single" w:sz="4" w:space="0" w:color="auto"/>
              <w:bottom w:val="single" w:sz="4" w:space="0" w:color="auto"/>
              <w:right w:val="single" w:sz="4" w:space="0" w:color="auto"/>
            </w:tcBorders>
            <w:hideMark/>
          </w:tcPr>
          <w:p w14:paraId="0CFC47CA"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3</w:t>
            </w:r>
          </w:p>
        </w:tc>
      </w:tr>
      <w:tr w:rsidR="00DD023F" w:rsidRPr="00502BC1" w14:paraId="6BC37587" w14:textId="77777777" w:rsidTr="00621BC8">
        <w:tc>
          <w:tcPr>
            <w:tcW w:w="1550" w:type="dxa"/>
            <w:tcBorders>
              <w:top w:val="single" w:sz="4" w:space="0" w:color="auto"/>
              <w:left w:val="single" w:sz="4" w:space="0" w:color="auto"/>
              <w:bottom w:val="single" w:sz="4" w:space="0" w:color="auto"/>
              <w:right w:val="single" w:sz="4" w:space="0" w:color="auto"/>
            </w:tcBorders>
            <w:hideMark/>
          </w:tcPr>
          <w:p w14:paraId="4615C0B9"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73-76</w:t>
            </w:r>
          </w:p>
        </w:tc>
        <w:tc>
          <w:tcPr>
            <w:tcW w:w="1550" w:type="dxa"/>
            <w:tcBorders>
              <w:top w:val="single" w:sz="4" w:space="0" w:color="auto"/>
              <w:left w:val="single" w:sz="4" w:space="0" w:color="auto"/>
              <w:bottom w:val="single" w:sz="4" w:space="0" w:color="auto"/>
              <w:right w:val="single" w:sz="4" w:space="0" w:color="auto"/>
            </w:tcBorders>
            <w:hideMark/>
          </w:tcPr>
          <w:p w14:paraId="4B8F56B8"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B</w:t>
            </w:r>
          </w:p>
        </w:tc>
        <w:tc>
          <w:tcPr>
            <w:tcW w:w="1550" w:type="dxa"/>
            <w:tcBorders>
              <w:top w:val="single" w:sz="4" w:space="0" w:color="auto"/>
              <w:left w:val="single" w:sz="4" w:space="0" w:color="auto"/>
              <w:bottom w:val="single" w:sz="4" w:space="0" w:color="auto"/>
              <w:right w:val="double" w:sz="4" w:space="0" w:color="auto"/>
            </w:tcBorders>
            <w:hideMark/>
          </w:tcPr>
          <w:p w14:paraId="54FE9EB1"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8</w:t>
            </w:r>
          </w:p>
        </w:tc>
        <w:tc>
          <w:tcPr>
            <w:tcW w:w="1550" w:type="dxa"/>
            <w:tcBorders>
              <w:top w:val="single" w:sz="4" w:space="0" w:color="auto"/>
              <w:left w:val="double" w:sz="4" w:space="0" w:color="auto"/>
              <w:bottom w:val="single" w:sz="4" w:space="0" w:color="auto"/>
              <w:right w:val="single" w:sz="4" w:space="0" w:color="auto"/>
            </w:tcBorders>
            <w:hideMark/>
          </w:tcPr>
          <w:p w14:paraId="471AE1F0"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53-56</w:t>
            </w:r>
          </w:p>
        </w:tc>
        <w:tc>
          <w:tcPr>
            <w:tcW w:w="1550" w:type="dxa"/>
            <w:tcBorders>
              <w:top w:val="single" w:sz="4" w:space="0" w:color="auto"/>
              <w:left w:val="single" w:sz="4" w:space="0" w:color="auto"/>
              <w:bottom w:val="single" w:sz="4" w:space="0" w:color="auto"/>
              <w:right w:val="single" w:sz="4" w:space="0" w:color="auto"/>
            </w:tcBorders>
            <w:hideMark/>
          </w:tcPr>
          <w:p w14:paraId="6D5A94C5"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D</w:t>
            </w:r>
          </w:p>
        </w:tc>
        <w:tc>
          <w:tcPr>
            <w:tcW w:w="1551" w:type="dxa"/>
            <w:tcBorders>
              <w:top w:val="single" w:sz="4" w:space="0" w:color="auto"/>
              <w:left w:val="single" w:sz="4" w:space="0" w:color="auto"/>
              <w:bottom w:val="single" w:sz="4" w:space="0" w:color="auto"/>
              <w:right w:val="single" w:sz="4" w:space="0" w:color="auto"/>
            </w:tcBorders>
            <w:hideMark/>
          </w:tcPr>
          <w:p w14:paraId="470A2893"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2</w:t>
            </w:r>
          </w:p>
        </w:tc>
      </w:tr>
      <w:tr w:rsidR="00DD023F" w:rsidRPr="00502BC1" w14:paraId="32493EB2" w14:textId="77777777" w:rsidTr="00621BC8">
        <w:tc>
          <w:tcPr>
            <w:tcW w:w="1550" w:type="dxa"/>
            <w:tcBorders>
              <w:top w:val="single" w:sz="4" w:space="0" w:color="auto"/>
              <w:left w:val="single" w:sz="4" w:space="0" w:color="auto"/>
              <w:bottom w:val="single" w:sz="4" w:space="0" w:color="auto"/>
              <w:right w:val="single" w:sz="4" w:space="0" w:color="auto"/>
            </w:tcBorders>
            <w:hideMark/>
          </w:tcPr>
          <w:p w14:paraId="4480ABFC"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70-72</w:t>
            </w:r>
          </w:p>
        </w:tc>
        <w:tc>
          <w:tcPr>
            <w:tcW w:w="1550" w:type="dxa"/>
            <w:tcBorders>
              <w:top w:val="single" w:sz="4" w:space="0" w:color="auto"/>
              <w:left w:val="single" w:sz="4" w:space="0" w:color="auto"/>
              <w:bottom w:val="single" w:sz="4" w:space="0" w:color="auto"/>
              <w:right w:val="single" w:sz="4" w:space="0" w:color="auto"/>
            </w:tcBorders>
            <w:hideMark/>
          </w:tcPr>
          <w:p w14:paraId="1752CAC6"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B-</w:t>
            </w:r>
          </w:p>
        </w:tc>
        <w:tc>
          <w:tcPr>
            <w:tcW w:w="1550" w:type="dxa"/>
            <w:tcBorders>
              <w:top w:val="single" w:sz="4" w:space="0" w:color="auto"/>
              <w:left w:val="single" w:sz="4" w:space="0" w:color="auto"/>
              <w:bottom w:val="single" w:sz="4" w:space="0" w:color="auto"/>
              <w:right w:val="double" w:sz="4" w:space="0" w:color="auto"/>
            </w:tcBorders>
            <w:hideMark/>
          </w:tcPr>
          <w:p w14:paraId="5E39DACE"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7</w:t>
            </w:r>
          </w:p>
        </w:tc>
        <w:tc>
          <w:tcPr>
            <w:tcW w:w="1550" w:type="dxa"/>
            <w:tcBorders>
              <w:top w:val="single" w:sz="4" w:space="0" w:color="auto"/>
              <w:left w:val="double" w:sz="4" w:space="0" w:color="auto"/>
              <w:bottom w:val="single" w:sz="4" w:space="0" w:color="auto"/>
              <w:right w:val="single" w:sz="4" w:space="0" w:color="auto"/>
            </w:tcBorders>
            <w:hideMark/>
          </w:tcPr>
          <w:p w14:paraId="6C8BF89C"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50-52</w:t>
            </w:r>
          </w:p>
        </w:tc>
        <w:tc>
          <w:tcPr>
            <w:tcW w:w="1550" w:type="dxa"/>
            <w:tcBorders>
              <w:top w:val="single" w:sz="4" w:space="0" w:color="auto"/>
              <w:left w:val="single" w:sz="4" w:space="0" w:color="auto"/>
              <w:bottom w:val="single" w:sz="4" w:space="0" w:color="auto"/>
              <w:right w:val="single" w:sz="4" w:space="0" w:color="auto"/>
            </w:tcBorders>
            <w:hideMark/>
          </w:tcPr>
          <w:p w14:paraId="50CD6877"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D-</w:t>
            </w:r>
          </w:p>
        </w:tc>
        <w:tc>
          <w:tcPr>
            <w:tcW w:w="1551" w:type="dxa"/>
            <w:tcBorders>
              <w:top w:val="single" w:sz="4" w:space="0" w:color="auto"/>
              <w:left w:val="single" w:sz="4" w:space="0" w:color="auto"/>
              <w:bottom w:val="single" w:sz="4" w:space="0" w:color="auto"/>
              <w:right w:val="single" w:sz="4" w:space="0" w:color="auto"/>
            </w:tcBorders>
            <w:hideMark/>
          </w:tcPr>
          <w:p w14:paraId="732D775E" w14:textId="77777777" w:rsidR="00DD023F" w:rsidRPr="00502BC1" w:rsidRDefault="00DD023F" w:rsidP="00D822CE">
            <w:pPr>
              <w:jc w:val="both"/>
              <w:rPr>
                <w:rFonts w:ascii="SimSun" w:eastAsia="SimSun" w:hAnsi="SimSun" w:cs="Courier New"/>
                <w:sz w:val="26"/>
                <w:szCs w:val="26"/>
              </w:rPr>
            </w:pPr>
            <w:r w:rsidRPr="00502BC1">
              <w:rPr>
                <w:rFonts w:ascii="SimSun" w:eastAsia="SimSun" w:hAnsi="SimSun" w:cs="Courier New"/>
                <w:sz w:val="26"/>
                <w:szCs w:val="26"/>
              </w:rPr>
              <w:t>1</w:t>
            </w:r>
          </w:p>
        </w:tc>
      </w:tr>
    </w:tbl>
    <w:p w14:paraId="3EF6FBB8" w14:textId="77777777" w:rsidR="00DD023F" w:rsidRPr="00502BC1" w:rsidRDefault="00DD023F" w:rsidP="00D822CE">
      <w:pPr>
        <w:jc w:val="both"/>
        <w:rPr>
          <w:rFonts w:ascii="SimSun" w:eastAsia="SimSun" w:hAnsi="SimSun" w:cs="Courier New"/>
          <w:sz w:val="26"/>
          <w:szCs w:val="26"/>
          <w:lang w:val="en-GB"/>
        </w:rPr>
      </w:pPr>
    </w:p>
    <w:p w14:paraId="24239F82" w14:textId="77777777" w:rsidR="00DD023F" w:rsidRPr="00502BC1" w:rsidRDefault="00DD023F" w:rsidP="00D822CE">
      <w:pPr>
        <w:jc w:val="both"/>
        <w:rPr>
          <w:rFonts w:ascii="SimSun" w:eastAsia="SimSun" w:hAnsi="SimSun" w:cs="Courier New"/>
          <w:b/>
          <w:bCs/>
          <w:sz w:val="26"/>
          <w:szCs w:val="26"/>
          <w:lang w:val="en-GB"/>
        </w:rPr>
      </w:pPr>
      <w:r w:rsidRPr="00502BC1">
        <w:rPr>
          <w:rFonts w:ascii="SimSun" w:eastAsia="SimSun" w:hAnsi="SimSun" w:cs="Courier New"/>
          <w:sz w:val="26"/>
          <w:szCs w:val="26"/>
          <w:lang w:val="en-US"/>
        </w:rPr>
        <w:t>Standing in a course is determined by the course instructor subject to the approval of the Faculty Dean. This means that grades submitted by an instructor may be subject to revision. No grades are final until they have been approved by the Dean.</w:t>
      </w:r>
    </w:p>
    <w:p w14:paraId="05AAF3A8" w14:textId="77777777" w:rsidR="00DD023F" w:rsidRPr="00502BC1" w:rsidRDefault="00DD023F" w:rsidP="00D822CE">
      <w:pPr>
        <w:jc w:val="both"/>
        <w:rPr>
          <w:rFonts w:ascii="SimSun" w:eastAsia="SimSun" w:hAnsi="SimSun" w:cs="Courier New"/>
          <w:b/>
          <w:bCs/>
          <w:sz w:val="26"/>
          <w:szCs w:val="26"/>
          <w:lang w:val="en-GB"/>
        </w:rPr>
      </w:pPr>
    </w:p>
    <w:p w14:paraId="0A5214B4" w14:textId="6B2C51FD" w:rsidR="00DD023F" w:rsidRPr="00502BC1" w:rsidRDefault="00DD023F" w:rsidP="00D822CE">
      <w:pPr>
        <w:jc w:val="both"/>
        <w:rPr>
          <w:rFonts w:ascii="SimSun" w:eastAsia="SimSun" w:hAnsi="SimSun" w:cs="Courier New"/>
          <w:sz w:val="26"/>
          <w:szCs w:val="26"/>
          <w:lang w:val="en-GB"/>
        </w:rPr>
      </w:pPr>
      <w:r w:rsidRPr="00502BC1">
        <w:rPr>
          <w:rFonts w:ascii="SimSun" w:eastAsia="SimSun" w:hAnsi="SimSun" w:cs="Courier New"/>
          <w:b/>
          <w:bCs/>
          <w:sz w:val="26"/>
          <w:szCs w:val="26"/>
          <w:lang w:val="en-GB"/>
        </w:rPr>
        <w:t>Carleton E-mail Accounts:</w:t>
      </w:r>
      <w:r w:rsidRPr="00502BC1">
        <w:rPr>
          <w:rFonts w:ascii="SimSun" w:eastAsia="SimSun" w:hAnsi="SimSun" w:cs="Courier New"/>
          <w:sz w:val="26"/>
          <w:szCs w:val="26"/>
          <w:lang w:val="en-GB"/>
        </w:rPr>
        <w:t xml:space="preserve"> All email communication to students from the Institute of European, Russian and Eurasian Studies will be via official Carleton university e-mail accounts and/or </w:t>
      </w:r>
      <w:r w:rsidR="00F64E60">
        <w:rPr>
          <w:rFonts w:ascii="SimSun" w:eastAsia="SimSun" w:hAnsi="SimSun" w:cs="Courier New"/>
          <w:sz w:val="26"/>
          <w:szCs w:val="26"/>
          <w:lang w:val="en-GB"/>
        </w:rPr>
        <w:t>Brightspace</w:t>
      </w:r>
      <w:r w:rsidRPr="00502BC1">
        <w:rPr>
          <w:rFonts w:ascii="SimSun" w:eastAsia="SimSun" w:hAnsi="SimSun" w:cs="Courier New"/>
          <w:sz w:val="26"/>
          <w:szCs w:val="26"/>
          <w:lang w:val="en-GB"/>
        </w:rPr>
        <w:t xml:space="preserve">. As important course and university information is distributed this way, it is the student’s responsibility to monitor their Carleton and </w:t>
      </w:r>
      <w:r w:rsidR="00F64E60">
        <w:rPr>
          <w:rFonts w:ascii="SimSun" w:eastAsia="SimSun" w:hAnsi="SimSun" w:cs="Courier New"/>
          <w:sz w:val="26"/>
          <w:szCs w:val="26"/>
          <w:lang w:val="en-GB"/>
        </w:rPr>
        <w:t>Brightspace</w:t>
      </w:r>
      <w:r w:rsidRPr="00502BC1">
        <w:rPr>
          <w:rFonts w:ascii="SimSun" w:eastAsia="SimSun" w:hAnsi="SimSun" w:cs="Courier New"/>
          <w:sz w:val="26"/>
          <w:szCs w:val="26"/>
          <w:lang w:val="en-GB"/>
        </w:rPr>
        <w:t xml:space="preserve"> accounts. </w:t>
      </w:r>
    </w:p>
    <w:p w14:paraId="09F0F85D" w14:textId="77777777" w:rsidR="00DD023F" w:rsidRPr="00502BC1" w:rsidRDefault="00DD023F" w:rsidP="00D822CE">
      <w:pPr>
        <w:jc w:val="both"/>
        <w:rPr>
          <w:rFonts w:ascii="SimSun" w:eastAsia="SimSun" w:hAnsi="SimSun" w:cs="Courier New"/>
          <w:sz w:val="26"/>
          <w:szCs w:val="26"/>
          <w:lang w:val="en-GB"/>
        </w:rPr>
      </w:pPr>
    </w:p>
    <w:p w14:paraId="7C74B962" w14:textId="77777777" w:rsidR="00DD023F" w:rsidRPr="00502BC1" w:rsidRDefault="00DD023F" w:rsidP="00D822CE">
      <w:pPr>
        <w:pStyle w:val="Default"/>
        <w:spacing w:after="100"/>
        <w:jc w:val="both"/>
        <w:rPr>
          <w:rFonts w:ascii="SimSun" w:eastAsia="SimSun" w:hAnsi="SimSun" w:cs="Courier New"/>
          <w:b/>
          <w:bCs/>
          <w:iCs/>
          <w:sz w:val="26"/>
          <w:szCs w:val="26"/>
        </w:rPr>
      </w:pPr>
      <w:r w:rsidRPr="00502BC1">
        <w:rPr>
          <w:rFonts w:ascii="SimSun" w:eastAsia="SimSun" w:hAnsi="SimSun" w:cs="Courier New"/>
          <w:b/>
          <w:sz w:val="26"/>
          <w:szCs w:val="26"/>
          <w:lang w:val="en-GB"/>
        </w:rPr>
        <w:t xml:space="preserve">Official Course Outline: </w:t>
      </w:r>
      <w:r w:rsidRPr="00502BC1">
        <w:rPr>
          <w:rFonts w:ascii="SimSun" w:eastAsia="SimSun" w:hAnsi="SimSun" w:cs="Courier New"/>
          <w:sz w:val="26"/>
          <w:szCs w:val="26"/>
          <w:lang w:val="en-GB"/>
        </w:rPr>
        <w:t>The course outline posted to EURUS website is the official course outline.</w:t>
      </w:r>
    </w:p>
    <w:sectPr w:rsidR="00DD023F" w:rsidRPr="00502BC1" w:rsidSect="001C4BAC">
      <w:footerReference w:type="default" r:id="rId27"/>
      <w:pgSz w:w="12240" w:h="15840"/>
      <w:pgMar w:top="1152" w:right="1440" w:bottom="1152"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A606" w14:textId="77777777" w:rsidR="000D5DF8" w:rsidRDefault="000D5DF8" w:rsidP="00D41A3F">
      <w:pPr>
        <w:spacing w:after="0" w:line="240" w:lineRule="auto"/>
      </w:pPr>
      <w:r>
        <w:separator/>
      </w:r>
    </w:p>
  </w:endnote>
  <w:endnote w:type="continuationSeparator" w:id="0">
    <w:p w14:paraId="09E26863" w14:textId="77777777" w:rsidR="000D5DF8" w:rsidRDefault="000D5DF8" w:rsidP="00D4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lang w:val="ru-RU"/>
      </w:rPr>
      <w:id w:val="-1306313302"/>
      <w:docPartObj>
        <w:docPartGallery w:val="Page Numbers (Bottom of Page)"/>
        <w:docPartUnique/>
      </w:docPartObj>
    </w:sdtPr>
    <w:sdtEndPr/>
    <w:sdtContent>
      <w:p w14:paraId="44F33782" w14:textId="1202047C" w:rsidR="007555AA" w:rsidRPr="00321A3F" w:rsidRDefault="00321A3F" w:rsidP="00321A3F">
        <w:pPr>
          <w:pStyle w:val="af4"/>
          <w:jc w:val="center"/>
          <w:rPr>
            <w:rFonts w:asciiTheme="majorHAnsi" w:eastAsiaTheme="majorEastAsia" w:hAnsiTheme="majorHAnsi" w:cstheme="majorBidi"/>
            <w:lang w:val="en-US"/>
          </w:rPr>
        </w:pPr>
        <w:r>
          <w:rPr>
            <w:rFonts w:asciiTheme="majorHAnsi" w:eastAsiaTheme="majorEastAsia" w:hAnsiTheme="majorHAnsi" w:cstheme="majorBidi"/>
            <w:lang w:val="en-US"/>
          </w:rPr>
          <w:t>-</w:t>
        </w:r>
        <w:r w:rsidR="007555AA" w:rsidRPr="007C4A3E">
          <w:rPr>
            <w:rFonts w:asciiTheme="majorHAnsi" w:eastAsiaTheme="majorEastAsia" w:hAnsiTheme="majorHAnsi" w:cstheme="majorBidi"/>
            <w:lang w:val="ru-RU"/>
          </w:rPr>
          <w:t xml:space="preserve"> </w:t>
        </w:r>
        <w:r w:rsidR="007555AA" w:rsidRPr="007C4A3E">
          <w:rPr>
            <w:rFonts w:eastAsiaTheme="minorEastAsia" w:cs="Times New Roman"/>
          </w:rPr>
          <w:fldChar w:fldCharType="begin"/>
        </w:r>
        <w:r w:rsidR="007555AA" w:rsidRPr="007C4A3E">
          <w:instrText>PAGE    \* MERGEFORMAT</w:instrText>
        </w:r>
        <w:r w:rsidR="007555AA" w:rsidRPr="007C4A3E">
          <w:rPr>
            <w:rFonts w:eastAsiaTheme="minorEastAsia" w:cs="Times New Roman"/>
          </w:rPr>
          <w:fldChar w:fldCharType="separate"/>
        </w:r>
        <w:r w:rsidR="007555AA" w:rsidRPr="007C4A3E">
          <w:rPr>
            <w:rFonts w:asciiTheme="majorHAnsi" w:eastAsiaTheme="majorEastAsia" w:hAnsiTheme="majorHAnsi" w:cstheme="majorBidi"/>
            <w:lang w:val="ru-RU"/>
          </w:rPr>
          <w:t>2</w:t>
        </w:r>
        <w:r w:rsidR="007555AA" w:rsidRPr="007C4A3E">
          <w:rPr>
            <w:rFonts w:asciiTheme="majorHAnsi" w:eastAsiaTheme="majorEastAsia" w:hAnsiTheme="majorHAnsi" w:cstheme="majorBidi"/>
          </w:rPr>
          <w:fldChar w:fldCharType="end"/>
        </w:r>
        <w:r w:rsidR="007555AA" w:rsidRPr="007C4A3E">
          <w:rPr>
            <w:rFonts w:asciiTheme="majorHAnsi" w:eastAsiaTheme="majorEastAsia" w:hAnsiTheme="majorHAnsi" w:cstheme="majorBidi"/>
            <w:lang w:val="ru-RU"/>
          </w:rPr>
          <w:t xml:space="preserve"> </w:t>
        </w:r>
        <w:r>
          <w:rPr>
            <w:rFonts w:asciiTheme="majorHAnsi" w:eastAsiaTheme="majorEastAsia" w:hAnsiTheme="majorHAnsi" w:cstheme="majorBidi"/>
            <w:lang w:val="en-US"/>
          </w:rPr>
          <w:t>-</w:t>
        </w:r>
      </w:p>
    </w:sdtContent>
  </w:sdt>
  <w:p w14:paraId="0E0E3D2C" w14:textId="77777777" w:rsidR="007555AA" w:rsidRDefault="007555A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E05E2" w14:textId="77777777" w:rsidR="000D5DF8" w:rsidRDefault="000D5DF8" w:rsidP="00D41A3F">
      <w:pPr>
        <w:spacing w:after="0" w:line="240" w:lineRule="auto"/>
      </w:pPr>
      <w:r>
        <w:separator/>
      </w:r>
    </w:p>
  </w:footnote>
  <w:footnote w:type="continuationSeparator" w:id="0">
    <w:p w14:paraId="57C387E8" w14:textId="77777777" w:rsidR="000D5DF8" w:rsidRDefault="000D5DF8" w:rsidP="00D41A3F">
      <w:pPr>
        <w:spacing w:after="0" w:line="240" w:lineRule="auto"/>
      </w:pPr>
      <w:r>
        <w:continuationSeparator/>
      </w:r>
    </w:p>
  </w:footnote>
  <w:footnote w:id="1">
    <w:p w14:paraId="535A5F95" w14:textId="44BAA819" w:rsidR="007555AA" w:rsidRPr="00B73B77" w:rsidRDefault="007555AA" w:rsidP="00B73B77">
      <w:pPr>
        <w:pStyle w:val="a5"/>
        <w:jc w:val="both"/>
        <w:rPr>
          <w:rFonts w:ascii="SimSun" w:eastAsia="SimSun" w:hAnsi="SimSun"/>
          <w:sz w:val="22"/>
          <w:szCs w:val="22"/>
        </w:rPr>
      </w:pPr>
      <w:r w:rsidRPr="00B73B77">
        <w:rPr>
          <w:rStyle w:val="a7"/>
          <w:rFonts w:ascii="SimSun" w:eastAsia="SimSun" w:hAnsi="SimSun"/>
          <w:sz w:val="28"/>
          <w:szCs w:val="28"/>
        </w:rPr>
        <w:footnoteRef/>
      </w:r>
      <w:r w:rsidRPr="00B73B77">
        <w:rPr>
          <w:rFonts w:ascii="SimSun" w:eastAsia="SimSun" w:hAnsi="SimSun"/>
          <w:sz w:val="28"/>
          <w:szCs w:val="28"/>
        </w:rPr>
        <w:t xml:space="preserve"> </w:t>
      </w:r>
      <w:r w:rsidRPr="00B73B77">
        <w:rPr>
          <w:rFonts w:ascii="SimSun" w:eastAsia="SimSun" w:hAnsi="SimSun"/>
          <w:sz w:val="22"/>
          <w:szCs w:val="22"/>
        </w:rPr>
        <w:t>Note that attendance is considered only as the prerequisite for the participation mark for the course. Students are expected to do the weekly readings and participate on a regular and constructive basis in the weekly discussions.</w:t>
      </w:r>
    </w:p>
  </w:footnote>
  <w:footnote w:id="2">
    <w:p w14:paraId="237DC49D" w14:textId="4A2FD24B" w:rsidR="007555AA" w:rsidRPr="002E1FFA" w:rsidRDefault="007555AA" w:rsidP="00B73B77">
      <w:pPr>
        <w:pStyle w:val="a5"/>
        <w:jc w:val="both"/>
        <w:rPr>
          <w:rFonts w:ascii="SimSun" w:eastAsia="SimSun" w:hAnsi="SimSun"/>
          <w:lang w:val="en-US"/>
        </w:rPr>
      </w:pPr>
      <w:r w:rsidRPr="002E1FFA">
        <w:rPr>
          <w:rStyle w:val="a7"/>
          <w:rFonts w:ascii="SimSun" w:eastAsia="SimSun" w:hAnsi="SimSun"/>
          <w:sz w:val="24"/>
          <w:szCs w:val="24"/>
        </w:rPr>
        <w:footnoteRef/>
      </w:r>
      <w:r w:rsidRPr="002E1FFA">
        <w:rPr>
          <w:rFonts w:ascii="SimSun" w:eastAsia="SimSun" w:hAnsi="SimSun"/>
          <w:sz w:val="24"/>
          <w:szCs w:val="24"/>
        </w:rPr>
        <w:t xml:space="preserve"> </w:t>
      </w:r>
      <w:r w:rsidRPr="002E1FFA">
        <w:rPr>
          <w:rFonts w:ascii="SimSun" w:eastAsia="SimSun" w:hAnsi="SimSun"/>
        </w:rPr>
        <w:t xml:space="preserve">Students in the </w:t>
      </w:r>
      <w:r w:rsidRPr="002E1FFA">
        <w:rPr>
          <w:rFonts w:ascii="SimSun" w:eastAsia="SimSun" w:hAnsi="SimSun"/>
          <w:b/>
          <w:bCs/>
        </w:rPr>
        <w:t>EURR 4107 stream</w:t>
      </w:r>
      <w:r w:rsidRPr="002E1FFA">
        <w:rPr>
          <w:rFonts w:ascii="SimSun" w:eastAsia="SimSun" w:hAnsi="SimSun"/>
        </w:rPr>
        <w:t xml:space="preserve"> are expected to</w:t>
      </w:r>
      <w:r w:rsidRPr="002E1FFA">
        <w:rPr>
          <w:rFonts w:ascii="SimSun" w:eastAsia="SimSun" w:hAnsi="SimSun"/>
          <w:lang w:val="en-US"/>
        </w:rPr>
        <w:t xml:space="preserve"> prepare 7 brief news digests (max. 1,5 </w:t>
      </w:r>
      <w:r>
        <w:rPr>
          <w:rFonts w:ascii="SimSun" w:eastAsia="SimSun" w:hAnsi="SimSun"/>
          <w:lang w:val="en-US"/>
        </w:rPr>
        <w:t xml:space="preserve"> pp.</w:t>
      </w:r>
      <w:r w:rsidRPr="002E1FFA">
        <w:rPr>
          <w:rFonts w:ascii="SimSun" w:eastAsia="SimSun" w:hAnsi="SimSun"/>
          <w:lang w:val="en-US"/>
        </w:rPr>
        <w:t xml:space="preserve"> long) (5% each) that contain summary of the most critical news stories, related to Russian foreign and domestic politics. </w:t>
      </w:r>
    </w:p>
  </w:footnote>
  <w:footnote w:id="3">
    <w:p w14:paraId="01BF6209" w14:textId="52B085F7" w:rsidR="007555AA" w:rsidRPr="002E1FFA" w:rsidRDefault="007555AA" w:rsidP="00B73B77">
      <w:pPr>
        <w:pStyle w:val="a5"/>
        <w:jc w:val="both"/>
        <w:rPr>
          <w:rFonts w:ascii="SimSun" w:eastAsia="SimSun" w:hAnsi="SimSun"/>
          <w:lang w:val="en-US"/>
        </w:rPr>
      </w:pPr>
      <w:r w:rsidRPr="002E1FFA">
        <w:rPr>
          <w:rStyle w:val="a7"/>
          <w:rFonts w:ascii="SimSun" w:eastAsia="SimSun" w:hAnsi="SimSun"/>
          <w:sz w:val="24"/>
          <w:szCs w:val="24"/>
        </w:rPr>
        <w:footnoteRef/>
      </w:r>
      <w:r w:rsidRPr="002E1FFA">
        <w:rPr>
          <w:rFonts w:ascii="SimSun" w:eastAsia="SimSun" w:hAnsi="SimSun"/>
          <w:sz w:val="24"/>
          <w:szCs w:val="24"/>
        </w:rPr>
        <w:t xml:space="preserve"> </w:t>
      </w:r>
      <w:r w:rsidRPr="002E1FFA">
        <w:rPr>
          <w:rFonts w:ascii="SimSun" w:eastAsia="SimSun" w:hAnsi="SimSun"/>
        </w:rPr>
        <w:t xml:space="preserve">All students must prepare 1 </w:t>
      </w:r>
      <w:r w:rsidR="00E31706">
        <w:rPr>
          <w:rFonts w:ascii="SimSun" w:eastAsia="SimSun" w:hAnsi="SimSun"/>
        </w:rPr>
        <w:t xml:space="preserve">in-class </w:t>
      </w:r>
      <w:r w:rsidRPr="002E1FFA">
        <w:rPr>
          <w:rFonts w:ascii="SimSun" w:eastAsia="SimSun" w:hAnsi="SimSun"/>
        </w:rPr>
        <w:t xml:space="preserve">presentation on the particular topic </w:t>
      </w:r>
    </w:p>
  </w:footnote>
  <w:footnote w:id="4">
    <w:p w14:paraId="69161542" w14:textId="29B2E59F" w:rsidR="007555AA" w:rsidRPr="002E1FFA" w:rsidRDefault="007555AA" w:rsidP="00B73B77">
      <w:pPr>
        <w:pStyle w:val="a5"/>
        <w:jc w:val="both"/>
        <w:rPr>
          <w:rFonts w:ascii="SimSun" w:eastAsia="SimSun" w:hAnsi="SimSun"/>
          <w:lang w:val="en-US"/>
        </w:rPr>
      </w:pPr>
      <w:r w:rsidRPr="002E1FFA">
        <w:rPr>
          <w:rStyle w:val="a7"/>
          <w:rFonts w:ascii="SimSun" w:eastAsia="SimSun" w:hAnsi="SimSun"/>
          <w:sz w:val="24"/>
          <w:szCs w:val="24"/>
        </w:rPr>
        <w:footnoteRef/>
      </w:r>
      <w:r w:rsidRPr="002E1FFA">
        <w:rPr>
          <w:rFonts w:ascii="SimSun" w:eastAsia="SimSun" w:hAnsi="SimSun"/>
          <w:sz w:val="24"/>
          <w:szCs w:val="24"/>
        </w:rPr>
        <w:t xml:space="preserve"> </w:t>
      </w:r>
      <w:r w:rsidRPr="002E1FFA">
        <w:rPr>
          <w:rFonts w:ascii="SimSun" w:eastAsia="SimSun" w:hAnsi="SimSun"/>
        </w:rPr>
        <w:t>Short (max. 2 single-</w:t>
      </w:r>
      <w:r w:rsidR="00E31706">
        <w:rPr>
          <w:rFonts w:ascii="SimSun" w:eastAsia="SimSun" w:hAnsi="SimSun"/>
        </w:rPr>
        <w:t>spaced</w:t>
      </w:r>
      <w:r w:rsidRPr="002E1FFA">
        <w:rPr>
          <w:rFonts w:ascii="SimSun" w:eastAsia="SimSun" w:hAnsi="SimSun"/>
        </w:rPr>
        <w:t xml:space="preserve"> </w:t>
      </w:r>
      <w:r>
        <w:rPr>
          <w:rFonts w:ascii="SimSun" w:eastAsia="SimSun" w:hAnsi="SimSun"/>
        </w:rPr>
        <w:t>pp.</w:t>
      </w:r>
      <w:r w:rsidRPr="002E1FFA">
        <w:rPr>
          <w:rFonts w:ascii="SimSun" w:eastAsia="SimSun" w:hAnsi="SimSun"/>
        </w:rPr>
        <w:t>) practical notes, replicating the style and contents of a real briefing note, summarizing the current state of play, identifying key actors and processes that influence the developments in the subject matter, as well as proposing possible situations and most desirable course of actions.</w:t>
      </w:r>
    </w:p>
  </w:footnote>
  <w:footnote w:id="5">
    <w:p w14:paraId="0BDAF7AF" w14:textId="4F1FCEA4" w:rsidR="007555AA" w:rsidRPr="00F46224" w:rsidRDefault="007555AA" w:rsidP="00B73B77">
      <w:pPr>
        <w:pStyle w:val="a5"/>
        <w:jc w:val="both"/>
        <w:rPr>
          <w:lang w:val="en-US"/>
        </w:rPr>
      </w:pPr>
      <w:r w:rsidRPr="002E1FFA">
        <w:rPr>
          <w:rStyle w:val="a7"/>
          <w:rFonts w:ascii="SimSun" w:eastAsia="SimSun" w:hAnsi="SimSun"/>
          <w:sz w:val="24"/>
          <w:szCs w:val="24"/>
        </w:rPr>
        <w:footnoteRef/>
      </w:r>
      <w:r w:rsidRPr="002E1FFA">
        <w:rPr>
          <w:rFonts w:ascii="SimSun" w:eastAsia="SimSun" w:hAnsi="SimSun"/>
          <w:sz w:val="24"/>
          <w:szCs w:val="24"/>
        </w:rPr>
        <w:t xml:space="preserve"> </w:t>
      </w:r>
      <w:r w:rsidRPr="002E1FFA">
        <w:rPr>
          <w:rFonts w:ascii="SimSun" w:eastAsia="SimSun" w:hAnsi="SimSun"/>
        </w:rPr>
        <w:t xml:space="preserve">The paper should be 3500-4500 words (or 12-16 double-sized </w:t>
      </w:r>
      <w:r>
        <w:rPr>
          <w:rFonts w:ascii="SimSun" w:eastAsia="SimSun" w:hAnsi="SimSun"/>
        </w:rPr>
        <w:t>pp.</w:t>
      </w:r>
      <w:r w:rsidRPr="002E1FFA">
        <w:rPr>
          <w:rFonts w:ascii="SimSun" w:eastAsia="SimSun" w:hAnsi="SimSun"/>
        </w:rPr>
        <w:t xml:space="preserve"> </w:t>
      </w:r>
      <w:r w:rsidRPr="002E1FFA">
        <w:rPr>
          <w:rFonts w:ascii="SimSun" w:eastAsia="SimSun" w:hAnsi="SimSun"/>
          <w:i/>
          <w:iCs/>
        </w:rPr>
        <w:t>excl.</w:t>
      </w:r>
      <w:r w:rsidRPr="002E1FFA">
        <w:rPr>
          <w:rFonts w:ascii="SimSun" w:eastAsia="SimSun" w:hAnsi="SimSun"/>
        </w:rPr>
        <w:t xml:space="preserve"> bibliography and annexes) and provide a comprehensive and critical overview of a problem or topic. Students are free to choose any issue that is thematically concordant with the overall theme of the course. The paper should provide an overview of the problem, outline key stakeholders involved and resources used, develop the main and alternative hypothesis, depicting its causes and explain how the problem influences and will influence actions of key international 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03E9"/>
    <w:multiLevelType w:val="hybridMultilevel"/>
    <w:tmpl w:val="40B60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3457"/>
    <w:multiLevelType w:val="hybridMultilevel"/>
    <w:tmpl w:val="6C08E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9E4284"/>
    <w:multiLevelType w:val="hybridMultilevel"/>
    <w:tmpl w:val="834A2B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41457C"/>
    <w:multiLevelType w:val="hybridMultilevel"/>
    <w:tmpl w:val="3E12A8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D14EC"/>
    <w:multiLevelType w:val="hybridMultilevel"/>
    <w:tmpl w:val="9F4A8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250E79"/>
    <w:multiLevelType w:val="hybridMultilevel"/>
    <w:tmpl w:val="F1F86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FC1577"/>
    <w:multiLevelType w:val="hybridMultilevel"/>
    <w:tmpl w:val="63005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143366"/>
    <w:multiLevelType w:val="hybridMultilevel"/>
    <w:tmpl w:val="2F10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31772"/>
    <w:multiLevelType w:val="hybridMultilevel"/>
    <w:tmpl w:val="64741D00"/>
    <w:lvl w:ilvl="0" w:tplc="10090001">
      <w:start w:val="1"/>
      <w:numFmt w:val="bullet"/>
      <w:lvlText w:val=""/>
      <w:lvlJc w:val="left"/>
      <w:pPr>
        <w:ind w:left="765" w:hanging="405"/>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6A21B9"/>
    <w:multiLevelType w:val="hybridMultilevel"/>
    <w:tmpl w:val="DD18A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E4EE2"/>
    <w:multiLevelType w:val="hybridMultilevel"/>
    <w:tmpl w:val="7870F8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D4E64E5"/>
    <w:multiLevelType w:val="hybridMultilevel"/>
    <w:tmpl w:val="D7CC6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0E0BC3"/>
    <w:multiLevelType w:val="hybridMultilevel"/>
    <w:tmpl w:val="EA660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B33BA4"/>
    <w:multiLevelType w:val="hybridMultilevel"/>
    <w:tmpl w:val="660072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E9301B"/>
    <w:multiLevelType w:val="hybridMultilevel"/>
    <w:tmpl w:val="8638983A"/>
    <w:lvl w:ilvl="0" w:tplc="29982BF0">
      <w:start w:val="3"/>
      <w:numFmt w:val="bullet"/>
      <w:lvlText w:val="-"/>
      <w:lvlJc w:val="left"/>
      <w:pPr>
        <w:ind w:left="1238" w:hanging="360"/>
      </w:pPr>
      <w:rPr>
        <w:rFonts w:ascii="Courier New" w:eastAsiaTheme="minorHAnsi" w:hAnsi="Courier New" w:cs="Courier New"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5" w15:restartNumberingAfterBreak="0">
    <w:nsid w:val="6C597429"/>
    <w:multiLevelType w:val="hybridMultilevel"/>
    <w:tmpl w:val="1BFC0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CC9307B"/>
    <w:multiLevelType w:val="hybridMultilevel"/>
    <w:tmpl w:val="026076D2"/>
    <w:lvl w:ilvl="0" w:tplc="29982BF0">
      <w:start w:val="3"/>
      <w:numFmt w:val="bullet"/>
      <w:lvlText w:val="-"/>
      <w:lvlJc w:val="left"/>
      <w:pPr>
        <w:ind w:left="1080" w:hanging="360"/>
      </w:pPr>
      <w:rPr>
        <w:rFonts w:ascii="Courier New" w:eastAsiaTheme="minorHAnsi"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78D2674E"/>
    <w:multiLevelType w:val="hybridMultilevel"/>
    <w:tmpl w:val="FBC43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BF35E73"/>
    <w:multiLevelType w:val="hybridMultilevel"/>
    <w:tmpl w:val="43543846"/>
    <w:lvl w:ilvl="0" w:tplc="4DC298A4">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C912B8F"/>
    <w:multiLevelType w:val="hybridMultilevel"/>
    <w:tmpl w:val="B4CA3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3"/>
  </w:num>
  <w:num w:numId="5">
    <w:abstractNumId w:val="5"/>
  </w:num>
  <w:num w:numId="6">
    <w:abstractNumId w:val="10"/>
  </w:num>
  <w:num w:numId="7">
    <w:abstractNumId w:val="15"/>
  </w:num>
  <w:num w:numId="8">
    <w:abstractNumId w:val="12"/>
  </w:num>
  <w:num w:numId="9">
    <w:abstractNumId w:val="1"/>
  </w:num>
  <w:num w:numId="10">
    <w:abstractNumId w:val="13"/>
  </w:num>
  <w:num w:numId="11">
    <w:abstractNumId w:val="17"/>
  </w:num>
  <w:num w:numId="12">
    <w:abstractNumId w:val="19"/>
  </w:num>
  <w:num w:numId="13">
    <w:abstractNumId w:val="6"/>
  </w:num>
  <w:num w:numId="14">
    <w:abstractNumId w:val="0"/>
  </w:num>
  <w:num w:numId="15">
    <w:abstractNumId w:val="16"/>
  </w:num>
  <w:num w:numId="16">
    <w:abstractNumId w:val="18"/>
  </w:num>
  <w:num w:numId="17">
    <w:abstractNumId w:val="8"/>
  </w:num>
  <w:num w:numId="18">
    <w:abstractNumId w:val="9"/>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BD"/>
    <w:rsid w:val="00001E27"/>
    <w:rsid w:val="0003249C"/>
    <w:rsid w:val="0008332C"/>
    <w:rsid w:val="000C70D1"/>
    <w:rsid w:val="000D08C1"/>
    <w:rsid w:val="000D5DF8"/>
    <w:rsid w:val="000F1AF1"/>
    <w:rsid w:val="000F1BA0"/>
    <w:rsid w:val="000F699A"/>
    <w:rsid w:val="000F7273"/>
    <w:rsid w:val="00126755"/>
    <w:rsid w:val="001A56C0"/>
    <w:rsid w:val="001C4BAC"/>
    <w:rsid w:val="001D53F9"/>
    <w:rsid w:val="00217C79"/>
    <w:rsid w:val="00221A1D"/>
    <w:rsid w:val="00222B66"/>
    <w:rsid w:val="00297FD6"/>
    <w:rsid w:val="002A179C"/>
    <w:rsid w:val="002C451C"/>
    <w:rsid w:val="002E0951"/>
    <w:rsid w:val="002E1FFA"/>
    <w:rsid w:val="002E31D4"/>
    <w:rsid w:val="002E6E28"/>
    <w:rsid w:val="00321A3F"/>
    <w:rsid w:val="00343708"/>
    <w:rsid w:val="00361939"/>
    <w:rsid w:val="003E0C4B"/>
    <w:rsid w:val="003E40CA"/>
    <w:rsid w:val="004231F2"/>
    <w:rsid w:val="004440C1"/>
    <w:rsid w:val="00452679"/>
    <w:rsid w:val="004C745E"/>
    <w:rsid w:val="004F05EF"/>
    <w:rsid w:val="00502BC1"/>
    <w:rsid w:val="00521293"/>
    <w:rsid w:val="00531531"/>
    <w:rsid w:val="00540DD7"/>
    <w:rsid w:val="005550CF"/>
    <w:rsid w:val="005B59B9"/>
    <w:rsid w:val="005D591B"/>
    <w:rsid w:val="00613E69"/>
    <w:rsid w:val="00621BC8"/>
    <w:rsid w:val="00635916"/>
    <w:rsid w:val="00651B5B"/>
    <w:rsid w:val="0067329F"/>
    <w:rsid w:val="006B146D"/>
    <w:rsid w:val="006D700E"/>
    <w:rsid w:val="006F4FDD"/>
    <w:rsid w:val="0070665F"/>
    <w:rsid w:val="00722738"/>
    <w:rsid w:val="007555AA"/>
    <w:rsid w:val="00764A46"/>
    <w:rsid w:val="0077533E"/>
    <w:rsid w:val="00794C33"/>
    <w:rsid w:val="00796991"/>
    <w:rsid w:val="007C4A3E"/>
    <w:rsid w:val="007D0CE9"/>
    <w:rsid w:val="00814990"/>
    <w:rsid w:val="008153B4"/>
    <w:rsid w:val="00824B7D"/>
    <w:rsid w:val="008348C1"/>
    <w:rsid w:val="00837BE8"/>
    <w:rsid w:val="008469D6"/>
    <w:rsid w:val="00856EF3"/>
    <w:rsid w:val="008642DF"/>
    <w:rsid w:val="0087733B"/>
    <w:rsid w:val="00883C69"/>
    <w:rsid w:val="00930B3B"/>
    <w:rsid w:val="0093621C"/>
    <w:rsid w:val="00941685"/>
    <w:rsid w:val="009823A6"/>
    <w:rsid w:val="00992365"/>
    <w:rsid w:val="009A4F71"/>
    <w:rsid w:val="009D5374"/>
    <w:rsid w:val="009E1C53"/>
    <w:rsid w:val="009F0747"/>
    <w:rsid w:val="00A13E95"/>
    <w:rsid w:val="00A45265"/>
    <w:rsid w:val="00AC11F9"/>
    <w:rsid w:val="00AC4F5D"/>
    <w:rsid w:val="00AD5250"/>
    <w:rsid w:val="00AF5219"/>
    <w:rsid w:val="00B01100"/>
    <w:rsid w:val="00B02C88"/>
    <w:rsid w:val="00B147D7"/>
    <w:rsid w:val="00B62E8A"/>
    <w:rsid w:val="00B73B77"/>
    <w:rsid w:val="00B813FF"/>
    <w:rsid w:val="00B82AD8"/>
    <w:rsid w:val="00B92784"/>
    <w:rsid w:val="00BA51C3"/>
    <w:rsid w:val="00BB7A49"/>
    <w:rsid w:val="00BC077F"/>
    <w:rsid w:val="00C07832"/>
    <w:rsid w:val="00C173B2"/>
    <w:rsid w:val="00C3260B"/>
    <w:rsid w:val="00C41E7C"/>
    <w:rsid w:val="00C65440"/>
    <w:rsid w:val="00C70FD9"/>
    <w:rsid w:val="00C77299"/>
    <w:rsid w:val="00C81236"/>
    <w:rsid w:val="00CA1217"/>
    <w:rsid w:val="00CD5521"/>
    <w:rsid w:val="00CE04A1"/>
    <w:rsid w:val="00CF6D32"/>
    <w:rsid w:val="00D071D5"/>
    <w:rsid w:val="00D17F9D"/>
    <w:rsid w:val="00D26DFF"/>
    <w:rsid w:val="00D41A3F"/>
    <w:rsid w:val="00D479A2"/>
    <w:rsid w:val="00D61B00"/>
    <w:rsid w:val="00D7327A"/>
    <w:rsid w:val="00D822CE"/>
    <w:rsid w:val="00D97444"/>
    <w:rsid w:val="00DC53DB"/>
    <w:rsid w:val="00DD023F"/>
    <w:rsid w:val="00DD1126"/>
    <w:rsid w:val="00E31706"/>
    <w:rsid w:val="00E83BD2"/>
    <w:rsid w:val="00E85B4B"/>
    <w:rsid w:val="00E878D3"/>
    <w:rsid w:val="00EA4AC3"/>
    <w:rsid w:val="00EA6A9D"/>
    <w:rsid w:val="00EC22D5"/>
    <w:rsid w:val="00EC2DAF"/>
    <w:rsid w:val="00ED62FC"/>
    <w:rsid w:val="00EF3266"/>
    <w:rsid w:val="00F304F5"/>
    <w:rsid w:val="00F30641"/>
    <w:rsid w:val="00F37F35"/>
    <w:rsid w:val="00F41E6A"/>
    <w:rsid w:val="00F46224"/>
    <w:rsid w:val="00F6207A"/>
    <w:rsid w:val="00F64E60"/>
    <w:rsid w:val="00F762F8"/>
    <w:rsid w:val="00FA53BD"/>
    <w:rsid w:val="00FB5D06"/>
    <w:rsid w:val="00FC004D"/>
    <w:rsid w:val="00FD49A0"/>
    <w:rsid w:val="00FF20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4503"/>
  <w15:docId w15:val="{CB060D4A-F013-42D7-8AA2-0BF7CAF0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5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83B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53B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FA53BD"/>
    <w:rPr>
      <w:color w:val="0000FF" w:themeColor="hyperlink"/>
      <w:u w:val="single"/>
    </w:rPr>
  </w:style>
  <w:style w:type="paragraph" w:styleId="a4">
    <w:name w:val="List Paragraph"/>
    <w:basedOn w:val="a"/>
    <w:uiPriority w:val="34"/>
    <w:qFormat/>
    <w:rsid w:val="00FA53BD"/>
    <w:pPr>
      <w:ind w:left="720"/>
      <w:contextualSpacing/>
    </w:pPr>
  </w:style>
  <w:style w:type="paragraph" w:styleId="a5">
    <w:name w:val="footnote text"/>
    <w:basedOn w:val="a"/>
    <w:link w:val="a6"/>
    <w:uiPriority w:val="99"/>
    <w:unhideWhenUsed/>
    <w:rsid w:val="00D41A3F"/>
    <w:pPr>
      <w:spacing w:after="0" w:line="240" w:lineRule="auto"/>
    </w:pPr>
    <w:rPr>
      <w:sz w:val="20"/>
      <w:szCs w:val="20"/>
    </w:rPr>
  </w:style>
  <w:style w:type="character" w:customStyle="1" w:styleId="a6">
    <w:name w:val="Текст сноски Знак"/>
    <w:basedOn w:val="a0"/>
    <w:link w:val="a5"/>
    <w:uiPriority w:val="99"/>
    <w:rsid w:val="00D41A3F"/>
    <w:rPr>
      <w:sz w:val="20"/>
      <w:szCs w:val="20"/>
    </w:rPr>
  </w:style>
  <w:style w:type="character" w:styleId="a7">
    <w:name w:val="footnote reference"/>
    <w:basedOn w:val="a0"/>
    <w:uiPriority w:val="99"/>
    <w:semiHidden/>
    <w:unhideWhenUsed/>
    <w:rsid w:val="00D41A3F"/>
    <w:rPr>
      <w:vertAlign w:val="superscript"/>
    </w:rPr>
  </w:style>
  <w:style w:type="character" w:customStyle="1" w:styleId="10">
    <w:name w:val="Заголовок 1 Знак"/>
    <w:basedOn w:val="a0"/>
    <w:link w:val="1"/>
    <w:uiPriority w:val="9"/>
    <w:rsid w:val="00C65440"/>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rsid w:val="00DD023F"/>
    <w:pPr>
      <w:spacing w:after="0" w:line="240" w:lineRule="auto"/>
      <w:ind w:left="284" w:hanging="284"/>
    </w:pPr>
    <w:rPr>
      <w:rFonts w:ascii="Times New Roman" w:eastAsia="Times New Roman" w:hAnsi="Times New Roman" w:cs="Times New Roman"/>
      <w:sz w:val="24"/>
      <w:szCs w:val="20"/>
      <w:lang w:val="de-DE" w:eastAsia="de-DE"/>
    </w:rPr>
  </w:style>
  <w:style w:type="character" w:customStyle="1" w:styleId="a9">
    <w:name w:val="Основной текст с отступом Знак"/>
    <w:basedOn w:val="a0"/>
    <w:link w:val="a8"/>
    <w:rsid w:val="00DD023F"/>
    <w:rPr>
      <w:rFonts w:ascii="Times New Roman" w:eastAsia="Times New Roman" w:hAnsi="Times New Roman" w:cs="Times New Roman"/>
      <w:sz w:val="24"/>
      <w:szCs w:val="20"/>
      <w:lang w:val="de-DE" w:eastAsia="de-DE"/>
    </w:rPr>
  </w:style>
  <w:style w:type="character" w:customStyle="1" w:styleId="30">
    <w:name w:val="Заголовок 3 Знак"/>
    <w:basedOn w:val="a0"/>
    <w:link w:val="3"/>
    <w:uiPriority w:val="9"/>
    <w:semiHidden/>
    <w:rsid w:val="00E83BD2"/>
    <w:rPr>
      <w:rFonts w:asciiTheme="majorHAnsi" w:eastAsiaTheme="majorEastAsia" w:hAnsiTheme="majorHAnsi" w:cstheme="majorBidi"/>
      <w:b/>
      <w:bCs/>
      <w:color w:val="4F81BD" w:themeColor="accent1"/>
    </w:rPr>
  </w:style>
  <w:style w:type="character" w:customStyle="1" w:styleId="ng-isolate-scope">
    <w:name w:val="ng-isolate-scope"/>
    <w:basedOn w:val="a0"/>
    <w:rsid w:val="00E83BD2"/>
  </w:style>
  <w:style w:type="character" w:customStyle="1" w:styleId="ng-binding">
    <w:name w:val="ng-binding"/>
    <w:basedOn w:val="a0"/>
    <w:rsid w:val="00E83BD2"/>
  </w:style>
  <w:style w:type="character" w:customStyle="1" w:styleId="ng-scope">
    <w:name w:val="ng-scope"/>
    <w:basedOn w:val="a0"/>
    <w:rsid w:val="00E83BD2"/>
  </w:style>
  <w:style w:type="character" w:styleId="aa">
    <w:name w:val="annotation reference"/>
    <w:basedOn w:val="a0"/>
    <w:uiPriority w:val="99"/>
    <w:semiHidden/>
    <w:unhideWhenUsed/>
    <w:rsid w:val="00AF5219"/>
    <w:rPr>
      <w:sz w:val="16"/>
      <w:szCs w:val="16"/>
    </w:rPr>
  </w:style>
  <w:style w:type="paragraph" w:styleId="ab">
    <w:name w:val="annotation text"/>
    <w:basedOn w:val="a"/>
    <w:link w:val="ac"/>
    <w:uiPriority w:val="99"/>
    <w:semiHidden/>
    <w:unhideWhenUsed/>
    <w:rsid w:val="00AF5219"/>
    <w:pPr>
      <w:spacing w:line="240" w:lineRule="auto"/>
    </w:pPr>
    <w:rPr>
      <w:sz w:val="20"/>
      <w:szCs w:val="20"/>
    </w:rPr>
  </w:style>
  <w:style w:type="character" w:customStyle="1" w:styleId="ac">
    <w:name w:val="Текст примечания Знак"/>
    <w:basedOn w:val="a0"/>
    <w:link w:val="ab"/>
    <w:uiPriority w:val="99"/>
    <w:semiHidden/>
    <w:rsid w:val="00AF5219"/>
    <w:rPr>
      <w:sz w:val="20"/>
      <w:szCs w:val="20"/>
    </w:rPr>
  </w:style>
  <w:style w:type="paragraph" w:styleId="ad">
    <w:name w:val="annotation subject"/>
    <w:basedOn w:val="ab"/>
    <w:next w:val="ab"/>
    <w:link w:val="ae"/>
    <w:uiPriority w:val="99"/>
    <w:semiHidden/>
    <w:unhideWhenUsed/>
    <w:rsid w:val="00AF5219"/>
    <w:rPr>
      <w:b/>
      <w:bCs/>
    </w:rPr>
  </w:style>
  <w:style w:type="character" w:customStyle="1" w:styleId="ae">
    <w:name w:val="Тема примечания Знак"/>
    <w:basedOn w:val="ac"/>
    <w:link w:val="ad"/>
    <w:uiPriority w:val="99"/>
    <w:semiHidden/>
    <w:rsid w:val="00AF5219"/>
    <w:rPr>
      <w:b/>
      <w:bCs/>
      <w:sz w:val="20"/>
      <w:szCs w:val="20"/>
    </w:rPr>
  </w:style>
  <w:style w:type="paragraph" w:styleId="af">
    <w:name w:val="Balloon Text"/>
    <w:basedOn w:val="a"/>
    <w:link w:val="af0"/>
    <w:uiPriority w:val="99"/>
    <w:semiHidden/>
    <w:unhideWhenUsed/>
    <w:rsid w:val="00AF521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F5219"/>
    <w:rPr>
      <w:rFonts w:ascii="Segoe UI" w:hAnsi="Segoe UI" w:cs="Segoe UI"/>
      <w:sz w:val="18"/>
      <w:szCs w:val="18"/>
    </w:rPr>
  </w:style>
  <w:style w:type="character" w:styleId="af1">
    <w:name w:val="Unresolved Mention"/>
    <w:basedOn w:val="a0"/>
    <w:uiPriority w:val="99"/>
    <w:semiHidden/>
    <w:unhideWhenUsed/>
    <w:rsid w:val="00F762F8"/>
    <w:rPr>
      <w:color w:val="605E5C"/>
      <w:shd w:val="clear" w:color="auto" w:fill="E1DFDD"/>
    </w:rPr>
  </w:style>
  <w:style w:type="paragraph" w:styleId="af2">
    <w:name w:val="header"/>
    <w:basedOn w:val="a"/>
    <w:link w:val="af3"/>
    <w:uiPriority w:val="99"/>
    <w:unhideWhenUsed/>
    <w:rsid w:val="007C4A3E"/>
    <w:pPr>
      <w:tabs>
        <w:tab w:val="center" w:pos="4680"/>
        <w:tab w:val="right" w:pos="9360"/>
      </w:tabs>
      <w:spacing w:after="0" w:line="240" w:lineRule="auto"/>
    </w:pPr>
  </w:style>
  <w:style w:type="character" w:customStyle="1" w:styleId="af3">
    <w:name w:val="Верхний колонтитул Знак"/>
    <w:basedOn w:val="a0"/>
    <w:link w:val="af2"/>
    <w:uiPriority w:val="99"/>
    <w:rsid w:val="007C4A3E"/>
  </w:style>
  <w:style w:type="paragraph" w:styleId="af4">
    <w:name w:val="footer"/>
    <w:basedOn w:val="a"/>
    <w:link w:val="af5"/>
    <w:uiPriority w:val="99"/>
    <w:unhideWhenUsed/>
    <w:rsid w:val="007C4A3E"/>
    <w:pPr>
      <w:tabs>
        <w:tab w:val="center" w:pos="4680"/>
        <w:tab w:val="right" w:pos="9360"/>
      </w:tabs>
      <w:spacing w:after="0" w:line="240" w:lineRule="auto"/>
    </w:pPr>
  </w:style>
  <w:style w:type="character" w:customStyle="1" w:styleId="af5">
    <w:name w:val="Нижний колонтитул Знак"/>
    <w:basedOn w:val="a0"/>
    <w:link w:val="af4"/>
    <w:uiPriority w:val="99"/>
    <w:rsid w:val="007C4A3E"/>
  </w:style>
  <w:style w:type="table" w:styleId="af6">
    <w:name w:val="Table Grid"/>
    <w:basedOn w:val="a1"/>
    <w:uiPriority w:val="39"/>
    <w:rsid w:val="007D0C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C0783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500">
      <w:bodyDiv w:val="1"/>
      <w:marLeft w:val="0"/>
      <w:marRight w:val="0"/>
      <w:marTop w:val="0"/>
      <w:marBottom w:val="0"/>
      <w:divBdr>
        <w:top w:val="none" w:sz="0" w:space="0" w:color="auto"/>
        <w:left w:val="none" w:sz="0" w:space="0" w:color="auto"/>
        <w:bottom w:val="none" w:sz="0" w:space="0" w:color="auto"/>
        <w:right w:val="none" w:sz="0" w:space="0" w:color="auto"/>
      </w:divBdr>
      <w:divsChild>
        <w:div w:id="2058116841">
          <w:marLeft w:val="0"/>
          <w:marRight w:val="0"/>
          <w:marTop w:val="150"/>
          <w:marBottom w:val="0"/>
          <w:divBdr>
            <w:top w:val="none" w:sz="0" w:space="0" w:color="auto"/>
            <w:left w:val="none" w:sz="0" w:space="0" w:color="auto"/>
            <w:bottom w:val="none" w:sz="0" w:space="0" w:color="auto"/>
            <w:right w:val="none" w:sz="0" w:space="0" w:color="auto"/>
          </w:divBdr>
        </w:div>
      </w:divsChild>
    </w:div>
    <w:div w:id="1042173825">
      <w:bodyDiv w:val="1"/>
      <w:marLeft w:val="0"/>
      <w:marRight w:val="0"/>
      <w:marTop w:val="0"/>
      <w:marBottom w:val="0"/>
      <w:divBdr>
        <w:top w:val="none" w:sz="0" w:space="0" w:color="auto"/>
        <w:left w:val="none" w:sz="0" w:space="0" w:color="auto"/>
        <w:bottom w:val="none" w:sz="0" w:space="0" w:color="auto"/>
        <w:right w:val="none" w:sz="0" w:space="0" w:color="auto"/>
      </w:divBdr>
      <w:divsChild>
        <w:div w:id="1453554372">
          <w:marLeft w:val="0"/>
          <w:marRight w:val="0"/>
          <w:marTop w:val="240"/>
          <w:marBottom w:val="240"/>
          <w:divBdr>
            <w:top w:val="none" w:sz="0" w:space="0" w:color="auto"/>
            <w:left w:val="none" w:sz="0" w:space="0" w:color="auto"/>
            <w:bottom w:val="none" w:sz="0" w:space="0" w:color="auto"/>
            <w:right w:val="none" w:sz="0" w:space="0" w:color="auto"/>
          </w:divBdr>
        </w:div>
        <w:div w:id="1364788479">
          <w:marLeft w:val="0"/>
          <w:marRight w:val="0"/>
          <w:marTop w:val="0"/>
          <w:marBottom w:val="0"/>
          <w:divBdr>
            <w:top w:val="none" w:sz="0" w:space="0" w:color="auto"/>
            <w:left w:val="none" w:sz="0" w:space="0" w:color="auto"/>
            <w:bottom w:val="none" w:sz="0" w:space="0" w:color="auto"/>
            <w:right w:val="none" w:sz="0" w:space="0" w:color="auto"/>
          </w:divBdr>
        </w:div>
      </w:divsChild>
    </w:div>
    <w:div w:id="1517690837">
      <w:bodyDiv w:val="1"/>
      <w:marLeft w:val="0"/>
      <w:marRight w:val="0"/>
      <w:marTop w:val="0"/>
      <w:marBottom w:val="0"/>
      <w:divBdr>
        <w:top w:val="none" w:sz="0" w:space="0" w:color="auto"/>
        <w:left w:val="none" w:sz="0" w:space="0" w:color="auto"/>
        <w:bottom w:val="none" w:sz="0" w:space="0" w:color="auto"/>
        <w:right w:val="none" w:sz="0" w:space="0" w:color="auto"/>
      </w:divBdr>
    </w:div>
    <w:div w:id="20330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kent.ac.uk/50243/1/EZ_PolicyBrief_4_1505_EN%20(1).pdf" TargetMode="External"/><Relationship Id="rId13" Type="http://schemas.openxmlformats.org/officeDocument/2006/relationships/hyperlink" Target="https://helda.helsinki.fi/bof/bitstream/handle/123456789/16334/bpb0219.pdf?sequence=1&amp;isAllowed=y" TargetMode="External"/><Relationship Id="rId18" Type="http://schemas.openxmlformats.org/officeDocument/2006/relationships/hyperlink" Target="https://carleton.ca/covid19/screening/" TargetMode="External"/><Relationship Id="rId26" Type="http://schemas.openxmlformats.org/officeDocument/2006/relationships/hyperlink" Target="http://www.carleton.ca/equity" TargetMode="External"/><Relationship Id="rId3" Type="http://schemas.openxmlformats.org/officeDocument/2006/relationships/settings" Target="settings.xml"/><Relationship Id="rId21" Type="http://schemas.openxmlformats.org/officeDocument/2006/relationships/hyperlink" Target="https://carleton.ca/covid19/" TargetMode="External"/><Relationship Id="rId7" Type="http://schemas.openxmlformats.org/officeDocument/2006/relationships/hyperlink" Target="mailto:mikhail.zherebtsov@carleton.ca" TargetMode="External"/><Relationship Id="rId12" Type="http://schemas.openxmlformats.org/officeDocument/2006/relationships/hyperlink" Target="https://demokratizatsiya.pub/archives/19_4_0367216M621448T3.pdf" TargetMode="External"/><Relationship Id="rId17" Type="http://schemas.openxmlformats.org/officeDocument/2006/relationships/hyperlink" Target="https://www.research-collection.ethz.ch/bitstream/handle/20.500.11850/184547/Cyber-Reports-2017-02.pdf?sequence=1&amp;isAllowed=y" TargetMode="External"/><Relationship Id="rId25" Type="http://schemas.openxmlformats.org/officeDocument/2006/relationships/hyperlink" Target="mailto:pmc@carleton.ca" TargetMode="External"/><Relationship Id="rId2" Type="http://schemas.openxmlformats.org/officeDocument/2006/relationships/styles" Target="styles.xml"/><Relationship Id="rId16" Type="http://schemas.openxmlformats.org/officeDocument/2006/relationships/hyperlink" Target="http://www.dtic.mil/dtic/tr/fulltext/u2/1032208.pdf" TargetMode="External"/><Relationship Id="rId20" Type="http://schemas.openxmlformats.org/officeDocument/2006/relationships/hyperlink" Target="http://carleton.ca/covid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5e47df2b84e6d079db40afda/t/5e4d41ed52fddc1ff449f2a1/1582121456653/2016+Breedlove+NATO%27s+Next+Act.pdf" TargetMode="External"/><Relationship Id="rId24" Type="http://schemas.openxmlformats.org/officeDocument/2006/relationships/hyperlink" Target="https://carleton.ca/studentaffairs/student-rights-and-responsibilities/" TargetMode="External"/><Relationship Id="rId5" Type="http://schemas.openxmlformats.org/officeDocument/2006/relationships/footnotes" Target="footnotes.xml"/><Relationship Id="rId15" Type="http://schemas.openxmlformats.org/officeDocument/2006/relationships/hyperlink" Target="https://arxiv.org/abs/1801.09288" TargetMode="External"/><Relationship Id="rId23" Type="http://schemas.openxmlformats.org/officeDocument/2006/relationships/hyperlink" Target="mailto:covidinfo@carleton.ca" TargetMode="External"/><Relationship Id="rId28" Type="http://schemas.openxmlformats.org/officeDocument/2006/relationships/fontTable" Target="fontTable.xml"/><Relationship Id="rId10" Type="http://schemas.openxmlformats.org/officeDocument/2006/relationships/hyperlink" Target="https://www.americansecurityproject.org/wp-content/uploads/2017/11/Ref-0207-US-Foreign-Policy-Toward-Russia.pdf" TargetMode="External"/><Relationship Id="rId19" Type="http://schemas.openxmlformats.org/officeDocument/2006/relationships/hyperlink" Target="https://carleton.ca/covid19/covid-19-symptom-reporting/" TargetMode="External"/><Relationship Id="rId4" Type="http://schemas.openxmlformats.org/officeDocument/2006/relationships/webSettings" Target="webSettings.xml"/><Relationship Id="rId9" Type="http://schemas.openxmlformats.org/officeDocument/2006/relationships/hyperlink" Target="http://johnmearsheimer.uchicago.edu/pdfs/Military%20Review.pdf" TargetMode="External"/><Relationship Id="rId14" Type="http://schemas.openxmlformats.org/officeDocument/2006/relationships/hyperlink" Target="https://ora.ox.ac.uk/objects/uuid:555c1e20-60d0-4a20-8837-c68868cc0c96/download_file?file_format=pdf&amp;safe_filename=Comprop-Russia.pdf&amp;type_of_work=Report" TargetMode="External"/><Relationship Id="rId22" Type="http://schemas.openxmlformats.org/officeDocument/2006/relationships/hyperlink" Target="https://carleton.ca/covid19/faq/"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2437</TotalTime>
  <Pages>14</Pages>
  <Words>4040</Words>
  <Characters>23033</Characters>
  <Application>Microsoft Office Word</Application>
  <DocSecurity>0</DocSecurity>
  <Lines>191</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Zherebtsov</dc:creator>
  <cp:lastModifiedBy>M.Z.</cp:lastModifiedBy>
  <cp:revision>11</cp:revision>
  <dcterms:created xsi:type="dcterms:W3CDTF">2021-08-20T02:10:00Z</dcterms:created>
  <dcterms:modified xsi:type="dcterms:W3CDTF">2021-08-30T02:05:00Z</dcterms:modified>
</cp:coreProperties>
</file>