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A663C" w14:textId="60A4C00C" w:rsidR="0046427F" w:rsidRPr="00DE7547" w:rsidRDefault="009E218B" w:rsidP="00CE58A9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Procurement Policy 101</w:t>
      </w:r>
    </w:p>
    <w:p w14:paraId="40495492" w14:textId="77777777" w:rsidR="00DE7547" w:rsidRPr="00DE7547" w:rsidRDefault="00DE7547" w:rsidP="00DE7547">
      <w:pPr>
        <w:spacing w:after="0"/>
        <w:rPr>
          <w:sz w:val="28"/>
          <w:szCs w:val="28"/>
        </w:rPr>
      </w:pPr>
    </w:p>
    <w:p w14:paraId="3770CF75" w14:textId="62A96343" w:rsidR="00606448" w:rsidRDefault="008D2AD8" w:rsidP="00DE7547">
      <w:pPr>
        <w:spacing w:after="0"/>
        <w:rPr>
          <w:sz w:val="28"/>
          <w:szCs w:val="28"/>
        </w:rPr>
      </w:pPr>
      <w:r w:rsidRPr="00DE7547">
        <w:rPr>
          <w:sz w:val="28"/>
          <w:szCs w:val="28"/>
        </w:rPr>
        <w:t xml:space="preserve">This document </w:t>
      </w:r>
      <w:r w:rsidR="00A947E1" w:rsidRPr="00DE7547">
        <w:rPr>
          <w:sz w:val="28"/>
          <w:szCs w:val="28"/>
        </w:rPr>
        <w:t>is a supporting resource to the</w:t>
      </w:r>
      <w:r w:rsidR="009F52D2" w:rsidRPr="00DE7547">
        <w:rPr>
          <w:sz w:val="28"/>
          <w:szCs w:val="28"/>
        </w:rPr>
        <w:t> </w:t>
      </w:r>
      <w:r w:rsidR="00A947E1" w:rsidRPr="00DE7547">
        <w:rPr>
          <w:sz w:val="28"/>
          <w:szCs w:val="28"/>
        </w:rPr>
        <w:t xml:space="preserve">FACTS </w:t>
      </w:r>
      <w:r w:rsidR="004B20E2">
        <w:rPr>
          <w:sz w:val="28"/>
          <w:szCs w:val="28"/>
        </w:rPr>
        <w:t>Procurement Policy 101</w:t>
      </w:r>
      <w:r w:rsidR="00A947E1" w:rsidRPr="00DE7547">
        <w:rPr>
          <w:sz w:val="28"/>
          <w:szCs w:val="28"/>
        </w:rPr>
        <w:t xml:space="preserve"> video</w:t>
      </w:r>
      <w:r w:rsidR="00303EF4" w:rsidRPr="00DE7547">
        <w:rPr>
          <w:sz w:val="28"/>
          <w:szCs w:val="28"/>
        </w:rPr>
        <w:t xml:space="preserve"> </w:t>
      </w:r>
      <w:r w:rsidR="00A947E1" w:rsidRPr="00DE7547">
        <w:rPr>
          <w:sz w:val="28"/>
          <w:szCs w:val="28"/>
        </w:rPr>
        <w:t>for staff and faculty who use a screen reader or otherwise require a non-video format. It is not an exact transcript of all text seen on-screen in the video, however it does contain all of the same information.</w:t>
      </w:r>
    </w:p>
    <w:p w14:paraId="4EFA1FAE" w14:textId="77777777" w:rsidR="00DE7547" w:rsidRPr="00DE7547" w:rsidRDefault="00DE7547" w:rsidP="00DE7547">
      <w:pPr>
        <w:spacing w:after="0"/>
        <w:rPr>
          <w:sz w:val="28"/>
          <w:szCs w:val="28"/>
        </w:rPr>
      </w:pPr>
    </w:p>
    <w:p w14:paraId="63AF5524" w14:textId="02268904" w:rsidR="008F53A9" w:rsidRDefault="008F53A9" w:rsidP="007630E0">
      <w:pPr>
        <w:rPr>
          <w:sz w:val="28"/>
          <w:szCs w:val="28"/>
        </w:rPr>
      </w:pPr>
      <w:r w:rsidRPr="00DE7547">
        <w:rPr>
          <w:sz w:val="28"/>
          <w:szCs w:val="28"/>
        </w:rPr>
        <w:t xml:space="preserve">If you need more help with any part of the </w:t>
      </w:r>
      <w:r w:rsidR="004B20E2">
        <w:rPr>
          <w:sz w:val="28"/>
          <w:szCs w:val="28"/>
        </w:rPr>
        <w:t>procurement</w:t>
      </w:r>
      <w:r w:rsidRPr="00DE7547">
        <w:rPr>
          <w:sz w:val="28"/>
          <w:szCs w:val="28"/>
        </w:rPr>
        <w:t xml:space="preserve"> process, please contact Procurement Services at</w:t>
      </w:r>
      <w:r w:rsidR="009F52D2" w:rsidRPr="00DE7547">
        <w:rPr>
          <w:sz w:val="28"/>
          <w:szCs w:val="28"/>
        </w:rPr>
        <w:t> </w:t>
      </w:r>
      <w:r w:rsidRPr="00DE7547">
        <w:rPr>
          <w:sz w:val="28"/>
          <w:szCs w:val="28"/>
        </w:rPr>
        <w:t>procurementservices@carleton.ca or 613-520-3622.</w:t>
      </w:r>
      <w:r w:rsidR="00770674">
        <w:rPr>
          <w:sz w:val="28"/>
          <w:szCs w:val="28"/>
        </w:rPr>
        <w:t xml:space="preserve">  Contact them early in the process to help ensure you are on the right path.</w:t>
      </w:r>
    </w:p>
    <w:p w14:paraId="34D1691E" w14:textId="136E9ED0" w:rsidR="006776BD" w:rsidRPr="006776BD" w:rsidRDefault="006776BD" w:rsidP="006776BD">
      <w:pPr>
        <w:pStyle w:val="Heading2"/>
        <w:rPr>
          <w:b/>
          <w:sz w:val="28"/>
          <w:szCs w:val="28"/>
        </w:rPr>
      </w:pPr>
      <w:r w:rsidRPr="006776BD">
        <w:rPr>
          <w:b/>
          <w:sz w:val="28"/>
          <w:szCs w:val="28"/>
        </w:rPr>
        <w:t>The Procurement Policy</w:t>
      </w:r>
    </w:p>
    <w:p w14:paraId="31FBC096" w14:textId="4926C5F5" w:rsidR="00F70312" w:rsidRDefault="00356A02" w:rsidP="00DE7547">
      <w:pPr>
        <w:spacing w:after="0"/>
        <w:jc w:val="left"/>
        <w:rPr>
          <w:sz w:val="28"/>
          <w:szCs w:val="28"/>
        </w:rPr>
      </w:pPr>
      <w:r w:rsidRPr="00DE7547">
        <w:rPr>
          <w:sz w:val="28"/>
          <w:szCs w:val="28"/>
        </w:rPr>
        <w:t>In this document we'll review</w:t>
      </w:r>
      <w:r w:rsidR="00CE58A9" w:rsidRPr="00DE7547">
        <w:rPr>
          <w:sz w:val="28"/>
          <w:szCs w:val="28"/>
        </w:rPr>
        <w:t xml:space="preserve"> </w:t>
      </w:r>
      <w:r w:rsidR="00F70312">
        <w:rPr>
          <w:sz w:val="28"/>
          <w:szCs w:val="28"/>
        </w:rPr>
        <w:t>frequently used sections</w:t>
      </w:r>
      <w:r w:rsidR="00F70312" w:rsidRPr="00DE7547">
        <w:rPr>
          <w:sz w:val="28"/>
          <w:szCs w:val="28"/>
        </w:rPr>
        <w:t xml:space="preserve"> </w:t>
      </w:r>
      <w:r w:rsidR="00F70312">
        <w:rPr>
          <w:sz w:val="28"/>
          <w:szCs w:val="28"/>
        </w:rPr>
        <w:t xml:space="preserve">of </w:t>
      </w:r>
      <w:r w:rsidR="007630E0" w:rsidRPr="00DE7547">
        <w:rPr>
          <w:sz w:val="28"/>
          <w:szCs w:val="28"/>
        </w:rPr>
        <w:t>Carleton’s Procurement Policy</w:t>
      </w:r>
      <w:r w:rsidR="00DE7547">
        <w:rPr>
          <w:sz w:val="28"/>
          <w:szCs w:val="28"/>
        </w:rPr>
        <w:t xml:space="preserve"> </w:t>
      </w:r>
      <w:r w:rsidR="00F70312">
        <w:rPr>
          <w:sz w:val="28"/>
          <w:szCs w:val="28"/>
        </w:rPr>
        <w:t>for faculty and staff involved in the purchase of goods and services</w:t>
      </w:r>
      <w:r w:rsidR="004B20E2">
        <w:rPr>
          <w:sz w:val="28"/>
          <w:szCs w:val="28"/>
        </w:rPr>
        <w:t>.</w:t>
      </w:r>
      <w:r w:rsidR="00F70312">
        <w:rPr>
          <w:sz w:val="28"/>
          <w:szCs w:val="28"/>
        </w:rPr>
        <w:t xml:space="preserve">  For all details, please review the actual policy in its entirety </w:t>
      </w:r>
      <w:r w:rsidR="00F70312">
        <w:rPr>
          <w:sz w:val="28"/>
          <w:szCs w:val="28"/>
          <w:lang w:val="en-US"/>
        </w:rPr>
        <w:t>(</w:t>
      </w:r>
      <w:r w:rsidR="00F70312" w:rsidRPr="00F70312">
        <w:rPr>
          <w:sz w:val="28"/>
          <w:szCs w:val="28"/>
          <w:lang w:val="en-US"/>
        </w:rPr>
        <w:t>https://carleton.ca/secretariat/policies/</w:t>
      </w:r>
      <w:r w:rsidR="00F70312">
        <w:rPr>
          <w:sz w:val="28"/>
          <w:szCs w:val="28"/>
          <w:lang w:val="en-US"/>
        </w:rPr>
        <w:t>)</w:t>
      </w:r>
      <w:r w:rsidR="00F70312">
        <w:rPr>
          <w:sz w:val="28"/>
          <w:szCs w:val="28"/>
        </w:rPr>
        <w:t>.</w:t>
      </w:r>
    </w:p>
    <w:p w14:paraId="10E57643" w14:textId="098F2E08" w:rsidR="00F70312" w:rsidRDefault="00F70312" w:rsidP="00DE7547">
      <w:pPr>
        <w:spacing w:after="0"/>
        <w:jc w:val="left"/>
        <w:rPr>
          <w:sz w:val="28"/>
          <w:szCs w:val="28"/>
        </w:rPr>
      </w:pPr>
    </w:p>
    <w:p w14:paraId="7B33E807" w14:textId="37D2350E" w:rsidR="006776BD" w:rsidRDefault="00F70312" w:rsidP="00DE7547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The Procurement Policy, and the laws that </w:t>
      </w:r>
      <w:r w:rsidR="005E299F">
        <w:rPr>
          <w:sz w:val="28"/>
          <w:szCs w:val="28"/>
        </w:rPr>
        <w:t xml:space="preserve">govern it, </w:t>
      </w:r>
      <w:r w:rsidR="006776BD">
        <w:rPr>
          <w:sz w:val="28"/>
          <w:szCs w:val="28"/>
        </w:rPr>
        <w:t xml:space="preserve">guide the acquisition of any good or service made for teaching, research, administrative duties or any other related university operations.  </w:t>
      </w:r>
      <w:r w:rsidR="007568E3">
        <w:rPr>
          <w:sz w:val="28"/>
          <w:szCs w:val="28"/>
        </w:rPr>
        <w:t xml:space="preserve">The goal of the policy is open, fair, and transparent </w:t>
      </w:r>
      <w:r w:rsidR="007568E3">
        <w:rPr>
          <w:sz w:val="28"/>
          <w:szCs w:val="28"/>
        </w:rPr>
        <w:t>purchasing. I</w:t>
      </w:r>
      <w:r w:rsidR="006776BD">
        <w:rPr>
          <w:sz w:val="28"/>
          <w:szCs w:val="28"/>
        </w:rPr>
        <w:t xml:space="preserve">t requires planning.  </w:t>
      </w:r>
    </w:p>
    <w:p w14:paraId="290D1458" w14:textId="77777777" w:rsidR="004B20E2" w:rsidRPr="00DE7547" w:rsidRDefault="004B20E2" w:rsidP="00DE7547">
      <w:pPr>
        <w:spacing w:after="0"/>
        <w:jc w:val="left"/>
        <w:rPr>
          <w:sz w:val="28"/>
          <w:szCs w:val="28"/>
        </w:rPr>
      </w:pPr>
    </w:p>
    <w:p w14:paraId="05612C52" w14:textId="3471F3F6" w:rsidR="00CE58A9" w:rsidRPr="00770674" w:rsidRDefault="004B20E2" w:rsidP="004B20E2">
      <w:pPr>
        <w:pStyle w:val="Heading2"/>
        <w:rPr>
          <w:b/>
          <w:sz w:val="28"/>
          <w:szCs w:val="28"/>
        </w:rPr>
      </w:pPr>
      <w:r w:rsidRPr="00770674">
        <w:rPr>
          <w:b/>
          <w:sz w:val="28"/>
          <w:szCs w:val="28"/>
        </w:rPr>
        <w:t>What does it mean to be ‘open, fair and transparent’?</w:t>
      </w:r>
    </w:p>
    <w:p w14:paraId="64FB7CB4" w14:textId="3DC82040" w:rsidR="007B0232" w:rsidRPr="00770674" w:rsidRDefault="004B20E2" w:rsidP="007B0232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770674">
        <w:rPr>
          <w:sz w:val="28"/>
          <w:szCs w:val="28"/>
        </w:rPr>
        <w:t>An unbiased approach</w:t>
      </w:r>
      <w:r w:rsidR="001F4EC5" w:rsidRPr="00770674">
        <w:rPr>
          <w:sz w:val="28"/>
          <w:szCs w:val="28"/>
        </w:rPr>
        <w:t>,</w:t>
      </w:r>
      <w:r w:rsidRPr="00770674">
        <w:rPr>
          <w:sz w:val="28"/>
          <w:szCs w:val="28"/>
        </w:rPr>
        <w:t xml:space="preserve">  </w:t>
      </w:r>
    </w:p>
    <w:p w14:paraId="299FD403" w14:textId="3D89DF43" w:rsidR="001F4EC5" w:rsidRPr="00770674" w:rsidRDefault="004F23C6" w:rsidP="007B0232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</w:t>
      </w:r>
      <w:r w:rsidR="004B20E2" w:rsidRPr="00770674">
        <w:rPr>
          <w:sz w:val="28"/>
          <w:szCs w:val="28"/>
        </w:rPr>
        <w:t>iving fair opportunities to all suppliers in the market</w:t>
      </w:r>
      <w:r w:rsidR="001F4EC5" w:rsidRPr="00770674">
        <w:rPr>
          <w:sz w:val="28"/>
          <w:szCs w:val="28"/>
        </w:rPr>
        <w:t>, and</w:t>
      </w:r>
      <w:r w:rsidR="004B20E2" w:rsidRPr="00770674">
        <w:rPr>
          <w:sz w:val="28"/>
          <w:szCs w:val="28"/>
        </w:rPr>
        <w:t xml:space="preserve">  </w:t>
      </w:r>
    </w:p>
    <w:p w14:paraId="12A8F1FF" w14:textId="5295D31A" w:rsidR="004B20E2" w:rsidRPr="00770674" w:rsidRDefault="004F23C6" w:rsidP="007B0232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</w:t>
      </w:r>
      <w:r w:rsidR="004B20E2" w:rsidRPr="00770674">
        <w:rPr>
          <w:sz w:val="28"/>
          <w:szCs w:val="28"/>
        </w:rPr>
        <w:t>escrib</w:t>
      </w:r>
      <w:r w:rsidR="001F4EC5" w:rsidRPr="00770674">
        <w:rPr>
          <w:sz w:val="28"/>
          <w:szCs w:val="28"/>
        </w:rPr>
        <w:t>ing</w:t>
      </w:r>
      <w:r w:rsidR="004B20E2" w:rsidRPr="00770674">
        <w:rPr>
          <w:sz w:val="28"/>
          <w:szCs w:val="28"/>
        </w:rPr>
        <w:t xml:space="preserve"> clear outcomes so suppliers can meet your needs.</w:t>
      </w:r>
    </w:p>
    <w:p w14:paraId="6F4B0396" w14:textId="2BD5901F" w:rsidR="004B20E2" w:rsidRPr="00770674" w:rsidRDefault="004B20E2" w:rsidP="00DE7547">
      <w:pPr>
        <w:spacing w:after="0"/>
        <w:rPr>
          <w:sz w:val="28"/>
          <w:szCs w:val="28"/>
        </w:rPr>
      </w:pPr>
    </w:p>
    <w:p w14:paraId="3B06CE34" w14:textId="4CED70A8" w:rsidR="004B20E2" w:rsidRPr="00770674" w:rsidRDefault="004B20E2" w:rsidP="004B20E2">
      <w:pPr>
        <w:pStyle w:val="Heading2"/>
        <w:rPr>
          <w:b/>
          <w:sz w:val="28"/>
          <w:szCs w:val="28"/>
        </w:rPr>
      </w:pPr>
      <w:r w:rsidRPr="00770674">
        <w:rPr>
          <w:b/>
          <w:sz w:val="28"/>
          <w:szCs w:val="28"/>
        </w:rPr>
        <w:t>Using the policy day-to-day</w:t>
      </w:r>
    </w:p>
    <w:p w14:paraId="0B4EAD6C" w14:textId="4CB6DB8E" w:rsidR="004B20E2" w:rsidRPr="00770674" w:rsidRDefault="004B20E2" w:rsidP="00DE7547">
      <w:pPr>
        <w:spacing w:after="0"/>
        <w:rPr>
          <w:sz w:val="28"/>
          <w:szCs w:val="28"/>
        </w:rPr>
      </w:pPr>
      <w:r w:rsidRPr="00770674">
        <w:rPr>
          <w:sz w:val="28"/>
          <w:szCs w:val="28"/>
        </w:rPr>
        <w:t>You will use the following information from the policy the most frequently.</w:t>
      </w:r>
    </w:p>
    <w:p w14:paraId="65D60D5D" w14:textId="77777777" w:rsidR="001F4EC5" w:rsidRPr="00770674" w:rsidRDefault="001F4EC5" w:rsidP="00DE7547">
      <w:pPr>
        <w:spacing w:after="0"/>
        <w:rPr>
          <w:sz w:val="28"/>
          <w:szCs w:val="28"/>
        </w:rPr>
      </w:pPr>
    </w:p>
    <w:p w14:paraId="1E11BA05" w14:textId="745524F5" w:rsidR="004B20E2" w:rsidRPr="00770674" w:rsidRDefault="001F4EC5" w:rsidP="001F4EC5">
      <w:pPr>
        <w:pStyle w:val="Heading3"/>
        <w:rPr>
          <w:szCs w:val="28"/>
        </w:rPr>
      </w:pPr>
      <w:r w:rsidRPr="00770674">
        <w:rPr>
          <w:szCs w:val="28"/>
        </w:rPr>
        <w:t>Total Procurement Value of $0.00 to $25,000.00</w:t>
      </w:r>
    </w:p>
    <w:p w14:paraId="66807D75" w14:textId="3EFB6EE8" w:rsidR="004B20E2" w:rsidRPr="00770674" w:rsidRDefault="0018379E" w:rsidP="00DE7547">
      <w:pPr>
        <w:spacing w:after="0"/>
        <w:rPr>
          <w:sz w:val="28"/>
          <w:szCs w:val="28"/>
        </w:rPr>
      </w:pPr>
      <w:r w:rsidRPr="00770674">
        <w:rPr>
          <w:sz w:val="28"/>
          <w:szCs w:val="28"/>
        </w:rPr>
        <w:t xml:space="preserve">For a </w:t>
      </w:r>
      <w:r w:rsidR="007B0232" w:rsidRPr="00770674">
        <w:rPr>
          <w:sz w:val="28"/>
          <w:szCs w:val="28"/>
        </w:rPr>
        <w:t>Total Procurement Value of $0.00 to $25,000</w:t>
      </w:r>
      <w:r w:rsidR="001F4EC5" w:rsidRPr="00770674">
        <w:rPr>
          <w:sz w:val="28"/>
          <w:szCs w:val="28"/>
        </w:rPr>
        <w:t>.00</w:t>
      </w:r>
      <w:r w:rsidR="007B0232" w:rsidRPr="00770674">
        <w:rPr>
          <w:sz w:val="28"/>
          <w:szCs w:val="28"/>
        </w:rPr>
        <w:t xml:space="preserve"> before taxes</w:t>
      </w:r>
      <w:r w:rsidR="008B11F3">
        <w:rPr>
          <w:sz w:val="28"/>
          <w:szCs w:val="28"/>
        </w:rPr>
        <w:t>,</w:t>
      </w:r>
      <w:r w:rsidR="007B0232" w:rsidRPr="00770674">
        <w:rPr>
          <w:sz w:val="28"/>
          <w:szCs w:val="28"/>
        </w:rPr>
        <w:t xml:space="preserve"> but excluding Consulting Services, the following means of procurement can be used</w:t>
      </w:r>
    </w:p>
    <w:p w14:paraId="5ED45555" w14:textId="0E4B4DA4" w:rsidR="007B0232" w:rsidRPr="00770674" w:rsidRDefault="007B0232" w:rsidP="007B0232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770674">
        <w:rPr>
          <w:sz w:val="28"/>
          <w:szCs w:val="28"/>
        </w:rPr>
        <w:t>eShop catalogues</w:t>
      </w:r>
      <w:r w:rsidR="001F4EC5" w:rsidRPr="00770674">
        <w:rPr>
          <w:sz w:val="28"/>
          <w:szCs w:val="28"/>
        </w:rPr>
        <w:t>, or</w:t>
      </w:r>
    </w:p>
    <w:p w14:paraId="537BD132" w14:textId="190FCD7F" w:rsidR="007B0232" w:rsidRPr="00770674" w:rsidRDefault="007B0232" w:rsidP="007B0232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770674">
        <w:rPr>
          <w:sz w:val="28"/>
          <w:szCs w:val="28"/>
        </w:rPr>
        <w:t>eShop purchase requisition</w:t>
      </w:r>
      <w:r w:rsidR="001F4EC5" w:rsidRPr="00770674">
        <w:rPr>
          <w:sz w:val="28"/>
          <w:szCs w:val="28"/>
        </w:rPr>
        <w:t>, or</w:t>
      </w:r>
    </w:p>
    <w:p w14:paraId="7A428C5A" w14:textId="4DE14AFD" w:rsidR="007B0232" w:rsidRPr="00770674" w:rsidRDefault="007B0232" w:rsidP="007B0232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770674">
        <w:rPr>
          <w:sz w:val="28"/>
          <w:szCs w:val="28"/>
        </w:rPr>
        <w:t>eShop cheque requisition</w:t>
      </w:r>
      <w:r w:rsidR="001F4EC5" w:rsidRPr="00770674">
        <w:rPr>
          <w:sz w:val="28"/>
          <w:szCs w:val="28"/>
        </w:rPr>
        <w:t>, or</w:t>
      </w:r>
    </w:p>
    <w:p w14:paraId="1F920C5C" w14:textId="3EEA668B" w:rsidR="007B0232" w:rsidRPr="00770674" w:rsidRDefault="007B0232" w:rsidP="007B0232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proofErr w:type="spellStart"/>
      <w:r w:rsidRPr="00770674">
        <w:rPr>
          <w:sz w:val="28"/>
          <w:szCs w:val="28"/>
        </w:rPr>
        <w:t>eCard</w:t>
      </w:r>
      <w:proofErr w:type="spellEnd"/>
      <w:r w:rsidRPr="00770674">
        <w:rPr>
          <w:sz w:val="28"/>
          <w:szCs w:val="28"/>
        </w:rPr>
        <w:t xml:space="preserve"> for on campus purchases</w:t>
      </w:r>
      <w:r w:rsidR="001F4EC5" w:rsidRPr="00770674">
        <w:rPr>
          <w:sz w:val="28"/>
          <w:szCs w:val="28"/>
        </w:rPr>
        <w:t>, or</w:t>
      </w:r>
    </w:p>
    <w:p w14:paraId="3C938599" w14:textId="164A252B" w:rsidR="007B0232" w:rsidRPr="00770674" w:rsidRDefault="007B0232" w:rsidP="007B0232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770674">
        <w:rPr>
          <w:sz w:val="28"/>
          <w:szCs w:val="28"/>
        </w:rPr>
        <w:t>University Procurement Card (Pcard) up to $10,000.00</w:t>
      </w:r>
      <w:r w:rsidR="007568E3">
        <w:rPr>
          <w:sz w:val="28"/>
          <w:szCs w:val="28"/>
        </w:rPr>
        <w:t>.</w:t>
      </w:r>
    </w:p>
    <w:p w14:paraId="2DC96EA3" w14:textId="00C9C4A5" w:rsidR="007B0232" w:rsidRPr="00770674" w:rsidRDefault="007B0232" w:rsidP="007B0232">
      <w:pPr>
        <w:spacing w:after="0"/>
        <w:rPr>
          <w:sz w:val="28"/>
          <w:szCs w:val="28"/>
        </w:rPr>
      </w:pPr>
      <w:r w:rsidRPr="00770674">
        <w:rPr>
          <w:sz w:val="28"/>
          <w:szCs w:val="28"/>
        </w:rPr>
        <w:lastRenderedPageBreak/>
        <w:t>The approval required for a Total Procurement Value of $0.00 to $25,000</w:t>
      </w:r>
      <w:r w:rsidR="001F4EC5" w:rsidRPr="00770674">
        <w:rPr>
          <w:sz w:val="28"/>
          <w:szCs w:val="28"/>
        </w:rPr>
        <w:t>.00</w:t>
      </w:r>
      <w:r w:rsidRPr="00770674">
        <w:rPr>
          <w:sz w:val="28"/>
          <w:szCs w:val="28"/>
        </w:rPr>
        <w:t xml:space="preserve"> before taxes</w:t>
      </w:r>
      <w:r w:rsidR="00EF0485">
        <w:rPr>
          <w:sz w:val="28"/>
          <w:szCs w:val="28"/>
        </w:rPr>
        <w:t>,</w:t>
      </w:r>
      <w:r w:rsidRPr="00770674">
        <w:rPr>
          <w:sz w:val="28"/>
          <w:szCs w:val="28"/>
        </w:rPr>
        <w:t xml:space="preserve"> but excluding Consulting Services, is the Financial Approval Authority.</w:t>
      </w:r>
    </w:p>
    <w:p w14:paraId="6B7964E6" w14:textId="2B20B701" w:rsidR="001F4EC5" w:rsidRPr="00770674" w:rsidRDefault="001F4EC5" w:rsidP="007B0232">
      <w:pPr>
        <w:spacing w:after="0"/>
        <w:rPr>
          <w:sz w:val="28"/>
          <w:szCs w:val="28"/>
        </w:rPr>
      </w:pPr>
    </w:p>
    <w:p w14:paraId="6134EC18" w14:textId="498468DA" w:rsidR="001F4EC5" w:rsidRPr="00770674" w:rsidRDefault="001F4EC5" w:rsidP="001F4EC5">
      <w:pPr>
        <w:pStyle w:val="Heading3"/>
        <w:rPr>
          <w:szCs w:val="28"/>
        </w:rPr>
      </w:pPr>
      <w:r w:rsidRPr="00770674">
        <w:rPr>
          <w:szCs w:val="28"/>
        </w:rPr>
        <w:t>Total Procurement Value of $25,000.01 to $75,000.00 or $0.00 to $75,000.00 for Consulting Services</w:t>
      </w:r>
    </w:p>
    <w:p w14:paraId="5DF23EDA" w14:textId="3C7C80FF" w:rsidR="001F4EC5" w:rsidRPr="00770674" w:rsidRDefault="001F4EC5" w:rsidP="001F4EC5">
      <w:pPr>
        <w:spacing w:after="0"/>
        <w:rPr>
          <w:sz w:val="28"/>
          <w:szCs w:val="28"/>
        </w:rPr>
      </w:pPr>
      <w:r w:rsidRPr="00770674">
        <w:rPr>
          <w:sz w:val="28"/>
          <w:szCs w:val="28"/>
        </w:rPr>
        <w:t>For a Total Procurement Value of $25,000.01 to $75,000.00 before taxes</w:t>
      </w:r>
      <w:r w:rsidR="00CE4026">
        <w:rPr>
          <w:sz w:val="28"/>
          <w:szCs w:val="28"/>
        </w:rPr>
        <w:t>,</w:t>
      </w:r>
      <w:r w:rsidRPr="00770674">
        <w:rPr>
          <w:sz w:val="28"/>
          <w:szCs w:val="28"/>
        </w:rPr>
        <w:t xml:space="preserve"> or $0.00 to $75,000.00 </w:t>
      </w:r>
      <w:r w:rsidR="00792B8F">
        <w:rPr>
          <w:sz w:val="28"/>
          <w:szCs w:val="28"/>
        </w:rPr>
        <w:t xml:space="preserve">for </w:t>
      </w:r>
      <w:r w:rsidRPr="00770674">
        <w:rPr>
          <w:sz w:val="28"/>
          <w:szCs w:val="28"/>
        </w:rPr>
        <w:t>Consulting Services, the following means of procurement can be used</w:t>
      </w:r>
    </w:p>
    <w:p w14:paraId="172A59EF" w14:textId="4E39D806" w:rsidR="001F4EC5" w:rsidRPr="00770674" w:rsidRDefault="001F4EC5" w:rsidP="001F4EC5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770674">
        <w:rPr>
          <w:sz w:val="28"/>
          <w:szCs w:val="28"/>
        </w:rPr>
        <w:t>eShop Vendor of Record catalogues, or</w:t>
      </w:r>
    </w:p>
    <w:p w14:paraId="1C212CB5" w14:textId="6A5158F4" w:rsidR="001F4EC5" w:rsidRPr="00770674" w:rsidRDefault="001F4EC5" w:rsidP="001F4EC5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770674">
        <w:rPr>
          <w:sz w:val="28"/>
          <w:szCs w:val="28"/>
        </w:rPr>
        <w:t>eShop purchase requisition to an approved Vendor of Record, or</w:t>
      </w:r>
    </w:p>
    <w:p w14:paraId="4DCE8519" w14:textId="35AA75DA" w:rsidR="001F4EC5" w:rsidRPr="00770674" w:rsidRDefault="001F4EC5" w:rsidP="001F4EC5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770674">
        <w:rPr>
          <w:sz w:val="28"/>
          <w:szCs w:val="28"/>
        </w:rPr>
        <w:t>eShop purchase requisition with a minimum of two quotations attached.</w:t>
      </w:r>
    </w:p>
    <w:p w14:paraId="7B9E2C83" w14:textId="48DBA29E" w:rsidR="001F4EC5" w:rsidRPr="00770674" w:rsidRDefault="001F4EC5" w:rsidP="001F4EC5">
      <w:pPr>
        <w:rPr>
          <w:sz w:val="28"/>
          <w:szCs w:val="28"/>
        </w:rPr>
      </w:pPr>
      <w:r w:rsidRPr="00770674">
        <w:rPr>
          <w:sz w:val="28"/>
          <w:szCs w:val="28"/>
        </w:rPr>
        <w:t>The approval required for a Total Procurement Value of $25,000.01 to $75,000.00 before taxes</w:t>
      </w:r>
      <w:r w:rsidR="00CE4026">
        <w:rPr>
          <w:sz w:val="28"/>
          <w:szCs w:val="28"/>
        </w:rPr>
        <w:t>,</w:t>
      </w:r>
      <w:r w:rsidRPr="00770674">
        <w:rPr>
          <w:sz w:val="28"/>
          <w:szCs w:val="28"/>
        </w:rPr>
        <w:t xml:space="preserve"> or $0.00 to $75,000.00 </w:t>
      </w:r>
      <w:r w:rsidR="00CE4026">
        <w:rPr>
          <w:sz w:val="28"/>
          <w:szCs w:val="28"/>
        </w:rPr>
        <w:t xml:space="preserve">for </w:t>
      </w:r>
      <w:r w:rsidRPr="00770674">
        <w:rPr>
          <w:sz w:val="28"/>
          <w:szCs w:val="28"/>
        </w:rPr>
        <w:t>Consulting Services</w:t>
      </w:r>
      <w:r w:rsidR="00CE4026">
        <w:rPr>
          <w:sz w:val="28"/>
          <w:szCs w:val="28"/>
        </w:rPr>
        <w:t>,</w:t>
      </w:r>
      <w:r w:rsidRPr="00770674">
        <w:rPr>
          <w:sz w:val="28"/>
          <w:szCs w:val="28"/>
        </w:rPr>
        <w:t xml:space="preserve"> is the Financial Approval Authority plus the Manager, Procurement Services</w:t>
      </w:r>
      <w:r w:rsidR="00CE4026">
        <w:rPr>
          <w:sz w:val="28"/>
          <w:szCs w:val="28"/>
        </w:rPr>
        <w:t xml:space="preserve"> for $25,000 and higher</w:t>
      </w:r>
      <w:r w:rsidRPr="00770674">
        <w:rPr>
          <w:sz w:val="28"/>
          <w:szCs w:val="28"/>
        </w:rPr>
        <w:t>.</w:t>
      </w:r>
    </w:p>
    <w:p w14:paraId="3CA369DA" w14:textId="6CA30AAF" w:rsidR="001F4EC5" w:rsidRPr="00770674" w:rsidRDefault="001F4EC5" w:rsidP="001F4EC5">
      <w:pPr>
        <w:pStyle w:val="Heading3"/>
        <w:rPr>
          <w:szCs w:val="28"/>
        </w:rPr>
      </w:pPr>
      <w:r w:rsidRPr="00770674">
        <w:rPr>
          <w:szCs w:val="28"/>
        </w:rPr>
        <w:t>Total Procurement Value of $75,000.01 to $121,199.99</w:t>
      </w:r>
    </w:p>
    <w:p w14:paraId="6D115553" w14:textId="3175F851" w:rsidR="001F4EC5" w:rsidRPr="00770674" w:rsidRDefault="001F4EC5" w:rsidP="001F4EC5">
      <w:pPr>
        <w:spacing w:after="0"/>
        <w:rPr>
          <w:sz w:val="28"/>
          <w:szCs w:val="28"/>
        </w:rPr>
      </w:pPr>
      <w:r w:rsidRPr="00770674">
        <w:rPr>
          <w:sz w:val="28"/>
          <w:szCs w:val="28"/>
        </w:rPr>
        <w:t>For a Total Procurement Value of $75,000.</w:t>
      </w:r>
      <w:r w:rsidR="004D0C6D" w:rsidRPr="00770674">
        <w:rPr>
          <w:sz w:val="28"/>
          <w:szCs w:val="28"/>
        </w:rPr>
        <w:t>01</w:t>
      </w:r>
      <w:r w:rsidRPr="00770674">
        <w:rPr>
          <w:sz w:val="28"/>
          <w:szCs w:val="28"/>
        </w:rPr>
        <w:t xml:space="preserve"> to $</w:t>
      </w:r>
      <w:r w:rsidR="004D0C6D" w:rsidRPr="00770674">
        <w:rPr>
          <w:sz w:val="28"/>
          <w:szCs w:val="28"/>
        </w:rPr>
        <w:t>1</w:t>
      </w:r>
      <w:r w:rsidRPr="00770674">
        <w:rPr>
          <w:sz w:val="28"/>
          <w:szCs w:val="28"/>
        </w:rPr>
        <w:t>2</w:t>
      </w:r>
      <w:r w:rsidR="004D0C6D" w:rsidRPr="00770674">
        <w:rPr>
          <w:sz w:val="28"/>
          <w:szCs w:val="28"/>
        </w:rPr>
        <w:t>1</w:t>
      </w:r>
      <w:r w:rsidRPr="00770674">
        <w:rPr>
          <w:sz w:val="28"/>
          <w:szCs w:val="28"/>
        </w:rPr>
        <w:t>,</w:t>
      </w:r>
      <w:r w:rsidR="004D0C6D" w:rsidRPr="00770674">
        <w:rPr>
          <w:sz w:val="28"/>
          <w:szCs w:val="28"/>
        </w:rPr>
        <w:t>199</w:t>
      </w:r>
      <w:r w:rsidRPr="00770674">
        <w:rPr>
          <w:sz w:val="28"/>
          <w:szCs w:val="28"/>
        </w:rPr>
        <w:t>.</w:t>
      </w:r>
      <w:r w:rsidR="004D0C6D" w:rsidRPr="00770674">
        <w:rPr>
          <w:sz w:val="28"/>
          <w:szCs w:val="28"/>
        </w:rPr>
        <w:t>99</w:t>
      </w:r>
      <w:r w:rsidRPr="00770674">
        <w:rPr>
          <w:sz w:val="28"/>
          <w:szCs w:val="28"/>
        </w:rPr>
        <w:t xml:space="preserve"> before taxes, the following means of procurement can be used</w:t>
      </w:r>
    </w:p>
    <w:p w14:paraId="0DF29D57" w14:textId="77777777" w:rsidR="00E05557" w:rsidRPr="00770674" w:rsidRDefault="00E05557" w:rsidP="00E05557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770674">
        <w:rPr>
          <w:sz w:val="28"/>
          <w:szCs w:val="28"/>
        </w:rPr>
        <w:t>eShop Vendor of Record catalogues, or</w:t>
      </w:r>
    </w:p>
    <w:p w14:paraId="2F8AD91D" w14:textId="77777777" w:rsidR="00E05557" w:rsidRPr="00770674" w:rsidRDefault="00E05557" w:rsidP="00E05557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770674">
        <w:rPr>
          <w:sz w:val="28"/>
          <w:szCs w:val="28"/>
        </w:rPr>
        <w:t>eShop purchase requisition to an approved Vendor of Record, or</w:t>
      </w:r>
    </w:p>
    <w:p w14:paraId="7CB80473" w14:textId="7B2151F6" w:rsidR="00E05557" w:rsidRPr="00770674" w:rsidRDefault="00E05557" w:rsidP="00E05557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770674">
        <w:rPr>
          <w:sz w:val="28"/>
          <w:szCs w:val="28"/>
        </w:rPr>
        <w:t>eShop purchase requisition with a minimum of three quotations attached.</w:t>
      </w:r>
    </w:p>
    <w:p w14:paraId="194E25FE" w14:textId="6423B55B" w:rsidR="00E05557" w:rsidRPr="00770674" w:rsidRDefault="00E05557" w:rsidP="00E05557">
      <w:pPr>
        <w:rPr>
          <w:sz w:val="28"/>
          <w:szCs w:val="28"/>
        </w:rPr>
      </w:pPr>
      <w:r w:rsidRPr="00770674">
        <w:rPr>
          <w:sz w:val="28"/>
          <w:szCs w:val="28"/>
        </w:rPr>
        <w:t>The approval required for a Total Procurement Value of $75,000.01 to $121,199.99 before taxes is the Financial Approval Authority plus the Manager, Procurement Services.  The Signing Authorities Policy governs proper signatories on Purchase Contracts at $100,000</w:t>
      </w:r>
      <w:r w:rsidR="00EF0485">
        <w:rPr>
          <w:sz w:val="28"/>
          <w:szCs w:val="28"/>
        </w:rPr>
        <w:t>.00</w:t>
      </w:r>
      <w:r w:rsidRPr="00770674">
        <w:rPr>
          <w:sz w:val="28"/>
          <w:szCs w:val="28"/>
        </w:rPr>
        <w:t>+ in addition to the requirements set out by the Procurement Policy.</w:t>
      </w:r>
    </w:p>
    <w:p w14:paraId="5C1AE502" w14:textId="5BD09AAD" w:rsidR="00E05557" w:rsidRPr="00770674" w:rsidRDefault="00E05557" w:rsidP="00E05557">
      <w:pPr>
        <w:pStyle w:val="Heading3"/>
        <w:rPr>
          <w:szCs w:val="28"/>
        </w:rPr>
      </w:pPr>
      <w:r w:rsidRPr="00770674">
        <w:rPr>
          <w:szCs w:val="28"/>
        </w:rPr>
        <w:t>Total Procurement Value of $121,200.00+</w:t>
      </w:r>
    </w:p>
    <w:p w14:paraId="6CCAC220" w14:textId="03167DD5" w:rsidR="00E05557" w:rsidRPr="00770674" w:rsidRDefault="00E05557" w:rsidP="00E05557">
      <w:pPr>
        <w:rPr>
          <w:sz w:val="28"/>
          <w:szCs w:val="28"/>
        </w:rPr>
      </w:pPr>
      <w:r w:rsidRPr="00770674">
        <w:rPr>
          <w:sz w:val="28"/>
          <w:szCs w:val="28"/>
        </w:rPr>
        <w:t xml:space="preserve">For a Total Procurement Value of $121,200.00+ </w:t>
      </w:r>
      <w:r w:rsidR="00CE4026">
        <w:rPr>
          <w:sz w:val="28"/>
          <w:szCs w:val="28"/>
        </w:rPr>
        <w:t xml:space="preserve">before taxes </w:t>
      </w:r>
      <w:r w:rsidRPr="00770674">
        <w:rPr>
          <w:sz w:val="28"/>
          <w:szCs w:val="28"/>
        </w:rPr>
        <w:t>an Open Competitive Procurement Process must be used.</w:t>
      </w:r>
    </w:p>
    <w:p w14:paraId="0AA44AB6" w14:textId="10E603A9" w:rsidR="00E05557" w:rsidRPr="00770674" w:rsidRDefault="00E05557" w:rsidP="00E05557">
      <w:pPr>
        <w:rPr>
          <w:sz w:val="28"/>
          <w:szCs w:val="28"/>
        </w:rPr>
      </w:pPr>
      <w:r w:rsidRPr="00770674">
        <w:rPr>
          <w:sz w:val="28"/>
          <w:szCs w:val="28"/>
        </w:rPr>
        <w:t>The approval required for a Total Procurement Value of $121,200.00+ before taxes, is the Financial Approval Authority</w:t>
      </w:r>
      <w:r w:rsidR="00CE4026">
        <w:rPr>
          <w:sz w:val="28"/>
          <w:szCs w:val="28"/>
        </w:rPr>
        <w:t>.</w:t>
      </w:r>
      <w:bookmarkStart w:id="0" w:name="_GoBack"/>
      <w:bookmarkEnd w:id="0"/>
      <w:r w:rsidRPr="00770674">
        <w:rPr>
          <w:sz w:val="28"/>
          <w:szCs w:val="28"/>
        </w:rPr>
        <w:t xml:space="preserve"> plus the Manager, Procurement Services</w:t>
      </w:r>
      <w:r w:rsidR="00770674" w:rsidRPr="00770674">
        <w:rPr>
          <w:sz w:val="28"/>
          <w:szCs w:val="28"/>
        </w:rPr>
        <w:t>, plus the Department Head, plus the Director, Strategic Procurement</w:t>
      </w:r>
      <w:r w:rsidRPr="00770674">
        <w:rPr>
          <w:sz w:val="28"/>
          <w:szCs w:val="28"/>
        </w:rPr>
        <w:t>.  The Signing Authorities Policy governs proper signatories on Purchase Contracts at $100,000</w:t>
      </w:r>
      <w:r w:rsidR="00EF0485">
        <w:rPr>
          <w:sz w:val="28"/>
          <w:szCs w:val="28"/>
        </w:rPr>
        <w:t>.00</w:t>
      </w:r>
      <w:r w:rsidRPr="00770674">
        <w:rPr>
          <w:sz w:val="28"/>
          <w:szCs w:val="28"/>
        </w:rPr>
        <w:t>+ in addition to the requirements set out by the Procurement Policy.</w:t>
      </w:r>
    </w:p>
    <w:p w14:paraId="54534777" w14:textId="5004A07C" w:rsidR="00770674" w:rsidRPr="00770674" w:rsidRDefault="00770674" w:rsidP="00770674">
      <w:pPr>
        <w:pStyle w:val="Heading3"/>
        <w:rPr>
          <w:szCs w:val="28"/>
        </w:rPr>
      </w:pPr>
      <w:r w:rsidRPr="00770674">
        <w:rPr>
          <w:szCs w:val="28"/>
        </w:rPr>
        <w:t>Total Procurement Value of $500,000.00+</w:t>
      </w:r>
    </w:p>
    <w:p w14:paraId="11434B0C" w14:textId="740C5C61" w:rsidR="00770674" w:rsidRPr="00770674" w:rsidRDefault="00770674" w:rsidP="00770674">
      <w:pPr>
        <w:rPr>
          <w:sz w:val="28"/>
          <w:szCs w:val="28"/>
        </w:rPr>
      </w:pPr>
      <w:r w:rsidRPr="00770674">
        <w:rPr>
          <w:sz w:val="28"/>
          <w:szCs w:val="28"/>
        </w:rPr>
        <w:t>For a Total Procurement Value of $500,000.00+ an Open Competitive Procurement Process must be used.</w:t>
      </w:r>
    </w:p>
    <w:p w14:paraId="772208A9" w14:textId="5E070485" w:rsidR="00770674" w:rsidRPr="00770674" w:rsidRDefault="00770674" w:rsidP="00770674">
      <w:pPr>
        <w:rPr>
          <w:sz w:val="28"/>
          <w:szCs w:val="28"/>
        </w:rPr>
      </w:pPr>
      <w:r w:rsidRPr="00770674">
        <w:rPr>
          <w:sz w:val="28"/>
          <w:szCs w:val="28"/>
        </w:rPr>
        <w:t>The approval required for a Total Procurement Value of $500,000.00+ before taxes, is the Financial Approval Authority</w:t>
      </w:r>
      <w:r w:rsidR="00FB30CD">
        <w:rPr>
          <w:sz w:val="28"/>
          <w:szCs w:val="28"/>
        </w:rPr>
        <w:t>,</w:t>
      </w:r>
      <w:r w:rsidRPr="00770674">
        <w:rPr>
          <w:sz w:val="28"/>
          <w:szCs w:val="28"/>
        </w:rPr>
        <w:t xml:space="preserve"> plus the Manager, Procurement Services, plus the </w:t>
      </w:r>
      <w:r w:rsidRPr="00770674">
        <w:rPr>
          <w:sz w:val="28"/>
          <w:szCs w:val="28"/>
        </w:rPr>
        <w:lastRenderedPageBreak/>
        <w:t>Department Head, plus the Director, Strategic Procurement, plus the Associate Vice-President (Financial Services).  The Signing Authorities Policy governs proper signatories on Purchase Contracts at $100,000</w:t>
      </w:r>
      <w:r w:rsidR="00EF0485">
        <w:rPr>
          <w:sz w:val="28"/>
          <w:szCs w:val="28"/>
        </w:rPr>
        <w:t>.00</w:t>
      </w:r>
      <w:r w:rsidRPr="00770674">
        <w:rPr>
          <w:sz w:val="28"/>
          <w:szCs w:val="28"/>
        </w:rPr>
        <w:t>+ in addition to the requirements set out by the Procurement Policy.</w:t>
      </w:r>
    </w:p>
    <w:p w14:paraId="59600957" w14:textId="669E53B6" w:rsidR="00770674" w:rsidRPr="00770674" w:rsidRDefault="00770674" w:rsidP="00770674">
      <w:pPr>
        <w:pStyle w:val="Heading2"/>
        <w:rPr>
          <w:b/>
          <w:sz w:val="28"/>
          <w:szCs w:val="28"/>
        </w:rPr>
      </w:pPr>
      <w:r w:rsidRPr="00770674">
        <w:rPr>
          <w:b/>
          <w:sz w:val="28"/>
          <w:szCs w:val="28"/>
        </w:rPr>
        <w:t>Be Aware</w:t>
      </w:r>
    </w:p>
    <w:p w14:paraId="0B487BBB" w14:textId="3DE4C0F6" w:rsidR="00816322" w:rsidRDefault="00770674" w:rsidP="00770674">
      <w:pPr>
        <w:rPr>
          <w:sz w:val="28"/>
          <w:szCs w:val="28"/>
        </w:rPr>
      </w:pPr>
      <w:r w:rsidRPr="00770674">
        <w:rPr>
          <w:sz w:val="28"/>
          <w:szCs w:val="28"/>
        </w:rPr>
        <w:t>Procurement privileges can be suspended if the ‘means of procurement’ and ‘approvals required’ are ignored.</w:t>
      </w:r>
    </w:p>
    <w:p w14:paraId="3A1FA7CF" w14:textId="77777777" w:rsidR="006776BD" w:rsidRPr="00BD01ED" w:rsidRDefault="006776BD" w:rsidP="006776BD">
      <w:pPr>
        <w:pStyle w:val="Heading2"/>
        <w:spacing w:before="0" w:after="120"/>
        <w:rPr>
          <w:b/>
          <w:color w:val="000000" w:themeColor="text1"/>
          <w:sz w:val="28"/>
          <w:szCs w:val="28"/>
          <w:lang w:val="en-US"/>
        </w:rPr>
      </w:pPr>
      <w:r w:rsidRPr="00BD01ED">
        <w:rPr>
          <w:b/>
          <w:color w:val="000000" w:themeColor="text1"/>
          <w:sz w:val="28"/>
          <w:szCs w:val="28"/>
          <w:lang w:val="en-US"/>
        </w:rPr>
        <w:t>What to do if you need help.</w:t>
      </w:r>
    </w:p>
    <w:p w14:paraId="0BCB6ED2" w14:textId="1F2BCE6E" w:rsidR="006776BD" w:rsidRDefault="006776BD" w:rsidP="006776BD">
      <w:pPr>
        <w:rPr>
          <w:sz w:val="28"/>
          <w:szCs w:val="28"/>
        </w:rPr>
      </w:pPr>
      <w:r w:rsidRPr="00BD01ED">
        <w:rPr>
          <w:sz w:val="28"/>
          <w:szCs w:val="28"/>
          <w:lang w:val="en-US"/>
        </w:rPr>
        <w:t>This video has given an overview</w:t>
      </w:r>
      <w:r w:rsidR="0010234C">
        <w:rPr>
          <w:sz w:val="28"/>
          <w:szCs w:val="28"/>
          <w:lang w:val="en-US"/>
        </w:rPr>
        <w:t xml:space="preserve"> of the </w:t>
      </w:r>
      <w:r w:rsidR="0010234C">
        <w:rPr>
          <w:sz w:val="28"/>
          <w:szCs w:val="28"/>
        </w:rPr>
        <w:t>Procurement Policy 101.</w:t>
      </w:r>
    </w:p>
    <w:p w14:paraId="39A92A33" w14:textId="77777777" w:rsidR="006776BD" w:rsidRPr="00E407A8" w:rsidRDefault="006776BD" w:rsidP="006776BD">
      <w:pPr>
        <w:spacing w:after="120"/>
        <w:rPr>
          <w:sz w:val="28"/>
          <w:szCs w:val="28"/>
          <w:lang w:val="en-US"/>
        </w:rPr>
      </w:pPr>
      <w:r w:rsidRPr="00BD01ED">
        <w:rPr>
          <w:sz w:val="28"/>
          <w:szCs w:val="28"/>
          <w:lang w:val="en-US"/>
        </w:rPr>
        <w:t>Don’t worry!  Procurement Services can help.  Contact them early in the process by phone (613-520-3622) or email (procurementservices@carleton.ca</w:t>
      </w:r>
      <w:r>
        <w:rPr>
          <w:sz w:val="28"/>
          <w:szCs w:val="28"/>
          <w:lang w:val="en-US"/>
        </w:rPr>
        <w:t>)</w:t>
      </w:r>
      <w:r w:rsidRPr="00BD01ED">
        <w:rPr>
          <w:sz w:val="28"/>
          <w:szCs w:val="28"/>
          <w:lang w:val="en-US"/>
        </w:rPr>
        <w:t xml:space="preserve"> to help ensure you are on the right path.</w:t>
      </w:r>
    </w:p>
    <w:p w14:paraId="0C0BBEF3" w14:textId="77777777" w:rsidR="006776BD" w:rsidRPr="00770674" w:rsidRDefault="006776BD" w:rsidP="00770674">
      <w:pPr>
        <w:rPr>
          <w:sz w:val="28"/>
          <w:szCs w:val="28"/>
        </w:rPr>
      </w:pPr>
    </w:p>
    <w:sectPr w:rsidR="006776BD" w:rsidRPr="00770674" w:rsidSect="00CE58A9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A8E92" w14:textId="77777777" w:rsidR="00232DC9" w:rsidRDefault="00232DC9" w:rsidP="0019451A">
      <w:pPr>
        <w:spacing w:after="0" w:line="240" w:lineRule="auto"/>
      </w:pPr>
      <w:r>
        <w:separator/>
      </w:r>
    </w:p>
  </w:endnote>
  <w:endnote w:type="continuationSeparator" w:id="0">
    <w:p w14:paraId="7A458CEF" w14:textId="77777777" w:rsidR="00232DC9" w:rsidRDefault="00232DC9" w:rsidP="0019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1507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7AA15" w14:textId="6544F079" w:rsidR="0019451A" w:rsidRDefault="001945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0AFFF7" w14:textId="77777777" w:rsidR="0019451A" w:rsidRDefault="00194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60113" w14:textId="77777777" w:rsidR="00232DC9" w:rsidRDefault="00232DC9" w:rsidP="0019451A">
      <w:pPr>
        <w:spacing w:after="0" w:line="240" w:lineRule="auto"/>
      </w:pPr>
      <w:r>
        <w:separator/>
      </w:r>
    </w:p>
  </w:footnote>
  <w:footnote w:type="continuationSeparator" w:id="0">
    <w:p w14:paraId="46291AFB" w14:textId="77777777" w:rsidR="00232DC9" w:rsidRDefault="00232DC9" w:rsidP="0019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53243"/>
    <w:multiLevelType w:val="hybridMultilevel"/>
    <w:tmpl w:val="032CEEE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DA6359"/>
    <w:multiLevelType w:val="hybridMultilevel"/>
    <w:tmpl w:val="49440B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05816"/>
    <w:multiLevelType w:val="hybridMultilevel"/>
    <w:tmpl w:val="15AA5B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62221"/>
    <w:multiLevelType w:val="hybridMultilevel"/>
    <w:tmpl w:val="1E3C67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80A7B"/>
    <w:multiLevelType w:val="hybridMultilevel"/>
    <w:tmpl w:val="95427D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174C3"/>
    <w:multiLevelType w:val="hybridMultilevel"/>
    <w:tmpl w:val="3BFCA3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D73F9"/>
    <w:multiLevelType w:val="hybridMultilevel"/>
    <w:tmpl w:val="E68625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79"/>
    <w:rsid w:val="0010234C"/>
    <w:rsid w:val="00114679"/>
    <w:rsid w:val="00176DB0"/>
    <w:rsid w:val="0018379E"/>
    <w:rsid w:val="00184610"/>
    <w:rsid w:val="0019451A"/>
    <w:rsid w:val="001A03E8"/>
    <w:rsid w:val="001B0321"/>
    <w:rsid w:val="001C549C"/>
    <w:rsid w:val="001F4EC5"/>
    <w:rsid w:val="00232DC9"/>
    <w:rsid w:val="00236078"/>
    <w:rsid w:val="0024574F"/>
    <w:rsid w:val="00303EF4"/>
    <w:rsid w:val="00324F43"/>
    <w:rsid w:val="00356A02"/>
    <w:rsid w:val="00374AE1"/>
    <w:rsid w:val="003E4223"/>
    <w:rsid w:val="0046427F"/>
    <w:rsid w:val="004B20E2"/>
    <w:rsid w:val="004B5D4F"/>
    <w:rsid w:val="004D0C6D"/>
    <w:rsid w:val="004F23C6"/>
    <w:rsid w:val="0059638D"/>
    <w:rsid w:val="005A3A88"/>
    <w:rsid w:val="005D7446"/>
    <w:rsid w:val="005E299F"/>
    <w:rsid w:val="00606448"/>
    <w:rsid w:val="006776BD"/>
    <w:rsid w:val="006C2C5C"/>
    <w:rsid w:val="007568E3"/>
    <w:rsid w:val="007630E0"/>
    <w:rsid w:val="00770674"/>
    <w:rsid w:val="00787704"/>
    <w:rsid w:val="00792B8F"/>
    <w:rsid w:val="007B0232"/>
    <w:rsid w:val="00804806"/>
    <w:rsid w:val="00816322"/>
    <w:rsid w:val="00826670"/>
    <w:rsid w:val="008B11F3"/>
    <w:rsid w:val="008D2AD8"/>
    <w:rsid w:val="008F53A9"/>
    <w:rsid w:val="0094489C"/>
    <w:rsid w:val="009651F8"/>
    <w:rsid w:val="00966545"/>
    <w:rsid w:val="009A2142"/>
    <w:rsid w:val="009E218B"/>
    <w:rsid w:val="009F52D2"/>
    <w:rsid w:val="00A03B3F"/>
    <w:rsid w:val="00A373C1"/>
    <w:rsid w:val="00A947E1"/>
    <w:rsid w:val="00B82306"/>
    <w:rsid w:val="00BD2EA6"/>
    <w:rsid w:val="00C00775"/>
    <w:rsid w:val="00C521AE"/>
    <w:rsid w:val="00C72FF1"/>
    <w:rsid w:val="00CB33A0"/>
    <w:rsid w:val="00CC67E3"/>
    <w:rsid w:val="00CE4026"/>
    <w:rsid w:val="00CE58A9"/>
    <w:rsid w:val="00D66BD2"/>
    <w:rsid w:val="00DE7547"/>
    <w:rsid w:val="00E05557"/>
    <w:rsid w:val="00E41DD0"/>
    <w:rsid w:val="00E951EE"/>
    <w:rsid w:val="00EF0485"/>
    <w:rsid w:val="00EF62CF"/>
    <w:rsid w:val="00F70312"/>
    <w:rsid w:val="00F70B77"/>
    <w:rsid w:val="00FB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761159"/>
  <w15:chartTrackingRefBased/>
  <w15:docId w15:val="{710D36A6-09B6-4BFC-9271-7C6D21D9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0E0"/>
    <w:pPr>
      <w:jc w:val="both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A02"/>
    <w:pPr>
      <w:keepNext/>
      <w:keepLines/>
      <w:spacing w:before="240" w:after="0"/>
      <w:outlineLvl w:val="0"/>
    </w:pPr>
    <w:rPr>
      <w:rFonts w:eastAsiaTheme="majorEastAs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A02"/>
    <w:pPr>
      <w:keepNext/>
      <w:keepLines/>
      <w:spacing w:before="40" w:after="0"/>
      <w:outlineLvl w:val="1"/>
    </w:pPr>
    <w:rPr>
      <w:rFonts w:eastAsiaTheme="majorEastAsia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E58A9"/>
    <w:pPr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1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14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56A02"/>
    <w:rPr>
      <w:rFonts w:ascii="Arial" w:eastAsiaTheme="majorEastAsia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6A02"/>
    <w:rPr>
      <w:rFonts w:ascii="Arial" w:eastAsiaTheme="majorEastAsia" w:hAnsi="Arial" w:cs="Arial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373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F4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2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2F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F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F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FF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72FF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947E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4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51A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94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51A"/>
    <w:rPr>
      <w:rFonts w:ascii="Arial" w:hAnsi="Arial" w:cs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E58A9"/>
    <w:rPr>
      <w:rFonts w:ascii="Arial" w:eastAsiaTheme="majorEastAsia" w:hAnsi="Arial" w:cs="Arial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1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6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0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6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8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1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3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8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8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3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3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77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6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8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8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7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8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4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0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4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2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49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5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1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9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8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0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2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5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9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B0BC2-4DFD-4224-9677-9C8FDDE1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Limited Tendering Exceptions, FACTS Video Companion Document</vt:lpstr>
    </vt:vector>
  </TitlesOfParts>
  <Company>Carleton University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Limited Tendering Exceptions, FACTS Video Companion Document</dc:title>
  <dc:subject/>
  <dc:creator>Carleton University</dc:creator>
  <cp:keywords>Procurement Policy;FACTS</cp:keywords>
  <dc:description/>
  <cp:lastModifiedBy>Laura Leong</cp:lastModifiedBy>
  <cp:revision>2</cp:revision>
  <cp:lastPrinted>2024-07-17T14:36:00Z</cp:lastPrinted>
  <dcterms:created xsi:type="dcterms:W3CDTF">2024-07-17T15:34:00Z</dcterms:created>
  <dcterms:modified xsi:type="dcterms:W3CDTF">2024-07-17T15:34:00Z</dcterms:modified>
</cp:coreProperties>
</file>