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0E67" w14:textId="77777777" w:rsidR="00BC2B7C" w:rsidRPr="00696063" w:rsidRDefault="00BC2B7C" w:rsidP="00BC2B7C">
      <w:pPr>
        <w:rPr>
          <w:rFonts w:ascii="Times New Roman" w:hAnsi="Times New Roman" w:cs="Times New Roman"/>
          <w:lang w:val="en-CA"/>
        </w:rPr>
      </w:pPr>
    </w:p>
    <w:p w14:paraId="4505826E" w14:textId="1630B8DE" w:rsidR="00BC2B7C" w:rsidRDefault="00BC2B7C" w:rsidP="00BC2B7C">
      <w:pPr>
        <w:ind w:firstLine="720"/>
        <w:jc w:val="center"/>
        <w:rPr>
          <w:rFonts w:ascii="Times New Roman" w:hAnsi="Times New Roman" w:cs="Times New Roman"/>
          <w:b/>
          <w:bCs/>
          <w:lang w:val="en-CA"/>
        </w:rPr>
      </w:pPr>
      <w:r w:rsidRPr="00B15DB7">
        <w:rPr>
          <w:rFonts w:ascii="Times New Roman" w:hAnsi="Times New Roman" w:cs="Times New Roman"/>
          <w:b/>
          <w:bCs/>
          <w:lang w:val="en-CA"/>
        </w:rPr>
        <w:t xml:space="preserve">The Many Portraits of Michipeshu: Anishinaabe </w:t>
      </w:r>
      <w:r w:rsidR="007E40D8">
        <w:rPr>
          <w:rFonts w:ascii="Times New Roman" w:hAnsi="Times New Roman" w:cs="Times New Roman"/>
          <w:b/>
          <w:bCs/>
          <w:lang w:val="en-CA"/>
        </w:rPr>
        <w:t xml:space="preserve">power, </w:t>
      </w:r>
      <w:r w:rsidRPr="00B15DB7">
        <w:rPr>
          <w:rFonts w:ascii="Times New Roman" w:hAnsi="Times New Roman" w:cs="Times New Roman"/>
          <w:b/>
          <w:bCs/>
          <w:lang w:val="en-CA"/>
        </w:rPr>
        <w:t xml:space="preserve">art history, </w:t>
      </w:r>
      <w:r w:rsidR="007E40D8">
        <w:rPr>
          <w:rFonts w:ascii="Times New Roman" w:hAnsi="Times New Roman" w:cs="Times New Roman"/>
          <w:b/>
          <w:bCs/>
          <w:lang w:val="en-CA"/>
        </w:rPr>
        <w:t>and the stories of my family</w:t>
      </w:r>
    </w:p>
    <w:p w14:paraId="393A6A21" w14:textId="77777777" w:rsidR="007E40D8" w:rsidRDefault="007E40D8" w:rsidP="00BC2B7C">
      <w:pPr>
        <w:ind w:firstLine="720"/>
        <w:jc w:val="center"/>
        <w:rPr>
          <w:rFonts w:ascii="Times New Roman" w:hAnsi="Times New Roman" w:cs="Times New Roman"/>
          <w:b/>
          <w:bCs/>
          <w:lang w:val="en-CA"/>
        </w:rPr>
      </w:pPr>
    </w:p>
    <w:p w14:paraId="25CCD200" w14:textId="1CFA9DE6" w:rsidR="00BC2B7C" w:rsidRPr="00B15DB7" w:rsidRDefault="00BC2B7C" w:rsidP="00BC2B7C">
      <w:pPr>
        <w:ind w:firstLine="720"/>
        <w:jc w:val="center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By Shaylin Allison</w:t>
      </w:r>
    </w:p>
    <w:p w14:paraId="64439D80" w14:textId="77777777" w:rsidR="00BC2B7C" w:rsidRPr="00696063" w:rsidRDefault="00BC2B7C" w:rsidP="00BC2B7C">
      <w:pPr>
        <w:ind w:firstLine="720"/>
        <w:rPr>
          <w:rFonts w:ascii="Times New Roman" w:hAnsi="Times New Roman" w:cs="Times New Roman"/>
          <w:lang w:val="en-CA"/>
        </w:rPr>
      </w:pPr>
    </w:p>
    <w:p w14:paraId="10FE1769" w14:textId="531EFD36" w:rsidR="00BC2B7C" w:rsidRPr="00696063" w:rsidRDefault="00BC2B7C" w:rsidP="00BC2B7C">
      <w:pPr>
        <w:ind w:firstLine="720"/>
        <w:rPr>
          <w:rFonts w:ascii="Times New Roman" w:hAnsi="Times New Roman" w:cs="Times New Roman"/>
          <w:lang w:val="en-CA"/>
        </w:rPr>
      </w:pPr>
      <w:r w:rsidRPr="00696063">
        <w:rPr>
          <w:rFonts w:ascii="Times New Roman" w:hAnsi="Times New Roman" w:cs="Times New Roman"/>
          <w:lang w:val="en-CA"/>
        </w:rPr>
        <w:t xml:space="preserve">Under the FASS undergraduate summer research internship, I </w:t>
      </w:r>
      <w:r>
        <w:rPr>
          <w:rFonts w:ascii="Times New Roman" w:hAnsi="Times New Roman" w:cs="Times New Roman"/>
          <w:lang w:val="en-CA"/>
        </w:rPr>
        <w:t xml:space="preserve">have </w:t>
      </w:r>
      <w:r w:rsidRPr="00696063">
        <w:rPr>
          <w:rFonts w:ascii="Times New Roman" w:hAnsi="Times New Roman" w:cs="Times New Roman"/>
          <w:lang w:val="en-CA"/>
        </w:rPr>
        <w:t xml:space="preserve">spent the past four months researching Anishinaabe visual art history, culture, and methodology through a unique Ojibway lens. </w:t>
      </w:r>
      <w:r>
        <w:rPr>
          <w:rFonts w:ascii="Times New Roman" w:hAnsi="Times New Roman" w:cs="Times New Roman"/>
          <w:lang w:val="en-CA"/>
        </w:rPr>
        <w:t>I</w:t>
      </w:r>
      <w:r w:rsidRPr="00696063">
        <w:rPr>
          <w:rFonts w:ascii="Times New Roman" w:hAnsi="Times New Roman" w:cs="Times New Roman"/>
          <w:lang w:val="en-CA"/>
        </w:rPr>
        <w:t>ncorporating my family’s ancestral and legal ties to the land as direct descendants of Chief Shingwauk</w:t>
      </w:r>
      <w:r>
        <w:rPr>
          <w:rFonts w:ascii="Times New Roman" w:hAnsi="Times New Roman" w:cs="Times New Roman"/>
          <w:lang w:val="en-CA"/>
        </w:rPr>
        <w:t>;</w:t>
      </w:r>
      <w:r w:rsidRPr="00696063">
        <w:rPr>
          <w:rFonts w:ascii="Times New Roman" w:hAnsi="Times New Roman" w:cs="Times New Roman"/>
          <w:lang w:val="en-CA"/>
        </w:rPr>
        <w:t xml:space="preserve"> my focus has been on both contemporary and historical art and visual culture of the area. I have been specifically</w:t>
      </w:r>
      <w:r>
        <w:rPr>
          <w:rFonts w:ascii="Times New Roman" w:hAnsi="Times New Roman" w:cs="Times New Roman"/>
          <w:lang w:val="en-CA"/>
        </w:rPr>
        <w:t xml:space="preserve"> investigating</w:t>
      </w:r>
      <w:r w:rsidRPr="00696063">
        <w:rPr>
          <w:rFonts w:ascii="Times New Roman" w:hAnsi="Times New Roman" w:cs="Times New Roman"/>
          <w:lang w:val="en-CA"/>
        </w:rPr>
        <w:t xml:space="preserve"> the Agawa pictographs on the north shore of Lake Superior from, some of which were painted </w:t>
      </w:r>
      <w:r w:rsidR="008F47AA">
        <w:rPr>
          <w:rFonts w:ascii="Times New Roman" w:hAnsi="Times New Roman" w:cs="Times New Roman"/>
          <w:lang w:val="en-CA"/>
        </w:rPr>
        <w:t xml:space="preserve">by </w:t>
      </w:r>
      <w:r>
        <w:rPr>
          <w:rFonts w:ascii="Times New Roman" w:hAnsi="Times New Roman" w:cs="Times New Roman"/>
          <w:lang w:val="en-CA"/>
        </w:rPr>
        <w:t xml:space="preserve">Shingwauk </w:t>
      </w:r>
      <w:r w:rsidRPr="00696063">
        <w:rPr>
          <w:rFonts w:ascii="Times New Roman" w:hAnsi="Times New Roman" w:cs="Times New Roman"/>
          <w:lang w:val="en-CA"/>
        </w:rPr>
        <w:t xml:space="preserve">and </w:t>
      </w:r>
      <w:r>
        <w:rPr>
          <w:rFonts w:ascii="Times New Roman" w:hAnsi="Times New Roman" w:cs="Times New Roman"/>
          <w:lang w:val="en-CA"/>
        </w:rPr>
        <w:t xml:space="preserve">other </w:t>
      </w:r>
      <w:r w:rsidRPr="00696063">
        <w:rPr>
          <w:rFonts w:ascii="Times New Roman" w:hAnsi="Times New Roman" w:cs="Times New Roman"/>
          <w:lang w:val="en-CA"/>
        </w:rPr>
        <w:t>members of my community, Garden River First Nation</w:t>
      </w:r>
      <w:r w:rsidRPr="00244C62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during </w:t>
      </w:r>
      <w:r w:rsidRPr="00696063">
        <w:rPr>
          <w:rFonts w:ascii="Times New Roman" w:hAnsi="Times New Roman" w:cs="Times New Roman"/>
          <w:lang w:val="en-CA"/>
        </w:rPr>
        <w:t>the past few hundred years. I have also compar</w:t>
      </w:r>
      <w:r>
        <w:rPr>
          <w:rFonts w:ascii="Times New Roman" w:hAnsi="Times New Roman" w:cs="Times New Roman"/>
          <w:lang w:val="en-CA"/>
        </w:rPr>
        <w:t>ed</w:t>
      </w:r>
      <w:r w:rsidRPr="00696063">
        <w:rPr>
          <w:rFonts w:ascii="Times New Roman" w:hAnsi="Times New Roman" w:cs="Times New Roman"/>
          <w:lang w:val="en-CA"/>
        </w:rPr>
        <w:t xml:space="preserve"> the portrayals of the land and pictographs with the work of settler artists </w:t>
      </w:r>
      <w:r>
        <w:rPr>
          <w:rFonts w:ascii="Times New Roman" w:hAnsi="Times New Roman" w:cs="Times New Roman"/>
          <w:lang w:val="en-CA"/>
        </w:rPr>
        <w:t xml:space="preserve">including art by members of </w:t>
      </w:r>
      <w:r w:rsidRPr="00696063">
        <w:rPr>
          <w:rFonts w:ascii="Times New Roman" w:hAnsi="Times New Roman" w:cs="Times New Roman"/>
          <w:lang w:val="en-CA"/>
        </w:rPr>
        <w:t>the Group of Seven to the work of contemporary Anishinaabe artists with cultural ties to Lake Superior</w:t>
      </w:r>
      <w:r>
        <w:rPr>
          <w:rFonts w:ascii="Times New Roman" w:hAnsi="Times New Roman" w:cs="Times New Roman"/>
          <w:lang w:val="en-CA"/>
        </w:rPr>
        <w:t xml:space="preserve">. The art of </w:t>
      </w:r>
      <w:r w:rsidRPr="00696063">
        <w:rPr>
          <w:rFonts w:ascii="Times New Roman" w:hAnsi="Times New Roman" w:cs="Times New Roman"/>
          <w:lang w:val="en-CA"/>
        </w:rPr>
        <w:t>Norval Morrisseau and Michael Belmore</w:t>
      </w:r>
      <w:r>
        <w:rPr>
          <w:rFonts w:ascii="Times New Roman" w:hAnsi="Times New Roman" w:cs="Times New Roman"/>
          <w:lang w:val="en-CA"/>
        </w:rPr>
        <w:t>, for example,</w:t>
      </w:r>
      <w:r w:rsidRPr="0069606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powerfully emphasizes</w:t>
      </w:r>
      <w:r w:rsidRPr="00696063">
        <w:rPr>
          <w:rFonts w:ascii="Times New Roman" w:hAnsi="Times New Roman" w:cs="Times New Roman"/>
          <w:lang w:val="en-CA"/>
        </w:rPr>
        <w:t xml:space="preserve"> the importance of Anishinaabe worldview, storytelling, and sovereignty. </w:t>
      </w:r>
    </w:p>
    <w:p w14:paraId="7ED4DDCC" w14:textId="77777777" w:rsidR="00BC2B7C" w:rsidRDefault="00BC2B7C" w:rsidP="00BC2B7C">
      <w:pPr>
        <w:ind w:firstLine="720"/>
        <w:rPr>
          <w:rFonts w:ascii="Times New Roman" w:hAnsi="Times New Roman" w:cs="Times New Roman"/>
          <w:lang w:val="en-CA"/>
        </w:rPr>
      </w:pPr>
      <w:r w:rsidRPr="00696063">
        <w:rPr>
          <w:rFonts w:ascii="Times New Roman" w:hAnsi="Times New Roman" w:cs="Times New Roman"/>
          <w:lang w:val="en-CA"/>
        </w:rPr>
        <w:t>As noted by Lakota-Scottish scholar Carmen Robertson, settler artists such as</w:t>
      </w:r>
      <w:r>
        <w:rPr>
          <w:rFonts w:ascii="Times New Roman" w:hAnsi="Times New Roman" w:cs="Times New Roman"/>
          <w:lang w:val="en-CA"/>
        </w:rPr>
        <w:t xml:space="preserve"> the</w:t>
      </w:r>
      <w:r w:rsidRPr="00696063">
        <w:rPr>
          <w:rFonts w:ascii="Times New Roman" w:hAnsi="Times New Roman" w:cs="Times New Roman"/>
          <w:lang w:val="en-CA"/>
        </w:rPr>
        <w:t xml:space="preserve"> Group of Seven depict the land devoid of its Indigenous caretakers and inhabitants, presenting it as their own discovery and </w:t>
      </w:r>
      <w:r>
        <w:rPr>
          <w:rFonts w:ascii="Times New Roman" w:hAnsi="Times New Roman" w:cs="Times New Roman"/>
          <w:lang w:val="en-CA"/>
        </w:rPr>
        <w:t>upholding</w:t>
      </w:r>
      <w:r w:rsidRPr="00696063">
        <w:rPr>
          <w:rFonts w:ascii="Times New Roman" w:hAnsi="Times New Roman" w:cs="Times New Roman"/>
          <w:lang w:val="en-CA"/>
        </w:rPr>
        <w:t xml:space="preserve"> “narratives of colonial possession”.</w:t>
      </w:r>
      <w:r w:rsidRPr="00696063">
        <w:rPr>
          <w:rStyle w:val="FootnoteReference"/>
          <w:rFonts w:ascii="Times New Roman" w:hAnsi="Times New Roman" w:cs="Times New Roman"/>
          <w:lang w:val="en-CA"/>
        </w:rPr>
        <w:footnoteReference w:id="1"/>
      </w:r>
      <w:r w:rsidRPr="00696063">
        <w:rPr>
          <w:rFonts w:ascii="Times New Roman" w:hAnsi="Times New Roman" w:cs="Times New Roman"/>
          <w:lang w:val="en-CA"/>
        </w:rPr>
        <w:t xml:space="preserve"> In contrast, Anishinaabe artists Morrisseau and Belmore </w:t>
      </w:r>
      <w:r>
        <w:rPr>
          <w:rFonts w:ascii="Times New Roman" w:hAnsi="Times New Roman" w:cs="Times New Roman"/>
          <w:lang w:val="en-CA"/>
        </w:rPr>
        <w:t>draw upon</w:t>
      </w:r>
      <w:r w:rsidRPr="00696063">
        <w:rPr>
          <w:rFonts w:ascii="Times New Roman" w:hAnsi="Times New Roman" w:cs="Times New Roman"/>
          <w:lang w:val="en-CA"/>
        </w:rPr>
        <w:t xml:space="preserve"> sacred stories and </w:t>
      </w:r>
      <w:r>
        <w:rPr>
          <w:rFonts w:ascii="Times New Roman" w:hAnsi="Times New Roman" w:cs="Times New Roman"/>
          <w:lang w:val="en-CA"/>
        </w:rPr>
        <w:t>materials</w:t>
      </w:r>
      <w:r w:rsidRPr="00696063">
        <w:rPr>
          <w:rFonts w:ascii="Times New Roman" w:hAnsi="Times New Roman" w:cs="Times New Roman"/>
          <w:lang w:val="en-CA"/>
        </w:rPr>
        <w:t xml:space="preserve"> to express their connections to the land and identity through visual storytelling. Morrisseau</w:t>
      </w:r>
      <w:r>
        <w:rPr>
          <w:rFonts w:ascii="Times New Roman" w:hAnsi="Times New Roman" w:cs="Times New Roman"/>
          <w:lang w:val="en-CA"/>
        </w:rPr>
        <w:t xml:space="preserve"> and other artists who followed his visual storytelling style</w:t>
      </w:r>
      <w:r w:rsidRPr="00696063">
        <w:rPr>
          <w:rFonts w:ascii="Times New Roman" w:hAnsi="Times New Roman" w:cs="Times New Roman"/>
          <w:lang w:val="en-CA"/>
        </w:rPr>
        <w:t xml:space="preserve"> used </w:t>
      </w:r>
      <w:r>
        <w:rPr>
          <w:rFonts w:ascii="Times New Roman" w:hAnsi="Times New Roman" w:cs="Times New Roman"/>
          <w:lang w:val="en-CA"/>
        </w:rPr>
        <w:t>art</w:t>
      </w:r>
      <w:r w:rsidRPr="00696063">
        <w:rPr>
          <w:rFonts w:ascii="Times New Roman" w:hAnsi="Times New Roman" w:cs="Times New Roman"/>
          <w:lang w:val="en-CA"/>
        </w:rPr>
        <w:t xml:space="preserve"> as a medium to connect to culture and engage in storytelling.</w:t>
      </w:r>
      <w:r>
        <w:rPr>
          <w:rFonts w:ascii="Times New Roman" w:hAnsi="Times New Roman" w:cs="Times New Roman"/>
          <w:lang w:val="en-CA"/>
        </w:rPr>
        <w:t xml:space="preserve"> Beginning in the 1950s, he</w:t>
      </w:r>
      <w:r w:rsidRPr="0069606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painted </w:t>
      </w:r>
      <w:r w:rsidRPr="00696063">
        <w:rPr>
          <w:rFonts w:ascii="Times New Roman" w:hAnsi="Times New Roman" w:cs="Times New Roman"/>
          <w:lang w:val="en-CA"/>
        </w:rPr>
        <w:t xml:space="preserve">legends and stories </w:t>
      </w:r>
      <w:r>
        <w:rPr>
          <w:rFonts w:ascii="Times New Roman" w:hAnsi="Times New Roman" w:cs="Times New Roman"/>
          <w:lang w:val="en-CA"/>
        </w:rPr>
        <w:t xml:space="preserve">passed down to him </w:t>
      </w:r>
      <w:r w:rsidRPr="00696063">
        <w:rPr>
          <w:rFonts w:ascii="Times New Roman" w:hAnsi="Times New Roman" w:cs="Times New Roman"/>
          <w:lang w:val="en-CA"/>
        </w:rPr>
        <w:t>from family and community</w:t>
      </w:r>
      <w:r>
        <w:rPr>
          <w:rFonts w:ascii="Times New Roman" w:hAnsi="Times New Roman" w:cs="Times New Roman"/>
          <w:lang w:val="en-CA"/>
        </w:rPr>
        <w:t xml:space="preserve"> to put oral history onto canvas, and </w:t>
      </w:r>
      <w:r w:rsidRPr="00696063">
        <w:rPr>
          <w:rFonts w:ascii="Times New Roman" w:hAnsi="Times New Roman" w:cs="Times New Roman"/>
          <w:lang w:val="en-CA"/>
        </w:rPr>
        <w:t xml:space="preserve">so that others outside of Ojibway culture could understand our </w:t>
      </w:r>
      <w:r>
        <w:rPr>
          <w:rFonts w:ascii="Times New Roman" w:hAnsi="Times New Roman" w:cs="Times New Roman"/>
          <w:lang w:val="en-CA"/>
        </w:rPr>
        <w:t>histories</w:t>
      </w:r>
      <w:r w:rsidRPr="00696063">
        <w:rPr>
          <w:rFonts w:ascii="Times New Roman" w:hAnsi="Times New Roman" w:cs="Times New Roman"/>
          <w:lang w:val="en-CA"/>
        </w:rPr>
        <w:t xml:space="preserve"> and worldview in a way that was not done before.</w:t>
      </w:r>
      <w:r w:rsidRPr="00696063">
        <w:rPr>
          <w:rStyle w:val="FootnoteReference"/>
          <w:rFonts w:ascii="Times New Roman" w:hAnsi="Times New Roman" w:cs="Times New Roman"/>
          <w:lang w:val="en-CA"/>
        </w:rPr>
        <w:footnoteReference w:id="2"/>
      </w:r>
      <w:r w:rsidRPr="0069606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Active today, </w:t>
      </w:r>
      <w:r w:rsidRPr="00696063">
        <w:rPr>
          <w:rFonts w:ascii="Times New Roman" w:hAnsi="Times New Roman" w:cs="Times New Roman"/>
          <w:lang w:val="en-CA"/>
        </w:rPr>
        <w:t xml:space="preserve">Belmore primarily uses sculpture </w:t>
      </w:r>
      <w:r>
        <w:rPr>
          <w:rFonts w:ascii="Times New Roman" w:hAnsi="Times New Roman" w:cs="Times New Roman"/>
          <w:lang w:val="en-CA"/>
        </w:rPr>
        <w:t xml:space="preserve">as the medium </w:t>
      </w:r>
      <w:r w:rsidRPr="00696063">
        <w:rPr>
          <w:rFonts w:ascii="Times New Roman" w:hAnsi="Times New Roman" w:cs="Times New Roman"/>
          <w:lang w:val="en-CA"/>
        </w:rPr>
        <w:t xml:space="preserve">for his </w:t>
      </w:r>
      <w:r>
        <w:rPr>
          <w:rFonts w:ascii="Times New Roman" w:hAnsi="Times New Roman" w:cs="Times New Roman"/>
          <w:lang w:val="en-CA"/>
        </w:rPr>
        <w:t>work</w:t>
      </w:r>
      <w:r w:rsidRPr="00696063">
        <w:rPr>
          <w:rFonts w:ascii="Times New Roman" w:hAnsi="Times New Roman" w:cs="Times New Roman"/>
          <w:lang w:val="en-CA"/>
        </w:rPr>
        <w:t xml:space="preserve">, using materials with connections to the land such as copper to tell stories about Indigenous identity, history, and </w:t>
      </w:r>
      <w:r>
        <w:rPr>
          <w:rFonts w:ascii="Times New Roman" w:hAnsi="Times New Roman" w:cs="Times New Roman"/>
          <w:lang w:val="en-CA"/>
        </w:rPr>
        <w:t>culture</w:t>
      </w:r>
      <w:r w:rsidRPr="00696063">
        <w:rPr>
          <w:rFonts w:ascii="Times New Roman" w:hAnsi="Times New Roman" w:cs="Times New Roman"/>
          <w:lang w:val="en-CA"/>
        </w:rPr>
        <w:t xml:space="preserve">. Both artists highlight the importance </w:t>
      </w:r>
      <w:r>
        <w:rPr>
          <w:rFonts w:ascii="Times New Roman" w:hAnsi="Times New Roman" w:cs="Times New Roman"/>
          <w:lang w:val="en-CA"/>
        </w:rPr>
        <w:t>and rich diversity of</w:t>
      </w:r>
      <w:r w:rsidRPr="00696063">
        <w:rPr>
          <w:rFonts w:ascii="Times New Roman" w:hAnsi="Times New Roman" w:cs="Times New Roman"/>
          <w:lang w:val="en-CA"/>
        </w:rPr>
        <w:t xml:space="preserve"> Anishinaabe storytelling and worldview, and the ways that Anishinaabe maintain connections to </w:t>
      </w:r>
      <w:r>
        <w:rPr>
          <w:rFonts w:ascii="Times New Roman" w:hAnsi="Times New Roman" w:cs="Times New Roman"/>
          <w:lang w:val="en-CA"/>
        </w:rPr>
        <w:t xml:space="preserve">our </w:t>
      </w:r>
      <w:r w:rsidRPr="00696063">
        <w:rPr>
          <w:rFonts w:ascii="Times New Roman" w:hAnsi="Times New Roman" w:cs="Times New Roman"/>
          <w:lang w:val="en-CA"/>
        </w:rPr>
        <w:t>ancestors and culture as Indigenous peoples in contemporary times.</w:t>
      </w:r>
      <w:r>
        <w:rPr>
          <w:rFonts w:ascii="Times New Roman" w:hAnsi="Times New Roman" w:cs="Times New Roman"/>
          <w:lang w:val="en-CA"/>
        </w:rPr>
        <w:t xml:space="preserve"> Both</w:t>
      </w:r>
      <w:r w:rsidRPr="00696063">
        <w:rPr>
          <w:rFonts w:ascii="Times New Roman" w:hAnsi="Times New Roman" w:cs="Times New Roman"/>
          <w:lang w:val="en-CA"/>
        </w:rPr>
        <w:t xml:space="preserve"> pay homage to the Agawa pictographs and ancestors of the land, portraying </w:t>
      </w:r>
      <w:r>
        <w:rPr>
          <w:rFonts w:ascii="Times New Roman" w:hAnsi="Times New Roman" w:cs="Times New Roman"/>
          <w:lang w:val="en-CA"/>
        </w:rPr>
        <w:t>tales of underwater panther Michipeshu</w:t>
      </w:r>
      <w:r w:rsidRPr="00696063">
        <w:rPr>
          <w:rFonts w:ascii="Times New Roman" w:hAnsi="Times New Roman" w:cs="Times New Roman"/>
          <w:lang w:val="en-CA"/>
        </w:rPr>
        <w:t xml:space="preserve"> and other </w:t>
      </w:r>
      <w:r>
        <w:rPr>
          <w:rFonts w:ascii="Times New Roman" w:hAnsi="Times New Roman" w:cs="Times New Roman"/>
          <w:lang w:val="en-CA"/>
        </w:rPr>
        <w:t>stories</w:t>
      </w:r>
      <w:r w:rsidRPr="00696063">
        <w:rPr>
          <w:rFonts w:ascii="Times New Roman" w:hAnsi="Times New Roman" w:cs="Times New Roman"/>
          <w:lang w:val="en-CA"/>
        </w:rPr>
        <w:t xml:space="preserve"> that have been passed down for time immemorial, including within my own family and community of Garden River First Nation</w:t>
      </w:r>
    </w:p>
    <w:p w14:paraId="474DE653" w14:textId="77777777" w:rsidR="00BC2B7C" w:rsidRPr="00696063" w:rsidRDefault="00BC2B7C" w:rsidP="00BC2B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The</w:t>
      </w:r>
      <w:r w:rsidRPr="00696063">
        <w:rPr>
          <w:rFonts w:ascii="Times New Roman" w:hAnsi="Times New Roman" w:cs="Times New Roman"/>
          <w:lang w:val="en-CA"/>
        </w:rPr>
        <w:t xml:space="preserve"> importance of Indigenous </w:t>
      </w:r>
      <w:r>
        <w:rPr>
          <w:rFonts w:ascii="Times New Roman" w:hAnsi="Times New Roman" w:cs="Times New Roman"/>
          <w:lang w:val="en-CA"/>
        </w:rPr>
        <w:t xml:space="preserve">resurgence and </w:t>
      </w:r>
      <w:r w:rsidRPr="00696063">
        <w:rPr>
          <w:rFonts w:ascii="Times New Roman" w:hAnsi="Times New Roman" w:cs="Times New Roman"/>
          <w:lang w:val="en-CA"/>
        </w:rPr>
        <w:t xml:space="preserve">sovereignty in representation </w:t>
      </w:r>
      <w:r>
        <w:rPr>
          <w:rFonts w:ascii="Times New Roman" w:hAnsi="Times New Roman" w:cs="Times New Roman"/>
          <w:lang w:val="en-CA"/>
        </w:rPr>
        <w:t>of Anishinaabe</w:t>
      </w:r>
      <w:r w:rsidRPr="00696063">
        <w:rPr>
          <w:rFonts w:ascii="Times New Roman" w:hAnsi="Times New Roman" w:cs="Times New Roman"/>
          <w:lang w:val="en-CA"/>
        </w:rPr>
        <w:t xml:space="preserve"> worldview is</w:t>
      </w:r>
      <w:r>
        <w:rPr>
          <w:rFonts w:ascii="Times New Roman" w:hAnsi="Times New Roman" w:cs="Times New Roman"/>
          <w:lang w:val="en-CA"/>
        </w:rPr>
        <w:t xml:space="preserve"> </w:t>
      </w:r>
      <w:r w:rsidRPr="00696063">
        <w:rPr>
          <w:rFonts w:ascii="Times New Roman" w:hAnsi="Times New Roman" w:cs="Times New Roman"/>
          <w:lang w:val="en-CA"/>
        </w:rPr>
        <w:t>furthered by</w:t>
      </w:r>
      <w:r>
        <w:rPr>
          <w:rFonts w:ascii="Times New Roman" w:hAnsi="Times New Roman" w:cs="Times New Roman"/>
          <w:lang w:val="en-CA"/>
        </w:rPr>
        <w:t xml:space="preserve"> Michi Saagig</w:t>
      </w:r>
      <w:r w:rsidRPr="0069606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Nishnaabeg scholar</w:t>
      </w:r>
      <w:r w:rsidRPr="00696063">
        <w:rPr>
          <w:rFonts w:ascii="Times New Roman" w:hAnsi="Times New Roman" w:cs="Times New Roman"/>
          <w:lang w:val="en-CA"/>
        </w:rPr>
        <w:t xml:space="preserve"> Leanne Betasamosake Simpson</w:t>
      </w:r>
      <w:r>
        <w:rPr>
          <w:rFonts w:ascii="Times New Roman" w:hAnsi="Times New Roman" w:cs="Times New Roman"/>
          <w:lang w:val="en-CA"/>
        </w:rPr>
        <w:t>.</w:t>
      </w:r>
      <w:r w:rsidRPr="00696063">
        <w:rPr>
          <w:rFonts w:ascii="Times New Roman" w:hAnsi="Times New Roman" w:cs="Times New Roman"/>
          <w:lang w:val="en-CA"/>
        </w:rPr>
        <w:t xml:space="preserve"> Nishnaabeg resurgence, thought, and methodology ha</w:t>
      </w:r>
      <w:r>
        <w:rPr>
          <w:rFonts w:ascii="Times New Roman" w:hAnsi="Times New Roman" w:cs="Times New Roman"/>
          <w:lang w:val="en-CA"/>
        </w:rPr>
        <w:t>ve</w:t>
      </w:r>
      <w:r w:rsidRPr="00696063">
        <w:rPr>
          <w:rFonts w:ascii="Times New Roman" w:hAnsi="Times New Roman" w:cs="Times New Roman"/>
          <w:lang w:val="en-CA"/>
        </w:rPr>
        <w:t xml:space="preserve"> been explored </w:t>
      </w:r>
      <w:r>
        <w:rPr>
          <w:rFonts w:ascii="Times New Roman" w:hAnsi="Times New Roman" w:cs="Times New Roman"/>
          <w:lang w:val="en-CA"/>
        </w:rPr>
        <w:t>thoroughly</w:t>
      </w:r>
      <w:r w:rsidRPr="00696063">
        <w:rPr>
          <w:rFonts w:ascii="Times New Roman" w:hAnsi="Times New Roman" w:cs="Times New Roman"/>
          <w:lang w:val="en-CA"/>
        </w:rPr>
        <w:t xml:space="preserve"> by Simpson, who believes that this resurgence must be done “on our own terms, without the </w:t>
      </w:r>
      <w:r w:rsidRPr="00696063">
        <w:rPr>
          <w:rFonts w:ascii="Times New Roman" w:hAnsi="Times New Roman" w:cs="Times New Roman"/>
          <w:lang w:val="en-CA"/>
        </w:rPr>
        <w:lastRenderedPageBreak/>
        <w:t>sanction, permission or engagement of the state, western theory or the opinions of Canadians.”</w:t>
      </w:r>
      <w:r w:rsidRPr="00696063">
        <w:rPr>
          <w:rStyle w:val="FootnoteReference"/>
          <w:rFonts w:ascii="Times New Roman" w:hAnsi="Times New Roman" w:cs="Times New Roman"/>
          <w:lang w:val="en-CA"/>
        </w:rPr>
        <w:footnoteReference w:id="3"/>
      </w:r>
      <w:r w:rsidRPr="00696063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Her ideas demonstrate the many ways that </w:t>
      </w:r>
      <w:r w:rsidRPr="00696063">
        <w:rPr>
          <w:rFonts w:ascii="Times New Roman" w:hAnsi="Times New Roman" w:cs="Times New Roman"/>
          <w:lang w:val="en-CA"/>
        </w:rPr>
        <w:t>Anishinaabe worldview and context are inextricably linked to our relationships with the land, our communities, and our families</w:t>
      </w:r>
      <w:r>
        <w:rPr>
          <w:rFonts w:ascii="Times New Roman" w:hAnsi="Times New Roman" w:cs="Times New Roman"/>
          <w:lang w:val="en-CA"/>
        </w:rPr>
        <w:t xml:space="preserve">. Simpson’s ideas serve as a powerful base for more fully understanding the </w:t>
      </w:r>
      <w:r w:rsidRPr="00696063">
        <w:rPr>
          <w:rFonts w:ascii="Times New Roman" w:hAnsi="Times New Roman" w:cs="Times New Roman"/>
          <w:lang w:val="en-CA"/>
        </w:rPr>
        <w:t>intersection</w:t>
      </w:r>
      <w:r>
        <w:rPr>
          <w:rFonts w:ascii="Times New Roman" w:hAnsi="Times New Roman" w:cs="Times New Roman"/>
          <w:lang w:val="en-CA"/>
        </w:rPr>
        <w:t>s</w:t>
      </w:r>
      <w:r w:rsidRPr="00696063">
        <w:rPr>
          <w:rFonts w:ascii="Times New Roman" w:hAnsi="Times New Roman" w:cs="Times New Roman"/>
          <w:lang w:val="en-CA"/>
        </w:rPr>
        <w:t xml:space="preserve"> and opportunit</w:t>
      </w:r>
      <w:r>
        <w:rPr>
          <w:rFonts w:ascii="Times New Roman" w:hAnsi="Times New Roman" w:cs="Times New Roman"/>
          <w:lang w:val="en-CA"/>
        </w:rPr>
        <w:t>ies</w:t>
      </w:r>
      <w:r w:rsidRPr="00696063">
        <w:rPr>
          <w:rFonts w:ascii="Times New Roman" w:hAnsi="Times New Roman" w:cs="Times New Roman"/>
          <w:lang w:val="en-CA"/>
        </w:rPr>
        <w:t xml:space="preserve"> to perform research in a unique Nishnaabeg context.</w:t>
      </w:r>
    </w:p>
    <w:p w14:paraId="00872A7C" w14:textId="77777777" w:rsidR="00EE5B14" w:rsidRDefault="00DF1262"/>
    <w:sectPr w:rsidR="00EE5B14" w:rsidSect="004B4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D38C" w14:textId="77777777" w:rsidR="00DF1262" w:rsidRDefault="00DF1262" w:rsidP="00BC2B7C">
      <w:r>
        <w:separator/>
      </w:r>
    </w:p>
  </w:endnote>
  <w:endnote w:type="continuationSeparator" w:id="0">
    <w:p w14:paraId="4B772939" w14:textId="77777777" w:rsidR="00DF1262" w:rsidRDefault="00DF1262" w:rsidP="00BC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51F4" w14:textId="77777777" w:rsidR="00DF1262" w:rsidRDefault="00DF1262" w:rsidP="00BC2B7C">
      <w:r>
        <w:separator/>
      </w:r>
    </w:p>
  </w:footnote>
  <w:footnote w:type="continuationSeparator" w:id="0">
    <w:p w14:paraId="018AD4A2" w14:textId="77777777" w:rsidR="00DF1262" w:rsidRDefault="00DF1262" w:rsidP="00BC2B7C">
      <w:r>
        <w:continuationSeparator/>
      </w:r>
    </w:p>
  </w:footnote>
  <w:footnote w:id="1">
    <w:p w14:paraId="1289EAE0" w14:textId="77777777" w:rsidR="00BC2B7C" w:rsidRPr="00696063" w:rsidRDefault="00BC2B7C" w:rsidP="00BC2B7C">
      <w:pPr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  <w:lang w:val="en-CA"/>
        </w:rPr>
      </w:pPr>
      <w:r w:rsidRPr="0069606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96063">
        <w:rPr>
          <w:rFonts w:ascii="Times New Roman" w:hAnsi="Times New Roman" w:cs="Times New Roman"/>
          <w:sz w:val="20"/>
          <w:szCs w:val="20"/>
        </w:rPr>
        <w:t xml:space="preserve"> </w:t>
      </w:r>
      <w:r w:rsidRPr="00696063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  <w:lang w:val="en-CA"/>
        </w:rPr>
        <w:t>Carmen Robertson, “The Ethical Challenges of Recovering Historical Memory Seeing Land: Resituating Landscapes Through Contemporary Indigenous Art Exhibitions,” </w:t>
      </w:r>
      <w:r w:rsidRPr="00696063">
        <w:rPr>
          <w:rFonts w:ascii="Times New Roman" w:eastAsia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  <w:lang w:val="en-CA"/>
        </w:rPr>
        <w:t xml:space="preserve">Les ateliers de </w:t>
      </w:r>
      <w:proofErr w:type="spellStart"/>
      <w:r w:rsidRPr="00696063">
        <w:rPr>
          <w:rFonts w:ascii="Times New Roman" w:eastAsia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  <w:lang w:val="en-CA"/>
        </w:rPr>
        <w:t>l’ethique</w:t>
      </w:r>
      <w:proofErr w:type="spellEnd"/>
      <w:r w:rsidRPr="00696063">
        <w:rPr>
          <w:rFonts w:ascii="Times New Roman" w:eastAsia="Times New Roman" w:hAnsi="Times New Roman" w:cs="Times New Roman"/>
          <w:i/>
          <w:iCs/>
          <w:color w:val="201F1E"/>
          <w:sz w:val="20"/>
          <w:szCs w:val="20"/>
          <w:bdr w:val="none" w:sz="0" w:space="0" w:color="auto" w:frame="1"/>
          <w:lang w:val="en-CA"/>
        </w:rPr>
        <w:t>/The Ethics Forum </w:t>
      </w:r>
      <w:r w:rsidRPr="00696063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  <w:lang w:val="en-CA"/>
        </w:rPr>
        <w:t>14, 2 (2019): 108. </w:t>
      </w:r>
    </w:p>
  </w:footnote>
  <w:footnote w:id="2">
    <w:p w14:paraId="50045C5B" w14:textId="77777777" w:rsidR="00BC2B7C" w:rsidRPr="00696063" w:rsidRDefault="00BC2B7C" w:rsidP="00BC2B7C">
      <w:pPr>
        <w:pStyle w:val="NormalWeb"/>
        <w:ind w:left="567" w:hanging="567"/>
        <w:rPr>
          <w:color w:val="000000"/>
          <w:sz w:val="20"/>
          <w:szCs w:val="20"/>
        </w:rPr>
      </w:pPr>
      <w:r w:rsidRPr="00696063">
        <w:rPr>
          <w:rStyle w:val="FootnoteReference"/>
          <w:sz w:val="20"/>
          <w:szCs w:val="20"/>
        </w:rPr>
        <w:footnoteRef/>
      </w:r>
      <w:r w:rsidRPr="00696063">
        <w:rPr>
          <w:sz w:val="20"/>
          <w:szCs w:val="20"/>
        </w:rPr>
        <w:t xml:space="preserve"> </w:t>
      </w:r>
      <w:r w:rsidRPr="00696063">
        <w:rPr>
          <w:i/>
          <w:iCs/>
          <w:color w:val="000000"/>
          <w:sz w:val="20"/>
          <w:szCs w:val="20"/>
        </w:rPr>
        <w:t xml:space="preserve">Legends of My People: </w:t>
      </w:r>
      <w:proofErr w:type="gramStart"/>
      <w:r w:rsidRPr="00696063">
        <w:rPr>
          <w:i/>
          <w:iCs/>
          <w:color w:val="000000"/>
          <w:sz w:val="20"/>
          <w:szCs w:val="20"/>
        </w:rPr>
        <w:t>the</w:t>
      </w:r>
      <w:proofErr w:type="gramEnd"/>
      <w:r w:rsidRPr="00696063">
        <w:rPr>
          <w:i/>
          <w:iCs/>
          <w:color w:val="000000"/>
          <w:sz w:val="20"/>
          <w:szCs w:val="20"/>
        </w:rPr>
        <w:t xml:space="preserve"> Great Ojibway</w:t>
      </w:r>
      <w:r w:rsidRPr="00696063">
        <w:rPr>
          <w:color w:val="000000"/>
          <w:sz w:val="20"/>
          <w:szCs w:val="20"/>
        </w:rPr>
        <w:t>. Toronto: McGraw-Hill Ryerson, n.d.</w:t>
      </w:r>
      <w:r w:rsidRPr="00696063">
        <w:rPr>
          <w:rStyle w:val="apple-converted-space"/>
          <w:color w:val="000000"/>
          <w:sz w:val="20"/>
          <w:szCs w:val="20"/>
        </w:rPr>
        <w:t> </w:t>
      </w:r>
    </w:p>
  </w:footnote>
  <w:footnote w:id="3">
    <w:p w14:paraId="5257E5C0" w14:textId="77777777" w:rsidR="00BC2B7C" w:rsidRPr="00696063" w:rsidRDefault="00BC2B7C" w:rsidP="00BC2B7C">
      <w:pPr>
        <w:rPr>
          <w:rFonts w:ascii="Times New Roman" w:eastAsia="Times New Roman" w:hAnsi="Times New Roman" w:cs="Times New Roman"/>
          <w:color w:val="343A40"/>
          <w:sz w:val="20"/>
          <w:szCs w:val="20"/>
          <w:bdr w:val="none" w:sz="0" w:space="0" w:color="auto" w:frame="1"/>
          <w:shd w:val="clear" w:color="auto" w:fill="FFFFFF"/>
          <w:lang w:val="en-CA"/>
        </w:rPr>
      </w:pPr>
      <w:r w:rsidRPr="0069606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96063">
        <w:rPr>
          <w:rFonts w:ascii="Times New Roman" w:hAnsi="Times New Roman" w:cs="Times New Roman"/>
          <w:sz w:val="20"/>
          <w:szCs w:val="20"/>
        </w:rPr>
        <w:t xml:space="preserve"> </w:t>
      </w:r>
      <w:r w:rsidRPr="00696063">
        <w:rPr>
          <w:rFonts w:ascii="Times New Roman" w:eastAsia="Times New Roman" w:hAnsi="Times New Roman" w:cs="Times New Roman"/>
          <w:color w:val="343A40"/>
          <w:sz w:val="20"/>
          <w:szCs w:val="20"/>
          <w:bdr w:val="none" w:sz="0" w:space="0" w:color="auto" w:frame="1"/>
          <w:shd w:val="clear" w:color="auto" w:fill="FFFFFF"/>
          <w:lang w:val="en-CA"/>
        </w:rPr>
        <w:t>Leanne Betasamosake Simpson, </w:t>
      </w:r>
      <w:r w:rsidRPr="00696063">
        <w:rPr>
          <w:rFonts w:ascii="Times New Roman" w:eastAsia="Times New Roman" w:hAnsi="Times New Roman" w:cs="Times New Roman"/>
          <w:i/>
          <w:iCs/>
          <w:color w:val="343A40"/>
          <w:sz w:val="20"/>
          <w:szCs w:val="20"/>
          <w:bdr w:val="none" w:sz="0" w:space="0" w:color="auto" w:frame="1"/>
          <w:shd w:val="clear" w:color="auto" w:fill="FFFFFF"/>
          <w:lang w:val="en-CA"/>
        </w:rPr>
        <w:t>Dancing on our Turtle’s Back: Stories of Nishnaabeg Re-creation, Resurgence, and a New Emergence</w:t>
      </w:r>
      <w:r w:rsidRPr="00696063">
        <w:rPr>
          <w:rFonts w:ascii="Times New Roman" w:eastAsia="Times New Roman" w:hAnsi="Times New Roman" w:cs="Times New Roman"/>
          <w:color w:val="343A40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. (Winnipeg: </w:t>
      </w:r>
      <w:proofErr w:type="spellStart"/>
      <w:r w:rsidRPr="00696063">
        <w:rPr>
          <w:rFonts w:ascii="Times New Roman" w:eastAsia="Times New Roman" w:hAnsi="Times New Roman" w:cs="Times New Roman"/>
          <w:color w:val="343A40"/>
          <w:sz w:val="20"/>
          <w:szCs w:val="20"/>
          <w:bdr w:val="none" w:sz="0" w:space="0" w:color="auto" w:frame="1"/>
          <w:shd w:val="clear" w:color="auto" w:fill="FFFFFF"/>
          <w:lang w:val="en-CA"/>
        </w:rPr>
        <w:t>Arbeiter</w:t>
      </w:r>
      <w:proofErr w:type="spellEnd"/>
      <w:r w:rsidRPr="00696063">
        <w:rPr>
          <w:rFonts w:ascii="Times New Roman" w:eastAsia="Times New Roman" w:hAnsi="Times New Roman" w:cs="Times New Roman"/>
          <w:color w:val="343A40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Ring Publishing, 2011)</w:t>
      </w:r>
      <w:r>
        <w:rPr>
          <w:rFonts w:ascii="Times New Roman" w:eastAsia="Times New Roman" w:hAnsi="Times New Roman" w:cs="Times New Roman"/>
          <w:color w:val="343A40"/>
          <w:sz w:val="20"/>
          <w:szCs w:val="20"/>
          <w:bdr w:val="none" w:sz="0" w:space="0" w:color="auto" w:frame="1"/>
          <w:shd w:val="clear" w:color="auto" w:fill="FFFFFF"/>
          <w:lang w:val="en-CA"/>
        </w:rPr>
        <w:t>:</w:t>
      </w:r>
      <w:r w:rsidRPr="00696063">
        <w:rPr>
          <w:rFonts w:ascii="Times New Roman" w:eastAsia="Times New Roman" w:hAnsi="Times New Roman" w:cs="Times New Roman"/>
          <w:color w:val="343A40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7C"/>
    <w:rsid w:val="003D48CF"/>
    <w:rsid w:val="00407078"/>
    <w:rsid w:val="004B4593"/>
    <w:rsid w:val="0052786D"/>
    <w:rsid w:val="00554AED"/>
    <w:rsid w:val="005C3ACB"/>
    <w:rsid w:val="006C3C4E"/>
    <w:rsid w:val="007E40D8"/>
    <w:rsid w:val="0085498A"/>
    <w:rsid w:val="008D2BED"/>
    <w:rsid w:val="008F47AA"/>
    <w:rsid w:val="00BC2B7C"/>
    <w:rsid w:val="00C33ACC"/>
    <w:rsid w:val="00C96268"/>
    <w:rsid w:val="00CE1112"/>
    <w:rsid w:val="00DC4F55"/>
    <w:rsid w:val="00DF1262"/>
    <w:rsid w:val="00E7308C"/>
    <w:rsid w:val="00F3593E"/>
    <w:rsid w:val="00FD1DAE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42D9A"/>
  <w14:defaultImageDpi w14:val="32767"/>
  <w15:chartTrackingRefBased/>
  <w15:docId w15:val="{C42C5C42-0141-D14D-B7E0-ACF86BC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BC2B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2B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BC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Shaylin Allison</dc:creator>
  <cp:keywords/>
  <dc:description/>
  <cp:lastModifiedBy>Shaylin Allison</cp:lastModifiedBy>
  <cp:revision>4</cp:revision>
  <dcterms:created xsi:type="dcterms:W3CDTF">2021-08-30T19:55:00Z</dcterms:created>
  <dcterms:modified xsi:type="dcterms:W3CDTF">2021-08-30T19:59:00Z</dcterms:modified>
</cp:coreProperties>
</file>