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C234" w14:textId="3B2FAF3A" w:rsidR="00431A09" w:rsidRPr="00737E20" w:rsidRDefault="00B54FED" w:rsidP="00737E20">
      <w:pPr>
        <w:spacing w:after="60" w:line="360" w:lineRule="auto"/>
        <w:outlineLvl w:val="1"/>
        <w:rPr>
          <w:rFonts w:ascii="Baskerville" w:eastAsia="Times New Roman" w:hAnsi="Baskerville" w:cs="Times New Roman"/>
          <w:b/>
          <w:bCs/>
          <w:color w:val="313131"/>
          <w:kern w:val="0"/>
          <w14:ligatures w14:val="none"/>
        </w:rPr>
      </w:pPr>
      <w:r w:rsidRPr="00737E20">
        <w:rPr>
          <w:rFonts w:ascii="Baskerville" w:hAnsi="Baskerville"/>
        </w:rPr>
        <w:fldChar w:fldCharType="begin"/>
      </w:r>
      <w:r w:rsidRPr="00737E20">
        <w:rPr>
          <w:rFonts w:ascii="Baskerville" w:hAnsi="Baskerville"/>
        </w:rPr>
        <w:instrText xml:space="preserve"> INCLUDEPICTURE "/Users/joshuasteckley/Library/Group Containers/UBF8T346G9.ms/WebArchiveCopyPasteTempFiles/com.microsoft.Word/1895-Ottawa-Panoramic-Map-.jpg" \* MERGEFORMATINET </w:instrText>
      </w:r>
      <w:r w:rsidRPr="00737E20">
        <w:rPr>
          <w:rFonts w:ascii="Baskerville" w:hAnsi="Baskerville"/>
        </w:rPr>
        <w:fldChar w:fldCharType="separate"/>
      </w:r>
      <w:r w:rsidRPr="00737E20">
        <w:rPr>
          <w:rFonts w:ascii="Baskerville" w:hAnsi="Baskerville"/>
          <w:noProof/>
        </w:rPr>
        <w:drawing>
          <wp:inline distT="0" distB="0" distL="0" distR="0" wp14:anchorId="647BBF13" wp14:editId="60CA3A4B">
            <wp:extent cx="5943600" cy="3844925"/>
            <wp:effectExtent l="0" t="0" r="0" b="3175"/>
            <wp:docPr id="1507294174" name="Picture 1" descr="1895 Ottawa Panorami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95 Ottawa Panoramic Map"/>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3600" cy="3844925"/>
                    </a:xfrm>
                    <a:prstGeom prst="rect">
                      <a:avLst/>
                    </a:prstGeom>
                    <a:noFill/>
                    <a:ln>
                      <a:noFill/>
                    </a:ln>
                  </pic:spPr>
                </pic:pic>
              </a:graphicData>
            </a:graphic>
          </wp:inline>
        </w:drawing>
      </w:r>
      <w:r w:rsidRPr="00737E20">
        <w:rPr>
          <w:rFonts w:ascii="Baskerville" w:hAnsi="Baskerville"/>
        </w:rPr>
        <w:fldChar w:fldCharType="end"/>
      </w:r>
    </w:p>
    <w:p w14:paraId="66CDA4EB" w14:textId="2F62142C" w:rsidR="00B54FED" w:rsidRPr="00737E20" w:rsidRDefault="00B54FED" w:rsidP="00737E20">
      <w:pPr>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noProof/>
          <w:color w:val="191919"/>
          <w:kern w:val="0"/>
        </w:rPr>
        <mc:AlternateContent>
          <mc:Choice Requires="wps">
            <w:drawing>
              <wp:anchor distT="0" distB="0" distL="114300" distR="114300" simplePos="0" relativeHeight="251659264" behindDoc="0" locked="0" layoutInCell="1" allowOverlap="1" wp14:anchorId="016106DD" wp14:editId="7950F38F">
                <wp:simplePos x="0" y="0"/>
                <wp:positionH relativeFrom="column">
                  <wp:posOffset>1</wp:posOffset>
                </wp:positionH>
                <wp:positionV relativeFrom="paragraph">
                  <wp:posOffset>34047</wp:posOffset>
                </wp:positionV>
                <wp:extent cx="5943600" cy="496110"/>
                <wp:effectExtent l="0" t="0" r="12700" b="12065"/>
                <wp:wrapNone/>
                <wp:docPr id="46784244" name="Text Box 2"/>
                <wp:cNvGraphicFramePr/>
                <a:graphic xmlns:a="http://schemas.openxmlformats.org/drawingml/2006/main">
                  <a:graphicData uri="http://schemas.microsoft.com/office/word/2010/wordprocessingShape">
                    <wps:wsp>
                      <wps:cNvSpPr txBox="1"/>
                      <wps:spPr>
                        <a:xfrm>
                          <a:off x="0" y="0"/>
                          <a:ext cx="5943600" cy="496110"/>
                        </a:xfrm>
                        <a:prstGeom prst="rect">
                          <a:avLst/>
                        </a:prstGeom>
                        <a:noFill/>
                        <a:ln w="6350">
                          <a:solidFill>
                            <a:prstClr val="black"/>
                          </a:solidFill>
                        </a:ln>
                      </wps:spPr>
                      <wps:txbx>
                        <w:txbxContent>
                          <w:p w14:paraId="184CBED6" w14:textId="3D3E983D" w:rsidR="00B54FED" w:rsidRPr="00B54FED" w:rsidRDefault="00B54FED" w:rsidP="00B54FED">
                            <w:pPr>
                              <w:jc w:val="center"/>
                              <w:rPr>
                                <w:rFonts w:ascii="Britannic Bold" w:hAnsi="Britannic Bold" w:cs="Aharoni"/>
                                <w:color w:val="BF8F00" w:themeColor="accent4" w:themeShade="BF"/>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B54FED">
                              <w:rPr>
                                <w:rFonts w:ascii="Britannic Bold" w:hAnsi="Britannic Bold" w:cs="Aharoni"/>
                                <w:color w:val="BF8F00" w:themeColor="accent4" w:themeShade="BF"/>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OTTAWA’S URBAN POLITICAL ECOLOGY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106DD" id="_x0000_t202" coordsize="21600,21600" o:spt="202" path="m,l,21600r21600,l21600,xe">
                <v:stroke joinstyle="miter"/>
                <v:path gradientshapeok="t" o:connecttype="rect"/>
              </v:shapetype>
              <v:shape id="Text Box 2" o:spid="_x0000_s1026" type="#_x0000_t202" style="position:absolute;margin-left:0;margin-top:2.7pt;width:468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" filled="f" strokeweight=".5pt">
                <v:textbox>
                  <w:txbxContent>
                    <w:p w14:paraId="184CBED6" w14:textId="3D3E983D" w:rsidR="00B54FED" w:rsidRPr="00B54FED" w:rsidRDefault="00B54FED" w:rsidP="00B54FED">
                      <w:pPr>
                        <w:jc w:val="center"/>
                        <w:rPr>
                          <w:rFonts w:ascii="Britannic Bold" w:hAnsi="Britannic Bold" w:cs="Aharoni"/>
                          <w:color w:val="BF8F00" w:themeColor="accent4" w:themeShade="BF"/>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B54FED">
                        <w:rPr>
                          <w:rFonts w:ascii="Britannic Bold" w:hAnsi="Britannic Bold" w:cs="Aharoni"/>
                          <w:color w:val="BF8F00" w:themeColor="accent4" w:themeShade="BF"/>
                          <w:sz w:val="52"/>
                          <w:szCs w:val="5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OTTAWA’S URBAN POLITICAL ECOLOGY</w:t>
                      </w:r>
                    </w:p>
                  </w:txbxContent>
                </v:textbox>
              </v:shape>
            </w:pict>
          </mc:Fallback>
        </mc:AlternateContent>
      </w:r>
      <w:r w:rsidR="00431A09" w:rsidRPr="00737E20">
        <w:rPr>
          <w:rFonts w:ascii="Baskerville" w:eastAsia="Times New Roman" w:hAnsi="Baskerville" w:cs="Times New Roman"/>
          <w:color w:val="191919"/>
          <w:kern w:val="0"/>
          <w14:ligatures w14:val="none"/>
        </w:rPr>
        <w:br/>
      </w:r>
    </w:p>
    <w:p w14:paraId="1F6D24E8" w14:textId="77777777" w:rsidR="00B54FED" w:rsidRPr="00737E20" w:rsidRDefault="00B54FED" w:rsidP="00737E20">
      <w:pPr>
        <w:spacing w:line="360" w:lineRule="auto"/>
        <w:rPr>
          <w:rFonts w:ascii="Baskerville" w:eastAsia="Times New Roman" w:hAnsi="Baskerville" w:cs="Times New Roman"/>
          <w:color w:val="191919"/>
          <w:kern w:val="0"/>
          <w14:ligatures w14:val="none"/>
        </w:rPr>
      </w:pPr>
    </w:p>
    <w:p w14:paraId="24B33381" w14:textId="77777777" w:rsidR="00B54FED" w:rsidRPr="00737E20" w:rsidRDefault="00B54FED" w:rsidP="00737E20">
      <w:pPr>
        <w:spacing w:line="360" w:lineRule="auto"/>
        <w:rPr>
          <w:rFonts w:ascii="Baskerville" w:eastAsia="Times New Roman" w:hAnsi="Baskerville" w:cs="Times New Roman"/>
          <w:color w:val="191919"/>
          <w:kern w:val="0"/>
          <w14:ligatures w14:val="none"/>
        </w:rPr>
      </w:pPr>
    </w:p>
    <w:p w14:paraId="3CBA2070" w14:textId="77777777" w:rsidR="00807646" w:rsidRPr="00737E20" w:rsidRDefault="00431A09" w:rsidP="00737E20">
      <w:pPr>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Special Topics in the City: Ottawa’s Urban Political Ecology</w:t>
      </w:r>
      <w:r w:rsidRPr="00737E20">
        <w:rPr>
          <w:rFonts w:ascii="Baskerville" w:eastAsia="Times New Roman" w:hAnsi="Baskerville" w:cs="Times New Roman"/>
          <w:color w:val="191919"/>
          <w:kern w:val="0"/>
          <w14:ligatures w14:val="none"/>
        </w:rPr>
        <w:br/>
      </w:r>
      <w:r w:rsidR="006879B7" w:rsidRPr="00737E20">
        <w:rPr>
          <w:rFonts w:ascii="Baskerville" w:eastAsia="Times New Roman" w:hAnsi="Baskerville" w:cs="Times New Roman"/>
          <w:color w:val="191919"/>
          <w:kern w:val="0"/>
          <w14:ligatures w14:val="none"/>
        </w:rPr>
        <w:t>Department of Geography and Environmental Studies</w:t>
      </w:r>
      <w:r w:rsidRPr="00737E20">
        <w:rPr>
          <w:rFonts w:ascii="Baskerville" w:eastAsia="Times New Roman" w:hAnsi="Baskerville" w:cs="Times New Roman"/>
          <w:color w:val="191919"/>
          <w:kern w:val="0"/>
          <w14:ligatures w14:val="none"/>
        </w:rPr>
        <w:br/>
        <w:t>GEOG 4023 Winter 2024</w:t>
      </w:r>
      <w:r w:rsidRPr="00737E20">
        <w:rPr>
          <w:rFonts w:ascii="Baskerville" w:eastAsia="Times New Roman" w:hAnsi="Baskerville" w:cs="Times New Roman"/>
          <w:color w:val="191919"/>
          <w:kern w:val="0"/>
          <w14:ligatures w14:val="none"/>
        </w:rPr>
        <w:br/>
      </w:r>
    </w:p>
    <w:p w14:paraId="7CD8E246" w14:textId="4005E1F4" w:rsidR="00431A09" w:rsidRPr="00737E20" w:rsidRDefault="00431A09" w:rsidP="00737E20">
      <w:pPr>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Dr. Joshua Steckley</w:t>
      </w:r>
    </w:p>
    <w:p w14:paraId="13B9E1A2" w14:textId="7F0D2270" w:rsidR="00431A09" w:rsidRPr="00737E20" w:rsidRDefault="00000000" w:rsidP="00737E20">
      <w:pPr>
        <w:spacing w:line="360" w:lineRule="auto"/>
        <w:rPr>
          <w:rFonts w:ascii="Baskerville" w:eastAsia="Times New Roman" w:hAnsi="Baskerville" w:cs="Times New Roman"/>
          <w:color w:val="191919"/>
          <w:kern w:val="0"/>
          <w14:ligatures w14:val="none"/>
        </w:rPr>
      </w:pPr>
      <w:hyperlink r:id="rId9" w:history="1">
        <w:r w:rsidR="00431A09" w:rsidRPr="00737E20">
          <w:rPr>
            <w:rStyle w:val="Hyperlink"/>
            <w:rFonts w:ascii="Baskerville" w:eastAsia="Times New Roman" w:hAnsi="Baskerville" w:cs="Times New Roman"/>
            <w:kern w:val="0"/>
            <w14:ligatures w14:val="none"/>
          </w:rPr>
          <w:t>Joshua.steckley@mail.utoronto.ca</w:t>
        </w:r>
      </w:hyperlink>
    </w:p>
    <w:p w14:paraId="4BA7C992" w14:textId="77777777" w:rsidR="00431A09" w:rsidRPr="00737E20" w:rsidRDefault="00431A09" w:rsidP="00737E20">
      <w:pPr>
        <w:spacing w:line="360" w:lineRule="auto"/>
        <w:rPr>
          <w:rFonts w:ascii="Baskerville" w:eastAsia="Times New Roman" w:hAnsi="Baskerville" w:cs="Times New Roman"/>
          <w:color w:val="191919"/>
          <w:kern w:val="0"/>
          <w14:ligatures w14:val="none"/>
        </w:rPr>
      </w:pPr>
    </w:p>
    <w:p w14:paraId="38AEF370" w14:textId="46AFA357" w:rsidR="00431A09" w:rsidRPr="00737E20" w:rsidRDefault="00431A09" w:rsidP="00737E20">
      <w:pPr>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Office hours:</w:t>
      </w:r>
      <w:r w:rsidR="00B54FED" w:rsidRPr="00737E20">
        <w:rPr>
          <w:rFonts w:ascii="Baskerville" w:eastAsia="Times New Roman" w:hAnsi="Baskerville" w:cs="Times New Roman"/>
          <w:color w:val="191919"/>
          <w:kern w:val="0"/>
          <w14:ligatures w14:val="none"/>
        </w:rPr>
        <w:t xml:space="preserve"> </w:t>
      </w:r>
      <w:r w:rsidR="0095275C" w:rsidRPr="00737E20">
        <w:rPr>
          <w:rFonts w:ascii="Baskerville" w:eastAsia="Times New Roman" w:hAnsi="Baskerville" w:cs="Times New Roman"/>
          <w:color w:val="191919"/>
          <w:kern w:val="0"/>
          <w14:ligatures w14:val="none"/>
        </w:rPr>
        <w:t>Fridays 2:25 – 3:25 or b</w:t>
      </w:r>
      <w:r w:rsidRPr="00737E20">
        <w:rPr>
          <w:rFonts w:ascii="Baskerville" w:eastAsia="Times New Roman" w:hAnsi="Baskerville" w:cs="Times New Roman"/>
          <w:color w:val="191919"/>
          <w:kern w:val="0"/>
          <w14:ligatures w14:val="none"/>
        </w:rPr>
        <w:t xml:space="preserve">y </w:t>
      </w:r>
      <w:r w:rsidR="0095275C" w:rsidRPr="00737E20">
        <w:rPr>
          <w:rFonts w:ascii="Baskerville" w:eastAsia="Times New Roman" w:hAnsi="Baskerville" w:cs="Times New Roman"/>
          <w:color w:val="191919"/>
          <w:kern w:val="0"/>
          <w14:ligatures w14:val="none"/>
        </w:rPr>
        <w:t>a</w:t>
      </w:r>
      <w:r w:rsidRPr="00737E20">
        <w:rPr>
          <w:rFonts w:ascii="Baskerville" w:eastAsia="Times New Roman" w:hAnsi="Baskerville" w:cs="Times New Roman"/>
          <w:color w:val="191919"/>
          <w:kern w:val="0"/>
          <w14:ligatures w14:val="none"/>
        </w:rPr>
        <w:t>ppointment</w:t>
      </w:r>
    </w:p>
    <w:p w14:paraId="499C3674" w14:textId="77777777" w:rsidR="00431A09" w:rsidRPr="00737E20" w:rsidRDefault="00431A09" w:rsidP="00737E20">
      <w:pPr>
        <w:spacing w:line="360" w:lineRule="auto"/>
        <w:rPr>
          <w:rFonts w:ascii="Baskerville" w:eastAsia="Times New Roman" w:hAnsi="Baskerville" w:cs="Times New Roman"/>
          <w:color w:val="191919"/>
          <w:kern w:val="0"/>
          <w14:ligatures w14:val="none"/>
        </w:rPr>
      </w:pPr>
    </w:p>
    <w:p w14:paraId="4E6D62A7" w14:textId="7F26E1D8" w:rsidR="00431A09" w:rsidRPr="00737E20" w:rsidRDefault="00431A09" w:rsidP="00737E20">
      <w:pPr>
        <w:pStyle w:val="ListParagraph"/>
        <w:numPr>
          <w:ilvl w:val="0"/>
          <w:numId w:val="4"/>
        </w:numPr>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b/>
          <w:bCs/>
          <w:color w:val="191919"/>
          <w:kern w:val="0"/>
          <w14:ligatures w14:val="none"/>
        </w:rPr>
        <w:t xml:space="preserve">Course </w:t>
      </w:r>
      <w:r w:rsidR="00B54FED" w:rsidRPr="00737E20">
        <w:rPr>
          <w:rFonts w:ascii="Baskerville" w:eastAsia="Times New Roman" w:hAnsi="Baskerville" w:cs="Times New Roman"/>
          <w:b/>
          <w:bCs/>
          <w:color w:val="191919"/>
          <w:kern w:val="0"/>
          <w14:ligatures w14:val="none"/>
        </w:rPr>
        <w:t>Description</w:t>
      </w:r>
      <w:r w:rsidRPr="00737E20">
        <w:rPr>
          <w:rFonts w:ascii="Baskerville" w:eastAsia="Times New Roman" w:hAnsi="Baskerville" w:cs="Times New Roman"/>
          <w:color w:val="191919"/>
          <w:kern w:val="0"/>
          <w14:ligatures w14:val="none"/>
        </w:rPr>
        <w:t xml:space="preserve">: </w:t>
      </w:r>
    </w:p>
    <w:p w14:paraId="3ED2590E" w14:textId="77777777" w:rsidR="00431A09" w:rsidRPr="00737E20" w:rsidRDefault="00431A09" w:rsidP="00737E20">
      <w:pPr>
        <w:spacing w:line="360" w:lineRule="auto"/>
        <w:rPr>
          <w:rFonts w:ascii="Baskerville" w:eastAsia="Times New Roman" w:hAnsi="Baskerville" w:cs="Times New Roman"/>
          <w:color w:val="191919"/>
          <w:kern w:val="0"/>
          <w14:ligatures w14:val="none"/>
        </w:rPr>
      </w:pPr>
    </w:p>
    <w:p w14:paraId="4B2D44CF" w14:textId="77777777" w:rsidR="0068614D" w:rsidRPr="00737E20" w:rsidRDefault="00D836D5" w:rsidP="00737E20">
      <w:pPr>
        <w:autoSpaceDE w:val="0"/>
        <w:autoSpaceDN w:val="0"/>
        <w:adjustRightInd w:val="0"/>
        <w:spacing w:after="400" w:line="360" w:lineRule="auto"/>
        <w:rPr>
          <w:rFonts w:ascii="Baskerville" w:hAnsi="Baskerville" w:cs="Helvetica"/>
          <w:color w:val="2A3140"/>
          <w:kern w:val="0"/>
          <w:lang w:val="en-US"/>
        </w:rPr>
      </w:pPr>
      <w:r w:rsidRPr="00737E20">
        <w:rPr>
          <w:rFonts w:ascii="Baskerville" w:hAnsi="Baskerville" w:cs="Helvetica"/>
          <w:color w:val="2A3140"/>
          <w:kern w:val="0"/>
          <w:lang w:val="en-US"/>
        </w:rPr>
        <w:lastRenderedPageBreak/>
        <w:t xml:space="preserve">We often think of the “city” as a human-made jurisdiction filled with office buildings, glass skyscrapers, apartments, traffic jams, smog, bustling people, and occasionally, if we are lucky, pockets of public greenspace. However, this course takes a closer look at Ottawa's urban landscape, delving into how the city's ecology and the material flow of 'natural' resources influence and are influenced by social power dynamics. And yet, thinking of the city as human-made and “unnatural” ignores the critical roles that nonhuman nature and biophysical processes play in sustaining the city. The city is also the species of grass planted in our lawns, the sands mined to make concrete, the gasoline in our cars, the air we breathe, as well as the calories and nutrients embedded in our food that comes from thousands of </w:t>
      </w:r>
      <w:r w:rsidR="00807646" w:rsidRPr="00737E20">
        <w:rPr>
          <w:rFonts w:ascii="Baskerville" w:hAnsi="Baskerville" w:cs="Helvetica"/>
          <w:color w:val="2A3140"/>
          <w:kern w:val="0"/>
          <w:lang w:val="en-US"/>
        </w:rPr>
        <w:t>kilometers</w:t>
      </w:r>
      <w:r w:rsidRPr="00737E20">
        <w:rPr>
          <w:rFonts w:ascii="Baskerville" w:hAnsi="Baskerville" w:cs="Helvetica"/>
          <w:color w:val="2A3140"/>
          <w:kern w:val="0"/>
          <w:lang w:val="en-US"/>
        </w:rPr>
        <w:t xml:space="preserve"> away to sustain our living selves. In this class, we will look at these forms of “nature,</w:t>
      </w:r>
      <w:r w:rsidR="00807646" w:rsidRPr="00737E20">
        <w:rPr>
          <w:rFonts w:ascii="Baskerville" w:hAnsi="Baskerville" w:cs="Helvetica"/>
          <w:color w:val="2A3140"/>
          <w:kern w:val="0"/>
          <w:lang w:val="en-US"/>
        </w:rPr>
        <w:t>”</w:t>
      </w:r>
      <w:r w:rsidRPr="00737E20">
        <w:rPr>
          <w:rFonts w:ascii="Baskerville" w:hAnsi="Baskerville" w:cs="Helvetica"/>
          <w:color w:val="2A3140"/>
          <w:kern w:val="0"/>
          <w:lang w:val="en-US"/>
        </w:rPr>
        <w:t xml:space="preserve"> as well </w:t>
      </w:r>
      <w:proofErr w:type="gramStart"/>
      <w:r w:rsidRPr="00737E20">
        <w:rPr>
          <w:rFonts w:ascii="Baskerville" w:hAnsi="Baskerville" w:cs="Helvetica"/>
          <w:color w:val="2A3140"/>
          <w:kern w:val="0"/>
          <w:lang w:val="en-US"/>
        </w:rPr>
        <w:t>as  who</w:t>
      </w:r>
      <w:proofErr w:type="gramEnd"/>
      <w:r w:rsidRPr="00737E20">
        <w:rPr>
          <w:rFonts w:ascii="Baskerville" w:hAnsi="Baskerville" w:cs="Helvetica"/>
          <w:color w:val="2A3140"/>
          <w:kern w:val="0"/>
          <w:lang w:val="en-US"/>
        </w:rPr>
        <w:t xml:space="preserve"> or what decides how these processes will be transformed and utilized in cities like Ottawa</w:t>
      </w:r>
    </w:p>
    <w:p w14:paraId="5DC3D0E9" w14:textId="066E2926" w:rsidR="007F15B3" w:rsidRPr="00737E20" w:rsidRDefault="00D836D5" w:rsidP="00737E20">
      <w:pPr>
        <w:autoSpaceDE w:val="0"/>
        <w:autoSpaceDN w:val="0"/>
        <w:adjustRightInd w:val="0"/>
        <w:spacing w:after="400" w:line="360" w:lineRule="auto"/>
        <w:rPr>
          <w:rFonts w:ascii="Baskerville" w:hAnsi="Baskerville" w:cs="Helvetica"/>
          <w:color w:val="2A3140"/>
          <w:kern w:val="0"/>
          <w:lang w:val="en-US"/>
        </w:rPr>
      </w:pPr>
      <w:r w:rsidRPr="00737E20">
        <w:rPr>
          <w:rFonts w:ascii="Baskerville" w:hAnsi="Baskerville" w:cs="Helvetica"/>
          <w:color w:val="2A3140"/>
          <w:kern w:val="0"/>
          <w:lang w:val="en-US"/>
        </w:rPr>
        <w:t xml:space="preserve">Students will be introduced to “urban political ecology” and deploy concepts to grasp how concealed material resources and provisioning networks contribute to the shaping and reshaping of the </w:t>
      </w:r>
      <w:r w:rsidR="00BA17E1" w:rsidRPr="00737E20">
        <w:rPr>
          <w:rFonts w:ascii="Baskerville" w:hAnsi="Baskerville" w:cs="Helvetica"/>
          <w:color w:val="2A3140"/>
          <w:kern w:val="0"/>
          <w:lang w:val="en-US"/>
        </w:rPr>
        <w:t>city</w:t>
      </w:r>
      <w:r w:rsidRPr="00737E20">
        <w:rPr>
          <w:rFonts w:ascii="Baskerville" w:hAnsi="Baskerville" w:cs="Helvetica"/>
          <w:color w:val="2A3140"/>
          <w:kern w:val="0"/>
          <w:lang w:val="en-US"/>
        </w:rPr>
        <w:t xml:space="preserve"> they inhabit. Theoretical readings will be applied to specific </w:t>
      </w:r>
      <w:r w:rsidR="00BA17E1" w:rsidRPr="00737E20">
        <w:rPr>
          <w:rFonts w:ascii="Baskerville" w:hAnsi="Baskerville" w:cs="Helvetica"/>
          <w:color w:val="2A3140"/>
          <w:kern w:val="0"/>
          <w:lang w:val="en-US"/>
        </w:rPr>
        <w:t xml:space="preserve">field </w:t>
      </w:r>
      <w:r w:rsidR="00B54FED" w:rsidRPr="00737E20">
        <w:rPr>
          <w:rFonts w:ascii="Baskerville" w:hAnsi="Baskerville" w:cs="Helvetica"/>
          <w:color w:val="2A3140"/>
          <w:kern w:val="0"/>
          <w:lang w:val="en-US"/>
        </w:rPr>
        <w:t>visits</w:t>
      </w:r>
      <w:r w:rsidRPr="00737E20">
        <w:rPr>
          <w:rFonts w:ascii="Baskerville" w:hAnsi="Baskerville" w:cs="Helvetica"/>
          <w:color w:val="2A3140"/>
          <w:kern w:val="0"/>
          <w:lang w:val="en-US"/>
        </w:rPr>
        <w:t xml:space="preserve"> in Ottawa, </w:t>
      </w:r>
      <w:r w:rsidR="00BA17E1" w:rsidRPr="00737E20">
        <w:rPr>
          <w:rFonts w:ascii="Baskerville" w:hAnsi="Baskerville" w:cs="Helvetica"/>
          <w:color w:val="2A3140"/>
          <w:kern w:val="0"/>
          <w:lang w:val="en-US"/>
        </w:rPr>
        <w:t xml:space="preserve">including: the </w:t>
      </w:r>
      <w:r w:rsidR="00807646" w:rsidRPr="00737E20">
        <w:rPr>
          <w:rFonts w:ascii="Baskerville" w:hAnsi="Baskerville" w:cs="Helvetica"/>
          <w:color w:val="2A3140"/>
          <w:kern w:val="0"/>
          <w:lang w:val="en-US"/>
        </w:rPr>
        <w:t>Lemieux</w:t>
      </w:r>
      <w:r w:rsidR="00BA17E1" w:rsidRPr="00737E20">
        <w:rPr>
          <w:rFonts w:ascii="Baskerville" w:hAnsi="Baskerville" w:cs="Helvetica"/>
          <w:color w:val="2A3140"/>
          <w:kern w:val="0"/>
          <w:lang w:val="en-US"/>
        </w:rPr>
        <w:t xml:space="preserve"> Island Water Purification Plant; the Central Experimental Farm; an indigenous walk around downtown; the Rideau Canal; and a microbrewery. </w:t>
      </w:r>
      <w:r w:rsidRPr="00737E20">
        <w:rPr>
          <w:rFonts w:ascii="Baskerville" w:hAnsi="Baskerville" w:cs="Helvetica"/>
          <w:color w:val="2A3140"/>
          <w:kern w:val="0"/>
          <w:lang w:val="en-US"/>
        </w:rPr>
        <w:t>By understanding the complexities of Ottawa's urban political ecology, students gain insights into how intertwined social and ecological relations contribute to the challenges and opportunities in contemporary cities.</w:t>
      </w:r>
    </w:p>
    <w:p w14:paraId="4DCEAE06" w14:textId="42094F9A" w:rsidR="009E5CA2" w:rsidRPr="00737E20" w:rsidRDefault="00431A09" w:rsidP="00737E20">
      <w:pPr>
        <w:pStyle w:val="ListParagraph"/>
        <w:numPr>
          <w:ilvl w:val="0"/>
          <w:numId w:val="4"/>
        </w:numPr>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b/>
          <w:bCs/>
          <w:color w:val="191919"/>
          <w:kern w:val="0"/>
          <w14:ligatures w14:val="none"/>
        </w:rPr>
        <w:t>Learning Outcomes: </w:t>
      </w:r>
    </w:p>
    <w:p w14:paraId="737E6DEB" w14:textId="77777777" w:rsidR="00290BEA" w:rsidRPr="00737E20" w:rsidRDefault="00290BEA" w:rsidP="00737E20">
      <w:pPr>
        <w:spacing w:line="360" w:lineRule="auto"/>
        <w:rPr>
          <w:rFonts w:ascii="Baskerville" w:eastAsia="Times New Roman" w:hAnsi="Baskerville" w:cs="Times New Roman"/>
          <w:color w:val="191919"/>
          <w:kern w:val="0"/>
          <w14:ligatures w14:val="none"/>
        </w:rPr>
      </w:pPr>
    </w:p>
    <w:p w14:paraId="25708CFC" w14:textId="62D14B88" w:rsidR="00443209" w:rsidRPr="00737E20" w:rsidRDefault="00443209" w:rsidP="00737E20">
      <w:pPr>
        <w:pStyle w:val="paragraph"/>
        <w:numPr>
          <w:ilvl w:val="0"/>
          <w:numId w:val="10"/>
        </w:numPr>
        <w:spacing w:before="0" w:beforeAutospacing="0" w:after="0" w:afterAutospacing="0" w:line="360" w:lineRule="auto"/>
        <w:textAlignment w:val="baseline"/>
        <w:rPr>
          <w:rStyle w:val="normaltextrun"/>
          <w:rFonts w:ascii="Baskerville" w:hAnsi="Baskerville" w:cs="Calibri"/>
        </w:rPr>
      </w:pPr>
      <w:r w:rsidRPr="00737E20">
        <w:rPr>
          <w:rStyle w:val="normaltextrun"/>
          <w:rFonts w:ascii="Baskerville" w:hAnsi="Baskerville" w:cs="Calibri"/>
          <w:color w:val="000000"/>
        </w:rPr>
        <w:t>Understand the urban political ecology concept and how it helps explain the provisioning of critical resources in the city of Ottawa.</w:t>
      </w:r>
    </w:p>
    <w:p w14:paraId="076E7BFE" w14:textId="4B4FF0AF" w:rsidR="00443209" w:rsidRPr="00737E20" w:rsidRDefault="00443209" w:rsidP="00737E20">
      <w:pPr>
        <w:pStyle w:val="paragraph"/>
        <w:numPr>
          <w:ilvl w:val="0"/>
          <w:numId w:val="10"/>
        </w:numPr>
        <w:spacing w:before="0" w:beforeAutospacing="0" w:after="0" w:afterAutospacing="0" w:line="360" w:lineRule="auto"/>
        <w:textAlignment w:val="baseline"/>
        <w:rPr>
          <w:rFonts w:ascii="Baskerville" w:hAnsi="Baskerville" w:cs="Calibri"/>
        </w:rPr>
      </w:pPr>
      <w:r w:rsidRPr="00737E20">
        <w:rPr>
          <w:rStyle w:val="normaltextrun"/>
          <w:rFonts w:ascii="Baskerville" w:hAnsi="Baskerville" w:cs="Calibri"/>
          <w:color w:val="000000"/>
        </w:rPr>
        <w:t>Understand the historical and contemporary forces that created (and continue to shape) urban landscapes</w:t>
      </w:r>
      <w:r w:rsidR="00807646" w:rsidRPr="00737E20">
        <w:rPr>
          <w:rStyle w:val="normaltextrun"/>
          <w:rFonts w:ascii="Baskerville" w:hAnsi="Baskerville" w:cs="Calibri"/>
          <w:color w:val="000000"/>
        </w:rPr>
        <w:t>.</w:t>
      </w:r>
    </w:p>
    <w:p w14:paraId="315D5DF5" w14:textId="1E593753" w:rsidR="00290BEA" w:rsidRPr="00737E20" w:rsidRDefault="00290BEA" w:rsidP="00737E20">
      <w:pPr>
        <w:pStyle w:val="paragraph"/>
        <w:numPr>
          <w:ilvl w:val="0"/>
          <w:numId w:val="10"/>
        </w:numPr>
        <w:spacing w:before="0" w:beforeAutospacing="0" w:after="0" w:afterAutospacing="0" w:line="360" w:lineRule="auto"/>
        <w:textAlignment w:val="baseline"/>
        <w:rPr>
          <w:rFonts w:ascii="Baskerville" w:hAnsi="Baskerville" w:cs="Calibri"/>
        </w:rPr>
      </w:pPr>
      <w:r w:rsidRPr="00737E20">
        <w:rPr>
          <w:rStyle w:val="normaltextrun"/>
          <w:rFonts w:ascii="Baskerville" w:hAnsi="Baskerville" w:cs="Calibri"/>
          <w:color w:val="000000"/>
        </w:rPr>
        <w:t>Possess academic research skills</w:t>
      </w:r>
      <w:r w:rsidR="00807646" w:rsidRPr="00737E20">
        <w:rPr>
          <w:rStyle w:val="normaltextrun"/>
          <w:rFonts w:ascii="Baskerville" w:hAnsi="Baskerville" w:cs="Calibri"/>
          <w:color w:val="000000"/>
        </w:rPr>
        <w:t>, including identifying, evaluating, and synthesizing</w:t>
      </w:r>
      <w:r w:rsidRPr="00737E20">
        <w:rPr>
          <w:rStyle w:val="normaltextrun"/>
          <w:rFonts w:ascii="Baskerville" w:hAnsi="Baskerville" w:cs="Calibri"/>
          <w:color w:val="000000"/>
        </w:rPr>
        <w:t xml:space="preserve"> arguments in peer-reviewed journal articles.</w:t>
      </w:r>
      <w:r w:rsidRPr="00737E20">
        <w:rPr>
          <w:rStyle w:val="eop"/>
          <w:rFonts w:ascii="Baskerville" w:hAnsi="Baskerville" w:cs="Calibri"/>
          <w:color w:val="000000"/>
        </w:rPr>
        <w:t> </w:t>
      </w:r>
    </w:p>
    <w:p w14:paraId="12F59E46" w14:textId="77777777" w:rsidR="00290BEA" w:rsidRPr="00737E20" w:rsidRDefault="00290BEA" w:rsidP="00737E20">
      <w:pPr>
        <w:pStyle w:val="paragraph"/>
        <w:numPr>
          <w:ilvl w:val="0"/>
          <w:numId w:val="10"/>
        </w:numPr>
        <w:spacing w:before="0" w:beforeAutospacing="0" w:after="0" w:afterAutospacing="0" w:line="360" w:lineRule="auto"/>
        <w:textAlignment w:val="baseline"/>
        <w:rPr>
          <w:rStyle w:val="normaltextrun"/>
          <w:rFonts w:ascii="Baskerville" w:hAnsi="Baskerville" w:cs="Calibri"/>
        </w:rPr>
      </w:pPr>
      <w:r w:rsidRPr="00737E20">
        <w:rPr>
          <w:rStyle w:val="normaltextrun"/>
          <w:rFonts w:ascii="Baskerville" w:hAnsi="Baskerville" w:cs="Calibri"/>
          <w:color w:val="000000"/>
        </w:rPr>
        <w:t>Possess critical, self-directed reading habits. </w:t>
      </w:r>
    </w:p>
    <w:p w14:paraId="599416D2" w14:textId="5346212F" w:rsidR="00290BEA" w:rsidRPr="00737E20" w:rsidRDefault="00443209" w:rsidP="00737E20">
      <w:pPr>
        <w:pStyle w:val="paragraph"/>
        <w:numPr>
          <w:ilvl w:val="0"/>
          <w:numId w:val="10"/>
        </w:numPr>
        <w:spacing w:before="0" w:beforeAutospacing="0" w:after="0" w:afterAutospacing="0" w:line="360" w:lineRule="auto"/>
        <w:textAlignment w:val="baseline"/>
        <w:rPr>
          <w:rFonts w:ascii="Baskerville" w:hAnsi="Baskerville" w:cs="Calibri"/>
        </w:rPr>
      </w:pPr>
      <w:r w:rsidRPr="00737E20">
        <w:rPr>
          <w:rStyle w:val="normaltextrun"/>
          <w:rFonts w:ascii="Baskerville" w:hAnsi="Baskerville" w:cs="Calibri"/>
          <w:color w:val="000000"/>
        </w:rPr>
        <w:t>Possess</w:t>
      </w:r>
      <w:r w:rsidR="00290BEA" w:rsidRPr="00737E20">
        <w:rPr>
          <w:rStyle w:val="normaltextrun"/>
          <w:rFonts w:ascii="Baskerville" w:hAnsi="Baskerville" w:cs="Calibri"/>
          <w:color w:val="000000"/>
        </w:rPr>
        <w:t xml:space="preserve"> note-taking skills in practical, experiential field settings. </w:t>
      </w:r>
      <w:r w:rsidR="00290BEA" w:rsidRPr="00737E20">
        <w:rPr>
          <w:rStyle w:val="eop"/>
          <w:rFonts w:ascii="Baskerville" w:hAnsi="Baskerville" w:cs="Calibri"/>
          <w:color w:val="000000"/>
        </w:rPr>
        <w:t> </w:t>
      </w:r>
    </w:p>
    <w:p w14:paraId="6889B5F4" w14:textId="77777777" w:rsidR="009E5CA2" w:rsidRPr="00737E20" w:rsidRDefault="009E5CA2" w:rsidP="00737E20">
      <w:pPr>
        <w:spacing w:line="360" w:lineRule="auto"/>
        <w:rPr>
          <w:rFonts w:ascii="Baskerville" w:eastAsia="Times New Roman" w:hAnsi="Baskerville" w:cs="Times New Roman"/>
          <w:color w:val="191919"/>
          <w:kern w:val="0"/>
          <w14:ligatures w14:val="none"/>
        </w:rPr>
      </w:pPr>
    </w:p>
    <w:p w14:paraId="69EDECC1" w14:textId="77777777" w:rsidR="009E5CA2" w:rsidRPr="00737E20" w:rsidRDefault="00431A09" w:rsidP="00737E20">
      <w:pPr>
        <w:pStyle w:val="ListParagraph"/>
        <w:numPr>
          <w:ilvl w:val="0"/>
          <w:numId w:val="4"/>
        </w:numPr>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b/>
          <w:bCs/>
          <w:color w:val="191919"/>
          <w:kern w:val="0"/>
          <w14:ligatures w14:val="none"/>
        </w:rPr>
        <w:t xml:space="preserve">Required Texts: </w:t>
      </w:r>
    </w:p>
    <w:p w14:paraId="3F2D758B" w14:textId="77777777" w:rsidR="00431A09" w:rsidRPr="00737E20" w:rsidRDefault="00431A09" w:rsidP="00737E20">
      <w:pPr>
        <w:spacing w:line="360" w:lineRule="auto"/>
        <w:rPr>
          <w:rFonts w:ascii="Baskerville" w:eastAsia="Times New Roman" w:hAnsi="Baskerville" w:cs="Times New Roman"/>
          <w:color w:val="191919"/>
          <w:kern w:val="0"/>
          <w14:ligatures w14:val="none"/>
        </w:rPr>
      </w:pPr>
    </w:p>
    <w:p w14:paraId="15A58C49" w14:textId="5F34E59F" w:rsidR="009E5CA2" w:rsidRPr="00737E20" w:rsidRDefault="00443209" w:rsidP="00737E20">
      <w:pPr>
        <w:pStyle w:val="ListParagraph"/>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All required readings will be available on Brightspace</w:t>
      </w:r>
      <w:r w:rsidR="00737E20">
        <w:rPr>
          <w:rFonts w:ascii="Baskerville" w:eastAsia="Times New Roman" w:hAnsi="Baskerville" w:cs="Times New Roman"/>
          <w:color w:val="191919"/>
          <w:kern w:val="0"/>
          <w14:ligatures w14:val="none"/>
        </w:rPr>
        <w:t>.</w:t>
      </w:r>
    </w:p>
    <w:p w14:paraId="00508E69" w14:textId="77777777" w:rsidR="00D1012F" w:rsidRPr="00737E20" w:rsidRDefault="00D1012F" w:rsidP="00737E20">
      <w:pPr>
        <w:pStyle w:val="ListParagraph"/>
        <w:spacing w:line="360" w:lineRule="auto"/>
        <w:rPr>
          <w:rFonts w:ascii="Baskerville" w:eastAsia="Times New Roman" w:hAnsi="Baskerville" w:cs="Times New Roman"/>
          <w:color w:val="191919"/>
          <w:kern w:val="0"/>
          <w14:ligatures w14:val="none"/>
        </w:rPr>
      </w:pPr>
    </w:p>
    <w:p w14:paraId="00DDEB4D" w14:textId="6F64BC9E" w:rsidR="00BA75D6" w:rsidRPr="00737E20" w:rsidRDefault="00431A09" w:rsidP="00737E20">
      <w:pPr>
        <w:pStyle w:val="ListParagraph"/>
        <w:numPr>
          <w:ilvl w:val="0"/>
          <w:numId w:val="4"/>
        </w:numPr>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b/>
          <w:bCs/>
          <w:color w:val="191919"/>
          <w:kern w:val="0"/>
          <w14:ligatures w14:val="none"/>
        </w:rPr>
        <w:t>Course calendar: </w:t>
      </w:r>
    </w:p>
    <w:p w14:paraId="478AE9A9" w14:textId="77777777" w:rsidR="00BA75D6" w:rsidRPr="00737E20" w:rsidRDefault="00BA75D6" w:rsidP="00737E20">
      <w:pPr>
        <w:pStyle w:val="ListParagraph"/>
        <w:spacing w:line="360" w:lineRule="auto"/>
        <w:rPr>
          <w:rFonts w:ascii="Baskerville" w:eastAsia="Times New Roman" w:hAnsi="Baskerville" w:cs="Times New Roman"/>
          <w:color w:val="191919"/>
          <w:kern w:val="0"/>
          <w14:ligatures w14:val="none"/>
        </w:rPr>
      </w:pPr>
    </w:p>
    <w:tbl>
      <w:tblPr>
        <w:tblW w:w="0" w:type="auto"/>
        <w:tblCellMar>
          <w:left w:w="0" w:type="dxa"/>
          <w:right w:w="0" w:type="dxa"/>
        </w:tblCellMar>
        <w:tblLook w:val="04A0" w:firstRow="1" w:lastRow="0" w:firstColumn="1" w:lastColumn="0" w:noHBand="0" w:noVBand="1"/>
      </w:tblPr>
      <w:tblGrid>
        <w:gridCol w:w="687"/>
        <w:gridCol w:w="731"/>
        <w:gridCol w:w="2424"/>
        <w:gridCol w:w="2821"/>
        <w:gridCol w:w="2681"/>
      </w:tblGrid>
      <w:tr w:rsidR="00870E07" w:rsidRPr="00737E20" w14:paraId="0B781965" w14:textId="77777777" w:rsidTr="00870E07">
        <w:trPr>
          <w:trHeight w:val="210"/>
        </w:trPr>
        <w:tc>
          <w:tcPr>
            <w:tcW w:w="58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48DDBA0"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Week </w:t>
            </w:r>
          </w:p>
        </w:tc>
        <w:tc>
          <w:tcPr>
            <w:tcW w:w="7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12F5AA6"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Date</w:t>
            </w:r>
          </w:p>
        </w:tc>
        <w:tc>
          <w:tcPr>
            <w:tcW w:w="271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0B55DC2"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Location</w:t>
            </w:r>
          </w:p>
        </w:tc>
        <w:tc>
          <w:tcPr>
            <w:tcW w:w="298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8DAB1F1"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Topics</w:t>
            </w:r>
          </w:p>
        </w:tc>
        <w:tc>
          <w:tcPr>
            <w:tcW w:w="297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8E95BEB"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Assignments</w:t>
            </w:r>
          </w:p>
        </w:tc>
      </w:tr>
      <w:tr w:rsidR="00870E07" w:rsidRPr="00737E20" w14:paraId="6C966FC7" w14:textId="77777777" w:rsidTr="00870E07">
        <w:trPr>
          <w:trHeight w:val="615"/>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972F50F"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1</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301138"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Jan 12</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118A34"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In class</w:t>
            </w:r>
          </w:p>
          <w:p w14:paraId="28EFC635"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CB 2400</w:t>
            </w:r>
            <w:r w:rsidRPr="00737E20">
              <w:rPr>
                <w:rFonts w:ascii="Baskerville" w:eastAsia="Times New Roman" w:hAnsi="Baskerville" w:cs="Times New Roman"/>
                <w:color w:val="000000"/>
                <w:kern w:val="0"/>
                <w:sz w:val="20"/>
                <w:szCs w:val="20"/>
                <w14:ligatures w14:val="none"/>
              </w:rPr>
              <w:br/>
              <w:t>11:25-2:25</w:t>
            </w: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93A684" w14:textId="77777777" w:rsidR="00870E07" w:rsidRPr="00737E20" w:rsidRDefault="00870E07" w:rsidP="00737E20">
            <w:pPr>
              <w:numPr>
                <w:ilvl w:val="0"/>
                <w:numId w:val="11"/>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Course Introduction</w:t>
            </w:r>
          </w:p>
          <w:p w14:paraId="6867BF76" w14:textId="77777777" w:rsidR="00870E07" w:rsidRPr="00737E20" w:rsidRDefault="00870E07" w:rsidP="00737E20">
            <w:pPr>
              <w:numPr>
                <w:ilvl w:val="0"/>
                <w:numId w:val="11"/>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What is Urban Political Ecology?</w:t>
            </w:r>
          </w:p>
          <w:p w14:paraId="6F2903D5" w14:textId="77777777" w:rsidR="00870E07" w:rsidRPr="00737E20" w:rsidRDefault="00870E07" w:rsidP="00737E20">
            <w:pPr>
              <w:numPr>
                <w:ilvl w:val="0"/>
                <w:numId w:val="11"/>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How to take field notes</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84E6C9" w14:textId="77777777" w:rsidR="00870E07" w:rsidRPr="00737E20" w:rsidRDefault="00870E07" w:rsidP="00737E20">
            <w:pPr>
              <w:rPr>
                <w:rFonts w:ascii="Baskerville" w:eastAsia="Times New Roman" w:hAnsi="Baskerville" w:cs="Times New Roman"/>
                <w:kern w:val="0"/>
                <w:sz w:val="20"/>
                <w:szCs w:val="20"/>
                <w14:ligatures w14:val="none"/>
              </w:rPr>
            </w:pPr>
          </w:p>
        </w:tc>
      </w:tr>
      <w:tr w:rsidR="00870E07" w:rsidRPr="00737E20" w14:paraId="5FFAC101" w14:textId="77777777" w:rsidTr="00870E07">
        <w:trPr>
          <w:trHeight w:val="1245"/>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24B1F6D"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2</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017548"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Jan 19</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FD3F73"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Field Visit</w:t>
            </w:r>
          </w:p>
          <w:p w14:paraId="4777CEA8"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 xml:space="preserve">150 </w:t>
            </w:r>
            <w:proofErr w:type="gramStart"/>
            <w:r w:rsidRPr="00737E20">
              <w:rPr>
                <w:rFonts w:ascii="Baskerville" w:eastAsia="Times New Roman" w:hAnsi="Baskerville" w:cs="Times New Roman"/>
                <w:color w:val="000000"/>
                <w:kern w:val="0"/>
                <w:sz w:val="20"/>
                <w:szCs w:val="20"/>
                <w14:ligatures w14:val="none"/>
              </w:rPr>
              <w:t>Elgin street</w:t>
            </w:r>
            <w:proofErr w:type="gramEnd"/>
          </w:p>
          <w:p w14:paraId="5A3FDF7E"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 xml:space="preserve">Meet inside lobby </w:t>
            </w:r>
            <w:proofErr w:type="gramStart"/>
            <w:r w:rsidRPr="00737E20">
              <w:rPr>
                <w:rFonts w:ascii="Baskerville" w:eastAsia="Times New Roman" w:hAnsi="Baskerville" w:cs="Times New Roman"/>
                <w:color w:val="000000"/>
                <w:kern w:val="0"/>
                <w:sz w:val="20"/>
                <w:szCs w:val="20"/>
                <w14:ligatures w14:val="none"/>
              </w:rPr>
              <w:t>area</w:t>
            </w:r>
            <w:proofErr w:type="gramEnd"/>
          </w:p>
          <w:p w14:paraId="5F6DC428"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12:00 - 1:30</w:t>
            </w:r>
          </w:p>
          <w:p w14:paraId="110B1524" w14:textId="77777777" w:rsidR="00870E07" w:rsidRPr="00737E20" w:rsidRDefault="00870E07" w:rsidP="00737E20">
            <w:pPr>
              <w:rPr>
                <w:rFonts w:ascii="Baskerville" w:eastAsia="Times New Roman" w:hAnsi="Baskerville" w:cs="Times New Roman"/>
                <w:color w:val="000000"/>
                <w:kern w:val="0"/>
                <w:sz w:val="20"/>
                <w:szCs w:val="20"/>
                <w14:ligatures w14:val="none"/>
              </w:rPr>
            </w:pPr>
          </w:p>
          <w:p w14:paraId="7136BB0D"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Notes: Dress warm!</w:t>
            </w: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B2CBAB" w14:textId="77777777" w:rsidR="00870E07" w:rsidRPr="00737E20" w:rsidRDefault="00870E07" w:rsidP="00737E20">
            <w:pPr>
              <w:numPr>
                <w:ilvl w:val="0"/>
                <w:numId w:val="12"/>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“Unsettling Ottawa”</w:t>
            </w:r>
          </w:p>
          <w:p w14:paraId="753C592D" w14:textId="77777777" w:rsidR="00870E07" w:rsidRPr="00737E20" w:rsidRDefault="00870E07" w:rsidP="00737E20">
            <w:pPr>
              <w:numPr>
                <w:ilvl w:val="0"/>
                <w:numId w:val="12"/>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Indigenous Walking Tour</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360F6E"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Field notes due 24 hours after visit</w:t>
            </w:r>
          </w:p>
        </w:tc>
      </w:tr>
      <w:tr w:rsidR="00870E07" w:rsidRPr="00737E20" w14:paraId="447F9FC2" w14:textId="77777777" w:rsidTr="00870E07">
        <w:trPr>
          <w:trHeight w:val="840"/>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1CB3F98"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3</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538A33"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Jan 26</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E9BA84"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In class</w:t>
            </w:r>
          </w:p>
          <w:p w14:paraId="69A53AAF"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CB 2400</w:t>
            </w:r>
            <w:r w:rsidRPr="00737E20">
              <w:rPr>
                <w:rFonts w:ascii="Baskerville" w:eastAsia="Times New Roman" w:hAnsi="Baskerville" w:cs="Times New Roman"/>
                <w:color w:val="000000"/>
                <w:kern w:val="0"/>
                <w:sz w:val="20"/>
                <w:szCs w:val="20"/>
                <w14:ligatures w14:val="none"/>
              </w:rPr>
              <w:br/>
              <w:t>11:25-2:25</w:t>
            </w:r>
          </w:p>
          <w:p w14:paraId="02C93886" w14:textId="77777777" w:rsidR="00870E07" w:rsidRPr="00737E20" w:rsidRDefault="00870E07" w:rsidP="00737E20">
            <w:pPr>
              <w:rPr>
                <w:rFonts w:ascii="Baskerville" w:eastAsia="Times New Roman" w:hAnsi="Baskerville" w:cs="Times New Roman"/>
                <w:kern w:val="0"/>
                <w:sz w:val="20"/>
                <w:szCs w:val="20"/>
                <w14:ligatures w14:val="none"/>
              </w:rPr>
            </w:pP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8A2433" w14:textId="20008E87" w:rsidR="00870E07" w:rsidRPr="00737E20" w:rsidRDefault="00870E07" w:rsidP="00737E20">
            <w:pPr>
              <w:numPr>
                <w:ilvl w:val="0"/>
                <w:numId w:val="13"/>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 xml:space="preserve">Debrief and discussion of “Unsettling </w:t>
            </w:r>
            <w:proofErr w:type="gramStart"/>
            <w:r w:rsidRPr="00737E20">
              <w:rPr>
                <w:rFonts w:ascii="Baskerville" w:eastAsia="Times New Roman" w:hAnsi="Baskerville" w:cs="Times New Roman"/>
                <w:color w:val="000000"/>
                <w:kern w:val="0"/>
                <w:sz w:val="20"/>
                <w:szCs w:val="20"/>
                <w14:ligatures w14:val="none"/>
              </w:rPr>
              <w:t>Ottawa”</w:t>
            </w:r>
            <w:proofErr w:type="gramEnd"/>
          </w:p>
          <w:p w14:paraId="5A9BA938" w14:textId="77777777" w:rsidR="00870E07" w:rsidRPr="00737E20" w:rsidRDefault="00870E07" w:rsidP="00737E20">
            <w:pPr>
              <w:numPr>
                <w:ilvl w:val="0"/>
                <w:numId w:val="13"/>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Discussion of the history of the Central Experimental Farm</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B7C14E"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1st Reading summary due via email 8pm</w:t>
            </w:r>
          </w:p>
        </w:tc>
      </w:tr>
      <w:tr w:rsidR="00870E07" w:rsidRPr="00737E20" w14:paraId="267E5172" w14:textId="77777777" w:rsidTr="00870E07">
        <w:trPr>
          <w:trHeight w:val="1245"/>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F20A7D2"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4</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D31508"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Feb 2</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DAA369"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Field Visit</w:t>
            </w:r>
          </w:p>
          <w:p w14:paraId="0CBB9BE9"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960 Carling Ave</w:t>
            </w:r>
          </w:p>
          <w:p w14:paraId="1458E5EE"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1:00 - 2:30</w:t>
            </w:r>
          </w:p>
          <w:p w14:paraId="31799C5A" w14:textId="77777777" w:rsidR="00870E07" w:rsidRPr="00737E20" w:rsidRDefault="00870E07" w:rsidP="00737E20">
            <w:pPr>
              <w:rPr>
                <w:rFonts w:ascii="Baskerville" w:eastAsia="Times New Roman" w:hAnsi="Baskerville" w:cs="Times New Roman"/>
                <w:color w:val="000000"/>
                <w:kern w:val="0"/>
                <w:sz w:val="20"/>
                <w:szCs w:val="20"/>
                <w14:ligatures w14:val="none"/>
              </w:rPr>
            </w:pPr>
          </w:p>
          <w:p w14:paraId="216FE7B6"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Notes: Parking on the left. Visit may be inside and outside. Dress Warm</w:t>
            </w: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1901BD" w14:textId="77777777" w:rsidR="00870E07" w:rsidRPr="00737E20" w:rsidRDefault="00870E07" w:rsidP="00737E20">
            <w:pPr>
              <w:numPr>
                <w:ilvl w:val="0"/>
                <w:numId w:val="14"/>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History of and contemporary issues of Ottawa Central Experimental Farm</w:t>
            </w:r>
          </w:p>
          <w:p w14:paraId="23649A96" w14:textId="77777777" w:rsidR="00870E07" w:rsidRPr="00737E20" w:rsidRDefault="00870E07" w:rsidP="00737E20">
            <w:pPr>
              <w:rPr>
                <w:rFonts w:ascii="Baskerville" w:eastAsia="Times New Roman" w:hAnsi="Baskerville" w:cs="Times New Roman"/>
                <w:kern w:val="0"/>
                <w:sz w:val="20"/>
                <w:szCs w:val="20"/>
                <w14:ligatures w14:val="none"/>
              </w:rPr>
            </w:pP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8B27AF"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Field notes due 24 hours after visit</w:t>
            </w:r>
          </w:p>
        </w:tc>
      </w:tr>
      <w:tr w:rsidR="00870E07" w:rsidRPr="00737E20" w14:paraId="5D1F75BC" w14:textId="77777777" w:rsidTr="00870E07">
        <w:trPr>
          <w:trHeight w:val="630"/>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7075954"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5</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FAE054"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Feb 9</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7CD72C"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In class</w:t>
            </w:r>
          </w:p>
          <w:p w14:paraId="5E5798F6"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CB 2400</w:t>
            </w:r>
            <w:r w:rsidRPr="00737E20">
              <w:rPr>
                <w:rFonts w:ascii="Baskerville" w:eastAsia="Times New Roman" w:hAnsi="Baskerville" w:cs="Times New Roman"/>
                <w:color w:val="000000"/>
                <w:kern w:val="0"/>
                <w:sz w:val="20"/>
                <w:szCs w:val="20"/>
                <w14:ligatures w14:val="none"/>
              </w:rPr>
              <w:br/>
              <w:t>11:25-2:25</w:t>
            </w: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93F75F" w14:textId="77777777" w:rsidR="00870E07" w:rsidRPr="00737E20" w:rsidRDefault="00870E07" w:rsidP="00737E20">
            <w:pPr>
              <w:numPr>
                <w:ilvl w:val="0"/>
                <w:numId w:val="15"/>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The making of the Canadian working class</w:t>
            </w:r>
          </w:p>
          <w:p w14:paraId="0485E7D5" w14:textId="77777777" w:rsidR="00870E07" w:rsidRPr="00737E20" w:rsidRDefault="00870E07" w:rsidP="00737E20">
            <w:pPr>
              <w:numPr>
                <w:ilvl w:val="0"/>
                <w:numId w:val="15"/>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The making of the Rideau Canal</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1B9492"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2nd Reading summary due via email 8pm prior to class</w:t>
            </w:r>
          </w:p>
        </w:tc>
      </w:tr>
      <w:tr w:rsidR="00870E07" w:rsidRPr="00737E20" w14:paraId="721D7D5F" w14:textId="77777777" w:rsidTr="00870E07">
        <w:trPr>
          <w:trHeight w:val="1455"/>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AF49F31"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6</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8BD1E0"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Feb 16</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FF4542"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Field Visit</w:t>
            </w:r>
          </w:p>
          <w:p w14:paraId="0F10C860"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1 Canal Ln</w:t>
            </w:r>
          </w:p>
          <w:p w14:paraId="11E3C4B9"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12:00 pm</w:t>
            </w:r>
          </w:p>
          <w:p w14:paraId="69FEA95F"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 </w:t>
            </w:r>
          </w:p>
          <w:p w14:paraId="69B49C3E"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Notes: Dress Warm. Parking may be difficult (or expensive). Try to take public transit.</w:t>
            </w: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DAE498" w14:textId="77777777" w:rsidR="00870E07" w:rsidRPr="00737E20" w:rsidRDefault="00870E07" w:rsidP="00737E20">
            <w:pPr>
              <w:numPr>
                <w:ilvl w:val="0"/>
                <w:numId w:val="16"/>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Walking tour of the Rideau Canal</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806E89"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Field notes due 24 hours after visit</w:t>
            </w:r>
          </w:p>
        </w:tc>
      </w:tr>
      <w:tr w:rsidR="00870E07" w:rsidRPr="00737E20" w14:paraId="1F190EE2" w14:textId="77777777" w:rsidTr="00870E07">
        <w:trPr>
          <w:trHeight w:val="195"/>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05F8C3C"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7</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93DB33"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Feb 23</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4D01AD"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Spring break— No Class</w:t>
            </w: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4634FE" w14:textId="77777777" w:rsidR="00870E07" w:rsidRPr="00737E20" w:rsidRDefault="00870E07" w:rsidP="00737E20">
            <w:pPr>
              <w:rPr>
                <w:rFonts w:ascii="Baskerville" w:eastAsia="Times New Roman" w:hAnsi="Baskerville" w:cs="Times New Roman"/>
                <w:kern w:val="0"/>
                <w:sz w:val="20"/>
                <w:szCs w:val="20"/>
                <w14:ligatures w14:val="none"/>
              </w:rPr>
            </w:pP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6BEABC" w14:textId="77777777" w:rsidR="00870E07" w:rsidRPr="00737E20" w:rsidRDefault="00870E07" w:rsidP="00737E20">
            <w:pPr>
              <w:rPr>
                <w:rFonts w:ascii="Baskerville" w:eastAsia="Times New Roman" w:hAnsi="Baskerville" w:cs="Times New Roman"/>
                <w:kern w:val="0"/>
                <w:sz w:val="20"/>
                <w:szCs w:val="20"/>
                <w14:ligatures w14:val="none"/>
              </w:rPr>
            </w:pPr>
          </w:p>
        </w:tc>
      </w:tr>
      <w:tr w:rsidR="00870E07" w:rsidRPr="00737E20" w14:paraId="42F9396C" w14:textId="77777777" w:rsidTr="00870E07">
        <w:trPr>
          <w:trHeight w:val="2100"/>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F5CACC0"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lastRenderedPageBreak/>
              <w:t>8</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5C0184"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Mar 1</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B2EE89"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Field Visit</w:t>
            </w:r>
          </w:p>
          <w:p w14:paraId="4875BF7B"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Lemieux Island Water Purification Plant</w:t>
            </w:r>
          </w:p>
          <w:p w14:paraId="683FB6FD"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 xml:space="preserve">1 Origami </w:t>
            </w:r>
            <w:proofErr w:type="spellStart"/>
            <w:r w:rsidRPr="00737E20">
              <w:rPr>
                <w:rFonts w:ascii="Baskerville" w:eastAsia="Times New Roman" w:hAnsi="Baskerville" w:cs="Times New Roman"/>
                <w:color w:val="000000"/>
                <w:kern w:val="0"/>
                <w:sz w:val="20"/>
                <w:szCs w:val="20"/>
                <w14:ligatures w14:val="none"/>
              </w:rPr>
              <w:t>st.</w:t>
            </w:r>
            <w:proofErr w:type="spellEnd"/>
          </w:p>
          <w:p w14:paraId="6F5BE891"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12:00 pm </w:t>
            </w:r>
          </w:p>
          <w:p w14:paraId="33F5E8A7" w14:textId="77777777" w:rsidR="00870E07" w:rsidRPr="00737E20" w:rsidRDefault="00870E07" w:rsidP="00737E20">
            <w:pPr>
              <w:rPr>
                <w:rFonts w:ascii="Baskerville" w:eastAsia="Times New Roman" w:hAnsi="Baskerville" w:cs="Times New Roman"/>
                <w:color w:val="000000"/>
                <w:kern w:val="0"/>
                <w:sz w:val="20"/>
                <w:szCs w:val="20"/>
                <w14:ligatures w14:val="none"/>
              </w:rPr>
            </w:pPr>
          </w:p>
          <w:p w14:paraId="7BEB30BF"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Note: It may take 20-30 minutes to walk from closest public transit stop. Must wear closed shoes. Parking is available on-site.</w:t>
            </w: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BA06AD" w14:textId="760629A6" w:rsidR="00870E07" w:rsidRPr="00737E20" w:rsidRDefault="00870E07" w:rsidP="00737E20">
            <w:pPr>
              <w:pStyle w:val="ListParagraph"/>
              <w:numPr>
                <w:ilvl w:val="0"/>
                <w:numId w:val="16"/>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Field Visit to Lemieux Island Water Purification Plant</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9ED4EA"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Field notes due 24 hours after visit</w:t>
            </w:r>
          </w:p>
          <w:p w14:paraId="5F5B0C71"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Book time for Mid-term check-in</w:t>
            </w:r>
          </w:p>
        </w:tc>
      </w:tr>
      <w:tr w:rsidR="00870E07" w:rsidRPr="00737E20" w14:paraId="0EF38F54" w14:textId="77777777" w:rsidTr="00870E07">
        <w:trPr>
          <w:trHeight w:val="705"/>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E1CAD10"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9</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282DEE"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Mar 8</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76EBAF"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In class</w:t>
            </w:r>
          </w:p>
          <w:p w14:paraId="123C8BD1"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CB 2400</w:t>
            </w:r>
            <w:r w:rsidRPr="00737E20">
              <w:rPr>
                <w:rFonts w:ascii="Baskerville" w:eastAsia="Times New Roman" w:hAnsi="Baskerville" w:cs="Times New Roman"/>
                <w:color w:val="000000"/>
                <w:kern w:val="0"/>
                <w:sz w:val="20"/>
                <w:szCs w:val="20"/>
                <w14:ligatures w14:val="none"/>
              </w:rPr>
              <w:br/>
              <w:t>11:25-2:25</w:t>
            </w: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3D0FF0" w14:textId="77777777" w:rsidR="00870E07" w:rsidRPr="00737E20" w:rsidRDefault="00870E07" w:rsidP="00737E20">
            <w:pPr>
              <w:pStyle w:val="ListParagraph"/>
              <w:numPr>
                <w:ilvl w:val="0"/>
                <w:numId w:val="16"/>
              </w:numPr>
              <w:rPr>
                <w:rFonts w:ascii="Baskerville" w:eastAsia="Times New Roman" w:hAnsi="Baskerville" w:cs="Times New Roman"/>
                <w:color w:val="000000"/>
                <w:kern w:val="0"/>
                <w:sz w:val="20"/>
                <w:szCs w:val="20"/>
                <w14:ligatures w14:val="none"/>
              </w:rPr>
            </w:pPr>
            <w:r w:rsidRPr="00737E20">
              <w:rPr>
                <w:rFonts w:ascii="Baskerville" w:eastAsia="Times New Roman" w:hAnsi="Baskerville" w:cs="Times New Roman"/>
                <w:color w:val="000000"/>
                <w:kern w:val="0"/>
                <w:sz w:val="20"/>
                <w:szCs w:val="20"/>
                <w14:ligatures w14:val="none"/>
              </w:rPr>
              <w:t>Debrief Water Visit</w:t>
            </w:r>
          </w:p>
          <w:p w14:paraId="3E16DD09" w14:textId="2DAC5B73" w:rsidR="00870E07" w:rsidRPr="00737E20" w:rsidRDefault="00870E07" w:rsidP="00737E20">
            <w:pPr>
              <w:pStyle w:val="ListParagraph"/>
              <w:numPr>
                <w:ilvl w:val="0"/>
                <w:numId w:val="16"/>
              </w:numPr>
              <w:rPr>
                <w:rFonts w:ascii="Baskerville" w:eastAsia="Times New Roman" w:hAnsi="Baskerville" w:cs="Times New Roman"/>
                <w:color w:val="000000"/>
                <w:kern w:val="0"/>
                <w:sz w:val="20"/>
                <w:szCs w:val="20"/>
                <w14:ligatures w14:val="none"/>
              </w:rPr>
            </w:pPr>
            <w:r w:rsidRPr="00737E20">
              <w:rPr>
                <w:rFonts w:ascii="Baskerville" w:eastAsia="Times New Roman" w:hAnsi="Baskerville" w:cs="Times New Roman"/>
                <w:color w:val="000000"/>
                <w:kern w:val="0"/>
                <w:sz w:val="20"/>
                <w:szCs w:val="20"/>
                <w14:ligatures w14:val="none"/>
              </w:rPr>
              <w:t>Discuss political ecological dynamics of provisioning urban water</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2A7C69"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3rd Reading summary due via email 8pm prior to class</w:t>
            </w:r>
          </w:p>
        </w:tc>
      </w:tr>
      <w:tr w:rsidR="00870E07" w:rsidRPr="00737E20" w14:paraId="0ED1979F" w14:textId="77777777" w:rsidTr="00870E07">
        <w:trPr>
          <w:trHeight w:val="615"/>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0CE526C"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10</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3CC8F5"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Mar 15</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F64309"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In class</w:t>
            </w:r>
          </w:p>
          <w:p w14:paraId="467676A1"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CB 2400</w:t>
            </w:r>
            <w:r w:rsidRPr="00737E20">
              <w:rPr>
                <w:rFonts w:ascii="Baskerville" w:eastAsia="Times New Roman" w:hAnsi="Baskerville" w:cs="Times New Roman"/>
                <w:color w:val="000000"/>
                <w:kern w:val="0"/>
                <w:sz w:val="20"/>
                <w:szCs w:val="20"/>
                <w14:ligatures w14:val="none"/>
              </w:rPr>
              <w:br/>
              <w:t>11:25-2:25</w:t>
            </w: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B1C778" w14:textId="77777777" w:rsidR="00870E07" w:rsidRPr="00737E20" w:rsidRDefault="00870E07" w:rsidP="00737E20">
            <w:pPr>
              <w:numPr>
                <w:ilvl w:val="0"/>
                <w:numId w:val="17"/>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Craft-Based Manufacturing</w:t>
            </w:r>
          </w:p>
          <w:p w14:paraId="443E1D49" w14:textId="77777777" w:rsidR="00870E07" w:rsidRPr="00737E20" w:rsidRDefault="00870E07" w:rsidP="00737E20">
            <w:pPr>
              <w:numPr>
                <w:ilvl w:val="0"/>
                <w:numId w:val="17"/>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Urban cultures of alcohol</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F6596E"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4th Reading summary due via email 8pm, prior to class</w:t>
            </w:r>
          </w:p>
        </w:tc>
      </w:tr>
      <w:tr w:rsidR="00870E07" w:rsidRPr="00737E20" w14:paraId="21AAF925" w14:textId="77777777" w:rsidTr="00870E07">
        <w:trPr>
          <w:trHeight w:val="840"/>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9B26D41"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11</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161CD2"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Mar 22</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5C85B3"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Field Visit: </w:t>
            </w:r>
          </w:p>
          <w:p w14:paraId="6C81DC99"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Beyond the Pale Brewing Company</w:t>
            </w:r>
          </w:p>
          <w:p w14:paraId="4CF8B8BE"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250 City Ave Bay 106</w:t>
            </w:r>
          </w:p>
          <w:p w14:paraId="7CD41EB8"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12:00 pm</w:t>
            </w: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AB86E8" w14:textId="0BEDEABA" w:rsidR="00870E07" w:rsidRPr="00737E20" w:rsidRDefault="00870E07" w:rsidP="00737E20">
            <w:pPr>
              <w:pStyle w:val="ListParagraph"/>
              <w:numPr>
                <w:ilvl w:val="0"/>
                <w:numId w:val="17"/>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Field visit to a craft brewer</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635B1A"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Field notes due 24 hours after visit</w:t>
            </w:r>
          </w:p>
        </w:tc>
      </w:tr>
      <w:tr w:rsidR="00870E07" w:rsidRPr="00737E20" w14:paraId="1C1BF48E" w14:textId="77777777" w:rsidTr="00870E07">
        <w:trPr>
          <w:trHeight w:val="825"/>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724CE4B"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12</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0AE286"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Mar 29</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A0E8E6"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In class</w:t>
            </w:r>
          </w:p>
          <w:p w14:paraId="6E139E90"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CB 2400</w:t>
            </w:r>
            <w:r w:rsidRPr="00737E20">
              <w:rPr>
                <w:rFonts w:ascii="Baskerville" w:eastAsia="Times New Roman" w:hAnsi="Baskerville" w:cs="Times New Roman"/>
                <w:color w:val="000000"/>
                <w:kern w:val="0"/>
                <w:sz w:val="20"/>
                <w:szCs w:val="20"/>
                <w14:ligatures w14:val="none"/>
              </w:rPr>
              <w:br/>
              <w:t>11:25-2:25</w:t>
            </w: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B6E072" w14:textId="77777777" w:rsidR="00870E07" w:rsidRPr="00737E20" w:rsidRDefault="00870E07" w:rsidP="00737E20">
            <w:pPr>
              <w:numPr>
                <w:ilvl w:val="0"/>
                <w:numId w:val="18"/>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Go through Field Reflection Paper Outline Requirement</w:t>
            </w:r>
          </w:p>
          <w:p w14:paraId="5FCD18B4" w14:textId="77777777" w:rsidR="00870E07" w:rsidRPr="00737E20" w:rsidRDefault="00870E07" w:rsidP="00737E20">
            <w:pPr>
              <w:numPr>
                <w:ilvl w:val="0"/>
                <w:numId w:val="18"/>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 xml:space="preserve">Discuss writing </w:t>
            </w:r>
            <w:proofErr w:type="gramStart"/>
            <w:r w:rsidRPr="00737E20">
              <w:rPr>
                <w:rFonts w:ascii="Baskerville" w:eastAsia="Times New Roman" w:hAnsi="Baskerville" w:cs="Times New Roman"/>
                <w:color w:val="000000"/>
                <w:kern w:val="0"/>
                <w:sz w:val="20"/>
                <w:szCs w:val="20"/>
                <w14:ligatures w14:val="none"/>
              </w:rPr>
              <w:t>strategies</w:t>
            </w:r>
            <w:proofErr w:type="gramEnd"/>
          </w:p>
          <w:p w14:paraId="5A39A06F" w14:textId="77777777" w:rsidR="00870E07" w:rsidRPr="00737E20" w:rsidRDefault="00870E07" w:rsidP="00737E20">
            <w:pPr>
              <w:numPr>
                <w:ilvl w:val="0"/>
                <w:numId w:val="18"/>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Spend time working on outline</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CCBA82"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5th Reading summary due via email 8pm prior to class</w:t>
            </w:r>
          </w:p>
        </w:tc>
      </w:tr>
      <w:tr w:rsidR="00870E07" w:rsidRPr="00737E20" w14:paraId="651E188A" w14:textId="77777777" w:rsidTr="00870E07">
        <w:trPr>
          <w:trHeight w:val="615"/>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781B1A4"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13</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88DA69"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Apr 5</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2FD552"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In class</w:t>
            </w:r>
          </w:p>
          <w:p w14:paraId="7C178932"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CB 2400</w:t>
            </w:r>
            <w:r w:rsidRPr="00737E20">
              <w:rPr>
                <w:rFonts w:ascii="Baskerville" w:eastAsia="Times New Roman" w:hAnsi="Baskerville" w:cs="Times New Roman"/>
                <w:color w:val="000000"/>
                <w:kern w:val="0"/>
                <w:sz w:val="20"/>
                <w:szCs w:val="20"/>
                <w14:ligatures w14:val="none"/>
              </w:rPr>
              <w:br/>
              <w:t>11:25-2:25</w:t>
            </w: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F73E46" w14:textId="2AEA209B" w:rsidR="00870E07" w:rsidRPr="00737E20" w:rsidRDefault="00870E07" w:rsidP="00737E20">
            <w:pPr>
              <w:pStyle w:val="ListParagraph"/>
              <w:numPr>
                <w:ilvl w:val="0"/>
                <w:numId w:val="18"/>
              </w:num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Urban food provisioning and hunger</w:t>
            </w: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1CC7B2"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Reflection paper outline due</w:t>
            </w:r>
          </w:p>
          <w:p w14:paraId="482596FC"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Make up reading summary due (if necessary)</w:t>
            </w:r>
          </w:p>
        </w:tc>
      </w:tr>
      <w:tr w:rsidR="00870E07" w:rsidRPr="00737E20" w14:paraId="0EC5E57F" w14:textId="77777777" w:rsidTr="00870E07">
        <w:trPr>
          <w:trHeight w:val="210"/>
        </w:trPr>
        <w:tc>
          <w:tcPr>
            <w:tcW w:w="585"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EA04704" w14:textId="77777777" w:rsidR="00870E07" w:rsidRPr="00737E20" w:rsidRDefault="00870E07" w:rsidP="00737E20">
            <w:pPr>
              <w:rPr>
                <w:rFonts w:ascii="Baskerville" w:eastAsia="Times New Roman" w:hAnsi="Baskerville" w:cs="Times New Roman"/>
                <w:kern w:val="0"/>
                <w:sz w:val="20"/>
                <w:szCs w:val="20"/>
                <w14:ligatures w14:val="none"/>
              </w:rPr>
            </w:pP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D138F8"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color w:val="000000"/>
                <w:kern w:val="0"/>
                <w:sz w:val="20"/>
                <w:szCs w:val="20"/>
                <w14:ligatures w14:val="none"/>
              </w:rPr>
              <w:t>Apr 12</w:t>
            </w:r>
          </w:p>
        </w:tc>
        <w:tc>
          <w:tcPr>
            <w:tcW w:w="27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837E19" w14:textId="77777777" w:rsidR="00870E07" w:rsidRPr="00737E20" w:rsidRDefault="00870E07" w:rsidP="00737E20">
            <w:pPr>
              <w:rPr>
                <w:rFonts w:ascii="Baskerville" w:eastAsia="Times New Roman" w:hAnsi="Baskerville" w:cs="Times New Roman"/>
                <w:kern w:val="0"/>
                <w:sz w:val="20"/>
                <w:szCs w:val="20"/>
                <w14:ligatures w14:val="none"/>
              </w:rPr>
            </w:pPr>
          </w:p>
        </w:tc>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89769A" w14:textId="77777777" w:rsidR="00870E07" w:rsidRPr="00737E20" w:rsidRDefault="00870E07" w:rsidP="00737E20">
            <w:pPr>
              <w:rPr>
                <w:rFonts w:ascii="Baskerville" w:eastAsia="Times New Roman" w:hAnsi="Baskerville" w:cs="Times New Roman"/>
                <w:kern w:val="0"/>
                <w:sz w:val="20"/>
                <w:szCs w:val="20"/>
                <w14:ligatures w14:val="none"/>
              </w:rPr>
            </w:pPr>
          </w:p>
        </w:tc>
        <w:tc>
          <w:tcPr>
            <w:tcW w:w="29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97AC9E" w14:textId="77777777" w:rsidR="00870E07" w:rsidRPr="00737E20" w:rsidRDefault="00870E07" w:rsidP="00737E20">
            <w:pPr>
              <w:rPr>
                <w:rFonts w:ascii="Baskerville" w:eastAsia="Times New Roman" w:hAnsi="Baskerville" w:cs="Times New Roman"/>
                <w:kern w:val="0"/>
                <w:sz w:val="20"/>
                <w:szCs w:val="20"/>
                <w14:ligatures w14:val="none"/>
              </w:rPr>
            </w:pPr>
            <w:r w:rsidRPr="00737E20">
              <w:rPr>
                <w:rFonts w:ascii="Baskerville" w:eastAsia="Times New Roman" w:hAnsi="Baskerville" w:cs="Times New Roman"/>
                <w:b/>
                <w:bCs/>
                <w:color w:val="000000"/>
                <w:kern w:val="0"/>
                <w:sz w:val="20"/>
                <w:szCs w:val="20"/>
                <w14:ligatures w14:val="none"/>
              </w:rPr>
              <w:t>Field Trip Reflection Paper Due</w:t>
            </w:r>
          </w:p>
        </w:tc>
      </w:tr>
    </w:tbl>
    <w:p w14:paraId="00BED476" w14:textId="77777777" w:rsidR="00870E07" w:rsidRPr="00737E20" w:rsidRDefault="00870E07" w:rsidP="00737E20">
      <w:pPr>
        <w:pStyle w:val="ListParagraph"/>
        <w:spacing w:line="360" w:lineRule="auto"/>
        <w:rPr>
          <w:rFonts w:ascii="Baskerville" w:eastAsia="Times New Roman" w:hAnsi="Baskerville" w:cs="Times New Roman"/>
          <w:color w:val="191919"/>
          <w:kern w:val="0"/>
          <w14:ligatures w14:val="none"/>
        </w:rPr>
      </w:pPr>
    </w:p>
    <w:p w14:paraId="20518E49" w14:textId="77777777" w:rsidR="00870E07" w:rsidRPr="00737E20" w:rsidRDefault="00870E07" w:rsidP="00737E20">
      <w:pPr>
        <w:pStyle w:val="ListParagraph"/>
        <w:spacing w:line="360" w:lineRule="auto"/>
        <w:rPr>
          <w:rFonts w:ascii="Baskerville" w:eastAsia="Times New Roman" w:hAnsi="Baskerville" w:cs="Times New Roman"/>
          <w:color w:val="191919"/>
          <w:kern w:val="0"/>
          <w14:ligatures w14:val="none"/>
        </w:rPr>
      </w:pPr>
    </w:p>
    <w:p w14:paraId="5E8F7F39" w14:textId="73319135" w:rsidR="00F71708" w:rsidRPr="00737E20" w:rsidRDefault="00431A09" w:rsidP="00737E20">
      <w:pPr>
        <w:pStyle w:val="ListParagraph"/>
        <w:numPr>
          <w:ilvl w:val="0"/>
          <w:numId w:val="4"/>
        </w:numPr>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b/>
          <w:bCs/>
          <w:color w:val="191919"/>
          <w:kern w:val="0"/>
          <w14:ligatures w14:val="none"/>
        </w:rPr>
        <w:t>Evaluation</w:t>
      </w:r>
      <w:r w:rsidRPr="00737E20">
        <w:rPr>
          <w:rFonts w:ascii="Baskerville" w:eastAsia="Times New Roman" w:hAnsi="Baskerville" w:cs="Times New Roman"/>
          <w:color w:val="191919"/>
          <w:kern w:val="0"/>
          <w14:ligatures w14:val="none"/>
        </w:rPr>
        <w:t>:</w:t>
      </w:r>
    </w:p>
    <w:p w14:paraId="46B41D76" w14:textId="77777777" w:rsidR="00F71708" w:rsidRPr="00737E20" w:rsidRDefault="00F71708" w:rsidP="00737E20">
      <w:pPr>
        <w:spacing w:line="360" w:lineRule="auto"/>
        <w:rPr>
          <w:rFonts w:ascii="Baskerville" w:eastAsia="Times New Roman" w:hAnsi="Baskerville" w:cs="Times New Roman"/>
          <w:color w:val="191919"/>
          <w:kern w:val="0"/>
          <w14:ligatures w14:val="none"/>
        </w:rPr>
      </w:pPr>
    </w:p>
    <w:p w14:paraId="2980FA65" w14:textId="76C2D1B2" w:rsidR="00F71708" w:rsidRPr="00737E20" w:rsidRDefault="00F71708" w:rsidP="00737E20">
      <w:pPr>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The evaluative components are designed to be </w:t>
      </w:r>
      <w:r w:rsidRPr="00737E20">
        <w:rPr>
          <w:rFonts w:ascii="Baskerville" w:eastAsia="Times New Roman" w:hAnsi="Baskerville" w:cs="Times New Roman"/>
          <w:i/>
          <w:iCs/>
          <w:color w:val="191919"/>
          <w:kern w:val="0"/>
          <w14:ligatures w14:val="none"/>
        </w:rPr>
        <w:t>ongoing</w:t>
      </w:r>
      <w:r w:rsidRPr="00737E20">
        <w:rPr>
          <w:rFonts w:ascii="Baskerville" w:eastAsia="Times New Roman" w:hAnsi="Baskerville" w:cs="Times New Roman"/>
          <w:color w:val="191919"/>
          <w:kern w:val="0"/>
          <w14:ligatures w14:val="none"/>
        </w:rPr>
        <w:t>, flexible, and reinforce each other throughout the term.</w:t>
      </w:r>
      <w:r w:rsidR="00870E07" w:rsidRPr="00737E20">
        <w:rPr>
          <w:rFonts w:ascii="Baskerville" w:eastAsia="Times New Roman" w:hAnsi="Baskerville" w:cs="Times New Roman"/>
          <w:color w:val="191919"/>
          <w:kern w:val="0"/>
          <w14:ligatures w14:val="none"/>
        </w:rPr>
        <w:t xml:space="preserve"> Standing in a course is determined by the course instructor subject to the </w:t>
      </w:r>
      <w:r w:rsidR="00870E07" w:rsidRPr="00737E20">
        <w:rPr>
          <w:rFonts w:ascii="Baskerville" w:eastAsia="Times New Roman" w:hAnsi="Baskerville" w:cs="Times New Roman"/>
          <w:color w:val="191919"/>
          <w:kern w:val="0"/>
          <w14:ligatures w14:val="none"/>
        </w:rPr>
        <w:lastRenderedPageBreak/>
        <w:t>approval of the Faculty Dean. This means that grades submitted by the instructor may be subject to revision. No grades are final until they have been approved by the Dean.</w:t>
      </w:r>
    </w:p>
    <w:p w14:paraId="0F42A1F1" w14:textId="494B81C2" w:rsidR="00F71708" w:rsidRPr="00737E20" w:rsidRDefault="00F71708" w:rsidP="00737E20">
      <w:pPr>
        <w:pStyle w:val="ListParagraph"/>
        <w:numPr>
          <w:ilvl w:val="0"/>
          <w:numId w:val="6"/>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Participation </w:t>
      </w:r>
      <w:r w:rsidRPr="00737E20">
        <w:rPr>
          <w:rFonts w:ascii="Baskerville" w:eastAsia="Times New Roman" w:hAnsi="Baskerville" w:cs="Times New Roman"/>
          <w:color w:val="191919"/>
          <w:kern w:val="0"/>
          <w14:ligatures w14:val="none"/>
        </w:rPr>
        <w:tab/>
      </w:r>
      <w:r w:rsidRPr="00737E20">
        <w:rPr>
          <w:rFonts w:ascii="Baskerville" w:eastAsia="Times New Roman" w:hAnsi="Baskerville" w:cs="Times New Roman"/>
          <w:color w:val="191919"/>
          <w:kern w:val="0"/>
          <w14:ligatures w14:val="none"/>
        </w:rPr>
        <w:tab/>
      </w:r>
      <w:r w:rsidRPr="00737E20">
        <w:rPr>
          <w:rFonts w:ascii="Baskerville" w:eastAsia="Times New Roman" w:hAnsi="Baskerville" w:cs="Times New Roman"/>
          <w:color w:val="191919"/>
          <w:kern w:val="0"/>
          <w14:ligatures w14:val="none"/>
        </w:rPr>
        <w:tab/>
      </w:r>
      <w:r w:rsidR="00807646" w:rsidRPr="00737E20">
        <w:rPr>
          <w:rFonts w:ascii="Baskerville" w:eastAsia="Times New Roman" w:hAnsi="Baskerville" w:cs="Times New Roman"/>
          <w:color w:val="191919"/>
          <w:kern w:val="0"/>
          <w14:ligatures w14:val="none"/>
        </w:rPr>
        <w:tab/>
      </w:r>
      <w:r w:rsidRPr="00737E20">
        <w:rPr>
          <w:rFonts w:ascii="Baskerville" w:eastAsia="Times New Roman" w:hAnsi="Baskerville" w:cs="Times New Roman"/>
          <w:color w:val="191919"/>
          <w:kern w:val="0"/>
          <w14:ligatures w14:val="none"/>
        </w:rPr>
        <w:t>2</w:t>
      </w:r>
      <w:r w:rsidR="00807646" w:rsidRPr="00737E20">
        <w:rPr>
          <w:rFonts w:ascii="Baskerville" w:eastAsia="Times New Roman" w:hAnsi="Baskerville" w:cs="Times New Roman"/>
          <w:color w:val="191919"/>
          <w:kern w:val="0"/>
          <w14:ligatures w14:val="none"/>
        </w:rPr>
        <w:t>4</w:t>
      </w:r>
      <w:r w:rsidRPr="00737E20">
        <w:rPr>
          <w:rFonts w:ascii="Baskerville" w:eastAsia="Times New Roman" w:hAnsi="Baskerville" w:cs="Times New Roman"/>
          <w:color w:val="191919"/>
          <w:kern w:val="0"/>
          <w14:ligatures w14:val="none"/>
        </w:rPr>
        <w:t>%</w:t>
      </w:r>
      <w:r w:rsidRPr="00737E20">
        <w:rPr>
          <w:rFonts w:ascii="Baskerville" w:eastAsia="Times New Roman" w:hAnsi="Baskerville" w:cs="Times New Roman"/>
          <w:color w:val="191919"/>
          <w:kern w:val="0"/>
          <w14:ligatures w14:val="none"/>
        </w:rPr>
        <w:tab/>
      </w:r>
      <w:r w:rsidRPr="00737E20">
        <w:rPr>
          <w:rFonts w:ascii="Baskerville" w:eastAsia="Times New Roman" w:hAnsi="Baskerville" w:cs="Times New Roman"/>
          <w:color w:val="191919"/>
          <w:kern w:val="0"/>
          <w14:ligatures w14:val="none"/>
        </w:rPr>
        <w:tab/>
        <w:t>Ongoing</w:t>
      </w:r>
    </w:p>
    <w:p w14:paraId="4A9D99BB" w14:textId="70BDDA06" w:rsidR="009E5CA2" w:rsidRPr="00737E20" w:rsidRDefault="009E5CA2" w:rsidP="00737E20">
      <w:pPr>
        <w:pStyle w:val="ListParagraph"/>
        <w:numPr>
          <w:ilvl w:val="0"/>
          <w:numId w:val="6"/>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Field Notes </w:t>
      </w:r>
      <w:r w:rsidR="00F71708" w:rsidRPr="00737E20">
        <w:rPr>
          <w:rFonts w:ascii="Baskerville" w:eastAsia="Times New Roman" w:hAnsi="Baskerville" w:cs="Times New Roman"/>
          <w:color w:val="191919"/>
          <w:kern w:val="0"/>
          <w14:ligatures w14:val="none"/>
        </w:rPr>
        <w:tab/>
      </w:r>
      <w:r w:rsidR="00F71708" w:rsidRPr="00737E20">
        <w:rPr>
          <w:rFonts w:ascii="Baskerville" w:eastAsia="Times New Roman" w:hAnsi="Baskerville" w:cs="Times New Roman"/>
          <w:color w:val="191919"/>
          <w:kern w:val="0"/>
          <w14:ligatures w14:val="none"/>
        </w:rPr>
        <w:tab/>
      </w:r>
      <w:r w:rsidR="00F71708" w:rsidRPr="00737E20">
        <w:rPr>
          <w:rFonts w:ascii="Baskerville" w:eastAsia="Times New Roman" w:hAnsi="Baskerville" w:cs="Times New Roman"/>
          <w:color w:val="191919"/>
          <w:kern w:val="0"/>
          <w14:ligatures w14:val="none"/>
        </w:rPr>
        <w:tab/>
      </w:r>
      <w:r w:rsidR="00807646" w:rsidRPr="00737E20">
        <w:rPr>
          <w:rFonts w:ascii="Baskerville" w:eastAsia="Times New Roman" w:hAnsi="Baskerville" w:cs="Times New Roman"/>
          <w:color w:val="191919"/>
          <w:kern w:val="0"/>
          <w14:ligatures w14:val="none"/>
        </w:rPr>
        <w:tab/>
      </w:r>
      <w:r w:rsidR="00C35FDF" w:rsidRPr="00737E20">
        <w:rPr>
          <w:rFonts w:ascii="Baskerville" w:eastAsia="Times New Roman" w:hAnsi="Baskerville" w:cs="Times New Roman"/>
          <w:color w:val="191919"/>
          <w:kern w:val="0"/>
          <w14:ligatures w14:val="none"/>
        </w:rPr>
        <w:t>1</w:t>
      </w:r>
      <w:r w:rsidRPr="00737E20">
        <w:rPr>
          <w:rFonts w:ascii="Baskerville" w:eastAsia="Times New Roman" w:hAnsi="Baskerville" w:cs="Times New Roman"/>
          <w:color w:val="191919"/>
          <w:kern w:val="0"/>
          <w14:ligatures w14:val="none"/>
        </w:rPr>
        <w:t>0%</w:t>
      </w:r>
      <w:r w:rsidR="00F71708" w:rsidRPr="00737E20">
        <w:rPr>
          <w:rFonts w:ascii="Baskerville" w:eastAsia="Times New Roman" w:hAnsi="Baskerville" w:cs="Times New Roman"/>
          <w:color w:val="191919"/>
          <w:kern w:val="0"/>
          <w14:ligatures w14:val="none"/>
        </w:rPr>
        <w:tab/>
      </w:r>
      <w:r w:rsidR="00F71708" w:rsidRPr="00737E20">
        <w:rPr>
          <w:rFonts w:ascii="Baskerville" w:eastAsia="Times New Roman" w:hAnsi="Baskerville" w:cs="Times New Roman"/>
          <w:color w:val="191919"/>
          <w:kern w:val="0"/>
          <w14:ligatures w14:val="none"/>
        </w:rPr>
        <w:tab/>
        <w:t>24 hours after each field visit</w:t>
      </w:r>
    </w:p>
    <w:p w14:paraId="617D32BD" w14:textId="718C15C3" w:rsidR="00F71708" w:rsidRPr="00737E20" w:rsidRDefault="00B610BA" w:rsidP="00737E20">
      <w:pPr>
        <w:pStyle w:val="ListParagraph"/>
        <w:numPr>
          <w:ilvl w:val="0"/>
          <w:numId w:val="6"/>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5 </w:t>
      </w:r>
      <w:r w:rsidR="00F71708" w:rsidRPr="00737E20">
        <w:rPr>
          <w:rFonts w:ascii="Baskerville" w:eastAsia="Times New Roman" w:hAnsi="Baskerville" w:cs="Times New Roman"/>
          <w:color w:val="191919"/>
          <w:kern w:val="0"/>
          <w14:ligatures w14:val="none"/>
        </w:rPr>
        <w:t>Reading Summaries</w:t>
      </w:r>
      <w:r w:rsidR="00F71708" w:rsidRPr="00737E20">
        <w:rPr>
          <w:rFonts w:ascii="Baskerville" w:eastAsia="Times New Roman" w:hAnsi="Baskerville" w:cs="Times New Roman"/>
          <w:color w:val="191919"/>
          <w:kern w:val="0"/>
          <w14:ligatures w14:val="none"/>
        </w:rPr>
        <w:tab/>
      </w:r>
      <w:r w:rsidR="00807646" w:rsidRPr="00737E20">
        <w:rPr>
          <w:rFonts w:ascii="Baskerville" w:eastAsia="Times New Roman" w:hAnsi="Baskerville" w:cs="Times New Roman"/>
          <w:color w:val="191919"/>
          <w:kern w:val="0"/>
          <w14:ligatures w14:val="none"/>
        </w:rPr>
        <w:tab/>
      </w:r>
      <w:r w:rsidR="00807646" w:rsidRPr="00737E20">
        <w:rPr>
          <w:rFonts w:ascii="Baskerville" w:eastAsia="Times New Roman" w:hAnsi="Baskerville" w:cs="Times New Roman"/>
          <w:color w:val="191919"/>
          <w:kern w:val="0"/>
          <w14:ligatures w14:val="none"/>
        </w:rPr>
        <w:tab/>
      </w:r>
      <w:r w:rsidR="00F71708" w:rsidRPr="00737E20">
        <w:rPr>
          <w:rFonts w:ascii="Baskerville" w:eastAsia="Times New Roman" w:hAnsi="Baskerville" w:cs="Times New Roman"/>
          <w:color w:val="191919"/>
          <w:kern w:val="0"/>
          <w14:ligatures w14:val="none"/>
        </w:rPr>
        <w:t>20%</w:t>
      </w:r>
      <w:r w:rsidR="00F71708" w:rsidRPr="00737E20">
        <w:rPr>
          <w:rFonts w:ascii="Baskerville" w:eastAsia="Times New Roman" w:hAnsi="Baskerville" w:cs="Times New Roman"/>
          <w:color w:val="191919"/>
          <w:kern w:val="0"/>
          <w14:ligatures w14:val="none"/>
        </w:rPr>
        <w:tab/>
      </w:r>
      <w:r w:rsidR="00F71708" w:rsidRPr="00737E20">
        <w:rPr>
          <w:rFonts w:ascii="Baskerville" w:eastAsia="Times New Roman" w:hAnsi="Baskerville" w:cs="Times New Roman"/>
          <w:color w:val="191919"/>
          <w:kern w:val="0"/>
          <w14:ligatures w14:val="none"/>
        </w:rPr>
        <w:tab/>
      </w:r>
      <w:r w:rsidR="00807646" w:rsidRPr="00737E20">
        <w:rPr>
          <w:rFonts w:ascii="Baskerville" w:eastAsia="Times New Roman" w:hAnsi="Baskerville" w:cs="Times New Roman"/>
          <w:color w:val="191919"/>
          <w:kern w:val="0"/>
          <w14:ligatures w14:val="none"/>
        </w:rPr>
        <w:t>Ongoing</w:t>
      </w:r>
    </w:p>
    <w:p w14:paraId="3CBA633E" w14:textId="116947A2" w:rsidR="00807646" w:rsidRPr="00737E20" w:rsidRDefault="00F71708" w:rsidP="00737E20">
      <w:pPr>
        <w:pStyle w:val="ListParagraph"/>
        <w:numPr>
          <w:ilvl w:val="0"/>
          <w:numId w:val="6"/>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Mid-term “check-in”</w:t>
      </w:r>
      <w:r w:rsidRPr="00737E20">
        <w:rPr>
          <w:rFonts w:ascii="Baskerville" w:eastAsia="Times New Roman" w:hAnsi="Baskerville" w:cs="Times New Roman"/>
          <w:color w:val="191919"/>
          <w:kern w:val="0"/>
          <w14:ligatures w14:val="none"/>
        </w:rPr>
        <w:tab/>
      </w:r>
      <w:r w:rsidRPr="00737E20">
        <w:rPr>
          <w:rFonts w:ascii="Baskerville" w:eastAsia="Times New Roman" w:hAnsi="Baskerville" w:cs="Times New Roman"/>
          <w:color w:val="191919"/>
          <w:kern w:val="0"/>
          <w14:ligatures w14:val="none"/>
        </w:rPr>
        <w:tab/>
      </w:r>
      <w:r w:rsidR="00807646" w:rsidRPr="00737E20">
        <w:rPr>
          <w:rFonts w:ascii="Baskerville" w:eastAsia="Times New Roman" w:hAnsi="Baskerville" w:cs="Times New Roman"/>
          <w:color w:val="191919"/>
          <w:kern w:val="0"/>
          <w14:ligatures w14:val="none"/>
        </w:rPr>
        <w:tab/>
      </w:r>
      <w:r w:rsidRPr="00737E20">
        <w:rPr>
          <w:rFonts w:ascii="Baskerville" w:eastAsia="Times New Roman" w:hAnsi="Baskerville" w:cs="Times New Roman"/>
          <w:color w:val="191919"/>
          <w:kern w:val="0"/>
          <w14:ligatures w14:val="none"/>
        </w:rPr>
        <w:t>10%</w:t>
      </w:r>
      <w:r w:rsidR="00807646" w:rsidRPr="00737E20">
        <w:rPr>
          <w:rFonts w:ascii="Baskerville" w:eastAsia="Times New Roman" w:hAnsi="Baskerville" w:cs="Times New Roman"/>
          <w:color w:val="191919"/>
          <w:kern w:val="0"/>
          <w14:ligatures w14:val="none"/>
        </w:rPr>
        <w:tab/>
      </w:r>
      <w:r w:rsidR="00807646" w:rsidRPr="00737E20">
        <w:rPr>
          <w:rFonts w:ascii="Baskerville" w:eastAsia="Times New Roman" w:hAnsi="Baskerville" w:cs="Times New Roman"/>
          <w:color w:val="191919"/>
          <w:kern w:val="0"/>
          <w14:ligatures w14:val="none"/>
        </w:rPr>
        <w:tab/>
        <w:t xml:space="preserve">Schedule appt. after winter </w:t>
      </w:r>
      <w:proofErr w:type="gramStart"/>
      <w:r w:rsidR="00807646" w:rsidRPr="00737E20">
        <w:rPr>
          <w:rFonts w:ascii="Baskerville" w:eastAsia="Times New Roman" w:hAnsi="Baskerville" w:cs="Times New Roman"/>
          <w:color w:val="191919"/>
          <w:kern w:val="0"/>
          <w14:ligatures w14:val="none"/>
        </w:rPr>
        <w:t>break</w:t>
      </w:r>
      <w:proofErr w:type="gramEnd"/>
    </w:p>
    <w:p w14:paraId="66086A40" w14:textId="5307872D" w:rsidR="00F71708" w:rsidRPr="00737E20" w:rsidRDefault="00807646" w:rsidP="00737E20">
      <w:pPr>
        <w:pStyle w:val="ListParagraph"/>
        <w:numPr>
          <w:ilvl w:val="0"/>
          <w:numId w:val="6"/>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Field Trip Reflection Paper Outline</w:t>
      </w:r>
      <w:r w:rsidRPr="00737E20">
        <w:rPr>
          <w:rFonts w:ascii="Baskerville" w:eastAsia="Times New Roman" w:hAnsi="Baskerville" w:cs="Times New Roman"/>
          <w:color w:val="191919"/>
          <w:kern w:val="0"/>
          <w14:ligatures w14:val="none"/>
        </w:rPr>
        <w:tab/>
        <w:t>6%</w:t>
      </w:r>
      <w:r w:rsidR="00C35FDF" w:rsidRPr="00737E20">
        <w:rPr>
          <w:rFonts w:ascii="Baskerville" w:eastAsia="Times New Roman" w:hAnsi="Baskerville" w:cs="Times New Roman"/>
          <w:color w:val="191919"/>
          <w:kern w:val="0"/>
          <w14:ligatures w14:val="none"/>
        </w:rPr>
        <w:tab/>
      </w:r>
      <w:r w:rsidR="00C35FDF" w:rsidRPr="00737E20">
        <w:rPr>
          <w:rFonts w:ascii="Baskerville" w:eastAsia="Times New Roman" w:hAnsi="Baskerville" w:cs="Times New Roman"/>
          <w:color w:val="191919"/>
          <w:kern w:val="0"/>
          <w14:ligatures w14:val="none"/>
        </w:rPr>
        <w:tab/>
      </w:r>
      <w:r w:rsidR="007F58EF" w:rsidRPr="00737E20">
        <w:rPr>
          <w:rFonts w:ascii="Baskerville" w:eastAsia="Times New Roman" w:hAnsi="Baskerville" w:cs="Times New Roman"/>
          <w:color w:val="191919"/>
          <w:kern w:val="0"/>
          <w14:ligatures w14:val="none"/>
        </w:rPr>
        <w:t>April 5</w:t>
      </w:r>
    </w:p>
    <w:p w14:paraId="2230631A" w14:textId="4DB27E4F" w:rsidR="002655FA" w:rsidRPr="00737E20" w:rsidRDefault="00443209" w:rsidP="00737E20">
      <w:pPr>
        <w:pStyle w:val="ListParagraph"/>
        <w:numPr>
          <w:ilvl w:val="0"/>
          <w:numId w:val="6"/>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Field Trip Reflection Paper</w:t>
      </w:r>
      <w:r w:rsidRPr="00737E20">
        <w:rPr>
          <w:rFonts w:ascii="Baskerville" w:eastAsia="Times New Roman" w:hAnsi="Baskerville" w:cs="Times New Roman"/>
          <w:color w:val="191919"/>
          <w:kern w:val="0"/>
          <w14:ligatures w14:val="none"/>
        </w:rPr>
        <w:tab/>
      </w:r>
      <w:r w:rsidR="00807646" w:rsidRPr="00737E20">
        <w:rPr>
          <w:rFonts w:ascii="Baskerville" w:eastAsia="Times New Roman" w:hAnsi="Baskerville" w:cs="Times New Roman"/>
          <w:color w:val="191919"/>
          <w:kern w:val="0"/>
          <w14:ligatures w14:val="none"/>
        </w:rPr>
        <w:tab/>
      </w:r>
      <w:r w:rsidR="0072568B" w:rsidRPr="00737E20">
        <w:rPr>
          <w:rFonts w:ascii="Baskerville" w:eastAsia="Times New Roman" w:hAnsi="Baskerville" w:cs="Times New Roman"/>
          <w:color w:val="191919"/>
          <w:kern w:val="0"/>
          <w14:ligatures w14:val="none"/>
        </w:rPr>
        <w:t>30</w:t>
      </w:r>
      <w:r w:rsidRPr="00737E20">
        <w:rPr>
          <w:rFonts w:ascii="Baskerville" w:eastAsia="Times New Roman" w:hAnsi="Baskerville" w:cs="Times New Roman"/>
          <w:color w:val="191919"/>
          <w:kern w:val="0"/>
          <w14:ligatures w14:val="none"/>
        </w:rPr>
        <w:t>%</w:t>
      </w:r>
      <w:r w:rsidR="00C35FDF" w:rsidRPr="00737E20">
        <w:rPr>
          <w:rFonts w:ascii="Baskerville" w:eastAsia="Times New Roman" w:hAnsi="Baskerville" w:cs="Times New Roman"/>
          <w:color w:val="191919"/>
          <w:kern w:val="0"/>
          <w14:ligatures w14:val="none"/>
        </w:rPr>
        <w:tab/>
      </w:r>
      <w:r w:rsidR="00C35FDF" w:rsidRPr="00737E20">
        <w:rPr>
          <w:rFonts w:ascii="Baskerville" w:eastAsia="Times New Roman" w:hAnsi="Baskerville" w:cs="Times New Roman"/>
          <w:color w:val="191919"/>
          <w:kern w:val="0"/>
          <w14:ligatures w14:val="none"/>
        </w:rPr>
        <w:tab/>
        <w:t xml:space="preserve">April </w:t>
      </w:r>
      <w:r w:rsidR="00870E07" w:rsidRPr="00737E20">
        <w:rPr>
          <w:rFonts w:ascii="Baskerville" w:eastAsia="Times New Roman" w:hAnsi="Baskerville" w:cs="Times New Roman"/>
          <w:color w:val="191919"/>
          <w:kern w:val="0"/>
          <w14:ligatures w14:val="none"/>
        </w:rPr>
        <w:t>12</w:t>
      </w:r>
    </w:p>
    <w:p w14:paraId="03CA5AEF" w14:textId="77777777" w:rsidR="00BA64A2" w:rsidRPr="00737E20" w:rsidRDefault="002470F2"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Nearly half of all class time will be spent conducting field visits. </w:t>
      </w:r>
      <w:r w:rsidR="009E5CA2" w:rsidRPr="00737E20">
        <w:rPr>
          <w:rFonts w:ascii="Baskerville" w:eastAsia="Times New Roman" w:hAnsi="Baskerville" w:cs="Times New Roman"/>
          <w:color w:val="191919"/>
          <w:kern w:val="0"/>
          <w14:ligatures w14:val="none"/>
        </w:rPr>
        <w:t xml:space="preserve">Students are expected to come to each field </w:t>
      </w:r>
      <w:r w:rsidR="00392D47" w:rsidRPr="00737E20">
        <w:rPr>
          <w:rFonts w:ascii="Baskerville" w:eastAsia="Times New Roman" w:hAnsi="Baskerville" w:cs="Times New Roman"/>
          <w:color w:val="191919"/>
          <w:kern w:val="0"/>
          <w14:ligatures w14:val="none"/>
        </w:rPr>
        <w:t>visit</w:t>
      </w:r>
      <w:r w:rsidR="009E5CA2" w:rsidRPr="00737E20">
        <w:rPr>
          <w:rFonts w:ascii="Baskerville" w:eastAsia="Times New Roman" w:hAnsi="Baskerville" w:cs="Times New Roman"/>
          <w:color w:val="191919"/>
          <w:kern w:val="0"/>
          <w14:ligatures w14:val="none"/>
        </w:rPr>
        <w:t xml:space="preserve"> having read the required texts and </w:t>
      </w:r>
      <w:r w:rsidR="00392D47" w:rsidRPr="00737E20">
        <w:rPr>
          <w:rFonts w:ascii="Baskerville" w:eastAsia="Times New Roman" w:hAnsi="Baskerville" w:cs="Times New Roman"/>
          <w:color w:val="191919"/>
          <w:kern w:val="0"/>
          <w14:ligatures w14:val="none"/>
        </w:rPr>
        <w:t xml:space="preserve">have prepared </w:t>
      </w:r>
      <w:r w:rsidR="009E5CA2" w:rsidRPr="00737E20">
        <w:rPr>
          <w:rFonts w:ascii="Baskerville" w:eastAsia="Times New Roman" w:hAnsi="Baskerville" w:cs="Times New Roman"/>
          <w:color w:val="191919"/>
          <w:kern w:val="0"/>
          <w14:ligatures w14:val="none"/>
        </w:rPr>
        <w:t xml:space="preserve">several questions ready to ask the person(s) hosting the class. </w:t>
      </w:r>
    </w:p>
    <w:p w14:paraId="1DE58AF4" w14:textId="2057F2C2" w:rsidR="00BA64A2" w:rsidRPr="00737E20" w:rsidRDefault="00BA64A2" w:rsidP="00737E20">
      <w:pPr>
        <w:spacing w:before="100" w:beforeAutospacing="1" w:after="150" w:line="360" w:lineRule="auto"/>
        <w:rPr>
          <w:rFonts w:ascii="Baskerville" w:hAnsi="Baskerville"/>
          <w:color w:val="2D3B45"/>
          <w:shd w:val="clear" w:color="auto" w:fill="FFFFFF"/>
        </w:rPr>
      </w:pPr>
      <w:r w:rsidRPr="00737E20">
        <w:rPr>
          <w:rFonts w:ascii="Baskerville" w:hAnsi="Baskerville"/>
          <w:color w:val="2D3B45"/>
          <w:shd w:val="clear" w:color="auto" w:fill="FFFFFF"/>
        </w:rPr>
        <w:t xml:space="preserve">Late penalties: </w:t>
      </w:r>
      <w:r w:rsidRPr="00737E20">
        <w:rPr>
          <w:rFonts w:ascii="Baskerville" w:hAnsi="Baskerville"/>
          <w:color w:val="2D3B45"/>
          <w:shd w:val="clear" w:color="auto" w:fill="FFFFFF"/>
        </w:rPr>
        <w:t>A late penalty of 5% of the total value of the assignment will be deducted from the grade</w:t>
      </w:r>
      <w:r w:rsidRPr="00737E20">
        <w:rPr>
          <w:rFonts w:ascii="Baskerville" w:hAnsi="Baskerville"/>
          <w:color w:val="2D3B45"/>
        </w:rPr>
        <w:t> </w:t>
      </w:r>
      <w:r w:rsidRPr="00737E20">
        <w:rPr>
          <w:rFonts w:ascii="Baskerville" w:hAnsi="Baskerville"/>
          <w:color w:val="2D3B45"/>
          <w:u w:val="single"/>
        </w:rPr>
        <w:t>per day</w:t>
      </w:r>
      <w:r w:rsidRPr="00737E20">
        <w:rPr>
          <w:rFonts w:ascii="Baskerville" w:hAnsi="Baskerville"/>
          <w:color w:val="2D3B45"/>
        </w:rPr>
        <w:t> </w:t>
      </w:r>
      <w:r w:rsidRPr="00737E20">
        <w:rPr>
          <w:rFonts w:ascii="Baskerville" w:hAnsi="Baskerville"/>
          <w:color w:val="2D3B45"/>
          <w:shd w:val="clear" w:color="auto" w:fill="FFFFFF"/>
        </w:rPr>
        <w:t>for late work (including weekend days).  Extensions will be granted in the case of illness or other emergencies, with appropriate documentation.  If you require accommodation for a disability or long-term illness, or have any accessibility concerns about the course, the classroom or course materials, please contact Accessibility Services as soon as possible at</w:t>
      </w:r>
    </w:p>
    <w:p w14:paraId="5A8CB3E3" w14:textId="2BCA83C0" w:rsidR="00BA64A2" w:rsidRPr="00737E20" w:rsidRDefault="00BA64A2" w:rsidP="00737E20">
      <w:pPr>
        <w:spacing w:before="100" w:beforeAutospacing="1" w:after="150" w:line="360" w:lineRule="auto"/>
        <w:rPr>
          <w:rFonts w:ascii="Baskerville" w:hAnsi="Baskerville"/>
          <w:color w:val="2D3B45"/>
        </w:rPr>
      </w:pPr>
      <w:r w:rsidRPr="00737E20">
        <w:rPr>
          <w:rFonts w:ascii="Baskerville" w:hAnsi="Baskerville"/>
          <w:color w:val="2D3B45"/>
          <w:shd w:val="clear" w:color="auto" w:fill="FFFFFF"/>
        </w:rPr>
        <w:t xml:space="preserve">Contesting Grades: </w:t>
      </w:r>
      <w:r w:rsidRPr="00737E20">
        <w:rPr>
          <w:rFonts w:ascii="Baskerville" w:hAnsi="Baskerville"/>
          <w:color w:val="2D3B45"/>
          <w:shd w:val="clear" w:color="auto" w:fill="FFFFFF"/>
        </w:rPr>
        <w:t xml:space="preserve">A student may contest their grade only under the following conditions: </w:t>
      </w:r>
      <w:proofErr w:type="spellStart"/>
      <w:r w:rsidRPr="00737E20">
        <w:rPr>
          <w:rFonts w:ascii="Baskerville" w:hAnsi="Baskerville"/>
          <w:color w:val="2D3B45"/>
          <w:shd w:val="clear" w:color="auto" w:fill="FFFFFF"/>
        </w:rPr>
        <w:t>i</w:t>
      </w:r>
      <w:proofErr w:type="spellEnd"/>
      <w:r w:rsidRPr="00737E20">
        <w:rPr>
          <w:rFonts w:ascii="Baskerville" w:hAnsi="Baskerville"/>
          <w:color w:val="2D3B45"/>
          <w:shd w:val="clear" w:color="auto" w:fill="FFFFFF"/>
        </w:rPr>
        <w:t xml:space="preserve">) they have waited at least 24 hours from the time they received their grade, and no later than two weeks. Please do not contact the </w:t>
      </w:r>
      <w:r w:rsidRPr="00737E20">
        <w:rPr>
          <w:rFonts w:ascii="Baskerville" w:hAnsi="Baskerville"/>
          <w:color w:val="2D3B45"/>
          <w:shd w:val="clear" w:color="auto" w:fill="FFFFFF"/>
        </w:rPr>
        <w:t xml:space="preserve">instructor </w:t>
      </w:r>
      <w:r w:rsidRPr="00737E20">
        <w:rPr>
          <w:rFonts w:ascii="Baskerville" w:hAnsi="Baskerville"/>
          <w:color w:val="2D3B45"/>
          <w:shd w:val="clear" w:color="auto" w:fill="FFFFFF"/>
        </w:rPr>
        <w:t>immediately after receiving a grade; ii) they have read</w:t>
      </w:r>
      <w:r w:rsidRPr="00737E20">
        <w:rPr>
          <w:rStyle w:val="apple-converted-space"/>
          <w:rFonts w:ascii="Baskerville" w:hAnsi="Baskerville"/>
          <w:color w:val="2D3B45"/>
          <w:shd w:val="clear" w:color="auto" w:fill="FFFFFF"/>
        </w:rPr>
        <w:t> </w:t>
      </w:r>
      <w:r w:rsidRPr="00737E20">
        <w:rPr>
          <w:rStyle w:val="Emphasis"/>
          <w:rFonts w:ascii="Baskerville" w:hAnsi="Baskerville"/>
          <w:b/>
          <w:bCs/>
          <w:color w:val="2D3B45"/>
        </w:rPr>
        <w:t>in detail</w:t>
      </w:r>
      <w:r w:rsidRPr="00737E20">
        <w:rPr>
          <w:rStyle w:val="apple-converted-space"/>
          <w:rFonts w:ascii="Baskerville" w:hAnsi="Baskerville"/>
          <w:color w:val="2D3B45"/>
          <w:shd w:val="clear" w:color="auto" w:fill="FFFFFF"/>
        </w:rPr>
        <w:t> </w:t>
      </w:r>
      <w:r w:rsidRPr="00737E20">
        <w:rPr>
          <w:rFonts w:ascii="Baskerville" w:hAnsi="Baskerville"/>
          <w:color w:val="2D3B45"/>
          <w:shd w:val="clear" w:color="auto" w:fill="FFFFFF"/>
        </w:rPr>
        <w:t xml:space="preserve">all comments and corrections by the </w:t>
      </w:r>
      <w:r w:rsidRPr="00737E20">
        <w:rPr>
          <w:rFonts w:ascii="Baskerville" w:hAnsi="Baskerville"/>
          <w:color w:val="2D3B45"/>
          <w:shd w:val="clear" w:color="auto" w:fill="FFFFFF"/>
        </w:rPr>
        <w:t>instructor</w:t>
      </w:r>
      <w:r w:rsidRPr="00737E20">
        <w:rPr>
          <w:rFonts w:ascii="Baskerville" w:hAnsi="Baskerville"/>
          <w:color w:val="2D3B45"/>
          <w:shd w:val="clear" w:color="auto" w:fill="FFFFFF"/>
        </w:rPr>
        <w:t>; iii) they describe in writing the specific reason(s) why they believe the grade is unjustified.</w:t>
      </w:r>
      <w:r w:rsidRPr="00737E20">
        <w:rPr>
          <w:rStyle w:val="apple-converted-space"/>
          <w:rFonts w:ascii="Baskerville" w:hAnsi="Baskerville"/>
          <w:color w:val="2D3B45"/>
          <w:shd w:val="clear" w:color="auto" w:fill="FFFFFF"/>
        </w:rPr>
        <w:t> </w:t>
      </w:r>
      <w:r w:rsidRPr="00737E20">
        <w:rPr>
          <w:rStyle w:val="Strong"/>
          <w:rFonts w:ascii="Baskerville" w:hAnsi="Baskerville"/>
          <w:color w:val="2D3B45"/>
        </w:rPr>
        <w:t xml:space="preserve">This must include reference to the assignment instructions, the assignment rubric, as well as the </w:t>
      </w:r>
      <w:r w:rsidRPr="00737E20">
        <w:rPr>
          <w:rStyle w:val="Strong"/>
          <w:rFonts w:ascii="Baskerville" w:hAnsi="Baskerville"/>
          <w:color w:val="2D3B45"/>
        </w:rPr>
        <w:t>instructor’s</w:t>
      </w:r>
      <w:r w:rsidRPr="00737E20">
        <w:rPr>
          <w:rStyle w:val="Strong"/>
          <w:rFonts w:ascii="Baskerville" w:hAnsi="Baskerville"/>
          <w:color w:val="2D3B45"/>
        </w:rPr>
        <w:t xml:space="preserve"> comments;</w:t>
      </w:r>
      <w:r w:rsidRPr="00737E20">
        <w:rPr>
          <w:rStyle w:val="apple-converted-space"/>
          <w:rFonts w:ascii="Baskerville" w:hAnsi="Baskerville"/>
          <w:b/>
          <w:bCs/>
          <w:color w:val="2D3B45"/>
        </w:rPr>
        <w:t> </w:t>
      </w:r>
      <w:r w:rsidRPr="00737E20">
        <w:rPr>
          <w:rFonts w:ascii="Baskerville" w:hAnsi="Baskerville"/>
          <w:color w:val="2D3B45"/>
          <w:shd w:val="clear" w:color="auto" w:fill="FFFFFF"/>
        </w:rPr>
        <w:t>iv)</w:t>
      </w:r>
      <w:r w:rsidRPr="00737E20">
        <w:rPr>
          <w:rStyle w:val="apple-converted-space"/>
          <w:rFonts w:ascii="Baskerville" w:hAnsi="Baskerville"/>
          <w:b/>
          <w:bCs/>
          <w:color w:val="2D3B45"/>
        </w:rPr>
        <w:t> </w:t>
      </w:r>
      <w:r w:rsidRPr="00737E20">
        <w:rPr>
          <w:rFonts w:ascii="Baskerville" w:hAnsi="Baskerville"/>
          <w:color w:val="2D3B45"/>
          <w:shd w:val="clear" w:color="auto" w:fill="FFFFFF"/>
        </w:rPr>
        <w:t xml:space="preserve">they send this description in a cordial email to the </w:t>
      </w:r>
      <w:r w:rsidRPr="00737E20">
        <w:rPr>
          <w:rFonts w:ascii="Baskerville" w:hAnsi="Baskerville"/>
          <w:color w:val="2D3B45"/>
          <w:shd w:val="clear" w:color="auto" w:fill="FFFFFF"/>
        </w:rPr>
        <w:t>instructor</w:t>
      </w:r>
      <w:r w:rsidRPr="00737E20">
        <w:rPr>
          <w:rFonts w:ascii="Baskerville" w:hAnsi="Baskerville"/>
          <w:color w:val="2D3B45"/>
          <w:shd w:val="clear" w:color="auto" w:fill="FFFFFF"/>
        </w:rPr>
        <w:t xml:space="preserve"> stat</w:t>
      </w:r>
      <w:r w:rsidRPr="00737E20">
        <w:rPr>
          <w:rFonts w:ascii="Baskerville" w:hAnsi="Baskerville"/>
          <w:color w:val="2D3B45"/>
          <w:shd w:val="clear" w:color="auto" w:fill="FFFFFF"/>
        </w:rPr>
        <w:t>ing</w:t>
      </w:r>
      <w:r w:rsidRPr="00737E20">
        <w:rPr>
          <w:rFonts w:ascii="Baskerville" w:hAnsi="Baskerville"/>
          <w:color w:val="2D3B45"/>
          <w:shd w:val="clear" w:color="auto" w:fill="FFFFFF"/>
        </w:rPr>
        <w:t xml:space="preserve"> their request for a second evaluation. </w:t>
      </w:r>
      <w:r w:rsidRPr="00737E20">
        <w:rPr>
          <w:rFonts w:ascii="Baskerville" w:hAnsi="Baskerville"/>
          <w:color w:val="2D3B45"/>
          <w:shd w:val="clear" w:color="auto" w:fill="FFFFFF"/>
        </w:rPr>
        <w:t>I will</w:t>
      </w:r>
      <w:r w:rsidRPr="00737E20">
        <w:rPr>
          <w:rFonts w:ascii="Baskerville" w:hAnsi="Baskerville"/>
          <w:color w:val="2D3B45"/>
          <w:shd w:val="clear" w:color="auto" w:fill="FFFFFF"/>
        </w:rPr>
        <w:t xml:space="preserve"> respond to the request within an appropriate time frame.</w:t>
      </w:r>
      <w:r w:rsidRPr="00737E20">
        <w:rPr>
          <w:rFonts w:ascii="Baskerville" w:hAnsi="Baskerville"/>
          <w:color w:val="2D3B45"/>
        </w:rPr>
        <w:t> </w:t>
      </w:r>
    </w:p>
    <w:p w14:paraId="66AFDE92" w14:textId="3F20709B" w:rsidR="00755359" w:rsidRPr="00737E20" w:rsidRDefault="007F58EF" w:rsidP="00737E20">
      <w:pPr>
        <w:spacing w:before="100" w:beforeAutospacing="1" w:after="150" w:line="360" w:lineRule="auto"/>
        <w:rPr>
          <w:rFonts w:ascii="Baskerville" w:eastAsia="Times New Roman" w:hAnsi="Baskerville" w:cs="Times New Roman"/>
          <w:b/>
          <w:bCs/>
          <w:i/>
          <w:iCs/>
          <w:color w:val="191919"/>
          <w:kern w:val="0"/>
          <w14:ligatures w14:val="none"/>
        </w:rPr>
      </w:pPr>
      <w:r w:rsidRPr="00737E20">
        <w:rPr>
          <w:rFonts w:ascii="Baskerville" w:eastAsia="Times New Roman" w:hAnsi="Baskerville" w:cs="Times New Roman"/>
          <w:b/>
          <w:bCs/>
          <w:i/>
          <w:iCs/>
          <w:color w:val="191919"/>
          <w:kern w:val="0"/>
          <w14:ligatures w14:val="none"/>
        </w:rPr>
        <w:t xml:space="preserve">1 - </w:t>
      </w:r>
      <w:r w:rsidR="006879B7" w:rsidRPr="00737E20">
        <w:rPr>
          <w:rFonts w:ascii="Baskerville" w:eastAsia="Times New Roman" w:hAnsi="Baskerville" w:cs="Times New Roman"/>
          <w:b/>
          <w:bCs/>
          <w:i/>
          <w:iCs/>
          <w:color w:val="191919"/>
          <w:kern w:val="0"/>
          <w14:ligatures w14:val="none"/>
        </w:rPr>
        <w:t>Participation</w:t>
      </w:r>
      <w:r w:rsidR="00755359" w:rsidRPr="00737E20">
        <w:rPr>
          <w:rFonts w:ascii="Baskerville" w:eastAsia="Times New Roman" w:hAnsi="Baskerville" w:cs="Times New Roman"/>
          <w:b/>
          <w:bCs/>
          <w:i/>
          <w:iCs/>
          <w:color w:val="191919"/>
          <w:kern w:val="0"/>
          <w14:ligatures w14:val="none"/>
        </w:rPr>
        <w:t xml:space="preserve"> </w:t>
      </w:r>
      <w:r w:rsidR="006879B7" w:rsidRPr="00737E20">
        <w:rPr>
          <w:rFonts w:ascii="Baskerville" w:eastAsia="Times New Roman" w:hAnsi="Baskerville" w:cs="Times New Roman"/>
          <w:b/>
          <w:bCs/>
          <w:i/>
          <w:iCs/>
          <w:color w:val="191919"/>
          <w:kern w:val="0"/>
          <w14:ligatures w14:val="none"/>
        </w:rPr>
        <w:t>(2</w:t>
      </w:r>
      <w:r w:rsidR="00870E07" w:rsidRPr="00737E20">
        <w:rPr>
          <w:rFonts w:ascii="Baskerville" w:eastAsia="Times New Roman" w:hAnsi="Baskerville" w:cs="Times New Roman"/>
          <w:b/>
          <w:bCs/>
          <w:i/>
          <w:iCs/>
          <w:color w:val="191919"/>
          <w:kern w:val="0"/>
          <w14:ligatures w14:val="none"/>
        </w:rPr>
        <w:t>4</w:t>
      </w:r>
      <w:r w:rsidR="006879B7" w:rsidRPr="00737E20">
        <w:rPr>
          <w:rFonts w:ascii="Baskerville" w:eastAsia="Times New Roman" w:hAnsi="Baskerville" w:cs="Times New Roman"/>
          <w:b/>
          <w:bCs/>
          <w:i/>
          <w:iCs/>
          <w:color w:val="191919"/>
          <w:kern w:val="0"/>
          <w14:ligatures w14:val="none"/>
        </w:rPr>
        <w:t>%</w:t>
      </w:r>
      <w:r w:rsidR="00755359" w:rsidRPr="00737E20">
        <w:rPr>
          <w:rFonts w:ascii="Baskerville" w:eastAsia="Times New Roman" w:hAnsi="Baskerville" w:cs="Times New Roman"/>
          <w:b/>
          <w:bCs/>
          <w:i/>
          <w:iCs/>
          <w:color w:val="191919"/>
          <w:kern w:val="0"/>
          <w14:ligatures w14:val="none"/>
        </w:rPr>
        <w:t xml:space="preserve">): </w:t>
      </w:r>
    </w:p>
    <w:p w14:paraId="1BDE68CE" w14:textId="768BA7C3" w:rsidR="006879B7" w:rsidRPr="00737E20" w:rsidRDefault="006879B7"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Participation is mandatory for each field visit and in-person class. </w:t>
      </w:r>
    </w:p>
    <w:p w14:paraId="6C8A3612" w14:textId="0C710AE7" w:rsidR="00807646" w:rsidRPr="00737E20" w:rsidRDefault="00807646" w:rsidP="00737E20">
      <w:pPr>
        <w:spacing w:before="100" w:beforeAutospacing="1" w:after="150" w:line="360" w:lineRule="auto"/>
        <w:rPr>
          <w:rFonts w:ascii="Baskerville" w:hAnsi="Baskerville"/>
          <w:color w:val="2D3B45"/>
        </w:rPr>
      </w:pPr>
      <w:r w:rsidRPr="00737E20">
        <w:rPr>
          <w:rFonts w:ascii="Baskerville" w:hAnsi="Baskerville"/>
          <w:color w:val="2D3B45"/>
        </w:rPr>
        <w:lastRenderedPageBreak/>
        <w:t xml:space="preserve">As this is a fourth-year seminar class students are expected to come to class prepared to discuss the weekly content. I will spend some time in class lecturing, but </w:t>
      </w:r>
      <w:proofErr w:type="gramStart"/>
      <w:r w:rsidRPr="00737E20">
        <w:rPr>
          <w:rFonts w:ascii="Baskerville" w:hAnsi="Baskerville"/>
          <w:color w:val="2D3B45"/>
        </w:rPr>
        <w:t>the majority of</w:t>
      </w:r>
      <w:proofErr w:type="gramEnd"/>
      <w:r w:rsidRPr="00737E20">
        <w:rPr>
          <w:rFonts w:ascii="Baskerville" w:hAnsi="Baskerville"/>
          <w:color w:val="2D3B45"/>
        </w:rPr>
        <w:t xml:space="preserve"> class time will provide </w:t>
      </w:r>
      <w:r w:rsidR="00755359" w:rsidRPr="00737E20">
        <w:rPr>
          <w:rFonts w:ascii="Baskerville" w:hAnsi="Baskerville"/>
          <w:color w:val="2D3B45"/>
        </w:rPr>
        <w:t>you, the student, with the opportunity to put into words your thoughts about the issues and concepts</w:t>
      </w:r>
      <w:r w:rsidR="00755359" w:rsidRPr="00737E20">
        <w:rPr>
          <w:rStyle w:val="apple-converted-space"/>
          <w:rFonts w:ascii="Baskerville" w:hAnsi="Baskerville"/>
          <w:color w:val="2D3B45"/>
        </w:rPr>
        <w:t> </w:t>
      </w:r>
      <w:r w:rsidR="00755359" w:rsidRPr="00737E20">
        <w:rPr>
          <w:rFonts w:ascii="Baskerville" w:hAnsi="Baskerville"/>
          <w:color w:val="2D3B45"/>
        </w:rPr>
        <w:t>presented</w:t>
      </w:r>
      <w:r w:rsidR="00755359" w:rsidRPr="00737E20">
        <w:rPr>
          <w:rStyle w:val="apple-converted-space"/>
          <w:rFonts w:ascii="Baskerville" w:hAnsi="Baskerville"/>
          <w:color w:val="2D3B45"/>
        </w:rPr>
        <w:t> </w:t>
      </w:r>
      <w:r w:rsidR="00755359" w:rsidRPr="00737E20">
        <w:rPr>
          <w:rFonts w:ascii="Baskerville" w:hAnsi="Baskerville"/>
          <w:color w:val="2D3B45"/>
        </w:rPr>
        <w:t xml:space="preserve">in the readings, lectures, and </w:t>
      </w:r>
      <w:r w:rsidR="005D45AD">
        <w:rPr>
          <w:rFonts w:ascii="Baskerville" w:hAnsi="Baskerville"/>
          <w:color w:val="2D3B45"/>
        </w:rPr>
        <w:t>field visits</w:t>
      </w:r>
      <w:r w:rsidR="00755359" w:rsidRPr="00737E20">
        <w:rPr>
          <w:rFonts w:ascii="Baskerville" w:hAnsi="Baskerville"/>
          <w:color w:val="2D3B45"/>
        </w:rPr>
        <w:t>.  It is also a space where you are free to ask questions to clarify course content</w:t>
      </w:r>
      <w:r w:rsidR="00755359" w:rsidRPr="00737E20">
        <w:rPr>
          <w:rStyle w:val="apple-converted-space"/>
          <w:rFonts w:ascii="Baskerville" w:hAnsi="Baskerville"/>
          <w:color w:val="2D3B45"/>
        </w:rPr>
        <w:t> </w:t>
      </w:r>
      <w:r w:rsidR="00755359" w:rsidRPr="00737E20">
        <w:rPr>
          <w:rFonts w:ascii="Baskerville" w:hAnsi="Baskerville"/>
          <w:color w:val="2D3B45"/>
        </w:rPr>
        <w:t>and</w:t>
      </w:r>
      <w:r w:rsidR="00755359" w:rsidRPr="00737E20">
        <w:rPr>
          <w:rStyle w:val="apple-converted-space"/>
          <w:rFonts w:ascii="Baskerville" w:hAnsi="Baskerville"/>
          <w:color w:val="2D3B45"/>
        </w:rPr>
        <w:t> </w:t>
      </w:r>
      <w:r w:rsidR="00755359" w:rsidRPr="00737E20">
        <w:rPr>
          <w:rFonts w:ascii="Baskerville" w:hAnsi="Baskerville"/>
          <w:color w:val="2D3B45"/>
        </w:rPr>
        <w:t>assignment instructions. </w:t>
      </w:r>
    </w:p>
    <w:p w14:paraId="1ED675D9" w14:textId="5CF7E979" w:rsidR="00755359" w:rsidRPr="00737E20" w:rsidRDefault="00755359" w:rsidP="00737E20">
      <w:pPr>
        <w:spacing w:before="180" w:after="180" w:line="360" w:lineRule="auto"/>
        <w:rPr>
          <w:rFonts w:ascii="Baskerville" w:eastAsia="Times New Roman" w:hAnsi="Baskerville" w:cs="Times New Roman"/>
          <w:color w:val="2D3B45"/>
          <w:kern w:val="0"/>
          <w14:ligatures w14:val="none"/>
        </w:rPr>
      </w:pPr>
      <w:r w:rsidRPr="00737E20">
        <w:rPr>
          <w:rFonts w:ascii="Baskerville" w:eastAsia="Times New Roman" w:hAnsi="Baskerville" w:cs="Times New Roman"/>
          <w:color w:val="2D3B45"/>
          <w:kern w:val="0"/>
          <w14:ligatures w14:val="none"/>
        </w:rPr>
        <w:t>Please note there will be no class on: </w:t>
      </w:r>
    </w:p>
    <w:p w14:paraId="2473D0EA" w14:textId="7B410761" w:rsidR="00755359" w:rsidRPr="00737E20" w:rsidRDefault="00755359" w:rsidP="00737E20">
      <w:pPr>
        <w:numPr>
          <w:ilvl w:val="0"/>
          <w:numId w:val="9"/>
        </w:numPr>
        <w:spacing w:before="100" w:beforeAutospacing="1" w:after="100" w:afterAutospacing="1" w:line="360" w:lineRule="auto"/>
        <w:ind w:left="1095"/>
        <w:rPr>
          <w:rFonts w:ascii="Baskerville" w:eastAsia="Times New Roman" w:hAnsi="Baskerville" w:cs="Times New Roman"/>
          <w:color w:val="2D3B45"/>
          <w:kern w:val="0"/>
          <w14:ligatures w14:val="none"/>
        </w:rPr>
      </w:pPr>
      <w:r w:rsidRPr="00737E20">
        <w:rPr>
          <w:rFonts w:ascii="Baskerville" w:eastAsia="Times New Roman" w:hAnsi="Baskerville" w:cs="Times New Roman"/>
          <w:color w:val="2D3B45"/>
          <w:kern w:val="0"/>
          <w14:ligatures w14:val="none"/>
        </w:rPr>
        <w:t>Feb 23 (</w:t>
      </w:r>
      <w:r w:rsidR="00807646" w:rsidRPr="00737E20">
        <w:rPr>
          <w:rFonts w:ascii="Baskerville" w:eastAsia="Times New Roman" w:hAnsi="Baskerville" w:cs="Times New Roman"/>
          <w:color w:val="2D3B45"/>
          <w:kern w:val="0"/>
          <w14:ligatures w14:val="none"/>
        </w:rPr>
        <w:t>Winter</w:t>
      </w:r>
      <w:r w:rsidRPr="00737E20">
        <w:rPr>
          <w:rFonts w:ascii="Baskerville" w:eastAsia="Times New Roman" w:hAnsi="Baskerville" w:cs="Times New Roman"/>
          <w:color w:val="2D3B45"/>
          <w:kern w:val="0"/>
          <w14:ligatures w14:val="none"/>
        </w:rPr>
        <w:t xml:space="preserve"> Break) </w:t>
      </w:r>
    </w:p>
    <w:p w14:paraId="49F99CDD" w14:textId="53F53956" w:rsidR="00807646" w:rsidRPr="00737E20" w:rsidRDefault="00755359" w:rsidP="00737E20">
      <w:pPr>
        <w:spacing w:before="180" w:after="180" w:line="360" w:lineRule="auto"/>
        <w:rPr>
          <w:rFonts w:ascii="Baskerville" w:eastAsia="Times New Roman" w:hAnsi="Baskerville" w:cs="Times New Roman"/>
          <w:b/>
          <w:bCs/>
          <w:color w:val="2D3B45"/>
          <w:kern w:val="0"/>
          <w14:ligatures w14:val="none"/>
        </w:rPr>
      </w:pPr>
      <w:r w:rsidRPr="00737E20">
        <w:rPr>
          <w:rFonts w:ascii="Baskerville" w:eastAsia="Times New Roman" w:hAnsi="Baskerville" w:cs="Times New Roman"/>
          <w:color w:val="2D3B45"/>
          <w:kern w:val="0"/>
          <w14:ligatures w14:val="none"/>
        </w:rPr>
        <w:t>You will spend a significant amount of time reading, preparing, attending, and engaging in class. As such, participation is worth 2</w:t>
      </w:r>
      <w:r w:rsidR="00807646" w:rsidRPr="00737E20">
        <w:rPr>
          <w:rFonts w:ascii="Baskerville" w:eastAsia="Times New Roman" w:hAnsi="Baskerville" w:cs="Times New Roman"/>
          <w:color w:val="2D3B45"/>
          <w:kern w:val="0"/>
          <w14:ligatures w14:val="none"/>
        </w:rPr>
        <w:t>4</w:t>
      </w:r>
      <w:r w:rsidRPr="00737E20">
        <w:rPr>
          <w:rFonts w:ascii="Baskerville" w:eastAsia="Times New Roman" w:hAnsi="Baskerville" w:cs="Times New Roman"/>
          <w:color w:val="2D3B45"/>
          <w:kern w:val="0"/>
          <w14:ligatures w14:val="none"/>
        </w:rPr>
        <w:t>% of your final grade, and attendance is mandatory</w:t>
      </w:r>
      <w:r w:rsidR="00807646" w:rsidRPr="00737E20">
        <w:rPr>
          <w:rFonts w:ascii="Baskerville" w:eastAsia="Times New Roman" w:hAnsi="Baskerville" w:cs="Times New Roman"/>
          <w:color w:val="2D3B45"/>
          <w:kern w:val="0"/>
          <w14:ligatures w14:val="none"/>
        </w:rPr>
        <w:t xml:space="preserve"> (2% per class and field visit)</w:t>
      </w:r>
      <w:r w:rsidRPr="00737E20">
        <w:rPr>
          <w:rFonts w:ascii="Baskerville" w:eastAsia="Times New Roman" w:hAnsi="Baskerville" w:cs="Times New Roman"/>
          <w:color w:val="2D3B45"/>
          <w:kern w:val="0"/>
          <w14:ligatures w14:val="none"/>
        </w:rPr>
        <w:t>. Half of th</w:t>
      </w:r>
      <w:r w:rsidR="005D45AD">
        <w:rPr>
          <w:rFonts w:ascii="Baskerville" w:eastAsia="Times New Roman" w:hAnsi="Baskerville" w:cs="Times New Roman"/>
          <w:color w:val="2D3B45"/>
          <w:kern w:val="0"/>
          <w14:ligatures w14:val="none"/>
        </w:rPr>
        <w:t>is</w:t>
      </w:r>
      <w:r w:rsidRPr="00737E20">
        <w:rPr>
          <w:rFonts w:ascii="Baskerville" w:eastAsia="Times New Roman" w:hAnsi="Baskerville" w:cs="Times New Roman"/>
          <w:color w:val="2D3B45"/>
          <w:kern w:val="0"/>
          <w14:ligatures w14:val="none"/>
        </w:rPr>
        <w:t xml:space="preserve"> is based solely on attendance</w:t>
      </w:r>
      <w:r w:rsidR="005D45AD">
        <w:rPr>
          <w:rFonts w:ascii="Baskerville" w:eastAsia="Times New Roman" w:hAnsi="Baskerville" w:cs="Times New Roman"/>
          <w:color w:val="2D3B45"/>
          <w:kern w:val="0"/>
          <w14:ligatures w14:val="none"/>
        </w:rPr>
        <w:t xml:space="preserve"> (12%).</w:t>
      </w:r>
      <w:r w:rsidR="00807646" w:rsidRPr="00737E20">
        <w:rPr>
          <w:rFonts w:ascii="Baskerville" w:eastAsia="Times New Roman" w:hAnsi="Baskerville" w:cs="Times New Roman"/>
          <w:color w:val="2D3B45"/>
          <w:kern w:val="0"/>
          <w14:ligatures w14:val="none"/>
        </w:rPr>
        <w:t xml:space="preserve"> </w:t>
      </w:r>
      <w:r w:rsidR="005D45AD">
        <w:rPr>
          <w:rFonts w:ascii="Baskerville" w:eastAsia="Times New Roman" w:hAnsi="Baskerville" w:cs="Times New Roman"/>
          <w:color w:val="2D3B45"/>
          <w:kern w:val="0"/>
          <w14:ligatures w14:val="none"/>
        </w:rPr>
        <w:t>T</w:t>
      </w:r>
      <w:r w:rsidRPr="00737E20">
        <w:rPr>
          <w:rFonts w:ascii="Baskerville" w:eastAsia="Times New Roman" w:hAnsi="Baskerville" w:cs="Times New Roman"/>
          <w:color w:val="2D3B45"/>
          <w:kern w:val="0"/>
          <w14:ligatures w14:val="none"/>
        </w:rPr>
        <w:t>he other half (</w:t>
      </w:r>
      <w:r w:rsidR="00807646" w:rsidRPr="00737E20">
        <w:rPr>
          <w:rFonts w:ascii="Baskerville" w:eastAsia="Times New Roman" w:hAnsi="Baskerville" w:cs="Times New Roman"/>
          <w:color w:val="2D3B45"/>
          <w:kern w:val="0"/>
          <w14:ligatures w14:val="none"/>
        </w:rPr>
        <w:t>12</w:t>
      </w:r>
      <w:r w:rsidRPr="00737E20">
        <w:rPr>
          <w:rFonts w:ascii="Baskerville" w:eastAsia="Times New Roman" w:hAnsi="Baskerville" w:cs="Times New Roman"/>
          <w:color w:val="2D3B45"/>
          <w:kern w:val="0"/>
          <w14:ligatures w14:val="none"/>
        </w:rPr>
        <w:t xml:space="preserve">%) is based on the quality of your participation during the </w:t>
      </w:r>
      <w:r w:rsidR="00807646" w:rsidRPr="00737E20">
        <w:rPr>
          <w:rFonts w:ascii="Baskerville" w:eastAsia="Times New Roman" w:hAnsi="Baskerville" w:cs="Times New Roman"/>
          <w:color w:val="2D3B45"/>
          <w:kern w:val="0"/>
          <w14:ligatures w14:val="none"/>
        </w:rPr>
        <w:t>classes</w:t>
      </w:r>
      <w:r w:rsidRPr="00737E20">
        <w:rPr>
          <w:rFonts w:ascii="Baskerville" w:eastAsia="Times New Roman" w:hAnsi="Baskerville" w:cs="Times New Roman"/>
          <w:color w:val="2D3B45"/>
          <w:kern w:val="0"/>
          <w14:ligatures w14:val="none"/>
        </w:rPr>
        <w:t xml:space="preserve"> and field visits.  I will provide the participation portion of your grade at the end of the term, based on your overall participation. If you are worried about </w:t>
      </w:r>
      <w:r w:rsidR="00807646" w:rsidRPr="00737E20">
        <w:rPr>
          <w:rFonts w:ascii="Baskerville" w:eastAsia="Times New Roman" w:hAnsi="Baskerville" w:cs="Times New Roman"/>
          <w:color w:val="2D3B45"/>
          <w:kern w:val="0"/>
          <w14:ligatures w14:val="none"/>
        </w:rPr>
        <w:t>your</w:t>
      </w:r>
      <w:r w:rsidRPr="00737E20">
        <w:rPr>
          <w:rFonts w:ascii="Baskerville" w:eastAsia="Times New Roman" w:hAnsi="Baskerville" w:cs="Times New Roman"/>
          <w:color w:val="2D3B45"/>
          <w:kern w:val="0"/>
          <w14:ligatures w14:val="none"/>
        </w:rPr>
        <w:t xml:space="preserve"> participation grade or wish to get a sense of how you are doing</w:t>
      </w:r>
      <w:r w:rsidR="00807646" w:rsidRPr="00737E20">
        <w:rPr>
          <w:rFonts w:ascii="Baskerville" w:eastAsia="Times New Roman" w:hAnsi="Baskerville" w:cs="Times New Roman"/>
          <w:color w:val="2D3B45"/>
          <w:kern w:val="0"/>
          <w14:ligatures w14:val="none"/>
        </w:rPr>
        <w:t xml:space="preserve"> throughout the term</w:t>
      </w:r>
      <w:r w:rsidRPr="00737E20">
        <w:rPr>
          <w:rFonts w:ascii="Baskerville" w:eastAsia="Times New Roman" w:hAnsi="Baskerville" w:cs="Times New Roman"/>
          <w:color w:val="2D3B45"/>
          <w:kern w:val="0"/>
          <w14:ligatures w14:val="none"/>
        </w:rPr>
        <w:t>, I suggest you meet with me during office hours.</w:t>
      </w:r>
      <w:r w:rsidRPr="00737E20">
        <w:rPr>
          <w:rFonts w:ascii="Baskerville" w:eastAsia="Times New Roman" w:hAnsi="Baskerville" w:cs="Times New Roman"/>
          <w:b/>
          <w:bCs/>
          <w:color w:val="2D3B45"/>
          <w:kern w:val="0"/>
          <w14:ligatures w14:val="none"/>
        </w:rPr>
        <w:t> </w:t>
      </w:r>
    </w:p>
    <w:p w14:paraId="21FB5568" w14:textId="2CCB3558" w:rsidR="00807646" w:rsidRPr="00737E20" w:rsidRDefault="00755359" w:rsidP="00737E20">
      <w:pPr>
        <w:spacing w:before="180" w:after="180" w:line="360" w:lineRule="auto"/>
        <w:rPr>
          <w:rFonts w:ascii="Baskerville" w:eastAsia="Times New Roman" w:hAnsi="Baskerville" w:cs="Times New Roman"/>
          <w:color w:val="2D3B45"/>
          <w:kern w:val="0"/>
          <w14:ligatures w14:val="none"/>
        </w:rPr>
      </w:pPr>
      <w:r w:rsidRPr="00737E20">
        <w:rPr>
          <w:rFonts w:ascii="Baskerville" w:eastAsia="Times New Roman" w:hAnsi="Baskerville" w:cs="Times New Roman"/>
          <w:color w:val="2D3B45"/>
          <w:kern w:val="0"/>
          <w14:ligatures w14:val="none"/>
        </w:rPr>
        <w:t>Please review the participation rubric on Brightspace</w:t>
      </w:r>
      <w:r w:rsidR="00BA64A2" w:rsidRPr="00737E20">
        <w:rPr>
          <w:rFonts w:ascii="Baskerville" w:eastAsia="Times New Roman" w:hAnsi="Baskerville" w:cs="Times New Roman"/>
          <w:color w:val="2D3B45"/>
          <w:kern w:val="0"/>
          <w14:ligatures w14:val="none"/>
        </w:rPr>
        <w:t>.</w:t>
      </w:r>
    </w:p>
    <w:p w14:paraId="4E538E6C" w14:textId="16DA1550" w:rsidR="00755359" w:rsidRPr="00737E20" w:rsidRDefault="007F58EF" w:rsidP="00737E20">
      <w:pPr>
        <w:spacing w:before="100" w:beforeAutospacing="1" w:after="150" w:line="360" w:lineRule="auto"/>
        <w:rPr>
          <w:rFonts w:ascii="Baskerville" w:eastAsia="Times New Roman" w:hAnsi="Baskerville" w:cs="Times New Roman"/>
          <w:i/>
          <w:iCs/>
          <w:color w:val="191919"/>
          <w:kern w:val="0"/>
          <w14:ligatures w14:val="none"/>
        </w:rPr>
      </w:pPr>
      <w:r w:rsidRPr="00737E20">
        <w:rPr>
          <w:rFonts w:ascii="Baskerville" w:eastAsia="Times New Roman" w:hAnsi="Baskerville" w:cs="Times New Roman"/>
          <w:b/>
          <w:bCs/>
          <w:i/>
          <w:iCs/>
          <w:color w:val="191919"/>
          <w:kern w:val="0"/>
          <w14:ligatures w14:val="none"/>
        </w:rPr>
        <w:t xml:space="preserve">2 - </w:t>
      </w:r>
      <w:r w:rsidR="006879B7" w:rsidRPr="00737E20">
        <w:rPr>
          <w:rFonts w:ascii="Baskerville" w:eastAsia="Times New Roman" w:hAnsi="Baskerville" w:cs="Times New Roman"/>
          <w:b/>
          <w:bCs/>
          <w:i/>
          <w:iCs/>
          <w:color w:val="191919"/>
          <w:kern w:val="0"/>
          <w14:ligatures w14:val="none"/>
        </w:rPr>
        <w:t xml:space="preserve">Field </w:t>
      </w:r>
      <w:r w:rsidR="007825AD" w:rsidRPr="00737E20">
        <w:rPr>
          <w:rFonts w:ascii="Baskerville" w:eastAsia="Times New Roman" w:hAnsi="Baskerville" w:cs="Times New Roman"/>
          <w:b/>
          <w:bCs/>
          <w:i/>
          <w:iCs/>
          <w:color w:val="191919"/>
          <w:kern w:val="0"/>
          <w14:ligatures w14:val="none"/>
        </w:rPr>
        <w:t>Notes</w:t>
      </w:r>
      <w:r w:rsidR="006879B7" w:rsidRPr="00737E20">
        <w:rPr>
          <w:rFonts w:ascii="Baskerville" w:eastAsia="Times New Roman" w:hAnsi="Baskerville" w:cs="Times New Roman"/>
          <w:b/>
          <w:bCs/>
          <w:i/>
          <w:iCs/>
          <w:color w:val="191919"/>
          <w:kern w:val="0"/>
          <w14:ligatures w14:val="none"/>
        </w:rPr>
        <w:t xml:space="preserve"> (10%)</w:t>
      </w:r>
      <w:r w:rsidR="007825AD" w:rsidRPr="00737E20">
        <w:rPr>
          <w:rFonts w:ascii="Baskerville" w:eastAsia="Times New Roman" w:hAnsi="Baskerville" w:cs="Times New Roman"/>
          <w:b/>
          <w:bCs/>
          <w:i/>
          <w:iCs/>
          <w:color w:val="191919"/>
          <w:kern w:val="0"/>
          <w14:ligatures w14:val="none"/>
        </w:rPr>
        <w:t>:</w:t>
      </w:r>
      <w:r w:rsidR="007825AD" w:rsidRPr="00737E20">
        <w:rPr>
          <w:rFonts w:ascii="Baskerville" w:eastAsia="Times New Roman" w:hAnsi="Baskerville" w:cs="Times New Roman"/>
          <w:i/>
          <w:iCs/>
          <w:color w:val="191919"/>
          <w:kern w:val="0"/>
          <w14:ligatures w14:val="none"/>
        </w:rPr>
        <w:t xml:space="preserve"> </w:t>
      </w:r>
    </w:p>
    <w:p w14:paraId="22A5B3DA" w14:textId="2C13D610" w:rsidR="00755359" w:rsidRPr="00737E20" w:rsidRDefault="007825AD"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Students are expected to take hand-written field notes that demonstrate their engagement with the visit. </w:t>
      </w:r>
      <w:r w:rsidR="00755359" w:rsidRPr="00737E20">
        <w:rPr>
          <w:rFonts w:ascii="Baskerville" w:eastAsia="Times New Roman" w:hAnsi="Baskerville" w:cs="Times New Roman"/>
          <w:color w:val="191919"/>
          <w:kern w:val="0"/>
          <w14:ligatures w14:val="none"/>
        </w:rPr>
        <w:t xml:space="preserve">We will spend some time during the first class going through note-taking strategies which should be applied during our field visits. I understand this might be new to some students and you will be graded more for your effort and improvement throughout the term, </w:t>
      </w:r>
      <w:r w:rsidR="005D45AD">
        <w:rPr>
          <w:rFonts w:ascii="Baskerville" w:eastAsia="Times New Roman" w:hAnsi="Baskerville" w:cs="Times New Roman"/>
          <w:color w:val="191919"/>
          <w:kern w:val="0"/>
          <w14:ligatures w14:val="none"/>
        </w:rPr>
        <w:t xml:space="preserve">rather </w:t>
      </w:r>
      <w:r w:rsidR="00755359" w:rsidRPr="00737E20">
        <w:rPr>
          <w:rFonts w:ascii="Baskerville" w:eastAsia="Times New Roman" w:hAnsi="Baskerville" w:cs="Times New Roman"/>
          <w:color w:val="191919"/>
          <w:kern w:val="0"/>
          <w14:ligatures w14:val="none"/>
        </w:rPr>
        <w:t xml:space="preserve">than the “completeness” of your field notes. </w:t>
      </w:r>
    </w:p>
    <w:p w14:paraId="7B7229E7" w14:textId="20C273E2" w:rsidR="00737E20" w:rsidRPr="00737E20" w:rsidRDefault="00737E20"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Field note submissions will consist of two elements.</w:t>
      </w:r>
    </w:p>
    <w:p w14:paraId="44BA823F" w14:textId="6B1476F3" w:rsidR="00737E20" w:rsidRPr="00737E20" w:rsidRDefault="007825AD" w:rsidP="00737E20">
      <w:pPr>
        <w:pStyle w:val="ListParagraph"/>
        <w:numPr>
          <w:ilvl w:val="0"/>
          <w:numId w:val="21"/>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Students will take a picture of their</w:t>
      </w:r>
      <w:r w:rsidR="005D45AD">
        <w:rPr>
          <w:rFonts w:ascii="Baskerville" w:eastAsia="Times New Roman" w:hAnsi="Baskerville" w:cs="Times New Roman"/>
          <w:color w:val="191919"/>
          <w:kern w:val="0"/>
          <w14:ligatures w14:val="none"/>
        </w:rPr>
        <w:t xml:space="preserve"> handwritten</w:t>
      </w:r>
      <w:r w:rsidRPr="00737E20">
        <w:rPr>
          <w:rFonts w:ascii="Baskerville" w:eastAsia="Times New Roman" w:hAnsi="Baskerville" w:cs="Times New Roman"/>
          <w:color w:val="191919"/>
          <w:kern w:val="0"/>
          <w14:ligatures w14:val="none"/>
        </w:rPr>
        <w:t xml:space="preserve"> notes and send the photo</w:t>
      </w:r>
      <w:r w:rsidR="005D45AD">
        <w:rPr>
          <w:rFonts w:ascii="Baskerville" w:eastAsia="Times New Roman" w:hAnsi="Baskerville" w:cs="Times New Roman"/>
          <w:color w:val="191919"/>
          <w:kern w:val="0"/>
          <w14:ligatures w14:val="none"/>
        </w:rPr>
        <w:t>(s)</w:t>
      </w:r>
      <w:r w:rsidRPr="00737E20">
        <w:rPr>
          <w:rFonts w:ascii="Baskerville" w:eastAsia="Times New Roman" w:hAnsi="Baskerville" w:cs="Times New Roman"/>
          <w:color w:val="191919"/>
          <w:kern w:val="0"/>
          <w14:ligatures w14:val="none"/>
        </w:rPr>
        <w:t xml:space="preserve"> of their notes to </w:t>
      </w:r>
      <w:r w:rsidR="00443209" w:rsidRPr="00737E20">
        <w:rPr>
          <w:rFonts w:ascii="Baskerville" w:eastAsia="Times New Roman" w:hAnsi="Baskerville" w:cs="Times New Roman"/>
          <w:color w:val="191919"/>
          <w:kern w:val="0"/>
          <w14:ligatures w14:val="none"/>
        </w:rPr>
        <w:t>my</w:t>
      </w:r>
      <w:r w:rsidRPr="00737E20">
        <w:rPr>
          <w:rFonts w:ascii="Baskerville" w:eastAsia="Times New Roman" w:hAnsi="Baskerville" w:cs="Times New Roman"/>
          <w:color w:val="191919"/>
          <w:kern w:val="0"/>
          <w14:ligatures w14:val="none"/>
        </w:rPr>
        <w:t xml:space="preserve"> email</w:t>
      </w:r>
      <w:r w:rsidR="00755359" w:rsidRPr="00737E20">
        <w:rPr>
          <w:rFonts w:ascii="Baskerville" w:eastAsia="Times New Roman" w:hAnsi="Baskerville" w:cs="Times New Roman"/>
          <w:color w:val="191919"/>
          <w:kern w:val="0"/>
          <w14:ligatures w14:val="none"/>
        </w:rPr>
        <w:t xml:space="preserve"> within one day following the field visit. </w:t>
      </w:r>
    </w:p>
    <w:p w14:paraId="4DF96CB7" w14:textId="7C4E7950" w:rsidR="00737E20" w:rsidRPr="00737E20" w:rsidRDefault="00737E20" w:rsidP="00737E20">
      <w:pPr>
        <w:pStyle w:val="ListParagraph"/>
        <w:numPr>
          <w:ilvl w:val="0"/>
          <w:numId w:val="21"/>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Students will spend time typing up their </w:t>
      </w:r>
      <w:r w:rsidR="005D45AD">
        <w:rPr>
          <w:rFonts w:ascii="Baskerville" w:eastAsia="Times New Roman" w:hAnsi="Baskerville" w:cs="Times New Roman"/>
          <w:color w:val="191919"/>
          <w:kern w:val="0"/>
          <w14:ligatures w14:val="none"/>
        </w:rPr>
        <w:t xml:space="preserve">handwritten </w:t>
      </w:r>
      <w:r w:rsidRPr="00737E20">
        <w:rPr>
          <w:rFonts w:ascii="Baskerville" w:eastAsia="Times New Roman" w:hAnsi="Baskerville" w:cs="Times New Roman"/>
          <w:color w:val="191919"/>
          <w:kern w:val="0"/>
          <w14:ligatures w14:val="none"/>
        </w:rPr>
        <w:t xml:space="preserve">field notes, filling in blanks, and other information they remember into more readable notes. These do not need to be </w:t>
      </w:r>
      <w:r w:rsidRPr="00737E20">
        <w:rPr>
          <w:rFonts w:ascii="Baskerville" w:eastAsia="Times New Roman" w:hAnsi="Baskerville" w:cs="Times New Roman"/>
          <w:color w:val="191919"/>
          <w:kern w:val="0"/>
          <w14:ligatures w14:val="none"/>
        </w:rPr>
        <w:lastRenderedPageBreak/>
        <w:t xml:space="preserve">well-written paragraphs but should be </w:t>
      </w:r>
      <w:r w:rsidR="005D45AD" w:rsidRPr="00737E20">
        <w:rPr>
          <w:rFonts w:ascii="Baskerville" w:eastAsia="Times New Roman" w:hAnsi="Baskerville" w:cs="Times New Roman"/>
          <w:color w:val="191919"/>
          <w:kern w:val="0"/>
          <w14:ligatures w14:val="none"/>
        </w:rPr>
        <w:t>more legible and clearer</w:t>
      </w:r>
      <w:r w:rsidRPr="00737E20">
        <w:rPr>
          <w:rFonts w:ascii="Baskerville" w:eastAsia="Times New Roman" w:hAnsi="Baskerville" w:cs="Times New Roman"/>
          <w:color w:val="191919"/>
          <w:kern w:val="0"/>
          <w14:ligatures w14:val="none"/>
        </w:rPr>
        <w:t xml:space="preserve"> than their handwritten notes. </w:t>
      </w:r>
    </w:p>
    <w:p w14:paraId="4FA6A9AE" w14:textId="32AD819E" w:rsidR="006879B7" w:rsidRPr="00737E20" w:rsidRDefault="00755359"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See the </w:t>
      </w:r>
      <w:r w:rsidR="00737E20">
        <w:rPr>
          <w:rFonts w:ascii="Baskerville" w:eastAsia="Times New Roman" w:hAnsi="Baskerville" w:cs="Times New Roman"/>
          <w:color w:val="191919"/>
          <w:kern w:val="0"/>
          <w14:ligatures w14:val="none"/>
        </w:rPr>
        <w:t>F</w:t>
      </w:r>
      <w:r w:rsidRPr="00737E20">
        <w:rPr>
          <w:rFonts w:ascii="Baskerville" w:eastAsia="Times New Roman" w:hAnsi="Baskerville" w:cs="Times New Roman"/>
          <w:color w:val="191919"/>
          <w:kern w:val="0"/>
          <w14:ligatures w14:val="none"/>
        </w:rPr>
        <w:t xml:space="preserve">ield </w:t>
      </w:r>
      <w:r w:rsidR="00737E20">
        <w:rPr>
          <w:rFonts w:ascii="Baskerville" w:eastAsia="Times New Roman" w:hAnsi="Baskerville" w:cs="Times New Roman"/>
          <w:color w:val="191919"/>
          <w:kern w:val="0"/>
          <w14:ligatures w14:val="none"/>
        </w:rPr>
        <w:t>N</w:t>
      </w:r>
      <w:r w:rsidRPr="00737E20">
        <w:rPr>
          <w:rFonts w:ascii="Baskerville" w:eastAsia="Times New Roman" w:hAnsi="Baskerville" w:cs="Times New Roman"/>
          <w:color w:val="191919"/>
          <w:kern w:val="0"/>
          <w14:ligatures w14:val="none"/>
        </w:rPr>
        <w:t xml:space="preserve">otes rubric on Brightspace. </w:t>
      </w:r>
    </w:p>
    <w:p w14:paraId="7CFC49A6" w14:textId="6C72FFA5" w:rsidR="006879B7" w:rsidRPr="00737E20" w:rsidRDefault="007F58EF" w:rsidP="00737E20">
      <w:pPr>
        <w:spacing w:before="100" w:beforeAutospacing="1" w:after="150" w:line="360" w:lineRule="auto"/>
        <w:rPr>
          <w:rFonts w:ascii="Baskerville" w:eastAsia="Times New Roman" w:hAnsi="Baskerville" w:cs="Times New Roman"/>
          <w:b/>
          <w:bCs/>
          <w:i/>
          <w:iCs/>
          <w:color w:val="191919"/>
          <w:kern w:val="0"/>
          <w14:ligatures w14:val="none"/>
        </w:rPr>
      </w:pPr>
      <w:r w:rsidRPr="00737E20">
        <w:rPr>
          <w:rFonts w:ascii="Baskerville" w:eastAsia="Times New Roman" w:hAnsi="Baskerville" w:cs="Times New Roman"/>
          <w:b/>
          <w:bCs/>
          <w:i/>
          <w:iCs/>
          <w:color w:val="191919"/>
          <w:kern w:val="0"/>
          <w14:ligatures w14:val="none"/>
        </w:rPr>
        <w:t xml:space="preserve">3 - </w:t>
      </w:r>
      <w:r w:rsidR="006879B7" w:rsidRPr="00737E20">
        <w:rPr>
          <w:rFonts w:ascii="Baskerville" w:eastAsia="Times New Roman" w:hAnsi="Baskerville" w:cs="Times New Roman"/>
          <w:b/>
          <w:bCs/>
          <w:i/>
          <w:iCs/>
          <w:color w:val="191919"/>
          <w:kern w:val="0"/>
          <w14:ligatures w14:val="none"/>
        </w:rPr>
        <w:t>Reading Summaries: (20%)</w:t>
      </w:r>
    </w:p>
    <w:p w14:paraId="21FC27C7" w14:textId="33759C0B" w:rsidR="007825AD" w:rsidRPr="00737E20" w:rsidRDefault="002926BF"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Students will provide reading summaries for each </w:t>
      </w:r>
      <w:proofErr w:type="spellStart"/>
      <w:r w:rsidRPr="00737E20">
        <w:rPr>
          <w:rFonts w:ascii="Baskerville" w:eastAsia="Times New Roman" w:hAnsi="Baskerville" w:cs="Times New Roman"/>
          <w:color w:val="191919"/>
          <w:kern w:val="0"/>
          <w14:ligatures w14:val="none"/>
        </w:rPr>
        <w:t>week’s</w:t>
      </w:r>
      <w:proofErr w:type="spellEnd"/>
      <w:r w:rsidRPr="00737E20">
        <w:rPr>
          <w:rFonts w:ascii="Baskerville" w:eastAsia="Times New Roman" w:hAnsi="Baskerville" w:cs="Times New Roman"/>
          <w:color w:val="191919"/>
          <w:kern w:val="0"/>
          <w14:ligatures w14:val="none"/>
        </w:rPr>
        <w:t xml:space="preserve"> </w:t>
      </w:r>
      <w:r w:rsidRPr="00737E20">
        <w:rPr>
          <w:rFonts w:ascii="Baskerville" w:eastAsia="Times New Roman" w:hAnsi="Baskerville" w:cs="Times New Roman"/>
          <w:b/>
          <w:bCs/>
          <w:color w:val="191919"/>
          <w:kern w:val="0"/>
          <w14:ligatures w14:val="none"/>
        </w:rPr>
        <w:t>in-class readings</w:t>
      </w:r>
      <w:r w:rsidRPr="00737E20">
        <w:rPr>
          <w:rFonts w:ascii="Baskerville" w:eastAsia="Times New Roman" w:hAnsi="Baskerville" w:cs="Times New Roman"/>
          <w:color w:val="191919"/>
          <w:kern w:val="0"/>
          <w14:ligatures w14:val="none"/>
        </w:rPr>
        <w:t xml:space="preserve"> (summaries are not necessary</w:t>
      </w:r>
      <w:r w:rsidR="00443209" w:rsidRPr="00737E20">
        <w:rPr>
          <w:rFonts w:ascii="Baskerville" w:eastAsia="Times New Roman" w:hAnsi="Baskerville" w:cs="Times New Roman"/>
          <w:color w:val="191919"/>
          <w:kern w:val="0"/>
          <w14:ligatures w14:val="none"/>
        </w:rPr>
        <w:t xml:space="preserve"> </w:t>
      </w:r>
      <w:r w:rsidRPr="00737E20">
        <w:rPr>
          <w:rFonts w:ascii="Baskerville" w:eastAsia="Times New Roman" w:hAnsi="Baskerville" w:cs="Times New Roman"/>
          <w:color w:val="191919"/>
          <w:kern w:val="0"/>
          <w14:ligatures w14:val="none"/>
        </w:rPr>
        <w:t>for the field visit dates</w:t>
      </w:r>
      <w:r w:rsidR="00443209" w:rsidRPr="00737E20">
        <w:rPr>
          <w:rFonts w:ascii="Baskerville" w:eastAsia="Times New Roman" w:hAnsi="Baskerville" w:cs="Times New Roman"/>
          <w:color w:val="191919"/>
          <w:kern w:val="0"/>
          <w14:ligatures w14:val="none"/>
        </w:rPr>
        <w:t xml:space="preserve"> or the first day of class</w:t>
      </w:r>
      <w:r w:rsidRPr="00737E20">
        <w:rPr>
          <w:rFonts w:ascii="Baskerville" w:eastAsia="Times New Roman" w:hAnsi="Baskerville" w:cs="Times New Roman"/>
          <w:color w:val="191919"/>
          <w:kern w:val="0"/>
          <w14:ligatures w14:val="none"/>
        </w:rPr>
        <w:t xml:space="preserve">). The summaries should be between 250 and 500 words </w:t>
      </w:r>
      <w:r w:rsidR="00443209" w:rsidRPr="00737E20">
        <w:rPr>
          <w:rFonts w:ascii="Baskerville" w:eastAsia="Times New Roman" w:hAnsi="Baskerville" w:cs="Times New Roman"/>
          <w:color w:val="191919"/>
          <w:kern w:val="0"/>
          <w14:ligatures w14:val="none"/>
        </w:rPr>
        <w:t>and</w:t>
      </w:r>
      <w:r w:rsidRPr="00737E20">
        <w:rPr>
          <w:rFonts w:ascii="Baskerville" w:eastAsia="Times New Roman" w:hAnsi="Baskerville" w:cs="Times New Roman"/>
          <w:color w:val="191919"/>
          <w:kern w:val="0"/>
          <w14:ligatures w14:val="none"/>
        </w:rPr>
        <w:t xml:space="preserve"> must include the following: </w:t>
      </w:r>
    </w:p>
    <w:p w14:paraId="430F8C1E" w14:textId="467F3F9A" w:rsidR="00870E07" w:rsidRPr="00737E20" w:rsidRDefault="002926BF" w:rsidP="00737E20">
      <w:pPr>
        <w:pStyle w:val="ListParagraph"/>
        <w:numPr>
          <w:ilvl w:val="0"/>
          <w:numId w:val="19"/>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a statement of the author’s overall argument </w:t>
      </w:r>
      <w:r w:rsidRPr="00737E20">
        <w:rPr>
          <w:rFonts w:ascii="Baskerville" w:eastAsia="Times New Roman" w:hAnsi="Baskerville" w:cs="Times New Roman"/>
          <w:i/>
          <w:iCs/>
          <w:color w:val="191919"/>
          <w:kern w:val="0"/>
          <w14:ligatures w14:val="none"/>
        </w:rPr>
        <w:t>in the student’s own words</w:t>
      </w:r>
      <w:r w:rsidR="007825AD" w:rsidRPr="00737E20">
        <w:rPr>
          <w:rFonts w:ascii="Baskerville" w:eastAsia="Times New Roman" w:hAnsi="Baskerville" w:cs="Times New Roman"/>
          <w:color w:val="191919"/>
          <w:kern w:val="0"/>
          <w14:ligatures w14:val="none"/>
        </w:rPr>
        <w:t>. The first sentence of each response should begin with “In this article, (Author’s last name</w:t>
      </w:r>
      <w:r w:rsidR="003F468F" w:rsidRPr="00737E20">
        <w:rPr>
          <w:rFonts w:ascii="Baskerville" w:eastAsia="Times New Roman" w:hAnsi="Baskerville" w:cs="Times New Roman"/>
          <w:color w:val="191919"/>
          <w:kern w:val="0"/>
          <w14:ligatures w14:val="none"/>
        </w:rPr>
        <w:t xml:space="preserve"> + year of publication</w:t>
      </w:r>
      <w:r w:rsidR="007825AD" w:rsidRPr="00737E20">
        <w:rPr>
          <w:rFonts w:ascii="Baskerville" w:eastAsia="Times New Roman" w:hAnsi="Baskerville" w:cs="Times New Roman"/>
          <w:color w:val="191919"/>
          <w:kern w:val="0"/>
          <w14:ligatures w14:val="none"/>
        </w:rPr>
        <w:t>) argues…”</w:t>
      </w:r>
    </w:p>
    <w:p w14:paraId="1A5E1FB4" w14:textId="77777777" w:rsidR="00870E07" w:rsidRPr="00737E20" w:rsidRDefault="002926BF" w:rsidP="00737E20">
      <w:pPr>
        <w:pStyle w:val="ListParagraph"/>
        <w:numPr>
          <w:ilvl w:val="0"/>
          <w:numId w:val="19"/>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 </w:t>
      </w:r>
      <w:r w:rsidR="007825AD" w:rsidRPr="00737E20">
        <w:rPr>
          <w:rFonts w:ascii="Baskerville" w:eastAsia="Times New Roman" w:hAnsi="Baskerville" w:cs="Times New Roman"/>
          <w:color w:val="191919"/>
          <w:kern w:val="0"/>
          <w14:ligatures w14:val="none"/>
        </w:rPr>
        <w:t xml:space="preserve">an evaluative </w:t>
      </w:r>
      <w:r w:rsidR="00392D47" w:rsidRPr="00737E20">
        <w:rPr>
          <w:rFonts w:ascii="Baskerville" w:eastAsia="Times New Roman" w:hAnsi="Baskerville" w:cs="Times New Roman"/>
          <w:color w:val="191919"/>
          <w:kern w:val="0"/>
          <w14:ligatures w14:val="none"/>
        </w:rPr>
        <w:t xml:space="preserve">analysis of </w:t>
      </w:r>
      <w:r w:rsidR="007825AD" w:rsidRPr="00737E20">
        <w:rPr>
          <w:rFonts w:ascii="Baskerville" w:eastAsia="Times New Roman" w:hAnsi="Baskerville" w:cs="Times New Roman"/>
          <w:color w:val="191919"/>
          <w:kern w:val="0"/>
          <w14:ligatures w14:val="none"/>
        </w:rPr>
        <w:t>the author(s)</w:t>
      </w:r>
      <w:r w:rsidR="00392D47" w:rsidRPr="00737E20">
        <w:rPr>
          <w:rFonts w:ascii="Baskerville" w:eastAsia="Times New Roman" w:hAnsi="Baskerville" w:cs="Times New Roman"/>
          <w:color w:val="191919"/>
          <w:kern w:val="0"/>
          <w14:ligatures w14:val="none"/>
        </w:rPr>
        <w:t xml:space="preserve"> argument (</w:t>
      </w:r>
      <w:r w:rsidR="007825AD" w:rsidRPr="00737E20">
        <w:rPr>
          <w:rFonts w:ascii="Baskerville" w:eastAsia="Times New Roman" w:hAnsi="Baskerville" w:cs="Times New Roman"/>
          <w:color w:val="191919"/>
          <w:kern w:val="0"/>
          <w14:ligatures w14:val="none"/>
        </w:rPr>
        <w:t>what did you think about the author’s argument? Did it make you think differently? Did it make sense? What, if anything was missing?)</w:t>
      </w:r>
    </w:p>
    <w:p w14:paraId="6495FE8A" w14:textId="48A5C407" w:rsidR="002926BF" w:rsidRPr="00737E20" w:rsidRDefault="007825AD" w:rsidP="00737E20">
      <w:pPr>
        <w:pStyle w:val="ListParagraph"/>
        <w:numPr>
          <w:ilvl w:val="0"/>
          <w:numId w:val="19"/>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O</w:t>
      </w:r>
      <w:r w:rsidR="002926BF" w:rsidRPr="00737E20">
        <w:rPr>
          <w:rFonts w:ascii="Baskerville" w:eastAsia="Times New Roman" w:hAnsi="Baskerville" w:cs="Times New Roman"/>
          <w:color w:val="191919"/>
          <w:kern w:val="0"/>
          <w14:ligatures w14:val="none"/>
        </w:rPr>
        <w:t>ne or two questions that will stimulate in</w:t>
      </w:r>
      <w:r w:rsidR="00392D47" w:rsidRPr="00737E20">
        <w:rPr>
          <w:rFonts w:ascii="Baskerville" w:eastAsia="Times New Roman" w:hAnsi="Baskerville" w:cs="Times New Roman"/>
          <w:color w:val="191919"/>
          <w:kern w:val="0"/>
          <w14:ligatures w14:val="none"/>
        </w:rPr>
        <w:t>-</w:t>
      </w:r>
      <w:r w:rsidR="002926BF" w:rsidRPr="00737E20">
        <w:rPr>
          <w:rFonts w:ascii="Baskerville" w:eastAsia="Times New Roman" w:hAnsi="Baskerville" w:cs="Times New Roman"/>
          <w:color w:val="191919"/>
          <w:kern w:val="0"/>
          <w14:ligatures w14:val="none"/>
        </w:rPr>
        <w:t xml:space="preserve">class </w:t>
      </w:r>
      <w:r w:rsidRPr="00737E20">
        <w:rPr>
          <w:rFonts w:ascii="Baskerville" w:eastAsia="Times New Roman" w:hAnsi="Baskerville" w:cs="Times New Roman"/>
          <w:color w:val="191919"/>
          <w:kern w:val="0"/>
          <w14:ligatures w14:val="none"/>
        </w:rPr>
        <w:t>discussion</w:t>
      </w:r>
      <w:r w:rsidR="00D1012F" w:rsidRPr="00737E20">
        <w:rPr>
          <w:rFonts w:ascii="Baskerville" w:eastAsia="Times New Roman" w:hAnsi="Baskerville" w:cs="Times New Roman"/>
          <w:color w:val="191919"/>
          <w:kern w:val="0"/>
          <w14:ligatures w14:val="none"/>
        </w:rPr>
        <w:t>.</w:t>
      </w:r>
      <w:r w:rsidR="00443209" w:rsidRPr="00737E20">
        <w:rPr>
          <w:rFonts w:ascii="Baskerville" w:eastAsia="Times New Roman" w:hAnsi="Baskerville" w:cs="Times New Roman"/>
          <w:color w:val="191919"/>
          <w:kern w:val="0"/>
          <w14:ligatures w14:val="none"/>
        </w:rPr>
        <w:t xml:space="preserve"> </w:t>
      </w:r>
    </w:p>
    <w:p w14:paraId="57F52E5B" w14:textId="76F71145" w:rsidR="007825AD" w:rsidRPr="00737E20" w:rsidRDefault="00443209"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F</w:t>
      </w:r>
      <w:r w:rsidR="007825AD" w:rsidRPr="00737E20">
        <w:rPr>
          <w:rFonts w:ascii="Baskerville" w:eastAsia="Times New Roman" w:hAnsi="Baskerville" w:cs="Times New Roman"/>
          <w:color w:val="191919"/>
          <w:kern w:val="0"/>
          <w14:ligatures w14:val="none"/>
        </w:rPr>
        <w:t>or weeks with two or more academic readings, students can select one reading to complete the summary. Please do not select newspaper articles as your reading summaries.</w:t>
      </w:r>
    </w:p>
    <w:p w14:paraId="1A1BD44D" w14:textId="1298EB88" w:rsidR="00443209" w:rsidRPr="00737E20" w:rsidRDefault="00443209"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Summaries should be </w:t>
      </w:r>
      <w:r w:rsidRPr="00737E20">
        <w:rPr>
          <w:rFonts w:ascii="Baskerville" w:eastAsia="Times New Roman" w:hAnsi="Baskerville" w:cs="Times New Roman"/>
          <w:b/>
          <w:bCs/>
          <w:color w:val="191919"/>
          <w:kern w:val="0"/>
          <w14:ligatures w14:val="none"/>
        </w:rPr>
        <w:t>emailed</w:t>
      </w:r>
      <w:r w:rsidRPr="00737E20">
        <w:rPr>
          <w:rFonts w:ascii="Baskerville" w:eastAsia="Times New Roman" w:hAnsi="Baskerville" w:cs="Times New Roman"/>
          <w:color w:val="191919"/>
          <w:kern w:val="0"/>
          <w14:ligatures w14:val="none"/>
        </w:rPr>
        <w:t xml:space="preserve"> to me by </w:t>
      </w:r>
      <w:r w:rsidRPr="00737E20">
        <w:rPr>
          <w:rFonts w:ascii="Baskerville" w:eastAsia="Times New Roman" w:hAnsi="Baskerville" w:cs="Times New Roman"/>
          <w:b/>
          <w:bCs/>
          <w:color w:val="191919"/>
          <w:kern w:val="0"/>
          <w14:ligatures w14:val="none"/>
        </w:rPr>
        <w:t>8 pm</w:t>
      </w:r>
      <w:r w:rsidRPr="00737E20">
        <w:rPr>
          <w:rFonts w:ascii="Baskerville" w:eastAsia="Times New Roman" w:hAnsi="Baskerville" w:cs="Times New Roman"/>
          <w:color w:val="191919"/>
          <w:kern w:val="0"/>
          <w14:ligatures w14:val="none"/>
        </w:rPr>
        <w:t xml:space="preserve"> on each Thursday before class.</w:t>
      </w:r>
      <w:r w:rsidR="007F58EF" w:rsidRPr="00737E20">
        <w:rPr>
          <w:rFonts w:ascii="Baskerville" w:eastAsia="Times New Roman" w:hAnsi="Baskerville" w:cs="Times New Roman"/>
          <w:color w:val="191919"/>
          <w:kern w:val="0"/>
          <w14:ligatures w14:val="none"/>
        </w:rPr>
        <w:t xml:space="preserve"> This will help me organize class discussion.</w:t>
      </w:r>
      <w:r w:rsidRPr="00737E20">
        <w:rPr>
          <w:rFonts w:ascii="Baskerville" w:eastAsia="Times New Roman" w:hAnsi="Baskerville" w:cs="Times New Roman"/>
          <w:color w:val="191919"/>
          <w:kern w:val="0"/>
          <w14:ligatures w14:val="none"/>
        </w:rPr>
        <w:t xml:space="preserve"> </w:t>
      </w:r>
      <w:r w:rsidR="00870E07" w:rsidRPr="00737E20">
        <w:rPr>
          <w:rFonts w:ascii="Baskerville" w:eastAsia="Times New Roman" w:hAnsi="Baskerville" w:cs="Times New Roman"/>
          <w:color w:val="191919"/>
          <w:kern w:val="0"/>
          <w14:ligatures w14:val="none"/>
        </w:rPr>
        <w:t xml:space="preserve">Also have your summaries available during class (on your computer or a </w:t>
      </w:r>
      <w:proofErr w:type="gramStart"/>
      <w:r w:rsidR="00870E07" w:rsidRPr="00737E20">
        <w:rPr>
          <w:rFonts w:ascii="Baskerville" w:eastAsia="Times New Roman" w:hAnsi="Baskerville" w:cs="Times New Roman"/>
          <w:color w:val="191919"/>
          <w:kern w:val="0"/>
          <w14:ligatures w14:val="none"/>
        </w:rPr>
        <w:t>print out</w:t>
      </w:r>
      <w:proofErr w:type="gramEnd"/>
      <w:r w:rsidR="00870E07" w:rsidRPr="00737E20">
        <w:rPr>
          <w:rFonts w:ascii="Baskerville" w:eastAsia="Times New Roman" w:hAnsi="Baskerville" w:cs="Times New Roman"/>
          <w:color w:val="191919"/>
          <w:kern w:val="0"/>
          <w14:ligatures w14:val="none"/>
        </w:rPr>
        <w:t>)</w:t>
      </w:r>
      <w:r w:rsidR="007F58EF" w:rsidRPr="00737E20">
        <w:rPr>
          <w:rFonts w:ascii="Baskerville" w:eastAsia="Times New Roman" w:hAnsi="Baskerville" w:cs="Times New Roman"/>
          <w:color w:val="191919"/>
          <w:kern w:val="0"/>
          <w14:ligatures w14:val="none"/>
        </w:rPr>
        <w:t>.</w:t>
      </w:r>
    </w:p>
    <w:p w14:paraId="2D404D3A" w14:textId="579906F8" w:rsidR="00443209" w:rsidRPr="00737E20" w:rsidRDefault="003F468F"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See the Reading Summaries Rubric on Brightspace. </w:t>
      </w:r>
      <w:r w:rsidR="00443209" w:rsidRPr="00737E20">
        <w:rPr>
          <w:rFonts w:ascii="Baskerville" w:eastAsia="Times New Roman" w:hAnsi="Baskerville" w:cs="Times New Roman"/>
          <w:color w:val="191919"/>
          <w:kern w:val="0"/>
          <w14:ligatures w14:val="none"/>
        </w:rPr>
        <w:t xml:space="preserve"> </w:t>
      </w:r>
    </w:p>
    <w:p w14:paraId="286A3FF1" w14:textId="7C1F3D30" w:rsidR="006879B7" w:rsidRPr="00737E20" w:rsidRDefault="007F58EF" w:rsidP="00737E20">
      <w:pPr>
        <w:spacing w:before="100" w:beforeAutospacing="1" w:after="150" w:line="360" w:lineRule="auto"/>
        <w:rPr>
          <w:rFonts w:ascii="Baskerville" w:eastAsia="Times New Roman" w:hAnsi="Baskerville" w:cs="Times New Roman"/>
          <w:b/>
          <w:bCs/>
          <w:i/>
          <w:iCs/>
          <w:color w:val="191919"/>
          <w:kern w:val="0"/>
          <w14:ligatures w14:val="none"/>
        </w:rPr>
      </w:pPr>
      <w:r w:rsidRPr="00737E20">
        <w:rPr>
          <w:rFonts w:ascii="Baskerville" w:eastAsia="Times New Roman" w:hAnsi="Baskerville" w:cs="Times New Roman"/>
          <w:b/>
          <w:bCs/>
          <w:i/>
          <w:iCs/>
          <w:color w:val="191919"/>
          <w:kern w:val="0"/>
          <w14:ligatures w14:val="none"/>
        </w:rPr>
        <w:t xml:space="preserve">4 - </w:t>
      </w:r>
      <w:r w:rsidR="003F468F" w:rsidRPr="00737E20">
        <w:rPr>
          <w:rFonts w:ascii="Baskerville" w:eastAsia="Times New Roman" w:hAnsi="Baskerville" w:cs="Times New Roman"/>
          <w:b/>
          <w:bCs/>
          <w:i/>
          <w:iCs/>
          <w:color w:val="191919"/>
          <w:kern w:val="0"/>
          <w14:ligatures w14:val="none"/>
        </w:rPr>
        <w:t>“</w:t>
      </w:r>
      <w:r w:rsidR="002926BF" w:rsidRPr="00737E20">
        <w:rPr>
          <w:rFonts w:ascii="Baskerville" w:eastAsia="Times New Roman" w:hAnsi="Baskerville" w:cs="Times New Roman"/>
          <w:b/>
          <w:bCs/>
          <w:i/>
          <w:iCs/>
          <w:color w:val="191919"/>
          <w:kern w:val="0"/>
          <w14:ligatures w14:val="none"/>
        </w:rPr>
        <w:t>Mid-term</w:t>
      </w:r>
      <w:r w:rsidR="003F468F" w:rsidRPr="00737E20">
        <w:rPr>
          <w:rFonts w:ascii="Baskerville" w:eastAsia="Times New Roman" w:hAnsi="Baskerville" w:cs="Times New Roman"/>
          <w:b/>
          <w:bCs/>
          <w:i/>
          <w:iCs/>
          <w:color w:val="191919"/>
          <w:kern w:val="0"/>
          <w14:ligatures w14:val="none"/>
        </w:rPr>
        <w:t>”</w:t>
      </w:r>
      <w:r w:rsidR="002926BF" w:rsidRPr="00737E20">
        <w:rPr>
          <w:rFonts w:ascii="Baskerville" w:eastAsia="Times New Roman" w:hAnsi="Baskerville" w:cs="Times New Roman"/>
          <w:b/>
          <w:bCs/>
          <w:i/>
          <w:iCs/>
          <w:color w:val="191919"/>
          <w:kern w:val="0"/>
          <w14:ligatures w14:val="none"/>
        </w:rPr>
        <w:t xml:space="preserve"> check-in</w:t>
      </w:r>
      <w:r w:rsidR="006879B7" w:rsidRPr="00737E20">
        <w:rPr>
          <w:rFonts w:ascii="Baskerville" w:eastAsia="Times New Roman" w:hAnsi="Baskerville" w:cs="Times New Roman"/>
          <w:b/>
          <w:bCs/>
          <w:i/>
          <w:iCs/>
          <w:color w:val="191919"/>
          <w:kern w:val="0"/>
          <w14:ligatures w14:val="none"/>
        </w:rPr>
        <w:t xml:space="preserve"> (10%) </w:t>
      </w:r>
    </w:p>
    <w:p w14:paraId="1ADA4467" w14:textId="13817D5D" w:rsidR="003F468F" w:rsidRPr="00737E20" w:rsidRDefault="002926BF"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The “mid-term” check-in is a</w:t>
      </w:r>
      <w:r w:rsidR="00D1012F" w:rsidRPr="00737E20">
        <w:rPr>
          <w:rFonts w:ascii="Baskerville" w:eastAsia="Times New Roman" w:hAnsi="Baskerville" w:cs="Times New Roman"/>
          <w:color w:val="191919"/>
          <w:kern w:val="0"/>
          <w14:ligatures w14:val="none"/>
        </w:rPr>
        <w:t>n online,</w:t>
      </w:r>
      <w:r w:rsidRPr="00737E20">
        <w:rPr>
          <w:rFonts w:ascii="Baskerville" w:eastAsia="Times New Roman" w:hAnsi="Baskerville" w:cs="Times New Roman"/>
          <w:color w:val="191919"/>
          <w:kern w:val="0"/>
          <w14:ligatures w14:val="none"/>
        </w:rPr>
        <w:t xml:space="preserve"> one-on-one discussion about the course content that will last between 10</w:t>
      </w:r>
      <w:r w:rsidR="00870E07" w:rsidRPr="00737E20">
        <w:rPr>
          <w:rFonts w:ascii="Baskerville" w:eastAsia="Times New Roman" w:hAnsi="Baskerville" w:cs="Times New Roman"/>
          <w:color w:val="191919"/>
          <w:kern w:val="0"/>
          <w14:ligatures w14:val="none"/>
        </w:rPr>
        <w:t xml:space="preserve"> </w:t>
      </w:r>
      <w:r w:rsidR="003F468F" w:rsidRPr="00737E20">
        <w:rPr>
          <w:rFonts w:ascii="Baskerville" w:eastAsia="Times New Roman" w:hAnsi="Baskerville" w:cs="Times New Roman"/>
          <w:color w:val="191919"/>
          <w:kern w:val="0"/>
          <w14:ligatures w14:val="none"/>
        </w:rPr>
        <w:t xml:space="preserve">and </w:t>
      </w:r>
      <w:r w:rsidRPr="00737E20">
        <w:rPr>
          <w:rFonts w:ascii="Baskerville" w:eastAsia="Times New Roman" w:hAnsi="Baskerville" w:cs="Times New Roman"/>
          <w:color w:val="191919"/>
          <w:kern w:val="0"/>
          <w14:ligatures w14:val="none"/>
        </w:rPr>
        <w:t xml:space="preserve">15 minutes. </w:t>
      </w:r>
      <w:r w:rsidR="00D1012F" w:rsidRPr="00737E20">
        <w:rPr>
          <w:rFonts w:ascii="Baskerville" w:eastAsia="Times New Roman" w:hAnsi="Baskerville" w:cs="Times New Roman"/>
          <w:color w:val="191919"/>
          <w:kern w:val="0"/>
          <w14:ligatures w14:val="none"/>
        </w:rPr>
        <w:t xml:space="preserve">It </w:t>
      </w:r>
      <w:r w:rsidRPr="00737E20">
        <w:rPr>
          <w:rFonts w:ascii="Baskerville" w:eastAsia="Times New Roman" w:hAnsi="Baskerville" w:cs="Times New Roman"/>
          <w:color w:val="191919"/>
          <w:kern w:val="0"/>
          <w14:ligatures w14:val="none"/>
        </w:rPr>
        <w:t xml:space="preserve">is not meant to be </w:t>
      </w:r>
      <w:r w:rsidR="00D1012F" w:rsidRPr="00737E20">
        <w:rPr>
          <w:rFonts w:ascii="Baskerville" w:eastAsia="Times New Roman" w:hAnsi="Baskerville" w:cs="Times New Roman"/>
          <w:color w:val="191919"/>
          <w:kern w:val="0"/>
          <w14:ligatures w14:val="none"/>
        </w:rPr>
        <w:t>stressful</w:t>
      </w:r>
      <w:r w:rsidRPr="00737E20">
        <w:rPr>
          <w:rFonts w:ascii="Baskerville" w:eastAsia="Times New Roman" w:hAnsi="Baskerville" w:cs="Times New Roman"/>
          <w:color w:val="191919"/>
          <w:kern w:val="0"/>
          <w14:ligatures w14:val="none"/>
        </w:rPr>
        <w:t xml:space="preserve"> </w:t>
      </w:r>
      <w:r w:rsidR="00C25B2B" w:rsidRPr="00737E20">
        <w:rPr>
          <w:rFonts w:ascii="Baskerville" w:eastAsia="Times New Roman" w:hAnsi="Baskerville" w:cs="Times New Roman"/>
          <w:color w:val="191919"/>
          <w:kern w:val="0"/>
          <w14:ligatures w14:val="none"/>
        </w:rPr>
        <w:t>and does not</w:t>
      </w:r>
      <w:r w:rsidRPr="00737E20">
        <w:rPr>
          <w:rFonts w:ascii="Baskerville" w:eastAsia="Times New Roman" w:hAnsi="Baskerville" w:cs="Times New Roman"/>
          <w:color w:val="191919"/>
          <w:kern w:val="0"/>
          <w14:ligatures w14:val="none"/>
        </w:rPr>
        <w:t xml:space="preserve"> require any extra studying. I will not ask you to define any terms</w:t>
      </w:r>
      <w:r w:rsidR="00C25B2B" w:rsidRPr="00737E20">
        <w:rPr>
          <w:rFonts w:ascii="Baskerville" w:eastAsia="Times New Roman" w:hAnsi="Baskerville" w:cs="Times New Roman"/>
          <w:color w:val="191919"/>
          <w:kern w:val="0"/>
          <w14:ligatures w14:val="none"/>
        </w:rPr>
        <w:t xml:space="preserve"> or pose difficult questions.</w:t>
      </w:r>
      <w:r w:rsidRPr="00737E20">
        <w:rPr>
          <w:rFonts w:ascii="Baskerville" w:eastAsia="Times New Roman" w:hAnsi="Baskerville" w:cs="Times New Roman"/>
          <w:color w:val="191919"/>
          <w:kern w:val="0"/>
          <w14:ligatures w14:val="none"/>
        </w:rPr>
        <w:t xml:space="preserve"> </w:t>
      </w:r>
      <w:r w:rsidR="00C25B2B" w:rsidRPr="00737E20">
        <w:rPr>
          <w:rFonts w:ascii="Baskerville" w:eastAsia="Times New Roman" w:hAnsi="Baskerville" w:cs="Times New Roman"/>
          <w:color w:val="191919"/>
          <w:kern w:val="0"/>
          <w14:ligatures w14:val="none"/>
        </w:rPr>
        <w:t>I</w:t>
      </w:r>
      <w:r w:rsidRPr="00737E20">
        <w:rPr>
          <w:rFonts w:ascii="Baskerville" w:eastAsia="Times New Roman" w:hAnsi="Baskerville" w:cs="Times New Roman"/>
          <w:color w:val="191919"/>
          <w:kern w:val="0"/>
          <w14:ligatures w14:val="none"/>
        </w:rPr>
        <w:t xml:space="preserve">t is meant to be an academic discussion about the course </w:t>
      </w:r>
      <w:r w:rsidR="00C25B2B" w:rsidRPr="00737E20">
        <w:rPr>
          <w:rFonts w:ascii="Baskerville" w:eastAsia="Times New Roman" w:hAnsi="Baskerville" w:cs="Times New Roman"/>
          <w:color w:val="191919"/>
          <w:kern w:val="0"/>
          <w14:ligatures w14:val="none"/>
        </w:rPr>
        <w:t xml:space="preserve">readings, </w:t>
      </w:r>
      <w:r w:rsidR="00D1012F" w:rsidRPr="00737E20">
        <w:rPr>
          <w:rFonts w:ascii="Baskerville" w:eastAsia="Times New Roman" w:hAnsi="Baskerville" w:cs="Times New Roman"/>
          <w:color w:val="191919"/>
          <w:kern w:val="0"/>
          <w14:ligatures w14:val="none"/>
        </w:rPr>
        <w:t xml:space="preserve">class discussions, and </w:t>
      </w:r>
      <w:r w:rsidR="00C25B2B" w:rsidRPr="00737E20">
        <w:rPr>
          <w:rFonts w:ascii="Baskerville" w:eastAsia="Times New Roman" w:hAnsi="Baskerville" w:cs="Times New Roman"/>
          <w:color w:val="191919"/>
          <w:kern w:val="0"/>
          <w14:ligatures w14:val="none"/>
        </w:rPr>
        <w:t xml:space="preserve">field </w:t>
      </w:r>
      <w:r w:rsidR="00D1012F" w:rsidRPr="00737E20">
        <w:rPr>
          <w:rFonts w:ascii="Baskerville" w:eastAsia="Times New Roman" w:hAnsi="Baskerville" w:cs="Times New Roman"/>
          <w:color w:val="191919"/>
          <w:kern w:val="0"/>
          <w14:ligatures w14:val="none"/>
        </w:rPr>
        <w:t xml:space="preserve">visits. I want to hear </w:t>
      </w:r>
      <w:r w:rsidR="00D1012F" w:rsidRPr="00737E20">
        <w:rPr>
          <w:rFonts w:ascii="Baskerville" w:eastAsia="Times New Roman" w:hAnsi="Baskerville" w:cs="Times New Roman"/>
          <w:color w:val="191919"/>
          <w:kern w:val="0"/>
          <w14:ligatures w14:val="none"/>
        </w:rPr>
        <w:lastRenderedPageBreak/>
        <w:t>about what course content interests you the most</w:t>
      </w:r>
      <w:r w:rsidR="003F468F" w:rsidRPr="00737E20">
        <w:rPr>
          <w:rFonts w:ascii="Baskerville" w:eastAsia="Times New Roman" w:hAnsi="Baskerville" w:cs="Times New Roman"/>
          <w:color w:val="191919"/>
          <w:kern w:val="0"/>
          <w14:ligatures w14:val="none"/>
        </w:rPr>
        <w:t xml:space="preserve">, </w:t>
      </w:r>
      <w:r w:rsidR="00D1012F" w:rsidRPr="00737E20">
        <w:rPr>
          <w:rFonts w:ascii="Baskerville" w:eastAsia="Times New Roman" w:hAnsi="Baskerville" w:cs="Times New Roman"/>
          <w:color w:val="191919"/>
          <w:kern w:val="0"/>
          <w14:ligatures w14:val="none"/>
        </w:rPr>
        <w:t>what you have learned in the first half of the course</w:t>
      </w:r>
      <w:r w:rsidR="003F468F" w:rsidRPr="00737E20">
        <w:rPr>
          <w:rFonts w:ascii="Baskerville" w:eastAsia="Times New Roman" w:hAnsi="Baskerville" w:cs="Times New Roman"/>
          <w:color w:val="191919"/>
          <w:kern w:val="0"/>
          <w14:ligatures w14:val="none"/>
        </w:rPr>
        <w:t xml:space="preserve">, and perhaps what you wish to learn more about in the second half of the course. </w:t>
      </w:r>
      <w:r w:rsidR="00D1012F" w:rsidRPr="00737E20">
        <w:rPr>
          <w:rFonts w:ascii="Baskerville" w:eastAsia="Times New Roman" w:hAnsi="Baskerville" w:cs="Times New Roman"/>
          <w:color w:val="191919"/>
          <w:kern w:val="0"/>
          <w14:ligatures w14:val="none"/>
        </w:rPr>
        <w:t xml:space="preserve"> You can also use this time</w:t>
      </w:r>
      <w:r w:rsidR="00C25B2B" w:rsidRPr="00737E20">
        <w:rPr>
          <w:rFonts w:ascii="Baskerville" w:eastAsia="Times New Roman" w:hAnsi="Baskerville" w:cs="Times New Roman"/>
          <w:color w:val="191919"/>
          <w:kern w:val="0"/>
          <w14:ligatures w14:val="none"/>
        </w:rPr>
        <w:t xml:space="preserve"> to clarify</w:t>
      </w:r>
      <w:r w:rsidRPr="00737E20">
        <w:rPr>
          <w:rFonts w:ascii="Baskerville" w:eastAsia="Times New Roman" w:hAnsi="Baskerville" w:cs="Times New Roman"/>
          <w:color w:val="191919"/>
          <w:kern w:val="0"/>
          <w14:ligatures w14:val="none"/>
        </w:rPr>
        <w:t xml:space="preserve"> </w:t>
      </w:r>
      <w:r w:rsidR="00C25B2B" w:rsidRPr="00737E20">
        <w:rPr>
          <w:rFonts w:ascii="Baskerville" w:eastAsia="Times New Roman" w:hAnsi="Baskerville" w:cs="Times New Roman"/>
          <w:color w:val="191919"/>
          <w:kern w:val="0"/>
          <w14:ligatures w14:val="none"/>
        </w:rPr>
        <w:t>any questions you might have about course concepts.</w:t>
      </w:r>
      <w:r w:rsidRPr="00737E20">
        <w:rPr>
          <w:rFonts w:ascii="Baskerville" w:eastAsia="Times New Roman" w:hAnsi="Baskerville" w:cs="Times New Roman"/>
          <w:color w:val="191919"/>
          <w:kern w:val="0"/>
          <w14:ligatures w14:val="none"/>
        </w:rPr>
        <w:t xml:space="preserve"> </w:t>
      </w:r>
    </w:p>
    <w:p w14:paraId="791C3DB5" w14:textId="3F7473C1" w:rsidR="006879B7" w:rsidRPr="00737E20" w:rsidRDefault="00C25B2B"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If you have attended classes</w:t>
      </w:r>
      <w:r w:rsidR="00D1012F" w:rsidRPr="00737E20">
        <w:rPr>
          <w:rFonts w:ascii="Baskerville" w:eastAsia="Times New Roman" w:hAnsi="Baskerville" w:cs="Times New Roman"/>
          <w:color w:val="191919"/>
          <w:kern w:val="0"/>
          <w14:ligatures w14:val="none"/>
        </w:rPr>
        <w:t>, participated in</w:t>
      </w:r>
      <w:r w:rsidRPr="00737E20">
        <w:rPr>
          <w:rFonts w:ascii="Baskerville" w:eastAsia="Times New Roman" w:hAnsi="Baskerville" w:cs="Times New Roman"/>
          <w:color w:val="191919"/>
          <w:kern w:val="0"/>
          <w14:ligatures w14:val="none"/>
        </w:rPr>
        <w:t xml:space="preserve"> site visits</w:t>
      </w:r>
      <w:r w:rsidR="00D1012F" w:rsidRPr="00737E20">
        <w:rPr>
          <w:rFonts w:ascii="Baskerville" w:eastAsia="Times New Roman" w:hAnsi="Baskerville" w:cs="Times New Roman"/>
          <w:color w:val="191919"/>
          <w:kern w:val="0"/>
          <w14:ligatures w14:val="none"/>
        </w:rPr>
        <w:t xml:space="preserve">, </w:t>
      </w:r>
      <w:r w:rsidRPr="00737E20">
        <w:rPr>
          <w:rFonts w:ascii="Baskerville" w:eastAsia="Times New Roman" w:hAnsi="Baskerville" w:cs="Times New Roman"/>
          <w:color w:val="191919"/>
          <w:kern w:val="0"/>
          <w14:ligatures w14:val="none"/>
        </w:rPr>
        <w:t>and read the weekly texts, this will be an easy 10% of your</w:t>
      </w:r>
      <w:r w:rsidR="00D1012F" w:rsidRPr="00737E20">
        <w:rPr>
          <w:rFonts w:ascii="Baskerville" w:eastAsia="Times New Roman" w:hAnsi="Baskerville" w:cs="Times New Roman"/>
          <w:color w:val="191919"/>
          <w:kern w:val="0"/>
          <w14:ligatures w14:val="none"/>
        </w:rPr>
        <w:t xml:space="preserve"> </w:t>
      </w:r>
      <w:r w:rsidRPr="00737E20">
        <w:rPr>
          <w:rFonts w:ascii="Baskerville" w:eastAsia="Times New Roman" w:hAnsi="Baskerville" w:cs="Times New Roman"/>
          <w:color w:val="191919"/>
          <w:kern w:val="0"/>
          <w14:ligatures w14:val="none"/>
        </w:rPr>
        <w:t xml:space="preserve">grade. </w:t>
      </w:r>
      <w:r w:rsidR="002926BF" w:rsidRPr="00737E20">
        <w:rPr>
          <w:rFonts w:ascii="Baskerville" w:eastAsia="Times New Roman" w:hAnsi="Baskerville" w:cs="Times New Roman"/>
          <w:color w:val="191919"/>
          <w:kern w:val="0"/>
          <w14:ligatures w14:val="none"/>
        </w:rPr>
        <w:t xml:space="preserve">The discussion is simply meant to assess your engagement in the course and your ability to have a </w:t>
      </w:r>
      <w:r w:rsidR="003F468F" w:rsidRPr="00737E20">
        <w:rPr>
          <w:rFonts w:ascii="Baskerville" w:eastAsia="Times New Roman" w:hAnsi="Baskerville" w:cs="Times New Roman"/>
          <w:color w:val="191919"/>
          <w:kern w:val="0"/>
          <w14:ligatures w14:val="none"/>
        </w:rPr>
        <w:t>conversation</w:t>
      </w:r>
      <w:r w:rsidR="002926BF" w:rsidRPr="00737E20">
        <w:rPr>
          <w:rFonts w:ascii="Baskerville" w:eastAsia="Times New Roman" w:hAnsi="Baskerville" w:cs="Times New Roman"/>
          <w:color w:val="191919"/>
          <w:kern w:val="0"/>
          <w14:ligatures w14:val="none"/>
        </w:rPr>
        <w:t xml:space="preserve"> about the topic</w:t>
      </w:r>
      <w:r w:rsidR="00D1012F" w:rsidRPr="00737E20">
        <w:rPr>
          <w:rFonts w:ascii="Baskerville" w:eastAsia="Times New Roman" w:hAnsi="Baskerville" w:cs="Times New Roman"/>
          <w:color w:val="191919"/>
          <w:kern w:val="0"/>
          <w14:ligatures w14:val="none"/>
        </w:rPr>
        <w:t xml:space="preserve">s </w:t>
      </w:r>
      <w:r w:rsidR="002926BF" w:rsidRPr="00737E20">
        <w:rPr>
          <w:rFonts w:ascii="Baskerville" w:eastAsia="Times New Roman" w:hAnsi="Baskerville" w:cs="Times New Roman"/>
          <w:color w:val="191919"/>
          <w:kern w:val="0"/>
          <w14:ligatures w14:val="none"/>
        </w:rPr>
        <w:t xml:space="preserve">covered in the course. </w:t>
      </w:r>
      <w:r w:rsidR="00D1012F" w:rsidRPr="00737E20">
        <w:rPr>
          <w:rFonts w:ascii="Baskerville" w:eastAsia="Times New Roman" w:hAnsi="Baskerville" w:cs="Times New Roman"/>
          <w:color w:val="191919"/>
          <w:kern w:val="0"/>
          <w14:ligatures w14:val="none"/>
        </w:rPr>
        <w:t xml:space="preserve">Students are responsible </w:t>
      </w:r>
      <w:r w:rsidR="00C35FDF" w:rsidRPr="00737E20">
        <w:rPr>
          <w:rFonts w:ascii="Baskerville" w:eastAsia="Times New Roman" w:hAnsi="Baskerville" w:cs="Times New Roman"/>
          <w:color w:val="191919"/>
          <w:kern w:val="0"/>
          <w14:ligatures w14:val="none"/>
        </w:rPr>
        <w:t>for booking</w:t>
      </w:r>
      <w:r w:rsidR="00D1012F" w:rsidRPr="00737E20">
        <w:rPr>
          <w:rFonts w:ascii="Baskerville" w:eastAsia="Times New Roman" w:hAnsi="Baskerville" w:cs="Times New Roman"/>
          <w:color w:val="191919"/>
          <w:kern w:val="0"/>
          <w14:ligatures w14:val="none"/>
        </w:rPr>
        <w:t xml:space="preserve"> an </w:t>
      </w:r>
      <w:r w:rsidR="003F468F" w:rsidRPr="00737E20">
        <w:rPr>
          <w:rFonts w:ascii="Baskerville" w:eastAsia="Times New Roman" w:hAnsi="Baskerville" w:cs="Times New Roman"/>
          <w:color w:val="191919"/>
          <w:kern w:val="0"/>
          <w14:ligatures w14:val="none"/>
        </w:rPr>
        <w:t>appointment</w:t>
      </w:r>
      <w:r w:rsidR="00D1012F" w:rsidRPr="00737E20">
        <w:rPr>
          <w:rFonts w:ascii="Baskerville" w:eastAsia="Times New Roman" w:hAnsi="Baskerville" w:cs="Times New Roman"/>
          <w:color w:val="191919"/>
          <w:kern w:val="0"/>
          <w14:ligatures w14:val="none"/>
        </w:rPr>
        <w:t xml:space="preserve"> directly with </w:t>
      </w:r>
      <w:r w:rsidR="003F468F" w:rsidRPr="00737E20">
        <w:rPr>
          <w:rFonts w:ascii="Baskerville" w:eastAsia="Times New Roman" w:hAnsi="Baskerville" w:cs="Times New Roman"/>
          <w:color w:val="191919"/>
          <w:kern w:val="0"/>
          <w14:ligatures w14:val="none"/>
        </w:rPr>
        <w:t>me after Spring break.</w:t>
      </w:r>
    </w:p>
    <w:p w14:paraId="75A674C2" w14:textId="1D921ECB" w:rsidR="00870E07" w:rsidRPr="00737E20" w:rsidRDefault="007F58EF" w:rsidP="00737E20">
      <w:pPr>
        <w:spacing w:before="100" w:beforeAutospacing="1" w:after="150" w:line="360" w:lineRule="auto"/>
        <w:rPr>
          <w:rFonts w:ascii="Baskerville" w:eastAsia="Times New Roman" w:hAnsi="Baskerville" w:cs="Times New Roman"/>
          <w:b/>
          <w:bCs/>
          <w:i/>
          <w:iCs/>
          <w:color w:val="191919"/>
          <w:kern w:val="0"/>
          <w14:ligatures w14:val="none"/>
        </w:rPr>
      </w:pPr>
      <w:r w:rsidRPr="00737E20">
        <w:rPr>
          <w:rFonts w:ascii="Baskerville" w:eastAsia="Times New Roman" w:hAnsi="Baskerville" w:cs="Times New Roman"/>
          <w:b/>
          <w:bCs/>
          <w:i/>
          <w:iCs/>
          <w:color w:val="191919"/>
          <w:kern w:val="0"/>
          <w14:ligatures w14:val="none"/>
        </w:rPr>
        <w:t xml:space="preserve">5 - </w:t>
      </w:r>
      <w:r w:rsidR="00870E07" w:rsidRPr="00737E20">
        <w:rPr>
          <w:rFonts w:ascii="Baskerville" w:eastAsia="Times New Roman" w:hAnsi="Baskerville" w:cs="Times New Roman"/>
          <w:b/>
          <w:bCs/>
          <w:i/>
          <w:iCs/>
          <w:color w:val="191919"/>
          <w:kern w:val="0"/>
          <w14:ligatures w14:val="none"/>
        </w:rPr>
        <w:t xml:space="preserve">Field </w:t>
      </w:r>
      <w:r w:rsidRPr="00737E20">
        <w:rPr>
          <w:rFonts w:ascii="Baskerville" w:eastAsia="Times New Roman" w:hAnsi="Baskerville" w:cs="Times New Roman"/>
          <w:b/>
          <w:bCs/>
          <w:i/>
          <w:iCs/>
          <w:color w:val="191919"/>
          <w:kern w:val="0"/>
          <w14:ligatures w14:val="none"/>
        </w:rPr>
        <w:t>Visit</w:t>
      </w:r>
      <w:r w:rsidR="00870E07" w:rsidRPr="00737E20">
        <w:rPr>
          <w:rFonts w:ascii="Baskerville" w:eastAsia="Times New Roman" w:hAnsi="Baskerville" w:cs="Times New Roman"/>
          <w:b/>
          <w:bCs/>
          <w:i/>
          <w:iCs/>
          <w:color w:val="191919"/>
          <w:kern w:val="0"/>
          <w14:ligatures w14:val="none"/>
        </w:rPr>
        <w:t xml:space="preserve"> Reflection Paper Outline</w:t>
      </w:r>
      <w:r w:rsidR="0072568B" w:rsidRPr="00737E20">
        <w:rPr>
          <w:rFonts w:ascii="Baskerville" w:eastAsia="Times New Roman" w:hAnsi="Baskerville" w:cs="Times New Roman"/>
          <w:b/>
          <w:bCs/>
          <w:i/>
          <w:iCs/>
          <w:color w:val="191919"/>
          <w:kern w:val="0"/>
          <w14:ligatures w14:val="none"/>
        </w:rPr>
        <w:t xml:space="preserve"> (6%)</w:t>
      </w:r>
    </w:p>
    <w:p w14:paraId="358189AF" w14:textId="1612D2C2" w:rsidR="00870E07" w:rsidRPr="00737E20" w:rsidRDefault="00E6590C"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Your final assignment will be a </w:t>
      </w:r>
      <w:r w:rsidR="007F58EF" w:rsidRPr="00737E20">
        <w:rPr>
          <w:rFonts w:ascii="Baskerville" w:eastAsia="Times New Roman" w:hAnsi="Baskerville" w:cs="Times New Roman"/>
          <w:color w:val="191919"/>
          <w:kern w:val="0"/>
          <w14:ligatures w14:val="none"/>
        </w:rPr>
        <w:t>2000-word</w:t>
      </w:r>
      <w:r w:rsidRPr="00737E20">
        <w:rPr>
          <w:rFonts w:ascii="Baskerville" w:eastAsia="Times New Roman" w:hAnsi="Baskerville" w:cs="Times New Roman"/>
          <w:color w:val="191919"/>
          <w:kern w:val="0"/>
          <w14:ligatures w14:val="none"/>
        </w:rPr>
        <w:t xml:space="preserve"> Field Reflection </w:t>
      </w:r>
      <w:r w:rsidR="007F58EF" w:rsidRPr="00737E20">
        <w:rPr>
          <w:rFonts w:ascii="Baskerville" w:eastAsia="Times New Roman" w:hAnsi="Baskerville" w:cs="Times New Roman"/>
          <w:color w:val="191919"/>
          <w:kern w:val="0"/>
          <w14:ligatures w14:val="none"/>
        </w:rPr>
        <w:t>P</w:t>
      </w:r>
      <w:r w:rsidRPr="00737E20">
        <w:rPr>
          <w:rFonts w:ascii="Baskerville" w:eastAsia="Times New Roman" w:hAnsi="Baskerville" w:cs="Times New Roman"/>
          <w:color w:val="191919"/>
          <w:kern w:val="0"/>
          <w14:ligatures w14:val="none"/>
        </w:rPr>
        <w:t>aper about one of the sites we visited during the term</w:t>
      </w:r>
      <w:r w:rsidR="007F58EF" w:rsidRPr="00737E20">
        <w:rPr>
          <w:rFonts w:ascii="Baskerville" w:eastAsia="Times New Roman" w:hAnsi="Baskerville" w:cs="Times New Roman"/>
          <w:color w:val="191919"/>
          <w:kern w:val="0"/>
          <w14:ligatures w14:val="none"/>
        </w:rPr>
        <w:t xml:space="preserve"> (see below for details)</w:t>
      </w:r>
      <w:r w:rsidRPr="00737E20">
        <w:rPr>
          <w:rFonts w:ascii="Baskerville" w:eastAsia="Times New Roman" w:hAnsi="Baskerville" w:cs="Times New Roman"/>
          <w:color w:val="191919"/>
          <w:kern w:val="0"/>
          <w14:ligatures w14:val="none"/>
        </w:rPr>
        <w:t>. In this paper, you will combine your personal experience, field notes, and academic readings to make an argument about the field site</w:t>
      </w:r>
      <w:r w:rsidR="007F58EF" w:rsidRPr="00737E20">
        <w:rPr>
          <w:rFonts w:ascii="Baskerville" w:eastAsia="Times New Roman" w:hAnsi="Baskerville" w:cs="Times New Roman"/>
          <w:color w:val="191919"/>
          <w:kern w:val="0"/>
          <w14:ligatures w14:val="none"/>
        </w:rPr>
        <w:t xml:space="preserve"> in relation to the theoretical content in the course.</w:t>
      </w:r>
    </w:p>
    <w:p w14:paraId="03AA2979" w14:textId="34ED502D" w:rsidR="00E6590C" w:rsidRPr="00737E20" w:rsidRDefault="007F58EF"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The outline is meant to help you organize this content for your final assignment. We will spend time on the outline during the March 29</w:t>
      </w:r>
      <w:r w:rsidRPr="00737E20">
        <w:rPr>
          <w:rFonts w:ascii="Baskerville" w:eastAsia="Times New Roman" w:hAnsi="Baskerville" w:cs="Times New Roman"/>
          <w:color w:val="191919"/>
          <w:kern w:val="0"/>
          <w:vertAlign w:val="superscript"/>
          <w14:ligatures w14:val="none"/>
        </w:rPr>
        <w:t>th</w:t>
      </w:r>
      <w:r w:rsidRPr="00737E20">
        <w:rPr>
          <w:rFonts w:ascii="Baskerville" w:eastAsia="Times New Roman" w:hAnsi="Baskerville" w:cs="Times New Roman"/>
          <w:color w:val="191919"/>
          <w:kern w:val="0"/>
          <w14:ligatures w14:val="none"/>
        </w:rPr>
        <w:t xml:space="preserve"> class, sketching ideas and thinking through how to make an argument, which course concepts will be </w:t>
      </w:r>
      <w:proofErr w:type="gramStart"/>
      <w:r w:rsidRPr="00737E20">
        <w:rPr>
          <w:rFonts w:ascii="Baskerville" w:eastAsia="Times New Roman" w:hAnsi="Baskerville" w:cs="Times New Roman"/>
          <w:color w:val="191919"/>
          <w:kern w:val="0"/>
          <w14:ligatures w14:val="none"/>
        </w:rPr>
        <w:t>useful,  and</w:t>
      </w:r>
      <w:proofErr w:type="gramEnd"/>
      <w:r w:rsidRPr="00737E20">
        <w:rPr>
          <w:rFonts w:ascii="Baskerville" w:eastAsia="Times New Roman" w:hAnsi="Baskerville" w:cs="Times New Roman"/>
          <w:color w:val="191919"/>
          <w:kern w:val="0"/>
          <w14:ligatures w14:val="none"/>
        </w:rPr>
        <w:t xml:space="preserve"> how this might be arranged for your paper. We will be </w:t>
      </w:r>
      <w:r w:rsidR="0068614D" w:rsidRPr="00737E20">
        <w:rPr>
          <w:rFonts w:ascii="Baskerville" w:eastAsia="Times New Roman" w:hAnsi="Baskerville" w:cs="Times New Roman"/>
          <w:color w:val="191919"/>
          <w:kern w:val="0"/>
          <w14:ligatures w14:val="none"/>
        </w:rPr>
        <w:t>doing this by hand. Please bring a pencil/pen and blank sheets of paper to class.</w:t>
      </w:r>
      <w:r w:rsidRPr="00737E20">
        <w:rPr>
          <w:rFonts w:ascii="Baskerville" w:eastAsia="Times New Roman" w:hAnsi="Baskerville" w:cs="Times New Roman"/>
          <w:color w:val="191919"/>
          <w:kern w:val="0"/>
          <w14:ligatures w14:val="none"/>
        </w:rPr>
        <w:t xml:space="preserve"> </w:t>
      </w:r>
      <w:r w:rsidR="0068614D" w:rsidRPr="00737E20">
        <w:rPr>
          <w:rFonts w:ascii="Baskerville" w:eastAsia="Times New Roman" w:hAnsi="Baskerville" w:cs="Times New Roman"/>
          <w:color w:val="191919"/>
          <w:kern w:val="0"/>
          <w14:ligatures w14:val="none"/>
        </w:rPr>
        <w:t xml:space="preserve">You will submit this hand-written work along with a typed outline that should be no longer than 2 pages long. The outline can include sentences in point form, text boxes or any other visual aid that will help you organize your thoughts. </w:t>
      </w:r>
    </w:p>
    <w:p w14:paraId="52FE9E08" w14:textId="77777777" w:rsidR="0068614D" w:rsidRPr="00737E20" w:rsidRDefault="0068614D"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The outline should include </w:t>
      </w:r>
      <w:proofErr w:type="spellStart"/>
      <w:r w:rsidRPr="00737E20">
        <w:rPr>
          <w:rFonts w:ascii="Baskerville" w:eastAsia="Times New Roman" w:hAnsi="Baskerville" w:cs="Times New Roman"/>
          <w:color w:val="191919"/>
          <w:kern w:val="0"/>
          <w14:ligatures w14:val="none"/>
        </w:rPr>
        <w:t>i</w:t>
      </w:r>
      <w:proofErr w:type="spellEnd"/>
      <w:r w:rsidRPr="00737E20">
        <w:rPr>
          <w:rFonts w:ascii="Baskerville" w:eastAsia="Times New Roman" w:hAnsi="Baskerville" w:cs="Times New Roman"/>
          <w:color w:val="191919"/>
          <w:kern w:val="0"/>
          <w14:ligatures w14:val="none"/>
        </w:rPr>
        <w:t xml:space="preserve">) an argumentative statement ii) a list of the concepts you intend to use and a working definition (1-2 sentences) for each. iii) a list of 5 academic sources and how you intended to use them in your final paper. iv) an example of how you intend to use your field notes and observations. </w:t>
      </w:r>
    </w:p>
    <w:p w14:paraId="4BBBAFE5" w14:textId="668FC87C" w:rsidR="0068614D" w:rsidRPr="00737E20" w:rsidRDefault="0068614D"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The outline will be due on the final day of class. See Rubric on Brightspace for more details.</w:t>
      </w:r>
    </w:p>
    <w:p w14:paraId="23186B9E" w14:textId="6B2AF14A" w:rsidR="00E6590C" w:rsidRPr="00737E20" w:rsidRDefault="0068614D" w:rsidP="00737E20">
      <w:pPr>
        <w:spacing w:before="100" w:beforeAutospacing="1" w:after="150" w:line="360" w:lineRule="auto"/>
        <w:rPr>
          <w:rFonts w:ascii="Baskerville" w:eastAsia="Times New Roman" w:hAnsi="Baskerville" w:cs="Times New Roman"/>
          <w:b/>
          <w:bCs/>
          <w:i/>
          <w:iCs/>
          <w:color w:val="191919"/>
          <w:kern w:val="0"/>
          <w14:ligatures w14:val="none"/>
        </w:rPr>
      </w:pPr>
      <w:r w:rsidRPr="00737E20">
        <w:rPr>
          <w:rFonts w:ascii="Baskerville" w:eastAsia="Times New Roman" w:hAnsi="Baskerville" w:cs="Times New Roman"/>
          <w:b/>
          <w:bCs/>
          <w:i/>
          <w:iCs/>
          <w:color w:val="191919"/>
          <w:kern w:val="0"/>
          <w14:ligatures w14:val="none"/>
        </w:rPr>
        <w:t xml:space="preserve">6- </w:t>
      </w:r>
      <w:r w:rsidR="00E6590C" w:rsidRPr="00737E20">
        <w:rPr>
          <w:rFonts w:ascii="Baskerville" w:eastAsia="Times New Roman" w:hAnsi="Baskerville" w:cs="Times New Roman"/>
          <w:b/>
          <w:bCs/>
          <w:i/>
          <w:iCs/>
          <w:color w:val="191919"/>
          <w:kern w:val="0"/>
          <w14:ligatures w14:val="none"/>
        </w:rPr>
        <w:t xml:space="preserve">Field </w:t>
      </w:r>
      <w:r w:rsidR="007F58EF" w:rsidRPr="00737E20">
        <w:rPr>
          <w:rFonts w:ascii="Baskerville" w:eastAsia="Times New Roman" w:hAnsi="Baskerville" w:cs="Times New Roman"/>
          <w:b/>
          <w:bCs/>
          <w:i/>
          <w:iCs/>
          <w:color w:val="191919"/>
          <w:kern w:val="0"/>
          <w14:ligatures w14:val="none"/>
        </w:rPr>
        <w:t>Visit</w:t>
      </w:r>
      <w:r w:rsidR="00E6590C" w:rsidRPr="00737E20">
        <w:rPr>
          <w:rFonts w:ascii="Baskerville" w:eastAsia="Times New Roman" w:hAnsi="Baskerville" w:cs="Times New Roman"/>
          <w:b/>
          <w:bCs/>
          <w:i/>
          <w:iCs/>
          <w:color w:val="191919"/>
          <w:kern w:val="0"/>
          <w14:ligatures w14:val="none"/>
        </w:rPr>
        <w:t xml:space="preserve"> Reflection Paper</w:t>
      </w:r>
      <w:r w:rsidR="0072568B" w:rsidRPr="00737E20">
        <w:rPr>
          <w:rFonts w:ascii="Baskerville" w:eastAsia="Times New Roman" w:hAnsi="Baskerville" w:cs="Times New Roman"/>
          <w:b/>
          <w:bCs/>
          <w:i/>
          <w:iCs/>
          <w:color w:val="191919"/>
          <w:kern w:val="0"/>
          <w14:ligatures w14:val="none"/>
        </w:rPr>
        <w:t xml:space="preserve"> (30%)</w:t>
      </w:r>
    </w:p>
    <w:p w14:paraId="1B32B074" w14:textId="2B82B232" w:rsidR="0072568B" w:rsidRPr="00737E20" w:rsidRDefault="0068614D"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lastRenderedPageBreak/>
        <w:t xml:space="preserve">The Field Visit Reflection Paper </w:t>
      </w:r>
      <w:r w:rsidR="0072568B" w:rsidRPr="00737E20">
        <w:rPr>
          <w:rFonts w:ascii="Baskerville" w:eastAsia="Times New Roman" w:hAnsi="Baskerville" w:cs="Times New Roman"/>
          <w:color w:val="191919"/>
          <w:kern w:val="0"/>
          <w14:ligatures w14:val="none"/>
        </w:rPr>
        <w:t xml:space="preserve">will use course readings, field visit observations and notes to make an argument about a field site that most interests you. </w:t>
      </w:r>
      <w:r w:rsidR="00222FAF" w:rsidRPr="00737E20">
        <w:rPr>
          <w:rFonts w:ascii="Baskerville" w:eastAsia="Times New Roman" w:hAnsi="Baskerville" w:cs="Times New Roman"/>
          <w:color w:val="191919"/>
          <w:kern w:val="0"/>
          <w14:ligatures w14:val="none"/>
        </w:rPr>
        <w:t xml:space="preserve">You may structure the paper as </w:t>
      </w:r>
      <w:proofErr w:type="gramStart"/>
      <w:r w:rsidR="00222FAF" w:rsidRPr="00737E20">
        <w:rPr>
          <w:rFonts w:ascii="Baskerville" w:eastAsia="Times New Roman" w:hAnsi="Baskerville" w:cs="Times New Roman"/>
          <w:color w:val="191919"/>
          <w:kern w:val="0"/>
          <w14:ligatures w14:val="none"/>
        </w:rPr>
        <w:t>an</w:t>
      </w:r>
      <w:proofErr w:type="gramEnd"/>
      <w:r w:rsidR="00222FAF" w:rsidRPr="00737E20">
        <w:rPr>
          <w:rFonts w:ascii="Baskerville" w:eastAsia="Times New Roman" w:hAnsi="Baskerville" w:cs="Times New Roman"/>
          <w:color w:val="191919"/>
          <w:kern w:val="0"/>
          <w14:ligatures w14:val="none"/>
        </w:rPr>
        <w:t xml:space="preserve"> research paper, a policy brief, an op-ed, or any other creative form (approved by the instructor). </w:t>
      </w:r>
      <w:r w:rsidR="0072568B" w:rsidRPr="00737E20">
        <w:rPr>
          <w:rFonts w:ascii="Baskerville" w:eastAsia="Times New Roman" w:hAnsi="Baskerville" w:cs="Times New Roman"/>
          <w:color w:val="191919"/>
          <w:kern w:val="0"/>
          <w14:ligatures w14:val="none"/>
        </w:rPr>
        <w:t>We will devote at least half a class to discussing potential topics</w:t>
      </w:r>
      <w:r w:rsidR="00222FAF" w:rsidRPr="00737E20">
        <w:rPr>
          <w:rFonts w:ascii="Baskerville" w:eastAsia="Times New Roman" w:hAnsi="Baskerville" w:cs="Times New Roman"/>
          <w:color w:val="191919"/>
          <w:kern w:val="0"/>
          <w14:ligatures w14:val="none"/>
        </w:rPr>
        <w:t xml:space="preserve"> and</w:t>
      </w:r>
      <w:r w:rsidR="0072568B" w:rsidRPr="00737E20">
        <w:rPr>
          <w:rFonts w:ascii="Baskerville" w:eastAsia="Times New Roman" w:hAnsi="Baskerville" w:cs="Times New Roman"/>
          <w:color w:val="191919"/>
          <w:kern w:val="0"/>
          <w14:ligatures w14:val="none"/>
        </w:rPr>
        <w:t xml:space="preserve"> brainstorm potential arguments for this assignment.</w:t>
      </w:r>
    </w:p>
    <w:p w14:paraId="58027FDA" w14:textId="5C536D13" w:rsidR="0072568B" w:rsidRPr="00737E20" w:rsidRDefault="00222FAF"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The assignment must include the following:</w:t>
      </w:r>
    </w:p>
    <w:p w14:paraId="43563E78" w14:textId="666F271B" w:rsidR="0072568B" w:rsidRPr="00737E20" w:rsidRDefault="00222FAF" w:rsidP="00737E20">
      <w:pPr>
        <w:pStyle w:val="ListParagraph"/>
        <w:numPr>
          <w:ilvl w:val="0"/>
          <w:numId w:val="20"/>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An </w:t>
      </w:r>
      <w:r w:rsidRPr="00737E20">
        <w:rPr>
          <w:rFonts w:ascii="Baskerville" w:eastAsia="Times New Roman" w:hAnsi="Baskerville" w:cs="Times New Roman"/>
          <w:b/>
          <w:bCs/>
          <w:color w:val="191919"/>
          <w:kern w:val="0"/>
          <w14:ligatures w14:val="none"/>
        </w:rPr>
        <w:t>argumentative statement</w:t>
      </w:r>
      <w:r w:rsidRPr="00737E20">
        <w:rPr>
          <w:rFonts w:ascii="Baskerville" w:eastAsia="Times New Roman" w:hAnsi="Baskerville" w:cs="Times New Roman"/>
          <w:color w:val="191919"/>
          <w:kern w:val="0"/>
          <w14:ligatures w14:val="none"/>
        </w:rPr>
        <w:t xml:space="preserve"> that relates directly to one of our field visits. </w:t>
      </w:r>
      <w:r w:rsidR="0072568B" w:rsidRPr="00737E20">
        <w:rPr>
          <w:rFonts w:ascii="Baskerville" w:eastAsia="Times New Roman" w:hAnsi="Baskerville" w:cs="Times New Roman"/>
          <w:color w:val="191919"/>
          <w:kern w:val="0"/>
          <w14:ligatures w14:val="none"/>
        </w:rPr>
        <w:t xml:space="preserve">For example, if you decided to write about the Central Experimental Farm you </w:t>
      </w:r>
      <w:r w:rsidRPr="00737E20">
        <w:rPr>
          <w:rFonts w:ascii="Baskerville" w:eastAsia="Times New Roman" w:hAnsi="Baskerville" w:cs="Times New Roman"/>
          <w:color w:val="191919"/>
          <w:kern w:val="0"/>
          <w14:ligatures w14:val="none"/>
        </w:rPr>
        <w:t>could</w:t>
      </w:r>
      <w:r w:rsidR="0072568B" w:rsidRPr="00737E20">
        <w:rPr>
          <w:rFonts w:ascii="Baskerville" w:eastAsia="Times New Roman" w:hAnsi="Baskerville" w:cs="Times New Roman"/>
          <w:color w:val="191919"/>
          <w:kern w:val="0"/>
          <w14:ligatures w14:val="none"/>
        </w:rPr>
        <w:t xml:space="preserve"> make an argument about the development of high-rise condos (e.g. “No high-rise condo should be build adjacent to the CEF to preserve long-term research experiments) the preservation of the space (“Despite the need for more affordable housing in Ottawa, we cannot let development occur on the CEP”) or the relationship between research and capitalist agriculture (“The CEF must focus on small scale </w:t>
      </w:r>
      <w:proofErr w:type="spellStart"/>
      <w:r w:rsidR="0072568B" w:rsidRPr="00737E20">
        <w:rPr>
          <w:rFonts w:ascii="Baskerville" w:eastAsia="Times New Roman" w:hAnsi="Baskerville" w:cs="Times New Roman"/>
          <w:color w:val="191919"/>
          <w:kern w:val="0"/>
          <w14:ligatures w14:val="none"/>
        </w:rPr>
        <w:t>agro</w:t>
      </w:r>
      <w:proofErr w:type="spellEnd"/>
      <w:r w:rsidR="0072568B" w:rsidRPr="00737E20">
        <w:rPr>
          <w:rFonts w:ascii="Baskerville" w:eastAsia="Times New Roman" w:hAnsi="Baskerville" w:cs="Times New Roman"/>
          <w:color w:val="191919"/>
          <w:kern w:val="0"/>
          <w14:ligatures w14:val="none"/>
        </w:rPr>
        <w:t>-ecological production research to meet the future challenges of Canada’s future food sys</w:t>
      </w:r>
      <w:r w:rsidRPr="00737E20">
        <w:rPr>
          <w:rFonts w:ascii="Baskerville" w:eastAsia="Times New Roman" w:hAnsi="Baskerville" w:cs="Times New Roman"/>
          <w:color w:val="191919"/>
          <w:kern w:val="0"/>
          <w14:ligatures w14:val="none"/>
        </w:rPr>
        <w:t>t</w:t>
      </w:r>
      <w:r w:rsidR="0072568B" w:rsidRPr="00737E20">
        <w:rPr>
          <w:rFonts w:ascii="Baskerville" w:eastAsia="Times New Roman" w:hAnsi="Baskerville" w:cs="Times New Roman"/>
          <w:color w:val="191919"/>
          <w:kern w:val="0"/>
          <w14:ligatures w14:val="none"/>
        </w:rPr>
        <w:t xml:space="preserve">em.”  </w:t>
      </w:r>
    </w:p>
    <w:p w14:paraId="1A6E6661" w14:textId="5D4C4BC9" w:rsidR="00222FAF" w:rsidRPr="00737E20" w:rsidRDefault="00222FAF" w:rsidP="00737E20">
      <w:pPr>
        <w:pStyle w:val="ListParagraph"/>
        <w:numPr>
          <w:ilvl w:val="0"/>
          <w:numId w:val="20"/>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The argument must be framed within </w:t>
      </w:r>
      <w:r w:rsidRPr="00737E20">
        <w:rPr>
          <w:rFonts w:ascii="Baskerville" w:eastAsia="Times New Roman" w:hAnsi="Baskerville" w:cs="Times New Roman"/>
          <w:b/>
          <w:bCs/>
          <w:color w:val="191919"/>
          <w:kern w:val="0"/>
          <w14:ligatures w14:val="none"/>
        </w:rPr>
        <w:t>concepts and readings from the class</w:t>
      </w:r>
      <w:r w:rsidRPr="00737E20">
        <w:rPr>
          <w:rFonts w:ascii="Baskerville" w:eastAsia="Times New Roman" w:hAnsi="Baskerville" w:cs="Times New Roman"/>
          <w:color w:val="191919"/>
          <w:kern w:val="0"/>
          <w14:ligatures w14:val="none"/>
        </w:rPr>
        <w:t>. Concepts should be clearly defined and connected explicitly to your topic.</w:t>
      </w:r>
    </w:p>
    <w:p w14:paraId="78332E4F" w14:textId="1860CF66" w:rsidR="00222FAF" w:rsidRPr="00737E20" w:rsidRDefault="00222FAF" w:rsidP="00737E20">
      <w:pPr>
        <w:pStyle w:val="ListParagraph"/>
        <w:numPr>
          <w:ilvl w:val="0"/>
          <w:numId w:val="20"/>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You must make use of </w:t>
      </w:r>
      <w:r w:rsidRPr="00737E20">
        <w:rPr>
          <w:rFonts w:ascii="Baskerville" w:eastAsia="Times New Roman" w:hAnsi="Baskerville" w:cs="Times New Roman"/>
          <w:b/>
          <w:bCs/>
          <w:color w:val="191919"/>
          <w:kern w:val="0"/>
          <w14:ligatures w14:val="none"/>
        </w:rPr>
        <w:t>your field notes</w:t>
      </w:r>
      <w:r w:rsidRPr="00737E20">
        <w:rPr>
          <w:rFonts w:ascii="Baskerville" w:eastAsia="Times New Roman" w:hAnsi="Baskerville" w:cs="Times New Roman"/>
          <w:color w:val="191919"/>
          <w:kern w:val="0"/>
          <w14:ligatures w14:val="none"/>
        </w:rPr>
        <w:t xml:space="preserve"> in backing up your argument.</w:t>
      </w:r>
    </w:p>
    <w:p w14:paraId="2A4F9D28" w14:textId="1A71B2CD" w:rsidR="00222FAF" w:rsidRPr="00737E20" w:rsidRDefault="00222FAF" w:rsidP="00737E20">
      <w:pPr>
        <w:pStyle w:val="ListParagraph"/>
        <w:numPr>
          <w:ilvl w:val="0"/>
          <w:numId w:val="20"/>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You must include at least </w:t>
      </w:r>
      <w:r w:rsidRPr="00737E20">
        <w:rPr>
          <w:rFonts w:ascii="Baskerville" w:eastAsia="Times New Roman" w:hAnsi="Baskerville" w:cs="Times New Roman"/>
          <w:b/>
          <w:bCs/>
          <w:color w:val="191919"/>
          <w:kern w:val="0"/>
          <w14:ligatures w14:val="none"/>
        </w:rPr>
        <w:t>three academic readings outside of class material</w:t>
      </w:r>
      <w:r w:rsidRPr="00737E20">
        <w:rPr>
          <w:rFonts w:ascii="Baskerville" w:eastAsia="Times New Roman" w:hAnsi="Baskerville" w:cs="Times New Roman"/>
          <w:color w:val="191919"/>
          <w:kern w:val="0"/>
          <w14:ligatures w14:val="none"/>
        </w:rPr>
        <w:t xml:space="preserve">, as well as </w:t>
      </w:r>
      <w:r w:rsidRPr="00737E20">
        <w:rPr>
          <w:rFonts w:ascii="Baskerville" w:eastAsia="Times New Roman" w:hAnsi="Baskerville" w:cs="Times New Roman"/>
          <w:b/>
          <w:bCs/>
          <w:color w:val="191919"/>
          <w:kern w:val="0"/>
          <w14:ligatures w14:val="none"/>
        </w:rPr>
        <w:t>five other secondary source</w:t>
      </w:r>
      <w:r w:rsidRPr="00737E20">
        <w:rPr>
          <w:rFonts w:ascii="Baskerville" w:eastAsia="Times New Roman" w:hAnsi="Baskerville" w:cs="Times New Roman"/>
          <w:color w:val="191919"/>
          <w:kern w:val="0"/>
          <w14:ligatures w14:val="none"/>
        </w:rPr>
        <w:t xml:space="preserve">s </w:t>
      </w:r>
      <w:proofErr w:type="gramStart"/>
      <w:r w:rsidRPr="00737E20">
        <w:rPr>
          <w:rFonts w:ascii="Baskerville" w:eastAsia="Times New Roman" w:hAnsi="Baskerville" w:cs="Times New Roman"/>
          <w:color w:val="191919"/>
          <w:kern w:val="0"/>
          <w14:ligatures w14:val="none"/>
        </w:rPr>
        <w:t>( NGOs</w:t>
      </w:r>
      <w:proofErr w:type="gramEnd"/>
      <w:r w:rsidRPr="00737E20">
        <w:rPr>
          <w:rFonts w:ascii="Baskerville" w:eastAsia="Times New Roman" w:hAnsi="Baskerville" w:cs="Times New Roman"/>
          <w:color w:val="191919"/>
          <w:kern w:val="0"/>
          <w14:ligatures w14:val="none"/>
        </w:rPr>
        <w:t xml:space="preserve">, newspapers, government website, </w:t>
      </w:r>
      <w:proofErr w:type="spellStart"/>
      <w:r w:rsidRPr="00737E20">
        <w:rPr>
          <w:rFonts w:ascii="Baskerville" w:eastAsia="Times New Roman" w:hAnsi="Baskerville" w:cs="Times New Roman"/>
          <w:color w:val="191919"/>
          <w:kern w:val="0"/>
          <w14:ligatures w14:val="none"/>
        </w:rPr>
        <w:t>etc</w:t>
      </w:r>
      <w:proofErr w:type="spellEnd"/>
      <w:r w:rsidRPr="00737E20">
        <w:rPr>
          <w:rFonts w:ascii="Baskerville" w:eastAsia="Times New Roman" w:hAnsi="Baskerville" w:cs="Times New Roman"/>
          <w:color w:val="191919"/>
          <w:kern w:val="0"/>
          <w14:ligatures w14:val="none"/>
        </w:rPr>
        <w:t>) to supplement the research presented.</w:t>
      </w:r>
    </w:p>
    <w:p w14:paraId="62DFD826" w14:textId="5C8E79F2" w:rsidR="00222FAF" w:rsidRPr="00737E20" w:rsidRDefault="00222FAF"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Written papers should be no longer than 2000 words (excluding bibliography) and must be emailed to me prior to April 12, 11:59pm. </w:t>
      </w:r>
    </w:p>
    <w:p w14:paraId="1C737D2B" w14:textId="008C9280" w:rsidR="00BA64A2" w:rsidRPr="00737E20" w:rsidRDefault="00387E80" w:rsidP="00737E20">
      <w:p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See </w:t>
      </w:r>
      <w:r w:rsidR="00BA64A2" w:rsidRPr="00737E20">
        <w:rPr>
          <w:rFonts w:ascii="Baskerville" w:eastAsia="Times New Roman" w:hAnsi="Baskerville" w:cs="Times New Roman"/>
          <w:color w:val="191919"/>
          <w:kern w:val="0"/>
          <w14:ligatures w14:val="none"/>
        </w:rPr>
        <w:t xml:space="preserve">the </w:t>
      </w:r>
      <w:r w:rsidRPr="00737E20">
        <w:rPr>
          <w:rFonts w:ascii="Baskerville" w:eastAsia="Times New Roman" w:hAnsi="Baskerville" w:cs="Times New Roman"/>
          <w:color w:val="191919"/>
          <w:kern w:val="0"/>
          <w14:ligatures w14:val="none"/>
        </w:rPr>
        <w:t>Rubric on Brightspace for more details</w:t>
      </w:r>
      <w:r w:rsidR="00BA64A2" w:rsidRPr="00737E20">
        <w:rPr>
          <w:rFonts w:ascii="Baskerville" w:eastAsia="Times New Roman" w:hAnsi="Baskerville" w:cs="Times New Roman"/>
          <w:color w:val="191919"/>
          <w:kern w:val="0"/>
          <w14:ligatures w14:val="none"/>
        </w:rPr>
        <w:t>.</w:t>
      </w:r>
    </w:p>
    <w:p w14:paraId="7AE89A1C" w14:textId="77777777" w:rsidR="00BA64A2" w:rsidRPr="00737E20" w:rsidRDefault="00BA64A2" w:rsidP="00737E20">
      <w:pPr>
        <w:spacing w:after="60" w:line="360" w:lineRule="auto"/>
        <w:outlineLvl w:val="1"/>
        <w:rPr>
          <w:rFonts w:ascii="Baskerville" w:eastAsia="Times New Roman" w:hAnsi="Baskerville" w:cs="Times New Roman"/>
          <w:b/>
          <w:bCs/>
          <w:color w:val="313131"/>
          <w:kern w:val="0"/>
          <w14:ligatures w14:val="none"/>
        </w:rPr>
      </w:pPr>
    </w:p>
    <w:p w14:paraId="29A15420" w14:textId="5558875D" w:rsidR="00431A09" w:rsidRPr="00737E20" w:rsidRDefault="00BA64A2" w:rsidP="00737E20">
      <w:pPr>
        <w:pStyle w:val="ListParagraph"/>
        <w:numPr>
          <w:ilvl w:val="0"/>
          <w:numId w:val="4"/>
        </w:numPr>
        <w:spacing w:after="60" w:line="360" w:lineRule="auto"/>
        <w:outlineLvl w:val="1"/>
        <w:rPr>
          <w:rFonts w:ascii="Baskerville" w:eastAsia="Times New Roman" w:hAnsi="Baskerville" w:cs="Times New Roman"/>
          <w:color w:val="313131"/>
          <w:kern w:val="0"/>
          <w14:ligatures w14:val="none"/>
        </w:rPr>
      </w:pPr>
      <w:r w:rsidRPr="00737E20">
        <w:rPr>
          <w:rFonts w:ascii="Baskerville" w:eastAsia="Times New Roman" w:hAnsi="Baskerville" w:cs="Times New Roman"/>
          <w:b/>
          <w:bCs/>
          <w:color w:val="313131"/>
          <w:kern w:val="0"/>
          <w14:ligatures w14:val="none"/>
        </w:rPr>
        <w:t xml:space="preserve"> A </w:t>
      </w:r>
      <w:r w:rsidR="00737E20">
        <w:rPr>
          <w:rFonts w:ascii="Baskerville" w:eastAsia="Times New Roman" w:hAnsi="Baskerville" w:cs="Times New Roman"/>
          <w:b/>
          <w:bCs/>
          <w:color w:val="313131"/>
          <w:kern w:val="0"/>
          <w14:ligatures w14:val="none"/>
        </w:rPr>
        <w:t>N</w:t>
      </w:r>
      <w:r w:rsidRPr="00737E20">
        <w:rPr>
          <w:rFonts w:ascii="Baskerville" w:eastAsia="Times New Roman" w:hAnsi="Baskerville" w:cs="Times New Roman"/>
          <w:b/>
          <w:bCs/>
          <w:color w:val="313131"/>
          <w:kern w:val="0"/>
          <w14:ligatures w14:val="none"/>
        </w:rPr>
        <w:t>ote on Plagiarism</w:t>
      </w:r>
    </w:p>
    <w:p w14:paraId="2D251263" w14:textId="77777777" w:rsidR="00431A09" w:rsidRPr="00737E20" w:rsidRDefault="00431A09" w:rsidP="00737E20">
      <w:pPr>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The University Academic Integrity Policy defines plagiarism as “</w:t>
      </w:r>
      <w:r w:rsidRPr="00737E20">
        <w:rPr>
          <w:rFonts w:ascii="Baskerville" w:eastAsia="Times New Roman" w:hAnsi="Baskerville" w:cs="Times New Roman"/>
          <w:i/>
          <w:iCs/>
          <w:color w:val="191919"/>
          <w:kern w:val="0"/>
          <w14:ligatures w14:val="none"/>
        </w:rPr>
        <w:t>presenting, whether intentionally or not, the ideas, expression of ideas or work of others as one’s own.”  </w:t>
      </w:r>
      <w:r w:rsidRPr="00737E20">
        <w:rPr>
          <w:rFonts w:ascii="Baskerville" w:eastAsia="Times New Roman" w:hAnsi="Baskerville" w:cs="Times New Roman"/>
          <w:color w:val="191919"/>
          <w:kern w:val="0"/>
          <w14:ligatures w14:val="none"/>
        </w:rPr>
        <w:t xml:space="preserve">This includes reproducing or paraphrasing portions of someone else’s published or unpublished material, regardless of the </w:t>
      </w:r>
      <w:r w:rsidRPr="00737E20">
        <w:rPr>
          <w:rFonts w:ascii="Baskerville" w:eastAsia="Times New Roman" w:hAnsi="Baskerville" w:cs="Times New Roman"/>
          <w:color w:val="191919"/>
          <w:kern w:val="0"/>
          <w14:ligatures w14:val="none"/>
        </w:rPr>
        <w:lastRenderedPageBreak/>
        <w:t xml:space="preserve">source, and presenting these as one’s own without proper citation or reference to the original source. Examples of sources from which the ideas, expressions of ideas or works of others may be drawn from include but are not limited </w:t>
      </w:r>
      <w:proofErr w:type="gramStart"/>
      <w:r w:rsidRPr="00737E20">
        <w:rPr>
          <w:rFonts w:ascii="Baskerville" w:eastAsia="Times New Roman" w:hAnsi="Baskerville" w:cs="Times New Roman"/>
          <w:color w:val="191919"/>
          <w:kern w:val="0"/>
          <w14:ligatures w14:val="none"/>
        </w:rPr>
        <w:t>to:</w:t>
      </w:r>
      <w:proofErr w:type="gramEnd"/>
      <w:r w:rsidRPr="00737E20">
        <w:rPr>
          <w:rFonts w:ascii="Baskerville" w:eastAsia="Times New Roman" w:hAnsi="Baskerville" w:cs="Times New Roman"/>
          <w:color w:val="191919"/>
          <w:kern w:val="0"/>
          <w14:ligatures w14:val="none"/>
        </w:rPr>
        <w:t xml:space="preserve">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023F33BD" w14:textId="77777777" w:rsidR="00431A09" w:rsidRPr="00737E20" w:rsidRDefault="00431A09" w:rsidP="00737E20">
      <w:pPr>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Examples of plagiarism include, but are not limited to:</w:t>
      </w:r>
    </w:p>
    <w:p w14:paraId="4DB08FFC" w14:textId="77777777" w:rsidR="00431A09" w:rsidRPr="00737E20" w:rsidRDefault="00431A09" w:rsidP="00737E20">
      <w:pPr>
        <w:numPr>
          <w:ilvl w:val="0"/>
          <w:numId w:val="1"/>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any submission prepared in whole or in part, by someone else, including the unauthorized use of generative AI tools (e.g., </w:t>
      </w:r>
      <w:proofErr w:type="spellStart"/>
      <w:r w:rsidRPr="00737E20">
        <w:rPr>
          <w:rFonts w:ascii="Baskerville" w:eastAsia="Times New Roman" w:hAnsi="Baskerville" w:cs="Times New Roman"/>
          <w:color w:val="191919"/>
          <w:kern w:val="0"/>
          <w14:ligatures w14:val="none"/>
        </w:rPr>
        <w:t>ChatGPT</w:t>
      </w:r>
      <w:proofErr w:type="spellEnd"/>
      <w:proofErr w:type="gramStart"/>
      <w:r w:rsidRPr="00737E20">
        <w:rPr>
          <w:rFonts w:ascii="Baskerville" w:eastAsia="Times New Roman" w:hAnsi="Baskerville" w:cs="Times New Roman"/>
          <w:color w:val="191919"/>
          <w:kern w:val="0"/>
          <w14:ligatures w14:val="none"/>
        </w:rPr>
        <w:t>);</w:t>
      </w:r>
      <w:proofErr w:type="gramEnd"/>
    </w:p>
    <w:p w14:paraId="0990847A" w14:textId="77777777" w:rsidR="00431A09" w:rsidRPr="00737E20" w:rsidRDefault="00431A09" w:rsidP="00737E20">
      <w:pPr>
        <w:numPr>
          <w:ilvl w:val="0"/>
          <w:numId w:val="1"/>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using ideas or direct, verbatim quotations, paraphrased material, algorithms, formulae, scientific or mathematical concepts, or ideas without appropriate acknowledgment in any academic </w:t>
      </w:r>
      <w:proofErr w:type="gramStart"/>
      <w:r w:rsidRPr="00737E20">
        <w:rPr>
          <w:rFonts w:ascii="Baskerville" w:eastAsia="Times New Roman" w:hAnsi="Baskerville" w:cs="Times New Roman"/>
          <w:color w:val="191919"/>
          <w:kern w:val="0"/>
          <w14:ligatures w14:val="none"/>
        </w:rPr>
        <w:t>assignment;</w:t>
      </w:r>
      <w:proofErr w:type="gramEnd"/>
    </w:p>
    <w:p w14:paraId="08370335" w14:textId="77777777" w:rsidR="00431A09" w:rsidRPr="00737E20" w:rsidRDefault="00431A09" w:rsidP="00737E20">
      <w:pPr>
        <w:numPr>
          <w:ilvl w:val="0"/>
          <w:numId w:val="1"/>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using another’s data or research findings without appropriate </w:t>
      </w:r>
      <w:proofErr w:type="gramStart"/>
      <w:r w:rsidRPr="00737E20">
        <w:rPr>
          <w:rFonts w:ascii="Baskerville" w:eastAsia="Times New Roman" w:hAnsi="Baskerville" w:cs="Times New Roman"/>
          <w:color w:val="191919"/>
          <w:kern w:val="0"/>
          <w14:ligatures w14:val="none"/>
        </w:rPr>
        <w:t>acknowledgement;</w:t>
      </w:r>
      <w:proofErr w:type="gramEnd"/>
    </w:p>
    <w:p w14:paraId="4182B549" w14:textId="77777777" w:rsidR="00431A09" w:rsidRPr="00737E20" w:rsidRDefault="00431A09" w:rsidP="00737E20">
      <w:pPr>
        <w:numPr>
          <w:ilvl w:val="0"/>
          <w:numId w:val="1"/>
        </w:numPr>
        <w:spacing w:before="100" w:beforeAutospacing="1" w:after="150"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submitting a computer program developed in whole or in part by someone else, with or without modifications, as one’s own; and</w:t>
      </w:r>
    </w:p>
    <w:p w14:paraId="4E7191BA" w14:textId="77777777" w:rsidR="00431A09" w:rsidRPr="00737E20" w:rsidRDefault="00431A09" w:rsidP="00737E20">
      <w:pPr>
        <w:numPr>
          <w:ilvl w:val="0"/>
          <w:numId w:val="1"/>
        </w:numPr>
        <w:spacing w:before="100" w:beforeAutospacing="1"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 xml:space="preserve">failing to acknowledge sources </w:t>
      </w:r>
      <w:proofErr w:type="gramStart"/>
      <w:r w:rsidRPr="00737E20">
        <w:rPr>
          <w:rFonts w:ascii="Baskerville" w:eastAsia="Times New Roman" w:hAnsi="Baskerville" w:cs="Times New Roman"/>
          <w:color w:val="191919"/>
          <w:kern w:val="0"/>
          <w14:ligatures w14:val="none"/>
        </w:rPr>
        <w:t>through the use of</w:t>
      </w:r>
      <w:proofErr w:type="gramEnd"/>
      <w:r w:rsidRPr="00737E20">
        <w:rPr>
          <w:rFonts w:ascii="Baskerville" w:eastAsia="Times New Roman" w:hAnsi="Baskerville" w:cs="Times New Roman"/>
          <w:color w:val="191919"/>
          <w:kern w:val="0"/>
          <w14:ligatures w14:val="none"/>
        </w:rPr>
        <w:t xml:space="preserve"> proper citations when using another’s work and/or failing to use quotations marks.</w:t>
      </w:r>
    </w:p>
    <w:p w14:paraId="547AEDF9" w14:textId="77777777" w:rsidR="00D1012F" w:rsidRPr="00737E20" w:rsidRDefault="00D1012F" w:rsidP="00737E20">
      <w:pPr>
        <w:spacing w:line="360" w:lineRule="auto"/>
        <w:rPr>
          <w:rFonts w:ascii="Baskerville" w:eastAsia="Times New Roman" w:hAnsi="Baskerville" w:cs="Times New Roman"/>
          <w:color w:val="191919"/>
          <w:kern w:val="0"/>
          <w14:ligatures w14:val="none"/>
        </w:rPr>
      </w:pPr>
    </w:p>
    <w:p w14:paraId="75F06F19" w14:textId="5CA8D832" w:rsidR="00431A09" w:rsidRPr="00737E20" w:rsidRDefault="00431A09" w:rsidP="00737E20">
      <w:pPr>
        <w:spacing w:line="360" w:lineRule="auto"/>
        <w:rPr>
          <w:rFonts w:ascii="Baskerville" w:eastAsia="Times New Roman" w:hAnsi="Baskerville" w:cs="Times New Roman"/>
          <w:color w:val="191919"/>
          <w:kern w:val="0"/>
          <w14:ligatures w14:val="none"/>
        </w:rPr>
      </w:pPr>
      <w:r w:rsidRPr="00737E20">
        <w:rPr>
          <w:rFonts w:ascii="Baskerville" w:eastAsia="Times New Roman" w:hAnsi="Baskerville" w:cs="Times New Roman"/>
          <w:color w:val="191919"/>
          <w:kern w:val="0"/>
          <w14:ligatures w14:val="none"/>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4C09FEC1" w14:textId="77777777" w:rsidR="0059086F" w:rsidRPr="00737E20" w:rsidRDefault="0059086F" w:rsidP="00737E20">
      <w:pPr>
        <w:spacing w:line="360" w:lineRule="auto"/>
        <w:rPr>
          <w:rFonts w:ascii="Baskerville" w:hAnsi="Baskerville"/>
        </w:rPr>
      </w:pPr>
    </w:p>
    <w:p w14:paraId="4A8F460F" w14:textId="670B66CE" w:rsidR="00431A09" w:rsidRPr="00737E20" w:rsidRDefault="00431A09" w:rsidP="00737E20">
      <w:pPr>
        <w:pStyle w:val="NormalWeb"/>
        <w:numPr>
          <w:ilvl w:val="0"/>
          <w:numId w:val="4"/>
        </w:numPr>
        <w:spacing w:before="0" w:beforeAutospacing="0" w:after="0" w:afterAutospacing="0" w:line="360" w:lineRule="auto"/>
        <w:rPr>
          <w:rStyle w:val="Strong"/>
          <w:rFonts w:ascii="Baskerville" w:hAnsi="Baskerville"/>
          <w:color w:val="191919"/>
        </w:rPr>
      </w:pPr>
      <w:r w:rsidRPr="00737E20">
        <w:rPr>
          <w:rStyle w:val="Strong"/>
          <w:rFonts w:ascii="Baskerville" w:hAnsi="Baskerville"/>
          <w:color w:val="191919"/>
        </w:rPr>
        <w:t>Statement on Student Mental Health</w:t>
      </w:r>
    </w:p>
    <w:p w14:paraId="21236CA3" w14:textId="77777777" w:rsidR="00737E20" w:rsidRPr="00737E20" w:rsidRDefault="00737E20" w:rsidP="00737E20">
      <w:pPr>
        <w:pStyle w:val="NormalWeb"/>
        <w:spacing w:before="0" w:beforeAutospacing="0" w:after="0" w:afterAutospacing="0" w:line="360" w:lineRule="auto"/>
        <w:ind w:left="1080"/>
        <w:rPr>
          <w:rFonts w:ascii="Baskerville" w:hAnsi="Baskerville"/>
          <w:color w:val="191919"/>
        </w:rPr>
      </w:pPr>
    </w:p>
    <w:p w14:paraId="757F7FCB" w14:textId="535893CC" w:rsidR="00431A09" w:rsidRPr="00737E20" w:rsidRDefault="00431A09" w:rsidP="00737E20">
      <w:pPr>
        <w:pStyle w:val="NormalWeb"/>
        <w:spacing w:before="0" w:beforeAutospacing="0" w:after="0" w:afterAutospacing="0" w:line="360" w:lineRule="auto"/>
        <w:rPr>
          <w:rFonts w:ascii="Baskerville" w:hAnsi="Baskerville"/>
          <w:color w:val="191919"/>
        </w:rPr>
      </w:pPr>
      <w:r w:rsidRPr="00737E20">
        <w:rPr>
          <w:rFonts w:ascii="Baskerville" w:hAnsi="Baskerville"/>
          <w:color w:val="191919"/>
        </w:rPr>
        <w:t xml:space="preserve">As a </w:t>
      </w:r>
      <w:proofErr w:type="gramStart"/>
      <w:r w:rsidRPr="00737E20">
        <w:rPr>
          <w:rFonts w:ascii="Baskerville" w:hAnsi="Baskerville"/>
          <w:color w:val="191919"/>
        </w:rPr>
        <w:t>University</w:t>
      </w:r>
      <w:proofErr w:type="gramEnd"/>
      <w:r w:rsidRPr="00737E20">
        <w:rPr>
          <w:rFonts w:ascii="Baskerville" w:hAnsi="Baskerville"/>
          <w:color w:val="191919"/>
        </w:rPr>
        <w:t xml:space="preserve"> student</w:t>
      </w:r>
      <w:r w:rsidR="00870E07" w:rsidRPr="00737E20">
        <w:rPr>
          <w:rFonts w:ascii="Baskerville" w:hAnsi="Baskerville"/>
          <w:color w:val="191919"/>
        </w:rPr>
        <w:t>,</w:t>
      </w:r>
      <w:r w:rsidRPr="00737E20">
        <w:rPr>
          <w:rFonts w:ascii="Baskerville" w:hAnsi="Baskerville"/>
          <w:color w:val="191919"/>
        </w:rPr>
        <w:t xml:space="preserve"> you may experience a range of mental health challenges that significantly impact your academic success and overall well-being. If you need help, please speak to someone. There are numerous resources available both on- and off-campus to support you.</w:t>
      </w:r>
    </w:p>
    <w:p w14:paraId="3756807D" w14:textId="77777777" w:rsidR="00431A09" w:rsidRPr="00737E20" w:rsidRDefault="00431A09" w:rsidP="00737E20">
      <w:pPr>
        <w:pStyle w:val="NormalWeb"/>
        <w:spacing w:before="0" w:beforeAutospacing="0" w:after="0" w:afterAutospacing="0" w:line="360" w:lineRule="auto"/>
        <w:rPr>
          <w:rFonts w:ascii="Baskerville" w:hAnsi="Baskerville"/>
          <w:color w:val="191919"/>
        </w:rPr>
      </w:pPr>
      <w:r w:rsidRPr="00737E20">
        <w:rPr>
          <w:rFonts w:ascii="Baskerville" w:hAnsi="Baskerville"/>
          <w:color w:val="191919"/>
        </w:rPr>
        <w:t>[You may include the following list or reference this link (</w:t>
      </w:r>
      <w:hyperlink r:id="rId10" w:history="1">
        <w:r w:rsidRPr="00737E20">
          <w:rPr>
            <w:rStyle w:val="Hyperlink"/>
            <w:rFonts w:ascii="Baskerville" w:eastAsiaTheme="majorEastAsia" w:hAnsi="Baskerville"/>
            <w:color w:val="E91C24"/>
          </w:rPr>
          <w:t>https://carleton.ca/wellness/</w:t>
        </w:r>
      </w:hyperlink>
      <w:r w:rsidRPr="00737E20">
        <w:rPr>
          <w:rFonts w:ascii="Baskerville" w:hAnsi="Baskerville"/>
          <w:color w:val="191919"/>
        </w:rPr>
        <w:t>)</w:t>
      </w:r>
      <w:proofErr w:type="gramStart"/>
      <w:r w:rsidRPr="00737E20">
        <w:rPr>
          <w:rFonts w:ascii="Baskerville" w:hAnsi="Baskerville"/>
          <w:color w:val="191919"/>
        </w:rPr>
        <w:t>] :</w:t>
      </w:r>
      <w:proofErr w:type="gramEnd"/>
    </w:p>
    <w:p w14:paraId="0C8C0AEA" w14:textId="77777777" w:rsidR="00431A09" w:rsidRPr="00737E20" w:rsidRDefault="00431A09" w:rsidP="00737E20">
      <w:pPr>
        <w:pStyle w:val="NormalWeb"/>
        <w:spacing w:before="0" w:beforeAutospacing="0" w:after="0" w:afterAutospacing="0" w:line="360" w:lineRule="auto"/>
        <w:rPr>
          <w:rFonts w:ascii="Baskerville" w:hAnsi="Baskerville"/>
          <w:color w:val="191919"/>
        </w:rPr>
      </w:pPr>
      <w:r w:rsidRPr="00737E20">
        <w:rPr>
          <w:rStyle w:val="Strong"/>
          <w:rFonts w:ascii="Baskerville" w:hAnsi="Baskerville"/>
          <w:color w:val="191919"/>
        </w:rPr>
        <w:lastRenderedPageBreak/>
        <w:t>Emergency Resources</w:t>
      </w:r>
      <w:r w:rsidRPr="00737E20">
        <w:rPr>
          <w:rStyle w:val="apple-converted-space"/>
          <w:rFonts w:ascii="Baskerville" w:hAnsi="Baskerville"/>
          <w:color w:val="191919"/>
        </w:rPr>
        <w:t> </w:t>
      </w:r>
      <w:r w:rsidRPr="00737E20">
        <w:rPr>
          <w:rStyle w:val="Strong"/>
          <w:rFonts w:ascii="Baskerville" w:hAnsi="Baskerville"/>
          <w:color w:val="191919"/>
        </w:rPr>
        <w:t>(on and off campus):</w:t>
      </w:r>
      <w:r w:rsidRPr="00737E20">
        <w:rPr>
          <w:rStyle w:val="apple-converted-space"/>
          <w:rFonts w:ascii="Baskerville" w:hAnsi="Baskerville"/>
          <w:color w:val="191919"/>
        </w:rPr>
        <w:t> </w:t>
      </w:r>
      <w:hyperlink r:id="rId11" w:history="1">
        <w:r w:rsidRPr="00737E20">
          <w:rPr>
            <w:rStyle w:val="Hyperlink"/>
            <w:rFonts w:ascii="Baskerville" w:eastAsiaTheme="majorEastAsia" w:hAnsi="Baskerville"/>
            <w:color w:val="E91C24"/>
          </w:rPr>
          <w:t>https://carleton.ca/health/emergencies-and-crisis/emergency-numbers/</w:t>
        </w:r>
      </w:hyperlink>
    </w:p>
    <w:p w14:paraId="738B5BC4" w14:textId="77777777" w:rsidR="00431A09" w:rsidRPr="00737E20" w:rsidRDefault="00431A09" w:rsidP="00737E20">
      <w:pPr>
        <w:pStyle w:val="NormalWeb"/>
        <w:spacing w:before="0" w:beforeAutospacing="0" w:after="0" w:afterAutospacing="0" w:line="360" w:lineRule="auto"/>
        <w:rPr>
          <w:rFonts w:ascii="Baskerville" w:hAnsi="Baskerville"/>
          <w:color w:val="191919"/>
        </w:rPr>
      </w:pPr>
      <w:r w:rsidRPr="00737E20">
        <w:rPr>
          <w:rStyle w:val="Strong"/>
          <w:rFonts w:ascii="Baskerville" w:hAnsi="Baskerville"/>
          <w:color w:val="191919"/>
        </w:rPr>
        <w:t>Carleton Resources:</w:t>
      </w:r>
      <w:r w:rsidRPr="00737E20">
        <w:rPr>
          <w:rFonts w:ascii="Baskerville" w:hAnsi="Baskerville"/>
          <w:color w:val="191919"/>
        </w:rPr>
        <w:br/>
        <w:t>• Mental Health and Wellbeing:</w:t>
      </w:r>
      <w:r w:rsidRPr="00737E20">
        <w:rPr>
          <w:rStyle w:val="apple-converted-space"/>
          <w:rFonts w:ascii="Baskerville" w:hAnsi="Baskerville"/>
          <w:color w:val="191919"/>
        </w:rPr>
        <w:t> </w:t>
      </w:r>
      <w:hyperlink r:id="rId12" w:history="1">
        <w:r w:rsidRPr="00737E20">
          <w:rPr>
            <w:rStyle w:val="Hyperlink"/>
            <w:rFonts w:ascii="Baskerville" w:eastAsiaTheme="majorEastAsia" w:hAnsi="Baskerville"/>
            <w:color w:val="E91C24"/>
          </w:rPr>
          <w:t>https://carleton.ca/wellness/</w:t>
        </w:r>
      </w:hyperlink>
      <w:r w:rsidRPr="00737E20">
        <w:rPr>
          <w:rFonts w:ascii="Baskerville" w:hAnsi="Baskerville"/>
          <w:color w:val="191919"/>
        </w:rPr>
        <w:br/>
        <w:t>• Health &amp; Counselling Services:</w:t>
      </w:r>
      <w:r w:rsidRPr="00737E20">
        <w:rPr>
          <w:rStyle w:val="apple-converted-space"/>
          <w:rFonts w:ascii="Baskerville" w:hAnsi="Baskerville"/>
          <w:color w:val="191919"/>
        </w:rPr>
        <w:t> </w:t>
      </w:r>
      <w:hyperlink r:id="rId13" w:history="1">
        <w:r w:rsidRPr="00737E20">
          <w:rPr>
            <w:rStyle w:val="Hyperlink"/>
            <w:rFonts w:ascii="Baskerville" w:eastAsiaTheme="majorEastAsia" w:hAnsi="Baskerville"/>
            <w:color w:val="E91C24"/>
          </w:rPr>
          <w:t>https://carleton.ca/health/</w:t>
        </w:r>
      </w:hyperlink>
      <w:r w:rsidRPr="00737E20">
        <w:rPr>
          <w:rFonts w:ascii="Baskerville" w:hAnsi="Baskerville"/>
          <w:color w:val="191919"/>
        </w:rPr>
        <w:br/>
        <w:t xml:space="preserve">• Paul </w:t>
      </w:r>
      <w:proofErr w:type="spellStart"/>
      <w:r w:rsidRPr="00737E20">
        <w:rPr>
          <w:rFonts w:ascii="Baskerville" w:hAnsi="Baskerville"/>
          <w:color w:val="191919"/>
        </w:rPr>
        <w:t>Menton</w:t>
      </w:r>
      <w:proofErr w:type="spellEnd"/>
      <w:r w:rsidRPr="00737E20">
        <w:rPr>
          <w:rFonts w:ascii="Baskerville" w:hAnsi="Baskerville"/>
          <w:color w:val="191919"/>
        </w:rPr>
        <w:t xml:space="preserve"> Centre:</w:t>
      </w:r>
      <w:r w:rsidRPr="00737E20">
        <w:rPr>
          <w:rStyle w:val="apple-converted-space"/>
          <w:rFonts w:ascii="Baskerville" w:hAnsi="Baskerville"/>
          <w:color w:val="191919"/>
        </w:rPr>
        <w:t> </w:t>
      </w:r>
      <w:hyperlink r:id="rId14" w:history="1">
        <w:r w:rsidRPr="00737E20">
          <w:rPr>
            <w:rStyle w:val="Hyperlink"/>
            <w:rFonts w:ascii="Baskerville" w:eastAsiaTheme="majorEastAsia" w:hAnsi="Baskerville"/>
            <w:color w:val="E91C24"/>
          </w:rPr>
          <w:t>https://carleton.ca/pmc/</w:t>
        </w:r>
      </w:hyperlink>
      <w:r w:rsidRPr="00737E20">
        <w:rPr>
          <w:rFonts w:ascii="Baskerville" w:hAnsi="Baskerville"/>
          <w:color w:val="191919"/>
        </w:rPr>
        <w:br/>
        <w:t>• Academic Advising Centre (AAC):</w:t>
      </w:r>
      <w:r w:rsidRPr="00737E20">
        <w:rPr>
          <w:rStyle w:val="apple-converted-space"/>
          <w:rFonts w:ascii="Baskerville" w:hAnsi="Baskerville"/>
          <w:color w:val="191919"/>
        </w:rPr>
        <w:t> </w:t>
      </w:r>
      <w:hyperlink r:id="rId15" w:history="1">
        <w:r w:rsidRPr="00737E20">
          <w:rPr>
            <w:rStyle w:val="Hyperlink"/>
            <w:rFonts w:ascii="Baskerville" w:eastAsiaTheme="majorEastAsia" w:hAnsi="Baskerville"/>
            <w:color w:val="E91C24"/>
          </w:rPr>
          <w:t>https://carleton.ca/academicadvising/</w:t>
        </w:r>
      </w:hyperlink>
      <w:r w:rsidRPr="00737E20">
        <w:rPr>
          <w:rFonts w:ascii="Baskerville" w:hAnsi="Baskerville"/>
          <w:color w:val="191919"/>
        </w:rPr>
        <w:br/>
        <w:t>• Centre for Student Academic Support (CSAS):</w:t>
      </w:r>
      <w:r w:rsidRPr="00737E20">
        <w:rPr>
          <w:rStyle w:val="apple-converted-space"/>
          <w:rFonts w:ascii="Baskerville" w:hAnsi="Baskerville"/>
          <w:color w:val="191919"/>
        </w:rPr>
        <w:t> </w:t>
      </w:r>
      <w:hyperlink r:id="rId16" w:history="1">
        <w:r w:rsidRPr="00737E20">
          <w:rPr>
            <w:rStyle w:val="Hyperlink"/>
            <w:rFonts w:ascii="Baskerville" w:eastAsiaTheme="majorEastAsia" w:hAnsi="Baskerville"/>
            <w:color w:val="E91C24"/>
          </w:rPr>
          <w:t>https://carleton.ca/csas/</w:t>
        </w:r>
      </w:hyperlink>
      <w:r w:rsidRPr="00737E20">
        <w:rPr>
          <w:rFonts w:ascii="Baskerville" w:hAnsi="Baskerville"/>
          <w:color w:val="191919"/>
        </w:rPr>
        <w:br/>
        <w:t>• Equity &amp; Inclusivity Communities:</w:t>
      </w:r>
      <w:r w:rsidRPr="00737E20">
        <w:rPr>
          <w:rStyle w:val="apple-converted-space"/>
          <w:rFonts w:ascii="Baskerville" w:hAnsi="Baskerville"/>
          <w:color w:val="191919"/>
        </w:rPr>
        <w:t> </w:t>
      </w:r>
      <w:hyperlink r:id="rId17" w:history="1">
        <w:r w:rsidRPr="00737E20">
          <w:rPr>
            <w:rStyle w:val="Hyperlink"/>
            <w:rFonts w:ascii="Baskerville" w:eastAsiaTheme="majorEastAsia" w:hAnsi="Baskerville"/>
            <w:color w:val="E91C24"/>
          </w:rPr>
          <w:t>https://carleton.ca/equity/</w:t>
        </w:r>
      </w:hyperlink>
    </w:p>
    <w:p w14:paraId="444C6736" w14:textId="77777777" w:rsidR="00431A09" w:rsidRPr="00737E20" w:rsidRDefault="00431A09" w:rsidP="00737E20">
      <w:pPr>
        <w:pStyle w:val="NormalWeb"/>
        <w:spacing w:before="0" w:beforeAutospacing="0" w:after="0" w:afterAutospacing="0" w:line="360" w:lineRule="auto"/>
        <w:rPr>
          <w:rFonts w:ascii="Baskerville" w:hAnsi="Baskerville"/>
          <w:color w:val="191919"/>
        </w:rPr>
      </w:pPr>
      <w:r w:rsidRPr="00737E20">
        <w:rPr>
          <w:rStyle w:val="Strong"/>
          <w:rFonts w:ascii="Baskerville" w:hAnsi="Baskerville"/>
          <w:color w:val="191919"/>
        </w:rPr>
        <w:t>Off Campus Resources:</w:t>
      </w:r>
      <w:r w:rsidRPr="00737E20">
        <w:rPr>
          <w:rFonts w:ascii="Baskerville" w:hAnsi="Baskerville"/>
          <w:color w:val="191919"/>
        </w:rPr>
        <w:br/>
        <w:t>• Distress Centre of Ottawa and Region: (613) 238-3311 or TEXT: 343-306-5550,</w:t>
      </w:r>
      <w:r w:rsidRPr="00737E20">
        <w:rPr>
          <w:rStyle w:val="apple-converted-space"/>
          <w:rFonts w:ascii="Baskerville" w:hAnsi="Baskerville"/>
          <w:color w:val="191919"/>
        </w:rPr>
        <w:t> </w:t>
      </w:r>
      <w:hyperlink r:id="rId18" w:history="1">
        <w:r w:rsidRPr="00737E20">
          <w:rPr>
            <w:rStyle w:val="Hyperlink"/>
            <w:rFonts w:ascii="Baskerville" w:eastAsiaTheme="majorEastAsia" w:hAnsi="Baskerville"/>
            <w:color w:val="E91C24"/>
          </w:rPr>
          <w:t>https://www.dcottawa.on.ca/</w:t>
        </w:r>
      </w:hyperlink>
      <w:r w:rsidRPr="00737E20">
        <w:rPr>
          <w:rFonts w:ascii="Baskerville" w:hAnsi="Baskerville"/>
          <w:color w:val="191919"/>
        </w:rPr>
        <w:br/>
        <w:t>• Mental Health Crisis Service: (613) 722-6914, 1-866-996-0991,</w:t>
      </w:r>
      <w:r w:rsidRPr="00737E20">
        <w:rPr>
          <w:rStyle w:val="apple-converted-space"/>
          <w:rFonts w:ascii="Baskerville" w:hAnsi="Baskerville"/>
          <w:color w:val="191919"/>
        </w:rPr>
        <w:t> </w:t>
      </w:r>
      <w:hyperlink r:id="rId19" w:history="1">
        <w:r w:rsidRPr="00737E20">
          <w:rPr>
            <w:rStyle w:val="Hyperlink"/>
            <w:rFonts w:ascii="Baskerville" w:eastAsiaTheme="majorEastAsia" w:hAnsi="Baskerville"/>
            <w:color w:val="E91C24"/>
          </w:rPr>
          <w:t>http://www.crisisline.ca/</w:t>
        </w:r>
      </w:hyperlink>
      <w:r w:rsidRPr="00737E20">
        <w:rPr>
          <w:rFonts w:ascii="Baskerville" w:hAnsi="Baskerville"/>
          <w:color w:val="191919"/>
        </w:rPr>
        <w:br/>
        <w:t>• Empower Me: 1-844-741-6389,</w:t>
      </w:r>
      <w:r w:rsidRPr="00737E20">
        <w:rPr>
          <w:rStyle w:val="apple-converted-space"/>
          <w:rFonts w:ascii="Baskerville" w:hAnsi="Baskerville"/>
          <w:color w:val="191919"/>
        </w:rPr>
        <w:t> </w:t>
      </w:r>
      <w:hyperlink r:id="rId20" w:history="1">
        <w:r w:rsidRPr="00737E20">
          <w:rPr>
            <w:rStyle w:val="Hyperlink"/>
            <w:rFonts w:ascii="Baskerville" w:eastAsiaTheme="majorEastAsia" w:hAnsi="Baskerville"/>
            <w:color w:val="E91C24"/>
          </w:rPr>
          <w:t>https://students.carleton.ca/services/empower-me-counselling-services/</w:t>
        </w:r>
      </w:hyperlink>
      <w:r w:rsidRPr="00737E20">
        <w:rPr>
          <w:rFonts w:ascii="Baskerville" w:hAnsi="Baskerville"/>
          <w:color w:val="191919"/>
        </w:rPr>
        <w:br/>
        <w:t>• Good2Talk: 1-866-925-5454,</w:t>
      </w:r>
      <w:r w:rsidRPr="00737E20">
        <w:rPr>
          <w:rStyle w:val="apple-converted-space"/>
          <w:rFonts w:ascii="Baskerville" w:hAnsi="Baskerville"/>
          <w:color w:val="191919"/>
        </w:rPr>
        <w:t> </w:t>
      </w:r>
      <w:hyperlink r:id="rId21" w:history="1">
        <w:r w:rsidRPr="00737E20">
          <w:rPr>
            <w:rStyle w:val="Hyperlink"/>
            <w:rFonts w:ascii="Baskerville" w:eastAsiaTheme="majorEastAsia" w:hAnsi="Baskerville"/>
            <w:color w:val="E91C24"/>
          </w:rPr>
          <w:t>https://good2talk.ca/</w:t>
        </w:r>
      </w:hyperlink>
      <w:r w:rsidRPr="00737E20">
        <w:rPr>
          <w:rFonts w:ascii="Baskerville" w:hAnsi="Baskerville"/>
          <w:color w:val="191919"/>
        </w:rPr>
        <w:br/>
        <w:t>• The Walk-In Counselling Clinic:</w:t>
      </w:r>
      <w:r w:rsidRPr="00737E20">
        <w:rPr>
          <w:rStyle w:val="apple-converted-space"/>
          <w:rFonts w:ascii="Baskerville" w:hAnsi="Baskerville"/>
          <w:color w:val="191919"/>
        </w:rPr>
        <w:t> </w:t>
      </w:r>
      <w:hyperlink r:id="rId22" w:history="1">
        <w:r w:rsidRPr="00737E20">
          <w:rPr>
            <w:rStyle w:val="Hyperlink"/>
            <w:rFonts w:ascii="Baskerville" w:eastAsiaTheme="majorEastAsia" w:hAnsi="Baskerville"/>
            <w:color w:val="E91C24"/>
          </w:rPr>
          <w:t>https://walkincounselling.com</w:t>
        </w:r>
      </w:hyperlink>
    </w:p>
    <w:p w14:paraId="425683CC" w14:textId="77777777" w:rsidR="00431A09" w:rsidRPr="00737E20" w:rsidRDefault="00431A09" w:rsidP="00737E20">
      <w:pPr>
        <w:spacing w:line="360" w:lineRule="auto"/>
        <w:rPr>
          <w:rFonts w:ascii="Baskerville" w:hAnsi="Baskerville"/>
        </w:rPr>
      </w:pPr>
    </w:p>
    <w:p w14:paraId="1D1D551E" w14:textId="7F527DC4" w:rsidR="00431A09" w:rsidRPr="00737E20" w:rsidRDefault="00431A09" w:rsidP="00737E20">
      <w:pPr>
        <w:pStyle w:val="NormalWeb"/>
        <w:numPr>
          <w:ilvl w:val="0"/>
          <w:numId w:val="4"/>
        </w:numPr>
        <w:spacing w:before="0" w:beforeAutospacing="0" w:after="0" w:afterAutospacing="0" w:line="360" w:lineRule="auto"/>
        <w:rPr>
          <w:rStyle w:val="Strong"/>
          <w:rFonts w:ascii="Baskerville" w:hAnsi="Baskerville"/>
          <w:color w:val="191919"/>
        </w:rPr>
      </w:pPr>
      <w:r w:rsidRPr="00737E20">
        <w:rPr>
          <w:rStyle w:val="Strong"/>
          <w:rFonts w:ascii="Baskerville" w:hAnsi="Baskerville"/>
          <w:color w:val="191919"/>
        </w:rPr>
        <w:t>Requests for Academic Accommodations</w:t>
      </w:r>
    </w:p>
    <w:p w14:paraId="0682F598" w14:textId="77777777" w:rsidR="00274202" w:rsidRDefault="00274202" w:rsidP="00737E20">
      <w:pPr>
        <w:pStyle w:val="NormalWeb"/>
        <w:spacing w:before="0" w:beforeAutospacing="0" w:after="0" w:afterAutospacing="0" w:line="360" w:lineRule="auto"/>
        <w:rPr>
          <w:rFonts w:ascii="Baskerville" w:hAnsi="Baskerville"/>
          <w:color w:val="191919"/>
        </w:rPr>
      </w:pPr>
    </w:p>
    <w:p w14:paraId="73F12582" w14:textId="3BF37958" w:rsidR="00431A09" w:rsidRPr="00737E20" w:rsidRDefault="00431A09" w:rsidP="00737E20">
      <w:pPr>
        <w:pStyle w:val="NormalWeb"/>
        <w:spacing w:before="0" w:beforeAutospacing="0" w:after="0" w:afterAutospacing="0" w:line="360" w:lineRule="auto"/>
        <w:rPr>
          <w:rFonts w:ascii="Baskerville" w:hAnsi="Baskerville"/>
          <w:color w:val="191919"/>
        </w:rPr>
      </w:pPr>
      <w:r w:rsidRPr="00737E20">
        <w:rPr>
          <w:rFonts w:ascii="Baskerville" w:hAnsi="Baskerville"/>
          <w:color w:val="191919"/>
        </w:rPr>
        <w:t>You may need special arrangements to meet your academic obligations during the term. For an accommodation request</w:t>
      </w:r>
      <w:r w:rsidR="00737E20">
        <w:rPr>
          <w:rFonts w:ascii="Baskerville" w:hAnsi="Baskerville"/>
          <w:color w:val="191919"/>
        </w:rPr>
        <w:t>,</w:t>
      </w:r>
      <w:r w:rsidRPr="00737E20">
        <w:rPr>
          <w:rFonts w:ascii="Baskerville" w:hAnsi="Baskerville"/>
          <w:color w:val="191919"/>
        </w:rPr>
        <w:t xml:space="preserve"> the processes are as follows:</w:t>
      </w:r>
    </w:p>
    <w:p w14:paraId="49A44BE1" w14:textId="77777777" w:rsidR="00737E20" w:rsidRDefault="00737E20" w:rsidP="00737E20">
      <w:pPr>
        <w:pStyle w:val="NormalWeb"/>
        <w:spacing w:before="0" w:beforeAutospacing="0" w:after="0" w:afterAutospacing="0" w:line="360" w:lineRule="auto"/>
        <w:rPr>
          <w:rStyle w:val="Strong"/>
          <w:rFonts w:ascii="Baskerville" w:hAnsi="Baskerville"/>
          <w:color w:val="191919"/>
        </w:rPr>
      </w:pPr>
    </w:p>
    <w:p w14:paraId="0538D3B5" w14:textId="1D55B52C" w:rsidR="00431A09" w:rsidRDefault="00431A09" w:rsidP="00737E20">
      <w:pPr>
        <w:pStyle w:val="NormalWeb"/>
        <w:spacing w:before="0" w:beforeAutospacing="0" w:after="0" w:afterAutospacing="0" w:line="360" w:lineRule="auto"/>
        <w:rPr>
          <w:rFonts w:ascii="Baskerville" w:hAnsi="Baskerville"/>
          <w:color w:val="191919"/>
        </w:rPr>
      </w:pPr>
      <w:r w:rsidRPr="00737E20">
        <w:rPr>
          <w:rStyle w:val="Strong"/>
          <w:rFonts w:ascii="Baskerville" w:hAnsi="Baskerville"/>
          <w:color w:val="191919"/>
        </w:rPr>
        <w:t>Informal accommodation due to short-term incapacitation</w:t>
      </w:r>
      <w:r w:rsidRPr="00737E20">
        <w:rPr>
          <w:rFonts w:ascii="Baskerville" w:hAnsi="Baskerville"/>
          <w:color w:val="191919"/>
        </w:rPr>
        <w:t xml:space="preserve">: </w:t>
      </w:r>
      <w:r w:rsidR="00737E20">
        <w:rPr>
          <w:rFonts w:ascii="Baskerville" w:hAnsi="Baskerville"/>
          <w:color w:val="191919"/>
        </w:rPr>
        <w:t xml:space="preserve">Please provide the instructor with as much time as possible for any unexpected absence. </w:t>
      </w:r>
      <w:r w:rsidR="00274202">
        <w:rPr>
          <w:rFonts w:ascii="Baskerville" w:hAnsi="Baskerville"/>
          <w:color w:val="191919"/>
        </w:rPr>
        <w:t xml:space="preserve">Absences will be treated on a case by case basis and may require you to request </w:t>
      </w:r>
      <w:r w:rsidRPr="00737E20">
        <w:rPr>
          <w:rFonts w:ascii="Baskerville" w:hAnsi="Baskerville"/>
          <w:color w:val="191919"/>
        </w:rPr>
        <w:t>the Self-Declaration for Academic Considerations form (</w:t>
      </w:r>
      <w:hyperlink r:id="rId23" w:history="1">
        <w:r w:rsidRPr="00737E20">
          <w:rPr>
            <w:rStyle w:val="Hyperlink"/>
            <w:rFonts w:ascii="Baskerville" w:hAnsi="Baskerville"/>
            <w:color w:val="E91C24"/>
          </w:rPr>
          <w:t>https://carleton.ca/registrar/wp-content/uploads/self-declaration.pdf</w:t>
        </w:r>
      </w:hyperlink>
      <w:r w:rsidRPr="00737E20">
        <w:rPr>
          <w:rFonts w:ascii="Baskerville" w:hAnsi="Baskerville"/>
          <w:color w:val="191919"/>
        </w:rPr>
        <w:t>)</w:t>
      </w:r>
      <w:r w:rsidR="00274202">
        <w:rPr>
          <w:rFonts w:ascii="Baskerville" w:hAnsi="Baskerville"/>
          <w:color w:val="191919"/>
        </w:rPr>
        <w:t>.</w:t>
      </w:r>
    </w:p>
    <w:p w14:paraId="2B7ED664" w14:textId="77777777" w:rsidR="00274202" w:rsidRPr="00737E20" w:rsidRDefault="00274202" w:rsidP="00737E20">
      <w:pPr>
        <w:pStyle w:val="NormalWeb"/>
        <w:spacing w:before="0" w:beforeAutospacing="0" w:after="0" w:afterAutospacing="0" w:line="360" w:lineRule="auto"/>
        <w:rPr>
          <w:rFonts w:ascii="Baskerville" w:hAnsi="Baskerville"/>
          <w:color w:val="191919"/>
        </w:rPr>
      </w:pPr>
    </w:p>
    <w:p w14:paraId="701E7462" w14:textId="7686CB4E" w:rsidR="00431A09" w:rsidRPr="00737E20" w:rsidRDefault="00431A09" w:rsidP="00737E20">
      <w:pPr>
        <w:pStyle w:val="NormalWeb"/>
        <w:spacing w:before="0" w:beforeAutospacing="0" w:after="0" w:afterAutospacing="0" w:line="360" w:lineRule="auto"/>
        <w:rPr>
          <w:rFonts w:ascii="Baskerville" w:hAnsi="Baskerville"/>
          <w:color w:val="191919"/>
        </w:rPr>
      </w:pPr>
      <w:r w:rsidRPr="00737E20">
        <w:rPr>
          <w:rStyle w:val="Strong"/>
          <w:rFonts w:ascii="Baskerville" w:hAnsi="Baskerville"/>
          <w:color w:val="191919"/>
        </w:rPr>
        <w:t>Pregnancy obligation</w:t>
      </w:r>
      <w:r w:rsidRPr="00737E20">
        <w:rPr>
          <w:rFonts w:ascii="Baskerville" w:hAnsi="Baskerville"/>
          <w:color w:val="191919"/>
        </w:rPr>
        <w:t xml:space="preserve">: </w:t>
      </w:r>
      <w:r w:rsidR="00737E20">
        <w:rPr>
          <w:rFonts w:ascii="Baskerville" w:hAnsi="Baskerville"/>
          <w:color w:val="191919"/>
        </w:rPr>
        <w:t>W</w:t>
      </w:r>
      <w:r w:rsidRPr="00737E20">
        <w:rPr>
          <w:rFonts w:ascii="Baskerville" w:hAnsi="Baskerville"/>
          <w:color w:val="191919"/>
        </w:rPr>
        <w:t xml:space="preserve">rite to me with any requests for academic accommodation during the first two weeks of class, or as soon as possible after the need for accommodation is known to </w:t>
      </w:r>
      <w:r w:rsidRPr="00737E20">
        <w:rPr>
          <w:rFonts w:ascii="Baskerville" w:hAnsi="Baskerville"/>
          <w:color w:val="191919"/>
        </w:rPr>
        <w:lastRenderedPageBreak/>
        <w:t>exist. For accommodation regarding a formally-scheduled final exam, you must complete the Pregnancy Accommodation Form (</w:t>
      </w:r>
      <w:hyperlink r:id="rId24" w:history="1">
        <w:r w:rsidRPr="00737E20">
          <w:rPr>
            <w:rStyle w:val="Hyperlink"/>
            <w:rFonts w:ascii="Baskerville" w:hAnsi="Baskerville"/>
            <w:color w:val="E91C24"/>
          </w:rPr>
          <w:t>click here</w:t>
        </w:r>
      </w:hyperlink>
      <w:r w:rsidRPr="00737E20">
        <w:rPr>
          <w:rFonts w:ascii="Baskerville" w:hAnsi="Baskerville"/>
          <w:color w:val="191919"/>
        </w:rPr>
        <w:t>).</w:t>
      </w:r>
    </w:p>
    <w:p w14:paraId="31A739DE" w14:textId="77777777" w:rsidR="00737E20" w:rsidRDefault="00737E20" w:rsidP="00737E20">
      <w:pPr>
        <w:pStyle w:val="NormalWeb"/>
        <w:spacing w:before="0" w:beforeAutospacing="0" w:after="0" w:afterAutospacing="0" w:line="360" w:lineRule="auto"/>
        <w:rPr>
          <w:rStyle w:val="Strong"/>
          <w:rFonts w:ascii="Baskerville" w:hAnsi="Baskerville"/>
          <w:color w:val="191919"/>
        </w:rPr>
      </w:pPr>
    </w:p>
    <w:p w14:paraId="5B63C531" w14:textId="692CE9DA" w:rsidR="00431A09" w:rsidRPr="00737E20" w:rsidRDefault="00431A09" w:rsidP="00737E20">
      <w:pPr>
        <w:pStyle w:val="NormalWeb"/>
        <w:spacing w:before="0" w:beforeAutospacing="0" w:after="0" w:afterAutospacing="0" w:line="360" w:lineRule="auto"/>
        <w:rPr>
          <w:rFonts w:ascii="Baskerville" w:hAnsi="Baskerville"/>
          <w:color w:val="191919"/>
        </w:rPr>
      </w:pPr>
      <w:r w:rsidRPr="00737E20">
        <w:rPr>
          <w:rStyle w:val="Strong"/>
          <w:rFonts w:ascii="Baskerville" w:hAnsi="Baskerville"/>
          <w:color w:val="191919"/>
        </w:rPr>
        <w:t>Religious obligation:</w:t>
      </w:r>
      <w:r w:rsidRPr="00737E20">
        <w:rPr>
          <w:rStyle w:val="apple-converted-space"/>
          <w:rFonts w:ascii="Baskerville" w:eastAsiaTheme="majorEastAsia" w:hAnsi="Baskerville"/>
          <w:color w:val="191919"/>
        </w:rPr>
        <w:t> </w:t>
      </w:r>
      <w:r w:rsidR="00737E20">
        <w:rPr>
          <w:rFonts w:ascii="Baskerville" w:hAnsi="Baskerville"/>
          <w:color w:val="191919"/>
        </w:rPr>
        <w:t>W</w:t>
      </w:r>
      <w:r w:rsidRPr="00737E20">
        <w:rPr>
          <w:rFonts w:ascii="Baskerville" w:hAnsi="Baskerville"/>
          <w:color w:val="191919"/>
        </w:rPr>
        <w:t>rite to me with any requests for academic accommodation during the first two weeks of class, or as soon as possible after the need for accommodation is known to exist. For more details</w:t>
      </w:r>
      <w:r w:rsidRPr="00737E20">
        <w:rPr>
          <w:rStyle w:val="apple-converted-space"/>
          <w:rFonts w:ascii="Baskerville" w:eastAsiaTheme="majorEastAsia" w:hAnsi="Baskerville"/>
          <w:color w:val="191919"/>
        </w:rPr>
        <w:t> </w:t>
      </w:r>
      <w:hyperlink r:id="rId25" w:history="1">
        <w:r w:rsidRPr="00737E20">
          <w:rPr>
            <w:rStyle w:val="Hyperlink"/>
            <w:rFonts w:ascii="Baskerville" w:hAnsi="Baskerville"/>
            <w:color w:val="E91C24"/>
          </w:rPr>
          <w:t>click here</w:t>
        </w:r>
      </w:hyperlink>
      <w:r w:rsidRPr="00737E20">
        <w:rPr>
          <w:rFonts w:ascii="Baskerville" w:hAnsi="Baskerville"/>
          <w:color w:val="191919"/>
        </w:rPr>
        <w:t>.</w:t>
      </w:r>
    </w:p>
    <w:p w14:paraId="5E92E5A9" w14:textId="77777777" w:rsidR="00737E20" w:rsidRDefault="00737E20" w:rsidP="00737E20">
      <w:pPr>
        <w:pStyle w:val="NormalWeb"/>
        <w:spacing w:before="0" w:beforeAutospacing="0" w:after="0" w:afterAutospacing="0" w:line="360" w:lineRule="auto"/>
        <w:rPr>
          <w:rStyle w:val="Strong"/>
          <w:rFonts w:ascii="Baskerville" w:hAnsi="Baskerville"/>
          <w:color w:val="191919"/>
        </w:rPr>
      </w:pPr>
    </w:p>
    <w:p w14:paraId="1D90D0BB" w14:textId="7B2F3F0E" w:rsidR="00431A09" w:rsidRPr="00737E20" w:rsidRDefault="00431A09" w:rsidP="00737E20">
      <w:pPr>
        <w:pStyle w:val="NormalWeb"/>
        <w:spacing w:before="0" w:beforeAutospacing="0" w:after="0" w:afterAutospacing="0" w:line="360" w:lineRule="auto"/>
        <w:rPr>
          <w:rFonts w:ascii="Baskerville" w:hAnsi="Baskerville"/>
          <w:color w:val="191919"/>
        </w:rPr>
      </w:pPr>
      <w:r w:rsidRPr="00737E20">
        <w:rPr>
          <w:rStyle w:val="Strong"/>
          <w:rFonts w:ascii="Baskerville" w:hAnsi="Baskerville"/>
          <w:color w:val="191919"/>
        </w:rPr>
        <w:t>Academic Accommodations for Students with Disabilities</w:t>
      </w:r>
      <w:r w:rsidRPr="00737E20">
        <w:rPr>
          <w:rFonts w:ascii="Baskerville" w:hAnsi="Baskerville"/>
          <w:color w:val="191919"/>
        </w:rPr>
        <w:t xml:space="preserve">: The Paul </w:t>
      </w:r>
      <w:proofErr w:type="spellStart"/>
      <w:r w:rsidRPr="00737E20">
        <w:rPr>
          <w:rFonts w:ascii="Baskerville" w:hAnsi="Baskerville"/>
          <w:color w:val="191919"/>
        </w:rPr>
        <w:t>Menton</w:t>
      </w:r>
      <w:proofErr w:type="spellEnd"/>
      <w:r w:rsidRPr="00737E20">
        <w:rPr>
          <w:rFonts w:ascii="Baskerville" w:hAnsi="Baskerville"/>
          <w:color w:val="191919"/>
        </w:rPr>
        <w:t xml:space="preserve"> Centre for Students with Disabilities (PMC) provides services to students with Learning Disabilities (LD), psychiatric/mental health disabilities, </w:t>
      </w:r>
      <w:proofErr w:type="gramStart"/>
      <w:r w:rsidRPr="00737E20">
        <w:rPr>
          <w:rFonts w:ascii="Baskerville" w:hAnsi="Baskerville"/>
          <w:color w:val="191919"/>
        </w:rPr>
        <w:t>Attention Deficit Hyperactivity Disorder</w:t>
      </w:r>
      <w:proofErr w:type="gramEnd"/>
      <w:r w:rsidRPr="00737E20">
        <w:rPr>
          <w:rFonts w:ascii="Baskerville" w:hAnsi="Baskerville"/>
          <w:color w:val="191919"/>
        </w:rPr>
        <w:t xml:space="preserve"> (ADHD), Autism Spectrum Disorders (ASD), chronic medical conditions, and impairments in mobility, hearing, and vision. If you have a disability requiring academic accommodations in this course, please contact PMC at 613-520-6608 or</w:t>
      </w:r>
      <w:r w:rsidRPr="00737E20">
        <w:rPr>
          <w:rStyle w:val="apple-converted-space"/>
          <w:rFonts w:ascii="Baskerville" w:eastAsiaTheme="majorEastAsia" w:hAnsi="Baskerville"/>
          <w:color w:val="191919"/>
        </w:rPr>
        <w:t> </w:t>
      </w:r>
      <w:hyperlink r:id="rId26" w:history="1">
        <w:r w:rsidRPr="00737E20">
          <w:rPr>
            <w:rStyle w:val="Hyperlink"/>
            <w:rFonts w:ascii="Baskerville" w:hAnsi="Baskerville"/>
            <w:color w:val="E91C24"/>
          </w:rPr>
          <w:t>pmc@carleton.ca</w:t>
        </w:r>
      </w:hyperlink>
      <w:r w:rsidRPr="00737E20">
        <w:rPr>
          <w:rStyle w:val="apple-converted-space"/>
          <w:rFonts w:ascii="Baskerville" w:eastAsiaTheme="majorEastAsia" w:hAnsi="Baskerville"/>
          <w:color w:val="191919"/>
        </w:rPr>
        <w:t> </w:t>
      </w:r>
      <w:r w:rsidRPr="00737E20">
        <w:rPr>
          <w:rFonts w:ascii="Baskerville" w:hAnsi="Baskerville"/>
          <w:color w:val="191919"/>
        </w:rPr>
        <w:t>for a formal evaluation. If you are already registered with the PMC, please request your accommodations for this course through the</w:t>
      </w:r>
      <w:r w:rsidRPr="00737E20">
        <w:rPr>
          <w:rStyle w:val="apple-converted-space"/>
          <w:rFonts w:ascii="Baskerville" w:eastAsiaTheme="majorEastAsia" w:hAnsi="Baskerville"/>
          <w:color w:val="191919"/>
        </w:rPr>
        <w:t> </w:t>
      </w:r>
      <w:proofErr w:type="spellStart"/>
      <w:r w:rsidRPr="00737E20">
        <w:rPr>
          <w:rFonts w:ascii="Baskerville" w:hAnsi="Baskerville"/>
          <w:color w:val="191919"/>
        </w:rPr>
        <w:fldChar w:fldCharType="begin"/>
      </w:r>
      <w:r w:rsidRPr="00737E20">
        <w:rPr>
          <w:rFonts w:ascii="Baskerville" w:hAnsi="Baskerville"/>
          <w:color w:val="191919"/>
        </w:rPr>
        <w:instrText>HYPERLINK "https://ventus.carleton.ca/student/"</w:instrText>
      </w:r>
      <w:r w:rsidRPr="00737E20">
        <w:rPr>
          <w:rFonts w:ascii="Baskerville" w:hAnsi="Baskerville"/>
          <w:color w:val="191919"/>
        </w:rPr>
      </w:r>
      <w:r w:rsidRPr="00737E20">
        <w:rPr>
          <w:rFonts w:ascii="Baskerville" w:hAnsi="Baskerville"/>
          <w:color w:val="191919"/>
        </w:rPr>
        <w:fldChar w:fldCharType="separate"/>
      </w:r>
      <w:r w:rsidRPr="00737E20">
        <w:rPr>
          <w:rStyle w:val="Hyperlink"/>
          <w:rFonts w:ascii="Baskerville" w:hAnsi="Baskerville"/>
          <w:color w:val="E91C24"/>
        </w:rPr>
        <w:t>Ventus</w:t>
      </w:r>
      <w:proofErr w:type="spellEnd"/>
      <w:r w:rsidRPr="00737E20">
        <w:rPr>
          <w:rStyle w:val="Hyperlink"/>
          <w:rFonts w:ascii="Baskerville" w:hAnsi="Baskerville"/>
          <w:color w:val="E91C24"/>
        </w:rPr>
        <w:t xml:space="preserve"> Student Portal</w:t>
      </w:r>
      <w:r w:rsidRPr="00737E20">
        <w:rPr>
          <w:rFonts w:ascii="Baskerville" w:hAnsi="Baskerville"/>
          <w:color w:val="191919"/>
        </w:rPr>
        <w:fldChar w:fldCharType="end"/>
      </w:r>
      <w:r w:rsidRPr="00737E20">
        <w:rPr>
          <w:rStyle w:val="apple-converted-space"/>
          <w:rFonts w:ascii="Baskerville" w:eastAsiaTheme="majorEastAsia" w:hAnsi="Baskerville"/>
          <w:color w:val="191919"/>
        </w:rPr>
        <w:t> </w:t>
      </w:r>
      <w:r w:rsidRPr="00737E20">
        <w:rPr>
          <w:rFonts w:ascii="Baskerville" w:hAnsi="Baskerville"/>
          <w:color w:val="191919"/>
        </w:rPr>
        <w:t>at the beginning of the term, and no later than two weeks before the first in-class scheduled test or exam requiring accommodation (</w:t>
      </w:r>
      <w:r w:rsidRPr="00737E20">
        <w:rPr>
          <w:rStyle w:val="Emphasis"/>
          <w:rFonts w:ascii="Baskerville" w:hAnsi="Baskerville"/>
          <w:color w:val="191919"/>
        </w:rPr>
        <w:t>if applicable</w:t>
      </w:r>
      <w:r w:rsidRPr="00737E20">
        <w:rPr>
          <w:rFonts w:ascii="Baskerville" w:hAnsi="Baskerville"/>
          <w:color w:val="191919"/>
        </w:rPr>
        <w:t>). Requests made within two weeks will be reviewed on a case-by-case basis. For final exams, the deadlines to request accommodations are published in the</w:t>
      </w:r>
      <w:r w:rsidRPr="00737E20">
        <w:rPr>
          <w:rStyle w:val="apple-converted-space"/>
          <w:rFonts w:ascii="Baskerville" w:eastAsiaTheme="majorEastAsia" w:hAnsi="Baskerville"/>
          <w:color w:val="191919"/>
        </w:rPr>
        <w:t> </w:t>
      </w:r>
      <w:hyperlink r:id="rId27" w:history="1">
        <w:r w:rsidRPr="00737E20">
          <w:rPr>
            <w:rStyle w:val="Hyperlink"/>
            <w:rFonts w:ascii="Baskerville" w:hAnsi="Baskerville"/>
            <w:color w:val="E91C24"/>
          </w:rPr>
          <w:t>University Academic Calendars</w:t>
        </w:r>
      </w:hyperlink>
      <w:r w:rsidRPr="00737E20">
        <w:rPr>
          <w:rFonts w:ascii="Baskerville" w:hAnsi="Baskerville"/>
          <w:color w:val="191919"/>
        </w:rPr>
        <w:t xml:space="preserve">. After requesting accommodation from PMC, meet with me to ensure accommodation arrangements are made. Please consult the PMC website for the deadline to request accommodations for the </w:t>
      </w:r>
      <w:proofErr w:type="gramStart"/>
      <w:r w:rsidRPr="00737E20">
        <w:rPr>
          <w:rFonts w:ascii="Baskerville" w:hAnsi="Baskerville"/>
          <w:color w:val="191919"/>
        </w:rPr>
        <w:t>formally-scheduled</w:t>
      </w:r>
      <w:proofErr w:type="gramEnd"/>
      <w:r w:rsidRPr="00737E20">
        <w:rPr>
          <w:rFonts w:ascii="Baskerville" w:hAnsi="Baskerville"/>
          <w:color w:val="191919"/>
        </w:rPr>
        <w:t xml:space="preserve"> exam (if applicable).</w:t>
      </w:r>
    </w:p>
    <w:p w14:paraId="05ECB3E0" w14:textId="77777777" w:rsidR="00737E20" w:rsidRDefault="00737E20" w:rsidP="00737E20">
      <w:pPr>
        <w:pStyle w:val="NormalWeb"/>
        <w:spacing w:before="0" w:beforeAutospacing="0" w:after="0" w:afterAutospacing="0" w:line="360" w:lineRule="auto"/>
        <w:rPr>
          <w:rStyle w:val="Strong"/>
          <w:rFonts w:ascii="Baskerville" w:hAnsi="Baskerville"/>
          <w:color w:val="191919"/>
        </w:rPr>
      </w:pPr>
    </w:p>
    <w:p w14:paraId="57A446F0" w14:textId="404DDB8E" w:rsidR="00431A09" w:rsidRPr="00737E20" w:rsidRDefault="00431A09" w:rsidP="00737E20">
      <w:pPr>
        <w:pStyle w:val="NormalWeb"/>
        <w:spacing w:before="0" w:beforeAutospacing="0" w:after="0" w:afterAutospacing="0" w:line="360" w:lineRule="auto"/>
        <w:rPr>
          <w:rFonts w:ascii="Baskerville" w:hAnsi="Baskerville"/>
          <w:color w:val="191919"/>
        </w:rPr>
      </w:pPr>
      <w:r w:rsidRPr="00737E20">
        <w:rPr>
          <w:rStyle w:val="Strong"/>
          <w:rFonts w:ascii="Baskerville" w:hAnsi="Baskerville"/>
          <w:color w:val="191919"/>
        </w:rPr>
        <w:t>Survivors of Sexual Violence</w:t>
      </w:r>
      <w:r w:rsidRPr="00737E20">
        <w:rPr>
          <w:rFonts w:ascii="Baskerville" w:hAnsi="Baskerville"/>
          <w:b/>
          <w:bCs/>
          <w:color w:val="191919"/>
        </w:rPr>
        <w:br/>
      </w:r>
      <w:r w:rsidRPr="00737E20">
        <w:rPr>
          <w:rFonts w:ascii="Baskerville" w:hAnsi="Baskerville"/>
          <w:color w:val="191919"/>
        </w:rPr>
        <w:t xml:space="preserve">As a community, Carleton University is committed to maintaining a positive learning, </w:t>
      </w:r>
      <w:proofErr w:type="gramStart"/>
      <w:r w:rsidRPr="00737E20">
        <w:rPr>
          <w:rFonts w:ascii="Baskerville" w:hAnsi="Baskerville"/>
          <w:color w:val="191919"/>
        </w:rPr>
        <w:t>working</w:t>
      </w:r>
      <w:proofErr w:type="gramEnd"/>
      <w:r w:rsidRPr="00737E20">
        <w:rPr>
          <w:rFonts w:ascii="Baskerville" w:hAnsi="Baskerville"/>
          <w:color w:val="191919"/>
        </w:rPr>
        <w:t xml:space="preserve">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w:t>
      </w:r>
      <w:r w:rsidRPr="00737E20">
        <w:rPr>
          <w:rStyle w:val="apple-converted-space"/>
          <w:rFonts w:ascii="Baskerville" w:eastAsiaTheme="majorEastAsia" w:hAnsi="Baskerville"/>
          <w:color w:val="191919"/>
        </w:rPr>
        <w:t> </w:t>
      </w:r>
      <w:hyperlink r:id="rId28" w:history="1">
        <w:r w:rsidRPr="00737E20">
          <w:rPr>
            <w:rStyle w:val="Hyperlink"/>
            <w:rFonts w:ascii="Baskerville" w:hAnsi="Baskerville"/>
            <w:color w:val="E91C24"/>
          </w:rPr>
          <w:t>https://carleton.ca/equity/sexual-assault-support-services</w:t>
        </w:r>
      </w:hyperlink>
    </w:p>
    <w:p w14:paraId="4DE5926D" w14:textId="77777777" w:rsidR="00737E20" w:rsidRDefault="00737E20" w:rsidP="00737E20">
      <w:pPr>
        <w:pStyle w:val="NormalWeb"/>
        <w:spacing w:before="0" w:beforeAutospacing="0" w:after="0" w:afterAutospacing="0" w:line="360" w:lineRule="auto"/>
        <w:rPr>
          <w:rStyle w:val="Strong"/>
          <w:rFonts w:ascii="Baskerville" w:hAnsi="Baskerville"/>
          <w:color w:val="191919"/>
        </w:rPr>
      </w:pPr>
    </w:p>
    <w:p w14:paraId="54423715" w14:textId="64BD5152" w:rsidR="00431A09" w:rsidRPr="00737E20" w:rsidRDefault="00431A09" w:rsidP="00737E20">
      <w:pPr>
        <w:pStyle w:val="NormalWeb"/>
        <w:spacing w:before="0" w:beforeAutospacing="0" w:after="0" w:afterAutospacing="0" w:line="360" w:lineRule="auto"/>
        <w:rPr>
          <w:rFonts w:ascii="Baskerville" w:hAnsi="Baskerville"/>
          <w:color w:val="191919"/>
        </w:rPr>
      </w:pPr>
      <w:r w:rsidRPr="00737E20">
        <w:rPr>
          <w:rStyle w:val="Strong"/>
          <w:rFonts w:ascii="Baskerville" w:hAnsi="Baskerville"/>
          <w:color w:val="191919"/>
        </w:rPr>
        <w:t>Accommodation for Student Activities</w:t>
      </w:r>
      <w:r w:rsidRPr="00737E20">
        <w:rPr>
          <w:rFonts w:ascii="Baskerville" w:hAnsi="Baskerville"/>
          <w:b/>
          <w:bCs/>
          <w:color w:val="191919"/>
        </w:rPr>
        <w:br/>
      </w:r>
      <w:r w:rsidRPr="00737E20">
        <w:rPr>
          <w:rFonts w:ascii="Baskerville" w:hAnsi="Baskerville"/>
          <w:color w:val="191919"/>
        </w:rPr>
        <w:t xml:space="preserve">Carleton University recognizes the substantial benefits, both to the individual student and for the </w:t>
      </w:r>
      <w:r w:rsidRPr="00737E20">
        <w:rPr>
          <w:rFonts w:ascii="Baskerville" w:hAnsi="Baskerville"/>
          <w:color w:val="191919"/>
        </w:rPr>
        <w:lastRenderedPageBreak/>
        <w:t>university, that result from a student participating in activities beyond the classroom experience. Reasonable accommodation will be provided to students who compete or perform at the national or international level. Write to me with any requests for academic accommodation during the first two weeks of class, or as soon as possible after the need for accommodation is known to exist.</w:t>
      </w:r>
      <w:r w:rsidRPr="00737E20">
        <w:rPr>
          <w:rStyle w:val="apple-converted-space"/>
          <w:rFonts w:ascii="Baskerville" w:eastAsiaTheme="majorEastAsia" w:hAnsi="Baskerville"/>
          <w:color w:val="191919"/>
        </w:rPr>
        <w:t> </w:t>
      </w:r>
      <w:hyperlink r:id="rId29" w:history="1">
        <w:r w:rsidRPr="00737E20">
          <w:rPr>
            <w:rStyle w:val="Hyperlink"/>
            <w:rFonts w:ascii="Baskerville" w:hAnsi="Baskerville"/>
            <w:color w:val="E91C24"/>
          </w:rPr>
          <w:t>https://carleton.ca/senate/wp-content/uploads/Accommodation-for-Student-Activities-1.pdf</w:t>
        </w:r>
      </w:hyperlink>
    </w:p>
    <w:p w14:paraId="2929EA74" w14:textId="77777777" w:rsidR="00431A09" w:rsidRPr="00737E20" w:rsidRDefault="00431A09" w:rsidP="00737E20">
      <w:pPr>
        <w:spacing w:line="360" w:lineRule="auto"/>
        <w:rPr>
          <w:rFonts w:ascii="Baskerville" w:hAnsi="Baskerville"/>
        </w:rPr>
      </w:pPr>
    </w:p>
    <w:sectPr w:rsidR="00431A09" w:rsidRPr="00737E20">
      <w:footerReference w:type="even" r:id="rId30"/>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9E18" w14:textId="77777777" w:rsidR="00543809" w:rsidRDefault="00543809" w:rsidP="00BA17E1">
      <w:r>
        <w:separator/>
      </w:r>
    </w:p>
  </w:endnote>
  <w:endnote w:type="continuationSeparator" w:id="0">
    <w:p w14:paraId="44374079" w14:textId="77777777" w:rsidR="00543809" w:rsidRDefault="00543809" w:rsidP="00BA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Narrow SSm B">
    <w:altName w:val="Tahom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chin">
    <w:altName w:val="Calibri"/>
    <w:panose1 w:val="02000603020000020003"/>
    <w:charset w:val="00"/>
    <w:family w:val="auto"/>
    <w:pitch w:val="variable"/>
    <w:sig w:usb0="800002FF" w:usb1="4000004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Britannic Bold">
    <w:panose1 w:val="020B0903060703020204"/>
    <w:charset w:val="4D"/>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2369252"/>
      <w:docPartObj>
        <w:docPartGallery w:val="Page Numbers (Bottom of Page)"/>
        <w:docPartUnique/>
      </w:docPartObj>
    </w:sdtPr>
    <w:sdtContent>
      <w:p w14:paraId="169E0DC9" w14:textId="7CBE93F3" w:rsidR="00274202" w:rsidRDefault="00274202" w:rsidP="00135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B9274" w14:textId="77777777" w:rsidR="00274202" w:rsidRDefault="00274202" w:rsidP="002742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229614"/>
      <w:docPartObj>
        <w:docPartGallery w:val="Page Numbers (Bottom of Page)"/>
        <w:docPartUnique/>
      </w:docPartObj>
    </w:sdtPr>
    <w:sdtContent>
      <w:p w14:paraId="398A1E03" w14:textId="717CC9E0" w:rsidR="00274202" w:rsidRDefault="00274202" w:rsidP="00135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9A19F" w14:textId="77777777" w:rsidR="00274202" w:rsidRDefault="00274202" w:rsidP="002742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921E" w14:textId="77777777" w:rsidR="00543809" w:rsidRDefault="00543809" w:rsidP="00BA17E1">
      <w:r>
        <w:separator/>
      </w:r>
    </w:p>
  </w:footnote>
  <w:footnote w:type="continuationSeparator" w:id="0">
    <w:p w14:paraId="0F6153BC" w14:textId="77777777" w:rsidR="00543809" w:rsidRDefault="00543809" w:rsidP="00BA1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933"/>
    <w:multiLevelType w:val="hybridMultilevel"/>
    <w:tmpl w:val="815661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175A"/>
    <w:multiLevelType w:val="hybridMultilevel"/>
    <w:tmpl w:val="E8907D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4486"/>
    <w:multiLevelType w:val="hybridMultilevel"/>
    <w:tmpl w:val="B0263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91445"/>
    <w:multiLevelType w:val="hybridMultilevel"/>
    <w:tmpl w:val="C1D6D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260F4"/>
    <w:multiLevelType w:val="multilevel"/>
    <w:tmpl w:val="885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A0F08"/>
    <w:multiLevelType w:val="multilevel"/>
    <w:tmpl w:val="BA8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15419"/>
    <w:multiLevelType w:val="multilevel"/>
    <w:tmpl w:val="2164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C97419"/>
    <w:multiLevelType w:val="hybridMultilevel"/>
    <w:tmpl w:val="0164BB7A"/>
    <w:lvl w:ilvl="0" w:tplc="25241F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2057A"/>
    <w:multiLevelType w:val="hybridMultilevel"/>
    <w:tmpl w:val="5BDC6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24563"/>
    <w:multiLevelType w:val="multilevel"/>
    <w:tmpl w:val="7782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395CB8"/>
    <w:multiLevelType w:val="multilevel"/>
    <w:tmpl w:val="B316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7557CA"/>
    <w:multiLevelType w:val="multilevel"/>
    <w:tmpl w:val="37CC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03A4B"/>
    <w:multiLevelType w:val="multilevel"/>
    <w:tmpl w:val="3C3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C1180D"/>
    <w:multiLevelType w:val="hybridMultilevel"/>
    <w:tmpl w:val="FB241C04"/>
    <w:lvl w:ilvl="0" w:tplc="5FDE6486">
      <w:numFmt w:val="bullet"/>
      <w:lvlText w:val="-"/>
      <w:lvlJc w:val="left"/>
      <w:pPr>
        <w:ind w:left="720" w:hanging="360"/>
      </w:pPr>
      <w:rPr>
        <w:rFonts w:ascii="Gotham Narrow SSm B" w:eastAsia="Times New Roman" w:hAnsi="Gotham Narrow SSm 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C03FB"/>
    <w:multiLevelType w:val="multilevel"/>
    <w:tmpl w:val="AD44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31B87"/>
    <w:multiLevelType w:val="multilevel"/>
    <w:tmpl w:val="93D6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407F69"/>
    <w:multiLevelType w:val="multilevel"/>
    <w:tmpl w:val="5784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D07C2"/>
    <w:multiLevelType w:val="multilevel"/>
    <w:tmpl w:val="A5DEB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141DBA"/>
    <w:multiLevelType w:val="multilevel"/>
    <w:tmpl w:val="2AE8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F0EBE"/>
    <w:multiLevelType w:val="multilevel"/>
    <w:tmpl w:val="72A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4C1B0D"/>
    <w:multiLevelType w:val="hybridMultilevel"/>
    <w:tmpl w:val="21120D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0376400">
    <w:abstractNumId w:val="11"/>
  </w:num>
  <w:num w:numId="2" w16cid:durableId="287322888">
    <w:abstractNumId w:val="17"/>
  </w:num>
  <w:num w:numId="3" w16cid:durableId="632364650">
    <w:abstractNumId w:val="16"/>
  </w:num>
  <w:num w:numId="4" w16cid:durableId="1411469354">
    <w:abstractNumId w:val="7"/>
  </w:num>
  <w:num w:numId="5" w16cid:durableId="808519884">
    <w:abstractNumId w:val="13"/>
  </w:num>
  <w:num w:numId="6" w16cid:durableId="1377969429">
    <w:abstractNumId w:val="0"/>
  </w:num>
  <w:num w:numId="7" w16cid:durableId="500395840">
    <w:abstractNumId w:val="14"/>
  </w:num>
  <w:num w:numId="8" w16cid:durableId="2019695272">
    <w:abstractNumId w:val="2"/>
  </w:num>
  <w:num w:numId="9" w16cid:durableId="1590429524">
    <w:abstractNumId w:val="18"/>
  </w:num>
  <w:num w:numId="10" w16cid:durableId="2038001775">
    <w:abstractNumId w:val="20"/>
  </w:num>
  <w:num w:numId="11" w16cid:durableId="810487541">
    <w:abstractNumId w:val="6"/>
  </w:num>
  <w:num w:numId="12" w16cid:durableId="289558865">
    <w:abstractNumId w:val="19"/>
  </w:num>
  <w:num w:numId="13" w16cid:durableId="835917422">
    <w:abstractNumId w:val="12"/>
  </w:num>
  <w:num w:numId="14" w16cid:durableId="775490926">
    <w:abstractNumId w:val="10"/>
  </w:num>
  <w:num w:numId="15" w16cid:durableId="433138321">
    <w:abstractNumId w:val="15"/>
  </w:num>
  <w:num w:numId="16" w16cid:durableId="1256860394">
    <w:abstractNumId w:val="9"/>
  </w:num>
  <w:num w:numId="17" w16cid:durableId="1622106028">
    <w:abstractNumId w:val="4"/>
  </w:num>
  <w:num w:numId="18" w16cid:durableId="1724253668">
    <w:abstractNumId w:val="5"/>
  </w:num>
  <w:num w:numId="19" w16cid:durableId="69428647">
    <w:abstractNumId w:val="1"/>
  </w:num>
  <w:num w:numId="20" w16cid:durableId="956986576">
    <w:abstractNumId w:val="8"/>
  </w:num>
  <w:num w:numId="21" w16cid:durableId="1173881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B6"/>
    <w:rsid w:val="001009AC"/>
    <w:rsid w:val="00113E54"/>
    <w:rsid w:val="00124CBD"/>
    <w:rsid w:val="00222FAF"/>
    <w:rsid w:val="002470F2"/>
    <w:rsid w:val="002655FA"/>
    <w:rsid w:val="00274202"/>
    <w:rsid w:val="00290BEA"/>
    <w:rsid w:val="002926BF"/>
    <w:rsid w:val="00356C05"/>
    <w:rsid w:val="00387E80"/>
    <w:rsid w:val="00392D47"/>
    <w:rsid w:val="003E6CB6"/>
    <w:rsid w:val="003F468F"/>
    <w:rsid w:val="00431A09"/>
    <w:rsid w:val="00443209"/>
    <w:rsid w:val="00543809"/>
    <w:rsid w:val="0059086F"/>
    <w:rsid w:val="005D45AD"/>
    <w:rsid w:val="00607899"/>
    <w:rsid w:val="0068614D"/>
    <w:rsid w:val="006879B7"/>
    <w:rsid w:val="006A3314"/>
    <w:rsid w:val="006E47BA"/>
    <w:rsid w:val="00701112"/>
    <w:rsid w:val="0072568B"/>
    <w:rsid w:val="00730A70"/>
    <w:rsid w:val="00737E20"/>
    <w:rsid w:val="00755359"/>
    <w:rsid w:val="007825AD"/>
    <w:rsid w:val="007F15B3"/>
    <w:rsid w:val="007F58EF"/>
    <w:rsid w:val="00800BEF"/>
    <w:rsid w:val="00807646"/>
    <w:rsid w:val="00870E07"/>
    <w:rsid w:val="008A610B"/>
    <w:rsid w:val="0095275C"/>
    <w:rsid w:val="009E5CA2"/>
    <w:rsid w:val="00A51F06"/>
    <w:rsid w:val="00B54FED"/>
    <w:rsid w:val="00B610BA"/>
    <w:rsid w:val="00BA17E1"/>
    <w:rsid w:val="00BA64A2"/>
    <w:rsid w:val="00BA75D6"/>
    <w:rsid w:val="00C25B2B"/>
    <w:rsid w:val="00C35FDF"/>
    <w:rsid w:val="00D1012F"/>
    <w:rsid w:val="00D54F7D"/>
    <w:rsid w:val="00D836D5"/>
    <w:rsid w:val="00D962FE"/>
    <w:rsid w:val="00E06700"/>
    <w:rsid w:val="00E6590C"/>
    <w:rsid w:val="00ED39C5"/>
    <w:rsid w:val="00F13B20"/>
    <w:rsid w:val="00F34CDB"/>
    <w:rsid w:val="00F71708"/>
    <w:rsid w:val="00FF0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974F"/>
  <w15:chartTrackingRefBased/>
  <w15:docId w15:val="{900BB334-41A0-7048-A10C-06090935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B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MY SUB Heading 2"/>
    <w:basedOn w:val="Normal"/>
    <w:next w:val="BodyText"/>
    <w:link w:val="Heading2Char"/>
    <w:uiPriority w:val="9"/>
    <w:qFormat/>
    <w:rsid w:val="00356C05"/>
    <w:pPr>
      <w:spacing w:before="240" w:after="240"/>
      <w:outlineLvl w:val="1"/>
    </w:pPr>
    <w:rPr>
      <w:rFonts w:ascii="Cochin" w:hAnsi="Cochi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Y SUB Heading 2 Char"/>
    <w:basedOn w:val="DefaultParagraphFont"/>
    <w:link w:val="Heading2"/>
    <w:uiPriority w:val="9"/>
    <w:rsid w:val="00356C05"/>
    <w:rPr>
      <w:rFonts w:ascii="Cochin" w:hAnsi="Cochin"/>
      <w:b/>
    </w:rPr>
  </w:style>
  <w:style w:type="paragraph" w:styleId="BodyText">
    <w:name w:val="Body Text"/>
    <w:basedOn w:val="Normal"/>
    <w:link w:val="BodyTextChar"/>
    <w:uiPriority w:val="99"/>
    <w:semiHidden/>
    <w:unhideWhenUsed/>
    <w:rsid w:val="00356C05"/>
    <w:pPr>
      <w:spacing w:after="120"/>
    </w:pPr>
  </w:style>
  <w:style w:type="character" w:customStyle="1" w:styleId="BodyTextChar">
    <w:name w:val="Body Text Char"/>
    <w:basedOn w:val="DefaultParagraphFont"/>
    <w:link w:val="BodyText"/>
    <w:uiPriority w:val="99"/>
    <w:semiHidden/>
    <w:rsid w:val="00356C05"/>
  </w:style>
  <w:style w:type="character" w:customStyle="1" w:styleId="Heading1Char">
    <w:name w:val="Heading 1 Char"/>
    <w:basedOn w:val="DefaultParagraphFont"/>
    <w:link w:val="Heading1"/>
    <w:uiPriority w:val="9"/>
    <w:rsid w:val="00800BEF"/>
    <w:rPr>
      <w:rFonts w:asciiTheme="majorHAnsi" w:eastAsiaTheme="majorEastAsia" w:hAnsiTheme="majorHAnsi" w:cstheme="majorBidi"/>
      <w:color w:val="2F5496" w:themeColor="accent1" w:themeShade="BF"/>
      <w:sz w:val="32"/>
      <w:szCs w:val="32"/>
    </w:rPr>
  </w:style>
  <w:style w:type="paragraph" w:styleId="TOCHeading">
    <w:name w:val="TOC Heading"/>
    <w:aliases w:val="MY TOC Heading"/>
    <w:basedOn w:val="Heading1"/>
    <w:next w:val="Normal"/>
    <w:uiPriority w:val="39"/>
    <w:unhideWhenUsed/>
    <w:qFormat/>
    <w:rsid w:val="00800BEF"/>
    <w:pPr>
      <w:spacing w:before="480" w:line="276" w:lineRule="auto"/>
      <w:outlineLvl w:val="9"/>
    </w:pPr>
    <w:rPr>
      <w:rFonts w:ascii="Cochin" w:hAnsi="Cochin"/>
      <w:b/>
      <w:bCs/>
      <w:color w:val="000000" w:themeColor="text1"/>
      <w:sz w:val="24"/>
      <w:szCs w:val="28"/>
    </w:rPr>
  </w:style>
  <w:style w:type="character" w:styleId="Strong">
    <w:name w:val="Strong"/>
    <w:basedOn w:val="DefaultParagraphFont"/>
    <w:uiPriority w:val="22"/>
    <w:qFormat/>
    <w:rsid w:val="00431A09"/>
    <w:rPr>
      <w:b/>
      <w:bCs/>
    </w:rPr>
  </w:style>
  <w:style w:type="paragraph" w:styleId="NormalWeb">
    <w:name w:val="Normal (Web)"/>
    <w:basedOn w:val="Normal"/>
    <w:uiPriority w:val="99"/>
    <w:semiHidden/>
    <w:unhideWhenUsed/>
    <w:rsid w:val="00431A09"/>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431A09"/>
    <w:rPr>
      <w:i/>
      <w:iCs/>
    </w:rPr>
  </w:style>
  <w:style w:type="character" w:customStyle="1" w:styleId="apple-converted-space">
    <w:name w:val="apple-converted-space"/>
    <w:basedOn w:val="DefaultParagraphFont"/>
    <w:rsid w:val="00431A09"/>
  </w:style>
  <w:style w:type="character" w:styleId="Hyperlink">
    <w:name w:val="Hyperlink"/>
    <w:basedOn w:val="DefaultParagraphFont"/>
    <w:uiPriority w:val="99"/>
    <w:unhideWhenUsed/>
    <w:rsid w:val="00431A09"/>
    <w:rPr>
      <w:color w:val="0000FF"/>
      <w:u w:val="single"/>
    </w:rPr>
  </w:style>
  <w:style w:type="character" w:styleId="UnresolvedMention">
    <w:name w:val="Unresolved Mention"/>
    <w:basedOn w:val="DefaultParagraphFont"/>
    <w:uiPriority w:val="99"/>
    <w:semiHidden/>
    <w:unhideWhenUsed/>
    <w:rsid w:val="00431A09"/>
    <w:rPr>
      <w:color w:val="605E5C"/>
      <w:shd w:val="clear" w:color="auto" w:fill="E1DFDD"/>
    </w:rPr>
  </w:style>
  <w:style w:type="paragraph" w:styleId="ListParagraph">
    <w:name w:val="List Paragraph"/>
    <w:basedOn w:val="Normal"/>
    <w:uiPriority w:val="34"/>
    <w:qFormat/>
    <w:rsid w:val="00431A09"/>
    <w:pPr>
      <w:ind w:left="720"/>
      <w:contextualSpacing/>
    </w:pPr>
  </w:style>
  <w:style w:type="character" w:customStyle="1" w:styleId="markuagdprd66">
    <w:name w:val="markuagdprd66"/>
    <w:basedOn w:val="DefaultParagraphFont"/>
    <w:rsid w:val="007F15B3"/>
  </w:style>
  <w:style w:type="paragraph" w:customStyle="1" w:styleId="Default">
    <w:name w:val="Default"/>
    <w:rsid w:val="00F71708"/>
    <w:pPr>
      <w:autoSpaceDE w:val="0"/>
      <w:autoSpaceDN w:val="0"/>
      <w:adjustRightInd w:val="0"/>
    </w:pPr>
    <w:rPr>
      <w:rFonts w:ascii="Times New Roman" w:eastAsia="MS Mincho" w:hAnsi="Times New Roman" w:cs="Times New Roman"/>
      <w:color w:val="000000"/>
      <w:kern w:val="0"/>
      <w:lang w:eastAsia="ja-JP"/>
      <w14:ligatures w14:val="none"/>
    </w:rPr>
  </w:style>
  <w:style w:type="table" w:styleId="TableGrid">
    <w:name w:val="Table Grid"/>
    <w:basedOn w:val="TableNormal"/>
    <w:rsid w:val="00F71708"/>
    <w:rPr>
      <w:rFonts w:ascii="Times New Roman" w:eastAsia="MS Mincho" w:hAnsi="Times New Roman" w:cs="Times New Roman"/>
      <w:kern w:val="0"/>
      <w:sz w:val="20"/>
      <w:szCs w:val="20"/>
      <w:lang w:eastAsia="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90BEA"/>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290BEA"/>
  </w:style>
  <w:style w:type="character" w:customStyle="1" w:styleId="eop">
    <w:name w:val="eop"/>
    <w:basedOn w:val="DefaultParagraphFont"/>
    <w:rsid w:val="00290BEA"/>
  </w:style>
  <w:style w:type="paragraph" w:styleId="Header">
    <w:name w:val="header"/>
    <w:basedOn w:val="Normal"/>
    <w:link w:val="HeaderChar"/>
    <w:uiPriority w:val="99"/>
    <w:unhideWhenUsed/>
    <w:rsid w:val="00BA17E1"/>
    <w:pPr>
      <w:tabs>
        <w:tab w:val="center" w:pos="4680"/>
        <w:tab w:val="right" w:pos="9360"/>
      </w:tabs>
    </w:pPr>
  </w:style>
  <w:style w:type="character" w:customStyle="1" w:styleId="HeaderChar">
    <w:name w:val="Header Char"/>
    <w:basedOn w:val="DefaultParagraphFont"/>
    <w:link w:val="Header"/>
    <w:uiPriority w:val="99"/>
    <w:rsid w:val="00BA17E1"/>
  </w:style>
  <w:style w:type="paragraph" w:styleId="Footer">
    <w:name w:val="footer"/>
    <w:basedOn w:val="Normal"/>
    <w:link w:val="FooterChar"/>
    <w:uiPriority w:val="99"/>
    <w:unhideWhenUsed/>
    <w:rsid w:val="00BA17E1"/>
    <w:pPr>
      <w:tabs>
        <w:tab w:val="center" w:pos="4680"/>
        <w:tab w:val="right" w:pos="9360"/>
      </w:tabs>
    </w:pPr>
  </w:style>
  <w:style w:type="character" w:customStyle="1" w:styleId="FooterChar">
    <w:name w:val="Footer Char"/>
    <w:basedOn w:val="DefaultParagraphFont"/>
    <w:link w:val="Footer"/>
    <w:uiPriority w:val="99"/>
    <w:rsid w:val="00BA17E1"/>
  </w:style>
  <w:style w:type="character" w:styleId="PageNumber">
    <w:name w:val="page number"/>
    <w:basedOn w:val="DefaultParagraphFont"/>
    <w:uiPriority w:val="99"/>
    <w:semiHidden/>
    <w:unhideWhenUsed/>
    <w:rsid w:val="0027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94230">
      <w:bodyDiv w:val="1"/>
      <w:marLeft w:val="0"/>
      <w:marRight w:val="0"/>
      <w:marTop w:val="0"/>
      <w:marBottom w:val="0"/>
      <w:divBdr>
        <w:top w:val="none" w:sz="0" w:space="0" w:color="auto"/>
        <w:left w:val="none" w:sz="0" w:space="0" w:color="auto"/>
        <w:bottom w:val="none" w:sz="0" w:space="0" w:color="auto"/>
        <w:right w:val="none" w:sz="0" w:space="0" w:color="auto"/>
      </w:divBdr>
    </w:div>
    <w:div w:id="1039672651">
      <w:bodyDiv w:val="1"/>
      <w:marLeft w:val="0"/>
      <w:marRight w:val="0"/>
      <w:marTop w:val="0"/>
      <w:marBottom w:val="0"/>
      <w:divBdr>
        <w:top w:val="none" w:sz="0" w:space="0" w:color="auto"/>
        <w:left w:val="none" w:sz="0" w:space="0" w:color="auto"/>
        <w:bottom w:val="none" w:sz="0" w:space="0" w:color="auto"/>
        <w:right w:val="none" w:sz="0" w:space="0" w:color="auto"/>
      </w:divBdr>
    </w:div>
    <w:div w:id="1088843647">
      <w:bodyDiv w:val="1"/>
      <w:marLeft w:val="0"/>
      <w:marRight w:val="0"/>
      <w:marTop w:val="0"/>
      <w:marBottom w:val="0"/>
      <w:divBdr>
        <w:top w:val="none" w:sz="0" w:space="0" w:color="auto"/>
        <w:left w:val="none" w:sz="0" w:space="0" w:color="auto"/>
        <w:bottom w:val="none" w:sz="0" w:space="0" w:color="auto"/>
        <w:right w:val="none" w:sz="0" w:space="0" w:color="auto"/>
      </w:divBdr>
    </w:div>
    <w:div w:id="1217619957">
      <w:bodyDiv w:val="1"/>
      <w:marLeft w:val="0"/>
      <w:marRight w:val="0"/>
      <w:marTop w:val="0"/>
      <w:marBottom w:val="0"/>
      <w:divBdr>
        <w:top w:val="none" w:sz="0" w:space="0" w:color="auto"/>
        <w:left w:val="none" w:sz="0" w:space="0" w:color="auto"/>
        <w:bottom w:val="none" w:sz="0" w:space="0" w:color="auto"/>
        <w:right w:val="none" w:sz="0" w:space="0" w:color="auto"/>
      </w:divBdr>
    </w:div>
    <w:div w:id="1386417287">
      <w:bodyDiv w:val="1"/>
      <w:marLeft w:val="0"/>
      <w:marRight w:val="0"/>
      <w:marTop w:val="0"/>
      <w:marBottom w:val="0"/>
      <w:divBdr>
        <w:top w:val="none" w:sz="0" w:space="0" w:color="auto"/>
        <w:left w:val="none" w:sz="0" w:space="0" w:color="auto"/>
        <w:bottom w:val="none" w:sz="0" w:space="0" w:color="auto"/>
        <w:right w:val="none" w:sz="0" w:space="0" w:color="auto"/>
      </w:divBdr>
    </w:div>
    <w:div w:id="1649016988">
      <w:bodyDiv w:val="1"/>
      <w:marLeft w:val="0"/>
      <w:marRight w:val="0"/>
      <w:marTop w:val="0"/>
      <w:marBottom w:val="0"/>
      <w:divBdr>
        <w:top w:val="none" w:sz="0" w:space="0" w:color="auto"/>
        <w:left w:val="none" w:sz="0" w:space="0" w:color="auto"/>
        <w:bottom w:val="none" w:sz="0" w:space="0" w:color="auto"/>
        <w:right w:val="none" w:sz="0" w:space="0" w:color="auto"/>
      </w:divBdr>
    </w:div>
    <w:div w:id="18270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leton.ca/health/" TargetMode="External"/><Relationship Id="rId18" Type="http://schemas.openxmlformats.org/officeDocument/2006/relationships/hyperlink" Target="https://www.dcottawa.on.ca/" TargetMode="External"/><Relationship Id="rId26" Type="http://schemas.openxmlformats.org/officeDocument/2006/relationships/hyperlink" Target="mailto:pmc@carleton.ca" TargetMode="External"/><Relationship Id="rId3" Type="http://schemas.openxmlformats.org/officeDocument/2006/relationships/settings" Target="settings.xml"/><Relationship Id="rId21" Type="http://schemas.openxmlformats.org/officeDocument/2006/relationships/hyperlink" Target="https://good2talk.ca/" TargetMode="External"/><Relationship Id="rId34"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carleton.ca/wellness/" TargetMode="External"/><Relationship Id="rId17" Type="http://schemas.openxmlformats.org/officeDocument/2006/relationships/hyperlink" Target="https://carleton.ca/equity/" TargetMode="External"/><Relationship Id="rId25" Type="http://schemas.openxmlformats.org/officeDocument/2006/relationships/hyperlink" Target="https://carleton.ca/equity/accommodation/religious-observanc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rleton.ca/csas/" TargetMode="External"/><Relationship Id="rId20" Type="http://schemas.openxmlformats.org/officeDocument/2006/relationships/hyperlink" Target="https://students.carleton.ca/services/empower-me-counselling-services/" TargetMode="External"/><Relationship Id="rId29" Type="http://schemas.openxmlformats.org/officeDocument/2006/relationships/hyperlink" Target="https://carleton.ca/senate/wp-content/uploads/Accommodation-for-Student-Activities-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leton.ca/health/emergencies-and-crisis/emergency-numbers/" TargetMode="External"/><Relationship Id="rId24" Type="http://schemas.openxmlformats.org/officeDocument/2006/relationships/hyperlink" Target="https://carleton.ca/equity/accommodation/pregnancy-accommodation-for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rleton.ca/academicadvising/" TargetMode="External"/><Relationship Id="rId23" Type="http://schemas.openxmlformats.org/officeDocument/2006/relationships/hyperlink" Target="https://carleton.ca/registrar/wp-content/uploads/self-declaration.pdf" TargetMode="External"/><Relationship Id="rId28" Type="http://schemas.openxmlformats.org/officeDocument/2006/relationships/hyperlink" Target="https://carleton.ca/equity/sexual-assault-support-services" TargetMode="External"/><Relationship Id="rId10" Type="http://schemas.openxmlformats.org/officeDocument/2006/relationships/hyperlink" Target="https://carleton.ca/wellness/" TargetMode="External"/><Relationship Id="rId19" Type="http://schemas.openxmlformats.org/officeDocument/2006/relationships/hyperlink" Target="http://www.crisisline.ca/"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oshua.steckley@mail.utoronto.ca" TargetMode="External"/><Relationship Id="rId14" Type="http://schemas.openxmlformats.org/officeDocument/2006/relationships/hyperlink" Target="https://carleton.ca/pmc/" TargetMode="External"/><Relationship Id="rId22" Type="http://schemas.openxmlformats.org/officeDocument/2006/relationships/hyperlink" Target="https://walkincounselling.com" TargetMode="External"/><Relationship Id="rId27" Type="http://schemas.openxmlformats.org/officeDocument/2006/relationships/hyperlink" Target="https://calendar.carleton.ca/academicyear/" TargetMode="External"/><Relationship Id="rId30" Type="http://schemas.openxmlformats.org/officeDocument/2006/relationships/footer" Target="footer1.xml"/><Relationship Id="rId35" Type="http://schemas.openxmlformats.org/officeDocument/2006/relationships/customXml" Target="../customXml/item2.xml"/><Relationship Id="rId8"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DC231C5DABF41BBF932BE97586CFA" ma:contentTypeVersion="17" ma:contentTypeDescription="Create a new document." ma:contentTypeScope="" ma:versionID="09365e50d1ec2204f3755ecfe9221910">
  <xsd:schema xmlns:xsd="http://www.w3.org/2001/XMLSchema" xmlns:xs="http://www.w3.org/2001/XMLSchema" xmlns:p="http://schemas.microsoft.com/office/2006/metadata/properties" xmlns:ns2="4d17efc4-8116-4fb8-919b-41615817aba0" xmlns:ns3="5050b00d-d939-4d96-9e56-b7e48345909e" targetNamespace="http://schemas.microsoft.com/office/2006/metadata/properties" ma:root="true" ma:fieldsID="b754c842cbec8b362dbd2a064f16c8d4" ns2:_="" ns3:_="">
    <xsd:import namespace="4d17efc4-8116-4fb8-919b-41615817aba0"/>
    <xsd:import namespace="5050b00d-d939-4d96-9e56-b7e483459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7efc4-8116-4fb8-919b-41615817a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50b00d-d939-4d96-9e56-b7e483459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015561-af34-42f5-9c12-00f64c70f1b2}" ma:internalName="TaxCatchAll" ma:showField="CatchAllData" ma:web="5050b00d-d939-4d96-9e56-b7e4834590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19E62-836A-489D-9042-C4E6C903DE26}"/>
</file>

<file path=customXml/itemProps2.xml><?xml version="1.0" encoding="utf-8"?>
<ds:datastoreItem xmlns:ds="http://schemas.openxmlformats.org/officeDocument/2006/customXml" ds:itemID="{C29D8FEC-232B-4578-B0F8-E3685F9ACC2E}"/>
</file>

<file path=docProps/app.xml><?xml version="1.0" encoding="utf-8"?>
<Properties xmlns="http://schemas.openxmlformats.org/officeDocument/2006/extended-properties" xmlns:vt="http://schemas.openxmlformats.org/officeDocument/2006/docPropsVTypes">
  <Template>Normal.dotm</Template>
  <TotalTime>392</TotalTime>
  <Pages>13</Pages>
  <Words>3404</Words>
  <Characters>19405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Steckley</dc:creator>
  <cp:keywords/>
  <dc:description/>
  <cp:lastModifiedBy>Joshua Steckley</cp:lastModifiedBy>
  <cp:revision>13</cp:revision>
  <dcterms:created xsi:type="dcterms:W3CDTF">2023-10-10T14:27:00Z</dcterms:created>
  <dcterms:modified xsi:type="dcterms:W3CDTF">2024-01-02T20:38:00Z</dcterms:modified>
</cp:coreProperties>
</file>