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5295"/>
        <w:gridCol w:w="5125"/>
      </w:tblGrid>
      <w:tr w:rsidR="000571DB" w:rsidRPr="00340CAD" w14:paraId="6F6DB8A4" w14:textId="77777777" w:rsidTr="00814C88">
        <w:tc>
          <w:tcPr>
            <w:tcW w:w="5295" w:type="dxa"/>
            <w:tcBorders>
              <w:top w:val="single" w:sz="18" w:space="0" w:color="4F81BD" w:themeColor="accent1"/>
              <w:left w:val="single" w:sz="18" w:space="0" w:color="4F81BD" w:themeColor="accent1"/>
              <w:bottom w:val="single" w:sz="18" w:space="0" w:color="4F81BD" w:themeColor="accent1"/>
              <w:right w:val="single" w:sz="18" w:space="0" w:color="4F81BD" w:themeColor="accent1"/>
            </w:tcBorders>
          </w:tcPr>
          <w:p w14:paraId="604137D7" w14:textId="7480767B" w:rsidR="00CC12C0" w:rsidRPr="00340CAD" w:rsidRDefault="00315BC8" w:rsidP="00CC12C0">
            <w:pPr>
              <w:jc w:val="center"/>
              <w:rPr>
                <w:rFonts w:ascii="Trebuchet MS" w:hAnsi="Trebuchet MS" w:cs="Times New Roman"/>
                <w:b/>
                <w:color w:val="002060"/>
                <w:sz w:val="28"/>
                <w:szCs w:val="28"/>
              </w:rPr>
            </w:pPr>
            <w:r>
              <w:rPr>
                <w:rFonts w:ascii="Trebuchet MS" w:hAnsi="Trebuchet MS" w:cs="Times New Roman"/>
                <w:b/>
                <w:color w:val="002060"/>
                <w:sz w:val="28"/>
                <w:szCs w:val="28"/>
              </w:rPr>
              <w:softHyphen/>
            </w:r>
            <w:r w:rsidR="00CC12C0" w:rsidRPr="00340CAD">
              <w:rPr>
                <w:rFonts w:ascii="Trebuchet MS" w:hAnsi="Trebuchet MS" w:cs="Times New Roman"/>
                <w:b/>
                <w:color w:val="002060"/>
                <w:sz w:val="28"/>
                <w:szCs w:val="28"/>
              </w:rPr>
              <w:t>Winter 2020</w:t>
            </w:r>
          </w:p>
          <w:p w14:paraId="03887204" w14:textId="77777777" w:rsidR="00CC12C0" w:rsidRPr="00340CAD" w:rsidRDefault="000571DB" w:rsidP="00CC12C0">
            <w:pPr>
              <w:jc w:val="center"/>
              <w:rPr>
                <w:rFonts w:ascii="Trebuchet MS" w:hAnsi="Trebuchet MS" w:cs="Times New Roman"/>
                <w:b/>
                <w:color w:val="002060"/>
                <w:sz w:val="28"/>
                <w:szCs w:val="28"/>
              </w:rPr>
            </w:pPr>
            <w:r w:rsidRPr="00340CAD">
              <w:rPr>
                <w:rFonts w:ascii="Trebuchet MS" w:hAnsi="Trebuchet MS" w:cs="Times New Roman"/>
                <w:b/>
                <w:color w:val="002060"/>
                <w:sz w:val="28"/>
                <w:szCs w:val="28"/>
              </w:rPr>
              <w:t>COMS 5225A</w:t>
            </w:r>
            <w:r w:rsidR="00786A53" w:rsidRPr="00340CAD">
              <w:rPr>
                <w:rFonts w:ascii="Trebuchet MS" w:hAnsi="Trebuchet MS" w:cs="Times New Roman"/>
                <w:b/>
                <w:color w:val="002060"/>
                <w:sz w:val="28"/>
                <w:szCs w:val="28"/>
              </w:rPr>
              <w:t xml:space="preserve"> </w:t>
            </w:r>
            <w:r w:rsidR="00CC12C0" w:rsidRPr="00340CAD">
              <w:rPr>
                <w:rFonts w:ascii="Trebuchet MS" w:hAnsi="Trebuchet MS" w:cs="Times New Roman"/>
                <w:b/>
                <w:color w:val="002060"/>
                <w:sz w:val="28"/>
                <w:szCs w:val="28"/>
              </w:rPr>
              <w:t>Critical Data Studies</w:t>
            </w:r>
          </w:p>
          <w:p w14:paraId="7B50B580" w14:textId="77777777" w:rsidR="000571DB" w:rsidRPr="00340CAD" w:rsidRDefault="000571DB" w:rsidP="004F3717">
            <w:pPr>
              <w:jc w:val="center"/>
              <w:rPr>
                <w:color w:val="002060"/>
                <w:sz w:val="28"/>
                <w:szCs w:val="28"/>
              </w:rPr>
            </w:pPr>
            <w:r w:rsidRPr="00340CAD">
              <w:rPr>
                <w:color w:val="002060"/>
                <w:sz w:val="28"/>
                <w:szCs w:val="28"/>
              </w:rPr>
              <w:t>Communication and Media Studies</w:t>
            </w:r>
          </w:p>
          <w:p w14:paraId="624FD986" w14:textId="77777777" w:rsidR="000571DB" w:rsidRPr="00340CAD" w:rsidRDefault="000571DB" w:rsidP="004F3717">
            <w:pPr>
              <w:jc w:val="center"/>
              <w:rPr>
                <w:color w:val="002060"/>
                <w:sz w:val="28"/>
                <w:szCs w:val="28"/>
              </w:rPr>
            </w:pPr>
            <w:r w:rsidRPr="00340CAD">
              <w:rPr>
                <w:color w:val="002060"/>
                <w:sz w:val="28"/>
                <w:szCs w:val="28"/>
              </w:rPr>
              <w:t>School of Journalism and Communication</w:t>
            </w:r>
          </w:p>
          <w:p w14:paraId="2C58C46B" w14:textId="589C2A75" w:rsidR="000571DB" w:rsidRPr="00340CAD" w:rsidRDefault="000571DB" w:rsidP="004F3717">
            <w:pPr>
              <w:jc w:val="center"/>
              <w:rPr>
                <w:color w:val="002060"/>
                <w:sz w:val="28"/>
                <w:szCs w:val="28"/>
              </w:rPr>
            </w:pPr>
            <w:r w:rsidRPr="00340CAD">
              <w:rPr>
                <w:color w:val="002060"/>
                <w:sz w:val="28"/>
                <w:szCs w:val="28"/>
              </w:rPr>
              <w:t xml:space="preserve">Jan </w:t>
            </w:r>
            <w:r w:rsidR="006911C9" w:rsidRPr="00340CAD">
              <w:rPr>
                <w:color w:val="002060"/>
                <w:sz w:val="28"/>
                <w:szCs w:val="28"/>
              </w:rPr>
              <w:t>0</w:t>
            </w:r>
            <w:r w:rsidR="001E2B8E" w:rsidRPr="00340CAD">
              <w:rPr>
                <w:color w:val="002060"/>
                <w:sz w:val="28"/>
                <w:szCs w:val="28"/>
              </w:rPr>
              <w:t>8</w:t>
            </w:r>
            <w:r w:rsidRPr="00340CAD">
              <w:rPr>
                <w:color w:val="002060"/>
                <w:sz w:val="28"/>
                <w:szCs w:val="28"/>
              </w:rPr>
              <w:t>, 20</w:t>
            </w:r>
            <w:r w:rsidR="001E2B8E" w:rsidRPr="00340CAD">
              <w:rPr>
                <w:color w:val="002060"/>
                <w:sz w:val="28"/>
                <w:szCs w:val="28"/>
              </w:rPr>
              <w:t>20</w:t>
            </w:r>
            <w:r w:rsidRPr="00340CAD">
              <w:rPr>
                <w:color w:val="002060"/>
                <w:sz w:val="28"/>
                <w:szCs w:val="28"/>
              </w:rPr>
              <w:t xml:space="preserve"> - April</w:t>
            </w:r>
            <w:r w:rsidR="002E42B8" w:rsidRPr="00340CAD">
              <w:rPr>
                <w:color w:val="002060"/>
                <w:sz w:val="28"/>
                <w:szCs w:val="28"/>
              </w:rPr>
              <w:t xml:space="preserve"> </w:t>
            </w:r>
            <w:r w:rsidR="00CE1D9F" w:rsidRPr="00340CAD">
              <w:rPr>
                <w:color w:val="002060"/>
                <w:sz w:val="28"/>
                <w:szCs w:val="28"/>
              </w:rPr>
              <w:t>1</w:t>
            </w:r>
            <w:r w:rsidRPr="00340CAD">
              <w:rPr>
                <w:color w:val="002060"/>
                <w:sz w:val="28"/>
                <w:szCs w:val="28"/>
              </w:rPr>
              <w:t>, 20</w:t>
            </w:r>
            <w:r w:rsidR="00CE1D9F" w:rsidRPr="00340CAD">
              <w:rPr>
                <w:color w:val="002060"/>
                <w:sz w:val="28"/>
                <w:szCs w:val="28"/>
              </w:rPr>
              <w:t>20</w:t>
            </w:r>
          </w:p>
          <w:p w14:paraId="372CA1A4" w14:textId="62BCF69E" w:rsidR="000571DB" w:rsidRPr="00340CAD" w:rsidRDefault="00CE1D9F" w:rsidP="002E42B8">
            <w:pPr>
              <w:jc w:val="center"/>
              <w:rPr>
                <w:color w:val="002060"/>
                <w:sz w:val="28"/>
                <w:szCs w:val="28"/>
              </w:rPr>
            </w:pPr>
            <w:r w:rsidRPr="00340CAD">
              <w:rPr>
                <w:color w:val="002060"/>
                <w:sz w:val="28"/>
                <w:szCs w:val="28"/>
              </w:rPr>
              <w:t>Wednesdays</w:t>
            </w:r>
            <w:r w:rsidR="000571DB" w:rsidRPr="00340CAD">
              <w:rPr>
                <w:color w:val="002060"/>
                <w:sz w:val="28"/>
                <w:szCs w:val="28"/>
              </w:rPr>
              <w:t xml:space="preserve">, </w:t>
            </w:r>
            <w:r w:rsidRPr="00340CAD">
              <w:rPr>
                <w:color w:val="002060"/>
                <w:sz w:val="28"/>
                <w:szCs w:val="28"/>
              </w:rPr>
              <w:t>14</w:t>
            </w:r>
            <w:r w:rsidR="000571DB" w:rsidRPr="00340CAD">
              <w:rPr>
                <w:color w:val="002060"/>
                <w:sz w:val="28"/>
                <w:szCs w:val="28"/>
              </w:rPr>
              <w:t xml:space="preserve">:30 - </w:t>
            </w:r>
            <w:r w:rsidRPr="00340CAD">
              <w:rPr>
                <w:color w:val="002060"/>
                <w:sz w:val="28"/>
                <w:szCs w:val="28"/>
              </w:rPr>
              <w:t>17</w:t>
            </w:r>
            <w:r w:rsidR="000571DB" w:rsidRPr="00340CAD">
              <w:rPr>
                <w:color w:val="002060"/>
                <w:sz w:val="28"/>
                <w:szCs w:val="28"/>
              </w:rPr>
              <w:t xml:space="preserve">:30, </w:t>
            </w:r>
            <w:r w:rsidR="009D0DCB" w:rsidRPr="00340CAD">
              <w:rPr>
                <w:color w:val="002060"/>
                <w:sz w:val="28"/>
                <w:szCs w:val="28"/>
              </w:rPr>
              <w:t>RB4308</w:t>
            </w:r>
          </w:p>
          <w:p w14:paraId="4641E59F" w14:textId="77777777" w:rsidR="00786A53" w:rsidRPr="00340CAD" w:rsidRDefault="00786A53" w:rsidP="00786A53">
            <w:pPr>
              <w:jc w:val="center"/>
              <w:rPr>
                <w:color w:val="002060"/>
                <w:sz w:val="28"/>
                <w:szCs w:val="28"/>
              </w:rPr>
            </w:pPr>
            <w:proofErr w:type="spellStart"/>
            <w:r w:rsidRPr="00340CAD">
              <w:rPr>
                <w:color w:val="002060"/>
                <w:sz w:val="28"/>
                <w:szCs w:val="28"/>
              </w:rPr>
              <w:t>Dr.</w:t>
            </w:r>
            <w:proofErr w:type="spellEnd"/>
            <w:r w:rsidRPr="00340CAD">
              <w:rPr>
                <w:color w:val="002060"/>
                <w:sz w:val="28"/>
                <w:szCs w:val="28"/>
              </w:rPr>
              <w:t xml:space="preserve"> Tracey P. Lauriault</w:t>
            </w:r>
          </w:p>
          <w:p w14:paraId="6912E4D1" w14:textId="77777777" w:rsidR="00786A53" w:rsidRPr="00340CAD" w:rsidRDefault="006E32FF" w:rsidP="00786A53">
            <w:pPr>
              <w:jc w:val="center"/>
              <w:rPr>
                <w:color w:val="002060"/>
                <w:sz w:val="28"/>
                <w:szCs w:val="28"/>
                <w:lang w:val="en-CA"/>
              </w:rPr>
            </w:pPr>
            <w:hyperlink r:id="rId11" w:history="1">
              <w:r w:rsidR="00786A53" w:rsidRPr="00340CAD">
                <w:rPr>
                  <w:rStyle w:val="Hyperlink"/>
                  <w:color w:val="002060"/>
                  <w:sz w:val="28"/>
                  <w:szCs w:val="28"/>
                  <w:lang w:val="en-CA"/>
                </w:rPr>
                <w:t>Tracey.Lauriault@Carleton.ca</w:t>
              </w:r>
            </w:hyperlink>
            <w:r w:rsidR="00786A53" w:rsidRPr="00340CAD">
              <w:rPr>
                <w:color w:val="002060"/>
                <w:sz w:val="28"/>
                <w:szCs w:val="28"/>
                <w:lang w:val="en-CA"/>
              </w:rPr>
              <w:t xml:space="preserve"> </w:t>
            </w:r>
          </w:p>
          <w:p w14:paraId="14E120E3" w14:textId="77777777" w:rsidR="00786A53" w:rsidRPr="00340CAD" w:rsidRDefault="00786A53" w:rsidP="00786A53">
            <w:pPr>
              <w:jc w:val="center"/>
              <w:rPr>
                <w:color w:val="002060"/>
                <w:sz w:val="28"/>
                <w:szCs w:val="28"/>
              </w:rPr>
            </w:pPr>
            <w:r w:rsidRPr="00340CAD">
              <w:rPr>
                <w:color w:val="002060"/>
                <w:sz w:val="28"/>
                <w:szCs w:val="28"/>
              </w:rPr>
              <w:t>@</w:t>
            </w:r>
            <w:proofErr w:type="spellStart"/>
            <w:r w:rsidRPr="00340CAD">
              <w:rPr>
                <w:color w:val="002060"/>
                <w:sz w:val="28"/>
                <w:szCs w:val="28"/>
              </w:rPr>
              <w:t>TraceyLauriault</w:t>
            </w:r>
            <w:proofErr w:type="spellEnd"/>
          </w:p>
          <w:p w14:paraId="1BB75AB7" w14:textId="77777777" w:rsidR="00786A53" w:rsidRPr="00340CAD" w:rsidRDefault="00786A53" w:rsidP="00786A53">
            <w:pPr>
              <w:jc w:val="center"/>
              <w:rPr>
                <w:color w:val="002060"/>
                <w:sz w:val="28"/>
                <w:szCs w:val="28"/>
              </w:rPr>
            </w:pPr>
            <w:r w:rsidRPr="00340CAD">
              <w:rPr>
                <w:color w:val="002060"/>
                <w:sz w:val="28"/>
                <w:szCs w:val="28"/>
              </w:rPr>
              <w:t>orcid.org/0000-0003-1847-2738</w:t>
            </w:r>
          </w:p>
          <w:p w14:paraId="6474156F" w14:textId="550C1321" w:rsidR="00786A53" w:rsidRPr="00340CAD" w:rsidRDefault="00786A53" w:rsidP="00786A53">
            <w:pPr>
              <w:jc w:val="center"/>
              <w:rPr>
                <w:color w:val="002060"/>
                <w:sz w:val="28"/>
                <w:szCs w:val="28"/>
              </w:rPr>
            </w:pPr>
            <w:r w:rsidRPr="00340CAD">
              <w:rPr>
                <w:b/>
                <w:color w:val="002060"/>
                <w:sz w:val="28"/>
                <w:szCs w:val="28"/>
              </w:rPr>
              <w:t>Office Hours:</w:t>
            </w:r>
            <w:r w:rsidRPr="00340CAD">
              <w:rPr>
                <w:color w:val="002060"/>
                <w:sz w:val="28"/>
                <w:szCs w:val="28"/>
              </w:rPr>
              <w:t xml:space="preserve"> </w:t>
            </w:r>
            <w:r w:rsidR="002A5E9B" w:rsidRPr="00340CAD">
              <w:rPr>
                <w:color w:val="002060"/>
                <w:sz w:val="28"/>
                <w:szCs w:val="28"/>
              </w:rPr>
              <w:t>Thursdays</w:t>
            </w:r>
            <w:r w:rsidRPr="00340CAD">
              <w:rPr>
                <w:color w:val="002060"/>
                <w:sz w:val="28"/>
                <w:szCs w:val="28"/>
              </w:rPr>
              <w:t xml:space="preserve"> 13:00-16:00</w:t>
            </w:r>
          </w:p>
        </w:tc>
        <w:tc>
          <w:tcPr>
            <w:tcW w:w="5125" w:type="dxa"/>
            <w:tcBorders>
              <w:top w:val="single" w:sz="18" w:space="0" w:color="4F81BD" w:themeColor="accent1"/>
              <w:left w:val="single" w:sz="18" w:space="0" w:color="4F81BD" w:themeColor="accent1"/>
              <w:bottom w:val="single" w:sz="18" w:space="0" w:color="4F81BD" w:themeColor="accent1"/>
              <w:right w:val="single" w:sz="18" w:space="0" w:color="4F81BD" w:themeColor="accent1"/>
            </w:tcBorders>
            <w:vAlign w:val="center"/>
          </w:tcPr>
          <w:p w14:paraId="75CA5D64" w14:textId="011B8532" w:rsidR="000571DB" w:rsidRPr="00340CAD" w:rsidRDefault="00786A53" w:rsidP="002E42B8">
            <w:pPr>
              <w:jc w:val="center"/>
              <w:rPr>
                <w:color w:val="002060"/>
              </w:rPr>
            </w:pPr>
            <w:r w:rsidRPr="00340CAD">
              <w:rPr>
                <w:noProof/>
              </w:rPr>
              <w:drawing>
                <wp:inline distT="0" distB="0" distL="0" distR="0" wp14:anchorId="17D17CF3" wp14:editId="09109110">
                  <wp:extent cx="3095625" cy="2190750"/>
                  <wp:effectExtent l="0" t="0" r="9525" b="0"/>
                  <wp:docPr id="2" name="Picture 2" descr="A view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 (1).jfif"/>
                          <pic:cNvPicPr/>
                        </pic:nvPicPr>
                        <pic:blipFill>
                          <a:blip r:embed="rId12"/>
                          <a:stretch>
                            <a:fillRect/>
                          </a:stretch>
                        </pic:blipFill>
                        <pic:spPr>
                          <a:xfrm>
                            <a:off x="0" y="0"/>
                            <a:ext cx="3122096" cy="2209483"/>
                          </a:xfrm>
                          <a:prstGeom prst="rect">
                            <a:avLst/>
                          </a:prstGeom>
                        </pic:spPr>
                      </pic:pic>
                    </a:graphicData>
                  </a:graphic>
                </wp:inline>
              </w:drawing>
            </w:r>
          </w:p>
        </w:tc>
      </w:tr>
    </w:tbl>
    <w:p w14:paraId="16DCC760" w14:textId="2A6FFBB0" w:rsidR="001D2129" w:rsidRPr="00340CAD" w:rsidRDefault="004E4A45" w:rsidP="00340CAD">
      <w:pPr>
        <w:pStyle w:val="Heading3"/>
      </w:pPr>
      <w:r w:rsidRPr="00340CAD">
        <w:t>Textbook</w:t>
      </w:r>
      <w:r w:rsidR="001D2129" w:rsidRPr="00340CAD">
        <w:t xml:space="preserve"> &amp; Readings</w:t>
      </w:r>
      <w:r w:rsidR="007943BF" w:rsidRPr="00340CAD">
        <w:t>:</w:t>
      </w:r>
    </w:p>
    <w:p w14:paraId="0A4C71C4" w14:textId="064C5D46" w:rsidR="001D2129" w:rsidRPr="00340CAD" w:rsidRDefault="00B56175" w:rsidP="00152599">
      <w:pPr>
        <w:pStyle w:val="ListParagraph"/>
        <w:numPr>
          <w:ilvl w:val="0"/>
          <w:numId w:val="4"/>
        </w:numPr>
      </w:pPr>
      <w:r w:rsidRPr="00340CAD">
        <w:t>See</w:t>
      </w:r>
      <w:r w:rsidR="001B4137" w:rsidRPr="00340CAD">
        <w:t xml:space="preserve"> the course schedule,</w:t>
      </w:r>
      <w:r w:rsidR="009908F6" w:rsidRPr="00340CAD">
        <w:t xml:space="preserve"> </w:t>
      </w:r>
      <w:proofErr w:type="spellStart"/>
      <w:r w:rsidR="00F73AA0" w:rsidRPr="00340CAD">
        <w:t>cuLearn</w:t>
      </w:r>
      <w:proofErr w:type="spellEnd"/>
      <w:r w:rsidR="00F73AA0" w:rsidRPr="00340CAD">
        <w:t xml:space="preserve"> and ARES</w:t>
      </w:r>
      <w:r w:rsidRPr="00340CAD">
        <w:t xml:space="preserve"> for readings</w:t>
      </w:r>
      <w:r w:rsidR="00F73AA0" w:rsidRPr="00340CAD">
        <w:t>.</w:t>
      </w:r>
      <w:r w:rsidR="00D55027" w:rsidRPr="00340CAD">
        <w:t xml:space="preserve"> </w:t>
      </w:r>
    </w:p>
    <w:p w14:paraId="46E5E2BB" w14:textId="04A653BD" w:rsidR="00531F6B" w:rsidRPr="00340CAD" w:rsidRDefault="007943BF" w:rsidP="003D0E19">
      <w:pPr>
        <w:pStyle w:val="Heading3"/>
      </w:pPr>
      <w:r w:rsidRPr="00340CAD">
        <w:t>Communication</w:t>
      </w:r>
      <w:r w:rsidR="00B611E2" w:rsidRPr="00340CAD">
        <w:t>:</w:t>
      </w:r>
    </w:p>
    <w:p w14:paraId="0BB50440" w14:textId="5F3ED9C8" w:rsidR="00531F6B" w:rsidRPr="00340CAD" w:rsidRDefault="009908F6" w:rsidP="007943BF">
      <w:pPr>
        <w:pStyle w:val="ListParagraph"/>
        <w:numPr>
          <w:ilvl w:val="0"/>
          <w:numId w:val="4"/>
        </w:numPr>
        <w:spacing w:before="80"/>
      </w:pPr>
      <w:r w:rsidRPr="00340CAD">
        <w:t>Updates and course information will be posted on</w:t>
      </w:r>
      <w:r w:rsidR="00531F6B" w:rsidRPr="00340CAD">
        <w:t xml:space="preserve"> </w:t>
      </w:r>
      <w:hyperlink r:id="rId13" w:history="1">
        <w:proofErr w:type="spellStart"/>
        <w:r w:rsidR="00962447" w:rsidRPr="00340CAD">
          <w:t>C</w:t>
        </w:r>
        <w:r w:rsidRPr="00340CAD">
          <w:t>u</w:t>
        </w:r>
        <w:r w:rsidR="00962447" w:rsidRPr="00340CAD">
          <w:t>L</w:t>
        </w:r>
        <w:r w:rsidRPr="00340CAD">
          <w:t>earn</w:t>
        </w:r>
        <w:proofErr w:type="spellEnd"/>
      </w:hyperlink>
      <w:r w:rsidR="00B56175" w:rsidRPr="00340CAD">
        <w:t xml:space="preserve"> and/or emailed to you.</w:t>
      </w:r>
    </w:p>
    <w:p w14:paraId="38B97519" w14:textId="74529EFB" w:rsidR="00AE7B74" w:rsidRPr="00340CAD" w:rsidRDefault="00847BA5" w:rsidP="00152599">
      <w:pPr>
        <w:pStyle w:val="ListParagraph"/>
        <w:numPr>
          <w:ilvl w:val="0"/>
          <w:numId w:val="1"/>
        </w:numPr>
        <w:spacing w:after="0"/>
      </w:pPr>
      <w:r w:rsidRPr="00340CAD">
        <w:t>Include</w:t>
      </w:r>
      <w:r w:rsidR="00AE7B74" w:rsidRPr="00340CAD">
        <w:t xml:space="preserve"> </w:t>
      </w:r>
      <w:r w:rsidR="000571DB" w:rsidRPr="00340CAD">
        <w:rPr>
          <w:b/>
          <w:i/>
        </w:rPr>
        <w:t xml:space="preserve">COMS5225A </w:t>
      </w:r>
      <w:r w:rsidR="00AE7B74" w:rsidRPr="00340CAD">
        <w:rPr>
          <w:b/>
          <w:i/>
        </w:rPr>
        <w:t xml:space="preserve">in </w:t>
      </w:r>
      <w:r w:rsidRPr="00340CAD">
        <w:rPr>
          <w:b/>
          <w:i/>
        </w:rPr>
        <w:t>E-Mail</w:t>
      </w:r>
      <w:r w:rsidR="00AE7B74" w:rsidRPr="00340CAD">
        <w:rPr>
          <w:b/>
          <w:i/>
        </w:rPr>
        <w:t xml:space="preserve"> subject line</w:t>
      </w:r>
      <w:r w:rsidRPr="00340CAD">
        <w:rPr>
          <w:b/>
          <w:i/>
        </w:rPr>
        <w:t>s</w:t>
      </w:r>
      <w:r w:rsidR="00AE7B74" w:rsidRPr="00340CAD">
        <w:rPr>
          <w:b/>
          <w:i/>
        </w:rPr>
        <w:t>.</w:t>
      </w:r>
    </w:p>
    <w:p w14:paraId="55F165C0" w14:textId="77777777" w:rsidR="00FC620F" w:rsidRPr="00340CAD" w:rsidRDefault="00F70908" w:rsidP="002546A7">
      <w:pPr>
        <w:pStyle w:val="Heading3"/>
        <w:rPr>
          <w:rFonts w:ascii="Garamond" w:hAnsi="Garamond"/>
          <w:b w:val="0"/>
        </w:rPr>
      </w:pPr>
      <w:r w:rsidRPr="00340CAD">
        <w:t>Course description:</w:t>
      </w:r>
      <w:r w:rsidR="005F650F" w:rsidRPr="00340CAD">
        <w:rPr>
          <w:rFonts w:ascii="Garamond" w:hAnsi="Garamond"/>
          <w:b w:val="0"/>
        </w:rPr>
        <w:t xml:space="preserve"> </w:t>
      </w:r>
    </w:p>
    <w:p w14:paraId="1FB44582" w14:textId="7BF69AFC" w:rsidR="001468BD" w:rsidRPr="00340CAD" w:rsidRDefault="002546A7" w:rsidP="006F4308">
      <w:pPr>
        <w:pStyle w:val="Heading3"/>
        <w:rPr>
          <w:rFonts w:ascii="Garamond" w:hAnsi="Garamond"/>
          <w:b w:val="0"/>
        </w:rPr>
      </w:pPr>
      <w:r w:rsidRPr="00340CAD">
        <w:rPr>
          <w:rFonts w:ascii="Garamond" w:hAnsi="Garamond"/>
          <w:b w:val="0"/>
        </w:rPr>
        <w:t xml:space="preserve">The emphasis </w:t>
      </w:r>
      <w:r w:rsidR="00847BA5" w:rsidRPr="00340CAD">
        <w:rPr>
          <w:rFonts w:ascii="Garamond" w:hAnsi="Garamond"/>
          <w:b w:val="0"/>
        </w:rPr>
        <w:t>is</w:t>
      </w:r>
      <w:r w:rsidRPr="00340CAD">
        <w:rPr>
          <w:rFonts w:ascii="Garamond" w:hAnsi="Garamond"/>
          <w:b w:val="0"/>
        </w:rPr>
        <w:t xml:space="preserve"> </w:t>
      </w:r>
      <w:r w:rsidR="00C820A4" w:rsidRPr="00340CAD">
        <w:rPr>
          <w:rFonts w:ascii="Garamond" w:hAnsi="Garamond"/>
          <w:b w:val="0"/>
        </w:rPr>
        <w:t>learn</w:t>
      </w:r>
      <w:r w:rsidR="00355897" w:rsidRPr="00340CAD">
        <w:rPr>
          <w:rFonts w:ascii="Garamond" w:hAnsi="Garamond"/>
          <w:b w:val="0"/>
        </w:rPr>
        <w:t>ing</w:t>
      </w:r>
      <w:r w:rsidR="00C820A4" w:rsidRPr="00340CAD">
        <w:rPr>
          <w:rFonts w:ascii="Garamond" w:hAnsi="Garamond"/>
          <w:b w:val="0"/>
        </w:rPr>
        <w:t xml:space="preserve"> to envision data genealogically, as </w:t>
      </w:r>
      <w:r w:rsidR="00D712FF" w:rsidRPr="00340CAD">
        <w:rPr>
          <w:rFonts w:ascii="Garamond" w:hAnsi="Garamond"/>
          <w:b w:val="0"/>
        </w:rPr>
        <w:t xml:space="preserve">a social and technical </w:t>
      </w:r>
      <w:r w:rsidR="00C820A4" w:rsidRPr="00340CAD">
        <w:rPr>
          <w:rFonts w:ascii="Garamond" w:hAnsi="Garamond"/>
          <w:b w:val="0"/>
        </w:rPr>
        <w:t xml:space="preserve">assemblage, as infrastructure </w:t>
      </w:r>
      <w:r w:rsidR="00D712FF" w:rsidRPr="00340CAD">
        <w:rPr>
          <w:rFonts w:ascii="Garamond" w:hAnsi="Garamond"/>
          <w:b w:val="0"/>
        </w:rPr>
        <w:t>and</w:t>
      </w:r>
      <w:r w:rsidR="00215956" w:rsidRPr="00340CAD">
        <w:rPr>
          <w:rFonts w:ascii="Garamond" w:hAnsi="Garamond"/>
          <w:b w:val="0"/>
        </w:rPr>
        <w:t xml:space="preserve"> reframe them beyond </w:t>
      </w:r>
      <w:r w:rsidR="00C820A4" w:rsidRPr="00340CAD">
        <w:rPr>
          <w:rFonts w:ascii="Garamond" w:hAnsi="Garamond"/>
          <w:b w:val="0"/>
        </w:rPr>
        <w:t>technological conceptions</w:t>
      </w:r>
      <w:r w:rsidR="00FC620F" w:rsidRPr="00340CAD">
        <w:rPr>
          <w:rFonts w:ascii="Garamond" w:hAnsi="Garamond"/>
          <w:b w:val="0"/>
        </w:rPr>
        <w:t xml:space="preserve">. </w:t>
      </w:r>
      <w:r w:rsidRPr="00340CAD">
        <w:rPr>
          <w:rFonts w:ascii="Garamond" w:hAnsi="Garamond"/>
          <w:b w:val="0"/>
        </w:rPr>
        <w:t xml:space="preserve">During the term we will explore data, facts and truth; the power of data </w:t>
      </w:r>
      <w:r w:rsidR="00FC620F" w:rsidRPr="00340CAD">
        <w:rPr>
          <w:rFonts w:ascii="Garamond" w:hAnsi="Garamond"/>
          <w:b w:val="0"/>
        </w:rPr>
        <w:t xml:space="preserve">both </w:t>
      </w:r>
      <w:r w:rsidRPr="00340CAD">
        <w:rPr>
          <w:rFonts w:ascii="Garamond" w:hAnsi="Garamond"/>
          <w:b w:val="0"/>
        </w:rPr>
        <w:t>big and small; governmentality and biopolitics; risk</w:t>
      </w:r>
      <w:r w:rsidR="00FC620F" w:rsidRPr="00340CAD">
        <w:rPr>
          <w:rFonts w:ascii="Garamond" w:hAnsi="Garamond"/>
          <w:b w:val="0"/>
        </w:rPr>
        <w:t>, probability and the taming of chance</w:t>
      </w:r>
      <w:r w:rsidRPr="00340CAD">
        <w:rPr>
          <w:rFonts w:ascii="Garamond" w:hAnsi="Garamond"/>
          <w:b w:val="0"/>
        </w:rPr>
        <w:t xml:space="preserve">; </w:t>
      </w:r>
      <w:r w:rsidR="003D0C39" w:rsidRPr="00340CAD">
        <w:rPr>
          <w:rFonts w:ascii="Garamond" w:hAnsi="Garamond"/>
          <w:b w:val="0"/>
        </w:rPr>
        <w:t xml:space="preserve">algorithmic culture, </w:t>
      </w:r>
      <w:r w:rsidR="00FC620F" w:rsidRPr="00340CAD">
        <w:rPr>
          <w:rFonts w:ascii="Garamond" w:hAnsi="Garamond"/>
          <w:b w:val="0"/>
        </w:rPr>
        <w:t xml:space="preserve">dynamic nominalism, </w:t>
      </w:r>
      <w:r w:rsidRPr="00340CAD">
        <w:rPr>
          <w:rFonts w:ascii="Garamond" w:hAnsi="Garamond"/>
          <w:b w:val="0"/>
        </w:rPr>
        <w:t xml:space="preserve">categorization and ontologies; </w:t>
      </w:r>
      <w:r w:rsidR="000A1C6F" w:rsidRPr="00340CAD">
        <w:rPr>
          <w:rFonts w:ascii="Garamond" w:hAnsi="Garamond"/>
          <w:b w:val="0"/>
        </w:rPr>
        <w:t>the</w:t>
      </w:r>
      <w:r w:rsidR="00FC620F" w:rsidRPr="00340CAD">
        <w:rPr>
          <w:rFonts w:ascii="Garamond" w:hAnsi="Garamond"/>
          <w:b w:val="0"/>
        </w:rPr>
        <w:t xml:space="preserve"> translation of people, space and social phenomena into and by data and softw</w:t>
      </w:r>
      <w:r w:rsidR="00C820A4" w:rsidRPr="00340CAD">
        <w:rPr>
          <w:rFonts w:ascii="Garamond" w:hAnsi="Garamond"/>
          <w:b w:val="0"/>
        </w:rPr>
        <w:t>are</w:t>
      </w:r>
      <w:r w:rsidR="00734F00" w:rsidRPr="00340CAD">
        <w:rPr>
          <w:rFonts w:ascii="Garamond" w:hAnsi="Garamond"/>
          <w:b w:val="0"/>
        </w:rPr>
        <w:t xml:space="preserve"> and</w:t>
      </w:r>
      <w:r w:rsidR="00C820A4" w:rsidRPr="00340CAD">
        <w:rPr>
          <w:rFonts w:ascii="Garamond" w:hAnsi="Garamond"/>
          <w:b w:val="0"/>
        </w:rPr>
        <w:t xml:space="preserve"> the role of data in the production of knowledge.</w:t>
      </w:r>
      <w:r w:rsidR="006F4308" w:rsidRPr="00340CAD">
        <w:rPr>
          <w:rFonts w:ascii="Garamond" w:hAnsi="Garamond"/>
          <w:b w:val="0"/>
        </w:rPr>
        <w:t xml:space="preserve"> </w:t>
      </w:r>
    </w:p>
    <w:p w14:paraId="705FD4FC" w14:textId="3FC6BDE6" w:rsidR="002E42B8" w:rsidRPr="00340CAD" w:rsidRDefault="002E42B8" w:rsidP="006F4308">
      <w:pPr>
        <w:pStyle w:val="Heading3"/>
        <w:rPr>
          <w:rFonts w:ascii="Garamond" w:hAnsi="Garamond"/>
          <w:b w:val="0"/>
        </w:rPr>
      </w:pPr>
      <w:r w:rsidRPr="00340CAD">
        <w:rPr>
          <w:rFonts w:ascii="Garamond" w:hAnsi="Garamond"/>
          <w:b w:val="0"/>
        </w:rPr>
        <w:t>Th</w:t>
      </w:r>
      <w:r w:rsidR="006F4308" w:rsidRPr="00340CAD">
        <w:rPr>
          <w:rFonts w:ascii="Garamond" w:hAnsi="Garamond"/>
          <w:b w:val="0"/>
        </w:rPr>
        <w:t xml:space="preserve">is </w:t>
      </w:r>
      <w:r w:rsidR="00A368D5" w:rsidRPr="00340CAD">
        <w:rPr>
          <w:rFonts w:ascii="Garamond" w:hAnsi="Garamond"/>
          <w:b w:val="0"/>
        </w:rPr>
        <w:t>class format is</w:t>
      </w:r>
      <w:r w:rsidR="00292CD9" w:rsidRPr="00340CAD">
        <w:rPr>
          <w:rFonts w:ascii="Garamond" w:hAnsi="Garamond"/>
          <w:b w:val="0"/>
        </w:rPr>
        <w:t xml:space="preserve"> </w:t>
      </w:r>
      <w:r w:rsidR="006F4308" w:rsidRPr="00340CAD">
        <w:rPr>
          <w:rFonts w:ascii="Garamond" w:hAnsi="Garamond"/>
          <w:b w:val="0"/>
        </w:rPr>
        <w:t xml:space="preserve">a </w:t>
      </w:r>
      <w:r w:rsidR="00622340" w:rsidRPr="00340CAD">
        <w:rPr>
          <w:rFonts w:ascii="Garamond" w:hAnsi="Garamond"/>
          <w:b w:val="0"/>
        </w:rPr>
        <w:t xml:space="preserve">graduate MA </w:t>
      </w:r>
      <w:r w:rsidR="006F4308" w:rsidRPr="00340CAD">
        <w:rPr>
          <w:rFonts w:ascii="Garamond" w:hAnsi="Garamond"/>
          <w:b w:val="0"/>
        </w:rPr>
        <w:t>seminar</w:t>
      </w:r>
      <w:r w:rsidR="004A7EC7" w:rsidRPr="00340CAD">
        <w:rPr>
          <w:rFonts w:ascii="Garamond" w:hAnsi="Garamond"/>
          <w:b w:val="0"/>
        </w:rPr>
        <w:t xml:space="preserve">, </w:t>
      </w:r>
      <w:r w:rsidR="006F4308" w:rsidRPr="00340CAD">
        <w:rPr>
          <w:rFonts w:ascii="Garamond" w:hAnsi="Garamond"/>
          <w:b w:val="0"/>
        </w:rPr>
        <w:t>a collaborative</w:t>
      </w:r>
      <w:r w:rsidRPr="00340CAD">
        <w:rPr>
          <w:rFonts w:ascii="Garamond" w:hAnsi="Garamond"/>
          <w:b w:val="0"/>
        </w:rPr>
        <w:t xml:space="preserve"> workshop</w:t>
      </w:r>
      <w:r w:rsidR="004A7EC7" w:rsidRPr="00340CAD">
        <w:rPr>
          <w:rFonts w:ascii="Garamond" w:hAnsi="Garamond"/>
          <w:b w:val="0"/>
        </w:rPr>
        <w:t xml:space="preserve"> with a Community Partner which is the </w:t>
      </w:r>
      <w:r w:rsidR="004A7EC7" w:rsidRPr="00340CAD">
        <w:rPr>
          <w:rFonts w:ascii="Garamond" w:hAnsi="Garamond"/>
          <w:bCs/>
          <w:i/>
          <w:iCs/>
        </w:rPr>
        <w:t>Infrastructure Canada Smart Community Challenge Team</w:t>
      </w:r>
      <w:r w:rsidR="00735EB5" w:rsidRPr="00340CAD">
        <w:rPr>
          <w:rFonts w:ascii="Garamond" w:hAnsi="Garamond"/>
          <w:b w:val="0"/>
        </w:rPr>
        <w:t xml:space="preserve"> and this year’s theme is </w:t>
      </w:r>
      <w:r w:rsidR="000A2095" w:rsidRPr="00340CAD">
        <w:rPr>
          <w:rFonts w:ascii="Garamond" w:hAnsi="Garamond"/>
          <w:b w:val="0"/>
        </w:rPr>
        <w:t xml:space="preserve">critical data studies and </w:t>
      </w:r>
      <w:r w:rsidR="00735EB5" w:rsidRPr="00340CAD">
        <w:rPr>
          <w:rFonts w:ascii="Garamond" w:hAnsi="Garamond"/>
          <w:b w:val="0"/>
        </w:rPr>
        <w:t xml:space="preserve">smart cities. </w:t>
      </w:r>
    </w:p>
    <w:p w14:paraId="11EED2D3" w14:textId="11FC13A8" w:rsidR="005E5838" w:rsidRPr="00340CAD" w:rsidRDefault="005E5838" w:rsidP="005F650F">
      <w:pPr>
        <w:pStyle w:val="Heading3"/>
      </w:pPr>
      <w:r w:rsidRPr="00340CAD">
        <w:t>Assignment instructions:</w:t>
      </w:r>
    </w:p>
    <w:p w14:paraId="121A96D0" w14:textId="05082DF9" w:rsidR="005E5838" w:rsidRPr="00340CAD" w:rsidRDefault="005E5838" w:rsidP="005E5838">
      <w:pPr>
        <w:pStyle w:val="ListParagraph"/>
        <w:numPr>
          <w:ilvl w:val="0"/>
          <w:numId w:val="31"/>
        </w:numPr>
      </w:pPr>
      <w:r w:rsidRPr="00340CAD">
        <w:t xml:space="preserve">Submit to </w:t>
      </w:r>
      <w:proofErr w:type="spellStart"/>
      <w:r w:rsidRPr="00340CAD">
        <w:t>cuLearn</w:t>
      </w:r>
      <w:proofErr w:type="spellEnd"/>
    </w:p>
    <w:p w14:paraId="71CEF5E6" w14:textId="36653B5E" w:rsidR="005E5838" w:rsidRPr="00340CAD" w:rsidRDefault="005E5838" w:rsidP="005E5838">
      <w:pPr>
        <w:pStyle w:val="ListParagraph"/>
        <w:numPr>
          <w:ilvl w:val="0"/>
          <w:numId w:val="31"/>
        </w:numPr>
      </w:pPr>
      <w:r w:rsidRPr="00340CAD">
        <w:t>Format: .doc, .docx, .rtf (NOT .pdf NOT .Pages)</w:t>
      </w:r>
    </w:p>
    <w:p w14:paraId="57AB6340" w14:textId="5A8C20F2" w:rsidR="005E5838" w:rsidRPr="00340CAD" w:rsidRDefault="005E5838" w:rsidP="005E5838">
      <w:pPr>
        <w:pStyle w:val="ListParagraph"/>
        <w:numPr>
          <w:ilvl w:val="0"/>
          <w:numId w:val="31"/>
        </w:numPr>
        <w:spacing w:before="120"/>
      </w:pPr>
      <w:r w:rsidRPr="00340CAD">
        <w:t xml:space="preserve">Use 12 </w:t>
      </w:r>
      <w:r w:rsidR="00E8061B" w:rsidRPr="00340CAD">
        <w:t>pt.</w:t>
      </w:r>
      <w:r w:rsidRPr="00340CAD">
        <w:t xml:space="preserve"> font, 1.5 line spacing, 1-inch margins and indent paragraphs</w:t>
      </w:r>
    </w:p>
    <w:p w14:paraId="226B9711" w14:textId="733B3487" w:rsidR="005E5838" w:rsidRPr="00340CAD" w:rsidRDefault="005E5838" w:rsidP="005E5838">
      <w:pPr>
        <w:pStyle w:val="ListParagraph"/>
        <w:numPr>
          <w:ilvl w:val="0"/>
          <w:numId w:val="31"/>
        </w:numPr>
        <w:spacing w:before="120"/>
      </w:pPr>
      <w:r w:rsidRPr="00340CAD">
        <w:t>Include page numbers</w:t>
      </w:r>
      <w:r w:rsidR="00A12610" w:rsidRPr="00340CAD">
        <w:t xml:space="preserve">, captions for figures and tables, use </w:t>
      </w:r>
      <w:r w:rsidR="00A6380D" w:rsidRPr="00340CAD">
        <w:t xml:space="preserve">formatting </w:t>
      </w:r>
      <w:r w:rsidR="00A12610" w:rsidRPr="00340CAD">
        <w:t>styles</w:t>
      </w:r>
    </w:p>
    <w:p w14:paraId="192C742A" w14:textId="281929E7" w:rsidR="00A92A1D" w:rsidRPr="00340CAD" w:rsidRDefault="00A92A1D" w:rsidP="005E5838">
      <w:pPr>
        <w:pStyle w:val="ListParagraph"/>
        <w:numPr>
          <w:ilvl w:val="0"/>
          <w:numId w:val="31"/>
        </w:numPr>
        <w:spacing w:before="120"/>
      </w:pPr>
      <w:r w:rsidRPr="00340CAD">
        <w:t>Citation style: Chicago, Harvard, APA</w:t>
      </w:r>
      <w:r w:rsidR="00A6380D" w:rsidRPr="00340CAD">
        <w:t>, foot</w:t>
      </w:r>
      <w:r w:rsidR="00150A3C" w:rsidRPr="00340CAD">
        <w:t xml:space="preserve">notes </w:t>
      </w:r>
      <w:r w:rsidR="00A6380D" w:rsidRPr="00340CAD">
        <w:t xml:space="preserve">are </w:t>
      </w:r>
      <w:r w:rsidR="000109AF" w:rsidRPr="00340CAD">
        <w:t>acceptable</w:t>
      </w:r>
    </w:p>
    <w:p w14:paraId="086DD0FB" w14:textId="5F1C054E" w:rsidR="005E5838" w:rsidRPr="00340CAD" w:rsidRDefault="005E5838" w:rsidP="00BB20FF">
      <w:pPr>
        <w:pStyle w:val="ListParagraph"/>
        <w:numPr>
          <w:ilvl w:val="0"/>
          <w:numId w:val="31"/>
        </w:numPr>
        <w:spacing w:after="0"/>
        <w:ind w:left="714" w:hanging="357"/>
      </w:pPr>
      <w:r w:rsidRPr="00340CAD">
        <w:t xml:space="preserve">Include a </w:t>
      </w:r>
      <w:r w:rsidRPr="00340CAD">
        <w:rPr>
          <w:b/>
        </w:rPr>
        <w:t>document header</w:t>
      </w:r>
      <w:r w:rsidRPr="00340CAD">
        <w:t xml:space="preserve"> as follows:</w:t>
      </w:r>
      <w:r w:rsidR="00415863" w:rsidRPr="00340CAD">
        <w:rPr>
          <w:noProof/>
          <w:lang w:val="en-CA" w:eastAsia="en-CA"/>
        </w:rPr>
        <w:t xml:space="preserve"> </w:t>
      </w:r>
    </w:p>
    <w:p w14:paraId="64A34CDA" w14:textId="4F469BBC" w:rsidR="005E5838" w:rsidRPr="00340CAD" w:rsidRDefault="000571DB" w:rsidP="00BB20FF">
      <w:pPr>
        <w:spacing w:after="0"/>
        <w:ind w:left="1080"/>
      </w:pPr>
      <w:r w:rsidRPr="00340CAD">
        <w:t xml:space="preserve">COMS5225A </w:t>
      </w:r>
      <w:r w:rsidR="005E5838" w:rsidRPr="00340CAD">
        <w:t>C</w:t>
      </w:r>
      <w:r w:rsidR="00904573" w:rsidRPr="00340CAD">
        <w:t>ritical Data Studies</w:t>
      </w:r>
      <w:r w:rsidR="005E5838" w:rsidRPr="00340CAD">
        <w:t xml:space="preserve">, </w:t>
      </w:r>
      <w:r w:rsidR="0003381D" w:rsidRPr="00340CAD">
        <w:t>submitted</w:t>
      </w:r>
      <w:r w:rsidR="005E5838" w:rsidRPr="00340CAD">
        <w:t xml:space="preserve"> to: </w:t>
      </w:r>
      <w:proofErr w:type="spellStart"/>
      <w:r w:rsidR="005E5838" w:rsidRPr="00340CAD">
        <w:t>Dr.</w:t>
      </w:r>
      <w:proofErr w:type="spellEnd"/>
      <w:r w:rsidR="005E5838" w:rsidRPr="00340CAD">
        <w:t xml:space="preserve"> Tracey P. Lauriault, Assignment </w:t>
      </w:r>
      <w:r w:rsidR="0058376F" w:rsidRPr="00340CAD">
        <w:t>#</w:t>
      </w:r>
      <w:r w:rsidR="005E5838" w:rsidRPr="00340CAD">
        <w:t xml:space="preserve">, </w:t>
      </w:r>
      <w:r w:rsidR="009248BA" w:rsidRPr="00340CAD">
        <w:t>DATE</w:t>
      </w:r>
      <w:r w:rsidR="005E5838" w:rsidRPr="00340CAD">
        <w:t xml:space="preserve">, </w:t>
      </w:r>
      <w:r w:rsidR="009E1ABD" w:rsidRPr="00340CAD">
        <w:t>Michael</w:t>
      </w:r>
      <w:r w:rsidR="009248BA" w:rsidRPr="00340CAD">
        <w:t xml:space="preserve"> </w:t>
      </w:r>
      <w:r w:rsidR="009E1ABD" w:rsidRPr="00340CAD">
        <w:t>Grieves</w:t>
      </w:r>
      <w:r w:rsidR="005E5838" w:rsidRPr="00340CAD">
        <w:t>, Student ID</w:t>
      </w:r>
    </w:p>
    <w:p w14:paraId="0EC4534E" w14:textId="77777777" w:rsidR="0082140B" w:rsidRPr="00340CAD" w:rsidRDefault="0082140B" w:rsidP="00BB20FF">
      <w:pPr>
        <w:pStyle w:val="Heading3"/>
        <w:numPr>
          <w:ilvl w:val="0"/>
          <w:numId w:val="31"/>
        </w:numPr>
        <w:spacing w:before="0"/>
        <w:rPr>
          <w:rFonts w:ascii="Garamond" w:hAnsi="Garamond"/>
          <w:b w:val="0"/>
        </w:rPr>
      </w:pPr>
      <w:r w:rsidRPr="00340CAD">
        <w:rPr>
          <w:rFonts w:ascii="Garamond" w:hAnsi="Garamond"/>
        </w:rPr>
        <w:t>File naming convention</w:t>
      </w:r>
      <w:r w:rsidRPr="00340CAD">
        <w:rPr>
          <w:rFonts w:ascii="Garamond" w:hAnsi="Garamond"/>
          <w:b w:val="0"/>
        </w:rPr>
        <w:t>:</w:t>
      </w:r>
    </w:p>
    <w:p w14:paraId="4DC1C6D7" w14:textId="16D67375" w:rsidR="007B54EF" w:rsidRPr="00340CAD" w:rsidRDefault="009E1ABD" w:rsidP="003F0506">
      <w:pPr>
        <w:spacing w:after="0"/>
        <w:ind w:left="1080" w:right="1109"/>
      </w:pPr>
      <w:r w:rsidRPr="00340CAD">
        <w:t>GrievesMichael</w:t>
      </w:r>
      <w:r w:rsidR="0082140B" w:rsidRPr="00340CAD">
        <w:t>_COMS</w:t>
      </w:r>
      <w:r w:rsidR="000571DB" w:rsidRPr="00340CAD">
        <w:t>5225</w:t>
      </w:r>
      <w:r w:rsidR="0082140B" w:rsidRPr="00340CAD">
        <w:t>_Assignment</w:t>
      </w:r>
      <w:r w:rsidR="00985A28" w:rsidRPr="00340CAD">
        <w:t>1</w:t>
      </w:r>
    </w:p>
    <w:p w14:paraId="42C60D16" w14:textId="51C355DC" w:rsidR="007943BF" w:rsidRPr="00340CAD" w:rsidRDefault="007943BF" w:rsidP="0082140B">
      <w:pPr>
        <w:pStyle w:val="Heading3"/>
        <w:spacing w:after="120"/>
        <w:rPr>
          <w:sz w:val="28"/>
          <w:szCs w:val="28"/>
        </w:rPr>
      </w:pPr>
      <w:r w:rsidRPr="00340CAD">
        <w:rPr>
          <w:sz w:val="28"/>
          <w:szCs w:val="28"/>
        </w:rPr>
        <w:t>Assessment</w:t>
      </w:r>
      <w:r w:rsidR="00A1742D" w:rsidRPr="00340CAD">
        <w:rPr>
          <w:sz w:val="28"/>
          <w:szCs w:val="28"/>
        </w:rPr>
        <w:t>/work schedule</w:t>
      </w:r>
      <w:r w:rsidRPr="00340CAD">
        <w:rPr>
          <w:sz w:val="28"/>
          <w:szCs w:val="28"/>
        </w:rPr>
        <w:t>:</w:t>
      </w:r>
    </w:p>
    <w:tbl>
      <w:tblPr>
        <w:tblStyle w:val="TableGrid"/>
        <w:tblW w:w="10278" w:type="dxa"/>
        <w:tblInd w:w="-23" w:type="dxa"/>
        <w:tblLayout w:type="fixed"/>
        <w:tblLook w:val="04A0" w:firstRow="1" w:lastRow="0" w:firstColumn="1" w:lastColumn="0" w:noHBand="0" w:noVBand="1"/>
      </w:tblPr>
      <w:tblGrid>
        <w:gridCol w:w="7230"/>
        <w:gridCol w:w="2268"/>
        <w:gridCol w:w="780"/>
      </w:tblGrid>
      <w:tr w:rsidR="00BB3AA2" w:rsidRPr="00340CAD" w14:paraId="3278B2BE" w14:textId="77777777" w:rsidTr="00826809">
        <w:tc>
          <w:tcPr>
            <w:tcW w:w="7230" w:type="dxa"/>
            <w:tcBorders>
              <w:top w:val="single" w:sz="18" w:space="0" w:color="4F81BD"/>
              <w:left w:val="single" w:sz="18" w:space="0" w:color="4F81BD"/>
            </w:tcBorders>
          </w:tcPr>
          <w:p w14:paraId="4E253B4B" w14:textId="6E848B24" w:rsidR="00BB3AA2" w:rsidRPr="00340CAD" w:rsidRDefault="008B758D" w:rsidP="00BB3AA2">
            <w:pPr>
              <w:pStyle w:val="ListParagraph"/>
              <w:numPr>
                <w:ilvl w:val="0"/>
                <w:numId w:val="38"/>
              </w:numPr>
              <w:ind w:left="342"/>
              <w:rPr>
                <w:sz w:val="26"/>
                <w:szCs w:val="26"/>
              </w:rPr>
            </w:pPr>
            <w:r w:rsidRPr="00340CAD">
              <w:rPr>
                <w:sz w:val="26"/>
                <w:szCs w:val="26"/>
              </w:rPr>
              <w:t xml:space="preserve">Weekly reading </w:t>
            </w:r>
            <w:r w:rsidR="000F5DC1" w:rsidRPr="00340CAD">
              <w:rPr>
                <w:sz w:val="26"/>
                <w:szCs w:val="26"/>
              </w:rPr>
              <w:t xml:space="preserve">reflections </w:t>
            </w:r>
            <w:r w:rsidRPr="00340CAD">
              <w:rPr>
                <w:sz w:val="26"/>
                <w:szCs w:val="26"/>
              </w:rPr>
              <w:t xml:space="preserve">– </w:t>
            </w:r>
            <w:r w:rsidR="006A60A1" w:rsidRPr="00340CAD">
              <w:rPr>
                <w:b/>
                <w:bCs/>
                <w:sz w:val="26"/>
                <w:szCs w:val="26"/>
              </w:rPr>
              <w:t>In-Class paper submission</w:t>
            </w:r>
          </w:p>
        </w:tc>
        <w:tc>
          <w:tcPr>
            <w:tcW w:w="2268" w:type="dxa"/>
            <w:tcBorders>
              <w:top w:val="single" w:sz="18" w:space="0" w:color="4F81BD"/>
            </w:tcBorders>
          </w:tcPr>
          <w:p w14:paraId="056082F1" w14:textId="45570A8A" w:rsidR="00BB3AA2" w:rsidRPr="00340CAD" w:rsidRDefault="004C4BD1" w:rsidP="004C4BD1">
            <w:pPr>
              <w:jc w:val="center"/>
              <w:rPr>
                <w:sz w:val="26"/>
                <w:szCs w:val="26"/>
              </w:rPr>
            </w:pPr>
            <w:r w:rsidRPr="00340CAD">
              <w:rPr>
                <w:sz w:val="26"/>
                <w:szCs w:val="26"/>
              </w:rPr>
              <w:t>Weekly</w:t>
            </w:r>
          </w:p>
        </w:tc>
        <w:tc>
          <w:tcPr>
            <w:tcW w:w="780" w:type="dxa"/>
            <w:tcBorders>
              <w:top w:val="single" w:sz="18" w:space="0" w:color="4F81BD"/>
              <w:right w:val="single" w:sz="18" w:space="0" w:color="4F81BD"/>
            </w:tcBorders>
          </w:tcPr>
          <w:p w14:paraId="628C1118" w14:textId="6F2FAAEF" w:rsidR="00BB3AA2" w:rsidRPr="00340CAD" w:rsidRDefault="00CC6ECB" w:rsidP="00BB3AA2">
            <w:pPr>
              <w:jc w:val="center"/>
              <w:rPr>
                <w:sz w:val="26"/>
                <w:szCs w:val="26"/>
              </w:rPr>
            </w:pPr>
            <w:r w:rsidRPr="00340CAD">
              <w:rPr>
                <w:sz w:val="26"/>
                <w:szCs w:val="26"/>
              </w:rPr>
              <w:t>3</w:t>
            </w:r>
            <w:r w:rsidR="00BB3AA2" w:rsidRPr="00340CAD">
              <w:rPr>
                <w:sz w:val="26"/>
                <w:szCs w:val="26"/>
              </w:rPr>
              <w:t>0%</w:t>
            </w:r>
          </w:p>
        </w:tc>
      </w:tr>
      <w:tr w:rsidR="00BB3AA2" w:rsidRPr="00340CAD" w14:paraId="2419276A" w14:textId="77777777" w:rsidTr="00826809">
        <w:tc>
          <w:tcPr>
            <w:tcW w:w="7230" w:type="dxa"/>
            <w:tcBorders>
              <w:left w:val="single" w:sz="18" w:space="0" w:color="4F81BD"/>
            </w:tcBorders>
          </w:tcPr>
          <w:p w14:paraId="7C79D601" w14:textId="775E5297" w:rsidR="00BB3AA2" w:rsidRPr="00340CAD" w:rsidRDefault="008B758D" w:rsidP="00BB3AA2">
            <w:pPr>
              <w:pStyle w:val="ListParagraph"/>
              <w:numPr>
                <w:ilvl w:val="0"/>
                <w:numId w:val="38"/>
              </w:numPr>
              <w:ind w:left="342"/>
              <w:rPr>
                <w:sz w:val="26"/>
                <w:szCs w:val="26"/>
              </w:rPr>
            </w:pPr>
            <w:r w:rsidRPr="00340CAD">
              <w:rPr>
                <w:sz w:val="26"/>
                <w:szCs w:val="26"/>
              </w:rPr>
              <w:t>Data Description and Conceptualization Assignment, 3-pages</w:t>
            </w:r>
          </w:p>
        </w:tc>
        <w:tc>
          <w:tcPr>
            <w:tcW w:w="2268" w:type="dxa"/>
          </w:tcPr>
          <w:p w14:paraId="6913EFA7" w14:textId="280DE77E" w:rsidR="00BB3AA2" w:rsidRPr="00340CAD" w:rsidRDefault="008B758D" w:rsidP="00BB3AA2">
            <w:pPr>
              <w:rPr>
                <w:sz w:val="26"/>
                <w:szCs w:val="26"/>
              </w:rPr>
            </w:pPr>
            <w:r w:rsidRPr="00340CAD">
              <w:rPr>
                <w:sz w:val="26"/>
                <w:szCs w:val="26"/>
              </w:rPr>
              <w:t>Week 2 Jan. 15</w:t>
            </w:r>
          </w:p>
        </w:tc>
        <w:tc>
          <w:tcPr>
            <w:tcW w:w="780" w:type="dxa"/>
            <w:tcBorders>
              <w:right w:val="single" w:sz="18" w:space="0" w:color="4F81BD"/>
            </w:tcBorders>
          </w:tcPr>
          <w:p w14:paraId="3CDDCD48" w14:textId="0CE2E4A8" w:rsidR="00BB3AA2" w:rsidRPr="00340CAD" w:rsidRDefault="00CC6ECB" w:rsidP="00BB3AA2">
            <w:pPr>
              <w:jc w:val="center"/>
              <w:rPr>
                <w:sz w:val="26"/>
                <w:szCs w:val="26"/>
              </w:rPr>
            </w:pPr>
            <w:r w:rsidRPr="00340CAD">
              <w:rPr>
                <w:sz w:val="26"/>
                <w:szCs w:val="26"/>
              </w:rPr>
              <w:t>10</w:t>
            </w:r>
            <w:r w:rsidR="00BB3AA2" w:rsidRPr="00340CAD">
              <w:rPr>
                <w:sz w:val="26"/>
                <w:szCs w:val="26"/>
              </w:rPr>
              <w:t>%</w:t>
            </w:r>
          </w:p>
        </w:tc>
      </w:tr>
      <w:tr w:rsidR="00BB3AA2" w:rsidRPr="00340CAD" w14:paraId="051E6339" w14:textId="77777777" w:rsidTr="00826809">
        <w:tc>
          <w:tcPr>
            <w:tcW w:w="7230" w:type="dxa"/>
            <w:tcBorders>
              <w:left w:val="single" w:sz="18" w:space="0" w:color="4F81BD"/>
            </w:tcBorders>
          </w:tcPr>
          <w:p w14:paraId="57B10DE5" w14:textId="5F5778C0" w:rsidR="00BB3AA2" w:rsidRPr="00340CAD" w:rsidRDefault="005A1FE9" w:rsidP="00BB3AA2">
            <w:pPr>
              <w:pStyle w:val="ListParagraph"/>
              <w:numPr>
                <w:ilvl w:val="0"/>
                <w:numId w:val="38"/>
              </w:numPr>
              <w:rPr>
                <w:sz w:val="26"/>
                <w:szCs w:val="26"/>
              </w:rPr>
            </w:pPr>
            <w:r w:rsidRPr="00340CAD">
              <w:rPr>
                <w:sz w:val="26"/>
                <w:szCs w:val="26"/>
              </w:rPr>
              <w:t xml:space="preserve">CDS </w:t>
            </w:r>
            <w:r w:rsidR="00BB3AA2" w:rsidRPr="00340CAD">
              <w:rPr>
                <w:sz w:val="26"/>
                <w:szCs w:val="26"/>
              </w:rPr>
              <w:t>Research Paper and Poster Project</w:t>
            </w:r>
          </w:p>
        </w:tc>
        <w:tc>
          <w:tcPr>
            <w:tcW w:w="2268" w:type="dxa"/>
          </w:tcPr>
          <w:p w14:paraId="3E6EE6BA" w14:textId="78605A46" w:rsidR="00BB3AA2" w:rsidRPr="00340CAD" w:rsidRDefault="00BB3AA2" w:rsidP="00BB3AA2">
            <w:pPr>
              <w:jc w:val="center"/>
              <w:rPr>
                <w:b/>
                <w:i/>
                <w:sz w:val="26"/>
                <w:szCs w:val="26"/>
              </w:rPr>
            </w:pPr>
            <w:r w:rsidRPr="00340CAD">
              <w:rPr>
                <w:b/>
                <w:i/>
                <w:sz w:val="26"/>
                <w:szCs w:val="26"/>
              </w:rPr>
              <w:t>Total 50%</w:t>
            </w:r>
          </w:p>
        </w:tc>
        <w:tc>
          <w:tcPr>
            <w:tcW w:w="780" w:type="dxa"/>
            <w:tcBorders>
              <w:right w:val="single" w:sz="18" w:space="0" w:color="4F81BD"/>
            </w:tcBorders>
          </w:tcPr>
          <w:p w14:paraId="3F9653EC" w14:textId="77777777" w:rsidR="00BB3AA2" w:rsidRPr="00340CAD" w:rsidRDefault="00BB3AA2" w:rsidP="00BB3AA2">
            <w:pPr>
              <w:jc w:val="center"/>
              <w:rPr>
                <w:sz w:val="26"/>
                <w:szCs w:val="26"/>
              </w:rPr>
            </w:pPr>
          </w:p>
        </w:tc>
      </w:tr>
      <w:tr w:rsidR="00BB3AA2" w:rsidRPr="00340CAD" w14:paraId="241324DA" w14:textId="77777777" w:rsidTr="00826809">
        <w:tc>
          <w:tcPr>
            <w:tcW w:w="7230" w:type="dxa"/>
            <w:tcBorders>
              <w:left w:val="single" w:sz="18" w:space="0" w:color="4F81BD"/>
            </w:tcBorders>
          </w:tcPr>
          <w:p w14:paraId="53B376A2" w14:textId="677BFF67" w:rsidR="00BB3AA2" w:rsidRPr="00340CAD" w:rsidRDefault="00BB3AA2" w:rsidP="00BB3AA2">
            <w:pPr>
              <w:pStyle w:val="ListParagraph"/>
              <w:numPr>
                <w:ilvl w:val="1"/>
                <w:numId w:val="41"/>
              </w:numPr>
              <w:ind w:left="316" w:hanging="146"/>
              <w:rPr>
                <w:sz w:val="26"/>
                <w:szCs w:val="26"/>
                <w:lang w:val="fr-CA"/>
              </w:rPr>
            </w:pPr>
            <w:r w:rsidRPr="00340CAD">
              <w:rPr>
                <w:sz w:val="26"/>
                <w:szCs w:val="26"/>
                <w:lang w:val="fr-CA"/>
              </w:rPr>
              <w:t xml:space="preserve"> </w:t>
            </w:r>
            <w:r w:rsidR="00547FC2" w:rsidRPr="00340CAD">
              <w:rPr>
                <w:sz w:val="26"/>
                <w:szCs w:val="26"/>
                <w:lang w:val="fr-CA"/>
              </w:rPr>
              <w:t xml:space="preserve">Infrastructure Canada </w:t>
            </w:r>
            <w:r w:rsidR="00026C49" w:rsidRPr="00340CAD">
              <w:rPr>
                <w:sz w:val="26"/>
                <w:szCs w:val="26"/>
                <w:lang w:val="fr-CA"/>
              </w:rPr>
              <w:t>Guest Lecture and Visit</w:t>
            </w:r>
          </w:p>
        </w:tc>
        <w:tc>
          <w:tcPr>
            <w:tcW w:w="2268" w:type="dxa"/>
          </w:tcPr>
          <w:p w14:paraId="26DB0849" w14:textId="342B2B04" w:rsidR="00BB3AA2" w:rsidRPr="00340CAD" w:rsidRDefault="00BB3AA2" w:rsidP="00BB3AA2">
            <w:pPr>
              <w:rPr>
                <w:sz w:val="26"/>
                <w:szCs w:val="26"/>
              </w:rPr>
            </w:pPr>
            <w:r w:rsidRPr="00340CAD">
              <w:rPr>
                <w:sz w:val="26"/>
                <w:szCs w:val="26"/>
              </w:rPr>
              <w:t xml:space="preserve">Week </w:t>
            </w:r>
            <w:r w:rsidR="00A560B2" w:rsidRPr="00340CAD">
              <w:rPr>
                <w:sz w:val="26"/>
                <w:szCs w:val="26"/>
              </w:rPr>
              <w:t>3</w:t>
            </w:r>
            <w:r w:rsidRPr="00340CAD">
              <w:rPr>
                <w:sz w:val="26"/>
                <w:szCs w:val="26"/>
              </w:rPr>
              <w:t xml:space="preserve"> Jan. 2</w:t>
            </w:r>
            <w:r w:rsidR="00A560B2" w:rsidRPr="00340CAD">
              <w:rPr>
                <w:sz w:val="26"/>
                <w:szCs w:val="26"/>
              </w:rPr>
              <w:t>2</w:t>
            </w:r>
          </w:p>
        </w:tc>
        <w:tc>
          <w:tcPr>
            <w:tcW w:w="780" w:type="dxa"/>
            <w:tcBorders>
              <w:right w:val="single" w:sz="18" w:space="0" w:color="4F81BD"/>
            </w:tcBorders>
          </w:tcPr>
          <w:p w14:paraId="3BD98D6B" w14:textId="2F3B7DE7" w:rsidR="00BB3AA2" w:rsidRPr="00340CAD" w:rsidRDefault="00BB3AA2" w:rsidP="00BB3AA2">
            <w:pPr>
              <w:jc w:val="center"/>
              <w:rPr>
                <w:sz w:val="26"/>
                <w:szCs w:val="26"/>
              </w:rPr>
            </w:pPr>
          </w:p>
        </w:tc>
      </w:tr>
      <w:tr w:rsidR="00BB3AA2" w:rsidRPr="00340CAD" w14:paraId="04C02EA2" w14:textId="77777777" w:rsidTr="00826809">
        <w:tc>
          <w:tcPr>
            <w:tcW w:w="7230" w:type="dxa"/>
            <w:tcBorders>
              <w:left w:val="single" w:sz="18" w:space="0" w:color="4F81BD"/>
            </w:tcBorders>
          </w:tcPr>
          <w:p w14:paraId="07847090" w14:textId="15B5D3BB" w:rsidR="00BB3AA2" w:rsidRPr="00340CAD" w:rsidRDefault="00BB3AA2" w:rsidP="00BB3AA2">
            <w:pPr>
              <w:pStyle w:val="ListParagraph"/>
              <w:numPr>
                <w:ilvl w:val="1"/>
                <w:numId w:val="41"/>
              </w:numPr>
              <w:ind w:left="316" w:hanging="146"/>
              <w:rPr>
                <w:sz w:val="26"/>
                <w:szCs w:val="26"/>
                <w:lang w:val="en-CA"/>
              </w:rPr>
            </w:pPr>
            <w:r w:rsidRPr="00340CAD">
              <w:rPr>
                <w:sz w:val="26"/>
                <w:szCs w:val="26"/>
              </w:rPr>
              <w:t xml:space="preserve"> </w:t>
            </w:r>
            <w:r w:rsidR="00F6515C" w:rsidRPr="00340CAD">
              <w:rPr>
                <w:sz w:val="26"/>
                <w:szCs w:val="26"/>
              </w:rPr>
              <w:t>Smart City Assemblage Brainstorm – Mind map</w:t>
            </w:r>
          </w:p>
        </w:tc>
        <w:tc>
          <w:tcPr>
            <w:tcW w:w="2268" w:type="dxa"/>
          </w:tcPr>
          <w:p w14:paraId="7EDF0160" w14:textId="3B30746F" w:rsidR="00BB3AA2" w:rsidRPr="00340CAD" w:rsidRDefault="00BB3AA2" w:rsidP="00BB3AA2">
            <w:pPr>
              <w:rPr>
                <w:sz w:val="26"/>
                <w:szCs w:val="26"/>
              </w:rPr>
            </w:pPr>
            <w:r w:rsidRPr="00340CAD">
              <w:rPr>
                <w:sz w:val="26"/>
                <w:szCs w:val="26"/>
              </w:rPr>
              <w:t xml:space="preserve">Week </w:t>
            </w:r>
            <w:r w:rsidR="00F6515C" w:rsidRPr="00340CAD">
              <w:rPr>
                <w:sz w:val="26"/>
                <w:szCs w:val="26"/>
              </w:rPr>
              <w:t>4</w:t>
            </w:r>
            <w:r w:rsidRPr="00340CAD">
              <w:rPr>
                <w:sz w:val="26"/>
                <w:szCs w:val="26"/>
              </w:rPr>
              <w:t xml:space="preserve"> </w:t>
            </w:r>
            <w:r w:rsidR="005771D7" w:rsidRPr="00340CAD">
              <w:rPr>
                <w:sz w:val="26"/>
                <w:szCs w:val="26"/>
              </w:rPr>
              <w:t>Jan</w:t>
            </w:r>
            <w:r w:rsidRPr="00340CAD">
              <w:rPr>
                <w:sz w:val="26"/>
                <w:szCs w:val="26"/>
              </w:rPr>
              <w:t xml:space="preserve">. </w:t>
            </w:r>
            <w:r w:rsidR="005771D7" w:rsidRPr="00340CAD">
              <w:rPr>
                <w:sz w:val="26"/>
                <w:szCs w:val="26"/>
              </w:rPr>
              <w:t>29</w:t>
            </w:r>
          </w:p>
        </w:tc>
        <w:tc>
          <w:tcPr>
            <w:tcW w:w="780" w:type="dxa"/>
            <w:tcBorders>
              <w:right w:val="single" w:sz="18" w:space="0" w:color="4F81BD"/>
            </w:tcBorders>
          </w:tcPr>
          <w:p w14:paraId="4C44C180" w14:textId="6854D305" w:rsidR="00BB3AA2" w:rsidRPr="00340CAD" w:rsidRDefault="00BB3AA2" w:rsidP="00BB3AA2">
            <w:pPr>
              <w:jc w:val="center"/>
              <w:rPr>
                <w:sz w:val="26"/>
                <w:szCs w:val="26"/>
              </w:rPr>
            </w:pPr>
            <w:r w:rsidRPr="00340CAD">
              <w:rPr>
                <w:sz w:val="26"/>
                <w:szCs w:val="26"/>
              </w:rPr>
              <w:t>5%</w:t>
            </w:r>
          </w:p>
        </w:tc>
      </w:tr>
      <w:tr w:rsidR="00BB3AA2" w:rsidRPr="00340CAD" w14:paraId="1924919B" w14:textId="77777777" w:rsidTr="00826809">
        <w:tc>
          <w:tcPr>
            <w:tcW w:w="7230" w:type="dxa"/>
            <w:tcBorders>
              <w:left w:val="single" w:sz="18" w:space="0" w:color="4F81BD"/>
            </w:tcBorders>
          </w:tcPr>
          <w:p w14:paraId="54A99870" w14:textId="68A09126" w:rsidR="00BB3AA2" w:rsidRPr="00340CAD" w:rsidRDefault="00BB3AA2" w:rsidP="00BB3AA2">
            <w:pPr>
              <w:pStyle w:val="ListParagraph"/>
              <w:numPr>
                <w:ilvl w:val="1"/>
                <w:numId w:val="41"/>
              </w:numPr>
              <w:ind w:left="316" w:hanging="146"/>
              <w:rPr>
                <w:sz w:val="26"/>
                <w:szCs w:val="26"/>
              </w:rPr>
            </w:pPr>
            <w:r w:rsidRPr="00340CAD">
              <w:rPr>
                <w:sz w:val="26"/>
                <w:szCs w:val="26"/>
              </w:rPr>
              <w:t xml:space="preserve"> Poster Project Proposal – Quad Chart</w:t>
            </w:r>
          </w:p>
        </w:tc>
        <w:tc>
          <w:tcPr>
            <w:tcW w:w="2268" w:type="dxa"/>
          </w:tcPr>
          <w:p w14:paraId="0949F4C1" w14:textId="41581EE6" w:rsidR="00BB3AA2" w:rsidRPr="00340CAD" w:rsidRDefault="00BB3AA2" w:rsidP="00BB3AA2">
            <w:pPr>
              <w:rPr>
                <w:sz w:val="26"/>
                <w:szCs w:val="26"/>
              </w:rPr>
            </w:pPr>
            <w:r w:rsidRPr="00340CAD">
              <w:rPr>
                <w:sz w:val="26"/>
                <w:szCs w:val="26"/>
              </w:rPr>
              <w:t xml:space="preserve">Week </w:t>
            </w:r>
            <w:r w:rsidR="00C8205B" w:rsidRPr="00340CAD">
              <w:rPr>
                <w:sz w:val="26"/>
                <w:szCs w:val="26"/>
              </w:rPr>
              <w:t>5</w:t>
            </w:r>
            <w:r w:rsidRPr="00340CAD">
              <w:rPr>
                <w:sz w:val="26"/>
                <w:szCs w:val="26"/>
              </w:rPr>
              <w:t xml:space="preserve"> Feb.</w:t>
            </w:r>
            <w:r w:rsidR="00F8773E" w:rsidRPr="00340CAD">
              <w:rPr>
                <w:sz w:val="26"/>
                <w:szCs w:val="26"/>
              </w:rPr>
              <w:t>5</w:t>
            </w:r>
          </w:p>
        </w:tc>
        <w:tc>
          <w:tcPr>
            <w:tcW w:w="780" w:type="dxa"/>
            <w:tcBorders>
              <w:right w:val="single" w:sz="18" w:space="0" w:color="4F81BD"/>
            </w:tcBorders>
          </w:tcPr>
          <w:p w14:paraId="753F5173" w14:textId="63700BFD" w:rsidR="00BB3AA2" w:rsidRPr="00340CAD" w:rsidRDefault="00BB3AA2" w:rsidP="00BB3AA2">
            <w:pPr>
              <w:jc w:val="center"/>
              <w:rPr>
                <w:sz w:val="26"/>
                <w:szCs w:val="26"/>
              </w:rPr>
            </w:pPr>
            <w:r w:rsidRPr="00340CAD">
              <w:rPr>
                <w:sz w:val="26"/>
                <w:szCs w:val="26"/>
              </w:rPr>
              <w:t>5%</w:t>
            </w:r>
          </w:p>
        </w:tc>
      </w:tr>
      <w:tr w:rsidR="00BB3AA2" w:rsidRPr="00340CAD" w14:paraId="7B6515B0" w14:textId="77777777" w:rsidTr="00826809">
        <w:tc>
          <w:tcPr>
            <w:tcW w:w="7230" w:type="dxa"/>
            <w:tcBorders>
              <w:left w:val="single" w:sz="18" w:space="0" w:color="4F81BD"/>
            </w:tcBorders>
          </w:tcPr>
          <w:p w14:paraId="2AF29F48" w14:textId="37A699FD" w:rsidR="00BB3AA2" w:rsidRPr="00340CAD" w:rsidRDefault="0084575C" w:rsidP="00C07FB3">
            <w:pPr>
              <w:pStyle w:val="ListParagraph"/>
              <w:numPr>
                <w:ilvl w:val="1"/>
                <w:numId w:val="41"/>
              </w:numPr>
              <w:ind w:left="316" w:hanging="146"/>
              <w:rPr>
                <w:sz w:val="26"/>
                <w:szCs w:val="26"/>
              </w:rPr>
            </w:pPr>
            <w:r>
              <w:rPr>
                <w:sz w:val="26"/>
                <w:szCs w:val="26"/>
              </w:rPr>
              <w:t xml:space="preserve"> </w:t>
            </w:r>
            <w:r w:rsidR="002D3D8D" w:rsidRPr="00340CAD">
              <w:rPr>
                <w:sz w:val="26"/>
                <w:szCs w:val="26"/>
              </w:rPr>
              <w:t xml:space="preserve">DRAFT </w:t>
            </w:r>
            <w:r w:rsidR="00BB3AA2" w:rsidRPr="00340CAD">
              <w:rPr>
                <w:sz w:val="26"/>
                <w:szCs w:val="26"/>
              </w:rPr>
              <w:t>Poster Abstract</w:t>
            </w:r>
            <w:r w:rsidR="00C03ACA" w:rsidRPr="00340CAD">
              <w:rPr>
                <w:sz w:val="26"/>
                <w:szCs w:val="26"/>
              </w:rPr>
              <w:t xml:space="preserve"> – </w:t>
            </w:r>
            <w:r w:rsidR="00BB3AA2" w:rsidRPr="00340CAD">
              <w:rPr>
                <w:sz w:val="26"/>
                <w:szCs w:val="26"/>
              </w:rPr>
              <w:t>Peer Review</w:t>
            </w:r>
          </w:p>
        </w:tc>
        <w:tc>
          <w:tcPr>
            <w:tcW w:w="2268" w:type="dxa"/>
          </w:tcPr>
          <w:p w14:paraId="38D55AEF" w14:textId="1C9699B6" w:rsidR="00BB3AA2" w:rsidRPr="00340CAD" w:rsidRDefault="00BB3AA2" w:rsidP="00BB3AA2">
            <w:pPr>
              <w:rPr>
                <w:sz w:val="26"/>
                <w:szCs w:val="26"/>
              </w:rPr>
            </w:pPr>
            <w:r w:rsidRPr="00340CAD">
              <w:rPr>
                <w:sz w:val="26"/>
                <w:szCs w:val="26"/>
              </w:rPr>
              <w:t>Week 7, Feb. 2</w:t>
            </w:r>
            <w:r w:rsidR="00851358" w:rsidRPr="00340CAD">
              <w:rPr>
                <w:sz w:val="26"/>
                <w:szCs w:val="26"/>
              </w:rPr>
              <w:t>6</w:t>
            </w:r>
          </w:p>
        </w:tc>
        <w:tc>
          <w:tcPr>
            <w:tcW w:w="780" w:type="dxa"/>
            <w:tcBorders>
              <w:right w:val="single" w:sz="18" w:space="0" w:color="4F81BD"/>
            </w:tcBorders>
          </w:tcPr>
          <w:p w14:paraId="6C0E4B21" w14:textId="5CF27944" w:rsidR="00BB3AA2" w:rsidRPr="00340CAD" w:rsidRDefault="00BB3AA2" w:rsidP="00BB3AA2">
            <w:pPr>
              <w:jc w:val="center"/>
              <w:rPr>
                <w:sz w:val="26"/>
                <w:szCs w:val="26"/>
              </w:rPr>
            </w:pPr>
          </w:p>
        </w:tc>
      </w:tr>
      <w:tr w:rsidR="00BB3AA2" w:rsidRPr="00340CAD" w14:paraId="5910B81E" w14:textId="77777777" w:rsidTr="00826809">
        <w:tc>
          <w:tcPr>
            <w:tcW w:w="7230" w:type="dxa"/>
            <w:tcBorders>
              <w:left w:val="single" w:sz="18" w:space="0" w:color="4F81BD"/>
            </w:tcBorders>
          </w:tcPr>
          <w:p w14:paraId="6FFE05EF" w14:textId="030C114A" w:rsidR="00BB3AA2" w:rsidRPr="00340CAD" w:rsidRDefault="00BB3AA2" w:rsidP="00BB3AA2">
            <w:pPr>
              <w:pStyle w:val="ListParagraph"/>
              <w:numPr>
                <w:ilvl w:val="1"/>
                <w:numId w:val="41"/>
              </w:numPr>
              <w:ind w:left="316" w:hanging="146"/>
              <w:rPr>
                <w:sz w:val="26"/>
                <w:szCs w:val="26"/>
              </w:rPr>
            </w:pPr>
            <w:r w:rsidRPr="00340CAD">
              <w:rPr>
                <w:sz w:val="26"/>
                <w:szCs w:val="26"/>
              </w:rPr>
              <w:t xml:space="preserve"> Submit Poster Abstract (CULearn &amp; CUIDS)</w:t>
            </w:r>
          </w:p>
        </w:tc>
        <w:tc>
          <w:tcPr>
            <w:tcW w:w="2268" w:type="dxa"/>
          </w:tcPr>
          <w:p w14:paraId="7F368B8B" w14:textId="5930953C" w:rsidR="00BB3AA2" w:rsidRPr="00340CAD" w:rsidRDefault="00BB3AA2" w:rsidP="00BB3AA2">
            <w:pPr>
              <w:jc w:val="center"/>
              <w:rPr>
                <w:sz w:val="26"/>
                <w:szCs w:val="26"/>
              </w:rPr>
            </w:pPr>
            <w:r w:rsidRPr="00340CAD">
              <w:rPr>
                <w:sz w:val="26"/>
                <w:szCs w:val="26"/>
              </w:rPr>
              <w:t>TBD</w:t>
            </w:r>
          </w:p>
        </w:tc>
        <w:tc>
          <w:tcPr>
            <w:tcW w:w="780" w:type="dxa"/>
            <w:tcBorders>
              <w:right w:val="single" w:sz="18" w:space="0" w:color="4F81BD"/>
            </w:tcBorders>
          </w:tcPr>
          <w:p w14:paraId="6A945F16" w14:textId="79FC7DDE" w:rsidR="00BB3AA2" w:rsidRPr="00340CAD" w:rsidRDefault="00BB3AA2" w:rsidP="00BB3AA2">
            <w:pPr>
              <w:jc w:val="center"/>
              <w:rPr>
                <w:sz w:val="26"/>
                <w:szCs w:val="26"/>
              </w:rPr>
            </w:pPr>
            <w:r w:rsidRPr="00340CAD">
              <w:rPr>
                <w:sz w:val="26"/>
                <w:szCs w:val="26"/>
              </w:rPr>
              <w:t>5%</w:t>
            </w:r>
          </w:p>
        </w:tc>
      </w:tr>
      <w:tr w:rsidR="00BB3AA2" w:rsidRPr="00340CAD" w14:paraId="0A5EEAF3" w14:textId="77777777" w:rsidTr="00826809">
        <w:tc>
          <w:tcPr>
            <w:tcW w:w="7230" w:type="dxa"/>
            <w:tcBorders>
              <w:left w:val="single" w:sz="18" w:space="0" w:color="4F81BD"/>
            </w:tcBorders>
          </w:tcPr>
          <w:p w14:paraId="6F692013" w14:textId="456A4107" w:rsidR="00BB3AA2" w:rsidRPr="00340CAD" w:rsidRDefault="00BB3AA2" w:rsidP="00BB3AA2">
            <w:pPr>
              <w:pStyle w:val="ListParagraph"/>
              <w:numPr>
                <w:ilvl w:val="1"/>
                <w:numId w:val="41"/>
              </w:numPr>
              <w:ind w:left="316" w:hanging="146"/>
              <w:rPr>
                <w:sz w:val="26"/>
                <w:szCs w:val="26"/>
              </w:rPr>
            </w:pPr>
            <w:r w:rsidRPr="00340CAD">
              <w:rPr>
                <w:sz w:val="26"/>
                <w:szCs w:val="26"/>
              </w:rPr>
              <w:t xml:space="preserve"> Draft Poster for In-Class Peer Review</w:t>
            </w:r>
          </w:p>
        </w:tc>
        <w:tc>
          <w:tcPr>
            <w:tcW w:w="2268" w:type="dxa"/>
          </w:tcPr>
          <w:p w14:paraId="2F007DE7" w14:textId="4221DE00" w:rsidR="00BB3AA2" w:rsidRPr="00340CAD" w:rsidRDefault="00BB3AA2" w:rsidP="00BB3AA2">
            <w:pPr>
              <w:rPr>
                <w:b/>
                <w:sz w:val="26"/>
                <w:szCs w:val="26"/>
              </w:rPr>
            </w:pPr>
            <w:r w:rsidRPr="00340CAD">
              <w:rPr>
                <w:sz w:val="26"/>
                <w:szCs w:val="26"/>
              </w:rPr>
              <w:t>Week 9 Mar. 11</w:t>
            </w:r>
          </w:p>
        </w:tc>
        <w:tc>
          <w:tcPr>
            <w:tcW w:w="780" w:type="dxa"/>
            <w:tcBorders>
              <w:right w:val="single" w:sz="18" w:space="0" w:color="4F81BD"/>
            </w:tcBorders>
          </w:tcPr>
          <w:p w14:paraId="40EACA47" w14:textId="5432E0B0" w:rsidR="00BB3AA2" w:rsidRPr="00340CAD" w:rsidRDefault="00BB3AA2" w:rsidP="00BB3AA2">
            <w:pPr>
              <w:jc w:val="center"/>
              <w:rPr>
                <w:sz w:val="26"/>
                <w:szCs w:val="26"/>
              </w:rPr>
            </w:pPr>
          </w:p>
        </w:tc>
      </w:tr>
      <w:tr w:rsidR="00BB3AA2" w:rsidRPr="00340CAD" w14:paraId="040727F3" w14:textId="77777777" w:rsidTr="00826809">
        <w:tc>
          <w:tcPr>
            <w:tcW w:w="7230" w:type="dxa"/>
            <w:tcBorders>
              <w:left w:val="single" w:sz="18" w:space="0" w:color="4F81BD"/>
            </w:tcBorders>
          </w:tcPr>
          <w:p w14:paraId="0606305E" w14:textId="06AF4143" w:rsidR="00BB3AA2" w:rsidRPr="00340CAD" w:rsidRDefault="00BB3AA2" w:rsidP="00BB3AA2">
            <w:pPr>
              <w:pStyle w:val="ListParagraph"/>
              <w:numPr>
                <w:ilvl w:val="1"/>
                <w:numId w:val="41"/>
              </w:numPr>
              <w:ind w:left="316" w:hanging="146"/>
              <w:rPr>
                <w:sz w:val="26"/>
                <w:szCs w:val="26"/>
              </w:rPr>
            </w:pPr>
            <w:r w:rsidRPr="00340CAD">
              <w:rPr>
                <w:sz w:val="26"/>
                <w:szCs w:val="26"/>
              </w:rPr>
              <w:lastRenderedPageBreak/>
              <w:t xml:space="preserve"> </w:t>
            </w:r>
            <w:r w:rsidR="00C90E2F" w:rsidRPr="00340CAD">
              <w:rPr>
                <w:sz w:val="26"/>
                <w:szCs w:val="26"/>
              </w:rPr>
              <w:t xml:space="preserve">Submit draft </w:t>
            </w:r>
            <w:r w:rsidR="00EE2F82" w:rsidRPr="00340CAD">
              <w:rPr>
                <w:sz w:val="26"/>
                <w:szCs w:val="26"/>
              </w:rPr>
              <w:t>CDS R</w:t>
            </w:r>
            <w:r w:rsidR="00C90E2F" w:rsidRPr="00340CAD">
              <w:rPr>
                <w:sz w:val="26"/>
                <w:szCs w:val="26"/>
              </w:rPr>
              <w:t xml:space="preserve">esearch </w:t>
            </w:r>
            <w:r w:rsidR="00EE2F82" w:rsidRPr="00340CAD">
              <w:rPr>
                <w:sz w:val="26"/>
                <w:szCs w:val="26"/>
              </w:rPr>
              <w:t>P</w:t>
            </w:r>
            <w:r w:rsidR="00C90E2F" w:rsidRPr="00340CAD">
              <w:rPr>
                <w:sz w:val="26"/>
                <w:szCs w:val="26"/>
              </w:rPr>
              <w:t>aper for peer review</w:t>
            </w:r>
          </w:p>
        </w:tc>
        <w:tc>
          <w:tcPr>
            <w:tcW w:w="2268" w:type="dxa"/>
          </w:tcPr>
          <w:p w14:paraId="367A4C82" w14:textId="3984C05A" w:rsidR="00BB3AA2" w:rsidRPr="00340CAD" w:rsidRDefault="00C90E2F" w:rsidP="00BB3AA2">
            <w:pPr>
              <w:rPr>
                <w:sz w:val="26"/>
                <w:szCs w:val="26"/>
              </w:rPr>
            </w:pPr>
            <w:r w:rsidRPr="00340CAD">
              <w:rPr>
                <w:sz w:val="26"/>
                <w:szCs w:val="26"/>
              </w:rPr>
              <w:t>Week 1</w:t>
            </w:r>
            <w:r w:rsidR="00C17F72" w:rsidRPr="00340CAD">
              <w:rPr>
                <w:sz w:val="26"/>
                <w:szCs w:val="26"/>
              </w:rPr>
              <w:t>0</w:t>
            </w:r>
            <w:r w:rsidRPr="00340CAD">
              <w:rPr>
                <w:sz w:val="26"/>
                <w:szCs w:val="26"/>
              </w:rPr>
              <w:t xml:space="preserve"> Mar. </w:t>
            </w:r>
            <w:r w:rsidR="00C17F72" w:rsidRPr="00340CAD">
              <w:rPr>
                <w:sz w:val="26"/>
                <w:szCs w:val="26"/>
              </w:rPr>
              <w:t>18</w:t>
            </w:r>
          </w:p>
        </w:tc>
        <w:tc>
          <w:tcPr>
            <w:tcW w:w="780" w:type="dxa"/>
            <w:tcBorders>
              <w:right w:val="single" w:sz="18" w:space="0" w:color="4F81BD"/>
            </w:tcBorders>
          </w:tcPr>
          <w:p w14:paraId="0CD5E036" w14:textId="4DD612FC" w:rsidR="00BB3AA2" w:rsidRPr="00340CAD" w:rsidRDefault="00BB3AA2" w:rsidP="00BB3AA2">
            <w:pPr>
              <w:jc w:val="center"/>
              <w:rPr>
                <w:sz w:val="26"/>
                <w:szCs w:val="26"/>
              </w:rPr>
            </w:pPr>
          </w:p>
        </w:tc>
      </w:tr>
      <w:tr w:rsidR="00BB3AA2" w:rsidRPr="00340CAD" w14:paraId="479A5EE7" w14:textId="77777777" w:rsidTr="00826809">
        <w:tc>
          <w:tcPr>
            <w:tcW w:w="7230" w:type="dxa"/>
            <w:tcBorders>
              <w:left w:val="single" w:sz="18" w:space="0" w:color="4F81BD"/>
            </w:tcBorders>
          </w:tcPr>
          <w:p w14:paraId="64333478" w14:textId="0BCD7DAD" w:rsidR="00BB3AA2" w:rsidRPr="00340CAD" w:rsidRDefault="00BB3AA2" w:rsidP="00BB3AA2">
            <w:pPr>
              <w:pStyle w:val="ListParagraph"/>
              <w:numPr>
                <w:ilvl w:val="1"/>
                <w:numId w:val="41"/>
              </w:numPr>
              <w:ind w:left="316" w:hanging="146"/>
              <w:rPr>
                <w:sz w:val="26"/>
                <w:szCs w:val="26"/>
              </w:rPr>
            </w:pPr>
            <w:r w:rsidRPr="00340CAD">
              <w:rPr>
                <w:sz w:val="26"/>
                <w:szCs w:val="26"/>
              </w:rPr>
              <w:t xml:space="preserve"> </w:t>
            </w:r>
            <w:r w:rsidR="00C90E2F" w:rsidRPr="00340CAD">
              <w:rPr>
                <w:sz w:val="26"/>
                <w:szCs w:val="26"/>
              </w:rPr>
              <w:t xml:space="preserve">Print Final Poster &amp; Submit to CULearn </w:t>
            </w:r>
          </w:p>
        </w:tc>
        <w:tc>
          <w:tcPr>
            <w:tcW w:w="2268" w:type="dxa"/>
          </w:tcPr>
          <w:p w14:paraId="1B70D9BB" w14:textId="2426894A" w:rsidR="00BB3AA2" w:rsidRPr="00340CAD" w:rsidRDefault="00C90E2F" w:rsidP="00BB3AA2">
            <w:pPr>
              <w:rPr>
                <w:sz w:val="26"/>
                <w:szCs w:val="26"/>
              </w:rPr>
            </w:pPr>
            <w:r w:rsidRPr="00340CAD">
              <w:rPr>
                <w:sz w:val="26"/>
                <w:szCs w:val="26"/>
              </w:rPr>
              <w:t xml:space="preserve">Week 12 </w:t>
            </w:r>
            <w:r w:rsidRPr="00340CAD">
              <w:rPr>
                <w:b/>
                <w:bCs/>
                <w:sz w:val="26"/>
                <w:szCs w:val="26"/>
              </w:rPr>
              <w:t xml:space="preserve">Mar. 30 </w:t>
            </w:r>
          </w:p>
        </w:tc>
        <w:tc>
          <w:tcPr>
            <w:tcW w:w="780" w:type="dxa"/>
            <w:tcBorders>
              <w:right w:val="single" w:sz="18" w:space="0" w:color="4F81BD"/>
            </w:tcBorders>
          </w:tcPr>
          <w:p w14:paraId="535D9141" w14:textId="28A329B6" w:rsidR="00BB3AA2" w:rsidRPr="00340CAD" w:rsidRDefault="00C90E2F" w:rsidP="00BB3AA2">
            <w:pPr>
              <w:jc w:val="center"/>
              <w:rPr>
                <w:sz w:val="26"/>
                <w:szCs w:val="26"/>
              </w:rPr>
            </w:pPr>
            <w:r w:rsidRPr="00340CAD">
              <w:rPr>
                <w:sz w:val="26"/>
                <w:szCs w:val="26"/>
              </w:rPr>
              <w:t>15%</w:t>
            </w:r>
          </w:p>
        </w:tc>
      </w:tr>
      <w:tr w:rsidR="00BB3AA2" w:rsidRPr="00340CAD" w14:paraId="45C046CC" w14:textId="77777777" w:rsidTr="00826809">
        <w:tc>
          <w:tcPr>
            <w:tcW w:w="7230" w:type="dxa"/>
            <w:tcBorders>
              <w:left w:val="single" w:sz="18" w:space="0" w:color="4F81BD"/>
            </w:tcBorders>
          </w:tcPr>
          <w:p w14:paraId="34826183" w14:textId="4A90E6C0" w:rsidR="00BB3AA2" w:rsidRPr="00340CAD" w:rsidRDefault="00BB3AA2" w:rsidP="00BB3AA2">
            <w:pPr>
              <w:pStyle w:val="ListParagraph"/>
              <w:numPr>
                <w:ilvl w:val="1"/>
                <w:numId w:val="41"/>
              </w:numPr>
              <w:ind w:left="316" w:hanging="146"/>
              <w:rPr>
                <w:sz w:val="26"/>
                <w:szCs w:val="26"/>
              </w:rPr>
            </w:pPr>
            <w:r w:rsidRPr="00340CAD">
              <w:rPr>
                <w:sz w:val="26"/>
                <w:szCs w:val="26"/>
              </w:rPr>
              <w:t xml:space="preserve">Attend Data Day </w:t>
            </w:r>
            <w:r w:rsidR="000B0B92" w:rsidRPr="00340CAD">
              <w:rPr>
                <w:sz w:val="26"/>
                <w:szCs w:val="26"/>
              </w:rPr>
              <w:t>7</w:t>
            </w:r>
            <w:r w:rsidRPr="00340CAD">
              <w:rPr>
                <w:sz w:val="26"/>
                <w:szCs w:val="26"/>
              </w:rPr>
              <w:t>.0</w:t>
            </w:r>
          </w:p>
        </w:tc>
        <w:tc>
          <w:tcPr>
            <w:tcW w:w="2268" w:type="dxa"/>
          </w:tcPr>
          <w:p w14:paraId="08E3AF24" w14:textId="77381D31" w:rsidR="00BB3AA2" w:rsidRPr="00340CAD" w:rsidRDefault="00BB3AA2" w:rsidP="00BB3AA2">
            <w:pPr>
              <w:rPr>
                <w:sz w:val="26"/>
                <w:szCs w:val="26"/>
              </w:rPr>
            </w:pPr>
            <w:r w:rsidRPr="00340CAD">
              <w:rPr>
                <w:sz w:val="26"/>
                <w:szCs w:val="26"/>
                <w:lang w:val="en-CA"/>
              </w:rPr>
              <w:t>Week 1</w:t>
            </w:r>
            <w:r w:rsidR="00C90E2F" w:rsidRPr="00340CAD">
              <w:rPr>
                <w:sz w:val="26"/>
                <w:szCs w:val="26"/>
                <w:lang w:val="en-CA"/>
              </w:rPr>
              <w:t>2</w:t>
            </w:r>
            <w:r w:rsidRPr="00340CAD">
              <w:rPr>
                <w:sz w:val="26"/>
                <w:szCs w:val="26"/>
                <w:lang w:val="en-CA"/>
              </w:rPr>
              <w:t xml:space="preserve"> </w:t>
            </w:r>
            <w:r w:rsidRPr="00340CAD">
              <w:rPr>
                <w:b/>
                <w:bCs/>
                <w:sz w:val="26"/>
                <w:szCs w:val="26"/>
                <w:lang w:val="en-CA"/>
              </w:rPr>
              <w:t xml:space="preserve">Mar. </w:t>
            </w:r>
            <w:r w:rsidR="00C90E2F" w:rsidRPr="00340CAD">
              <w:rPr>
                <w:b/>
                <w:bCs/>
                <w:sz w:val="26"/>
                <w:szCs w:val="26"/>
                <w:lang w:val="en-CA"/>
              </w:rPr>
              <w:t>31</w:t>
            </w:r>
            <w:r w:rsidRPr="00340CAD">
              <w:rPr>
                <w:sz w:val="26"/>
                <w:szCs w:val="26"/>
                <w:lang w:val="en-CA"/>
              </w:rPr>
              <w:t xml:space="preserve"> </w:t>
            </w:r>
          </w:p>
        </w:tc>
        <w:tc>
          <w:tcPr>
            <w:tcW w:w="780" w:type="dxa"/>
            <w:tcBorders>
              <w:right w:val="single" w:sz="18" w:space="0" w:color="4F81BD"/>
            </w:tcBorders>
          </w:tcPr>
          <w:p w14:paraId="21C2B5AC" w14:textId="77777777" w:rsidR="00BB3AA2" w:rsidRPr="00340CAD" w:rsidRDefault="00BB3AA2" w:rsidP="00BB3AA2">
            <w:pPr>
              <w:jc w:val="center"/>
              <w:rPr>
                <w:sz w:val="26"/>
                <w:szCs w:val="26"/>
              </w:rPr>
            </w:pPr>
          </w:p>
        </w:tc>
      </w:tr>
      <w:tr w:rsidR="00BB3AA2" w:rsidRPr="00340CAD" w14:paraId="22666ACC" w14:textId="77777777" w:rsidTr="00826809">
        <w:tc>
          <w:tcPr>
            <w:tcW w:w="7230" w:type="dxa"/>
            <w:tcBorders>
              <w:left w:val="single" w:sz="18" w:space="0" w:color="4F81BD"/>
              <w:bottom w:val="single" w:sz="4" w:space="0" w:color="auto"/>
            </w:tcBorders>
          </w:tcPr>
          <w:p w14:paraId="6BAD943E" w14:textId="33F12BCB" w:rsidR="00BB3AA2" w:rsidRPr="00340CAD" w:rsidRDefault="00BB3AA2" w:rsidP="00BB3AA2">
            <w:pPr>
              <w:pStyle w:val="ListParagraph"/>
              <w:numPr>
                <w:ilvl w:val="1"/>
                <w:numId w:val="41"/>
              </w:numPr>
              <w:ind w:left="316" w:hanging="146"/>
              <w:rPr>
                <w:sz w:val="26"/>
                <w:szCs w:val="26"/>
              </w:rPr>
            </w:pPr>
            <w:r w:rsidRPr="00340CAD">
              <w:rPr>
                <w:sz w:val="26"/>
                <w:szCs w:val="26"/>
              </w:rPr>
              <w:t xml:space="preserve">Submit Final </w:t>
            </w:r>
            <w:r w:rsidR="00131DCA" w:rsidRPr="00340CAD">
              <w:rPr>
                <w:sz w:val="26"/>
                <w:szCs w:val="26"/>
              </w:rPr>
              <w:t>R</w:t>
            </w:r>
            <w:r w:rsidRPr="00340CAD">
              <w:rPr>
                <w:sz w:val="26"/>
                <w:szCs w:val="26"/>
              </w:rPr>
              <w:t xml:space="preserve">esearch </w:t>
            </w:r>
            <w:r w:rsidR="00131DCA" w:rsidRPr="00340CAD">
              <w:rPr>
                <w:sz w:val="26"/>
                <w:szCs w:val="26"/>
              </w:rPr>
              <w:t>P</w:t>
            </w:r>
            <w:r w:rsidRPr="00340CAD">
              <w:rPr>
                <w:sz w:val="26"/>
                <w:szCs w:val="26"/>
              </w:rPr>
              <w:t>aper to CULearn 15-pages</w:t>
            </w:r>
          </w:p>
        </w:tc>
        <w:tc>
          <w:tcPr>
            <w:tcW w:w="2268" w:type="dxa"/>
            <w:tcBorders>
              <w:bottom w:val="single" w:sz="4" w:space="0" w:color="auto"/>
            </w:tcBorders>
          </w:tcPr>
          <w:p w14:paraId="7D1D0C06" w14:textId="12A53574" w:rsidR="00BB3AA2" w:rsidRPr="00340CAD" w:rsidRDefault="00BB3AA2" w:rsidP="00BB3AA2">
            <w:pPr>
              <w:rPr>
                <w:sz w:val="26"/>
                <w:szCs w:val="26"/>
                <w:lang w:val="en-CA"/>
              </w:rPr>
            </w:pPr>
            <w:r w:rsidRPr="00340CAD">
              <w:rPr>
                <w:sz w:val="26"/>
                <w:szCs w:val="26"/>
              </w:rPr>
              <w:t>Week 1</w:t>
            </w:r>
            <w:r w:rsidR="00C90E2F" w:rsidRPr="00340CAD">
              <w:rPr>
                <w:sz w:val="26"/>
                <w:szCs w:val="26"/>
              </w:rPr>
              <w:t>2</w:t>
            </w:r>
            <w:r w:rsidRPr="00340CAD">
              <w:rPr>
                <w:sz w:val="26"/>
                <w:szCs w:val="26"/>
              </w:rPr>
              <w:t xml:space="preserve"> </w:t>
            </w:r>
            <w:r w:rsidR="00C90E2F" w:rsidRPr="00340CAD">
              <w:rPr>
                <w:sz w:val="26"/>
                <w:szCs w:val="26"/>
              </w:rPr>
              <w:t>Apr. 1</w:t>
            </w:r>
            <w:r w:rsidRPr="00340CAD">
              <w:rPr>
                <w:sz w:val="26"/>
                <w:szCs w:val="26"/>
              </w:rPr>
              <w:t xml:space="preserve"> </w:t>
            </w:r>
          </w:p>
        </w:tc>
        <w:tc>
          <w:tcPr>
            <w:tcW w:w="780" w:type="dxa"/>
            <w:tcBorders>
              <w:bottom w:val="single" w:sz="4" w:space="0" w:color="auto"/>
              <w:right w:val="single" w:sz="18" w:space="0" w:color="4F81BD"/>
            </w:tcBorders>
          </w:tcPr>
          <w:p w14:paraId="5E634BF9" w14:textId="75E11D39" w:rsidR="00BB3AA2" w:rsidRPr="00340CAD" w:rsidRDefault="00BB3AA2" w:rsidP="00BB3AA2">
            <w:pPr>
              <w:jc w:val="center"/>
              <w:rPr>
                <w:sz w:val="26"/>
                <w:szCs w:val="26"/>
              </w:rPr>
            </w:pPr>
            <w:r w:rsidRPr="00340CAD">
              <w:rPr>
                <w:sz w:val="26"/>
                <w:szCs w:val="26"/>
              </w:rPr>
              <w:t>20%</w:t>
            </w:r>
          </w:p>
        </w:tc>
      </w:tr>
      <w:tr w:rsidR="00BB3AA2" w:rsidRPr="00340CAD" w14:paraId="71EEE54B" w14:textId="77777777" w:rsidTr="00826809">
        <w:tc>
          <w:tcPr>
            <w:tcW w:w="7230" w:type="dxa"/>
            <w:tcBorders>
              <w:left w:val="single" w:sz="18" w:space="0" w:color="4F81BD"/>
              <w:bottom w:val="single" w:sz="18" w:space="0" w:color="4F81BD"/>
            </w:tcBorders>
          </w:tcPr>
          <w:p w14:paraId="3648752D" w14:textId="0E768523" w:rsidR="00BB3AA2" w:rsidRPr="00340CAD" w:rsidRDefault="00BB3AA2" w:rsidP="00BB3AA2">
            <w:pPr>
              <w:pStyle w:val="ListParagraph"/>
              <w:numPr>
                <w:ilvl w:val="0"/>
                <w:numId w:val="38"/>
              </w:numPr>
              <w:ind w:left="342"/>
              <w:rPr>
                <w:sz w:val="26"/>
                <w:szCs w:val="26"/>
              </w:rPr>
            </w:pPr>
            <w:r w:rsidRPr="00340CAD">
              <w:rPr>
                <w:sz w:val="26"/>
                <w:szCs w:val="26"/>
              </w:rPr>
              <w:t>In-</w:t>
            </w:r>
            <w:r w:rsidR="00EA5B7C" w:rsidRPr="00340CAD">
              <w:rPr>
                <w:sz w:val="26"/>
                <w:szCs w:val="26"/>
              </w:rPr>
              <w:t>Library</w:t>
            </w:r>
            <w:r w:rsidRPr="00340CAD">
              <w:rPr>
                <w:sz w:val="26"/>
                <w:szCs w:val="26"/>
              </w:rPr>
              <w:t xml:space="preserve"> Map Assignment</w:t>
            </w:r>
          </w:p>
        </w:tc>
        <w:tc>
          <w:tcPr>
            <w:tcW w:w="2268" w:type="dxa"/>
            <w:tcBorders>
              <w:bottom w:val="single" w:sz="18" w:space="0" w:color="4F81BD"/>
            </w:tcBorders>
          </w:tcPr>
          <w:p w14:paraId="14C41C1D" w14:textId="1363A2CB" w:rsidR="00BB3AA2" w:rsidRPr="00340CAD" w:rsidRDefault="00BB3AA2" w:rsidP="00BB3AA2">
            <w:pPr>
              <w:rPr>
                <w:sz w:val="26"/>
                <w:szCs w:val="26"/>
              </w:rPr>
            </w:pPr>
            <w:r w:rsidRPr="00340CAD">
              <w:rPr>
                <w:b/>
                <w:sz w:val="26"/>
                <w:szCs w:val="26"/>
              </w:rPr>
              <w:t>Week 8 Mar. 4</w:t>
            </w:r>
          </w:p>
        </w:tc>
        <w:tc>
          <w:tcPr>
            <w:tcW w:w="780" w:type="dxa"/>
            <w:tcBorders>
              <w:bottom w:val="single" w:sz="18" w:space="0" w:color="4F81BD"/>
              <w:right w:val="single" w:sz="18" w:space="0" w:color="4F81BD"/>
            </w:tcBorders>
          </w:tcPr>
          <w:p w14:paraId="42773311" w14:textId="0BF335B7" w:rsidR="00BB3AA2" w:rsidRPr="00340CAD" w:rsidRDefault="00BB3AA2" w:rsidP="00BB3AA2">
            <w:pPr>
              <w:jc w:val="center"/>
              <w:rPr>
                <w:sz w:val="26"/>
                <w:szCs w:val="26"/>
              </w:rPr>
            </w:pPr>
            <w:r w:rsidRPr="00340CAD">
              <w:rPr>
                <w:sz w:val="26"/>
                <w:szCs w:val="26"/>
              </w:rPr>
              <w:t>10%</w:t>
            </w:r>
          </w:p>
        </w:tc>
      </w:tr>
      <w:tr w:rsidR="00BB3AA2" w:rsidRPr="00340CAD" w14:paraId="5AD88567" w14:textId="77777777" w:rsidTr="009154CF">
        <w:tc>
          <w:tcPr>
            <w:tcW w:w="9498" w:type="dxa"/>
            <w:gridSpan w:val="2"/>
            <w:tcBorders>
              <w:top w:val="single" w:sz="18" w:space="0" w:color="4F81BD"/>
            </w:tcBorders>
          </w:tcPr>
          <w:p w14:paraId="720914EE" w14:textId="3F829E61" w:rsidR="00BB3AA2" w:rsidRPr="00340CAD" w:rsidRDefault="00BB3AA2" w:rsidP="00BB3AA2">
            <w:pPr>
              <w:jc w:val="right"/>
              <w:rPr>
                <w:b/>
                <w:sz w:val="26"/>
                <w:szCs w:val="26"/>
              </w:rPr>
            </w:pPr>
            <w:r w:rsidRPr="00340CAD">
              <w:rPr>
                <w:b/>
                <w:sz w:val="26"/>
                <w:szCs w:val="26"/>
              </w:rPr>
              <w:t>Total</w:t>
            </w:r>
          </w:p>
        </w:tc>
        <w:tc>
          <w:tcPr>
            <w:tcW w:w="780" w:type="dxa"/>
            <w:tcBorders>
              <w:top w:val="single" w:sz="18" w:space="0" w:color="4F81BD"/>
            </w:tcBorders>
          </w:tcPr>
          <w:p w14:paraId="6174D9E8" w14:textId="1102C08A" w:rsidR="00BB3AA2" w:rsidRPr="00340CAD" w:rsidRDefault="00BB3AA2" w:rsidP="00BB3AA2">
            <w:pPr>
              <w:jc w:val="center"/>
              <w:rPr>
                <w:b/>
                <w:sz w:val="26"/>
                <w:szCs w:val="26"/>
              </w:rPr>
            </w:pPr>
            <w:r w:rsidRPr="00340CAD">
              <w:rPr>
                <w:b/>
                <w:sz w:val="26"/>
                <w:szCs w:val="26"/>
              </w:rPr>
              <w:t>100%</w:t>
            </w:r>
          </w:p>
        </w:tc>
      </w:tr>
    </w:tbl>
    <w:p w14:paraId="7899BAE7" w14:textId="10144A35" w:rsidR="00B21B96" w:rsidRPr="00340CAD" w:rsidRDefault="00B21B96" w:rsidP="00B21B96">
      <w:pPr>
        <w:pStyle w:val="Heading3"/>
        <w:numPr>
          <w:ilvl w:val="0"/>
          <w:numId w:val="40"/>
        </w:numPr>
        <w:spacing w:before="120"/>
        <w:ind w:left="360"/>
      </w:pPr>
      <w:r w:rsidRPr="00340CAD">
        <w:t xml:space="preserve">Weekly Reading Reflections (30%) </w:t>
      </w:r>
      <w:r w:rsidR="008615B2">
        <w:t>(</w:t>
      </w:r>
      <w:r w:rsidR="00C52A4C">
        <w:t>8</w:t>
      </w:r>
      <w:r w:rsidR="00077A11">
        <w:t xml:space="preserve"> of </w:t>
      </w:r>
      <w:r w:rsidR="008615B2">
        <w:t xml:space="preserve">12) </w:t>
      </w:r>
      <w:r w:rsidR="000B5999" w:rsidRPr="00340CAD">
        <w:t>SUBMIT on paper in class</w:t>
      </w:r>
      <w:r w:rsidRPr="00340CAD">
        <w:t>:</w:t>
      </w:r>
    </w:p>
    <w:p w14:paraId="3CA43AE9" w14:textId="3DDA0850" w:rsidR="00B21B96" w:rsidRPr="00340CAD" w:rsidRDefault="00B21B96" w:rsidP="00B21B96">
      <w:pPr>
        <w:ind w:left="540"/>
      </w:pPr>
      <w:r w:rsidRPr="00340CAD">
        <w:t xml:space="preserve">Students are asked to submit weekly reflections </w:t>
      </w:r>
      <w:r w:rsidR="00553E2A" w:rsidRPr="00340CAD">
        <w:t xml:space="preserve">where </w:t>
      </w:r>
      <w:r w:rsidR="00C51303" w:rsidRPr="00340CAD">
        <w:t>they</w:t>
      </w:r>
      <w:r w:rsidR="00553E2A" w:rsidRPr="00340CAD">
        <w:t xml:space="preserve"> critically discuss</w:t>
      </w:r>
      <w:r w:rsidR="0038609A" w:rsidRPr="00340CAD">
        <w:t xml:space="preserve"> </w:t>
      </w:r>
      <w:r w:rsidR="006333FE" w:rsidRPr="00340CAD">
        <w:t>their</w:t>
      </w:r>
      <w:r w:rsidR="0038609A" w:rsidRPr="00340CAD">
        <w:t xml:space="preserve"> smart city communities in relation to a weekly question, the</w:t>
      </w:r>
      <w:r w:rsidRPr="00340CAD">
        <w:t xml:space="preserve"> readings, thematic readings and thematic encyclopaedia readings. Students </w:t>
      </w:r>
      <w:r w:rsidR="0038609A" w:rsidRPr="00340CAD">
        <w:t xml:space="preserve">are asked to </w:t>
      </w:r>
      <w:r w:rsidRPr="00340CAD">
        <w:t>conceptually integrate the material for that week</w:t>
      </w:r>
      <w:r w:rsidR="001A4C9E" w:rsidRPr="00340CAD">
        <w:t xml:space="preserve">, </w:t>
      </w:r>
      <w:r w:rsidR="00F714C8" w:rsidRPr="00340CAD">
        <w:t xml:space="preserve">and to </w:t>
      </w:r>
      <w:r w:rsidR="001A4C9E" w:rsidRPr="00340CAD">
        <w:t>consider these in the context of their communities</w:t>
      </w:r>
      <w:r w:rsidRPr="00340CAD">
        <w:t xml:space="preserve"> and </w:t>
      </w:r>
      <w:r w:rsidR="009156E7" w:rsidRPr="00340CAD">
        <w:t xml:space="preserve">are asked to </w:t>
      </w:r>
      <w:r w:rsidRPr="00340CAD">
        <w:t xml:space="preserve">identify concepts that may inform their </w:t>
      </w:r>
      <w:r w:rsidR="002E5B76" w:rsidRPr="00340CAD">
        <w:t xml:space="preserve">CDS Research </w:t>
      </w:r>
      <w:r w:rsidR="00B11317" w:rsidRPr="00340CAD">
        <w:t>P</w:t>
      </w:r>
      <w:r w:rsidRPr="00340CAD">
        <w:t xml:space="preserve">aper and/or </w:t>
      </w:r>
      <w:r w:rsidR="002E5B76" w:rsidRPr="00340CAD">
        <w:t xml:space="preserve">their </w:t>
      </w:r>
      <w:r w:rsidRPr="00340CAD">
        <w:t>poster project. The reflection should end with a question for the class.</w:t>
      </w:r>
    </w:p>
    <w:p w14:paraId="4CDC9D73" w14:textId="77777777" w:rsidR="00282884" w:rsidRPr="00340CAD" w:rsidRDefault="000B5999" w:rsidP="00C17F72">
      <w:pPr>
        <w:pStyle w:val="ListParagraph"/>
        <w:numPr>
          <w:ilvl w:val="1"/>
          <w:numId w:val="31"/>
        </w:numPr>
        <w:ind w:left="900"/>
      </w:pPr>
      <w:r w:rsidRPr="00340CAD">
        <w:t xml:space="preserve">The first week of class you will select </w:t>
      </w:r>
      <w:r w:rsidR="000E53DE" w:rsidRPr="00340CAD">
        <w:rPr>
          <w:b/>
          <w:bCs/>
        </w:rPr>
        <w:t>2</w:t>
      </w:r>
      <w:r w:rsidRPr="00340CAD">
        <w:rPr>
          <w:b/>
          <w:bCs/>
        </w:rPr>
        <w:t xml:space="preserve"> of 20</w:t>
      </w:r>
      <w:r w:rsidRPr="00340CAD">
        <w:t xml:space="preserve"> Infrastructure Canada Smart City Challenge submissions</w:t>
      </w:r>
      <w:r w:rsidR="00DC0359" w:rsidRPr="00340CAD">
        <w:t xml:space="preserve"> </w:t>
      </w:r>
      <w:r w:rsidRPr="00340CAD">
        <w:t>(</w:t>
      </w:r>
      <w:hyperlink r:id="rId14" w:history="1">
        <w:r w:rsidR="00C94491" w:rsidRPr="00340CAD">
          <w:rPr>
            <w:rStyle w:val="Hyperlink"/>
          </w:rPr>
          <w:t>https://www.infrastructure.gc.ca/cities-villes/proposals-propositions-eng.html</w:t>
        </w:r>
      </w:hyperlink>
      <w:r w:rsidRPr="00340CAD">
        <w:t>)</w:t>
      </w:r>
      <w:r w:rsidR="000A2095" w:rsidRPr="00340CAD">
        <w:t xml:space="preserve">. </w:t>
      </w:r>
    </w:p>
    <w:p w14:paraId="4A1C5061" w14:textId="77777777" w:rsidR="00282884" w:rsidRPr="00340CAD" w:rsidRDefault="000A2095" w:rsidP="00282884">
      <w:pPr>
        <w:pStyle w:val="ListParagraph"/>
        <w:numPr>
          <w:ilvl w:val="2"/>
          <w:numId w:val="31"/>
        </w:numPr>
        <w:ind w:left="993"/>
      </w:pPr>
      <w:r w:rsidRPr="00340CAD">
        <w:t xml:space="preserve">You will also work with </w:t>
      </w:r>
      <w:r w:rsidR="00E57CFE" w:rsidRPr="00340CAD">
        <w:t xml:space="preserve">the </w:t>
      </w:r>
      <w:r w:rsidR="008E0DD2" w:rsidRPr="00340CAD">
        <w:t>call for tender</w:t>
      </w:r>
      <w:r w:rsidR="00F54A81" w:rsidRPr="00340CAD">
        <w:t xml:space="preserve"> for the Smart Community Challenge </w:t>
      </w:r>
      <w:r w:rsidR="007550ED" w:rsidRPr="00340CAD">
        <w:t>(</w:t>
      </w:r>
      <w:hyperlink r:id="rId15" w:history="1">
        <w:r w:rsidR="007550ED" w:rsidRPr="00340CAD">
          <w:rPr>
            <w:rStyle w:val="Hyperlink"/>
          </w:rPr>
          <w:t>https://impact.canada.ca/en/challenges/smart-cities/challenge</w:t>
        </w:r>
      </w:hyperlink>
      <w:r w:rsidR="007550ED" w:rsidRPr="00340CAD">
        <w:t>)</w:t>
      </w:r>
      <w:r w:rsidR="00607AEE" w:rsidRPr="00340CAD">
        <w:t xml:space="preserve"> and </w:t>
      </w:r>
    </w:p>
    <w:p w14:paraId="29F352FC" w14:textId="46912A9B" w:rsidR="000A2095" w:rsidRPr="00340CAD" w:rsidRDefault="00607AEE" w:rsidP="00282884">
      <w:pPr>
        <w:pStyle w:val="ListParagraph"/>
        <w:numPr>
          <w:ilvl w:val="2"/>
          <w:numId w:val="31"/>
        </w:numPr>
        <w:ind w:left="993"/>
      </w:pPr>
      <w:r w:rsidRPr="00340CAD">
        <w:t>the Open Smart City Guide V1.0 (</w:t>
      </w:r>
      <w:hyperlink r:id="rId16" w:history="1">
        <w:r w:rsidR="008E0A37" w:rsidRPr="00340CAD">
          <w:rPr>
            <w:rStyle w:val="Hyperlink"/>
          </w:rPr>
          <w:t>https://docs.google.com/document/d/1528rqTjzKWwk4s2xKuPf7ZJg-tLlRK8WcMZQbicoGTM/edit</w:t>
        </w:r>
      </w:hyperlink>
      <w:r w:rsidR="008E0A37" w:rsidRPr="00340CAD">
        <w:t>)</w:t>
      </w:r>
      <w:r w:rsidR="000B5999" w:rsidRPr="00340CAD">
        <w:t>.</w:t>
      </w:r>
      <w:r w:rsidR="007550ED" w:rsidRPr="00340CAD">
        <w:t xml:space="preserve"> </w:t>
      </w:r>
    </w:p>
    <w:p w14:paraId="0C41F7CE" w14:textId="66035C28" w:rsidR="000B5999" w:rsidRPr="00340CAD" w:rsidRDefault="000B5999" w:rsidP="000A2095">
      <w:pPr>
        <w:pStyle w:val="ListParagraph"/>
        <w:numPr>
          <w:ilvl w:val="1"/>
          <w:numId w:val="31"/>
        </w:numPr>
        <w:ind w:left="900"/>
      </w:pPr>
      <w:r w:rsidRPr="00340CAD">
        <w:t>This does not need to be a polished document; you can jot notes in the document during class</w:t>
      </w:r>
      <w:r w:rsidR="00C94A1B" w:rsidRPr="00340CAD">
        <w:t>, you can add sketches</w:t>
      </w:r>
      <w:r w:rsidR="00977E8A" w:rsidRPr="00340CAD">
        <w:t>,</w:t>
      </w:r>
      <w:r w:rsidR="00C94A1B" w:rsidRPr="00340CAD">
        <w:t xml:space="preserve"> images</w:t>
      </w:r>
      <w:r w:rsidR="00977E8A" w:rsidRPr="00340CAD">
        <w:t xml:space="preserve"> and/or diagrams and tables</w:t>
      </w:r>
      <w:r w:rsidRPr="00340CAD">
        <w:t xml:space="preserve">. </w:t>
      </w:r>
      <w:r w:rsidR="009747C1" w:rsidRPr="00340CAD">
        <w:t>It can be typed or written by hand</w:t>
      </w:r>
      <w:r w:rsidR="000457CD" w:rsidRPr="00340CAD">
        <w:t xml:space="preserve"> on any medium of paper of any size!</w:t>
      </w:r>
    </w:p>
    <w:p w14:paraId="17F06B2A" w14:textId="44C67566" w:rsidR="00376575" w:rsidRPr="00340CAD" w:rsidRDefault="000B5999" w:rsidP="000A2095">
      <w:pPr>
        <w:pStyle w:val="ListParagraph"/>
        <w:numPr>
          <w:ilvl w:val="1"/>
          <w:numId w:val="31"/>
        </w:numPr>
        <w:ind w:left="900"/>
      </w:pPr>
      <w:r w:rsidRPr="00340CAD">
        <w:t xml:space="preserve">Only </w:t>
      </w:r>
      <w:r w:rsidR="000850B3" w:rsidRPr="00340CAD">
        <w:rPr>
          <w:u w:val="single"/>
        </w:rPr>
        <w:t>in class paper submissions</w:t>
      </w:r>
      <w:r w:rsidRPr="00340CAD">
        <w:t xml:space="preserve"> are accepted.</w:t>
      </w:r>
      <w:r w:rsidR="00C556CE" w:rsidRPr="00340CAD">
        <w:t xml:space="preserve"> </w:t>
      </w:r>
    </w:p>
    <w:p w14:paraId="643A44D1" w14:textId="2AA1C0AF" w:rsidR="00C556CE" w:rsidRPr="00340CAD" w:rsidRDefault="00E92268" w:rsidP="000A2095">
      <w:pPr>
        <w:pStyle w:val="ListParagraph"/>
        <w:numPr>
          <w:ilvl w:val="1"/>
          <w:numId w:val="31"/>
        </w:numPr>
        <w:ind w:left="900"/>
      </w:pPr>
      <w:r w:rsidRPr="00340CAD">
        <w:t>T</w:t>
      </w:r>
      <w:r w:rsidR="00C556CE" w:rsidRPr="00340CAD">
        <w:t xml:space="preserve">he objective is to build knowledge on a weekly basis </w:t>
      </w:r>
      <w:r w:rsidR="00DB72C1" w:rsidRPr="00340CAD">
        <w:t xml:space="preserve">to inform you final </w:t>
      </w:r>
      <w:r w:rsidR="00204594" w:rsidRPr="00340CAD">
        <w:t>CDS Research Paper</w:t>
      </w:r>
      <w:r w:rsidR="00C556CE" w:rsidRPr="00340CAD">
        <w:t xml:space="preserve"> </w:t>
      </w:r>
    </w:p>
    <w:p w14:paraId="2C4F329E" w14:textId="6513CF53" w:rsidR="005734F7" w:rsidRPr="00340CAD" w:rsidRDefault="005734F7" w:rsidP="005734F7">
      <w:pPr>
        <w:pStyle w:val="Heading3"/>
        <w:numPr>
          <w:ilvl w:val="0"/>
          <w:numId w:val="40"/>
        </w:numPr>
        <w:spacing w:before="120"/>
        <w:ind w:left="360"/>
      </w:pPr>
      <w:r w:rsidRPr="00340CAD">
        <w:t>Data Description and Conceptualization - Due Week 2, Jan. 1</w:t>
      </w:r>
      <w:r w:rsidR="00B03D26" w:rsidRPr="00340CAD">
        <w:t>5</w:t>
      </w:r>
      <w:r w:rsidRPr="00340CAD">
        <w:t xml:space="preserve">, </w:t>
      </w:r>
      <w:r w:rsidR="00B03D26" w:rsidRPr="00340CAD">
        <w:t>8</w:t>
      </w:r>
      <w:r w:rsidRPr="00340CAD">
        <w:t>:00AM (10%):</w:t>
      </w:r>
    </w:p>
    <w:p w14:paraId="755595BC" w14:textId="6E6787A2" w:rsidR="005734F7" w:rsidRPr="00340CAD" w:rsidRDefault="005734F7" w:rsidP="005734F7">
      <w:pPr>
        <w:spacing w:after="80"/>
        <w:ind w:left="547"/>
      </w:pPr>
      <w:r w:rsidRPr="00340CAD">
        <w:t xml:space="preserve">Select a dataset </w:t>
      </w:r>
      <w:r w:rsidR="007F375E" w:rsidRPr="00340CAD">
        <w:t>related to this year’s</w:t>
      </w:r>
      <w:r w:rsidRPr="00340CAD">
        <w:t xml:space="preserve"> theme</w:t>
      </w:r>
      <w:r w:rsidR="0020271F" w:rsidRPr="00340CAD">
        <w:t xml:space="preserve"> of smart cities</w:t>
      </w:r>
      <w:r w:rsidR="007F375E" w:rsidRPr="00340CAD">
        <w:t xml:space="preserve">, and ideally one related </w:t>
      </w:r>
      <w:r w:rsidR="006C3166">
        <w:t xml:space="preserve">to </w:t>
      </w:r>
      <w:r w:rsidR="007F375E" w:rsidRPr="00340CAD">
        <w:t>either of your Smart City Challenge Communit</w:t>
      </w:r>
      <w:r w:rsidR="006C3166">
        <w:t>ies</w:t>
      </w:r>
      <w:r w:rsidRPr="00340CAD">
        <w:t xml:space="preserve">. In a </w:t>
      </w:r>
      <w:r w:rsidRPr="00340CAD">
        <w:rPr>
          <w:b/>
          <w:bCs/>
        </w:rPr>
        <w:t xml:space="preserve">total of 3 pages </w:t>
      </w:r>
      <w:r w:rsidRPr="00340CAD">
        <w:t xml:space="preserve">describe these data technically </w:t>
      </w:r>
      <w:r w:rsidR="008D4F57" w:rsidRPr="00340CAD">
        <w:t>where a t</w:t>
      </w:r>
      <w:r w:rsidRPr="00340CAD">
        <w:t>echnical description generally include</w:t>
      </w:r>
      <w:r w:rsidR="00CF4FD9" w:rsidRPr="00340CAD">
        <w:t>s</w:t>
      </w:r>
      <w:r w:rsidRPr="00340CAD">
        <w:t xml:space="preserve"> the following, but do not be limited to this: consider format, sample size, headings, metadata, licences and terms of use, how are they disseminated, who is the publisher, the producing institution, data authors if there are any, methodology, dates, geography, classifications, models, methods, etc. Be sure to cite the dataset &amp; provide the URL, cite any related documentation, you can use footnotes, images and tables if useful, but do use full citation, captions and document styles. Get to know these data. You will also conceptually frame these data according to </w:t>
      </w:r>
      <w:r w:rsidRPr="00340CAD">
        <w:rPr>
          <w:b/>
          <w:bCs/>
        </w:rPr>
        <w:t>Kitchin's 4 remaining conceptualizations</w:t>
      </w:r>
      <w:r w:rsidRPr="00340CAD">
        <w:t xml:space="preserve"> and </w:t>
      </w:r>
      <w:r w:rsidRPr="00340CAD">
        <w:rPr>
          <w:b/>
          <w:bCs/>
        </w:rPr>
        <w:t>identify any elements of the socio-technological assemblage</w:t>
      </w:r>
      <w:r w:rsidRPr="00340CAD">
        <w:t xml:space="preserve">. State why you are interested in this dataset, what </w:t>
      </w:r>
      <w:r w:rsidR="003572B4" w:rsidRPr="00340CAD">
        <w:t>these</w:t>
      </w:r>
      <w:r w:rsidRPr="00340CAD">
        <w:t xml:space="preserve"> might </w:t>
      </w:r>
      <w:r w:rsidR="003572B4" w:rsidRPr="00340CAD">
        <w:t xml:space="preserve">be </w:t>
      </w:r>
      <w:r w:rsidRPr="00340CAD">
        <w:t>use</w:t>
      </w:r>
      <w:r w:rsidR="003572B4" w:rsidRPr="00340CAD">
        <w:t>d for</w:t>
      </w:r>
      <w:r w:rsidRPr="00340CAD">
        <w:t>, and explain what le</w:t>
      </w:r>
      <w:r w:rsidR="0019053A" w:rsidRPr="00340CAD">
        <w:t>ads</w:t>
      </w:r>
      <w:r w:rsidRPr="00340CAD">
        <w:t xml:space="preserve"> you to trust them</w:t>
      </w:r>
      <w:r w:rsidR="0019053A" w:rsidRPr="00340CAD">
        <w:t xml:space="preserve"> or not</w:t>
      </w:r>
      <w:r w:rsidRPr="00340CAD">
        <w:t>. NOTE: Images, tables and references will not go against your page count. Think of this as a critically informed lab report.</w:t>
      </w:r>
    </w:p>
    <w:p w14:paraId="580E59EB" w14:textId="0C80749B" w:rsidR="00534DD4" w:rsidRPr="00340CAD" w:rsidRDefault="00D36AD7" w:rsidP="00851316">
      <w:pPr>
        <w:pStyle w:val="Heading3"/>
        <w:numPr>
          <w:ilvl w:val="0"/>
          <w:numId w:val="40"/>
        </w:numPr>
        <w:spacing w:before="120"/>
        <w:ind w:left="360"/>
      </w:pPr>
      <w:r w:rsidRPr="00340CAD">
        <w:t xml:space="preserve">CDS </w:t>
      </w:r>
      <w:r w:rsidR="002E0812" w:rsidRPr="00340CAD">
        <w:t>R</w:t>
      </w:r>
      <w:r w:rsidR="00AC2F0E" w:rsidRPr="00340CAD">
        <w:t>esearch paper and poster project</w:t>
      </w:r>
      <w:r w:rsidR="00E42C7C" w:rsidRPr="00340CAD">
        <w:t>:</w:t>
      </w:r>
    </w:p>
    <w:p w14:paraId="370F7C59" w14:textId="17C4AAB0" w:rsidR="00613455" w:rsidRPr="00340CAD" w:rsidRDefault="00B0677E" w:rsidP="00367DB3">
      <w:pPr>
        <w:ind w:left="540"/>
      </w:pPr>
      <w:r w:rsidRPr="00340CAD">
        <w:t>S</w:t>
      </w:r>
      <w:r w:rsidR="00A92A1D" w:rsidRPr="00340CAD">
        <w:t xml:space="preserve">tudents </w:t>
      </w:r>
      <w:r w:rsidR="001B2A1F" w:rsidRPr="00340CAD">
        <w:t>will</w:t>
      </w:r>
      <w:r w:rsidR="00A92A1D" w:rsidRPr="00340CAD">
        <w:t xml:space="preserve"> demonstrate their familiarity with the course material by applying </w:t>
      </w:r>
      <w:r w:rsidR="00851316" w:rsidRPr="00340CAD">
        <w:t xml:space="preserve">critical data studies </w:t>
      </w:r>
      <w:r w:rsidR="00A92A1D" w:rsidRPr="00340CAD">
        <w:t xml:space="preserve">concepts and theories </w:t>
      </w:r>
      <w:r w:rsidR="009012DB" w:rsidRPr="00340CAD">
        <w:t xml:space="preserve">related to this year’s theme </w:t>
      </w:r>
      <w:r w:rsidR="00CC0BA3" w:rsidRPr="00340CAD">
        <w:t>of smart cities</w:t>
      </w:r>
      <w:r w:rsidR="009012DB" w:rsidRPr="00340CAD">
        <w:t xml:space="preserve">. </w:t>
      </w:r>
      <w:r w:rsidR="00C62D7E" w:rsidRPr="00340CAD">
        <w:t xml:space="preserve">For the poster, </w:t>
      </w:r>
      <w:r w:rsidR="005565DF" w:rsidRPr="00340CAD">
        <w:t>students</w:t>
      </w:r>
      <w:r w:rsidR="00875084" w:rsidRPr="00340CAD">
        <w:t xml:space="preserve"> are </w:t>
      </w:r>
      <w:r w:rsidR="00885B8D" w:rsidRPr="00340CAD">
        <w:t xml:space="preserve">to </w:t>
      </w:r>
      <w:r w:rsidR="00D2767A" w:rsidRPr="00340CAD">
        <w:t>research and map out the socio</w:t>
      </w:r>
      <w:r w:rsidR="004C7679" w:rsidRPr="00340CAD">
        <w:t>-</w:t>
      </w:r>
      <w:r w:rsidR="00D2767A" w:rsidRPr="00340CAD">
        <w:t>technological data assemblage</w:t>
      </w:r>
      <w:r w:rsidR="00875084" w:rsidRPr="00340CAD">
        <w:t xml:space="preserve"> </w:t>
      </w:r>
      <w:r w:rsidR="00943FEA" w:rsidRPr="00340CAD">
        <w:t>of a smart city theme or topic</w:t>
      </w:r>
      <w:r w:rsidR="00C46875" w:rsidRPr="00340CAD">
        <w:t xml:space="preserve"> </w:t>
      </w:r>
      <w:r w:rsidR="00CE1E14" w:rsidRPr="00340CAD">
        <w:t xml:space="preserve">or city or community </w:t>
      </w:r>
      <w:r w:rsidR="00C46875" w:rsidRPr="00340CAD">
        <w:t>which can be related to one or both of their smart communities</w:t>
      </w:r>
      <w:r w:rsidR="00BD4BDA" w:rsidRPr="00340CAD">
        <w:t xml:space="preserve"> or the INFC Impact call for tender</w:t>
      </w:r>
      <w:r w:rsidR="000A2095" w:rsidRPr="00340CAD">
        <w:t xml:space="preserve"> o</w:t>
      </w:r>
      <w:r w:rsidR="00CF35B6" w:rsidRPr="00340CAD">
        <w:t>r</w:t>
      </w:r>
      <w:r w:rsidR="000A2095" w:rsidRPr="00340CAD">
        <w:t xml:space="preserve"> the Open Smart City Guide</w:t>
      </w:r>
      <w:r w:rsidR="00BD4BDA" w:rsidRPr="00340CAD">
        <w:t>.</w:t>
      </w:r>
      <w:r w:rsidR="00E14234" w:rsidRPr="00340CAD">
        <w:t xml:space="preserve"> The </w:t>
      </w:r>
      <w:r w:rsidR="0033138A" w:rsidRPr="00340CAD">
        <w:t xml:space="preserve">abstract and </w:t>
      </w:r>
      <w:r w:rsidR="00E14234" w:rsidRPr="00340CAD">
        <w:t xml:space="preserve">poster will be submitted </w:t>
      </w:r>
      <w:r w:rsidR="00FC5973" w:rsidRPr="00340CAD">
        <w:t xml:space="preserve">and presented </w:t>
      </w:r>
      <w:r w:rsidR="00E14234" w:rsidRPr="00340CAD">
        <w:t xml:space="preserve">at the Data Day </w:t>
      </w:r>
      <w:r w:rsidR="0033138A" w:rsidRPr="00340CAD">
        <w:t>7</w:t>
      </w:r>
      <w:r w:rsidR="00E14234" w:rsidRPr="00340CAD">
        <w:t xml:space="preserve">.0 Conference on March </w:t>
      </w:r>
      <w:r w:rsidR="00FC5973" w:rsidRPr="00340CAD">
        <w:t>31</w:t>
      </w:r>
      <w:r w:rsidR="00E14234" w:rsidRPr="00340CAD">
        <w:t xml:space="preserve"> organized by the </w:t>
      </w:r>
      <w:r w:rsidR="003C73B2" w:rsidRPr="00340CAD">
        <w:t xml:space="preserve">Carleton </w:t>
      </w:r>
      <w:r w:rsidR="00E14234" w:rsidRPr="00340CAD">
        <w:t>Institute for Data Science</w:t>
      </w:r>
      <w:r w:rsidR="003C73B2" w:rsidRPr="00340CAD">
        <w:t>.</w:t>
      </w:r>
    </w:p>
    <w:p w14:paraId="72368747" w14:textId="6BF469F4" w:rsidR="003860D4" w:rsidRPr="00340CAD" w:rsidRDefault="00050147" w:rsidP="00BB20FF">
      <w:pPr>
        <w:ind w:left="540"/>
      </w:pPr>
      <w:r w:rsidRPr="00340CAD">
        <w:t xml:space="preserve">Students will also </w:t>
      </w:r>
      <w:r w:rsidR="004A0F49" w:rsidRPr="00340CAD">
        <w:t>writ</w:t>
      </w:r>
      <w:r w:rsidRPr="00340CAD">
        <w:t>e</w:t>
      </w:r>
      <w:r w:rsidR="004A0F49" w:rsidRPr="00340CAD">
        <w:t xml:space="preserve"> a 15</w:t>
      </w:r>
      <w:r w:rsidR="0037435A" w:rsidRPr="00340CAD">
        <w:t>-</w:t>
      </w:r>
      <w:r w:rsidR="004A0F49" w:rsidRPr="00340CAD">
        <w:t xml:space="preserve">page </w:t>
      </w:r>
      <w:r w:rsidR="0097509D" w:rsidRPr="00340CAD">
        <w:t>Critical Data Studies R</w:t>
      </w:r>
      <w:r w:rsidRPr="00340CAD">
        <w:t>esearch</w:t>
      </w:r>
      <w:r w:rsidR="004A0F49" w:rsidRPr="00340CAD">
        <w:t xml:space="preserve"> </w:t>
      </w:r>
      <w:r w:rsidR="0097509D" w:rsidRPr="00340CAD">
        <w:t>P</w:t>
      </w:r>
      <w:r w:rsidR="00471D0D" w:rsidRPr="00340CAD">
        <w:t>aper</w:t>
      </w:r>
      <w:r w:rsidR="0097509D" w:rsidRPr="00340CAD">
        <w:t xml:space="preserve"> </w:t>
      </w:r>
      <w:r w:rsidR="00F04F5D" w:rsidRPr="00340CAD">
        <w:t>that incorporates the readings, their</w:t>
      </w:r>
      <w:r w:rsidR="005E0C15" w:rsidRPr="00340CAD">
        <w:t xml:space="preserve"> specific smart city communities</w:t>
      </w:r>
      <w:r w:rsidR="00F04F5D" w:rsidRPr="00340CAD">
        <w:t>,</w:t>
      </w:r>
      <w:r w:rsidR="005E0C15" w:rsidRPr="00340CAD">
        <w:t xml:space="preserve"> the IMPACT call for tender</w:t>
      </w:r>
      <w:r w:rsidR="00F04F5D" w:rsidRPr="00340CAD">
        <w:t xml:space="preserve"> and the Open Smart City V1.0 Guide</w:t>
      </w:r>
      <w:r w:rsidR="00E72AE9" w:rsidRPr="00340CAD">
        <w:t xml:space="preserve">. </w:t>
      </w:r>
      <w:r w:rsidR="00DF54DD" w:rsidRPr="00340CAD">
        <w:t>When writing this paper, consider INFC as your reader, and your objective is to introduce them to a CDS approach to thinking</w:t>
      </w:r>
      <w:r w:rsidR="000A2095" w:rsidRPr="00340CAD">
        <w:t xml:space="preserve"> </w:t>
      </w:r>
      <w:r w:rsidR="00DF54DD" w:rsidRPr="00340CAD">
        <w:t xml:space="preserve">about </w:t>
      </w:r>
      <w:r w:rsidR="000A2095" w:rsidRPr="00340CAD">
        <w:t xml:space="preserve">and governing </w:t>
      </w:r>
      <w:r w:rsidR="00DF54DD" w:rsidRPr="00340CAD">
        <w:t xml:space="preserve">smart </w:t>
      </w:r>
      <w:r w:rsidR="00DE5905" w:rsidRPr="00340CAD">
        <w:t>communities</w:t>
      </w:r>
      <w:r w:rsidR="00DF54DD" w:rsidRPr="00340CAD">
        <w:t>.</w:t>
      </w:r>
      <w:r w:rsidR="003860D4" w:rsidRPr="00340CAD">
        <w:t xml:space="preserve"> Images, tables and references do not go against your page count.</w:t>
      </w:r>
      <w:r w:rsidR="00CF428E" w:rsidRPr="00340CAD">
        <w:t xml:space="preserve"> (</w:t>
      </w:r>
      <w:hyperlink r:id="rId17" w:history="1">
        <w:r w:rsidR="00CF428E" w:rsidRPr="00340CAD">
          <w:rPr>
            <w:rStyle w:val="Hyperlink"/>
          </w:rPr>
          <w:t>http://www.studygs.net/wrtstr8.htm</w:t>
        </w:r>
      </w:hyperlink>
      <w:r w:rsidR="00CF428E" w:rsidRPr="00340CAD">
        <w:t>)</w:t>
      </w:r>
    </w:p>
    <w:p w14:paraId="1A91A669" w14:textId="60A9CBDB" w:rsidR="002B667F" w:rsidRPr="00340CAD" w:rsidRDefault="002B667F" w:rsidP="00BB20FF">
      <w:pPr>
        <w:ind w:left="540"/>
      </w:pPr>
    </w:p>
    <w:p w14:paraId="6CFE75DC" w14:textId="77777777" w:rsidR="002B667F" w:rsidRPr="00340CAD" w:rsidRDefault="002B667F" w:rsidP="00BB20FF">
      <w:pPr>
        <w:ind w:left="540"/>
      </w:pPr>
    </w:p>
    <w:p w14:paraId="6BAEDEF1" w14:textId="5C6ADBDA" w:rsidR="00851316" w:rsidRPr="00340CAD" w:rsidRDefault="00415863" w:rsidP="00367DB3">
      <w:pPr>
        <w:spacing w:after="0"/>
        <w:ind w:left="360"/>
        <w:rPr>
          <w:b/>
        </w:rPr>
      </w:pPr>
      <w:r w:rsidRPr="00340CAD">
        <w:rPr>
          <w:b/>
        </w:rPr>
        <w:t xml:space="preserve">3.1 </w:t>
      </w:r>
      <w:r w:rsidR="00C72CAE" w:rsidRPr="00340CAD">
        <w:rPr>
          <w:b/>
        </w:rPr>
        <w:t>Infrastructure Canada Guest Lecture</w:t>
      </w:r>
      <w:r w:rsidR="00A318EE" w:rsidRPr="00340CAD">
        <w:rPr>
          <w:b/>
        </w:rPr>
        <w:t xml:space="preserve"> </w:t>
      </w:r>
      <w:r w:rsidR="00787445" w:rsidRPr="00340CAD">
        <w:rPr>
          <w:b/>
          <w:iCs/>
        </w:rPr>
        <w:t xml:space="preserve">Week </w:t>
      </w:r>
      <w:r w:rsidR="00C72CAE" w:rsidRPr="00340CAD">
        <w:rPr>
          <w:b/>
          <w:iCs/>
        </w:rPr>
        <w:t>3</w:t>
      </w:r>
      <w:r w:rsidR="00DF664F" w:rsidRPr="00340CAD">
        <w:rPr>
          <w:b/>
        </w:rPr>
        <w:t xml:space="preserve"> </w:t>
      </w:r>
      <w:r w:rsidR="00851316" w:rsidRPr="00340CAD">
        <w:rPr>
          <w:b/>
        </w:rPr>
        <w:t>Jan</w:t>
      </w:r>
      <w:r w:rsidR="00841F97" w:rsidRPr="00340CAD">
        <w:rPr>
          <w:b/>
        </w:rPr>
        <w:t>.</w:t>
      </w:r>
      <w:r w:rsidR="00851316" w:rsidRPr="00340CAD">
        <w:rPr>
          <w:b/>
        </w:rPr>
        <w:t xml:space="preserve"> 2</w:t>
      </w:r>
      <w:r w:rsidR="0093287D" w:rsidRPr="00340CAD">
        <w:rPr>
          <w:b/>
        </w:rPr>
        <w:t>2</w:t>
      </w:r>
      <w:r w:rsidR="000A2095" w:rsidRPr="00340CAD">
        <w:rPr>
          <w:b/>
        </w:rPr>
        <w:t>.</w:t>
      </w:r>
    </w:p>
    <w:p w14:paraId="127E6E47" w14:textId="7FFEA8BE" w:rsidR="00787445" w:rsidRPr="00340CAD" w:rsidRDefault="00787445" w:rsidP="00841F97">
      <w:pPr>
        <w:spacing w:after="0"/>
        <w:ind w:left="360"/>
        <w:jc w:val="both"/>
        <w:rPr>
          <w:b/>
        </w:rPr>
      </w:pPr>
      <w:r w:rsidRPr="00340CAD">
        <w:rPr>
          <w:b/>
        </w:rPr>
        <w:t xml:space="preserve">3.2 </w:t>
      </w:r>
      <w:r w:rsidR="00C26F51" w:rsidRPr="00340CAD">
        <w:rPr>
          <w:b/>
        </w:rPr>
        <w:t>Smart City Assemblage Brainstorm</w:t>
      </w:r>
      <w:r w:rsidR="00841F97" w:rsidRPr="00340CAD">
        <w:rPr>
          <w:b/>
        </w:rPr>
        <w:t xml:space="preserve">, Week </w:t>
      </w:r>
      <w:r w:rsidR="005D69A9" w:rsidRPr="00340CAD">
        <w:rPr>
          <w:b/>
        </w:rPr>
        <w:t>4</w:t>
      </w:r>
      <w:r w:rsidR="00841F97" w:rsidRPr="00340CAD">
        <w:rPr>
          <w:b/>
        </w:rPr>
        <w:t xml:space="preserve"> </w:t>
      </w:r>
      <w:r w:rsidR="005D69A9" w:rsidRPr="00340CAD">
        <w:rPr>
          <w:b/>
        </w:rPr>
        <w:t>Jan</w:t>
      </w:r>
      <w:r w:rsidR="00841F97" w:rsidRPr="00340CAD">
        <w:rPr>
          <w:b/>
        </w:rPr>
        <w:t xml:space="preserve">. </w:t>
      </w:r>
      <w:r w:rsidR="005D69A9" w:rsidRPr="00340CAD">
        <w:rPr>
          <w:b/>
        </w:rPr>
        <w:t>29</w:t>
      </w:r>
      <w:r w:rsidR="00841F97" w:rsidRPr="00340CAD">
        <w:rPr>
          <w:b/>
        </w:rPr>
        <w:t xml:space="preserve"> (5%)</w:t>
      </w:r>
    </w:p>
    <w:p w14:paraId="20A0FEF4" w14:textId="5D3C7C24" w:rsidR="000111EF" w:rsidRPr="00340CAD" w:rsidRDefault="00787445" w:rsidP="00E3786D">
      <w:pPr>
        <w:spacing w:after="0"/>
        <w:ind w:left="540"/>
      </w:pPr>
      <w:r w:rsidRPr="00340CAD">
        <w:t xml:space="preserve">Students can use </w:t>
      </w:r>
      <w:proofErr w:type="spellStart"/>
      <w:r w:rsidRPr="00340CAD">
        <w:t>Mindmap</w:t>
      </w:r>
      <w:proofErr w:type="spellEnd"/>
      <w:r w:rsidRPr="00340CAD">
        <w:t xml:space="preserve">, Coggle.it, or power point </w:t>
      </w:r>
      <w:r w:rsidR="00841F97" w:rsidRPr="00340CAD">
        <w:t xml:space="preserve">or any other tool </w:t>
      </w:r>
      <w:r w:rsidRPr="00340CAD">
        <w:t>to draw out/illustrate</w:t>
      </w:r>
      <w:r w:rsidR="00841F97" w:rsidRPr="00340CAD">
        <w:t xml:space="preserve"> </w:t>
      </w:r>
      <w:r w:rsidR="000C7055" w:rsidRPr="00340CAD">
        <w:t xml:space="preserve">or model </w:t>
      </w:r>
      <w:r w:rsidR="00841F97" w:rsidRPr="00340CAD">
        <w:t>the socio-technological assemblage of the data</w:t>
      </w:r>
      <w:r w:rsidR="000A2095" w:rsidRPr="00340CAD">
        <w:t>, processes</w:t>
      </w:r>
      <w:r w:rsidR="00CC02F0" w:rsidRPr="00340CAD">
        <w:t xml:space="preserve"> </w:t>
      </w:r>
      <w:r w:rsidR="000239C8" w:rsidRPr="00340CAD">
        <w:t>and technologies</w:t>
      </w:r>
      <w:r w:rsidR="00E3786D" w:rsidRPr="00340CAD">
        <w:t xml:space="preserve"> </w:t>
      </w:r>
      <w:r w:rsidR="000239C8" w:rsidRPr="00340CAD">
        <w:t>discussed by INFC</w:t>
      </w:r>
      <w:r w:rsidR="00841F97" w:rsidRPr="00340CAD">
        <w:t xml:space="preserve">. </w:t>
      </w:r>
      <w:r w:rsidR="00DC6013" w:rsidRPr="00340CAD">
        <w:t xml:space="preserve">You can relate this to your communities if you like. </w:t>
      </w:r>
      <w:r w:rsidR="000239C8" w:rsidRPr="00340CAD">
        <w:t xml:space="preserve">We will show these in class </w:t>
      </w:r>
      <w:r w:rsidR="00FE06A2" w:rsidRPr="00340CAD">
        <w:t>on Week 5.</w:t>
      </w:r>
    </w:p>
    <w:p w14:paraId="1DCE86EB" w14:textId="52881873" w:rsidR="00815DC8" w:rsidRPr="00340CAD" w:rsidRDefault="00851316" w:rsidP="00367DB3">
      <w:pPr>
        <w:spacing w:after="0"/>
        <w:ind w:left="360"/>
      </w:pPr>
      <w:r w:rsidRPr="00340CAD">
        <w:rPr>
          <w:b/>
        </w:rPr>
        <w:t>3.</w:t>
      </w:r>
      <w:r w:rsidR="00787445" w:rsidRPr="00340CAD">
        <w:rPr>
          <w:b/>
        </w:rPr>
        <w:t>3</w:t>
      </w:r>
      <w:r w:rsidRPr="00340CAD">
        <w:rPr>
          <w:b/>
        </w:rPr>
        <w:t xml:space="preserve"> </w:t>
      </w:r>
      <w:r w:rsidR="004B33D4" w:rsidRPr="00340CAD">
        <w:rPr>
          <w:b/>
        </w:rPr>
        <w:t>Poster Project Proposal</w:t>
      </w:r>
      <w:r w:rsidR="00C0579C" w:rsidRPr="00340CAD">
        <w:rPr>
          <w:b/>
        </w:rPr>
        <w:t>,</w:t>
      </w:r>
      <w:r w:rsidR="00B0677E" w:rsidRPr="00340CAD">
        <w:rPr>
          <w:b/>
        </w:rPr>
        <w:t xml:space="preserve"> </w:t>
      </w:r>
      <w:r w:rsidR="00232F64" w:rsidRPr="00340CAD">
        <w:t>1-page</w:t>
      </w:r>
      <w:r w:rsidR="00BC617B" w:rsidRPr="00340CAD">
        <w:t xml:space="preserve"> </w:t>
      </w:r>
      <w:r w:rsidR="005403A4" w:rsidRPr="00340CAD">
        <w:t>Quad Chart</w:t>
      </w:r>
      <w:r w:rsidR="00EC4550" w:rsidRPr="00340CAD">
        <w:t xml:space="preserve">, </w:t>
      </w:r>
      <w:r w:rsidR="00EC4550" w:rsidRPr="00340CAD">
        <w:rPr>
          <w:b/>
        </w:rPr>
        <w:t xml:space="preserve">Week </w:t>
      </w:r>
      <w:r w:rsidR="00EE1728" w:rsidRPr="00340CAD">
        <w:rPr>
          <w:b/>
        </w:rPr>
        <w:t>5</w:t>
      </w:r>
      <w:r w:rsidR="00EC4550" w:rsidRPr="00340CAD">
        <w:rPr>
          <w:b/>
        </w:rPr>
        <w:t xml:space="preserve"> Feb.</w:t>
      </w:r>
      <w:r w:rsidR="00EE1728" w:rsidRPr="00340CAD">
        <w:rPr>
          <w:b/>
        </w:rPr>
        <w:t>5</w:t>
      </w:r>
      <w:r w:rsidR="00EC4550" w:rsidRPr="00340CAD">
        <w:rPr>
          <w:b/>
        </w:rPr>
        <w:t xml:space="preserve"> (5%)</w:t>
      </w:r>
    </w:p>
    <w:p w14:paraId="01FFB36B" w14:textId="7DCAAA56" w:rsidR="00213A4D" w:rsidRPr="00340CAD" w:rsidRDefault="00B0677E" w:rsidP="001B2A1F">
      <w:pPr>
        <w:pStyle w:val="ListParagraph"/>
        <w:numPr>
          <w:ilvl w:val="0"/>
          <w:numId w:val="5"/>
        </w:numPr>
      </w:pPr>
      <w:r w:rsidRPr="00340CAD">
        <w:t xml:space="preserve">Introduce </w:t>
      </w:r>
      <w:r w:rsidR="00EA5CE0" w:rsidRPr="00340CAD">
        <w:t>what you will examine</w:t>
      </w:r>
    </w:p>
    <w:p w14:paraId="6A2655E7" w14:textId="62F5B3C1" w:rsidR="00B0677E" w:rsidRPr="00340CAD" w:rsidRDefault="00B0677E" w:rsidP="001B2A1F">
      <w:pPr>
        <w:pStyle w:val="ListParagraph"/>
        <w:numPr>
          <w:ilvl w:val="0"/>
          <w:numId w:val="5"/>
        </w:numPr>
      </w:pPr>
      <w:r w:rsidRPr="00340CAD">
        <w:t>Provide t</w:t>
      </w:r>
      <w:r w:rsidR="001B2A1F" w:rsidRPr="00340CAD">
        <w:t>wo potential research questions</w:t>
      </w:r>
    </w:p>
    <w:p w14:paraId="4992B423" w14:textId="59E5BB62" w:rsidR="00213A4D" w:rsidRPr="00340CAD" w:rsidRDefault="001B2A1F" w:rsidP="001B2A1F">
      <w:pPr>
        <w:pStyle w:val="ListParagraph"/>
        <w:numPr>
          <w:ilvl w:val="0"/>
          <w:numId w:val="5"/>
        </w:numPr>
      </w:pPr>
      <w:r w:rsidRPr="00340CAD">
        <w:t xml:space="preserve">State </w:t>
      </w:r>
      <w:r w:rsidR="00EA5CE0" w:rsidRPr="00340CAD">
        <w:t>yo</w:t>
      </w:r>
      <w:r w:rsidR="00E901C1" w:rsidRPr="00340CAD">
        <w:t>ur methodological approach</w:t>
      </w:r>
      <w:r w:rsidR="000A2095" w:rsidRPr="00340CAD">
        <w:t xml:space="preserve"> and concepts you will examine</w:t>
      </w:r>
    </w:p>
    <w:p w14:paraId="74BDFBA7" w14:textId="35AD3156" w:rsidR="00FE092B" w:rsidRPr="00340CAD" w:rsidRDefault="001B2A1F" w:rsidP="001B7547">
      <w:pPr>
        <w:pStyle w:val="ListParagraph"/>
        <w:numPr>
          <w:ilvl w:val="0"/>
          <w:numId w:val="5"/>
        </w:numPr>
        <w:spacing w:after="0"/>
        <w:ind w:left="907"/>
      </w:pPr>
      <w:r w:rsidRPr="00340CAD">
        <w:t>References</w:t>
      </w:r>
    </w:p>
    <w:p w14:paraId="2CB17AEA" w14:textId="439C9C93" w:rsidR="00190B29" w:rsidRPr="00340CAD" w:rsidRDefault="001B7547" w:rsidP="007E617B">
      <w:pPr>
        <w:spacing w:after="0"/>
        <w:ind w:left="360"/>
      </w:pPr>
      <w:r w:rsidRPr="00340CAD">
        <w:rPr>
          <w:b/>
        </w:rPr>
        <w:t xml:space="preserve">3.4 </w:t>
      </w:r>
      <w:r w:rsidR="00E226B1" w:rsidRPr="00340CAD">
        <w:rPr>
          <w:b/>
        </w:rPr>
        <w:t xml:space="preserve">DRAFT </w:t>
      </w:r>
      <w:r w:rsidR="00EF2380" w:rsidRPr="00340CAD">
        <w:rPr>
          <w:b/>
        </w:rPr>
        <w:t>p</w:t>
      </w:r>
      <w:r w:rsidR="004B33D4" w:rsidRPr="00340CAD">
        <w:rPr>
          <w:b/>
        </w:rPr>
        <w:t xml:space="preserve">oster </w:t>
      </w:r>
      <w:r w:rsidR="00EF2380" w:rsidRPr="00340CAD">
        <w:rPr>
          <w:b/>
        </w:rPr>
        <w:t>a</w:t>
      </w:r>
      <w:r w:rsidR="004B33D4" w:rsidRPr="00340CAD">
        <w:rPr>
          <w:b/>
        </w:rPr>
        <w:t xml:space="preserve">bstract for </w:t>
      </w:r>
      <w:r w:rsidRPr="00340CAD">
        <w:rPr>
          <w:b/>
        </w:rPr>
        <w:t>peer review</w:t>
      </w:r>
      <w:r w:rsidR="00C17F72" w:rsidRPr="00340CAD">
        <w:rPr>
          <w:b/>
        </w:rPr>
        <w:t>,</w:t>
      </w:r>
      <w:r w:rsidRPr="00340CAD">
        <w:rPr>
          <w:b/>
        </w:rPr>
        <w:t xml:space="preserve"> </w:t>
      </w:r>
      <w:r w:rsidR="00367DB3" w:rsidRPr="00340CAD">
        <w:rPr>
          <w:b/>
        </w:rPr>
        <w:t xml:space="preserve">Week </w:t>
      </w:r>
      <w:r w:rsidR="00E901C1" w:rsidRPr="00340CAD">
        <w:rPr>
          <w:b/>
        </w:rPr>
        <w:t>7</w:t>
      </w:r>
      <w:r w:rsidR="00367DB3" w:rsidRPr="00340CAD">
        <w:rPr>
          <w:b/>
        </w:rPr>
        <w:t xml:space="preserve"> </w:t>
      </w:r>
      <w:r w:rsidR="004B33D4" w:rsidRPr="00340CAD">
        <w:rPr>
          <w:b/>
        </w:rPr>
        <w:t xml:space="preserve">Feb. </w:t>
      </w:r>
      <w:r w:rsidR="00EF2380" w:rsidRPr="00340CAD">
        <w:rPr>
          <w:b/>
        </w:rPr>
        <w:t>2</w:t>
      </w:r>
      <w:r w:rsidR="007E617B" w:rsidRPr="00340CAD">
        <w:rPr>
          <w:b/>
        </w:rPr>
        <w:t>6</w:t>
      </w:r>
      <w:r w:rsidR="007E617B" w:rsidRPr="00340CAD">
        <w:t xml:space="preserve"> - </w:t>
      </w:r>
      <w:r w:rsidR="000A0C9B" w:rsidRPr="00340CAD">
        <w:t xml:space="preserve">Follow the </w:t>
      </w:r>
      <w:r w:rsidRPr="00340CAD">
        <w:t>CUIDS instructions</w:t>
      </w:r>
      <w:r w:rsidR="006D6808" w:rsidRPr="00340CAD">
        <w:t>.</w:t>
      </w:r>
    </w:p>
    <w:p w14:paraId="2862B968" w14:textId="64F1F310" w:rsidR="001B7547" w:rsidRPr="00340CAD" w:rsidRDefault="001B7547" w:rsidP="001B7547">
      <w:pPr>
        <w:spacing w:after="0"/>
        <w:ind w:left="360"/>
        <w:rPr>
          <w:b/>
        </w:rPr>
      </w:pPr>
      <w:r w:rsidRPr="00340CAD">
        <w:rPr>
          <w:b/>
        </w:rPr>
        <w:t xml:space="preserve">3.5 Submit Final Poster Abstract </w:t>
      </w:r>
      <w:r w:rsidR="00F77E7D" w:rsidRPr="00340CAD">
        <w:rPr>
          <w:b/>
        </w:rPr>
        <w:t>to CUIDS date TBD</w:t>
      </w:r>
      <w:r w:rsidR="00C52548" w:rsidRPr="00340CAD">
        <w:rPr>
          <w:b/>
        </w:rPr>
        <w:t xml:space="preserve"> (5%)</w:t>
      </w:r>
    </w:p>
    <w:p w14:paraId="3322133D" w14:textId="28430097" w:rsidR="004B33D4" w:rsidRPr="00340CAD" w:rsidRDefault="00415863" w:rsidP="004B33D4">
      <w:pPr>
        <w:spacing w:after="0"/>
        <w:ind w:left="360"/>
        <w:rPr>
          <w:b/>
        </w:rPr>
      </w:pPr>
      <w:r w:rsidRPr="00340CAD">
        <w:rPr>
          <w:b/>
        </w:rPr>
        <w:t>3.</w:t>
      </w:r>
      <w:r w:rsidR="000A2095" w:rsidRPr="00340CAD">
        <w:rPr>
          <w:b/>
        </w:rPr>
        <w:t>6</w:t>
      </w:r>
      <w:r w:rsidRPr="00340CAD">
        <w:rPr>
          <w:b/>
        </w:rPr>
        <w:t xml:space="preserve"> </w:t>
      </w:r>
      <w:r w:rsidR="004B33D4" w:rsidRPr="00340CAD">
        <w:rPr>
          <w:b/>
        </w:rPr>
        <w:t xml:space="preserve">Digital Draft of Poster for In-Class Peer Review Week </w:t>
      </w:r>
      <w:r w:rsidR="001B7547" w:rsidRPr="00340CAD">
        <w:rPr>
          <w:b/>
        </w:rPr>
        <w:t>9</w:t>
      </w:r>
      <w:r w:rsidR="004B33D4" w:rsidRPr="00340CAD">
        <w:rPr>
          <w:b/>
        </w:rPr>
        <w:t xml:space="preserve"> Mar. 1</w:t>
      </w:r>
      <w:r w:rsidR="00777B84" w:rsidRPr="00340CAD">
        <w:rPr>
          <w:b/>
        </w:rPr>
        <w:t>1</w:t>
      </w:r>
    </w:p>
    <w:p w14:paraId="1091814B" w14:textId="20C991D2" w:rsidR="004B33D4" w:rsidRPr="00340CAD" w:rsidRDefault="001B7547" w:rsidP="00B503E8">
      <w:pPr>
        <w:spacing w:after="0"/>
        <w:ind w:left="547"/>
      </w:pPr>
      <w:r w:rsidRPr="00340CAD">
        <w:t>See CUIDS instructions</w:t>
      </w:r>
      <w:r w:rsidR="004B33D4" w:rsidRPr="00340CAD">
        <w:t>.</w:t>
      </w:r>
      <w:r w:rsidR="007C0E09" w:rsidRPr="00340CAD">
        <w:t xml:space="preserve"> Note that a poster </w:t>
      </w:r>
      <w:r w:rsidR="00777B84" w:rsidRPr="00340CAD">
        <w:t>i</w:t>
      </w:r>
      <w:r w:rsidR="007C0E09" w:rsidRPr="00340CAD">
        <w:t xml:space="preserve">s a form of scholarly communication common in </w:t>
      </w:r>
      <w:r w:rsidR="00463238" w:rsidRPr="00340CAD">
        <w:t>STEAM disciplines</w:t>
      </w:r>
      <w:r w:rsidR="007C0E09" w:rsidRPr="00340CAD">
        <w:t xml:space="preserve">. </w:t>
      </w:r>
      <w:r w:rsidR="006D6808" w:rsidRPr="00340CAD">
        <w:t xml:space="preserve">Keep </w:t>
      </w:r>
      <w:r w:rsidR="007C0E09" w:rsidRPr="00340CAD">
        <w:t xml:space="preserve">in mind that your poster will be somewhat </w:t>
      </w:r>
      <w:r w:rsidR="002A0A5F" w:rsidRPr="00340CAD">
        <w:t>different,</w:t>
      </w:r>
      <w:r w:rsidR="007C0E09" w:rsidRPr="00340CAD">
        <w:t xml:space="preserve"> and you will adapt </w:t>
      </w:r>
      <w:r w:rsidR="00B81018" w:rsidRPr="00340CAD">
        <w:t>it</w:t>
      </w:r>
      <w:r w:rsidR="007C0E09" w:rsidRPr="00340CAD">
        <w:t xml:space="preserve"> to critical data studies</w:t>
      </w:r>
      <w:r w:rsidR="00821431" w:rsidRPr="00340CAD">
        <w:t xml:space="preserve"> and your topic</w:t>
      </w:r>
      <w:r w:rsidR="007C0E09" w:rsidRPr="00340CAD">
        <w:t>. Here are some useful guidelines:</w:t>
      </w:r>
    </w:p>
    <w:p w14:paraId="2EF0289D" w14:textId="4C7898FC" w:rsidR="007C0E09" w:rsidRPr="00340CAD" w:rsidRDefault="007C0E09" w:rsidP="00C07C2C">
      <w:pPr>
        <w:pStyle w:val="ListParagraph"/>
        <w:numPr>
          <w:ilvl w:val="1"/>
          <w:numId w:val="31"/>
        </w:numPr>
        <w:ind w:left="900"/>
      </w:pPr>
      <w:r w:rsidRPr="00340CAD">
        <w:t xml:space="preserve">NYU Libraries Guide: </w:t>
      </w:r>
      <w:hyperlink r:id="rId18" w:history="1">
        <w:r w:rsidRPr="00340CAD">
          <w:rPr>
            <w:rStyle w:val="Hyperlink"/>
          </w:rPr>
          <w:t>http://guides.nyu.edu/c.php?g=276826&amp;p=1846154</w:t>
        </w:r>
      </w:hyperlink>
      <w:r w:rsidRPr="00340CAD">
        <w:t xml:space="preserve"> </w:t>
      </w:r>
    </w:p>
    <w:p w14:paraId="45B01F92" w14:textId="13B797A6" w:rsidR="007C0E09" w:rsidRPr="00340CAD" w:rsidRDefault="007C0E09" w:rsidP="00C07C2C">
      <w:pPr>
        <w:pStyle w:val="ListParagraph"/>
        <w:numPr>
          <w:ilvl w:val="1"/>
          <w:numId w:val="31"/>
        </w:numPr>
        <w:ind w:left="900"/>
        <w:rPr>
          <w:lang w:val="en-CA"/>
        </w:rPr>
      </w:pPr>
      <w:r w:rsidRPr="00340CAD">
        <w:rPr>
          <w:lang w:val="en-CA"/>
        </w:rPr>
        <w:t xml:space="preserve">Urbana Champaign Library Guide: </w:t>
      </w:r>
      <w:hyperlink r:id="rId19" w:history="1">
        <w:r w:rsidRPr="00340CAD">
          <w:rPr>
            <w:rStyle w:val="Hyperlink"/>
            <w:lang w:val="en-CA"/>
          </w:rPr>
          <w:t>http://guides.library.illinois.edu/c.php?g=347412&amp;p=2343433</w:t>
        </w:r>
      </w:hyperlink>
      <w:r w:rsidRPr="00340CAD">
        <w:rPr>
          <w:lang w:val="en-CA"/>
        </w:rPr>
        <w:t xml:space="preserve"> </w:t>
      </w:r>
    </w:p>
    <w:p w14:paraId="4991E9D7" w14:textId="44EFFC55" w:rsidR="007C0E09" w:rsidRPr="00340CAD" w:rsidRDefault="007C0E09" w:rsidP="000111EF">
      <w:pPr>
        <w:pStyle w:val="ListParagraph"/>
        <w:numPr>
          <w:ilvl w:val="1"/>
          <w:numId w:val="31"/>
        </w:numPr>
        <w:spacing w:after="0"/>
        <w:ind w:left="907"/>
      </w:pPr>
      <w:r w:rsidRPr="00340CAD">
        <w:t xml:space="preserve">10 Simple Rules for a Good Poster Presentation: </w:t>
      </w:r>
      <w:hyperlink r:id="rId20" w:history="1">
        <w:r w:rsidRPr="00340CAD">
          <w:rPr>
            <w:rStyle w:val="Hyperlink"/>
          </w:rPr>
          <w:t>https://www.ncbi.nlm.nih.gov/pmc/articles/PMC1876493/</w:t>
        </w:r>
      </w:hyperlink>
      <w:r w:rsidRPr="00340CAD">
        <w:t xml:space="preserve"> </w:t>
      </w:r>
    </w:p>
    <w:p w14:paraId="53ADF46D" w14:textId="6BDA61BB" w:rsidR="000A2095" w:rsidRPr="00340CAD" w:rsidRDefault="000A2095" w:rsidP="00C17F72">
      <w:pPr>
        <w:spacing w:after="0"/>
        <w:ind w:left="360"/>
        <w:rPr>
          <w:b/>
        </w:rPr>
      </w:pPr>
      <w:r w:rsidRPr="00340CAD">
        <w:rPr>
          <w:b/>
        </w:rPr>
        <w:t>3.</w:t>
      </w:r>
      <w:r w:rsidR="00C17F72" w:rsidRPr="00340CAD">
        <w:rPr>
          <w:b/>
        </w:rPr>
        <w:t>7</w:t>
      </w:r>
      <w:r w:rsidRPr="00340CAD">
        <w:rPr>
          <w:b/>
        </w:rPr>
        <w:t xml:space="preserve"> Submit a draft CDS Research Paper for peer review Week 10 March 18 </w:t>
      </w:r>
    </w:p>
    <w:p w14:paraId="459A835A" w14:textId="4D7234AE" w:rsidR="000A2095" w:rsidRPr="00340CAD" w:rsidRDefault="000A2095" w:rsidP="000A2095">
      <w:pPr>
        <w:spacing w:after="0"/>
        <w:ind w:left="547"/>
      </w:pPr>
      <w:r w:rsidRPr="00340CAD">
        <w:t>Note that you</w:t>
      </w:r>
      <w:r w:rsidR="00C17F72" w:rsidRPr="00340CAD">
        <w:t>r</w:t>
      </w:r>
      <w:r w:rsidRPr="00340CAD">
        <w:t xml:space="preserve"> weekly submissions are helping you create content for this </w:t>
      </w:r>
      <w:r w:rsidR="00C17F72" w:rsidRPr="00340CAD">
        <w:t xml:space="preserve">research </w:t>
      </w:r>
      <w:r w:rsidRPr="00340CAD">
        <w:t xml:space="preserve">paper. </w:t>
      </w:r>
    </w:p>
    <w:p w14:paraId="013A920C" w14:textId="0554B039" w:rsidR="007C0E09" w:rsidRPr="00340CAD" w:rsidRDefault="00793602" w:rsidP="00793602">
      <w:pPr>
        <w:spacing w:after="0"/>
        <w:ind w:left="360"/>
        <w:rPr>
          <w:b/>
        </w:rPr>
      </w:pPr>
      <w:r w:rsidRPr="00340CAD">
        <w:rPr>
          <w:b/>
        </w:rPr>
        <w:t>3.</w:t>
      </w:r>
      <w:r w:rsidR="00CF46CA" w:rsidRPr="00340CAD">
        <w:rPr>
          <w:b/>
        </w:rPr>
        <w:t>8</w:t>
      </w:r>
      <w:r w:rsidRPr="00340CAD">
        <w:rPr>
          <w:b/>
        </w:rPr>
        <w:t xml:space="preserve"> </w:t>
      </w:r>
      <w:r w:rsidR="00821431" w:rsidRPr="00340CAD">
        <w:rPr>
          <w:b/>
        </w:rPr>
        <w:t xml:space="preserve">Print poster and submit digital copy to CULearn </w:t>
      </w:r>
      <w:r w:rsidR="007C0E09" w:rsidRPr="00340CAD">
        <w:rPr>
          <w:b/>
        </w:rPr>
        <w:t xml:space="preserve">Week </w:t>
      </w:r>
      <w:r w:rsidR="00821431" w:rsidRPr="00340CAD">
        <w:rPr>
          <w:b/>
        </w:rPr>
        <w:t>1</w:t>
      </w:r>
      <w:r w:rsidR="00F054B0" w:rsidRPr="00340CAD">
        <w:rPr>
          <w:b/>
        </w:rPr>
        <w:t>2</w:t>
      </w:r>
      <w:r w:rsidR="00821431" w:rsidRPr="00340CAD">
        <w:rPr>
          <w:b/>
        </w:rPr>
        <w:t xml:space="preserve"> </w:t>
      </w:r>
      <w:r w:rsidR="007C0E09" w:rsidRPr="00340CAD">
        <w:rPr>
          <w:b/>
        </w:rPr>
        <w:t>Mar</w:t>
      </w:r>
      <w:r w:rsidR="00821431" w:rsidRPr="00340CAD">
        <w:rPr>
          <w:b/>
        </w:rPr>
        <w:t>.</w:t>
      </w:r>
      <w:r w:rsidR="007C0E09" w:rsidRPr="00340CAD">
        <w:rPr>
          <w:b/>
        </w:rPr>
        <w:t xml:space="preserve"> </w:t>
      </w:r>
      <w:r w:rsidR="00F054B0" w:rsidRPr="00340CAD">
        <w:rPr>
          <w:b/>
        </w:rPr>
        <w:t>30</w:t>
      </w:r>
      <w:r w:rsidR="003B449D" w:rsidRPr="00340CAD">
        <w:rPr>
          <w:b/>
        </w:rPr>
        <w:t xml:space="preserve"> (</w:t>
      </w:r>
      <w:r w:rsidR="006A3A42" w:rsidRPr="00340CAD">
        <w:rPr>
          <w:b/>
        </w:rPr>
        <w:t>15</w:t>
      </w:r>
      <w:r w:rsidR="007C0E09" w:rsidRPr="00340CAD">
        <w:rPr>
          <w:b/>
        </w:rPr>
        <w:t>%</w:t>
      </w:r>
      <w:r w:rsidR="003B449D" w:rsidRPr="00340CAD">
        <w:rPr>
          <w:b/>
        </w:rPr>
        <w:t>)</w:t>
      </w:r>
    </w:p>
    <w:p w14:paraId="70BA672C" w14:textId="06843AE6" w:rsidR="007C0E09" w:rsidRPr="00340CAD" w:rsidRDefault="007C0E09" w:rsidP="000111EF">
      <w:pPr>
        <w:spacing w:after="0"/>
        <w:ind w:left="547"/>
      </w:pPr>
      <w:r w:rsidRPr="00340CAD">
        <w:t xml:space="preserve">If your poster is accepted for Data Day </w:t>
      </w:r>
      <w:r w:rsidR="002B51E0" w:rsidRPr="00340CAD">
        <w:t>7</w:t>
      </w:r>
      <w:r w:rsidRPr="00340CAD">
        <w:t xml:space="preserve">.0 a </w:t>
      </w:r>
      <w:r w:rsidR="00A23911" w:rsidRPr="00340CAD">
        <w:t>printout</w:t>
      </w:r>
      <w:r w:rsidRPr="00340CAD">
        <w:t xml:space="preserve"> of your poster will be required and generally there is a cost to this </w:t>
      </w:r>
      <w:r w:rsidR="00821431" w:rsidRPr="00340CAD">
        <w:t xml:space="preserve">(+/-40$). </w:t>
      </w:r>
      <w:r w:rsidRPr="00340CAD">
        <w:t>Should your poster not be accepted a digital copy only is to be submitted. Whether or not your poster is accepted does not affect your mark.</w:t>
      </w:r>
      <w:r w:rsidR="00670E69" w:rsidRPr="00340CAD">
        <w:t xml:space="preserve"> </w:t>
      </w:r>
    </w:p>
    <w:p w14:paraId="68C1BFFA" w14:textId="528DD40F" w:rsidR="00821431" w:rsidRPr="00340CAD" w:rsidRDefault="00821431" w:rsidP="00821431">
      <w:pPr>
        <w:spacing w:after="0"/>
        <w:ind w:left="360"/>
        <w:rPr>
          <w:b/>
        </w:rPr>
      </w:pPr>
      <w:r w:rsidRPr="00340CAD">
        <w:rPr>
          <w:b/>
        </w:rPr>
        <w:t>3.</w:t>
      </w:r>
      <w:r w:rsidR="00CF46CA" w:rsidRPr="00340CAD">
        <w:rPr>
          <w:b/>
        </w:rPr>
        <w:t>9</w:t>
      </w:r>
      <w:r w:rsidRPr="00340CAD">
        <w:rPr>
          <w:b/>
        </w:rPr>
        <w:t xml:space="preserve"> Attend Data </w:t>
      </w:r>
      <w:r w:rsidR="00B503E8" w:rsidRPr="00340CAD">
        <w:rPr>
          <w:b/>
        </w:rPr>
        <w:t>D</w:t>
      </w:r>
      <w:r w:rsidRPr="00340CAD">
        <w:rPr>
          <w:b/>
        </w:rPr>
        <w:t xml:space="preserve">ay </w:t>
      </w:r>
      <w:r w:rsidR="00E90425" w:rsidRPr="00340CAD">
        <w:rPr>
          <w:b/>
        </w:rPr>
        <w:t>7</w:t>
      </w:r>
      <w:r w:rsidRPr="00340CAD">
        <w:rPr>
          <w:b/>
        </w:rPr>
        <w:t xml:space="preserve">.0 Poster Session </w:t>
      </w:r>
      <w:r w:rsidR="00BB5829" w:rsidRPr="00340CAD">
        <w:rPr>
          <w:b/>
        </w:rPr>
        <w:t>Week 1</w:t>
      </w:r>
      <w:r w:rsidR="00E90425" w:rsidRPr="00340CAD">
        <w:rPr>
          <w:b/>
        </w:rPr>
        <w:t>2</w:t>
      </w:r>
      <w:r w:rsidR="00BB5829" w:rsidRPr="00340CAD">
        <w:rPr>
          <w:b/>
        </w:rPr>
        <w:t xml:space="preserve"> on</w:t>
      </w:r>
      <w:r w:rsidR="003215DA" w:rsidRPr="00340CAD">
        <w:rPr>
          <w:b/>
        </w:rPr>
        <w:t xml:space="preserve"> </w:t>
      </w:r>
      <w:r w:rsidR="00663ADE" w:rsidRPr="00340CAD">
        <w:rPr>
          <w:b/>
        </w:rPr>
        <w:t xml:space="preserve">Tuesday </w:t>
      </w:r>
      <w:r w:rsidRPr="00340CAD">
        <w:rPr>
          <w:b/>
        </w:rPr>
        <w:t xml:space="preserve">Mar. </w:t>
      </w:r>
      <w:r w:rsidR="00E90425" w:rsidRPr="00340CAD">
        <w:rPr>
          <w:b/>
        </w:rPr>
        <w:t>31</w:t>
      </w:r>
    </w:p>
    <w:p w14:paraId="54B9BC73" w14:textId="220D4DC4" w:rsidR="00FB6D03" w:rsidRPr="00340CAD" w:rsidRDefault="006739A7" w:rsidP="006739A7">
      <w:pPr>
        <w:spacing w:after="0"/>
        <w:ind w:left="360"/>
        <w:rPr>
          <w:b/>
        </w:rPr>
      </w:pPr>
      <w:r w:rsidRPr="00340CAD">
        <w:rPr>
          <w:b/>
        </w:rPr>
        <w:t xml:space="preserve">3.10 Submit final </w:t>
      </w:r>
      <w:r w:rsidR="00E90425" w:rsidRPr="00340CAD">
        <w:rPr>
          <w:b/>
        </w:rPr>
        <w:t xml:space="preserve">CDS Research </w:t>
      </w:r>
      <w:r w:rsidRPr="00340CAD">
        <w:rPr>
          <w:b/>
        </w:rPr>
        <w:t>paper to CULearn</w:t>
      </w:r>
      <w:r w:rsidR="00C17F72" w:rsidRPr="00340CAD">
        <w:rPr>
          <w:b/>
        </w:rPr>
        <w:t>,</w:t>
      </w:r>
      <w:r w:rsidRPr="00340CAD">
        <w:rPr>
          <w:b/>
        </w:rPr>
        <w:t xml:space="preserve"> Week 1</w:t>
      </w:r>
      <w:r w:rsidR="00CD42D1" w:rsidRPr="00340CAD">
        <w:rPr>
          <w:b/>
        </w:rPr>
        <w:t>2</w:t>
      </w:r>
      <w:r w:rsidRPr="00340CAD">
        <w:rPr>
          <w:b/>
        </w:rPr>
        <w:t xml:space="preserve"> April </w:t>
      </w:r>
      <w:r w:rsidR="00CD42D1" w:rsidRPr="00340CAD">
        <w:rPr>
          <w:b/>
        </w:rPr>
        <w:t>1</w:t>
      </w:r>
      <w:r w:rsidRPr="00340CAD">
        <w:rPr>
          <w:b/>
        </w:rPr>
        <w:t xml:space="preserve">, 20%. </w:t>
      </w:r>
      <w:r w:rsidRPr="00340CAD">
        <w:t xml:space="preserve">A copy of the paper and poster will also be shared with </w:t>
      </w:r>
      <w:r w:rsidR="004354F4" w:rsidRPr="00340CAD">
        <w:t>the Director General of INFS Smart Communities Program</w:t>
      </w:r>
      <w:r w:rsidR="00185A25" w:rsidRPr="00340CAD">
        <w:t xml:space="preserve"> and her team.</w:t>
      </w:r>
    </w:p>
    <w:p w14:paraId="2EAACE53" w14:textId="77777777" w:rsidR="008115C8" w:rsidRPr="00340CAD" w:rsidRDefault="00232F64" w:rsidP="001E6454">
      <w:pPr>
        <w:pStyle w:val="Heading3"/>
        <w:numPr>
          <w:ilvl w:val="0"/>
          <w:numId w:val="40"/>
        </w:numPr>
        <w:spacing w:before="120"/>
        <w:ind w:left="360"/>
      </w:pPr>
      <w:r w:rsidRPr="00340CAD">
        <w:t>I</w:t>
      </w:r>
      <w:r w:rsidR="00D637AF" w:rsidRPr="00340CAD">
        <w:t>n-</w:t>
      </w:r>
      <w:r w:rsidR="008115C8" w:rsidRPr="00340CAD">
        <w:t xml:space="preserve">library </w:t>
      </w:r>
      <w:r w:rsidR="00D637AF" w:rsidRPr="00340CAD">
        <w:t>m</w:t>
      </w:r>
      <w:r w:rsidRPr="00340CAD">
        <w:t>apping Assignment</w:t>
      </w:r>
      <w:r w:rsidR="00415863" w:rsidRPr="00340CAD">
        <w:rPr>
          <w:sz w:val="26"/>
          <w:szCs w:val="26"/>
          <w:lang w:val="en-CA"/>
        </w:rPr>
        <w:t xml:space="preserve"> </w:t>
      </w:r>
      <w:r w:rsidR="000878CE" w:rsidRPr="00340CAD">
        <w:rPr>
          <w:sz w:val="26"/>
          <w:szCs w:val="26"/>
        </w:rPr>
        <w:t>Week 8 Mar. 4</w:t>
      </w:r>
      <w:r w:rsidR="000878CE" w:rsidRPr="00340CAD">
        <w:rPr>
          <w:sz w:val="26"/>
          <w:szCs w:val="26"/>
          <w:lang w:val="en-CA"/>
        </w:rPr>
        <w:t xml:space="preserve"> </w:t>
      </w:r>
      <w:r w:rsidR="00415863" w:rsidRPr="00340CAD">
        <w:rPr>
          <w:sz w:val="26"/>
          <w:szCs w:val="26"/>
          <w:lang w:val="en-CA"/>
        </w:rPr>
        <w:t>(10%)</w:t>
      </w:r>
      <w:r w:rsidR="000878CE" w:rsidRPr="00340CAD">
        <w:rPr>
          <w:sz w:val="26"/>
          <w:szCs w:val="26"/>
          <w:lang w:val="en-CA"/>
        </w:rPr>
        <w:t xml:space="preserve"> </w:t>
      </w:r>
    </w:p>
    <w:p w14:paraId="6C9FFAD4" w14:textId="2DA1AE5C" w:rsidR="00984183" w:rsidRPr="00340CAD" w:rsidRDefault="00015608" w:rsidP="00525D76">
      <w:pPr>
        <w:pStyle w:val="Heading3"/>
        <w:spacing w:before="120"/>
      </w:pPr>
      <w:r w:rsidRPr="00340CAD">
        <w:t xml:space="preserve">Late Policy: </w:t>
      </w:r>
      <w:r w:rsidR="006E3D66" w:rsidRPr="00340CAD">
        <w:rPr>
          <w:rFonts w:ascii="Garamond" w:hAnsi="Garamond"/>
          <w:b w:val="0"/>
        </w:rPr>
        <w:t>D</w:t>
      </w:r>
      <w:r w:rsidR="00CB0545" w:rsidRPr="00340CAD">
        <w:rPr>
          <w:rFonts w:ascii="Garamond" w:hAnsi="Garamond"/>
          <w:b w:val="0"/>
        </w:rPr>
        <w:t>o not be late</w:t>
      </w:r>
      <w:r w:rsidR="006E3D66" w:rsidRPr="00340CAD">
        <w:rPr>
          <w:rFonts w:ascii="Garamond" w:hAnsi="Garamond"/>
          <w:b w:val="0"/>
        </w:rPr>
        <w:t>!</w:t>
      </w:r>
    </w:p>
    <w:p w14:paraId="52D96C40" w14:textId="1128345D" w:rsidR="00984183" w:rsidRPr="00340CAD" w:rsidRDefault="009F4FC3" w:rsidP="006E3D66">
      <w:pPr>
        <w:pStyle w:val="Heading3"/>
        <w:rPr>
          <w:sz w:val="32"/>
          <w:szCs w:val="32"/>
        </w:rPr>
      </w:pPr>
      <w:r w:rsidRPr="00340CAD">
        <w:rPr>
          <w:sz w:val="32"/>
          <w:szCs w:val="32"/>
        </w:rPr>
        <w:t>Readings</w:t>
      </w:r>
      <w:r w:rsidR="00015608" w:rsidRPr="00340CAD">
        <w:rPr>
          <w:sz w:val="32"/>
          <w:szCs w:val="32"/>
        </w:rPr>
        <w:t xml:space="preserve"> &amp; Schedule</w:t>
      </w:r>
      <w:r w:rsidR="008D45C5" w:rsidRPr="00340CAD">
        <w:rPr>
          <w:sz w:val="32"/>
          <w:szCs w:val="32"/>
        </w:rPr>
        <w:t xml:space="preserve"> </w:t>
      </w:r>
    </w:p>
    <w:p w14:paraId="36B3A887" w14:textId="0004ABBC" w:rsidR="00607BD3" w:rsidRPr="00340CAD" w:rsidRDefault="00607BD3" w:rsidP="009349E9">
      <w:pPr>
        <w:pStyle w:val="Heading2"/>
      </w:pPr>
      <w:r w:rsidRPr="00340CAD">
        <w:t>Week 1 (Jan.</w:t>
      </w:r>
      <w:r w:rsidR="00F208F6" w:rsidRPr="00340CAD">
        <w:t>8</w:t>
      </w:r>
      <w:r w:rsidR="009B7C6F" w:rsidRPr="00340CAD">
        <w:t>) –</w:t>
      </w:r>
      <w:r w:rsidR="006D5EB5" w:rsidRPr="00340CAD">
        <w:t xml:space="preserve"> </w:t>
      </w:r>
      <w:r w:rsidR="0055474F" w:rsidRPr="00340CAD">
        <w:t>What are d</w:t>
      </w:r>
      <w:r w:rsidR="00462550" w:rsidRPr="00340CAD">
        <w:t>ata</w:t>
      </w:r>
      <w:r w:rsidR="0055474F" w:rsidRPr="00340CAD">
        <w:t xml:space="preserve">? </w:t>
      </w:r>
      <w:r w:rsidR="00AE0EE5" w:rsidRPr="00340CAD">
        <w:t xml:space="preserve">Facts? </w:t>
      </w:r>
      <w:r w:rsidR="00477E64" w:rsidRPr="00340CAD">
        <w:t>Data-based</w:t>
      </w:r>
      <w:r w:rsidR="0055474F" w:rsidRPr="00340CAD">
        <w:t xml:space="preserve"> </w:t>
      </w:r>
      <w:r w:rsidR="00826D54" w:rsidRPr="00340CAD">
        <w:t>R</w:t>
      </w:r>
      <w:r w:rsidR="0055474F" w:rsidRPr="00340CAD">
        <w:t>easoning?</w:t>
      </w:r>
    </w:p>
    <w:tbl>
      <w:tblPr>
        <w:tblStyle w:val="TableGrid"/>
        <w:tblW w:w="0" w:type="auto"/>
        <w:tblInd w:w="265" w:type="dxa"/>
        <w:tblLook w:val="04A0" w:firstRow="1" w:lastRow="0" w:firstColumn="1" w:lastColumn="0" w:noHBand="0" w:noVBand="1"/>
      </w:tblPr>
      <w:tblGrid>
        <w:gridCol w:w="1573"/>
        <w:gridCol w:w="8618"/>
      </w:tblGrid>
      <w:tr w:rsidR="00833571" w:rsidRPr="00340CAD" w14:paraId="5FD418FC" w14:textId="77777777" w:rsidTr="0074513C">
        <w:tc>
          <w:tcPr>
            <w:tcW w:w="1573" w:type="dxa"/>
            <w:vMerge w:val="restart"/>
            <w:vAlign w:val="center"/>
          </w:tcPr>
          <w:p w14:paraId="2A4AA296" w14:textId="70B2282B" w:rsidR="00833571" w:rsidRPr="00340CAD" w:rsidRDefault="00833571" w:rsidP="00462550">
            <w:r w:rsidRPr="00340CAD">
              <w:rPr>
                <w:b/>
              </w:rPr>
              <w:t xml:space="preserve">Welcome! </w:t>
            </w:r>
            <w:r w:rsidRPr="00340CAD">
              <w:t>We will get to know each other, exchange data stories</w:t>
            </w:r>
            <w:r w:rsidR="00222BD0" w:rsidRPr="00340CAD">
              <w:t xml:space="preserve">, </w:t>
            </w:r>
            <w:r w:rsidRPr="00340CAD">
              <w:t>go over the plan for the term</w:t>
            </w:r>
            <w:r w:rsidR="00222BD0" w:rsidRPr="00340CAD">
              <w:t xml:space="preserve"> and divide the readings</w:t>
            </w:r>
            <w:r w:rsidRPr="00340CAD">
              <w:t xml:space="preserve">. </w:t>
            </w:r>
            <w:r w:rsidR="00C17F72" w:rsidRPr="00340CAD">
              <w:t>If you can skim the papers for this week that would be great!</w:t>
            </w:r>
            <w:r w:rsidRPr="00340CAD">
              <w:t xml:space="preserve"> We will also do a </w:t>
            </w:r>
            <w:r w:rsidRPr="00340CAD">
              <w:lastRenderedPageBreak/>
              <w:t>small data exercise</w:t>
            </w:r>
            <w:r w:rsidR="00385399" w:rsidRPr="00340CAD">
              <w:t>.</w:t>
            </w:r>
          </w:p>
        </w:tc>
        <w:tc>
          <w:tcPr>
            <w:tcW w:w="8618" w:type="dxa"/>
            <w:vAlign w:val="center"/>
          </w:tcPr>
          <w:p w14:paraId="6119DEE7" w14:textId="77777777" w:rsidR="00833571" w:rsidRPr="00340CAD" w:rsidRDefault="00833571" w:rsidP="00AE7ABA">
            <w:pPr>
              <w:rPr>
                <w:b/>
              </w:rPr>
            </w:pPr>
            <w:r w:rsidRPr="00340CAD">
              <w:rPr>
                <w:b/>
              </w:rPr>
              <w:lastRenderedPageBreak/>
              <w:t>This first class will be informed by:</w:t>
            </w:r>
          </w:p>
          <w:p w14:paraId="1B76CB46" w14:textId="5876072C" w:rsidR="00C84649" w:rsidRPr="00340CAD" w:rsidRDefault="00C84649" w:rsidP="005B1669">
            <w:pPr>
              <w:ind w:left="252" w:hanging="252"/>
            </w:pPr>
            <w:r w:rsidRPr="00340CAD">
              <w:t>Couldry, Nick and Hepp, Andreas (</w:t>
            </w:r>
            <w:r w:rsidR="00194A6C" w:rsidRPr="00340CAD">
              <w:t xml:space="preserve">2017) </w:t>
            </w:r>
            <w:r w:rsidR="00194A6C" w:rsidRPr="00340CAD">
              <w:rPr>
                <w:u w:val="single"/>
              </w:rPr>
              <w:t>Data</w:t>
            </w:r>
            <w:r w:rsidR="00194A6C" w:rsidRPr="00340CAD">
              <w:t xml:space="preserve">, Ch.7 in </w:t>
            </w:r>
            <w:r w:rsidR="00194A6C" w:rsidRPr="00340CAD">
              <w:rPr>
                <w:i/>
              </w:rPr>
              <w:t>The Mediated Construction of Reality</w:t>
            </w:r>
            <w:r w:rsidR="00194A6C" w:rsidRPr="00340CAD">
              <w:t>, Polity Press.</w:t>
            </w:r>
          </w:p>
          <w:p w14:paraId="42FE0B23" w14:textId="40494B83" w:rsidR="0077381D" w:rsidRPr="00340CAD" w:rsidRDefault="0077381D" w:rsidP="0077381D">
            <w:pPr>
              <w:ind w:left="252" w:hanging="252"/>
            </w:pPr>
            <w:r w:rsidRPr="00340CAD">
              <w:t xml:space="preserve">Hovland, John (2011) </w:t>
            </w:r>
            <w:r w:rsidRPr="00340CAD">
              <w:rPr>
                <w:u w:val="single"/>
              </w:rPr>
              <w:t>Numbers: Their Relation to Power and Organization</w:t>
            </w:r>
            <w:r w:rsidRPr="00340CAD">
              <w:t xml:space="preserve">, Ch. 1 in Rudinow Saetan, Anne, Mork Lomell, Heidi and </w:t>
            </w:r>
            <w:proofErr w:type="spellStart"/>
            <w:r w:rsidRPr="00340CAD">
              <w:t>Hammer,Svein</w:t>
            </w:r>
            <w:proofErr w:type="spellEnd"/>
            <w:r w:rsidRPr="00340CAD">
              <w:t xml:space="preserve"> (eds) </w:t>
            </w:r>
            <w:r w:rsidRPr="00340CAD">
              <w:rPr>
                <w:i/>
              </w:rPr>
              <w:t>The Mutual Construction of Statistics and Society</w:t>
            </w:r>
            <w:r w:rsidRPr="00340CAD">
              <w:t>, Routledge.</w:t>
            </w:r>
          </w:p>
          <w:p w14:paraId="6D9AA787" w14:textId="0CB7E9FA" w:rsidR="00833571" w:rsidRPr="00340CAD" w:rsidRDefault="00833571" w:rsidP="005B1669">
            <w:pPr>
              <w:ind w:left="252" w:hanging="252"/>
            </w:pPr>
            <w:r w:rsidRPr="00340CAD">
              <w:t xml:space="preserve">Kitchin, Rob, (2014) </w:t>
            </w:r>
            <w:r w:rsidRPr="00340CAD">
              <w:rPr>
                <w:u w:val="single"/>
              </w:rPr>
              <w:t>Conceptualizing Data</w:t>
            </w:r>
            <w:r w:rsidRPr="00340CAD">
              <w:t xml:space="preserve">, Ch. 1 </w:t>
            </w:r>
            <w:r w:rsidRPr="00340CAD">
              <w:rPr>
                <w:i/>
              </w:rPr>
              <w:t>The Data Revolution: Big Data, Open Data, Data Infrastructures and their Consequences</w:t>
            </w:r>
            <w:r w:rsidRPr="00340CAD">
              <w:t>, Sage: UK.</w:t>
            </w:r>
          </w:p>
          <w:p w14:paraId="0697C20A" w14:textId="3F95F868" w:rsidR="00455261" w:rsidRPr="00340CAD" w:rsidRDefault="00455261" w:rsidP="005B1669">
            <w:pPr>
              <w:ind w:left="252" w:hanging="252"/>
            </w:pPr>
            <w:r w:rsidRPr="00340CAD">
              <w:t>Manovich, Lev (</w:t>
            </w:r>
            <w:r w:rsidR="001733CC" w:rsidRPr="00340CAD">
              <w:t>2009)</w:t>
            </w:r>
            <w:r w:rsidR="005A288B" w:rsidRPr="00340CAD">
              <w:t xml:space="preserve"> </w:t>
            </w:r>
            <w:r w:rsidR="005A288B" w:rsidRPr="00340CAD">
              <w:rPr>
                <w:u w:val="single"/>
              </w:rPr>
              <w:t>Database as Symbolic Form</w:t>
            </w:r>
            <w:r w:rsidR="005A288B" w:rsidRPr="00340CAD">
              <w:t xml:space="preserve">, </w:t>
            </w:r>
            <w:r w:rsidR="00CA1507" w:rsidRPr="00340CAD">
              <w:t>C</w:t>
            </w:r>
            <w:r w:rsidR="005A288B" w:rsidRPr="00340CAD">
              <w:t>h.21 in</w:t>
            </w:r>
            <w:r w:rsidR="0095397B" w:rsidRPr="00340CAD">
              <w:t xml:space="preserve"> </w:t>
            </w:r>
            <w:proofErr w:type="spellStart"/>
            <w:r w:rsidR="0095397B" w:rsidRPr="00340CAD">
              <w:t>Thornham</w:t>
            </w:r>
            <w:proofErr w:type="spellEnd"/>
            <w:r w:rsidR="0095397B" w:rsidRPr="00340CAD">
              <w:t>, Sue, Basset, Caroline and Marris, Paul</w:t>
            </w:r>
            <w:r w:rsidR="002D6E51" w:rsidRPr="00340CAD">
              <w:t xml:space="preserve"> (eds), </w:t>
            </w:r>
            <w:r w:rsidR="002D6E51" w:rsidRPr="00340CAD">
              <w:rPr>
                <w:i/>
              </w:rPr>
              <w:t>Media Studies Reader, 3</w:t>
            </w:r>
            <w:r w:rsidR="002D6E51" w:rsidRPr="00340CAD">
              <w:rPr>
                <w:i/>
                <w:vertAlign w:val="superscript"/>
              </w:rPr>
              <w:t>rd</w:t>
            </w:r>
            <w:r w:rsidR="002D6E51" w:rsidRPr="00340CAD">
              <w:rPr>
                <w:i/>
              </w:rPr>
              <w:t xml:space="preserve"> edition</w:t>
            </w:r>
            <w:r w:rsidR="002D6E51" w:rsidRPr="00340CAD">
              <w:t xml:space="preserve">, </w:t>
            </w:r>
            <w:r w:rsidR="00443470" w:rsidRPr="00340CAD">
              <w:t>New York University Press.</w:t>
            </w:r>
          </w:p>
          <w:p w14:paraId="0C4C227F" w14:textId="290FDA7B" w:rsidR="00833571" w:rsidRPr="00340CAD" w:rsidRDefault="00833571" w:rsidP="00833571">
            <w:pPr>
              <w:ind w:left="252" w:hanging="252"/>
            </w:pPr>
            <w:r w:rsidRPr="00340CAD">
              <w:t xml:space="preserve">Porter, T. M. (1986), </w:t>
            </w:r>
            <w:r w:rsidRPr="00340CAD">
              <w:rPr>
                <w:u w:val="single"/>
              </w:rPr>
              <w:t>Statistics as Social Science,</w:t>
            </w:r>
            <w:r w:rsidRPr="00340CAD">
              <w:t xml:space="preserve"> Ch.1 in </w:t>
            </w:r>
            <w:r w:rsidRPr="00340CAD">
              <w:rPr>
                <w:i/>
              </w:rPr>
              <w:t>The Rise of Statistical Thinking 1820-1900</w:t>
            </w:r>
            <w:r w:rsidRPr="00340CAD">
              <w:t>, Princeton University Press.</w:t>
            </w:r>
            <w:r w:rsidRPr="00340CAD">
              <w:rPr>
                <w:rFonts w:cs="Times New Roman"/>
              </w:rPr>
              <w:t xml:space="preserve"> </w:t>
            </w:r>
          </w:p>
        </w:tc>
      </w:tr>
      <w:tr w:rsidR="00833571" w:rsidRPr="00340CAD" w14:paraId="3B6518B4" w14:textId="77777777" w:rsidTr="0074513C">
        <w:tc>
          <w:tcPr>
            <w:tcW w:w="1573" w:type="dxa"/>
            <w:vMerge/>
            <w:vAlign w:val="center"/>
          </w:tcPr>
          <w:p w14:paraId="6541EDD9" w14:textId="77777777" w:rsidR="00833571" w:rsidRPr="00340CAD" w:rsidRDefault="00833571" w:rsidP="00462550">
            <w:pPr>
              <w:rPr>
                <w:b/>
              </w:rPr>
            </w:pPr>
          </w:p>
        </w:tc>
        <w:tc>
          <w:tcPr>
            <w:tcW w:w="8618" w:type="dxa"/>
            <w:vAlign w:val="center"/>
          </w:tcPr>
          <w:p w14:paraId="40C9F18D" w14:textId="77777777" w:rsidR="000331DD" w:rsidRPr="00340CAD" w:rsidRDefault="000331DD" w:rsidP="000331DD">
            <w:pPr>
              <w:rPr>
                <w:b/>
              </w:rPr>
            </w:pPr>
            <w:r w:rsidRPr="00340CAD">
              <w:rPr>
                <w:b/>
              </w:rPr>
              <w:t>Thematic Encyclopaedic Readings:</w:t>
            </w:r>
          </w:p>
          <w:p w14:paraId="2D4E998A" w14:textId="39A8C8CD" w:rsidR="008F5637" w:rsidRPr="00340CAD" w:rsidRDefault="0099159C" w:rsidP="00833571">
            <w:pPr>
              <w:ind w:left="252" w:hanging="252"/>
              <w:rPr>
                <w:rFonts w:cs="Times New Roman"/>
              </w:rPr>
            </w:pPr>
            <w:proofErr w:type="spellStart"/>
            <w:r w:rsidRPr="00340CAD">
              <w:rPr>
                <w:color w:val="0F243E" w:themeColor="text2" w:themeShade="80"/>
              </w:rPr>
              <w:t>Caragliu</w:t>
            </w:r>
            <w:proofErr w:type="spellEnd"/>
            <w:r w:rsidRPr="00340CAD">
              <w:rPr>
                <w:color w:val="0F243E" w:themeColor="text2" w:themeShade="80"/>
              </w:rPr>
              <w:t xml:space="preserve">, A., D Bo, C. and Nijkamp, P. (2015) Smart Cities, </w:t>
            </w:r>
            <w:r w:rsidRPr="00340CAD">
              <w:rPr>
                <w:i/>
                <w:iCs/>
                <w:color w:val="0F243E" w:themeColor="text2" w:themeShade="80"/>
              </w:rPr>
              <w:t xml:space="preserve">International </w:t>
            </w:r>
            <w:r w:rsidR="00FB032F" w:rsidRPr="00340CAD">
              <w:rPr>
                <w:i/>
                <w:iCs/>
                <w:color w:val="0F243E" w:themeColor="text2" w:themeShade="80"/>
              </w:rPr>
              <w:t>Encyclopaedia</w:t>
            </w:r>
            <w:r w:rsidRPr="00340CAD">
              <w:rPr>
                <w:i/>
                <w:iCs/>
                <w:color w:val="0F243E" w:themeColor="text2" w:themeShade="80"/>
              </w:rPr>
              <w:t xml:space="preserve"> of the Social &amp; </w:t>
            </w:r>
            <w:proofErr w:type="spellStart"/>
            <w:r w:rsidRPr="00340CAD">
              <w:rPr>
                <w:i/>
                <w:iCs/>
                <w:color w:val="0F243E" w:themeColor="text2" w:themeShade="80"/>
              </w:rPr>
              <w:t>Behavioral</w:t>
            </w:r>
            <w:proofErr w:type="spellEnd"/>
            <w:r w:rsidRPr="00340CAD">
              <w:rPr>
                <w:i/>
                <w:iCs/>
                <w:color w:val="0F243E" w:themeColor="text2" w:themeShade="80"/>
              </w:rPr>
              <w:t xml:space="preserve"> Sciences</w:t>
            </w:r>
            <w:r w:rsidRPr="00340CAD">
              <w:rPr>
                <w:color w:val="0F243E" w:themeColor="text2" w:themeShade="80"/>
              </w:rPr>
              <w:t xml:space="preserve"> (Second Edition), Pages 113-117.</w:t>
            </w:r>
          </w:p>
        </w:tc>
      </w:tr>
      <w:tr w:rsidR="00833571" w:rsidRPr="00340CAD" w14:paraId="38DFF516" w14:textId="77777777" w:rsidTr="0074513C">
        <w:tc>
          <w:tcPr>
            <w:tcW w:w="1573" w:type="dxa"/>
            <w:vMerge/>
            <w:vAlign w:val="center"/>
          </w:tcPr>
          <w:p w14:paraId="5855603D" w14:textId="77777777" w:rsidR="00833571" w:rsidRPr="00340CAD" w:rsidRDefault="00833571" w:rsidP="00462550">
            <w:pPr>
              <w:rPr>
                <w:b/>
              </w:rPr>
            </w:pPr>
          </w:p>
        </w:tc>
        <w:tc>
          <w:tcPr>
            <w:tcW w:w="8618" w:type="dxa"/>
            <w:vAlign w:val="center"/>
          </w:tcPr>
          <w:p w14:paraId="5E59DF7F" w14:textId="1E44807F" w:rsidR="00833571" w:rsidRPr="00340CAD" w:rsidRDefault="00833571" w:rsidP="00351BB7">
            <w:pPr>
              <w:ind w:left="252" w:hanging="252"/>
              <w:rPr>
                <w:rFonts w:cs="Times New Roman"/>
                <w:b/>
              </w:rPr>
            </w:pPr>
            <w:r w:rsidRPr="00340CAD">
              <w:rPr>
                <w:rFonts w:cs="Times New Roman"/>
                <w:b/>
              </w:rPr>
              <w:t>In-Class Data Exercise</w:t>
            </w:r>
          </w:p>
        </w:tc>
      </w:tr>
    </w:tbl>
    <w:p w14:paraId="559ADBBA" w14:textId="77777777" w:rsidR="003C6CC7" w:rsidRPr="00340CAD" w:rsidRDefault="003C6CC7" w:rsidP="003C6CC7"/>
    <w:p w14:paraId="776F4837" w14:textId="5A5DA54A" w:rsidR="004F7159" w:rsidRPr="00340CAD" w:rsidRDefault="009F4FC3" w:rsidP="009349E9">
      <w:pPr>
        <w:pStyle w:val="Heading2"/>
      </w:pPr>
      <w:r w:rsidRPr="00340CAD">
        <w:t>Week 2</w:t>
      </w:r>
      <w:r w:rsidR="00B72D80" w:rsidRPr="00340CAD">
        <w:t xml:space="preserve"> </w:t>
      </w:r>
      <w:r w:rsidR="00015608" w:rsidRPr="00340CAD">
        <w:t>(</w:t>
      </w:r>
      <w:r w:rsidR="008A656A" w:rsidRPr="00340CAD">
        <w:t xml:space="preserve">Jan. </w:t>
      </w:r>
      <w:r w:rsidR="00BF5941" w:rsidRPr="00340CAD">
        <w:t>1</w:t>
      </w:r>
      <w:r w:rsidR="00FE0337" w:rsidRPr="00340CAD">
        <w:t>5</w:t>
      </w:r>
      <w:r w:rsidR="00015608" w:rsidRPr="00340CAD">
        <w:t xml:space="preserve">) – </w:t>
      </w:r>
      <w:r w:rsidR="00312AAB" w:rsidRPr="00340CAD">
        <w:t xml:space="preserve">Assemblages, </w:t>
      </w:r>
      <w:r w:rsidR="005857A7" w:rsidRPr="00340CAD">
        <w:t>Indicators and Performance Measures</w:t>
      </w:r>
    </w:p>
    <w:tbl>
      <w:tblPr>
        <w:tblStyle w:val="TableGrid"/>
        <w:tblW w:w="10191" w:type="dxa"/>
        <w:tblInd w:w="265" w:type="dxa"/>
        <w:tblLayout w:type="fixed"/>
        <w:tblLook w:val="04A0" w:firstRow="1" w:lastRow="0" w:firstColumn="1" w:lastColumn="0" w:noHBand="0" w:noVBand="1"/>
      </w:tblPr>
      <w:tblGrid>
        <w:gridCol w:w="1431"/>
        <w:gridCol w:w="8760"/>
      </w:tblGrid>
      <w:tr w:rsidR="00624D49" w:rsidRPr="00340CAD" w14:paraId="0913009E" w14:textId="77777777" w:rsidTr="00D641AB">
        <w:tc>
          <w:tcPr>
            <w:tcW w:w="1431" w:type="dxa"/>
            <w:vMerge w:val="restart"/>
            <w:vAlign w:val="center"/>
          </w:tcPr>
          <w:p w14:paraId="42EA563C" w14:textId="0083DD2D" w:rsidR="00624D49" w:rsidRPr="00340CAD" w:rsidRDefault="00624D49" w:rsidP="00624D49">
            <w:pPr>
              <w:spacing w:after="80"/>
            </w:pPr>
            <w:r w:rsidRPr="00340CAD">
              <w:t>This week we learn what data assemblages are and explore the world of indicators. We will also prepare for the</w:t>
            </w:r>
            <w:r w:rsidR="00D61B4B" w:rsidRPr="00340CAD">
              <w:t xml:space="preserve"> Infrastructure Canada Smart City Challenge Team coming week 3</w:t>
            </w:r>
            <w:r w:rsidRPr="00340CAD">
              <w:t xml:space="preserve"> by familiarizing ourselves with the indicators </w:t>
            </w:r>
            <w:r w:rsidR="00A213BD" w:rsidRPr="00340CAD">
              <w:t xml:space="preserve">that matter </w:t>
            </w:r>
            <w:r w:rsidR="00D61B4B" w:rsidRPr="00340CAD">
              <w:t>in terms</w:t>
            </w:r>
            <w:r w:rsidR="00CF343D" w:rsidRPr="00340CAD">
              <w:t xml:space="preserve"> of your communities</w:t>
            </w:r>
            <w:r w:rsidR="0000766F" w:rsidRPr="00340CAD">
              <w:t>.</w:t>
            </w:r>
          </w:p>
        </w:tc>
        <w:tc>
          <w:tcPr>
            <w:tcW w:w="8760" w:type="dxa"/>
          </w:tcPr>
          <w:p w14:paraId="32FB1BDB" w14:textId="0FACCAE0" w:rsidR="00624D49" w:rsidRPr="00340CAD" w:rsidRDefault="00624D49" w:rsidP="00CB0545">
            <w:pPr>
              <w:ind w:left="567" w:hanging="567"/>
              <w:rPr>
                <w:b/>
              </w:rPr>
            </w:pPr>
            <w:r w:rsidRPr="00340CAD">
              <w:rPr>
                <w:b/>
              </w:rPr>
              <w:t xml:space="preserve">Readings: </w:t>
            </w:r>
          </w:p>
          <w:p w14:paraId="26A6613C" w14:textId="00A52E18" w:rsidR="00310179" w:rsidRPr="00340CAD" w:rsidRDefault="00310179" w:rsidP="00CE667B">
            <w:pPr>
              <w:ind w:left="252" w:hanging="252"/>
            </w:pPr>
            <w:r w:rsidRPr="00340CAD">
              <w:t xml:space="preserve">Hammer, Svein (2011) </w:t>
            </w:r>
            <w:r w:rsidRPr="00340CAD">
              <w:rPr>
                <w:u w:val="single"/>
              </w:rPr>
              <w:t>Governing by Indicators and Outcomes: A Neoliberal Governmentality</w:t>
            </w:r>
            <w:r w:rsidRPr="00340CAD">
              <w:t xml:space="preserve">, Ch. 4 in Rudinow Saetan, Anne, Mork Lomell, Heidi and </w:t>
            </w:r>
            <w:proofErr w:type="spellStart"/>
            <w:r w:rsidRPr="00340CAD">
              <w:t>Hammer,Svein</w:t>
            </w:r>
            <w:proofErr w:type="spellEnd"/>
            <w:r w:rsidRPr="00340CAD">
              <w:t xml:space="preserve"> (eds) </w:t>
            </w:r>
            <w:r w:rsidRPr="00340CAD">
              <w:rPr>
                <w:i/>
              </w:rPr>
              <w:t>The Mutual Construction of Statistics and Society</w:t>
            </w:r>
            <w:r w:rsidRPr="00340CAD">
              <w:t>, Routledge.</w:t>
            </w:r>
          </w:p>
          <w:p w14:paraId="5BC0FBD3" w14:textId="4AFEA901" w:rsidR="00CE667B" w:rsidRPr="00340CAD" w:rsidRDefault="00624D49" w:rsidP="00CE667B">
            <w:pPr>
              <w:ind w:left="252" w:hanging="252"/>
            </w:pPr>
            <w:proofErr w:type="spellStart"/>
            <w:r w:rsidRPr="00340CAD">
              <w:t>Immervol</w:t>
            </w:r>
            <w:proofErr w:type="spellEnd"/>
            <w:r w:rsidRPr="00340CAD">
              <w:t xml:space="preserve">, Herwig (2012) </w:t>
            </w:r>
            <w:r w:rsidRPr="00340CAD">
              <w:rPr>
                <w:u w:val="single"/>
              </w:rPr>
              <w:t>Minimum Income Benefits in OECD Countries</w:t>
            </w:r>
            <w:r w:rsidRPr="00340CAD">
              <w:t xml:space="preserve">, Ch.9 in </w:t>
            </w:r>
            <w:proofErr w:type="spellStart"/>
            <w:r w:rsidRPr="00340CAD">
              <w:t>Besharov</w:t>
            </w:r>
            <w:proofErr w:type="spellEnd"/>
            <w:r w:rsidRPr="00340CAD">
              <w:t xml:space="preserve">, Douglas J. and Couch, Kenneth A., (eds) </w:t>
            </w:r>
            <w:r w:rsidRPr="00340CAD">
              <w:rPr>
                <w:i/>
              </w:rPr>
              <w:t>Counting the Poor: New Thinking About European Poverty Measures and Lessons for the United States</w:t>
            </w:r>
            <w:r w:rsidRPr="00340CAD">
              <w:t>, Oxford University Press.</w:t>
            </w:r>
            <w:r w:rsidR="00CE667B" w:rsidRPr="00340CAD">
              <w:t xml:space="preserve"> </w:t>
            </w:r>
          </w:p>
          <w:p w14:paraId="506335C7" w14:textId="64B5C2B7" w:rsidR="00624D49" w:rsidRPr="00340CAD" w:rsidRDefault="00CE667B" w:rsidP="00FB032F">
            <w:pPr>
              <w:ind w:left="252" w:hanging="252"/>
              <w:rPr>
                <w:color w:val="0000FF" w:themeColor="hyperlink"/>
                <w:u w:val="single"/>
              </w:rPr>
            </w:pPr>
            <w:r w:rsidRPr="00340CAD">
              <w:t xml:space="preserve">Kitchin, Rob; Lauriault, Tracey P. and McArdle, Gavin (2014) </w:t>
            </w:r>
            <w:r w:rsidRPr="00340CAD">
              <w:rPr>
                <w:u w:val="single"/>
              </w:rPr>
              <w:t>Knowing and governing cities through urban indicators, city benchmarking and real-time dashboards</w:t>
            </w:r>
            <w:r w:rsidRPr="00340CAD">
              <w:t xml:space="preserve">, </w:t>
            </w:r>
            <w:r w:rsidRPr="00340CAD">
              <w:rPr>
                <w:i/>
              </w:rPr>
              <w:t>Regional Studies and Regional Science</w:t>
            </w:r>
            <w:r w:rsidRPr="00340CAD">
              <w:t xml:space="preserve"> </w:t>
            </w:r>
            <w:hyperlink r:id="rId21" w:history="1">
              <w:r w:rsidRPr="00340CAD">
                <w:rPr>
                  <w:rStyle w:val="Hyperlink"/>
                </w:rPr>
                <w:t>http://dx.doi.org/10.1080/21681376.2014.983149</w:t>
              </w:r>
            </w:hyperlink>
          </w:p>
        </w:tc>
      </w:tr>
      <w:tr w:rsidR="00624D49" w:rsidRPr="00340CAD" w14:paraId="3B14F8BA" w14:textId="77777777" w:rsidTr="00D641AB">
        <w:tc>
          <w:tcPr>
            <w:tcW w:w="1431" w:type="dxa"/>
            <w:vMerge/>
          </w:tcPr>
          <w:p w14:paraId="390B6166" w14:textId="77777777" w:rsidR="00624D49" w:rsidRPr="00340CAD" w:rsidRDefault="00624D49" w:rsidP="00CB0545">
            <w:pPr>
              <w:spacing w:after="80"/>
            </w:pPr>
          </w:p>
        </w:tc>
        <w:tc>
          <w:tcPr>
            <w:tcW w:w="8760" w:type="dxa"/>
          </w:tcPr>
          <w:p w14:paraId="4C866C7A" w14:textId="77777777" w:rsidR="00D405B1" w:rsidRPr="00340CAD" w:rsidRDefault="00D405B1" w:rsidP="00D405B1">
            <w:pPr>
              <w:ind w:left="252" w:hanging="252"/>
              <w:rPr>
                <w:b/>
                <w:lang w:val="en-CA"/>
              </w:rPr>
            </w:pPr>
            <w:r w:rsidRPr="00340CAD">
              <w:rPr>
                <w:b/>
                <w:lang w:val="en-CA"/>
              </w:rPr>
              <w:t>Thematic Materials:</w:t>
            </w:r>
          </w:p>
          <w:p w14:paraId="4732C8AB" w14:textId="4F942A2A" w:rsidR="0035415F" w:rsidRPr="00340CAD" w:rsidRDefault="0035415F" w:rsidP="00567421">
            <w:pPr>
              <w:ind w:left="252" w:hanging="252"/>
              <w:rPr>
                <w:bCs/>
                <w:u w:val="single"/>
              </w:rPr>
            </w:pPr>
            <w:r w:rsidRPr="00340CAD">
              <w:t xml:space="preserve">Rob Kitchin, Claudio Coletta, Leighton Evans, Liam Heaphy </w:t>
            </w:r>
            <w:r w:rsidR="00D405B1" w:rsidRPr="00340CAD">
              <w:rPr>
                <w:bCs/>
              </w:rPr>
              <w:t>(2019</w:t>
            </w:r>
            <w:r w:rsidR="00206B10" w:rsidRPr="00340CAD">
              <w:rPr>
                <w:bCs/>
              </w:rPr>
              <w:t>)</w:t>
            </w:r>
            <w:r w:rsidR="00304904" w:rsidRPr="00340CAD">
              <w:rPr>
                <w:bCs/>
              </w:rPr>
              <w:t xml:space="preserve"> Creating Smart Cities</w:t>
            </w:r>
            <w:r w:rsidR="000679D5" w:rsidRPr="00340CAD">
              <w:rPr>
                <w:bCs/>
              </w:rPr>
              <w:t xml:space="preserve">, </w:t>
            </w:r>
            <w:r w:rsidR="00D405B1" w:rsidRPr="00340CAD">
              <w:rPr>
                <w:bCs/>
              </w:rPr>
              <w:t>Regional Studies Association: Regions and Cities, Routledge.</w:t>
            </w:r>
            <w:r w:rsidRPr="00340CAD">
              <w:rPr>
                <w:bCs/>
                <w:u w:val="single"/>
              </w:rPr>
              <w:t xml:space="preserve"> </w:t>
            </w:r>
          </w:p>
          <w:p w14:paraId="5F84DE6D" w14:textId="7BC0486D" w:rsidR="00206B10" w:rsidRPr="00340CAD" w:rsidRDefault="00206B10" w:rsidP="0035415F">
            <w:pPr>
              <w:pStyle w:val="ListParagraph"/>
              <w:numPr>
                <w:ilvl w:val="0"/>
                <w:numId w:val="31"/>
              </w:numPr>
              <w:rPr>
                <w:bCs/>
              </w:rPr>
            </w:pPr>
            <w:r w:rsidRPr="00340CAD">
              <w:rPr>
                <w:bCs/>
              </w:rPr>
              <w:t xml:space="preserve">Chapter 1. </w:t>
            </w:r>
            <w:r w:rsidR="00817E43" w:rsidRPr="00340CAD">
              <w:rPr>
                <w:bCs/>
                <w:u w:val="single"/>
              </w:rPr>
              <w:t>Introduction</w:t>
            </w:r>
            <w:r w:rsidR="000679D5" w:rsidRPr="00340CAD">
              <w:rPr>
                <w:bCs/>
                <w:u w:val="single"/>
              </w:rPr>
              <w:t xml:space="preserve">, </w:t>
            </w:r>
            <w:r w:rsidRPr="00340CAD">
              <w:rPr>
                <w:bCs/>
                <w:u w:val="single"/>
              </w:rPr>
              <w:t xml:space="preserve">Creating </w:t>
            </w:r>
            <w:r w:rsidR="00817E43" w:rsidRPr="00340CAD">
              <w:rPr>
                <w:bCs/>
                <w:u w:val="single"/>
              </w:rPr>
              <w:t>Smart Cities</w:t>
            </w:r>
          </w:p>
          <w:p w14:paraId="6A5063DA" w14:textId="07A814E5" w:rsidR="008B358F" w:rsidRPr="00340CAD" w:rsidRDefault="008B358F" w:rsidP="00801D17">
            <w:pPr>
              <w:ind w:left="252" w:hanging="252"/>
              <w:rPr>
                <w:b/>
              </w:rPr>
            </w:pPr>
            <w:proofErr w:type="spellStart"/>
            <w:r w:rsidRPr="00340CAD">
              <w:t>Sas</w:t>
            </w:r>
            <w:r w:rsidR="00DF6B2C" w:rsidRPr="00340CAD">
              <w:t>sen</w:t>
            </w:r>
            <w:proofErr w:type="spellEnd"/>
            <w:r w:rsidR="00DF6B2C" w:rsidRPr="00340CAD">
              <w:rPr>
                <w:bCs/>
              </w:rPr>
              <w:t xml:space="preserve">, Saskia (2015) </w:t>
            </w:r>
            <w:r w:rsidRPr="00340CAD">
              <w:rPr>
                <w:bCs/>
                <w:u w:val="single"/>
              </w:rPr>
              <w:t>Cities: Capital, Global, and World</w:t>
            </w:r>
            <w:r w:rsidR="00DF6B2C" w:rsidRPr="00340CAD">
              <w:rPr>
                <w:bCs/>
              </w:rPr>
              <w:t>,</w:t>
            </w:r>
            <w:r w:rsidR="00DF6B2C" w:rsidRPr="00340CAD">
              <w:rPr>
                <w:b/>
              </w:rPr>
              <w:t xml:space="preserve"> </w:t>
            </w:r>
            <w:r w:rsidR="00DF6B2C" w:rsidRPr="00340CAD">
              <w:rPr>
                <w:i/>
                <w:iCs/>
                <w:color w:val="0F243E" w:themeColor="text2" w:themeShade="80"/>
              </w:rPr>
              <w:t xml:space="preserve">International Encyclopaedia of the Social &amp; </w:t>
            </w:r>
            <w:proofErr w:type="spellStart"/>
            <w:r w:rsidR="00DF6B2C" w:rsidRPr="00340CAD">
              <w:rPr>
                <w:i/>
                <w:iCs/>
                <w:color w:val="0F243E" w:themeColor="text2" w:themeShade="80"/>
              </w:rPr>
              <w:t>Behavioral</w:t>
            </w:r>
            <w:proofErr w:type="spellEnd"/>
            <w:r w:rsidR="00DF6B2C" w:rsidRPr="00340CAD">
              <w:rPr>
                <w:i/>
                <w:iCs/>
                <w:color w:val="0F243E" w:themeColor="text2" w:themeShade="80"/>
              </w:rPr>
              <w:t xml:space="preserve"> Sciences</w:t>
            </w:r>
            <w:r w:rsidR="00DF6B2C" w:rsidRPr="00340CAD">
              <w:rPr>
                <w:color w:val="0F243E" w:themeColor="text2" w:themeShade="80"/>
              </w:rPr>
              <w:t xml:space="preserve"> (Second Edition),</w:t>
            </w:r>
            <w:r w:rsidR="003F019C" w:rsidRPr="00340CAD">
              <w:rPr>
                <w:color w:val="0F243E" w:themeColor="text2" w:themeShade="80"/>
              </w:rPr>
              <w:t xml:space="preserve"> pp.</w:t>
            </w:r>
            <w:r w:rsidR="00DC4BF8" w:rsidRPr="00340CAD">
              <w:rPr>
                <w:color w:val="0F243E" w:themeColor="text2" w:themeShade="80"/>
              </w:rPr>
              <w:t>585-</w:t>
            </w:r>
            <w:r w:rsidR="00801D17" w:rsidRPr="00340CAD">
              <w:rPr>
                <w:color w:val="0F243E" w:themeColor="text2" w:themeShade="80"/>
              </w:rPr>
              <w:t>592</w:t>
            </w:r>
            <w:r w:rsidR="00DF6B2C" w:rsidRPr="00340CAD">
              <w:rPr>
                <w:color w:val="0F243E" w:themeColor="text2" w:themeShade="80"/>
              </w:rPr>
              <w:t xml:space="preserve"> </w:t>
            </w:r>
            <w:hyperlink r:id="rId22" w:history="1">
              <w:r w:rsidR="003F019C" w:rsidRPr="00340CAD">
                <w:rPr>
                  <w:rStyle w:val="Hyperlink"/>
                </w:rPr>
                <w:t>http://dx.doi.org/10.1016/B978-0-08-097086-8.74004-9</w:t>
              </w:r>
            </w:hyperlink>
            <w:r w:rsidR="003F019C" w:rsidRPr="00340CAD">
              <w:rPr>
                <w:color w:val="0F243E" w:themeColor="text2" w:themeShade="80"/>
              </w:rPr>
              <w:t xml:space="preserve"> </w:t>
            </w:r>
          </w:p>
          <w:p w14:paraId="0D81DA67" w14:textId="0D5C125D" w:rsidR="00624D49" w:rsidRPr="00340CAD" w:rsidRDefault="00624D49" w:rsidP="005F7967">
            <w:pPr>
              <w:rPr>
                <w:b/>
              </w:rPr>
            </w:pPr>
            <w:r w:rsidRPr="00340CAD">
              <w:rPr>
                <w:b/>
              </w:rPr>
              <w:t>Encyclopaedic Readings:</w:t>
            </w:r>
          </w:p>
          <w:p w14:paraId="32F68FF2" w14:textId="6C3D0516" w:rsidR="00FB032F" w:rsidRPr="00340CAD" w:rsidRDefault="00EE2E7E" w:rsidP="00E31496">
            <w:pPr>
              <w:ind w:left="252" w:hanging="252"/>
              <w:rPr>
                <w:color w:val="0F243E" w:themeColor="text2" w:themeShade="80"/>
              </w:rPr>
            </w:pPr>
            <w:proofErr w:type="spellStart"/>
            <w:r w:rsidRPr="00340CAD">
              <w:t>Bollen</w:t>
            </w:r>
            <w:proofErr w:type="spellEnd"/>
            <w:r w:rsidRPr="00340CAD">
              <w:rPr>
                <w:color w:val="0F243E" w:themeColor="text2" w:themeShade="80"/>
              </w:rPr>
              <w:t xml:space="preserve">, </w:t>
            </w:r>
            <w:r w:rsidR="00025719" w:rsidRPr="00340CAD">
              <w:rPr>
                <w:color w:val="0F243E" w:themeColor="text2" w:themeShade="80"/>
              </w:rPr>
              <w:t xml:space="preserve">Kenneth A, </w:t>
            </w:r>
            <w:r w:rsidRPr="00340CAD">
              <w:rPr>
                <w:color w:val="0F243E" w:themeColor="text2" w:themeShade="80"/>
              </w:rPr>
              <w:t xml:space="preserve">and </w:t>
            </w:r>
            <w:proofErr w:type="spellStart"/>
            <w:r w:rsidRPr="00340CAD">
              <w:rPr>
                <w:color w:val="0F243E" w:themeColor="text2" w:themeShade="80"/>
              </w:rPr>
              <w:t>Bauldry</w:t>
            </w:r>
            <w:proofErr w:type="spellEnd"/>
            <w:r w:rsidRPr="00340CAD">
              <w:rPr>
                <w:color w:val="0F243E" w:themeColor="text2" w:themeShade="80"/>
              </w:rPr>
              <w:t xml:space="preserve">, </w:t>
            </w:r>
            <w:r w:rsidR="00025719" w:rsidRPr="00340CAD">
              <w:rPr>
                <w:color w:val="0F243E" w:themeColor="text2" w:themeShade="80"/>
              </w:rPr>
              <w:t xml:space="preserve">Shawn </w:t>
            </w:r>
            <w:r w:rsidRPr="00340CAD">
              <w:rPr>
                <w:color w:val="0F243E" w:themeColor="text2" w:themeShade="80"/>
              </w:rPr>
              <w:t>(</w:t>
            </w:r>
            <w:r w:rsidR="004730DD" w:rsidRPr="00340CAD">
              <w:rPr>
                <w:color w:val="0F243E" w:themeColor="text2" w:themeShade="80"/>
              </w:rPr>
              <w:t>2015)</w:t>
            </w:r>
            <w:r w:rsidR="004730DD" w:rsidRPr="00340CAD">
              <w:rPr>
                <w:color w:val="0F243E" w:themeColor="text2" w:themeShade="80"/>
                <w:u w:val="single"/>
              </w:rPr>
              <w:t xml:space="preserve"> </w:t>
            </w:r>
            <w:r w:rsidRPr="00340CAD">
              <w:rPr>
                <w:color w:val="0F243E" w:themeColor="text2" w:themeShade="80"/>
                <w:u w:val="single"/>
              </w:rPr>
              <w:t>Indicators</w:t>
            </w:r>
            <w:r w:rsidR="004730DD" w:rsidRPr="00340CAD">
              <w:rPr>
                <w:color w:val="0F243E" w:themeColor="text2" w:themeShade="80"/>
              </w:rPr>
              <w:t xml:space="preserve">, </w:t>
            </w:r>
            <w:r w:rsidR="004730DD" w:rsidRPr="00340CAD">
              <w:rPr>
                <w:i/>
                <w:iCs/>
                <w:color w:val="0F243E" w:themeColor="text2" w:themeShade="80"/>
              </w:rPr>
              <w:t xml:space="preserve">International Encyclopaedia of the Social &amp; </w:t>
            </w:r>
            <w:proofErr w:type="spellStart"/>
            <w:r w:rsidR="004730DD" w:rsidRPr="00340CAD">
              <w:rPr>
                <w:i/>
                <w:iCs/>
                <w:color w:val="0F243E" w:themeColor="text2" w:themeShade="80"/>
              </w:rPr>
              <w:t>Behavioral</w:t>
            </w:r>
            <w:proofErr w:type="spellEnd"/>
            <w:r w:rsidR="004730DD" w:rsidRPr="00340CAD">
              <w:rPr>
                <w:i/>
                <w:iCs/>
                <w:color w:val="0F243E" w:themeColor="text2" w:themeShade="80"/>
              </w:rPr>
              <w:t xml:space="preserve"> Sciences</w:t>
            </w:r>
            <w:r w:rsidR="004730DD" w:rsidRPr="00340CAD">
              <w:rPr>
                <w:color w:val="0F243E" w:themeColor="text2" w:themeShade="80"/>
              </w:rPr>
              <w:t xml:space="preserve"> (Second Edition), Pages </w:t>
            </w:r>
            <w:r w:rsidR="00C849DD" w:rsidRPr="00340CAD">
              <w:rPr>
                <w:color w:val="0F243E" w:themeColor="text2" w:themeShade="80"/>
              </w:rPr>
              <w:t>750-754</w:t>
            </w:r>
            <w:r w:rsidR="004730DD" w:rsidRPr="00340CAD">
              <w:rPr>
                <w:color w:val="0F243E" w:themeColor="text2" w:themeShade="80"/>
              </w:rPr>
              <w:t>.</w:t>
            </w:r>
            <w:r w:rsidR="00C54E83" w:rsidRPr="00340CAD">
              <w:rPr>
                <w:color w:val="0F243E" w:themeColor="text2" w:themeShade="80"/>
              </w:rPr>
              <w:t xml:space="preserve"> </w:t>
            </w:r>
            <w:hyperlink r:id="rId23" w:history="1">
              <w:r w:rsidR="00717947" w:rsidRPr="00340CAD">
                <w:rPr>
                  <w:rStyle w:val="Hyperlink"/>
                </w:rPr>
                <w:t>http://dx.doi.org/10.1016/B978-0-08-097086-8.44032-8</w:t>
              </w:r>
            </w:hyperlink>
          </w:p>
          <w:p w14:paraId="1FCBF124" w14:textId="60A80CD9" w:rsidR="007D69E7" w:rsidRPr="00340CAD" w:rsidRDefault="007D69E7" w:rsidP="007D69E7">
            <w:pPr>
              <w:ind w:left="252" w:hanging="252"/>
              <w:rPr>
                <w:color w:val="0F243E" w:themeColor="text2" w:themeShade="80"/>
              </w:rPr>
            </w:pPr>
            <w:r w:rsidRPr="00340CAD">
              <w:rPr>
                <w:color w:val="0F243E" w:themeColor="text2" w:themeShade="80"/>
              </w:rPr>
              <w:t xml:space="preserve">Cutler, Tony (2015) </w:t>
            </w:r>
            <w:r w:rsidRPr="00340CAD">
              <w:rPr>
                <w:color w:val="0F243E" w:themeColor="text2" w:themeShade="80"/>
                <w:u w:val="single"/>
              </w:rPr>
              <w:t>New Managerialism and New Public Sector Management,</w:t>
            </w:r>
            <w:r w:rsidRPr="00340CAD">
              <w:rPr>
                <w:color w:val="0F243E" w:themeColor="text2" w:themeShade="80"/>
              </w:rPr>
              <w:t xml:space="preserve"> </w:t>
            </w:r>
            <w:r w:rsidRPr="00340CAD">
              <w:rPr>
                <w:i/>
                <w:iCs/>
                <w:color w:val="0F243E" w:themeColor="text2" w:themeShade="80"/>
              </w:rPr>
              <w:t xml:space="preserve">International Encyclopaedia of the Social &amp; </w:t>
            </w:r>
            <w:proofErr w:type="spellStart"/>
            <w:r w:rsidRPr="00340CAD">
              <w:rPr>
                <w:i/>
                <w:iCs/>
                <w:color w:val="0F243E" w:themeColor="text2" w:themeShade="80"/>
              </w:rPr>
              <w:t>Behavioral</w:t>
            </w:r>
            <w:proofErr w:type="spellEnd"/>
            <w:r w:rsidRPr="00340CAD">
              <w:rPr>
                <w:i/>
                <w:iCs/>
                <w:color w:val="0F243E" w:themeColor="text2" w:themeShade="80"/>
              </w:rPr>
              <w:t xml:space="preserve"> Sciences</w:t>
            </w:r>
            <w:r w:rsidRPr="00340CAD">
              <w:rPr>
                <w:color w:val="0F243E" w:themeColor="text2" w:themeShade="80"/>
              </w:rPr>
              <w:t xml:space="preserve"> (Second Edition), Pages 7</w:t>
            </w:r>
            <w:r w:rsidR="00D26881" w:rsidRPr="00340CAD">
              <w:rPr>
                <w:color w:val="0F243E" w:themeColor="text2" w:themeShade="80"/>
              </w:rPr>
              <w:t>7</w:t>
            </w:r>
            <w:r w:rsidRPr="00340CAD">
              <w:rPr>
                <w:color w:val="0F243E" w:themeColor="text2" w:themeShade="80"/>
              </w:rPr>
              <w:t>0-7</w:t>
            </w:r>
            <w:r w:rsidR="00A43963" w:rsidRPr="00340CAD">
              <w:rPr>
                <w:color w:val="0F243E" w:themeColor="text2" w:themeShade="80"/>
              </w:rPr>
              <w:t>75</w:t>
            </w:r>
            <w:r w:rsidRPr="00340CAD">
              <w:rPr>
                <w:color w:val="0F243E" w:themeColor="text2" w:themeShade="80"/>
              </w:rPr>
              <w:t>.</w:t>
            </w:r>
            <w:r w:rsidR="00DB5E45" w:rsidRPr="00340CAD">
              <w:rPr>
                <w:color w:val="0F243E" w:themeColor="text2" w:themeShade="80"/>
              </w:rPr>
              <w:t xml:space="preserve"> </w:t>
            </w:r>
            <w:hyperlink r:id="rId24" w:history="1">
              <w:r w:rsidR="00A43963" w:rsidRPr="00340CAD">
                <w:rPr>
                  <w:rStyle w:val="Hyperlink"/>
                </w:rPr>
                <w:t>http://dx.doi.org/10.1016/B978-0-08-097086-8.28063-X</w:t>
              </w:r>
            </w:hyperlink>
          </w:p>
          <w:p w14:paraId="7E9C1FA9" w14:textId="0CF63929" w:rsidR="00F03BC4" w:rsidRPr="00340CAD" w:rsidRDefault="00F03BC4" w:rsidP="00F03BC4">
            <w:pPr>
              <w:ind w:left="252" w:hanging="252"/>
              <w:rPr>
                <w:color w:val="0F243E" w:themeColor="text2" w:themeShade="80"/>
              </w:rPr>
            </w:pPr>
            <w:r w:rsidRPr="00340CAD">
              <w:rPr>
                <w:color w:val="0F243E" w:themeColor="text2" w:themeShade="80"/>
              </w:rPr>
              <w:t xml:space="preserve">Head, Brian W (2015) </w:t>
            </w:r>
            <w:r w:rsidRPr="00340CAD">
              <w:rPr>
                <w:color w:val="0F243E" w:themeColor="text2" w:themeShade="80"/>
                <w:u w:val="single"/>
              </w:rPr>
              <w:t xml:space="preserve">Policy Analysis: Evidence Based </w:t>
            </w:r>
            <w:r w:rsidR="004E4A45" w:rsidRPr="00340CAD">
              <w:rPr>
                <w:color w:val="0F243E" w:themeColor="text2" w:themeShade="80"/>
                <w:u w:val="single"/>
              </w:rPr>
              <w:t>Policymaking</w:t>
            </w:r>
            <w:r w:rsidRPr="00340CAD">
              <w:rPr>
                <w:color w:val="0F243E" w:themeColor="text2" w:themeShade="80"/>
              </w:rPr>
              <w:t xml:space="preserve">, </w:t>
            </w:r>
            <w:r w:rsidRPr="00340CAD">
              <w:rPr>
                <w:i/>
                <w:iCs/>
                <w:color w:val="0F243E" w:themeColor="text2" w:themeShade="80"/>
              </w:rPr>
              <w:t xml:space="preserve">International Encyclopaedia of the Social &amp; </w:t>
            </w:r>
            <w:proofErr w:type="spellStart"/>
            <w:r w:rsidRPr="00340CAD">
              <w:rPr>
                <w:i/>
                <w:iCs/>
                <w:color w:val="0F243E" w:themeColor="text2" w:themeShade="80"/>
              </w:rPr>
              <w:t>Behavioral</w:t>
            </w:r>
            <w:proofErr w:type="spellEnd"/>
            <w:r w:rsidRPr="00340CAD">
              <w:rPr>
                <w:i/>
                <w:iCs/>
                <w:color w:val="0F243E" w:themeColor="text2" w:themeShade="80"/>
              </w:rPr>
              <w:t xml:space="preserve"> Sciences</w:t>
            </w:r>
            <w:r w:rsidRPr="00340CAD">
              <w:rPr>
                <w:color w:val="0F243E" w:themeColor="text2" w:themeShade="80"/>
              </w:rPr>
              <w:t xml:space="preserve"> (Second Edition), Pages </w:t>
            </w:r>
            <w:r w:rsidR="00354DCA" w:rsidRPr="00340CAD">
              <w:rPr>
                <w:color w:val="0F243E" w:themeColor="text2" w:themeShade="80"/>
              </w:rPr>
              <w:t>281</w:t>
            </w:r>
            <w:r w:rsidRPr="00340CAD">
              <w:rPr>
                <w:color w:val="0F243E" w:themeColor="text2" w:themeShade="80"/>
              </w:rPr>
              <w:t>-</w:t>
            </w:r>
            <w:r w:rsidR="00354DCA" w:rsidRPr="00340CAD">
              <w:rPr>
                <w:color w:val="0F243E" w:themeColor="text2" w:themeShade="80"/>
              </w:rPr>
              <w:t>287</w:t>
            </w:r>
            <w:r w:rsidRPr="00340CAD">
              <w:rPr>
                <w:color w:val="0F243E" w:themeColor="text2" w:themeShade="80"/>
              </w:rPr>
              <w:t>.</w:t>
            </w:r>
            <w:r w:rsidR="00E37D76" w:rsidRPr="00340CAD">
              <w:rPr>
                <w:color w:val="0F243E" w:themeColor="text2" w:themeShade="80"/>
              </w:rPr>
              <w:t xml:space="preserve"> </w:t>
            </w:r>
            <w:hyperlink r:id="rId25" w:history="1">
              <w:r w:rsidR="00354DCA" w:rsidRPr="00340CAD">
                <w:rPr>
                  <w:rStyle w:val="Hyperlink"/>
                </w:rPr>
                <w:t>http://dx.doi.org/10.1016/B978-0-08-097086-8.75030-6</w:t>
              </w:r>
            </w:hyperlink>
            <w:r w:rsidR="00354DCA" w:rsidRPr="00340CAD">
              <w:rPr>
                <w:color w:val="0F243E" w:themeColor="text2" w:themeShade="80"/>
              </w:rPr>
              <w:t xml:space="preserve"> </w:t>
            </w:r>
          </w:p>
          <w:p w14:paraId="7B480508" w14:textId="57F519A4" w:rsidR="00FB032F" w:rsidRPr="00340CAD" w:rsidRDefault="00FB032F" w:rsidP="005F7967">
            <w:pPr>
              <w:rPr>
                <w:b/>
              </w:rPr>
            </w:pPr>
            <w:r w:rsidRPr="00340CAD">
              <w:rPr>
                <w:b/>
              </w:rPr>
              <w:t>Indicators</w:t>
            </w:r>
          </w:p>
          <w:p w14:paraId="5EA8B693" w14:textId="77777777" w:rsidR="00FB032F" w:rsidRPr="00BF6697" w:rsidRDefault="00FB032F" w:rsidP="00BF6697">
            <w:pPr>
              <w:ind w:left="-13"/>
              <w:rPr>
                <w:rStyle w:val="Hyperlink"/>
                <w:color w:val="auto"/>
                <w:u w:val="none"/>
              </w:rPr>
            </w:pPr>
            <w:r w:rsidRPr="00340CAD">
              <w:t xml:space="preserve">World Council on City Data </w:t>
            </w:r>
            <w:hyperlink r:id="rId26" w:history="1">
              <w:r w:rsidRPr="00340CAD">
                <w:rPr>
                  <w:rStyle w:val="Hyperlink"/>
                </w:rPr>
                <w:t>http://www.dataforcities.org/</w:t>
              </w:r>
            </w:hyperlink>
          </w:p>
          <w:p w14:paraId="09710E4E" w14:textId="77777777" w:rsidR="00FB032F" w:rsidRPr="00340CAD" w:rsidRDefault="00FB032F" w:rsidP="00BF6697">
            <w:pPr>
              <w:ind w:left="-13"/>
            </w:pPr>
            <w:proofErr w:type="spellStart"/>
            <w:r w:rsidRPr="00340CAD">
              <w:t>CITYkeys</w:t>
            </w:r>
            <w:proofErr w:type="spellEnd"/>
            <w:r w:rsidRPr="00BF6697">
              <w:rPr>
                <w:b/>
              </w:rPr>
              <w:t xml:space="preserve"> </w:t>
            </w:r>
            <w:r w:rsidRPr="00BF6697">
              <w:rPr>
                <w:bCs/>
              </w:rPr>
              <w:t xml:space="preserve">indicators for smart city projects and smart cities </w:t>
            </w:r>
            <w:hyperlink r:id="rId27" w:history="1">
              <w:r w:rsidRPr="00BF6697">
                <w:rPr>
                  <w:rStyle w:val="Hyperlink"/>
                  <w:bCs/>
                </w:rPr>
                <w:t>http://nws.eurocities.eu/MediaShell/media/CITYkeysD14Indicatorsforsmartcityprojectsandsmartcities.pdf</w:t>
              </w:r>
            </w:hyperlink>
            <w:r w:rsidRPr="00BF6697">
              <w:rPr>
                <w:bCs/>
              </w:rPr>
              <w:t xml:space="preserve"> </w:t>
            </w:r>
          </w:p>
          <w:p w14:paraId="4BBE4D4F" w14:textId="513E8533" w:rsidR="00FB032F" w:rsidRPr="00BF6697" w:rsidRDefault="00FB032F" w:rsidP="00BF6697">
            <w:pPr>
              <w:ind w:left="-13"/>
              <w:rPr>
                <w:b/>
              </w:rPr>
            </w:pPr>
            <w:r w:rsidRPr="00340CAD">
              <w:t xml:space="preserve">Jones Lang LaSalle (2017) The Business of Cities 2017: Decoding the City?  </w:t>
            </w:r>
            <w:hyperlink r:id="rId28" w:history="1">
              <w:r w:rsidRPr="00340CAD">
                <w:rPr>
                  <w:rStyle w:val="Hyperlink"/>
                </w:rPr>
                <w:t>http://www.jll.com/cities-research/Documents/benchmarking-future-world-of-cities/JLL-Decoding-City-Performance-2017.pdf</w:t>
              </w:r>
            </w:hyperlink>
          </w:p>
          <w:p w14:paraId="150FBFAE" w14:textId="3662ECC2" w:rsidR="005312CD" w:rsidRPr="00BF6697" w:rsidRDefault="005312CD" w:rsidP="00BF6697">
            <w:pPr>
              <w:ind w:left="-13"/>
              <w:rPr>
                <w:bCs/>
              </w:rPr>
            </w:pPr>
            <w:r w:rsidRPr="00BF6697">
              <w:rPr>
                <w:bCs/>
              </w:rPr>
              <w:t xml:space="preserve">Money </w:t>
            </w:r>
            <w:r w:rsidR="00183F55" w:rsidRPr="00BF6697">
              <w:rPr>
                <w:bCs/>
              </w:rPr>
              <w:t xml:space="preserve">Magazine https://money.com/collection/best-places-to-live-2019/ </w:t>
            </w:r>
          </w:p>
          <w:p w14:paraId="0594DC6E" w14:textId="177C900F" w:rsidR="005312CD" w:rsidRPr="00BF6697" w:rsidRDefault="00F22331" w:rsidP="00BF6697">
            <w:pPr>
              <w:ind w:left="-13"/>
              <w:rPr>
                <w:bCs/>
                <w:lang w:val="en-CA"/>
              </w:rPr>
            </w:pPr>
            <w:r w:rsidRPr="00BF6697">
              <w:rPr>
                <w:bCs/>
                <w:lang w:val="en-CA"/>
              </w:rPr>
              <w:t>Government of Canada</w:t>
            </w:r>
            <w:r w:rsidR="00983282" w:rsidRPr="00BF6697">
              <w:rPr>
                <w:bCs/>
                <w:lang w:val="en-CA"/>
              </w:rPr>
              <w:t xml:space="preserve"> </w:t>
            </w:r>
            <w:r w:rsidRPr="00BF6697">
              <w:rPr>
                <w:bCs/>
                <w:lang w:val="en-CA"/>
              </w:rPr>
              <w:t>takes action on the 2030 Agenda for sustainable development</w:t>
            </w:r>
            <w:r w:rsidR="00D0796D" w:rsidRPr="00BF6697">
              <w:rPr>
                <w:bCs/>
                <w:lang w:val="en-CA"/>
              </w:rPr>
              <w:t xml:space="preserve"> </w:t>
            </w:r>
            <w:hyperlink r:id="rId29" w:history="1">
              <w:r w:rsidR="00D0796D" w:rsidRPr="00BF6697">
                <w:rPr>
                  <w:rStyle w:val="Hyperlink"/>
                  <w:bCs/>
                  <w:lang w:val="en-CA"/>
                </w:rPr>
                <w:t>https://www.canada.ca/en/employment-social-development/programs/agenda-2030.html</w:t>
              </w:r>
            </w:hyperlink>
            <w:r w:rsidR="00D0796D" w:rsidRPr="00BF6697">
              <w:rPr>
                <w:bCs/>
                <w:lang w:val="en-CA"/>
              </w:rPr>
              <w:t xml:space="preserve"> </w:t>
            </w:r>
          </w:p>
          <w:p w14:paraId="00FE6929" w14:textId="6B63E3B3" w:rsidR="00624D49" w:rsidRPr="00BF6697" w:rsidRDefault="007F3125" w:rsidP="00BF6697">
            <w:pPr>
              <w:ind w:left="-13"/>
              <w:rPr>
                <w:bCs/>
                <w:lang w:val="en-CA"/>
              </w:rPr>
            </w:pPr>
            <w:r w:rsidRPr="00BF6697">
              <w:rPr>
                <w:bCs/>
                <w:lang w:val="en-CA"/>
              </w:rPr>
              <w:t>KPIs for Smart Sustainable Cities</w:t>
            </w:r>
            <w:r w:rsidR="001D1B1A" w:rsidRPr="00BF6697">
              <w:rPr>
                <w:bCs/>
                <w:lang w:val="en-CA"/>
              </w:rPr>
              <w:t xml:space="preserve"> </w:t>
            </w:r>
            <w:hyperlink r:id="rId30" w:history="1">
              <w:r w:rsidR="001D1B1A" w:rsidRPr="00BF6697">
                <w:rPr>
                  <w:rStyle w:val="Hyperlink"/>
                  <w:bCs/>
                  <w:lang w:val="en-CA"/>
                </w:rPr>
                <w:t>https://www.itu.int/en/ITU-T/ssc/Pages/KPIs-on-SSC.aspx</w:t>
              </w:r>
            </w:hyperlink>
            <w:r w:rsidR="001D1B1A" w:rsidRPr="00BF6697">
              <w:rPr>
                <w:bCs/>
                <w:lang w:val="en-CA"/>
              </w:rPr>
              <w:t xml:space="preserve"> </w:t>
            </w:r>
          </w:p>
        </w:tc>
      </w:tr>
      <w:tr w:rsidR="00624D49" w:rsidRPr="00340CAD" w14:paraId="14985A5B" w14:textId="77777777" w:rsidTr="00D641AB">
        <w:tc>
          <w:tcPr>
            <w:tcW w:w="1431" w:type="dxa"/>
            <w:vMerge/>
            <w:vAlign w:val="center"/>
          </w:tcPr>
          <w:p w14:paraId="6330DC8C" w14:textId="2A53D2FF" w:rsidR="00624D49" w:rsidRPr="00340CAD" w:rsidRDefault="00624D49" w:rsidP="006C25F0">
            <w:pPr>
              <w:spacing w:after="80"/>
              <w:rPr>
                <w:lang w:val="en-CA"/>
              </w:rPr>
            </w:pPr>
          </w:p>
        </w:tc>
        <w:tc>
          <w:tcPr>
            <w:tcW w:w="8760" w:type="dxa"/>
            <w:vAlign w:val="center"/>
          </w:tcPr>
          <w:p w14:paraId="73E7D7B1" w14:textId="7CF99050" w:rsidR="00624D49" w:rsidRPr="00340CAD" w:rsidRDefault="00624D49" w:rsidP="00C944CE">
            <w:pPr>
              <w:ind w:left="252" w:hanging="252"/>
              <w:rPr>
                <w:b/>
              </w:rPr>
            </w:pPr>
            <w:r w:rsidRPr="00340CAD">
              <w:rPr>
                <w:b/>
              </w:rPr>
              <w:t xml:space="preserve">Indicator Reference Material: </w:t>
            </w:r>
          </w:p>
          <w:p w14:paraId="44BAF11C" w14:textId="2EB254C6" w:rsidR="00624D49" w:rsidRPr="00340CAD" w:rsidRDefault="00624D49" w:rsidP="00D675A9">
            <w:pPr>
              <w:ind w:left="252" w:hanging="252"/>
            </w:pPr>
            <w:r w:rsidRPr="00340CAD">
              <w:t>EUROSTAT Manual and Guidelines (2018) Chapters 3 &amp; 4,</w:t>
            </w:r>
            <w:r w:rsidRPr="00340CAD">
              <w:rPr>
                <w:i/>
              </w:rPr>
              <w:t>Technical Report on Statistics of Internally Displaced Persons: Current Practices and Recommendations for Improvement</w:t>
            </w:r>
            <w:r w:rsidRPr="00340CAD">
              <w:t xml:space="preserve">, </w:t>
            </w:r>
            <w:hyperlink r:id="rId31" w:history="1">
              <w:r w:rsidRPr="00340CAD">
                <w:rPr>
                  <w:rStyle w:val="Hyperlink"/>
                </w:rPr>
                <w:t>https://ec.europa.eu/eurostat/web/products-manuals-and-guidelines/-/KS-GQ-18-003?inheritRedirect=true&amp;redirect=%2Feurostat%2Fpublications%2Fmanuals-and-guidelines</w:t>
              </w:r>
            </w:hyperlink>
            <w:r w:rsidRPr="00340CAD">
              <w:t xml:space="preserve"> </w:t>
            </w:r>
          </w:p>
          <w:p w14:paraId="30CDDDDA" w14:textId="120A29D4" w:rsidR="002F126F" w:rsidRPr="00340CAD" w:rsidRDefault="002E350C" w:rsidP="00FC2CF3">
            <w:pPr>
              <w:ind w:left="342" w:hanging="342"/>
            </w:pPr>
            <w:r w:rsidRPr="00340CAD">
              <w:t>Lambert, David and Atkins, Julie</w:t>
            </w:r>
            <w:r w:rsidR="002F126F" w:rsidRPr="00340CAD">
              <w:t xml:space="preserve"> (</w:t>
            </w:r>
            <w:r w:rsidR="00913B1D" w:rsidRPr="00340CAD">
              <w:t>2015</w:t>
            </w:r>
            <w:r w:rsidR="00FC2CF3" w:rsidRPr="00340CAD">
              <w:t xml:space="preserve">) </w:t>
            </w:r>
            <w:r w:rsidR="00FC2CF3" w:rsidRPr="00340CAD">
              <w:rPr>
                <w:i/>
              </w:rPr>
              <w:t xml:space="preserve">New Jersey’s Manage </w:t>
            </w:r>
            <w:proofErr w:type="gramStart"/>
            <w:r w:rsidR="00FC2CF3" w:rsidRPr="00340CAD">
              <w:rPr>
                <w:i/>
              </w:rPr>
              <w:t>By</w:t>
            </w:r>
            <w:proofErr w:type="gramEnd"/>
            <w:r w:rsidR="00FC2CF3" w:rsidRPr="00340CAD">
              <w:rPr>
                <w:i/>
              </w:rPr>
              <w:t xml:space="preserve"> Data Program: Changing Culture and Capacity to Improve Outcomes</w:t>
            </w:r>
            <w:r w:rsidR="00913B1D" w:rsidRPr="00340CAD">
              <w:rPr>
                <w:i/>
              </w:rPr>
              <w:t>, Improving Performance Series</w:t>
            </w:r>
            <w:r w:rsidRPr="00340CAD">
              <w:t xml:space="preserve">, IBM Centre for </w:t>
            </w:r>
            <w:r w:rsidR="006F47F0" w:rsidRPr="00340CAD">
              <w:t xml:space="preserve">the </w:t>
            </w:r>
            <w:r w:rsidRPr="00340CAD">
              <w:t xml:space="preserve">Business </w:t>
            </w:r>
            <w:r w:rsidR="006F47F0" w:rsidRPr="00340CAD">
              <w:t>of</w:t>
            </w:r>
            <w:r w:rsidRPr="00340CAD">
              <w:t xml:space="preserve"> Government</w:t>
            </w:r>
            <w:r w:rsidR="00533F77" w:rsidRPr="00340CAD">
              <w:softHyphen/>
            </w:r>
          </w:p>
          <w:p w14:paraId="6489C6B1" w14:textId="5147211B" w:rsidR="00624D49" w:rsidRPr="00340CAD" w:rsidRDefault="00624D49" w:rsidP="00984183">
            <w:proofErr w:type="spellStart"/>
            <w:r w:rsidRPr="00340CAD">
              <w:lastRenderedPageBreak/>
              <w:t>UNAids</w:t>
            </w:r>
            <w:proofErr w:type="spellEnd"/>
            <w:r w:rsidRPr="00340CAD">
              <w:t xml:space="preserve">, </w:t>
            </w:r>
            <w:r w:rsidRPr="00340CAD">
              <w:rPr>
                <w:i/>
              </w:rPr>
              <w:t>An Introduction to Indicators</w:t>
            </w:r>
            <w:r w:rsidRPr="00340CAD">
              <w:t xml:space="preserve">, </w:t>
            </w:r>
            <w:hyperlink r:id="rId32" w:history="1">
              <w:r w:rsidRPr="00340CAD">
                <w:rPr>
                  <w:rStyle w:val="Hyperlink"/>
                </w:rPr>
                <w:t>http://www.unaids.org/sites/default/files/sub_landing/files/8_2-Intro-to-IndicatorsFMEF.pdf</w:t>
              </w:r>
            </w:hyperlink>
            <w:r w:rsidRPr="00340CAD">
              <w:t xml:space="preserve"> </w:t>
            </w:r>
          </w:p>
        </w:tc>
      </w:tr>
      <w:tr w:rsidR="00B74A44" w:rsidRPr="00340CAD" w14:paraId="0A97B583" w14:textId="77777777" w:rsidTr="000103AC">
        <w:tc>
          <w:tcPr>
            <w:tcW w:w="10191" w:type="dxa"/>
            <w:gridSpan w:val="2"/>
            <w:vAlign w:val="center"/>
          </w:tcPr>
          <w:p w14:paraId="1F095C7D" w14:textId="241B45D7" w:rsidR="00B74A44" w:rsidRPr="00340CAD" w:rsidRDefault="00B74A44" w:rsidP="00B74A44">
            <w:pPr>
              <w:ind w:left="252" w:hanging="252"/>
              <w:rPr>
                <w:rFonts w:cs="Times New Roman"/>
                <w:b/>
              </w:rPr>
            </w:pPr>
            <w:r w:rsidRPr="00340CAD">
              <w:rPr>
                <w:rFonts w:cs="Times New Roman"/>
                <w:b/>
              </w:rPr>
              <w:lastRenderedPageBreak/>
              <w:t>Week 2 - In-Class Exercise:</w:t>
            </w:r>
          </w:p>
          <w:p w14:paraId="099740A5" w14:textId="452DEB38" w:rsidR="00B74A44" w:rsidRPr="00340CAD" w:rsidRDefault="00B74A44" w:rsidP="00B74A44">
            <w:pPr>
              <w:rPr>
                <w:rFonts w:cs="Times New Roman"/>
                <w:b/>
              </w:rPr>
            </w:pPr>
            <w:r w:rsidRPr="00340CAD">
              <w:rPr>
                <w:bCs/>
              </w:rPr>
              <w:t>Examine the Vision of your smart city submissions, the impact, theory of change, KPI or performance indicator model. Does this model and its associated indicators align with the vision? What is being measured? Does it make sense? Is there anything missing? What contribution have the readings made to your understanding of what is being proposed in your submissions?</w:t>
            </w:r>
          </w:p>
        </w:tc>
      </w:tr>
    </w:tbl>
    <w:p w14:paraId="224A83D1" w14:textId="448200E1" w:rsidR="00E775DC" w:rsidRPr="00340CAD" w:rsidRDefault="00E775DC" w:rsidP="00E775DC">
      <w:pPr>
        <w:pStyle w:val="Heading2"/>
      </w:pPr>
      <w:r w:rsidRPr="00340CAD">
        <w:t>Week 3 (Jan. 2</w:t>
      </w:r>
      <w:r w:rsidR="00531F4F" w:rsidRPr="00340CAD">
        <w:t>2</w:t>
      </w:r>
      <w:r w:rsidRPr="00340CAD">
        <w:t xml:space="preserve">) </w:t>
      </w:r>
      <w:r w:rsidR="00BA2692">
        <w:t xml:space="preserve">- </w:t>
      </w:r>
      <w:r w:rsidR="00FE0337" w:rsidRPr="00340CAD">
        <w:t>Infrastructure Canada</w:t>
      </w:r>
      <w:r w:rsidR="00304AFF" w:rsidRPr="00340CAD">
        <w:t xml:space="preserve"> Guest Speakers</w:t>
      </w:r>
    </w:p>
    <w:tbl>
      <w:tblPr>
        <w:tblStyle w:val="TableGrid"/>
        <w:tblW w:w="0" w:type="auto"/>
        <w:tblInd w:w="252" w:type="dxa"/>
        <w:tblLook w:val="04A0" w:firstRow="1" w:lastRow="0" w:firstColumn="1" w:lastColumn="0" w:noHBand="0" w:noVBand="1"/>
      </w:tblPr>
      <w:tblGrid>
        <w:gridCol w:w="10204"/>
      </w:tblGrid>
      <w:tr w:rsidR="00BB1884" w:rsidRPr="00340CAD" w14:paraId="31FD3313" w14:textId="77777777" w:rsidTr="00BB1884">
        <w:tc>
          <w:tcPr>
            <w:tcW w:w="10204" w:type="dxa"/>
          </w:tcPr>
          <w:p w14:paraId="5BF01198" w14:textId="77777777" w:rsidR="00BB1884" w:rsidRPr="00340CAD" w:rsidRDefault="00BB1884" w:rsidP="00D10548">
            <w:pPr>
              <w:rPr>
                <w:rFonts w:cs="Times New Roman"/>
                <w:b/>
              </w:rPr>
            </w:pPr>
            <w:r w:rsidRPr="00340CAD">
              <w:rPr>
                <w:rFonts w:cs="Times New Roman"/>
                <w:b/>
              </w:rPr>
              <w:t>Week 3 - In-Class Indicator Exercise:</w:t>
            </w:r>
          </w:p>
          <w:p w14:paraId="3B1BBBB7" w14:textId="330F5030" w:rsidR="00BB1884" w:rsidRPr="00340CAD" w:rsidRDefault="00BB1884" w:rsidP="00D10548">
            <w:r w:rsidRPr="00340CAD">
              <w:rPr>
                <w:bCs/>
              </w:rPr>
              <w:t xml:space="preserve">To prepare for our guests, please </w:t>
            </w:r>
            <w:r w:rsidR="00367762" w:rsidRPr="00340CAD">
              <w:rPr>
                <w:bCs/>
              </w:rPr>
              <w:t xml:space="preserve">list </w:t>
            </w:r>
            <w:r w:rsidRPr="00340CAD">
              <w:rPr>
                <w:bCs/>
              </w:rPr>
              <w:t xml:space="preserve">a series of questions you might have about the program, about the IMPACT, and your Communities. If you think you might require any additional information for your poster </w:t>
            </w:r>
            <w:r w:rsidR="00367762" w:rsidRPr="00340CAD">
              <w:rPr>
                <w:bCs/>
              </w:rPr>
              <w:t>or research paper</w:t>
            </w:r>
            <w:r w:rsidRPr="00340CAD">
              <w:rPr>
                <w:bCs/>
              </w:rPr>
              <w:t>, this is a good time to inquire.</w:t>
            </w:r>
          </w:p>
        </w:tc>
      </w:tr>
    </w:tbl>
    <w:p w14:paraId="36E4C7A5" w14:textId="4E36D70E" w:rsidR="00C55035" w:rsidRPr="00340CAD" w:rsidRDefault="00312AAB" w:rsidP="009349E9">
      <w:pPr>
        <w:pStyle w:val="Heading2"/>
      </w:pPr>
      <w:r w:rsidRPr="00340CAD">
        <w:t xml:space="preserve">Week </w:t>
      </w:r>
      <w:r w:rsidR="00304AFF" w:rsidRPr="00340CAD">
        <w:t>4</w:t>
      </w:r>
      <w:r w:rsidR="001147D5" w:rsidRPr="00340CAD">
        <w:t xml:space="preserve"> (Jan. 2</w:t>
      </w:r>
      <w:r w:rsidR="004A6906" w:rsidRPr="00340CAD">
        <w:t>9</w:t>
      </w:r>
      <w:r w:rsidR="001147D5" w:rsidRPr="00340CAD">
        <w:t>) –</w:t>
      </w:r>
      <w:r w:rsidR="00B90C21" w:rsidRPr="00340CAD">
        <w:t xml:space="preserve"> </w:t>
      </w:r>
      <w:r w:rsidR="00C55035" w:rsidRPr="00340CAD">
        <w:t xml:space="preserve">Facts </w:t>
      </w:r>
    </w:p>
    <w:tbl>
      <w:tblPr>
        <w:tblStyle w:val="TableGrid"/>
        <w:tblW w:w="10191" w:type="dxa"/>
        <w:tblInd w:w="265" w:type="dxa"/>
        <w:tblLook w:val="06A0" w:firstRow="1" w:lastRow="0" w:firstColumn="1" w:lastColumn="0" w:noHBand="1" w:noVBand="1"/>
      </w:tblPr>
      <w:tblGrid>
        <w:gridCol w:w="1290"/>
        <w:gridCol w:w="8901"/>
      </w:tblGrid>
      <w:tr w:rsidR="00367762" w:rsidRPr="00340CAD" w14:paraId="7C353368" w14:textId="77777777" w:rsidTr="004A385B">
        <w:tc>
          <w:tcPr>
            <w:tcW w:w="1290" w:type="dxa"/>
            <w:vMerge w:val="restart"/>
            <w:vAlign w:val="center"/>
          </w:tcPr>
          <w:p w14:paraId="72F4B01B" w14:textId="6A608184" w:rsidR="00367762" w:rsidRPr="00340CAD" w:rsidRDefault="00367762" w:rsidP="00C87EEB">
            <w:pPr>
              <w:contextualSpacing/>
            </w:pPr>
            <w:r w:rsidRPr="00340CAD">
              <w:t xml:space="preserve">This week we discuss objectivity and the production of facts and </w:t>
            </w:r>
            <w:r w:rsidR="00D84954" w:rsidRPr="00340CAD">
              <w:t>whether</w:t>
            </w:r>
            <w:r w:rsidRPr="00340CAD">
              <w:t xml:space="preserve"> it is possible to tell the truth!</w:t>
            </w:r>
          </w:p>
        </w:tc>
        <w:tc>
          <w:tcPr>
            <w:tcW w:w="8901" w:type="dxa"/>
            <w:vAlign w:val="center"/>
          </w:tcPr>
          <w:p w14:paraId="31782F91" w14:textId="77777777" w:rsidR="00367762" w:rsidRPr="00340CAD" w:rsidRDefault="00367762" w:rsidP="00C87EEB">
            <w:pPr>
              <w:ind w:left="252" w:hanging="252"/>
              <w:contextualSpacing/>
              <w:rPr>
                <w:b/>
              </w:rPr>
            </w:pPr>
            <w:r w:rsidRPr="00340CAD">
              <w:rPr>
                <w:b/>
              </w:rPr>
              <w:t>Readings:</w:t>
            </w:r>
          </w:p>
          <w:p w14:paraId="508F35F4" w14:textId="1E9AB2E7" w:rsidR="00367762" w:rsidRPr="00340CAD" w:rsidRDefault="00367762" w:rsidP="00C87EEB">
            <w:pPr>
              <w:ind w:left="252" w:hanging="252"/>
              <w:contextualSpacing/>
            </w:pPr>
            <w:proofErr w:type="spellStart"/>
            <w:r w:rsidRPr="00340CAD">
              <w:t>Bauchspies</w:t>
            </w:r>
            <w:proofErr w:type="spellEnd"/>
            <w:r w:rsidRPr="00340CAD">
              <w:t xml:space="preserve">, </w:t>
            </w:r>
            <w:proofErr w:type="spellStart"/>
            <w:r w:rsidRPr="00340CAD">
              <w:t>Wenda</w:t>
            </w:r>
            <w:proofErr w:type="spellEnd"/>
            <w:r w:rsidRPr="00340CAD">
              <w:t xml:space="preserve"> K., Croissant, Jennifer and Restivo, Sal (2006) </w:t>
            </w:r>
            <w:r w:rsidRPr="00340CAD">
              <w:rPr>
                <w:u w:val="single"/>
              </w:rPr>
              <w:t>Cultures of Science</w:t>
            </w:r>
            <w:r w:rsidRPr="00340CAD">
              <w:t xml:space="preserve"> Ch.2 in </w:t>
            </w:r>
            <w:r w:rsidRPr="00340CAD">
              <w:rPr>
                <w:i/>
              </w:rPr>
              <w:t>Science, Technology and Society</w:t>
            </w:r>
            <w:r w:rsidRPr="00340CAD">
              <w:t>, Blackwell Publishing.</w:t>
            </w:r>
          </w:p>
          <w:p w14:paraId="3014FC59" w14:textId="522E0BF1" w:rsidR="00367762" w:rsidRPr="00340CAD" w:rsidRDefault="00367762" w:rsidP="00C87EEB">
            <w:pPr>
              <w:ind w:left="252" w:hanging="252"/>
              <w:contextualSpacing/>
            </w:pPr>
            <w:r w:rsidRPr="00340CAD">
              <w:t xml:space="preserve">Gruber </w:t>
            </w:r>
            <w:proofErr w:type="spellStart"/>
            <w:r w:rsidRPr="00340CAD">
              <w:t>Garvery</w:t>
            </w:r>
            <w:proofErr w:type="spellEnd"/>
            <w:r w:rsidRPr="00340CAD">
              <w:t xml:space="preserve">, Ellen, (2013) </w:t>
            </w:r>
            <w:r w:rsidRPr="00340CAD">
              <w:rPr>
                <w:u w:val="single"/>
              </w:rPr>
              <w:t>“facts and Facts”: Abolitionists’ Database Innovations,</w:t>
            </w:r>
            <w:r w:rsidRPr="00340CAD">
              <w:t xml:space="preserve"> In </w:t>
            </w:r>
            <w:proofErr w:type="spellStart"/>
            <w:r w:rsidRPr="00340CAD">
              <w:t>Gitelman</w:t>
            </w:r>
            <w:proofErr w:type="spellEnd"/>
            <w:r w:rsidRPr="00340CAD">
              <w:t xml:space="preserve">, L. (ed) </w:t>
            </w:r>
            <w:r w:rsidRPr="00340CAD">
              <w:rPr>
                <w:i/>
              </w:rPr>
              <w:t>“Raw Data” is an Oxymoron.</w:t>
            </w:r>
            <w:r w:rsidRPr="00340CAD">
              <w:t xml:space="preserve">  MIT Press, Cambridge, pp 89-103.</w:t>
            </w:r>
          </w:p>
          <w:p w14:paraId="47B95694" w14:textId="0382278C" w:rsidR="00367762" w:rsidRPr="00340CAD" w:rsidRDefault="00367762" w:rsidP="00C87EEB">
            <w:pPr>
              <w:ind w:left="329" w:hanging="329"/>
              <w:contextualSpacing/>
            </w:pPr>
            <w:r w:rsidRPr="00340CAD">
              <w:t xml:space="preserve">Igo, Sarah E. (2007) </w:t>
            </w:r>
            <w:r w:rsidRPr="00340CAD">
              <w:rPr>
                <w:u w:val="single"/>
              </w:rPr>
              <w:t>The Private Lives of the Public</w:t>
            </w:r>
            <w:r w:rsidRPr="00340CAD">
              <w:t xml:space="preserve">, Ch. 6 in </w:t>
            </w:r>
            <w:r w:rsidRPr="00340CAD">
              <w:rPr>
                <w:i/>
              </w:rPr>
              <w:t>The Averaged American: Surveys, Citizens, and the Making of a Mass Public</w:t>
            </w:r>
            <w:r w:rsidRPr="00340CAD">
              <w:t>, Harvard University Press.</w:t>
            </w:r>
          </w:p>
          <w:p w14:paraId="3333D49E" w14:textId="1DA9FE33" w:rsidR="00367762" w:rsidRPr="00340CAD" w:rsidRDefault="00367762" w:rsidP="00C87EEB">
            <w:pPr>
              <w:ind w:left="329" w:hanging="329"/>
              <w:contextualSpacing/>
            </w:pPr>
            <w:proofErr w:type="spellStart"/>
            <w:r w:rsidRPr="00340CAD">
              <w:t>Jerven</w:t>
            </w:r>
            <w:proofErr w:type="spellEnd"/>
            <w:r w:rsidRPr="00340CAD">
              <w:t xml:space="preserve">, Morten (2013) </w:t>
            </w:r>
            <w:r w:rsidRPr="00340CAD">
              <w:rPr>
                <w:u w:val="single"/>
              </w:rPr>
              <w:t>Facts, Assum</w:t>
            </w:r>
            <w:bookmarkStart w:id="0" w:name="_GoBack"/>
            <w:bookmarkEnd w:id="0"/>
            <w:r w:rsidRPr="00340CAD">
              <w:rPr>
                <w:u w:val="single"/>
              </w:rPr>
              <w:t>ptions, and Controversy: Lessons from the datasets</w:t>
            </w:r>
            <w:r w:rsidRPr="00340CAD">
              <w:t xml:space="preserve">, Ch. 3 in </w:t>
            </w:r>
            <w:r w:rsidRPr="00340CAD">
              <w:rPr>
                <w:i/>
              </w:rPr>
              <w:t>Poor Numbers: How we are misled by African Development Statistics and What to do About it</w:t>
            </w:r>
            <w:r w:rsidRPr="00340CAD">
              <w:t>, Cornell University Press.</w:t>
            </w:r>
          </w:p>
          <w:p w14:paraId="3A2698C6" w14:textId="6F1E1208" w:rsidR="00367762" w:rsidRPr="00340CAD" w:rsidRDefault="00367762" w:rsidP="00C87EEB">
            <w:pPr>
              <w:ind w:left="252" w:hanging="252"/>
              <w:contextualSpacing/>
            </w:pPr>
            <w:r w:rsidRPr="00340CAD">
              <w:t xml:space="preserve">National Academy of Science (2018) </w:t>
            </w:r>
            <w:r w:rsidRPr="00340CAD">
              <w:rPr>
                <w:u w:val="single"/>
              </w:rPr>
              <w:t>Executive Summary</w:t>
            </w:r>
            <w:r w:rsidRPr="00340CAD">
              <w:t xml:space="preserve">, </w:t>
            </w:r>
            <w:r w:rsidRPr="00340CAD">
              <w:rPr>
                <w:i/>
              </w:rPr>
              <w:t xml:space="preserve">The Irreproducibility Crisis of Modern Science: Causes, Consequences, and the Road to Reform, </w:t>
            </w:r>
            <w:r w:rsidRPr="00340CAD">
              <w:t xml:space="preserve">April 17, </w:t>
            </w:r>
            <w:hyperlink r:id="rId33" w:history="1">
              <w:r w:rsidRPr="00340CAD">
                <w:rPr>
                  <w:rStyle w:val="Hyperlink"/>
                </w:rPr>
                <w:t>https://www.nas.org/projects/irreproducibility_report/the_report</w:t>
              </w:r>
            </w:hyperlink>
            <w:r w:rsidRPr="00340CAD">
              <w:t xml:space="preserve"> </w:t>
            </w:r>
          </w:p>
          <w:p w14:paraId="0BEC1D85" w14:textId="244A1409" w:rsidR="00367762" w:rsidRPr="00340CAD" w:rsidRDefault="00367762" w:rsidP="00C87EEB">
            <w:pPr>
              <w:ind w:left="252" w:hanging="252"/>
              <w:contextualSpacing/>
            </w:pPr>
            <w:proofErr w:type="spellStart"/>
            <w:r w:rsidRPr="00340CAD">
              <w:t>Rosemberg</w:t>
            </w:r>
            <w:proofErr w:type="spellEnd"/>
            <w:r w:rsidRPr="00340CAD">
              <w:t xml:space="preserve">, Daniel, (2013) </w:t>
            </w:r>
            <w:r w:rsidRPr="00340CAD">
              <w:rPr>
                <w:u w:val="single"/>
              </w:rPr>
              <w:t>Data Before the Fact</w:t>
            </w:r>
            <w:r w:rsidRPr="00340CAD">
              <w:t xml:space="preserve">, In </w:t>
            </w:r>
            <w:proofErr w:type="spellStart"/>
            <w:r w:rsidRPr="00340CAD">
              <w:t>Gitelman</w:t>
            </w:r>
            <w:proofErr w:type="spellEnd"/>
            <w:r w:rsidRPr="00340CAD">
              <w:t xml:space="preserve">, L. (ed) </w:t>
            </w:r>
            <w:r w:rsidRPr="00340CAD">
              <w:rPr>
                <w:i/>
              </w:rPr>
              <w:t xml:space="preserve">“Raw Data” is an Oxymoron. </w:t>
            </w:r>
            <w:r w:rsidRPr="00340CAD">
              <w:t xml:space="preserve">MIT Press, Cambridge, pp.15-41. </w:t>
            </w:r>
          </w:p>
        </w:tc>
      </w:tr>
      <w:tr w:rsidR="00367762" w:rsidRPr="00340CAD" w14:paraId="10380563" w14:textId="77777777" w:rsidTr="004A385B">
        <w:tc>
          <w:tcPr>
            <w:tcW w:w="1290" w:type="dxa"/>
            <w:vMerge/>
          </w:tcPr>
          <w:p w14:paraId="2002108C" w14:textId="77777777" w:rsidR="00367762" w:rsidRPr="00340CAD" w:rsidRDefault="00367762" w:rsidP="00C87EEB">
            <w:pPr>
              <w:contextualSpacing/>
            </w:pPr>
          </w:p>
        </w:tc>
        <w:tc>
          <w:tcPr>
            <w:tcW w:w="8901" w:type="dxa"/>
            <w:vAlign w:val="center"/>
          </w:tcPr>
          <w:p w14:paraId="77B03ECF" w14:textId="0004E6CB" w:rsidR="00367762" w:rsidRPr="00340CAD" w:rsidRDefault="00367762" w:rsidP="00C87EEB">
            <w:pPr>
              <w:ind w:left="252" w:hanging="252"/>
              <w:contextualSpacing/>
              <w:rPr>
                <w:b/>
              </w:rPr>
            </w:pPr>
            <w:r w:rsidRPr="00340CAD">
              <w:rPr>
                <w:b/>
              </w:rPr>
              <w:t xml:space="preserve">Thematic Reading: </w:t>
            </w:r>
          </w:p>
          <w:p w14:paraId="5A0CB776" w14:textId="5B9BABE9" w:rsidR="00367762" w:rsidRPr="00340CAD" w:rsidRDefault="00367762" w:rsidP="00C87EEB">
            <w:pPr>
              <w:ind w:left="252" w:hanging="252"/>
              <w:contextualSpacing/>
              <w:rPr>
                <w:lang w:val="en-CA"/>
              </w:rPr>
            </w:pPr>
            <w:r w:rsidRPr="00340CAD">
              <w:rPr>
                <w:lang w:val="en-CA"/>
              </w:rPr>
              <w:t xml:space="preserve">Hollands, Robert G. (2008) </w:t>
            </w:r>
            <w:r w:rsidRPr="00340CAD">
              <w:t xml:space="preserve">Will the real smart city please stand up? </w:t>
            </w:r>
            <w:r w:rsidRPr="00340CAD">
              <w:rPr>
                <w:lang w:val="en-CA"/>
              </w:rPr>
              <w:t xml:space="preserve">Intelligent, progressive or entrepreneurial? In City Volume 12 (3), pp. 303-320 https://doi-org.proxy.library.carleton.ca/10.1080/13604810802479126 </w:t>
            </w:r>
          </w:p>
          <w:p w14:paraId="7E1EED4C" w14:textId="39F7EEC4" w:rsidR="00367762" w:rsidRPr="00340CAD" w:rsidRDefault="00367762" w:rsidP="00C87EEB">
            <w:pPr>
              <w:ind w:left="252" w:hanging="252"/>
              <w:contextualSpacing/>
              <w:rPr>
                <w:lang w:val="en-CA"/>
              </w:rPr>
            </w:pPr>
            <w:r w:rsidRPr="00340CAD">
              <w:rPr>
                <w:lang w:val="en-CA"/>
              </w:rPr>
              <w:t xml:space="preserve">Luca Mora, Roberto </w:t>
            </w:r>
            <w:proofErr w:type="spellStart"/>
            <w:r w:rsidRPr="00340CAD">
              <w:rPr>
                <w:lang w:val="en-CA"/>
              </w:rPr>
              <w:t>Bolici</w:t>
            </w:r>
            <w:proofErr w:type="spellEnd"/>
            <w:r w:rsidRPr="00340CAD">
              <w:rPr>
                <w:lang w:val="en-CA"/>
              </w:rPr>
              <w:t xml:space="preserve"> &amp; Mark Deakin (2017) </w:t>
            </w:r>
            <w:r w:rsidRPr="00340CAD">
              <w:rPr>
                <w:u w:val="single"/>
                <w:lang w:val="en-CA"/>
              </w:rPr>
              <w:t>The First Two Decades of Smart-City Research: A Bibliometric Analysis</w:t>
            </w:r>
            <w:r w:rsidRPr="00340CAD">
              <w:rPr>
                <w:lang w:val="en-CA"/>
              </w:rPr>
              <w:t xml:space="preserve">, </w:t>
            </w:r>
            <w:r w:rsidRPr="00340CAD">
              <w:rPr>
                <w:i/>
                <w:iCs/>
                <w:lang w:val="en-CA"/>
              </w:rPr>
              <w:t>Journal of Urban Technology</w:t>
            </w:r>
            <w:r w:rsidRPr="00340CAD">
              <w:rPr>
                <w:lang w:val="en-CA"/>
              </w:rPr>
              <w:t xml:space="preserve">, 24:1, 3-27, DOI:10.1080/10630732.2017.1285123 </w:t>
            </w:r>
          </w:p>
          <w:p w14:paraId="19D76BF3" w14:textId="0270F66E" w:rsidR="00367762" w:rsidRPr="00340CAD" w:rsidRDefault="00367762" w:rsidP="00C87EEB">
            <w:pPr>
              <w:ind w:left="252" w:hanging="252"/>
              <w:contextualSpacing/>
              <w:rPr>
                <w:lang w:val="en-CA"/>
              </w:rPr>
            </w:pPr>
            <w:r w:rsidRPr="00340CAD">
              <w:t>Campbell</w:t>
            </w:r>
            <w:r w:rsidRPr="00340CAD">
              <w:rPr>
                <w:lang w:val="en-CA"/>
              </w:rPr>
              <w:t xml:space="preserve">, Rebecca; Shaw, Jessica and </w:t>
            </w:r>
            <w:proofErr w:type="spellStart"/>
            <w:r w:rsidRPr="00340CAD">
              <w:rPr>
                <w:lang w:val="en-CA"/>
              </w:rPr>
              <w:t>Fehler</w:t>
            </w:r>
            <w:proofErr w:type="spellEnd"/>
            <w:r w:rsidRPr="00340CAD">
              <w:rPr>
                <w:lang w:val="en-CA"/>
              </w:rPr>
              <w:t xml:space="preserve">–Cabral, </w:t>
            </w:r>
            <w:proofErr w:type="spellStart"/>
            <w:r w:rsidRPr="00340CAD">
              <w:rPr>
                <w:lang w:val="en-CA"/>
              </w:rPr>
              <w:t>Giannina</w:t>
            </w:r>
            <w:proofErr w:type="spellEnd"/>
            <w:r w:rsidRPr="00340CAD">
              <w:rPr>
                <w:lang w:val="en-CA"/>
              </w:rPr>
              <w:t xml:space="preserve"> (2015) </w:t>
            </w:r>
            <w:r w:rsidRPr="00340CAD">
              <w:rPr>
                <w:u w:val="single"/>
                <w:lang w:val="en-CA"/>
              </w:rPr>
              <w:t>Shelving Justice: The Discovery of Thousands of Untested Rape Kits in Detroit</w:t>
            </w:r>
            <w:r w:rsidRPr="00340CAD">
              <w:rPr>
                <w:lang w:val="en-CA"/>
              </w:rPr>
              <w:t xml:space="preserve">, </w:t>
            </w:r>
            <w:r w:rsidRPr="00340CAD">
              <w:rPr>
                <w:i/>
                <w:lang w:val="en-CA"/>
              </w:rPr>
              <w:t>City &amp; Community</w:t>
            </w:r>
            <w:r w:rsidRPr="00340CAD">
              <w:rPr>
                <w:lang w:val="en-CA"/>
              </w:rPr>
              <w:t>, 14 (2) 2, pp.151–166. DOI: 10.1111/cico.12108</w:t>
            </w:r>
          </w:p>
          <w:p w14:paraId="5E82EBC6" w14:textId="58B732D6" w:rsidR="00367762" w:rsidRPr="00340CAD" w:rsidRDefault="00367762" w:rsidP="00C87EEB">
            <w:pPr>
              <w:ind w:left="252" w:hanging="252"/>
              <w:contextualSpacing/>
              <w:rPr>
                <w:b/>
              </w:rPr>
            </w:pPr>
            <w:r w:rsidRPr="00340CAD">
              <w:rPr>
                <w:b/>
              </w:rPr>
              <w:t>Encyclopaedia Material:</w:t>
            </w:r>
          </w:p>
          <w:p w14:paraId="48577073" w14:textId="5FD80D6C" w:rsidR="00367762" w:rsidRPr="00340CAD" w:rsidRDefault="00367762" w:rsidP="00C87EEB">
            <w:pPr>
              <w:ind w:left="249" w:hanging="249"/>
              <w:contextualSpacing/>
              <w:rPr>
                <w:bCs/>
              </w:rPr>
            </w:pPr>
            <w:proofErr w:type="spellStart"/>
            <w:r w:rsidRPr="00340CAD">
              <w:rPr>
                <w:bCs/>
              </w:rPr>
              <w:t>Shapin</w:t>
            </w:r>
            <w:proofErr w:type="spellEnd"/>
            <w:r w:rsidRPr="00340CAD">
              <w:rPr>
                <w:bCs/>
              </w:rPr>
              <w:t xml:space="preserve">, Steven (2001) </w:t>
            </w:r>
            <w:r w:rsidRPr="00340CAD">
              <w:rPr>
                <w:bCs/>
                <w:u w:val="single"/>
              </w:rPr>
              <w:t>Truth and Credibility in Science</w:t>
            </w:r>
            <w:r w:rsidRPr="00340CAD">
              <w:rPr>
                <w:bCs/>
              </w:rPr>
              <w:t xml:space="preserve">, </w:t>
            </w:r>
            <w:r w:rsidRPr="00340CAD">
              <w:rPr>
                <w:bCs/>
                <w:i/>
                <w:iCs/>
              </w:rPr>
              <w:t xml:space="preserve">International Encyclopaedia of the Social &amp; </w:t>
            </w:r>
            <w:proofErr w:type="spellStart"/>
            <w:r w:rsidRPr="00340CAD">
              <w:rPr>
                <w:bCs/>
                <w:i/>
                <w:iCs/>
              </w:rPr>
              <w:t>Behavioral</w:t>
            </w:r>
            <w:proofErr w:type="spellEnd"/>
            <w:r w:rsidRPr="00340CAD">
              <w:rPr>
                <w:bCs/>
                <w:i/>
                <w:iCs/>
              </w:rPr>
              <w:t xml:space="preserve"> Sciences</w:t>
            </w:r>
            <w:r w:rsidRPr="00340CAD">
              <w:rPr>
                <w:bCs/>
              </w:rPr>
              <w:t xml:space="preserve"> (Second Edition), Pages 673-677 </w:t>
            </w:r>
            <w:hyperlink r:id="rId34" w:history="1">
              <w:r w:rsidRPr="00340CAD">
                <w:rPr>
                  <w:rStyle w:val="Hyperlink"/>
                  <w:bCs/>
                </w:rPr>
                <w:t>http://dx.doi.org/10.1016/B978-0-08-097086-8.85039-4</w:t>
              </w:r>
            </w:hyperlink>
            <w:r w:rsidRPr="00340CAD">
              <w:rPr>
                <w:bCs/>
              </w:rPr>
              <w:t xml:space="preserve"> </w:t>
            </w:r>
          </w:p>
          <w:p w14:paraId="309B074D" w14:textId="22BAACE0" w:rsidR="00367762" w:rsidRPr="00340CAD" w:rsidRDefault="00367762" w:rsidP="00C87EEB">
            <w:pPr>
              <w:ind w:left="249" w:hanging="249"/>
              <w:contextualSpacing/>
              <w:rPr>
                <w:b/>
              </w:rPr>
            </w:pPr>
            <w:r w:rsidRPr="00340CAD">
              <w:rPr>
                <w:b/>
              </w:rPr>
              <w:t>Critical Thinking Material:</w:t>
            </w:r>
          </w:p>
          <w:p w14:paraId="04744BA1" w14:textId="15C4F1D9" w:rsidR="00367762" w:rsidRPr="00340CAD" w:rsidRDefault="00367762" w:rsidP="00C87EEB">
            <w:pPr>
              <w:ind w:left="249" w:hanging="249"/>
              <w:contextualSpacing/>
            </w:pPr>
            <w:r w:rsidRPr="00340CAD">
              <w:t xml:space="preserve">CRAP Test: </w:t>
            </w:r>
            <w:hyperlink r:id="rId35" w:history="1">
              <w:r w:rsidRPr="00340CAD">
                <w:rPr>
                  <w:rStyle w:val="Hyperlink"/>
                </w:rPr>
                <w:t>https://library.carleton.ca/help/evaluating-online-information-use-crap-test</w:t>
              </w:r>
            </w:hyperlink>
            <w:r w:rsidRPr="00340CAD">
              <w:t xml:space="preserve"> </w:t>
            </w:r>
          </w:p>
          <w:p w14:paraId="2AE49369" w14:textId="52904A04" w:rsidR="00367762" w:rsidRPr="00340CAD" w:rsidRDefault="00367762" w:rsidP="00C87EEB">
            <w:pPr>
              <w:ind w:left="249" w:hanging="249"/>
              <w:contextualSpacing/>
            </w:pPr>
            <w:r w:rsidRPr="00340CAD">
              <w:t xml:space="preserve">Lawton, Graham (2017) </w:t>
            </w:r>
            <w:r w:rsidRPr="00340CAD">
              <w:rPr>
                <w:u w:val="single"/>
              </w:rPr>
              <w:t>Effortless Thinking:</w:t>
            </w:r>
            <w:r w:rsidRPr="00340CAD">
              <w:t xml:space="preserve"> </w:t>
            </w:r>
            <w:r w:rsidRPr="00340CAD">
              <w:rPr>
                <w:u w:val="single"/>
              </w:rPr>
              <w:t>Thoughtlessly Thoughtless: Why are the ideas that come most effortlessly to us often are often misguided</w:t>
            </w:r>
            <w:r w:rsidRPr="00340CAD">
              <w:t xml:space="preserve">, </w:t>
            </w:r>
            <w:r w:rsidRPr="00340CAD">
              <w:rPr>
                <w:i/>
              </w:rPr>
              <w:t>New Scientists</w:t>
            </w:r>
            <w:r w:rsidRPr="00340CAD">
              <w:t>, Dec. 16.</w:t>
            </w:r>
          </w:p>
          <w:p w14:paraId="1B5B14C2" w14:textId="27C3F306" w:rsidR="00367762" w:rsidRPr="00340CAD" w:rsidRDefault="00367762" w:rsidP="00C87EEB">
            <w:pPr>
              <w:ind w:left="249" w:hanging="249"/>
              <w:contextualSpacing/>
            </w:pPr>
            <w:r w:rsidRPr="00340CAD">
              <w:t xml:space="preserve">Rough Guide to Spotting Bad Science: </w:t>
            </w:r>
            <w:hyperlink r:id="rId36" w:history="1">
              <w:r w:rsidRPr="00340CAD">
                <w:rPr>
                  <w:rStyle w:val="Hyperlink"/>
                </w:rPr>
                <w:t>https://www.compoundchem.com/2014/04/02/a-rough-guide-to-spotting-bad-science/</w:t>
              </w:r>
            </w:hyperlink>
            <w:r w:rsidRPr="00340CAD">
              <w:t xml:space="preserve"> </w:t>
            </w:r>
          </w:p>
        </w:tc>
      </w:tr>
      <w:tr w:rsidR="00530DD0" w:rsidRPr="00340CAD" w14:paraId="25BFEB18" w14:textId="77777777" w:rsidTr="00F077B3">
        <w:tc>
          <w:tcPr>
            <w:tcW w:w="10191" w:type="dxa"/>
            <w:gridSpan w:val="2"/>
          </w:tcPr>
          <w:p w14:paraId="441B6F11" w14:textId="77777777" w:rsidR="00530DD0" w:rsidRPr="00340CAD" w:rsidRDefault="00530DD0" w:rsidP="00530DD0">
            <w:pPr>
              <w:ind w:left="252" w:hanging="252"/>
              <w:contextualSpacing/>
              <w:rPr>
                <w:rFonts w:cs="Times New Roman"/>
                <w:b/>
              </w:rPr>
            </w:pPr>
            <w:r w:rsidRPr="00340CAD">
              <w:rPr>
                <w:rFonts w:cs="Times New Roman"/>
                <w:b/>
              </w:rPr>
              <w:t>Week 4 - In-Class Facts Exercise:</w:t>
            </w:r>
          </w:p>
          <w:p w14:paraId="5DDDEC52" w14:textId="0ECE6EA6" w:rsidR="00530DD0" w:rsidRPr="00340CAD" w:rsidRDefault="00530DD0" w:rsidP="00530DD0">
            <w:pPr>
              <w:contextualSpacing/>
              <w:rPr>
                <w:rFonts w:cs="Times New Roman"/>
                <w:b/>
              </w:rPr>
            </w:pPr>
            <w:r w:rsidRPr="00340CAD">
              <w:rPr>
                <w:bCs/>
              </w:rPr>
              <w:t xml:space="preserve">How will your Smart City Challenge submissions ensure that they deliver on their promise? How can the public they aim to serve, and Infrastructure Canada be assured that they will do what they purport to do? </w:t>
            </w:r>
            <w:r w:rsidRPr="00340CAD">
              <w:rPr>
                <w:bCs/>
              </w:rPr>
              <w:lastRenderedPageBreak/>
              <w:t>How to attest to the trust of their work? How should results be reported? What would you propose? Is there anything in their organizational structure that can help? Are there any ideas from the readings that can improve these submissions?</w:t>
            </w:r>
            <w:r w:rsidR="00297447" w:rsidRPr="00340CAD">
              <w:rPr>
                <w:bCs/>
              </w:rPr>
              <w:t xml:space="preserve"> How can they be more transparent? Proactive disclosure?</w:t>
            </w:r>
          </w:p>
        </w:tc>
      </w:tr>
    </w:tbl>
    <w:p w14:paraId="414B02F1" w14:textId="7156321E" w:rsidR="00557FB2" w:rsidRPr="00340CAD" w:rsidRDefault="001147D5" w:rsidP="009349E9">
      <w:pPr>
        <w:pStyle w:val="Heading2"/>
      </w:pPr>
      <w:r w:rsidRPr="00340CAD">
        <w:lastRenderedPageBreak/>
        <w:t xml:space="preserve">Week </w:t>
      </w:r>
      <w:r w:rsidR="007E7B12" w:rsidRPr="00340CAD">
        <w:t>5</w:t>
      </w:r>
      <w:r w:rsidRPr="00340CAD">
        <w:t xml:space="preserve"> (Feb. </w:t>
      </w:r>
      <w:r w:rsidR="00B32EC1" w:rsidRPr="00340CAD">
        <w:t>5</w:t>
      </w:r>
      <w:r w:rsidRPr="00340CAD">
        <w:t xml:space="preserve">) – </w:t>
      </w:r>
      <w:r w:rsidR="00557FB2" w:rsidRPr="00340CAD">
        <w:t>Categories and Social Sorting</w:t>
      </w:r>
    </w:p>
    <w:tbl>
      <w:tblPr>
        <w:tblStyle w:val="TableGrid"/>
        <w:tblW w:w="10191" w:type="dxa"/>
        <w:tblInd w:w="265" w:type="dxa"/>
        <w:tblLook w:val="04A0" w:firstRow="1" w:lastRow="0" w:firstColumn="1" w:lastColumn="0" w:noHBand="0" w:noVBand="1"/>
      </w:tblPr>
      <w:tblGrid>
        <w:gridCol w:w="1524"/>
        <w:gridCol w:w="8667"/>
      </w:tblGrid>
      <w:tr w:rsidR="0032485A" w:rsidRPr="00340CAD" w14:paraId="7D12A53F" w14:textId="77777777" w:rsidTr="00F67B10">
        <w:trPr>
          <w:trHeight w:val="583"/>
        </w:trPr>
        <w:tc>
          <w:tcPr>
            <w:tcW w:w="1524" w:type="dxa"/>
            <w:vMerge w:val="restart"/>
            <w:vAlign w:val="center"/>
          </w:tcPr>
          <w:p w14:paraId="75BCAB05" w14:textId="77777777" w:rsidR="0032485A" w:rsidRPr="00340CAD" w:rsidRDefault="0032485A" w:rsidP="00862C20">
            <w:pPr>
              <w:spacing w:after="80"/>
            </w:pPr>
            <w:r w:rsidRPr="00340CAD">
              <w:t>Humans like to make sense of the world by sorting things out into classifications and then measure them with indicators. This week we examine the classic Hacking’s social constructivist view of classifying and how classification is key to infrastructural thinking.</w:t>
            </w:r>
          </w:p>
        </w:tc>
        <w:tc>
          <w:tcPr>
            <w:tcW w:w="8667" w:type="dxa"/>
            <w:shd w:val="clear" w:color="auto" w:fill="auto"/>
            <w:vAlign w:val="center"/>
          </w:tcPr>
          <w:p w14:paraId="27E788CC" w14:textId="77777777" w:rsidR="00DC1EF0" w:rsidRPr="00340CAD" w:rsidRDefault="00DC1EF0" w:rsidP="00862C20">
            <w:pPr>
              <w:ind w:left="252" w:hanging="252"/>
              <w:rPr>
                <w:b/>
              </w:rPr>
            </w:pPr>
            <w:r w:rsidRPr="00340CAD">
              <w:rPr>
                <w:b/>
              </w:rPr>
              <w:t>Readings:</w:t>
            </w:r>
          </w:p>
          <w:p w14:paraId="2989900C" w14:textId="49B1DF04" w:rsidR="0023781D" w:rsidRPr="00340CAD" w:rsidRDefault="005633B0" w:rsidP="002028CF">
            <w:pPr>
              <w:ind w:left="252" w:hanging="252"/>
            </w:pPr>
            <w:proofErr w:type="spellStart"/>
            <w:r w:rsidRPr="00340CAD">
              <w:t>Cria</w:t>
            </w:r>
            <w:r w:rsidR="00B23B03" w:rsidRPr="00340CAD">
              <w:t>do</w:t>
            </w:r>
            <w:proofErr w:type="spellEnd"/>
            <w:r w:rsidR="00B23B03" w:rsidRPr="00340CAD">
              <w:t xml:space="preserve"> Perez, Caroline, </w:t>
            </w:r>
            <w:r w:rsidR="0047355F" w:rsidRPr="00340CAD">
              <w:t>Invisible women: Data Bias in a World Designed by Men, Abrams Press</w:t>
            </w:r>
            <w:r w:rsidR="002028CF" w:rsidRPr="00340CAD">
              <w:t xml:space="preserve"> </w:t>
            </w:r>
            <w:r w:rsidR="00AF1C45" w:rsidRPr="00340CAD">
              <w:t>Introduction: The Default Male</w:t>
            </w:r>
            <w:r w:rsidR="003A67BE" w:rsidRPr="00340CAD">
              <w:t xml:space="preserve"> pp1.-25</w:t>
            </w:r>
            <w:r w:rsidR="002028CF" w:rsidRPr="00340CAD">
              <w:t xml:space="preserve"> </w:t>
            </w:r>
            <w:r w:rsidR="0023781D" w:rsidRPr="00340CAD">
              <w:t>Being Worth Less than a Shoe</w:t>
            </w:r>
            <w:r w:rsidR="00346BF7" w:rsidRPr="00340CAD">
              <w:t>, pp.128-</w:t>
            </w:r>
            <w:r w:rsidR="004A69C8" w:rsidRPr="00340CAD">
              <w:t>142</w:t>
            </w:r>
          </w:p>
          <w:p w14:paraId="61F9C5FE" w14:textId="7A08DB0A" w:rsidR="0032485A" w:rsidRPr="00340CAD" w:rsidRDefault="0032485A" w:rsidP="00862C20">
            <w:pPr>
              <w:ind w:left="252" w:hanging="252"/>
            </w:pPr>
            <w:r w:rsidRPr="00340CAD">
              <w:t xml:space="preserve">Bowker, Geoffrey C. and Leigh Star, Susan (2002) </w:t>
            </w:r>
            <w:r w:rsidRPr="00340CAD">
              <w:rPr>
                <w:u w:val="single"/>
              </w:rPr>
              <w:t>Categorical Work and Boundary Infrastructures: Enriching Theories of Classification</w:t>
            </w:r>
            <w:r w:rsidRPr="00340CAD">
              <w:t xml:space="preserve">, Ch. 9 in </w:t>
            </w:r>
            <w:r w:rsidRPr="00340CAD">
              <w:rPr>
                <w:i/>
              </w:rPr>
              <w:t>Sorting Things Out: Classification and its Consequences</w:t>
            </w:r>
            <w:r w:rsidRPr="00340CAD">
              <w:t>, p.285-317.</w:t>
            </w:r>
          </w:p>
          <w:p w14:paraId="462D7FC2" w14:textId="5398BBEA" w:rsidR="0032485A" w:rsidRPr="00340CAD" w:rsidRDefault="0032485A" w:rsidP="00862C20">
            <w:pPr>
              <w:ind w:left="252" w:hanging="252"/>
            </w:pPr>
            <w:r w:rsidRPr="00340CAD">
              <w:t xml:space="preserve">Hacking, Ian, 1986, </w:t>
            </w:r>
            <w:r w:rsidRPr="00340CAD">
              <w:rPr>
                <w:u w:val="single"/>
              </w:rPr>
              <w:t>Making Up People</w:t>
            </w:r>
            <w:r w:rsidRPr="00340CAD">
              <w:t xml:space="preserve">, in </w:t>
            </w:r>
            <w:r w:rsidRPr="00340CAD">
              <w:rPr>
                <w:i/>
              </w:rPr>
              <w:t>Reconstructing Individualism</w:t>
            </w:r>
            <w:r w:rsidRPr="00340CAD">
              <w:t>, ed., T. Heller et al, Stanford, Calif.: Stanford University Press, pp. 222-236.</w:t>
            </w:r>
          </w:p>
          <w:p w14:paraId="5EA1B7BD" w14:textId="26748363" w:rsidR="0032485A" w:rsidRPr="00340CAD" w:rsidRDefault="0032485A" w:rsidP="002A112F">
            <w:pPr>
              <w:ind w:left="252" w:hanging="252"/>
            </w:pPr>
            <w:r w:rsidRPr="00340CAD">
              <w:t xml:space="preserve">Zuberi, Tukufu (2001) </w:t>
            </w:r>
            <w:r w:rsidRPr="00340CAD">
              <w:rPr>
                <w:u w:val="single"/>
              </w:rPr>
              <w:t>The Evolution of Racial Classification &amp; Deracializing the Logic of Social Statistics</w:t>
            </w:r>
            <w:r w:rsidRPr="00340CAD">
              <w:t xml:space="preserve"> Chapters 1 &amp; 7 in </w:t>
            </w:r>
            <w:r w:rsidRPr="00340CAD">
              <w:rPr>
                <w:i/>
              </w:rPr>
              <w:t>Thicker Than Blood: How Racial Statistics Lie</w:t>
            </w:r>
            <w:r w:rsidRPr="00340CAD">
              <w:t>, University of Minnesota Press. pp.17-27, 123-145.</w:t>
            </w:r>
            <w:r w:rsidRPr="00340CAD">
              <w:rPr>
                <w:rFonts w:cs="Times New Roman"/>
              </w:rPr>
              <w:t xml:space="preserve"> </w:t>
            </w:r>
          </w:p>
        </w:tc>
      </w:tr>
      <w:tr w:rsidR="0032485A" w:rsidRPr="00340CAD" w14:paraId="37A72F50" w14:textId="77777777" w:rsidTr="0032485A">
        <w:trPr>
          <w:trHeight w:val="2203"/>
        </w:trPr>
        <w:tc>
          <w:tcPr>
            <w:tcW w:w="1524" w:type="dxa"/>
            <w:vMerge/>
          </w:tcPr>
          <w:p w14:paraId="4F5A6F0D" w14:textId="77777777" w:rsidR="0032485A" w:rsidRPr="00340CAD" w:rsidRDefault="0032485A" w:rsidP="00862C20">
            <w:pPr>
              <w:spacing w:after="80"/>
            </w:pPr>
          </w:p>
        </w:tc>
        <w:tc>
          <w:tcPr>
            <w:tcW w:w="8667" w:type="dxa"/>
            <w:shd w:val="clear" w:color="auto" w:fill="auto"/>
            <w:vAlign w:val="center"/>
          </w:tcPr>
          <w:p w14:paraId="4659B469" w14:textId="695806C7" w:rsidR="00E70566" w:rsidRPr="00340CAD" w:rsidRDefault="00ED1D01" w:rsidP="00E70566">
            <w:pPr>
              <w:ind w:left="252" w:hanging="252"/>
              <w:rPr>
                <w:b/>
              </w:rPr>
            </w:pPr>
            <w:r w:rsidRPr="00340CAD">
              <w:rPr>
                <w:b/>
              </w:rPr>
              <w:t>Thematic Readings</w:t>
            </w:r>
            <w:r w:rsidR="00E70566" w:rsidRPr="00340CAD">
              <w:rPr>
                <w:b/>
              </w:rPr>
              <w:t>:</w:t>
            </w:r>
          </w:p>
          <w:p w14:paraId="3E0F22F4" w14:textId="4A18E579" w:rsidR="00C245C5" w:rsidRPr="00340CAD" w:rsidRDefault="00C245C5" w:rsidP="007573B6">
            <w:pPr>
              <w:ind w:left="252" w:hanging="252"/>
            </w:pPr>
            <w:r w:rsidRPr="00340CAD">
              <w:t xml:space="preserve">Burrows, Roger and </w:t>
            </w:r>
            <w:proofErr w:type="spellStart"/>
            <w:r w:rsidR="007573B6" w:rsidRPr="00340CAD">
              <w:t>Gane</w:t>
            </w:r>
            <w:proofErr w:type="spellEnd"/>
            <w:r w:rsidR="007573B6" w:rsidRPr="00340CAD">
              <w:t xml:space="preserve">, Nicholas (2006) </w:t>
            </w:r>
            <w:r w:rsidR="00652FF4" w:rsidRPr="00340CAD">
              <w:rPr>
                <w:u w:val="single"/>
              </w:rPr>
              <w:t>Geodemographics</w:t>
            </w:r>
            <w:r w:rsidR="00652FF4" w:rsidRPr="00340CAD">
              <w:t xml:space="preserve">, </w:t>
            </w:r>
            <w:r w:rsidR="00652FF4" w:rsidRPr="00340CAD">
              <w:rPr>
                <w:i/>
                <w:iCs/>
              </w:rPr>
              <w:t>Software and Class</w:t>
            </w:r>
            <w:r w:rsidR="007573B6" w:rsidRPr="00340CAD">
              <w:rPr>
                <w:i/>
                <w:iCs/>
              </w:rPr>
              <w:t>, Sociology</w:t>
            </w:r>
            <w:r w:rsidR="007573B6" w:rsidRPr="00340CAD">
              <w:t>, 40(5): 793–812, DOI: 10.1177/0038038506067507</w:t>
            </w:r>
          </w:p>
          <w:p w14:paraId="38283C9B" w14:textId="46A2A122" w:rsidR="00287D99" w:rsidRPr="00340CAD" w:rsidRDefault="00287D99" w:rsidP="007573B6">
            <w:pPr>
              <w:ind w:left="252" w:hanging="252"/>
            </w:pPr>
            <w:r w:rsidRPr="00340CAD">
              <w:t xml:space="preserve">Liang, F., Das, V., </w:t>
            </w:r>
            <w:proofErr w:type="spellStart"/>
            <w:r w:rsidRPr="00340CAD">
              <w:t>Kostyuk</w:t>
            </w:r>
            <w:proofErr w:type="spellEnd"/>
            <w:r w:rsidRPr="00340CAD">
              <w:t xml:space="preserve">, N. and Hussain, M. M. (2018) </w:t>
            </w:r>
            <w:r w:rsidRPr="00340CAD">
              <w:rPr>
                <w:u w:val="single"/>
              </w:rPr>
              <w:t>Constructing a Data</w:t>
            </w:r>
            <w:r w:rsidRPr="00340CAD">
              <w:rPr>
                <w:rFonts w:ascii="Times New Roman" w:hAnsi="Times New Roman" w:cs="Times New Roman"/>
                <w:u w:val="single"/>
              </w:rPr>
              <w:t>‐</w:t>
            </w:r>
            <w:r w:rsidRPr="00340CAD">
              <w:rPr>
                <w:u w:val="single"/>
              </w:rPr>
              <w:t>Driven Society: China's Social Credit System as a State Surveillance Infrastructure, 10(4) Special Issue: Social Media and Big Data in China</w:t>
            </w:r>
            <w:r w:rsidRPr="00340CAD">
              <w:t xml:space="preserve">, </w:t>
            </w:r>
            <w:r w:rsidRPr="00340CAD">
              <w:rPr>
                <w:i/>
                <w:iCs/>
              </w:rPr>
              <w:t>Policy &amp; Internet,</w:t>
            </w:r>
            <w:r w:rsidRPr="00340CAD">
              <w:t xml:space="preserve"> pp. 415-453,  </w:t>
            </w:r>
            <w:hyperlink r:id="rId37" w:history="1">
              <w:r w:rsidR="00DD3970" w:rsidRPr="00340CAD">
                <w:rPr>
                  <w:rStyle w:val="Hyperlink"/>
                </w:rPr>
                <w:t>https://doi.org/10.1002/poi3.183</w:t>
              </w:r>
            </w:hyperlink>
          </w:p>
          <w:p w14:paraId="680C5CD5" w14:textId="51E9AF4C" w:rsidR="00DD3970" w:rsidRPr="00340CAD" w:rsidRDefault="00DD3970" w:rsidP="00DD3970">
            <w:pPr>
              <w:ind w:left="252" w:hanging="252"/>
            </w:pPr>
            <w:r w:rsidRPr="00340CAD">
              <w:t xml:space="preserve">Lyon, David (2001) </w:t>
            </w:r>
            <w:r w:rsidRPr="00340CAD">
              <w:rPr>
                <w:u w:val="single"/>
              </w:rPr>
              <w:t>Surveillant Sorting and the City</w:t>
            </w:r>
            <w:r w:rsidRPr="00340CAD">
              <w:t xml:space="preserve">, Ch.4 in </w:t>
            </w:r>
            <w:r w:rsidRPr="00340CAD">
              <w:rPr>
                <w:i/>
              </w:rPr>
              <w:t>Surveillance and Society: Monitoring Everyday Life</w:t>
            </w:r>
            <w:r w:rsidRPr="00340CAD">
              <w:t>, Open University Press.</w:t>
            </w:r>
          </w:p>
          <w:p w14:paraId="58F8DEA5" w14:textId="6836B16D" w:rsidR="00DD3970" w:rsidRPr="00340CAD" w:rsidRDefault="00DD3970" w:rsidP="007573B6">
            <w:pPr>
              <w:ind w:left="252" w:hanging="252"/>
            </w:pPr>
            <w:r w:rsidRPr="00340CAD">
              <w:t>Roderick, Leanne (2014) Discipline and Power in the Digital Age: The Case of the US Consumer Data Broker Industry, Critical Sociology, 40(5) 729–746.</w:t>
            </w:r>
          </w:p>
          <w:p w14:paraId="321D35D5" w14:textId="4553E1ED" w:rsidR="00EE2ADE" w:rsidRPr="00340CAD" w:rsidRDefault="00EE2ADE" w:rsidP="00652FF4">
            <w:pPr>
              <w:ind w:left="252" w:hanging="252"/>
            </w:pPr>
            <w:r w:rsidRPr="00340CAD">
              <w:t xml:space="preserve">Williams, </w:t>
            </w:r>
            <w:r w:rsidR="00281C58" w:rsidRPr="00340CAD">
              <w:t xml:space="preserve">Chris (2011) </w:t>
            </w:r>
            <w:r w:rsidR="00281C58" w:rsidRPr="00340CAD">
              <w:rPr>
                <w:u w:val="single"/>
              </w:rPr>
              <w:t>Labelling and Tracking the Criminal in Mid-</w:t>
            </w:r>
            <w:r w:rsidR="000828E2" w:rsidRPr="00340CAD">
              <w:rPr>
                <w:u w:val="single"/>
              </w:rPr>
              <w:t>Nineteenth</w:t>
            </w:r>
            <w:r w:rsidR="00281C58" w:rsidRPr="00340CAD">
              <w:rPr>
                <w:u w:val="single"/>
              </w:rPr>
              <w:t xml:space="preserve"> </w:t>
            </w:r>
            <w:r w:rsidR="000828E2" w:rsidRPr="00340CAD">
              <w:rPr>
                <w:u w:val="single"/>
              </w:rPr>
              <w:t>Century</w:t>
            </w:r>
            <w:r w:rsidR="007552EE" w:rsidRPr="00340CAD">
              <w:rPr>
                <w:u w:val="single"/>
              </w:rPr>
              <w:t xml:space="preserve"> England and Wales: The relationship between Governmental Structures and Creating Official Numbers</w:t>
            </w:r>
            <w:r w:rsidR="00F47CAB" w:rsidRPr="00340CAD">
              <w:t xml:space="preserve"> in Ch. 8 in Rudinow Saetan, Anne, Mork Lomell, Heidi and </w:t>
            </w:r>
            <w:proofErr w:type="spellStart"/>
            <w:r w:rsidR="00F47CAB" w:rsidRPr="00340CAD">
              <w:t>Hammer,Svein</w:t>
            </w:r>
            <w:proofErr w:type="spellEnd"/>
            <w:r w:rsidR="00F47CAB" w:rsidRPr="00340CAD">
              <w:t xml:space="preserve"> (eds) </w:t>
            </w:r>
            <w:r w:rsidR="00F47CAB" w:rsidRPr="00340CAD">
              <w:rPr>
                <w:i/>
              </w:rPr>
              <w:t>The Mutual Construction of Statistics and Society</w:t>
            </w:r>
            <w:r w:rsidR="00F47CAB" w:rsidRPr="00340CAD">
              <w:t>, Routledge.</w:t>
            </w:r>
          </w:p>
          <w:p w14:paraId="43BB4D19" w14:textId="751DFFC8" w:rsidR="00E849A1" w:rsidRPr="00340CAD" w:rsidRDefault="00E849A1" w:rsidP="00E849A1">
            <w:pPr>
              <w:rPr>
                <w:b/>
              </w:rPr>
            </w:pPr>
            <w:r w:rsidRPr="00340CAD">
              <w:rPr>
                <w:b/>
              </w:rPr>
              <w:t>Thematic Encyclopaedic Readings:</w:t>
            </w:r>
          </w:p>
          <w:p w14:paraId="47854D38" w14:textId="39F0FBE5" w:rsidR="00D82935" w:rsidRPr="00340CAD" w:rsidRDefault="00D82935" w:rsidP="00BE220B">
            <w:pPr>
              <w:ind w:left="158" w:hanging="158"/>
              <w:rPr>
                <w:bCs/>
              </w:rPr>
            </w:pPr>
            <w:r w:rsidRPr="00340CAD">
              <w:rPr>
                <w:bCs/>
              </w:rPr>
              <w:t xml:space="preserve">Haslam, </w:t>
            </w:r>
            <w:r w:rsidR="00EB7A12" w:rsidRPr="00340CAD">
              <w:rPr>
                <w:bCs/>
              </w:rPr>
              <w:t>Nick</w:t>
            </w:r>
            <w:r w:rsidRPr="00340CAD">
              <w:rPr>
                <w:bCs/>
              </w:rPr>
              <w:t xml:space="preserve"> and </w:t>
            </w:r>
            <w:proofErr w:type="spellStart"/>
            <w:r w:rsidRPr="00340CAD">
              <w:rPr>
                <w:bCs/>
              </w:rPr>
              <w:t>Abou</w:t>
            </w:r>
            <w:proofErr w:type="spellEnd"/>
            <w:r w:rsidRPr="00340CAD">
              <w:rPr>
                <w:bCs/>
              </w:rPr>
              <w:t>-Abdallah</w:t>
            </w:r>
            <w:r w:rsidR="00EB7A12" w:rsidRPr="00340CAD">
              <w:rPr>
                <w:bCs/>
              </w:rPr>
              <w:t>, Maria (</w:t>
            </w:r>
            <w:r w:rsidR="008D648B" w:rsidRPr="00340CAD">
              <w:rPr>
                <w:bCs/>
              </w:rPr>
              <w:t xml:space="preserve">2015) </w:t>
            </w:r>
            <w:r w:rsidR="008D648B" w:rsidRPr="00340CAD">
              <w:rPr>
                <w:bCs/>
                <w:u w:val="single"/>
              </w:rPr>
              <w:t>Essentialism</w:t>
            </w:r>
            <w:r w:rsidR="008D648B" w:rsidRPr="00340CAD">
              <w:rPr>
                <w:bCs/>
                <w:i/>
                <w:iCs/>
              </w:rPr>
              <w:t xml:space="preserve">, International Encyclopaedia of the Social &amp; </w:t>
            </w:r>
            <w:proofErr w:type="spellStart"/>
            <w:r w:rsidR="008D648B" w:rsidRPr="00340CAD">
              <w:rPr>
                <w:bCs/>
                <w:i/>
                <w:iCs/>
              </w:rPr>
              <w:t>Behavioral</w:t>
            </w:r>
            <w:proofErr w:type="spellEnd"/>
            <w:r w:rsidR="008D648B" w:rsidRPr="00340CAD">
              <w:rPr>
                <w:bCs/>
                <w:i/>
                <w:iCs/>
              </w:rPr>
              <w:t xml:space="preserve"> Sciences </w:t>
            </w:r>
            <w:r w:rsidR="008D648B" w:rsidRPr="00340CAD">
              <w:rPr>
                <w:bCs/>
              </w:rPr>
              <w:t>(Second Edition), Pages</w:t>
            </w:r>
            <w:r w:rsidR="001D7D17" w:rsidRPr="00340CAD">
              <w:rPr>
                <w:bCs/>
              </w:rPr>
              <w:t xml:space="preserve"> 13-</w:t>
            </w:r>
            <w:r w:rsidR="008517DA" w:rsidRPr="00340CAD">
              <w:rPr>
                <w:bCs/>
              </w:rPr>
              <w:t xml:space="preserve">15, </w:t>
            </w:r>
            <w:hyperlink r:id="rId38" w:history="1">
              <w:r w:rsidR="008976A2" w:rsidRPr="00340CAD">
                <w:rPr>
                  <w:rStyle w:val="Hyperlink"/>
                  <w:bCs/>
                </w:rPr>
                <w:t>http://dx.doi.org/10.1016/B978-0-08-097086-8.24059-2</w:t>
              </w:r>
            </w:hyperlink>
            <w:r w:rsidR="008976A2" w:rsidRPr="00340CAD">
              <w:rPr>
                <w:bCs/>
              </w:rPr>
              <w:t xml:space="preserve"> </w:t>
            </w:r>
          </w:p>
          <w:p w14:paraId="06FBCB22" w14:textId="42F80B78" w:rsidR="00BE220B" w:rsidRPr="00340CAD" w:rsidRDefault="006F7E09" w:rsidP="00DD3970">
            <w:pPr>
              <w:ind w:left="158" w:hanging="158"/>
              <w:rPr>
                <w:b/>
              </w:rPr>
            </w:pPr>
            <w:r w:rsidRPr="00340CAD">
              <w:rPr>
                <w:b/>
              </w:rPr>
              <w:t xml:space="preserve">Thematic </w:t>
            </w:r>
            <w:r w:rsidR="00D90574" w:rsidRPr="00340CAD">
              <w:rPr>
                <w:b/>
              </w:rPr>
              <w:t>Reports:</w:t>
            </w:r>
          </w:p>
          <w:p w14:paraId="0C870B6A" w14:textId="77777777" w:rsidR="001B66DF" w:rsidRPr="00340CAD" w:rsidRDefault="001B66DF" w:rsidP="001B66DF">
            <w:pPr>
              <w:ind w:left="158" w:hanging="158"/>
              <w:rPr>
                <w:bCs/>
              </w:rPr>
            </w:pPr>
            <w:r w:rsidRPr="00340CAD">
              <w:rPr>
                <w:bCs/>
              </w:rPr>
              <w:t>Canadian Internet Public Policy Interest Clinic (2016) On the Data Trail: How detailed information about you gets into the hands of organizations with whom you have no relationship, https://cippic.ca/sites/default/files/May1-06/DatabrokerReport.pdf</w:t>
            </w:r>
          </w:p>
          <w:p w14:paraId="271A5121" w14:textId="23457ED5" w:rsidR="00D90574" w:rsidRPr="00340CAD" w:rsidRDefault="001B66DF" w:rsidP="001B66DF">
            <w:pPr>
              <w:ind w:left="158" w:hanging="158"/>
              <w:rPr>
                <w:b/>
              </w:rPr>
            </w:pPr>
            <w:r w:rsidRPr="00340CAD">
              <w:rPr>
                <w:bCs/>
              </w:rPr>
              <w:t xml:space="preserve">Cracked Labs, (2017) Corporate Surveillance </w:t>
            </w:r>
            <w:r w:rsidR="002E0199" w:rsidRPr="00340CAD">
              <w:rPr>
                <w:bCs/>
              </w:rPr>
              <w:t>in</w:t>
            </w:r>
            <w:r w:rsidRPr="00340CAD">
              <w:rPr>
                <w:bCs/>
              </w:rPr>
              <w:t xml:space="preserve"> </w:t>
            </w:r>
            <w:r w:rsidR="00415914" w:rsidRPr="00340CAD">
              <w:rPr>
                <w:bCs/>
              </w:rPr>
              <w:t>Everyday</w:t>
            </w:r>
            <w:r w:rsidRPr="00340CAD">
              <w:rPr>
                <w:bCs/>
              </w:rPr>
              <w:t xml:space="preserve"> Life http://crackedlabs.org/dl/CrackedLabs_Christl_CorporateSurveillance.pdf</w:t>
            </w:r>
          </w:p>
        </w:tc>
      </w:tr>
      <w:tr w:rsidR="00297447" w:rsidRPr="00340CAD" w14:paraId="27DB62E5" w14:textId="77777777" w:rsidTr="00F45CD8">
        <w:trPr>
          <w:trHeight w:val="642"/>
        </w:trPr>
        <w:tc>
          <w:tcPr>
            <w:tcW w:w="10191" w:type="dxa"/>
            <w:gridSpan w:val="2"/>
          </w:tcPr>
          <w:p w14:paraId="585B0894" w14:textId="77777777" w:rsidR="00297447" w:rsidRPr="00340CAD" w:rsidRDefault="00297447" w:rsidP="00297447">
            <w:pPr>
              <w:ind w:left="252" w:hanging="252"/>
              <w:rPr>
                <w:rFonts w:cs="Times New Roman"/>
                <w:b/>
              </w:rPr>
            </w:pPr>
            <w:r w:rsidRPr="00340CAD">
              <w:rPr>
                <w:rFonts w:cs="Times New Roman"/>
                <w:b/>
              </w:rPr>
              <w:t>Week 5 - In-Class Classification Exercise:</w:t>
            </w:r>
          </w:p>
          <w:p w14:paraId="56AF8DAF" w14:textId="3764F48D" w:rsidR="00297447" w:rsidRPr="00340CAD" w:rsidRDefault="00297447" w:rsidP="00297447">
            <w:pPr>
              <w:rPr>
                <w:rFonts w:cs="Times New Roman"/>
                <w:b/>
              </w:rPr>
            </w:pPr>
            <w:r w:rsidRPr="00340CAD">
              <w:rPr>
                <w:bCs/>
              </w:rPr>
              <w:t>Are specific groups of people your challenges aim to assist? Do you think any communities are missing? How will people in the city change or be affected by this sorting? Will the city change in anyway? Alternatively, have the challenges failed to consider issues of sorting? Are there lessons from the readings that can be applied to your communities? What should your communities or INFC consider?</w:t>
            </w:r>
          </w:p>
        </w:tc>
      </w:tr>
    </w:tbl>
    <w:p w14:paraId="45CAD73F" w14:textId="48E1F06E" w:rsidR="000653BE" w:rsidRPr="00340CAD" w:rsidRDefault="000653BE" w:rsidP="009349E9">
      <w:pPr>
        <w:pStyle w:val="Heading2"/>
      </w:pPr>
      <w:r w:rsidRPr="00340CAD">
        <w:t>Week 6 (Feb. 1</w:t>
      </w:r>
      <w:r w:rsidR="00C348CF" w:rsidRPr="00340CAD">
        <w:t>2</w:t>
      </w:r>
      <w:r w:rsidRPr="00340CAD">
        <w:t>) – Administrative and Survey Data</w:t>
      </w:r>
    </w:p>
    <w:tbl>
      <w:tblPr>
        <w:tblStyle w:val="TableGrid"/>
        <w:tblW w:w="10485" w:type="dxa"/>
        <w:tblLayout w:type="fixed"/>
        <w:tblLook w:val="04A0" w:firstRow="1" w:lastRow="0" w:firstColumn="1" w:lastColumn="0" w:noHBand="0" w:noVBand="1"/>
      </w:tblPr>
      <w:tblGrid>
        <w:gridCol w:w="1587"/>
        <w:gridCol w:w="8898"/>
      </w:tblGrid>
      <w:tr w:rsidR="002D0A2B" w:rsidRPr="00340CAD" w14:paraId="30030EAA" w14:textId="77777777" w:rsidTr="002D0A2B">
        <w:trPr>
          <w:trHeight w:val="557"/>
        </w:trPr>
        <w:tc>
          <w:tcPr>
            <w:tcW w:w="1587" w:type="dxa"/>
            <w:vMerge w:val="restart"/>
            <w:vAlign w:val="center"/>
          </w:tcPr>
          <w:p w14:paraId="11B062F5" w14:textId="1AA395E1" w:rsidR="00FD3558" w:rsidRPr="00340CAD" w:rsidRDefault="00FD3558" w:rsidP="00862C20">
            <w:r w:rsidRPr="00340CAD">
              <w:t xml:space="preserve">Administering people with numbers is a biopolitical </w:t>
            </w:r>
            <w:r w:rsidRPr="00340CAD">
              <w:lastRenderedPageBreak/>
              <w:t xml:space="preserve">and </w:t>
            </w:r>
            <w:proofErr w:type="spellStart"/>
            <w:r w:rsidRPr="00340CAD">
              <w:t>gouvernemental</w:t>
            </w:r>
            <w:proofErr w:type="spellEnd"/>
            <w:r w:rsidRPr="00340CAD">
              <w:t xml:space="preserve"> activity which makes up a population and a subject to govern. This week students examine state institutions and their power. </w:t>
            </w:r>
          </w:p>
        </w:tc>
        <w:tc>
          <w:tcPr>
            <w:tcW w:w="8898" w:type="dxa"/>
            <w:vAlign w:val="center"/>
          </w:tcPr>
          <w:p w14:paraId="6950918B" w14:textId="77777777" w:rsidR="00FD3558" w:rsidRPr="00340CAD" w:rsidRDefault="00FD3558" w:rsidP="00862C20">
            <w:pPr>
              <w:ind w:left="252" w:hanging="252"/>
              <w:rPr>
                <w:b/>
              </w:rPr>
            </w:pPr>
            <w:r w:rsidRPr="00340CAD">
              <w:rPr>
                <w:b/>
              </w:rPr>
              <w:lastRenderedPageBreak/>
              <w:t>Readings:</w:t>
            </w:r>
          </w:p>
          <w:p w14:paraId="75768D1A" w14:textId="4D35B1EA" w:rsidR="00FD3558" w:rsidRPr="00340CAD" w:rsidRDefault="00FD3558" w:rsidP="00862C20">
            <w:pPr>
              <w:ind w:left="252" w:hanging="252"/>
            </w:pPr>
            <w:r w:rsidRPr="00340CAD">
              <w:t xml:space="preserve">Stiles P.G., Boothroyd R.A. (2015) </w:t>
            </w:r>
            <w:r w:rsidRPr="00340CAD">
              <w:rPr>
                <w:u w:val="single"/>
              </w:rPr>
              <w:t>Ethical Use of Administrative Data for Research Purposes</w:t>
            </w:r>
            <w:r w:rsidRPr="00340CAD">
              <w:t xml:space="preserve">. In: </w:t>
            </w:r>
            <w:proofErr w:type="spellStart"/>
            <w:r w:rsidRPr="00340CAD">
              <w:t>Fantuzzo</w:t>
            </w:r>
            <w:proofErr w:type="spellEnd"/>
            <w:r w:rsidRPr="00340CAD">
              <w:t xml:space="preserve"> J., Culhane D.P. (eds) </w:t>
            </w:r>
            <w:r w:rsidRPr="00340CAD">
              <w:rPr>
                <w:i/>
                <w:iCs/>
              </w:rPr>
              <w:t>Actionable Intelligence</w:t>
            </w:r>
            <w:r w:rsidRPr="00340CAD">
              <w:t xml:space="preserve">. Palgrave Macmillan, New York, </w:t>
            </w:r>
            <w:hyperlink r:id="rId39" w:history="1">
              <w:r w:rsidRPr="00340CAD">
                <w:rPr>
                  <w:rStyle w:val="Hyperlink"/>
                </w:rPr>
                <w:t>https://doi.org/10.1057/9781137475114_5</w:t>
              </w:r>
            </w:hyperlink>
            <w:r w:rsidRPr="00340CAD">
              <w:t xml:space="preserve">   </w:t>
            </w:r>
            <w:proofErr w:type="spellStart"/>
            <w:r w:rsidR="005B6125">
              <w:t>p.</w:t>
            </w:r>
            <w:proofErr w:type="spellEnd"/>
            <w:r w:rsidR="005B6125">
              <w:rPr>
                <w:rFonts w:ascii="Helvetica" w:hAnsi="Helvetica" w:cs="Helvetica"/>
                <w:color w:val="333333"/>
                <w:sz w:val="21"/>
                <w:szCs w:val="21"/>
                <w:shd w:val="clear" w:color="auto" w:fill="FCFCFC"/>
              </w:rPr>
              <w:t xml:space="preserve"> </w:t>
            </w:r>
            <w:r w:rsidR="005B6125" w:rsidRPr="005B6125">
              <w:t>125-155</w:t>
            </w:r>
          </w:p>
          <w:p w14:paraId="56BDDA62" w14:textId="2B672F01" w:rsidR="00FD3558" w:rsidRPr="00340CAD" w:rsidRDefault="00FD3558" w:rsidP="00862C20">
            <w:pPr>
              <w:ind w:left="252" w:hanging="252"/>
            </w:pPr>
            <w:proofErr w:type="spellStart"/>
            <w:r w:rsidRPr="00340CAD">
              <w:lastRenderedPageBreak/>
              <w:t>Fantuzzo</w:t>
            </w:r>
            <w:proofErr w:type="spellEnd"/>
            <w:r w:rsidRPr="00340CAD">
              <w:t xml:space="preserve"> J., Culhane D., Rouse H., Henderson C. (2015) </w:t>
            </w:r>
            <w:r w:rsidRPr="00487284">
              <w:rPr>
                <w:u w:val="single"/>
              </w:rPr>
              <w:t>Introduction</w:t>
            </w:r>
            <w:r w:rsidRPr="00340CAD">
              <w:t xml:space="preserve"> to the Actionable Intelligence Model. In: </w:t>
            </w:r>
            <w:proofErr w:type="spellStart"/>
            <w:r w:rsidRPr="00340CAD">
              <w:t>Fantuzzo</w:t>
            </w:r>
            <w:proofErr w:type="spellEnd"/>
            <w:r w:rsidRPr="00340CAD">
              <w:t xml:space="preserve"> J., Culhane D.P. (eds) Actionable Intelligence. Palgrave Macmillan, New York, </w:t>
            </w:r>
            <w:hyperlink r:id="rId40" w:history="1">
              <w:r w:rsidRPr="00340CAD">
                <w:rPr>
                  <w:rStyle w:val="Hyperlink"/>
                </w:rPr>
                <w:t>https://doi.org/10.1057/9781137475114_1</w:t>
              </w:r>
            </w:hyperlink>
            <w:r w:rsidRPr="00340CAD">
              <w:t xml:space="preserve"> </w:t>
            </w:r>
            <w:proofErr w:type="spellStart"/>
            <w:r w:rsidR="00B82586">
              <w:t>p.</w:t>
            </w:r>
            <w:proofErr w:type="spellEnd"/>
            <w:r w:rsidR="00B82586">
              <w:t xml:space="preserve"> </w:t>
            </w:r>
            <w:r w:rsidR="00B82586" w:rsidRPr="00B82586">
              <w:t>1-38</w:t>
            </w:r>
          </w:p>
          <w:p w14:paraId="37F9DC5E" w14:textId="24A6CE92" w:rsidR="00FD3558" w:rsidRPr="00340CAD" w:rsidRDefault="00FD3558" w:rsidP="00862C20">
            <w:pPr>
              <w:ind w:left="252" w:hanging="252"/>
            </w:pPr>
            <w:r w:rsidRPr="00340CAD">
              <w:t>Kitzmiller, Erika M. and Burnett, TC.</w:t>
            </w:r>
            <w:r w:rsidR="002D7BFF" w:rsidRPr="00340CAD">
              <w:t xml:space="preserve"> </w:t>
            </w:r>
            <w:r w:rsidRPr="00487284">
              <w:rPr>
                <w:u w:val="single"/>
              </w:rPr>
              <w:t>The AISP Network: Three Organizational Models for Building, Using and Sustaining Integrated Data Systems</w:t>
            </w:r>
            <w:r w:rsidRPr="00340CAD">
              <w:t>, pp.169-190</w:t>
            </w:r>
          </w:p>
          <w:p w14:paraId="18B2AD71" w14:textId="4C8AE992" w:rsidR="00FD3558" w:rsidRPr="00340CAD" w:rsidRDefault="00FD3558" w:rsidP="00862C20">
            <w:pPr>
              <w:ind w:left="252" w:hanging="252"/>
            </w:pPr>
            <w:r w:rsidRPr="00340CAD">
              <w:t xml:space="preserve">Curtis, Bruce (2002) </w:t>
            </w:r>
            <w:r w:rsidRPr="00340CAD">
              <w:rPr>
                <w:u w:val="single"/>
              </w:rPr>
              <w:t>The Eyes of Politics</w:t>
            </w:r>
            <w:r w:rsidRPr="00340CAD">
              <w:t xml:space="preserve"> &amp; </w:t>
            </w:r>
            <w:r w:rsidRPr="00340CAD">
              <w:rPr>
                <w:u w:val="single"/>
              </w:rPr>
              <w:t>Making Up Population</w:t>
            </w:r>
            <w:r w:rsidRPr="00340CAD">
              <w:t xml:space="preserve"> Ch. 1 &amp; 2, in </w:t>
            </w:r>
            <w:r w:rsidRPr="00340CAD">
              <w:rPr>
                <w:i/>
              </w:rPr>
              <w:t>State Formation, Statistics, and the Census of Canada, 1840-1875</w:t>
            </w:r>
            <w:r w:rsidRPr="00340CAD">
              <w:t>, University of Toronto Press.</w:t>
            </w:r>
          </w:p>
          <w:p w14:paraId="145EF0BC" w14:textId="1F2ABE8C" w:rsidR="00FD3558" w:rsidRPr="00340CAD" w:rsidRDefault="00FD3558" w:rsidP="003D2724">
            <w:pPr>
              <w:ind w:left="252" w:hanging="252"/>
            </w:pPr>
            <w:proofErr w:type="spellStart"/>
            <w:r w:rsidRPr="00340CAD">
              <w:t>Desrosieres</w:t>
            </w:r>
            <w:proofErr w:type="spellEnd"/>
            <w:r w:rsidRPr="00340CAD">
              <w:t xml:space="preserve">, Alain (2011) </w:t>
            </w:r>
            <w:r w:rsidRPr="00340CAD">
              <w:rPr>
                <w:u w:val="single"/>
              </w:rPr>
              <w:t xml:space="preserve">Words and Numbers: For a Sociology of the Statistical Argument, </w:t>
            </w:r>
            <w:r w:rsidRPr="00340CAD">
              <w:t xml:space="preserve">Ch. 2 in Rudinow Saetan, Anne, Mork Lomell, Heidi and </w:t>
            </w:r>
            <w:proofErr w:type="spellStart"/>
            <w:r w:rsidRPr="00340CAD">
              <w:t>Hammer,Svein</w:t>
            </w:r>
            <w:proofErr w:type="spellEnd"/>
            <w:r w:rsidRPr="00340CAD">
              <w:t xml:space="preserve"> (eds) </w:t>
            </w:r>
            <w:r w:rsidRPr="00340CAD">
              <w:rPr>
                <w:i/>
              </w:rPr>
              <w:t>The Mutual Construction of Statistics and Society</w:t>
            </w:r>
            <w:r w:rsidRPr="00340CAD">
              <w:t>, Routledge.</w:t>
            </w:r>
          </w:p>
          <w:p w14:paraId="1403EF99" w14:textId="77777777" w:rsidR="00FD3558" w:rsidRPr="00340CAD" w:rsidRDefault="00FD3558" w:rsidP="009C5F17">
            <w:pPr>
              <w:ind w:left="252" w:hanging="252"/>
            </w:pPr>
            <w:r w:rsidRPr="00340CAD">
              <w:t xml:space="preserve">Foucault, Michel, </w:t>
            </w:r>
            <w:r w:rsidRPr="00340CAD">
              <w:rPr>
                <w:u w:val="single"/>
              </w:rPr>
              <w:t>Governmentality</w:t>
            </w:r>
            <w:r w:rsidRPr="00340CAD">
              <w:t xml:space="preserve">, in </w:t>
            </w:r>
            <w:proofErr w:type="spellStart"/>
            <w:r w:rsidRPr="00340CAD">
              <w:t>Faubion</w:t>
            </w:r>
            <w:proofErr w:type="spellEnd"/>
            <w:r w:rsidRPr="00340CAD">
              <w:t xml:space="preserve">, James D. Ed. (1994) </w:t>
            </w:r>
            <w:r w:rsidRPr="00340CAD">
              <w:rPr>
                <w:i/>
              </w:rPr>
              <w:t>Power</w:t>
            </w:r>
            <w:r w:rsidRPr="00340CAD">
              <w:t>, New York: The New Press, pp.201-222.</w:t>
            </w:r>
          </w:p>
          <w:p w14:paraId="5CD289F9" w14:textId="260988F9" w:rsidR="00FD3558" w:rsidRPr="00340CAD" w:rsidRDefault="00FD3558" w:rsidP="009C5F17">
            <w:pPr>
              <w:ind w:left="252" w:hanging="252"/>
            </w:pPr>
            <w:r w:rsidRPr="00340CAD">
              <w:t xml:space="preserve">Marks, John, 2008, </w:t>
            </w:r>
            <w:r w:rsidRPr="00340CAD">
              <w:rPr>
                <w:u w:val="single"/>
              </w:rPr>
              <w:t>Michel Foucault: Biopolitics and Biology</w:t>
            </w:r>
            <w:r w:rsidRPr="00340CAD">
              <w:t xml:space="preserve">, Chapter 4 in Morton, Stephen and Stephen Bygrave, eds. 2008, </w:t>
            </w:r>
            <w:r w:rsidRPr="00340CAD">
              <w:rPr>
                <w:i/>
              </w:rPr>
              <w:t>Foucault in an Age of Terror: Essays on Biopolitics and the Defence of Society</w:t>
            </w:r>
            <w:r w:rsidRPr="00340CAD">
              <w:t>, New York, Palgrave Macmillan, pp. 88-104.</w:t>
            </w:r>
          </w:p>
          <w:p w14:paraId="194610E6" w14:textId="77777777" w:rsidR="00FD3558" w:rsidRPr="00340CAD" w:rsidRDefault="00FD3558" w:rsidP="00862C20">
            <w:pPr>
              <w:ind w:left="252" w:hanging="252"/>
            </w:pPr>
            <w:r w:rsidRPr="00340CAD">
              <w:t xml:space="preserve">Starr, Paul and </w:t>
            </w:r>
            <w:proofErr w:type="spellStart"/>
            <w:r w:rsidRPr="00340CAD">
              <w:t>Corson</w:t>
            </w:r>
            <w:proofErr w:type="spellEnd"/>
            <w:r w:rsidRPr="00340CAD">
              <w:t xml:space="preserve">, Ross (1989) </w:t>
            </w:r>
            <w:r w:rsidRPr="00340CAD">
              <w:rPr>
                <w:u w:val="single"/>
              </w:rPr>
              <w:t>Who will have the Numbers? The Rise of the Statistical Services Industry and the Politics of Public Data</w:t>
            </w:r>
            <w:r w:rsidRPr="00340CAD">
              <w:t xml:space="preserve">, Chapter 14 in </w:t>
            </w:r>
            <w:proofErr w:type="spellStart"/>
            <w:r w:rsidRPr="00340CAD">
              <w:t>Alonson</w:t>
            </w:r>
            <w:proofErr w:type="spellEnd"/>
            <w:r w:rsidRPr="00340CAD">
              <w:t xml:space="preserve">, William and Starr, Paul (Eds) </w:t>
            </w:r>
            <w:r w:rsidRPr="00340CAD">
              <w:rPr>
                <w:i/>
              </w:rPr>
              <w:t>The Politics of Numbers</w:t>
            </w:r>
            <w:r w:rsidRPr="00340CAD">
              <w:t>, New York: Russel Sage Foundation, pp. 415-447.</w:t>
            </w:r>
          </w:p>
        </w:tc>
      </w:tr>
      <w:tr w:rsidR="002D0A2B" w:rsidRPr="00340CAD" w14:paraId="4A791D46" w14:textId="77777777" w:rsidTr="002D0A2B">
        <w:tc>
          <w:tcPr>
            <w:tcW w:w="1587" w:type="dxa"/>
            <w:vMerge/>
          </w:tcPr>
          <w:p w14:paraId="420C77E2" w14:textId="77777777" w:rsidR="00FD3558" w:rsidRPr="00340CAD" w:rsidRDefault="00FD3558" w:rsidP="00862C20"/>
        </w:tc>
        <w:tc>
          <w:tcPr>
            <w:tcW w:w="8898" w:type="dxa"/>
            <w:vAlign w:val="center"/>
          </w:tcPr>
          <w:p w14:paraId="54148F23" w14:textId="751B295D" w:rsidR="00FD3558" w:rsidRPr="00340CAD" w:rsidRDefault="00FD3558" w:rsidP="000653BE">
            <w:pPr>
              <w:rPr>
                <w:b/>
              </w:rPr>
            </w:pPr>
            <w:r w:rsidRPr="00340CAD">
              <w:rPr>
                <w:b/>
              </w:rPr>
              <w:t>Thematic Material:</w:t>
            </w:r>
          </w:p>
          <w:p w14:paraId="4CA3B0BF" w14:textId="77777777" w:rsidR="00FD3558" w:rsidRPr="00340CAD" w:rsidRDefault="00FD3558" w:rsidP="002A4D0D">
            <w:pPr>
              <w:tabs>
                <w:tab w:val="left" w:pos="810"/>
              </w:tabs>
              <w:ind w:left="329" w:hanging="329"/>
              <w:rPr>
                <w:lang w:val="en-CA"/>
              </w:rPr>
            </w:pPr>
            <w:proofErr w:type="spellStart"/>
            <w:r w:rsidRPr="00340CAD">
              <w:t>Dencik</w:t>
            </w:r>
            <w:proofErr w:type="spellEnd"/>
            <w:r w:rsidRPr="00340CAD">
              <w:rPr>
                <w:lang w:val="en-CA"/>
              </w:rPr>
              <w:t xml:space="preserve"> L., Hintz, A., Redden, J. And Warne, H. (2018) </w:t>
            </w:r>
            <w:r w:rsidRPr="00340CAD">
              <w:rPr>
                <w:i/>
                <w:lang w:val="en-CA"/>
              </w:rPr>
              <w:t>Data Scores as Governance: Investigating uses of citizen scoring in public services</w:t>
            </w:r>
            <w:r w:rsidRPr="00340CAD">
              <w:rPr>
                <w:lang w:val="en-CA"/>
              </w:rPr>
              <w:t xml:space="preserve">, Project Report </w:t>
            </w:r>
            <w:hyperlink r:id="rId41" w:history="1">
              <w:r w:rsidRPr="00340CAD">
                <w:rPr>
                  <w:rStyle w:val="Hyperlink"/>
                  <w:lang w:val="en-CA"/>
                </w:rPr>
                <w:t>https://datajusticelab.org/2018/12/06/data-scores-as-governance-final-report-published/</w:t>
              </w:r>
            </w:hyperlink>
            <w:r w:rsidRPr="00340CAD">
              <w:rPr>
                <w:lang w:val="en-CA"/>
              </w:rPr>
              <w:t xml:space="preserve"> </w:t>
            </w:r>
          </w:p>
          <w:p w14:paraId="148EA3A6" w14:textId="77777777" w:rsidR="00FD3558" w:rsidRPr="00340CAD" w:rsidRDefault="00FD3558" w:rsidP="002A4D0D">
            <w:pPr>
              <w:tabs>
                <w:tab w:val="left" w:pos="810"/>
              </w:tabs>
              <w:ind w:left="329" w:hanging="329"/>
            </w:pPr>
            <w:r w:rsidRPr="00340CAD">
              <w:t xml:space="preserve">Powered by Data (2019) Maximizing Impact through Administrative Data Sharing, </w:t>
            </w:r>
            <w:hyperlink r:id="rId42" w:history="1">
              <w:r w:rsidRPr="00340CAD">
                <w:rPr>
                  <w:rStyle w:val="Hyperlink"/>
                </w:rPr>
                <w:t>https://static1.squarespace.com/static/5623f0e8e4b0126254053337/t/5c40c61ac2241be9935695fe/1547748890823/Public+Briefing+Document+-+Admin+Data+-+January+2019+-+Updated.pdf</w:t>
              </w:r>
            </w:hyperlink>
          </w:p>
          <w:p w14:paraId="69AF3F48" w14:textId="65ADFF86" w:rsidR="00FD3558" w:rsidRPr="00340CAD" w:rsidRDefault="00FD3558" w:rsidP="0091387B">
            <w:pPr>
              <w:tabs>
                <w:tab w:val="left" w:pos="810"/>
              </w:tabs>
              <w:ind w:left="329" w:hanging="329"/>
            </w:pPr>
            <w:r w:rsidRPr="00340CAD">
              <w:t xml:space="preserve">Statistics Canada (2017) Canadian Survey on Disability </w:t>
            </w:r>
            <w:hyperlink r:id="rId43" w:history="1">
              <w:r w:rsidRPr="00340CAD">
                <w:rPr>
                  <w:rStyle w:val="Hyperlink"/>
                </w:rPr>
                <w:t>https://www150.statcan.gc.ca/n1/daily-quotidien/181128/dq181128a-eng.htm</w:t>
              </w:r>
            </w:hyperlink>
            <w:r w:rsidRPr="00340CAD">
              <w:t xml:space="preserve"> </w:t>
            </w:r>
          </w:p>
          <w:p w14:paraId="4C53570D" w14:textId="4D40DAC6" w:rsidR="00FD3558" w:rsidRPr="00340CAD" w:rsidRDefault="00FD3558" w:rsidP="0091387B">
            <w:pPr>
              <w:tabs>
                <w:tab w:val="left" w:pos="810"/>
              </w:tabs>
              <w:ind w:left="329" w:hanging="329"/>
            </w:pPr>
            <w:r w:rsidRPr="00340CAD">
              <w:t xml:space="preserve">SmartCities4All </w:t>
            </w:r>
            <w:hyperlink r:id="rId44" w:history="1">
              <w:r w:rsidRPr="00340CAD">
                <w:rPr>
                  <w:rStyle w:val="Hyperlink"/>
                </w:rPr>
                <w:t>https://smartcities4all.org/</w:t>
              </w:r>
            </w:hyperlink>
          </w:p>
          <w:p w14:paraId="4361EC92" w14:textId="6C2A188A" w:rsidR="00FD3558" w:rsidRPr="00340CAD" w:rsidRDefault="00FD3558" w:rsidP="00B800D7">
            <w:pPr>
              <w:tabs>
                <w:tab w:val="left" w:pos="810"/>
              </w:tabs>
              <w:ind w:left="329" w:hanging="329"/>
            </w:pPr>
            <w:proofErr w:type="spellStart"/>
            <w:r w:rsidRPr="00340CAD">
              <w:t>UNStats</w:t>
            </w:r>
            <w:proofErr w:type="spellEnd"/>
            <w:r w:rsidRPr="00340CAD">
              <w:t xml:space="preserve"> (2011) Using Administrative and Secondary Sources for Official Statistics A Handbook of Principles and Practices, </w:t>
            </w:r>
            <w:hyperlink r:id="rId45" w:history="1">
              <w:r w:rsidRPr="00340CAD">
                <w:rPr>
                  <w:rStyle w:val="Hyperlink"/>
                </w:rPr>
                <w:t>http://unstats.un.org/unsd/EconStatKB/Attachment442.aspx?AttachmentType=1</w:t>
              </w:r>
            </w:hyperlink>
            <w:r w:rsidRPr="00340CAD">
              <w:t xml:space="preserve"> </w:t>
            </w:r>
          </w:p>
          <w:p w14:paraId="317E3E51" w14:textId="77777777" w:rsidR="00FD3558" w:rsidRPr="00340CAD" w:rsidRDefault="00FD3558" w:rsidP="00862C20">
            <w:pPr>
              <w:tabs>
                <w:tab w:val="left" w:pos="810"/>
              </w:tabs>
              <w:ind w:left="329" w:hanging="329"/>
            </w:pPr>
            <w:r w:rsidRPr="00340CAD">
              <w:t>Statistics Canada,</w:t>
            </w:r>
            <w:r w:rsidRPr="00340CAD">
              <w:rPr>
                <w:i/>
              </w:rPr>
              <w:t xml:space="preserve"> Directive of Record Linkages, </w:t>
            </w:r>
            <w:hyperlink r:id="rId46" w:history="1">
              <w:r w:rsidRPr="00340CAD">
                <w:rPr>
                  <w:rStyle w:val="Hyperlink"/>
                </w:rPr>
                <w:t>http://www.statcan.gc.ca/eng/record/policy4-1</w:t>
              </w:r>
            </w:hyperlink>
            <w:r w:rsidRPr="00340CAD">
              <w:t xml:space="preserve"> </w:t>
            </w:r>
          </w:p>
          <w:p w14:paraId="7014010C" w14:textId="4878BB1D" w:rsidR="00FD3558" w:rsidRPr="00340CAD" w:rsidRDefault="00FD3558" w:rsidP="00741D12">
            <w:pPr>
              <w:tabs>
                <w:tab w:val="left" w:pos="810"/>
              </w:tabs>
              <w:ind w:left="329" w:hanging="329"/>
            </w:pPr>
            <w:r w:rsidRPr="00340CAD">
              <w:t xml:space="preserve">Justice Data Lab, </w:t>
            </w:r>
            <w:hyperlink r:id="rId47" w:history="1">
              <w:r w:rsidRPr="00340CAD">
                <w:rPr>
                  <w:rStyle w:val="Hyperlink"/>
                </w:rPr>
                <w:t>http://www.thinknpc.org/our-work/projects/data-labs/justice-data-lab/</w:t>
              </w:r>
            </w:hyperlink>
          </w:p>
        </w:tc>
      </w:tr>
      <w:tr w:rsidR="00B131AE" w:rsidRPr="00340CAD" w14:paraId="11C048A9" w14:textId="77777777" w:rsidTr="00FD3648">
        <w:tc>
          <w:tcPr>
            <w:tcW w:w="10485" w:type="dxa"/>
            <w:gridSpan w:val="2"/>
          </w:tcPr>
          <w:p w14:paraId="6A6CEBE6" w14:textId="77777777" w:rsidR="00B131AE" w:rsidRPr="00340CAD" w:rsidRDefault="00B131AE" w:rsidP="00B131AE">
            <w:pPr>
              <w:ind w:left="252" w:hanging="252"/>
              <w:rPr>
                <w:rFonts w:cs="Times New Roman"/>
                <w:b/>
              </w:rPr>
            </w:pPr>
            <w:r w:rsidRPr="00340CAD">
              <w:rPr>
                <w:rFonts w:cs="Times New Roman"/>
                <w:b/>
              </w:rPr>
              <w:t>Week 6 - In-Class Administrative and Survey Data Exercise:</w:t>
            </w:r>
          </w:p>
          <w:p w14:paraId="6C83A791" w14:textId="6FA2D3AF" w:rsidR="00B131AE" w:rsidRPr="00340CAD" w:rsidRDefault="00B131AE" w:rsidP="00B131AE">
            <w:pPr>
              <w:rPr>
                <w:b/>
              </w:rPr>
            </w:pPr>
            <w:r w:rsidRPr="00340CAD">
              <w:rPr>
                <w:bCs/>
              </w:rPr>
              <w:t>What kind of administrative data will you communities have to collect? How will these data be linked? Will any group of people be monitored to assess impact? If this was a general smart city project, which administrative or automated systems should they also consider? Is there any form of cost recovery program that should be put in place? Who should own these data? And just want kind of data will your program be collecting? Will any of these data be open data? What kind of ideas might you gain from the readings to help your communities or INFC as it pertains to the collection and procurement of data?</w:t>
            </w:r>
          </w:p>
        </w:tc>
      </w:tr>
    </w:tbl>
    <w:p w14:paraId="2E013A68" w14:textId="3D45B0A7" w:rsidR="00A515E9" w:rsidRPr="00340CAD" w:rsidRDefault="00A515E9" w:rsidP="00A515E9">
      <w:pPr>
        <w:pStyle w:val="Heading1"/>
        <w:spacing w:before="120"/>
        <w:jc w:val="center"/>
        <w:rPr>
          <w:b/>
          <w:sz w:val="32"/>
          <w:szCs w:val="32"/>
        </w:rPr>
      </w:pPr>
      <w:r w:rsidRPr="00340CAD">
        <w:rPr>
          <w:b/>
          <w:sz w:val="32"/>
          <w:szCs w:val="32"/>
        </w:rPr>
        <w:t>Study Break – Feb. 1</w:t>
      </w:r>
      <w:r w:rsidR="00C7162B" w:rsidRPr="00340CAD">
        <w:rPr>
          <w:b/>
          <w:sz w:val="32"/>
          <w:szCs w:val="32"/>
        </w:rPr>
        <w:t>6</w:t>
      </w:r>
      <w:r w:rsidRPr="00340CAD">
        <w:rPr>
          <w:b/>
          <w:sz w:val="32"/>
          <w:szCs w:val="32"/>
        </w:rPr>
        <w:t xml:space="preserve"> – 2</w:t>
      </w:r>
      <w:r w:rsidR="00D75B8A" w:rsidRPr="00340CAD">
        <w:rPr>
          <w:b/>
          <w:sz w:val="32"/>
          <w:szCs w:val="32"/>
        </w:rPr>
        <w:t>2</w:t>
      </w:r>
    </w:p>
    <w:p w14:paraId="6EDAF5EF" w14:textId="094E9B32" w:rsidR="006463EE" w:rsidRPr="00340CAD" w:rsidRDefault="00496E96" w:rsidP="009349E9">
      <w:pPr>
        <w:pStyle w:val="Heading2"/>
      </w:pPr>
      <w:r w:rsidRPr="00340CAD">
        <w:t xml:space="preserve">Week </w:t>
      </w:r>
      <w:r w:rsidR="000653BE" w:rsidRPr="00340CAD">
        <w:t>7</w:t>
      </w:r>
      <w:r w:rsidRPr="00340CAD">
        <w:t xml:space="preserve"> (</w:t>
      </w:r>
      <w:r w:rsidR="006C430D" w:rsidRPr="00340CAD">
        <w:t>Feb</w:t>
      </w:r>
      <w:r w:rsidRPr="00340CAD">
        <w:t xml:space="preserve">. </w:t>
      </w:r>
      <w:r w:rsidR="000653BE" w:rsidRPr="00340CAD">
        <w:t>2</w:t>
      </w:r>
      <w:r w:rsidR="00AC4DD4" w:rsidRPr="00340CAD">
        <w:t>6</w:t>
      </w:r>
      <w:r w:rsidRPr="00340CAD">
        <w:t xml:space="preserve">) </w:t>
      </w:r>
      <w:r w:rsidR="00C037DC" w:rsidRPr="00340CAD">
        <w:t>–</w:t>
      </w:r>
      <w:r w:rsidRPr="00340CAD">
        <w:t xml:space="preserve"> </w:t>
      </w:r>
      <w:r w:rsidR="003E07DB" w:rsidRPr="00340CAD">
        <w:t>Standards</w:t>
      </w:r>
    </w:p>
    <w:tbl>
      <w:tblPr>
        <w:tblStyle w:val="TableGrid"/>
        <w:tblW w:w="10193" w:type="dxa"/>
        <w:tblInd w:w="265" w:type="dxa"/>
        <w:tblLayout w:type="fixed"/>
        <w:tblLook w:val="04A0" w:firstRow="1" w:lastRow="0" w:firstColumn="1" w:lastColumn="0" w:noHBand="0" w:noVBand="1"/>
      </w:tblPr>
      <w:tblGrid>
        <w:gridCol w:w="1715"/>
        <w:gridCol w:w="8478"/>
      </w:tblGrid>
      <w:tr w:rsidR="00E06789" w:rsidRPr="00340CAD" w14:paraId="65904034" w14:textId="77777777" w:rsidTr="00B131AE">
        <w:trPr>
          <w:trHeight w:val="593"/>
        </w:trPr>
        <w:tc>
          <w:tcPr>
            <w:tcW w:w="1715" w:type="dxa"/>
            <w:vMerge w:val="restart"/>
            <w:vAlign w:val="center"/>
          </w:tcPr>
          <w:p w14:paraId="7ED54B44" w14:textId="27249212" w:rsidR="00E06789" w:rsidRPr="00340CAD" w:rsidRDefault="00E06789" w:rsidP="004C45E7">
            <w:r w:rsidRPr="00340CAD">
              <w:t xml:space="preserve">Standards and interoperability are the bread and butter of data infrastructures This week students </w:t>
            </w:r>
            <w:r w:rsidRPr="00340CAD">
              <w:lastRenderedPageBreak/>
              <w:t xml:space="preserve">examine the control and power exerted by these unsung heroines! </w:t>
            </w:r>
          </w:p>
        </w:tc>
        <w:tc>
          <w:tcPr>
            <w:tcW w:w="8478" w:type="dxa"/>
          </w:tcPr>
          <w:p w14:paraId="675D91CC" w14:textId="77777777" w:rsidR="00E06789" w:rsidRPr="00340CAD" w:rsidRDefault="00E06789" w:rsidP="006420BE">
            <w:pPr>
              <w:ind w:left="252" w:hanging="252"/>
              <w:rPr>
                <w:b/>
              </w:rPr>
            </w:pPr>
            <w:r w:rsidRPr="00340CAD">
              <w:rPr>
                <w:b/>
              </w:rPr>
              <w:lastRenderedPageBreak/>
              <w:t>Readings:</w:t>
            </w:r>
          </w:p>
          <w:p w14:paraId="740FF914" w14:textId="0A442D94" w:rsidR="00E06789" w:rsidRPr="00340CAD" w:rsidRDefault="00E06789" w:rsidP="006420BE">
            <w:pPr>
              <w:ind w:left="252" w:hanging="252"/>
            </w:pPr>
            <w:r w:rsidRPr="00340CAD">
              <w:t xml:space="preserve">Edwards, Paul (2010) </w:t>
            </w:r>
            <w:r w:rsidRPr="00340CAD">
              <w:rPr>
                <w:u w:val="single"/>
              </w:rPr>
              <w:t>Standards and Networks: International Meteorology and the Reseau Mondial</w:t>
            </w:r>
            <w:r w:rsidRPr="00340CAD">
              <w:t xml:space="preserve"> ch.3 in </w:t>
            </w:r>
            <w:r w:rsidRPr="00340CAD">
              <w:rPr>
                <w:i/>
              </w:rPr>
              <w:t>A Vast Machine</w:t>
            </w:r>
            <w:r w:rsidRPr="00340CAD">
              <w:t>, MIT Press.</w:t>
            </w:r>
          </w:p>
          <w:p w14:paraId="17970BF8" w14:textId="0C82F2B3" w:rsidR="00E06789" w:rsidRPr="00340CAD" w:rsidRDefault="00E06789" w:rsidP="006420BE">
            <w:pPr>
              <w:ind w:left="252" w:hanging="252"/>
            </w:pPr>
            <w:r w:rsidRPr="00340CAD">
              <w:t xml:space="preserve">Florence Millerand, </w:t>
            </w:r>
            <w:r w:rsidRPr="00340CAD">
              <w:rPr>
                <w:u w:val="single"/>
              </w:rPr>
              <w:t>Metadata Standards: Trajectories and Enactment in the Life of an Ontology</w:t>
            </w:r>
            <w:r w:rsidRPr="00340CAD">
              <w:t xml:space="preserve">, in </w:t>
            </w:r>
            <w:r w:rsidRPr="00340CAD">
              <w:rPr>
                <w:i/>
              </w:rPr>
              <w:t>Standards and their stories: how quantifying, classifying, and formalizing practices shape everyday life</w:t>
            </w:r>
            <w:r w:rsidRPr="00340CAD">
              <w:t>, Ithaca: Cornell University Press, pp.149-177.</w:t>
            </w:r>
          </w:p>
          <w:p w14:paraId="16A570A8" w14:textId="55401527" w:rsidR="00E06789" w:rsidRPr="00340CAD" w:rsidRDefault="00E06789" w:rsidP="006420BE">
            <w:pPr>
              <w:ind w:left="252" w:hanging="252"/>
            </w:pPr>
            <w:r w:rsidRPr="00340CAD">
              <w:t xml:space="preserve">Igo, Sarah E. (2018) </w:t>
            </w:r>
            <w:r w:rsidRPr="00340CAD">
              <w:rPr>
                <w:u w:val="single"/>
              </w:rPr>
              <w:t>Documents of Identity</w:t>
            </w:r>
            <w:r w:rsidRPr="00340CAD">
              <w:t xml:space="preserve">, Ch.2 in </w:t>
            </w:r>
            <w:r w:rsidRPr="00340CAD">
              <w:rPr>
                <w:i/>
              </w:rPr>
              <w:t>The Known Citizen</w:t>
            </w:r>
            <w:r w:rsidRPr="00340CAD">
              <w:t>, Harvard University Press.</w:t>
            </w:r>
          </w:p>
          <w:p w14:paraId="5357E999" w14:textId="76B1D251" w:rsidR="00E06789" w:rsidRPr="00340CAD" w:rsidRDefault="00E06789" w:rsidP="006420BE">
            <w:pPr>
              <w:ind w:left="252" w:hanging="252"/>
            </w:pPr>
            <w:proofErr w:type="spellStart"/>
            <w:r w:rsidRPr="00340CAD">
              <w:lastRenderedPageBreak/>
              <w:t>Lampland</w:t>
            </w:r>
            <w:proofErr w:type="spellEnd"/>
            <w:r w:rsidRPr="00340CAD">
              <w:t xml:space="preserve">, Martha, and Star, Susan Leigh, (2009) </w:t>
            </w:r>
            <w:r w:rsidRPr="00340CAD">
              <w:rPr>
                <w:u w:val="single"/>
              </w:rPr>
              <w:t>Reckoning with Standards</w:t>
            </w:r>
            <w:r w:rsidRPr="00340CAD">
              <w:t xml:space="preserve">, </w:t>
            </w:r>
            <w:r w:rsidRPr="00340CAD">
              <w:rPr>
                <w:i/>
              </w:rPr>
              <w:t>Standards and their stories: how quantifying, classifying, and formalizing practices shape everyday life</w:t>
            </w:r>
            <w:r w:rsidRPr="00340CAD">
              <w:t>, Ithaca: Cornell University Press, pp.3-35</w:t>
            </w:r>
          </w:p>
          <w:p w14:paraId="57B56929" w14:textId="0A813535" w:rsidR="00E06789" w:rsidRPr="00340CAD" w:rsidRDefault="00E06789" w:rsidP="00806002">
            <w:pPr>
              <w:ind w:left="252" w:hanging="252"/>
            </w:pPr>
            <w:proofErr w:type="spellStart"/>
            <w:r w:rsidRPr="00340CAD">
              <w:t>Sismondo</w:t>
            </w:r>
            <w:proofErr w:type="spellEnd"/>
            <w:r w:rsidRPr="00340CAD">
              <w:t xml:space="preserve">, Sergio (2009) </w:t>
            </w:r>
            <w:r w:rsidRPr="00340CAD">
              <w:rPr>
                <w:u w:val="single"/>
              </w:rPr>
              <w:t>Standardization and Objectivity</w:t>
            </w:r>
            <w:r w:rsidRPr="00340CAD">
              <w:t xml:space="preserve">, Ch. 12 in </w:t>
            </w:r>
            <w:r w:rsidRPr="00340CAD">
              <w:rPr>
                <w:i/>
              </w:rPr>
              <w:t>An Introduction to Science and Technology Studies</w:t>
            </w:r>
            <w:r w:rsidRPr="00340CAD">
              <w:t>, John Wiley &amp; Sons.</w:t>
            </w:r>
          </w:p>
        </w:tc>
      </w:tr>
      <w:tr w:rsidR="00E06789" w:rsidRPr="00340CAD" w14:paraId="647A9E1F" w14:textId="77777777" w:rsidTr="00B131AE">
        <w:trPr>
          <w:trHeight w:val="521"/>
        </w:trPr>
        <w:tc>
          <w:tcPr>
            <w:tcW w:w="1715" w:type="dxa"/>
            <w:vMerge/>
          </w:tcPr>
          <w:p w14:paraId="6E038AB6" w14:textId="6CC6E5A3" w:rsidR="00E06789" w:rsidRPr="00340CAD" w:rsidRDefault="00E06789" w:rsidP="005C73FE"/>
        </w:tc>
        <w:tc>
          <w:tcPr>
            <w:tcW w:w="8478" w:type="dxa"/>
          </w:tcPr>
          <w:p w14:paraId="05889987" w14:textId="3E914293" w:rsidR="00E06789" w:rsidRPr="00340CAD" w:rsidRDefault="00E06789" w:rsidP="00772B4F">
            <w:pPr>
              <w:tabs>
                <w:tab w:val="left" w:pos="810"/>
              </w:tabs>
              <w:ind w:left="329" w:hanging="329"/>
              <w:rPr>
                <w:b/>
                <w:lang w:val="en-CA"/>
              </w:rPr>
            </w:pPr>
            <w:r w:rsidRPr="00340CAD">
              <w:rPr>
                <w:b/>
                <w:lang w:val="en-CA"/>
              </w:rPr>
              <w:t>Thematic Reading:</w:t>
            </w:r>
          </w:p>
          <w:p w14:paraId="2F8623E4" w14:textId="77777777" w:rsidR="00E06789" w:rsidRPr="00340CAD" w:rsidRDefault="00E06789" w:rsidP="00720CB4">
            <w:pPr>
              <w:ind w:left="252" w:hanging="252"/>
              <w:rPr>
                <w:bCs/>
                <w:u w:val="single"/>
              </w:rPr>
            </w:pPr>
            <w:r w:rsidRPr="00340CAD">
              <w:t xml:space="preserve">Rob Kitchin, Claudio Coletta, Leighton Evans, Liam Heaphy </w:t>
            </w:r>
            <w:r w:rsidRPr="00340CAD">
              <w:rPr>
                <w:bCs/>
              </w:rPr>
              <w:t xml:space="preserve">(2019) </w:t>
            </w:r>
            <w:r w:rsidRPr="00340CAD">
              <w:rPr>
                <w:bCs/>
                <w:i/>
                <w:iCs/>
              </w:rPr>
              <w:t>Creating Smart Cities</w:t>
            </w:r>
            <w:r w:rsidRPr="00340CAD">
              <w:rPr>
                <w:bCs/>
              </w:rPr>
              <w:t>, Regional Studies Association: Regions and Cities, Routledge.</w:t>
            </w:r>
            <w:r w:rsidRPr="00340CAD">
              <w:rPr>
                <w:bCs/>
                <w:u w:val="single"/>
              </w:rPr>
              <w:t xml:space="preserve"> </w:t>
            </w:r>
          </w:p>
          <w:p w14:paraId="6718CD8A" w14:textId="378A3C9D" w:rsidR="00E06789" w:rsidRPr="00340CAD" w:rsidRDefault="00E06789" w:rsidP="00720CB4">
            <w:pPr>
              <w:pStyle w:val="ListParagraph"/>
              <w:numPr>
                <w:ilvl w:val="0"/>
                <w:numId w:val="31"/>
              </w:numPr>
              <w:rPr>
                <w:bCs/>
                <w:u w:val="single"/>
              </w:rPr>
            </w:pPr>
            <w:r w:rsidRPr="00340CAD">
              <w:rPr>
                <w:bCs/>
              </w:rPr>
              <w:t>Chapter 3.</w:t>
            </w:r>
            <w:r w:rsidRPr="00340CAD">
              <w:rPr>
                <w:bCs/>
                <w:u w:val="single"/>
              </w:rPr>
              <w:t xml:space="preserve"> Politicising smart city standards</w:t>
            </w:r>
          </w:p>
          <w:p w14:paraId="4D44139F" w14:textId="4788C883" w:rsidR="00E06789" w:rsidRPr="00340CAD" w:rsidRDefault="00E06789" w:rsidP="000D2082">
            <w:pPr>
              <w:ind w:left="252" w:hanging="252"/>
              <w:rPr>
                <w:bCs/>
              </w:rPr>
            </w:pPr>
            <w:proofErr w:type="spellStart"/>
            <w:r w:rsidRPr="00340CAD">
              <w:t>Merricks</w:t>
            </w:r>
            <w:proofErr w:type="spellEnd"/>
            <w:r w:rsidRPr="00340CAD">
              <w:rPr>
                <w:bCs/>
              </w:rPr>
              <w:t xml:space="preserve"> White, James (2019) On the difficulty of agreeing upon a universal logic for city standards, City, 23:2, 245-255, DOI: 10.1080/13604813.2019.1615765 </w:t>
            </w:r>
          </w:p>
          <w:p w14:paraId="7638583D" w14:textId="40ED6C52" w:rsidR="00E06789" w:rsidRPr="00340CAD" w:rsidRDefault="00E06789" w:rsidP="00BC6373">
            <w:pPr>
              <w:tabs>
                <w:tab w:val="left" w:pos="810"/>
              </w:tabs>
              <w:ind w:left="329" w:hanging="329"/>
              <w:rPr>
                <w:b/>
                <w:lang w:val="en-CA"/>
              </w:rPr>
            </w:pPr>
            <w:r w:rsidRPr="00340CAD">
              <w:rPr>
                <w:bCs/>
                <w:lang w:val="en-CA"/>
              </w:rPr>
              <w:t xml:space="preserve">Sustainable cities and communities — Indicators for smart cities </w:t>
            </w:r>
            <w:hyperlink r:id="rId48" w:anchor="iso:std:iso:37122:ed-1:v1:en" w:history="1">
              <w:r w:rsidRPr="00340CAD">
                <w:rPr>
                  <w:rStyle w:val="Hyperlink"/>
                </w:rPr>
                <w:t>https://www.iso.org/obp/ui/#iso:std:iso:37122:ed-1:v1:en</w:t>
              </w:r>
            </w:hyperlink>
          </w:p>
          <w:p w14:paraId="53D6BED7" w14:textId="5201933F" w:rsidR="00E06789" w:rsidRPr="00340CAD" w:rsidRDefault="00E06789" w:rsidP="00BC6373">
            <w:pPr>
              <w:tabs>
                <w:tab w:val="left" w:pos="810"/>
              </w:tabs>
              <w:ind w:left="329" w:hanging="329"/>
              <w:rPr>
                <w:b/>
                <w:lang w:val="en-CA"/>
              </w:rPr>
            </w:pPr>
            <w:r w:rsidRPr="00340CAD">
              <w:rPr>
                <w:b/>
                <w:lang w:val="en-CA"/>
              </w:rPr>
              <w:t>Thematic Material:</w:t>
            </w:r>
          </w:p>
          <w:p w14:paraId="6A078D6D" w14:textId="77777777" w:rsidR="008C6E34" w:rsidRPr="00340CAD" w:rsidRDefault="008C6E34" w:rsidP="008358B4">
            <w:pPr>
              <w:tabs>
                <w:tab w:val="left" w:pos="810"/>
              </w:tabs>
              <w:ind w:left="329" w:hanging="329"/>
            </w:pPr>
            <w:r w:rsidRPr="00340CAD">
              <w:t xml:space="preserve">GODAN </w:t>
            </w:r>
            <w:hyperlink r:id="rId49" w:history="1">
              <w:r w:rsidRPr="00340CAD">
                <w:rPr>
                  <w:rStyle w:val="Hyperlink"/>
                </w:rPr>
                <w:t>https://www.godan.info/working-groups-list</w:t>
              </w:r>
            </w:hyperlink>
          </w:p>
          <w:p w14:paraId="3EC9849C" w14:textId="77777777" w:rsidR="008C6E34" w:rsidRPr="00340CAD" w:rsidRDefault="008C6E34" w:rsidP="008358B4">
            <w:pPr>
              <w:tabs>
                <w:tab w:val="left" w:pos="810"/>
              </w:tabs>
              <w:ind w:left="329" w:hanging="329"/>
              <w:rPr>
                <w:rStyle w:val="Hyperlink"/>
              </w:rPr>
            </w:pPr>
            <w:r w:rsidRPr="00340CAD">
              <w:t xml:space="preserve">IATI </w:t>
            </w:r>
            <w:hyperlink r:id="rId50" w:history="1">
              <w:r w:rsidRPr="00340CAD">
                <w:rPr>
                  <w:rStyle w:val="Hyperlink"/>
                </w:rPr>
                <w:t>http://www.aidtransparency.net/</w:t>
              </w:r>
            </w:hyperlink>
          </w:p>
          <w:p w14:paraId="53F131BB" w14:textId="77777777" w:rsidR="008C6E34" w:rsidRPr="00340CAD" w:rsidRDefault="008C6E34" w:rsidP="00BC6373">
            <w:pPr>
              <w:tabs>
                <w:tab w:val="left" w:pos="810"/>
              </w:tabs>
              <w:ind w:left="329" w:hanging="329"/>
              <w:rPr>
                <w:b/>
                <w:lang w:val="en-CA"/>
              </w:rPr>
            </w:pPr>
            <w:r w:rsidRPr="00340CAD">
              <w:rPr>
                <w:bCs/>
                <w:lang w:val="en-CA"/>
              </w:rPr>
              <w:t>IEEE Standards Activities on Smart Cities</w:t>
            </w:r>
            <w:r w:rsidRPr="00340CAD">
              <w:rPr>
                <w:b/>
                <w:lang w:val="en-CA"/>
              </w:rPr>
              <w:t xml:space="preserve"> </w:t>
            </w:r>
            <w:hyperlink r:id="rId51" w:history="1">
              <w:r w:rsidRPr="00340CAD">
                <w:rPr>
                  <w:rStyle w:val="Hyperlink"/>
                </w:rPr>
                <w:t>https://standards-stg.ieee.org/content/dam/ieee-standards/standards/web/documents/other/smartcities.pdf</w:t>
              </w:r>
            </w:hyperlink>
          </w:p>
          <w:p w14:paraId="670DC3B3" w14:textId="77777777" w:rsidR="008C6E34" w:rsidRPr="00340CAD" w:rsidRDefault="008C6E34" w:rsidP="00EA00F7">
            <w:pPr>
              <w:tabs>
                <w:tab w:val="left" w:pos="810"/>
              </w:tabs>
              <w:ind w:left="329" w:hanging="329"/>
              <w:rPr>
                <w:b/>
                <w:lang w:val="en-CA"/>
              </w:rPr>
            </w:pPr>
            <w:r w:rsidRPr="00340CAD">
              <w:rPr>
                <w:bCs/>
                <w:lang w:val="en-CA"/>
              </w:rPr>
              <w:t xml:space="preserve">OECD (2018), "IoT measurement and applications", OECD Digital Economy Papers, No. 271, OECD Publishing, Paris, </w:t>
            </w:r>
            <w:hyperlink r:id="rId52" w:history="1">
              <w:r w:rsidRPr="00340CAD">
                <w:rPr>
                  <w:rStyle w:val="Hyperlink"/>
                  <w:bCs/>
                  <w:lang w:val="en-CA"/>
                </w:rPr>
                <w:t>https://doi.org/10.1787/35209dbf-en</w:t>
              </w:r>
            </w:hyperlink>
            <w:r w:rsidRPr="00340CAD">
              <w:rPr>
                <w:b/>
                <w:lang w:val="en-CA"/>
              </w:rPr>
              <w:t>.</w:t>
            </w:r>
          </w:p>
          <w:p w14:paraId="16199208" w14:textId="77777777" w:rsidR="008C6E34" w:rsidRPr="00340CAD" w:rsidRDefault="008C6E34" w:rsidP="00772B4F">
            <w:pPr>
              <w:tabs>
                <w:tab w:val="left" w:pos="810"/>
              </w:tabs>
              <w:ind w:left="329" w:hanging="329"/>
            </w:pPr>
            <w:r w:rsidRPr="00340CAD">
              <w:t xml:space="preserve">OGC Smart City Domain Working Group </w:t>
            </w:r>
            <w:hyperlink r:id="rId53" w:history="1">
              <w:r w:rsidRPr="00340CAD">
                <w:rPr>
                  <w:rStyle w:val="Hyperlink"/>
                </w:rPr>
                <w:t>https://www.opengeospatial.org/projects/groups/smartcitiesdwg</w:t>
              </w:r>
            </w:hyperlink>
          </w:p>
          <w:p w14:paraId="6E03F4E0" w14:textId="77777777" w:rsidR="008C6E34" w:rsidRPr="00340CAD" w:rsidRDefault="008C6E34" w:rsidP="008358B4">
            <w:pPr>
              <w:tabs>
                <w:tab w:val="left" w:pos="810"/>
              </w:tabs>
              <w:spacing w:after="120"/>
              <w:ind w:left="329" w:hanging="329"/>
              <w:rPr>
                <w:lang w:val="en-CA"/>
              </w:rPr>
            </w:pPr>
            <w:r w:rsidRPr="00340CAD">
              <w:t xml:space="preserve">Open Corporates Data standard for company registers – Open Corporates </w:t>
            </w:r>
            <w:hyperlink r:id="rId54" w:history="1">
              <w:r w:rsidRPr="00340CAD">
                <w:rPr>
                  <w:rStyle w:val="Hyperlink"/>
                </w:rPr>
                <w:t>https://transparencee.org/analysis/data-standard-for-company-registers-open-corporates/</w:t>
              </w:r>
            </w:hyperlink>
            <w:r w:rsidRPr="00340CAD">
              <w:t xml:space="preserve"> </w:t>
            </w:r>
          </w:p>
          <w:p w14:paraId="28D62984" w14:textId="77777777" w:rsidR="008C6E34" w:rsidRPr="00340CAD" w:rsidRDefault="008C6E34" w:rsidP="00772B4F">
            <w:pPr>
              <w:tabs>
                <w:tab w:val="left" w:pos="810"/>
              </w:tabs>
              <w:ind w:left="329" w:hanging="329"/>
            </w:pPr>
            <w:r w:rsidRPr="00340CAD">
              <w:t xml:space="preserve">Open Corporates </w:t>
            </w:r>
            <w:hyperlink r:id="rId55" w:history="1">
              <w:r w:rsidRPr="00340CAD">
                <w:rPr>
                  <w:rStyle w:val="Hyperlink"/>
                </w:rPr>
                <w:t>https://opencorporates.com/info/about</w:t>
              </w:r>
            </w:hyperlink>
            <w:r w:rsidRPr="00340CAD">
              <w:t xml:space="preserve"> </w:t>
            </w:r>
          </w:p>
          <w:p w14:paraId="18ED58F6" w14:textId="3B037569" w:rsidR="00E06789" w:rsidRPr="00340CAD" w:rsidRDefault="008C6E34" w:rsidP="008358B4">
            <w:pPr>
              <w:tabs>
                <w:tab w:val="left" w:pos="810"/>
              </w:tabs>
              <w:ind w:left="329" w:hanging="329"/>
              <w:rPr>
                <w:lang w:val="en-CA"/>
              </w:rPr>
            </w:pPr>
            <w:r w:rsidRPr="00340CAD">
              <w:rPr>
                <w:lang w:val="en-CA"/>
              </w:rPr>
              <w:t xml:space="preserve">Research Data Alliance </w:t>
            </w:r>
            <w:hyperlink r:id="rId56" w:history="1">
              <w:r w:rsidRPr="00340CAD">
                <w:rPr>
                  <w:rStyle w:val="Hyperlink"/>
                </w:rPr>
                <w:t>https://www.rd-alliance.org/</w:t>
              </w:r>
            </w:hyperlink>
          </w:p>
        </w:tc>
      </w:tr>
      <w:tr w:rsidR="00364FF2" w:rsidRPr="00340CAD" w14:paraId="5688C12B" w14:textId="77777777" w:rsidTr="003E5629">
        <w:trPr>
          <w:trHeight w:val="521"/>
        </w:trPr>
        <w:tc>
          <w:tcPr>
            <w:tcW w:w="10193" w:type="dxa"/>
            <w:gridSpan w:val="2"/>
          </w:tcPr>
          <w:p w14:paraId="30EC022C" w14:textId="77777777" w:rsidR="00364FF2" w:rsidRPr="00340CAD" w:rsidRDefault="00364FF2" w:rsidP="00364FF2">
            <w:pPr>
              <w:ind w:left="252" w:hanging="252"/>
              <w:rPr>
                <w:rFonts w:cs="Times New Roman"/>
                <w:b/>
              </w:rPr>
            </w:pPr>
            <w:r w:rsidRPr="00340CAD">
              <w:rPr>
                <w:rFonts w:cs="Times New Roman"/>
                <w:b/>
              </w:rPr>
              <w:t>Week 7 - In-Class Standards Exercise:</w:t>
            </w:r>
          </w:p>
          <w:p w14:paraId="66E411B9" w14:textId="08B46F55" w:rsidR="00364FF2" w:rsidRPr="00340CAD" w:rsidRDefault="00364FF2" w:rsidP="00364FF2">
            <w:pPr>
              <w:rPr>
                <w:rFonts w:cs="Times New Roman"/>
                <w:b/>
              </w:rPr>
            </w:pPr>
            <w:r w:rsidRPr="00340CAD">
              <w:rPr>
                <w:bCs/>
              </w:rPr>
              <w:t xml:space="preserve">Does your submission refer to any standards or specifications? What of the Open Smart Cities Guide and the IMPACT? If so which ones and for which kinds of technologies, processes or data? What other standards do you think should be considered? Based on the readings what purpose </w:t>
            </w:r>
            <w:r w:rsidR="00697C15">
              <w:rPr>
                <w:bCs/>
              </w:rPr>
              <w:t>d</w:t>
            </w:r>
            <w:r w:rsidRPr="00340CAD">
              <w:rPr>
                <w:bCs/>
              </w:rPr>
              <w:t>o standards serve? How could they serve or what issues might standards have in your communities? Why do you think standards are so powerful?</w:t>
            </w:r>
          </w:p>
        </w:tc>
      </w:tr>
    </w:tbl>
    <w:p w14:paraId="6AF05041" w14:textId="53EBCCAD" w:rsidR="005A2230" w:rsidRPr="00340CAD" w:rsidRDefault="005A2230" w:rsidP="009349E9">
      <w:pPr>
        <w:pStyle w:val="Heading2"/>
      </w:pPr>
      <w:r w:rsidRPr="00340CAD">
        <w:t>Week 8 (</w:t>
      </w:r>
      <w:r w:rsidR="00046F64" w:rsidRPr="00340CAD">
        <w:t>Mar</w:t>
      </w:r>
      <w:r w:rsidRPr="00340CAD">
        <w:t xml:space="preserve">. </w:t>
      </w:r>
      <w:r w:rsidR="00013C81" w:rsidRPr="00340CAD">
        <w:t>4</w:t>
      </w:r>
      <w:r w:rsidRPr="00340CAD">
        <w:t>) – Mapping</w:t>
      </w:r>
      <w:r w:rsidR="0086650B" w:rsidRPr="00340CAD">
        <w:t xml:space="preserve"> &amp; Indigenous Knowledge</w:t>
      </w:r>
    </w:p>
    <w:tbl>
      <w:tblPr>
        <w:tblStyle w:val="TableGrid"/>
        <w:tblW w:w="0" w:type="auto"/>
        <w:tblInd w:w="265" w:type="dxa"/>
        <w:tblLook w:val="04A0" w:firstRow="1" w:lastRow="0" w:firstColumn="1" w:lastColumn="0" w:noHBand="0" w:noVBand="1"/>
      </w:tblPr>
      <w:tblGrid>
        <w:gridCol w:w="2282"/>
        <w:gridCol w:w="7888"/>
        <w:gridCol w:w="21"/>
      </w:tblGrid>
      <w:tr w:rsidR="005A2230" w:rsidRPr="00340CAD" w14:paraId="04627E94" w14:textId="77777777" w:rsidTr="007814A8">
        <w:tc>
          <w:tcPr>
            <w:tcW w:w="2282" w:type="dxa"/>
            <w:vMerge w:val="restart"/>
            <w:vAlign w:val="center"/>
          </w:tcPr>
          <w:p w14:paraId="2043CE58" w14:textId="72D12E5D" w:rsidR="001460EF" w:rsidRPr="00340CAD" w:rsidRDefault="005A2230" w:rsidP="00C76A80">
            <w:r w:rsidRPr="00340CAD">
              <w:t xml:space="preserve">This class </w:t>
            </w:r>
            <w:r w:rsidR="00ED5BB6" w:rsidRPr="00340CAD">
              <w:t>takes</w:t>
            </w:r>
            <w:r w:rsidRPr="00340CAD">
              <w:t xml:space="preserve"> place in </w:t>
            </w:r>
            <w:r w:rsidRPr="00340CAD">
              <w:rPr>
                <w:b/>
              </w:rPr>
              <w:t>the library</w:t>
            </w:r>
            <w:r w:rsidR="0068333D" w:rsidRPr="00340CAD">
              <w:rPr>
                <w:b/>
              </w:rPr>
              <w:t>.</w:t>
            </w:r>
            <w:r w:rsidRPr="00340CAD">
              <w:rPr>
                <w:b/>
              </w:rPr>
              <w:t xml:space="preserve"> </w:t>
            </w:r>
            <w:r w:rsidR="0068333D" w:rsidRPr="00340CAD">
              <w:t>S</w:t>
            </w:r>
            <w:r w:rsidR="007B0B09" w:rsidRPr="00340CAD">
              <w:t>tudents will</w:t>
            </w:r>
            <w:r w:rsidRPr="00340CAD">
              <w:t xml:space="preserve"> examine </w:t>
            </w:r>
            <w:r w:rsidR="00F70B3C" w:rsidRPr="00340CAD">
              <w:t>maps depicting data pertaining to issuers related to Canada’s Indigenous communities from a post-colonial lens. We will also discuss intellection property and data colonialism.</w:t>
            </w:r>
          </w:p>
        </w:tc>
        <w:tc>
          <w:tcPr>
            <w:tcW w:w="7909" w:type="dxa"/>
            <w:gridSpan w:val="2"/>
          </w:tcPr>
          <w:p w14:paraId="4FD3C6C5" w14:textId="77777777" w:rsidR="004D3C7D" w:rsidRPr="00340CAD" w:rsidRDefault="004D3C7D" w:rsidP="00862C20">
            <w:pPr>
              <w:ind w:left="252" w:hanging="252"/>
              <w:rPr>
                <w:b/>
              </w:rPr>
            </w:pPr>
            <w:r w:rsidRPr="00340CAD">
              <w:rPr>
                <w:b/>
              </w:rPr>
              <w:t>Readings:</w:t>
            </w:r>
          </w:p>
          <w:p w14:paraId="644FBBD7" w14:textId="0E9B4526" w:rsidR="005A2230" w:rsidRPr="00340CAD" w:rsidRDefault="005A2230" w:rsidP="00862C20">
            <w:pPr>
              <w:ind w:left="252" w:hanging="252"/>
              <w:rPr>
                <w:lang w:val="en-CA"/>
              </w:rPr>
            </w:pPr>
            <w:r w:rsidRPr="00340CAD">
              <w:t xml:space="preserve">Harley, J. B. (1989). </w:t>
            </w:r>
            <w:r w:rsidRPr="00340CAD">
              <w:rPr>
                <w:u w:val="single"/>
              </w:rPr>
              <w:t>Deconstructing the Map</w:t>
            </w:r>
            <w:r w:rsidRPr="00340CAD">
              <w:t xml:space="preserve">. </w:t>
            </w:r>
            <w:r w:rsidRPr="00340CAD">
              <w:rPr>
                <w:i/>
                <w:lang w:val="en-CA"/>
              </w:rPr>
              <w:t>Cartographica</w:t>
            </w:r>
            <w:r w:rsidRPr="00340CAD">
              <w:rPr>
                <w:lang w:val="en-CA"/>
              </w:rPr>
              <w:t>, 26 (2), pp.1-20. DOI: 10.3138/E635-7827-1757-9T53</w:t>
            </w:r>
          </w:p>
          <w:p w14:paraId="61E617F2" w14:textId="77777777" w:rsidR="005A2230" w:rsidRPr="00340CAD" w:rsidRDefault="005A2230" w:rsidP="00862C20">
            <w:pPr>
              <w:ind w:left="252" w:hanging="252"/>
            </w:pPr>
            <w:r w:rsidRPr="00340CAD">
              <w:t xml:space="preserve">Kitchin, Rob; Lauriault, Tracey and Wilson, Matt (2017) Chapter 1, </w:t>
            </w:r>
            <w:r w:rsidRPr="00340CAD">
              <w:rPr>
                <w:i/>
              </w:rPr>
              <w:t>Understanding Spatial Media</w:t>
            </w:r>
            <w:r w:rsidRPr="00340CAD">
              <w:t>, Sage: London.</w:t>
            </w:r>
          </w:p>
          <w:p w14:paraId="53318DE2" w14:textId="0197628E" w:rsidR="005A2230" w:rsidRPr="00340CAD" w:rsidRDefault="005A2230" w:rsidP="00862C20">
            <w:pPr>
              <w:ind w:left="252" w:hanging="252"/>
            </w:pPr>
            <w:r w:rsidRPr="00340CAD">
              <w:t xml:space="preserve">Peluso, N.L (1995). </w:t>
            </w:r>
            <w:r w:rsidRPr="00340CAD">
              <w:rPr>
                <w:u w:val="single"/>
              </w:rPr>
              <w:t>Whose Woods are These? Counter-Mapping Forest Territories in Kalimantan, Indonesia</w:t>
            </w:r>
            <w:r w:rsidRPr="00340CAD">
              <w:t xml:space="preserve">. </w:t>
            </w:r>
            <w:r w:rsidRPr="00340CAD">
              <w:rPr>
                <w:i/>
              </w:rPr>
              <w:t>Antipode</w:t>
            </w:r>
            <w:r w:rsidRPr="00340CAD">
              <w:t>. 4. 27: 383–406. doi:10.1111/j.1467-8330.1995.tb00286.x.</w:t>
            </w:r>
          </w:p>
          <w:p w14:paraId="27AC8D92" w14:textId="55784499" w:rsidR="006606D7" w:rsidRPr="00340CAD" w:rsidRDefault="006606D7" w:rsidP="00862C20">
            <w:pPr>
              <w:ind w:left="252" w:hanging="252"/>
            </w:pPr>
            <w:r w:rsidRPr="00340CAD">
              <w:t xml:space="preserve">Phillips, Gwen (2017) </w:t>
            </w:r>
            <w:r w:rsidR="00376CE1" w:rsidRPr="00340CAD">
              <w:rPr>
                <w:i/>
              </w:rPr>
              <w:t>Keynote: Indigenous Data Sovereignty and Reconciliation, Keynote</w:t>
            </w:r>
            <w:r w:rsidR="00376CE1" w:rsidRPr="00340CAD">
              <w:t>, Data Power 2017 Conference,</w:t>
            </w:r>
            <w:r w:rsidR="00EF444A" w:rsidRPr="00340CAD">
              <w:t xml:space="preserve"> </w:t>
            </w:r>
            <w:hyperlink r:id="rId57" w:history="1">
              <w:r w:rsidR="00EF444A" w:rsidRPr="00340CAD">
                <w:rPr>
                  <w:rStyle w:val="Hyperlink"/>
                </w:rPr>
                <w:t>https://www.youtube.com/watch?v=4I_3figC3B0</w:t>
              </w:r>
            </w:hyperlink>
            <w:r w:rsidR="00EF444A" w:rsidRPr="00340CAD">
              <w:t xml:space="preserve"> </w:t>
            </w:r>
            <w:r w:rsidR="00376CE1" w:rsidRPr="00340CAD">
              <w:t xml:space="preserve"> </w:t>
            </w:r>
          </w:p>
          <w:p w14:paraId="2F1CF151" w14:textId="7DDF7BA5" w:rsidR="0077156C" w:rsidRPr="00340CAD" w:rsidRDefault="005A2230" w:rsidP="006606D7">
            <w:pPr>
              <w:ind w:left="252" w:hanging="252"/>
            </w:pPr>
            <w:r w:rsidRPr="00340CAD">
              <w:t xml:space="preserve">Sparke, Matthew (1998) </w:t>
            </w:r>
            <w:r w:rsidRPr="00340CAD">
              <w:rPr>
                <w:u w:val="single"/>
              </w:rPr>
              <w:t>A Map that Roared and an Original Atlas: Canada, Cartography, and the Narration of Nation</w:t>
            </w:r>
            <w:r w:rsidRPr="00340CAD">
              <w:t xml:space="preserve">, </w:t>
            </w:r>
            <w:r w:rsidRPr="00340CAD">
              <w:rPr>
                <w:i/>
              </w:rPr>
              <w:t>Annals of the Association of American Geographers</w:t>
            </w:r>
            <w:r w:rsidRPr="00340CAD">
              <w:t>, Volume 88, Issue 3:463–495, DOI: 10.1111/0004-5608.00109.</w:t>
            </w:r>
          </w:p>
        </w:tc>
      </w:tr>
      <w:tr w:rsidR="00621B58" w:rsidRPr="00340CAD" w14:paraId="57FAF700" w14:textId="77777777" w:rsidTr="007814A8">
        <w:trPr>
          <w:gridAfter w:val="1"/>
          <w:wAfter w:w="21" w:type="dxa"/>
        </w:trPr>
        <w:tc>
          <w:tcPr>
            <w:tcW w:w="2282" w:type="dxa"/>
            <w:vMerge/>
          </w:tcPr>
          <w:p w14:paraId="3603E911" w14:textId="77777777" w:rsidR="00621B58" w:rsidRPr="00340CAD" w:rsidRDefault="00621B58" w:rsidP="00862C20">
            <w:pPr>
              <w:rPr>
                <w:lang w:val="en-CA"/>
              </w:rPr>
            </w:pPr>
          </w:p>
        </w:tc>
        <w:tc>
          <w:tcPr>
            <w:tcW w:w="7888" w:type="dxa"/>
          </w:tcPr>
          <w:p w14:paraId="6AC38359" w14:textId="5C6089DB" w:rsidR="00621B58" w:rsidRPr="00340CAD" w:rsidRDefault="00621B58" w:rsidP="00862C20">
            <w:pPr>
              <w:ind w:left="158" w:hanging="158"/>
              <w:rPr>
                <w:b/>
              </w:rPr>
            </w:pPr>
            <w:r w:rsidRPr="00340CAD">
              <w:rPr>
                <w:b/>
              </w:rPr>
              <w:t xml:space="preserve">Thematic </w:t>
            </w:r>
            <w:r w:rsidR="006A64B8" w:rsidRPr="00340CAD">
              <w:rPr>
                <w:b/>
              </w:rPr>
              <w:t>reading:</w:t>
            </w:r>
          </w:p>
          <w:p w14:paraId="2029CF30" w14:textId="77777777" w:rsidR="00126D2E" w:rsidRPr="00340CAD" w:rsidRDefault="00AC65A1" w:rsidP="00B62C3D">
            <w:pPr>
              <w:ind w:left="252" w:hanging="252"/>
            </w:pPr>
            <w:r w:rsidRPr="00340CAD">
              <w:t xml:space="preserve">Couldry, Nick and </w:t>
            </w:r>
            <w:proofErr w:type="spellStart"/>
            <w:r w:rsidRPr="00340CAD">
              <w:t>Mejias</w:t>
            </w:r>
            <w:proofErr w:type="spellEnd"/>
            <w:r w:rsidRPr="00340CAD">
              <w:t xml:space="preserve">, Ulises A. </w:t>
            </w:r>
            <w:r w:rsidR="00C66CFE" w:rsidRPr="00340CAD">
              <w:t>(2019) The Cost of Connections: How Data Is Colonizing Human Life and Appropriating it for Capitalism</w:t>
            </w:r>
            <w:r w:rsidR="00525080" w:rsidRPr="00340CAD">
              <w:t xml:space="preserve">, </w:t>
            </w:r>
            <w:proofErr w:type="spellStart"/>
            <w:r w:rsidR="00525080" w:rsidRPr="00340CAD">
              <w:t>Standford</w:t>
            </w:r>
            <w:proofErr w:type="spellEnd"/>
            <w:r w:rsidR="00525080" w:rsidRPr="00340CAD">
              <w:t xml:space="preserve"> University Press.</w:t>
            </w:r>
          </w:p>
          <w:p w14:paraId="2919251C" w14:textId="77777777" w:rsidR="00525080" w:rsidRPr="00340CAD" w:rsidRDefault="00525080" w:rsidP="0006249D">
            <w:pPr>
              <w:pStyle w:val="ListParagraph"/>
              <w:numPr>
                <w:ilvl w:val="0"/>
                <w:numId w:val="31"/>
              </w:numPr>
            </w:pPr>
            <w:r w:rsidRPr="00340CAD">
              <w:lastRenderedPageBreak/>
              <w:t>Chapter</w:t>
            </w:r>
            <w:r w:rsidR="0084449E" w:rsidRPr="00340CAD">
              <w:t xml:space="preserve"> 3. The Coloniality of Data Relations pp.</w:t>
            </w:r>
            <w:r w:rsidR="00FD1DB2" w:rsidRPr="00340CAD">
              <w:t>83-114</w:t>
            </w:r>
          </w:p>
          <w:p w14:paraId="70071CD9" w14:textId="1E97329E" w:rsidR="00FD1DB2" w:rsidRPr="00340CAD" w:rsidRDefault="00FD1DB2" w:rsidP="0006249D">
            <w:pPr>
              <w:pStyle w:val="ListParagraph"/>
              <w:numPr>
                <w:ilvl w:val="0"/>
                <w:numId w:val="31"/>
              </w:numPr>
            </w:pPr>
            <w:r w:rsidRPr="00340CAD">
              <w:t xml:space="preserve">Chapter </w:t>
            </w:r>
            <w:r w:rsidR="002A056F" w:rsidRPr="00340CAD">
              <w:t xml:space="preserve">5. Data and the Threat </w:t>
            </w:r>
            <w:r w:rsidR="00415914" w:rsidRPr="00340CAD">
              <w:t>to</w:t>
            </w:r>
            <w:r w:rsidR="009E1E98" w:rsidRPr="00340CAD">
              <w:t xml:space="preserve"> Human Autonomy pp.</w:t>
            </w:r>
            <w:r w:rsidR="00C20760" w:rsidRPr="00340CAD">
              <w:t>153-</w:t>
            </w:r>
            <w:r w:rsidR="007E7D2B" w:rsidRPr="00340CAD">
              <w:t>184</w:t>
            </w:r>
          </w:p>
          <w:p w14:paraId="6A4101A1" w14:textId="77777777" w:rsidR="007E7D2B" w:rsidRPr="00340CAD" w:rsidRDefault="007E7D2B" w:rsidP="0006249D">
            <w:pPr>
              <w:pStyle w:val="ListParagraph"/>
              <w:numPr>
                <w:ilvl w:val="0"/>
                <w:numId w:val="31"/>
              </w:numPr>
            </w:pPr>
            <w:r w:rsidRPr="00340CAD">
              <w:t xml:space="preserve">Chapter </w:t>
            </w:r>
            <w:r w:rsidR="00EA4E18" w:rsidRPr="00340CAD">
              <w:t xml:space="preserve"> 6. Decolonizing Data pp.</w:t>
            </w:r>
            <w:r w:rsidR="003925F0" w:rsidRPr="00340CAD">
              <w:t>187-</w:t>
            </w:r>
            <w:r w:rsidR="00C77CF8" w:rsidRPr="00340CAD">
              <w:t>211</w:t>
            </w:r>
          </w:p>
          <w:p w14:paraId="71057557" w14:textId="77777777" w:rsidR="00AC68A7" w:rsidRPr="00340CAD" w:rsidRDefault="00AC68A7" w:rsidP="00AC68A7">
            <w:pPr>
              <w:rPr>
                <w:b/>
              </w:rPr>
            </w:pPr>
            <w:r w:rsidRPr="00340CAD">
              <w:rPr>
                <w:b/>
              </w:rPr>
              <w:t>Thematic Encyclopaedic Readings:</w:t>
            </w:r>
          </w:p>
          <w:p w14:paraId="69D928F9" w14:textId="4BB768E4" w:rsidR="007522B9" w:rsidRPr="00340CAD" w:rsidRDefault="007522B9" w:rsidP="00AC68A7">
            <w:pPr>
              <w:ind w:left="252" w:hanging="252"/>
            </w:pPr>
            <w:r w:rsidRPr="00340CAD">
              <w:t xml:space="preserve">Anderson, Jane E. (2015) Indigenous Knowledge and Intellectual Property Rights, </w:t>
            </w:r>
            <w:r w:rsidR="006648FE" w:rsidRPr="00340CAD">
              <w:rPr>
                <w:i/>
                <w:iCs/>
                <w:color w:val="0F243E" w:themeColor="text2" w:themeShade="80"/>
              </w:rPr>
              <w:t xml:space="preserve">International Encyclopaedia of the Social &amp; </w:t>
            </w:r>
            <w:proofErr w:type="spellStart"/>
            <w:r w:rsidR="006648FE" w:rsidRPr="00340CAD">
              <w:rPr>
                <w:i/>
                <w:iCs/>
                <w:color w:val="0F243E" w:themeColor="text2" w:themeShade="80"/>
              </w:rPr>
              <w:t>Behavioral</w:t>
            </w:r>
            <w:proofErr w:type="spellEnd"/>
            <w:r w:rsidR="006648FE" w:rsidRPr="00340CAD">
              <w:rPr>
                <w:i/>
                <w:iCs/>
                <w:color w:val="0F243E" w:themeColor="text2" w:themeShade="80"/>
              </w:rPr>
              <w:t xml:space="preserve"> Sciences</w:t>
            </w:r>
            <w:r w:rsidR="006648FE" w:rsidRPr="00340CAD">
              <w:rPr>
                <w:color w:val="0F243E" w:themeColor="text2" w:themeShade="80"/>
              </w:rPr>
              <w:t xml:space="preserve"> (Second Edition), </w:t>
            </w:r>
            <w:r w:rsidR="007C06E2" w:rsidRPr="00340CAD">
              <w:t xml:space="preserve">pages </w:t>
            </w:r>
            <w:r w:rsidR="006648FE" w:rsidRPr="00340CAD">
              <w:t xml:space="preserve">769-778 </w:t>
            </w:r>
            <w:hyperlink r:id="rId58" w:history="1">
              <w:r w:rsidR="006648FE" w:rsidRPr="00340CAD">
                <w:rPr>
                  <w:rStyle w:val="Hyperlink"/>
                </w:rPr>
                <w:t>http://dx.doi.org/10.1016/B978-0-08-097086-8.64078-3</w:t>
              </w:r>
            </w:hyperlink>
            <w:r w:rsidR="00151A10" w:rsidRPr="00340CAD">
              <w:t xml:space="preserve"> </w:t>
            </w:r>
          </w:p>
          <w:p w14:paraId="4F10F104" w14:textId="42DE6BC4" w:rsidR="006D5FC3" w:rsidRPr="00340CAD" w:rsidRDefault="006D5FC3" w:rsidP="00AC68A7">
            <w:pPr>
              <w:ind w:left="252" w:hanging="252"/>
            </w:pPr>
            <w:r w:rsidRPr="00340CAD">
              <w:t>Philip, Kavita S. (</w:t>
            </w:r>
            <w:r w:rsidR="00910329" w:rsidRPr="00340CAD">
              <w:t xml:space="preserve">2015) </w:t>
            </w:r>
            <w:r w:rsidRPr="00340CAD">
              <w:t>Indigenous Knowledge: Science and Technology Studies</w:t>
            </w:r>
            <w:r w:rsidR="00F47408" w:rsidRPr="00340CAD">
              <w:t xml:space="preserve">, </w:t>
            </w:r>
            <w:r w:rsidR="00AC68A7" w:rsidRPr="00340CAD">
              <w:rPr>
                <w:i/>
                <w:iCs/>
                <w:color w:val="0F243E" w:themeColor="text2" w:themeShade="80"/>
              </w:rPr>
              <w:t xml:space="preserve">International Encyclopaedia of the Social &amp; </w:t>
            </w:r>
            <w:proofErr w:type="spellStart"/>
            <w:r w:rsidR="00AC68A7" w:rsidRPr="00340CAD">
              <w:rPr>
                <w:i/>
                <w:iCs/>
                <w:color w:val="0F243E" w:themeColor="text2" w:themeShade="80"/>
              </w:rPr>
              <w:t>Behavioral</w:t>
            </w:r>
            <w:proofErr w:type="spellEnd"/>
            <w:r w:rsidR="00AC68A7" w:rsidRPr="00340CAD">
              <w:rPr>
                <w:i/>
                <w:iCs/>
                <w:color w:val="0F243E" w:themeColor="text2" w:themeShade="80"/>
              </w:rPr>
              <w:t xml:space="preserve"> Sciences</w:t>
            </w:r>
            <w:r w:rsidR="00AC68A7" w:rsidRPr="00340CAD">
              <w:rPr>
                <w:color w:val="0F243E" w:themeColor="text2" w:themeShade="80"/>
              </w:rPr>
              <w:t xml:space="preserve"> (Second Edition), Pages </w:t>
            </w:r>
            <w:r w:rsidR="00903707" w:rsidRPr="00340CAD">
              <w:rPr>
                <w:color w:val="0F243E" w:themeColor="text2" w:themeShade="80"/>
              </w:rPr>
              <w:t>779-783</w:t>
            </w:r>
            <w:r w:rsidR="00AC68A7" w:rsidRPr="00340CAD">
              <w:rPr>
                <w:color w:val="0F243E" w:themeColor="text2" w:themeShade="80"/>
              </w:rPr>
              <w:t>.</w:t>
            </w:r>
            <w:r w:rsidR="00903707" w:rsidRPr="00340CAD">
              <w:rPr>
                <w:color w:val="0F243E" w:themeColor="text2" w:themeShade="80"/>
              </w:rPr>
              <w:t xml:space="preserve"> </w:t>
            </w:r>
            <w:hyperlink r:id="rId59" w:history="1">
              <w:r w:rsidR="00903707" w:rsidRPr="00340CAD">
                <w:rPr>
                  <w:rStyle w:val="Hyperlink"/>
                </w:rPr>
                <w:t>http://dx.doi.org/10.1016/B978-0-08-097086-8.85012-6</w:t>
              </w:r>
            </w:hyperlink>
            <w:r w:rsidR="00903707" w:rsidRPr="00340CAD">
              <w:rPr>
                <w:color w:val="0F243E" w:themeColor="text2" w:themeShade="80"/>
              </w:rPr>
              <w:t xml:space="preserve"> </w:t>
            </w:r>
          </w:p>
        </w:tc>
      </w:tr>
      <w:tr w:rsidR="005A2230" w:rsidRPr="00340CAD" w14:paraId="2E78B0CB" w14:textId="77777777" w:rsidTr="007814A8">
        <w:trPr>
          <w:gridAfter w:val="1"/>
          <w:wAfter w:w="21" w:type="dxa"/>
        </w:trPr>
        <w:tc>
          <w:tcPr>
            <w:tcW w:w="2282" w:type="dxa"/>
            <w:vMerge/>
          </w:tcPr>
          <w:p w14:paraId="519EB88D" w14:textId="77777777" w:rsidR="005A2230" w:rsidRPr="00340CAD" w:rsidRDefault="005A2230" w:rsidP="00862C20">
            <w:pPr>
              <w:rPr>
                <w:lang w:val="en-CA"/>
              </w:rPr>
            </w:pPr>
          </w:p>
        </w:tc>
        <w:tc>
          <w:tcPr>
            <w:tcW w:w="7888" w:type="dxa"/>
          </w:tcPr>
          <w:p w14:paraId="511AC952" w14:textId="77777777" w:rsidR="005A2230" w:rsidRPr="00340CAD" w:rsidRDefault="005A2230" w:rsidP="00862C20">
            <w:pPr>
              <w:ind w:left="158" w:hanging="158"/>
              <w:rPr>
                <w:b/>
              </w:rPr>
            </w:pPr>
            <w:r w:rsidRPr="00340CAD">
              <w:rPr>
                <w:b/>
              </w:rPr>
              <w:t xml:space="preserve">Reference Material: </w:t>
            </w:r>
          </w:p>
          <w:p w14:paraId="1346A5EA" w14:textId="77777777" w:rsidR="00524C59" w:rsidRPr="00340CAD" w:rsidRDefault="00524C59" w:rsidP="00524C59">
            <w:pPr>
              <w:ind w:left="252" w:hanging="252"/>
            </w:pPr>
            <w:r w:rsidRPr="00340CAD">
              <w:t xml:space="preserve">First Nations Information Governance </w:t>
            </w:r>
            <w:hyperlink r:id="rId60" w:history="1">
              <w:r w:rsidRPr="00340CAD">
                <w:rPr>
                  <w:rStyle w:val="Hyperlink"/>
                </w:rPr>
                <w:t>https://fnigc.ca/ocapr.html</w:t>
              </w:r>
            </w:hyperlink>
            <w:r w:rsidRPr="00340CAD">
              <w:t xml:space="preserve"> </w:t>
            </w:r>
          </w:p>
          <w:p w14:paraId="04851042" w14:textId="77777777" w:rsidR="00325E81" w:rsidRPr="00340CAD" w:rsidRDefault="006F2007" w:rsidP="00621B58">
            <w:pPr>
              <w:ind w:left="252" w:hanging="252"/>
            </w:pPr>
            <w:r w:rsidRPr="00340CAD">
              <w:t xml:space="preserve">Traditional Knowledge Open Licensing Proposal </w:t>
            </w:r>
            <w:hyperlink r:id="rId61" w:history="1">
              <w:r w:rsidRPr="00340CAD">
                <w:rPr>
                  <w:rStyle w:val="Hyperlink"/>
                </w:rPr>
                <w:t>https://cippic.ca/en/TK_Open_Licensing_Proposal</w:t>
              </w:r>
            </w:hyperlink>
            <w:r w:rsidRPr="00340CAD">
              <w:t xml:space="preserve"> </w:t>
            </w:r>
          </w:p>
          <w:p w14:paraId="24D16C68" w14:textId="2AC516AE" w:rsidR="00CE6A58" w:rsidRPr="00340CAD" w:rsidRDefault="00CE6A58" w:rsidP="00621B58">
            <w:pPr>
              <w:ind w:left="252" w:hanging="252"/>
            </w:pPr>
            <w:r w:rsidRPr="00340CAD">
              <w:t>GCRC Atlases</w:t>
            </w:r>
            <w:r w:rsidR="003500EB" w:rsidRPr="00340CAD">
              <w:t xml:space="preserve"> </w:t>
            </w:r>
            <w:hyperlink r:id="rId62" w:history="1">
              <w:r w:rsidR="003500EB" w:rsidRPr="00340CAD">
                <w:rPr>
                  <w:rStyle w:val="Hyperlink"/>
                </w:rPr>
                <w:t>https://gcrc.carleton.ca/index.html?module=module.gcrcatlas_atlases</w:t>
              </w:r>
            </w:hyperlink>
            <w:r w:rsidR="003500EB" w:rsidRPr="00340CAD">
              <w:t xml:space="preserve"> </w:t>
            </w:r>
          </w:p>
          <w:p w14:paraId="71BEF593" w14:textId="40F216D5" w:rsidR="00AC5EFC" w:rsidRPr="00340CAD" w:rsidRDefault="00AC5EFC" w:rsidP="00621B58">
            <w:pPr>
              <w:ind w:left="252" w:hanging="252"/>
            </w:pPr>
            <w:r w:rsidRPr="00340CAD">
              <w:t>Scassa, T., Taylor, D.R.F. and Lauriault, T., 2014, Cybercartography and Traditional Knowledge: Responding to Legal and Ethical Challenges, Developments in the Theory and Practice of Cybercartography: Applications and Indigenous Mapping (Modern Cartography Series: Volume 5), Taylor, D.R.F. and Lauriault, T.P. (associate editor), Amsterdam, Elsevier</w:t>
            </w:r>
          </w:p>
          <w:p w14:paraId="07365F34" w14:textId="77777777" w:rsidR="004A20A4" w:rsidRPr="00340CAD" w:rsidRDefault="004A20A4" w:rsidP="004A20A4">
            <w:pPr>
              <w:ind w:left="252" w:hanging="252"/>
            </w:pPr>
            <w:proofErr w:type="spellStart"/>
            <w:r w:rsidRPr="00340CAD">
              <w:t>Aporta</w:t>
            </w:r>
            <w:proofErr w:type="spellEnd"/>
            <w:r w:rsidRPr="00340CAD">
              <w:t xml:space="preserve">, C., </w:t>
            </w:r>
            <w:proofErr w:type="spellStart"/>
            <w:r w:rsidRPr="00340CAD">
              <w:t>Kritsch</w:t>
            </w:r>
            <w:proofErr w:type="spellEnd"/>
            <w:r w:rsidRPr="00340CAD">
              <w:t xml:space="preserve">, I., Andre, A., Benson, K. </w:t>
            </w:r>
            <w:proofErr w:type="spellStart"/>
            <w:r w:rsidRPr="00340CAD">
              <w:t>Showshoe</w:t>
            </w:r>
            <w:proofErr w:type="spellEnd"/>
            <w:r w:rsidRPr="00340CAD">
              <w:t xml:space="preserve">, S., Firth, W. and Carry, D., 2014, The </w:t>
            </w:r>
            <w:proofErr w:type="spellStart"/>
            <w:r w:rsidRPr="00340CAD">
              <w:t>Gwich'in</w:t>
            </w:r>
            <w:proofErr w:type="spellEnd"/>
            <w:r w:rsidRPr="00340CAD">
              <w:t xml:space="preserve"> Atlas: Place Names, Maps, and Narratives, second edition), Taylor, D.R.F. and Lauriault, T.P. (associate editor), Amsterdam, Elsevier</w:t>
            </w:r>
          </w:p>
          <w:p w14:paraId="4D8BCA7F" w14:textId="792B1F53" w:rsidR="00CE6A58" w:rsidRPr="00340CAD" w:rsidRDefault="004A20A4" w:rsidP="004A20A4">
            <w:pPr>
              <w:ind w:left="252" w:hanging="252"/>
            </w:pPr>
            <w:proofErr w:type="spellStart"/>
            <w:r w:rsidRPr="00340CAD">
              <w:t>Laidler</w:t>
            </w:r>
            <w:proofErr w:type="spellEnd"/>
            <w:r w:rsidRPr="00340CAD">
              <w:t xml:space="preserve">, G., </w:t>
            </w:r>
            <w:proofErr w:type="spellStart"/>
            <w:r w:rsidRPr="00340CAD">
              <w:t>Elee</w:t>
            </w:r>
            <w:proofErr w:type="spellEnd"/>
            <w:r w:rsidRPr="00340CAD">
              <w:t xml:space="preserve">, P., </w:t>
            </w:r>
            <w:proofErr w:type="spellStart"/>
            <w:r w:rsidRPr="00340CAD">
              <w:t>Ikummaq</w:t>
            </w:r>
            <w:proofErr w:type="spellEnd"/>
            <w:r w:rsidRPr="00340CAD">
              <w:t xml:space="preserve">, T., </w:t>
            </w:r>
            <w:proofErr w:type="spellStart"/>
            <w:r w:rsidRPr="00340CAD">
              <w:t>Joamie</w:t>
            </w:r>
            <w:proofErr w:type="spellEnd"/>
            <w:r w:rsidRPr="00340CAD">
              <w:t xml:space="preserve">, E. and </w:t>
            </w:r>
            <w:proofErr w:type="spellStart"/>
            <w:r w:rsidRPr="00340CAD">
              <w:t>Aporta</w:t>
            </w:r>
            <w:proofErr w:type="spellEnd"/>
            <w:r w:rsidRPr="00340CAD">
              <w:t xml:space="preserve">, C., 2010, Mapping Sea-ice Knowledge, Use, and Change in Nunavut, Canada (Cape Dorset, Igloolik, Pangnirtung), SIKU: Knowing our Ice, Documenting Inuit Sea-ice Knowledge and Use, </w:t>
            </w:r>
            <w:proofErr w:type="spellStart"/>
            <w:r w:rsidRPr="00340CAD">
              <w:t>Krupnik</w:t>
            </w:r>
            <w:proofErr w:type="spellEnd"/>
            <w:r w:rsidRPr="00340CAD">
              <w:t xml:space="preserve">, I., </w:t>
            </w:r>
            <w:proofErr w:type="spellStart"/>
            <w:r w:rsidRPr="00340CAD">
              <w:t>Aporta</w:t>
            </w:r>
            <w:proofErr w:type="spellEnd"/>
            <w:r w:rsidRPr="00340CAD">
              <w:t xml:space="preserve">, C., </w:t>
            </w:r>
            <w:proofErr w:type="spellStart"/>
            <w:r w:rsidRPr="00340CAD">
              <w:t>Gearheard</w:t>
            </w:r>
            <w:proofErr w:type="spellEnd"/>
            <w:r w:rsidRPr="00340CAD">
              <w:t xml:space="preserve">., S., </w:t>
            </w:r>
            <w:proofErr w:type="spellStart"/>
            <w:r w:rsidRPr="00340CAD">
              <w:t>Laidler</w:t>
            </w:r>
            <w:proofErr w:type="spellEnd"/>
            <w:r w:rsidRPr="00340CAD">
              <w:t xml:space="preserve">, G. and </w:t>
            </w:r>
            <w:proofErr w:type="spellStart"/>
            <w:r w:rsidRPr="00340CAD">
              <w:t>Kielsen</w:t>
            </w:r>
            <w:proofErr w:type="spellEnd"/>
            <w:r w:rsidRPr="00340CAD">
              <w:t>, L., Dordrecht, DE, Springer</w:t>
            </w:r>
          </w:p>
          <w:p w14:paraId="6A07208D" w14:textId="373918EF" w:rsidR="005A2230" w:rsidRPr="00340CAD" w:rsidRDefault="0045656C" w:rsidP="00621B58">
            <w:pPr>
              <w:ind w:left="252" w:hanging="252"/>
            </w:pPr>
            <w:r w:rsidRPr="00340CAD">
              <w:t xml:space="preserve">Dodge, Martin and Rob Kitchin (2001) </w:t>
            </w:r>
            <w:r w:rsidRPr="00340CAD">
              <w:rPr>
                <w:i/>
              </w:rPr>
              <w:t>The Atlas of Cyberspace</w:t>
            </w:r>
            <w:r w:rsidRPr="00340CAD">
              <w:t xml:space="preserve"> </w:t>
            </w:r>
            <w:r w:rsidRPr="00340CAD">
              <w:rPr>
                <w:lang w:val="en-CA"/>
              </w:rPr>
              <w:t xml:space="preserve">Chapters 1 </w:t>
            </w:r>
            <w:r w:rsidRPr="00340CAD">
              <w:rPr>
                <w:u w:val="single"/>
                <w:lang w:val="en-CA"/>
              </w:rPr>
              <w:t>Mapping Cyberspace</w:t>
            </w:r>
            <w:r w:rsidRPr="00340CAD">
              <w:rPr>
                <w:lang w:val="en-CA"/>
              </w:rPr>
              <w:t xml:space="preserve"> &amp;</w:t>
            </w:r>
            <w:r w:rsidRPr="00340CAD">
              <w:rPr>
                <w:bCs/>
              </w:rPr>
              <w:t xml:space="preserve"> 2 </w:t>
            </w:r>
            <w:r w:rsidRPr="00340CAD">
              <w:rPr>
                <w:bCs/>
                <w:u w:val="single"/>
              </w:rPr>
              <w:t>Mapping Infrastructure and Traffic</w:t>
            </w:r>
            <w:r w:rsidRPr="00340CAD">
              <w:rPr>
                <w:bCs/>
              </w:rPr>
              <w:t xml:space="preserve">, pages10-22, 52-55. </w:t>
            </w:r>
            <w:r w:rsidRPr="00340CAD">
              <w:t>(</w:t>
            </w:r>
            <w:hyperlink r:id="rId63" w:history="1">
              <w:r w:rsidRPr="00340CAD">
                <w:rPr>
                  <w:rStyle w:val="Hyperlink"/>
                </w:rPr>
                <w:t>http://www.kitchin.org/atlas/contents.html</w:t>
              </w:r>
            </w:hyperlink>
            <w:r w:rsidRPr="00340CAD">
              <w:t>)</w:t>
            </w:r>
          </w:p>
        </w:tc>
      </w:tr>
      <w:tr w:rsidR="005A2230" w:rsidRPr="00340CAD" w14:paraId="49B510BA" w14:textId="77777777" w:rsidTr="004D27A8">
        <w:trPr>
          <w:gridAfter w:val="1"/>
          <w:wAfter w:w="21" w:type="dxa"/>
          <w:trHeight w:val="1070"/>
        </w:trPr>
        <w:tc>
          <w:tcPr>
            <w:tcW w:w="10170" w:type="dxa"/>
            <w:gridSpan w:val="2"/>
          </w:tcPr>
          <w:p w14:paraId="672320FA" w14:textId="7CC78A88" w:rsidR="005A2230" w:rsidRPr="00340CAD" w:rsidRDefault="005A2230" w:rsidP="00862C20">
            <w:pPr>
              <w:rPr>
                <w:b/>
              </w:rPr>
            </w:pPr>
            <w:r w:rsidRPr="00340CAD">
              <w:rPr>
                <w:b/>
                <w:sz w:val="26"/>
                <w:szCs w:val="26"/>
              </w:rPr>
              <w:t>In-Class Map Assignment 10%</w:t>
            </w:r>
            <w:r w:rsidRPr="00340CAD">
              <w:rPr>
                <w:b/>
              </w:rPr>
              <w:t xml:space="preserve">. </w:t>
            </w:r>
            <w:r w:rsidRPr="00340CAD">
              <w:t xml:space="preserve">In the </w:t>
            </w:r>
            <w:r w:rsidRPr="00340CAD">
              <w:rPr>
                <w:i/>
              </w:rPr>
              <w:t>Map, Data and Government Information Centre</w:t>
            </w:r>
            <w:r w:rsidRPr="00340CAD">
              <w:t xml:space="preserve"> there is a map display entitled the </w:t>
            </w:r>
            <w:r w:rsidRPr="00340CAD">
              <w:rPr>
                <w:i/>
              </w:rPr>
              <w:t>Evolution of the Communication Infrastructure in Canada</w:t>
            </w:r>
            <w:r w:rsidR="00A54ADE" w:rsidRPr="00340CAD">
              <w:rPr>
                <w:i/>
              </w:rPr>
              <w:t xml:space="preserve"> with some maps about Aboriginal People in Canada</w:t>
            </w:r>
            <w:r w:rsidRPr="00340CAD">
              <w:t>. The maps are organized into groups</w:t>
            </w:r>
            <w:r w:rsidR="00644515" w:rsidRPr="00340CAD">
              <w:t xml:space="preserve">, </w:t>
            </w:r>
            <w:r w:rsidR="00A54ADE" w:rsidRPr="00340CAD">
              <w:t xml:space="preserve">you </w:t>
            </w:r>
            <w:r w:rsidRPr="00340CAD">
              <w:t xml:space="preserve">will be assigned a set of maps and </w:t>
            </w:r>
            <w:r w:rsidR="00644515" w:rsidRPr="00340CAD">
              <w:t xml:space="preserve">will be provided with </w:t>
            </w:r>
            <w:r w:rsidRPr="00340CAD">
              <w:t>an in-class assignment. You will be required to consider the Harley</w:t>
            </w:r>
            <w:r w:rsidR="00EF444A" w:rsidRPr="00340CAD">
              <w:t xml:space="preserve"> paper and the Phillips keynote</w:t>
            </w:r>
            <w:r w:rsidR="00B62C3D" w:rsidRPr="00340CAD">
              <w:t>.</w:t>
            </w:r>
          </w:p>
        </w:tc>
      </w:tr>
      <w:tr w:rsidR="00957F73" w:rsidRPr="00340CAD" w14:paraId="0172717A" w14:textId="77777777" w:rsidTr="004D27A8">
        <w:trPr>
          <w:gridAfter w:val="1"/>
          <w:wAfter w:w="21" w:type="dxa"/>
          <w:trHeight w:val="1070"/>
        </w:trPr>
        <w:tc>
          <w:tcPr>
            <w:tcW w:w="10170" w:type="dxa"/>
            <w:gridSpan w:val="2"/>
          </w:tcPr>
          <w:p w14:paraId="1E78183C" w14:textId="3675796B" w:rsidR="00957F73" w:rsidRPr="00340CAD" w:rsidRDefault="00957F73" w:rsidP="00957F73">
            <w:pPr>
              <w:ind w:left="252" w:hanging="252"/>
              <w:rPr>
                <w:rFonts w:cs="Times New Roman"/>
                <w:b/>
              </w:rPr>
            </w:pPr>
            <w:r w:rsidRPr="00340CAD">
              <w:rPr>
                <w:rFonts w:cs="Times New Roman"/>
                <w:b/>
              </w:rPr>
              <w:t xml:space="preserve">Week 8 - In-Class </w:t>
            </w:r>
            <w:r w:rsidR="00D91B63" w:rsidRPr="00340CAD">
              <w:rPr>
                <w:rFonts w:cs="Times New Roman"/>
                <w:b/>
              </w:rPr>
              <w:t xml:space="preserve">Indigenous Knowledge </w:t>
            </w:r>
            <w:r w:rsidRPr="00340CAD">
              <w:rPr>
                <w:rFonts w:cs="Times New Roman"/>
                <w:b/>
              </w:rPr>
              <w:t>Exercise:</w:t>
            </w:r>
          </w:p>
          <w:p w14:paraId="431E6E18" w14:textId="3C7A52FF" w:rsidR="00957F73" w:rsidRPr="00340CAD" w:rsidRDefault="0093193B" w:rsidP="00957F73">
            <w:pPr>
              <w:rPr>
                <w:b/>
                <w:sz w:val="26"/>
                <w:szCs w:val="26"/>
              </w:rPr>
            </w:pPr>
            <w:r w:rsidRPr="00340CAD">
              <w:rPr>
                <w:bCs/>
              </w:rPr>
              <w:t xml:space="preserve">You have been assigned 2 challenges for the term, one that is from an </w:t>
            </w:r>
            <w:r w:rsidR="002006A1">
              <w:rPr>
                <w:bCs/>
              </w:rPr>
              <w:t>I</w:t>
            </w:r>
            <w:r w:rsidRPr="00340CAD">
              <w:rPr>
                <w:bCs/>
              </w:rPr>
              <w:t>ndigenous community and one that is not. While you only have a small sample size, can you</w:t>
            </w:r>
            <w:r w:rsidR="00DA666E" w:rsidRPr="00340CAD">
              <w:rPr>
                <w:bCs/>
              </w:rPr>
              <w:t xml:space="preserve"> identify any qualitative differences between these?</w:t>
            </w:r>
            <w:r w:rsidR="002F65A1" w:rsidRPr="00340CAD">
              <w:rPr>
                <w:bCs/>
              </w:rPr>
              <w:t xml:space="preserve"> </w:t>
            </w:r>
            <w:r w:rsidR="002D1665" w:rsidRPr="00340CAD">
              <w:rPr>
                <w:bCs/>
              </w:rPr>
              <w:t xml:space="preserve">Does your submission propose to collect </w:t>
            </w:r>
            <w:r w:rsidR="00EA73A8" w:rsidRPr="00340CAD">
              <w:rPr>
                <w:bCs/>
              </w:rPr>
              <w:t xml:space="preserve">Indigenous knowledge and if so, what kinds of data? </w:t>
            </w:r>
            <w:r w:rsidR="00F60CA6" w:rsidRPr="00340CAD">
              <w:rPr>
                <w:bCs/>
              </w:rPr>
              <w:t xml:space="preserve">Also, based on this week’s readings, and thematic materials such as OCAP principles, </w:t>
            </w:r>
            <w:r w:rsidR="006A0DD8" w:rsidRPr="00340CAD">
              <w:rPr>
                <w:bCs/>
              </w:rPr>
              <w:t xml:space="preserve">what do you think </w:t>
            </w:r>
            <w:r w:rsidR="004F78CC" w:rsidRPr="00340CAD">
              <w:rPr>
                <w:bCs/>
              </w:rPr>
              <w:t>is missing if anything, from the Indigenous submissions? And what could the non-Indigenous submissions gain? W</w:t>
            </w:r>
            <w:r w:rsidR="00EC4EA4" w:rsidRPr="00340CAD">
              <w:rPr>
                <w:bCs/>
              </w:rPr>
              <w:t xml:space="preserve">as there any mention of </w:t>
            </w:r>
            <w:r w:rsidR="0046227F" w:rsidRPr="00340CAD">
              <w:rPr>
                <w:bCs/>
              </w:rPr>
              <w:t>sovereignty or residency</w:t>
            </w:r>
            <w:r w:rsidR="00EC4EA4" w:rsidRPr="00340CAD">
              <w:rPr>
                <w:bCs/>
              </w:rPr>
              <w:t>? Ownership? Local and traditional knowledge?</w:t>
            </w:r>
            <w:r w:rsidR="0046227F" w:rsidRPr="00340CAD">
              <w:rPr>
                <w:bCs/>
              </w:rPr>
              <w:t xml:space="preserve"> How might procurement</w:t>
            </w:r>
            <w:r w:rsidR="00036186" w:rsidRPr="00340CAD">
              <w:rPr>
                <w:bCs/>
              </w:rPr>
              <w:t xml:space="preserve"> include issues pertaining to Indigenous knowledge? </w:t>
            </w:r>
            <w:r w:rsidR="00913DC2" w:rsidRPr="00340CAD">
              <w:rPr>
                <w:bCs/>
              </w:rPr>
              <w:t>W</w:t>
            </w:r>
            <w:r w:rsidR="004C6C2D">
              <w:rPr>
                <w:bCs/>
              </w:rPr>
              <w:t>hat</w:t>
            </w:r>
            <w:r w:rsidR="00913DC2" w:rsidRPr="00340CAD">
              <w:rPr>
                <w:bCs/>
              </w:rPr>
              <w:t xml:space="preserve"> new </w:t>
            </w:r>
            <w:r w:rsidR="00233D74" w:rsidRPr="00340CAD">
              <w:rPr>
                <w:bCs/>
              </w:rPr>
              <w:t xml:space="preserve">data </w:t>
            </w:r>
            <w:r w:rsidR="00913DC2" w:rsidRPr="00340CAD">
              <w:rPr>
                <w:bCs/>
              </w:rPr>
              <w:t xml:space="preserve">classifications do you think should be </w:t>
            </w:r>
            <w:r w:rsidR="00233D74" w:rsidRPr="00340CAD">
              <w:rPr>
                <w:bCs/>
              </w:rPr>
              <w:t>rethought</w:t>
            </w:r>
            <w:r w:rsidR="00913DC2" w:rsidRPr="00340CAD">
              <w:rPr>
                <w:bCs/>
              </w:rPr>
              <w:t>?</w:t>
            </w:r>
            <w:r w:rsidR="00EA73A8" w:rsidRPr="00340CAD">
              <w:rPr>
                <w:bCs/>
              </w:rPr>
              <w:t xml:space="preserve"> W</w:t>
            </w:r>
            <w:r w:rsidR="004C6C2D">
              <w:rPr>
                <w:bCs/>
              </w:rPr>
              <w:t>as</w:t>
            </w:r>
            <w:r w:rsidR="00EA73A8" w:rsidRPr="00340CAD">
              <w:rPr>
                <w:bCs/>
              </w:rPr>
              <w:t xml:space="preserve"> there a data governance plan?</w:t>
            </w:r>
          </w:p>
        </w:tc>
      </w:tr>
    </w:tbl>
    <w:p w14:paraId="3BC09285" w14:textId="6330BC09" w:rsidR="00207F64" w:rsidRPr="00340CAD" w:rsidRDefault="009A591B" w:rsidP="009349E9">
      <w:pPr>
        <w:pStyle w:val="Heading2"/>
      </w:pPr>
      <w:r w:rsidRPr="00340CAD">
        <w:t xml:space="preserve">Week </w:t>
      </w:r>
      <w:r w:rsidR="005A2230" w:rsidRPr="00340CAD">
        <w:t>9</w:t>
      </w:r>
      <w:r w:rsidRPr="00340CAD">
        <w:t xml:space="preserve"> (</w:t>
      </w:r>
      <w:r w:rsidR="00046F64" w:rsidRPr="00340CAD">
        <w:t>Mar</w:t>
      </w:r>
      <w:r w:rsidRPr="00340CAD">
        <w:t xml:space="preserve">. </w:t>
      </w:r>
      <w:r w:rsidR="00695A17" w:rsidRPr="00340CAD">
        <w:t>11</w:t>
      </w:r>
      <w:r w:rsidRPr="00340CAD">
        <w:t xml:space="preserve">) </w:t>
      </w:r>
      <w:r w:rsidR="00091658" w:rsidRPr="00340CAD">
        <w:t>–</w:t>
      </w:r>
      <w:r w:rsidR="00207F64" w:rsidRPr="00340CAD">
        <w:t xml:space="preserve"> </w:t>
      </w:r>
      <w:r w:rsidR="00091658" w:rsidRPr="00340CAD">
        <w:t xml:space="preserve">Big Data </w:t>
      </w:r>
    </w:p>
    <w:tbl>
      <w:tblPr>
        <w:tblStyle w:val="TableGrid"/>
        <w:tblW w:w="10193" w:type="dxa"/>
        <w:tblInd w:w="265" w:type="dxa"/>
        <w:tblLayout w:type="fixed"/>
        <w:tblLook w:val="04A0" w:firstRow="1" w:lastRow="0" w:firstColumn="1" w:lastColumn="0" w:noHBand="0" w:noVBand="1"/>
      </w:tblPr>
      <w:tblGrid>
        <w:gridCol w:w="1573"/>
        <w:gridCol w:w="8620"/>
      </w:tblGrid>
      <w:tr w:rsidR="00CB49D4" w:rsidRPr="00340CAD" w14:paraId="568B3137" w14:textId="77777777" w:rsidTr="00CB49D4">
        <w:tc>
          <w:tcPr>
            <w:tcW w:w="1573" w:type="dxa"/>
            <w:vMerge w:val="restart"/>
            <w:vAlign w:val="center"/>
          </w:tcPr>
          <w:p w14:paraId="4D14F088" w14:textId="339563D6" w:rsidR="00CB49D4" w:rsidRPr="00340CAD" w:rsidRDefault="00CB49D4" w:rsidP="006B48FB">
            <w:r w:rsidRPr="00340CAD">
              <w:t xml:space="preserve">Hype or reality? Are big data everything or nothing? Are they about </w:t>
            </w:r>
            <w:r w:rsidRPr="00340CAD">
              <w:lastRenderedPageBreak/>
              <w:t>controlling the future with numbers? Is this the end of science?</w:t>
            </w:r>
          </w:p>
        </w:tc>
        <w:tc>
          <w:tcPr>
            <w:tcW w:w="8620" w:type="dxa"/>
          </w:tcPr>
          <w:p w14:paraId="53CE7E27" w14:textId="77777777" w:rsidR="006923E5" w:rsidRPr="006923E5" w:rsidRDefault="006923E5" w:rsidP="00B32671">
            <w:pPr>
              <w:ind w:left="175" w:hanging="175"/>
              <w:rPr>
                <w:b/>
                <w:bCs/>
              </w:rPr>
            </w:pPr>
            <w:r w:rsidRPr="006923E5">
              <w:rPr>
                <w:b/>
                <w:bCs/>
              </w:rPr>
              <w:lastRenderedPageBreak/>
              <w:t>Readings:</w:t>
            </w:r>
          </w:p>
          <w:p w14:paraId="3A5489E6" w14:textId="2930E503" w:rsidR="00CB49D4" w:rsidRPr="00340CAD" w:rsidRDefault="00CB49D4" w:rsidP="00B32671">
            <w:pPr>
              <w:ind w:left="175" w:hanging="175"/>
            </w:pPr>
            <w:r w:rsidRPr="00340CAD">
              <w:t>Anderson, Chris (2008) </w:t>
            </w:r>
            <w:r w:rsidRPr="00340CAD">
              <w:rPr>
                <w:u w:val="single"/>
              </w:rPr>
              <w:t>The End of Theory: The Data Deluge Makes the Scientific Method Obsolete</w:t>
            </w:r>
            <w:r w:rsidRPr="00340CAD">
              <w:t xml:space="preserve">.  </w:t>
            </w:r>
            <w:r w:rsidRPr="00340CAD">
              <w:rPr>
                <w:i/>
              </w:rPr>
              <w:t>Wired Magazine</w:t>
            </w:r>
            <w:r w:rsidRPr="00340CAD">
              <w:t xml:space="preserve"> June 23. </w:t>
            </w:r>
            <w:hyperlink r:id="rId64" w:history="1">
              <w:r w:rsidRPr="00340CAD">
                <w:rPr>
                  <w:rStyle w:val="Hyperlink"/>
                </w:rPr>
                <w:t>http://www.wired.com/2008/06/pb-theory/</w:t>
              </w:r>
            </w:hyperlink>
          </w:p>
          <w:p w14:paraId="2B5D4055" w14:textId="2F172F14" w:rsidR="00CB49D4" w:rsidRPr="00340CAD" w:rsidRDefault="00CB49D4" w:rsidP="00DB3ED6">
            <w:pPr>
              <w:ind w:left="329" w:hanging="329"/>
            </w:pPr>
            <w:r w:rsidRPr="00340CAD">
              <w:t xml:space="preserve">Kitchin, Rob. (2014), </w:t>
            </w:r>
            <w:r w:rsidRPr="00340CAD">
              <w:rPr>
                <w:i/>
              </w:rPr>
              <w:t>The Data Revolution</w:t>
            </w:r>
            <w:r w:rsidRPr="00340CAD">
              <w:t>. London: Sage.</w:t>
            </w:r>
          </w:p>
          <w:p w14:paraId="5593C827" w14:textId="77777777" w:rsidR="00CB49D4" w:rsidRPr="00340CAD" w:rsidRDefault="00CB49D4" w:rsidP="00394A7C">
            <w:pPr>
              <w:pStyle w:val="ListParagraph"/>
              <w:numPr>
                <w:ilvl w:val="0"/>
                <w:numId w:val="44"/>
              </w:numPr>
              <w:rPr>
                <w:u w:val="single"/>
              </w:rPr>
            </w:pPr>
            <w:r w:rsidRPr="00340CAD">
              <w:t>Ch. 5</w:t>
            </w:r>
            <w:r w:rsidRPr="00340CAD">
              <w:rPr>
                <w:u w:val="single"/>
              </w:rPr>
              <w:t xml:space="preserve"> Enablers and Sources of Big Data and </w:t>
            </w:r>
          </w:p>
          <w:p w14:paraId="7ABD5ED1" w14:textId="31C6B4E9" w:rsidR="00CB49D4" w:rsidRPr="00340CAD" w:rsidRDefault="00CB49D4" w:rsidP="00394A7C">
            <w:pPr>
              <w:pStyle w:val="ListParagraph"/>
              <w:numPr>
                <w:ilvl w:val="0"/>
                <w:numId w:val="44"/>
              </w:numPr>
              <w:rPr>
                <w:u w:val="single"/>
              </w:rPr>
            </w:pPr>
            <w:r w:rsidRPr="00340CAD">
              <w:rPr>
                <w:u w:val="single"/>
              </w:rPr>
              <w:lastRenderedPageBreak/>
              <w:t>Ch.7 The Governmental and Business Rationale for Big Data</w:t>
            </w:r>
            <w:r w:rsidRPr="00340CAD">
              <w:t xml:space="preserve">, pp. 80-89. </w:t>
            </w:r>
          </w:p>
          <w:p w14:paraId="6B70A66F" w14:textId="7F409C43" w:rsidR="00CB49D4" w:rsidRPr="00340CAD" w:rsidRDefault="00CB49D4" w:rsidP="0045656C">
            <w:pPr>
              <w:ind w:left="329" w:hanging="329"/>
            </w:pPr>
            <w:proofErr w:type="spellStart"/>
            <w:r w:rsidRPr="00340CAD">
              <w:rPr>
                <w:lang w:val="en-CA"/>
              </w:rPr>
              <w:t>Kragh-Furbo</w:t>
            </w:r>
            <w:proofErr w:type="spellEnd"/>
            <w:r w:rsidRPr="00340CAD">
              <w:rPr>
                <w:lang w:val="en-CA"/>
              </w:rPr>
              <w:t xml:space="preserve">, Mette; Mackenzie, Adrian, Mort, Maggie and Roberts, Celia (2016) Do Biosensors </w:t>
            </w:r>
            <w:proofErr w:type="spellStart"/>
            <w:r w:rsidRPr="00340CAD">
              <w:rPr>
                <w:lang w:val="en-CA"/>
              </w:rPr>
              <w:t>Biomedicalize</w:t>
            </w:r>
            <w:proofErr w:type="spellEnd"/>
            <w:r w:rsidRPr="00340CAD">
              <w:rPr>
                <w:lang w:val="en-CA"/>
              </w:rPr>
              <w:t xml:space="preserve">? Sites of Negotiation in Data Based Biosensing Data Practices in </w:t>
            </w:r>
            <w:proofErr w:type="spellStart"/>
            <w:r w:rsidRPr="00340CAD">
              <w:rPr>
                <w:lang w:val="en-CA"/>
              </w:rPr>
              <w:t>Nafus</w:t>
            </w:r>
            <w:proofErr w:type="spellEnd"/>
            <w:r w:rsidRPr="00340CAD">
              <w:rPr>
                <w:lang w:val="en-CA"/>
              </w:rPr>
              <w:t xml:space="preserve">, Dawn. Eds. </w:t>
            </w:r>
            <w:r w:rsidRPr="00340CAD">
              <w:t xml:space="preserve">Quantified: Biosensing Technologies in Everyday Life, pp.5-42. </w:t>
            </w:r>
            <w:proofErr w:type="spellStart"/>
            <w:r w:rsidRPr="00340CAD">
              <w:t>Nissenbaum</w:t>
            </w:r>
            <w:proofErr w:type="spellEnd"/>
            <w:r w:rsidRPr="00340CAD">
              <w:t>, Helen and Patterson Biosensing in Context: Health Privacy in a Connected World pp79-100.</w:t>
            </w:r>
          </w:p>
          <w:p w14:paraId="48190FCD" w14:textId="1CA9D9CB" w:rsidR="00CB49D4" w:rsidRPr="00340CAD" w:rsidRDefault="00CB49D4" w:rsidP="0045656C">
            <w:pPr>
              <w:ind w:left="329" w:hanging="329"/>
              <w:rPr>
                <w:lang w:val="en-CA"/>
              </w:rPr>
            </w:pPr>
            <w:r w:rsidRPr="00340CAD">
              <w:rPr>
                <w:lang w:val="en-CA"/>
              </w:rPr>
              <w:t>Roberts, Celia; Mackenzie, Adrian, and Mort, Maggie (2019) Introduction: What Does Biosensing Do? And Chapter 3 Platform Biosensing and Post Genomic Relatedness.pp.93-123. In Living Data: Making Sense of Health Biosensing, Bristol Shorts Research, pp.1-31.</w:t>
            </w:r>
          </w:p>
          <w:p w14:paraId="5E65E542" w14:textId="53702093" w:rsidR="00CB49D4" w:rsidRPr="00340CAD" w:rsidRDefault="00CB49D4" w:rsidP="0045656C">
            <w:pPr>
              <w:ind w:left="329" w:hanging="329"/>
            </w:pPr>
            <w:r w:rsidRPr="00340CAD">
              <w:t xml:space="preserve">Pasquale, Frank, (2015) </w:t>
            </w:r>
            <w:r w:rsidRPr="00340CAD">
              <w:rPr>
                <w:u w:val="single"/>
              </w:rPr>
              <w:t xml:space="preserve">Digital Reputation in the Era of </w:t>
            </w:r>
            <w:r w:rsidR="00415914" w:rsidRPr="00340CAD">
              <w:rPr>
                <w:u w:val="single"/>
              </w:rPr>
              <w:t>Run-Away</w:t>
            </w:r>
            <w:r w:rsidRPr="00340CAD">
              <w:rPr>
                <w:u w:val="single"/>
              </w:rPr>
              <w:t xml:space="preserve"> Big Data</w:t>
            </w:r>
            <w:r w:rsidRPr="00340CAD">
              <w:t xml:space="preserve">, </w:t>
            </w:r>
            <w:r w:rsidRPr="00340CAD">
              <w:rPr>
                <w:i/>
              </w:rPr>
              <w:t>The Black Box Society: The Secret Algorithms that Control Money and Information</w:t>
            </w:r>
            <w:r w:rsidRPr="00340CAD">
              <w:t>, Cambridge MA: Cambridge University Press, 19-59.</w:t>
            </w:r>
          </w:p>
          <w:p w14:paraId="0A2F6039" w14:textId="254A0EE7" w:rsidR="00CB49D4" w:rsidRPr="00340CAD" w:rsidRDefault="00CB49D4" w:rsidP="005A2230">
            <w:pPr>
              <w:ind w:left="329" w:hanging="329"/>
            </w:pPr>
            <w:proofErr w:type="spellStart"/>
            <w:r w:rsidRPr="00340CAD">
              <w:t>Verhoef</w:t>
            </w:r>
            <w:proofErr w:type="spellEnd"/>
            <w:r w:rsidRPr="00340CAD">
              <w:t xml:space="preserve">, Peter C.; </w:t>
            </w:r>
            <w:proofErr w:type="spellStart"/>
            <w:r w:rsidRPr="00340CAD">
              <w:t>Kooge</w:t>
            </w:r>
            <w:proofErr w:type="spellEnd"/>
            <w:r w:rsidRPr="00340CAD">
              <w:t xml:space="preserve">, Edwin and Walk, Natasha (2016) </w:t>
            </w:r>
            <w:r w:rsidRPr="00340CAD">
              <w:rPr>
                <w:u w:val="single"/>
              </w:rPr>
              <w:t xml:space="preserve">Data </w:t>
            </w:r>
            <w:proofErr w:type="spellStart"/>
            <w:r w:rsidRPr="00340CAD">
              <w:rPr>
                <w:u w:val="single"/>
              </w:rPr>
              <w:t>Data</w:t>
            </w:r>
            <w:proofErr w:type="spellEnd"/>
            <w:r w:rsidRPr="00340CAD">
              <w:rPr>
                <w:u w:val="single"/>
              </w:rPr>
              <w:t xml:space="preserve"> Everywhere</w:t>
            </w:r>
            <w:r w:rsidRPr="00340CAD">
              <w:t xml:space="preserve">, Chapter 3 in </w:t>
            </w:r>
            <w:r w:rsidRPr="00340CAD">
              <w:rPr>
                <w:i/>
              </w:rPr>
              <w:t>Creating Value with Big Data Analytics: Making Smarter Marketing Decisions</w:t>
            </w:r>
            <w:r w:rsidRPr="00340CAD">
              <w:t>, Milton Park: Routledge, 75-93.</w:t>
            </w:r>
          </w:p>
        </w:tc>
      </w:tr>
      <w:tr w:rsidR="00CB49D4" w:rsidRPr="00340CAD" w14:paraId="2407EE7E" w14:textId="77777777" w:rsidTr="00CB49D4">
        <w:tc>
          <w:tcPr>
            <w:tcW w:w="1573" w:type="dxa"/>
            <w:vMerge/>
          </w:tcPr>
          <w:p w14:paraId="6CFF805C" w14:textId="77777777" w:rsidR="00CB49D4" w:rsidRPr="00340CAD" w:rsidRDefault="00CB49D4" w:rsidP="004F3717"/>
        </w:tc>
        <w:tc>
          <w:tcPr>
            <w:tcW w:w="8620" w:type="dxa"/>
          </w:tcPr>
          <w:p w14:paraId="10D62C39" w14:textId="4AB1BA9E" w:rsidR="00CB49D4" w:rsidRPr="00340CAD" w:rsidRDefault="00CB49D4" w:rsidP="00745325">
            <w:pPr>
              <w:ind w:left="329" w:hanging="329"/>
              <w:rPr>
                <w:b/>
              </w:rPr>
            </w:pPr>
            <w:r w:rsidRPr="00340CAD">
              <w:rPr>
                <w:b/>
              </w:rPr>
              <w:t>Thematic Readings:</w:t>
            </w:r>
          </w:p>
          <w:p w14:paraId="0787E33B" w14:textId="77777777" w:rsidR="00CB49D4" w:rsidRPr="00340CAD" w:rsidRDefault="00CB49D4" w:rsidP="004C3BDD">
            <w:pPr>
              <w:ind w:left="329" w:hanging="329"/>
            </w:pPr>
            <w:r w:rsidRPr="00340CAD">
              <w:t>Pentland, Alex (2014) Sensing Cities: How Mobile Sensing is Creating a Nervous System for Cities, Enabling Them to Become More Healthy, Safe and Efficient, chapter 8 in Social Physics, The Penguin Press.</w:t>
            </w:r>
          </w:p>
          <w:p w14:paraId="67C6C32D" w14:textId="2A0F6ACF" w:rsidR="00CB49D4" w:rsidRPr="00340CAD" w:rsidRDefault="008F2698" w:rsidP="00C63509">
            <w:pPr>
              <w:ind w:left="329" w:hanging="329"/>
            </w:pPr>
            <w:r w:rsidRPr="00340CAD">
              <w:t xml:space="preserve">Public Policy Forum (2018) </w:t>
            </w:r>
            <w:r w:rsidR="00CC7324" w:rsidRPr="00340CAD">
              <w:t xml:space="preserve">Change in Motion: </w:t>
            </w:r>
            <w:r w:rsidR="00C63509" w:rsidRPr="00340CAD">
              <w:t>How Canada Can Shape a Low-Carbon Future through Electric, Autonomous and Shared Transportation</w:t>
            </w:r>
            <w:r w:rsidR="002F6F7C" w:rsidRPr="00340CAD">
              <w:t>, Public Policy Forum in partnership with Action Canada</w:t>
            </w:r>
            <w:r w:rsidRPr="00340CAD">
              <w:t xml:space="preserve">, </w:t>
            </w:r>
            <w:hyperlink r:id="rId65" w:history="1">
              <w:r w:rsidR="00DE75E9" w:rsidRPr="00340CAD">
                <w:rPr>
                  <w:rStyle w:val="Hyperlink"/>
                </w:rPr>
                <w:t>https://ppforum.ca/wp-content/uploads/2018/03/Change-in-Motion.pdf</w:t>
              </w:r>
            </w:hyperlink>
            <w:r w:rsidR="00DE75E9" w:rsidRPr="00340CAD">
              <w:t xml:space="preserve"> </w:t>
            </w:r>
          </w:p>
          <w:p w14:paraId="7C9233BD" w14:textId="77777777" w:rsidR="00CB49D4" w:rsidRPr="00340CAD" w:rsidRDefault="00CB49D4" w:rsidP="001E7A50">
            <w:pPr>
              <w:ind w:left="173" w:hanging="173"/>
            </w:pPr>
            <w:r w:rsidRPr="00340CAD">
              <w:t xml:space="preserve">United Nations Big Data Inventory </w:t>
            </w:r>
            <w:hyperlink r:id="rId66" w:history="1">
              <w:r w:rsidRPr="00340CAD">
                <w:rPr>
                  <w:rStyle w:val="Hyperlink"/>
                </w:rPr>
                <w:t>https://unstats.un.org/bigdata/inventory/</w:t>
              </w:r>
            </w:hyperlink>
            <w:r w:rsidRPr="00340CAD">
              <w:t xml:space="preserve"> </w:t>
            </w:r>
          </w:p>
          <w:p w14:paraId="20EC4B0D" w14:textId="0FD7C33D" w:rsidR="00CB49D4" w:rsidRPr="00340CAD" w:rsidRDefault="00CB49D4" w:rsidP="001E7A50">
            <w:pPr>
              <w:ind w:left="329" w:hanging="329"/>
            </w:pPr>
            <w:proofErr w:type="spellStart"/>
            <w:r w:rsidRPr="00340CAD">
              <w:t>Minish</w:t>
            </w:r>
            <w:proofErr w:type="spellEnd"/>
            <w:r w:rsidRPr="00340CAD">
              <w:rPr>
                <w:rFonts w:cs="Segoe UI"/>
                <w:color w:val="24292E"/>
              </w:rPr>
              <w:t xml:space="preserve">, Henry (2007) The Development of Electronic Card Transaction Statistics, Business Indicators Statistics New Zealand. </w:t>
            </w:r>
            <w:hyperlink r:id="rId67" w:history="1">
              <w:r w:rsidRPr="00340CAD">
                <w:rPr>
                  <w:rStyle w:val="Hyperlink"/>
                  <w:rFonts w:cs="Segoe UI"/>
                </w:rPr>
                <w:t>https://editorialexpress.com/cgi-bin/conference/download.cgi?db_name=NZAE2007&amp;paper_id=83</w:t>
              </w:r>
            </w:hyperlink>
          </w:p>
        </w:tc>
      </w:tr>
      <w:tr w:rsidR="00CB49D4" w:rsidRPr="00340CAD" w14:paraId="51FC00BA" w14:textId="77777777" w:rsidTr="00CB49D4">
        <w:tc>
          <w:tcPr>
            <w:tcW w:w="1573" w:type="dxa"/>
            <w:vMerge/>
          </w:tcPr>
          <w:p w14:paraId="75A4EE91" w14:textId="6E2C6B2A" w:rsidR="00CB49D4" w:rsidRPr="00340CAD" w:rsidRDefault="00CB49D4" w:rsidP="004F3717"/>
        </w:tc>
        <w:tc>
          <w:tcPr>
            <w:tcW w:w="8620" w:type="dxa"/>
          </w:tcPr>
          <w:p w14:paraId="6564E9A1" w14:textId="2A273836" w:rsidR="00CB49D4" w:rsidRPr="00340CAD" w:rsidRDefault="00CB49D4" w:rsidP="00745325">
            <w:pPr>
              <w:ind w:left="329" w:hanging="329"/>
              <w:rPr>
                <w:b/>
              </w:rPr>
            </w:pPr>
            <w:r w:rsidRPr="00340CAD">
              <w:rPr>
                <w:b/>
              </w:rPr>
              <w:t>Reference Materials:</w:t>
            </w:r>
          </w:p>
          <w:p w14:paraId="53612CAE" w14:textId="01314049" w:rsidR="00CB49D4" w:rsidRPr="00340CAD" w:rsidRDefault="00CB49D4" w:rsidP="001E7A50">
            <w:pPr>
              <w:ind w:left="329" w:hanging="329"/>
            </w:pPr>
            <w:r w:rsidRPr="00340CAD">
              <w:t xml:space="preserve">Kitchin, R. and McArdle, G. (2016) </w:t>
            </w:r>
            <w:r w:rsidRPr="00340CAD">
              <w:rPr>
                <w:u w:val="single"/>
              </w:rPr>
              <w:t>What makes Big Data, Big Data? Exploring the ontological characteristics of 26 datasets</w:t>
            </w:r>
            <w:r w:rsidRPr="00340CAD">
              <w:t xml:space="preserve">, </w:t>
            </w:r>
            <w:r w:rsidRPr="00340CAD">
              <w:rPr>
                <w:i/>
              </w:rPr>
              <w:t>Big Data and Society</w:t>
            </w:r>
            <w:r w:rsidRPr="00340CAD">
              <w:t xml:space="preserve">, </w:t>
            </w:r>
            <w:hyperlink r:id="rId68" w:history="1">
              <w:r w:rsidRPr="00340CAD">
                <w:rPr>
                  <w:rStyle w:val="Hyperlink"/>
                </w:rPr>
                <w:t>http://bds.sagepub.com/content/3/1/2053951716631130</w:t>
              </w:r>
            </w:hyperlink>
          </w:p>
        </w:tc>
      </w:tr>
      <w:tr w:rsidR="00C823FC" w:rsidRPr="00340CAD" w14:paraId="74F13AD6" w14:textId="77777777" w:rsidTr="00CB5EE8">
        <w:tc>
          <w:tcPr>
            <w:tcW w:w="10193" w:type="dxa"/>
            <w:gridSpan w:val="2"/>
          </w:tcPr>
          <w:p w14:paraId="1BCA4350" w14:textId="77777777" w:rsidR="00C823FC" w:rsidRPr="00340CAD" w:rsidRDefault="00C823FC" w:rsidP="00C823FC">
            <w:pPr>
              <w:ind w:left="252" w:hanging="252"/>
              <w:rPr>
                <w:rFonts w:cs="Times New Roman"/>
                <w:b/>
              </w:rPr>
            </w:pPr>
            <w:r w:rsidRPr="00340CAD">
              <w:rPr>
                <w:rFonts w:cs="Times New Roman"/>
                <w:b/>
              </w:rPr>
              <w:t>Week 9 - In-Class Big Data Exercise:</w:t>
            </w:r>
          </w:p>
          <w:p w14:paraId="431AC480" w14:textId="36CED018" w:rsidR="00C823FC" w:rsidRPr="00340CAD" w:rsidRDefault="00C823FC" w:rsidP="00C823FC">
            <w:pPr>
              <w:rPr>
                <w:rFonts w:cs="Times New Roman"/>
                <w:b/>
              </w:rPr>
            </w:pPr>
            <w:r w:rsidRPr="00340CAD">
              <w:rPr>
                <w:bCs/>
              </w:rPr>
              <w:t xml:space="preserve">Based on the ontological characteristics of big data, what kind of big data will be collected in your communities and for what purpose? What rationales </w:t>
            </w:r>
            <w:r w:rsidR="00067084">
              <w:rPr>
                <w:bCs/>
              </w:rPr>
              <w:t xml:space="preserve">are </w:t>
            </w:r>
            <w:r w:rsidRPr="00340CAD">
              <w:rPr>
                <w:bCs/>
              </w:rPr>
              <w:t>provided for their collection? What kind of underlying enablers are discussed? Are there any missing? What kinds of technologies will be producing these big data and how will these be governed and by whom? How would you propose these be managed? Where there any discussions of a data trust?</w:t>
            </w:r>
          </w:p>
        </w:tc>
      </w:tr>
    </w:tbl>
    <w:p w14:paraId="49F0A18B" w14:textId="46DFC8DA" w:rsidR="009A591B" w:rsidRPr="00340CAD" w:rsidRDefault="00207F64" w:rsidP="009349E9">
      <w:pPr>
        <w:pStyle w:val="Heading2"/>
      </w:pPr>
      <w:r w:rsidRPr="00340CAD">
        <w:t xml:space="preserve">Week </w:t>
      </w:r>
      <w:r w:rsidR="00046F64" w:rsidRPr="00340CAD">
        <w:t>10</w:t>
      </w:r>
      <w:r w:rsidR="00D96158" w:rsidRPr="00340CAD">
        <w:t xml:space="preserve"> (</w:t>
      </w:r>
      <w:r w:rsidR="00046F64" w:rsidRPr="00340CAD">
        <w:t>Mar</w:t>
      </w:r>
      <w:r w:rsidR="00D96158" w:rsidRPr="00340CAD">
        <w:t xml:space="preserve">. </w:t>
      </w:r>
      <w:r w:rsidR="000A23EC" w:rsidRPr="00340CAD">
        <w:t>18</w:t>
      </w:r>
      <w:r w:rsidR="00D96158" w:rsidRPr="00340CAD">
        <w:t xml:space="preserve">) – </w:t>
      </w:r>
      <w:r w:rsidR="00091658" w:rsidRPr="00340CAD">
        <w:t>Probability and Risk</w:t>
      </w:r>
    </w:p>
    <w:tbl>
      <w:tblPr>
        <w:tblStyle w:val="TableGrid"/>
        <w:tblW w:w="10170" w:type="dxa"/>
        <w:tblInd w:w="265" w:type="dxa"/>
        <w:tblLayout w:type="fixed"/>
        <w:tblLook w:val="04A0" w:firstRow="1" w:lastRow="0" w:firstColumn="1" w:lastColumn="0" w:noHBand="0" w:noVBand="1"/>
      </w:tblPr>
      <w:tblGrid>
        <w:gridCol w:w="1573"/>
        <w:gridCol w:w="8597"/>
      </w:tblGrid>
      <w:tr w:rsidR="007236A0" w:rsidRPr="00340CAD" w14:paraId="5C42A6D5" w14:textId="77777777" w:rsidTr="007236A0">
        <w:tc>
          <w:tcPr>
            <w:tcW w:w="1573" w:type="dxa"/>
            <w:vMerge w:val="restart"/>
            <w:vAlign w:val="center"/>
          </w:tcPr>
          <w:p w14:paraId="15E78282" w14:textId="1A52ECC4" w:rsidR="007236A0" w:rsidRPr="00340CAD" w:rsidRDefault="007236A0" w:rsidP="00B85E83">
            <w:r w:rsidRPr="00340CAD">
              <w:t xml:space="preserve">Is this the era of probability revisited? We will look at Hacking’s work on the Taming of Change which is an historical account of the moment when probably entered </w:t>
            </w:r>
            <w:r w:rsidRPr="00340CAD">
              <w:lastRenderedPageBreak/>
              <w:t xml:space="preserve">culture and </w:t>
            </w:r>
            <w:r w:rsidR="00C5051F" w:rsidRPr="00340CAD">
              <w:t>students will examine how probability plays out in an era of big data and smart cities.</w:t>
            </w:r>
          </w:p>
        </w:tc>
        <w:tc>
          <w:tcPr>
            <w:tcW w:w="8597" w:type="dxa"/>
          </w:tcPr>
          <w:p w14:paraId="7A9D683E" w14:textId="77777777" w:rsidR="00AD453E" w:rsidRPr="00AD453E" w:rsidRDefault="00AD453E" w:rsidP="005D2862">
            <w:pPr>
              <w:ind w:left="342" w:hanging="342"/>
              <w:rPr>
                <w:b/>
                <w:bCs/>
              </w:rPr>
            </w:pPr>
            <w:r w:rsidRPr="00AD453E">
              <w:rPr>
                <w:b/>
                <w:bCs/>
              </w:rPr>
              <w:lastRenderedPageBreak/>
              <w:t>Readings:</w:t>
            </w:r>
          </w:p>
          <w:p w14:paraId="6193F4F7" w14:textId="1EE2B744" w:rsidR="007236A0" w:rsidRPr="00340CAD" w:rsidRDefault="007236A0" w:rsidP="005D2862">
            <w:pPr>
              <w:ind w:left="342" w:hanging="342"/>
            </w:pPr>
            <w:r w:rsidRPr="00340CAD">
              <w:t xml:space="preserve">Low, </w:t>
            </w:r>
            <w:proofErr w:type="spellStart"/>
            <w:r w:rsidRPr="00340CAD">
              <w:t>Setha</w:t>
            </w:r>
            <w:proofErr w:type="spellEnd"/>
            <w:r w:rsidRPr="00340CAD">
              <w:t xml:space="preserve"> and </w:t>
            </w:r>
            <w:proofErr w:type="spellStart"/>
            <w:r w:rsidRPr="00340CAD">
              <w:t>MaGuire</w:t>
            </w:r>
            <w:proofErr w:type="spellEnd"/>
            <w:r w:rsidRPr="00340CAD">
              <w:t xml:space="preserve">, Mark (2019) </w:t>
            </w:r>
            <w:r w:rsidRPr="00340CAD">
              <w:rPr>
                <w:i/>
                <w:iCs/>
              </w:rPr>
              <w:t xml:space="preserve">Spaces of Insecurity: Ethnographies of </w:t>
            </w:r>
            <w:proofErr w:type="spellStart"/>
            <w:r w:rsidRPr="00340CAD">
              <w:rPr>
                <w:i/>
                <w:iCs/>
              </w:rPr>
              <w:t>Securityscapes</w:t>
            </w:r>
            <w:proofErr w:type="spellEnd"/>
            <w:r w:rsidRPr="00340CAD">
              <w:rPr>
                <w:i/>
                <w:iCs/>
              </w:rPr>
              <w:t>, Surveillance and Control</w:t>
            </w:r>
            <w:r w:rsidRPr="00340CAD">
              <w:t>, New York University Press.</w:t>
            </w:r>
          </w:p>
          <w:p w14:paraId="4ECD95EC" w14:textId="2DBB43CE" w:rsidR="007236A0" w:rsidRPr="00340CAD" w:rsidRDefault="007236A0" w:rsidP="001E3FEF">
            <w:pPr>
              <w:pStyle w:val="ListParagraph"/>
              <w:numPr>
                <w:ilvl w:val="0"/>
                <w:numId w:val="42"/>
              </w:numPr>
            </w:pPr>
            <w:r w:rsidRPr="00340CAD">
              <w:t>McGuire,</w:t>
            </w:r>
            <w:r w:rsidR="002D7BFF" w:rsidRPr="00340CAD">
              <w:t xml:space="preserve"> </w:t>
            </w:r>
            <w:r w:rsidRPr="00340CAD">
              <w:t>Mark &amp; Low,</w:t>
            </w:r>
            <w:r w:rsidR="00961F13" w:rsidRPr="00340CAD">
              <w:t xml:space="preserve"> </w:t>
            </w:r>
            <w:proofErr w:type="spellStart"/>
            <w:r w:rsidR="00961F13" w:rsidRPr="00340CAD">
              <w:t>Setha</w:t>
            </w:r>
            <w:proofErr w:type="spellEnd"/>
            <w:r w:rsidR="00961F13" w:rsidRPr="00340CAD">
              <w:t>,</w:t>
            </w:r>
            <w:r w:rsidRPr="00340CAD">
              <w:t xml:space="preserve"> Introduction: Exploring Spaces of Security pp.1-30, </w:t>
            </w:r>
          </w:p>
          <w:p w14:paraId="3808621E" w14:textId="670E392C" w:rsidR="007236A0" w:rsidRPr="00340CAD" w:rsidRDefault="007236A0" w:rsidP="001E3FEF">
            <w:pPr>
              <w:pStyle w:val="ListParagraph"/>
              <w:numPr>
                <w:ilvl w:val="0"/>
                <w:numId w:val="42"/>
              </w:numPr>
            </w:pPr>
            <w:r w:rsidRPr="00340CAD">
              <w:t xml:space="preserve">Rial, Carmen, From </w:t>
            </w:r>
            <w:r w:rsidR="002D7BFF" w:rsidRPr="00340CAD">
              <w:t>Panopticon</w:t>
            </w:r>
            <w:r w:rsidRPr="00340CAD">
              <w:t xml:space="preserve"> to Panasonic: The Architecture of Fear in Mega-Events pp.99-121</w:t>
            </w:r>
          </w:p>
          <w:p w14:paraId="4D10F563" w14:textId="455B69CA" w:rsidR="007236A0" w:rsidRPr="00340CAD" w:rsidRDefault="007236A0" w:rsidP="001E3FEF">
            <w:pPr>
              <w:ind w:left="252" w:hanging="252"/>
            </w:pPr>
            <w:r w:rsidRPr="00340CAD">
              <w:t>Gonzales-</w:t>
            </w:r>
            <w:proofErr w:type="spellStart"/>
            <w:r w:rsidRPr="00340CAD">
              <w:t>Bailon</w:t>
            </w:r>
            <w:proofErr w:type="spellEnd"/>
            <w:r w:rsidRPr="00340CAD">
              <w:t xml:space="preserve"> (2017) Decoding the Social World, MIT Press, The </w:t>
            </w:r>
            <w:r w:rsidR="004E4A45" w:rsidRPr="00340CAD">
              <w:t>Effervescence</w:t>
            </w:r>
            <w:r w:rsidRPr="00340CAD">
              <w:t xml:space="preserve"> of Collective Behaviour pp.45-65 and The Social Logic of Influence, pp.71-97</w:t>
            </w:r>
          </w:p>
          <w:p w14:paraId="68A3C7EB" w14:textId="34A8DC1C" w:rsidR="007236A0" w:rsidRPr="00340CAD" w:rsidRDefault="007236A0" w:rsidP="005D2862">
            <w:pPr>
              <w:ind w:left="342" w:hanging="342"/>
              <w:rPr>
                <w:rStyle w:val="Hyperlink"/>
              </w:rPr>
            </w:pPr>
            <w:r w:rsidRPr="00340CAD">
              <w:t xml:space="preserve">Crawford, Kate (2017) </w:t>
            </w:r>
            <w:r w:rsidRPr="00340CAD">
              <w:rPr>
                <w:u w:val="single"/>
              </w:rPr>
              <w:t>The Trouble with Bias - NIPS 2017 Keynote</w:t>
            </w:r>
            <w:r w:rsidRPr="00340CAD">
              <w:t xml:space="preserve"> - </w:t>
            </w:r>
            <w:r w:rsidRPr="00340CAD">
              <w:rPr>
                <w:i/>
              </w:rPr>
              <w:t>#NIPS2017</w:t>
            </w:r>
            <w:r w:rsidRPr="00340CAD">
              <w:t xml:space="preserve">, </w:t>
            </w:r>
            <w:hyperlink r:id="rId69" w:history="1">
              <w:r w:rsidRPr="00340CAD">
                <w:rPr>
                  <w:rStyle w:val="Hyperlink"/>
                </w:rPr>
                <w:t>https://www.youtube.com/watch?v=fMym_BKWQzk</w:t>
              </w:r>
            </w:hyperlink>
          </w:p>
          <w:p w14:paraId="2102CC13" w14:textId="564B14E8" w:rsidR="007236A0" w:rsidRPr="00340CAD" w:rsidRDefault="007236A0" w:rsidP="00FD0015">
            <w:pPr>
              <w:ind w:left="175" w:hanging="175"/>
            </w:pPr>
            <w:proofErr w:type="spellStart"/>
            <w:r w:rsidRPr="00340CAD">
              <w:t>Donoho</w:t>
            </w:r>
            <w:proofErr w:type="spellEnd"/>
            <w:r w:rsidRPr="00340CAD">
              <w:t xml:space="preserve">, David, (2017), </w:t>
            </w:r>
            <w:r w:rsidRPr="00340CAD">
              <w:rPr>
                <w:u w:val="single"/>
              </w:rPr>
              <w:t>50 Years of Data Science</w:t>
            </w:r>
            <w:r w:rsidRPr="00340CAD">
              <w:t xml:space="preserve">, </w:t>
            </w:r>
            <w:r w:rsidRPr="00340CAD">
              <w:rPr>
                <w:i/>
              </w:rPr>
              <w:t>Journal of Computational and Graphical Statistics</w:t>
            </w:r>
            <w:r w:rsidRPr="00340CAD">
              <w:t xml:space="preserve">, 26(4) 745-766, </w:t>
            </w:r>
            <w:hyperlink r:id="rId70" w:history="1">
              <w:r w:rsidRPr="00340CAD">
                <w:rPr>
                  <w:rStyle w:val="Hyperlink"/>
                </w:rPr>
                <w:t>https://doi.org/10.1080/10618600.2017.1384734</w:t>
              </w:r>
            </w:hyperlink>
            <w:r w:rsidRPr="00340CAD">
              <w:t xml:space="preserve"> </w:t>
            </w:r>
          </w:p>
          <w:p w14:paraId="334A69D4" w14:textId="4F450C88" w:rsidR="007236A0" w:rsidRPr="00340CAD" w:rsidRDefault="007236A0" w:rsidP="00343E5E">
            <w:pPr>
              <w:ind w:left="342" w:hanging="342"/>
              <w:rPr>
                <w:rStyle w:val="Hyperlink"/>
              </w:rPr>
            </w:pPr>
            <w:proofErr w:type="spellStart"/>
            <w:r w:rsidRPr="00340CAD">
              <w:rPr>
                <w:lang w:val="en-CA"/>
              </w:rPr>
              <w:lastRenderedPageBreak/>
              <w:t>Guzic</w:t>
            </w:r>
            <w:proofErr w:type="spellEnd"/>
            <w:r w:rsidRPr="00340CAD">
              <w:t xml:space="preserve">, Keith, (2009) </w:t>
            </w:r>
            <w:r w:rsidRPr="00340CAD">
              <w:rPr>
                <w:u w:val="single"/>
              </w:rPr>
              <w:t>Discrimination by Design, Predictive Data Mining as Security Practice in the United States ‘War on Terrorism’</w:t>
            </w:r>
            <w:r w:rsidRPr="00340CAD">
              <w:t xml:space="preserve">, in </w:t>
            </w:r>
            <w:r w:rsidRPr="00340CAD">
              <w:rPr>
                <w:i/>
              </w:rPr>
              <w:t>Surveillance Systems</w:t>
            </w:r>
            <w:r w:rsidRPr="00340CAD">
              <w:t xml:space="preserve">, 7(1) pp. 1-20. </w:t>
            </w:r>
            <w:hyperlink r:id="rId71" w:history="1">
              <w:r w:rsidRPr="00340CAD">
                <w:rPr>
                  <w:rStyle w:val="Hyperlink"/>
                </w:rPr>
                <w:t>http://library.queensu.ca/ojs/index.php/surveillance-and-society/article/view/3304/3267</w:t>
              </w:r>
            </w:hyperlink>
          </w:p>
          <w:p w14:paraId="26FEA40F" w14:textId="11E8A772" w:rsidR="007236A0" w:rsidRPr="00340CAD" w:rsidRDefault="007236A0" w:rsidP="00343E5E">
            <w:pPr>
              <w:ind w:left="342" w:hanging="342"/>
            </w:pPr>
            <w:r w:rsidRPr="00340CAD">
              <w:t xml:space="preserve">Ferguson, Andrew Guthrie (2017) </w:t>
            </w:r>
            <w:r w:rsidRPr="00340CAD">
              <w:rPr>
                <w:u w:val="single"/>
              </w:rPr>
              <w:t>Black Data</w:t>
            </w:r>
            <w:r w:rsidRPr="00340CAD">
              <w:t xml:space="preserve">, </w:t>
            </w:r>
            <w:r w:rsidRPr="00340CAD">
              <w:rPr>
                <w:u w:val="single"/>
              </w:rPr>
              <w:t>Blue Data</w:t>
            </w:r>
            <w:r w:rsidRPr="00340CAD">
              <w:t xml:space="preserve"> and </w:t>
            </w:r>
            <w:r w:rsidRPr="00340CAD">
              <w:rPr>
                <w:u w:val="single"/>
              </w:rPr>
              <w:t>Bright Data</w:t>
            </w:r>
            <w:r w:rsidRPr="00340CAD">
              <w:t xml:space="preserve">, Ch. 7,8 &amp; 9 in </w:t>
            </w:r>
            <w:r w:rsidRPr="00340CAD">
              <w:rPr>
                <w:i/>
              </w:rPr>
              <w:t>The Rise of Big Data Policing: Surveillance, Race, and the Future of Law Enforcement</w:t>
            </w:r>
            <w:r w:rsidRPr="00340CAD">
              <w:t>, New York University Press.</w:t>
            </w:r>
          </w:p>
          <w:p w14:paraId="0D9ABF62" w14:textId="3A9437B3" w:rsidR="007236A0" w:rsidRPr="00340CAD" w:rsidRDefault="007236A0" w:rsidP="005D2862">
            <w:pPr>
              <w:ind w:left="342" w:hanging="342"/>
            </w:pPr>
            <w:r w:rsidRPr="00340CAD">
              <w:rPr>
                <w:lang w:val="en-CA"/>
              </w:rPr>
              <w:t>Hacking</w:t>
            </w:r>
            <w:r w:rsidRPr="00340CAD">
              <w:t xml:space="preserve">, Ian, (1990) </w:t>
            </w:r>
            <w:r w:rsidRPr="00340CAD">
              <w:rPr>
                <w:u w:val="single"/>
              </w:rPr>
              <w:t>The Argument</w:t>
            </w:r>
            <w:r w:rsidRPr="00340CAD">
              <w:t xml:space="preserve"> and </w:t>
            </w:r>
            <w:r w:rsidRPr="00340CAD">
              <w:rPr>
                <w:u w:val="single"/>
              </w:rPr>
              <w:t>The Universe of Chance</w:t>
            </w:r>
            <w:r w:rsidRPr="00340CAD">
              <w:t xml:space="preserve"> in Ch. 1 &amp; 23 </w:t>
            </w:r>
            <w:r w:rsidRPr="00340CAD">
              <w:rPr>
                <w:i/>
              </w:rPr>
              <w:t>The Taming of Chance</w:t>
            </w:r>
            <w:r w:rsidRPr="00340CAD">
              <w:t>, Cambridge University Press, pp.1-10 &amp; pp.200-216.</w:t>
            </w:r>
          </w:p>
          <w:p w14:paraId="6D868253" w14:textId="24DDCFEF" w:rsidR="007236A0" w:rsidRPr="00340CAD" w:rsidRDefault="007236A0" w:rsidP="007B54EF">
            <w:pPr>
              <w:ind w:left="342" w:hanging="342"/>
            </w:pPr>
            <w:proofErr w:type="spellStart"/>
            <w:r w:rsidRPr="00340CAD">
              <w:t>Mantello</w:t>
            </w:r>
            <w:proofErr w:type="spellEnd"/>
            <w:r w:rsidRPr="00340CAD">
              <w:t xml:space="preserve">, Peter (2016) </w:t>
            </w:r>
            <w:r w:rsidRPr="00340CAD">
              <w:rPr>
                <w:u w:val="single"/>
              </w:rPr>
              <w:t xml:space="preserve">The machine that ate bad people: The </w:t>
            </w:r>
            <w:proofErr w:type="spellStart"/>
            <w:r w:rsidRPr="00340CAD">
              <w:rPr>
                <w:u w:val="single"/>
              </w:rPr>
              <w:t>ontopolitics</w:t>
            </w:r>
            <w:proofErr w:type="spellEnd"/>
            <w:r w:rsidRPr="00340CAD">
              <w:rPr>
                <w:u w:val="single"/>
              </w:rPr>
              <w:t xml:space="preserve"> of the precrime assemblage</w:t>
            </w:r>
            <w:r w:rsidRPr="00340CAD">
              <w:t xml:space="preserve">, </w:t>
            </w:r>
            <w:r w:rsidRPr="00340CAD">
              <w:rPr>
                <w:i/>
              </w:rPr>
              <w:t>Big Data &amp; Society</w:t>
            </w:r>
            <w:r w:rsidRPr="00340CAD">
              <w:t xml:space="preserve"> 3(2) doi:10.1177/2053951716682538</w:t>
            </w:r>
          </w:p>
        </w:tc>
      </w:tr>
      <w:tr w:rsidR="007236A0" w:rsidRPr="00340CAD" w14:paraId="353C38F7" w14:textId="77777777" w:rsidTr="007236A0">
        <w:tc>
          <w:tcPr>
            <w:tcW w:w="1573" w:type="dxa"/>
            <w:vMerge/>
          </w:tcPr>
          <w:p w14:paraId="0BB4922B" w14:textId="77777777" w:rsidR="007236A0" w:rsidRPr="00340CAD" w:rsidRDefault="007236A0" w:rsidP="009A591B"/>
        </w:tc>
        <w:tc>
          <w:tcPr>
            <w:tcW w:w="8597" w:type="dxa"/>
          </w:tcPr>
          <w:p w14:paraId="04BFCD77" w14:textId="7F322E1E" w:rsidR="007236A0" w:rsidRPr="00340CAD" w:rsidRDefault="007236A0" w:rsidP="009A61EC">
            <w:pPr>
              <w:rPr>
                <w:b/>
              </w:rPr>
            </w:pPr>
            <w:r w:rsidRPr="00340CAD">
              <w:rPr>
                <w:b/>
              </w:rPr>
              <w:t>Thematic Reading:</w:t>
            </w:r>
          </w:p>
          <w:p w14:paraId="43204283" w14:textId="58EC2C01" w:rsidR="007236A0" w:rsidRPr="00340CAD" w:rsidRDefault="007236A0" w:rsidP="00875483">
            <w:pPr>
              <w:ind w:left="342" w:hanging="342"/>
              <w:rPr>
                <w:b/>
              </w:rPr>
            </w:pPr>
            <w:proofErr w:type="spellStart"/>
            <w:r w:rsidRPr="00340CAD">
              <w:rPr>
                <w:lang w:val="en-CA"/>
              </w:rPr>
              <w:t>Schlehahn</w:t>
            </w:r>
            <w:proofErr w:type="spellEnd"/>
            <w:r w:rsidRPr="00340CAD">
              <w:t xml:space="preserve">, Eva, Patrick </w:t>
            </w:r>
            <w:proofErr w:type="spellStart"/>
            <w:r w:rsidRPr="00340CAD">
              <w:t>Aichroth</w:t>
            </w:r>
            <w:proofErr w:type="spellEnd"/>
            <w:r w:rsidRPr="00340CAD">
              <w:t xml:space="preserve">, Sebastian Mann, Rudolf Schreiner, Ulrich Lang, </w:t>
            </w:r>
            <w:proofErr w:type="spellStart"/>
            <w:r w:rsidRPr="00340CAD">
              <w:t>Ifan</w:t>
            </w:r>
            <w:proofErr w:type="spellEnd"/>
            <w:r w:rsidRPr="00340CAD">
              <w:t xml:space="preserve"> D. H. Shepherd and B.L. William Wong, (2015) </w:t>
            </w:r>
            <w:r w:rsidRPr="00340CAD">
              <w:rPr>
                <w:u w:val="single"/>
              </w:rPr>
              <w:t>Benefits and Pitfalls of Predictive Policing,</w:t>
            </w:r>
            <w:r w:rsidRPr="00340CAD">
              <w:t xml:space="preserve"> 2015 </w:t>
            </w:r>
            <w:r w:rsidRPr="00340CAD">
              <w:rPr>
                <w:i/>
              </w:rPr>
              <w:t>European Intelligence and Security Informatics Conference</w:t>
            </w:r>
            <w:r w:rsidRPr="00340CAD">
              <w:t>.</w:t>
            </w:r>
          </w:p>
          <w:p w14:paraId="0CDFD0F4" w14:textId="5F69E444" w:rsidR="007236A0" w:rsidRPr="00340CAD" w:rsidRDefault="007236A0" w:rsidP="00647F6A">
            <w:pPr>
              <w:rPr>
                <w:b/>
              </w:rPr>
            </w:pPr>
            <w:r w:rsidRPr="00340CAD">
              <w:rPr>
                <w:b/>
              </w:rPr>
              <w:t>Thematic Encyclopaedic Readings:</w:t>
            </w:r>
          </w:p>
          <w:p w14:paraId="7275B919" w14:textId="1C2802C6" w:rsidR="007236A0" w:rsidRPr="00340CAD" w:rsidRDefault="007236A0" w:rsidP="00A23D84">
            <w:pPr>
              <w:ind w:left="342" w:hanging="342"/>
            </w:pPr>
            <w:proofErr w:type="spellStart"/>
            <w:r w:rsidRPr="00340CAD">
              <w:rPr>
                <w:lang w:val="en-CA"/>
              </w:rPr>
              <w:t>Yearley</w:t>
            </w:r>
            <w:proofErr w:type="spellEnd"/>
            <w:r w:rsidRPr="00340CAD">
              <w:t xml:space="preserve">, Steve (2015) </w:t>
            </w:r>
            <w:r w:rsidRPr="00340CAD">
              <w:rPr>
                <w:u w:val="single"/>
              </w:rPr>
              <w:t>Sociology and Politics of Risk</w:t>
            </w:r>
            <w:r w:rsidRPr="00340CAD">
              <w:t xml:space="preserve">, </w:t>
            </w:r>
            <w:r w:rsidRPr="00340CAD">
              <w:rPr>
                <w:i/>
                <w:iCs/>
              </w:rPr>
              <w:t xml:space="preserve">International Encyclopaedia of the Social &amp; </w:t>
            </w:r>
            <w:proofErr w:type="spellStart"/>
            <w:r w:rsidRPr="00340CAD">
              <w:rPr>
                <w:i/>
                <w:iCs/>
              </w:rPr>
              <w:t>Behavioral</w:t>
            </w:r>
            <w:proofErr w:type="spellEnd"/>
            <w:r w:rsidRPr="00340CAD">
              <w:rPr>
                <w:i/>
                <w:iCs/>
              </w:rPr>
              <w:t xml:space="preserve"> Sciences</w:t>
            </w:r>
            <w:r w:rsidRPr="00340CAD">
              <w:t xml:space="preserve"> (Second Edition), Pages 706-710. </w:t>
            </w:r>
            <w:hyperlink r:id="rId72" w:history="1">
              <w:r w:rsidRPr="00340CAD">
                <w:rPr>
                  <w:rStyle w:val="Hyperlink"/>
                </w:rPr>
                <w:t>http://dx.doi.org/10.1016/B978-0-08-097086-8.85019-9</w:t>
              </w:r>
            </w:hyperlink>
            <w:r w:rsidRPr="00340CAD">
              <w:t xml:space="preserve"> </w:t>
            </w:r>
          </w:p>
          <w:p w14:paraId="423E6533" w14:textId="4706FAF1" w:rsidR="007236A0" w:rsidRPr="00340CAD" w:rsidRDefault="007236A0" w:rsidP="002C1D95">
            <w:pPr>
              <w:ind w:left="342" w:hanging="342"/>
            </w:pPr>
            <w:r w:rsidRPr="00340CAD">
              <w:rPr>
                <w:lang w:val="en-CA"/>
              </w:rPr>
              <w:t>Hitchcock</w:t>
            </w:r>
            <w:r w:rsidRPr="00340CAD">
              <w:rPr>
                <w:bCs/>
              </w:rPr>
              <w:t xml:space="preserve">, Christopher (2015) </w:t>
            </w:r>
            <w:r w:rsidRPr="00340CAD">
              <w:rPr>
                <w:bCs/>
                <w:u w:val="single"/>
              </w:rPr>
              <w:t>Probability and Chance: Philosophical Aspects</w:t>
            </w:r>
            <w:r w:rsidRPr="00340CAD">
              <w:rPr>
                <w:bCs/>
              </w:rPr>
              <w:t xml:space="preserve">, </w:t>
            </w:r>
            <w:r w:rsidRPr="00340CAD">
              <w:rPr>
                <w:i/>
                <w:iCs/>
              </w:rPr>
              <w:t xml:space="preserve">International Encyclopaedia of the Social &amp; </w:t>
            </w:r>
            <w:proofErr w:type="spellStart"/>
            <w:r w:rsidRPr="00340CAD">
              <w:rPr>
                <w:i/>
                <w:iCs/>
              </w:rPr>
              <w:t>Behavioral</w:t>
            </w:r>
            <w:proofErr w:type="spellEnd"/>
            <w:r w:rsidRPr="00340CAD">
              <w:rPr>
                <w:i/>
                <w:iCs/>
              </w:rPr>
              <w:t xml:space="preserve"> Sciences</w:t>
            </w:r>
            <w:r w:rsidRPr="00340CAD">
              <w:t xml:space="preserve"> (Second Edition), Pages 23-28. </w:t>
            </w:r>
            <w:hyperlink r:id="rId73" w:history="1">
              <w:r w:rsidRPr="00340CAD">
                <w:rPr>
                  <w:rStyle w:val="Hyperlink"/>
                </w:rPr>
                <w:t>http://dx.doi.org/10.1016/B978-0-08-097086-8.42163-X</w:t>
              </w:r>
            </w:hyperlink>
            <w:r w:rsidRPr="00340CAD">
              <w:t xml:space="preserve"> </w:t>
            </w:r>
          </w:p>
          <w:p w14:paraId="4319C4D7" w14:textId="49369070" w:rsidR="007236A0" w:rsidRPr="00340CAD" w:rsidRDefault="007236A0" w:rsidP="00DC1E6C">
            <w:pPr>
              <w:ind w:left="342" w:hanging="342"/>
              <w:rPr>
                <w:bCs/>
              </w:rPr>
            </w:pPr>
            <w:r w:rsidRPr="00340CAD">
              <w:rPr>
                <w:bCs/>
              </w:rPr>
              <w:t xml:space="preserve">Dawes, Robyn M (2001) Probabilistic Thinking, </w:t>
            </w:r>
            <w:r w:rsidRPr="00340CAD">
              <w:rPr>
                <w:i/>
                <w:iCs/>
              </w:rPr>
              <w:t xml:space="preserve">International Encyclopaedia of the Social &amp; </w:t>
            </w:r>
            <w:proofErr w:type="spellStart"/>
            <w:r w:rsidRPr="00340CAD">
              <w:rPr>
                <w:i/>
                <w:iCs/>
              </w:rPr>
              <w:t>Behavioral</w:t>
            </w:r>
            <w:proofErr w:type="spellEnd"/>
            <w:r w:rsidRPr="00340CAD">
              <w:rPr>
                <w:i/>
                <w:iCs/>
              </w:rPr>
              <w:t xml:space="preserve"> Sciences</w:t>
            </w:r>
            <w:r w:rsidRPr="00340CAD">
              <w:t xml:space="preserve"> (Second Edition), </w:t>
            </w:r>
            <w:r w:rsidRPr="00340CAD">
              <w:rPr>
                <w:bCs/>
              </w:rPr>
              <w:t xml:space="preserve">pages. 16-22 </w:t>
            </w:r>
            <w:hyperlink r:id="rId74" w:history="1">
              <w:r w:rsidRPr="00340CAD">
                <w:rPr>
                  <w:rStyle w:val="Hyperlink"/>
                  <w:bCs/>
                </w:rPr>
                <w:t>http://dx.doi.org/10.1016/B978-0-08-097086-8.42162-8</w:t>
              </w:r>
            </w:hyperlink>
            <w:r w:rsidRPr="00340CAD">
              <w:rPr>
                <w:bCs/>
              </w:rPr>
              <w:t xml:space="preserve"> </w:t>
            </w:r>
          </w:p>
          <w:p w14:paraId="6262266F" w14:textId="17F23741" w:rsidR="007236A0" w:rsidRPr="00340CAD" w:rsidRDefault="007236A0" w:rsidP="009A61EC">
            <w:pPr>
              <w:rPr>
                <w:b/>
              </w:rPr>
            </w:pPr>
            <w:r w:rsidRPr="00340CAD">
              <w:rPr>
                <w:b/>
              </w:rPr>
              <w:t>Thematic Reference:</w:t>
            </w:r>
          </w:p>
          <w:p w14:paraId="295822CF" w14:textId="635A5850" w:rsidR="007236A0" w:rsidRPr="00340CAD" w:rsidRDefault="007236A0" w:rsidP="00875483">
            <w:pPr>
              <w:ind w:left="342" w:hanging="342"/>
              <w:rPr>
                <w:color w:val="0000FF" w:themeColor="hyperlink"/>
                <w:u w:val="single"/>
              </w:rPr>
            </w:pPr>
            <w:r w:rsidRPr="00340CAD">
              <w:rPr>
                <w:lang w:val="en-CA"/>
              </w:rPr>
              <w:t>Perry</w:t>
            </w:r>
            <w:r w:rsidRPr="00340CAD">
              <w:t xml:space="preserve">, Walter L.; McInnis, Brian; Price, Carter C.; Smith, Susan C.; and Hollywood, John S. (2013) </w:t>
            </w:r>
            <w:r w:rsidRPr="00340CAD">
              <w:rPr>
                <w:i/>
              </w:rPr>
              <w:t>Predictive Policing: The Role of Crime Forecasting in Law Enforcement Operations</w:t>
            </w:r>
            <w:r w:rsidRPr="00340CAD">
              <w:t xml:space="preserve">; Washington D.C.: The RAND Corporation, pp. xxiii-xxiv and 1-15. </w:t>
            </w:r>
            <w:hyperlink r:id="rId75" w:history="1">
              <w:r w:rsidRPr="00340CAD">
                <w:rPr>
                  <w:rStyle w:val="Hyperlink"/>
                </w:rPr>
                <w:t>http://www.rand.org/content/dam/rand/pubs/research_reports/RR200/RR233/RAND_RR233.pdf</w:t>
              </w:r>
            </w:hyperlink>
          </w:p>
        </w:tc>
      </w:tr>
      <w:tr w:rsidR="00DA0F49" w:rsidRPr="00340CAD" w14:paraId="1789E0E9" w14:textId="77777777" w:rsidTr="00153D39">
        <w:tc>
          <w:tcPr>
            <w:tcW w:w="10170" w:type="dxa"/>
            <w:gridSpan w:val="2"/>
          </w:tcPr>
          <w:p w14:paraId="5DA13978" w14:textId="77777777" w:rsidR="00DA0F49" w:rsidRPr="00340CAD" w:rsidRDefault="00DA0F49" w:rsidP="00DA0F49">
            <w:pPr>
              <w:ind w:left="252" w:hanging="252"/>
              <w:rPr>
                <w:rFonts w:cs="Times New Roman"/>
                <w:b/>
              </w:rPr>
            </w:pPr>
            <w:r w:rsidRPr="00340CAD">
              <w:rPr>
                <w:rFonts w:cs="Times New Roman"/>
                <w:b/>
              </w:rPr>
              <w:t>Week 10 - In-Class Probability and Risk Exercise:</w:t>
            </w:r>
          </w:p>
          <w:p w14:paraId="662E413E" w14:textId="44BF4FDD" w:rsidR="00DA0F49" w:rsidRPr="00340CAD" w:rsidRDefault="00DA0F49" w:rsidP="00DA0F49">
            <w:pPr>
              <w:rPr>
                <w:rFonts w:cs="Times New Roman"/>
                <w:b/>
              </w:rPr>
            </w:pPr>
            <w:r w:rsidRPr="00340CAD">
              <w:rPr>
                <w:bCs/>
              </w:rPr>
              <w:t>Is there any kind of predictive analytics, AI/ML systems being proposed in your communities? You</w:t>
            </w:r>
            <w:r w:rsidR="004A6A66" w:rsidRPr="00340CAD">
              <w:rPr>
                <w:bCs/>
              </w:rPr>
              <w:t>r</w:t>
            </w:r>
            <w:r w:rsidRPr="00340CAD">
              <w:rPr>
                <w:bCs/>
              </w:rPr>
              <w:t xml:space="preserve"> submissions have a risk assessment, do you think this adequately covers any of the risks of predictive systems </w:t>
            </w:r>
            <w:r w:rsidR="006A49DE">
              <w:rPr>
                <w:bCs/>
              </w:rPr>
              <w:t xml:space="preserve">and </w:t>
            </w:r>
            <w:r w:rsidRPr="00340CAD">
              <w:rPr>
                <w:bCs/>
              </w:rPr>
              <w:t>AI/ML? Is there an assessment of who might be affected or be the target of these systems? When are these systems routine and when are they affecting humans directly? Is the issue of the black box addressed</w:t>
            </w:r>
            <w:r w:rsidR="00C7657E">
              <w:rPr>
                <w:bCs/>
              </w:rPr>
              <w:t xml:space="preserve">? Is </w:t>
            </w:r>
            <w:r w:rsidRPr="00340CAD">
              <w:rPr>
                <w:bCs/>
              </w:rPr>
              <w:t>there any type oversight o</w:t>
            </w:r>
            <w:r w:rsidR="005023CB">
              <w:rPr>
                <w:bCs/>
              </w:rPr>
              <w:t>r</w:t>
            </w:r>
            <w:r w:rsidRPr="00340CAD">
              <w:rPr>
                <w:bCs/>
              </w:rPr>
              <w:t xml:space="preserve"> governance of these systems? Do you foresee any surveillance and control issues or mission creep with any of these systems? What kind of mechanism should be in place to ensure that the smart city does not become a surveillant city?</w:t>
            </w:r>
          </w:p>
        </w:tc>
      </w:tr>
    </w:tbl>
    <w:p w14:paraId="2D469373" w14:textId="315A06F3" w:rsidR="00A124FC" w:rsidRPr="00340CAD" w:rsidRDefault="009A591B" w:rsidP="009349E9">
      <w:pPr>
        <w:pStyle w:val="Heading2"/>
      </w:pPr>
      <w:r w:rsidRPr="00340CAD">
        <w:t xml:space="preserve">Week </w:t>
      </w:r>
      <w:r w:rsidR="00207F64" w:rsidRPr="00340CAD">
        <w:t>1</w:t>
      </w:r>
      <w:r w:rsidR="00046F64" w:rsidRPr="00340CAD">
        <w:t>1</w:t>
      </w:r>
      <w:r w:rsidR="00D96158" w:rsidRPr="00340CAD">
        <w:t xml:space="preserve"> </w:t>
      </w:r>
      <w:r w:rsidRPr="00340CAD">
        <w:t>(</w:t>
      </w:r>
      <w:r w:rsidR="00CC5D51" w:rsidRPr="00340CAD">
        <w:t>Mar</w:t>
      </w:r>
      <w:r w:rsidRPr="00340CAD">
        <w:t xml:space="preserve">. </w:t>
      </w:r>
      <w:r w:rsidR="00CC5D51" w:rsidRPr="00340CAD">
        <w:t>25</w:t>
      </w:r>
      <w:r w:rsidRPr="00340CAD">
        <w:t xml:space="preserve">) – </w:t>
      </w:r>
      <w:r w:rsidR="00091658" w:rsidRPr="00340CAD">
        <w:t>Data Infrastructure</w:t>
      </w:r>
    </w:p>
    <w:tbl>
      <w:tblPr>
        <w:tblStyle w:val="TableGrid"/>
        <w:tblW w:w="10206" w:type="dxa"/>
        <w:tblInd w:w="279" w:type="dxa"/>
        <w:tblLayout w:type="fixed"/>
        <w:tblLook w:val="04A0" w:firstRow="1" w:lastRow="0" w:firstColumn="1" w:lastColumn="0" w:noHBand="0" w:noVBand="1"/>
      </w:tblPr>
      <w:tblGrid>
        <w:gridCol w:w="2126"/>
        <w:gridCol w:w="8080"/>
      </w:tblGrid>
      <w:tr w:rsidR="003F74BE" w:rsidRPr="00340CAD" w14:paraId="2CEA0734" w14:textId="77777777" w:rsidTr="003F74BE">
        <w:tc>
          <w:tcPr>
            <w:tcW w:w="2126" w:type="dxa"/>
            <w:vMerge w:val="restart"/>
            <w:vAlign w:val="center"/>
          </w:tcPr>
          <w:p w14:paraId="78C924FA" w14:textId="757A9FBE" w:rsidR="00C95471" w:rsidRPr="00340CAD" w:rsidRDefault="00C95471" w:rsidP="006B48FB">
            <w:r w:rsidRPr="00340CAD">
              <w:t>Students have looked at data infrastructure throughout the class and this week we look at large technological systems philosophically and pragmatically</w:t>
            </w:r>
            <w:r w:rsidR="008F2244" w:rsidRPr="00340CAD">
              <w:t xml:space="preserve">, one notable example </w:t>
            </w:r>
            <w:r w:rsidR="00034046" w:rsidRPr="00340CAD">
              <w:t>being</w:t>
            </w:r>
            <w:r w:rsidR="008F2244" w:rsidRPr="00340CAD">
              <w:t xml:space="preserve"> the smart city</w:t>
            </w:r>
            <w:r w:rsidR="00D77547" w:rsidRPr="00340CAD">
              <w:t>.</w:t>
            </w:r>
          </w:p>
        </w:tc>
        <w:tc>
          <w:tcPr>
            <w:tcW w:w="8080" w:type="dxa"/>
          </w:tcPr>
          <w:p w14:paraId="29CB2156" w14:textId="26EB6B9A" w:rsidR="00C95471" w:rsidRPr="00340CAD" w:rsidRDefault="00C95471" w:rsidP="003E1CD9">
            <w:pPr>
              <w:rPr>
                <w:b/>
                <w:i/>
              </w:rPr>
            </w:pPr>
            <w:r w:rsidRPr="00340CAD">
              <w:rPr>
                <w:b/>
              </w:rPr>
              <w:t>Reading:</w:t>
            </w:r>
            <w:r w:rsidRPr="00340CAD">
              <w:t xml:space="preserve"> </w:t>
            </w:r>
          </w:p>
          <w:p w14:paraId="3DD4BA75" w14:textId="79DFBEFA" w:rsidR="00C95471" w:rsidRPr="00340CAD" w:rsidRDefault="00C95471" w:rsidP="00A22989">
            <w:pPr>
              <w:ind w:left="284" w:hanging="284"/>
            </w:pPr>
            <w:r w:rsidRPr="00340CAD">
              <w:t xml:space="preserve">ASDI (2016) </w:t>
            </w:r>
            <w:r w:rsidRPr="00340CAD">
              <w:rPr>
                <w:i/>
              </w:rPr>
              <w:t>Spatial Data Infrastructure (SDI) Manual for the Arctic</w:t>
            </w:r>
            <w:r w:rsidRPr="00340CAD">
              <w:t xml:space="preserve">. </w:t>
            </w:r>
            <w:hyperlink r:id="rId76" w:history="1">
              <w:r w:rsidRPr="00340CAD">
                <w:rPr>
                  <w:rStyle w:val="Hyperlink"/>
                </w:rPr>
                <w:t>https://arctic-sdi.org/index.php/strategic-documents/</w:t>
              </w:r>
            </w:hyperlink>
            <w:r w:rsidRPr="00340CAD">
              <w:t xml:space="preserve"> </w:t>
            </w:r>
          </w:p>
          <w:p w14:paraId="45C1728A" w14:textId="2FA04D28" w:rsidR="00C95471" w:rsidRPr="00340CAD" w:rsidRDefault="00C95471" w:rsidP="006F1843">
            <w:pPr>
              <w:ind w:left="284" w:hanging="284"/>
            </w:pPr>
            <w:proofErr w:type="spellStart"/>
            <w:r w:rsidRPr="00340CAD">
              <w:t>Dourish</w:t>
            </w:r>
            <w:proofErr w:type="spellEnd"/>
            <w:r w:rsidRPr="00340CAD">
              <w:t xml:space="preserve">, Paul and Genevieve Bell, 2007, </w:t>
            </w:r>
            <w:r w:rsidRPr="00340CAD">
              <w:rPr>
                <w:u w:val="single"/>
              </w:rPr>
              <w:t>The Infrastructure of Experience and the Experience of Infrastructure: Meaning and Structure in Everyday Encounters with Space</w:t>
            </w:r>
            <w:r w:rsidRPr="00340CAD">
              <w:t xml:space="preserve">, </w:t>
            </w:r>
            <w:r w:rsidRPr="00340CAD">
              <w:rPr>
                <w:i/>
              </w:rPr>
              <w:t>Environment and Planning B: Planning and Design</w:t>
            </w:r>
            <w:r w:rsidRPr="00340CAD">
              <w:t>, V.34, pp. 414-430.</w:t>
            </w:r>
          </w:p>
          <w:p w14:paraId="33BCCD1A" w14:textId="70BDF6DF" w:rsidR="00C95471" w:rsidRPr="00340CAD" w:rsidRDefault="00C95471" w:rsidP="006F1843">
            <w:pPr>
              <w:ind w:left="284" w:hanging="284"/>
            </w:pPr>
            <w:r w:rsidRPr="00340CAD">
              <w:t>Bratton, Benjamin H. (2015) The Stack: On Software and Sovereignty, Platform and Stack pp.41-74 and City Layer147-190.</w:t>
            </w:r>
          </w:p>
          <w:p w14:paraId="42841FBC" w14:textId="7B31EB31" w:rsidR="00C95471" w:rsidRPr="00340CAD" w:rsidRDefault="00C95471" w:rsidP="006F1843">
            <w:pPr>
              <w:ind w:left="284" w:hanging="284"/>
            </w:pPr>
            <w:r w:rsidRPr="00340CAD">
              <w:t xml:space="preserve">Moss, Mitchell, L. and Townsend, Anthony, M. How Telecommunication Systems are Transforming Urban Spaces, in Cities in the Wheeler, James O., Aoyama, Yuko and </w:t>
            </w:r>
            <w:proofErr w:type="spellStart"/>
            <w:r w:rsidRPr="00340CAD">
              <w:t>Wark</w:t>
            </w:r>
            <w:proofErr w:type="spellEnd"/>
            <w:r w:rsidRPr="00340CAD">
              <w:t xml:space="preserve"> Barney, Telecommunication Age: The Fracturing of Geography, pp.31-41.</w:t>
            </w:r>
          </w:p>
          <w:p w14:paraId="6FCB6EEC" w14:textId="203F3EC6" w:rsidR="00C95471" w:rsidRPr="00340CAD" w:rsidRDefault="00C95471" w:rsidP="002D1C8F">
            <w:pPr>
              <w:ind w:left="284" w:hanging="284"/>
            </w:pPr>
            <w:r w:rsidRPr="00340CAD">
              <w:t>Edwards, Paul, Chapter 8, Making Data Global, in a Vast Machine, pp.187-227.</w:t>
            </w:r>
          </w:p>
          <w:p w14:paraId="2953F3EC" w14:textId="4602AD9E" w:rsidR="00C95471" w:rsidRPr="00340CAD" w:rsidRDefault="00C95471" w:rsidP="002D1C8F">
            <w:pPr>
              <w:ind w:left="284" w:hanging="284"/>
            </w:pPr>
            <w:r w:rsidRPr="00340CAD">
              <w:lastRenderedPageBreak/>
              <w:t xml:space="preserve">Edwards, Paul N., Steven J. Jackson, Geoffrey C. Bowker and Cory P. </w:t>
            </w:r>
            <w:proofErr w:type="spellStart"/>
            <w:r w:rsidRPr="00340CAD">
              <w:t>Knobel</w:t>
            </w:r>
            <w:proofErr w:type="spellEnd"/>
            <w:r w:rsidRPr="00340CAD">
              <w:t xml:space="preserve">, 2007, </w:t>
            </w:r>
            <w:r w:rsidRPr="00340CAD">
              <w:rPr>
                <w:i/>
              </w:rPr>
              <w:t>Understanding Infrastructures: Dynamics, Tensions and Design, Report of a Workshop on History &amp; Theory of Infrastructure: Lessons for New Scientific Cyberinfrastructures, US National Science Foundation</w:t>
            </w:r>
            <w:r w:rsidRPr="00340CAD">
              <w:t xml:space="preserve">, accessed June 22, 2008 from </w:t>
            </w:r>
            <w:hyperlink r:id="rId77" w:history="1">
              <w:r w:rsidRPr="00340CAD">
                <w:rPr>
                  <w:rStyle w:val="Hyperlink"/>
                  <w:rFonts w:eastAsiaTheme="majorEastAsia"/>
                </w:rPr>
                <w:t>http://www.si.umich.edu/cyber-infrastructure/UnderstandingInfrastructure_FinalReport25jan07.pdf</w:t>
              </w:r>
            </w:hyperlink>
            <w:r w:rsidRPr="00340CAD">
              <w:t xml:space="preserve">. </w:t>
            </w:r>
          </w:p>
          <w:p w14:paraId="579C9416" w14:textId="79D6D511" w:rsidR="00C95471" w:rsidRPr="00340CAD" w:rsidRDefault="00C95471" w:rsidP="002D4FEA">
            <w:pPr>
              <w:ind w:left="342" w:hanging="342"/>
            </w:pPr>
            <w:r w:rsidRPr="00340CAD">
              <w:t xml:space="preserve">Hughes, Thomas P. (1989) </w:t>
            </w:r>
            <w:r w:rsidRPr="00340CAD">
              <w:rPr>
                <w:u w:val="single"/>
              </w:rPr>
              <w:t>The Evolution of Large Technological Systems</w:t>
            </w:r>
            <w:r w:rsidRPr="00340CAD">
              <w:t xml:space="preserve">, Ch.3 in </w:t>
            </w:r>
            <w:proofErr w:type="spellStart"/>
            <w:r w:rsidRPr="00340CAD">
              <w:t>Bijker</w:t>
            </w:r>
            <w:proofErr w:type="spellEnd"/>
            <w:r w:rsidRPr="00340CAD">
              <w:t xml:space="preserve">, Wiebe E., Hughes, Thomas and Pinch, Trevor (eds) </w:t>
            </w:r>
            <w:r w:rsidRPr="00340CAD">
              <w:rPr>
                <w:i/>
              </w:rPr>
              <w:t>The Social Construction of Technological Systems</w:t>
            </w:r>
            <w:r w:rsidRPr="00340CAD">
              <w:t xml:space="preserve">, MIT Press. </w:t>
            </w:r>
          </w:p>
        </w:tc>
      </w:tr>
      <w:tr w:rsidR="003F74BE" w:rsidRPr="00340CAD" w14:paraId="38D7043F" w14:textId="77777777" w:rsidTr="003F74BE">
        <w:tc>
          <w:tcPr>
            <w:tcW w:w="2126" w:type="dxa"/>
            <w:vMerge/>
          </w:tcPr>
          <w:p w14:paraId="29232F5B" w14:textId="77777777" w:rsidR="00C95471" w:rsidRPr="00340CAD" w:rsidRDefault="00C95471" w:rsidP="00B0281F"/>
        </w:tc>
        <w:tc>
          <w:tcPr>
            <w:tcW w:w="8080" w:type="dxa"/>
          </w:tcPr>
          <w:p w14:paraId="1E2C60B9" w14:textId="77777777" w:rsidR="00C95471" w:rsidRPr="00340CAD" w:rsidRDefault="00C95471" w:rsidP="009A61EC">
            <w:pPr>
              <w:rPr>
                <w:b/>
              </w:rPr>
            </w:pPr>
            <w:r w:rsidRPr="00340CAD">
              <w:rPr>
                <w:b/>
              </w:rPr>
              <w:t>Thematic Readings:</w:t>
            </w:r>
          </w:p>
          <w:p w14:paraId="5E6587CD" w14:textId="2F809906" w:rsidR="00C95471" w:rsidRPr="00340CAD" w:rsidRDefault="00C95471" w:rsidP="0010609D">
            <w:pPr>
              <w:ind w:left="284" w:hanging="284"/>
            </w:pPr>
            <w:r w:rsidRPr="00340CAD">
              <w:t xml:space="preserve">Graham, Steven and Marvin, Ch. 6 Urban Planning and the Technological Future of Cities, in in Wheeler, James O., Aoyama, Yuko and </w:t>
            </w:r>
            <w:proofErr w:type="spellStart"/>
            <w:r w:rsidRPr="00340CAD">
              <w:t>Wark</w:t>
            </w:r>
            <w:proofErr w:type="spellEnd"/>
            <w:r w:rsidRPr="00340CAD">
              <w:t xml:space="preserve"> Barney, Eds. Telecommunication Age: The Fracturing of Geography, pp.71--96.</w:t>
            </w:r>
          </w:p>
          <w:p w14:paraId="542D0904" w14:textId="4518AB04" w:rsidR="00C95471" w:rsidRPr="00340CAD" w:rsidRDefault="00C95471" w:rsidP="00FB4ECF">
            <w:pPr>
              <w:ind w:left="342" w:hanging="342"/>
            </w:pPr>
            <w:proofErr w:type="spellStart"/>
            <w:r w:rsidRPr="00340CAD">
              <w:t>Galdon</w:t>
            </w:r>
            <w:proofErr w:type="spellEnd"/>
            <w:r w:rsidRPr="00340CAD">
              <w:t xml:space="preserve">-Clavell, Gemma (2013) </w:t>
            </w:r>
            <w:r w:rsidRPr="00340CAD">
              <w:rPr>
                <w:u w:val="single"/>
              </w:rPr>
              <w:t>(Not so) smart cities?: The drivers, impact and risks of surveillance enabled smart environments</w:t>
            </w:r>
            <w:r w:rsidRPr="00340CAD">
              <w:t xml:space="preserve">, </w:t>
            </w:r>
            <w:r w:rsidRPr="00340CAD">
              <w:rPr>
                <w:i/>
              </w:rPr>
              <w:t>Science and Public Policy</w:t>
            </w:r>
            <w:r w:rsidRPr="00340CAD">
              <w:t xml:space="preserve"> 40(6) pp. 717–723, </w:t>
            </w:r>
            <w:hyperlink r:id="rId78" w:history="1">
              <w:r w:rsidRPr="00340CAD">
                <w:rPr>
                  <w:rStyle w:val="Hyperlink"/>
                </w:rPr>
                <w:t>https://doi-org.proxy.library.carleton.ca/10.1093/scipol/sct070</w:t>
              </w:r>
            </w:hyperlink>
            <w:r w:rsidRPr="00340CAD">
              <w:t xml:space="preserve"> </w:t>
            </w:r>
          </w:p>
          <w:p w14:paraId="0E75B1A7" w14:textId="5B98F2A6" w:rsidR="00C95471" w:rsidRPr="00340CAD" w:rsidRDefault="00C95471" w:rsidP="00FB4ECF">
            <w:pPr>
              <w:ind w:left="342" w:hanging="342"/>
            </w:pPr>
            <w:proofErr w:type="spellStart"/>
            <w:r w:rsidRPr="00340CAD">
              <w:t>Pallitto</w:t>
            </w:r>
            <w:proofErr w:type="spellEnd"/>
            <w:r w:rsidRPr="00340CAD">
              <w:t xml:space="preserve">, Robert M. (2018) </w:t>
            </w:r>
            <w:r w:rsidRPr="00340CAD">
              <w:rPr>
                <w:u w:val="single"/>
              </w:rPr>
              <w:t>Irresistible bargains: Navigating the surveillance society</w:t>
            </w:r>
            <w:r w:rsidRPr="00340CAD">
              <w:t xml:space="preserve">. </w:t>
            </w:r>
            <w:r w:rsidRPr="00340CAD">
              <w:rPr>
                <w:i/>
              </w:rPr>
              <w:t>First Monday</w:t>
            </w:r>
            <w:r w:rsidRPr="00340CAD">
              <w:t xml:space="preserve">, </w:t>
            </w:r>
            <w:hyperlink r:id="rId79" w:history="1">
              <w:r w:rsidRPr="00340CAD">
                <w:rPr>
                  <w:rStyle w:val="Hyperlink"/>
                </w:rPr>
                <w:t>https://doi.org/10.5210/fm.v23i2.7954</w:t>
              </w:r>
            </w:hyperlink>
            <w:r w:rsidRPr="00340CAD">
              <w:t>.</w:t>
            </w:r>
          </w:p>
          <w:p w14:paraId="32ECD80B" w14:textId="1C231291" w:rsidR="00C95471" w:rsidRPr="00340CAD" w:rsidRDefault="00C95471" w:rsidP="00FB4ECF">
            <w:pPr>
              <w:ind w:left="342" w:hanging="342"/>
            </w:pPr>
            <w:r w:rsidRPr="00340CAD">
              <w:t xml:space="preserve">Smart Growth </w:t>
            </w:r>
            <w:r w:rsidR="000B41C7" w:rsidRPr="00340CAD">
              <w:t xml:space="preserve">EU </w:t>
            </w:r>
            <w:hyperlink r:id="rId80" w:history="1">
              <w:r w:rsidR="000B41C7" w:rsidRPr="00340CAD">
                <w:rPr>
                  <w:rStyle w:val="Hyperlink"/>
                </w:rPr>
                <w:t>https://ec.europa.eu/regional_policy/en/information/publications/communications/2010/regional-policy-contributing-to-smart-growth-in-europe-2020</w:t>
              </w:r>
            </w:hyperlink>
          </w:p>
          <w:p w14:paraId="3F510430" w14:textId="33CAAC97" w:rsidR="00C95471" w:rsidRPr="00340CAD" w:rsidRDefault="00C95471" w:rsidP="009A61EC">
            <w:pPr>
              <w:rPr>
                <w:b/>
              </w:rPr>
            </w:pPr>
            <w:r w:rsidRPr="00340CAD">
              <w:rPr>
                <w:b/>
              </w:rPr>
              <w:t>Thematic Materials:</w:t>
            </w:r>
          </w:p>
          <w:p w14:paraId="014BE278" w14:textId="2DD7CB36" w:rsidR="00C95471" w:rsidRPr="00340CAD" w:rsidRDefault="00C95471" w:rsidP="00EA28A5">
            <w:pPr>
              <w:pStyle w:val="ListParagraph"/>
              <w:numPr>
                <w:ilvl w:val="0"/>
                <w:numId w:val="45"/>
              </w:numPr>
              <w:ind w:left="314"/>
              <w:rPr>
                <w:bCs/>
              </w:rPr>
            </w:pPr>
            <w:r w:rsidRPr="00340CAD">
              <w:rPr>
                <w:bCs/>
              </w:rPr>
              <w:t>IT roadmap</w:t>
            </w:r>
            <w:r w:rsidR="006B5FF7" w:rsidRPr="00340CAD">
              <w:rPr>
                <w:bCs/>
              </w:rPr>
              <w:t xml:space="preserve"> </w:t>
            </w:r>
            <w:hyperlink r:id="rId81" w:history="1">
              <w:r w:rsidR="006B5FF7" w:rsidRPr="00340CAD">
                <w:rPr>
                  <w:rStyle w:val="Hyperlink"/>
                  <w:bCs/>
                </w:rPr>
                <w:t>https://app06.ottawa.ca/calendar/ottawa/citycouncil/occ/2011/03-08/it/TechnologyRoadmap.htm</w:t>
              </w:r>
            </w:hyperlink>
            <w:r w:rsidR="006B5FF7" w:rsidRPr="00340CAD">
              <w:rPr>
                <w:bCs/>
              </w:rPr>
              <w:t xml:space="preserve"> </w:t>
            </w:r>
          </w:p>
          <w:p w14:paraId="56FC0777" w14:textId="3FBFE215" w:rsidR="00C95471" w:rsidRPr="00340CAD" w:rsidRDefault="00C95471" w:rsidP="00EA28A5">
            <w:pPr>
              <w:pStyle w:val="ListParagraph"/>
              <w:numPr>
                <w:ilvl w:val="0"/>
                <w:numId w:val="45"/>
              </w:numPr>
              <w:ind w:left="314"/>
              <w:rPr>
                <w:b/>
              </w:rPr>
            </w:pPr>
            <w:r w:rsidRPr="00340CAD">
              <w:rPr>
                <w:b/>
              </w:rPr>
              <w:t>Reference Material</w:t>
            </w:r>
          </w:p>
          <w:p w14:paraId="6F5CD8DD" w14:textId="77777777" w:rsidR="00C95471" w:rsidRPr="00340CAD" w:rsidRDefault="00C95471" w:rsidP="00EA28A5">
            <w:pPr>
              <w:pStyle w:val="ListParagraph"/>
              <w:numPr>
                <w:ilvl w:val="0"/>
                <w:numId w:val="45"/>
              </w:numPr>
              <w:ind w:left="314"/>
            </w:pPr>
            <w:r w:rsidRPr="00340CAD">
              <w:t xml:space="preserve">MASSTLC Big Data Cluster </w:t>
            </w:r>
            <w:hyperlink r:id="rId82" w:history="1">
              <w:r w:rsidRPr="00340CAD">
                <w:rPr>
                  <w:rStyle w:val="Hyperlink"/>
                </w:rPr>
                <w:t>http://www.masstlc.org/?page=BigData</w:t>
              </w:r>
            </w:hyperlink>
            <w:r w:rsidRPr="00340CAD">
              <w:t xml:space="preserve"> </w:t>
            </w:r>
          </w:p>
          <w:p w14:paraId="45DC8B41" w14:textId="2680A8A1" w:rsidR="00C95471" w:rsidRPr="00340CAD" w:rsidRDefault="00C95471" w:rsidP="00EA28A5">
            <w:pPr>
              <w:pStyle w:val="ListParagraph"/>
              <w:numPr>
                <w:ilvl w:val="0"/>
                <w:numId w:val="45"/>
              </w:numPr>
              <w:ind w:left="314"/>
            </w:pPr>
            <w:proofErr w:type="spellStart"/>
            <w:r w:rsidRPr="00340CAD">
              <w:t>MASSTech</w:t>
            </w:r>
            <w:proofErr w:type="spellEnd"/>
            <w:r w:rsidRPr="00340CAD">
              <w:t xml:space="preserve"> Big Data Landscape </w:t>
            </w:r>
            <w:hyperlink r:id="rId83" w:history="1">
              <w:r w:rsidRPr="00340CAD">
                <w:rPr>
                  <w:rStyle w:val="Hyperlink"/>
                </w:rPr>
                <w:t>http://massbigdata.org/industry-and-resources</w:t>
              </w:r>
            </w:hyperlink>
            <w:r w:rsidRPr="00340CAD">
              <w:t xml:space="preserve"> </w:t>
            </w:r>
          </w:p>
        </w:tc>
      </w:tr>
      <w:tr w:rsidR="00EA28A5" w:rsidRPr="00340CAD" w14:paraId="6FFF2D49" w14:textId="77777777" w:rsidTr="00C27BD5">
        <w:tc>
          <w:tcPr>
            <w:tcW w:w="10206" w:type="dxa"/>
            <w:gridSpan w:val="2"/>
          </w:tcPr>
          <w:p w14:paraId="0A0DCF87" w14:textId="77777777" w:rsidR="00EA28A5" w:rsidRPr="00340CAD" w:rsidRDefault="00EA28A5" w:rsidP="00EA28A5">
            <w:pPr>
              <w:ind w:left="252" w:hanging="252"/>
              <w:rPr>
                <w:rFonts w:cs="Times New Roman"/>
                <w:b/>
              </w:rPr>
            </w:pPr>
            <w:r w:rsidRPr="00340CAD">
              <w:rPr>
                <w:rFonts w:cs="Times New Roman"/>
                <w:b/>
              </w:rPr>
              <w:t>Week 11 - In-Class infrastructure Exercise:</w:t>
            </w:r>
          </w:p>
          <w:p w14:paraId="33FF9B8D" w14:textId="04D79160" w:rsidR="00EA28A5" w:rsidRPr="00340CAD" w:rsidRDefault="00EA28A5" w:rsidP="00EA28A5">
            <w:pPr>
              <w:rPr>
                <w:rFonts w:cs="Times New Roman"/>
                <w:b/>
              </w:rPr>
            </w:pPr>
            <w:r w:rsidRPr="00340CAD">
              <w:rPr>
                <w:bCs/>
              </w:rPr>
              <w:t xml:space="preserve">Do you think infrastructure in terms of the smart city is merely operational with an efficiency agenda and/or do you think infrastructures are political, cultural, social? Where are these systems currently governed in a city? What role does the public have in shaping these? Are these mentioned in urban plans? Who maintains this infrastructure in the short and long term and how do your smart communities address longevity? Is there a maintenance plan and a replacement plan? How can cities benefit from the ASDI and should they consider </w:t>
            </w:r>
            <w:r w:rsidR="00D27495">
              <w:rPr>
                <w:bCs/>
              </w:rPr>
              <w:t>SDIs</w:t>
            </w:r>
            <w:r w:rsidRPr="00340CAD">
              <w:rPr>
                <w:bCs/>
              </w:rPr>
              <w:t xml:space="preserve">? Do your communities have a Technology Roadmap and </w:t>
            </w:r>
            <w:r w:rsidR="0065141B" w:rsidRPr="00340CAD">
              <w:rPr>
                <w:bCs/>
              </w:rPr>
              <w:t>how</w:t>
            </w:r>
            <w:r w:rsidRPr="00340CAD">
              <w:rPr>
                <w:bCs/>
              </w:rPr>
              <w:t xml:space="preserve"> does the smart city fit in?</w:t>
            </w:r>
          </w:p>
        </w:tc>
      </w:tr>
    </w:tbl>
    <w:p w14:paraId="7F432043" w14:textId="2181FABF" w:rsidR="00CC5D51" w:rsidRPr="00340CAD" w:rsidRDefault="00AA1B9C" w:rsidP="00CC5D51">
      <w:pPr>
        <w:pStyle w:val="Heading1"/>
        <w:spacing w:before="120"/>
        <w:jc w:val="center"/>
        <w:rPr>
          <w:b/>
          <w:sz w:val="32"/>
          <w:szCs w:val="32"/>
        </w:rPr>
      </w:pPr>
      <w:r w:rsidRPr="00340CAD">
        <w:rPr>
          <w:b/>
          <w:sz w:val="32"/>
          <w:szCs w:val="32"/>
        </w:rPr>
        <w:t xml:space="preserve">Tuesday </w:t>
      </w:r>
      <w:r w:rsidR="00CC5D51" w:rsidRPr="00340CAD">
        <w:rPr>
          <w:b/>
          <w:sz w:val="32"/>
          <w:szCs w:val="32"/>
        </w:rPr>
        <w:t xml:space="preserve">March </w:t>
      </w:r>
      <w:r w:rsidR="00444B62" w:rsidRPr="00340CAD">
        <w:rPr>
          <w:b/>
          <w:sz w:val="32"/>
          <w:szCs w:val="32"/>
        </w:rPr>
        <w:t>31</w:t>
      </w:r>
      <w:r w:rsidR="00CC5D51" w:rsidRPr="00340CAD">
        <w:rPr>
          <w:b/>
          <w:sz w:val="32"/>
          <w:szCs w:val="32"/>
        </w:rPr>
        <w:t xml:space="preserve"> Data Day </w:t>
      </w:r>
      <w:r w:rsidR="00444B62" w:rsidRPr="00340CAD">
        <w:rPr>
          <w:b/>
          <w:sz w:val="32"/>
          <w:szCs w:val="32"/>
        </w:rPr>
        <w:t>7</w:t>
      </w:r>
      <w:r w:rsidR="00CC5D51" w:rsidRPr="00340CAD">
        <w:rPr>
          <w:b/>
          <w:sz w:val="32"/>
          <w:szCs w:val="32"/>
        </w:rPr>
        <w:t>.0</w:t>
      </w:r>
    </w:p>
    <w:p w14:paraId="108717C3" w14:textId="4BC8C83B" w:rsidR="007A6395" w:rsidRPr="00340CAD" w:rsidRDefault="007A6395" w:rsidP="009349E9">
      <w:pPr>
        <w:pStyle w:val="Heading2"/>
      </w:pPr>
      <w:r w:rsidRPr="00340CAD">
        <w:t xml:space="preserve">Week 12 (Apr. 1) – </w:t>
      </w:r>
      <w:r w:rsidR="00E03C88" w:rsidRPr="00340CAD">
        <w:t xml:space="preserve">From Critical Theory to </w:t>
      </w:r>
      <w:r w:rsidR="00A43C1E" w:rsidRPr="00340CAD">
        <w:t>Action</w:t>
      </w:r>
    </w:p>
    <w:tbl>
      <w:tblPr>
        <w:tblStyle w:val="TableGrid"/>
        <w:tblW w:w="10193" w:type="dxa"/>
        <w:tblInd w:w="265" w:type="dxa"/>
        <w:tblLook w:val="04A0" w:firstRow="1" w:lastRow="0" w:firstColumn="1" w:lastColumn="0" w:noHBand="0" w:noVBand="1"/>
      </w:tblPr>
      <w:tblGrid>
        <w:gridCol w:w="1998"/>
        <w:gridCol w:w="8195"/>
      </w:tblGrid>
      <w:tr w:rsidR="00193043" w:rsidRPr="00340CAD" w14:paraId="2B43390C" w14:textId="77777777" w:rsidTr="001602EB">
        <w:tc>
          <w:tcPr>
            <w:tcW w:w="1998" w:type="dxa"/>
            <w:vMerge w:val="restart"/>
            <w:vAlign w:val="center"/>
          </w:tcPr>
          <w:p w14:paraId="4D0242B9" w14:textId="395C62A1" w:rsidR="00193043" w:rsidRPr="00340CAD" w:rsidRDefault="00193043" w:rsidP="000A0C91">
            <w:r w:rsidRPr="00340CAD">
              <w:t xml:space="preserve">It is the end of </w:t>
            </w:r>
            <w:r w:rsidR="00A16596" w:rsidRPr="00340CAD">
              <w:t>term;</w:t>
            </w:r>
            <w:r w:rsidRPr="00340CAD">
              <w:t xml:space="preserve"> students have been working very hard</w:t>
            </w:r>
            <w:r w:rsidR="00ED0BE6" w:rsidRPr="00340CAD">
              <w:t>!</w:t>
            </w:r>
            <w:r w:rsidR="00A16596" w:rsidRPr="00340CAD">
              <w:t xml:space="preserve"> </w:t>
            </w:r>
            <w:r w:rsidRPr="00340CAD">
              <w:t xml:space="preserve">This week student will discuss observations derived from watching two ‘data’ documentaries We will discuss activism and the engaged </w:t>
            </w:r>
            <w:r w:rsidRPr="00340CAD">
              <w:lastRenderedPageBreak/>
              <w:t xml:space="preserve">scholarship your professor has been involved with. And, what is to be done in our </w:t>
            </w:r>
            <w:proofErr w:type="spellStart"/>
            <w:r w:rsidRPr="00340CAD">
              <w:t>datafied</w:t>
            </w:r>
            <w:proofErr w:type="spellEnd"/>
            <w:r w:rsidRPr="00340CAD">
              <w:t xml:space="preserve"> worlds</w:t>
            </w:r>
            <w:r w:rsidR="00A16596" w:rsidRPr="00340CAD">
              <w:t>!</w:t>
            </w:r>
          </w:p>
        </w:tc>
        <w:tc>
          <w:tcPr>
            <w:tcW w:w="8195" w:type="dxa"/>
          </w:tcPr>
          <w:p w14:paraId="02B7966D" w14:textId="77777777" w:rsidR="00D33BBB" w:rsidRPr="00D33BBB" w:rsidRDefault="00D33BBB" w:rsidP="00142547">
            <w:pPr>
              <w:ind w:left="252" w:hanging="252"/>
              <w:rPr>
                <w:b/>
                <w:bCs/>
              </w:rPr>
            </w:pPr>
            <w:r w:rsidRPr="00D33BBB">
              <w:rPr>
                <w:b/>
                <w:bCs/>
              </w:rPr>
              <w:lastRenderedPageBreak/>
              <w:t>Readings:</w:t>
            </w:r>
          </w:p>
          <w:p w14:paraId="2FD721F0" w14:textId="7D961BDB" w:rsidR="00193043" w:rsidRPr="00340CAD" w:rsidRDefault="00193043" w:rsidP="00142547">
            <w:pPr>
              <w:ind w:left="252" w:hanging="252"/>
            </w:pPr>
            <w:r w:rsidRPr="00340CAD">
              <w:t>Gonzales-</w:t>
            </w:r>
            <w:proofErr w:type="spellStart"/>
            <w:r w:rsidRPr="00340CAD">
              <w:t>Bailon</w:t>
            </w:r>
            <w:proofErr w:type="spellEnd"/>
            <w:r w:rsidRPr="00340CAD">
              <w:t xml:space="preserve"> (2017) Decoding the Social World, MIT Press, The Designing Policy and Action, pp.147-169</w:t>
            </w:r>
          </w:p>
          <w:p w14:paraId="41C6C69A" w14:textId="2904950F" w:rsidR="00193043" w:rsidRPr="00340CAD" w:rsidRDefault="00193043" w:rsidP="00862C20">
            <w:pPr>
              <w:ind w:left="342" w:hanging="342"/>
            </w:pPr>
            <w:r w:rsidRPr="00340CAD">
              <w:t xml:space="preserve">Nash, Terry, (1995) </w:t>
            </w:r>
            <w:r w:rsidRPr="00340CAD">
              <w:rPr>
                <w:i/>
              </w:rPr>
              <w:t>Who's Counting? Marilyn Waring on Sex, Lies and Global Economics</w:t>
            </w:r>
            <w:r w:rsidRPr="00340CAD">
              <w:t xml:space="preserve">, National Film Board of Canada, </w:t>
            </w:r>
            <w:hyperlink r:id="rId84" w:history="1">
              <w:r w:rsidRPr="00340CAD">
                <w:rPr>
                  <w:rStyle w:val="Hyperlink"/>
                </w:rPr>
                <w:t>https://www.nfb.ca/film/whos_counting/</w:t>
              </w:r>
            </w:hyperlink>
            <w:r w:rsidRPr="00340CAD">
              <w:t xml:space="preserve"> </w:t>
            </w:r>
          </w:p>
          <w:p w14:paraId="363BB2B2" w14:textId="51786A81" w:rsidR="00193043" w:rsidRPr="00340CAD" w:rsidRDefault="00193043" w:rsidP="00C5439B">
            <w:pPr>
              <w:ind w:left="173" w:hanging="173"/>
            </w:pPr>
            <w:r w:rsidRPr="00340CAD">
              <w:t xml:space="preserve">60 Minutes, </w:t>
            </w:r>
            <w:r w:rsidRPr="00340CAD">
              <w:rPr>
                <w:i/>
              </w:rPr>
              <w:t>The end of privacy "The Data Brokers: Selling your personal information</w:t>
            </w:r>
            <w:r w:rsidRPr="00340CAD">
              <w:t xml:space="preserve">" </w:t>
            </w:r>
            <w:hyperlink r:id="rId85" w:history="1">
              <w:r w:rsidRPr="00340CAD">
                <w:rPr>
                  <w:rStyle w:val="Hyperlink"/>
                </w:rPr>
                <w:t>https://www.youtube.com/watch?v=qAT_ina93NY</w:t>
              </w:r>
            </w:hyperlink>
            <w:r w:rsidRPr="00340CAD">
              <w:t xml:space="preserve"> </w:t>
            </w:r>
          </w:p>
        </w:tc>
      </w:tr>
      <w:tr w:rsidR="00193043" w:rsidRPr="00340CAD" w14:paraId="386663C4" w14:textId="77777777" w:rsidTr="001602EB">
        <w:tc>
          <w:tcPr>
            <w:tcW w:w="1998" w:type="dxa"/>
            <w:vMerge/>
          </w:tcPr>
          <w:p w14:paraId="4CF047CB" w14:textId="77777777" w:rsidR="00193043" w:rsidRPr="00340CAD" w:rsidRDefault="00193043" w:rsidP="00862C20"/>
        </w:tc>
        <w:tc>
          <w:tcPr>
            <w:tcW w:w="8195" w:type="dxa"/>
          </w:tcPr>
          <w:p w14:paraId="01D689B8" w14:textId="77777777" w:rsidR="00193043" w:rsidRPr="00340CAD" w:rsidRDefault="00193043" w:rsidP="00862C20">
            <w:pPr>
              <w:ind w:left="329" w:hanging="329"/>
              <w:rPr>
                <w:b/>
              </w:rPr>
            </w:pPr>
            <w:r w:rsidRPr="00340CAD">
              <w:rPr>
                <w:b/>
              </w:rPr>
              <w:t>Reference Material:</w:t>
            </w:r>
          </w:p>
          <w:p w14:paraId="6898152A" w14:textId="40B5C1BA" w:rsidR="00193043" w:rsidRPr="00340CAD" w:rsidRDefault="00193043" w:rsidP="00862C20">
            <w:pPr>
              <w:ind w:left="329" w:hanging="329"/>
            </w:pPr>
            <w:r w:rsidRPr="00340CAD">
              <w:t xml:space="preserve">Stop LAPD Spying Coalition </w:t>
            </w:r>
            <w:hyperlink r:id="rId86" w:history="1">
              <w:r w:rsidRPr="00340CAD">
                <w:rPr>
                  <w:rStyle w:val="Hyperlink"/>
                </w:rPr>
                <w:t>https://stoplapdspying.org/</w:t>
              </w:r>
            </w:hyperlink>
            <w:r w:rsidRPr="00340CAD">
              <w:t xml:space="preserve"> </w:t>
            </w:r>
          </w:p>
          <w:p w14:paraId="33131B55" w14:textId="30131EF9" w:rsidR="00193043" w:rsidRPr="00340CAD" w:rsidRDefault="00193043" w:rsidP="00862C20">
            <w:pPr>
              <w:ind w:left="329" w:hanging="329"/>
            </w:pPr>
            <w:r w:rsidRPr="00340CAD">
              <w:t xml:space="preserve">Elliot, Patricia W. and </w:t>
            </w:r>
            <w:proofErr w:type="spellStart"/>
            <w:r w:rsidRPr="00340CAD">
              <w:t>Hepting</w:t>
            </w:r>
            <w:proofErr w:type="spellEnd"/>
            <w:r w:rsidRPr="00340CAD">
              <w:t xml:space="preserve">, Daryl H. (eds) </w:t>
            </w:r>
            <w:r w:rsidRPr="00340CAD">
              <w:rPr>
                <w:i/>
              </w:rPr>
              <w:t>Free Knowledge: Confronting the Commodification of Human Discovery</w:t>
            </w:r>
            <w:r w:rsidRPr="00340CAD">
              <w:t>, University of Regina Press.</w:t>
            </w:r>
          </w:p>
          <w:p w14:paraId="4EEC06B0" w14:textId="2678FF8F" w:rsidR="00193043" w:rsidRPr="00340CAD" w:rsidRDefault="00193043" w:rsidP="00862C20">
            <w:pPr>
              <w:ind w:left="329" w:hanging="329"/>
            </w:pPr>
            <w:r w:rsidRPr="00340CAD">
              <w:t xml:space="preserve">Goldstein, Brett and Dyson, Lauren (eds.) (2013) </w:t>
            </w:r>
            <w:r w:rsidRPr="00340CAD">
              <w:rPr>
                <w:i/>
              </w:rPr>
              <w:t>Beyond Transparency: Open Data and the Future of Civic Innovation</w:t>
            </w:r>
            <w:r w:rsidRPr="00340CAD">
              <w:t>, Code for America Press.</w:t>
            </w:r>
          </w:p>
          <w:p w14:paraId="0AF0CA33" w14:textId="4ACD92C8" w:rsidR="00193043" w:rsidRPr="00340CAD" w:rsidRDefault="00193043" w:rsidP="00E84BC0">
            <w:pPr>
              <w:ind w:left="175" w:hanging="175"/>
            </w:pPr>
            <w:r w:rsidRPr="00340CAD">
              <w:lastRenderedPageBreak/>
              <w:t xml:space="preserve">Lauriault, T. P., Bloom, R. and Landry, J-n. (2018) </w:t>
            </w:r>
            <w:r w:rsidRPr="00340CAD">
              <w:rPr>
                <w:i/>
              </w:rPr>
              <w:t>Open Smart Cities Guide</w:t>
            </w:r>
            <w:r w:rsidRPr="00340CAD">
              <w:t xml:space="preserve">, </w:t>
            </w:r>
            <w:hyperlink r:id="rId87" w:history="1">
              <w:r w:rsidRPr="00340CAD">
                <w:rPr>
                  <w:rStyle w:val="Hyperlink"/>
                </w:rPr>
                <w:t>https://www.opennorth.ca/open-smart-cities-guide</w:t>
              </w:r>
            </w:hyperlink>
            <w:r w:rsidRPr="00340CAD">
              <w:t xml:space="preserve"> </w:t>
            </w:r>
          </w:p>
          <w:p w14:paraId="1AD8E1FE" w14:textId="5861AF5B" w:rsidR="00193043" w:rsidRPr="00340CAD" w:rsidRDefault="00193043" w:rsidP="00862C20">
            <w:pPr>
              <w:ind w:left="329" w:hanging="329"/>
            </w:pPr>
            <w:r w:rsidRPr="00340CAD">
              <w:t xml:space="preserve">Milan, Stephania (2013) </w:t>
            </w:r>
            <w:r w:rsidRPr="00340CAD">
              <w:rPr>
                <w:i/>
              </w:rPr>
              <w:t>Social Movements and their Technologies: Wiring Social Change</w:t>
            </w:r>
            <w:r w:rsidRPr="00340CAD">
              <w:t xml:space="preserve">, </w:t>
            </w:r>
            <w:proofErr w:type="spellStart"/>
            <w:r w:rsidRPr="00340CAD">
              <w:t>Palgrage</w:t>
            </w:r>
            <w:proofErr w:type="spellEnd"/>
            <w:r w:rsidRPr="00340CAD">
              <w:t xml:space="preserve"> Macmillan.</w:t>
            </w:r>
          </w:p>
          <w:p w14:paraId="36910E66" w14:textId="3CC1B5D0" w:rsidR="00193043" w:rsidRPr="00340CAD" w:rsidRDefault="00193043" w:rsidP="00862C20">
            <w:pPr>
              <w:ind w:left="329" w:hanging="329"/>
            </w:pPr>
            <w:proofErr w:type="spellStart"/>
            <w:r w:rsidRPr="00340CAD">
              <w:t>Ratto</w:t>
            </w:r>
            <w:proofErr w:type="spellEnd"/>
            <w:r w:rsidRPr="00340CAD">
              <w:t xml:space="preserve">, Matt and </w:t>
            </w:r>
            <w:proofErr w:type="spellStart"/>
            <w:r w:rsidRPr="00340CAD">
              <w:t>Boler</w:t>
            </w:r>
            <w:proofErr w:type="spellEnd"/>
            <w:r w:rsidRPr="00340CAD">
              <w:t xml:space="preserve">, Megan (eds.0 (2014) </w:t>
            </w:r>
            <w:r w:rsidRPr="00340CAD">
              <w:rPr>
                <w:i/>
              </w:rPr>
              <w:t>DIY Citizenship: Critical Making and Social Media</w:t>
            </w:r>
            <w:r w:rsidRPr="00340CAD">
              <w:t>, MIT Press.</w:t>
            </w:r>
          </w:p>
          <w:p w14:paraId="40FC264B" w14:textId="77777777" w:rsidR="00193043" w:rsidRPr="00340CAD" w:rsidRDefault="00193043" w:rsidP="00985675">
            <w:pPr>
              <w:ind w:left="329" w:hanging="329"/>
            </w:pPr>
            <w:proofErr w:type="spellStart"/>
            <w:r w:rsidRPr="00340CAD">
              <w:t>Weigend</w:t>
            </w:r>
            <w:proofErr w:type="spellEnd"/>
            <w:r w:rsidRPr="00340CAD">
              <w:t xml:space="preserve">, Andreas (2017) </w:t>
            </w:r>
            <w:r w:rsidRPr="00340CAD">
              <w:rPr>
                <w:i/>
              </w:rPr>
              <w:t>Data for the People</w:t>
            </w:r>
            <w:r w:rsidRPr="00340CAD">
              <w:t>, Basic Books.</w:t>
            </w:r>
          </w:p>
          <w:p w14:paraId="56F2B714" w14:textId="3335BFE8" w:rsidR="00193043" w:rsidRPr="00340CAD" w:rsidRDefault="00193043" w:rsidP="00985675">
            <w:pPr>
              <w:ind w:left="329" w:hanging="329"/>
            </w:pPr>
            <w:r w:rsidRPr="00340CAD">
              <w:t>……many others.</w:t>
            </w:r>
          </w:p>
        </w:tc>
      </w:tr>
      <w:tr w:rsidR="004A7CA1" w:rsidRPr="00340CAD" w14:paraId="44BA8C73" w14:textId="77777777" w:rsidTr="00C03022">
        <w:tc>
          <w:tcPr>
            <w:tcW w:w="10193" w:type="dxa"/>
            <w:gridSpan w:val="2"/>
          </w:tcPr>
          <w:p w14:paraId="6456E2D4" w14:textId="77777777" w:rsidR="004A7CA1" w:rsidRPr="00340CAD" w:rsidRDefault="004A7CA1" w:rsidP="004A7CA1">
            <w:pPr>
              <w:ind w:left="252" w:hanging="252"/>
              <w:rPr>
                <w:rFonts w:cs="Times New Roman"/>
                <w:b/>
              </w:rPr>
            </w:pPr>
            <w:r w:rsidRPr="00340CAD">
              <w:rPr>
                <w:rFonts w:cs="Times New Roman"/>
                <w:b/>
              </w:rPr>
              <w:lastRenderedPageBreak/>
              <w:t>Week 12 - In-Class Critical Perspectives Exercise:</w:t>
            </w:r>
          </w:p>
          <w:p w14:paraId="793D6E39" w14:textId="1B79744D" w:rsidR="004A7CA1" w:rsidRPr="00340CAD" w:rsidRDefault="004A7CA1" w:rsidP="004A7CA1">
            <w:pPr>
              <w:ind w:left="50"/>
              <w:rPr>
                <w:rFonts w:cs="Times New Roman"/>
                <w:b/>
              </w:rPr>
            </w:pPr>
            <w:r w:rsidRPr="00340CAD">
              <w:rPr>
                <w:bCs/>
              </w:rPr>
              <w:t>Constructive critical thought is difficult, and it takes work. What would be a way to infuse critical perspectives in the governance of smart cities and your communities specifically? We covered quite a bit of ground in the class, what did we miss and what would you add, and what might you recommend</w:t>
            </w:r>
            <w:r w:rsidR="001602EB" w:rsidRPr="00340CAD">
              <w:rPr>
                <w:bCs/>
              </w:rPr>
              <w:t xml:space="preserve"> to INFC and your communities?</w:t>
            </w:r>
          </w:p>
        </w:tc>
      </w:tr>
    </w:tbl>
    <w:p w14:paraId="27A7D12C" w14:textId="77777777" w:rsidR="009116E2" w:rsidRPr="00340CAD" w:rsidRDefault="009116E2" w:rsidP="009116E2">
      <w:pPr>
        <w:pStyle w:val="Heading2"/>
        <w:jc w:val="center"/>
        <w:rPr>
          <w:color w:val="0F243E" w:themeColor="text2" w:themeShade="80"/>
        </w:rPr>
      </w:pPr>
      <w:r w:rsidRPr="00340CAD">
        <w:rPr>
          <w:color w:val="0F243E" w:themeColor="text2" w:themeShade="80"/>
        </w:rPr>
        <w:t>Exams April 13 – 25</w:t>
      </w:r>
    </w:p>
    <w:p w14:paraId="6C105754" w14:textId="77777777" w:rsidR="009116E2" w:rsidRPr="00340CAD" w:rsidRDefault="009116E2" w:rsidP="009116E2"/>
    <w:p w14:paraId="49F32342" w14:textId="77777777" w:rsidR="009116E2" w:rsidRPr="00340CAD" w:rsidRDefault="009116E2" w:rsidP="009116E2">
      <w:pPr>
        <w:jc w:val="center"/>
        <w:rPr>
          <w:rFonts w:ascii="Trebuchet MS" w:hAnsi="Trebuchet MS"/>
          <w:b/>
          <w:color w:val="0F243E" w:themeColor="text2" w:themeShade="80"/>
        </w:rPr>
      </w:pPr>
      <w:r w:rsidRPr="00340CAD">
        <w:rPr>
          <w:rFonts w:ascii="Trebuchet MS" w:hAnsi="Trebuchet MS"/>
          <w:b/>
          <w:color w:val="0F243E" w:themeColor="text2" w:themeShade="80"/>
        </w:rPr>
        <w:t>***********************</w:t>
      </w:r>
    </w:p>
    <w:p w14:paraId="0F9C6AA1" w14:textId="77777777" w:rsidR="009116E2" w:rsidRPr="00340CAD" w:rsidRDefault="009116E2" w:rsidP="00DE6E01">
      <w:pPr>
        <w:rPr>
          <w:b/>
        </w:rPr>
      </w:pPr>
      <w:r w:rsidRPr="00340CAD">
        <w:rPr>
          <w:rFonts w:ascii="Trebuchet MS" w:hAnsi="Trebuchet MS"/>
          <w:b/>
          <w:bCs/>
        </w:rPr>
        <w:t>Grading:</w:t>
      </w:r>
      <w:r w:rsidRPr="00340CAD">
        <w:t xml:space="preserve"> Standing in a course is determined by the course instructor, subject to the approval of the faculty Dean. Final standing in courses will be shown by alphabetical grades. The system of grades used, with corresponding grade points is:</w:t>
      </w:r>
    </w:p>
    <w:p w14:paraId="7EB3592F" w14:textId="77777777" w:rsidR="009116E2" w:rsidRPr="00340CAD" w:rsidRDefault="009116E2" w:rsidP="009116E2">
      <w:pPr>
        <w:jc w:val="center"/>
      </w:pPr>
      <w:r w:rsidRPr="00340CAD">
        <w:rPr>
          <w:noProof/>
        </w:rPr>
        <w:drawing>
          <wp:inline distT="0" distB="0" distL="0" distR="0" wp14:anchorId="45BCFCF0" wp14:editId="7E406F75">
            <wp:extent cx="5886450" cy="1400175"/>
            <wp:effectExtent l="0" t="0" r="0" b="9525"/>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8"/>
                    <a:stretch>
                      <a:fillRect/>
                    </a:stretch>
                  </pic:blipFill>
                  <pic:spPr>
                    <a:xfrm>
                      <a:off x="0" y="0"/>
                      <a:ext cx="5886450" cy="1400175"/>
                    </a:xfrm>
                    <a:prstGeom prst="rect">
                      <a:avLst/>
                    </a:prstGeom>
                  </pic:spPr>
                </pic:pic>
              </a:graphicData>
            </a:graphic>
          </wp:inline>
        </w:drawing>
      </w:r>
    </w:p>
    <w:p w14:paraId="417150D7" w14:textId="77777777" w:rsidR="009116E2" w:rsidRPr="00340CAD" w:rsidRDefault="009116E2" w:rsidP="00F50651">
      <w:pPr>
        <w:rPr>
          <w:color w:val="0F243E" w:themeColor="text2" w:themeShade="80"/>
        </w:rPr>
      </w:pPr>
      <w:r w:rsidRPr="00340CAD">
        <w:rPr>
          <w:rFonts w:ascii="Trebuchet MS" w:hAnsi="Trebuchet MS"/>
          <w:b/>
          <w:bCs/>
        </w:rPr>
        <w:t>Approval</w:t>
      </w:r>
      <w:r w:rsidRPr="00340CAD">
        <w:rPr>
          <w:bCs/>
        </w:rPr>
        <w:t xml:space="preserve"> of final grades:</w:t>
      </w:r>
      <w:r w:rsidRPr="00340CAD">
        <w:rPr>
          <w:color w:val="0F243E" w:themeColor="text2" w:themeShade="80"/>
        </w:rPr>
        <w:t xml:space="preserve"> Standing in a course is determined by the course instructor subject to the approval of the Faculty Dean. This means that grades submitted by an instructor may be subject to revision. No grades are final until they have been approved by the Dean. </w:t>
      </w:r>
    </w:p>
    <w:p w14:paraId="3337302F" w14:textId="77777777" w:rsidR="009116E2" w:rsidRPr="00340CAD" w:rsidRDefault="009116E2" w:rsidP="00F50651">
      <w:pPr>
        <w:rPr>
          <w:color w:val="0F243E" w:themeColor="text2" w:themeShade="80"/>
        </w:rPr>
      </w:pPr>
      <w:r w:rsidRPr="00340CAD">
        <w:rPr>
          <w:rFonts w:ascii="Trebuchet MS" w:hAnsi="Trebuchet MS"/>
          <w:b/>
          <w:bCs/>
        </w:rPr>
        <w:t>Carleton</w:t>
      </w:r>
      <w:r w:rsidRPr="00340CAD">
        <w:rPr>
          <w:color w:val="0F243E" w:themeColor="text2" w:themeShade="80"/>
        </w:rPr>
        <w:t xml:space="preserve"> E-mail Accounts : All email communication to students from the Communication and Media Studies Program will be via official Carleton university e-mail accounts and/or </w:t>
      </w:r>
      <w:proofErr w:type="spellStart"/>
      <w:r w:rsidRPr="00340CAD">
        <w:rPr>
          <w:color w:val="0F243E" w:themeColor="text2" w:themeShade="80"/>
        </w:rPr>
        <w:t>cuLearn</w:t>
      </w:r>
      <w:proofErr w:type="spellEnd"/>
      <w:r w:rsidRPr="00340CAD">
        <w:rPr>
          <w:color w:val="0F243E" w:themeColor="text2" w:themeShade="80"/>
        </w:rPr>
        <w:t xml:space="preserve">. As important course and University information are distributed this way, it is the student’s responsibility to monitor their Carleton and </w:t>
      </w:r>
      <w:proofErr w:type="spellStart"/>
      <w:r w:rsidRPr="00340CAD">
        <w:rPr>
          <w:color w:val="0F243E" w:themeColor="text2" w:themeShade="80"/>
        </w:rPr>
        <w:t>cuLearn</w:t>
      </w:r>
      <w:proofErr w:type="spellEnd"/>
      <w:r w:rsidRPr="00340CAD">
        <w:rPr>
          <w:color w:val="0F243E" w:themeColor="text2" w:themeShade="80"/>
        </w:rPr>
        <w:t xml:space="preserve"> accounts. </w:t>
      </w:r>
    </w:p>
    <w:p w14:paraId="67403A03" w14:textId="77777777" w:rsidR="009116E2" w:rsidRPr="00340CAD" w:rsidRDefault="009116E2" w:rsidP="00F50651">
      <w:r w:rsidRPr="00340CAD">
        <w:rPr>
          <w:rFonts w:ascii="Trebuchet MS" w:hAnsi="Trebuchet MS"/>
          <w:b/>
          <w:bCs/>
        </w:rPr>
        <w:t>Statement</w:t>
      </w:r>
      <w:r w:rsidRPr="00340CAD">
        <w:rPr>
          <w:rFonts w:ascii="Trebuchet MS" w:hAnsi="Trebuchet MS"/>
          <w:b/>
          <w:color w:val="0F243E" w:themeColor="text2" w:themeShade="80"/>
        </w:rPr>
        <w:t xml:space="preserve"> on Plagiarism:</w:t>
      </w:r>
      <w:r w:rsidRPr="00340CAD">
        <w:t xml:space="preserve"> The Carleton University Senate defines plagiarism as “presenting, whether intentionally or not, the ideas, expression of ideas, or work of others as one’s own”. This can include the following:</w:t>
      </w:r>
    </w:p>
    <w:p w14:paraId="25FE751C" w14:textId="77777777" w:rsidR="009116E2" w:rsidRPr="00340CAD" w:rsidRDefault="009116E2" w:rsidP="009116E2">
      <w:pPr>
        <w:spacing w:after="0"/>
        <w:ind w:left="142"/>
      </w:pPr>
      <w:r w:rsidRPr="00340CAD">
        <w:t>• Reproducing or paraphrasing portions of someone else’s published or unpublished material, regardless of the source, and presenting these as one’s own without proper citation or reference to the source;</w:t>
      </w:r>
    </w:p>
    <w:p w14:paraId="2DDF7BDB" w14:textId="77777777" w:rsidR="009116E2" w:rsidRPr="00340CAD" w:rsidRDefault="009116E2" w:rsidP="009116E2">
      <w:pPr>
        <w:spacing w:after="0"/>
        <w:ind w:left="142"/>
      </w:pPr>
      <w:r w:rsidRPr="00340CAD">
        <w:t>• Submitting a take-home examination, essay, laboratory report or other assignment written, in whole or in part, by someone else;</w:t>
      </w:r>
    </w:p>
    <w:p w14:paraId="719F3B60" w14:textId="77777777" w:rsidR="009116E2" w:rsidRPr="00340CAD" w:rsidRDefault="009116E2" w:rsidP="009116E2">
      <w:pPr>
        <w:spacing w:after="0"/>
        <w:ind w:left="142"/>
      </w:pPr>
      <w:r w:rsidRPr="00340CAD">
        <w:t>• Using ideas or direct, verbatim quotations, or paraphrased material, concepts, or ideas without appropriate acknowledgment in any academic assignment;</w:t>
      </w:r>
    </w:p>
    <w:p w14:paraId="04B5C245" w14:textId="77777777" w:rsidR="009116E2" w:rsidRPr="00340CAD" w:rsidRDefault="009116E2" w:rsidP="009116E2">
      <w:pPr>
        <w:spacing w:after="0"/>
        <w:ind w:left="142"/>
        <w:rPr>
          <w:color w:val="0F243E" w:themeColor="text2" w:themeShade="80"/>
        </w:rPr>
      </w:pPr>
      <w:r w:rsidRPr="00340CAD">
        <w:rPr>
          <w:color w:val="0F243E" w:themeColor="text2" w:themeShade="80"/>
        </w:rPr>
        <w:t>• Using another’s data or research findings;</w:t>
      </w:r>
    </w:p>
    <w:p w14:paraId="4BEA963A" w14:textId="77777777" w:rsidR="009116E2" w:rsidRPr="00340CAD" w:rsidRDefault="009116E2" w:rsidP="009116E2">
      <w:pPr>
        <w:spacing w:after="0"/>
        <w:ind w:left="142"/>
        <w:rPr>
          <w:color w:val="0F243E" w:themeColor="text2" w:themeShade="80"/>
        </w:rPr>
      </w:pPr>
      <w:r w:rsidRPr="00340CAD">
        <w:rPr>
          <w:color w:val="0F243E" w:themeColor="text2" w:themeShade="80"/>
        </w:rPr>
        <w:t xml:space="preserve">• Failing to acknowledge sources </w:t>
      </w:r>
      <w:proofErr w:type="gramStart"/>
      <w:r w:rsidRPr="00340CAD">
        <w:rPr>
          <w:color w:val="0F243E" w:themeColor="text2" w:themeShade="80"/>
        </w:rPr>
        <w:t>through the use of</w:t>
      </w:r>
      <w:proofErr w:type="gramEnd"/>
      <w:r w:rsidRPr="00340CAD">
        <w:rPr>
          <w:color w:val="0F243E" w:themeColor="text2" w:themeShade="80"/>
        </w:rPr>
        <w:t xml:space="preserve"> proper citations when using another’s works and/or failing to use quotation marks;</w:t>
      </w:r>
    </w:p>
    <w:p w14:paraId="0191FBA7" w14:textId="77777777" w:rsidR="009116E2" w:rsidRPr="00340CAD" w:rsidRDefault="009116E2" w:rsidP="009116E2">
      <w:pPr>
        <w:spacing w:after="0"/>
        <w:ind w:left="142"/>
        <w:rPr>
          <w:color w:val="0F243E" w:themeColor="text2" w:themeShade="80"/>
        </w:rPr>
      </w:pPr>
      <w:r w:rsidRPr="00340CAD">
        <w:rPr>
          <w:color w:val="0F243E" w:themeColor="text2" w:themeShade="80"/>
        </w:rPr>
        <w:t>• Handing in "substantially the same piece of work for academic credit more than once without the prior written permission of the course instructor in which the submission occurs."</w:t>
      </w:r>
    </w:p>
    <w:p w14:paraId="586FDB35" w14:textId="77777777" w:rsidR="009116E2" w:rsidRPr="00340CAD" w:rsidRDefault="009116E2" w:rsidP="009116E2">
      <w:pPr>
        <w:spacing w:after="0"/>
        <w:rPr>
          <w:color w:val="0F243E" w:themeColor="text2" w:themeShade="80"/>
        </w:rPr>
      </w:pPr>
      <w:r w:rsidRPr="00340CAD">
        <w:rPr>
          <w:color w:val="0F243E" w:themeColor="text2" w:themeShade="80"/>
        </w:rPr>
        <w:t xml:space="preserve">You should familiarize yourself with Carleton University’s policy on Academic Integrity, which can be found by following the link below: </w:t>
      </w:r>
    </w:p>
    <w:p w14:paraId="56395A2B" w14:textId="5BECFC64" w:rsidR="009116E2" w:rsidRPr="00340CAD" w:rsidRDefault="006E32FF" w:rsidP="00172ACF">
      <w:hyperlink r:id="rId89" w:history="1">
        <w:r w:rsidR="00172ACF" w:rsidRPr="00340CAD">
          <w:rPr>
            <w:rStyle w:val="Hyperlink"/>
          </w:rPr>
          <w:t>http://www.carleton.ca/studentaffairs/academic_integrity/docs/Academic_Integrity_Policy.pdf</w:t>
        </w:r>
      </w:hyperlink>
      <w:r w:rsidR="00172ACF" w:rsidRPr="00340CAD">
        <w:t xml:space="preserve"> </w:t>
      </w:r>
    </w:p>
    <w:p w14:paraId="714507B9" w14:textId="77777777" w:rsidR="009116E2" w:rsidRPr="00340CAD" w:rsidRDefault="009116E2" w:rsidP="00F50651">
      <w:pPr>
        <w:rPr>
          <w:color w:val="0F243E" w:themeColor="text2" w:themeShade="80"/>
        </w:rPr>
      </w:pPr>
      <w:r w:rsidRPr="00340CAD">
        <w:rPr>
          <w:rFonts w:ascii="Trebuchet MS" w:hAnsi="Trebuchet MS"/>
          <w:b/>
          <w:bCs/>
        </w:rPr>
        <w:t>Additional</w:t>
      </w:r>
      <w:r w:rsidRPr="00340CAD">
        <w:rPr>
          <w:color w:val="0F243E" w:themeColor="text2" w:themeShade="80"/>
        </w:rPr>
        <w:t xml:space="preserve"> Student Support: The Centre for Student Academic Support (CSAS) is a centralized collection of learning support services designed to help students achieve their goals and improve their learning both inside and outside the classroom. CSAS offers academic assistance with course content, academic writing and skills development. Visit CSAS on the 4th floor of MacOdrum Library or online at carleton.ca/</w:t>
      </w:r>
      <w:proofErr w:type="spellStart"/>
      <w:r w:rsidRPr="00340CAD">
        <w:rPr>
          <w:color w:val="0F243E" w:themeColor="text2" w:themeShade="80"/>
        </w:rPr>
        <w:t>csas</w:t>
      </w:r>
      <w:proofErr w:type="spellEnd"/>
      <w:r w:rsidRPr="00340CAD">
        <w:rPr>
          <w:color w:val="0F243E" w:themeColor="text2" w:themeShade="80"/>
        </w:rPr>
        <w:t>.</w:t>
      </w:r>
    </w:p>
    <w:p w14:paraId="004637D3" w14:textId="77777777" w:rsidR="009116E2" w:rsidRPr="00340CAD" w:rsidRDefault="009116E2" w:rsidP="00F50651">
      <w:pPr>
        <w:rPr>
          <w:color w:val="0F243E" w:themeColor="text2" w:themeShade="80"/>
        </w:rPr>
      </w:pPr>
      <w:r w:rsidRPr="00340CAD">
        <w:rPr>
          <w:rFonts w:ascii="Trebuchet MS" w:hAnsi="Trebuchet MS"/>
          <w:b/>
          <w:bCs/>
        </w:rPr>
        <w:t>Requests</w:t>
      </w:r>
      <w:r w:rsidRPr="00340CAD">
        <w:rPr>
          <w:color w:val="0F243E" w:themeColor="text2" w:themeShade="80"/>
        </w:rPr>
        <w:t xml:space="preserve"> for Academic Accommodation: You may need special arrangements to meet your academic obligations during the term. For an accommodation request, the processes are as follows: </w:t>
      </w:r>
    </w:p>
    <w:p w14:paraId="20D8579F" w14:textId="77777777" w:rsidR="009116E2" w:rsidRPr="00340CAD" w:rsidRDefault="009116E2" w:rsidP="00F50651">
      <w:pPr>
        <w:rPr>
          <w:color w:val="0F243E" w:themeColor="text2" w:themeShade="80"/>
        </w:rPr>
      </w:pPr>
      <w:r w:rsidRPr="00340CAD">
        <w:rPr>
          <w:rFonts w:ascii="Trebuchet MS" w:hAnsi="Trebuchet MS"/>
          <w:b/>
          <w:bCs/>
        </w:rPr>
        <w:t>Pregnancy</w:t>
      </w:r>
      <w:r w:rsidRPr="00340CAD">
        <w:rPr>
          <w:color w:val="0F243E" w:themeColor="text2" w:themeShade="80"/>
        </w:rPr>
        <w:t xml:space="preserve"> obligation: 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 </w:t>
      </w:r>
    </w:p>
    <w:p w14:paraId="26A62A8F" w14:textId="77777777" w:rsidR="009116E2" w:rsidRPr="00340CAD" w:rsidRDefault="009116E2" w:rsidP="00F50651">
      <w:pPr>
        <w:rPr>
          <w:color w:val="0F243E" w:themeColor="text2" w:themeShade="80"/>
        </w:rPr>
      </w:pPr>
      <w:r w:rsidRPr="00340CAD">
        <w:rPr>
          <w:rFonts w:ascii="Trebuchet MS" w:hAnsi="Trebuchet MS"/>
          <w:b/>
          <w:bCs/>
        </w:rPr>
        <w:t>Religious</w:t>
      </w:r>
      <w:r w:rsidRPr="00340CAD">
        <w:rPr>
          <w:color w:val="0F243E" w:themeColor="text2" w:themeShade="80"/>
        </w:rPr>
        <w:t xml:space="preserve"> obligation: 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 </w:t>
      </w:r>
    </w:p>
    <w:p w14:paraId="4FBB6FDD" w14:textId="77777777" w:rsidR="009116E2" w:rsidRPr="00340CAD" w:rsidRDefault="009116E2" w:rsidP="00F50651">
      <w:pPr>
        <w:rPr>
          <w:color w:val="0F243E" w:themeColor="text2" w:themeShade="80"/>
        </w:rPr>
      </w:pPr>
      <w:r w:rsidRPr="00340CAD">
        <w:rPr>
          <w:rFonts w:ascii="Trebuchet MS" w:hAnsi="Trebuchet MS"/>
          <w:b/>
          <w:bCs/>
        </w:rPr>
        <w:t>Academic</w:t>
      </w:r>
      <w:r w:rsidRPr="00340CAD">
        <w:rPr>
          <w:color w:val="0F243E" w:themeColor="text2" w:themeShade="80"/>
        </w:rPr>
        <w:t xml:space="preserve"> Accommodations for Students with Disabilities: If you have a documented disability requiring academic accommodations in this course, please contact the Paul </w:t>
      </w:r>
      <w:proofErr w:type="spellStart"/>
      <w:r w:rsidRPr="00340CAD">
        <w:rPr>
          <w:color w:val="0F243E" w:themeColor="text2" w:themeShade="80"/>
        </w:rPr>
        <w:t>Menton</w:t>
      </w:r>
      <w:proofErr w:type="spellEnd"/>
      <w:r w:rsidRPr="00340CAD">
        <w:rPr>
          <w:color w:val="0F243E" w:themeColor="text2" w:themeShade="80"/>
        </w:rPr>
        <w:t xml:space="preserve">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carleton.ca/</w:t>
      </w:r>
      <w:proofErr w:type="spellStart"/>
      <w:r w:rsidRPr="00340CAD">
        <w:rPr>
          <w:color w:val="0F243E" w:themeColor="text2" w:themeShade="80"/>
        </w:rPr>
        <w:t>pmc</w:t>
      </w:r>
      <w:proofErr w:type="spellEnd"/>
    </w:p>
    <w:p w14:paraId="64BF48CD" w14:textId="77777777" w:rsidR="009116E2" w:rsidRPr="00340CAD" w:rsidRDefault="009116E2" w:rsidP="00F50651">
      <w:pPr>
        <w:rPr>
          <w:color w:val="0F243E" w:themeColor="text2" w:themeShade="80"/>
        </w:rPr>
      </w:pPr>
      <w:r w:rsidRPr="00340CAD">
        <w:rPr>
          <w:rFonts w:ascii="Trebuchet MS" w:hAnsi="Trebuchet MS"/>
          <w:b/>
          <w:bCs/>
        </w:rPr>
        <w:t>Survivors</w:t>
      </w:r>
      <w:r w:rsidRPr="00340CAD">
        <w:rPr>
          <w:color w:val="0F243E" w:themeColor="text2" w:themeShade="80"/>
        </w:rPr>
        <w:t xml:space="preserve"> of Sexual Violence: 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carleton.ca/sexual-violence-support</w:t>
      </w:r>
    </w:p>
    <w:p w14:paraId="1958C04F" w14:textId="77777777" w:rsidR="009116E2" w:rsidRPr="00340CAD" w:rsidRDefault="009116E2" w:rsidP="00172ACF">
      <w:pPr>
        <w:rPr>
          <w:b/>
        </w:rPr>
      </w:pPr>
      <w:r w:rsidRPr="00340CAD">
        <w:rPr>
          <w:rFonts w:ascii="Trebuchet MS" w:hAnsi="Trebuchet MS"/>
          <w:b/>
          <w:bCs/>
        </w:rPr>
        <w:t>Accommodation</w:t>
      </w:r>
      <w:r w:rsidRPr="00340CAD">
        <w:t xml:space="preserve"> for Student Activities: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hyperlink r:id="rId90" w:history="1">
        <w:r w:rsidRPr="00340CAD">
          <w:rPr>
            <w:rStyle w:val="Hyperlink"/>
            <w:color w:val="000080" w:themeColor="hyperlink" w:themeShade="80"/>
          </w:rPr>
          <w:t>https://carleton.ca/senate/wp-content/uploads/Accommodation-for-Student-Activities-1.pdf</w:t>
        </w:r>
      </w:hyperlink>
      <w:r w:rsidRPr="00340CAD">
        <w:t xml:space="preserve"> </w:t>
      </w:r>
    </w:p>
    <w:p w14:paraId="7CD65663" w14:textId="77777777" w:rsidR="009116E2" w:rsidRPr="00172ACF" w:rsidRDefault="009116E2" w:rsidP="00172ACF">
      <w:pPr>
        <w:jc w:val="center"/>
        <w:rPr>
          <w:rFonts w:ascii="Trebuchet MS" w:hAnsi="Trebuchet MS"/>
          <w:b/>
          <w:bCs/>
          <w:color w:val="0F243E" w:themeColor="text2" w:themeShade="80"/>
        </w:rPr>
      </w:pPr>
      <w:r w:rsidRPr="00340CAD">
        <w:rPr>
          <w:rFonts w:ascii="Trebuchet MS" w:hAnsi="Trebuchet MS"/>
          <w:b/>
          <w:bCs/>
          <w:color w:val="0F243E" w:themeColor="text2" w:themeShade="80"/>
        </w:rPr>
        <w:t xml:space="preserve">For more </w:t>
      </w:r>
      <w:r w:rsidRPr="00340CAD">
        <w:rPr>
          <w:rFonts w:ascii="Trebuchet MS" w:hAnsi="Trebuchet MS"/>
          <w:b/>
          <w:bCs/>
        </w:rPr>
        <w:t>information</w:t>
      </w:r>
      <w:r w:rsidRPr="00340CAD">
        <w:rPr>
          <w:rFonts w:ascii="Trebuchet MS" w:hAnsi="Trebuchet MS"/>
          <w:b/>
          <w:bCs/>
          <w:color w:val="0F243E" w:themeColor="text2" w:themeShade="80"/>
        </w:rPr>
        <w:t xml:space="preserve"> on academic accommodation, please contact the departmental administrator or visit: students.carleton.ca/course-outline</w:t>
      </w:r>
    </w:p>
    <w:p w14:paraId="5D03642C" w14:textId="05018DC1" w:rsidR="001D2129" w:rsidRPr="007112F2" w:rsidRDefault="001D2129" w:rsidP="009116E2"/>
    <w:sectPr w:rsidR="001D2129" w:rsidRPr="007112F2" w:rsidSect="00301A78">
      <w:footerReference w:type="default" r:id="rId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4CA5D" w14:textId="77777777" w:rsidR="006E32FF" w:rsidRDefault="006E32FF" w:rsidP="00C10D19">
      <w:pPr>
        <w:spacing w:after="0"/>
      </w:pPr>
      <w:r>
        <w:separator/>
      </w:r>
    </w:p>
  </w:endnote>
  <w:endnote w:type="continuationSeparator" w:id="0">
    <w:p w14:paraId="06E8EB43" w14:textId="77777777" w:rsidR="006E32FF" w:rsidRDefault="006E32FF" w:rsidP="00C10D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vHelv-NeuHCond">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233497"/>
      <w:docPartObj>
        <w:docPartGallery w:val="Page Numbers (Bottom of Page)"/>
        <w:docPartUnique/>
      </w:docPartObj>
    </w:sdtPr>
    <w:sdtEndPr>
      <w:rPr>
        <w:noProof/>
      </w:rPr>
    </w:sdtEndPr>
    <w:sdtContent>
      <w:p w14:paraId="6235A36E" w14:textId="24A2C697" w:rsidR="000A2095" w:rsidRDefault="000A20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5CEF3D" w14:textId="0FE55622" w:rsidR="000A2095" w:rsidRDefault="006E32FF" w:rsidP="00071C67">
    <w:pPr>
      <w:pStyle w:val="Footer"/>
      <w:ind w:right="1286"/>
      <w:jc w:val="right"/>
    </w:pPr>
    <w:r>
      <w:rPr>
        <w:noProof/>
        <w:lang w:val="en-CA" w:eastAsia="en-CA"/>
      </w:rPr>
      <w:pict w14:anchorId="0D344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890767" o:spid="_x0000_s2054" type="#_x0000_t75" style="position:absolute;left:0;text-align:left;margin-left:-28.8pt;margin-top:628.25pt;width:576.3pt;height:144.05pt;z-index:-251658752;mso-position-horizontal-relative:margin;mso-position-vertical-relative:margin" o:allowincell="f">
          <v:imagedata r:id="rId1" o:title="4_1 - 2800x700 - no text" gain="19661f" blacklevel="22938f"/>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50813" w14:textId="77777777" w:rsidR="006E32FF" w:rsidRDefault="006E32FF" w:rsidP="00C10D19">
      <w:pPr>
        <w:spacing w:after="0"/>
      </w:pPr>
      <w:r>
        <w:separator/>
      </w:r>
    </w:p>
  </w:footnote>
  <w:footnote w:type="continuationSeparator" w:id="0">
    <w:p w14:paraId="5CF93FBE" w14:textId="77777777" w:rsidR="006E32FF" w:rsidRDefault="006E32FF" w:rsidP="00C10D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C47"/>
    <w:multiLevelType w:val="hybridMultilevel"/>
    <w:tmpl w:val="9212219A"/>
    <w:lvl w:ilvl="0" w:tplc="B478DC0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1024F1"/>
    <w:multiLevelType w:val="hybridMultilevel"/>
    <w:tmpl w:val="E38898A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6C2BF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F2DCB"/>
    <w:multiLevelType w:val="hybridMultilevel"/>
    <w:tmpl w:val="81122A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252FDB"/>
    <w:multiLevelType w:val="hybridMultilevel"/>
    <w:tmpl w:val="68363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D31A2"/>
    <w:multiLevelType w:val="hybridMultilevel"/>
    <w:tmpl w:val="93409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137B67"/>
    <w:multiLevelType w:val="hybridMultilevel"/>
    <w:tmpl w:val="AFC6DB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8B7656B"/>
    <w:multiLevelType w:val="multilevel"/>
    <w:tmpl w:val="1C58CA56"/>
    <w:lvl w:ilvl="0">
      <w:start w:val="3"/>
      <w:numFmt w:val="decimal"/>
      <w:lvlText w:val="%1"/>
      <w:lvlJc w:val="left"/>
      <w:pPr>
        <w:ind w:left="360" w:hanging="360"/>
      </w:pPr>
      <w:rPr>
        <w:rFonts w:hint="default"/>
      </w:rPr>
    </w:lvl>
    <w:lvl w:ilvl="1">
      <w:start w:val="1"/>
      <w:numFmt w:val="decimal"/>
      <w:lvlText w:val="%1.%2"/>
      <w:lvlJc w:val="left"/>
      <w:pPr>
        <w:ind w:left="1062" w:hanging="72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808" w:hanging="144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852" w:hanging="180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8" w15:restartNumberingAfterBreak="0">
    <w:nsid w:val="1BF25145"/>
    <w:multiLevelType w:val="hybridMultilevel"/>
    <w:tmpl w:val="FF2A82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4EC2807"/>
    <w:multiLevelType w:val="hybridMultilevel"/>
    <w:tmpl w:val="4E4407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00D0E34"/>
    <w:multiLevelType w:val="hybridMultilevel"/>
    <w:tmpl w:val="1F7076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012526A"/>
    <w:multiLevelType w:val="hybridMultilevel"/>
    <w:tmpl w:val="E2F8C2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F374D1"/>
    <w:multiLevelType w:val="hybridMultilevel"/>
    <w:tmpl w:val="116E198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3796248"/>
    <w:multiLevelType w:val="hybridMultilevel"/>
    <w:tmpl w:val="659EE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7700198"/>
    <w:multiLevelType w:val="hybridMultilevel"/>
    <w:tmpl w:val="AFC6DB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C44F91"/>
    <w:multiLevelType w:val="hybridMultilevel"/>
    <w:tmpl w:val="AFC6DB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C526938"/>
    <w:multiLevelType w:val="hybridMultilevel"/>
    <w:tmpl w:val="614048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D152A8"/>
    <w:multiLevelType w:val="multilevel"/>
    <w:tmpl w:val="E2E648F8"/>
    <w:lvl w:ilvl="0">
      <w:start w:val="3"/>
      <w:numFmt w:val="decimal"/>
      <w:lvlText w:val="%1"/>
      <w:lvlJc w:val="left"/>
      <w:pPr>
        <w:ind w:left="360" w:hanging="360"/>
      </w:pPr>
      <w:rPr>
        <w:rFonts w:hint="default"/>
      </w:rPr>
    </w:lvl>
    <w:lvl w:ilvl="1">
      <w:start w:val="1"/>
      <w:numFmt w:val="decimal"/>
      <w:lvlText w:val="%1.%2"/>
      <w:lvlJc w:val="left"/>
      <w:pPr>
        <w:ind w:left="1062" w:hanging="720"/>
      </w:pPr>
      <w:rPr>
        <w:rFonts w:hint="default"/>
        <w:b/>
      </w:rPr>
    </w:lvl>
    <w:lvl w:ilvl="2">
      <w:start w:val="1"/>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808" w:hanging="144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852" w:hanging="180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18" w15:restartNumberingAfterBreak="0">
    <w:nsid w:val="3F9B6BFB"/>
    <w:multiLevelType w:val="hybridMultilevel"/>
    <w:tmpl w:val="A148F0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CB256A"/>
    <w:multiLevelType w:val="hybridMultilevel"/>
    <w:tmpl w:val="AFC6DB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41B122A"/>
    <w:multiLevelType w:val="hybridMultilevel"/>
    <w:tmpl w:val="17462AA8"/>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4326EF8"/>
    <w:multiLevelType w:val="hybridMultilevel"/>
    <w:tmpl w:val="D590A9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6707119"/>
    <w:multiLevelType w:val="multilevel"/>
    <w:tmpl w:val="2CF038DE"/>
    <w:lvl w:ilvl="0">
      <w:start w:val="1"/>
      <w:numFmt w:val="decimal"/>
      <w:lvlText w:val="%1."/>
      <w:lvlJc w:val="left"/>
      <w:pPr>
        <w:ind w:left="702"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76" w:hanging="1080"/>
      </w:pPr>
      <w:rPr>
        <w:rFonts w:hint="default"/>
      </w:rPr>
    </w:lvl>
    <w:lvl w:ilvl="4">
      <w:start w:val="1"/>
      <w:numFmt w:val="decimal"/>
      <w:isLgl/>
      <w:lvlText w:val="%1.%2.%3.%4.%5"/>
      <w:lvlJc w:val="left"/>
      <w:pPr>
        <w:ind w:left="1494"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8" w:hanging="1800"/>
      </w:pPr>
      <w:rPr>
        <w:rFonts w:hint="default"/>
      </w:rPr>
    </w:lvl>
    <w:lvl w:ilvl="8">
      <w:start w:val="1"/>
      <w:numFmt w:val="decimal"/>
      <w:isLgl/>
      <w:lvlText w:val="%1.%2.%3.%4.%5.%6.%7.%8.%9"/>
      <w:lvlJc w:val="left"/>
      <w:pPr>
        <w:ind w:left="2646" w:hanging="2160"/>
      </w:pPr>
      <w:rPr>
        <w:rFonts w:hint="default"/>
      </w:rPr>
    </w:lvl>
  </w:abstractNum>
  <w:abstractNum w:abstractNumId="23" w15:restartNumberingAfterBreak="0">
    <w:nsid w:val="47BA6B35"/>
    <w:multiLevelType w:val="hybridMultilevel"/>
    <w:tmpl w:val="AFC6DB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A293E17"/>
    <w:multiLevelType w:val="hybridMultilevel"/>
    <w:tmpl w:val="677C81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A707A41"/>
    <w:multiLevelType w:val="hybridMultilevel"/>
    <w:tmpl w:val="D5780B7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DD06AFD"/>
    <w:multiLevelType w:val="hybridMultilevel"/>
    <w:tmpl w:val="015C5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E04380F"/>
    <w:multiLevelType w:val="hybridMultilevel"/>
    <w:tmpl w:val="B4BE871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5EC199C"/>
    <w:multiLevelType w:val="hybridMultilevel"/>
    <w:tmpl w:val="AFC6D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B1E4C1C"/>
    <w:multiLevelType w:val="hybridMultilevel"/>
    <w:tmpl w:val="116E198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B62089F"/>
    <w:multiLevelType w:val="hybridMultilevel"/>
    <w:tmpl w:val="256601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1A53700"/>
    <w:multiLevelType w:val="hybridMultilevel"/>
    <w:tmpl w:val="81E6F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9D1CA6"/>
    <w:multiLevelType w:val="hybridMultilevel"/>
    <w:tmpl w:val="760083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5AE1AD6"/>
    <w:multiLevelType w:val="hybridMultilevel"/>
    <w:tmpl w:val="981873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777027A"/>
    <w:multiLevelType w:val="hybridMultilevel"/>
    <w:tmpl w:val="7C1A7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EB4C38"/>
    <w:multiLevelType w:val="hybridMultilevel"/>
    <w:tmpl w:val="73226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FF84E6B"/>
    <w:multiLevelType w:val="hybridMultilevel"/>
    <w:tmpl w:val="3806A632"/>
    <w:lvl w:ilvl="0" w:tplc="10090001">
      <w:start w:val="1"/>
      <w:numFmt w:val="bullet"/>
      <w:lvlText w:val=""/>
      <w:lvlJc w:val="left"/>
      <w:pPr>
        <w:ind w:left="774" w:hanging="360"/>
      </w:pPr>
      <w:rPr>
        <w:rFonts w:ascii="Symbol" w:hAnsi="Symbol" w:hint="default"/>
      </w:rPr>
    </w:lvl>
    <w:lvl w:ilvl="1" w:tplc="10090003">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37" w15:restartNumberingAfterBreak="0">
    <w:nsid w:val="712B3D27"/>
    <w:multiLevelType w:val="hybridMultilevel"/>
    <w:tmpl w:val="699AD222"/>
    <w:lvl w:ilvl="0" w:tplc="468A79AE">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3EC73F5"/>
    <w:multiLevelType w:val="hybridMultilevel"/>
    <w:tmpl w:val="FA0C4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146440"/>
    <w:multiLevelType w:val="hybridMultilevel"/>
    <w:tmpl w:val="509CD8A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5F919F3"/>
    <w:multiLevelType w:val="hybridMultilevel"/>
    <w:tmpl w:val="5C4E931A"/>
    <w:lvl w:ilvl="0" w:tplc="1009000F">
      <w:start w:val="1"/>
      <w:numFmt w:val="decimal"/>
      <w:lvlText w:val="%1."/>
      <w:lvlJc w:val="left"/>
      <w:pPr>
        <w:ind w:left="702" w:hanging="360"/>
      </w:pPr>
    </w:lvl>
    <w:lvl w:ilvl="1" w:tplc="10090019" w:tentative="1">
      <w:start w:val="1"/>
      <w:numFmt w:val="lowerLetter"/>
      <w:lvlText w:val="%2."/>
      <w:lvlJc w:val="left"/>
      <w:pPr>
        <w:ind w:left="1422" w:hanging="360"/>
      </w:pPr>
    </w:lvl>
    <w:lvl w:ilvl="2" w:tplc="1009001B" w:tentative="1">
      <w:start w:val="1"/>
      <w:numFmt w:val="lowerRoman"/>
      <w:lvlText w:val="%3."/>
      <w:lvlJc w:val="right"/>
      <w:pPr>
        <w:ind w:left="2142" w:hanging="180"/>
      </w:pPr>
    </w:lvl>
    <w:lvl w:ilvl="3" w:tplc="1009000F" w:tentative="1">
      <w:start w:val="1"/>
      <w:numFmt w:val="decimal"/>
      <w:lvlText w:val="%4."/>
      <w:lvlJc w:val="left"/>
      <w:pPr>
        <w:ind w:left="2862" w:hanging="360"/>
      </w:pPr>
    </w:lvl>
    <w:lvl w:ilvl="4" w:tplc="10090019" w:tentative="1">
      <w:start w:val="1"/>
      <w:numFmt w:val="lowerLetter"/>
      <w:lvlText w:val="%5."/>
      <w:lvlJc w:val="left"/>
      <w:pPr>
        <w:ind w:left="3582" w:hanging="360"/>
      </w:pPr>
    </w:lvl>
    <w:lvl w:ilvl="5" w:tplc="1009001B" w:tentative="1">
      <w:start w:val="1"/>
      <w:numFmt w:val="lowerRoman"/>
      <w:lvlText w:val="%6."/>
      <w:lvlJc w:val="right"/>
      <w:pPr>
        <w:ind w:left="4302" w:hanging="180"/>
      </w:pPr>
    </w:lvl>
    <w:lvl w:ilvl="6" w:tplc="1009000F" w:tentative="1">
      <w:start w:val="1"/>
      <w:numFmt w:val="decimal"/>
      <w:lvlText w:val="%7."/>
      <w:lvlJc w:val="left"/>
      <w:pPr>
        <w:ind w:left="5022" w:hanging="360"/>
      </w:pPr>
    </w:lvl>
    <w:lvl w:ilvl="7" w:tplc="10090019" w:tentative="1">
      <w:start w:val="1"/>
      <w:numFmt w:val="lowerLetter"/>
      <w:lvlText w:val="%8."/>
      <w:lvlJc w:val="left"/>
      <w:pPr>
        <w:ind w:left="5742" w:hanging="360"/>
      </w:pPr>
    </w:lvl>
    <w:lvl w:ilvl="8" w:tplc="1009001B" w:tentative="1">
      <w:start w:val="1"/>
      <w:numFmt w:val="lowerRoman"/>
      <w:lvlText w:val="%9."/>
      <w:lvlJc w:val="right"/>
      <w:pPr>
        <w:ind w:left="6462" w:hanging="180"/>
      </w:pPr>
    </w:lvl>
  </w:abstractNum>
  <w:abstractNum w:abstractNumId="41" w15:restartNumberingAfterBreak="0">
    <w:nsid w:val="77B94C6C"/>
    <w:multiLevelType w:val="hybridMultilevel"/>
    <w:tmpl w:val="B3C4E42E"/>
    <w:lvl w:ilvl="0" w:tplc="1009000F">
      <w:start w:val="1"/>
      <w:numFmt w:val="decimal"/>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2" w15:restartNumberingAfterBreak="0">
    <w:nsid w:val="79450C30"/>
    <w:multiLevelType w:val="hybridMultilevel"/>
    <w:tmpl w:val="9168C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926FE7"/>
    <w:multiLevelType w:val="hybridMultilevel"/>
    <w:tmpl w:val="772C36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BB643FC"/>
    <w:multiLevelType w:val="hybridMultilevel"/>
    <w:tmpl w:val="AFA26C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4"/>
  </w:num>
  <w:num w:numId="2">
    <w:abstractNumId w:val="32"/>
  </w:num>
  <w:num w:numId="3">
    <w:abstractNumId w:val="18"/>
  </w:num>
  <w:num w:numId="4">
    <w:abstractNumId w:val="21"/>
  </w:num>
  <w:num w:numId="5">
    <w:abstractNumId w:val="41"/>
  </w:num>
  <w:num w:numId="6">
    <w:abstractNumId w:val="19"/>
  </w:num>
  <w:num w:numId="7">
    <w:abstractNumId w:val="8"/>
  </w:num>
  <w:num w:numId="8">
    <w:abstractNumId w:val="38"/>
  </w:num>
  <w:num w:numId="9">
    <w:abstractNumId w:val="14"/>
  </w:num>
  <w:num w:numId="10">
    <w:abstractNumId w:val="0"/>
  </w:num>
  <w:num w:numId="11">
    <w:abstractNumId w:val="28"/>
  </w:num>
  <w:num w:numId="12">
    <w:abstractNumId w:val="30"/>
  </w:num>
  <w:num w:numId="13">
    <w:abstractNumId w:val="20"/>
  </w:num>
  <w:num w:numId="14">
    <w:abstractNumId w:val="44"/>
  </w:num>
  <w:num w:numId="15">
    <w:abstractNumId w:val="26"/>
  </w:num>
  <w:num w:numId="16">
    <w:abstractNumId w:val="31"/>
  </w:num>
  <w:num w:numId="17">
    <w:abstractNumId w:val="3"/>
  </w:num>
  <w:num w:numId="18">
    <w:abstractNumId w:val="15"/>
  </w:num>
  <w:num w:numId="19">
    <w:abstractNumId w:val="33"/>
  </w:num>
  <w:num w:numId="20">
    <w:abstractNumId w:val="25"/>
  </w:num>
  <w:num w:numId="21">
    <w:abstractNumId w:val="29"/>
  </w:num>
  <w:num w:numId="22">
    <w:abstractNumId w:val="34"/>
  </w:num>
  <w:num w:numId="23">
    <w:abstractNumId w:val="23"/>
  </w:num>
  <w:num w:numId="24">
    <w:abstractNumId w:val="12"/>
  </w:num>
  <w:num w:numId="25">
    <w:abstractNumId w:val="6"/>
  </w:num>
  <w:num w:numId="26">
    <w:abstractNumId w:val="1"/>
  </w:num>
  <w:num w:numId="27">
    <w:abstractNumId w:val="43"/>
  </w:num>
  <w:num w:numId="28">
    <w:abstractNumId w:val="27"/>
  </w:num>
  <w:num w:numId="29">
    <w:abstractNumId w:val="4"/>
  </w:num>
  <w:num w:numId="30">
    <w:abstractNumId w:val="11"/>
  </w:num>
  <w:num w:numId="31">
    <w:abstractNumId w:val="16"/>
  </w:num>
  <w:num w:numId="32">
    <w:abstractNumId w:val="39"/>
  </w:num>
  <w:num w:numId="33">
    <w:abstractNumId w:val="10"/>
  </w:num>
  <w:num w:numId="34">
    <w:abstractNumId w:val="5"/>
  </w:num>
  <w:num w:numId="35">
    <w:abstractNumId w:val="9"/>
  </w:num>
  <w:num w:numId="36">
    <w:abstractNumId w:val="7"/>
  </w:num>
  <w:num w:numId="37">
    <w:abstractNumId w:val="37"/>
  </w:num>
  <w:num w:numId="38">
    <w:abstractNumId w:val="2"/>
  </w:num>
  <w:num w:numId="39">
    <w:abstractNumId w:val="40"/>
  </w:num>
  <w:num w:numId="40">
    <w:abstractNumId w:val="22"/>
  </w:num>
  <w:num w:numId="41">
    <w:abstractNumId w:val="17"/>
  </w:num>
  <w:num w:numId="42">
    <w:abstractNumId w:val="35"/>
  </w:num>
  <w:num w:numId="43">
    <w:abstractNumId w:val="36"/>
  </w:num>
  <w:num w:numId="44">
    <w:abstractNumId w:val="13"/>
  </w:num>
  <w:num w:numId="45">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908"/>
    <w:rsid w:val="00000F43"/>
    <w:rsid w:val="00001B91"/>
    <w:rsid w:val="00002C69"/>
    <w:rsid w:val="000042BE"/>
    <w:rsid w:val="00004E4E"/>
    <w:rsid w:val="00004F5A"/>
    <w:rsid w:val="00005127"/>
    <w:rsid w:val="00006118"/>
    <w:rsid w:val="00006F53"/>
    <w:rsid w:val="0000766F"/>
    <w:rsid w:val="000108B4"/>
    <w:rsid w:val="000109AF"/>
    <w:rsid w:val="00010F43"/>
    <w:rsid w:val="000111EF"/>
    <w:rsid w:val="0001299B"/>
    <w:rsid w:val="00012CF0"/>
    <w:rsid w:val="00013585"/>
    <w:rsid w:val="00013629"/>
    <w:rsid w:val="00013B04"/>
    <w:rsid w:val="00013C81"/>
    <w:rsid w:val="000150FD"/>
    <w:rsid w:val="00015608"/>
    <w:rsid w:val="000165CD"/>
    <w:rsid w:val="0002211F"/>
    <w:rsid w:val="00022184"/>
    <w:rsid w:val="000222B4"/>
    <w:rsid w:val="0002256B"/>
    <w:rsid w:val="000239C8"/>
    <w:rsid w:val="00024056"/>
    <w:rsid w:val="00024CE7"/>
    <w:rsid w:val="00025719"/>
    <w:rsid w:val="00026C49"/>
    <w:rsid w:val="00027D5F"/>
    <w:rsid w:val="00030DA0"/>
    <w:rsid w:val="00030F2E"/>
    <w:rsid w:val="00030F83"/>
    <w:rsid w:val="00032C06"/>
    <w:rsid w:val="00032DE0"/>
    <w:rsid w:val="000331DD"/>
    <w:rsid w:val="0003381D"/>
    <w:rsid w:val="00034046"/>
    <w:rsid w:val="00034AFE"/>
    <w:rsid w:val="00036186"/>
    <w:rsid w:val="0003694D"/>
    <w:rsid w:val="00044488"/>
    <w:rsid w:val="000457CD"/>
    <w:rsid w:val="000459C1"/>
    <w:rsid w:val="000461E9"/>
    <w:rsid w:val="00046F64"/>
    <w:rsid w:val="0004706D"/>
    <w:rsid w:val="00050147"/>
    <w:rsid w:val="00051F92"/>
    <w:rsid w:val="000535A6"/>
    <w:rsid w:val="000552D8"/>
    <w:rsid w:val="00056160"/>
    <w:rsid w:val="00056591"/>
    <w:rsid w:val="000571DB"/>
    <w:rsid w:val="000608FF"/>
    <w:rsid w:val="0006155E"/>
    <w:rsid w:val="0006249D"/>
    <w:rsid w:val="00062B74"/>
    <w:rsid w:val="00063012"/>
    <w:rsid w:val="000634A5"/>
    <w:rsid w:val="0006439E"/>
    <w:rsid w:val="00064A69"/>
    <w:rsid w:val="000653BE"/>
    <w:rsid w:val="000659EA"/>
    <w:rsid w:val="00066C93"/>
    <w:rsid w:val="00067084"/>
    <w:rsid w:val="00067397"/>
    <w:rsid w:val="000677AA"/>
    <w:rsid w:val="000679D5"/>
    <w:rsid w:val="00067B93"/>
    <w:rsid w:val="0007057D"/>
    <w:rsid w:val="000707CB"/>
    <w:rsid w:val="00071217"/>
    <w:rsid w:val="00071ACA"/>
    <w:rsid w:val="00071C67"/>
    <w:rsid w:val="000732DF"/>
    <w:rsid w:val="000743F9"/>
    <w:rsid w:val="0007470C"/>
    <w:rsid w:val="00075974"/>
    <w:rsid w:val="0007648B"/>
    <w:rsid w:val="00077A11"/>
    <w:rsid w:val="00081675"/>
    <w:rsid w:val="0008185F"/>
    <w:rsid w:val="0008226F"/>
    <w:rsid w:val="000828E2"/>
    <w:rsid w:val="00083632"/>
    <w:rsid w:val="00083C9E"/>
    <w:rsid w:val="00083CA9"/>
    <w:rsid w:val="000850B3"/>
    <w:rsid w:val="00085ADC"/>
    <w:rsid w:val="000867DF"/>
    <w:rsid w:val="000878CE"/>
    <w:rsid w:val="00090D8E"/>
    <w:rsid w:val="00091658"/>
    <w:rsid w:val="00091B16"/>
    <w:rsid w:val="000932E8"/>
    <w:rsid w:val="000A0C91"/>
    <w:rsid w:val="000A0C9B"/>
    <w:rsid w:val="000A1C6F"/>
    <w:rsid w:val="000A1E51"/>
    <w:rsid w:val="000A2095"/>
    <w:rsid w:val="000A23EC"/>
    <w:rsid w:val="000A5493"/>
    <w:rsid w:val="000A5D85"/>
    <w:rsid w:val="000A6320"/>
    <w:rsid w:val="000B0765"/>
    <w:rsid w:val="000B0B92"/>
    <w:rsid w:val="000B24ED"/>
    <w:rsid w:val="000B304F"/>
    <w:rsid w:val="000B41C7"/>
    <w:rsid w:val="000B4851"/>
    <w:rsid w:val="000B5999"/>
    <w:rsid w:val="000B6874"/>
    <w:rsid w:val="000B7874"/>
    <w:rsid w:val="000B788E"/>
    <w:rsid w:val="000C0293"/>
    <w:rsid w:val="000C031B"/>
    <w:rsid w:val="000C162C"/>
    <w:rsid w:val="000C261E"/>
    <w:rsid w:val="000C3B6F"/>
    <w:rsid w:val="000C53DA"/>
    <w:rsid w:val="000C7055"/>
    <w:rsid w:val="000D00B9"/>
    <w:rsid w:val="000D2082"/>
    <w:rsid w:val="000D27C3"/>
    <w:rsid w:val="000D2FFC"/>
    <w:rsid w:val="000D3984"/>
    <w:rsid w:val="000D4D8C"/>
    <w:rsid w:val="000D50C6"/>
    <w:rsid w:val="000D5A31"/>
    <w:rsid w:val="000D7A25"/>
    <w:rsid w:val="000E10F2"/>
    <w:rsid w:val="000E2345"/>
    <w:rsid w:val="000E2FC4"/>
    <w:rsid w:val="000E3B47"/>
    <w:rsid w:val="000E53DE"/>
    <w:rsid w:val="000E540F"/>
    <w:rsid w:val="000E6049"/>
    <w:rsid w:val="000E6129"/>
    <w:rsid w:val="000E7A14"/>
    <w:rsid w:val="000F172B"/>
    <w:rsid w:val="000F1F42"/>
    <w:rsid w:val="000F2F13"/>
    <w:rsid w:val="000F3C4F"/>
    <w:rsid w:val="000F4A6A"/>
    <w:rsid w:val="000F533F"/>
    <w:rsid w:val="000F5DC1"/>
    <w:rsid w:val="000F6AE4"/>
    <w:rsid w:val="001004D9"/>
    <w:rsid w:val="001044D6"/>
    <w:rsid w:val="0010583C"/>
    <w:rsid w:val="0010609D"/>
    <w:rsid w:val="001060FD"/>
    <w:rsid w:val="001068F9"/>
    <w:rsid w:val="00106B29"/>
    <w:rsid w:val="00111ABD"/>
    <w:rsid w:val="00113591"/>
    <w:rsid w:val="001147D5"/>
    <w:rsid w:val="0011627C"/>
    <w:rsid w:val="001166BF"/>
    <w:rsid w:val="001210E9"/>
    <w:rsid w:val="00125AB7"/>
    <w:rsid w:val="00126D2E"/>
    <w:rsid w:val="00131DCA"/>
    <w:rsid w:val="00131F10"/>
    <w:rsid w:val="001331F4"/>
    <w:rsid w:val="0013593D"/>
    <w:rsid w:val="00135974"/>
    <w:rsid w:val="0013637F"/>
    <w:rsid w:val="001363AD"/>
    <w:rsid w:val="00136787"/>
    <w:rsid w:val="00136BFD"/>
    <w:rsid w:val="0013726A"/>
    <w:rsid w:val="0013742E"/>
    <w:rsid w:val="00137609"/>
    <w:rsid w:val="001418ED"/>
    <w:rsid w:val="001422E8"/>
    <w:rsid w:val="00142547"/>
    <w:rsid w:val="00142D78"/>
    <w:rsid w:val="001431A2"/>
    <w:rsid w:val="001455E4"/>
    <w:rsid w:val="00145B47"/>
    <w:rsid w:val="001460EF"/>
    <w:rsid w:val="001468BD"/>
    <w:rsid w:val="00146AA5"/>
    <w:rsid w:val="00150A3C"/>
    <w:rsid w:val="001518B2"/>
    <w:rsid w:val="00151A10"/>
    <w:rsid w:val="00152599"/>
    <w:rsid w:val="001526DF"/>
    <w:rsid w:val="001530A2"/>
    <w:rsid w:val="0015332D"/>
    <w:rsid w:val="0015343D"/>
    <w:rsid w:val="00153BE2"/>
    <w:rsid w:val="001541AD"/>
    <w:rsid w:val="00155382"/>
    <w:rsid w:val="001558E5"/>
    <w:rsid w:val="00156177"/>
    <w:rsid w:val="001566C8"/>
    <w:rsid w:val="00157885"/>
    <w:rsid w:val="00157B84"/>
    <w:rsid w:val="001602EB"/>
    <w:rsid w:val="001604F4"/>
    <w:rsid w:val="00161EA2"/>
    <w:rsid w:val="00163594"/>
    <w:rsid w:val="001646AA"/>
    <w:rsid w:val="00164BB4"/>
    <w:rsid w:val="00165EC6"/>
    <w:rsid w:val="001675A4"/>
    <w:rsid w:val="00170B7D"/>
    <w:rsid w:val="00172589"/>
    <w:rsid w:val="00172ACF"/>
    <w:rsid w:val="001733CC"/>
    <w:rsid w:val="00175A0B"/>
    <w:rsid w:val="001804CD"/>
    <w:rsid w:val="001808ED"/>
    <w:rsid w:val="001818B7"/>
    <w:rsid w:val="00181C51"/>
    <w:rsid w:val="00181DB7"/>
    <w:rsid w:val="00182022"/>
    <w:rsid w:val="00182D60"/>
    <w:rsid w:val="00183F55"/>
    <w:rsid w:val="0018414B"/>
    <w:rsid w:val="001856A8"/>
    <w:rsid w:val="00185A25"/>
    <w:rsid w:val="001873C9"/>
    <w:rsid w:val="00187599"/>
    <w:rsid w:val="00187C92"/>
    <w:rsid w:val="0019053A"/>
    <w:rsid w:val="00190897"/>
    <w:rsid w:val="00190B01"/>
    <w:rsid w:val="00190B29"/>
    <w:rsid w:val="001916E2"/>
    <w:rsid w:val="00192597"/>
    <w:rsid w:val="0019282A"/>
    <w:rsid w:val="00193043"/>
    <w:rsid w:val="00193CC2"/>
    <w:rsid w:val="00194981"/>
    <w:rsid w:val="00194A6C"/>
    <w:rsid w:val="00196F81"/>
    <w:rsid w:val="001A01D8"/>
    <w:rsid w:val="001A0ED8"/>
    <w:rsid w:val="001A2194"/>
    <w:rsid w:val="001A38A4"/>
    <w:rsid w:val="001A39A3"/>
    <w:rsid w:val="001A40CC"/>
    <w:rsid w:val="001A49BF"/>
    <w:rsid w:val="001A4C9E"/>
    <w:rsid w:val="001B1ED2"/>
    <w:rsid w:val="001B2A1F"/>
    <w:rsid w:val="001B2AD4"/>
    <w:rsid w:val="001B32FE"/>
    <w:rsid w:val="001B4137"/>
    <w:rsid w:val="001B66DF"/>
    <w:rsid w:val="001B7405"/>
    <w:rsid w:val="001B7547"/>
    <w:rsid w:val="001C0F6C"/>
    <w:rsid w:val="001C1288"/>
    <w:rsid w:val="001C158E"/>
    <w:rsid w:val="001C159E"/>
    <w:rsid w:val="001C472D"/>
    <w:rsid w:val="001C53A0"/>
    <w:rsid w:val="001C61E9"/>
    <w:rsid w:val="001D0583"/>
    <w:rsid w:val="001D0BAB"/>
    <w:rsid w:val="001D1B1A"/>
    <w:rsid w:val="001D207D"/>
    <w:rsid w:val="001D2129"/>
    <w:rsid w:val="001D2160"/>
    <w:rsid w:val="001D3955"/>
    <w:rsid w:val="001D4F7C"/>
    <w:rsid w:val="001D6809"/>
    <w:rsid w:val="001D7D17"/>
    <w:rsid w:val="001E1FE4"/>
    <w:rsid w:val="001E2B8E"/>
    <w:rsid w:val="001E3695"/>
    <w:rsid w:val="001E3FEF"/>
    <w:rsid w:val="001E4247"/>
    <w:rsid w:val="001E54C3"/>
    <w:rsid w:val="001E5ED3"/>
    <w:rsid w:val="001E79E0"/>
    <w:rsid w:val="001E7A50"/>
    <w:rsid w:val="001F165B"/>
    <w:rsid w:val="001F2341"/>
    <w:rsid w:val="001F485F"/>
    <w:rsid w:val="001F562E"/>
    <w:rsid w:val="001F73C8"/>
    <w:rsid w:val="001F7EFA"/>
    <w:rsid w:val="002006A1"/>
    <w:rsid w:val="00201AF9"/>
    <w:rsid w:val="0020271F"/>
    <w:rsid w:val="002028CF"/>
    <w:rsid w:val="0020301F"/>
    <w:rsid w:val="00204594"/>
    <w:rsid w:val="00204A64"/>
    <w:rsid w:val="00205246"/>
    <w:rsid w:val="0020524C"/>
    <w:rsid w:val="00206B10"/>
    <w:rsid w:val="002072A7"/>
    <w:rsid w:val="00207F64"/>
    <w:rsid w:val="002105B4"/>
    <w:rsid w:val="002118DF"/>
    <w:rsid w:val="00211A74"/>
    <w:rsid w:val="00213A4D"/>
    <w:rsid w:val="00215956"/>
    <w:rsid w:val="002163E0"/>
    <w:rsid w:val="00216A2D"/>
    <w:rsid w:val="00216CA8"/>
    <w:rsid w:val="002174D0"/>
    <w:rsid w:val="00217F43"/>
    <w:rsid w:val="00221B96"/>
    <w:rsid w:val="00222BD0"/>
    <w:rsid w:val="002232EF"/>
    <w:rsid w:val="00225D22"/>
    <w:rsid w:val="00226129"/>
    <w:rsid w:val="002277EF"/>
    <w:rsid w:val="00227B6C"/>
    <w:rsid w:val="002322F5"/>
    <w:rsid w:val="00232F64"/>
    <w:rsid w:val="00233D74"/>
    <w:rsid w:val="00234A68"/>
    <w:rsid w:val="00234B30"/>
    <w:rsid w:val="0023628E"/>
    <w:rsid w:val="002367B8"/>
    <w:rsid w:val="0023781D"/>
    <w:rsid w:val="00237EA1"/>
    <w:rsid w:val="00240778"/>
    <w:rsid w:val="00240AA5"/>
    <w:rsid w:val="0024214C"/>
    <w:rsid w:val="00242AC5"/>
    <w:rsid w:val="00243BFE"/>
    <w:rsid w:val="002450BC"/>
    <w:rsid w:val="00245A6B"/>
    <w:rsid w:val="00250869"/>
    <w:rsid w:val="00250BA3"/>
    <w:rsid w:val="002517FD"/>
    <w:rsid w:val="002518C4"/>
    <w:rsid w:val="00251909"/>
    <w:rsid w:val="00251AAC"/>
    <w:rsid w:val="002524B1"/>
    <w:rsid w:val="002542ED"/>
    <w:rsid w:val="002546A7"/>
    <w:rsid w:val="00254F30"/>
    <w:rsid w:val="00256B02"/>
    <w:rsid w:val="002570BF"/>
    <w:rsid w:val="00261376"/>
    <w:rsid w:val="00262069"/>
    <w:rsid w:val="0026583E"/>
    <w:rsid w:val="002673D5"/>
    <w:rsid w:val="00270CA1"/>
    <w:rsid w:val="00272464"/>
    <w:rsid w:val="002743AC"/>
    <w:rsid w:val="00275122"/>
    <w:rsid w:val="00275ABF"/>
    <w:rsid w:val="00276917"/>
    <w:rsid w:val="0028031A"/>
    <w:rsid w:val="002806D4"/>
    <w:rsid w:val="00281C58"/>
    <w:rsid w:val="00281F3B"/>
    <w:rsid w:val="00282884"/>
    <w:rsid w:val="00282EBF"/>
    <w:rsid w:val="002832B9"/>
    <w:rsid w:val="00286159"/>
    <w:rsid w:val="002873FB"/>
    <w:rsid w:val="00287B6E"/>
    <w:rsid w:val="00287D99"/>
    <w:rsid w:val="00290441"/>
    <w:rsid w:val="002918AE"/>
    <w:rsid w:val="00291E6F"/>
    <w:rsid w:val="00292CD9"/>
    <w:rsid w:val="00292E77"/>
    <w:rsid w:val="002941EE"/>
    <w:rsid w:val="00294891"/>
    <w:rsid w:val="00295094"/>
    <w:rsid w:val="0029581C"/>
    <w:rsid w:val="00296D7F"/>
    <w:rsid w:val="00297447"/>
    <w:rsid w:val="002976F0"/>
    <w:rsid w:val="002A056F"/>
    <w:rsid w:val="002A0719"/>
    <w:rsid w:val="002A0A5F"/>
    <w:rsid w:val="002A112F"/>
    <w:rsid w:val="002A119A"/>
    <w:rsid w:val="002A1337"/>
    <w:rsid w:val="002A20BA"/>
    <w:rsid w:val="002A20C3"/>
    <w:rsid w:val="002A2653"/>
    <w:rsid w:val="002A2B52"/>
    <w:rsid w:val="002A312E"/>
    <w:rsid w:val="002A3BB0"/>
    <w:rsid w:val="002A418A"/>
    <w:rsid w:val="002A44F5"/>
    <w:rsid w:val="002A4D0D"/>
    <w:rsid w:val="002A4E51"/>
    <w:rsid w:val="002A5783"/>
    <w:rsid w:val="002A5E9B"/>
    <w:rsid w:val="002B16D2"/>
    <w:rsid w:val="002B264E"/>
    <w:rsid w:val="002B27CE"/>
    <w:rsid w:val="002B37F0"/>
    <w:rsid w:val="002B3FF5"/>
    <w:rsid w:val="002B51E0"/>
    <w:rsid w:val="002B667F"/>
    <w:rsid w:val="002B66A6"/>
    <w:rsid w:val="002B76C3"/>
    <w:rsid w:val="002C0A7F"/>
    <w:rsid w:val="002C0D46"/>
    <w:rsid w:val="002C1D95"/>
    <w:rsid w:val="002C1E29"/>
    <w:rsid w:val="002C2F26"/>
    <w:rsid w:val="002C47AD"/>
    <w:rsid w:val="002C4B7F"/>
    <w:rsid w:val="002C5891"/>
    <w:rsid w:val="002D011E"/>
    <w:rsid w:val="002D0A2B"/>
    <w:rsid w:val="002D1665"/>
    <w:rsid w:val="002D1C8F"/>
    <w:rsid w:val="002D3D8D"/>
    <w:rsid w:val="002D4AA6"/>
    <w:rsid w:val="002D4D6D"/>
    <w:rsid w:val="002D4FEA"/>
    <w:rsid w:val="002D5524"/>
    <w:rsid w:val="002D5784"/>
    <w:rsid w:val="002D6E51"/>
    <w:rsid w:val="002D7B78"/>
    <w:rsid w:val="002D7BFF"/>
    <w:rsid w:val="002E0199"/>
    <w:rsid w:val="002E0812"/>
    <w:rsid w:val="002E1800"/>
    <w:rsid w:val="002E1DC1"/>
    <w:rsid w:val="002E28CA"/>
    <w:rsid w:val="002E350C"/>
    <w:rsid w:val="002E354B"/>
    <w:rsid w:val="002E3DEA"/>
    <w:rsid w:val="002E42B8"/>
    <w:rsid w:val="002E59FE"/>
    <w:rsid w:val="002E5B76"/>
    <w:rsid w:val="002E66AE"/>
    <w:rsid w:val="002E69BE"/>
    <w:rsid w:val="002F126F"/>
    <w:rsid w:val="002F3501"/>
    <w:rsid w:val="002F486E"/>
    <w:rsid w:val="002F4C57"/>
    <w:rsid w:val="002F65A1"/>
    <w:rsid w:val="002F6642"/>
    <w:rsid w:val="002F6ED3"/>
    <w:rsid w:val="002F6F3C"/>
    <w:rsid w:val="002F6F7C"/>
    <w:rsid w:val="00301A78"/>
    <w:rsid w:val="003039BC"/>
    <w:rsid w:val="00304904"/>
    <w:rsid w:val="00304AFF"/>
    <w:rsid w:val="00304CD3"/>
    <w:rsid w:val="00305215"/>
    <w:rsid w:val="003066F0"/>
    <w:rsid w:val="00310179"/>
    <w:rsid w:val="00311AB3"/>
    <w:rsid w:val="00311C5A"/>
    <w:rsid w:val="003124A4"/>
    <w:rsid w:val="00312A22"/>
    <w:rsid w:val="00312AAB"/>
    <w:rsid w:val="00312F78"/>
    <w:rsid w:val="0031411D"/>
    <w:rsid w:val="00315BC8"/>
    <w:rsid w:val="003160DA"/>
    <w:rsid w:val="00320F9B"/>
    <w:rsid w:val="003215DA"/>
    <w:rsid w:val="0032485A"/>
    <w:rsid w:val="003248E8"/>
    <w:rsid w:val="00325E81"/>
    <w:rsid w:val="00326D46"/>
    <w:rsid w:val="0033138A"/>
    <w:rsid w:val="0033157E"/>
    <w:rsid w:val="00331844"/>
    <w:rsid w:val="00331B67"/>
    <w:rsid w:val="0033447C"/>
    <w:rsid w:val="00334B88"/>
    <w:rsid w:val="0033631A"/>
    <w:rsid w:val="003370E1"/>
    <w:rsid w:val="00340CAD"/>
    <w:rsid w:val="003414C5"/>
    <w:rsid w:val="0034169E"/>
    <w:rsid w:val="00341A21"/>
    <w:rsid w:val="00343049"/>
    <w:rsid w:val="00343E5E"/>
    <w:rsid w:val="003442B4"/>
    <w:rsid w:val="0034462A"/>
    <w:rsid w:val="00346BF7"/>
    <w:rsid w:val="003500EB"/>
    <w:rsid w:val="00351508"/>
    <w:rsid w:val="00351BB7"/>
    <w:rsid w:val="003520DE"/>
    <w:rsid w:val="0035415F"/>
    <w:rsid w:val="003546C9"/>
    <w:rsid w:val="00354DCA"/>
    <w:rsid w:val="00354E22"/>
    <w:rsid w:val="00355897"/>
    <w:rsid w:val="00356010"/>
    <w:rsid w:val="003572B4"/>
    <w:rsid w:val="00357464"/>
    <w:rsid w:val="00360C5B"/>
    <w:rsid w:val="00364362"/>
    <w:rsid w:val="00364FF2"/>
    <w:rsid w:val="003652C7"/>
    <w:rsid w:val="003667D8"/>
    <w:rsid w:val="003675FE"/>
    <w:rsid w:val="00367762"/>
    <w:rsid w:val="00367DB3"/>
    <w:rsid w:val="00370135"/>
    <w:rsid w:val="00371585"/>
    <w:rsid w:val="00373F25"/>
    <w:rsid w:val="0037435A"/>
    <w:rsid w:val="0037507E"/>
    <w:rsid w:val="00376575"/>
    <w:rsid w:val="00376CE1"/>
    <w:rsid w:val="00380931"/>
    <w:rsid w:val="00382974"/>
    <w:rsid w:val="00382A79"/>
    <w:rsid w:val="00383BC1"/>
    <w:rsid w:val="00384F0E"/>
    <w:rsid w:val="00385399"/>
    <w:rsid w:val="0038609A"/>
    <w:rsid w:val="003860D4"/>
    <w:rsid w:val="003862E4"/>
    <w:rsid w:val="003906A2"/>
    <w:rsid w:val="003906D3"/>
    <w:rsid w:val="003915A9"/>
    <w:rsid w:val="00391639"/>
    <w:rsid w:val="00391FD0"/>
    <w:rsid w:val="003925F0"/>
    <w:rsid w:val="00392723"/>
    <w:rsid w:val="00392CAF"/>
    <w:rsid w:val="00393662"/>
    <w:rsid w:val="00394A7C"/>
    <w:rsid w:val="003950E0"/>
    <w:rsid w:val="00395889"/>
    <w:rsid w:val="003966F9"/>
    <w:rsid w:val="00396E6F"/>
    <w:rsid w:val="00397792"/>
    <w:rsid w:val="003A0425"/>
    <w:rsid w:val="003A0648"/>
    <w:rsid w:val="003A1AFD"/>
    <w:rsid w:val="003A409E"/>
    <w:rsid w:val="003A4428"/>
    <w:rsid w:val="003A67BE"/>
    <w:rsid w:val="003A782C"/>
    <w:rsid w:val="003B099A"/>
    <w:rsid w:val="003B28F4"/>
    <w:rsid w:val="003B2F71"/>
    <w:rsid w:val="003B449D"/>
    <w:rsid w:val="003B47F8"/>
    <w:rsid w:val="003B53A1"/>
    <w:rsid w:val="003B5C8D"/>
    <w:rsid w:val="003B75BA"/>
    <w:rsid w:val="003C3EB1"/>
    <w:rsid w:val="003C4031"/>
    <w:rsid w:val="003C40F7"/>
    <w:rsid w:val="003C57DF"/>
    <w:rsid w:val="003C6B65"/>
    <w:rsid w:val="003C6CC7"/>
    <w:rsid w:val="003C73B2"/>
    <w:rsid w:val="003C7E2C"/>
    <w:rsid w:val="003D0C39"/>
    <w:rsid w:val="003D0E19"/>
    <w:rsid w:val="003D1C42"/>
    <w:rsid w:val="003D2724"/>
    <w:rsid w:val="003D2952"/>
    <w:rsid w:val="003D29C3"/>
    <w:rsid w:val="003D38F9"/>
    <w:rsid w:val="003D4084"/>
    <w:rsid w:val="003D4900"/>
    <w:rsid w:val="003D50A1"/>
    <w:rsid w:val="003D53AA"/>
    <w:rsid w:val="003D5612"/>
    <w:rsid w:val="003D5D7E"/>
    <w:rsid w:val="003D69B4"/>
    <w:rsid w:val="003E07DB"/>
    <w:rsid w:val="003E0D2E"/>
    <w:rsid w:val="003E1BC6"/>
    <w:rsid w:val="003E1CD9"/>
    <w:rsid w:val="003E1EE7"/>
    <w:rsid w:val="003E2516"/>
    <w:rsid w:val="003E35D0"/>
    <w:rsid w:val="003E5B2E"/>
    <w:rsid w:val="003F019C"/>
    <w:rsid w:val="003F0506"/>
    <w:rsid w:val="003F0D3A"/>
    <w:rsid w:val="003F1ECE"/>
    <w:rsid w:val="003F3EB0"/>
    <w:rsid w:val="003F432A"/>
    <w:rsid w:val="003F5145"/>
    <w:rsid w:val="003F547C"/>
    <w:rsid w:val="003F6DE8"/>
    <w:rsid w:val="003F6E17"/>
    <w:rsid w:val="003F74BE"/>
    <w:rsid w:val="00402579"/>
    <w:rsid w:val="00403031"/>
    <w:rsid w:val="00406933"/>
    <w:rsid w:val="0041098E"/>
    <w:rsid w:val="00411202"/>
    <w:rsid w:val="00411C19"/>
    <w:rsid w:val="004138D4"/>
    <w:rsid w:val="00415863"/>
    <w:rsid w:val="00415914"/>
    <w:rsid w:val="00417B01"/>
    <w:rsid w:val="00421643"/>
    <w:rsid w:val="00421B0D"/>
    <w:rsid w:val="0042238E"/>
    <w:rsid w:val="00422F8F"/>
    <w:rsid w:val="00425E40"/>
    <w:rsid w:val="004269E7"/>
    <w:rsid w:val="00430083"/>
    <w:rsid w:val="00430489"/>
    <w:rsid w:val="004306F1"/>
    <w:rsid w:val="00430DA9"/>
    <w:rsid w:val="00431289"/>
    <w:rsid w:val="0043175D"/>
    <w:rsid w:val="00434D6E"/>
    <w:rsid w:val="00435407"/>
    <w:rsid w:val="004354F4"/>
    <w:rsid w:val="004377F5"/>
    <w:rsid w:val="00441815"/>
    <w:rsid w:val="00442E2C"/>
    <w:rsid w:val="00443470"/>
    <w:rsid w:val="00444B62"/>
    <w:rsid w:val="00444D50"/>
    <w:rsid w:val="00444ED8"/>
    <w:rsid w:val="0045275B"/>
    <w:rsid w:val="00453939"/>
    <w:rsid w:val="00453BA2"/>
    <w:rsid w:val="00454183"/>
    <w:rsid w:val="00454B9A"/>
    <w:rsid w:val="00455060"/>
    <w:rsid w:val="00455261"/>
    <w:rsid w:val="00456152"/>
    <w:rsid w:val="0045656C"/>
    <w:rsid w:val="00457A22"/>
    <w:rsid w:val="00461DFB"/>
    <w:rsid w:val="0046227F"/>
    <w:rsid w:val="00462550"/>
    <w:rsid w:val="0046262D"/>
    <w:rsid w:val="00462967"/>
    <w:rsid w:val="00463238"/>
    <w:rsid w:val="004642AC"/>
    <w:rsid w:val="00465028"/>
    <w:rsid w:val="004674C9"/>
    <w:rsid w:val="004677A3"/>
    <w:rsid w:val="00467CCB"/>
    <w:rsid w:val="004711DD"/>
    <w:rsid w:val="00471D0D"/>
    <w:rsid w:val="004721B8"/>
    <w:rsid w:val="004730DD"/>
    <w:rsid w:val="0047355F"/>
    <w:rsid w:val="00473574"/>
    <w:rsid w:val="00473702"/>
    <w:rsid w:val="00473AAB"/>
    <w:rsid w:val="00473EB2"/>
    <w:rsid w:val="00477E64"/>
    <w:rsid w:val="004812BB"/>
    <w:rsid w:val="004838A0"/>
    <w:rsid w:val="00484CCE"/>
    <w:rsid w:val="0048514F"/>
    <w:rsid w:val="00486473"/>
    <w:rsid w:val="0048713B"/>
    <w:rsid w:val="00487284"/>
    <w:rsid w:val="00490996"/>
    <w:rsid w:val="00490C21"/>
    <w:rsid w:val="0049243D"/>
    <w:rsid w:val="00493723"/>
    <w:rsid w:val="004942DD"/>
    <w:rsid w:val="00494B03"/>
    <w:rsid w:val="00495EF0"/>
    <w:rsid w:val="00496D03"/>
    <w:rsid w:val="00496E96"/>
    <w:rsid w:val="004A0F49"/>
    <w:rsid w:val="004A1E51"/>
    <w:rsid w:val="004A20A4"/>
    <w:rsid w:val="004A2A8B"/>
    <w:rsid w:val="004A385B"/>
    <w:rsid w:val="004A6677"/>
    <w:rsid w:val="004A6906"/>
    <w:rsid w:val="004A69C8"/>
    <w:rsid w:val="004A6A66"/>
    <w:rsid w:val="004A7663"/>
    <w:rsid w:val="004A7CA1"/>
    <w:rsid w:val="004A7CDE"/>
    <w:rsid w:val="004A7EC7"/>
    <w:rsid w:val="004B1E13"/>
    <w:rsid w:val="004B28C4"/>
    <w:rsid w:val="004B2F07"/>
    <w:rsid w:val="004B33D4"/>
    <w:rsid w:val="004B5F46"/>
    <w:rsid w:val="004B6827"/>
    <w:rsid w:val="004B6848"/>
    <w:rsid w:val="004B6992"/>
    <w:rsid w:val="004C012D"/>
    <w:rsid w:val="004C046B"/>
    <w:rsid w:val="004C2210"/>
    <w:rsid w:val="004C241F"/>
    <w:rsid w:val="004C342B"/>
    <w:rsid w:val="004C38C5"/>
    <w:rsid w:val="004C3BDD"/>
    <w:rsid w:val="004C4464"/>
    <w:rsid w:val="004C45E7"/>
    <w:rsid w:val="004C4BD1"/>
    <w:rsid w:val="004C4E73"/>
    <w:rsid w:val="004C5A56"/>
    <w:rsid w:val="004C6C2D"/>
    <w:rsid w:val="004C7679"/>
    <w:rsid w:val="004D0763"/>
    <w:rsid w:val="004D1AA0"/>
    <w:rsid w:val="004D1EE9"/>
    <w:rsid w:val="004D27A8"/>
    <w:rsid w:val="004D3BB6"/>
    <w:rsid w:val="004D3BF8"/>
    <w:rsid w:val="004D3C7D"/>
    <w:rsid w:val="004D4F90"/>
    <w:rsid w:val="004D53BB"/>
    <w:rsid w:val="004D62C5"/>
    <w:rsid w:val="004D7700"/>
    <w:rsid w:val="004E044B"/>
    <w:rsid w:val="004E1AE5"/>
    <w:rsid w:val="004E1FC4"/>
    <w:rsid w:val="004E3C56"/>
    <w:rsid w:val="004E4A45"/>
    <w:rsid w:val="004E58CB"/>
    <w:rsid w:val="004E5F32"/>
    <w:rsid w:val="004E6D5E"/>
    <w:rsid w:val="004E7796"/>
    <w:rsid w:val="004E7C8B"/>
    <w:rsid w:val="004F0723"/>
    <w:rsid w:val="004F08EE"/>
    <w:rsid w:val="004F0DA1"/>
    <w:rsid w:val="004F23BE"/>
    <w:rsid w:val="004F3605"/>
    <w:rsid w:val="004F3717"/>
    <w:rsid w:val="004F427B"/>
    <w:rsid w:val="004F7159"/>
    <w:rsid w:val="004F78CC"/>
    <w:rsid w:val="004F7E03"/>
    <w:rsid w:val="004F7FFD"/>
    <w:rsid w:val="0050154A"/>
    <w:rsid w:val="00502306"/>
    <w:rsid w:val="005023CB"/>
    <w:rsid w:val="005038B9"/>
    <w:rsid w:val="0050628F"/>
    <w:rsid w:val="005069E8"/>
    <w:rsid w:val="00510740"/>
    <w:rsid w:val="00512DC5"/>
    <w:rsid w:val="005158EA"/>
    <w:rsid w:val="00516365"/>
    <w:rsid w:val="005168C1"/>
    <w:rsid w:val="00516CB3"/>
    <w:rsid w:val="00517D36"/>
    <w:rsid w:val="00520535"/>
    <w:rsid w:val="0052174B"/>
    <w:rsid w:val="00523AF9"/>
    <w:rsid w:val="00523D79"/>
    <w:rsid w:val="00524C59"/>
    <w:rsid w:val="00525080"/>
    <w:rsid w:val="00525D76"/>
    <w:rsid w:val="00530DD0"/>
    <w:rsid w:val="005312CD"/>
    <w:rsid w:val="005318D6"/>
    <w:rsid w:val="00531F4F"/>
    <w:rsid w:val="00531F6B"/>
    <w:rsid w:val="005330AE"/>
    <w:rsid w:val="00533F77"/>
    <w:rsid w:val="00534DD4"/>
    <w:rsid w:val="005366A5"/>
    <w:rsid w:val="00537FEB"/>
    <w:rsid w:val="005403A4"/>
    <w:rsid w:val="005407DC"/>
    <w:rsid w:val="00542686"/>
    <w:rsid w:val="00542D6C"/>
    <w:rsid w:val="00545810"/>
    <w:rsid w:val="00546555"/>
    <w:rsid w:val="00547546"/>
    <w:rsid w:val="00547FC2"/>
    <w:rsid w:val="0055214A"/>
    <w:rsid w:val="00553E2A"/>
    <w:rsid w:val="00554022"/>
    <w:rsid w:val="0055474F"/>
    <w:rsid w:val="005548F5"/>
    <w:rsid w:val="0055655D"/>
    <w:rsid w:val="005565DF"/>
    <w:rsid w:val="00556DA7"/>
    <w:rsid w:val="00557FB2"/>
    <w:rsid w:val="00561E3B"/>
    <w:rsid w:val="005626FC"/>
    <w:rsid w:val="005627B7"/>
    <w:rsid w:val="00562C1C"/>
    <w:rsid w:val="00563174"/>
    <w:rsid w:val="005633B0"/>
    <w:rsid w:val="00564050"/>
    <w:rsid w:val="00565479"/>
    <w:rsid w:val="00566A39"/>
    <w:rsid w:val="005672B9"/>
    <w:rsid w:val="00567421"/>
    <w:rsid w:val="005705B1"/>
    <w:rsid w:val="005721BB"/>
    <w:rsid w:val="005730B8"/>
    <w:rsid w:val="005734F7"/>
    <w:rsid w:val="005771D7"/>
    <w:rsid w:val="005807F7"/>
    <w:rsid w:val="00581478"/>
    <w:rsid w:val="00581999"/>
    <w:rsid w:val="00582172"/>
    <w:rsid w:val="00582C44"/>
    <w:rsid w:val="005831DA"/>
    <w:rsid w:val="0058376F"/>
    <w:rsid w:val="00584850"/>
    <w:rsid w:val="005857A7"/>
    <w:rsid w:val="0058603E"/>
    <w:rsid w:val="005862EB"/>
    <w:rsid w:val="00586342"/>
    <w:rsid w:val="00586E44"/>
    <w:rsid w:val="0058753C"/>
    <w:rsid w:val="00587A20"/>
    <w:rsid w:val="00590A7D"/>
    <w:rsid w:val="005912C8"/>
    <w:rsid w:val="00592A32"/>
    <w:rsid w:val="005938C5"/>
    <w:rsid w:val="00595B10"/>
    <w:rsid w:val="00595F9E"/>
    <w:rsid w:val="00597794"/>
    <w:rsid w:val="005A01D7"/>
    <w:rsid w:val="005A0393"/>
    <w:rsid w:val="005A1FE9"/>
    <w:rsid w:val="005A2230"/>
    <w:rsid w:val="005A2448"/>
    <w:rsid w:val="005A288B"/>
    <w:rsid w:val="005A5F5A"/>
    <w:rsid w:val="005A651E"/>
    <w:rsid w:val="005A65EC"/>
    <w:rsid w:val="005A7422"/>
    <w:rsid w:val="005A7D86"/>
    <w:rsid w:val="005B03C2"/>
    <w:rsid w:val="005B1396"/>
    <w:rsid w:val="005B1669"/>
    <w:rsid w:val="005B1B20"/>
    <w:rsid w:val="005B35AA"/>
    <w:rsid w:val="005B3906"/>
    <w:rsid w:val="005B3C9D"/>
    <w:rsid w:val="005B4EF8"/>
    <w:rsid w:val="005B5FC8"/>
    <w:rsid w:val="005B6125"/>
    <w:rsid w:val="005B6518"/>
    <w:rsid w:val="005B704E"/>
    <w:rsid w:val="005B7B7A"/>
    <w:rsid w:val="005B7DB3"/>
    <w:rsid w:val="005C0166"/>
    <w:rsid w:val="005C0239"/>
    <w:rsid w:val="005C17B4"/>
    <w:rsid w:val="005C4924"/>
    <w:rsid w:val="005C6478"/>
    <w:rsid w:val="005C65A7"/>
    <w:rsid w:val="005C65AB"/>
    <w:rsid w:val="005C73FE"/>
    <w:rsid w:val="005D0084"/>
    <w:rsid w:val="005D1140"/>
    <w:rsid w:val="005D1BD7"/>
    <w:rsid w:val="005D2862"/>
    <w:rsid w:val="005D2870"/>
    <w:rsid w:val="005D314C"/>
    <w:rsid w:val="005D3189"/>
    <w:rsid w:val="005D38C3"/>
    <w:rsid w:val="005D3FB0"/>
    <w:rsid w:val="005D48A1"/>
    <w:rsid w:val="005D52FF"/>
    <w:rsid w:val="005D6328"/>
    <w:rsid w:val="005D69A9"/>
    <w:rsid w:val="005D73A1"/>
    <w:rsid w:val="005D75FA"/>
    <w:rsid w:val="005D7964"/>
    <w:rsid w:val="005E08CA"/>
    <w:rsid w:val="005E0A5A"/>
    <w:rsid w:val="005E0C15"/>
    <w:rsid w:val="005E32C1"/>
    <w:rsid w:val="005E43EE"/>
    <w:rsid w:val="005E50A6"/>
    <w:rsid w:val="005E5838"/>
    <w:rsid w:val="005E7257"/>
    <w:rsid w:val="005F0C73"/>
    <w:rsid w:val="005F0EAC"/>
    <w:rsid w:val="005F19C5"/>
    <w:rsid w:val="005F33F8"/>
    <w:rsid w:val="005F504E"/>
    <w:rsid w:val="005F5452"/>
    <w:rsid w:val="005F5EB2"/>
    <w:rsid w:val="005F650F"/>
    <w:rsid w:val="005F6590"/>
    <w:rsid w:val="005F769B"/>
    <w:rsid w:val="005F7967"/>
    <w:rsid w:val="00600591"/>
    <w:rsid w:val="00605B2F"/>
    <w:rsid w:val="0060688A"/>
    <w:rsid w:val="00607AEE"/>
    <w:rsid w:val="00607BD3"/>
    <w:rsid w:val="00607DAF"/>
    <w:rsid w:val="00610321"/>
    <w:rsid w:val="00613455"/>
    <w:rsid w:val="0061386C"/>
    <w:rsid w:val="006148F5"/>
    <w:rsid w:val="00614C9D"/>
    <w:rsid w:val="0061578F"/>
    <w:rsid w:val="00617E36"/>
    <w:rsid w:val="00620609"/>
    <w:rsid w:val="006215F2"/>
    <w:rsid w:val="006217DD"/>
    <w:rsid w:val="00621B58"/>
    <w:rsid w:val="006222E8"/>
    <w:rsid w:val="00622340"/>
    <w:rsid w:val="00623287"/>
    <w:rsid w:val="00623D4F"/>
    <w:rsid w:val="00623F52"/>
    <w:rsid w:val="00624D49"/>
    <w:rsid w:val="006259E9"/>
    <w:rsid w:val="006266FD"/>
    <w:rsid w:val="0062675F"/>
    <w:rsid w:val="0063082E"/>
    <w:rsid w:val="00630DE1"/>
    <w:rsid w:val="00630E0C"/>
    <w:rsid w:val="006333FE"/>
    <w:rsid w:val="006337BD"/>
    <w:rsid w:val="006348E2"/>
    <w:rsid w:val="00637BF0"/>
    <w:rsid w:val="00640952"/>
    <w:rsid w:val="006420BE"/>
    <w:rsid w:val="00643067"/>
    <w:rsid w:val="0064369E"/>
    <w:rsid w:val="006444CA"/>
    <w:rsid w:val="00644515"/>
    <w:rsid w:val="006463EE"/>
    <w:rsid w:val="0064689A"/>
    <w:rsid w:val="00646BDD"/>
    <w:rsid w:val="00647B97"/>
    <w:rsid w:val="00647F6A"/>
    <w:rsid w:val="006512D9"/>
    <w:rsid w:val="0065141B"/>
    <w:rsid w:val="00652114"/>
    <w:rsid w:val="00652FF4"/>
    <w:rsid w:val="006535BF"/>
    <w:rsid w:val="00654FF9"/>
    <w:rsid w:val="00655CFE"/>
    <w:rsid w:val="006606D7"/>
    <w:rsid w:val="006610F9"/>
    <w:rsid w:val="006615CC"/>
    <w:rsid w:val="00662F6D"/>
    <w:rsid w:val="00663804"/>
    <w:rsid w:val="00663ADE"/>
    <w:rsid w:val="00664283"/>
    <w:rsid w:val="00664364"/>
    <w:rsid w:val="00664529"/>
    <w:rsid w:val="006648FE"/>
    <w:rsid w:val="00664BEF"/>
    <w:rsid w:val="00665410"/>
    <w:rsid w:val="006658CD"/>
    <w:rsid w:val="00666F4D"/>
    <w:rsid w:val="006672B1"/>
    <w:rsid w:val="00667311"/>
    <w:rsid w:val="00667448"/>
    <w:rsid w:val="00670E69"/>
    <w:rsid w:val="0067204A"/>
    <w:rsid w:val="006726FA"/>
    <w:rsid w:val="006739A7"/>
    <w:rsid w:val="00673FBD"/>
    <w:rsid w:val="00675A6F"/>
    <w:rsid w:val="00676071"/>
    <w:rsid w:val="0067676F"/>
    <w:rsid w:val="006769D9"/>
    <w:rsid w:val="0068333D"/>
    <w:rsid w:val="00684F33"/>
    <w:rsid w:val="00685895"/>
    <w:rsid w:val="006862C7"/>
    <w:rsid w:val="006911C9"/>
    <w:rsid w:val="006923E5"/>
    <w:rsid w:val="00692E5D"/>
    <w:rsid w:val="00692E9B"/>
    <w:rsid w:val="00695A17"/>
    <w:rsid w:val="00697C15"/>
    <w:rsid w:val="006A0DD8"/>
    <w:rsid w:val="006A1A8A"/>
    <w:rsid w:val="006A2B35"/>
    <w:rsid w:val="006A3A42"/>
    <w:rsid w:val="006A49DE"/>
    <w:rsid w:val="006A51F4"/>
    <w:rsid w:val="006A60A1"/>
    <w:rsid w:val="006A64B8"/>
    <w:rsid w:val="006A7ABE"/>
    <w:rsid w:val="006B01FA"/>
    <w:rsid w:val="006B2520"/>
    <w:rsid w:val="006B34B9"/>
    <w:rsid w:val="006B379D"/>
    <w:rsid w:val="006B4307"/>
    <w:rsid w:val="006B48FB"/>
    <w:rsid w:val="006B5754"/>
    <w:rsid w:val="006B5FF7"/>
    <w:rsid w:val="006B65B0"/>
    <w:rsid w:val="006C0767"/>
    <w:rsid w:val="006C24D5"/>
    <w:rsid w:val="006C24D6"/>
    <w:rsid w:val="006C25F0"/>
    <w:rsid w:val="006C3166"/>
    <w:rsid w:val="006C3C86"/>
    <w:rsid w:val="006C430D"/>
    <w:rsid w:val="006D0B3B"/>
    <w:rsid w:val="006D23BD"/>
    <w:rsid w:val="006D2E17"/>
    <w:rsid w:val="006D35D1"/>
    <w:rsid w:val="006D4179"/>
    <w:rsid w:val="006D4F70"/>
    <w:rsid w:val="006D5EB5"/>
    <w:rsid w:val="006D5FC3"/>
    <w:rsid w:val="006D6658"/>
    <w:rsid w:val="006D6808"/>
    <w:rsid w:val="006E0E33"/>
    <w:rsid w:val="006E12D3"/>
    <w:rsid w:val="006E2B8D"/>
    <w:rsid w:val="006E2F5D"/>
    <w:rsid w:val="006E32FF"/>
    <w:rsid w:val="006E3D66"/>
    <w:rsid w:val="006E47E6"/>
    <w:rsid w:val="006E4A6C"/>
    <w:rsid w:val="006E4E12"/>
    <w:rsid w:val="006E7077"/>
    <w:rsid w:val="006F1843"/>
    <w:rsid w:val="006F2007"/>
    <w:rsid w:val="006F2487"/>
    <w:rsid w:val="006F4308"/>
    <w:rsid w:val="006F453B"/>
    <w:rsid w:val="006F47F0"/>
    <w:rsid w:val="006F60F2"/>
    <w:rsid w:val="006F6A71"/>
    <w:rsid w:val="006F76D9"/>
    <w:rsid w:val="006F78B9"/>
    <w:rsid w:val="006F7B8E"/>
    <w:rsid w:val="006F7E09"/>
    <w:rsid w:val="00700118"/>
    <w:rsid w:val="00700F15"/>
    <w:rsid w:val="00701874"/>
    <w:rsid w:val="007035DC"/>
    <w:rsid w:val="00704131"/>
    <w:rsid w:val="00704300"/>
    <w:rsid w:val="00704701"/>
    <w:rsid w:val="00705B0A"/>
    <w:rsid w:val="007061B8"/>
    <w:rsid w:val="00706840"/>
    <w:rsid w:val="00710ABD"/>
    <w:rsid w:val="007112F2"/>
    <w:rsid w:val="0071195C"/>
    <w:rsid w:val="00712361"/>
    <w:rsid w:val="0071250E"/>
    <w:rsid w:val="007137DA"/>
    <w:rsid w:val="00714AAC"/>
    <w:rsid w:val="00717947"/>
    <w:rsid w:val="00720CB4"/>
    <w:rsid w:val="0072252D"/>
    <w:rsid w:val="00722DF0"/>
    <w:rsid w:val="007236A0"/>
    <w:rsid w:val="00727AD7"/>
    <w:rsid w:val="00730A65"/>
    <w:rsid w:val="00730C36"/>
    <w:rsid w:val="007342CF"/>
    <w:rsid w:val="00734F00"/>
    <w:rsid w:val="00735DA0"/>
    <w:rsid w:val="00735EB5"/>
    <w:rsid w:val="00736319"/>
    <w:rsid w:val="00737072"/>
    <w:rsid w:val="00737B81"/>
    <w:rsid w:val="00741A52"/>
    <w:rsid w:val="00741D12"/>
    <w:rsid w:val="00741F4A"/>
    <w:rsid w:val="0074237E"/>
    <w:rsid w:val="00743EAD"/>
    <w:rsid w:val="00743F53"/>
    <w:rsid w:val="00744608"/>
    <w:rsid w:val="00744965"/>
    <w:rsid w:val="0074513C"/>
    <w:rsid w:val="007451EC"/>
    <w:rsid w:val="00745325"/>
    <w:rsid w:val="00745978"/>
    <w:rsid w:val="00745B7F"/>
    <w:rsid w:val="00750076"/>
    <w:rsid w:val="0075188D"/>
    <w:rsid w:val="00751B18"/>
    <w:rsid w:val="007522B9"/>
    <w:rsid w:val="0075488D"/>
    <w:rsid w:val="00754B70"/>
    <w:rsid w:val="00754C3A"/>
    <w:rsid w:val="007550ED"/>
    <w:rsid w:val="007552EE"/>
    <w:rsid w:val="00755800"/>
    <w:rsid w:val="007563D2"/>
    <w:rsid w:val="007573B6"/>
    <w:rsid w:val="007578F6"/>
    <w:rsid w:val="00763FEC"/>
    <w:rsid w:val="00764AA3"/>
    <w:rsid w:val="00764DB6"/>
    <w:rsid w:val="00766258"/>
    <w:rsid w:val="007663D5"/>
    <w:rsid w:val="00766ED0"/>
    <w:rsid w:val="007713B3"/>
    <w:rsid w:val="0077156C"/>
    <w:rsid w:val="00772608"/>
    <w:rsid w:val="00772B4F"/>
    <w:rsid w:val="0077381D"/>
    <w:rsid w:val="00773C8B"/>
    <w:rsid w:val="00776F74"/>
    <w:rsid w:val="00777B84"/>
    <w:rsid w:val="00777D28"/>
    <w:rsid w:val="00780D7B"/>
    <w:rsid w:val="007814A8"/>
    <w:rsid w:val="00782EEF"/>
    <w:rsid w:val="00783BC6"/>
    <w:rsid w:val="00783E48"/>
    <w:rsid w:val="00784434"/>
    <w:rsid w:val="00784665"/>
    <w:rsid w:val="00785A99"/>
    <w:rsid w:val="0078600A"/>
    <w:rsid w:val="00786A53"/>
    <w:rsid w:val="00786F72"/>
    <w:rsid w:val="00787445"/>
    <w:rsid w:val="00790438"/>
    <w:rsid w:val="00790876"/>
    <w:rsid w:val="00790F8C"/>
    <w:rsid w:val="00791139"/>
    <w:rsid w:val="00793602"/>
    <w:rsid w:val="00793A93"/>
    <w:rsid w:val="007940AD"/>
    <w:rsid w:val="007943BF"/>
    <w:rsid w:val="00795882"/>
    <w:rsid w:val="00795A88"/>
    <w:rsid w:val="00795EE2"/>
    <w:rsid w:val="007A02ED"/>
    <w:rsid w:val="007A1B77"/>
    <w:rsid w:val="007A36DB"/>
    <w:rsid w:val="007A3DEB"/>
    <w:rsid w:val="007A53A6"/>
    <w:rsid w:val="007A60F4"/>
    <w:rsid w:val="007A6395"/>
    <w:rsid w:val="007B0B09"/>
    <w:rsid w:val="007B1A5F"/>
    <w:rsid w:val="007B1D1B"/>
    <w:rsid w:val="007B4560"/>
    <w:rsid w:val="007B4804"/>
    <w:rsid w:val="007B5372"/>
    <w:rsid w:val="007B54DC"/>
    <w:rsid w:val="007B54EF"/>
    <w:rsid w:val="007B5B6C"/>
    <w:rsid w:val="007B5C34"/>
    <w:rsid w:val="007B6151"/>
    <w:rsid w:val="007B6A82"/>
    <w:rsid w:val="007B6C09"/>
    <w:rsid w:val="007B6C71"/>
    <w:rsid w:val="007B7833"/>
    <w:rsid w:val="007C06E2"/>
    <w:rsid w:val="007C0E09"/>
    <w:rsid w:val="007C1991"/>
    <w:rsid w:val="007C1E5E"/>
    <w:rsid w:val="007C202B"/>
    <w:rsid w:val="007C3FC1"/>
    <w:rsid w:val="007C5E13"/>
    <w:rsid w:val="007C6867"/>
    <w:rsid w:val="007D0893"/>
    <w:rsid w:val="007D240C"/>
    <w:rsid w:val="007D3B5E"/>
    <w:rsid w:val="007D46A7"/>
    <w:rsid w:val="007D69E7"/>
    <w:rsid w:val="007D6BEF"/>
    <w:rsid w:val="007D7F41"/>
    <w:rsid w:val="007E0438"/>
    <w:rsid w:val="007E38D3"/>
    <w:rsid w:val="007E564B"/>
    <w:rsid w:val="007E617B"/>
    <w:rsid w:val="007E75FD"/>
    <w:rsid w:val="007E76AF"/>
    <w:rsid w:val="007E7B12"/>
    <w:rsid w:val="007E7D2B"/>
    <w:rsid w:val="007F0D3E"/>
    <w:rsid w:val="007F27DA"/>
    <w:rsid w:val="007F2BC4"/>
    <w:rsid w:val="007F3125"/>
    <w:rsid w:val="007F375E"/>
    <w:rsid w:val="007F37CE"/>
    <w:rsid w:val="007F7B02"/>
    <w:rsid w:val="008005F7"/>
    <w:rsid w:val="00800A72"/>
    <w:rsid w:val="0080180D"/>
    <w:rsid w:val="00801D17"/>
    <w:rsid w:val="008047FA"/>
    <w:rsid w:val="0080538C"/>
    <w:rsid w:val="00805D0D"/>
    <w:rsid w:val="00806002"/>
    <w:rsid w:val="00806A8B"/>
    <w:rsid w:val="0081151A"/>
    <w:rsid w:val="008115C8"/>
    <w:rsid w:val="00811835"/>
    <w:rsid w:val="00811A67"/>
    <w:rsid w:val="008125A6"/>
    <w:rsid w:val="0081400F"/>
    <w:rsid w:val="00814C88"/>
    <w:rsid w:val="00815383"/>
    <w:rsid w:val="00815DC8"/>
    <w:rsid w:val="00816814"/>
    <w:rsid w:val="008168DE"/>
    <w:rsid w:val="00816FAC"/>
    <w:rsid w:val="00817144"/>
    <w:rsid w:val="00817E43"/>
    <w:rsid w:val="00817EED"/>
    <w:rsid w:val="008202EA"/>
    <w:rsid w:val="0082069A"/>
    <w:rsid w:val="008207F7"/>
    <w:rsid w:val="0082140B"/>
    <w:rsid w:val="00821431"/>
    <w:rsid w:val="008228B6"/>
    <w:rsid w:val="00823221"/>
    <w:rsid w:val="00823A1E"/>
    <w:rsid w:val="00823EEA"/>
    <w:rsid w:val="00826809"/>
    <w:rsid w:val="00826D54"/>
    <w:rsid w:val="00827CC8"/>
    <w:rsid w:val="00831833"/>
    <w:rsid w:val="00832059"/>
    <w:rsid w:val="00832932"/>
    <w:rsid w:val="00833571"/>
    <w:rsid w:val="008337CA"/>
    <w:rsid w:val="00833C3C"/>
    <w:rsid w:val="00834721"/>
    <w:rsid w:val="0083516F"/>
    <w:rsid w:val="008358B4"/>
    <w:rsid w:val="00836DEB"/>
    <w:rsid w:val="00836F7B"/>
    <w:rsid w:val="0083743A"/>
    <w:rsid w:val="00840BC5"/>
    <w:rsid w:val="00840C70"/>
    <w:rsid w:val="00841F97"/>
    <w:rsid w:val="008424FC"/>
    <w:rsid w:val="00842C8F"/>
    <w:rsid w:val="008434FA"/>
    <w:rsid w:val="0084449E"/>
    <w:rsid w:val="00845053"/>
    <w:rsid w:val="00845527"/>
    <w:rsid w:val="0084575C"/>
    <w:rsid w:val="00845FA3"/>
    <w:rsid w:val="00846A83"/>
    <w:rsid w:val="00847BA5"/>
    <w:rsid w:val="008507A9"/>
    <w:rsid w:val="00851316"/>
    <w:rsid w:val="00851358"/>
    <w:rsid w:val="008517DA"/>
    <w:rsid w:val="00851E48"/>
    <w:rsid w:val="00854B8D"/>
    <w:rsid w:val="00857504"/>
    <w:rsid w:val="00857AFC"/>
    <w:rsid w:val="00857C9F"/>
    <w:rsid w:val="008615B2"/>
    <w:rsid w:val="00861E52"/>
    <w:rsid w:val="00862C20"/>
    <w:rsid w:val="0086315B"/>
    <w:rsid w:val="00863350"/>
    <w:rsid w:val="00863734"/>
    <w:rsid w:val="00863C74"/>
    <w:rsid w:val="0086650B"/>
    <w:rsid w:val="00867E00"/>
    <w:rsid w:val="00870319"/>
    <w:rsid w:val="00870469"/>
    <w:rsid w:val="00871332"/>
    <w:rsid w:val="00871DEB"/>
    <w:rsid w:val="00873231"/>
    <w:rsid w:val="00875084"/>
    <w:rsid w:val="00875483"/>
    <w:rsid w:val="008760DA"/>
    <w:rsid w:val="00876DC9"/>
    <w:rsid w:val="0088029A"/>
    <w:rsid w:val="00880676"/>
    <w:rsid w:val="0088082C"/>
    <w:rsid w:val="0088123B"/>
    <w:rsid w:val="00881610"/>
    <w:rsid w:val="00883272"/>
    <w:rsid w:val="00885B8D"/>
    <w:rsid w:val="008907E7"/>
    <w:rsid w:val="008918AA"/>
    <w:rsid w:val="00892296"/>
    <w:rsid w:val="0089236B"/>
    <w:rsid w:val="00892A31"/>
    <w:rsid w:val="00892AE1"/>
    <w:rsid w:val="00895BEA"/>
    <w:rsid w:val="00896C17"/>
    <w:rsid w:val="008976A2"/>
    <w:rsid w:val="008A1D5F"/>
    <w:rsid w:val="008A2089"/>
    <w:rsid w:val="008A23A0"/>
    <w:rsid w:val="008A3996"/>
    <w:rsid w:val="008A656A"/>
    <w:rsid w:val="008A6815"/>
    <w:rsid w:val="008A7126"/>
    <w:rsid w:val="008B1098"/>
    <w:rsid w:val="008B2AB3"/>
    <w:rsid w:val="008B358F"/>
    <w:rsid w:val="008B5588"/>
    <w:rsid w:val="008B5AE4"/>
    <w:rsid w:val="008B668B"/>
    <w:rsid w:val="008B67C6"/>
    <w:rsid w:val="008B6D16"/>
    <w:rsid w:val="008B7182"/>
    <w:rsid w:val="008B7318"/>
    <w:rsid w:val="008B758D"/>
    <w:rsid w:val="008C007B"/>
    <w:rsid w:val="008C16D7"/>
    <w:rsid w:val="008C2D87"/>
    <w:rsid w:val="008C30B6"/>
    <w:rsid w:val="008C448E"/>
    <w:rsid w:val="008C6E34"/>
    <w:rsid w:val="008C788E"/>
    <w:rsid w:val="008C7CAE"/>
    <w:rsid w:val="008D45C5"/>
    <w:rsid w:val="008D4F57"/>
    <w:rsid w:val="008D5779"/>
    <w:rsid w:val="008D648B"/>
    <w:rsid w:val="008D6730"/>
    <w:rsid w:val="008D6EB0"/>
    <w:rsid w:val="008D7379"/>
    <w:rsid w:val="008E0A37"/>
    <w:rsid w:val="008E0DD2"/>
    <w:rsid w:val="008E1071"/>
    <w:rsid w:val="008E23A1"/>
    <w:rsid w:val="008E45BB"/>
    <w:rsid w:val="008E475C"/>
    <w:rsid w:val="008E5951"/>
    <w:rsid w:val="008E7E5D"/>
    <w:rsid w:val="008F098B"/>
    <w:rsid w:val="008F1518"/>
    <w:rsid w:val="008F1B15"/>
    <w:rsid w:val="008F21D0"/>
    <w:rsid w:val="008F2244"/>
    <w:rsid w:val="008F2698"/>
    <w:rsid w:val="008F3995"/>
    <w:rsid w:val="008F3C0F"/>
    <w:rsid w:val="008F4ED5"/>
    <w:rsid w:val="008F5194"/>
    <w:rsid w:val="008F5637"/>
    <w:rsid w:val="009012DB"/>
    <w:rsid w:val="00901F4D"/>
    <w:rsid w:val="009020C2"/>
    <w:rsid w:val="00902323"/>
    <w:rsid w:val="00902404"/>
    <w:rsid w:val="00902BC5"/>
    <w:rsid w:val="00903707"/>
    <w:rsid w:val="00904573"/>
    <w:rsid w:val="00905296"/>
    <w:rsid w:val="00905ADB"/>
    <w:rsid w:val="00906C44"/>
    <w:rsid w:val="00910329"/>
    <w:rsid w:val="00910A6A"/>
    <w:rsid w:val="00910F32"/>
    <w:rsid w:val="009116E2"/>
    <w:rsid w:val="00912610"/>
    <w:rsid w:val="009132F9"/>
    <w:rsid w:val="00913531"/>
    <w:rsid w:val="0091387B"/>
    <w:rsid w:val="00913B1D"/>
    <w:rsid w:val="00913DC2"/>
    <w:rsid w:val="009154CF"/>
    <w:rsid w:val="009156E7"/>
    <w:rsid w:val="0091582C"/>
    <w:rsid w:val="00915905"/>
    <w:rsid w:val="00916A9D"/>
    <w:rsid w:val="00917D85"/>
    <w:rsid w:val="00920278"/>
    <w:rsid w:val="00920B3B"/>
    <w:rsid w:val="009246A8"/>
    <w:rsid w:val="009248BA"/>
    <w:rsid w:val="009256B0"/>
    <w:rsid w:val="0092573E"/>
    <w:rsid w:val="00925888"/>
    <w:rsid w:val="00925EB5"/>
    <w:rsid w:val="009305E0"/>
    <w:rsid w:val="00930F79"/>
    <w:rsid w:val="0093193B"/>
    <w:rsid w:val="00932015"/>
    <w:rsid w:val="0093287D"/>
    <w:rsid w:val="00933648"/>
    <w:rsid w:val="009349E9"/>
    <w:rsid w:val="00934CB8"/>
    <w:rsid w:val="00935D17"/>
    <w:rsid w:val="009365E1"/>
    <w:rsid w:val="009402E5"/>
    <w:rsid w:val="009406B9"/>
    <w:rsid w:val="00942057"/>
    <w:rsid w:val="00943FEA"/>
    <w:rsid w:val="009455FB"/>
    <w:rsid w:val="0094698D"/>
    <w:rsid w:val="0094729F"/>
    <w:rsid w:val="0095067C"/>
    <w:rsid w:val="00950B9C"/>
    <w:rsid w:val="00950BFB"/>
    <w:rsid w:val="00951329"/>
    <w:rsid w:val="00951AEC"/>
    <w:rsid w:val="0095219D"/>
    <w:rsid w:val="0095397B"/>
    <w:rsid w:val="009540BB"/>
    <w:rsid w:val="009556A9"/>
    <w:rsid w:val="0095716F"/>
    <w:rsid w:val="009577DB"/>
    <w:rsid w:val="00957F73"/>
    <w:rsid w:val="0096007A"/>
    <w:rsid w:val="00960C89"/>
    <w:rsid w:val="00961F13"/>
    <w:rsid w:val="00962447"/>
    <w:rsid w:val="00962DF2"/>
    <w:rsid w:val="00966F8B"/>
    <w:rsid w:val="00967498"/>
    <w:rsid w:val="00967C19"/>
    <w:rsid w:val="00970DC9"/>
    <w:rsid w:val="00970EA7"/>
    <w:rsid w:val="00971354"/>
    <w:rsid w:val="00971444"/>
    <w:rsid w:val="00971518"/>
    <w:rsid w:val="00972FE1"/>
    <w:rsid w:val="00973C8F"/>
    <w:rsid w:val="009747C1"/>
    <w:rsid w:val="00974DCF"/>
    <w:rsid w:val="0097509D"/>
    <w:rsid w:val="00975E49"/>
    <w:rsid w:val="00977D21"/>
    <w:rsid w:val="00977E8A"/>
    <w:rsid w:val="00983234"/>
    <w:rsid w:val="00983282"/>
    <w:rsid w:val="00983DEA"/>
    <w:rsid w:val="00984183"/>
    <w:rsid w:val="00984645"/>
    <w:rsid w:val="00985675"/>
    <w:rsid w:val="00985A28"/>
    <w:rsid w:val="009905D9"/>
    <w:rsid w:val="009908F6"/>
    <w:rsid w:val="009914F3"/>
    <w:rsid w:val="0099159C"/>
    <w:rsid w:val="0099303E"/>
    <w:rsid w:val="00993665"/>
    <w:rsid w:val="00993E45"/>
    <w:rsid w:val="00993F8F"/>
    <w:rsid w:val="009942D3"/>
    <w:rsid w:val="009963D3"/>
    <w:rsid w:val="00996858"/>
    <w:rsid w:val="009974C3"/>
    <w:rsid w:val="0099791A"/>
    <w:rsid w:val="00997AD0"/>
    <w:rsid w:val="009A0FEB"/>
    <w:rsid w:val="009A14A5"/>
    <w:rsid w:val="009A2819"/>
    <w:rsid w:val="009A4966"/>
    <w:rsid w:val="009A5055"/>
    <w:rsid w:val="009A513A"/>
    <w:rsid w:val="009A591B"/>
    <w:rsid w:val="009A61EC"/>
    <w:rsid w:val="009A6953"/>
    <w:rsid w:val="009B1CB1"/>
    <w:rsid w:val="009B1DF8"/>
    <w:rsid w:val="009B2605"/>
    <w:rsid w:val="009B2874"/>
    <w:rsid w:val="009B39A0"/>
    <w:rsid w:val="009B7551"/>
    <w:rsid w:val="009B7C6F"/>
    <w:rsid w:val="009C0C71"/>
    <w:rsid w:val="009C0E5B"/>
    <w:rsid w:val="009C1786"/>
    <w:rsid w:val="009C24AC"/>
    <w:rsid w:val="009C2702"/>
    <w:rsid w:val="009C2F6F"/>
    <w:rsid w:val="009C51BE"/>
    <w:rsid w:val="009C5C50"/>
    <w:rsid w:val="009C5DFE"/>
    <w:rsid w:val="009C5F17"/>
    <w:rsid w:val="009C6238"/>
    <w:rsid w:val="009D03C8"/>
    <w:rsid w:val="009D0591"/>
    <w:rsid w:val="009D0830"/>
    <w:rsid w:val="009D0C80"/>
    <w:rsid w:val="009D0DCB"/>
    <w:rsid w:val="009D17A9"/>
    <w:rsid w:val="009D198D"/>
    <w:rsid w:val="009D3059"/>
    <w:rsid w:val="009D41C5"/>
    <w:rsid w:val="009E1015"/>
    <w:rsid w:val="009E1089"/>
    <w:rsid w:val="009E18D6"/>
    <w:rsid w:val="009E1ABD"/>
    <w:rsid w:val="009E1BFF"/>
    <w:rsid w:val="009E1E98"/>
    <w:rsid w:val="009E1FF6"/>
    <w:rsid w:val="009E25A8"/>
    <w:rsid w:val="009E2D8E"/>
    <w:rsid w:val="009E390E"/>
    <w:rsid w:val="009E476B"/>
    <w:rsid w:val="009E6450"/>
    <w:rsid w:val="009F06CD"/>
    <w:rsid w:val="009F2DCD"/>
    <w:rsid w:val="009F44AD"/>
    <w:rsid w:val="009F4E36"/>
    <w:rsid w:val="009F4E61"/>
    <w:rsid w:val="009F4FC3"/>
    <w:rsid w:val="00A01E31"/>
    <w:rsid w:val="00A01E5E"/>
    <w:rsid w:val="00A02680"/>
    <w:rsid w:val="00A02B43"/>
    <w:rsid w:val="00A02E8C"/>
    <w:rsid w:val="00A03AA9"/>
    <w:rsid w:val="00A04756"/>
    <w:rsid w:val="00A05C6B"/>
    <w:rsid w:val="00A07A20"/>
    <w:rsid w:val="00A11080"/>
    <w:rsid w:val="00A11B1A"/>
    <w:rsid w:val="00A120FF"/>
    <w:rsid w:val="00A124FC"/>
    <w:rsid w:val="00A12610"/>
    <w:rsid w:val="00A13271"/>
    <w:rsid w:val="00A13D53"/>
    <w:rsid w:val="00A1435C"/>
    <w:rsid w:val="00A16596"/>
    <w:rsid w:val="00A1659C"/>
    <w:rsid w:val="00A1742D"/>
    <w:rsid w:val="00A17FE1"/>
    <w:rsid w:val="00A213BD"/>
    <w:rsid w:val="00A21A4E"/>
    <w:rsid w:val="00A22989"/>
    <w:rsid w:val="00A23702"/>
    <w:rsid w:val="00A23736"/>
    <w:rsid w:val="00A23911"/>
    <w:rsid w:val="00A23D84"/>
    <w:rsid w:val="00A24D2E"/>
    <w:rsid w:val="00A2640B"/>
    <w:rsid w:val="00A2700A"/>
    <w:rsid w:val="00A318EE"/>
    <w:rsid w:val="00A330E9"/>
    <w:rsid w:val="00A34017"/>
    <w:rsid w:val="00A35C97"/>
    <w:rsid w:val="00A3652C"/>
    <w:rsid w:val="00A368D5"/>
    <w:rsid w:val="00A36D03"/>
    <w:rsid w:val="00A4011A"/>
    <w:rsid w:val="00A4038F"/>
    <w:rsid w:val="00A40473"/>
    <w:rsid w:val="00A40672"/>
    <w:rsid w:val="00A418FA"/>
    <w:rsid w:val="00A41FFC"/>
    <w:rsid w:val="00A43963"/>
    <w:rsid w:val="00A43AC0"/>
    <w:rsid w:val="00A43C1E"/>
    <w:rsid w:val="00A4498F"/>
    <w:rsid w:val="00A44C90"/>
    <w:rsid w:val="00A456B3"/>
    <w:rsid w:val="00A45D12"/>
    <w:rsid w:val="00A46ADD"/>
    <w:rsid w:val="00A47125"/>
    <w:rsid w:val="00A47E16"/>
    <w:rsid w:val="00A515E9"/>
    <w:rsid w:val="00A5171E"/>
    <w:rsid w:val="00A52898"/>
    <w:rsid w:val="00A53209"/>
    <w:rsid w:val="00A54A47"/>
    <w:rsid w:val="00A54ADE"/>
    <w:rsid w:val="00A54B79"/>
    <w:rsid w:val="00A5564A"/>
    <w:rsid w:val="00A55E42"/>
    <w:rsid w:val="00A5603E"/>
    <w:rsid w:val="00A560B2"/>
    <w:rsid w:val="00A619B9"/>
    <w:rsid w:val="00A6380D"/>
    <w:rsid w:val="00A645D6"/>
    <w:rsid w:val="00A65DFB"/>
    <w:rsid w:val="00A67C16"/>
    <w:rsid w:val="00A73738"/>
    <w:rsid w:val="00A75394"/>
    <w:rsid w:val="00A75A1B"/>
    <w:rsid w:val="00A7669A"/>
    <w:rsid w:val="00A76DA5"/>
    <w:rsid w:val="00A77364"/>
    <w:rsid w:val="00A80FD6"/>
    <w:rsid w:val="00A81786"/>
    <w:rsid w:val="00A81E28"/>
    <w:rsid w:val="00A8327A"/>
    <w:rsid w:val="00A8355F"/>
    <w:rsid w:val="00A84FEB"/>
    <w:rsid w:val="00A8506C"/>
    <w:rsid w:val="00A856C2"/>
    <w:rsid w:val="00A85AB4"/>
    <w:rsid w:val="00A87F06"/>
    <w:rsid w:val="00A87F71"/>
    <w:rsid w:val="00A90FF0"/>
    <w:rsid w:val="00A9141B"/>
    <w:rsid w:val="00A915AA"/>
    <w:rsid w:val="00A916AE"/>
    <w:rsid w:val="00A91C01"/>
    <w:rsid w:val="00A91F5A"/>
    <w:rsid w:val="00A92A1D"/>
    <w:rsid w:val="00A93DB1"/>
    <w:rsid w:val="00A94380"/>
    <w:rsid w:val="00AA0EED"/>
    <w:rsid w:val="00AA1B9C"/>
    <w:rsid w:val="00AA2BAD"/>
    <w:rsid w:val="00AA32B0"/>
    <w:rsid w:val="00AA446E"/>
    <w:rsid w:val="00AA489B"/>
    <w:rsid w:val="00AA5B3E"/>
    <w:rsid w:val="00AA679E"/>
    <w:rsid w:val="00AA759C"/>
    <w:rsid w:val="00AA7C04"/>
    <w:rsid w:val="00AB045F"/>
    <w:rsid w:val="00AB0CBA"/>
    <w:rsid w:val="00AB231B"/>
    <w:rsid w:val="00AB54A2"/>
    <w:rsid w:val="00AC02F4"/>
    <w:rsid w:val="00AC2E27"/>
    <w:rsid w:val="00AC2F0E"/>
    <w:rsid w:val="00AC3ABE"/>
    <w:rsid w:val="00AC481E"/>
    <w:rsid w:val="00AC4DD4"/>
    <w:rsid w:val="00AC5586"/>
    <w:rsid w:val="00AC5EFC"/>
    <w:rsid w:val="00AC65A1"/>
    <w:rsid w:val="00AC68A7"/>
    <w:rsid w:val="00AD0B48"/>
    <w:rsid w:val="00AD1151"/>
    <w:rsid w:val="00AD131A"/>
    <w:rsid w:val="00AD453E"/>
    <w:rsid w:val="00AE0D7C"/>
    <w:rsid w:val="00AE0EE5"/>
    <w:rsid w:val="00AE19AF"/>
    <w:rsid w:val="00AE31CF"/>
    <w:rsid w:val="00AE3E48"/>
    <w:rsid w:val="00AE7ABA"/>
    <w:rsid w:val="00AE7B74"/>
    <w:rsid w:val="00AE7EBA"/>
    <w:rsid w:val="00AF04B4"/>
    <w:rsid w:val="00AF09CF"/>
    <w:rsid w:val="00AF0FBF"/>
    <w:rsid w:val="00AF1C45"/>
    <w:rsid w:val="00AF28DC"/>
    <w:rsid w:val="00AF2A1B"/>
    <w:rsid w:val="00AF3954"/>
    <w:rsid w:val="00AF400B"/>
    <w:rsid w:val="00AF4AC9"/>
    <w:rsid w:val="00AF6A6E"/>
    <w:rsid w:val="00B0104E"/>
    <w:rsid w:val="00B01DEF"/>
    <w:rsid w:val="00B022B4"/>
    <w:rsid w:val="00B0281F"/>
    <w:rsid w:val="00B0324B"/>
    <w:rsid w:val="00B036D4"/>
    <w:rsid w:val="00B03D26"/>
    <w:rsid w:val="00B04C3F"/>
    <w:rsid w:val="00B0677E"/>
    <w:rsid w:val="00B07FD9"/>
    <w:rsid w:val="00B10F56"/>
    <w:rsid w:val="00B112F8"/>
    <w:rsid w:val="00B11317"/>
    <w:rsid w:val="00B12776"/>
    <w:rsid w:val="00B131AE"/>
    <w:rsid w:val="00B13B2C"/>
    <w:rsid w:val="00B144AC"/>
    <w:rsid w:val="00B16A34"/>
    <w:rsid w:val="00B16C08"/>
    <w:rsid w:val="00B172D5"/>
    <w:rsid w:val="00B20F0E"/>
    <w:rsid w:val="00B21B96"/>
    <w:rsid w:val="00B21BB9"/>
    <w:rsid w:val="00B2218B"/>
    <w:rsid w:val="00B232BA"/>
    <w:rsid w:val="00B23B03"/>
    <w:rsid w:val="00B268DE"/>
    <w:rsid w:val="00B314D6"/>
    <w:rsid w:val="00B32671"/>
    <w:rsid w:val="00B32EC1"/>
    <w:rsid w:val="00B3417E"/>
    <w:rsid w:val="00B359AC"/>
    <w:rsid w:val="00B3703B"/>
    <w:rsid w:val="00B421B8"/>
    <w:rsid w:val="00B438AD"/>
    <w:rsid w:val="00B442B8"/>
    <w:rsid w:val="00B44480"/>
    <w:rsid w:val="00B444A7"/>
    <w:rsid w:val="00B45074"/>
    <w:rsid w:val="00B46438"/>
    <w:rsid w:val="00B471C1"/>
    <w:rsid w:val="00B47BC7"/>
    <w:rsid w:val="00B50320"/>
    <w:rsid w:val="00B503E8"/>
    <w:rsid w:val="00B505CF"/>
    <w:rsid w:val="00B5070F"/>
    <w:rsid w:val="00B53CA1"/>
    <w:rsid w:val="00B544D0"/>
    <w:rsid w:val="00B5502E"/>
    <w:rsid w:val="00B551F6"/>
    <w:rsid w:val="00B56175"/>
    <w:rsid w:val="00B565F0"/>
    <w:rsid w:val="00B606AB"/>
    <w:rsid w:val="00B60D03"/>
    <w:rsid w:val="00B611E2"/>
    <w:rsid w:val="00B6239F"/>
    <w:rsid w:val="00B62C3D"/>
    <w:rsid w:val="00B6355B"/>
    <w:rsid w:val="00B635C1"/>
    <w:rsid w:val="00B64CC0"/>
    <w:rsid w:val="00B65C9B"/>
    <w:rsid w:val="00B6645E"/>
    <w:rsid w:val="00B67C88"/>
    <w:rsid w:val="00B71C14"/>
    <w:rsid w:val="00B72D80"/>
    <w:rsid w:val="00B7326B"/>
    <w:rsid w:val="00B73741"/>
    <w:rsid w:val="00B7402D"/>
    <w:rsid w:val="00B74A44"/>
    <w:rsid w:val="00B770B1"/>
    <w:rsid w:val="00B800D7"/>
    <w:rsid w:val="00B81018"/>
    <w:rsid w:val="00B810F2"/>
    <w:rsid w:val="00B81962"/>
    <w:rsid w:val="00B82586"/>
    <w:rsid w:val="00B83259"/>
    <w:rsid w:val="00B85E83"/>
    <w:rsid w:val="00B90516"/>
    <w:rsid w:val="00B90C21"/>
    <w:rsid w:val="00B91617"/>
    <w:rsid w:val="00B92BF7"/>
    <w:rsid w:val="00B93E23"/>
    <w:rsid w:val="00B942A7"/>
    <w:rsid w:val="00B949D9"/>
    <w:rsid w:val="00B9592C"/>
    <w:rsid w:val="00B96E98"/>
    <w:rsid w:val="00B97EBE"/>
    <w:rsid w:val="00BA1D89"/>
    <w:rsid w:val="00BA2692"/>
    <w:rsid w:val="00BA2B44"/>
    <w:rsid w:val="00BA39BB"/>
    <w:rsid w:val="00BA42EA"/>
    <w:rsid w:val="00BA70C6"/>
    <w:rsid w:val="00BA763F"/>
    <w:rsid w:val="00BA7B5A"/>
    <w:rsid w:val="00BB0514"/>
    <w:rsid w:val="00BB1884"/>
    <w:rsid w:val="00BB1B73"/>
    <w:rsid w:val="00BB20FF"/>
    <w:rsid w:val="00BB3AA2"/>
    <w:rsid w:val="00BB3B6A"/>
    <w:rsid w:val="00BB3DEE"/>
    <w:rsid w:val="00BB468D"/>
    <w:rsid w:val="00BB4F6E"/>
    <w:rsid w:val="00BB5829"/>
    <w:rsid w:val="00BB6DC3"/>
    <w:rsid w:val="00BB7C0C"/>
    <w:rsid w:val="00BC07FD"/>
    <w:rsid w:val="00BC1FBC"/>
    <w:rsid w:val="00BC211F"/>
    <w:rsid w:val="00BC617B"/>
    <w:rsid w:val="00BC61B0"/>
    <w:rsid w:val="00BC6373"/>
    <w:rsid w:val="00BD028E"/>
    <w:rsid w:val="00BD0F51"/>
    <w:rsid w:val="00BD1D0B"/>
    <w:rsid w:val="00BD3BC3"/>
    <w:rsid w:val="00BD466B"/>
    <w:rsid w:val="00BD4BDA"/>
    <w:rsid w:val="00BD4C52"/>
    <w:rsid w:val="00BD5495"/>
    <w:rsid w:val="00BD6580"/>
    <w:rsid w:val="00BD69F8"/>
    <w:rsid w:val="00BE10F4"/>
    <w:rsid w:val="00BE1B8F"/>
    <w:rsid w:val="00BE1C7D"/>
    <w:rsid w:val="00BE220B"/>
    <w:rsid w:val="00BE3258"/>
    <w:rsid w:val="00BE3F4B"/>
    <w:rsid w:val="00BE47D1"/>
    <w:rsid w:val="00BE52C2"/>
    <w:rsid w:val="00BE53B6"/>
    <w:rsid w:val="00BE5505"/>
    <w:rsid w:val="00BE552A"/>
    <w:rsid w:val="00BF0738"/>
    <w:rsid w:val="00BF3668"/>
    <w:rsid w:val="00BF3871"/>
    <w:rsid w:val="00BF4C3A"/>
    <w:rsid w:val="00BF4D52"/>
    <w:rsid w:val="00BF5941"/>
    <w:rsid w:val="00BF64B6"/>
    <w:rsid w:val="00BF6697"/>
    <w:rsid w:val="00BF6870"/>
    <w:rsid w:val="00BF6EF9"/>
    <w:rsid w:val="00BF77D1"/>
    <w:rsid w:val="00BF7D29"/>
    <w:rsid w:val="00C01FDB"/>
    <w:rsid w:val="00C02EEC"/>
    <w:rsid w:val="00C0326D"/>
    <w:rsid w:val="00C037DC"/>
    <w:rsid w:val="00C03ACA"/>
    <w:rsid w:val="00C0544C"/>
    <w:rsid w:val="00C0548B"/>
    <w:rsid w:val="00C0579C"/>
    <w:rsid w:val="00C07C2C"/>
    <w:rsid w:val="00C07FB3"/>
    <w:rsid w:val="00C10D19"/>
    <w:rsid w:val="00C119BD"/>
    <w:rsid w:val="00C11F2F"/>
    <w:rsid w:val="00C14448"/>
    <w:rsid w:val="00C15947"/>
    <w:rsid w:val="00C17F72"/>
    <w:rsid w:val="00C20117"/>
    <w:rsid w:val="00C20760"/>
    <w:rsid w:val="00C20F4F"/>
    <w:rsid w:val="00C22711"/>
    <w:rsid w:val="00C22B66"/>
    <w:rsid w:val="00C245C5"/>
    <w:rsid w:val="00C26A57"/>
    <w:rsid w:val="00C26F51"/>
    <w:rsid w:val="00C30570"/>
    <w:rsid w:val="00C31578"/>
    <w:rsid w:val="00C31B63"/>
    <w:rsid w:val="00C34516"/>
    <w:rsid w:val="00C345FB"/>
    <w:rsid w:val="00C348CF"/>
    <w:rsid w:val="00C353D6"/>
    <w:rsid w:val="00C35653"/>
    <w:rsid w:val="00C37C38"/>
    <w:rsid w:val="00C406B8"/>
    <w:rsid w:val="00C4348A"/>
    <w:rsid w:val="00C4408E"/>
    <w:rsid w:val="00C44419"/>
    <w:rsid w:val="00C44A2E"/>
    <w:rsid w:val="00C45445"/>
    <w:rsid w:val="00C463B1"/>
    <w:rsid w:val="00C465A5"/>
    <w:rsid w:val="00C46875"/>
    <w:rsid w:val="00C5051F"/>
    <w:rsid w:val="00C51303"/>
    <w:rsid w:val="00C5161D"/>
    <w:rsid w:val="00C52548"/>
    <w:rsid w:val="00C52A4C"/>
    <w:rsid w:val="00C5334C"/>
    <w:rsid w:val="00C5335A"/>
    <w:rsid w:val="00C53ABB"/>
    <w:rsid w:val="00C53E6E"/>
    <w:rsid w:val="00C53F90"/>
    <w:rsid w:val="00C54078"/>
    <w:rsid w:val="00C5435B"/>
    <w:rsid w:val="00C5439B"/>
    <w:rsid w:val="00C548A0"/>
    <w:rsid w:val="00C54E83"/>
    <w:rsid w:val="00C55035"/>
    <w:rsid w:val="00C556CE"/>
    <w:rsid w:val="00C56715"/>
    <w:rsid w:val="00C57815"/>
    <w:rsid w:val="00C57915"/>
    <w:rsid w:val="00C57A7E"/>
    <w:rsid w:val="00C60721"/>
    <w:rsid w:val="00C6078D"/>
    <w:rsid w:val="00C6281E"/>
    <w:rsid w:val="00C62D7E"/>
    <w:rsid w:val="00C631D4"/>
    <w:rsid w:val="00C63509"/>
    <w:rsid w:val="00C64659"/>
    <w:rsid w:val="00C657A3"/>
    <w:rsid w:val="00C65BCF"/>
    <w:rsid w:val="00C66CFE"/>
    <w:rsid w:val="00C7162B"/>
    <w:rsid w:val="00C71AF0"/>
    <w:rsid w:val="00C72CAE"/>
    <w:rsid w:val="00C73CC2"/>
    <w:rsid w:val="00C7657E"/>
    <w:rsid w:val="00C76A60"/>
    <w:rsid w:val="00C76A80"/>
    <w:rsid w:val="00C77CF8"/>
    <w:rsid w:val="00C80703"/>
    <w:rsid w:val="00C80A04"/>
    <w:rsid w:val="00C817A4"/>
    <w:rsid w:val="00C8205B"/>
    <w:rsid w:val="00C820A4"/>
    <w:rsid w:val="00C823FC"/>
    <w:rsid w:val="00C83514"/>
    <w:rsid w:val="00C84055"/>
    <w:rsid w:val="00C84649"/>
    <w:rsid w:val="00C849DD"/>
    <w:rsid w:val="00C87EEB"/>
    <w:rsid w:val="00C90E2F"/>
    <w:rsid w:val="00C90FDB"/>
    <w:rsid w:val="00C93C61"/>
    <w:rsid w:val="00C94491"/>
    <w:rsid w:val="00C944CE"/>
    <w:rsid w:val="00C949C7"/>
    <w:rsid w:val="00C94A1B"/>
    <w:rsid w:val="00C95471"/>
    <w:rsid w:val="00C959BE"/>
    <w:rsid w:val="00C97384"/>
    <w:rsid w:val="00C97DAE"/>
    <w:rsid w:val="00CA1507"/>
    <w:rsid w:val="00CA1BC6"/>
    <w:rsid w:val="00CA3B47"/>
    <w:rsid w:val="00CA4CEB"/>
    <w:rsid w:val="00CA597A"/>
    <w:rsid w:val="00CA5B9E"/>
    <w:rsid w:val="00CA72FE"/>
    <w:rsid w:val="00CA7CD3"/>
    <w:rsid w:val="00CB0545"/>
    <w:rsid w:val="00CB38D3"/>
    <w:rsid w:val="00CB3E18"/>
    <w:rsid w:val="00CB4574"/>
    <w:rsid w:val="00CB4937"/>
    <w:rsid w:val="00CB49D4"/>
    <w:rsid w:val="00CB69CA"/>
    <w:rsid w:val="00CC02F0"/>
    <w:rsid w:val="00CC0BA3"/>
    <w:rsid w:val="00CC12C0"/>
    <w:rsid w:val="00CC1864"/>
    <w:rsid w:val="00CC18E8"/>
    <w:rsid w:val="00CC23ED"/>
    <w:rsid w:val="00CC2AA7"/>
    <w:rsid w:val="00CC2D54"/>
    <w:rsid w:val="00CC59AF"/>
    <w:rsid w:val="00CC5D51"/>
    <w:rsid w:val="00CC6ECB"/>
    <w:rsid w:val="00CC7324"/>
    <w:rsid w:val="00CD12B4"/>
    <w:rsid w:val="00CD2C05"/>
    <w:rsid w:val="00CD2E48"/>
    <w:rsid w:val="00CD35B5"/>
    <w:rsid w:val="00CD4127"/>
    <w:rsid w:val="00CD42D1"/>
    <w:rsid w:val="00CD5514"/>
    <w:rsid w:val="00CD5543"/>
    <w:rsid w:val="00CD6215"/>
    <w:rsid w:val="00CD6E57"/>
    <w:rsid w:val="00CD7BC5"/>
    <w:rsid w:val="00CD7C72"/>
    <w:rsid w:val="00CE062C"/>
    <w:rsid w:val="00CE1D9F"/>
    <w:rsid w:val="00CE1E14"/>
    <w:rsid w:val="00CE316D"/>
    <w:rsid w:val="00CE57E8"/>
    <w:rsid w:val="00CE667B"/>
    <w:rsid w:val="00CE6A58"/>
    <w:rsid w:val="00CF01DE"/>
    <w:rsid w:val="00CF1A8D"/>
    <w:rsid w:val="00CF343D"/>
    <w:rsid w:val="00CF34AA"/>
    <w:rsid w:val="00CF35B6"/>
    <w:rsid w:val="00CF428E"/>
    <w:rsid w:val="00CF46CA"/>
    <w:rsid w:val="00CF4B90"/>
    <w:rsid w:val="00CF4FD9"/>
    <w:rsid w:val="00CF59B2"/>
    <w:rsid w:val="00CF711A"/>
    <w:rsid w:val="00CF7848"/>
    <w:rsid w:val="00D01CEF"/>
    <w:rsid w:val="00D01F77"/>
    <w:rsid w:val="00D0221A"/>
    <w:rsid w:val="00D027BB"/>
    <w:rsid w:val="00D036A5"/>
    <w:rsid w:val="00D04188"/>
    <w:rsid w:val="00D0475C"/>
    <w:rsid w:val="00D049FE"/>
    <w:rsid w:val="00D04E21"/>
    <w:rsid w:val="00D0673A"/>
    <w:rsid w:val="00D07076"/>
    <w:rsid w:val="00D0796D"/>
    <w:rsid w:val="00D07BCA"/>
    <w:rsid w:val="00D100D5"/>
    <w:rsid w:val="00D1152A"/>
    <w:rsid w:val="00D1273B"/>
    <w:rsid w:val="00D1337F"/>
    <w:rsid w:val="00D13886"/>
    <w:rsid w:val="00D13D5F"/>
    <w:rsid w:val="00D14C72"/>
    <w:rsid w:val="00D15A57"/>
    <w:rsid w:val="00D15CE2"/>
    <w:rsid w:val="00D16DAE"/>
    <w:rsid w:val="00D16F59"/>
    <w:rsid w:val="00D1733D"/>
    <w:rsid w:val="00D1752A"/>
    <w:rsid w:val="00D17A9C"/>
    <w:rsid w:val="00D20800"/>
    <w:rsid w:val="00D234D4"/>
    <w:rsid w:val="00D24908"/>
    <w:rsid w:val="00D24C68"/>
    <w:rsid w:val="00D26881"/>
    <w:rsid w:val="00D27495"/>
    <w:rsid w:val="00D2767A"/>
    <w:rsid w:val="00D27F44"/>
    <w:rsid w:val="00D30A6F"/>
    <w:rsid w:val="00D31C26"/>
    <w:rsid w:val="00D320FF"/>
    <w:rsid w:val="00D33BBB"/>
    <w:rsid w:val="00D33F07"/>
    <w:rsid w:val="00D34950"/>
    <w:rsid w:val="00D362F0"/>
    <w:rsid w:val="00D3647D"/>
    <w:rsid w:val="00D36AD7"/>
    <w:rsid w:val="00D36C7F"/>
    <w:rsid w:val="00D405B1"/>
    <w:rsid w:val="00D41A78"/>
    <w:rsid w:val="00D42DE5"/>
    <w:rsid w:val="00D42EED"/>
    <w:rsid w:val="00D435D0"/>
    <w:rsid w:val="00D438D9"/>
    <w:rsid w:val="00D45013"/>
    <w:rsid w:val="00D46146"/>
    <w:rsid w:val="00D461C0"/>
    <w:rsid w:val="00D479AD"/>
    <w:rsid w:val="00D52408"/>
    <w:rsid w:val="00D527A0"/>
    <w:rsid w:val="00D5362F"/>
    <w:rsid w:val="00D542F2"/>
    <w:rsid w:val="00D55027"/>
    <w:rsid w:val="00D57319"/>
    <w:rsid w:val="00D57A36"/>
    <w:rsid w:val="00D609AB"/>
    <w:rsid w:val="00D61B4B"/>
    <w:rsid w:val="00D623B6"/>
    <w:rsid w:val="00D6277B"/>
    <w:rsid w:val="00D6283D"/>
    <w:rsid w:val="00D635D6"/>
    <w:rsid w:val="00D637AF"/>
    <w:rsid w:val="00D641AB"/>
    <w:rsid w:val="00D64FAB"/>
    <w:rsid w:val="00D65757"/>
    <w:rsid w:val="00D6737A"/>
    <w:rsid w:val="00D675A9"/>
    <w:rsid w:val="00D712FF"/>
    <w:rsid w:val="00D734C0"/>
    <w:rsid w:val="00D74FC7"/>
    <w:rsid w:val="00D75B8A"/>
    <w:rsid w:val="00D76686"/>
    <w:rsid w:val="00D76D47"/>
    <w:rsid w:val="00D77547"/>
    <w:rsid w:val="00D82935"/>
    <w:rsid w:val="00D82E67"/>
    <w:rsid w:val="00D84954"/>
    <w:rsid w:val="00D90574"/>
    <w:rsid w:val="00D9062C"/>
    <w:rsid w:val="00D912F1"/>
    <w:rsid w:val="00D91B63"/>
    <w:rsid w:val="00D91F48"/>
    <w:rsid w:val="00D91F6B"/>
    <w:rsid w:val="00D943D3"/>
    <w:rsid w:val="00D94F8D"/>
    <w:rsid w:val="00D96158"/>
    <w:rsid w:val="00D96A92"/>
    <w:rsid w:val="00D96AA6"/>
    <w:rsid w:val="00D96D40"/>
    <w:rsid w:val="00D96ECA"/>
    <w:rsid w:val="00D9756F"/>
    <w:rsid w:val="00D97CCA"/>
    <w:rsid w:val="00DA0F49"/>
    <w:rsid w:val="00DA1FF8"/>
    <w:rsid w:val="00DA20AF"/>
    <w:rsid w:val="00DA2221"/>
    <w:rsid w:val="00DA5BC8"/>
    <w:rsid w:val="00DA666E"/>
    <w:rsid w:val="00DA7B0D"/>
    <w:rsid w:val="00DB032C"/>
    <w:rsid w:val="00DB2F87"/>
    <w:rsid w:val="00DB3E0A"/>
    <w:rsid w:val="00DB3E92"/>
    <w:rsid w:val="00DB3ED6"/>
    <w:rsid w:val="00DB455B"/>
    <w:rsid w:val="00DB5E45"/>
    <w:rsid w:val="00DB6735"/>
    <w:rsid w:val="00DB6AD5"/>
    <w:rsid w:val="00DB6B7B"/>
    <w:rsid w:val="00DB72C1"/>
    <w:rsid w:val="00DB78BA"/>
    <w:rsid w:val="00DC0359"/>
    <w:rsid w:val="00DC05D5"/>
    <w:rsid w:val="00DC08F9"/>
    <w:rsid w:val="00DC1E6C"/>
    <w:rsid w:val="00DC1ECD"/>
    <w:rsid w:val="00DC1EF0"/>
    <w:rsid w:val="00DC293B"/>
    <w:rsid w:val="00DC2D9F"/>
    <w:rsid w:val="00DC2E18"/>
    <w:rsid w:val="00DC31E1"/>
    <w:rsid w:val="00DC4BF8"/>
    <w:rsid w:val="00DC5A3C"/>
    <w:rsid w:val="00DC6013"/>
    <w:rsid w:val="00DC69F1"/>
    <w:rsid w:val="00DC6B1C"/>
    <w:rsid w:val="00DC7117"/>
    <w:rsid w:val="00DC731E"/>
    <w:rsid w:val="00DD30BC"/>
    <w:rsid w:val="00DD3970"/>
    <w:rsid w:val="00DD712F"/>
    <w:rsid w:val="00DE3B50"/>
    <w:rsid w:val="00DE4C18"/>
    <w:rsid w:val="00DE4FAB"/>
    <w:rsid w:val="00DE5905"/>
    <w:rsid w:val="00DE6AC1"/>
    <w:rsid w:val="00DE6E01"/>
    <w:rsid w:val="00DE6FA7"/>
    <w:rsid w:val="00DE73E8"/>
    <w:rsid w:val="00DE75E9"/>
    <w:rsid w:val="00DF0491"/>
    <w:rsid w:val="00DF072C"/>
    <w:rsid w:val="00DF159E"/>
    <w:rsid w:val="00DF16AE"/>
    <w:rsid w:val="00DF23AC"/>
    <w:rsid w:val="00DF54DD"/>
    <w:rsid w:val="00DF5A4F"/>
    <w:rsid w:val="00DF664F"/>
    <w:rsid w:val="00DF6B2C"/>
    <w:rsid w:val="00DF72C7"/>
    <w:rsid w:val="00E000E6"/>
    <w:rsid w:val="00E0085D"/>
    <w:rsid w:val="00E01422"/>
    <w:rsid w:val="00E01F4A"/>
    <w:rsid w:val="00E03C88"/>
    <w:rsid w:val="00E03D4A"/>
    <w:rsid w:val="00E03F80"/>
    <w:rsid w:val="00E06789"/>
    <w:rsid w:val="00E0686A"/>
    <w:rsid w:val="00E06CFB"/>
    <w:rsid w:val="00E13A54"/>
    <w:rsid w:val="00E13E6B"/>
    <w:rsid w:val="00E14234"/>
    <w:rsid w:val="00E15F0A"/>
    <w:rsid w:val="00E162C9"/>
    <w:rsid w:val="00E16AF0"/>
    <w:rsid w:val="00E16BDE"/>
    <w:rsid w:val="00E171F9"/>
    <w:rsid w:val="00E2063C"/>
    <w:rsid w:val="00E226B1"/>
    <w:rsid w:val="00E2366A"/>
    <w:rsid w:val="00E241B9"/>
    <w:rsid w:val="00E242DF"/>
    <w:rsid w:val="00E243BA"/>
    <w:rsid w:val="00E24601"/>
    <w:rsid w:val="00E257B4"/>
    <w:rsid w:val="00E2694D"/>
    <w:rsid w:val="00E27531"/>
    <w:rsid w:val="00E27D89"/>
    <w:rsid w:val="00E309BC"/>
    <w:rsid w:val="00E31496"/>
    <w:rsid w:val="00E319BC"/>
    <w:rsid w:val="00E31BE4"/>
    <w:rsid w:val="00E32B5F"/>
    <w:rsid w:val="00E33D08"/>
    <w:rsid w:val="00E36E77"/>
    <w:rsid w:val="00E3779E"/>
    <w:rsid w:val="00E3786D"/>
    <w:rsid w:val="00E37D76"/>
    <w:rsid w:val="00E402D5"/>
    <w:rsid w:val="00E4252D"/>
    <w:rsid w:val="00E42BB7"/>
    <w:rsid w:val="00E42C7C"/>
    <w:rsid w:val="00E44333"/>
    <w:rsid w:val="00E44410"/>
    <w:rsid w:val="00E4494B"/>
    <w:rsid w:val="00E45001"/>
    <w:rsid w:val="00E45542"/>
    <w:rsid w:val="00E45E8D"/>
    <w:rsid w:val="00E50EA0"/>
    <w:rsid w:val="00E5132B"/>
    <w:rsid w:val="00E51AF3"/>
    <w:rsid w:val="00E52811"/>
    <w:rsid w:val="00E53898"/>
    <w:rsid w:val="00E56FEF"/>
    <w:rsid w:val="00E57611"/>
    <w:rsid w:val="00E57CFE"/>
    <w:rsid w:val="00E63EFD"/>
    <w:rsid w:val="00E63F2F"/>
    <w:rsid w:val="00E66DBA"/>
    <w:rsid w:val="00E67C92"/>
    <w:rsid w:val="00E70566"/>
    <w:rsid w:val="00E7132F"/>
    <w:rsid w:val="00E729BC"/>
    <w:rsid w:val="00E72AE9"/>
    <w:rsid w:val="00E73CAF"/>
    <w:rsid w:val="00E743BD"/>
    <w:rsid w:val="00E75117"/>
    <w:rsid w:val="00E775DC"/>
    <w:rsid w:val="00E775E3"/>
    <w:rsid w:val="00E779DC"/>
    <w:rsid w:val="00E77AA8"/>
    <w:rsid w:val="00E8061B"/>
    <w:rsid w:val="00E8386D"/>
    <w:rsid w:val="00E83E58"/>
    <w:rsid w:val="00E84389"/>
    <w:rsid w:val="00E849A1"/>
    <w:rsid w:val="00E84BC0"/>
    <w:rsid w:val="00E84C4B"/>
    <w:rsid w:val="00E86A45"/>
    <w:rsid w:val="00E879DB"/>
    <w:rsid w:val="00E901C1"/>
    <w:rsid w:val="00E90425"/>
    <w:rsid w:val="00E910A7"/>
    <w:rsid w:val="00E9193F"/>
    <w:rsid w:val="00E92268"/>
    <w:rsid w:val="00E93516"/>
    <w:rsid w:val="00E9496B"/>
    <w:rsid w:val="00E95947"/>
    <w:rsid w:val="00E95CEA"/>
    <w:rsid w:val="00E96163"/>
    <w:rsid w:val="00E96DA8"/>
    <w:rsid w:val="00E97C89"/>
    <w:rsid w:val="00EA00F7"/>
    <w:rsid w:val="00EA0EE5"/>
    <w:rsid w:val="00EA13E4"/>
    <w:rsid w:val="00EA28A5"/>
    <w:rsid w:val="00EA44E1"/>
    <w:rsid w:val="00EA4E18"/>
    <w:rsid w:val="00EA55CF"/>
    <w:rsid w:val="00EA5B7C"/>
    <w:rsid w:val="00EA5C28"/>
    <w:rsid w:val="00EA5CE0"/>
    <w:rsid w:val="00EA62DC"/>
    <w:rsid w:val="00EA73A8"/>
    <w:rsid w:val="00EB161B"/>
    <w:rsid w:val="00EB2160"/>
    <w:rsid w:val="00EB286B"/>
    <w:rsid w:val="00EB40CB"/>
    <w:rsid w:val="00EB46E5"/>
    <w:rsid w:val="00EB479E"/>
    <w:rsid w:val="00EB4967"/>
    <w:rsid w:val="00EB60B3"/>
    <w:rsid w:val="00EB6B08"/>
    <w:rsid w:val="00EB738A"/>
    <w:rsid w:val="00EB7A12"/>
    <w:rsid w:val="00EC078F"/>
    <w:rsid w:val="00EC131D"/>
    <w:rsid w:val="00EC2523"/>
    <w:rsid w:val="00EC29C2"/>
    <w:rsid w:val="00EC4550"/>
    <w:rsid w:val="00EC4EA4"/>
    <w:rsid w:val="00EC56F8"/>
    <w:rsid w:val="00EC5B3E"/>
    <w:rsid w:val="00EC600A"/>
    <w:rsid w:val="00EC6C1D"/>
    <w:rsid w:val="00EC7808"/>
    <w:rsid w:val="00ED01A6"/>
    <w:rsid w:val="00ED0BE6"/>
    <w:rsid w:val="00ED0D49"/>
    <w:rsid w:val="00ED1B59"/>
    <w:rsid w:val="00ED1D01"/>
    <w:rsid w:val="00ED5403"/>
    <w:rsid w:val="00ED5BB6"/>
    <w:rsid w:val="00EE1728"/>
    <w:rsid w:val="00EE2ADE"/>
    <w:rsid w:val="00EE2E7E"/>
    <w:rsid w:val="00EE2F82"/>
    <w:rsid w:val="00EE3C55"/>
    <w:rsid w:val="00EE5610"/>
    <w:rsid w:val="00EE5967"/>
    <w:rsid w:val="00EE7CA3"/>
    <w:rsid w:val="00EF10B7"/>
    <w:rsid w:val="00EF1AD7"/>
    <w:rsid w:val="00EF2380"/>
    <w:rsid w:val="00EF2C52"/>
    <w:rsid w:val="00EF2EC4"/>
    <w:rsid w:val="00EF3072"/>
    <w:rsid w:val="00EF3117"/>
    <w:rsid w:val="00EF424B"/>
    <w:rsid w:val="00EF444A"/>
    <w:rsid w:val="00EF4A82"/>
    <w:rsid w:val="00EF4A91"/>
    <w:rsid w:val="00EF4CC7"/>
    <w:rsid w:val="00EF6257"/>
    <w:rsid w:val="00EF6A07"/>
    <w:rsid w:val="00EF6A9D"/>
    <w:rsid w:val="00EF79D9"/>
    <w:rsid w:val="00F009CF"/>
    <w:rsid w:val="00F0250D"/>
    <w:rsid w:val="00F02B5F"/>
    <w:rsid w:val="00F03BC4"/>
    <w:rsid w:val="00F0443D"/>
    <w:rsid w:val="00F04F5D"/>
    <w:rsid w:val="00F054B0"/>
    <w:rsid w:val="00F057DF"/>
    <w:rsid w:val="00F06278"/>
    <w:rsid w:val="00F07829"/>
    <w:rsid w:val="00F1116B"/>
    <w:rsid w:val="00F124C5"/>
    <w:rsid w:val="00F12F32"/>
    <w:rsid w:val="00F13330"/>
    <w:rsid w:val="00F15CE0"/>
    <w:rsid w:val="00F162C3"/>
    <w:rsid w:val="00F20108"/>
    <w:rsid w:val="00F208F6"/>
    <w:rsid w:val="00F21578"/>
    <w:rsid w:val="00F22331"/>
    <w:rsid w:val="00F229F0"/>
    <w:rsid w:val="00F22DFC"/>
    <w:rsid w:val="00F2309E"/>
    <w:rsid w:val="00F2632D"/>
    <w:rsid w:val="00F26DAD"/>
    <w:rsid w:val="00F30028"/>
    <w:rsid w:val="00F3099C"/>
    <w:rsid w:val="00F31436"/>
    <w:rsid w:val="00F31E39"/>
    <w:rsid w:val="00F3283B"/>
    <w:rsid w:val="00F353F7"/>
    <w:rsid w:val="00F35D10"/>
    <w:rsid w:val="00F36482"/>
    <w:rsid w:val="00F366A6"/>
    <w:rsid w:val="00F419C6"/>
    <w:rsid w:val="00F41D3E"/>
    <w:rsid w:val="00F4275D"/>
    <w:rsid w:val="00F437EC"/>
    <w:rsid w:val="00F439C7"/>
    <w:rsid w:val="00F44C59"/>
    <w:rsid w:val="00F44FD2"/>
    <w:rsid w:val="00F47408"/>
    <w:rsid w:val="00F47CAB"/>
    <w:rsid w:val="00F50151"/>
    <w:rsid w:val="00F50651"/>
    <w:rsid w:val="00F51377"/>
    <w:rsid w:val="00F51E24"/>
    <w:rsid w:val="00F526DB"/>
    <w:rsid w:val="00F54A81"/>
    <w:rsid w:val="00F55A49"/>
    <w:rsid w:val="00F55FE8"/>
    <w:rsid w:val="00F605DB"/>
    <w:rsid w:val="00F60CA6"/>
    <w:rsid w:val="00F61524"/>
    <w:rsid w:val="00F63A51"/>
    <w:rsid w:val="00F63F9E"/>
    <w:rsid w:val="00F6515C"/>
    <w:rsid w:val="00F667E8"/>
    <w:rsid w:val="00F66FBA"/>
    <w:rsid w:val="00F6761C"/>
    <w:rsid w:val="00F67B10"/>
    <w:rsid w:val="00F701F8"/>
    <w:rsid w:val="00F70908"/>
    <w:rsid w:val="00F70B3C"/>
    <w:rsid w:val="00F71329"/>
    <w:rsid w:val="00F714C8"/>
    <w:rsid w:val="00F71B1E"/>
    <w:rsid w:val="00F73A51"/>
    <w:rsid w:val="00F73AA0"/>
    <w:rsid w:val="00F74E99"/>
    <w:rsid w:val="00F76B6B"/>
    <w:rsid w:val="00F76F41"/>
    <w:rsid w:val="00F77E7D"/>
    <w:rsid w:val="00F805C0"/>
    <w:rsid w:val="00F808F3"/>
    <w:rsid w:val="00F81FE7"/>
    <w:rsid w:val="00F82724"/>
    <w:rsid w:val="00F82DBB"/>
    <w:rsid w:val="00F83B37"/>
    <w:rsid w:val="00F86F44"/>
    <w:rsid w:val="00F8773E"/>
    <w:rsid w:val="00F87BEA"/>
    <w:rsid w:val="00F90407"/>
    <w:rsid w:val="00F931FB"/>
    <w:rsid w:val="00F93E3A"/>
    <w:rsid w:val="00FA0324"/>
    <w:rsid w:val="00FA3D0A"/>
    <w:rsid w:val="00FA406E"/>
    <w:rsid w:val="00FA56B8"/>
    <w:rsid w:val="00FA5BFF"/>
    <w:rsid w:val="00FA71CC"/>
    <w:rsid w:val="00FA79E5"/>
    <w:rsid w:val="00FA7F5D"/>
    <w:rsid w:val="00FB032F"/>
    <w:rsid w:val="00FB0A63"/>
    <w:rsid w:val="00FB1A66"/>
    <w:rsid w:val="00FB4076"/>
    <w:rsid w:val="00FB4ECF"/>
    <w:rsid w:val="00FB4F35"/>
    <w:rsid w:val="00FB6D03"/>
    <w:rsid w:val="00FB7178"/>
    <w:rsid w:val="00FB7DDB"/>
    <w:rsid w:val="00FC12AE"/>
    <w:rsid w:val="00FC149E"/>
    <w:rsid w:val="00FC249D"/>
    <w:rsid w:val="00FC29C9"/>
    <w:rsid w:val="00FC2CF3"/>
    <w:rsid w:val="00FC2D50"/>
    <w:rsid w:val="00FC448C"/>
    <w:rsid w:val="00FC5973"/>
    <w:rsid w:val="00FC620F"/>
    <w:rsid w:val="00FC79FB"/>
    <w:rsid w:val="00FD0015"/>
    <w:rsid w:val="00FD0100"/>
    <w:rsid w:val="00FD09F1"/>
    <w:rsid w:val="00FD1DB2"/>
    <w:rsid w:val="00FD3558"/>
    <w:rsid w:val="00FD4EBB"/>
    <w:rsid w:val="00FD60F7"/>
    <w:rsid w:val="00FD62F4"/>
    <w:rsid w:val="00FD789B"/>
    <w:rsid w:val="00FE0034"/>
    <w:rsid w:val="00FE02DB"/>
    <w:rsid w:val="00FE0337"/>
    <w:rsid w:val="00FE06A2"/>
    <w:rsid w:val="00FE092B"/>
    <w:rsid w:val="00FE3191"/>
    <w:rsid w:val="00FE6A3A"/>
    <w:rsid w:val="00FF2B93"/>
    <w:rsid w:val="00FF6BB8"/>
    <w:rsid w:val="00FF6D32"/>
    <w:rsid w:val="00FF739B"/>
    <w:rsid w:val="00FF7C4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E8B70BD"/>
  <w15:docId w15:val="{810055B4-03B7-41C2-B461-41BED166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52A"/>
    <w:rPr>
      <w:rFonts w:ascii="Garamond" w:eastAsia="Times New Roman" w:hAnsi="Garamond" w:cs="Arial"/>
      <w:sz w:val="24"/>
      <w:szCs w:val="24"/>
      <w:lang w:eastAsia="en-IE"/>
    </w:rPr>
  </w:style>
  <w:style w:type="paragraph" w:styleId="Heading1">
    <w:name w:val="heading 1"/>
    <w:basedOn w:val="Normal"/>
    <w:next w:val="Normal"/>
    <w:link w:val="Heading1Char"/>
    <w:uiPriority w:val="9"/>
    <w:qFormat/>
    <w:rsid w:val="00E241B9"/>
    <w:pPr>
      <w:outlineLvl w:val="0"/>
    </w:pPr>
    <w:rPr>
      <w:rFonts w:ascii="Trebuchet MS" w:hAnsi="Trebuchet MS"/>
      <w:sz w:val="28"/>
      <w:szCs w:val="28"/>
    </w:rPr>
  </w:style>
  <w:style w:type="paragraph" w:styleId="Heading2">
    <w:name w:val="heading 2"/>
    <w:basedOn w:val="Normal"/>
    <w:next w:val="Normal"/>
    <w:link w:val="Heading2Char"/>
    <w:uiPriority w:val="9"/>
    <w:unhideWhenUsed/>
    <w:qFormat/>
    <w:rsid w:val="009349E9"/>
    <w:pPr>
      <w:spacing w:before="120" w:after="80"/>
      <w:outlineLvl w:val="1"/>
    </w:pPr>
    <w:rPr>
      <w:rFonts w:ascii="Trebuchet MS" w:hAnsi="Trebuchet MS"/>
      <w:b/>
      <w:sz w:val="28"/>
      <w:szCs w:val="28"/>
    </w:rPr>
  </w:style>
  <w:style w:type="paragraph" w:styleId="Heading3">
    <w:name w:val="heading 3"/>
    <w:basedOn w:val="Normal"/>
    <w:next w:val="Normal"/>
    <w:link w:val="Heading3Char"/>
    <w:uiPriority w:val="9"/>
    <w:unhideWhenUsed/>
    <w:qFormat/>
    <w:rsid w:val="003D0E19"/>
    <w:pPr>
      <w:spacing w:before="80" w:after="0"/>
      <w:outlineLvl w:val="2"/>
    </w:pPr>
    <w:rPr>
      <w:rFonts w:ascii="Trebuchet MS" w:hAnsi="Trebuchet MS"/>
      <w:b/>
    </w:rPr>
  </w:style>
  <w:style w:type="paragraph" w:styleId="Heading4">
    <w:name w:val="heading 4"/>
    <w:basedOn w:val="Normal"/>
    <w:next w:val="Normal"/>
    <w:link w:val="Heading4Char"/>
    <w:uiPriority w:val="9"/>
    <w:semiHidden/>
    <w:unhideWhenUsed/>
    <w:qFormat/>
    <w:rsid w:val="008A65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75A6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2D"/>
    <w:pPr>
      <w:ind w:left="720"/>
      <w:contextualSpacing/>
    </w:pPr>
  </w:style>
  <w:style w:type="character" w:customStyle="1" w:styleId="Heading1Char">
    <w:name w:val="Heading 1 Char"/>
    <w:basedOn w:val="DefaultParagraphFont"/>
    <w:link w:val="Heading1"/>
    <w:uiPriority w:val="9"/>
    <w:rsid w:val="00E241B9"/>
    <w:rPr>
      <w:rFonts w:ascii="Trebuchet MS" w:eastAsia="Times New Roman" w:hAnsi="Trebuchet MS" w:cs="Arial"/>
      <w:sz w:val="28"/>
      <w:szCs w:val="28"/>
      <w:lang w:eastAsia="en-IE"/>
    </w:rPr>
  </w:style>
  <w:style w:type="paragraph" w:styleId="DocumentMap">
    <w:name w:val="Document Map"/>
    <w:basedOn w:val="Normal"/>
    <w:link w:val="DocumentMapChar"/>
    <w:uiPriority w:val="99"/>
    <w:semiHidden/>
    <w:unhideWhenUsed/>
    <w:rsid w:val="00E241B9"/>
    <w:rPr>
      <w:rFonts w:ascii="Tahoma" w:hAnsi="Tahoma" w:cs="Tahoma"/>
      <w:sz w:val="16"/>
      <w:szCs w:val="16"/>
    </w:rPr>
  </w:style>
  <w:style w:type="character" w:customStyle="1" w:styleId="DocumentMapChar">
    <w:name w:val="Document Map Char"/>
    <w:basedOn w:val="DefaultParagraphFont"/>
    <w:link w:val="DocumentMap"/>
    <w:uiPriority w:val="99"/>
    <w:semiHidden/>
    <w:rsid w:val="00E241B9"/>
    <w:rPr>
      <w:rFonts w:ascii="Tahoma" w:hAnsi="Tahoma" w:cs="Tahoma"/>
      <w:sz w:val="16"/>
      <w:szCs w:val="16"/>
    </w:rPr>
  </w:style>
  <w:style w:type="character" w:customStyle="1" w:styleId="Heading2Char">
    <w:name w:val="Heading 2 Char"/>
    <w:basedOn w:val="DefaultParagraphFont"/>
    <w:link w:val="Heading2"/>
    <w:uiPriority w:val="9"/>
    <w:rsid w:val="009349E9"/>
    <w:rPr>
      <w:rFonts w:ascii="Trebuchet MS" w:eastAsia="Times New Roman" w:hAnsi="Trebuchet MS" w:cs="Arial"/>
      <w:b/>
      <w:sz w:val="28"/>
      <w:szCs w:val="28"/>
      <w:lang w:eastAsia="en-IE"/>
    </w:rPr>
  </w:style>
  <w:style w:type="character" w:customStyle="1" w:styleId="Heading3Char">
    <w:name w:val="Heading 3 Char"/>
    <w:basedOn w:val="DefaultParagraphFont"/>
    <w:link w:val="Heading3"/>
    <w:uiPriority w:val="9"/>
    <w:rsid w:val="003D0E19"/>
    <w:rPr>
      <w:rFonts w:ascii="Trebuchet MS" w:eastAsia="Times New Roman" w:hAnsi="Trebuchet MS" w:cs="Arial"/>
      <w:b/>
      <w:sz w:val="24"/>
      <w:szCs w:val="24"/>
      <w:lang w:eastAsia="en-IE"/>
    </w:rPr>
  </w:style>
  <w:style w:type="character" w:styleId="Hyperlink">
    <w:name w:val="Hyperlink"/>
    <w:basedOn w:val="DefaultParagraphFont"/>
    <w:uiPriority w:val="99"/>
    <w:unhideWhenUsed/>
    <w:rsid w:val="00A46ADD"/>
    <w:rPr>
      <w:color w:val="0000FF" w:themeColor="hyperlink"/>
      <w:u w:val="single"/>
    </w:rPr>
  </w:style>
  <w:style w:type="paragraph" w:styleId="Header">
    <w:name w:val="header"/>
    <w:basedOn w:val="Normal"/>
    <w:link w:val="HeaderChar"/>
    <w:uiPriority w:val="99"/>
    <w:unhideWhenUsed/>
    <w:rsid w:val="00C10D19"/>
    <w:pPr>
      <w:tabs>
        <w:tab w:val="center" w:pos="4680"/>
        <w:tab w:val="right" w:pos="9360"/>
      </w:tabs>
      <w:spacing w:after="0"/>
    </w:pPr>
  </w:style>
  <w:style w:type="character" w:customStyle="1" w:styleId="HeaderChar">
    <w:name w:val="Header Char"/>
    <w:basedOn w:val="DefaultParagraphFont"/>
    <w:link w:val="Header"/>
    <w:uiPriority w:val="99"/>
    <w:rsid w:val="00C10D19"/>
    <w:rPr>
      <w:rFonts w:ascii="Garamond" w:eastAsia="Times New Roman" w:hAnsi="Garamond" w:cs="Arial"/>
      <w:sz w:val="24"/>
      <w:szCs w:val="24"/>
      <w:lang w:eastAsia="en-IE"/>
    </w:rPr>
  </w:style>
  <w:style w:type="paragraph" w:styleId="Footer">
    <w:name w:val="footer"/>
    <w:basedOn w:val="Normal"/>
    <w:link w:val="FooterChar"/>
    <w:uiPriority w:val="99"/>
    <w:unhideWhenUsed/>
    <w:rsid w:val="00C10D19"/>
    <w:pPr>
      <w:tabs>
        <w:tab w:val="center" w:pos="4680"/>
        <w:tab w:val="right" w:pos="9360"/>
      </w:tabs>
      <w:spacing w:after="0"/>
    </w:pPr>
  </w:style>
  <w:style w:type="character" w:customStyle="1" w:styleId="FooterChar">
    <w:name w:val="Footer Char"/>
    <w:basedOn w:val="DefaultParagraphFont"/>
    <w:link w:val="Footer"/>
    <w:uiPriority w:val="99"/>
    <w:rsid w:val="00C10D19"/>
    <w:rPr>
      <w:rFonts w:ascii="Garamond" w:eastAsia="Times New Roman" w:hAnsi="Garamond" w:cs="Arial"/>
      <w:sz w:val="24"/>
      <w:szCs w:val="24"/>
      <w:lang w:eastAsia="en-IE"/>
    </w:rPr>
  </w:style>
  <w:style w:type="paragraph" w:styleId="BalloonText">
    <w:name w:val="Balloon Text"/>
    <w:basedOn w:val="Normal"/>
    <w:link w:val="BalloonTextChar"/>
    <w:uiPriority w:val="99"/>
    <w:semiHidden/>
    <w:unhideWhenUsed/>
    <w:rsid w:val="00C037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7DC"/>
    <w:rPr>
      <w:rFonts w:ascii="Segoe UI" w:eastAsia="Times New Roman" w:hAnsi="Segoe UI" w:cs="Segoe UI"/>
      <w:sz w:val="18"/>
      <w:szCs w:val="18"/>
      <w:lang w:eastAsia="en-IE"/>
    </w:rPr>
  </w:style>
  <w:style w:type="character" w:customStyle="1" w:styleId="apple-converted-space">
    <w:name w:val="apple-converted-space"/>
    <w:basedOn w:val="DefaultParagraphFont"/>
    <w:rsid w:val="00C73CC2"/>
  </w:style>
  <w:style w:type="character" w:customStyle="1" w:styleId="slug-doi">
    <w:name w:val="slug-doi"/>
    <w:basedOn w:val="DefaultParagraphFont"/>
    <w:rsid w:val="00C73CC2"/>
  </w:style>
  <w:style w:type="character" w:styleId="FollowedHyperlink">
    <w:name w:val="FollowedHyperlink"/>
    <w:basedOn w:val="DefaultParagraphFont"/>
    <w:uiPriority w:val="99"/>
    <w:semiHidden/>
    <w:unhideWhenUsed/>
    <w:rsid w:val="00CD12B4"/>
    <w:rPr>
      <w:color w:val="800080" w:themeColor="followedHyperlink"/>
      <w:u w:val="single"/>
    </w:rPr>
  </w:style>
  <w:style w:type="character" w:styleId="CommentReference">
    <w:name w:val="annotation reference"/>
    <w:basedOn w:val="DefaultParagraphFont"/>
    <w:uiPriority w:val="99"/>
    <w:semiHidden/>
    <w:unhideWhenUsed/>
    <w:rsid w:val="00CF7848"/>
    <w:rPr>
      <w:sz w:val="18"/>
      <w:szCs w:val="18"/>
    </w:rPr>
  </w:style>
  <w:style w:type="paragraph" w:styleId="CommentText">
    <w:name w:val="annotation text"/>
    <w:basedOn w:val="Normal"/>
    <w:link w:val="CommentTextChar"/>
    <w:uiPriority w:val="99"/>
    <w:semiHidden/>
    <w:unhideWhenUsed/>
    <w:rsid w:val="00CF7848"/>
  </w:style>
  <w:style w:type="character" w:customStyle="1" w:styleId="CommentTextChar">
    <w:name w:val="Comment Text Char"/>
    <w:basedOn w:val="DefaultParagraphFont"/>
    <w:link w:val="CommentText"/>
    <w:uiPriority w:val="99"/>
    <w:semiHidden/>
    <w:rsid w:val="00CF7848"/>
    <w:rPr>
      <w:rFonts w:ascii="Garamond" w:eastAsia="Times New Roman" w:hAnsi="Garamond" w:cs="Arial"/>
      <w:sz w:val="24"/>
      <w:szCs w:val="24"/>
      <w:lang w:eastAsia="en-IE"/>
    </w:rPr>
  </w:style>
  <w:style w:type="paragraph" w:styleId="CommentSubject">
    <w:name w:val="annotation subject"/>
    <w:basedOn w:val="CommentText"/>
    <w:next w:val="CommentText"/>
    <w:link w:val="CommentSubjectChar"/>
    <w:uiPriority w:val="99"/>
    <w:semiHidden/>
    <w:unhideWhenUsed/>
    <w:rsid w:val="00CF7848"/>
    <w:rPr>
      <w:b/>
      <w:bCs/>
      <w:sz w:val="20"/>
      <w:szCs w:val="20"/>
    </w:rPr>
  </w:style>
  <w:style w:type="character" w:customStyle="1" w:styleId="CommentSubjectChar">
    <w:name w:val="Comment Subject Char"/>
    <w:basedOn w:val="CommentTextChar"/>
    <w:link w:val="CommentSubject"/>
    <w:uiPriority w:val="99"/>
    <w:semiHidden/>
    <w:rsid w:val="00CF7848"/>
    <w:rPr>
      <w:rFonts w:ascii="Garamond" w:eastAsia="Times New Roman" w:hAnsi="Garamond" w:cs="Arial"/>
      <w:b/>
      <w:bCs/>
      <w:sz w:val="20"/>
      <w:szCs w:val="20"/>
      <w:lang w:eastAsia="en-IE"/>
    </w:rPr>
  </w:style>
  <w:style w:type="character" w:customStyle="1" w:styleId="Heading4Char">
    <w:name w:val="Heading 4 Char"/>
    <w:basedOn w:val="DefaultParagraphFont"/>
    <w:link w:val="Heading4"/>
    <w:uiPriority w:val="9"/>
    <w:semiHidden/>
    <w:rsid w:val="008A656A"/>
    <w:rPr>
      <w:rFonts w:asciiTheme="majorHAnsi" w:eastAsiaTheme="majorEastAsia" w:hAnsiTheme="majorHAnsi" w:cstheme="majorBidi"/>
      <w:i/>
      <w:iCs/>
      <w:color w:val="365F91" w:themeColor="accent1" w:themeShade="BF"/>
      <w:sz w:val="24"/>
      <w:szCs w:val="24"/>
      <w:lang w:eastAsia="en-IE"/>
    </w:rPr>
  </w:style>
  <w:style w:type="character" w:styleId="Strong">
    <w:name w:val="Strong"/>
    <w:basedOn w:val="DefaultParagraphFont"/>
    <w:uiPriority w:val="22"/>
    <w:qFormat/>
    <w:rsid w:val="008434FA"/>
    <w:rPr>
      <w:b/>
      <w:bCs/>
    </w:rPr>
  </w:style>
  <w:style w:type="table" w:styleId="TableGrid">
    <w:name w:val="Table Grid"/>
    <w:basedOn w:val="TableNormal"/>
    <w:uiPriority w:val="59"/>
    <w:rsid w:val="000D7A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75A6F"/>
    <w:rPr>
      <w:rFonts w:asciiTheme="majorHAnsi" w:eastAsiaTheme="majorEastAsia" w:hAnsiTheme="majorHAnsi" w:cstheme="majorBidi"/>
      <w:color w:val="365F91" w:themeColor="accent1" w:themeShade="BF"/>
      <w:sz w:val="24"/>
      <w:szCs w:val="24"/>
      <w:lang w:eastAsia="en-IE"/>
    </w:rPr>
  </w:style>
  <w:style w:type="paragraph" w:styleId="HTMLPreformatted">
    <w:name w:val="HTML Preformatted"/>
    <w:basedOn w:val="Normal"/>
    <w:link w:val="HTMLPreformattedChar"/>
    <w:uiPriority w:val="99"/>
    <w:semiHidden/>
    <w:unhideWhenUsed/>
    <w:rsid w:val="00672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67204A"/>
    <w:rPr>
      <w:rFonts w:ascii="Courier New" w:eastAsia="Times New Roman" w:hAnsi="Courier New" w:cs="Courier New"/>
      <w:sz w:val="20"/>
      <w:szCs w:val="20"/>
      <w:lang w:val="en-CA" w:eastAsia="en-CA"/>
    </w:rPr>
  </w:style>
  <w:style w:type="paragraph" w:styleId="FootnoteText">
    <w:name w:val="footnote text"/>
    <w:basedOn w:val="Normal"/>
    <w:link w:val="FootnoteTextChar"/>
    <w:uiPriority w:val="99"/>
    <w:semiHidden/>
    <w:unhideWhenUsed/>
    <w:rsid w:val="005C6478"/>
    <w:pPr>
      <w:spacing w:after="0"/>
    </w:pPr>
    <w:rPr>
      <w:sz w:val="20"/>
      <w:szCs w:val="20"/>
    </w:rPr>
  </w:style>
  <w:style w:type="character" w:customStyle="1" w:styleId="FootnoteTextChar">
    <w:name w:val="Footnote Text Char"/>
    <w:basedOn w:val="DefaultParagraphFont"/>
    <w:link w:val="FootnoteText"/>
    <w:uiPriority w:val="99"/>
    <w:semiHidden/>
    <w:rsid w:val="005C6478"/>
    <w:rPr>
      <w:rFonts w:ascii="Garamond" w:eastAsia="Times New Roman" w:hAnsi="Garamond" w:cs="Arial"/>
      <w:sz w:val="20"/>
      <w:szCs w:val="20"/>
      <w:lang w:eastAsia="en-IE"/>
    </w:rPr>
  </w:style>
  <w:style w:type="character" w:styleId="FootnoteReference">
    <w:name w:val="footnote reference"/>
    <w:basedOn w:val="DefaultParagraphFont"/>
    <w:uiPriority w:val="99"/>
    <w:semiHidden/>
    <w:unhideWhenUsed/>
    <w:rsid w:val="005C6478"/>
    <w:rPr>
      <w:vertAlign w:val="superscript"/>
    </w:rPr>
  </w:style>
  <w:style w:type="paragraph" w:styleId="NormalWeb">
    <w:name w:val="Normal (Web)"/>
    <w:basedOn w:val="Normal"/>
    <w:uiPriority w:val="99"/>
    <w:unhideWhenUsed/>
    <w:rsid w:val="00B71C14"/>
    <w:pPr>
      <w:spacing w:before="100" w:beforeAutospacing="1" w:after="100" w:afterAutospacing="1"/>
    </w:pPr>
    <w:rPr>
      <w:rFonts w:ascii="Times New Roman" w:hAnsi="Times New Roman" w:cs="Times New Roman"/>
      <w:lang w:val="en-CA" w:eastAsia="en-CA"/>
    </w:rPr>
  </w:style>
  <w:style w:type="character" w:styleId="UnresolvedMention">
    <w:name w:val="Unresolved Mention"/>
    <w:basedOn w:val="DefaultParagraphFont"/>
    <w:uiPriority w:val="99"/>
    <w:semiHidden/>
    <w:unhideWhenUsed/>
    <w:rsid w:val="00665410"/>
    <w:rPr>
      <w:color w:val="605E5C"/>
      <w:shd w:val="clear" w:color="auto" w:fill="E1DFDD"/>
    </w:rPr>
  </w:style>
  <w:style w:type="character" w:customStyle="1" w:styleId="balancedheadline">
    <w:name w:val="balancedheadline"/>
    <w:basedOn w:val="DefaultParagraphFont"/>
    <w:rsid w:val="00C35653"/>
  </w:style>
  <w:style w:type="character" w:customStyle="1" w:styleId="fontstyle01">
    <w:name w:val="fontstyle01"/>
    <w:basedOn w:val="DefaultParagraphFont"/>
    <w:rsid w:val="007522B9"/>
    <w:rPr>
      <w:rFonts w:ascii="AdvHelv-NeuHCond" w:hAnsi="AdvHelv-NeuHCond" w:hint="default"/>
      <w:b w:val="0"/>
      <w:bCs w:val="0"/>
      <w:i w:val="0"/>
      <w:iCs w:val="0"/>
      <w:color w:val="0155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4935">
      <w:bodyDiv w:val="1"/>
      <w:marLeft w:val="0"/>
      <w:marRight w:val="0"/>
      <w:marTop w:val="0"/>
      <w:marBottom w:val="0"/>
      <w:divBdr>
        <w:top w:val="none" w:sz="0" w:space="0" w:color="auto"/>
        <w:left w:val="none" w:sz="0" w:space="0" w:color="auto"/>
        <w:bottom w:val="none" w:sz="0" w:space="0" w:color="auto"/>
        <w:right w:val="none" w:sz="0" w:space="0" w:color="auto"/>
      </w:divBdr>
    </w:div>
    <w:div w:id="177161541">
      <w:bodyDiv w:val="1"/>
      <w:marLeft w:val="0"/>
      <w:marRight w:val="0"/>
      <w:marTop w:val="0"/>
      <w:marBottom w:val="0"/>
      <w:divBdr>
        <w:top w:val="none" w:sz="0" w:space="0" w:color="auto"/>
        <w:left w:val="none" w:sz="0" w:space="0" w:color="auto"/>
        <w:bottom w:val="none" w:sz="0" w:space="0" w:color="auto"/>
        <w:right w:val="none" w:sz="0" w:space="0" w:color="auto"/>
      </w:divBdr>
    </w:div>
    <w:div w:id="275213097">
      <w:bodyDiv w:val="1"/>
      <w:marLeft w:val="0"/>
      <w:marRight w:val="0"/>
      <w:marTop w:val="0"/>
      <w:marBottom w:val="0"/>
      <w:divBdr>
        <w:top w:val="none" w:sz="0" w:space="0" w:color="auto"/>
        <w:left w:val="none" w:sz="0" w:space="0" w:color="auto"/>
        <w:bottom w:val="none" w:sz="0" w:space="0" w:color="auto"/>
        <w:right w:val="none" w:sz="0" w:space="0" w:color="auto"/>
      </w:divBdr>
    </w:div>
    <w:div w:id="330109976">
      <w:bodyDiv w:val="1"/>
      <w:marLeft w:val="0"/>
      <w:marRight w:val="0"/>
      <w:marTop w:val="0"/>
      <w:marBottom w:val="0"/>
      <w:divBdr>
        <w:top w:val="none" w:sz="0" w:space="0" w:color="auto"/>
        <w:left w:val="none" w:sz="0" w:space="0" w:color="auto"/>
        <w:bottom w:val="none" w:sz="0" w:space="0" w:color="auto"/>
        <w:right w:val="none" w:sz="0" w:space="0" w:color="auto"/>
      </w:divBdr>
    </w:div>
    <w:div w:id="397092658">
      <w:bodyDiv w:val="1"/>
      <w:marLeft w:val="0"/>
      <w:marRight w:val="0"/>
      <w:marTop w:val="0"/>
      <w:marBottom w:val="0"/>
      <w:divBdr>
        <w:top w:val="none" w:sz="0" w:space="0" w:color="auto"/>
        <w:left w:val="none" w:sz="0" w:space="0" w:color="auto"/>
        <w:bottom w:val="none" w:sz="0" w:space="0" w:color="auto"/>
        <w:right w:val="none" w:sz="0" w:space="0" w:color="auto"/>
      </w:divBdr>
    </w:div>
    <w:div w:id="459736537">
      <w:bodyDiv w:val="1"/>
      <w:marLeft w:val="0"/>
      <w:marRight w:val="0"/>
      <w:marTop w:val="0"/>
      <w:marBottom w:val="0"/>
      <w:divBdr>
        <w:top w:val="none" w:sz="0" w:space="0" w:color="auto"/>
        <w:left w:val="none" w:sz="0" w:space="0" w:color="auto"/>
        <w:bottom w:val="none" w:sz="0" w:space="0" w:color="auto"/>
        <w:right w:val="none" w:sz="0" w:space="0" w:color="auto"/>
      </w:divBdr>
    </w:div>
    <w:div w:id="585501357">
      <w:bodyDiv w:val="1"/>
      <w:marLeft w:val="0"/>
      <w:marRight w:val="0"/>
      <w:marTop w:val="0"/>
      <w:marBottom w:val="0"/>
      <w:divBdr>
        <w:top w:val="none" w:sz="0" w:space="0" w:color="auto"/>
        <w:left w:val="none" w:sz="0" w:space="0" w:color="auto"/>
        <w:bottom w:val="none" w:sz="0" w:space="0" w:color="auto"/>
        <w:right w:val="none" w:sz="0" w:space="0" w:color="auto"/>
      </w:divBdr>
    </w:div>
    <w:div w:id="634414142">
      <w:bodyDiv w:val="1"/>
      <w:marLeft w:val="0"/>
      <w:marRight w:val="0"/>
      <w:marTop w:val="0"/>
      <w:marBottom w:val="0"/>
      <w:divBdr>
        <w:top w:val="none" w:sz="0" w:space="0" w:color="auto"/>
        <w:left w:val="none" w:sz="0" w:space="0" w:color="auto"/>
        <w:bottom w:val="none" w:sz="0" w:space="0" w:color="auto"/>
        <w:right w:val="none" w:sz="0" w:space="0" w:color="auto"/>
      </w:divBdr>
    </w:div>
    <w:div w:id="698432584">
      <w:bodyDiv w:val="1"/>
      <w:marLeft w:val="0"/>
      <w:marRight w:val="0"/>
      <w:marTop w:val="0"/>
      <w:marBottom w:val="0"/>
      <w:divBdr>
        <w:top w:val="none" w:sz="0" w:space="0" w:color="auto"/>
        <w:left w:val="none" w:sz="0" w:space="0" w:color="auto"/>
        <w:bottom w:val="none" w:sz="0" w:space="0" w:color="auto"/>
        <w:right w:val="none" w:sz="0" w:space="0" w:color="auto"/>
      </w:divBdr>
    </w:div>
    <w:div w:id="764038016">
      <w:bodyDiv w:val="1"/>
      <w:marLeft w:val="0"/>
      <w:marRight w:val="0"/>
      <w:marTop w:val="0"/>
      <w:marBottom w:val="0"/>
      <w:divBdr>
        <w:top w:val="none" w:sz="0" w:space="0" w:color="auto"/>
        <w:left w:val="none" w:sz="0" w:space="0" w:color="auto"/>
        <w:bottom w:val="none" w:sz="0" w:space="0" w:color="auto"/>
        <w:right w:val="none" w:sz="0" w:space="0" w:color="auto"/>
      </w:divBdr>
    </w:div>
    <w:div w:id="942877628">
      <w:bodyDiv w:val="1"/>
      <w:marLeft w:val="0"/>
      <w:marRight w:val="0"/>
      <w:marTop w:val="0"/>
      <w:marBottom w:val="0"/>
      <w:divBdr>
        <w:top w:val="none" w:sz="0" w:space="0" w:color="auto"/>
        <w:left w:val="none" w:sz="0" w:space="0" w:color="auto"/>
        <w:bottom w:val="none" w:sz="0" w:space="0" w:color="auto"/>
        <w:right w:val="none" w:sz="0" w:space="0" w:color="auto"/>
      </w:divBdr>
      <w:divsChild>
        <w:div w:id="1168525188">
          <w:marLeft w:val="0"/>
          <w:marRight w:val="0"/>
          <w:marTop w:val="0"/>
          <w:marBottom w:val="0"/>
          <w:divBdr>
            <w:top w:val="none" w:sz="0" w:space="0" w:color="auto"/>
            <w:left w:val="none" w:sz="0" w:space="0" w:color="auto"/>
            <w:bottom w:val="none" w:sz="0" w:space="0" w:color="auto"/>
            <w:right w:val="none" w:sz="0" w:space="0" w:color="auto"/>
          </w:divBdr>
        </w:div>
        <w:div w:id="1115445696">
          <w:marLeft w:val="0"/>
          <w:marRight w:val="0"/>
          <w:marTop w:val="0"/>
          <w:marBottom w:val="0"/>
          <w:divBdr>
            <w:top w:val="none" w:sz="0" w:space="0" w:color="auto"/>
            <w:left w:val="none" w:sz="0" w:space="0" w:color="auto"/>
            <w:bottom w:val="none" w:sz="0" w:space="0" w:color="auto"/>
            <w:right w:val="none" w:sz="0" w:space="0" w:color="auto"/>
          </w:divBdr>
        </w:div>
        <w:div w:id="1192495247">
          <w:marLeft w:val="0"/>
          <w:marRight w:val="0"/>
          <w:marTop w:val="0"/>
          <w:marBottom w:val="0"/>
          <w:divBdr>
            <w:top w:val="none" w:sz="0" w:space="0" w:color="auto"/>
            <w:left w:val="none" w:sz="0" w:space="0" w:color="auto"/>
            <w:bottom w:val="none" w:sz="0" w:space="0" w:color="auto"/>
            <w:right w:val="none" w:sz="0" w:space="0" w:color="auto"/>
          </w:divBdr>
        </w:div>
        <w:div w:id="1300502189">
          <w:marLeft w:val="0"/>
          <w:marRight w:val="0"/>
          <w:marTop w:val="0"/>
          <w:marBottom w:val="0"/>
          <w:divBdr>
            <w:top w:val="none" w:sz="0" w:space="0" w:color="auto"/>
            <w:left w:val="none" w:sz="0" w:space="0" w:color="auto"/>
            <w:bottom w:val="none" w:sz="0" w:space="0" w:color="auto"/>
            <w:right w:val="none" w:sz="0" w:space="0" w:color="auto"/>
          </w:divBdr>
        </w:div>
        <w:div w:id="2111003969">
          <w:marLeft w:val="0"/>
          <w:marRight w:val="0"/>
          <w:marTop w:val="0"/>
          <w:marBottom w:val="0"/>
          <w:divBdr>
            <w:top w:val="none" w:sz="0" w:space="0" w:color="auto"/>
            <w:left w:val="none" w:sz="0" w:space="0" w:color="auto"/>
            <w:bottom w:val="none" w:sz="0" w:space="0" w:color="auto"/>
            <w:right w:val="none" w:sz="0" w:space="0" w:color="auto"/>
          </w:divBdr>
        </w:div>
        <w:div w:id="716589568">
          <w:marLeft w:val="0"/>
          <w:marRight w:val="0"/>
          <w:marTop w:val="0"/>
          <w:marBottom w:val="0"/>
          <w:divBdr>
            <w:top w:val="none" w:sz="0" w:space="0" w:color="auto"/>
            <w:left w:val="none" w:sz="0" w:space="0" w:color="auto"/>
            <w:bottom w:val="none" w:sz="0" w:space="0" w:color="auto"/>
            <w:right w:val="none" w:sz="0" w:space="0" w:color="auto"/>
          </w:divBdr>
        </w:div>
        <w:div w:id="1911698334">
          <w:marLeft w:val="0"/>
          <w:marRight w:val="0"/>
          <w:marTop w:val="0"/>
          <w:marBottom w:val="0"/>
          <w:divBdr>
            <w:top w:val="none" w:sz="0" w:space="0" w:color="auto"/>
            <w:left w:val="none" w:sz="0" w:space="0" w:color="auto"/>
            <w:bottom w:val="none" w:sz="0" w:space="0" w:color="auto"/>
            <w:right w:val="none" w:sz="0" w:space="0" w:color="auto"/>
          </w:divBdr>
        </w:div>
        <w:div w:id="1586307246">
          <w:marLeft w:val="0"/>
          <w:marRight w:val="0"/>
          <w:marTop w:val="0"/>
          <w:marBottom w:val="0"/>
          <w:divBdr>
            <w:top w:val="none" w:sz="0" w:space="0" w:color="auto"/>
            <w:left w:val="none" w:sz="0" w:space="0" w:color="auto"/>
            <w:bottom w:val="none" w:sz="0" w:space="0" w:color="auto"/>
            <w:right w:val="none" w:sz="0" w:space="0" w:color="auto"/>
          </w:divBdr>
        </w:div>
        <w:div w:id="1060249420">
          <w:marLeft w:val="0"/>
          <w:marRight w:val="0"/>
          <w:marTop w:val="0"/>
          <w:marBottom w:val="0"/>
          <w:divBdr>
            <w:top w:val="none" w:sz="0" w:space="0" w:color="auto"/>
            <w:left w:val="none" w:sz="0" w:space="0" w:color="auto"/>
            <w:bottom w:val="none" w:sz="0" w:space="0" w:color="auto"/>
            <w:right w:val="none" w:sz="0" w:space="0" w:color="auto"/>
          </w:divBdr>
        </w:div>
        <w:div w:id="746616446">
          <w:marLeft w:val="0"/>
          <w:marRight w:val="0"/>
          <w:marTop w:val="0"/>
          <w:marBottom w:val="0"/>
          <w:divBdr>
            <w:top w:val="none" w:sz="0" w:space="0" w:color="auto"/>
            <w:left w:val="none" w:sz="0" w:space="0" w:color="auto"/>
            <w:bottom w:val="none" w:sz="0" w:space="0" w:color="auto"/>
            <w:right w:val="none" w:sz="0" w:space="0" w:color="auto"/>
          </w:divBdr>
        </w:div>
        <w:div w:id="1605841345">
          <w:marLeft w:val="0"/>
          <w:marRight w:val="0"/>
          <w:marTop w:val="0"/>
          <w:marBottom w:val="0"/>
          <w:divBdr>
            <w:top w:val="none" w:sz="0" w:space="0" w:color="auto"/>
            <w:left w:val="none" w:sz="0" w:space="0" w:color="auto"/>
            <w:bottom w:val="none" w:sz="0" w:space="0" w:color="auto"/>
            <w:right w:val="none" w:sz="0" w:space="0" w:color="auto"/>
          </w:divBdr>
        </w:div>
        <w:div w:id="1188326041">
          <w:marLeft w:val="0"/>
          <w:marRight w:val="0"/>
          <w:marTop w:val="0"/>
          <w:marBottom w:val="0"/>
          <w:divBdr>
            <w:top w:val="none" w:sz="0" w:space="0" w:color="auto"/>
            <w:left w:val="none" w:sz="0" w:space="0" w:color="auto"/>
            <w:bottom w:val="none" w:sz="0" w:space="0" w:color="auto"/>
            <w:right w:val="none" w:sz="0" w:space="0" w:color="auto"/>
          </w:divBdr>
        </w:div>
        <w:div w:id="662467543">
          <w:marLeft w:val="0"/>
          <w:marRight w:val="0"/>
          <w:marTop w:val="0"/>
          <w:marBottom w:val="0"/>
          <w:divBdr>
            <w:top w:val="none" w:sz="0" w:space="0" w:color="auto"/>
            <w:left w:val="none" w:sz="0" w:space="0" w:color="auto"/>
            <w:bottom w:val="none" w:sz="0" w:space="0" w:color="auto"/>
            <w:right w:val="none" w:sz="0" w:space="0" w:color="auto"/>
          </w:divBdr>
        </w:div>
        <w:div w:id="389428634">
          <w:marLeft w:val="0"/>
          <w:marRight w:val="0"/>
          <w:marTop w:val="0"/>
          <w:marBottom w:val="0"/>
          <w:divBdr>
            <w:top w:val="none" w:sz="0" w:space="0" w:color="auto"/>
            <w:left w:val="none" w:sz="0" w:space="0" w:color="auto"/>
            <w:bottom w:val="none" w:sz="0" w:space="0" w:color="auto"/>
            <w:right w:val="none" w:sz="0" w:space="0" w:color="auto"/>
          </w:divBdr>
        </w:div>
        <w:div w:id="1616207114">
          <w:marLeft w:val="0"/>
          <w:marRight w:val="0"/>
          <w:marTop w:val="0"/>
          <w:marBottom w:val="0"/>
          <w:divBdr>
            <w:top w:val="none" w:sz="0" w:space="0" w:color="auto"/>
            <w:left w:val="none" w:sz="0" w:space="0" w:color="auto"/>
            <w:bottom w:val="none" w:sz="0" w:space="0" w:color="auto"/>
            <w:right w:val="none" w:sz="0" w:space="0" w:color="auto"/>
          </w:divBdr>
        </w:div>
        <w:div w:id="1871528949">
          <w:marLeft w:val="0"/>
          <w:marRight w:val="0"/>
          <w:marTop w:val="0"/>
          <w:marBottom w:val="0"/>
          <w:divBdr>
            <w:top w:val="none" w:sz="0" w:space="0" w:color="auto"/>
            <w:left w:val="none" w:sz="0" w:space="0" w:color="auto"/>
            <w:bottom w:val="none" w:sz="0" w:space="0" w:color="auto"/>
            <w:right w:val="none" w:sz="0" w:space="0" w:color="auto"/>
          </w:divBdr>
        </w:div>
        <w:div w:id="395206713">
          <w:marLeft w:val="0"/>
          <w:marRight w:val="0"/>
          <w:marTop w:val="0"/>
          <w:marBottom w:val="0"/>
          <w:divBdr>
            <w:top w:val="none" w:sz="0" w:space="0" w:color="auto"/>
            <w:left w:val="none" w:sz="0" w:space="0" w:color="auto"/>
            <w:bottom w:val="none" w:sz="0" w:space="0" w:color="auto"/>
            <w:right w:val="none" w:sz="0" w:space="0" w:color="auto"/>
          </w:divBdr>
        </w:div>
        <w:div w:id="106780040">
          <w:marLeft w:val="0"/>
          <w:marRight w:val="0"/>
          <w:marTop w:val="0"/>
          <w:marBottom w:val="0"/>
          <w:divBdr>
            <w:top w:val="none" w:sz="0" w:space="0" w:color="auto"/>
            <w:left w:val="none" w:sz="0" w:space="0" w:color="auto"/>
            <w:bottom w:val="none" w:sz="0" w:space="0" w:color="auto"/>
            <w:right w:val="none" w:sz="0" w:space="0" w:color="auto"/>
          </w:divBdr>
        </w:div>
        <w:div w:id="1595283995">
          <w:marLeft w:val="0"/>
          <w:marRight w:val="0"/>
          <w:marTop w:val="0"/>
          <w:marBottom w:val="0"/>
          <w:divBdr>
            <w:top w:val="none" w:sz="0" w:space="0" w:color="auto"/>
            <w:left w:val="none" w:sz="0" w:space="0" w:color="auto"/>
            <w:bottom w:val="none" w:sz="0" w:space="0" w:color="auto"/>
            <w:right w:val="none" w:sz="0" w:space="0" w:color="auto"/>
          </w:divBdr>
        </w:div>
        <w:div w:id="230704041">
          <w:marLeft w:val="0"/>
          <w:marRight w:val="0"/>
          <w:marTop w:val="0"/>
          <w:marBottom w:val="0"/>
          <w:divBdr>
            <w:top w:val="none" w:sz="0" w:space="0" w:color="auto"/>
            <w:left w:val="none" w:sz="0" w:space="0" w:color="auto"/>
            <w:bottom w:val="none" w:sz="0" w:space="0" w:color="auto"/>
            <w:right w:val="none" w:sz="0" w:space="0" w:color="auto"/>
          </w:divBdr>
        </w:div>
        <w:div w:id="1300377661">
          <w:marLeft w:val="0"/>
          <w:marRight w:val="0"/>
          <w:marTop w:val="0"/>
          <w:marBottom w:val="0"/>
          <w:divBdr>
            <w:top w:val="none" w:sz="0" w:space="0" w:color="auto"/>
            <w:left w:val="none" w:sz="0" w:space="0" w:color="auto"/>
            <w:bottom w:val="none" w:sz="0" w:space="0" w:color="auto"/>
            <w:right w:val="none" w:sz="0" w:space="0" w:color="auto"/>
          </w:divBdr>
        </w:div>
        <w:div w:id="905065120">
          <w:marLeft w:val="0"/>
          <w:marRight w:val="0"/>
          <w:marTop w:val="0"/>
          <w:marBottom w:val="0"/>
          <w:divBdr>
            <w:top w:val="none" w:sz="0" w:space="0" w:color="auto"/>
            <w:left w:val="none" w:sz="0" w:space="0" w:color="auto"/>
            <w:bottom w:val="none" w:sz="0" w:space="0" w:color="auto"/>
            <w:right w:val="none" w:sz="0" w:space="0" w:color="auto"/>
          </w:divBdr>
        </w:div>
        <w:div w:id="678578430">
          <w:marLeft w:val="0"/>
          <w:marRight w:val="0"/>
          <w:marTop w:val="0"/>
          <w:marBottom w:val="0"/>
          <w:divBdr>
            <w:top w:val="none" w:sz="0" w:space="0" w:color="auto"/>
            <w:left w:val="none" w:sz="0" w:space="0" w:color="auto"/>
            <w:bottom w:val="none" w:sz="0" w:space="0" w:color="auto"/>
            <w:right w:val="none" w:sz="0" w:space="0" w:color="auto"/>
          </w:divBdr>
        </w:div>
        <w:div w:id="1678531090">
          <w:marLeft w:val="0"/>
          <w:marRight w:val="0"/>
          <w:marTop w:val="0"/>
          <w:marBottom w:val="0"/>
          <w:divBdr>
            <w:top w:val="none" w:sz="0" w:space="0" w:color="auto"/>
            <w:left w:val="none" w:sz="0" w:space="0" w:color="auto"/>
            <w:bottom w:val="none" w:sz="0" w:space="0" w:color="auto"/>
            <w:right w:val="none" w:sz="0" w:space="0" w:color="auto"/>
          </w:divBdr>
        </w:div>
        <w:div w:id="2138913011">
          <w:marLeft w:val="0"/>
          <w:marRight w:val="0"/>
          <w:marTop w:val="0"/>
          <w:marBottom w:val="0"/>
          <w:divBdr>
            <w:top w:val="none" w:sz="0" w:space="0" w:color="auto"/>
            <w:left w:val="none" w:sz="0" w:space="0" w:color="auto"/>
            <w:bottom w:val="none" w:sz="0" w:space="0" w:color="auto"/>
            <w:right w:val="none" w:sz="0" w:space="0" w:color="auto"/>
          </w:divBdr>
        </w:div>
        <w:div w:id="1650935631">
          <w:marLeft w:val="0"/>
          <w:marRight w:val="0"/>
          <w:marTop w:val="0"/>
          <w:marBottom w:val="0"/>
          <w:divBdr>
            <w:top w:val="none" w:sz="0" w:space="0" w:color="auto"/>
            <w:left w:val="none" w:sz="0" w:space="0" w:color="auto"/>
            <w:bottom w:val="none" w:sz="0" w:space="0" w:color="auto"/>
            <w:right w:val="none" w:sz="0" w:space="0" w:color="auto"/>
          </w:divBdr>
        </w:div>
        <w:div w:id="1004671819">
          <w:marLeft w:val="0"/>
          <w:marRight w:val="0"/>
          <w:marTop w:val="0"/>
          <w:marBottom w:val="0"/>
          <w:divBdr>
            <w:top w:val="none" w:sz="0" w:space="0" w:color="auto"/>
            <w:left w:val="none" w:sz="0" w:space="0" w:color="auto"/>
            <w:bottom w:val="none" w:sz="0" w:space="0" w:color="auto"/>
            <w:right w:val="none" w:sz="0" w:space="0" w:color="auto"/>
          </w:divBdr>
        </w:div>
        <w:div w:id="799956961">
          <w:marLeft w:val="0"/>
          <w:marRight w:val="0"/>
          <w:marTop w:val="0"/>
          <w:marBottom w:val="0"/>
          <w:divBdr>
            <w:top w:val="none" w:sz="0" w:space="0" w:color="auto"/>
            <w:left w:val="none" w:sz="0" w:space="0" w:color="auto"/>
            <w:bottom w:val="none" w:sz="0" w:space="0" w:color="auto"/>
            <w:right w:val="none" w:sz="0" w:space="0" w:color="auto"/>
          </w:divBdr>
        </w:div>
        <w:div w:id="1609578729">
          <w:marLeft w:val="0"/>
          <w:marRight w:val="0"/>
          <w:marTop w:val="0"/>
          <w:marBottom w:val="0"/>
          <w:divBdr>
            <w:top w:val="none" w:sz="0" w:space="0" w:color="auto"/>
            <w:left w:val="none" w:sz="0" w:space="0" w:color="auto"/>
            <w:bottom w:val="none" w:sz="0" w:space="0" w:color="auto"/>
            <w:right w:val="none" w:sz="0" w:space="0" w:color="auto"/>
          </w:divBdr>
        </w:div>
        <w:div w:id="1650479361">
          <w:marLeft w:val="0"/>
          <w:marRight w:val="0"/>
          <w:marTop w:val="0"/>
          <w:marBottom w:val="0"/>
          <w:divBdr>
            <w:top w:val="none" w:sz="0" w:space="0" w:color="auto"/>
            <w:left w:val="none" w:sz="0" w:space="0" w:color="auto"/>
            <w:bottom w:val="none" w:sz="0" w:space="0" w:color="auto"/>
            <w:right w:val="none" w:sz="0" w:space="0" w:color="auto"/>
          </w:divBdr>
        </w:div>
        <w:div w:id="973363359">
          <w:marLeft w:val="0"/>
          <w:marRight w:val="0"/>
          <w:marTop w:val="0"/>
          <w:marBottom w:val="0"/>
          <w:divBdr>
            <w:top w:val="none" w:sz="0" w:space="0" w:color="auto"/>
            <w:left w:val="none" w:sz="0" w:space="0" w:color="auto"/>
            <w:bottom w:val="none" w:sz="0" w:space="0" w:color="auto"/>
            <w:right w:val="none" w:sz="0" w:space="0" w:color="auto"/>
          </w:divBdr>
        </w:div>
        <w:div w:id="1944724050">
          <w:marLeft w:val="0"/>
          <w:marRight w:val="0"/>
          <w:marTop w:val="0"/>
          <w:marBottom w:val="0"/>
          <w:divBdr>
            <w:top w:val="none" w:sz="0" w:space="0" w:color="auto"/>
            <w:left w:val="none" w:sz="0" w:space="0" w:color="auto"/>
            <w:bottom w:val="none" w:sz="0" w:space="0" w:color="auto"/>
            <w:right w:val="none" w:sz="0" w:space="0" w:color="auto"/>
          </w:divBdr>
        </w:div>
        <w:div w:id="1053116946">
          <w:marLeft w:val="0"/>
          <w:marRight w:val="0"/>
          <w:marTop w:val="0"/>
          <w:marBottom w:val="0"/>
          <w:divBdr>
            <w:top w:val="none" w:sz="0" w:space="0" w:color="auto"/>
            <w:left w:val="none" w:sz="0" w:space="0" w:color="auto"/>
            <w:bottom w:val="none" w:sz="0" w:space="0" w:color="auto"/>
            <w:right w:val="none" w:sz="0" w:space="0" w:color="auto"/>
          </w:divBdr>
        </w:div>
        <w:div w:id="853572382">
          <w:marLeft w:val="0"/>
          <w:marRight w:val="0"/>
          <w:marTop w:val="0"/>
          <w:marBottom w:val="0"/>
          <w:divBdr>
            <w:top w:val="none" w:sz="0" w:space="0" w:color="auto"/>
            <w:left w:val="none" w:sz="0" w:space="0" w:color="auto"/>
            <w:bottom w:val="none" w:sz="0" w:space="0" w:color="auto"/>
            <w:right w:val="none" w:sz="0" w:space="0" w:color="auto"/>
          </w:divBdr>
        </w:div>
        <w:div w:id="1320385508">
          <w:marLeft w:val="0"/>
          <w:marRight w:val="0"/>
          <w:marTop w:val="0"/>
          <w:marBottom w:val="0"/>
          <w:divBdr>
            <w:top w:val="none" w:sz="0" w:space="0" w:color="auto"/>
            <w:left w:val="none" w:sz="0" w:space="0" w:color="auto"/>
            <w:bottom w:val="none" w:sz="0" w:space="0" w:color="auto"/>
            <w:right w:val="none" w:sz="0" w:space="0" w:color="auto"/>
          </w:divBdr>
        </w:div>
        <w:div w:id="416369247">
          <w:marLeft w:val="0"/>
          <w:marRight w:val="0"/>
          <w:marTop w:val="0"/>
          <w:marBottom w:val="0"/>
          <w:divBdr>
            <w:top w:val="none" w:sz="0" w:space="0" w:color="auto"/>
            <w:left w:val="none" w:sz="0" w:space="0" w:color="auto"/>
            <w:bottom w:val="none" w:sz="0" w:space="0" w:color="auto"/>
            <w:right w:val="none" w:sz="0" w:space="0" w:color="auto"/>
          </w:divBdr>
        </w:div>
        <w:div w:id="1222524961">
          <w:marLeft w:val="0"/>
          <w:marRight w:val="0"/>
          <w:marTop w:val="0"/>
          <w:marBottom w:val="0"/>
          <w:divBdr>
            <w:top w:val="none" w:sz="0" w:space="0" w:color="auto"/>
            <w:left w:val="none" w:sz="0" w:space="0" w:color="auto"/>
            <w:bottom w:val="none" w:sz="0" w:space="0" w:color="auto"/>
            <w:right w:val="none" w:sz="0" w:space="0" w:color="auto"/>
          </w:divBdr>
        </w:div>
        <w:div w:id="1131240806">
          <w:marLeft w:val="0"/>
          <w:marRight w:val="0"/>
          <w:marTop w:val="0"/>
          <w:marBottom w:val="0"/>
          <w:divBdr>
            <w:top w:val="none" w:sz="0" w:space="0" w:color="auto"/>
            <w:left w:val="none" w:sz="0" w:space="0" w:color="auto"/>
            <w:bottom w:val="none" w:sz="0" w:space="0" w:color="auto"/>
            <w:right w:val="none" w:sz="0" w:space="0" w:color="auto"/>
          </w:divBdr>
        </w:div>
        <w:div w:id="875002830">
          <w:marLeft w:val="0"/>
          <w:marRight w:val="0"/>
          <w:marTop w:val="0"/>
          <w:marBottom w:val="0"/>
          <w:divBdr>
            <w:top w:val="none" w:sz="0" w:space="0" w:color="auto"/>
            <w:left w:val="none" w:sz="0" w:space="0" w:color="auto"/>
            <w:bottom w:val="none" w:sz="0" w:space="0" w:color="auto"/>
            <w:right w:val="none" w:sz="0" w:space="0" w:color="auto"/>
          </w:divBdr>
        </w:div>
        <w:div w:id="1262686280">
          <w:marLeft w:val="0"/>
          <w:marRight w:val="0"/>
          <w:marTop w:val="0"/>
          <w:marBottom w:val="0"/>
          <w:divBdr>
            <w:top w:val="none" w:sz="0" w:space="0" w:color="auto"/>
            <w:left w:val="none" w:sz="0" w:space="0" w:color="auto"/>
            <w:bottom w:val="none" w:sz="0" w:space="0" w:color="auto"/>
            <w:right w:val="none" w:sz="0" w:space="0" w:color="auto"/>
          </w:divBdr>
        </w:div>
        <w:div w:id="412825646">
          <w:marLeft w:val="0"/>
          <w:marRight w:val="0"/>
          <w:marTop w:val="0"/>
          <w:marBottom w:val="0"/>
          <w:divBdr>
            <w:top w:val="none" w:sz="0" w:space="0" w:color="auto"/>
            <w:left w:val="none" w:sz="0" w:space="0" w:color="auto"/>
            <w:bottom w:val="none" w:sz="0" w:space="0" w:color="auto"/>
            <w:right w:val="none" w:sz="0" w:space="0" w:color="auto"/>
          </w:divBdr>
        </w:div>
        <w:div w:id="1182165257">
          <w:marLeft w:val="0"/>
          <w:marRight w:val="0"/>
          <w:marTop w:val="0"/>
          <w:marBottom w:val="0"/>
          <w:divBdr>
            <w:top w:val="none" w:sz="0" w:space="0" w:color="auto"/>
            <w:left w:val="none" w:sz="0" w:space="0" w:color="auto"/>
            <w:bottom w:val="none" w:sz="0" w:space="0" w:color="auto"/>
            <w:right w:val="none" w:sz="0" w:space="0" w:color="auto"/>
          </w:divBdr>
        </w:div>
        <w:div w:id="882519713">
          <w:marLeft w:val="0"/>
          <w:marRight w:val="0"/>
          <w:marTop w:val="0"/>
          <w:marBottom w:val="0"/>
          <w:divBdr>
            <w:top w:val="none" w:sz="0" w:space="0" w:color="auto"/>
            <w:left w:val="none" w:sz="0" w:space="0" w:color="auto"/>
            <w:bottom w:val="none" w:sz="0" w:space="0" w:color="auto"/>
            <w:right w:val="none" w:sz="0" w:space="0" w:color="auto"/>
          </w:divBdr>
        </w:div>
        <w:div w:id="1675302144">
          <w:marLeft w:val="0"/>
          <w:marRight w:val="0"/>
          <w:marTop w:val="0"/>
          <w:marBottom w:val="0"/>
          <w:divBdr>
            <w:top w:val="none" w:sz="0" w:space="0" w:color="auto"/>
            <w:left w:val="none" w:sz="0" w:space="0" w:color="auto"/>
            <w:bottom w:val="none" w:sz="0" w:space="0" w:color="auto"/>
            <w:right w:val="none" w:sz="0" w:space="0" w:color="auto"/>
          </w:divBdr>
        </w:div>
        <w:div w:id="960722763">
          <w:marLeft w:val="0"/>
          <w:marRight w:val="0"/>
          <w:marTop w:val="0"/>
          <w:marBottom w:val="0"/>
          <w:divBdr>
            <w:top w:val="none" w:sz="0" w:space="0" w:color="auto"/>
            <w:left w:val="none" w:sz="0" w:space="0" w:color="auto"/>
            <w:bottom w:val="none" w:sz="0" w:space="0" w:color="auto"/>
            <w:right w:val="none" w:sz="0" w:space="0" w:color="auto"/>
          </w:divBdr>
        </w:div>
        <w:div w:id="837382951">
          <w:marLeft w:val="0"/>
          <w:marRight w:val="0"/>
          <w:marTop w:val="0"/>
          <w:marBottom w:val="0"/>
          <w:divBdr>
            <w:top w:val="none" w:sz="0" w:space="0" w:color="auto"/>
            <w:left w:val="none" w:sz="0" w:space="0" w:color="auto"/>
            <w:bottom w:val="none" w:sz="0" w:space="0" w:color="auto"/>
            <w:right w:val="none" w:sz="0" w:space="0" w:color="auto"/>
          </w:divBdr>
        </w:div>
        <w:div w:id="1235621959">
          <w:marLeft w:val="0"/>
          <w:marRight w:val="0"/>
          <w:marTop w:val="0"/>
          <w:marBottom w:val="0"/>
          <w:divBdr>
            <w:top w:val="none" w:sz="0" w:space="0" w:color="auto"/>
            <w:left w:val="none" w:sz="0" w:space="0" w:color="auto"/>
            <w:bottom w:val="none" w:sz="0" w:space="0" w:color="auto"/>
            <w:right w:val="none" w:sz="0" w:space="0" w:color="auto"/>
          </w:divBdr>
        </w:div>
        <w:div w:id="1659648429">
          <w:marLeft w:val="0"/>
          <w:marRight w:val="0"/>
          <w:marTop w:val="0"/>
          <w:marBottom w:val="0"/>
          <w:divBdr>
            <w:top w:val="none" w:sz="0" w:space="0" w:color="auto"/>
            <w:left w:val="none" w:sz="0" w:space="0" w:color="auto"/>
            <w:bottom w:val="none" w:sz="0" w:space="0" w:color="auto"/>
            <w:right w:val="none" w:sz="0" w:space="0" w:color="auto"/>
          </w:divBdr>
        </w:div>
        <w:div w:id="741292378">
          <w:marLeft w:val="0"/>
          <w:marRight w:val="0"/>
          <w:marTop w:val="0"/>
          <w:marBottom w:val="0"/>
          <w:divBdr>
            <w:top w:val="none" w:sz="0" w:space="0" w:color="auto"/>
            <w:left w:val="none" w:sz="0" w:space="0" w:color="auto"/>
            <w:bottom w:val="none" w:sz="0" w:space="0" w:color="auto"/>
            <w:right w:val="none" w:sz="0" w:space="0" w:color="auto"/>
          </w:divBdr>
        </w:div>
        <w:div w:id="1272663436">
          <w:marLeft w:val="0"/>
          <w:marRight w:val="0"/>
          <w:marTop w:val="0"/>
          <w:marBottom w:val="0"/>
          <w:divBdr>
            <w:top w:val="none" w:sz="0" w:space="0" w:color="auto"/>
            <w:left w:val="none" w:sz="0" w:space="0" w:color="auto"/>
            <w:bottom w:val="none" w:sz="0" w:space="0" w:color="auto"/>
            <w:right w:val="none" w:sz="0" w:space="0" w:color="auto"/>
          </w:divBdr>
        </w:div>
        <w:div w:id="403259313">
          <w:marLeft w:val="0"/>
          <w:marRight w:val="0"/>
          <w:marTop w:val="0"/>
          <w:marBottom w:val="0"/>
          <w:divBdr>
            <w:top w:val="none" w:sz="0" w:space="0" w:color="auto"/>
            <w:left w:val="none" w:sz="0" w:space="0" w:color="auto"/>
            <w:bottom w:val="none" w:sz="0" w:space="0" w:color="auto"/>
            <w:right w:val="none" w:sz="0" w:space="0" w:color="auto"/>
          </w:divBdr>
        </w:div>
        <w:div w:id="196087791">
          <w:marLeft w:val="0"/>
          <w:marRight w:val="0"/>
          <w:marTop w:val="0"/>
          <w:marBottom w:val="0"/>
          <w:divBdr>
            <w:top w:val="none" w:sz="0" w:space="0" w:color="auto"/>
            <w:left w:val="none" w:sz="0" w:space="0" w:color="auto"/>
            <w:bottom w:val="none" w:sz="0" w:space="0" w:color="auto"/>
            <w:right w:val="none" w:sz="0" w:space="0" w:color="auto"/>
          </w:divBdr>
        </w:div>
        <w:div w:id="1161390978">
          <w:marLeft w:val="0"/>
          <w:marRight w:val="0"/>
          <w:marTop w:val="0"/>
          <w:marBottom w:val="0"/>
          <w:divBdr>
            <w:top w:val="none" w:sz="0" w:space="0" w:color="auto"/>
            <w:left w:val="none" w:sz="0" w:space="0" w:color="auto"/>
            <w:bottom w:val="none" w:sz="0" w:space="0" w:color="auto"/>
            <w:right w:val="none" w:sz="0" w:space="0" w:color="auto"/>
          </w:divBdr>
        </w:div>
        <w:div w:id="287202017">
          <w:marLeft w:val="0"/>
          <w:marRight w:val="0"/>
          <w:marTop w:val="0"/>
          <w:marBottom w:val="0"/>
          <w:divBdr>
            <w:top w:val="none" w:sz="0" w:space="0" w:color="auto"/>
            <w:left w:val="none" w:sz="0" w:space="0" w:color="auto"/>
            <w:bottom w:val="none" w:sz="0" w:space="0" w:color="auto"/>
            <w:right w:val="none" w:sz="0" w:space="0" w:color="auto"/>
          </w:divBdr>
        </w:div>
        <w:div w:id="191771689">
          <w:marLeft w:val="0"/>
          <w:marRight w:val="0"/>
          <w:marTop w:val="0"/>
          <w:marBottom w:val="0"/>
          <w:divBdr>
            <w:top w:val="none" w:sz="0" w:space="0" w:color="auto"/>
            <w:left w:val="none" w:sz="0" w:space="0" w:color="auto"/>
            <w:bottom w:val="none" w:sz="0" w:space="0" w:color="auto"/>
            <w:right w:val="none" w:sz="0" w:space="0" w:color="auto"/>
          </w:divBdr>
        </w:div>
        <w:div w:id="724917589">
          <w:marLeft w:val="0"/>
          <w:marRight w:val="0"/>
          <w:marTop w:val="0"/>
          <w:marBottom w:val="0"/>
          <w:divBdr>
            <w:top w:val="none" w:sz="0" w:space="0" w:color="auto"/>
            <w:left w:val="none" w:sz="0" w:space="0" w:color="auto"/>
            <w:bottom w:val="none" w:sz="0" w:space="0" w:color="auto"/>
            <w:right w:val="none" w:sz="0" w:space="0" w:color="auto"/>
          </w:divBdr>
        </w:div>
        <w:div w:id="946156017">
          <w:marLeft w:val="0"/>
          <w:marRight w:val="0"/>
          <w:marTop w:val="0"/>
          <w:marBottom w:val="0"/>
          <w:divBdr>
            <w:top w:val="none" w:sz="0" w:space="0" w:color="auto"/>
            <w:left w:val="none" w:sz="0" w:space="0" w:color="auto"/>
            <w:bottom w:val="none" w:sz="0" w:space="0" w:color="auto"/>
            <w:right w:val="none" w:sz="0" w:space="0" w:color="auto"/>
          </w:divBdr>
        </w:div>
        <w:div w:id="39478989">
          <w:marLeft w:val="0"/>
          <w:marRight w:val="0"/>
          <w:marTop w:val="0"/>
          <w:marBottom w:val="0"/>
          <w:divBdr>
            <w:top w:val="none" w:sz="0" w:space="0" w:color="auto"/>
            <w:left w:val="none" w:sz="0" w:space="0" w:color="auto"/>
            <w:bottom w:val="none" w:sz="0" w:space="0" w:color="auto"/>
            <w:right w:val="none" w:sz="0" w:space="0" w:color="auto"/>
          </w:divBdr>
        </w:div>
        <w:div w:id="1680346963">
          <w:marLeft w:val="0"/>
          <w:marRight w:val="0"/>
          <w:marTop w:val="0"/>
          <w:marBottom w:val="0"/>
          <w:divBdr>
            <w:top w:val="none" w:sz="0" w:space="0" w:color="auto"/>
            <w:left w:val="none" w:sz="0" w:space="0" w:color="auto"/>
            <w:bottom w:val="none" w:sz="0" w:space="0" w:color="auto"/>
            <w:right w:val="none" w:sz="0" w:space="0" w:color="auto"/>
          </w:divBdr>
        </w:div>
        <w:div w:id="2110078407">
          <w:marLeft w:val="0"/>
          <w:marRight w:val="0"/>
          <w:marTop w:val="0"/>
          <w:marBottom w:val="0"/>
          <w:divBdr>
            <w:top w:val="none" w:sz="0" w:space="0" w:color="auto"/>
            <w:left w:val="none" w:sz="0" w:space="0" w:color="auto"/>
            <w:bottom w:val="none" w:sz="0" w:space="0" w:color="auto"/>
            <w:right w:val="none" w:sz="0" w:space="0" w:color="auto"/>
          </w:divBdr>
        </w:div>
        <w:div w:id="279411820">
          <w:marLeft w:val="0"/>
          <w:marRight w:val="0"/>
          <w:marTop w:val="0"/>
          <w:marBottom w:val="0"/>
          <w:divBdr>
            <w:top w:val="none" w:sz="0" w:space="0" w:color="auto"/>
            <w:left w:val="none" w:sz="0" w:space="0" w:color="auto"/>
            <w:bottom w:val="none" w:sz="0" w:space="0" w:color="auto"/>
            <w:right w:val="none" w:sz="0" w:space="0" w:color="auto"/>
          </w:divBdr>
        </w:div>
        <w:div w:id="1709210744">
          <w:marLeft w:val="0"/>
          <w:marRight w:val="0"/>
          <w:marTop w:val="0"/>
          <w:marBottom w:val="0"/>
          <w:divBdr>
            <w:top w:val="none" w:sz="0" w:space="0" w:color="auto"/>
            <w:left w:val="none" w:sz="0" w:space="0" w:color="auto"/>
            <w:bottom w:val="none" w:sz="0" w:space="0" w:color="auto"/>
            <w:right w:val="none" w:sz="0" w:space="0" w:color="auto"/>
          </w:divBdr>
        </w:div>
        <w:div w:id="593591220">
          <w:marLeft w:val="0"/>
          <w:marRight w:val="0"/>
          <w:marTop w:val="0"/>
          <w:marBottom w:val="0"/>
          <w:divBdr>
            <w:top w:val="none" w:sz="0" w:space="0" w:color="auto"/>
            <w:left w:val="none" w:sz="0" w:space="0" w:color="auto"/>
            <w:bottom w:val="none" w:sz="0" w:space="0" w:color="auto"/>
            <w:right w:val="none" w:sz="0" w:space="0" w:color="auto"/>
          </w:divBdr>
        </w:div>
        <w:div w:id="1158763584">
          <w:marLeft w:val="0"/>
          <w:marRight w:val="0"/>
          <w:marTop w:val="0"/>
          <w:marBottom w:val="0"/>
          <w:divBdr>
            <w:top w:val="none" w:sz="0" w:space="0" w:color="auto"/>
            <w:left w:val="none" w:sz="0" w:space="0" w:color="auto"/>
            <w:bottom w:val="none" w:sz="0" w:space="0" w:color="auto"/>
            <w:right w:val="none" w:sz="0" w:space="0" w:color="auto"/>
          </w:divBdr>
        </w:div>
        <w:div w:id="1209302200">
          <w:marLeft w:val="0"/>
          <w:marRight w:val="0"/>
          <w:marTop w:val="0"/>
          <w:marBottom w:val="0"/>
          <w:divBdr>
            <w:top w:val="none" w:sz="0" w:space="0" w:color="auto"/>
            <w:left w:val="none" w:sz="0" w:space="0" w:color="auto"/>
            <w:bottom w:val="none" w:sz="0" w:space="0" w:color="auto"/>
            <w:right w:val="none" w:sz="0" w:space="0" w:color="auto"/>
          </w:divBdr>
        </w:div>
        <w:div w:id="1361007157">
          <w:marLeft w:val="0"/>
          <w:marRight w:val="0"/>
          <w:marTop w:val="0"/>
          <w:marBottom w:val="0"/>
          <w:divBdr>
            <w:top w:val="none" w:sz="0" w:space="0" w:color="auto"/>
            <w:left w:val="none" w:sz="0" w:space="0" w:color="auto"/>
            <w:bottom w:val="none" w:sz="0" w:space="0" w:color="auto"/>
            <w:right w:val="none" w:sz="0" w:space="0" w:color="auto"/>
          </w:divBdr>
        </w:div>
        <w:div w:id="1808158973">
          <w:marLeft w:val="0"/>
          <w:marRight w:val="0"/>
          <w:marTop w:val="0"/>
          <w:marBottom w:val="0"/>
          <w:divBdr>
            <w:top w:val="none" w:sz="0" w:space="0" w:color="auto"/>
            <w:left w:val="none" w:sz="0" w:space="0" w:color="auto"/>
            <w:bottom w:val="none" w:sz="0" w:space="0" w:color="auto"/>
            <w:right w:val="none" w:sz="0" w:space="0" w:color="auto"/>
          </w:divBdr>
        </w:div>
        <w:div w:id="179659074">
          <w:marLeft w:val="0"/>
          <w:marRight w:val="0"/>
          <w:marTop w:val="0"/>
          <w:marBottom w:val="0"/>
          <w:divBdr>
            <w:top w:val="none" w:sz="0" w:space="0" w:color="auto"/>
            <w:left w:val="none" w:sz="0" w:space="0" w:color="auto"/>
            <w:bottom w:val="none" w:sz="0" w:space="0" w:color="auto"/>
            <w:right w:val="none" w:sz="0" w:space="0" w:color="auto"/>
          </w:divBdr>
        </w:div>
      </w:divsChild>
    </w:div>
    <w:div w:id="1133058902">
      <w:bodyDiv w:val="1"/>
      <w:marLeft w:val="0"/>
      <w:marRight w:val="0"/>
      <w:marTop w:val="0"/>
      <w:marBottom w:val="0"/>
      <w:divBdr>
        <w:top w:val="none" w:sz="0" w:space="0" w:color="auto"/>
        <w:left w:val="none" w:sz="0" w:space="0" w:color="auto"/>
        <w:bottom w:val="none" w:sz="0" w:space="0" w:color="auto"/>
        <w:right w:val="none" w:sz="0" w:space="0" w:color="auto"/>
      </w:divBdr>
      <w:divsChild>
        <w:div w:id="862283142">
          <w:marLeft w:val="0"/>
          <w:marRight w:val="0"/>
          <w:marTop w:val="0"/>
          <w:marBottom w:val="0"/>
          <w:divBdr>
            <w:top w:val="none" w:sz="0" w:space="0" w:color="auto"/>
            <w:left w:val="none" w:sz="0" w:space="0" w:color="auto"/>
            <w:bottom w:val="none" w:sz="0" w:space="0" w:color="auto"/>
            <w:right w:val="none" w:sz="0" w:space="0" w:color="auto"/>
          </w:divBdr>
        </w:div>
        <w:div w:id="1956711481">
          <w:marLeft w:val="0"/>
          <w:marRight w:val="0"/>
          <w:marTop w:val="0"/>
          <w:marBottom w:val="0"/>
          <w:divBdr>
            <w:top w:val="none" w:sz="0" w:space="0" w:color="auto"/>
            <w:left w:val="none" w:sz="0" w:space="0" w:color="auto"/>
            <w:bottom w:val="none" w:sz="0" w:space="0" w:color="auto"/>
            <w:right w:val="none" w:sz="0" w:space="0" w:color="auto"/>
          </w:divBdr>
        </w:div>
        <w:div w:id="34238247">
          <w:marLeft w:val="0"/>
          <w:marRight w:val="0"/>
          <w:marTop w:val="0"/>
          <w:marBottom w:val="0"/>
          <w:divBdr>
            <w:top w:val="none" w:sz="0" w:space="0" w:color="auto"/>
            <w:left w:val="none" w:sz="0" w:space="0" w:color="auto"/>
            <w:bottom w:val="none" w:sz="0" w:space="0" w:color="auto"/>
            <w:right w:val="none" w:sz="0" w:space="0" w:color="auto"/>
          </w:divBdr>
        </w:div>
        <w:div w:id="1435636946">
          <w:marLeft w:val="0"/>
          <w:marRight w:val="0"/>
          <w:marTop w:val="0"/>
          <w:marBottom w:val="0"/>
          <w:divBdr>
            <w:top w:val="none" w:sz="0" w:space="0" w:color="auto"/>
            <w:left w:val="none" w:sz="0" w:space="0" w:color="auto"/>
            <w:bottom w:val="none" w:sz="0" w:space="0" w:color="auto"/>
            <w:right w:val="none" w:sz="0" w:space="0" w:color="auto"/>
          </w:divBdr>
        </w:div>
        <w:div w:id="1487012197">
          <w:marLeft w:val="0"/>
          <w:marRight w:val="0"/>
          <w:marTop w:val="0"/>
          <w:marBottom w:val="0"/>
          <w:divBdr>
            <w:top w:val="none" w:sz="0" w:space="0" w:color="auto"/>
            <w:left w:val="none" w:sz="0" w:space="0" w:color="auto"/>
            <w:bottom w:val="none" w:sz="0" w:space="0" w:color="auto"/>
            <w:right w:val="none" w:sz="0" w:space="0" w:color="auto"/>
          </w:divBdr>
        </w:div>
        <w:div w:id="66809562">
          <w:marLeft w:val="0"/>
          <w:marRight w:val="0"/>
          <w:marTop w:val="0"/>
          <w:marBottom w:val="0"/>
          <w:divBdr>
            <w:top w:val="none" w:sz="0" w:space="0" w:color="auto"/>
            <w:left w:val="none" w:sz="0" w:space="0" w:color="auto"/>
            <w:bottom w:val="none" w:sz="0" w:space="0" w:color="auto"/>
            <w:right w:val="none" w:sz="0" w:space="0" w:color="auto"/>
          </w:divBdr>
        </w:div>
      </w:divsChild>
    </w:div>
    <w:div w:id="1478494181">
      <w:bodyDiv w:val="1"/>
      <w:marLeft w:val="0"/>
      <w:marRight w:val="0"/>
      <w:marTop w:val="0"/>
      <w:marBottom w:val="0"/>
      <w:divBdr>
        <w:top w:val="none" w:sz="0" w:space="0" w:color="auto"/>
        <w:left w:val="none" w:sz="0" w:space="0" w:color="auto"/>
        <w:bottom w:val="none" w:sz="0" w:space="0" w:color="auto"/>
        <w:right w:val="none" w:sz="0" w:space="0" w:color="auto"/>
      </w:divBdr>
    </w:div>
    <w:div w:id="1526554824">
      <w:bodyDiv w:val="1"/>
      <w:marLeft w:val="0"/>
      <w:marRight w:val="0"/>
      <w:marTop w:val="0"/>
      <w:marBottom w:val="0"/>
      <w:divBdr>
        <w:top w:val="none" w:sz="0" w:space="0" w:color="auto"/>
        <w:left w:val="none" w:sz="0" w:space="0" w:color="auto"/>
        <w:bottom w:val="none" w:sz="0" w:space="0" w:color="auto"/>
        <w:right w:val="none" w:sz="0" w:space="0" w:color="auto"/>
      </w:divBdr>
    </w:div>
    <w:div w:id="1662735211">
      <w:bodyDiv w:val="1"/>
      <w:marLeft w:val="0"/>
      <w:marRight w:val="0"/>
      <w:marTop w:val="0"/>
      <w:marBottom w:val="0"/>
      <w:divBdr>
        <w:top w:val="none" w:sz="0" w:space="0" w:color="auto"/>
        <w:left w:val="none" w:sz="0" w:space="0" w:color="auto"/>
        <w:bottom w:val="none" w:sz="0" w:space="0" w:color="auto"/>
        <w:right w:val="none" w:sz="0" w:space="0" w:color="auto"/>
      </w:divBdr>
      <w:divsChild>
        <w:div w:id="539518530">
          <w:marLeft w:val="0"/>
          <w:marRight w:val="0"/>
          <w:marTop w:val="0"/>
          <w:marBottom w:val="0"/>
          <w:divBdr>
            <w:top w:val="none" w:sz="0" w:space="0" w:color="auto"/>
            <w:left w:val="none" w:sz="0" w:space="0" w:color="auto"/>
            <w:bottom w:val="none" w:sz="0" w:space="0" w:color="auto"/>
            <w:right w:val="none" w:sz="0" w:space="0" w:color="auto"/>
          </w:divBdr>
        </w:div>
        <w:div w:id="94132903">
          <w:marLeft w:val="0"/>
          <w:marRight w:val="750"/>
          <w:marTop w:val="0"/>
          <w:marBottom w:val="75"/>
          <w:divBdr>
            <w:top w:val="none" w:sz="0" w:space="0" w:color="auto"/>
            <w:left w:val="none" w:sz="0" w:space="0" w:color="auto"/>
            <w:bottom w:val="none" w:sz="0" w:space="0" w:color="auto"/>
            <w:right w:val="none" w:sz="0" w:space="0" w:color="auto"/>
          </w:divBdr>
        </w:div>
      </w:divsChild>
    </w:div>
    <w:div w:id="1696807564">
      <w:bodyDiv w:val="1"/>
      <w:marLeft w:val="0"/>
      <w:marRight w:val="0"/>
      <w:marTop w:val="0"/>
      <w:marBottom w:val="0"/>
      <w:divBdr>
        <w:top w:val="none" w:sz="0" w:space="0" w:color="auto"/>
        <w:left w:val="none" w:sz="0" w:space="0" w:color="auto"/>
        <w:bottom w:val="none" w:sz="0" w:space="0" w:color="auto"/>
        <w:right w:val="none" w:sz="0" w:space="0" w:color="auto"/>
      </w:divBdr>
    </w:div>
    <w:div w:id="196943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ataforcities.org/" TargetMode="External"/><Relationship Id="rId21" Type="http://schemas.openxmlformats.org/officeDocument/2006/relationships/hyperlink" Target="http://dx.doi.org/10.1080/21681376.2014.983149" TargetMode="External"/><Relationship Id="rId42" Type="http://schemas.openxmlformats.org/officeDocument/2006/relationships/hyperlink" Target="https://static1.squarespace.com/static/5623f0e8e4b0126254053337/t/5c40c61ac2241be9935695fe/1547748890823/Public+Briefing+Document+-+Admin+Data+-+January+2019+-+Updated.pdf" TargetMode="External"/><Relationship Id="rId47" Type="http://schemas.openxmlformats.org/officeDocument/2006/relationships/hyperlink" Target="http://www.thinknpc.org/our-work/projects/data-labs/justice-data-lab/" TargetMode="External"/><Relationship Id="rId63" Type="http://schemas.openxmlformats.org/officeDocument/2006/relationships/hyperlink" Target="http://www.kitchin.org/atlas/contents.html" TargetMode="External"/><Relationship Id="rId68" Type="http://schemas.openxmlformats.org/officeDocument/2006/relationships/hyperlink" Target="http://bds.sagepub.com/content/3/1/2053951716631130" TargetMode="External"/><Relationship Id="rId84" Type="http://schemas.openxmlformats.org/officeDocument/2006/relationships/hyperlink" Target="https://www.nfb.ca/film/whos_counting/" TargetMode="External"/><Relationship Id="rId89" Type="http://schemas.openxmlformats.org/officeDocument/2006/relationships/hyperlink" Target="http://www.carleton.ca/studentaffairs/academic_integrity/docs/Academic_Integrity_Policy.pdf" TargetMode="External"/><Relationship Id="rId16" Type="http://schemas.openxmlformats.org/officeDocument/2006/relationships/hyperlink" Target="https://docs.google.com/document/d/1528rqTjzKWwk4s2xKuPf7ZJg-tLlRK8WcMZQbicoGTM/edit" TargetMode="External"/><Relationship Id="rId11" Type="http://schemas.openxmlformats.org/officeDocument/2006/relationships/hyperlink" Target="mailto:Tracey.Lauriault@Carleton.ca" TargetMode="External"/><Relationship Id="rId32" Type="http://schemas.openxmlformats.org/officeDocument/2006/relationships/hyperlink" Target="http://www.unaids.org/sites/default/files/sub_landing/files/8_2-Intro-to-IndicatorsFMEF.pdf" TargetMode="External"/><Relationship Id="rId37" Type="http://schemas.openxmlformats.org/officeDocument/2006/relationships/hyperlink" Target="https://doi.org/10.1002/poi3.183" TargetMode="External"/><Relationship Id="rId53" Type="http://schemas.openxmlformats.org/officeDocument/2006/relationships/hyperlink" Target="https://www.opengeospatial.org/projects/groups/smartcitiesdwg" TargetMode="External"/><Relationship Id="rId58" Type="http://schemas.openxmlformats.org/officeDocument/2006/relationships/hyperlink" Target="http://dx.doi.org/10.1016/B978-0-08-097086-8.64078-3" TargetMode="External"/><Relationship Id="rId74" Type="http://schemas.openxmlformats.org/officeDocument/2006/relationships/hyperlink" Target="http://dx.doi.org/10.1016/B978-0-08-097086-8.42162-8" TargetMode="External"/><Relationship Id="rId79" Type="http://schemas.openxmlformats.org/officeDocument/2006/relationships/hyperlink" Target="https://doi.org/10.5210/fm.v23i2.7954" TargetMode="External"/><Relationship Id="rId5" Type="http://schemas.openxmlformats.org/officeDocument/2006/relationships/numbering" Target="numbering.xml"/><Relationship Id="rId90" Type="http://schemas.openxmlformats.org/officeDocument/2006/relationships/hyperlink" Target="https://carleton.ca/senate/wp-content/uploads/Accommodation-for-Student-Activities-1.pdf" TargetMode="External"/><Relationship Id="rId22" Type="http://schemas.openxmlformats.org/officeDocument/2006/relationships/hyperlink" Target="http://dx.doi.org/10.1016/B978-0-08-097086-8.74004-9" TargetMode="External"/><Relationship Id="rId27" Type="http://schemas.openxmlformats.org/officeDocument/2006/relationships/hyperlink" Target="http://nws.eurocities.eu/MediaShell/media/CITYkeysD14Indicatorsforsmartcityprojectsandsmartcities.pdf" TargetMode="External"/><Relationship Id="rId43" Type="http://schemas.openxmlformats.org/officeDocument/2006/relationships/hyperlink" Target="https://www150.statcan.gc.ca/n1/daily-quotidien/181128/dq181128a-eng.htm" TargetMode="External"/><Relationship Id="rId48" Type="http://schemas.openxmlformats.org/officeDocument/2006/relationships/hyperlink" Target="https://www.iso.org/obp/ui/" TargetMode="External"/><Relationship Id="rId64" Type="http://schemas.openxmlformats.org/officeDocument/2006/relationships/hyperlink" Target="http://www.wired.com/2008/06/pb-theory/" TargetMode="External"/><Relationship Id="rId69" Type="http://schemas.openxmlformats.org/officeDocument/2006/relationships/hyperlink" Target="https://www.youtube.com/watch?v=fMym_BKWQzk" TargetMode="External"/><Relationship Id="rId8" Type="http://schemas.openxmlformats.org/officeDocument/2006/relationships/webSettings" Target="webSettings.xml"/><Relationship Id="rId51" Type="http://schemas.openxmlformats.org/officeDocument/2006/relationships/hyperlink" Target="https://standards-stg.ieee.org/content/dam/ieee-standards/standards/web/documents/other/smartcities.pdf" TargetMode="External"/><Relationship Id="rId72" Type="http://schemas.openxmlformats.org/officeDocument/2006/relationships/hyperlink" Target="http://dx.doi.org/10.1016/B978-0-08-097086-8.85019-9" TargetMode="External"/><Relationship Id="rId80" Type="http://schemas.openxmlformats.org/officeDocument/2006/relationships/hyperlink" Target="https://ec.europa.eu/regional_policy/en/information/publications/communications/2010/regional-policy-contributing-to-smart-growth-in-europe-2020" TargetMode="External"/><Relationship Id="rId85" Type="http://schemas.openxmlformats.org/officeDocument/2006/relationships/hyperlink" Target="https://www.youtube.com/watch?v=qAT_ina93NY"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fif"/><Relationship Id="rId17" Type="http://schemas.openxmlformats.org/officeDocument/2006/relationships/hyperlink" Target="http://www.studygs.net/wrtstr8.htm" TargetMode="External"/><Relationship Id="rId25" Type="http://schemas.openxmlformats.org/officeDocument/2006/relationships/hyperlink" Target="http://dx.doi.org/10.1016/B978-0-08-097086-8.75030-6" TargetMode="External"/><Relationship Id="rId33" Type="http://schemas.openxmlformats.org/officeDocument/2006/relationships/hyperlink" Target="https://www.nas.org/projects/irreproducibility_report/the_report" TargetMode="External"/><Relationship Id="rId38" Type="http://schemas.openxmlformats.org/officeDocument/2006/relationships/hyperlink" Target="http://dx.doi.org/10.1016/B978-0-08-097086-8.24059-2" TargetMode="External"/><Relationship Id="rId46" Type="http://schemas.openxmlformats.org/officeDocument/2006/relationships/hyperlink" Target="http://www.statcan.gc.ca/eng/record/policy4-1" TargetMode="External"/><Relationship Id="rId59" Type="http://schemas.openxmlformats.org/officeDocument/2006/relationships/hyperlink" Target="http://dx.doi.org/10.1016/B978-0-08-097086-8.85012-6" TargetMode="External"/><Relationship Id="rId67" Type="http://schemas.openxmlformats.org/officeDocument/2006/relationships/hyperlink" Target="https://editorialexpress.com/cgi-bin/conference/download.cgi?db_name=NZAE2007&amp;paper_id=83" TargetMode="External"/><Relationship Id="rId20" Type="http://schemas.openxmlformats.org/officeDocument/2006/relationships/hyperlink" Target="https://www.ncbi.nlm.nih.gov/pmc/articles/PMC1876493/" TargetMode="External"/><Relationship Id="rId41" Type="http://schemas.openxmlformats.org/officeDocument/2006/relationships/hyperlink" Target="https://datajusticelab.org/2018/12/06/data-scores-as-governance-final-report-published/" TargetMode="External"/><Relationship Id="rId54" Type="http://schemas.openxmlformats.org/officeDocument/2006/relationships/hyperlink" Target="https://transparencee.org/analysis/data-standard-for-company-registers-open-corporates/" TargetMode="External"/><Relationship Id="rId62" Type="http://schemas.openxmlformats.org/officeDocument/2006/relationships/hyperlink" Target="https://gcrc.carleton.ca/index.html?module=module.gcrcatlas_atlases" TargetMode="External"/><Relationship Id="rId70" Type="http://schemas.openxmlformats.org/officeDocument/2006/relationships/hyperlink" Target="https://doi.org/10.1080/10618600.2017.1384734" TargetMode="External"/><Relationship Id="rId75" Type="http://schemas.openxmlformats.org/officeDocument/2006/relationships/hyperlink" Target="http://www.rand.org/content/dam/rand/pubs/research_reports/RR200/RR233/RAND_RR233.pdf" TargetMode="External"/><Relationship Id="rId83" Type="http://schemas.openxmlformats.org/officeDocument/2006/relationships/hyperlink" Target="http://massbigdata.org/industry-and-resources" TargetMode="External"/><Relationship Id="rId88" Type="http://schemas.openxmlformats.org/officeDocument/2006/relationships/image" Target="media/image2.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mpact.canada.ca/en/challenges/smart-cities/challenge" TargetMode="External"/><Relationship Id="rId23" Type="http://schemas.openxmlformats.org/officeDocument/2006/relationships/hyperlink" Target="http://dx.doi.org/10.1016/B978-0-08-097086-8.44032-8" TargetMode="External"/><Relationship Id="rId28" Type="http://schemas.openxmlformats.org/officeDocument/2006/relationships/hyperlink" Target="http://www.jll.com/cities-research/Documents/benchmarking-future-world-of-cities/JLL-Decoding-City-Performance-2017.pdf" TargetMode="External"/><Relationship Id="rId36" Type="http://schemas.openxmlformats.org/officeDocument/2006/relationships/hyperlink" Target="https://www.compoundchem.com/2014/04/02/a-rough-guide-to-spotting-bad-science/" TargetMode="External"/><Relationship Id="rId49" Type="http://schemas.openxmlformats.org/officeDocument/2006/relationships/hyperlink" Target="https://www.godan.info/working-groups-list" TargetMode="External"/><Relationship Id="rId57" Type="http://schemas.openxmlformats.org/officeDocument/2006/relationships/hyperlink" Target="https://www.youtube.com/watch?v=4I_3figC3B0" TargetMode="External"/><Relationship Id="rId10" Type="http://schemas.openxmlformats.org/officeDocument/2006/relationships/endnotes" Target="endnotes.xml"/><Relationship Id="rId31" Type="http://schemas.openxmlformats.org/officeDocument/2006/relationships/hyperlink" Target="https://ec.europa.eu/eurostat/web/products-manuals-and-guidelines/-/KS-GQ-18-003?inheritRedirect=true&amp;redirect=%2Feurostat%2Fpublications%2Fmanuals-and-guidelines" TargetMode="External"/><Relationship Id="rId44" Type="http://schemas.openxmlformats.org/officeDocument/2006/relationships/hyperlink" Target="https://smartcities4all.org/" TargetMode="External"/><Relationship Id="rId52" Type="http://schemas.openxmlformats.org/officeDocument/2006/relationships/hyperlink" Target="https://doi.org/10.1787/35209dbf-en" TargetMode="External"/><Relationship Id="rId60" Type="http://schemas.openxmlformats.org/officeDocument/2006/relationships/hyperlink" Target="https://fnigc.ca/ocapr.html" TargetMode="External"/><Relationship Id="rId65" Type="http://schemas.openxmlformats.org/officeDocument/2006/relationships/hyperlink" Target="https://ppforum.ca/wp-content/uploads/2018/03/Change-in-Motion.pdf" TargetMode="External"/><Relationship Id="rId73" Type="http://schemas.openxmlformats.org/officeDocument/2006/relationships/hyperlink" Target="http://dx.doi.org/10.1016/B978-0-08-097086-8.42163-X" TargetMode="External"/><Relationship Id="rId78" Type="http://schemas.openxmlformats.org/officeDocument/2006/relationships/hyperlink" Target="https://doi-org.proxy.library.carleton.ca/10.1093/scipol/sct070" TargetMode="External"/><Relationship Id="rId81" Type="http://schemas.openxmlformats.org/officeDocument/2006/relationships/hyperlink" Target="https://app06.ottawa.ca/calendar/ottawa/citycouncil/occ/2011/03-08/it/TechnologyRoadmap.htm" TargetMode="External"/><Relationship Id="rId86" Type="http://schemas.openxmlformats.org/officeDocument/2006/relationships/hyperlink" Target="https://stoplapdspying.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arleton.ca/culearn" TargetMode="External"/><Relationship Id="rId18" Type="http://schemas.openxmlformats.org/officeDocument/2006/relationships/hyperlink" Target="http://guides.nyu.edu/c.php?g=276826&amp;p=1846154" TargetMode="External"/><Relationship Id="rId39" Type="http://schemas.openxmlformats.org/officeDocument/2006/relationships/hyperlink" Target="https://doi.org/10.1057/9781137475114_5" TargetMode="External"/><Relationship Id="rId34" Type="http://schemas.openxmlformats.org/officeDocument/2006/relationships/hyperlink" Target="http://dx.doi.org/10.1016/B978-0-08-097086-8.85039-4" TargetMode="External"/><Relationship Id="rId50" Type="http://schemas.openxmlformats.org/officeDocument/2006/relationships/hyperlink" Target="http://www.aidtransparency.net/" TargetMode="External"/><Relationship Id="rId55" Type="http://schemas.openxmlformats.org/officeDocument/2006/relationships/hyperlink" Target="https://opencorporates.com/info/about" TargetMode="External"/><Relationship Id="rId76" Type="http://schemas.openxmlformats.org/officeDocument/2006/relationships/hyperlink" Target="https://arctic-sdi.org/index.php/strategic-documents/" TargetMode="External"/><Relationship Id="rId7" Type="http://schemas.openxmlformats.org/officeDocument/2006/relationships/settings" Target="settings.xml"/><Relationship Id="rId71" Type="http://schemas.openxmlformats.org/officeDocument/2006/relationships/hyperlink" Target="http://library.queensu.ca/ojs/index.php/surveillance-and-society/article/view/3304/3267"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canada.ca/en/employment-social-development/programs/agenda-2030.html" TargetMode="External"/><Relationship Id="rId24" Type="http://schemas.openxmlformats.org/officeDocument/2006/relationships/hyperlink" Target="http://dx.doi.org/10.1016/B978-0-08-097086-8.28063-X" TargetMode="External"/><Relationship Id="rId40" Type="http://schemas.openxmlformats.org/officeDocument/2006/relationships/hyperlink" Target="https://doi.org/10.1057/9781137475114_1" TargetMode="External"/><Relationship Id="rId45" Type="http://schemas.openxmlformats.org/officeDocument/2006/relationships/hyperlink" Target="http://unstats.un.org/unsd/EconStatKB/Attachment442.aspx?AttachmentType=1" TargetMode="External"/><Relationship Id="rId66" Type="http://schemas.openxmlformats.org/officeDocument/2006/relationships/hyperlink" Target="https://unstats.un.org/bigdata/inventory/" TargetMode="External"/><Relationship Id="rId87" Type="http://schemas.openxmlformats.org/officeDocument/2006/relationships/hyperlink" Target="https://www.opennorth.ca/open-smart-cities-guide" TargetMode="External"/><Relationship Id="rId61" Type="http://schemas.openxmlformats.org/officeDocument/2006/relationships/hyperlink" Target="https://cippic.ca/en/TK_Open_Licensing_Proposal" TargetMode="External"/><Relationship Id="rId82" Type="http://schemas.openxmlformats.org/officeDocument/2006/relationships/hyperlink" Target="http://www.masstlc.org/?page=BigData" TargetMode="External"/><Relationship Id="rId19" Type="http://schemas.openxmlformats.org/officeDocument/2006/relationships/hyperlink" Target="http://guides.library.illinois.edu/c.php?g=347412&amp;p=2343433" TargetMode="External"/><Relationship Id="rId14" Type="http://schemas.openxmlformats.org/officeDocument/2006/relationships/hyperlink" Target="https://www.infrastructure.gc.ca/cities-villes/proposals-propositions-eng.html" TargetMode="External"/><Relationship Id="rId30" Type="http://schemas.openxmlformats.org/officeDocument/2006/relationships/hyperlink" Target="https://www.itu.int/en/ITU-T/ssc/Pages/KPIs-on-SSC.aspx" TargetMode="External"/><Relationship Id="rId35" Type="http://schemas.openxmlformats.org/officeDocument/2006/relationships/hyperlink" Target="https://library.carleton.ca/help/evaluating-online-information-use-crap-test" TargetMode="External"/><Relationship Id="rId56" Type="http://schemas.openxmlformats.org/officeDocument/2006/relationships/hyperlink" Target="https://www.rd-alliance.org/" TargetMode="External"/><Relationship Id="rId77" Type="http://schemas.openxmlformats.org/officeDocument/2006/relationships/hyperlink" Target="http://www.si.umich.edu/cyber-infrastructure/UnderstandingInfrastructure_FinalReport25jan0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AADEC5AAB452439CDD68C85F66FC4E" ma:contentTypeVersion="11" ma:contentTypeDescription="Create a new document." ma:contentTypeScope="" ma:versionID="c0be49f9bb7be55f20e2534a2a12ea3b">
  <xsd:schema xmlns:xsd="http://www.w3.org/2001/XMLSchema" xmlns:xs="http://www.w3.org/2001/XMLSchema" xmlns:p="http://schemas.microsoft.com/office/2006/metadata/properties" xmlns:ns3="e8904f55-7f0d-48e5-9021-94a9d4d8d9df" xmlns:ns4="16b4feae-1895-406d-901e-e3b257489091" targetNamespace="http://schemas.microsoft.com/office/2006/metadata/properties" ma:root="true" ma:fieldsID="7f7549e176e26f74291057e04e566692" ns3:_="" ns4:_="">
    <xsd:import namespace="e8904f55-7f0d-48e5-9021-94a9d4d8d9df"/>
    <xsd:import namespace="16b4feae-1895-406d-901e-e3b257489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04f55-7f0d-48e5-9021-94a9d4d8d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4feae-1895-406d-901e-e3b2574890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D2B3A-1322-4695-A35A-E20E6F9B7E09}">
  <ds:schemaRefs>
    <ds:schemaRef ds:uri="http://schemas.microsoft.com/sharepoint/v3/contenttype/forms"/>
  </ds:schemaRefs>
</ds:datastoreItem>
</file>

<file path=customXml/itemProps2.xml><?xml version="1.0" encoding="utf-8"?>
<ds:datastoreItem xmlns:ds="http://schemas.openxmlformats.org/officeDocument/2006/customXml" ds:itemID="{352AF9EC-AF04-4B18-8DDC-6BD0CDFF32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22121-48A3-4C5F-B89B-B8C153BC0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04f55-7f0d-48e5-9021-94a9d4d8d9df"/>
    <ds:schemaRef ds:uri="16b4feae-1895-406d-901e-e3b257489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F7A2F-77C5-4616-B599-0904A282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8242</Words>
  <Characters>46981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P. Lauriault</dc:creator>
  <cp:lastModifiedBy>Tracey Lauriault</cp:lastModifiedBy>
  <cp:revision>42</cp:revision>
  <cp:lastPrinted>2019-01-07T13:56:00Z</cp:lastPrinted>
  <dcterms:created xsi:type="dcterms:W3CDTF">2019-12-31T21:29:00Z</dcterms:created>
  <dcterms:modified xsi:type="dcterms:W3CDTF">2020-01-29T17:45:00Z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0x01010007AADEC5AAB452439CDD68C85F66FC4E</vt:lpwstr>
  </property>
</Properties>
</file>