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270B" w14:textId="1B14E934" w:rsidR="00AA55C3" w:rsidRPr="00127029" w:rsidRDefault="00AA55C3" w:rsidP="00F70634">
      <w:pPr>
        <w:jc w:val="center"/>
        <w:rPr>
          <w:rFonts w:ascii="Aptos" w:hAnsi="Aptos" w:cstheme="minorHAnsi"/>
          <w:b/>
          <w:bCs/>
        </w:rPr>
      </w:pPr>
      <w:r w:rsidRPr="00127029">
        <w:rPr>
          <w:rFonts w:ascii="Aptos" w:hAnsi="Aptos" w:cstheme="minorHAnsi"/>
          <w:b/>
          <w:bCs/>
        </w:rPr>
        <w:t>Contract Instructor Opportunit</w:t>
      </w:r>
      <w:r w:rsidR="00760393" w:rsidRPr="00127029">
        <w:rPr>
          <w:rFonts w:ascii="Aptos" w:hAnsi="Aptos" w:cstheme="minorHAnsi"/>
          <w:b/>
          <w:bCs/>
        </w:rPr>
        <w:t>ies</w:t>
      </w:r>
      <w:r w:rsidR="00A90F09" w:rsidRPr="00127029">
        <w:rPr>
          <w:rFonts w:ascii="Aptos" w:hAnsi="Aptos" w:cstheme="minorHAnsi"/>
          <w:b/>
          <w:bCs/>
        </w:rPr>
        <w:t xml:space="preserve">, </w:t>
      </w:r>
      <w:r w:rsidR="00F0344B" w:rsidRPr="00127029">
        <w:rPr>
          <w:rFonts w:ascii="Aptos" w:hAnsi="Aptos" w:cstheme="minorHAnsi"/>
          <w:b/>
          <w:bCs/>
        </w:rPr>
        <w:t>Fall and Winter 202</w:t>
      </w:r>
      <w:r w:rsidR="00BE59E3" w:rsidRPr="00127029">
        <w:rPr>
          <w:rFonts w:ascii="Aptos" w:hAnsi="Aptos" w:cstheme="minorHAnsi"/>
          <w:b/>
          <w:bCs/>
        </w:rPr>
        <w:t>5</w:t>
      </w:r>
      <w:r w:rsidR="00F0344B" w:rsidRPr="00127029">
        <w:rPr>
          <w:rFonts w:ascii="Aptos" w:hAnsi="Aptos" w:cstheme="minorHAnsi"/>
          <w:b/>
          <w:bCs/>
        </w:rPr>
        <w:t>-2</w:t>
      </w:r>
      <w:r w:rsidR="00FE1592">
        <w:rPr>
          <w:rFonts w:ascii="Aptos" w:hAnsi="Aptos" w:cstheme="minorHAnsi"/>
          <w:b/>
          <w:bCs/>
        </w:rPr>
        <w:t>6</w:t>
      </w:r>
    </w:p>
    <w:p w14:paraId="6E59C8E1" w14:textId="541017C7" w:rsidR="00AA55C3" w:rsidRPr="00127029" w:rsidRDefault="00F0344B" w:rsidP="00F70634">
      <w:pPr>
        <w:jc w:val="center"/>
        <w:rPr>
          <w:rFonts w:ascii="Aptos" w:hAnsi="Aptos" w:cstheme="minorHAnsi"/>
          <w:bCs/>
        </w:rPr>
      </w:pPr>
      <w:r w:rsidRPr="00127029">
        <w:rPr>
          <w:rFonts w:ascii="Aptos" w:hAnsi="Aptos" w:cstheme="minorHAnsi"/>
          <w:bCs/>
        </w:rPr>
        <w:t xml:space="preserve">Department of History, </w:t>
      </w:r>
      <w:r w:rsidR="00AA55C3" w:rsidRPr="00127029">
        <w:rPr>
          <w:rFonts w:ascii="Aptos" w:hAnsi="Aptos" w:cstheme="minorHAnsi"/>
          <w:bCs/>
        </w:rPr>
        <w:t>Carleton University</w:t>
      </w:r>
    </w:p>
    <w:p w14:paraId="057C518F" w14:textId="77777777" w:rsidR="00AA55C3" w:rsidRPr="00127029" w:rsidRDefault="00AA55C3" w:rsidP="00F70634">
      <w:pPr>
        <w:jc w:val="both"/>
        <w:rPr>
          <w:rFonts w:ascii="Aptos" w:hAnsi="Aptos" w:cstheme="minorHAnsi"/>
        </w:rPr>
      </w:pPr>
    </w:p>
    <w:p w14:paraId="57E3BD95" w14:textId="1F1B7D89" w:rsidR="00C16A75" w:rsidRPr="00127029" w:rsidRDefault="00A054C5" w:rsidP="00F70634">
      <w:pPr>
        <w:rPr>
          <w:rFonts w:ascii="Aptos" w:hAnsi="Aptos" w:cstheme="minorHAnsi"/>
        </w:rPr>
      </w:pPr>
      <w:r w:rsidRPr="00127029">
        <w:rPr>
          <w:rFonts w:ascii="Aptos" w:hAnsi="Aptos" w:cstheme="minorHAnsi"/>
        </w:rPr>
        <w:t>The Department of History is seeking qualified contract instructor</w:t>
      </w:r>
      <w:r w:rsidR="004856A2" w:rsidRPr="00127029">
        <w:rPr>
          <w:rFonts w:ascii="Aptos" w:hAnsi="Aptos" w:cstheme="minorHAnsi"/>
        </w:rPr>
        <w:t>s</w:t>
      </w:r>
      <w:r w:rsidRPr="00127029">
        <w:rPr>
          <w:rFonts w:ascii="Aptos" w:hAnsi="Aptos" w:cstheme="minorHAnsi"/>
        </w:rPr>
        <w:t xml:space="preserve"> for the </w:t>
      </w:r>
      <w:r w:rsidR="00E27271" w:rsidRPr="00127029">
        <w:rPr>
          <w:rFonts w:ascii="Aptos" w:hAnsi="Aptos" w:cstheme="minorHAnsi"/>
        </w:rPr>
        <w:t>20</w:t>
      </w:r>
      <w:r w:rsidR="002250EF" w:rsidRPr="00127029">
        <w:rPr>
          <w:rFonts w:ascii="Aptos" w:hAnsi="Aptos" w:cstheme="minorHAnsi"/>
        </w:rPr>
        <w:t>2</w:t>
      </w:r>
      <w:r w:rsidR="00FE1592">
        <w:rPr>
          <w:rFonts w:ascii="Aptos" w:hAnsi="Aptos" w:cstheme="minorHAnsi"/>
        </w:rPr>
        <w:t>5</w:t>
      </w:r>
      <w:r w:rsidR="00393CE7" w:rsidRPr="00127029">
        <w:rPr>
          <w:rFonts w:ascii="Aptos" w:hAnsi="Aptos" w:cstheme="minorHAnsi"/>
        </w:rPr>
        <w:t>-2</w:t>
      </w:r>
      <w:r w:rsidR="00BE59E3" w:rsidRPr="00127029">
        <w:rPr>
          <w:rFonts w:ascii="Aptos" w:hAnsi="Aptos" w:cstheme="minorHAnsi"/>
        </w:rPr>
        <w:t>6</w:t>
      </w:r>
      <w:r w:rsidR="00393CE7" w:rsidRPr="00127029">
        <w:rPr>
          <w:rFonts w:ascii="Aptos" w:hAnsi="Aptos" w:cstheme="minorHAnsi"/>
        </w:rPr>
        <w:t xml:space="preserve"> academic year.</w:t>
      </w:r>
      <w:r w:rsidR="007C530D" w:rsidRPr="00127029">
        <w:rPr>
          <w:rFonts w:ascii="Aptos" w:hAnsi="Aptos" w:cstheme="minorHAnsi"/>
        </w:rPr>
        <w:t xml:space="preserve"> </w:t>
      </w:r>
      <w:r w:rsidR="004D291E" w:rsidRPr="00127029">
        <w:rPr>
          <w:rFonts w:ascii="Aptos" w:hAnsi="Aptos" w:cstheme="minorHAnsi"/>
        </w:rPr>
        <w:t xml:space="preserve">As a general rule, the minimum qualification is a Ph.D. in the appropriate field. </w:t>
      </w:r>
      <w:r w:rsidRPr="00127029">
        <w:rPr>
          <w:rFonts w:ascii="Aptos" w:hAnsi="Aptos" w:cstheme="minorHAnsi"/>
        </w:rPr>
        <w:t xml:space="preserve">Terms and conditions of employment are set out in the </w:t>
      </w:r>
      <w:hyperlink r:id="rId11" w:history="1">
        <w:r w:rsidRPr="00127029">
          <w:rPr>
            <w:rStyle w:val="Hyperlink"/>
            <w:rFonts w:ascii="Aptos" w:hAnsi="Aptos" w:cstheme="minorHAnsi"/>
          </w:rPr>
          <w:t>Collectiv</w:t>
        </w:r>
        <w:r w:rsidRPr="00127029">
          <w:rPr>
            <w:rStyle w:val="Hyperlink"/>
            <w:rFonts w:ascii="Aptos" w:hAnsi="Aptos" w:cstheme="minorHAnsi"/>
          </w:rPr>
          <w:t>e</w:t>
        </w:r>
        <w:r w:rsidRPr="00127029">
          <w:rPr>
            <w:rStyle w:val="Hyperlink"/>
            <w:rFonts w:ascii="Aptos" w:hAnsi="Aptos" w:cstheme="minorHAnsi"/>
          </w:rPr>
          <w:t xml:space="preserve"> Agreement</w:t>
        </w:r>
      </w:hyperlink>
      <w:r w:rsidRPr="00127029">
        <w:rPr>
          <w:rFonts w:ascii="Aptos" w:hAnsi="Aptos" w:cstheme="minorHAnsi"/>
        </w:rPr>
        <w:t xml:space="preserve"> between Carleton University and CUPE Local 4600, unit 2.</w:t>
      </w:r>
      <w:r w:rsidR="00C16A75" w:rsidRPr="00127029">
        <w:rPr>
          <w:rFonts w:ascii="Aptos" w:hAnsi="Aptos" w:cstheme="minorHAnsi"/>
        </w:rPr>
        <w:t xml:space="preserve">The calendar descriptions of these courses can be found in the </w:t>
      </w:r>
      <w:hyperlink r:id="rId12" w:history="1">
        <w:r w:rsidR="00C16A75" w:rsidRPr="00127029">
          <w:rPr>
            <w:rStyle w:val="Hyperlink"/>
            <w:rFonts w:ascii="Aptos" w:hAnsi="Aptos" w:cstheme="minorHAnsi"/>
          </w:rPr>
          <w:t>undergraduate</w:t>
        </w:r>
      </w:hyperlink>
      <w:r w:rsidR="00C16A75" w:rsidRPr="00127029">
        <w:rPr>
          <w:rFonts w:ascii="Aptos" w:hAnsi="Aptos" w:cstheme="minorHAnsi"/>
        </w:rPr>
        <w:t xml:space="preserve"> and </w:t>
      </w:r>
      <w:hyperlink r:id="rId13" w:history="1">
        <w:r w:rsidR="00C16A75" w:rsidRPr="00127029">
          <w:rPr>
            <w:rStyle w:val="Hyperlink"/>
            <w:rFonts w:ascii="Aptos" w:hAnsi="Aptos" w:cstheme="minorHAnsi"/>
          </w:rPr>
          <w:t>graduate</w:t>
        </w:r>
      </w:hyperlink>
      <w:r w:rsidR="00C16A75" w:rsidRPr="00127029">
        <w:rPr>
          <w:rFonts w:ascii="Aptos" w:hAnsi="Aptos" w:cstheme="minorHAnsi"/>
        </w:rPr>
        <w:t xml:space="preserve"> calendars. </w:t>
      </w:r>
    </w:p>
    <w:p w14:paraId="260B9A5C" w14:textId="77777777" w:rsidR="00E86189" w:rsidRPr="00127029" w:rsidRDefault="00E86189" w:rsidP="00F70634">
      <w:pPr>
        <w:rPr>
          <w:rFonts w:ascii="Aptos" w:hAnsi="Aptos" w:cstheme="minorHAnsi"/>
        </w:rPr>
      </w:pPr>
    </w:p>
    <w:p w14:paraId="713CA644" w14:textId="34EA277C" w:rsidR="00A054C5" w:rsidRPr="00127029" w:rsidRDefault="005745E4" w:rsidP="00F70634">
      <w:pPr>
        <w:rPr>
          <w:rFonts w:ascii="Aptos" w:hAnsi="Aptos" w:cstheme="minorHAnsi"/>
        </w:rPr>
      </w:pPr>
      <w:r w:rsidRPr="00127029">
        <w:rPr>
          <w:rFonts w:ascii="Aptos" w:hAnsi="Aptos" w:cstheme="minorHAnsi"/>
        </w:rPr>
        <w:t>The c</w:t>
      </w:r>
      <w:r w:rsidR="00A054C5" w:rsidRPr="00127029">
        <w:rPr>
          <w:rFonts w:ascii="Aptos" w:hAnsi="Aptos" w:cstheme="minorHAnsi"/>
        </w:rPr>
        <w:t>ourse</w:t>
      </w:r>
      <w:r w:rsidR="004856A2" w:rsidRPr="00127029">
        <w:rPr>
          <w:rFonts w:ascii="Aptos" w:hAnsi="Aptos" w:cstheme="minorHAnsi"/>
        </w:rPr>
        <w:t>s</w:t>
      </w:r>
      <w:r w:rsidR="00A054C5" w:rsidRPr="00127029">
        <w:rPr>
          <w:rFonts w:ascii="Aptos" w:hAnsi="Aptos" w:cstheme="minorHAnsi"/>
        </w:rPr>
        <w:t xml:space="preserve"> for which</w:t>
      </w:r>
      <w:r w:rsidRPr="00127029">
        <w:rPr>
          <w:rFonts w:ascii="Aptos" w:hAnsi="Aptos" w:cstheme="minorHAnsi"/>
        </w:rPr>
        <w:t xml:space="preserve"> </w:t>
      </w:r>
      <w:r w:rsidR="008964D0" w:rsidRPr="00127029">
        <w:rPr>
          <w:rFonts w:ascii="Aptos" w:hAnsi="Aptos" w:cstheme="minorHAnsi"/>
        </w:rPr>
        <w:t>c</w:t>
      </w:r>
      <w:r w:rsidR="00A054C5" w:rsidRPr="00127029">
        <w:rPr>
          <w:rFonts w:ascii="Aptos" w:hAnsi="Aptos" w:cstheme="minorHAnsi"/>
        </w:rPr>
        <w:t>ontract instructor</w:t>
      </w:r>
      <w:r w:rsidR="004856A2" w:rsidRPr="00127029">
        <w:rPr>
          <w:rFonts w:ascii="Aptos" w:hAnsi="Aptos" w:cstheme="minorHAnsi"/>
        </w:rPr>
        <w:t>s</w:t>
      </w:r>
      <w:r w:rsidR="00E31625" w:rsidRPr="00127029">
        <w:rPr>
          <w:rFonts w:ascii="Aptos" w:hAnsi="Aptos" w:cstheme="minorHAnsi"/>
        </w:rPr>
        <w:t xml:space="preserve"> </w:t>
      </w:r>
      <w:r w:rsidR="004856A2" w:rsidRPr="00127029">
        <w:rPr>
          <w:rFonts w:ascii="Aptos" w:hAnsi="Aptos" w:cstheme="minorHAnsi"/>
        </w:rPr>
        <w:t>are</w:t>
      </w:r>
      <w:r w:rsidRPr="00127029">
        <w:rPr>
          <w:rFonts w:ascii="Aptos" w:hAnsi="Aptos" w:cstheme="minorHAnsi"/>
        </w:rPr>
        <w:t xml:space="preserve"> currently being sought</w:t>
      </w:r>
      <w:r w:rsidR="008964D0" w:rsidRPr="00127029">
        <w:rPr>
          <w:rFonts w:ascii="Aptos" w:hAnsi="Aptos" w:cstheme="minorHAnsi"/>
        </w:rPr>
        <w:t xml:space="preserve"> </w:t>
      </w:r>
      <w:r w:rsidR="004856A2" w:rsidRPr="00127029">
        <w:rPr>
          <w:rFonts w:ascii="Aptos" w:hAnsi="Aptos" w:cstheme="minorHAnsi"/>
        </w:rPr>
        <w:t>are</w:t>
      </w:r>
      <w:r w:rsidR="006621A7" w:rsidRPr="00127029">
        <w:rPr>
          <w:rFonts w:ascii="Aptos" w:hAnsi="Aptos" w:cstheme="minorHAnsi"/>
        </w:rPr>
        <w:t xml:space="preserve"> as follows</w:t>
      </w:r>
      <w:r w:rsidR="00A054C5" w:rsidRPr="00127029">
        <w:rPr>
          <w:rFonts w:ascii="Aptos" w:hAnsi="Aptos" w:cstheme="minorHAnsi"/>
        </w:rPr>
        <w:t>:</w:t>
      </w:r>
    </w:p>
    <w:p w14:paraId="0E19518D" w14:textId="77777777" w:rsidR="00DC4861" w:rsidRPr="00127029" w:rsidRDefault="00DC4861" w:rsidP="00F70634">
      <w:pPr>
        <w:rPr>
          <w:rFonts w:ascii="Aptos" w:hAnsi="Aptos" w:cstheme="minorHAnsi"/>
        </w:rPr>
      </w:pPr>
    </w:p>
    <w:p w14:paraId="11DD4FF0" w14:textId="3B6FD4DE" w:rsidR="005E7289" w:rsidRPr="00127029" w:rsidRDefault="005E7289" w:rsidP="00F70634">
      <w:pPr>
        <w:rPr>
          <w:rFonts w:ascii="Aptos" w:hAnsi="Aptos"/>
          <w:b/>
          <w:bCs/>
        </w:rPr>
      </w:pPr>
      <w:r w:rsidRPr="00127029">
        <w:rPr>
          <w:rFonts w:ascii="Aptos" w:hAnsi="Aptos"/>
          <w:b/>
          <w:bCs/>
        </w:rPr>
        <w:t xml:space="preserve">FYSM 1405 [1.0 credit] – Doing History: </w:t>
      </w:r>
      <w:r w:rsidR="00F0344B" w:rsidRPr="00127029">
        <w:rPr>
          <w:rFonts w:ascii="Aptos" w:hAnsi="Aptos"/>
          <w:b/>
          <w:bCs/>
        </w:rPr>
        <w:t xml:space="preserve">Global </w:t>
      </w:r>
      <w:r w:rsidRPr="00127029">
        <w:rPr>
          <w:rFonts w:ascii="Aptos" w:hAnsi="Aptos"/>
          <w:b/>
          <w:bCs/>
        </w:rPr>
        <w:t>World War II</w:t>
      </w:r>
    </w:p>
    <w:p w14:paraId="72505F9C" w14:textId="77777777" w:rsidR="005E7289" w:rsidRPr="00127029" w:rsidRDefault="005E7289" w:rsidP="00F70634">
      <w:pPr>
        <w:rPr>
          <w:rFonts w:ascii="Aptos" w:hAnsi="Aptos"/>
        </w:rPr>
      </w:pPr>
      <w:r w:rsidRPr="00127029">
        <w:rPr>
          <w:rFonts w:ascii="Aptos" w:hAnsi="Aptos"/>
        </w:rPr>
        <w:t xml:space="preserve">This seminar will take a comprehensive global history approach to World War II.  It will examine the origins of the war, the strategic, diplomatic, and tactical prosecution of the war, the impacts of the war on civilians, and the post-war settlement. </w:t>
      </w:r>
    </w:p>
    <w:p w14:paraId="7D637F92" w14:textId="54B700D2" w:rsidR="005E7289" w:rsidRPr="00127029" w:rsidRDefault="005E7289" w:rsidP="00F70634">
      <w:pPr>
        <w:rPr>
          <w:rFonts w:ascii="Aptos" w:hAnsi="Aptos"/>
          <w:i/>
          <w:iCs/>
        </w:rPr>
      </w:pPr>
      <w:r w:rsidRPr="00127029">
        <w:rPr>
          <w:rFonts w:ascii="Aptos" w:hAnsi="Aptos"/>
          <w:i/>
          <w:iCs/>
        </w:rPr>
        <w:t>Candidates are required to have experience in teaching the history of World War II. A record of relevant publications would be an asset.</w:t>
      </w:r>
    </w:p>
    <w:p w14:paraId="4CB07434" w14:textId="77777777" w:rsidR="005E7289" w:rsidRPr="00127029" w:rsidRDefault="005E7289" w:rsidP="00F70634">
      <w:pPr>
        <w:rPr>
          <w:rFonts w:ascii="Aptos" w:hAnsi="Aptos"/>
        </w:rPr>
      </w:pPr>
    </w:p>
    <w:p w14:paraId="2C20C108" w14:textId="063F962A" w:rsidR="00E86189" w:rsidRPr="00127029" w:rsidRDefault="00E86189" w:rsidP="00F70634">
      <w:pPr>
        <w:rPr>
          <w:rFonts w:ascii="Aptos" w:hAnsi="Aptos"/>
        </w:rPr>
      </w:pPr>
      <w:r w:rsidRPr="00127029">
        <w:rPr>
          <w:rFonts w:ascii="Aptos" w:hAnsi="Aptos"/>
        </w:rPr>
        <w:t>Term: Fall/Winter</w:t>
      </w:r>
    </w:p>
    <w:p w14:paraId="5F76B9C5" w14:textId="5D959F4C" w:rsidR="00F0344B" w:rsidRPr="00127029" w:rsidRDefault="00F0344B" w:rsidP="00F70634">
      <w:pPr>
        <w:pStyle w:val="NoSpacing"/>
        <w:rPr>
          <w:rFonts w:ascii="Aptos" w:hAnsi="Aptos" w:cstheme="minorHAnsi"/>
          <w:color w:val="000000"/>
          <w:sz w:val="24"/>
          <w:szCs w:val="24"/>
        </w:rPr>
      </w:pPr>
      <w:r w:rsidRPr="00127029">
        <w:rPr>
          <w:rFonts w:ascii="Aptos" w:hAnsi="Aptos" w:cstheme="minorHAnsi"/>
          <w:sz w:val="24"/>
          <w:szCs w:val="24"/>
        </w:rPr>
        <w:t>Designated Modality: In-person</w:t>
      </w:r>
    </w:p>
    <w:p w14:paraId="68C19D2B" w14:textId="78C3436B" w:rsidR="00F0344B" w:rsidRPr="00127029" w:rsidRDefault="00F0344B" w:rsidP="00F70634">
      <w:pPr>
        <w:pStyle w:val="NoSpacing"/>
        <w:rPr>
          <w:rFonts w:ascii="Aptos" w:hAnsi="Aptos" w:cstheme="minorHAnsi"/>
          <w:sz w:val="24"/>
          <w:szCs w:val="24"/>
        </w:rPr>
      </w:pPr>
      <w:r w:rsidRPr="00127029">
        <w:rPr>
          <w:rFonts w:ascii="Aptos" w:hAnsi="Aptos" w:cstheme="minorHAnsi"/>
          <w:sz w:val="24"/>
          <w:szCs w:val="24"/>
        </w:rPr>
        <w:t>Anticipated TA support: No</w:t>
      </w:r>
    </w:p>
    <w:p w14:paraId="66B77C52" w14:textId="70023EB3" w:rsidR="00F0344B" w:rsidRPr="00127029" w:rsidRDefault="00F0344B" w:rsidP="00F70634">
      <w:pPr>
        <w:pStyle w:val="NoSpacing"/>
        <w:rPr>
          <w:rFonts w:ascii="Aptos" w:hAnsi="Aptos" w:cstheme="minorHAnsi"/>
          <w:sz w:val="24"/>
          <w:szCs w:val="24"/>
        </w:rPr>
      </w:pPr>
      <w:r w:rsidRPr="00127029">
        <w:rPr>
          <w:rFonts w:ascii="Aptos" w:hAnsi="Aptos" w:cstheme="minorHAnsi"/>
          <w:sz w:val="24"/>
          <w:szCs w:val="24"/>
        </w:rPr>
        <w:t>Anticipated Enrolment: 30</w:t>
      </w:r>
    </w:p>
    <w:p w14:paraId="2F831D3C" w14:textId="77777777" w:rsidR="00242E60" w:rsidRPr="00127029" w:rsidRDefault="00242E60" w:rsidP="00F70634">
      <w:pPr>
        <w:pStyle w:val="NoSpacing"/>
        <w:rPr>
          <w:rFonts w:ascii="Aptos" w:hAnsi="Aptos" w:cstheme="minorHAnsi"/>
          <w:sz w:val="24"/>
          <w:szCs w:val="24"/>
        </w:rPr>
      </w:pPr>
    </w:p>
    <w:p w14:paraId="58C7DA00" w14:textId="77777777" w:rsidR="00242E60" w:rsidRPr="00127029" w:rsidRDefault="00242E60" w:rsidP="00F70634">
      <w:pPr>
        <w:pStyle w:val="NoSpacing"/>
        <w:rPr>
          <w:rFonts w:ascii="Aptos" w:hAnsi="Aptos" w:cstheme="minorHAnsi"/>
          <w:b/>
          <w:bCs/>
          <w:sz w:val="24"/>
          <w:szCs w:val="24"/>
        </w:rPr>
      </w:pPr>
      <w:r w:rsidRPr="00127029">
        <w:rPr>
          <w:rFonts w:ascii="Aptos" w:hAnsi="Aptos" w:cstheme="minorHAnsi"/>
          <w:b/>
          <w:bCs/>
          <w:sz w:val="24"/>
          <w:szCs w:val="24"/>
        </w:rPr>
        <w:t>HIST 1003 [0.5 credit] – Empire, War, &amp; Revolution in Europe</w:t>
      </w:r>
    </w:p>
    <w:p w14:paraId="060324CB" w14:textId="4C5B6A08" w:rsidR="00242E60" w:rsidRPr="00127029" w:rsidRDefault="00242E60" w:rsidP="00F70634">
      <w:pPr>
        <w:pStyle w:val="NoSpacing"/>
        <w:rPr>
          <w:rFonts w:ascii="Aptos" w:hAnsi="Aptos" w:cstheme="minorHAnsi"/>
          <w:sz w:val="24"/>
          <w:szCs w:val="24"/>
        </w:rPr>
      </w:pPr>
      <w:r w:rsidRPr="00127029">
        <w:rPr>
          <w:rFonts w:ascii="Aptos" w:hAnsi="Aptos" w:cstheme="minorHAnsi"/>
          <w:sz w:val="24"/>
          <w:szCs w:val="24"/>
        </w:rPr>
        <w:t xml:space="preserve">History of Europe from the mid-nineteenth century through the 1930s.  Emphasis on how nation-building, empire, war, and revolution transformed Europe’s politics, culture, society, and relationship to the world. </w:t>
      </w:r>
    </w:p>
    <w:p w14:paraId="6B28981A" w14:textId="6803F347" w:rsidR="00242E60" w:rsidRPr="00127029" w:rsidRDefault="00242E60" w:rsidP="00F70634">
      <w:pPr>
        <w:pStyle w:val="NoSpacing"/>
        <w:rPr>
          <w:rFonts w:ascii="Aptos" w:hAnsi="Aptos" w:cstheme="minorHAnsi"/>
          <w:i/>
          <w:iCs/>
          <w:sz w:val="24"/>
          <w:szCs w:val="24"/>
        </w:rPr>
      </w:pPr>
      <w:r w:rsidRPr="00127029">
        <w:rPr>
          <w:rFonts w:ascii="Aptos" w:hAnsi="Aptos" w:cstheme="minorHAnsi"/>
          <w:i/>
          <w:iCs/>
          <w:sz w:val="24"/>
          <w:szCs w:val="24"/>
        </w:rPr>
        <w:t xml:space="preserve">Candidates are required to have experience in teaching </w:t>
      </w:r>
      <w:r w:rsidR="000F5D5E" w:rsidRPr="00127029">
        <w:rPr>
          <w:rFonts w:ascii="Aptos" w:hAnsi="Aptos" w:cstheme="minorHAnsi"/>
          <w:i/>
          <w:iCs/>
          <w:sz w:val="24"/>
          <w:szCs w:val="24"/>
        </w:rPr>
        <w:t xml:space="preserve">the </w:t>
      </w:r>
      <w:r w:rsidRPr="00127029">
        <w:rPr>
          <w:rFonts w:ascii="Aptos" w:hAnsi="Aptos" w:cstheme="minorHAnsi"/>
          <w:i/>
          <w:iCs/>
          <w:sz w:val="24"/>
          <w:szCs w:val="24"/>
        </w:rPr>
        <w:t xml:space="preserve">European history </w:t>
      </w:r>
      <w:r w:rsidR="000F5D5E" w:rsidRPr="00127029">
        <w:rPr>
          <w:rFonts w:ascii="Aptos" w:hAnsi="Aptos" w:cstheme="minorHAnsi"/>
          <w:i/>
          <w:iCs/>
          <w:sz w:val="24"/>
          <w:szCs w:val="24"/>
        </w:rPr>
        <w:t xml:space="preserve">of the period covered by this course. </w:t>
      </w:r>
      <w:r w:rsidRPr="00127029">
        <w:rPr>
          <w:rFonts w:ascii="Aptos" w:hAnsi="Aptos" w:cstheme="minorHAnsi"/>
          <w:i/>
          <w:iCs/>
          <w:sz w:val="24"/>
          <w:szCs w:val="24"/>
        </w:rPr>
        <w:t>A record of relevant publications would be an asset.</w:t>
      </w:r>
    </w:p>
    <w:p w14:paraId="741F8F49" w14:textId="77777777" w:rsidR="00F0344B" w:rsidRPr="00127029" w:rsidRDefault="00F0344B" w:rsidP="00F70634">
      <w:pPr>
        <w:rPr>
          <w:rFonts w:ascii="Aptos" w:hAnsi="Aptos"/>
        </w:rPr>
      </w:pPr>
    </w:p>
    <w:p w14:paraId="6E8A96E6" w14:textId="2AF1EDA1" w:rsidR="00591F62" w:rsidRPr="00127029" w:rsidRDefault="00591F62" w:rsidP="00F70634">
      <w:pPr>
        <w:rPr>
          <w:rFonts w:ascii="Aptos" w:hAnsi="Aptos"/>
        </w:rPr>
      </w:pPr>
      <w:r w:rsidRPr="00127029">
        <w:rPr>
          <w:rFonts w:ascii="Aptos" w:hAnsi="Aptos"/>
        </w:rPr>
        <w:t>Term: Fall</w:t>
      </w:r>
    </w:p>
    <w:p w14:paraId="39D5C289" w14:textId="58523066" w:rsidR="008F554D" w:rsidRPr="00127029" w:rsidRDefault="008F554D" w:rsidP="00F70634">
      <w:pPr>
        <w:pStyle w:val="NoSpacing"/>
        <w:rPr>
          <w:rFonts w:ascii="Aptos" w:hAnsi="Aptos" w:cstheme="minorHAnsi"/>
          <w:color w:val="000000"/>
          <w:sz w:val="24"/>
          <w:szCs w:val="24"/>
        </w:rPr>
      </w:pPr>
      <w:r w:rsidRPr="00127029">
        <w:rPr>
          <w:rFonts w:ascii="Aptos" w:hAnsi="Aptos" w:cstheme="minorHAnsi"/>
          <w:sz w:val="24"/>
          <w:szCs w:val="24"/>
        </w:rPr>
        <w:t xml:space="preserve">Designated Modality: </w:t>
      </w:r>
      <w:r w:rsidR="00B72FE6" w:rsidRPr="00127029">
        <w:rPr>
          <w:rFonts w:ascii="Aptos" w:hAnsi="Aptos" w:cstheme="minorHAnsi"/>
          <w:sz w:val="24"/>
          <w:szCs w:val="24"/>
        </w:rPr>
        <w:t>In-person</w:t>
      </w:r>
    </w:p>
    <w:p w14:paraId="5894D490" w14:textId="77777777" w:rsidR="008F554D" w:rsidRPr="00127029" w:rsidRDefault="008F554D" w:rsidP="00F70634">
      <w:pPr>
        <w:pStyle w:val="NoSpacing"/>
        <w:rPr>
          <w:rFonts w:ascii="Aptos" w:hAnsi="Aptos" w:cstheme="minorHAnsi"/>
          <w:sz w:val="24"/>
          <w:szCs w:val="24"/>
        </w:rPr>
      </w:pPr>
      <w:r w:rsidRPr="00127029">
        <w:rPr>
          <w:rFonts w:ascii="Aptos" w:hAnsi="Aptos" w:cstheme="minorHAnsi"/>
          <w:sz w:val="24"/>
          <w:szCs w:val="24"/>
        </w:rPr>
        <w:t>Anticipated TA support: Yes</w:t>
      </w:r>
    </w:p>
    <w:p w14:paraId="60AB8D80" w14:textId="1581DF68" w:rsidR="008F554D" w:rsidRPr="00127029" w:rsidRDefault="008F554D" w:rsidP="00F70634">
      <w:pPr>
        <w:pStyle w:val="NoSpacing"/>
        <w:rPr>
          <w:rFonts w:ascii="Aptos" w:hAnsi="Aptos" w:cstheme="minorHAnsi"/>
          <w:sz w:val="24"/>
          <w:szCs w:val="24"/>
        </w:rPr>
      </w:pPr>
      <w:r w:rsidRPr="00127029">
        <w:rPr>
          <w:rFonts w:ascii="Aptos" w:hAnsi="Aptos" w:cstheme="minorHAnsi"/>
          <w:sz w:val="24"/>
          <w:szCs w:val="24"/>
        </w:rPr>
        <w:t>Anticipated Enrolment: 1</w:t>
      </w:r>
      <w:r w:rsidR="00BE59E3" w:rsidRPr="00127029">
        <w:rPr>
          <w:rFonts w:ascii="Aptos" w:hAnsi="Aptos" w:cstheme="minorHAnsi"/>
          <w:sz w:val="24"/>
          <w:szCs w:val="24"/>
        </w:rPr>
        <w:t>8</w:t>
      </w:r>
      <w:r w:rsidRPr="00127029">
        <w:rPr>
          <w:rFonts w:ascii="Aptos" w:hAnsi="Aptos" w:cstheme="minorHAnsi"/>
          <w:sz w:val="24"/>
          <w:szCs w:val="24"/>
        </w:rPr>
        <w:t>0</w:t>
      </w:r>
    </w:p>
    <w:p w14:paraId="306044A3" w14:textId="77777777" w:rsidR="008F554D" w:rsidRPr="00127029" w:rsidRDefault="008F554D" w:rsidP="00F70634">
      <w:pPr>
        <w:pStyle w:val="NoSpacing"/>
        <w:rPr>
          <w:rFonts w:ascii="Aptos" w:hAnsi="Aptos" w:cstheme="minorHAnsi"/>
          <w:color w:val="000000"/>
          <w:sz w:val="24"/>
          <w:szCs w:val="24"/>
        </w:rPr>
      </w:pPr>
      <w:r w:rsidRPr="00127029">
        <w:rPr>
          <w:rFonts w:ascii="Aptos" w:hAnsi="Aptos" w:cstheme="minorHAnsi"/>
          <w:color w:val="000000"/>
          <w:sz w:val="24"/>
          <w:szCs w:val="24"/>
        </w:rPr>
        <w:t>*Please note that anticipated TA support is based on anticipated enrollment and may change based on actual enrollment in a course.</w:t>
      </w:r>
    </w:p>
    <w:p w14:paraId="39621C85" w14:textId="77777777" w:rsidR="008F554D" w:rsidRPr="00127029" w:rsidRDefault="008F554D" w:rsidP="00F70634">
      <w:pPr>
        <w:rPr>
          <w:rFonts w:ascii="Aptos" w:hAnsi="Aptos"/>
        </w:rPr>
      </w:pPr>
    </w:p>
    <w:p w14:paraId="7F1A3260" w14:textId="315E7EDB" w:rsidR="00DE5664" w:rsidRPr="00127029" w:rsidRDefault="00315CC8" w:rsidP="00F70634">
      <w:pPr>
        <w:rPr>
          <w:rFonts w:ascii="Aptos" w:hAnsi="Aptos" w:cstheme="minorHAnsi"/>
          <w:b/>
          <w:u w:val="single"/>
        </w:rPr>
      </w:pPr>
      <w:r w:rsidRPr="00127029">
        <w:rPr>
          <w:rFonts w:ascii="Aptos" w:eastAsiaTheme="minorEastAsia" w:hAnsi="Aptos" w:cstheme="minorHAnsi"/>
          <w:b/>
        </w:rPr>
        <w:t>HIST 100</w:t>
      </w:r>
      <w:r w:rsidR="002134D3" w:rsidRPr="00127029">
        <w:rPr>
          <w:rFonts w:ascii="Aptos" w:eastAsiaTheme="minorEastAsia" w:hAnsi="Aptos" w:cstheme="minorHAnsi"/>
          <w:b/>
        </w:rPr>
        <w:t>4</w:t>
      </w:r>
      <w:r w:rsidRPr="00127029">
        <w:rPr>
          <w:rFonts w:ascii="Aptos" w:eastAsiaTheme="minorEastAsia" w:hAnsi="Aptos" w:cstheme="minorHAnsi"/>
          <w:b/>
        </w:rPr>
        <w:t xml:space="preserve"> </w:t>
      </w:r>
      <w:r w:rsidRPr="00127029">
        <w:rPr>
          <w:rFonts w:ascii="Aptos" w:hAnsi="Aptos" w:cstheme="minorHAnsi"/>
          <w:b/>
        </w:rPr>
        <w:t>[</w:t>
      </w:r>
      <w:r w:rsidR="002134D3" w:rsidRPr="00127029">
        <w:rPr>
          <w:rFonts w:ascii="Aptos" w:hAnsi="Aptos" w:cstheme="minorHAnsi"/>
          <w:b/>
        </w:rPr>
        <w:t xml:space="preserve">0.5 </w:t>
      </w:r>
      <w:r w:rsidRPr="00127029">
        <w:rPr>
          <w:rFonts w:ascii="Aptos" w:hAnsi="Aptos" w:cstheme="minorHAnsi"/>
          <w:b/>
        </w:rPr>
        <w:t>credit]</w:t>
      </w:r>
      <w:r w:rsidR="00A843AD" w:rsidRPr="00127029">
        <w:rPr>
          <w:rFonts w:ascii="Aptos" w:hAnsi="Aptos" w:cstheme="minorHAnsi"/>
          <w:b/>
        </w:rPr>
        <w:t xml:space="preserve"> - </w:t>
      </w:r>
      <w:r w:rsidRPr="00127029">
        <w:rPr>
          <w:rStyle w:val="Strong"/>
          <w:rFonts w:ascii="Aptos" w:hAnsi="Aptos" w:cstheme="minorHAnsi"/>
        </w:rPr>
        <w:t xml:space="preserve">Europe </w:t>
      </w:r>
      <w:r w:rsidR="002134D3" w:rsidRPr="00127029">
        <w:rPr>
          <w:rStyle w:val="Strong"/>
          <w:rFonts w:ascii="Aptos" w:hAnsi="Aptos" w:cstheme="minorHAnsi"/>
        </w:rPr>
        <w:t xml:space="preserve">in War and Cold War </w:t>
      </w:r>
      <w:r w:rsidRPr="00127029">
        <w:rPr>
          <w:rStyle w:val="Strong"/>
          <w:rFonts w:ascii="Aptos" w:hAnsi="Aptos" w:cstheme="minorHAnsi"/>
        </w:rPr>
        <w:t xml:space="preserve">    </w:t>
      </w:r>
      <w:r w:rsidRPr="00127029">
        <w:rPr>
          <w:rFonts w:ascii="Aptos" w:hAnsi="Aptos" w:cstheme="minorHAnsi"/>
        </w:rPr>
        <w:br/>
      </w:r>
      <w:r w:rsidR="002134D3" w:rsidRPr="00127029">
        <w:rPr>
          <w:rFonts w:ascii="Aptos" w:hAnsi="Aptos" w:cstheme="minorHAnsi"/>
          <w:shd w:val="clear" w:color="auto" w:fill="FFFFFF"/>
        </w:rPr>
        <w:t>Examination of Europe from the Second World War through the Cold War and beyond. Topics may include wartime occupation regimes and resistance movements; the Holocaust; Cold War divisions and memory cultures; decolonization and migration; youth cultures and protest; and the collapse of communist regimes.</w:t>
      </w:r>
    </w:p>
    <w:p w14:paraId="18B8B70A" w14:textId="07284900" w:rsidR="007C530D" w:rsidRPr="00127029" w:rsidRDefault="007C530D" w:rsidP="00F70634">
      <w:pPr>
        <w:rPr>
          <w:rFonts w:ascii="Aptos" w:hAnsi="Aptos" w:cstheme="minorHAnsi"/>
          <w:i/>
          <w:iCs/>
          <w:color w:val="000000"/>
        </w:rPr>
      </w:pPr>
      <w:r w:rsidRPr="00127029">
        <w:rPr>
          <w:rFonts w:ascii="Aptos" w:hAnsi="Aptos" w:cstheme="minorHAnsi"/>
          <w:i/>
        </w:rPr>
        <w:t xml:space="preserve">Candidates are required to have experience in teaching European history </w:t>
      </w:r>
      <w:r w:rsidR="00D9163A" w:rsidRPr="00127029">
        <w:rPr>
          <w:rFonts w:ascii="Aptos" w:hAnsi="Aptos" w:cstheme="minorHAnsi"/>
          <w:i/>
        </w:rPr>
        <w:t xml:space="preserve">in the period covered by this course. </w:t>
      </w:r>
      <w:r w:rsidRPr="00127029">
        <w:rPr>
          <w:rFonts w:ascii="Aptos" w:hAnsi="Aptos" w:cstheme="minorHAnsi"/>
          <w:i/>
          <w:iCs/>
          <w:color w:val="000000"/>
        </w:rPr>
        <w:t>A record of relevant publications would be an asset.</w:t>
      </w:r>
    </w:p>
    <w:p w14:paraId="21595E7A" w14:textId="305C73DE" w:rsidR="00DE5664" w:rsidRPr="00127029" w:rsidRDefault="007C530D" w:rsidP="00F70634">
      <w:pPr>
        <w:pStyle w:val="NoSpacing"/>
        <w:rPr>
          <w:rFonts w:ascii="Aptos" w:hAnsi="Aptos" w:cstheme="minorHAnsi"/>
          <w:sz w:val="24"/>
          <w:szCs w:val="24"/>
        </w:rPr>
      </w:pPr>
      <w:r w:rsidRPr="00127029">
        <w:rPr>
          <w:rFonts w:ascii="Aptos" w:hAnsi="Aptos" w:cstheme="minorHAnsi"/>
          <w:sz w:val="24"/>
          <w:szCs w:val="24"/>
        </w:rPr>
        <w:lastRenderedPageBreak/>
        <w:t xml:space="preserve"> </w:t>
      </w:r>
    </w:p>
    <w:p w14:paraId="16C1A6AC" w14:textId="61C91622" w:rsidR="00591F62" w:rsidRPr="00127029" w:rsidRDefault="00591F62" w:rsidP="00F70634">
      <w:pPr>
        <w:pStyle w:val="NoSpacing"/>
        <w:rPr>
          <w:rFonts w:ascii="Aptos" w:hAnsi="Aptos" w:cstheme="minorHAnsi"/>
          <w:sz w:val="24"/>
          <w:szCs w:val="24"/>
        </w:rPr>
      </w:pPr>
      <w:r w:rsidRPr="00127029">
        <w:rPr>
          <w:rFonts w:ascii="Aptos" w:hAnsi="Aptos" w:cstheme="minorHAnsi"/>
          <w:sz w:val="24"/>
          <w:szCs w:val="24"/>
        </w:rPr>
        <w:t xml:space="preserve">Term: </w:t>
      </w:r>
      <w:r w:rsidRPr="00127029">
        <w:rPr>
          <w:rFonts w:ascii="Aptos" w:hAnsi="Aptos" w:cstheme="minorHAnsi"/>
          <w:sz w:val="24"/>
          <w:szCs w:val="24"/>
          <w:shd w:val="clear" w:color="auto" w:fill="FFFFFF"/>
        </w:rPr>
        <w:t>Winter</w:t>
      </w:r>
    </w:p>
    <w:p w14:paraId="4DD4FD22" w14:textId="6417A88C" w:rsidR="008F554D" w:rsidRPr="00127029" w:rsidRDefault="008F554D" w:rsidP="00F70634">
      <w:pPr>
        <w:pStyle w:val="NoSpacing"/>
        <w:rPr>
          <w:rFonts w:ascii="Aptos" w:hAnsi="Aptos" w:cstheme="minorHAnsi"/>
          <w:color w:val="000000"/>
          <w:sz w:val="24"/>
          <w:szCs w:val="24"/>
        </w:rPr>
      </w:pPr>
      <w:r w:rsidRPr="00127029">
        <w:rPr>
          <w:rFonts w:ascii="Aptos" w:hAnsi="Aptos" w:cstheme="minorHAnsi"/>
          <w:sz w:val="24"/>
          <w:szCs w:val="24"/>
        </w:rPr>
        <w:t xml:space="preserve">Designated Modality: </w:t>
      </w:r>
      <w:r w:rsidR="00B72FE6" w:rsidRPr="00127029">
        <w:rPr>
          <w:rFonts w:ascii="Aptos" w:hAnsi="Aptos" w:cstheme="minorHAnsi"/>
          <w:sz w:val="24"/>
          <w:szCs w:val="24"/>
        </w:rPr>
        <w:t>In-person</w:t>
      </w:r>
    </w:p>
    <w:p w14:paraId="7EFFD0EC" w14:textId="77777777" w:rsidR="008F554D" w:rsidRPr="00127029" w:rsidRDefault="008F554D" w:rsidP="00F70634">
      <w:pPr>
        <w:pStyle w:val="NoSpacing"/>
        <w:rPr>
          <w:rFonts w:ascii="Aptos" w:hAnsi="Aptos" w:cstheme="minorHAnsi"/>
          <w:sz w:val="24"/>
          <w:szCs w:val="24"/>
        </w:rPr>
      </w:pPr>
      <w:r w:rsidRPr="00127029">
        <w:rPr>
          <w:rFonts w:ascii="Aptos" w:hAnsi="Aptos" w:cstheme="minorHAnsi"/>
          <w:sz w:val="24"/>
          <w:szCs w:val="24"/>
        </w:rPr>
        <w:t>Anticipated TA support: Yes</w:t>
      </w:r>
    </w:p>
    <w:p w14:paraId="36FEEA31" w14:textId="4F18B744" w:rsidR="008F554D" w:rsidRPr="00127029" w:rsidRDefault="008F554D" w:rsidP="00F70634">
      <w:pPr>
        <w:pStyle w:val="NoSpacing"/>
        <w:rPr>
          <w:rFonts w:ascii="Aptos" w:hAnsi="Aptos" w:cstheme="minorHAnsi"/>
          <w:sz w:val="24"/>
          <w:szCs w:val="24"/>
        </w:rPr>
      </w:pPr>
      <w:r w:rsidRPr="00127029">
        <w:rPr>
          <w:rFonts w:ascii="Aptos" w:hAnsi="Aptos" w:cstheme="minorHAnsi"/>
          <w:sz w:val="24"/>
          <w:szCs w:val="24"/>
        </w:rPr>
        <w:t>Anticipated Enrolment: 1</w:t>
      </w:r>
      <w:r w:rsidR="00BE59E3" w:rsidRPr="00127029">
        <w:rPr>
          <w:rFonts w:ascii="Aptos" w:hAnsi="Aptos" w:cstheme="minorHAnsi"/>
          <w:sz w:val="24"/>
          <w:szCs w:val="24"/>
        </w:rPr>
        <w:t>8</w:t>
      </w:r>
      <w:r w:rsidRPr="00127029">
        <w:rPr>
          <w:rFonts w:ascii="Aptos" w:hAnsi="Aptos" w:cstheme="minorHAnsi"/>
          <w:sz w:val="24"/>
          <w:szCs w:val="24"/>
        </w:rPr>
        <w:t>0</w:t>
      </w:r>
    </w:p>
    <w:p w14:paraId="6C6B2866" w14:textId="77777777" w:rsidR="008F554D" w:rsidRPr="00127029" w:rsidRDefault="008F554D" w:rsidP="00F70634">
      <w:pPr>
        <w:pStyle w:val="NoSpacing"/>
        <w:rPr>
          <w:rFonts w:ascii="Aptos" w:hAnsi="Aptos" w:cstheme="minorHAnsi"/>
          <w:color w:val="000000"/>
          <w:sz w:val="24"/>
          <w:szCs w:val="24"/>
        </w:rPr>
      </w:pPr>
      <w:r w:rsidRPr="00127029">
        <w:rPr>
          <w:rFonts w:ascii="Aptos" w:hAnsi="Aptos" w:cstheme="minorHAnsi"/>
          <w:color w:val="000000"/>
          <w:sz w:val="24"/>
          <w:szCs w:val="24"/>
        </w:rPr>
        <w:t>*Please note that anticipated TA support is based on anticipated enrollment and may change based on actual enrollment in a course.</w:t>
      </w:r>
    </w:p>
    <w:p w14:paraId="72652F02" w14:textId="77777777" w:rsidR="00DE5664" w:rsidRPr="00127029" w:rsidRDefault="00DE5664" w:rsidP="00F70634">
      <w:pPr>
        <w:rPr>
          <w:rFonts w:ascii="Aptos" w:hAnsi="Aptos"/>
        </w:rPr>
      </w:pPr>
    </w:p>
    <w:p w14:paraId="4AF19FF9" w14:textId="77777777" w:rsidR="00B6481E" w:rsidRPr="00127029" w:rsidRDefault="00B6481E" w:rsidP="00F70634">
      <w:pPr>
        <w:rPr>
          <w:rFonts w:ascii="Aptos" w:hAnsi="Aptos"/>
          <w:b/>
        </w:rPr>
      </w:pPr>
      <w:r w:rsidRPr="00127029">
        <w:rPr>
          <w:rFonts w:ascii="Aptos" w:hAnsi="Aptos"/>
          <w:b/>
        </w:rPr>
        <w:t>HIST 2003 [0.5 credit] – Early Medieval World, 300-1000</w:t>
      </w:r>
    </w:p>
    <w:p w14:paraId="3292F085" w14:textId="77777777" w:rsidR="00B6481E" w:rsidRPr="00127029" w:rsidRDefault="00B6481E" w:rsidP="00F70634">
      <w:pPr>
        <w:rPr>
          <w:rFonts w:ascii="Aptos" w:hAnsi="Aptos"/>
          <w:bCs/>
        </w:rPr>
      </w:pPr>
      <w:r w:rsidRPr="00127029">
        <w:rPr>
          <w:rFonts w:ascii="Aptos" w:hAnsi="Aptos"/>
          <w:bCs/>
        </w:rPr>
        <w:t xml:space="preserve">The history of medieval global societies across Europe, Asia, and Africa from the fourth to the tenth century. </w:t>
      </w:r>
    </w:p>
    <w:p w14:paraId="11E9C2D9" w14:textId="10597DC9" w:rsidR="00B6481E" w:rsidRPr="00127029" w:rsidRDefault="00B6481E" w:rsidP="00F70634">
      <w:pPr>
        <w:rPr>
          <w:rFonts w:ascii="Aptos" w:hAnsi="Aptos"/>
          <w:bCs/>
          <w:i/>
          <w:iCs/>
        </w:rPr>
      </w:pPr>
      <w:r w:rsidRPr="00127029">
        <w:rPr>
          <w:rFonts w:ascii="Aptos" w:hAnsi="Aptos"/>
          <w:bCs/>
          <w:i/>
          <w:iCs/>
        </w:rPr>
        <w:t xml:space="preserve">Candidates are required to have experience in teaching Medieval history </w:t>
      </w:r>
      <w:r w:rsidR="00D9163A" w:rsidRPr="00127029">
        <w:rPr>
          <w:rFonts w:ascii="Aptos" w:hAnsi="Aptos"/>
          <w:bCs/>
          <w:i/>
          <w:iCs/>
        </w:rPr>
        <w:t xml:space="preserve">in the time period covered by this course. </w:t>
      </w:r>
      <w:r w:rsidRPr="00127029">
        <w:rPr>
          <w:rFonts w:ascii="Aptos" w:hAnsi="Aptos"/>
          <w:bCs/>
          <w:i/>
          <w:iCs/>
        </w:rPr>
        <w:t>A record of relevant publications would be an asset.</w:t>
      </w:r>
    </w:p>
    <w:p w14:paraId="4FE4B6CE" w14:textId="77777777" w:rsidR="00B6481E" w:rsidRPr="00127029" w:rsidRDefault="00B6481E" w:rsidP="00F70634">
      <w:pPr>
        <w:rPr>
          <w:rFonts w:ascii="Aptos" w:hAnsi="Aptos"/>
          <w:bCs/>
        </w:rPr>
      </w:pPr>
    </w:p>
    <w:p w14:paraId="2441F105" w14:textId="77777777" w:rsidR="00591F62" w:rsidRPr="00127029" w:rsidRDefault="00591F62" w:rsidP="00F70634">
      <w:pPr>
        <w:pStyle w:val="NoSpacing"/>
        <w:rPr>
          <w:rFonts w:ascii="Aptos" w:hAnsi="Aptos" w:cstheme="minorHAnsi"/>
          <w:sz w:val="24"/>
          <w:szCs w:val="24"/>
        </w:rPr>
      </w:pPr>
      <w:r w:rsidRPr="00127029">
        <w:rPr>
          <w:rFonts w:ascii="Aptos" w:hAnsi="Aptos" w:cstheme="minorHAnsi"/>
          <w:sz w:val="24"/>
          <w:szCs w:val="24"/>
        </w:rPr>
        <w:t>Term: Fall</w:t>
      </w:r>
    </w:p>
    <w:p w14:paraId="10C812F4" w14:textId="77777777" w:rsidR="00591F62" w:rsidRPr="00127029" w:rsidRDefault="00591F62" w:rsidP="00F70634">
      <w:pPr>
        <w:pStyle w:val="NoSpacing"/>
        <w:rPr>
          <w:rFonts w:ascii="Aptos" w:hAnsi="Aptos" w:cstheme="minorHAnsi"/>
          <w:color w:val="000000"/>
          <w:sz w:val="24"/>
          <w:szCs w:val="24"/>
        </w:rPr>
      </w:pPr>
      <w:r w:rsidRPr="00127029">
        <w:rPr>
          <w:rFonts w:ascii="Aptos" w:hAnsi="Aptos" w:cstheme="minorHAnsi"/>
          <w:sz w:val="24"/>
          <w:szCs w:val="24"/>
        </w:rPr>
        <w:t>Designated Modality: Online</w:t>
      </w:r>
    </w:p>
    <w:p w14:paraId="668BCEB7" w14:textId="77777777" w:rsidR="00591F62" w:rsidRPr="00127029" w:rsidRDefault="00591F62" w:rsidP="00F70634">
      <w:pPr>
        <w:pStyle w:val="NoSpacing"/>
        <w:rPr>
          <w:rFonts w:ascii="Aptos" w:hAnsi="Aptos" w:cstheme="minorHAnsi"/>
          <w:sz w:val="24"/>
          <w:szCs w:val="24"/>
        </w:rPr>
      </w:pPr>
      <w:r w:rsidRPr="00127029">
        <w:rPr>
          <w:rFonts w:ascii="Aptos" w:hAnsi="Aptos" w:cstheme="minorHAnsi"/>
          <w:sz w:val="24"/>
          <w:szCs w:val="24"/>
        </w:rPr>
        <w:t>Anticipated TA support: Yes</w:t>
      </w:r>
    </w:p>
    <w:p w14:paraId="1C86258A" w14:textId="1C53493E" w:rsidR="00591F62" w:rsidRPr="00127029" w:rsidRDefault="00591F62" w:rsidP="00F70634">
      <w:pPr>
        <w:pStyle w:val="NoSpacing"/>
        <w:rPr>
          <w:rFonts w:ascii="Aptos" w:hAnsi="Aptos" w:cstheme="minorHAnsi"/>
          <w:sz w:val="24"/>
          <w:szCs w:val="24"/>
        </w:rPr>
      </w:pPr>
      <w:r w:rsidRPr="00127029">
        <w:rPr>
          <w:rFonts w:ascii="Aptos" w:hAnsi="Aptos" w:cstheme="minorHAnsi"/>
          <w:sz w:val="24"/>
          <w:szCs w:val="24"/>
        </w:rPr>
        <w:t>Anticipated Enrolment: 1</w:t>
      </w:r>
      <w:r w:rsidR="006C0428" w:rsidRPr="00127029">
        <w:rPr>
          <w:rFonts w:ascii="Aptos" w:hAnsi="Aptos" w:cstheme="minorHAnsi"/>
          <w:sz w:val="24"/>
          <w:szCs w:val="24"/>
        </w:rPr>
        <w:t>2</w:t>
      </w:r>
      <w:r w:rsidRPr="00127029">
        <w:rPr>
          <w:rFonts w:ascii="Aptos" w:hAnsi="Aptos" w:cstheme="minorHAnsi"/>
          <w:sz w:val="24"/>
          <w:szCs w:val="24"/>
        </w:rPr>
        <w:t>0</w:t>
      </w:r>
      <w:r w:rsidR="00B72FE6" w:rsidRPr="00127029">
        <w:rPr>
          <w:rFonts w:ascii="Aptos" w:hAnsi="Aptos" w:cstheme="minorHAnsi"/>
          <w:sz w:val="24"/>
          <w:szCs w:val="24"/>
        </w:rPr>
        <w:t xml:space="preserve"> </w:t>
      </w:r>
    </w:p>
    <w:p w14:paraId="615AD78D" w14:textId="77777777" w:rsidR="00591F62" w:rsidRPr="00127029" w:rsidRDefault="00591F62" w:rsidP="00F70634">
      <w:pPr>
        <w:pStyle w:val="NoSpacing"/>
        <w:rPr>
          <w:rFonts w:ascii="Aptos" w:hAnsi="Aptos" w:cstheme="minorHAnsi"/>
          <w:color w:val="000000"/>
          <w:sz w:val="24"/>
          <w:szCs w:val="24"/>
        </w:rPr>
      </w:pPr>
      <w:r w:rsidRPr="00127029">
        <w:rPr>
          <w:rFonts w:ascii="Aptos" w:hAnsi="Aptos" w:cstheme="minorHAnsi"/>
          <w:color w:val="000000"/>
          <w:sz w:val="24"/>
          <w:szCs w:val="24"/>
        </w:rPr>
        <w:t>*Please note that anticipated TA support is based on anticipated enrollment and may change based on actual enrollment in a course.</w:t>
      </w:r>
    </w:p>
    <w:p w14:paraId="5AF818AB" w14:textId="77777777" w:rsidR="00591F62" w:rsidRPr="00127029" w:rsidRDefault="00591F62" w:rsidP="00F70634">
      <w:pPr>
        <w:rPr>
          <w:rFonts w:ascii="Aptos" w:hAnsi="Aptos"/>
          <w:bCs/>
        </w:rPr>
      </w:pPr>
    </w:p>
    <w:p w14:paraId="1445CA9D" w14:textId="77777777" w:rsidR="00B6481E" w:rsidRPr="00127029" w:rsidRDefault="00B6481E" w:rsidP="00F70634">
      <w:pPr>
        <w:rPr>
          <w:rFonts w:ascii="Aptos" w:hAnsi="Aptos"/>
          <w:b/>
        </w:rPr>
      </w:pPr>
      <w:r w:rsidRPr="00127029">
        <w:rPr>
          <w:rFonts w:ascii="Aptos" w:hAnsi="Aptos"/>
          <w:b/>
        </w:rPr>
        <w:t>HIST 2004 [0.5 credit] – Late Medieval World, 1000-1500</w:t>
      </w:r>
    </w:p>
    <w:p w14:paraId="547AB157" w14:textId="77777777" w:rsidR="00B6481E" w:rsidRPr="00127029" w:rsidRDefault="00B6481E" w:rsidP="00F70634">
      <w:pPr>
        <w:rPr>
          <w:rFonts w:ascii="Aptos" w:hAnsi="Aptos"/>
          <w:bCs/>
        </w:rPr>
      </w:pPr>
      <w:r w:rsidRPr="00127029">
        <w:rPr>
          <w:rFonts w:ascii="Aptos" w:hAnsi="Aptos"/>
          <w:bCs/>
        </w:rPr>
        <w:t>The history of medieval global societies across Europe, Asia, and Africa from the eleventh to the sixteenth century.</w:t>
      </w:r>
    </w:p>
    <w:p w14:paraId="1DE1FA00" w14:textId="0A873AA2" w:rsidR="0001542B" w:rsidRPr="00127029" w:rsidRDefault="00B6481E" w:rsidP="00F70634">
      <w:pPr>
        <w:rPr>
          <w:rFonts w:ascii="Aptos" w:hAnsi="Aptos"/>
          <w:bCs/>
          <w:i/>
          <w:iCs/>
        </w:rPr>
      </w:pPr>
      <w:r w:rsidRPr="00127029">
        <w:rPr>
          <w:rFonts w:ascii="Aptos" w:hAnsi="Aptos"/>
          <w:bCs/>
          <w:i/>
          <w:iCs/>
        </w:rPr>
        <w:t xml:space="preserve">Candidates are required to have experience in teaching Medieval history </w:t>
      </w:r>
      <w:r w:rsidR="00D9163A" w:rsidRPr="00127029">
        <w:rPr>
          <w:rFonts w:ascii="Aptos" w:hAnsi="Aptos"/>
          <w:bCs/>
          <w:i/>
          <w:iCs/>
        </w:rPr>
        <w:t>in the time period covered by this course.</w:t>
      </w:r>
      <w:r w:rsidRPr="00127029">
        <w:rPr>
          <w:rFonts w:ascii="Aptos" w:hAnsi="Aptos"/>
          <w:bCs/>
          <w:i/>
          <w:iCs/>
        </w:rPr>
        <w:t xml:space="preserve"> A record of relevant publications would be an asset.</w:t>
      </w:r>
    </w:p>
    <w:p w14:paraId="04265DF6" w14:textId="2382A099" w:rsidR="00D3030D" w:rsidRPr="00127029" w:rsidRDefault="004D7AED" w:rsidP="00F70634">
      <w:pPr>
        <w:pStyle w:val="NoSpacing"/>
        <w:rPr>
          <w:rFonts w:ascii="Aptos" w:hAnsi="Aptos" w:cstheme="minorHAnsi"/>
          <w:sz w:val="24"/>
          <w:szCs w:val="24"/>
        </w:rPr>
      </w:pPr>
      <w:r>
        <w:rPr>
          <w:rFonts w:ascii="Aptos" w:hAnsi="Aptos" w:cstheme="minorHAnsi"/>
          <w:sz w:val="24"/>
          <w:szCs w:val="24"/>
        </w:rPr>
        <w:t xml:space="preserve"> </w:t>
      </w:r>
    </w:p>
    <w:p w14:paraId="3B356336" w14:textId="498B6820" w:rsidR="00591F62" w:rsidRPr="00127029" w:rsidRDefault="00591F62" w:rsidP="00F70634">
      <w:pPr>
        <w:pStyle w:val="NoSpacing"/>
        <w:rPr>
          <w:rFonts w:ascii="Aptos" w:hAnsi="Aptos" w:cstheme="minorHAnsi"/>
          <w:sz w:val="24"/>
          <w:szCs w:val="24"/>
        </w:rPr>
      </w:pPr>
      <w:r w:rsidRPr="00127029">
        <w:rPr>
          <w:rFonts w:ascii="Aptos" w:hAnsi="Aptos" w:cstheme="minorHAnsi"/>
          <w:sz w:val="24"/>
          <w:szCs w:val="24"/>
        </w:rPr>
        <w:t>Term: Winter</w:t>
      </w:r>
    </w:p>
    <w:p w14:paraId="0A2BF01A" w14:textId="77777777" w:rsidR="00591F62" w:rsidRPr="00127029" w:rsidRDefault="00591F62" w:rsidP="00F70634">
      <w:pPr>
        <w:pStyle w:val="NoSpacing"/>
        <w:rPr>
          <w:rFonts w:ascii="Aptos" w:hAnsi="Aptos" w:cstheme="minorHAnsi"/>
          <w:color w:val="000000"/>
          <w:sz w:val="24"/>
          <w:szCs w:val="24"/>
        </w:rPr>
      </w:pPr>
      <w:r w:rsidRPr="00127029">
        <w:rPr>
          <w:rFonts w:ascii="Aptos" w:hAnsi="Aptos" w:cstheme="minorHAnsi"/>
          <w:sz w:val="24"/>
          <w:szCs w:val="24"/>
        </w:rPr>
        <w:t>Designated Modality: Online</w:t>
      </w:r>
    </w:p>
    <w:p w14:paraId="52A6D4FC" w14:textId="77777777" w:rsidR="00591F62" w:rsidRPr="00127029" w:rsidRDefault="00591F62" w:rsidP="00F70634">
      <w:pPr>
        <w:pStyle w:val="NoSpacing"/>
        <w:rPr>
          <w:rFonts w:ascii="Aptos" w:hAnsi="Aptos" w:cstheme="minorHAnsi"/>
          <w:sz w:val="24"/>
          <w:szCs w:val="24"/>
        </w:rPr>
      </w:pPr>
      <w:r w:rsidRPr="00127029">
        <w:rPr>
          <w:rFonts w:ascii="Aptos" w:hAnsi="Aptos" w:cstheme="minorHAnsi"/>
          <w:sz w:val="24"/>
          <w:szCs w:val="24"/>
        </w:rPr>
        <w:t>Anticipated TA support: Yes</w:t>
      </w:r>
    </w:p>
    <w:p w14:paraId="6545A295" w14:textId="245109D4" w:rsidR="00591F62" w:rsidRPr="00127029" w:rsidRDefault="00591F62" w:rsidP="00F70634">
      <w:pPr>
        <w:pStyle w:val="NoSpacing"/>
        <w:rPr>
          <w:rFonts w:ascii="Aptos" w:hAnsi="Aptos" w:cstheme="minorHAnsi"/>
          <w:sz w:val="24"/>
          <w:szCs w:val="24"/>
        </w:rPr>
      </w:pPr>
      <w:r w:rsidRPr="00127029">
        <w:rPr>
          <w:rFonts w:ascii="Aptos" w:hAnsi="Aptos" w:cstheme="minorHAnsi"/>
          <w:sz w:val="24"/>
          <w:szCs w:val="24"/>
        </w:rPr>
        <w:t>Anticipated Enrolment: 1</w:t>
      </w:r>
      <w:r w:rsidR="006C0428" w:rsidRPr="00127029">
        <w:rPr>
          <w:rFonts w:ascii="Aptos" w:hAnsi="Aptos" w:cstheme="minorHAnsi"/>
          <w:sz w:val="24"/>
          <w:szCs w:val="24"/>
        </w:rPr>
        <w:t>2</w:t>
      </w:r>
      <w:r w:rsidRPr="00127029">
        <w:rPr>
          <w:rFonts w:ascii="Aptos" w:hAnsi="Aptos" w:cstheme="minorHAnsi"/>
          <w:sz w:val="24"/>
          <w:szCs w:val="24"/>
        </w:rPr>
        <w:t>0</w:t>
      </w:r>
      <w:r w:rsidR="00B72FE6" w:rsidRPr="00127029">
        <w:rPr>
          <w:rFonts w:ascii="Aptos" w:hAnsi="Aptos" w:cstheme="minorHAnsi"/>
          <w:sz w:val="24"/>
          <w:szCs w:val="24"/>
        </w:rPr>
        <w:t xml:space="preserve"> </w:t>
      </w:r>
    </w:p>
    <w:p w14:paraId="3B7B2291" w14:textId="77777777" w:rsidR="00591F62" w:rsidRPr="00127029" w:rsidRDefault="00591F62" w:rsidP="00F70634">
      <w:pPr>
        <w:pStyle w:val="NoSpacing"/>
        <w:rPr>
          <w:rFonts w:ascii="Aptos" w:hAnsi="Aptos" w:cstheme="minorHAnsi"/>
          <w:color w:val="000000"/>
          <w:sz w:val="24"/>
          <w:szCs w:val="24"/>
        </w:rPr>
      </w:pPr>
      <w:r w:rsidRPr="00127029">
        <w:rPr>
          <w:rFonts w:ascii="Aptos" w:hAnsi="Aptos" w:cstheme="minorHAnsi"/>
          <w:color w:val="000000"/>
          <w:sz w:val="24"/>
          <w:szCs w:val="24"/>
        </w:rPr>
        <w:t>*Please note that anticipated TA support is based on anticipated enrollment and may change based on actual enrollment in a course.</w:t>
      </w:r>
    </w:p>
    <w:p w14:paraId="54AFD3CE" w14:textId="77777777" w:rsidR="00362589" w:rsidRDefault="00362589" w:rsidP="00F70634">
      <w:pPr>
        <w:rPr>
          <w:rFonts w:ascii="Aptos" w:hAnsi="Aptos"/>
          <w:bCs/>
        </w:rPr>
      </w:pPr>
    </w:p>
    <w:p w14:paraId="5B52A485" w14:textId="49E78C41" w:rsidR="007C530D" w:rsidRPr="00127029" w:rsidRDefault="002250EF" w:rsidP="00F70634">
      <w:pPr>
        <w:rPr>
          <w:rStyle w:val="Strong"/>
          <w:rFonts w:ascii="Aptos" w:hAnsi="Aptos" w:cstheme="minorHAnsi"/>
        </w:rPr>
      </w:pPr>
      <w:r w:rsidRPr="00127029">
        <w:rPr>
          <w:rFonts w:ascii="Aptos" w:hAnsi="Aptos" w:cstheme="minorHAnsi"/>
          <w:b/>
          <w:bCs/>
        </w:rPr>
        <w:t>HIST 240</w:t>
      </w:r>
      <w:r w:rsidR="004C7284" w:rsidRPr="00127029">
        <w:rPr>
          <w:rFonts w:ascii="Aptos" w:hAnsi="Aptos" w:cstheme="minorHAnsi"/>
          <w:b/>
          <w:bCs/>
        </w:rPr>
        <w:t>1</w:t>
      </w:r>
      <w:r w:rsidRPr="00127029">
        <w:rPr>
          <w:rFonts w:ascii="Aptos" w:hAnsi="Aptos" w:cstheme="minorHAnsi"/>
          <w:b/>
          <w:bCs/>
        </w:rPr>
        <w:t xml:space="preserve"> [0.5 credit]</w:t>
      </w:r>
      <w:r w:rsidR="007C530D" w:rsidRPr="00127029">
        <w:rPr>
          <w:rStyle w:val="Hyperlink"/>
          <w:rFonts w:ascii="Aptos" w:hAnsi="Aptos" w:cstheme="minorHAnsi"/>
          <w:b/>
          <w:bCs/>
          <w:u w:val="none"/>
        </w:rPr>
        <w:t xml:space="preserve"> </w:t>
      </w:r>
      <w:r w:rsidR="00A843AD" w:rsidRPr="00BA0B58">
        <w:rPr>
          <w:rStyle w:val="Hyperlink"/>
          <w:rFonts w:ascii="Aptos" w:hAnsi="Aptos" w:cstheme="minorHAnsi"/>
          <w:b/>
          <w:bCs/>
          <w:color w:val="auto"/>
          <w:u w:val="none"/>
        </w:rPr>
        <w:t>-</w:t>
      </w:r>
      <w:r w:rsidR="00A843AD" w:rsidRPr="00127029">
        <w:rPr>
          <w:rStyle w:val="Hyperlink"/>
          <w:rFonts w:ascii="Aptos" w:hAnsi="Aptos" w:cstheme="minorHAnsi"/>
          <w:b/>
          <w:bCs/>
          <w:u w:val="none"/>
        </w:rPr>
        <w:t xml:space="preserve"> </w:t>
      </w:r>
      <w:r w:rsidR="007C530D" w:rsidRPr="00127029">
        <w:rPr>
          <w:rStyle w:val="Strong"/>
          <w:rFonts w:ascii="Aptos" w:hAnsi="Aptos" w:cstheme="minorHAnsi"/>
        </w:rPr>
        <w:t>History of the United States to 1865</w:t>
      </w:r>
    </w:p>
    <w:p w14:paraId="6C8A2F0A" w14:textId="73E0FF0F" w:rsidR="007C530D" w:rsidRPr="00127029" w:rsidRDefault="00C0766E" w:rsidP="00F70634">
      <w:pPr>
        <w:rPr>
          <w:rFonts w:ascii="Aptos" w:hAnsi="Aptos" w:cstheme="minorHAnsi"/>
          <w:i/>
        </w:rPr>
      </w:pPr>
      <w:r w:rsidRPr="00C0766E">
        <w:rPr>
          <w:rFonts w:ascii="Aptos" w:hAnsi="Aptos" w:cstheme="minorHAnsi"/>
        </w:rPr>
        <w:t>A survey of United States politics and society from the American Revolution to the Civil War.</w:t>
      </w:r>
      <w:r w:rsidR="002250EF" w:rsidRPr="00127029">
        <w:rPr>
          <w:rFonts w:ascii="Aptos" w:hAnsi="Aptos" w:cstheme="minorHAnsi"/>
        </w:rPr>
        <w:br/>
      </w:r>
      <w:r w:rsidR="007C530D" w:rsidRPr="00127029">
        <w:rPr>
          <w:rStyle w:val="fontstyle01"/>
          <w:rFonts w:ascii="Aptos" w:hAnsi="Aptos" w:cstheme="minorHAnsi"/>
        </w:rPr>
        <w:t xml:space="preserve">Candidates are required to have experience in teaching the history of the United States </w:t>
      </w:r>
      <w:r w:rsidR="00D9163A" w:rsidRPr="00127029">
        <w:rPr>
          <w:rStyle w:val="fontstyle01"/>
          <w:rFonts w:ascii="Aptos" w:hAnsi="Aptos" w:cstheme="minorHAnsi"/>
        </w:rPr>
        <w:t xml:space="preserve">in the time period covered by this course. </w:t>
      </w:r>
      <w:r w:rsidR="00E27078" w:rsidRPr="00127029">
        <w:rPr>
          <w:rStyle w:val="fontstyle01"/>
          <w:rFonts w:ascii="Aptos" w:hAnsi="Aptos" w:cstheme="minorHAnsi"/>
        </w:rPr>
        <w:t xml:space="preserve">A record of publications in the history of the United States </w:t>
      </w:r>
      <w:r>
        <w:rPr>
          <w:rStyle w:val="fontstyle01"/>
          <w:rFonts w:ascii="Aptos" w:hAnsi="Aptos" w:cstheme="minorHAnsi"/>
        </w:rPr>
        <w:t xml:space="preserve">before </w:t>
      </w:r>
      <w:r w:rsidR="00E27078" w:rsidRPr="00127029">
        <w:rPr>
          <w:rStyle w:val="fontstyle01"/>
          <w:rFonts w:ascii="Aptos" w:hAnsi="Aptos" w:cstheme="minorHAnsi"/>
        </w:rPr>
        <w:t>1865 would be an asset.</w:t>
      </w:r>
    </w:p>
    <w:p w14:paraId="5BBF089D" w14:textId="77777777" w:rsidR="00391412" w:rsidRDefault="00391412" w:rsidP="00391412">
      <w:pPr>
        <w:pStyle w:val="NoSpacing"/>
        <w:rPr>
          <w:rFonts w:ascii="Aptos" w:hAnsi="Aptos" w:cstheme="minorHAnsi"/>
          <w:sz w:val="24"/>
          <w:szCs w:val="24"/>
        </w:rPr>
      </w:pPr>
    </w:p>
    <w:p w14:paraId="51FAE7E2" w14:textId="15E51225" w:rsidR="00391412" w:rsidRPr="00127029" w:rsidRDefault="00391412" w:rsidP="00391412">
      <w:pPr>
        <w:pStyle w:val="NoSpacing"/>
        <w:rPr>
          <w:rFonts w:ascii="Aptos" w:hAnsi="Aptos" w:cstheme="minorHAnsi"/>
          <w:sz w:val="24"/>
          <w:szCs w:val="24"/>
        </w:rPr>
      </w:pPr>
      <w:r w:rsidRPr="00127029">
        <w:rPr>
          <w:rFonts w:ascii="Aptos" w:hAnsi="Aptos" w:cstheme="minorHAnsi"/>
          <w:sz w:val="24"/>
          <w:szCs w:val="24"/>
        </w:rPr>
        <w:t xml:space="preserve">Term: </w:t>
      </w:r>
      <w:r>
        <w:rPr>
          <w:rFonts w:ascii="Aptos" w:hAnsi="Aptos" w:cstheme="minorHAnsi"/>
          <w:sz w:val="24"/>
          <w:szCs w:val="24"/>
        </w:rPr>
        <w:t>Fall</w:t>
      </w:r>
    </w:p>
    <w:p w14:paraId="219E9814" w14:textId="77777777" w:rsidR="00391412" w:rsidRPr="00127029" w:rsidRDefault="00391412" w:rsidP="00391412">
      <w:pPr>
        <w:pStyle w:val="NoSpacing"/>
        <w:rPr>
          <w:rFonts w:ascii="Aptos" w:hAnsi="Aptos" w:cstheme="minorHAnsi"/>
          <w:color w:val="000000"/>
          <w:sz w:val="24"/>
          <w:szCs w:val="24"/>
        </w:rPr>
      </w:pPr>
      <w:r w:rsidRPr="00791787">
        <w:rPr>
          <w:rFonts w:ascii="Aptos" w:hAnsi="Aptos" w:cstheme="minorHAnsi"/>
          <w:sz w:val="24"/>
          <w:szCs w:val="24"/>
        </w:rPr>
        <w:t>Designated Modality: In-person</w:t>
      </w:r>
    </w:p>
    <w:p w14:paraId="5C3CFBF9" w14:textId="77777777" w:rsidR="00391412" w:rsidRPr="00127029" w:rsidRDefault="00391412" w:rsidP="00391412">
      <w:pPr>
        <w:pStyle w:val="NoSpacing"/>
        <w:rPr>
          <w:rFonts w:ascii="Aptos" w:hAnsi="Aptos" w:cstheme="minorHAnsi"/>
          <w:sz w:val="24"/>
          <w:szCs w:val="24"/>
        </w:rPr>
      </w:pPr>
      <w:r w:rsidRPr="00127029">
        <w:rPr>
          <w:rFonts w:ascii="Aptos" w:hAnsi="Aptos" w:cstheme="minorHAnsi"/>
          <w:sz w:val="24"/>
          <w:szCs w:val="24"/>
        </w:rPr>
        <w:t>Anticipated TA support: Yes</w:t>
      </w:r>
    </w:p>
    <w:p w14:paraId="2A9B6EF4" w14:textId="77777777" w:rsidR="00391412" w:rsidRPr="00127029" w:rsidRDefault="00391412" w:rsidP="00391412">
      <w:pPr>
        <w:pStyle w:val="NoSpacing"/>
        <w:rPr>
          <w:rFonts w:ascii="Aptos" w:hAnsi="Aptos" w:cstheme="minorHAnsi"/>
          <w:sz w:val="24"/>
          <w:szCs w:val="24"/>
        </w:rPr>
      </w:pPr>
      <w:r w:rsidRPr="00127029">
        <w:rPr>
          <w:rFonts w:ascii="Aptos" w:hAnsi="Aptos" w:cstheme="minorHAnsi"/>
          <w:sz w:val="24"/>
          <w:szCs w:val="24"/>
        </w:rPr>
        <w:lastRenderedPageBreak/>
        <w:t xml:space="preserve">Anticipated Enrolment: 120 </w:t>
      </w:r>
    </w:p>
    <w:p w14:paraId="27FC44E8" w14:textId="77777777" w:rsidR="00391412" w:rsidRPr="00127029" w:rsidRDefault="00391412" w:rsidP="00391412">
      <w:pPr>
        <w:pStyle w:val="NoSpacing"/>
        <w:rPr>
          <w:rFonts w:ascii="Aptos" w:hAnsi="Aptos" w:cstheme="minorHAnsi"/>
          <w:color w:val="000000"/>
          <w:sz w:val="24"/>
          <w:szCs w:val="24"/>
        </w:rPr>
      </w:pPr>
      <w:r w:rsidRPr="00127029">
        <w:rPr>
          <w:rFonts w:ascii="Aptos" w:hAnsi="Aptos" w:cstheme="minorHAnsi"/>
          <w:color w:val="000000"/>
          <w:sz w:val="24"/>
          <w:szCs w:val="24"/>
        </w:rPr>
        <w:t>*Please note that anticipated TA support is based on anticipated enrollment and may change based on actual enrollment in a course.</w:t>
      </w:r>
    </w:p>
    <w:p w14:paraId="336E0BB5" w14:textId="77777777" w:rsidR="003659FD" w:rsidRPr="00127029" w:rsidRDefault="003659FD" w:rsidP="00F70634">
      <w:pPr>
        <w:pStyle w:val="NoSpacing"/>
        <w:rPr>
          <w:rFonts w:ascii="Aptos" w:hAnsi="Aptos" w:cstheme="minorHAnsi"/>
          <w:sz w:val="24"/>
          <w:szCs w:val="24"/>
        </w:rPr>
      </w:pPr>
    </w:p>
    <w:p w14:paraId="0CCC88CB" w14:textId="77777777" w:rsidR="00C0766E" w:rsidRDefault="00FC20B1" w:rsidP="00FC20B1">
      <w:pPr>
        <w:rPr>
          <w:rStyle w:val="Strong"/>
          <w:rFonts w:ascii="Aptos" w:hAnsi="Aptos" w:cstheme="minorHAnsi"/>
        </w:rPr>
      </w:pPr>
      <w:r w:rsidRPr="00127029">
        <w:rPr>
          <w:rFonts w:ascii="Aptos" w:hAnsi="Aptos" w:cstheme="minorHAnsi"/>
          <w:b/>
          <w:bCs/>
        </w:rPr>
        <w:t>HIST 2402 [0.5 credit]</w:t>
      </w:r>
      <w:r w:rsidRPr="00127029">
        <w:rPr>
          <w:rStyle w:val="Hyperlink"/>
          <w:rFonts w:ascii="Aptos" w:hAnsi="Aptos" w:cstheme="minorHAnsi"/>
          <w:b/>
          <w:bCs/>
          <w:u w:val="none"/>
        </w:rPr>
        <w:t xml:space="preserve"> </w:t>
      </w:r>
      <w:r w:rsidRPr="006A0174">
        <w:rPr>
          <w:rStyle w:val="Hyperlink"/>
          <w:rFonts w:ascii="Aptos" w:hAnsi="Aptos" w:cstheme="minorHAnsi"/>
          <w:b/>
          <w:bCs/>
          <w:color w:val="auto"/>
          <w:u w:val="none"/>
        </w:rPr>
        <w:t>-</w:t>
      </w:r>
      <w:r w:rsidRPr="00127029">
        <w:rPr>
          <w:rStyle w:val="Hyperlink"/>
          <w:rFonts w:ascii="Aptos" w:hAnsi="Aptos" w:cstheme="minorHAnsi"/>
          <w:b/>
          <w:bCs/>
          <w:u w:val="none"/>
        </w:rPr>
        <w:t xml:space="preserve"> </w:t>
      </w:r>
      <w:r w:rsidRPr="00127029">
        <w:rPr>
          <w:rStyle w:val="Strong"/>
          <w:rFonts w:ascii="Aptos" w:hAnsi="Aptos" w:cstheme="minorHAnsi"/>
        </w:rPr>
        <w:t>History of the United States from 1865</w:t>
      </w:r>
    </w:p>
    <w:p w14:paraId="1BF5A847" w14:textId="19A5E846" w:rsidR="00FC20B1" w:rsidRPr="00127029" w:rsidRDefault="00FC20B1" w:rsidP="00FC20B1">
      <w:pPr>
        <w:rPr>
          <w:rStyle w:val="fontstyle01"/>
          <w:rFonts w:ascii="Aptos" w:hAnsi="Aptos" w:cstheme="minorHAnsi"/>
        </w:rPr>
      </w:pPr>
      <w:r w:rsidRPr="00127029">
        <w:rPr>
          <w:rFonts w:ascii="Aptos" w:hAnsi="Aptos" w:cstheme="minorHAnsi"/>
        </w:rPr>
        <w:t>A survey of United States politics and society from Reconstruction to the era of globalization.</w:t>
      </w:r>
      <w:r w:rsidRPr="00127029">
        <w:rPr>
          <w:rFonts w:ascii="Aptos" w:hAnsi="Aptos" w:cstheme="minorHAnsi"/>
        </w:rPr>
        <w:br/>
      </w:r>
      <w:r w:rsidRPr="00127029">
        <w:rPr>
          <w:rStyle w:val="fontstyle01"/>
          <w:rFonts w:ascii="Aptos" w:hAnsi="Aptos" w:cstheme="minorHAnsi"/>
        </w:rPr>
        <w:t>Candidates are required to have experience in teaching the history of the United States in the time period covered by this course. A record of publications in the history of the United States from 1865 would be an asset.</w:t>
      </w:r>
    </w:p>
    <w:p w14:paraId="0A080ACD" w14:textId="77777777" w:rsidR="007A55F1" w:rsidRPr="00127029" w:rsidRDefault="007A55F1" w:rsidP="00FC20B1">
      <w:pPr>
        <w:rPr>
          <w:rFonts w:ascii="Aptos" w:hAnsi="Aptos" w:cstheme="minorHAnsi"/>
          <w:i/>
        </w:rPr>
      </w:pPr>
    </w:p>
    <w:p w14:paraId="4BBAC319" w14:textId="2A5D9143" w:rsidR="007361A7" w:rsidRPr="00127029" w:rsidRDefault="007361A7" w:rsidP="00F70634">
      <w:pPr>
        <w:pStyle w:val="NoSpacing"/>
        <w:rPr>
          <w:rFonts w:ascii="Aptos" w:hAnsi="Aptos" w:cstheme="minorHAnsi"/>
          <w:sz w:val="24"/>
          <w:szCs w:val="24"/>
        </w:rPr>
      </w:pPr>
      <w:r w:rsidRPr="00127029">
        <w:rPr>
          <w:rFonts w:ascii="Aptos" w:hAnsi="Aptos" w:cstheme="minorHAnsi"/>
          <w:sz w:val="24"/>
          <w:szCs w:val="24"/>
        </w:rPr>
        <w:t xml:space="preserve">Term: </w:t>
      </w:r>
      <w:r w:rsidR="00F1517C" w:rsidRPr="00127029">
        <w:rPr>
          <w:rFonts w:ascii="Aptos" w:hAnsi="Aptos" w:cstheme="minorHAnsi"/>
          <w:sz w:val="24"/>
          <w:szCs w:val="24"/>
        </w:rPr>
        <w:t>Winter</w:t>
      </w:r>
    </w:p>
    <w:p w14:paraId="40541C61" w14:textId="21CB91ED" w:rsidR="00DE5664" w:rsidRPr="00127029" w:rsidRDefault="00DE5664" w:rsidP="00F70634">
      <w:pPr>
        <w:pStyle w:val="NoSpacing"/>
        <w:rPr>
          <w:rFonts w:ascii="Aptos" w:hAnsi="Aptos" w:cstheme="minorHAnsi"/>
          <w:color w:val="000000"/>
          <w:sz w:val="24"/>
          <w:szCs w:val="24"/>
        </w:rPr>
      </w:pPr>
      <w:r w:rsidRPr="00791787">
        <w:rPr>
          <w:rFonts w:ascii="Aptos" w:hAnsi="Aptos" w:cstheme="minorHAnsi"/>
          <w:sz w:val="24"/>
          <w:szCs w:val="24"/>
        </w:rPr>
        <w:t xml:space="preserve">Designated Modality: </w:t>
      </w:r>
      <w:r w:rsidR="00791787">
        <w:rPr>
          <w:rFonts w:ascii="Aptos" w:hAnsi="Aptos" w:cstheme="minorHAnsi"/>
          <w:sz w:val="24"/>
          <w:szCs w:val="24"/>
        </w:rPr>
        <w:t>Online</w:t>
      </w:r>
    </w:p>
    <w:p w14:paraId="75D192D2" w14:textId="77777777" w:rsidR="00DE5664" w:rsidRPr="00127029" w:rsidRDefault="00DE5664" w:rsidP="00F70634">
      <w:pPr>
        <w:pStyle w:val="NoSpacing"/>
        <w:rPr>
          <w:rFonts w:ascii="Aptos" w:hAnsi="Aptos" w:cstheme="minorHAnsi"/>
          <w:sz w:val="24"/>
          <w:szCs w:val="24"/>
        </w:rPr>
      </w:pPr>
      <w:r w:rsidRPr="00127029">
        <w:rPr>
          <w:rFonts w:ascii="Aptos" w:hAnsi="Aptos" w:cstheme="minorHAnsi"/>
          <w:sz w:val="24"/>
          <w:szCs w:val="24"/>
        </w:rPr>
        <w:t>Anticipated TA support: Yes</w:t>
      </w:r>
    </w:p>
    <w:p w14:paraId="03FA7D7A" w14:textId="4D932BB2" w:rsidR="00DE5664" w:rsidRPr="00127029" w:rsidRDefault="00DE5664" w:rsidP="00F70634">
      <w:pPr>
        <w:pStyle w:val="NoSpacing"/>
        <w:rPr>
          <w:rFonts w:ascii="Aptos" w:hAnsi="Aptos" w:cstheme="minorHAnsi"/>
          <w:sz w:val="24"/>
          <w:szCs w:val="24"/>
        </w:rPr>
      </w:pPr>
      <w:r w:rsidRPr="00127029">
        <w:rPr>
          <w:rFonts w:ascii="Aptos" w:hAnsi="Aptos" w:cstheme="minorHAnsi"/>
          <w:sz w:val="24"/>
          <w:szCs w:val="24"/>
        </w:rPr>
        <w:t xml:space="preserve">Anticipated Enrolment: </w:t>
      </w:r>
      <w:r w:rsidR="009843A0" w:rsidRPr="00127029">
        <w:rPr>
          <w:rFonts w:ascii="Aptos" w:hAnsi="Aptos" w:cstheme="minorHAnsi"/>
          <w:sz w:val="24"/>
          <w:szCs w:val="24"/>
        </w:rPr>
        <w:t>1</w:t>
      </w:r>
      <w:r w:rsidR="00ED194E" w:rsidRPr="00127029">
        <w:rPr>
          <w:rFonts w:ascii="Aptos" w:hAnsi="Aptos" w:cstheme="minorHAnsi"/>
          <w:sz w:val="24"/>
          <w:szCs w:val="24"/>
        </w:rPr>
        <w:t>2</w:t>
      </w:r>
      <w:r w:rsidR="009843A0" w:rsidRPr="00127029">
        <w:rPr>
          <w:rFonts w:ascii="Aptos" w:hAnsi="Aptos" w:cstheme="minorHAnsi"/>
          <w:sz w:val="24"/>
          <w:szCs w:val="24"/>
        </w:rPr>
        <w:t>0</w:t>
      </w:r>
      <w:r w:rsidR="00B72FE6" w:rsidRPr="00127029">
        <w:rPr>
          <w:rFonts w:ascii="Aptos" w:hAnsi="Aptos" w:cstheme="minorHAnsi"/>
          <w:sz w:val="24"/>
          <w:szCs w:val="24"/>
        </w:rPr>
        <w:t xml:space="preserve"> </w:t>
      </w:r>
    </w:p>
    <w:p w14:paraId="3BAC561C" w14:textId="77777777" w:rsidR="00DE5664" w:rsidRPr="00127029" w:rsidRDefault="00DE5664" w:rsidP="00F70634">
      <w:pPr>
        <w:pStyle w:val="NoSpacing"/>
        <w:rPr>
          <w:rFonts w:ascii="Aptos" w:hAnsi="Aptos" w:cstheme="minorHAnsi"/>
          <w:color w:val="000000"/>
          <w:sz w:val="24"/>
          <w:szCs w:val="24"/>
        </w:rPr>
      </w:pPr>
      <w:r w:rsidRPr="00127029">
        <w:rPr>
          <w:rFonts w:ascii="Aptos" w:hAnsi="Aptos" w:cstheme="minorHAnsi"/>
          <w:color w:val="000000"/>
          <w:sz w:val="24"/>
          <w:szCs w:val="24"/>
        </w:rPr>
        <w:t>*Please note that anticipated TA support is based on anticipated enrollment and may change based on actual enrollment in a course.</w:t>
      </w:r>
    </w:p>
    <w:p w14:paraId="21FA8511" w14:textId="77777777" w:rsidR="00AE0BFF" w:rsidRPr="00127029" w:rsidRDefault="00AE0BFF" w:rsidP="00F70634">
      <w:pPr>
        <w:pStyle w:val="NoSpacing"/>
        <w:rPr>
          <w:rFonts w:ascii="Aptos" w:hAnsi="Aptos" w:cstheme="minorHAnsi"/>
          <w:color w:val="000000"/>
          <w:sz w:val="24"/>
          <w:szCs w:val="24"/>
        </w:rPr>
      </w:pPr>
    </w:p>
    <w:p w14:paraId="45CBEECD" w14:textId="77777777" w:rsidR="00127029" w:rsidRPr="00127029" w:rsidRDefault="00127029" w:rsidP="00127029">
      <w:pPr>
        <w:pStyle w:val="NoSpacing"/>
        <w:rPr>
          <w:rFonts w:ascii="Aptos" w:hAnsi="Aptos" w:cstheme="minorHAnsi"/>
          <w:b/>
          <w:color w:val="000000"/>
          <w:sz w:val="24"/>
          <w:szCs w:val="24"/>
        </w:rPr>
      </w:pPr>
      <w:r w:rsidRPr="00127029">
        <w:rPr>
          <w:rFonts w:ascii="Aptos" w:hAnsi="Aptos" w:cstheme="minorHAnsi"/>
          <w:b/>
          <w:color w:val="000000"/>
          <w:sz w:val="24"/>
          <w:szCs w:val="24"/>
        </w:rPr>
        <w:t>HIST 2707 [0.5 credit], Modern Africa</w:t>
      </w:r>
    </w:p>
    <w:p w14:paraId="3B950BC2" w14:textId="77777777" w:rsidR="00127029" w:rsidRPr="00127029" w:rsidRDefault="00127029" w:rsidP="00127029">
      <w:pPr>
        <w:pStyle w:val="NoSpacing"/>
        <w:rPr>
          <w:rFonts w:ascii="Aptos" w:hAnsi="Aptos" w:cstheme="minorHAnsi"/>
          <w:color w:val="000000"/>
          <w:sz w:val="24"/>
          <w:szCs w:val="24"/>
        </w:rPr>
      </w:pPr>
      <w:r w:rsidRPr="00127029">
        <w:rPr>
          <w:rFonts w:ascii="Aptos" w:hAnsi="Aptos" w:cstheme="minorHAnsi"/>
          <w:color w:val="000000"/>
          <w:sz w:val="24"/>
          <w:szCs w:val="24"/>
        </w:rPr>
        <w:t xml:space="preserve">The conquest and colonization of African polities by the European imperial powers from the late 19th century, the 20th century wars of decolonization, and the emergence of independent African nations, including their economies, politics, and culture. </w:t>
      </w:r>
    </w:p>
    <w:p w14:paraId="5FF0F0C9" w14:textId="7EF7BD41" w:rsidR="00127029" w:rsidRPr="00127029" w:rsidRDefault="00127029" w:rsidP="00127029">
      <w:pPr>
        <w:pStyle w:val="NoSpacing"/>
        <w:rPr>
          <w:rFonts w:ascii="Aptos" w:hAnsi="Aptos" w:cstheme="minorHAnsi"/>
          <w:i/>
          <w:color w:val="000000"/>
          <w:sz w:val="24"/>
          <w:szCs w:val="24"/>
        </w:rPr>
      </w:pPr>
      <w:r w:rsidRPr="00127029">
        <w:rPr>
          <w:rFonts w:ascii="Aptos" w:hAnsi="Aptos" w:cstheme="minorHAnsi"/>
          <w:i/>
          <w:color w:val="000000"/>
          <w:sz w:val="24"/>
          <w:szCs w:val="24"/>
        </w:rPr>
        <w:t xml:space="preserve">Candidates are required to have experience in teaching the history of modern Africa. </w:t>
      </w:r>
      <w:r w:rsidRPr="00127029">
        <w:rPr>
          <w:rFonts w:ascii="Aptos" w:hAnsi="Aptos" w:cstheme="minorHAnsi"/>
          <w:i/>
          <w:iCs/>
          <w:color w:val="000000"/>
          <w:sz w:val="24"/>
          <w:szCs w:val="24"/>
        </w:rPr>
        <w:t>A record of relevant publications would be an asset</w:t>
      </w:r>
      <w:r w:rsidRPr="00127029">
        <w:rPr>
          <w:rFonts w:ascii="Aptos" w:hAnsi="Aptos" w:cstheme="minorHAnsi"/>
          <w:i/>
          <w:color w:val="000000"/>
          <w:sz w:val="24"/>
          <w:szCs w:val="24"/>
        </w:rPr>
        <w:t>.</w:t>
      </w:r>
    </w:p>
    <w:p w14:paraId="249496B8" w14:textId="77777777" w:rsidR="00D3030D" w:rsidRPr="00127029" w:rsidRDefault="00D3030D" w:rsidP="00F70634">
      <w:pPr>
        <w:pStyle w:val="NoSpacing"/>
        <w:rPr>
          <w:rFonts w:ascii="Aptos" w:hAnsi="Aptos" w:cstheme="minorHAnsi"/>
          <w:color w:val="000000"/>
          <w:sz w:val="24"/>
          <w:szCs w:val="24"/>
        </w:rPr>
      </w:pPr>
    </w:p>
    <w:p w14:paraId="2E209C8E" w14:textId="77777777" w:rsidR="007A55F1" w:rsidRPr="00127029" w:rsidRDefault="007A55F1" w:rsidP="007A55F1">
      <w:pPr>
        <w:pStyle w:val="NoSpacing"/>
        <w:rPr>
          <w:rFonts w:ascii="Aptos" w:hAnsi="Aptos" w:cstheme="minorHAnsi"/>
          <w:sz w:val="24"/>
          <w:szCs w:val="24"/>
        </w:rPr>
      </w:pPr>
      <w:r w:rsidRPr="00127029">
        <w:rPr>
          <w:rFonts w:ascii="Aptos" w:hAnsi="Aptos" w:cstheme="minorHAnsi"/>
          <w:sz w:val="24"/>
          <w:szCs w:val="24"/>
        </w:rPr>
        <w:t>Term: Winter</w:t>
      </w:r>
    </w:p>
    <w:p w14:paraId="3422D0CC" w14:textId="77777777" w:rsidR="007A55F1" w:rsidRPr="00127029" w:rsidRDefault="007A55F1" w:rsidP="007A55F1">
      <w:pPr>
        <w:pStyle w:val="NoSpacing"/>
        <w:rPr>
          <w:rFonts w:ascii="Aptos" w:hAnsi="Aptos" w:cstheme="minorHAnsi"/>
          <w:color w:val="000000"/>
          <w:sz w:val="24"/>
          <w:szCs w:val="24"/>
        </w:rPr>
      </w:pPr>
      <w:r w:rsidRPr="00127029">
        <w:rPr>
          <w:rFonts w:ascii="Aptos" w:hAnsi="Aptos" w:cstheme="minorHAnsi"/>
          <w:sz w:val="24"/>
          <w:szCs w:val="24"/>
        </w:rPr>
        <w:t>Designated Modality: In-person</w:t>
      </w:r>
    </w:p>
    <w:p w14:paraId="36B0FA73" w14:textId="77777777" w:rsidR="007A55F1" w:rsidRPr="00127029" w:rsidRDefault="007A55F1" w:rsidP="007A55F1">
      <w:pPr>
        <w:pStyle w:val="NoSpacing"/>
        <w:rPr>
          <w:rFonts w:ascii="Aptos" w:hAnsi="Aptos" w:cstheme="minorHAnsi"/>
          <w:sz w:val="24"/>
          <w:szCs w:val="24"/>
        </w:rPr>
      </w:pPr>
      <w:r w:rsidRPr="00127029">
        <w:rPr>
          <w:rFonts w:ascii="Aptos" w:hAnsi="Aptos" w:cstheme="minorHAnsi"/>
          <w:sz w:val="24"/>
          <w:szCs w:val="24"/>
        </w:rPr>
        <w:t>Anticipated TA support: Yes</w:t>
      </w:r>
    </w:p>
    <w:p w14:paraId="3E84ED89" w14:textId="77777777" w:rsidR="007A55F1" w:rsidRPr="00127029" w:rsidRDefault="007A55F1" w:rsidP="007A55F1">
      <w:pPr>
        <w:pStyle w:val="NoSpacing"/>
        <w:rPr>
          <w:rFonts w:ascii="Aptos" w:hAnsi="Aptos" w:cstheme="minorHAnsi"/>
          <w:sz w:val="24"/>
          <w:szCs w:val="24"/>
        </w:rPr>
      </w:pPr>
      <w:r w:rsidRPr="00127029">
        <w:rPr>
          <w:rFonts w:ascii="Aptos" w:hAnsi="Aptos" w:cstheme="minorHAnsi"/>
          <w:sz w:val="24"/>
          <w:szCs w:val="24"/>
        </w:rPr>
        <w:t xml:space="preserve">Anticipated Enrolment: 120 </w:t>
      </w:r>
    </w:p>
    <w:p w14:paraId="0C997FDB" w14:textId="77777777" w:rsidR="007A55F1" w:rsidRPr="00127029" w:rsidRDefault="007A55F1" w:rsidP="007A55F1">
      <w:pPr>
        <w:pStyle w:val="NoSpacing"/>
        <w:rPr>
          <w:rFonts w:ascii="Aptos" w:hAnsi="Aptos" w:cstheme="minorHAnsi"/>
          <w:color w:val="000000"/>
          <w:sz w:val="24"/>
          <w:szCs w:val="24"/>
        </w:rPr>
      </w:pPr>
      <w:r w:rsidRPr="00127029">
        <w:rPr>
          <w:rFonts w:ascii="Aptos" w:hAnsi="Aptos" w:cstheme="minorHAnsi"/>
          <w:color w:val="000000"/>
          <w:sz w:val="24"/>
          <w:szCs w:val="24"/>
        </w:rPr>
        <w:t>*Please note that anticipated TA support is based on anticipated enrollment and may change based on actual enrollment in a course.</w:t>
      </w:r>
    </w:p>
    <w:p w14:paraId="44C7554F" w14:textId="77777777" w:rsidR="007A55F1" w:rsidRDefault="007A55F1" w:rsidP="00F70634">
      <w:pPr>
        <w:pStyle w:val="NoSpacing"/>
        <w:rPr>
          <w:rFonts w:ascii="Aptos" w:hAnsi="Aptos" w:cstheme="minorHAnsi"/>
          <w:sz w:val="24"/>
          <w:szCs w:val="24"/>
        </w:rPr>
      </w:pPr>
    </w:p>
    <w:p w14:paraId="69AAF7AB" w14:textId="1FB2EBAC" w:rsidR="00FF29C9" w:rsidRPr="00127029" w:rsidRDefault="00ED298E" w:rsidP="00FF29C9">
      <w:pPr>
        <w:pStyle w:val="NoSpacing"/>
        <w:rPr>
          <w:rFonts w:ascii="Aptos" w:hAnsi="Aptos" w:cstheme="minorHAnsi"/>
          <w:b/>
          <w:bCs/>
          <w:sz w:val="24"/>
          <w:szCs w:val="24"/>
        </w:rPr>
      </w:pPr>
      <w:r w:rsidRPr="00127029">
        <w:rPr>
          <w:rFonts w:ascii="Aptos" w:hAnsi="Aptos" w:cstheme="minorHAnsi"/>
          <w:b/>
          <w:bCs/>
          <w:sz w:val="24"/>
          <w:szCs w:val="24"/>
        </w:rPr>
        <w:t>HIST 2809</w:t>
      </w:r>
      <w:r w:rsidR="00FF29C9" w:rsidRPr="00127029">
        <w:rPr>
          <w:rFonts w:ascii="Aptos" w:hAnsi="Aptos" w:cstheme="minorHAnsi"/>
          <w:b/>
          <w:bCs/>
          <w:sz w:val="24"/>
          <w:szCs w:val="24"/>
        </w:rPr>
        <w:t xml:space="preserve"> [0.5 credit]</w:t>
      </w:r>
      <w:r w:rsidR="00FC20B1" w:rsidRPr="00127029">
        <w:rPr>
          <w:rFonts w:ascii="Aptos" w:hAnsi="Aptos" w:cstheme="minorHAnsi"/>
          <w:b/>
          <w:bCs/>
          <w:sz w:val="24"/>
          <w:szCs w:val="24"/>
        </w:rPr>
        <w:t xml:space="preserve"> -</w:t>
      </w:r>
      <w:r w:rsidRPr="00127029">
        <w:rPr>
          <w:rFonts w:ascii="Aptos" w:hAnsi="Aptos" w:cstheme="minorHAnsi"/>
          <w:b/>
          <w:bCs/>
          <w:sz w:val="24"/>
          <w:szCs w:val="24"/>
        </w:rPr>
        <w:t xml:space="preserve"> </w:t>
      </w:r>
      <w:r w:rsidR="00FF29C9" w:rsidRPr="00127029">
        <w:rPr>
          <w:rFonts w:ascii="Aptos" w:hAnsi="Aptos" w:cstheme="minorHAnsi"/>
          <w:b/>
          <w:bCs/>
          <w:sz w:val="24"/>
          <w:szCs w:val="24"/>
        </w:rPr>
        <w:t>The Historian's Craft</w:t>
      </w:r>
    </w:p>
    <w:p w14:paraId="5EEC4A17" w14:textId="77777777" w:rsidR="00FF29C9" w:rsidRPr="00127029" w:rsidRDefault="00FF29C9" w:rsidP="00FF29C9">
      <w:pPr>
        <w:pStyle w:val="NoSpacing"/>
        <w:rPr>
          <w:rFonts w:ascii="Aptos" w:hAnsi="Aptos" w:cstheme="minorHAnsi"/>
          <w:sz w:val="24"/>
          <w:szCs w:val="24"/>
        </w:rPr>
      </w:pPr>
      <w:r w:rsidRPr="00127029">
        <w:rPr>
          <w:rFonts w:ascii="Aptos" w:hAnsi="Aptos" w:cstheme="minorHAnsi"/>
          <w:sz w:val="24"/>
          <w:szCs w:val="24"/>
        </w:rPr>
        <w:t>This course offers lectures and workshops on historical methods and materials. Topics will include the discovery, evaluation, and analysis of documents in historical context, nondocumentary evidence, statistics, and bibliographical tools.</w:t>
      </w:r>
    </w:p>
    <w:p w14:paraId="2C6615DC" w14:textId="0B7E6531" w:rsidR="00D445C3" w:rsidRPr="00127029" w:rsidRDefault="00FF29C9" w:rsidP="00FF29C9">
      <w:pPr>
        <w:pStyle w:val="NoSpacing"/>
        <w:rPr>
          <w:rFonts w:ascii="Aptos" w:hAnsi="Aptos" w:cstheme="minorHAnsi"/>
          <w:i/>
          <w:iCs/>
          <w:sz w:val="24"/>
          <w:szCs w:val="24"/>
        </w:rPr>
      </w:pPr>
      <w:r w:rsidRPr="00127029">
        <w:rPr>
          <w:rFonts w:ascii="Aptos" w:hAnsi="Aptos" w:cstheme="minorHAnsi"/>
          <w:i/>
          <w:iCs/>
          <w:sz w:val="24"/>
          <w:szCs w:val="24"/>
        </w:rPr>
        <w:t>Candidates are required to have extensive teaching experience, especially relating to the analytical, research, and writing skills required for historical study.</w:t>
      </w:r>
    </w:p>
    <w:p w14:paraId="018379A8" w14:textId="77777777" w:rsidR="000C0EBB" w:rsidRPr="00127029" w:rsidRDefault="000C0EBB" w:rsidP="00F70634">
      <w:pPr>
        <w:rPr>
          <w:rFonts w:ascii="Aptos" w:hAnsi="Aptos"/>
          <w:b/>
          <w:bCs/>
        </w:rPr>
      </w:pPr>
    </w:p>
    <w:p w14:paraId="7A49E6A9" w14:textId="739AEF60" w:rsidR="007A55F1" w:rsidRPr="00127029" w:rsidRDefault="007A55F1" w:rsidP="007A55F1">
      <w:pPr>
        <w:pStyle w:val="NoSpacing"/>
        <w:rPr>
          <w:rFonts w:ascii="Aptos" w:hAnsi="Aptos" w:cstheme="minorHAnsi"/>
          <w:sz w:val="24"/>
          <w:szCs w:val="24"/>
        </w:rPr>
      </w:pPr>
      <w:r w:rsidRPr="00127029">
        <w:rPr>
          <w:rFonts w:ascii="Aptos" w:hAnsi="Aptos" w:cstheme="minorHAnsi"/>
          <w:sz w:val="24"/>
          <w:szCs w:val="24"/>
        </w:rPr>
        <w:t xml:space="preserve">Term: Fall </w:t>
      </w:r>
    </w:p>
    <w:p w14:paraId="0022E93E" w14:textId="77777777" w:rsidR="007A55F1" w:rsidRPr="00127029" w:rsidRDefault="007A55F1" w:rsidP="007A55F1">
      <w:pPr>
        <w:pStyle w:val="NoSpacing"/>
        <w:rPr>
          <w:rFonts w:ascii="Aptos" w:hAnsi="Aptos" w:cstheme="minorHAnsi"/>
          <w:color w:val="000000"/>
          <w:sz w:val="24"/>
          <w:szCs w:val="24"/>
        </w:rPr>
      </w:pPr>
      <w:r w:rsidRPr="00127029">
        <w:rPr>
          <w:rFonts w:ascii="Aptos" w:hAnsi="Aptos" w:cstheme="minorHAnsi"/>
          <w:sz w:val="24"/>
          <w:szCs w:val="24"/>
        </w:rPr>
        <w:t>Designated Modality: In-person</w:t>
      </w:r>
    </w:p>
    <w:p w14:paraId="565AAF23" w14:textId="77777777" w:rsidR="007A55F1" w:rsidRPr="00127029" w:rsidRDefault="007A55F1" w:rsidP="007A55F1">
      <w:pPr>
        <w:pStyle w:val="NoSpacing"/>
        <w:rPr>
          <w:rFonts w:ascii="Aptos" w:hAnsi="Aptos" w:cstheme="minorHAnsi"/>
          <w:sz w:val="24"/>
          <w:szCs w:val="24"/>
        </w:rPr>
      </w:pPr>
      <w:r w:rsidRPr="00127029">
        <w:rPr>
          <w:rFonts w:ascii="Aptos" w:hAnsi="Aptos" w:cstheme="minorHAnsi"/>
          <w:sz w:val="24"/>
          <w:szCs w:val="24"/>
        </w:rPr>
        <w:t>Anticipated TA support: Yes</w:t>
      </w:r>
    </w:p>
    <w:p w14:paraId="6FFDB3B8" w14:textId="1DC258A3" w:rsidR="007A55F1" w:rsidRPr="00127029" w:rsidRDefault="007A55F1" w:rsidP="007A55F1">
      <w:pPr>
        <w:pStyle w:val="NoSpacing"/>
        <w:rPr>
          <w:rFonts w:ascii="Aptos" w:hAnsi="Aptos" w:cstheme="minorHAnsi"/>
          <w:sz w:val="24"/>
          <w:szCs w:val="24"/>
        </w:rPr>
      </w:pPr>
      <w:r w:rsidRPr="00127029">
        <w:rPr>
          <w:rFonts w:ascii="Aptos" w:hAnsi="Aptos" w:cstheme="minorHAnsi"/>
          <w:sz w:val="24"/>
          <w:szCs w:val="24"/>
        </w:rPr>
        <w:t xml:space="preserve">Anticipated Enrolment: </w:t>
      </w:r>
      <w:r w:rsidR="00E56DBB" w:rsidRPr="00127029">
        <w:rPr>
          <w:rFonts w:ascii="Aptos" w:hAnsi="Aptos" w:cstheme="minorHAnsi"/>
          <w:sz w:val="24"/>
          <w:szCs w:val="24"/>
        </w:rPr>
        <w:t>60</w:t>
      </w:r>
      <w:r w:rsidRPr="00127029">
        <w:rPr>
          <w:rFonts w:ascii="Aptos" w:hAnsi="Aptos" w:cstheme="minorHAnsi"/>
          <w:sz w:val="24"/>
          <w:szCs w:val="24"/>
        </w:rPr>
        <w:t xml:space="preserve"> </w:t>
      </w:r>
    </w:p>
    <w:p w14:paraId="72E4988B" w14:textId="77777777" w:rsidR="007A55F1" w:rsidRDefault="007A55F1" w:rsidP="007A55F1">
      <w:pPr>
        <w:pStyle w:val="NoSpacing"/>
        <w:rPr>
          <w:rFonts w:ascii="Aptos" w:hAnsi="Aptos" w:cstheme="minorHAnsi"/>
          <w:color w:val="000000"/>
          <w:sz w:val="24"/>
          <w:szCs w:val="24"/>
        </w:rPr>
      </w:pPr>
      <w:r w:rsidRPr="00127029">
        <w:rPr>
          <w:rFonts w:ascii="Aptos" w:hAnsi="Aptos" w:cstheme="minorHAnsi"/>
          <w:color w:val="000000"/>
          <w:sz w:val="24"/>
          <w:szCs w:val="24"/>
        </w:rPr>
        <w:lastRenderedPageBreak/>
        <w:t>*Please note that anticipated TA support is based on anticipated enrollment and may change based on actual enrollment in a course.</w:t>
      </w:r>
    </w:p>
    <w:p w14:paraId="1DC8A01F" w14:textId="77777777" w:rsidR="00AA70AF" w:rsidRDefault="00AA70AF" w:rsidP="007A55F1">
      <w:pPr>
        <w:pStyle w:val="NoSpacing"/>
        <w:rPr>
          <w:rFonts w:ascii="Aptos" w:hAnsi="Aptos" w:cstheme="minorHAnsi"/>
          <w:color w:val="000000"/>
          <w:sz w:val="24"/>
          <w:szCs w:val="24"/>
        </w:rPr>
      </w:pPr>
    </w:p>
    <w:p w14:paraId="1AD1F403" w14:textId="508D5FAB" w:rsidR="00FF2843" w:rsidRPr="00127029" w:rsidRDefault="00FF2843" w:rsidP="00F70634">
      <w:pPr>
        <w:rPr>
          <w:rFonts w:ascii="Aptos" w:hAnsi="Aptos"/>
          <w:b/>
          <w:bCs/>
        </w:rPr>
      </w:pPr>
      <w:r w:rsidRPr="00127029">
        <w:rPr>
          <w:rFonts w:ascii="Aptos" w:hAnsi="Aptos"/>
          <w:b/>
          <w:bCs/>
        </w:rPr>
        <w:t>HIST 5702 [0.5 credit] – Public History Special Topics</w:t>
      </w:r>
    </w:p>
    <w:p w14:paraId="21470585" w14:textId="77777777" w:rsidR="006621A7" w:rsidRPr="00127029" w:rsidRDefault="00F879F2" w:rsidP="00F70634">
      <w:pPr>
        <w:rPr>
          <w:rFonts w:ascii="Aptos" w:hAnsi="Aptos"/>
        </w:rPr>
      </w:pPr>
      <w:r w:rsidRPr="00127029">
        <w:rPr>
          <w:rFonts w:ascii="Aptos" w:hAnsi="Aptos"/>
        </w:rPr>
        <w:t>T</w:t>
      </w:r>
      <w:r w:rsidR="00FF2843" w:rsidRPr="00127029">
        <w:rPr>
          <w:rFonts w:ascii="Aptos" w:hAnsi="Aptos"/>
        </w:rPr>
        <w:t xml:space="preserve">heoretical and practical instruction in </w:t>
      </w:r>
      <w:r w:rsidRPr="00127029">
        <w:rPr>
          <w:rFonts w:ascii="Aptos" w:hAnsi="Aptos"/>
        </w:rPr>
        <w:t>a</w:t>
      </w:r>
      <w:r w:rsidR="00FF2843" w:rsidRPr="00127029">
        <w:rPr>
          <w:rFonts w:ascii="Aptos" w:hAnsi="Aptos"/>
        </w:rPr>
        <w:t>reas such as digitizing history, oral history, local history, photography, material history,</w:t>
      </w:r>
      <w:r w:rsidR="00745D5D" w:rsidRPr="00127029">
        <w:rPr>
          <w:rFonts w:ascii="Aptos" w:hAnsi="Aptos"/>
        </w:rPr>
        <w:t xml:space="preserve"> and</w:t>
      </w:r>
      <w:r w:rsidR="00FF2843" w:rsidRPr="00127029">
        <w:rPr>
          <w:rFonts w:ascii="Aptos" w:hAnsi="Aptos"/>
        </w:rPr>
        <w:t xml:space="preserve"> performance</w:t>
      </w:r>
      <w:r w:rsidR="00745D5D" w:rsidRPr="00127029">
        <w:rPr>
          <w:rFonts w:ascii="Aptos" w:hAnsi="Aptos"/>
        </w:rPr>
        <w:t>.</w:t>
      </w:r>
      <w:r w:rsidR="00FF2843" w:rsidRPr="00127029">
        <w:rPr>
          <w:rFonts w:ascii="Aptos" w:hAnsi="Aptos"/>
        </w:rPr>
        <w:t xml:space="preserve"> </w:t>
      </w:r>
    </w:p>
    <w:p w14:paraId="1B45824B" w14:textId="60FD375C" w:rsidR="00745D5D" w:rsidRPr="00127029" w:rsidRDefault="00745D5D" w:rsidP="00F70634">
      <w:pPr>
        <w:rPr>
          <w:rFonts w:ascii="Aptos" w:hAnsi="Aptos"/>
        </w:rPr>
      </w:pPr>
      <w:r w:rsidRPr="00127029">
        <w:rPr>
          <w:rFonts w:ascii="Aptos" w:hAnsi="Aptos"/>
          <w:b/>
          <w:bCs/>
        </w:rPr>
        <w:t>The topic</w:t>
      </w:r>
      <w:r w:rsidR="00F70634" w:rsidRPr="00127029">
        <w:rPr>
          <w:rFonts w:ascii="Aptos" w:hAnsi="Aptos"/>
          <w:b/>
          <w:bCs/>
        </w:rPr>
        <w:t xml:space="preserve"> </w:t>
      </w:r>
      <w:r w:rsidR="006621A7" w:rsidRPr="00127029">
        <w:rPr>
          <w:rFonts w:ascii="Aptos" w:hAnsi="Aptos"/>
          <w:b/>
          <w:bCs/>
        </w:rPr>
        <w:t>for this year is</w:t>
      </w:r>
      <w:r w:rsidR="00774AC4">
        <w:rPr>
          <w:rFonts w:ascii="Aptos" w:hAnsi="Aptos"/>
          <w:b/>
          <w:bCs/>
        </w:rPr>
        <w:t xml:space="preserve"> </w:t>
      </w:r>
      <w:r w:rsidR="00774AC4" w:rsidRPr="00774AC4">
        <w:rPr>
          <w:rFonts w:ascii="Aptos" w:hAnsi="Aptos"/>
          <w:b/>
          <w:bCs/>
        </w:rPr>
        <w:t>Critical Examinations of Archival Outreach and Access</w:t>
      </w:r>
      <w:r w:rsidR="00157507">
        <w:rPr>
          <w:rFonts w:ascii="Aptos" w:hAnsi="Aptos"/>
          <w:b/>
          <w:bCs/>
        </w:rPr>
        <w:t>.</w:t>
      </w:r>
    </w:p>
    <w:p w14:paraId="6FD669BB" w14:textId="4BEDB9BF" w:rsidR="00157507" w:rsidRPr="00157507" w:rsidRDefault="00FF2843" w:rsidP="00273350">
      <w:pPr>
        <w:rPr>
          <w:rFonts w:ascii="Aptos" w:hAnsi="Aptos"/>
          <w:i/>
          <w:iCs/>
        </w:rPr>
      </w:pPr>
      <w:r w:rsidRPr="00273350">
        <w:rPr>
          <w:rFonts w:ascii="Aptos" w:hAnsi="Aptos"/>
          <w:i/>
          <w:iCs/>
        </w:rPr>
        <w:t xml:space="preserve">Candidates are required to have </w:t>
      </w:r>
      <w:r w:rsidR="00157507" w:rsidRPr="00273350">
        <w:rPr>
          <w:rFonts w:ascii="Aptos" w:hAnsi="Aptos"/>
          <w:i/>
          <w:iCs/>
        </w:rPr>
        <w:t>e</w:t>
      </w:r>
      <w:r w:rsidR="00157507" w:rsidRPr="00157507">
        <w:rPr>
          <w:rFonts w:ascii="Aptos" w:hAnsi="Aptos"/>
          <w:i/>
          <w:iCs/>
        </w:rPr>
        <w:t>xtensive experience working with and leading community archives</w:t>
      </w:r>
      <w:r w:rsidR="009C6CB3" w:rsidRPr="00273350">
        <w:rPr>
          <w:rFonts w:ascii="Aptos" w:hAnsi="Aptos"/>
          <w:i/>
          <w:iCs/>
        </w:rPr>
        <w:t>, in</w:t>
      </w:r>
      <w:r w:rsidR="00157507" w:rsidRPr="00157507">
        <w:rPr>
          <w:rFonts w:ascii="Aptos" w:hAnsi="Aptos"/>
          <w:i/>
          <w:iCs/>
        </w:rPr>
        <w:t xml:space="preserve"> archival outreach </w:t>
      </w:r>
      <w:r w:rsidR="00273350">
        <w:rPr>
          <w:rFonts w:ascii="Aptos" w:hAnsi="Aptos"/>
          <w:i/>
          <w:iCs/>
        </w:rPr>
        <w:t>to</w:t>
      </w:r>
      <w:r w:rsidR="00157507" w:rsidRPr="00157507">
        <w:rPr>
          <w:rFonts w:ascii="Aptos" w:hAnsi="Aptos"/>
          <w:i/>
          <w:iCs/>
        </w:rPr>
        <w:t xml:space="preserve"> diverse audiences</w:t>
      </w:r>
      <w:r w:rsidR="00273350">
        <w:rPr>
          <w:rFonts w:ascii="Aptos" w:hAnsi="Aptos"/>
          <w:i/>
          <w:iCs/>
        </w:rPr>
        <w:t xml:space="preserve"> (</w:t>
      </w:r>
      <w:r w:rsidR="00157507" w:rsidRPr="00157507">
        <w:rPr>
          <w:rFonts w:ascii="Aptos" w:hAnsi="Aptos"/>
          <w:i/>
          <w:iCs/>
        </w:rPr>
        <w:t>through curriculum, exhibitions and/or other outreach products</w:t>
      </w:r>
      <w:r w:rsidR="00273350">
        <w:rPr>
          <w:rFonts w:ascii="Aptos" w:hAnsi="Aptos"/>
          <w:i/>
          <w:iCs/>
        </w:rPr>
        <w:t>)</w:t>
      </w:r>
      <w:r w:rsidR="00273350" w:rsidRPr="00273350">
        <w:rPr>
          <w:rFonts w:ascii="Aptos" w:hAnsi="Aptos"/>
          <w:i/>
          <w:iCs/>
        </w:rPr>
        <w:t>, and p</w:t>
      </w:r>
      <w:r w:rsidR="00157507" w:rsidRPr="00157507">
        <w:rPr>
          <w:rFonts w:ascii="Aptos" w:hAnsi="Aptos"/>
          <w:i/>
          <w:iCs/>
        </w:rPr>
        <w:t>ractical experience</w:t>
      </w:r>
      <w:r w:rsidR="00273350">
        <w:rPr>
          <w:rFonts w:ascii="Aptos" w:hAnsi="Aptos"/>
          <w:i/>
          <w:iCs/>
        </w:rPr>
        <w:t xml:space="preserve"> in</w:t>
      </w:r>
      <w:r w:rsidR="00157507" w:rsidRPr="00157507">
        <w:rPr>
          <w:rFonts w:ascii="Aptos" w:hAnsi="Aptos"/>
          <w:i/>
          <w:iCs/>
        </w:rPr>
        <w:t xml:space="preserve"> managing privacy and copyright issues related to records management and archives.</w:t>
      </w:r>
    </w:p>
    <w:p w14:paraId="7E665638" w14:textId="0FA32D3D" w:rsidR="000C0EBB" w:rsidRPr="00127029" w:rsidRDefault="000C0EBB" w:rsidP="00F70634">
      <w:pPr>
        <w:rPr>
          <w:rFonts w:ascii="Aptos" w:hAnsi="Aptos"/>
          <w:i/>
          <w:iCs/>
        </w:rPr>
      </w:pPr>
    </w:p>
    <w:p w14:paraId="0B38FD08" w14:textId="69E6BA36" w:rsidR="002E1992" w:rsidRPr="00127029" w:rsidRDefault="002E1992" w:rsidP="00F70634">
      <w:pPr>
        <w:pStyle w:val="NoSpacing"/>
        <w:rPr>
          <w:rFonts w:ascii="Aptos" w:hAnsi="Aptos"/>
          <w:sz w:val="24"/>
          <w:szCs w:val="24"/>
        </w:rPr>
      </w:pPr>
      <w:r w:rsidRPr="00127029">
        <w:rPr>
          <w:rFonts w:ascii="Aptos" w:hAnsi="Aptos"/>
          <w:sz w:val="24"/>
          <w:szCs w:val="24"/>
        </w:rPr>
        <w:t xml:space="preserve">Term: </w:t>
      </w:r>
      <w:r w:rsidR="00813242" w:rsidRPr="00127029">
        <w:rPr>
          <w:rFonts w:ascii="Aptos" w:hAnsi="Aptos"/>
          <w:sz w:val="24"/>
          <w:szCs w:val="24"/>
        </w:rPr>
        <w:t>Winter</w:t>
      </w:r>
    </w:p>
    <w:p w14:paraId="244FC1D2" w14:textId="13CBF355" w:rsidR="002E1992" w:rsidRPr="00127029" w:rsidRDefault="002E1992" w:rsidP="00F70634">
      <w:pPr>
        <w:pStyle w:val="NoSpacing"/>
        <w:rPr>
          <w:rFonts w:ascii="Aptos" w:hAnsi="Aptos" w:cstheme="minorHAnsi"/>
          <w:color w:val="000000"/>
          <w:sz w:val="24"/>
          <w:szCs w:val="24"/>
        </w:rPr>
      </w:pPr>
      <w:r w:rsidRPr="00127029">
        <w:rPr>
          <w:rFonts w:ascii="Aptos" w:hAnsi="Aptos" w:cstheme="minorHAnsi"/>
          <w:sz w:val="24"/>
          <w:szCs w:val="24"/>
        </w:rPr>
        <w:t xml:space="preserve">Designated Modality: </w:t>
      </w:r>
      <w:r w:rsidR="00813242" w:rsidRPr="00127029">
        <w:rPr>
          <w:rFonts w:ascii="Aptos" w:hAnsi="Aptos" w:cstheme="minorHAnsi"/>
          <w:sz w:val="24"/>
          <w:szCs w:val="24"/>
        </w:rPr>
        <w:t xml:space="preserve">In Person </w:t>
      </w:r>
    </w:p>
    <w:p w14:paraId="22CB6BAF" w14:textId="77777777" w:rsidR="002E1992" w:rsidRPr="00127029" w:rsidRDefault="002E1992" w:rsidP="00F70634">
      <w:pPr>
        <w:pStyle w:val="NoSpacing"/>
        <w:rPr>
          <w:rFonts w:ascii="Aptos" w:hAnsi="Aptos" w:cstheme="minorHAnsi"/>
          <w:sz w:val="24"/>
          <w:szCs w:val="24"/>
        </w:rPr>
      </w:pPr>
      <w:r w:rsidRPr="00127029">
        <w:rPr>
          <w:rFonts w:ascii="Aptos" w:hAnsi="Aptos" w:cstheme="minorHAnsi"/>
          <w:sz w:val="24"/>
          <w:szCs w:val="24"/>
        </w:rPr>
        <w:t>Anticipated TA support: No</w:t>
      </w:r>
    </w:p>
    <w:p w14:paraId="70EEDC9B" w14:textId="77777777" w:rsidR="002E1992" w:rsidRPr="00127029" w:rsidRDefault="002E1992" w:rsidP="00F70634">
      <w:pPr>
        <w:pStyle w:val="NoSpacing"/>
        <w:rPr>
          <w:rFonts w:ascii="Aptos" w:hAnsi="Aptos" w:cstheme="minorHAnsi"/>
          <w:sz w:val="24"/>
          <w:szCs w:val="24"/>
        </w:rPr>
      </w:pPr>
      <w:r w:rsidRPr="00127029">
        <w:rPr>
          <w:rFonts w:ascii="Aptos" w:hAnsi="Aptos" w:cstheme="minorHAnsi"/>
          <w:sz w:val="24"/>
          <w:szCs w:val="24"/>
        </w:rPr>
        <w:t>Anticipated Enrolment: 20</w:t>
      </w:r>
    </w:p>
    <w:p w14:paraId="25484DC2" w14:textId="77777777" w:rsidR="002E1992" w:rsidRPr="00127029" w:rsidRDefault="002E1992" w:rsidP="00F70634">
      <w:pPr>
        <w:rPr>
          <w:rFonts w:ascii="Aptos" w:hAnsi="Aptos"/>
          <w:b/>
          <w:bCs/>
        </w:rPr>
      </w:pPr>
    </w:p>
    <w:p w14:paraId="46B2F169" w14:textId="07C960F3" w:rsidR="002E1992" w:rsidRPr="00127029" w:rsidRDefault="004F4621" w:rsidP="00F70634">
      <w:pPr>
        <w:rPr>
          <w:rFonts w:ascii="Aptos" w:hAnsi="Aptos"/>
          <w:b/>
          <w:bCs/>
        </w:rPr>
      </w:pPr>
      <w:r w:rsidRPr="00127029">
        <w:rPr>
          <w:rFonts w:ascii="Aptos" w:hAnsi="Aptos"/>
          <w:b/>
          <w:bCs/>
        </w:rPr>
        <w:t>HIST 5705 [0.5 credit</w:t>
      </w:r>
      <w:r w:rsidR="0092717F" w:rsidRPr="00127029">
        <w:rPr>
          <w:rFonts w:ascii="Aptos" w:hAnsi="Aptos"/>
          <w:b/>
          <w:bCs/>
        </w:rPr>
        <w:t xml:space="preserve">] - </w:t>
      </w:r>
      <w:r w:rsidRPr="00127029">
        <w:rPr>
          <w:rFonts w:ascii="Aptos" w:hAnsi="Aptos"/>
          <w:b/>
          <w:bCs/>
        </w:rPr>
        <w:t>Museums, National Identity</w:t>
      </w:r>
      <w:r w:rsidR="00F13A8E" w:rsidRPr="00127029">
        <w:rPr>
          <w:rFonts w:ascii="Aptos" w:hAnsi="Aptos"/>
          <w:b/>
          <w:bCs/>
        </w:rPr>
        <w:t>,</w:t>
      </w:r>
      <w:r w:rsidRPr="00127029">
        <w:rPr>
          <w:rFonts w:ascii="Aptos" w:hAnsi="Aptos"/>
          <w:b/>
          <w:bCs/>
        </w:rPr>
        <w:t xml:space="preserve"> and Public Memory</w:t>
      </w:r>
    </w:p>
    <w:p w14:paraId="2229D389" w14:textId="77777777" w:rsidR="00187E6B" w:rsidRPr="00187E6B" w:rsidRDefault="00187E6B" w:rsidP="00187E6B">
      <w:pPr>
        <w:rPr>
          <w:rFonts w:ascii="Aptos" w:hAnsi="Aptos"/>
          <w:b/>
          <w:bCs/>
        </w:rPr>
      </w:pPr>
      <w:r w:rsidRPr="00187E6B">
        <w:rPr>
          <w:rFonts w:ascii="Aptos" w:hAnsi="Aptos"/>
        </w:rPr>
        <w:t>An exploration of how national museums and similar institutions construct narratives and represent histories through processes of collection, preservation and exhibition. Topics to be covered include memory and identity; theory of museums; contestation; inclusivity and authority; cultural politics and heritage.</w:t>
      </w:r>
    </w:p>
    <w:p w14:paraId="7EE122B4" w14:textId="576B2E5D" w:rsidR="00E56DBB" w:rsidRPr="00127029" w:rsidRDefault="00187E6B" w:rsidP="00187E6B">
      <w:pPr>
        <w:rPr>
          <w:rFonts w:ascii="Aptos" w:hAnsi="Aptos"/>
        </w:rPr>
      </w:pPr>
      <w:r w:rsidRPr="00127029">
        <w:rPr>
          <w:rFonts w:ascii="Aptos" w:hAnsi="Aptos"/>
          <w:i/>
          <w:iCs/>
        </w:rPr>
        <w:t xml:space="preserve">Candidates are required to have a strong record of curatorial work at one of Canada's national museums. Preference will be given to candidates who can demonstrate experience in teaching, training, and/or workshop facilitation in a national museum setting and a record of </w:t>
      </w:r>
      <w:r w:rsidR="00EA5DE4">
        <w:rPr>
          <w:rFonts w:ascii="Aptos" w:hAnsi="Aptos"/>
          <w:i/>
          <w:iCs/>
        </w:rPr>
        <w:t xml:space="preserve">conference presentations </w:t>
      </w:r>
      <w:r w:rsidRPr="00127029">
        <w:rPr>
          <w:rFonts w:ascii="Aptos" w:hAnsi="Aptos"/>
          <w:i/>
          <w:iCs/>
        </w:rPr>
        <w:t>on museums and curatorial practice.</w:t>
      </w:r>
    </w:p>
    <w:p w14:paraId="2A3F97D1" w14:textId="77777777" w:rsidR="0092717F" w:rsidRPr="00127029" w:rsidRDefault="0092717F" w:rsidP="00F70634">
      <w:pPr>
        <w:pStyle w:val="NoSpacing"/>
        <w:rPr>
          <w:rFonts w:ascii="Aptos" w:hAnsi="Aptos"/>
          <w:sz w:val="24"/>
          <w:szCs w:val="24"/>
        </w:rPr>
      </w:pPr>
    </w:p>
    <w:p w14:paraId="5A9BFA1D" w14:textId="145F718E" w:rsidR="00CB437D" w:rsidRPr="00127029" w:rsidRDefault="00CB437D" w:rsidP="00F70634">
      <w:pPr>
        <w:pStyle w:val="NoSpacing"/>
        <w:rPr>
          <w:rFonts w:ascii="Aptos" w:hAnsi="Aptos"/>
          <w:sz w:val="24"/>
          <w:szCs w:val="24"/>
        </w:rPr>
      </w:pPr>
      <w:r w:rsidRPr="00127029">
        <w:rPr>
          <w:rFonts w:ascii="Aptos" w:hAnsi="Aptos"/>
          <w:sz w:val="24"/>
          <w:szCs w:val="24"/>
        </w:rPr>
        <w:t xml:space="preserve">Term: </w:t>
      </w:r>
      <w:r w:rsidR="00180641" w:rsidRPr="00127029">
        <w:rPr>
          <w:rFonts w:ascii="Aptos" w:hAnsi="Aptos"/>
          <w:sz w:val="24"/>
          <w:szCs w:val="24"/>
        </w:rPr>
        <w:t>Fall</w:t>
      </w:r>
    </w:p>
    <w:p w14:paraId="2CD6FFF4" w14:textId="77777777" w:rsidR="00CB437D" w:rsidRPr="00127029" w:rsidRDefault="00CB437D" w:rsidP="00F70634">
      <w:pPr>
        <w:pStyle w:val="NoSpacing"/>
        <w:rPr>
          <w:rFonts w:ascii="Aptos" w:hAnsi="Aptos" w:cstheme="minorHAnsi"/>
          <w:color w:val="000000"/>
          <w:sz w:val="24"/>
          <w:szCs w:val="24"/>
        </w:rPr>
      </w:pPr>
      <w:r w:rsidRPr="00127029">
        <w:rPr>
          <w:rFonts w:ascii="Aptos" w:hAnsi="Aptos" w:cstheme="minorHAnsi"/>
          <w:sz w:val="24"/>
          <w:szCs w:val="24"/>
        </w:rPr>
        <w:t>Designated Modality: In-person</w:t>
      </w:r>
    </w:p>
    <w:p w14:paraId="4F26102D" w14:textId="77777777" w:rsidR="00CB437D" w:rsidRPr="00127029" w:rsidRDefault="00CB437D" w:rsidP="00F70634">
      <w:pPr>
        <w:pStyle w:val="NoSpacing"/>
        <w:rPr>
          <w:rFonts w:ascii="Aptos" w:hAnsi="Aptos" w:cstheme="minorHAnsi"/>
          <w:sz w:val="24"/>
          <w:szCs w:val="24"/>
        </w:rPr>
      </w:pPr>
      <w:r w:rsidRPr="00127029">
        <w:rPr>
          <w:rFonts w:ascii="Aptos" w:hAnsi="Aptos" w:cstheme="minorHAnsi"/>
          <w:sz w:val="24"/>
          <w:szCs w:val="24"/>
        </w:rPr>
        <w:t>Anticipated TA support: No</w:t>
      </w:r>
    </w:p>
    <w:p w14:paraId="024774B4" w14:textId="77777777" w:rsidR="00CB437D" w:rsidRPr="00127029" w:rsidRDefault="00CB437D" w:rsidP="00F70634">
      <w:pPr>
        <w:pStyle w:val="NoSpacing"/>
        <w:rPr>
          <w:rFonts w:ascii="Aptos" w:hAnsi="Aptos" w:cstheme="minorHAnsi"/>
          <w:sz w:val="24"/>
          <w:szCs w:val="24"/>
        </w:rPr>
      </w:pPr>
      <w:r w:rsidRPr="00127029">
        <w:rPr>
          <w:rFonts w:ascii="Aptos" w:hAnsi="Aptos" w:cstheme="minorHAnsi"/>
          <w:sz w:val="24"/>
          <w:szCs w:val="24"/>
        </w:rPr>
        <w:t>Anticipated Enrolment: 20</w:t>
      </w:r>
    </w:p>
    <w:p w14:paraId="284C8767" w14:textId="34D1E8C4" w:rsidR="00745D5D" w:rsidRPr="00127029" w:rsidRDefault="006C3DEA" w:rsidP="006C3DEA">
      <w:pPr>
        <w:tabs>
          <w:tab w:val="left" w:pos="1611"/>
        </w:tabs>
        <w:rPr>
          <w:rFonts w:ascii="Aptos" w:hAnsi="Aptos"/>
          <w:b/>
          <w:bCs/>
        </w:rPr>
      </w:pPr>
      <w:r w:rsidRPr="00127029">
        <w:rPr>
          <w:rFonts w:ascii="Aptos" w:hAnsi="Aptos"/>
          <w:b/>
          <w:bCs/>
        </w:rPr>
        <w:tab/>
      </w:r>
    </w:p>
    <w:p w14:paraId="6EBF1CED" w14:textId="681895CC" w:rsidR="00036DBC" w:rsidRPr="00127029" w:rsidRDefault="006C3DEA" w:rsidP="00F70634">
      <w:pPr>
        <w:rPr>
          <w:rFonts w:ascii="Aptos" w:hAnsi="Aptos"/>
          <w:b/>
          <w:bCs/>
        </w:rPr>
      </w:pPr>
      <w:r w:rsidRPr="00127029">
        <w:rPr>
          <w:rFonts w:ascii="Aptos" w:hAnsi="Aptos"/>
          <w:b/>
          <w:bCs/>
        </w:rPr>
        <w:t>HIST 5707 [0.5 credit] - Narrativity and Performance in Public History</w:t>
      </w:r>
    </w:p>
    <w:p w14:paraId="1BBBC98D" w14:textId="77777777" w:rsidR="000B2FC9" w:rsidRPr="00127029" w:rsidRDefault="000B2FC9" w:rsidP="000B2FC9">
      <w:pPr>
        <w:rPr>
          <w:rFonts w:ascii="Aptos" w:hAnsi="Aptos"/>
        </w:rPr>
      </w:pPr>
      <w:r w:rsidRPr="00127029">
        <w:rPr>
          <w:rFonts w:ascii="Aptos" w:hAnsi="Aptos"/>
        </w:rPr>
        <w:t>An examination of the theory and practice of storytelling and performance in public history through a variety of forms, media, and contexts. This course includes experiential learning activities.</w:t>
      </w:r>
    </w:p>
    <w:p w14:paraId="5D7D312A" w14:textId="76387B92" w:rsidR="000B2FC9" w:rsidRPr="00127029" w:rsidRDefault="000B2FC9" w:rsidP="000B2FC9">
      <w:pPr>
        <w:rPr>
          <w:rFonts w:ascii="Aptos" w:hAnsi="Aptos"/>
          <w:i/>
          <w:iCs/>
        </w:rPr>
      </w:pPr>
      <w:r w:rsidRPr="00127029">
        <w:rPr>
          <w:rFonts w:ascii="Aptos" w:hAnsi="Aptos"/>
          <w:i/>
          <w:iCs/>
        </w:rPr>
        <w:t>Candidates are required to have a record of research and practice in performance and public history. They are required to have experience in teaching oral history, public history, and using experiential learning methods.</w:t>
      </w:r>
    </w:p>
    <w:p w14:paraId="59BFE1F5" w14:textId="77777777" w:rsidR="006C3DEA" w:rsidRPr="00127029" w:rsidRDefault="006C3DEA" w:rsidP="00F70634">
      <w:pPr>
        <w:rPr>
          <w:rFonts w:ascii="Aptos" w:hAnsi="Aptos"/>
          <w:b/>
          <w:bCs/>
        </w:rPr>
      </w:pPr>
    </w:p>
    <w:p w14:paraId="3C55E478" w14:textId="77777777" w:rsidR="00180641" w:rsidRPr="00127029" w:rsidRDefault="00180641" w:rsidP="00180641">
      <w:pPr>
        <w:pStyle w:val="NoSpacing"/>
        <w:rPr>
          <w:rFonts w:ascii="Aptos" w:hAnsi="Aptos"/>
          <w:sz w:val="24"/>
          <w:szCs w:val="24"/>
        </w:rPr>
      </w:pPr>
      <w:r w:rsidRPr="00127029">
        <w:rPr>
          <w:rFonts w:ascii="Aptos" w:hAnsi="Aptos"/>
          <w:sz w:val="24"/>
          <w:szCs w:val="24"/>
        </w:rPr>
        <w:t>Term: Winter</w:t>
      </w:r>
    </w:p>
    <w:p w14:paraId="462AA756" w14:textId="77777777" w:rsidR="00180641" w:rsidRPr="00127029" w:rsidRDefault="00180641" w:rsidP="00180641">
      <w:pPr>
        <w:pStyle w:val="NoSpacing"/>
        <w:rPr>
          <w:rFonts w:ascii="Aptos" w:hAnsi="Aptos" w:cstheme="minorHAnsi"/>
          <w:color w:val="000000"/>
          <w:sz w:val="24"/>
          <w:szCs w:val="24"/>
        </w:rPr>
      </w:pPr>
      <w:r w:rsidRPr="00127029">
        <w:rPr>
          <w:rFonts w:ascii="Aptos" w:hAnsi="Aptos" w:cstheme="minorHAnsi"/>
          <w:sz w:val="24"/>
          <w:szCs w:val="24"/>
        </w:rPr>
        <w:t>Designated Modality: In-person</w:t>
      </w:r>
    </w:p>
    <w:p w14:paraId="6D625C9D" w14:textId="77777777" w:rsidR="00180641" w:rsidRPr="00127029" w:rsidRDefault="00180641" w:rsidP="00180641">
      <w:pPr>
        <w:pStyle w:val="NoSpacing"/>
        <w:rPr>
          <w:rFonts w:ascii="Aptos" w:hAnsi="Aptos" w:cstheme="minorHAnsi"/>
          <w:sz w:val="24"/>
          <w:szCs w:val="24"/>
        </w:rPr>
      </w:pPr>
      <w:r w:rsidRPr="00127029">
        <w:rPr>
          <w:rFonts w:ascii="Aptos" w:hAnsi="Aptos" w:cstheme="minorHAnsi"/>
          <w:sz w:val="24"/>
          <w:szCs w:val="24"/>
        </w:rPr>
        <w:t>Anticipated TA support: No</w:t>
      </w:r>
    </w:p>
    <w:p w14:paraId="7142B180" w14:textId="2DEDDD5B" w:rsidR="00B31D40" w:rsidRPr="00127029" w:rsidRDefault="00180641" w:rsidP="00B43A25">
      <w:pPr>
        <w:pStyle w:val="NoSpacing"/>
        <w:rPr>
          <w:rFonts w:ascii="Aptos" w:hAnsi="Aptos" w:cstheme="minorHAnsi"/>
          <w:b/>
        </w:rPr>
      </w:pPr>
      <w:r w:rsidRPr="00127029">
        <w:rPr>
          <w:rFonts w:ascii="Aptos" w:hAnsi="Aptos" w:cstheme="minorHAnsi"/>
          <w:sz w:val="24"/>
          <w:szCs w:val="24"/>
        </w:rPr>
        <w:t>Anticipated Enrolment: 20</w:t>
      </w:r>
    </w:p>
    <w:p w14:paraId="1049EDC1" w14:textId="49E3B88B" w:rsidR="00E27367" w:rsidRDefault="00E27367" w:rsidP="00F70634">
      <w:pPr>
        <w:jc w:val="center"/>
        <w:rPr>
          <w:rFonts w:ascii="Aptos" w:hAnsi="Aptos" w:cstheme="minorHAnsi"/>
          <w:b/>
        </w:rPr>
      </w:pPr>
      <w:r w:rsidRPr="00127029">
        <w:rPr>
          <w:rFonts w:ascii="Aptos" w:hAnsi="Aptos" w:cstheme="minorHAnsi"/>
          <w:b/>
        </w:rPr>
        <w:lastRenderedPageBreak/>
        <w:t>Pre-Posting Hiring Decisions</w:t>
      </w:r>
    </w:p>
    <w:p w14:paraId="7FCA5C5F" w14:textId="77777777" w:rsidR="003D450D" w:rsidRPr="00127029" w:rsidRDefault="003D450D" w:rsidP="00F70634">
      <w:pPr>
        <w:jc w:val="center"/>
        <w:rPr>
          <w:rFonts w:ascii="Aptos" w:hAnsi="Aptos" w:cstheme="minorHAnsi"/>
          <w:bCs/>
        </w:rPr>
      </w:pPr>
    </w:p>
    <w:p w14:paraId="7F32BBE2" w14:textId="6102280C" w:rsidR="00E27367" w:rsidRPr="00127029" w:rsidRDefault="00E27367" w:rsidP="00F70634">
      <w:pPr>
        <w:rPr>
          <w:rFonts w:ascii="Aptos" w:hAnsi="Aptos" w:cstheme="minorHAnsi"/>
          <w:bCs/>
        </w:rPr>
      </w:pPr>
      <w:r w:rsidRPr="00127029">
        <w:rPr>
          <w:rFonts w:ascii="Aptos" w:hAnsi="Aptos" w:cstheme="minorHAnsi"/>
          <w:bCs/>
        </w:rPr>
        <w:t>The following courses have been assigned to graduate students, post-doctoral fellows, or visiting scholars. These courses are not open for applications</w:t>
      </w:r>
      <w:r w:rsidR="00773991" w:rsidRPr="00127029">
        <w:rPr>
          <w:rFonts w:ascii="Aptos" w:hAnsi="Aptos" w:cstheme="minorHAnsi"/>
          <w:bCs/>
        </w:rPr>
        <w:t>,</w:t>
      </w:r>
      <w:r w:rsidRPr="00127029">
        <w:rPr>
          <w:rFonts w:ascii="Aptos" w:hAnsi="Aptos" w:cstheme="minorHAnsi"/>
          <w:bCs/>
        </w:rPr>
        <w:t xml:space="preserve"> but the department will contact the most senior incumbent to review their rights under Article 17.6 of the CUPE 4600-2 Collective Agreement:</w:t>
      </w:r>
    </w:p>
    <w:p w14:paraId="5BF720A7" w14:textId="77777777" w:rsidR="00E27367" w:rsidRPr="00127029" w:rsidRDefault="00E27367" w:rsidP="00F70634">
      <w:pPr>
        <w:rPr>
          <w:rFonts w:ascii="Aptos" w:hAnsi="Aptos" w:cstheme="minorHAnsi"/>
          <w:bCs/>
        </w:rPr>
      </w:pPr>
    </w:p>
    <w:p w14:paraId="124EEF95" w14:textId="0A0B232A" w:rsidR="00E56FEF" w:rsidRPr="00127029" w:rsidRDefault="00E56FEF" w:rsidP="00F70634">
      <w:pPr>
        <w:rPr>
          <w:rFonts w:ascii="Aptos" w:hAnsi="Aptos" w:cstheme="minorHAnsi"/>
          <w:bCs/>
        </w:rPr>
      </w:pPr>
      <w:r w:rsidRPr="00127029">
        <w:rPr>
          <w:rFonts w:ascii="Aptos" w:hAnsi="Aptos" w:cstheme="minorHAnsi"/>
          <w:bCs/>
        </w:rPr>
        <w:t>HIST 1301 – Conflict and Change in Early Canadian History</w:t>
      </w:r>
    </w:p>
    <w:p w14:paraId="20ECC2A3" w14:textId="7484ED0A" w:rsidR="00E56FEF" w:rsidRPr="00127029" w:rsidRDefault="00E56FEF" w:rsidP="00F70634">
      <w:pPr>
        <w:rPr>
          <w:rFonts w:ascii="Aptos" w:hAnsi="Aptos" w:cstheme="minorHAnsi"/>
          <w:bCs/>
        </w:rPr>
      </w:pPr>
      <w:r w:rsidRPr="00127029">
        <w:rPr>
          <w:rFonts w:ascii="Aptos" w:hAnsi="Aptos" w:cstheme="minorHAnsi"/>
          <w:bCs/>
        </w:rPr>
        <w:t>HIST 2511 -  20</w:t>
      </w:r>
      <w:r w:rsidRPr="00127029">
        <w:rPr>
          <w:rFonts w:ascii="Aptos" w:hAnsi="Aptos" w:cstheme="minorHAnsi"/>
          <w:bCs/>
          <w:vertAlign w:val="superscript"/>
        </w:rPr>
        <w:t>th</w:t>
      </w:r>
      <w:r w:rsidRPr="00127029">
        <w:rPr>
          <w:rFonts w:ascii="Aptos" w:hAnsi="Aptos" w:cstheme="minorHAnsi"/>
          <w:bCs/>
        </w:rPr>
        <w:t>-Century Germany</w:t>
      </w:r>
    </w:p>
    <w:p w14:paraId="3BF95737" w14:textId="45F10940" w:rsidR="00E27367" w:rsidRPr="00127029" w:rsidRDefault="00E27367" w:rsidP="00F70634">
      <w:pPr>
        <w:rPr>
          <w:rFonts w:ascii="Aptos" w:hAnsi="Aptos" w:cstheme="minorHAnsi"/>
          <w:bCs/>
        </w:rPr>
      </w:pPr>
      <w:r w:rsidRPr="00127029">
        <w:rPr>
          <w:rFonts w:ascii="Aptos" w:hAnsi="Aptos" w:cstheme="minorHAnsi"/>
          <w:bCs/>
        </w:rPr>
        <w:t xml:space="preserve">HIST 3001 </w:t>
      </w:r>
      <w:r w:rsidR="00D71644" w:rsidRPr="00127029">
        <w:rPr>
          <w:rFonts w:ascii="Aptos" w:hAnsi="Aptos" w:cstheme="minorHAnsi"/>
          <w:bCs/>
        </w:rPr>
        <w:t xml:space="preserve">- </w:t>
      </w:r>
      <w:r w:rsidRPr="00127029">
        <w:rPr>
          <w:rFonts w:ascii="Aptos" w:hAnsi="Aptos" w:cstheme="minorHAnsi"/>
          <w:bCs/>
        </w:rPr>
        <w:t xml:space="preserve">History at the Movies </w:t>
      </w:r>
    </w:p>
    <w:p w14:paraId="7DC46FFA" w14:textId="77777777" w:rsidR="00E56FEF" w:rsidRPr="00127029" w:rsidRDefault="00E56FEF" w:rsidP="00F70634">
      <w:pPr>
        <w:rPr>
          <w:rFonts w:ascii="Aptos" w:hAnsi="Aptos" w:cstheme="minorHAnsi"/>
          <w:bCs/>
        </w:rPr>
      </w:pPr>
    </w:p>
    <w:p w14:paraId="02F171C4" w14:textId="20F961D5" w:rsidR="003B07E9" w:rsidRPr="00127029" w:rsidRDefault="003B07E9" w:rsidP="00F70634">
      <w:pPr>
        <w:jc w:val="center"/>
        <w:rPr>
          <w:rFonts w:ascii="Aptos" w:hAnsi="Aptos" w:cstheme="minorHAnsi"/>
          <w:b/>
          <w:bCs/>
          <w:u w:val="single"/>
        </w:rPr>
      </w:pPr>
      <w:r w:rsidRPr="00127029">
        <w:rPr>
          <w:rFonts w:ascii="Aptos" w:hAnsi="Aptos" w:cstheme="minorHAnsi"/>
          <w:b/>
          <w:bCs/>
          <w:u w:val="single"/>
        </w:rPr>
        <w:t>Application Procedures and Deadlines:</w:t>
      </w:r>
    </w:p>
    <w:p w14:paraId="4A74F5AC" w14:textId="2819B318" w:rsidR="00ED2423" w:rsidRPr="00127029" w:rsidRDefault="00ED2423" w:rsidP="00F70634">
      <w:pPr>
        <w:rPr>
          <w:rFonts w:ascii="Aptos" w:hAnsi="Aptos" w:cstheme="minorHAnsi"/>
          <w:b/>
          <w:bCs/>
          <w:u w:val="single"/>
        </w:rPr>
      </w:pPr>
    </w:p>
    <w:p w14:paraId="03A61199" w14:textId="0547D09E" w:rsidR="003B07E9" w:rsidRPr="00127029" w:rsidRDefault="005C780A" w:rsidP="00F70634">
      <w:pPr>
        <w:autoSpaceDE w:val="0"/>
        <w:autoSpaceDN w:val="0"/>
        <w:adjustRightInd w:val="0"/>
        <w:rPr>
          <w:rFonts w:ascii="Aptos" w:hAnsi="Aptos" w:cstheme="minorHAnsi"/>
          <w:bCs/>
        </w:rPr>
      </w:pPr>
      <w:r w:rsidRPr="00127029">
        <w:rPr>
          <w:rFonts w:ascii="Aptos" w:eastAsiaTheme="minorHAnsi" w:hAnsi="Aptos" w:cstheme="minorHAnsi"/>
          <w:lang w:eastAsia="en-US"/>
        </w:rPr>
        <w:t xml:space="preserve">All applicants must apply to the Department </w:t>
      </w:r>
      <w:r w:rsidR="00D96391" w:rsidRPr="00127029">
        <w:rPr>
          <w:rFonts w:ascii="Aptos" w:eastAsiaTheme="minorHAnsi" w:hAnsi="Aptos" w:cstheme="minorHAnsi"/>
          <w:lang w:eastAsia="en-US"/>
        </w:rPr>
        <w:t>Chair</w:t>
      </w:r>
      <w:r w:rsidRPr="00127029">
        <w:rPr>
          <w:rFonts w:ascii="Aptos" w:eastAsiaTheme="minorHAnsi" w:hAnsi="Aptos" w:cstheme="minorHAnsi"/>
          <w:lang w:eastAsia="en-US"/>
        </w:rPr>
        <w:t xml:space="preserve"> </w:t>
      </w:r>
      <w:r w:rsidR="001763C6" w:rsidRPr="00127029">
        <w:rPr>
          <w:rFonts w:ascii="Aptos" w:eastAsiaTheme="minorHAnsi" w:hAnsi="Aptos" w:cstheme="minorHAnsi"/>
          <w:lang w:eastAsia="en-US"/>
        </w:rPr>
        <w:t xml:space="preserve">in writing </w:t>
      </w:r>
      <w:r w:rsidR="001F6701" w:rsidRPr="00127029">
        <w:rPr>
          <w:rFonts w:ascii="Aptos" w:eastAsiaTheme="minorHAnsi" w:hAnsi="Aptos" w:cstheme="minorHAnsi"/>
          <w:lang w:eastAsia="en-US"/>
        </w:rPr>
        <w:t>via email</w:t>
      </w:r>
      <w:r w:rsidR="003B07E9" w:rsidRPr="00127029">
        <w:rPr>
          <w:rFonts w:ascii="Aptos" w:hAnsi="Aptos" w:cstheme="minorHAnsi"/>
          <w:bCs/>
        </w:rPr>
        <w:t>:</w:t>
      </w:r>
    </w:p>
    <w:p w14:paraId="3C9C57EB" w14:textId="77777777" w:rsidR="00451731" w:rsidRPr="00127029" w:rsidRDefault="00451731" w:rsidP="00F70634">
      <w:pPr>
        <w:autoSpaceDE w:val="0"/>
        <w:autoSpaceDN w:val="0"/>
        <w:adjustRightInd w:val="0"/>
        <w:rPr>
          <w:rFonts w:ascii="Aptos" w:hAnsi="Aptos" w:cstheme="minorHAnsi"/>
          <w:bCs/>
        </w:rPr>
      </w:pPr>
    </w:p>
    <w:p w14:paraId="14FDC034" w14:textId="2E6419A9" w:rsidR="00DE3BB1" w:rsidRPr="005B7A0F" w:rsidRDefault="004465A9" w:rsidP="00F70634">
      <w:pPr>
        <w:jc w:val="center"/>
        <w:rPr>
          <w:rFonts w:ascii="Aptos" w:hAnsi="Aptos" w:cstheme="minorHAnsi"/>
          <w:iCs/>
          <w:color w:val="000000"/>
        </w:rPr>
      </w:pPr>
      <w:r w:rsidRPr="005B7A0F">
        <w:rPr>
          <w:rFonts w:ascii="Aptos" w:hAnsi="Aptos" w:cstheme="minorHAnsi"/>
          <w:iCs/>
          <w:color w:val="000000"/>
        </w:rPr>
        <w:t xml:space="preserve">James Miller, </w:t>
      </w:r>
      <w:r w:rsidR="00D96391" w:rsidRPr="005B7A0F">
        <w:rPr>
          <w:rFonts w:ascii="Aptos" w:hAnsi="Aptos" w:cstheme="minorHAnsi"/>
          <w:iCs/>
          <w:color w:val="000000"/>
        </w:rPr>
        <w:t>Chair</w:t>
      </w:r>
    </w:p>
    <w:p w14:paraId="65C3360A" w14:textId="51403B0A" w:rsidR="00D96391" w:rsidRPr="005B7A0F" w:rsidRDefault="00DE3BB1" w:rsidP="00F70634">
      <w:pPr>
        <w:jc w:val="center"/>
        <w:rPr>
          <w:rFonts w:ascii="Aptos" w:hAnsi="Aptos" w:cstheme="minorHAnsi"/>
          <w:iCs/>
          <w:color w:val="000000"/>
        </w:rPr>
      </w:pPr>
      <w:r w:rsidRPr="005B7A0F">
        <w:rPr>
          <w:rFonts w:ascii="Aptos" w:hAnsi="Aptos" w:cstheme="minorHAnsi"/>
          <w:iCs/>
          <w:color w:val="000000"/>
        </w:rPr>
        <w:t>Department</w:t>
      </w:r>
      <w:r w:rsidR="00D96391" w:rsidRPr="005B7A0F">
        <w:rPr>
          <w:rFonts w:ascii="Aptos" w:hAnsi="Aptos" w:cstheme="minorHAnsi"/>
          <w:iCs/>
          <w:color w:val="000000"/>
        </w:rPr>
        <w:t xml:space="preserve"> of History</w:t>
      </w:r>
    </w:p>
    <w:p w14:paraId="0CFD0034" w14:textId="77777777" w:rsidR="00DE3BB1" w:rsidRPr="00390263" w:rsidRDefault="00DE3BB1" w:rsidP="00F70634">
      <w:pPr>
        <w:jc w:val="center"/>
        <w:rPr>
          <w:rFonts w:ascii="Aptos" w:hAnsi="Aptos" w:cstheme="minorHAnsi"/>
          <w:iCs/>
          <w:color w:val="000000"/>
          <w:lang w:val="fr-FR"/>
        </w:rPr>
      </w:pPr>
      <w:r w:rsidRPr="00390263">
        <w:rPr>
          <w:rFonts w:ascii="Aptos" w:hAnsi="Aptos" w:cstheme="minorHAnsi"/>
          <w:iCs/>
          <w:color w:val="000000"/>
          <w:lang w:val="fr-FR"/>
        </w:rPr>
        <w:t>Carleton University</w:t>
      </w:r>
    </w:p>
    <w:p w14:paraId="316E4E06" w14:textId="45934E83" w:rsidR="005B7A0F" w:rsidRPr="00390263" w:rsidRDefault="005B7A0F" w:rsidP="00F70634">
      <w:pPr>
        <w:jc w:val="center"/>
        <w:rPr>
          <w:rFonts w:ascii="Aptos" w:hAnsi="Aptos"/>
          <w:lang w:val="fr-FR"/>
        </w:rPr>
      </w:pPr>
      <w:hyperlink r:id="rId14" w:history="1">
        <w:r w:rsidRPr="00390263">
          <w:rPr>
            <w:rStyle w:val="Hyperlink"/>
            <w:rFonts w:ascii="Aptos" w:hAnsi="Aptos"/>
            <w:lang w:val="fr-FR"/>
          </w:rPr>
          <w:t>james.miller@carleton.ca</w:t>
        </w:r>
      </w:hyperlink>
    </w:p>
    <w:p w14:paraId="2825CADF" w14:textId="3CD779F4" w:rsidR="001F6701" w:rsidRPr="00390263" w:rsidRDefault="005B7A0F" w:rsidP="00F70634">
      <w:pPr>
        <w:jc w:val="center"/>
        <w:rPr>
          <w:rFonts w:ascii="Aptos" w:hAnsi="Aptos" w:cstheme="minorHAnsi"/>
          <w:iCs/>
          <w:color w:val="000000"/>
          <w:lang w:val="fr-FR"/>
        </w:rPr>
      </w:pPr>
      <w:r w:rsidRPr="00390263">
        <w:rPr>
          <w:rFonts w:ascii="Aptos" w:hAnsi="Aptos" w:cstheme="minorHAnsi"/>
          <w:iCs/>
          <w:color w:val="000000"/>
          <w:lang w:val="fr-FR"/>
        </w:rPr>
        <w:t xml:space="preserve"> </w:t>
      </w:r>
    </w:p>
    <w:p w14:paraId="39317578" w14:textId="11E884EA" w:rsidR="006F637A" w:rsidRPr="00127029" w:rsidRDefault="006F637A" w:rsidP="00F70634">
      <w:pPr>
        <w:rPr>
          <w:rFonts w:ascii="Aptos" w:hAnsi="Aptos" w:cstheme="minorHAnsi"/>
          <w:iCs/>
          <w:color w:val="000000"/>
        </w:rPr>
      </w:pPr>
      <w:r w:rsidRPr="00127029">
        <w:rPr>
          <w:rFonts w:ascii="Aptos" w:hAnsi="Aptos" w:cstheme="minorHAnsi"/>
        </w:rPr>
        <w:t xml:space="preserve">As per Article 15.3 of the current CUPE 4600 Unit 2 Collective Agreement, applicants are required to submit </w:t>
      </w:r>
      <w:r w:rsidR="00A34821" w:rsidRPr="00127029">
        <w:rPr>
          <w:rFonts w:ascii="Aptos" w:hAnsi="Aptos" w:cstheme="minorHAnsi"/>
        </w:rPr>
        <w:t xml:space="preserve">a cover letter, </w:t>
      </w:r>
      <w:r w:rsidRPr="00127029">
        <w:rPr>
          <w:rFonts w:ascii="Aptos" w:hAnsi="Aptos" w:cstheme="minorHAnsi"/>
        </w:rPr>
        <w:t>an up to date CV</w:t>
      </w:r>
      <w:r w:rsidR="00A34821" w:rsidRPr="00127029">
        <w:rPr>
          <w:rFonts w:ascii="Aptos" w:hAnsi="Aptos" w:cstheme="minorHAnsi"/>
        </w:rPr>
        <w:t xml:space="preserve"> that includes</w:t>
      </w:r>
      <w:r w:rsidRPr="00127029">
        <w:rPr>
          <w:rFonts w:ascii="Aptos" w:hAnsi="Aptos" w:cstheme="minorHAnsi"/>
        </w:rPr>
        <w:t xml:space="preserve"> a complete listing of all courses taught within the CUPE 4600 Unit 2 bargaining unit at Carleton University</w:t>
      </w:r>
      <w:r w:rsidR="00DE5664" w:rsidRPr="00127029">
        <w:rPr>
          <w:rFonts w:ascii="Aptos" w:hAnsi="Aptos" w:cstheme="minorHAnsi"/>
        </w:rPr>
        <w:t xml:space="preserve">. </w:t>
      </w:r>
      <w:r w:rsidR="00477BCF" w:rsidRPr="00127029">
        <w:rPr>
          <w:rFonts w:ascii="Aptos" w:hAnsi="Aptos" w:cstheme="minorHAnsi"/>
          <w:b/>
          <w:bCs/>
          <w:iCs/>
          <w:color w:val="000000"/>
        </w:rPr>
        <w:t>N</w:t>
      </w:r>
      <w:r w:rsidR="00BF094F" w:rsidRPr="00127029">
        <w:rPr>
          <w:rFonts w:ascii="Aptos" w:hAnsi="Aptos" w:cstheme="minorHAnsi"/>
          <w:b/>
          <w:bCs/>
          <w:iCs/>
          <w:color w:val="000000"/>
        </w:rPr>
        <w:t>ote</w:t>
      </w:r>
      <w:r w:rsidR="00477BCF" w:rsidRPr="00127029">
        <w:rPr>
          <w:rFonts w:ascii="Aptos" w:hAnsi="Aptos" w:cstheme="minorHAnsi"/>
          <w:b/>
          <w:bCs/>
          <w:iCs/>
          <w:color w:val="000000"/>
        </w:rPr>
        <w:t xml:space="preserve"> that w</w:t>
      </w:r>
      <w:r w:rsidR="00477BCF" w:rsidRPr="00127029">
        <w:rPr>
          <w:rFonts w:ascii="Aptos" w:hAnsi="Aptos" w:cstheme="minorHAnsi"/>
          <w:b/>
          <w:bCs/>
        </w:rPr>
        <w:t xml:space="preserve">hen applying </w:t>
      </w:r>
      <w:r w:rsidR="003D450D">
        <w:rPr>
          <w:rFonts w:ascii="Aptos" w:hAnsi="Aptos" w:cstheme="minorHAnsi"/>
          <w:b/>
          <w:bCs/>
        </w:rPr>
        <w:t>for courses</w:t>
      </w:r>
      <w:r w:rsidR="00477BCF" w:rsidRPr="00127029">
        <w:rPr>
          <w:rFonts w:ascii="Aptos" w:hAnsi="Aptos" w:cstheme="minorHAnsi"/>
          <w:b/>
          <w:bCs/>
        </w:rPr>
        <w:t xml:space="preserve"> for which they have incumbency, applicants </w:t>
      </w:r>
      <w:r w:rsidR="003D450D">
        <w:rPr>
          <w:rFonts w:ascii="Aptos" w:hAnsi="Aptos" w:cstheme="minorHAnsi"/>
          <w:b/>
          <w:bCs/>
        </w:rPr>
        <w:t>are</w:t>
      </w:r>
      <w:r w:rsidR="00477BCF" w:rsidRPr="00127029">
        <w:rPr>
          <w:rFonts w:ascii="Aptos" w:hAnsi="Aptos" w:cstheme="minorHAnsi"/>
          <w:b/>
          <w:bCs/>
        </w:rPr>
        <w:t xml:space="preserve"> not required to (re)submit documentation beyond their updated CV.</w:t>
      </w:r>
    </w:p>
    <w:p w14:paraId="1290944B" w14:textId="77777777" w:rsidR="001F6701" w:rsidRPr="00127029" w:rsidRDefault="001F6701" w:rsidP="00F70634">
      <w:pPr>
        <w:jc w:val="center"/>
        <w:rPr>
          <w:rFonts w:ascii="Aptos" w:hAnsi="Aptos" w:cstheme="minorHAnsi"/>
          <w:iCs/>
          <w:color w:val="000000"/>
        </w:rPr>
      </w:pPr>
    </w:p>
    <w:p w14:paraId="05C6B2AF" w14:textId="472386FA" w:rsidR="009E3B8C" w:rsidRPr="00127029" w:rsidRDefault="009E3B8C" w:rsidP="00F70634">
      <w:pPr>
        <w:jc w:val="center"/>
        <w:rPr>
          <w:rFonts w:ascii="Aptos" w:hAnsi="Aptos" w:cstheme="minorHAnsi"/>
          <w:iCs/>
          <w:color w:val="000000"/>
        </w:rPr>
      </w:pPr>
      <w:r w:rsidRPr="00127029">
        <w:rPr>
          <w:rFonts w:ascii="Aptos" w:hAnsi="Aptos" w:cstheme="minorHAnsi"/>
          <w:b/>
        </w:rPr>
        <w:t>The deadline for receipt of applications</w:t>
      </w:r>
      <w:r w:rsidR="00A77A14">
        <w:rPr>
          <w:rFonts w:ascii="Aptos" w:hAnsi="Aptos" w:cstheme="minorHAnsi"/>
          <w:b/>
        </w:rPr>
        <w:t xml:space="preserve"> is May</w:t>
      </w:r>
      <w:r w:rsidR="002F12F6">
        <w:rPr>
          <w:rFonts w:ascii="Aptos" w:hAnsi="Aptos" w:cstheme="minorHAnsi"/>
          <w:b/>
        </w:rPr>
        <w:t xml:space="preserve"> 19, 2025. </w:t>
      </w:r>
    </w:p>
    <w:p w14:paraId="63F9B0B3" w14:textId="77777777" w:rsidR="00CE0062" w:rsidRPr="00127029" w:rsidRDefault="00CE0062" w:rsidP="00F70634">
      <w:pPr>
        <w:rPr>
          <w:rFonts w:ascii="Aptos" w:hAnsi="Aptos" w:cstheme="minorHAnsi"/>
        </w:rPr>
      </w:pPr>
    </w:p>
    <w:p w14:paraId="7CAAA30E" w14:textId="77777777" w:rsidR="00DD52C3" w:rsidRPr="00127029" w:rsidRDefault="00DD52C3" w:rsidP="00F70634">
      <w:pPr>
        <w:rPr>
          <w:rFonts w:ascii="Aptos" w:hAnsi="Aptos" w:cstheme="minorHAnsi"/>
        </w:rPr>
      </w:pPr>
      <w:r w:rsidRPr="00127029">
        <w:rPr>
          <w:rFonts w:ascii="Aptos" w:hAnsi="Aptos" w:cstheme="minorHAnsi"/>
          <w:u w:val="single"/>
        </w:rPr>
        <w:t>Disclaimer</w:t>
      </w:r>
      <w:r w:rsidRPr="00127029">
        <w:rPr>
          <w:rFonts w:ascii="Aptos" w:hAnsi="Aptos" w:cstheme="minorHAnsi"/>
        </w:rPr>
        <w:t>: All contract instructor positions are subject to budgetary approval. Advertisement is not a guarantee that a particular course will be offered.</w:t>
      </w:r>
    </w:p>
    <w:p w14:paraId="54D1C676" w14:textId="77777777" w:rsidR="0016649D" w:rsidRDefault="0016649D" w:rsidP="00F70634">
      <w:pPr>
        <w:rPr>
          <w:rFonts w:ascii="Aptos" w:hAnsi="Aptos" w:cstheme="minorHAnsi"/>
          <w:i/>
          <w:iCs/>
        </w:rPr>
      </w:pPr>
    </w:p>
    <w:p w14:paraId="21690300" w14:textId="4CDB367F" w:rsidR="00F1627B" w:rsidRPr="00127029" w:rsidRDefault="001763C6" w:rsidP="00AE0BFF">
      <w:pPr>
        <w:rPr>
          <w:rFonts w:ascii="Aptos" w:hAnsi="Aptos" w:cstheme="minorHAnsi"/>
          <w:color w:val="000000"/>
        </w:rPr>
      </w:pPr>
      <w:r w:rsidRPr="00127029">
        <w:rPr>
          <w:rFonts w:ascii="Aptos" w:hAnsi="Aptos" w:cstheme="minorHAnsi"/>
          <w:i/>
          <w:iCs/>
        </w:rPr>
        <w:t xml:space="preserve">A note to all applicants: </w:t>
      </w:r>
      <w:r w:rsidRPr="00127029">
        <w:rPr>
          <w:rFonts w:ascii="Aptos" w:hAnsi="Aptos" w:cstheme="minorHAnsi"/>
        </w:rPr>
        <w:t xml:space="preserve">As per Articles 16.3 and 16.4 in the CUPE 4600-2 Collective Agreement, the posted vacancies listed above are first offered to applicants meeting the incumbency criterion. A link to the current CUPE 4600-2 Collective Agreement can be found at the Employment </w:t>
      </w:r>
      <w:r w:rsidR="00892B34" w:rsidRPr="00127029">
        <w:rPr>
          <w:rFonts w:ascii="Aptos" w:hAnsi="Aptos" w:cstheme="minorHAnsi"/>
        </w:rPr>
        <w:t xml:space="preserve">Staff </w:t>
      </w:r>
      <w:r w:rsidRPr="00127029">
        <w:rPr>
          <w:rFonts w:ascii="Aptos" w:hAnsi="Aptos" w:cstheme="minorHAnsi"/>
        </w:rPr>
        <w:t>Agreements webpage on the Carleton Uni</w:t>
      </w:r>
      <w:r w:rsidR="00FF694D" w:rsidRPr="00127029">
        <w:rPr>
          <w:rFonts w:ascii="Aptos" w:hAnsi="Aptos" w:cstheme="minorHAnsi"/>
        </w:rPr>
        <w:t>versity Human Resources website</w:t>
      </w:r>
      <w:r w:rsidR="00F935BC" w:rsidRPr="00127029">
        <w:rPr>
          <w:rFonts w:ascii="Aptos" w:hAnsi="Aptos"/>
        </w:rPr>
        <w:t xml:space="preserve"> </w:t>
      </w:r>
      <w:hyperlink r:id="rId15" w:anchor="sect3" w:history="1">
        <w:r w:rsidR="005B7A0F" w:rsidRPr="005E70A4">
          <w:rPr>
            <w:rStyle w:val="Hyperlink"/>
            <w:rFonts w:ascii="Aptos" w:hAnsi="Aptos"/>
          </w:rPr>
          <w:t>https://carleton.ca/hr/labour-relations/academic-staff-agreements/#sect3</w:t>
        </w:r>
      </w:hyperlink>
      <w:r w:rsidR="004773AD" w:rsidRPr="00127029">
        <w:rPr>
          <w:rFonts w:ascii="Aptos" w:hAnsi="Aptos"/>
        </w:rPr>
        <w:t xml:space="preserve"> </w:t>
      </w:r>
      <w:r w:rsidR="004A6C2E" w:rsidRPr="00127029">
        <w:rPr>
          <w:rFonts w:ascii="Aptos" w:hAnsi="Aptos" w:cstheme="minorHAnsi"/>
        </w:rPr>
        <w:t>and the C</w:t>
      </w:r>
      <w:r w:rsidR="00F66702" w:rsidRPr="00127029">
        <w:rPr>
          <w:rFonts w:ascii="Aptos" w:hAnsi="Aptos" w:cstheme="minorHAnsi"/>
        </w:rPr>
        <w:t>UPE 4600-2 website</w:t>
      </w:r>
      <w:r w:rsidR="00F66702" w:rsidRPr="00127029">
        <w:rPr>
          <w:rStyle w:val="Hyperlink"/>
          <w:rFonts w:ascii="Aptos" w:hAnsi="Aptos"/>
        </w:rPr>
        <w:t xml:space="preserve"> </w:t>
      </w:r>
      <w:hyperlink r:id="rId16" w:history="1">
        <w:r w:rsidR="00F66702" w:rsidRPr="00127029">
          <w:rPr>
            <w:rStyle w:val="Hyperlink"/>
            <w:rFonts w:ascii="Aptos" w:hAnsi="Aptos"/>
          </w:rPr>
          <w:t>https://www.cupe4600.ca/</w:t>
        </w:r>
      </w:hyperlink>
    </w:p>
    <w:sectPr w:rsidR="00F1627B" w:rsidRPr="00127029" w:rsidSect="002B77D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46A8" w14:textId="77777777" w:rsidR="00845C17" w:rsidRDefault="00845C17" w:rsidP="005C780A">
      <w:r>
        <w:separator/>
      </w:r>
    </w:p>
  </w:endnote>
  <w:endnote w:type="continuationSeparator" w:id="0">
    <w:p w14:paraId="370DE863" w14:textId="77777777" w:rsidR="00845C17" w:rsidRDefault="00845C17" w:rsidP="005C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308C" w14:textId="77777777" w:rsidR="00845C17" w:rsidRDefault="00845C17" w:rsidP="005C780A">
      <w:r>
        <w:separator/>
      </w:r>
    </w:p>
  </w:footnote>
  <w:footnote w:type="continuationSeparator" w:id="0">
    <w:p w14:paraId="448C3154" w14:textId="77777777" w:rsidR="00845C17" w:rsidRDefault="00845C17" w:rsidP="005C7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D43BC"/>
    <w:multiLevelType w:val="hybridMultilevel"/>
    <w:tmpl w:val="9688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C3E7F"/>
    <w:multiLevelType w:val="hybridMultilevel"/>
    <w:tmpl w:val="B74A4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E0C567D"/>
    <w:multiLevelType w:val="hybridMultilevel"/>
    <w:tmpl w:val="6B60B9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61348D"/>
    <w:multiLevelType w:val="multilevel"/>
    <w:tmpl w:val="7970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9555146">
    <w:abstractNumId w:val="1"/>
  </w:num>
  <w:num w:numId="2" w16cid:durableId="70276216">
    <w:abstractNumId w:val="0"/>
  </w:num>
  <w:num w:numId="3" w16cid:durableId="329524154">
    <w:abstractNumId w:val="2"/>
  </w:num>
  <w:num w:numId="4" w16cid:durableId="162160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C3"/>
    <w:rsid w:val="000074A9"/>
    <w:rsid w:val="0001542B"/>
    <w:rsid w:val="000220F3"/>
    <w:rsid w:val="00025414"/>
    <w:rsid w:val="00026D44"/>
    <w:rsid w:val="00036DBC"/>
    <w:rsid w:val="000467AB"/>
    <w:rsid w:val="000548EF"/>
    <w:rsid w:val="000634C6"/>
    <w:rsid w:val="00064034"/>
    <w:rsid w:val="0007232D"/>
    <w:rsid w:val="000725B1"/>
    <w:rsid w:val="00075D12"/>
    <w:rsid w:val="00080BB7"/>
    <w:rsid w:val="000900F3"/>
    <w:rsid w:val="00092CB4"/>
    <w:rsid w:val="00094DE4"/>
    <w:rsid w:val="000A19F0"/>
    <w:rsid w:val="000A6FE7"/>
    <w:rsid w:val="000B2FC9"/>
    <w:rsid w:val="000B452C"/>
    <w:rsid w:val="000C0EBB"/>
    <w:rsid w:val="000D3900"/>
    <w:rsid w:val="000D58E3"/>
    <w:rsid w:val="000E56A7"/>
    <w:rsid w:val="000F5D5E"/>
    <w:rsid w:val="000F61A4"/>
    <w:rsid w:val="00102CF4"/>
    <w:rsid w:val="00110275"/>
    <w:rsid w:val="00111B3A"/>
    <w:rsid w:val="00126A33"/>
    <w:rsid w:val="00127029"/>
    <w:rsid w:val="00144DE0"/>
    <w:rsid w:val="00157507"/>
    <w:rsid w:val="001629F5"/>
    <w:rsid w:val="0016649D"/>
    <w:rsid w:val="0017555B"/>
    <w:rsid w:val="001763C6"/>
    <w:rsid w:val="001805CD"/>
    <w:rsid w:val="00180641"/>
    <w:rsid w:val="001855A4"/>
    <w:rsid w:val="00187E6B"/>
    <w:rsid w:val="001B1B28"/>
    <w:rsid w:val="001B1CB1"/>
    <w:rsid w:val="001B3A96"/>
    <w:rsid w:val="001B6C52"/>
    <w:rsid w:val="001C061F"/>
    <w:rsid w:val="001C1FAC"/>
    <w:rsid w:val="001C5CD5"/>
    <w:rsid w:val="001D658B"/>
    <w:rsid w:val="001D7589"/>
    <w:rsid w:val="001E5C0D"/>
    <w:rsid w:val="001F6701"/>
    <w:rsid w:val="001F7C45"/>
    <w:rsid w:val="00201478"/>
    <w:rsid w:val="00204237"/>
    <w:rsid w:val="002134D3"/>
    <w:rsid w:val="00214EB5"/>
    <w:rsid w:val="00215AB8"/>
    <w:rsid w:val="00221575"/>
    <w:rsid w:val="002250EF"/>
    <w:rsid w:val="00242A1C"/>
    <w:rsid w:val="00242E60"/>
    <w:rsid w:val="0024444B"/>
    <w:rsid w:val="002461EE"/>
    <w:rsid w:val="002560DD"/>
    <w:rsid w:val="00263EB3"/>
    <w:rsid w:val="00273350"/>
    <w:rsid w:val="00273A5D"/>
    <w:rsid w:val="002751F4"/>
    <w:rsid w:val="002807B8"/>
    <w:rsid w:val="00283401"/>
    <w:rsid w:val="002867DE"/>
    <w:rsid w:val="00287696"/>
    <w:rsid w:val="002A4940"/>
    <w:rsid w:val="002A646D"/>
    <w:rsid w:val="002A6E46"/>
    <w:rsid w:val="002B3766"/>
    <w:rsid w:val="002B6C21"/>
    <w:rsid w:val="002B77D3"/>
    <w:rsid w:val="002C2F49"/>
    <w:rsid w:val="002D5B18"/>
    <w:rsid w:val="002E1992"/>
    <w:rsid w:val="002E1AEA"/>
    <w:rsid w:val="002E53DF"/>
    <w:rsid w:val="002E6529"/>
    <w:rsid w:val="002F12F6"/>
    <w:rsid w:val="002F3432"/>
    <w:rsid w:val="00315CC8"/>
    <w:rsid w:val="003162EA"/>
    <w:rsid w:val="003178AA"/>
    <w:rsid w:val="00335B3A"/>
    <w:rsid w:val="0033788F"/>
    <w:rsid w:val="0035218A"/>
    <w:rsid w:val="0035573A"/>
    <w:rsid w:val="00362589"/>
    <w:rsid w:val="003659FD"/>
    <w:rsid w:val="00366A11"/>
    <w:rsid w:val="0037090F"/>
    <w:rsid w:val="00373CAD"/>
    <w:rsid w:val="00382DB9"/>
    <w:rsid w:val="00382E6B"/>
    <w:rsid w:val="00383EA2"/>
    <w:rsid w:val="00383FA0"/>
    <w:rsid w:val="00390263"/>
    <w:rsid w:val="0039087C"/>
    <w:rsid w:val="00391412"/>
    <w:rsid w:val="00391DB0"/>
    <w:rsid w:val="00393535"/>
    <w:rsid w:val="00393CE7"/>
    <w:rsid w:val="0039559F"/>
    <w:rsid w:val="0039734A"/>
    <w:rsid w:val="003A1CE5"/>
    <w:rsid w:val="003B07E9"/>
    <w:rsid w:val="003B5CD0"/>
    <w:rsid w:val="003D3F55"/>
    <w:rsid w:val="003D450D"/>
    <w:rsid w:val="003E753D"/>
    <w:rsid w:val="003F107D"/>
    <w:rsid w:val="003F7DC1"/>
    <w:rsid w:val="00412128"/>
    <w:rsid w:val="00412AF6"/>
    <w:rsid w:val="00413C71"/>
    <w:rsid w:val="00415C72"/>
    <w:rsid w:val="00420F70"/>
    <w:rsid w:val="00426363"/>
    <w:rsid w:val="00426CB6"/>
    <w:rsid w:val="004351E1"/>
    <w:rsid w:val="004357F0"/>
    <w:rsid w:val="0044354B"/>
    <w:rsid w:val="00443E81"/>
    <w:rsid w:val="004465A9"/>
    <w:rsid w:val="00447298"/>
    <w:rsid w:val="00451731"/>
    <w:rsid w:val="0045187D"/>
    <w:rsid w:val="004548AA"/>
    <w:rsid w:val="0045672F"/>
    <w:rsid w:val="00471D38"/>
    <w:rsid w:val="004773AD"/>
    <w:rsid w:val="00477BCF"/>
    <w:rsid w:val="004856A2"/>
    <w:rsid w:val="004857D9"/>
    <w:rsid w:val="00491B4C"/>
    <w:rsid w:val="00494879"/>
    <w:rsid w:val="00496EFA"/>
    <w:rsid w:val="004A6C2E"/>
    <w:rsid w:val="004B185E"/>
    <w:rsid w:val="004B51C4"/>
    <w:rsid w:val="004B78FA"/>
    <w:rsid w:val="004C398C"/>
    <w:rsid w:val="004C7009"/>
    <w:rsid w:val="004C7284"/>
    <w:rsid w:val="004D17C3"/>
    <w:rsid w:val="004D291E"/>
    <w:rsid w:val="004D64FC"/>
    <w:rsid w:val="004D7AED"/>
    <w:rsid w:val="004E3F99"/>
    <w:rsid w:val="004E6920"/>
    <w:rsid w:val="004F41CB"/>
    <w:rsid w:val="004F4621"/>
    <w:rsid w:val="004F5472"/>
    <w:rsid w:val="004F6AFA"/>
    <w:rsid w:val="0050315B"/>
    <w:rsid w:val="0050755C"/>
    <w:rsid w:val="005158CC"/>
    <w:rsid w:val="005276BF"/>
    <w:rsid w:val="00527F0C"/>
    <w:rsid w:val="00533968"/>
    <w:rsid w:val="00544847"/>
    <w:rsid w:val="0055050D"/>
    <w:rsid w:val="00550BC6"/>
    <w:rsid w:val="005544A3"/>
    <w:rsid w:val="00567C54"/>
    <w:rsid w:val="00573068"/>
    <w:rsid w:val="005745E4"/>
    <w:rsid w:val="00591F62"/>
    <w:rsid w:val="005925CD"/>
    <w:rsid w:val="00593048"/>
    <w:rsid w:val="005A2B55"/>
    <w:rsid w:val="005A563A"/>
    <w:rsid w:val="005B191F"/>
    <w:rsid w:val="005B7A0F"/>
    <w:rsid w:val="005C3F7A"/>
    <w:rsid w:val="005C780A"/>
    <w:rsid w:val="005D1AE1"/>
    <w:rsid w:val="005E5FF4"/>
    <w:rsid w:val="005E7282"/>
    <w:rsid w:val="005E7289"/>
    <w:rsid w:val="005F4602"/>
    <w:rsid w:val="005F4DEB"/>
    <w:rsid w:val="0060324A"/>
    <w:rsid w:val="00612BDD"/>
    <w:rsid w:val="006135BE"/>
    <w:rsid w:val="006313C6"/>
    <w:rsid w:val="006314AE"/>
    <w:rsid w:val="006336E7"/>
    <w:rsid w:val="00636D13"/>
    <w:rsid w:val="0065441E"/>
    <w:rsid w:val="00660E0D"/>
    <w:rsid w:val="006621A7"/>
    <w:rsid w:val="006652E9"/>
    <w:rsid w:val="00665DDB"/>
    <w:rsid w:val="00674F6D"/>
    <w:rsid w:val="0067545C"/>
    <w:rsid w:val="00676AD8"/>
    <w:rsid w:val="00682461"/>
    <w:rsid w:val="0068563D"/>
    <w:rsid w:val="0069705F"/>
    <w:rsid w:val="006A0174"/>
    <w:rsid w:val="006B779C"/>
    <w:rsid w:val="006C0428"/>
    <w:rsid w:val="006C3DEA"/>
    <w:rsid w:val="006D3506"/>
    <w:rsid w:val="006F637A"/>
    <w:rsid w:val="007007E6"/>
    <w:rsid w:val="00711184"/>
    <w:rsid w:val="00727E1C"/>
    <w:rsid w:val="00733320"/>
    <w:rsid w:val="00733D5E"/>
    <w:rsid w:val="007361A7"/>
    <w:rsid w:val="00741DE9"/>
    <w:rsid w:val="00743AD5"/>
    <w:rsid w:val="00743CEF"/>
    <w:rsid w:val="00745D5D"/>
    <w:rsid w:val="007526EA"/>
    <w:rsid w:val="00752C87"/>
    <w:rsid w:val="00754AE2"/>
    <w:rsid w:val="00760393"/>
    <w:rsid w:val="007607FF"/>
    <w:rsid w:val="00771386"/>
    <w:rsid w:val="00773991"/>
    <w:rsid w:val="00774AC4"/>
    <w:rsid w:val="00781C0A"/>
    <w:rsid w:val="007847EF"/>
    <w:rsid w:val="00791787"/>
    <w:rsid w:val="00793506"/>
    <w:rsid w:val="00793BEA"/>
    <w:rsid w:val="007A1F94"/>
    <w:rsid w:val="007A53A4"/>
    <w:rsid w:val="007A55F1"/>
    <w:rsid w:val="007A587B"/>
    <w:rsid w:val="007A7A35"/>
    <w:rsid w:val="007C0232"/>
    <w:rsid w:val="007C415F"/>
    <w:rsid w:val="007C530D"/>
    <w:rsid w:val="007D7EDD"/>
    <w:rsid w:val="007E5428"/>
    <w:rsid w:val="007E59A2"/>
    <w:rsid w:val="007E5C40"/>
    <w:rsid w:val="007F498A"/>
    <w:rsid w:val="007F514D"/>
    <w:rsid w:val="007F515D"/>
    <w:rsid w:val="00804CD7"/>
    <w:rsid w:val="008057DC"/>
    <w:rsid w:val="00813242"/>
    <w:rsid w:val="00820819"/>
    <w:rsid w:val="0082314B"/>
    <w:rsid w:val="008348EF"/>
    <w:rsid w:val="00845C17"/>
    <w:rsid w:val="00861170"/>
    <w:rsid w:val="00865CE4"/>
    <w:rsid w:val="008662D9"/>
    <w:rsid w:val="008712EA"/>
    <w:rsid w:val="00872D20"/>
    <w:rsid w:val="00885CCF"/>
    <w:rsid w:val="00892B34"/>
    <w:rsid w:val="00895DE7"/>
    <w:rsid w:val="008964D0"/>
    <w:rsid w:val="008A781E"/>
    <w:rsid w:val="008B5B1F"/>
    <w:rsid w:val="008C7EF8"/>
    <w:rsid w:val="008D672C"/>
    <w:rsid w:val="008F38A5"/>
    <w:rsid w:val="008F420D"/>
    <w:rsid w:val="008F525C"/>
    <w:rsid w:val="008F554D"/>
    <w:rsid w:val="008F5C6B"/>
    <w:rsid w:val="00904783"/>
    <w:rsid w:val="0090641B"/>
    <w:rsid w:val="00911CDE"/>
    <w:rsid w:val="0092081B"/>
    <w:rsid w:val="0092717F"/>
    <w:rsid w:val="00945FDF"/>
    <w:rsid w:val="00955377"/>
    <w:rsid w:val="00966C65"/>
    <w:rsid w:val="00970B00"/>
    <w:rsid w:val="0098141F"/>
    <w:rsid w:val="009843A0"/>
    <w:rsid w:val="00984432"/>
    <w:rsid w:val="00991074"/>
    <w:rsid w:val="009966F0"/>
    <w:rsid w:val="009A41CC"/>
    <w:rsid w:val="009B0CF1"/>
    <w:rsid w:val="009C0843"/>
    <w:rsid w:val="009C1627"/>
    <w:rsid w:val="009C5DDA"/>
    <w:rsid w:val="009C6CB3"/>
    <w:rsid w:val="009D1075"/>
    <w:rsid w:val="009E3B8C"/>
    <w:rsid w:val="009F6E2E"/>
    <w:rsid w:val="00A036E3"/>
    <w:rsid w:val="00A047BC"/>
    <w:rsid w:val="00A054C5"/>
    <w:rsid w:val="00A05D4F"/>
    <w:rsid w:val="00A065BD"/>
    <w:rsid w:val="00A1304B"/>
    <w:rsid w:val="00A16F3F"/>
    <w:rsid w:val="00A17341"/>
    <w:rsid w:val="00A17AAA"/>
    <w:rsid w:val="00A34821"/>
    <w:rsid w:val="00A54E35"/>
    <w:rsid w:val="00A66F16"/>
    <w:rsid w:val="00A77A14"/>
    <w:rsid w:val="00A843AD"/>
    <w:rsid w:val="00A90887"/>
    <w:rsid w:val="00A90F09"/>
    <w:rsid w:val="00AA4ABB"/>
    <w:rsid w:val="00AA55C3"/>
    <w:rsid w:val="00AA5A6B"/>
    <w:rsid w:val="00AA70AF"/>
    <w:rsid w:val="00AB24E6"/>
    <w:rsid w:val="00AD1CA5"/>
    <w:rsid w:val="00AD68A2"/>
    <w:rsid w:val="00AE021C"/>
    <w:rsid w:val="00AE0BFF"/>
    <w:rsid w:val="00AE69F7"/>
    <w:rsid w:val="00AF7A57"/>
    <w:rsid w:val="00B00572"/>
    <w:rsid w:val="00B24927"/>
    <w:rsid w:val="00B26715"/>
    <w:rsid w:val="00B31D40"/>
    <w:rsid w:val="00B352A5"/>
    <w:rsid w:val="00B43A25"/>
    <w:rsid w:val="00B43FA9"/>
    <w:rsid w:val="00B62994"/>
    <w:rsid w:val="00B6481E"/>
    <w:rsid w:val="00B72FE6"/>
    <w:rsid w:val="00B730C4"/>
    <w:rsid w:val="00B740D8"/>
    <w:rsid w:val="00B90BE3"/>
    <w:rsid w:val="00BA0B58"/>
    <w:rsid w:val="00BA1FBA"/>
    <w:rsid w:val="00BA35FD"/>
    <w:rsid w:val="00BA70A3"/>
    <w:rsid w:val="00BC0C5A"/>
    <w:rsid w:val="00BD53A2"/>
    <w:rsid w:val="00BE1097"/>
    <w:rsid w:val="00BE59E3"/>
    <w:rsid w:val="00BF094F"/>
    <w:rsid w:val="00BF2AF5"/>
    <w:rsid w:val="00BF5436"/>
    <w:rsid w:val="00BF7AEC"/>
    <w:rsid w:val="00C02E2B"/>
    <w:rsid w:val="00C0766E"/>
    <w:rsid w:val="00C07A49"/>
    <w:rsid w:val="00C10909"/>
    <w:rsid w:val="00C148D7"/>
    <w:rsid w:val="00C16A75"/>
    <w:rsid w:val="00C22E6C"/>
    <w:rsid w:val="00C26584"/>
    <w:rsid w:val="00C32AB9"/>
    <w:rsid w:val="00C32F62"/>
    <w:rsid w:val="00C405AD"/>
    <w:rsid w:val="00C5316A"/>
    <w:rsid w:val="00C609DD"/>
    <w:rsid w:val="00C617C2"/>
    <w:rsid w:val="00C7076C"/>
    <w:rsid w:val="00C83C93"/>
    <w:rsid w:val="00C9245F"/>
    <w:rsid w:val="00C936F4"/>
    <w:rsid w:val="00C94D0F"/>
    <w:rsid w:val="00CA3D6F"/>
    <w:rsid w:val="00CA5860"/>
    <w:rsid w:val="00CB1544"/>
    <w:rsid w:val="00CB1F98"/>
    <w:rsid w:val="00CB437D"/>
    <w:rsid w:val="00CC0BA0"/>
    <w:rsid w:val="00CC1ADB"/>
    <w:rsid w:val="00CD2AC9"/>
    <w:rsid w:val="00CD6F4A"/>
    <w:rsid w:val="00CE0062"/>
    <w:rsid w:val="00CE216D"/>
    <w:rsid w:val="00CE220A"/>
    <w:rsid w:val="00CF55C9"/>
    <w:rsid w:val="00D02602"/>
    <w:rsid w:val="00D0345B"/>
    <w:rsid w:val="00D05676"/>
    <w:rsid w:val="00D14989"/>
    <w:rsid w:val="00D14ABF"/>
    <w:rsid w:val="00D16B6A"/>
    <w:rsid w:val="00D22519"/>
    <w:rsid w:val="00D24FA2"/>
    <w:rsid w:val="00D3030D"/>
    <w:rsid w:val="00D309F8"/>
    <w:rsid w:val="00D3414B"/>
    <w:rsid w:val="00D361B4"/>
    <w:rsid w:val="00D41CE7"/>
    <w:rsid w:val="00D445C3"/>
    <w:rsid w:val="00D45980"/>
    <w:rsid w:val="00D536BA"/>
    <w:rsid w:val="00D5573A"/>
    <w:rsid w:val="00D575B0"/>
    <w:rsid w:val="00D604BC"/>
    <w:rsid w:val="00D65AA8"/>
    <w:rsid w:val="00D71644"/>
    <w:rsid w:val="00D723C6"/>
    <w:rsid w:val="00D72C4E"/>
    <w:rsid w:val="00D767D1"/>
    <w:rsid w:val="00D81CFE"/>
    <w:rsid w:val="00D90CB3"/>
    <w:rsid w:val="00D9163A"/>
    <w:rsid w:val="00D91C31"/>
    <w:rsid w:val="00D95108"/>
    <w:rsid w:val="00D95D1D"/>
    <w:rsid w:val="00D96391"/>
    <w:rsid w:val="00DA1052"/>
    <w:rsid w:val="00DA2BC7"/>
    <w:rsid w:val="00DC4861"/>
    <w:rsid w:val="00DD2847"/>
    <w:rsid w:val="00DD29A5"/>
    <w:rsid w:val="00DD52C3"/>
    <w:rsid w:val="00DE3BB1"/>
    <w:rsid w:val="00DE5664"/>
    <w:rsid w:val="00E01E4B"/>
    <w:rsid w:val="00E11A15"/>
    <w:rsid w:val="00E26F71"/>
    <w:rsid w:val="00E27078"/>
    <w:rsid w:val="00E27271"/>
    <w:rsid w:val="00E27367"/>
    <w:rsid w:val="00E31625"/>
    <w:rsid w:val="00E41FE3"/>
    <w:rsid w:val="00E42F3F"/>
    <w:rsid w:val="00E562DF"/>
    <w:rsid w:val="00E56DBB"/>
    <w:rsid w:val="00E56FEF"/>
    <w:rsid w:val="00E6415A"/>
    <w:rsid w:val="00E70B19"/>
    <w:rsid w:val="00E7690B"/>
    <w:rsid w:val="00E769C5"/>
    <w:rsid w:val="00E7751D"/>
    <w:rsid w:val="00E85FD9"/>
    <w:rsid w:val="00E86189"/>
    <w:rsid w:val="00E87A15"/>
    <w:rsid w:val="00E95018"/>
    <w:rsid w:val="00EA5DE4"/>
    <w:rsid w:val="00EB1958"/>
    <w:rsid w:val="00EB2416"/>
    <w:rsid w:val="00EC6212"/>
    <w:rsid w:val="00ED1564"/>
    <w:rsid w:val="00ED194E"/>
    <w:rsid w:val="00ED2423"/>
    <w:rsid w:val="00ED298E"/>
    <w:rsid w:val="00ED419E"/>
    <w:rsid w:val="00ED6F6A"/>
    <w:rsid w:val="00EE2C2F"/>
    <w:rsid w:val="00EE7C1F"/>
    <w:rsid w:val="00F0171D"/>
    <w:rsid w:val="00F0344B"/>
    <w:rsid w:val="00F037D3"/>
    <w:rsid w:val="00F076ED"/>
    <w:rsid w:val="00F10DC2"/>
    <w:rsid w:val="00F13A8E"/>
    <w:rsid w:val="00F144A0"/>
    <w:rsid w:val="00F1517C"/>
    <w:rsid w:val="00F1627B"/>
    <w:rsid w:val="00F2367C"/>
    <w:rsid w:val="00F248ED"/>
    <w:rsid w:val="00F34EB4"/>
    <w:rsid w:val="00F40309"/>
    <w:rsid w:val="00F415B4"/>
    <w:rsid w:val="00F47D29"/>
    <w:rsid w:val="00F550F6"/>
    <w:rsid w:val="00F57991"/>
    <w:rsid w:val="00F62300"/>
    <w:rsid w:val="00F66702"/>
    <w:rsid w:val="00F67725"/>
    <w:rsid w:val="00F70634"/>
    <w:rsid w:val="00F724D3"/>
    <w:rsid w:val="00F730CF"/>
    <w:rsid w:val="00F7321D"/>
    <w:rsid w:val="00F75D4A"/>
    <w:rsid w:val="00F75FD7"/>
    <w:rsid w:val="00F85AA1"/>
    <w:rsid w:val="00F879F2"/>
    <w:rsid w:val="00F935BC"/>
    <w:rsid w:val="00FA265C"/>
    <w:rsid w:val="00FA5471"/>
    <w:rsid w:val="00FA6EFA"/>
    <w:rsid w:val="00FC1149"/>
    <w:rsid w:val="00FC20B1"/>
    <w:rsid w:val="00FC5565"/>
    <w:rsid w:val="00FD3DDA"/>
    <w:rsid w:val="00FD4A52"/>
    <w:rsid w:val="00FE05A2"/>
    <w:rsid w:val="00FE1592"/>
    <w:rsid w:val="00FE31CE"/>
    <w:rsid w:val="00FE3B5E"/>
    <w:rsid w:val="00FE5A08"/>
    <w:rsid w:val="00FF2843"/>
    <w:rsid w:val="00FF29C9"/>
    <w:rsid w:val="00FF5C42"/>
    <w:rsid w:val="00FF694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6EF294"/>
  <w15:docId w15:val="{8FFBDA40-56E2-43E5-ACC5-A1C0EF48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0EF"/>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EFA"/>
    <w:pPr>
      <w:spacing w:after="0" w:line="240" w:lineRule="auto"/>
    </w:pPr>
    <w:rPr>
      <w:rFonts w:ascii="Arial" w:hAnsi="Arial"/>
    </w:rPr>
  </w:style>
  <w:style w:type="character" w:styleId="Hyperlink">
    <w:name w:val="Hyperlink"/>
    <w:basedOn w:val="DefaultParagraphFont"/>
    <w:uiPriority w:val="99"/>
    <w:unhideWhenUsed/>
    <w:rsid w:val="00AA55C3"/>
    <w:rPr>
      <w:color w:val="0000FF"/>
      <w:u w:val="single"/>
    </w:rPr>
  </w:style>
  <w:style w:type="character" w:customStyle="1" w:styleId="apple-style-span">
    <w:name w:val="apple-style-span"/>
    <w:basedOn w:val="DefaultParagraphFont"/>
    <w:rsid w:val="00AA55C3"/>
  </w:style>
  <w:style w:type="character" w:styleId="Strong">
    <w:name w:val="Strong"/>
    <w:basedOn w:val="DefaultParagraphFont"/>
    <w:uiPriority w:val="22"/>
    <w:qFormat/>
    <w:rsid w:val="000467AB"/>
    <w:rPr>
      <w:b/>
      <w:bCs/>
    </w:rPr>
  </w:style>
  <w:style w:type="paragraph" w:styleId="ListParagraph">
    <w:name w:val="List Paragraph"/>
    <w:basedOn w:val="Normal"/>
    <w:uiPriority w:val="34"/>
    <w:qFormat/>
    <w:rsid w:val="002867DE"/>
    <w:pPr>
      <w:ind w:left="720"/>
      <w:contextualSpacing/>
    </w:pPr>
  </w:style>
  <w:style w:type="character" w:styleId="FollowedHyperlink">
    <w:name w:val="FollowedHyperlink"/>
    <w:basedOn w:val="DefaultParagraphFont"/>
    <w:uiPriority w:val="99"/>
    <w:semiHidden/>
    <w:unhideWhenUsed/>
    <w:rsid w:val="00DE3BB1"/>
    <w:rPr>
      <w:color w:val="800080" w:themeColor="followedHyperlink"/>
      <w:u w:val="single"/>
    </w:rPr>
  </w:style>
  <w:style w:type="paragraph" w:styleId="Header">
    <w:name w:val="header"/>
    <w:basedOn w:val="Normal"/>
    <w:link w:val="HeaderChar"/>
    <w:uiPriority w:val="99"/>
    <w:unhideWhenUsed/>
    <w:rsid w:val="005C780A"/>
    <w:pPr>
      <w:tabs>
        <w:tab w:val="center" w:pos="4680"/>
        <w:tab w:val="right" w:pos="9360"/>
      </w:tabs>
    </w:pPr>
  </w:style>
  <w:style w:type="character" w:customStyle="1" w:styleId="HeaderChar">
    <w:name w:val="Header Char"/>
    <w:basedOn w:val="DefaultParagraphFont"/>
    <w:link w:val="Header"/>
    <w:uiPriority w:val="99"/>
    <w:rsid w:val="005C780A"/>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5C780A"/>
    <w:pPr>
      <w:tabs>
        <w:tab w:val="center" w:pos="4680"/>
        <w:tab w:val="right" w:pos="9360"/>
      </w:tabs>
    </w:pPr>
  </w:style>
  <w:style w:type="character" w:customStyle="1" w:styleId="FooterChar">
    <w:name w:val="Footer Char"/>
    <w:basedOn w:val="DefaultParagraphFont"/>
    <w:link w:val="Footer"/>
    <w:uiPriority w:val="99"/>
    <w:rsid w:val="005C780A"/>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5C780A"/>
    <w:rPr>
      <w:rFonts w:ascii="Tahoma" w:hAnsi="Tahoma" w:cs="Tahoma"/>
      <w:sz w:val="16"/>
      <w:szCs w:val="16"/>
    </w:rPr>
  </w:style>
  <w:style w:type="character" w:customStyle="1" w:styleId="BalloonTextChar">
    <w:name w:val="Balloon Text Char"/>
    <w:basedOn w:val="DefaultParagraphFont"/>
    <w:link w:val="BalloonText"/>
    <w:uiPriority w:val="99"/>
    <w:semiHidden/>
    <w:rsid w:val="005C780A"/>
    <w:rPr>
      <w:rFonts w:ascii="Tahoma" w:eastAsia="Times New Roman" w:hAnsi="Tahoma" w:cs="Tahoma"/>
      <w:sz w:val="16"/>
      <w:szCs w:val="16"/>
      <w:lang w:eastAsia="en-CA"/>
    </w:rPr>
  </w:style>
  <w:style w:type="character" w:styleId="CommentReference">
    <w:name w:val="annotation reference"/>
    <w:basedOn w:val="DefaultParagraphFont"/>
    <w:uiPriority w:val="99"/>
    <w:semiHidden/>
    <w:unhideWhenUsed/>
    <w:rsid w:val="003D3F55"/>
    <w:rPr>
      <w:sz w:val="18"/>
      <w:szCs w:val="18"/>
    </w:rPr>
  </w:style>
  <w:style w:type="paragraph" w:styleId="CommentText">
    <w:name w:val="annotation text"/>
    <w:basedOn w:val="Normal"/>
    <w:link w:val="CommentTextChar"/>
    <w:uiPriority w:val="99"/>
    <w:semiHidden/>
    <w:unhideWhenUsed/>
    <w:rsid w:val="003D3F55"/>
  </w:style>
  <w:style w:type="character" w:customStyle="1" w:styleId="CommentTextChar">
    <w:name w:val="Comment Text Char"/>
    <w:basedOn w:val="DefaultParagraphFont"/>
    <w:link w:val="CommentText"/>
    <w:uiPriority w:val="99"/>
    <w:semiHidden/>
    <w:rsid w:val="003D3F55"/>
    <w:rPr>
      <w:rFonts w:ascii="Times New Roman" w:eastAsia="Times New Roman" w:hAnsi="Times New Roman" w:cs="Times New Roman"/>
      <w:sz w:val="24"/>
      <w:szCs w:val="24"/>
      <w:lang w:eastAsia="en-CA"/>
    </w:rPr>
  </w:style>
  <w:style w:type="paragraph" w:styleId="CommentSubject">
    <w:name w:val="annotation subject"/>
    <w:basedOn w:val="CommentText"/>
    <w:next w:val="CommentText"/>
    <w:link w:val="CommentSubjectChar"/>
    <w:uiPriority w:val="99"/>
    <w:semiHidden/>
    <w:unhideWhenUsed/>
    <w:rsid w:val="003D3F55"/>
    <w:rPr>
      <w:b/>
      <w:bCs/>
      <w:sz w:val="20"/>
      <w:szCs w:val="20"/>
    </w:rPr>
  </w:style>
  <w:style w:type="character" w:customStyle="1" w:styleId="CommentSubjectChar">
    <w:name w:val="Comment Subject Char"/>
    <w:basedOn w:val="CommentTextChar"/>
    <w:link w:val="CommentSubject"/>
    <w:uiPriority w:val="99"/>
    <w:semiHidden/>
    <w:rsid w:val="003D3F55"/>
    <w:rPr>
      <w:rFonts w:ascii="Times New Roman" w:eastAsia="Times New Roman" w:hAnsi="Times New Roman" w:cs="Times New Roman"/>
      <w:b/>
      <w:bCs/>
      <w:sz w:val="20"/>
      <w:szCs w:val="20"/>
      <w:lang w:eastAsia="en-CA"/>
    </w:rPr>
  </w:style>
  <w:style w:type="character" w:customStyle="1" w:styleId="courseblocktitle">
    <w:name w:val="courseblocktitle"/>
    <w:basedOn w:val="DefaultParagraphFont"/>
    <w:rsid w:val="00BC0C5A"/>
  </w:style>
  <w:style w:type="character" w:customStyle="1" w:styleId="courseblockcode">
    <w:name w:val="courseblockcode"/>
    <w:basedOn w:val="DefaultParagraphFont"/>
    <w:rsid w:val="00BC0C5A"/>
  </w:style>
  <w:style w:type="paragraph" w:customStyle="1" w:styleId="Default">
    <w:name w:val="Default"/>
    <w:rsid w:val="000634C6"/>
    <w:pPr>
      <w:autoSpaceDE w:val="0"/>
      <w:autoSpaceDN w:val="0"/>
      <w:adjustRightInd w:val="0"/>
      <w:spacing w:after="0" w:line="240" w:lineRule="auto"/>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315CC8"/>
    <w:rPr>
      <w:color w:val="605E5C"/>
      <w:shd w:val="clear" w:color="auto" w:fill="E1DFDD"/>
    </w:rPr>
  </w:style>
  <w:style w:type="character" w:customStyle="1" w:styleId="fontstyle01">
    <w:name w:val="fontstyle01"/>
    <w:basedOn w:val="DefaultParagraphFont"/>
    <w:rsid w:val="00D02602"/>
    <w:rPr>
      <w:rFonts w:ascii="TimesNewRomanPS-ItalicMT" w:hAnsi="TimesNewRomanPS-ItalicMT" w:hint="default"/>
      <w:b w:val="0"/>
      <w:bCs w:val="0"/>
      <w:i/>
      <w:iCs/>
      <w:color w:val="000000"/>
      <w:sz w:val="24"/>
      <w:szCs w:val="24"/>
    </w:rPr>
  </w:style>
  <w:style w:type="paragraph" w:styleId="Revision">
    <w:name w:val="Revision"/>
    <w:hidden/>
    <w:uiPriority w:val="99"/>
    <w:semiHidden/>
    <w:rsid w:val="00ED2423"/>
    <w:pPr>
      <w:spacing w:after="0"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unhideWhenUsed/>
    <w:rsid w:val="00DE56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8179">
      <w:bodyDiv w:val="1"/>
      <w:marLeft w:val="0"/>
      <w:marRight w:val="0"/>
      <w:marTop w:val="0"/>
      <w:marBottom w:val="0"/>
      <w:divBdr>
        <w:top w:val="none" w:sz="0" w:space="0" w:color="auto"/>
        <w:left w:val="none" w:sz="0" w:space="0" w:color="auto"/>
        <w:bottom w:val="none" w:sz="0" w:space="0" w:color="auto"/>
        <w:right w:val="none" w:sz="0" w:space="0" w:color="auto"/>
      </w:divBdr>
    </w:div>
    <w:div w:id="45683470">
      <w:bodyDiv w:val="1"/>
      <w:marLeft w:val="0"/>
      <w:marRight w:val="0"/>
      <w:marTop w:val="0"/>
      <w:marBottom w:val="0"/>
      <w:divBdr>
        <w:top w:val="none" w:sz="0" w:space="0" w:color="auto"/>
        <w:left w:val="none" w:sz="0" w:space="0" w:color="auto"/>
        <w:bottom w:val="none" w:sz="0" w:space="0" w:color="auto"/>
        <w:right w:val="none" w:sz="0" w:space="0" w:color="auto"/>
      </w:divBdr>
    </w:div>
    <w:div w:id="66806208">
      <w:bodyDiv w:val="1"/>
      <w:marLeft w:val="0"/>
      <w:marRight w:val="0"/>
      <w:marTop w:val="0"/>
      <w:marBottom w:val="0"/>
      <w:divBdr>
        <w:top w:val="none" w:sz="0" w:space="0" w:color="auto"/>
        <w:left w:val="none" w:sz="0" w:space="0" w:color="auto"/>
        <w:bottom w:val="none" w:sz="0" w:space="0" w:color="auto"/>
        <w:right w:val="none" w:sz="0" w:space="0" w:color="auto"/>
      </w:divBdr>
    </w:div>
    <w:div w:id="74059733">
      <w:bodyDiv w:val="1"/>
      <w:marLeft w:val="0"/>
      <w:marRight w:val="0"/>
      <w:marTop w:val="0"/>
      <w:marBottom w:val="0"/>
      <w:divBdr>
        <w:top w:val="none" w:sz="0" w:space="0" w:color="auto"/>
        <w:left w:val="none" w:sz="0" w:space="0" w:color="auto"/>
        <w:bottom w:val="none" w:sz="0" w:space="0" w:color="auto"/>
        <w:right w:val="none" w:sz="0" w:space="0" w:color="auto"/>
      </w:divBdr>
    </w:div>
    <w:div w:id="108280744">
      <w:bodyDiv w:val="1"/>
      <w:marLeft w:val="0"/>
      <w:marRight w:val="0"/>
      <w:marTop w:val="0"/>
      <w:marBottom w:val="0"/>
      <w:divBdr>
        <w:top w:val="none" w:sz="0" w:space="0" w:color="auto"/>
        <w:left w:val="none" w:sz="0" w:space="0" w:color="auto"/>
        <w:bottom w:val="none" w:sz="0" w:space="0" w:color="auto"/>
        <w:right w:val="none" w:sz="0" w:space="0" w:color="auto"/>
      </w:divBdr>
    </w:div>
    <w:div w:id="133910346">
      <w:bodyDiv w:val="1"/>
      <w:marLeft w:val="0"/>
      <w:marRight w:val="0"/>
      <w:marTop w:val="0"/>
      <w:marBottom w:val="0"/>
      <w:divBdr>
        <w:top w:val="none" w:sz="0" w:space="0" w:color="auto"/>
        <w:left w:val="none" w:sz="0" w:space="0" w:color="auto"/>
        <w:bottom w:val="none" w:sz="0" w:space="0" w:color="auto"/>
        <w:right w:val="none" w:sz="0" w:space="0" w:color="auto"/>
      </w:divBdr>
    </w:div>
    <w:div w:id="292252998">
      <w:bodyDiv w:val="1"/>
      <w:marLeft w:val="0"/>
      <w:marRight w:val="0"/>
      <w:marTop w:val="0"/>
      <w:marBottom w:val="0"/>
      <w:divBdr>
        <w:top w:val="none" w:sz="0" w:space="0" w:color="auto"/>
        <w:left w:val="none" w:sz="0" w:space="0" w:color="auto"/>
        <w:bottom w:val="none" w:sz="0" w:space="0" w:color="auto"/>
        <w:right w:val="none" w:sz="0" w:space="0" w:color="auto"/>
      </w:divBdr>
    </w:div>
    <w:div w:id="294602833">
      <w:bodyDiv w:val="1"/>
      <w:marLeft w:val="0"/>
      <w:marRight w:val="0"/>
      <w:marTop w:val="0"/>
      <w:marBottom w:val="0"/>
      <w:divBdr>
        <w:top w:val="none" w:sz="0" w:space="0" w:color="auto"/>
        <w:left w:val="none" w:sz="0" w:space="0" w:color="auto"/>
        <w:bottom w:val="none" w:sz="0" w:space="0" w:color="auto"/>
        <w:right w:val="none" w:sz="0" w:space="0" w:color="auto"/>
      </w:divBdr>
    </w:div>
    <w:div w:id="302858918">
      <w:bodyDiv w:val="1"/>
      <w:marLeft w:val="0"/>
      <w:marRight w:val="0"/>
      <w:marTop w:val="0"/>
      <w:marBottom w:val="0"/>
      <w:divBdr>
        <w:top w:val="none" w:sz="0" w:space="0" w:color="auto"/>
        <w:left w:val="none" w:sz="0" w:space="0" w:color="auto"/>
        <w:bottom w:val="none" w:sz="0" w:space="0" w:color="auto"/>
        <w:right w:val="none" w:sz="0" w:space="0" w:color="auto"/>
      </w:divBdr>
    </w:div>
    <w:div w:id="354042663">
      <w:bodyDiv w:val="1"/>
      <w:marLeft w:val="0"/>
      <w:marRight w:val="0"/>
      <w:marTop w:val="0"/>
      <w:marBottom w:val="0"/>
      <w:divBdr>
        <w:top w:val="none" w:sz="0" w:space="0" w:color="auto"/>
        <w:left w:val="none" w:sz="0" w:space="0" w:color="auto"/>
        <w:bottom w:val="none" w:sz="0" w:space="0" w:color="auto"/>
        <w:right w:val="none" w:sz="0" w:space="0" w:color="auto"/>
      </w:divBdr>
      <w:divsChild>
        <w:div w:id="891966774">
          <w:marLeft w:val="0"/>
          <w:marRight w:val="0"/>
          <w:marTop w:val="0"/>
          <w:marBottom w:val="0"/>
          <w:divBdr>
            <w:top w:val="none" w:sz="0" w:space="0" w:color="auto"/>
            <w:left w:val="none" w:sz="0" w:space="0" w:color="auto"/>
            <w:bottom w:val="none" w:sz="0" w:space="0" w:color="auto"/>
            <w:right w:val="none" w:sz="0" w:space="0" w:color="auto"/>
          </w:divBdr>
          <w:divsChild>
            <w:div w:id="523835041">
              <w:marLeft w:val="0"/>
              <w:marRight w:val="0"/>
              <w:marTop w:val="0"/>
              <w:marBottom w:val="0"/>
              <w:divBdr>
                <w:top w:val="none" w:sz="0" w:space="0" w:color="auto"/>
                <w:left w:val="none" w:sz="0" w:space="0" w:color="auto"/>
                <w:bottom w:val="none" w:sz="0" w:space="0" w:color="auto"/>
                <w:right w:val="none" w:sz="0" w:space="0" w:color="auto"/>
              </w:divBdr>
              <w:divsChild>
                <w:div w:id="1035040277">
                  <w:marLeft w:val="0"/>
                  <w:marRight w:val="0"/>
                  <w:marTop w:val="0"/>
                  <w:marBottom w:val="0"/>
                  <w:divBdr>
                    <w:top w:val="none" w:sz="0" w:space="0" w:color="auto"/>
                    <w:left w:val="none" w:sz="0" w:space="0" w:color="auto"/>
                    <w:bottom w:val="none" w:sz="0" w:space="0" w:color="auto"/>
                    <w:right w:val="none" w:sz="0" w:space="0" w:color="auto"/>
                  </w:divBdr>
                  <w:divsChild>
                    <w:div w:id="2117022094">
                      <w:marLeft w:val="0"/>
                      <w:marRight w:val="0"/>
                      <w:marTop w:val="0"/>
                      <w:marBottom w:val="0"/>
                      <w:divBdr>
                        <w:top w:val="none" w:sz="0" w:space="0" w:color="auto"/>
                        <w:left w:val="none" w:sz="0" w:space="0" w:color="auto"/>
                        <w:bottom w:val="none" w:sz="0" w:space="0" w:color="auto"/>
                        <w:right w:val="none" w:sz="0" w:space="0" w:color="auto"/>
                      </w:divBdr>
                      <w:divsChild>
                        <w:div w:id="1745565446">
                          <w:marLeft w:val="0"/>
                          <w:marRight w:val="0"/>
                          <w:marTop w:val="0"/>
                          <w:marBottom w:val="0"/>
                          <w:divBdr>
                            <w:top w:val="none" w:sz="0" w:space="0" w:color="auto"/>
                            <w:left w:val="none" w:sz="0" w:space="0" w:color="auto"/>
                            <w:bottom w:val="none" w:sz="0" w:space="0" w:color="auto"/>
                            <w:right w:val="none" w:sz="0" w:space="0" w:color="auto"/>
                          </w:divBdr>
                          <w:divsChild>
                            <w:div w:id="1567455920">
                              <w:marLeft w:val="0"/>
                              <w:marRight w:val="0"/>
                              <w:marTop w:val="0"/>
                              <w:marBottom w:val="0"/>
                              <w:divBdr>
                                <w:top w:val="none" w:sz="0" w:space="0" w:color="auto"/>
                                <w:left w:val="none" w:sz="0" w:space="0" w:color="auto"/>
                                <w:bottom w:val="none" w:sz="0" w:space="0" w:color="auto"/>
                                <w:right w:val="none" w:sz="0" w:space="0" w:color="auto"/>
                              </w:divBdr>
                              <w:divsChild>
                                <w:div w:id="288055922">
                                  <w:marLeft w:val="0"/>
                                  <w:marRight w:val="0"/>
                                  <w:marTop w:val="0"/>
                                  <w:marBottom w:val="0"/>
                                  <w:divBdr>
                                    <w:top w:val="none" w:sz="0" w:space="0" w:color="auto"/>
                                    <w:left w:val="none" w:sz="0" w:space="0" w:color="auto"/>
                                    <w:bottom w:val="none" w:sz="0" w:space="0" w:color="auto"/>
                                    <w:right w:val="none" w:sz="0" w:space="0" w:color="auto"/>
                                  </w:divBdr>
                                  <w:divsChild>
                                    <w:div w:id="684211948">
                                      <w:marLeft w:val="0"/>
                                      <w:marRight w:val="0"/>
                                      <w:marTop w:val="0"/>
                                      <w:marBottom w:val="0"/>
                                      <w:divBdr>
                                        <w:top w:val="none" w:sz="0" w:space="0" w:color="auto"/>
                                        <w:left w:val="none" w:sz="0" w:space="0" w:color="auto"/>
                                        <w:bottom w:val="none" w:sz="0" w:space="0" w:color="auto"/>
                                        <w:right w:val="none" w:sz="0" w:space="0" w:color="auto"/>
                                      </w:divBdr>
                                      <w:divsChild>
                                        <w:div w:id="1839076788">
                                          <w:marLeft w:val="0"/>
                                          <w:marRight w:val="0"/>
                                          <w:marTop w:val="0"/>
                                          <w:marBottom w:val="0"/>
                                          <w:divBdr>
                                            <w:top w:val="none" w:sz="0" w:space="0" w:color="auto"/>
                                            <w:left w:val="none" w:sz="0" w:space="0" w:color="auto"/>
                                            <w:bottom w:val="none" w:sz="0" w:space="0" w:color="auto"/>
                                            <w:right w:val="none" w:sz="0" w:space="0" w:color="auto"/>
                                          </w:divBdr>
                                          <w:divsChild>
                                            <w:div w:id="20235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6647674">
      <w:bodyDiv w:val="1"/>
      <w:marLeft w:val="0"/>
      <w:marRight w:val="0"/>
      <w:marTop w:val="0"/>
      <w:marBottom w:val="0"/>
      <w:divBdr>
        <w:top w:val="none" w:sz="0" w:space="0" w:color="auto"/>
        <w:left w:val="none" w:sz="0" w:space="0" w:color="auto"/>
        <w:bottom w:val="none" w:sz="0" w:space="0" w:color="auto"/>
        <w:right w:val="none" w:sz="0" w:space="0" w:color="auto"/>
      </w:divBdr>
    </w:div>
    <w:div w:id="552891696">
      <w:bodyDiv w:val="1"/>
      <w:marLeft w:val="0"/>
      <w:marRight w:val="0"/>
      <w:marTop w:val="0"/>
      <w:marBottom w:val="0"/>
      <w:divBdr>
        <w:top w:val="none" w:sz="0" w:space="0" w:color="auto"/>
        <w:left w:val="none" w:sz="0" w:space="0" w:color="auto"/>
        <w:bottom w:val="none" w:sz="0" w:space="0" w:color="auto"/>
        <w:right w:val="none" w:sz="0" w:space="0" w:color="auto"/>
      </w:divBdr>
    </w:div>
    <w:div w:id="609242478">
      <w:bodyDiv w:val="1"/>
      <w:marLeft w:val="0"/>
      <w:marRight w:val="0"/>
      <w:marTop w:val="0"/>
      <w:marBottom w:val="0"/>
      <w:divBdr>
        <w:top w:val="none" w:sz="0" w:space="0" w:color="auto"/>
        <w:left w:val="none" w:sz="0" w:space="0" w:color="auto"/>
        <w:bottom w:val="none" w:sz="0" w:space="0" w:color="auto"/>
        <w:right w:val="none" w:sz="0" w:space="0" w:color="auto"/>
      </w:divBdr>
      <w:divsChild>
        <w:div w:id="604462391">
          <w:marLeft w:val="0"/>
          <w:marRight w:val="0"/>
          <w:marTop w:val="0"/>
          <w:marBottom w:val="0"/>
          <w:divBdr>
            <w:top w:val="none" w:sz="0" w:space="0" w:color="auto"/>
            <w:left w:val="none" w:sz="0" w:space="0" w:color="auto"/>
            <w:bottom w:val="none" w:sz="0" w:space="0" w:color="auto"/>
            <w:right w:val="none" w:sz="0" w:space="0" w:color="auto"/>
          </w:divBdr>
        </w:div>
      </w:divsChild>
    </w:div>
    <w:div w:id="629243421">
      <w:bodyDiv w:val="1"/>
      <w:marLeft w:val="0"/>
      <w:marRight w:val="0"/>
      <w:marTop w:val="0"/>
      <w:marBottom w:val="0"/>
      <w:divBdr>
        <w:top w:val="none" w:sz="0" w:space="0" w:color="auto"/>
        <w:left w:val="none" w:sz="0" w:space="0" w:color="auto"/>
        <w:bottom w:val="none" w:sz="0" w:space="0" w:color="auto"/>
        <w:right w:val="none" w:sz="0" w:space="0" w:color="auto"/>
      </w:divBdr>
    </w:div>
    <w:div w:id="668875134">
      <w:bodyDiv w:val="1"/>
      <w:marLeft w:val="0"/>
      <w:marRight w:val="0"/>
      <w:marTop w:val="0"/>
      <w:marBottom w:val="0"/>
      <w:divBdr>
        <w:top w:val="none" w:sz="0" w:space="0" w:color="auto"/>
        <w:left w:val="none" w:sz="0" w:space="0" w:color="auto"/>
        <w:bottom w:val="none" w:sz="0" w:space="0" w:color="auto"/>
        <w:right w:val="none" w:sz="0" w:space="0" w:color="auto"/>
      </w:divBdr>
    </w:div>
    <w:div w:id="694188725">
      <w:bodyDiv w:val="1"/>
      <w:marLeft w:val="0"/>
      <w:marRight w:val="0"/>
      <w:marTop w:val="0"/>
      <w:marBottom w:val="0"/>
      <w:divBdr>
        <w:top w:val="none" w:sz="0" w:space="0" w:color="auto"/>
        <w:left w:val="none" w:sz="0" w:space="0" w:color="auto"/>
        <w:bottom w:val="none" w:sz="0" w:space="0" w:color="auto"/>
        <w:right w:val="none" w:sz="0" w:space="0" w:color="auto"/>
      </w:divBdr>
      <w:divsChild>
        <w:div w:id="1563131654">
          <w:marLeft w:val="0"/>
          <w:marRight w:val="0"/>
          <w:marTop w:val="0"/>
          <w:marBottom w:val="0"/>
          <w:divBdr>
            <w:top w:val="none" w:sz="0" w:space="0" w:color="auto"/>
            <w:left w:val="none" w:sz="0" w:space="0" w:color="auto"/>
            <w:bottom w:val="none" w:sz="0" w:space="0" w:color="auto"/>
            <w:right w:val="none" w:sz="0" w:space="0" w:color="auto"/>
          </w:divBdr>
        </w:div>
      </w:divsChild>
    </w:div>
    <w:div w:id="700057897">
      <w:bodyDiv w:val="1"/>
      <w:marLeft w:val="0"/>
      <w:marRight w:val="0"/>
      <w:marTop w:val="0"/>
      <w:marBottom w:val="0"/>
      <w:divBdr>
        <w:top w:val="none" w:sz="0" w:space="0" w:color="auto"/>
        <w:left w:val="none" w:sz="0" w:space="0" w:color="auto"/>
        <w:bottom w:val="none" w:sz="0" w:space="0" w:color="auto"/>
        <w:right w:val="none" w:sz="0" w:space="0" w:color="auto"/>
      </w:divBdr>
    </w:div>
    <w:div w:id="790444545">
      <w:bodyDiv w:val="1"/>
      <w:marLeft w:val="0"/>
      <w:marRight w:val="0"/>
      <w:marTop w:val="0"/>
      <w:marBottom w:val="0"/>
      <w:divBdr>
        <w:top w:val="none" w:sz="0" w:space="0" w:color="auto"/>
        <w:left w:val="none" w:sz="0" w:space="0" w:color="auto"/>
        <w:bottom w:val="none" w:sz="0" w:space="0" w:color="auto"/>
        <w:right w:val="none" w:sz="0" w:space="0" w:color="auto"/>
      </w:divBdr>
    </w:div>
    <w:div w:id="855533521">
      <w:bodyDiv w:val="1"/>
      <w:marLeft w:val="0"/>
      <w:marRight w:val="0"/>
      <w:marTop w:val="0"/>
      <w:marBottom w:val="0"/>
      <w:divBdr>
        <w:top w:val="none" w:sz="0" w:space="0" w:color="auto"/>
        <w:left w:val="none" w:sz="0" w:space="0" w:color="auto"/>
        <w:bottom w:val="none" w:sz="0" w:space="0" w:color="auto"/>
        <w:right w:val="none" w:sz="0" w:space="0" w:color="auto"/>
      </w:divBdr>
    </w:div>
    <w:div w:id="908541829">
      <w:bodyDiv w:val="1"/>
      <w:marLeft w:val="0"/>
      <w:marRight w:val="0"/>
      <w:marTop w:val="0"/>
      <w:marBottom w:val="0"/>
      <w:divBdr>
        <w:top w:val="none" w:sz="0" w:space="0" w:color="auto"/>
        <w:left w:val="none" w:sz="0" w:space="0" w:color="auto"/>
        <w:bottom w:val="none" w:sz="0" w:space="0" w:color="auto"/>
        <w:right w:val="none" w:sz="0" w:space="0" w:color="auto"/>
      </w:divBdr>
    </w:div>
    <w:div w:id="916473507">
      <w:bodyDiv w:val="1"/>
      <w:marLeft w:val="0"/>
      <w:marRight w:val="0"/>
      <w:marTop w:val="0"/>
      <w:marBottom w:val="0"/>
      <w:divBdr>
        <w:top w:val="none" w:sz="0" w:space="0" w:color="auto"/>
        <w:left w:val="none" w:sz="0" w:space="0" w:color="auto"/>
        <w:bottom w:val="none" w:sz="0" w:space="0" w:color="auto"/>
        <w:right w:val="none" w:sz="0" w:space="0" w:color="auto"/>
      </w:divBdr>
      <w:divsChild>
        <w:div w:id="16666894">
          <w:marLeft w:val="0"/>
          <w:marRight w:val="0"/>
          <w:marTop w:val="0"/>
          <w:marBottom w:val="0"/>
          <w:divBdr>
            <w:top w:val="none" w:sz="0" w:space="0" w:color="auto"/>
            <w:left w:val="none" w:sz="0" w:space="0" w:color="auto"/>
            <w:bottom w:val="none" w:sz="0" w:space="0" w:color="auto"/>
            <w:right w:val="none" w:sz="0" w:space="0" w:color="auto"/>
          </w:divBdr>
          <w:divsChild>
            <w:div w:id="1437217025">
              <w:marLeft w:val="0"/>
              <w:marRight w:val="0"/>
              <w:marTop w:val="0"/>
              <w:marBottom w:val="0"/>
              <w:divBdr>
                <w:top w:val="none" w:sz="0" w:space="0" w:color="auto"/>
                <w:left w:val="none" w:sz="0" w:space="0" w:color="auto"/>
                <w:bottom w:val="none" w:sz="0" w:space="0" w:color="auto"/>
                <w:right w:val="none" w:sz="0" w:space="0" w:color="auto"/>
              </w:divBdr>
              <w:divsChild>
                <w:div w:id="1162501999">
                  <w:marLeft w:val="0"/>
                  <w:marRight w:val="0"/>
                  <w:marTop w:val="0"/>
                  <w:marBottom w:val="0"/>
                  <w:divBdr>
                    <w:top w:val="none" w:sz="0" w:space="0" w:color="auto"/>
                    <w:left w:val="none" w:sz="0" w:space="0" w:color="auto"/>
                    <w:bottom w:val="none" w:sz="0" w:space="0" w:color="auto"/>
                    <w:right w:val="none" w:sz="0" w:space="0" w:color="auto"/>
                  </w:divBdr>
                  <w:divsChild>
                    <w:div w:id="1385642083">
                      <w:marLeft w:val="0"/>
                      <w:marRight w:val="0"/>
                      <w:marTop w:val="0"/>
                      <w:marBottom w:val="0"/>
                      <w:divBdr>
                        <w:top w:val="none" w:sz="0" w:space="0" w:color="auto"/>
                        <w:left w:val="none" w:sz="0" w:space="0" w:color="auto"/>
                        <w:bottom w:val="none" w:sz="0" w:space="0" w:color="auto"/>
                        <w:right w:val="none" w:sz="0" w:space="0" w:color="auto"/>
                      </w:divBdr>
                      <w:divsChild>
                        <w:div w:id="1561404741">
                          <w:marLeft w:val="0"/>
                          <w:marRight w:val="0"/>
                          <w:marTop w:val="0"/>
                          <w:marBottom w:val="0"/>
                          <w:divBdr>
                            <w:top w:val="none" w:sz="0" w:space="0" w:color="auto"/>
                            <w:left w:val="none" w:sz="0" w:space="0" w:color="auto"/>
                            <w:bottom w:val="none" w:sz="0" w:space="0" w:color="auto"/>
                            <w:right w:val="none" w:sz="0" w:space="0" w:color="auto"/>
                          </w:divBdr>
                          <w:divsChild>
                            <w:div w:id="667713144">
                              <w:marLeft w:val="0"/>
                              <w:marRight w:val="0"/>
                              <w:marTop w:val="0"/>
                              <w:marBottom w:val="0"/>
                              <w:divBdr>
                                <w:top w:val="none" w:sz="0" w:space="0" w:color="auto"/>
                                <w:left w:val="none" w:sz="0" w:space="0" w:color="auto"/>
                                <w:bottom w:val="none" w:sz="0" w:space="0" w:color="auto"/>
                                <w:right w:val="none" w:sz="0" w:space="0" w:color="auto"/>
                              </w:divBdr>
                              <w:divsChild>
                                <w:div w:id="1943953639">
                                  <w:marLeft w:val="0"/>
                                  <w:marRight w:val="0"/>
                                  <w:marTop w:val="0"/>
                                  <w:marBottom w:val="0"/>
                                  <w:divBdr>
                                    <w:top w:val="none" w:sz="0" w:space="0" w:color="auto"/>
                                    <w:left w:val="none" w:sz="0" w:space="0" w:color="auto"/>
                                    <w:bottom w:val="none" w:sz="0" w:space="0" w:color="auto"/>
                                    <w:right w:val="none" w:sz="0" w:space="0" w:color="auto"/>
                                  </w:divBdr>
                                  <w:divsChild>
                                    <w:div w:id="7799711">
                                      <w:marLeft w:val="0"/>
                                      <w:marRight w:val="0"/>
                                      <w:marTop w:val="0"/>
                                      <w:marBottom w:val="0"/>
                                      <w:divBdr>
                                        <w:top w:val="none" w:sz="0" w:space="0" w:color="auto"/>
                                        <w:left w:val="none" w:sz="0" w:space="0" w:color="auto"/>
                                        <w:bottom w:val="none" w:sz="0" w:space="0" w:color="auto"/>
                                        <w:right w:val="none" w:sz="0" w:space="0" w:color="auto"/>
                                      </w:divBdr>
                                      <w:divsChild>
                                        <w:div w:id="525145600">
                                          <w:marLeft w:val="0"/>
                                          <w:marRight w:val="0"/>
                                          <w:marTop w:val="0"/>
                                          <w:marBottom w:val="0"/>
                                          <w:divBdr>
                                            <w:top w:val="none" w:sz="0" w:space="0" w:color="auto"/>
                                            <w:left w:val="none" w:sz="0" w:space="0" w:color="auto"/>
                                            <w:bottom w:val="none" w:sz="0" w:space="0" w:color="auto"/>
                                            <w:right w:val="none" w:sz="0" w:space="0" w:color="auto"/>
                                          </w:divBdr>
                                          <w:divsChild>
                                            <w:div w:id="8842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358648">
      <w:bodyDiv w:val="1"/>
      <w:marLeft w:val="0"/>
      <w:marRight w:val="0"/>
      <w:marTop w:val="0"/>
      <w:marBottom w:val="0"/>
      <w:divBdr>
        <w:top w:val="none" w:sz="0" w:space="0" w:color="auto"/>
        <w:left w:val="none" w:sz="0" w:space="0" w:color="auto"/>
        <w:bottom w:val="none" w:sz="0" w:space="0" w:color="auto"/>
        <w:right w:val="none" w:sz="0" w:space="0" w:color="auto"/>
      </w:divBdr>
    </w:div>
    <w:div w:id="967783664">
      <w:bodyDiv w:val="1"/>
      <w:marLeft w:val="0"/>
      <w:marRight w:val="0"/>
      <w:marTop w:val="0"/>
      <w:marBottom w:val="0"/>
      <w:divBdr>
        <w:top w:val="none" w:sz="0" w:space="0" w:color="auto"/>
        <w:left w:val="none" w:sz="0" w:space="0" w:color="auto"/>
        <w:bottom w:val="none" w:sz="0" w:space="0" w:color="auto"/>
        <w:right w:val="none" w:sz="0" w:space="0" w:color="auto"/>
      </w:divBdr>
      <w:divsChild>
        <w:div w:id="741636139">
          <w:marLeft w:val="0"/>
          <w:marRight w:val="0"/>
          <w:marTop w:val="0"/>
          <w:marBottom w:val="0"/>
          <w:divBdr>
            <w:top w:val="none" w:sz="0" w:space="0" w:color="auto"/>
            <w:left w:val="none" w:sz="0" w:space="0" w:color="auto"/>
            <w:bottom w:val="none" w:sz="0" w:space="0" w:color="auto"/>
            <w:right w:val="none" w:sz="0" w:space="0" w:color="auto"/>
          </w:divBdr>
          <w:divsChild>
            <w:div w:id="1282883049">
              <w:marLeft w:val="0"/>
              <w:marRight w:val="0"/>
              <w:marTop w:val="0"/>
              <w:marBottom w:val="0"/>
              <w:divBdr>
                <w:top w:val="none" w:sz="0" w:space="0" w:color="auto"/>
                <w:left w:val="none" w:sz="0" w:space="0" w:color="auto"/>
                <w:bottom w:val="none" w:sz="0" w:space="0" w:color="auto"/>
                <w:right w:val="none" w:sz="0" w:space="0" w:color="auto"/>
              </w:divBdr>
              <w:divsChild>
                <w:div w:id="1065837063">
                  <w:marLeft w:val="0"/>
                  <w:marRight w:val="0"/>
                  <w:marTop w:val="0"/>
                  <w:marBottom w:val="0"/>
                  <w:divBdr>
                    <w:top w:val="none" w:sz="0" w:space="0" w:color="auto"/>
                    <w:left w:val="none" w:sz="0" w:space="0" w:color="auto"/>
                    <w:bottom w:val="none" w:sz="0" w:space="0" w:color="auto"/>
                    <w:right w:val="none" w:sz="0" w:space="0" w:color="auto"/>
                  </w:divBdr>
                  <w:divsChild>
                    <w:div w:id="11883678">
                      <w:marLeft w:val="0"/>
                      <w:marRight w:val="0"/>
                      <w:marTop w:val="0"/>
                      <w:marBottom w:val="0"/>
                      <w:divBdr>
                        <w:top w:val="none" w:sz="0" w:space="0" w:color="auto"/>
                        <w:left w:val="none" w:sz="0" w:space="0" w:color="auto"/>
                        <w:bottom w:val="none" w:sz="0" w:space="0" w:color="auto"/>
                        <w:right w:val="none" w:sz="0" w:space="0" w:color="auto"/>
                      </w:divBdr>
                      <w:divsChild>
                        <w:div w:id="1411653948">
                          <w:marLeft w:val="0"/>
                          <w:marRight w:val="0"/>
                          <w:marTop w:val="0"/>
                          <w:marBottom w:val="0"/>
                          <w:divBdr>
                            <w:top w:val="none" w:sz="0" w:space="0" w:color="auto"/>
                            <w:left w:val="none" w:sz="0" w:space="0" w:color="auto"/>
                            <w:bottom w:val="none" w:sz="0" w:space="0" w:color="auto"/>
                            <w:right w:val="none" w:sz="0" w:space="0" w:color="auto"/>
                          </w:divBdr>
                          <w:divsChild>
                            <w:div w:id="888735033">
                              <w:marLeft w:val="0"/>
                              <w:marRight w:val="0"/>
                              <w:marTop w:val="0"/>
                              <w:marBottom w:val="0"/>
                              <w:divBdr>
                                <w:top w:val="none" w:sz="0" w:space="0" w:color="auto"/>
                                <w:left w:val="none" w:sz="0" w:space="0" w:color="auto"/>
                                <w:bottom w:val="none" w:sz="0" w:space="0" w:color="auto"/>
                                <w:right w:val="none" w:sz="0" w:space="0" w:color="auto"/>
                              </w:divBdr>
                              <w:divsChild>
                                <w:div w:id="134958023">
                                  <w:marLeft w:val="0"/>
                                  <w:marRight w:val="0"/>
                                  <w:marTop w:val="0"/>
                                  <w:marBottom w:val="0"/>
                                  <w:divBdr>
                                    <w:top w:val="none" w:sz="0" w:space="0" w:color="auto"/>
                                    <w:left w:val="none" w:sz="0" w:space="0" w:color="auto"/>
                                    <w:bottom w:val="none" w:sz="0" w:space="0" w:color="auto"/>
                                    <w:right w:val="none" w:sz="0" w:space="0" w:color="auto"/>
                                  </w:divBdr>
                                  <w:divsChild>
                                    <w:div w:id="1459451979">
                                      <w:marLeft w:val="0"/>
                                      <w:marRight w:val="0"/>
                                      <w:marTop w:val="0"/>
                                      <w:marBottom w:val="0"/>
                                      <w:divBdr>
                                        <w:top w:val="none" w:sz="0" w:space="0" w:color="auto"/>
                                        <w:left w:val="none" w:sz="0" w:space="0" w:color="auto"/>
                                        <w:bottom w:val="none" w:sz="0" w:space="0" w:color="auto"/>
                                        <w:right w:val="none" w:sz="0" w:space="0" w:color="auto"/>
                                      </w:divBdr>
                                      <w:divsChild>
                                        <w:div w:id="528418382">
                                          <w:marLeft w:val="0"/>
                                          <w:marRight w:val="0"/>
                                          <w:marTop w:val="0"/>
                                          <w:marBottom w:val="0"/>
                                          <w:divBdr>
                                            <w:top w:val="none" w:sz="0" w:space="0" w:color="auto"/>
                                            <w:left w:val="none" w:sz="0" w:space="0" w:color="auto"/>
                                            <w:bottom w:val="none" w:sz="0" w:space="0" w:color="auto"/>
                                            <w:right w:val="none" w:sz="0" w:space="0" w:color="auto"/>
                                          </w:divBdr>
                                        </w:div>
                                        <w:div w:id="15217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375226">
      <w:bodyDiv w:val="1"/>
      <w:marLeft w:val="0"/>
      <w:marRight w:val="0"/>
      <w:marTop w:val="0"/>
      <w:marBottom w:val="0"/>
      <w:divBdr>
        <w:top w:val="none" w:sz="0" w:space="0" w:color="auto"/>
        <w:left w:val="none" w:sz="0" w:space="0" w:color="auto"/>
        <w:bottom w:val="none" w:sz="0" w:space="0" w:color="auto"/>
        <w:right w:val="none" w:sz="0" w:space="0" w:color="auto"/>
      </w:divBdr>
    </w:div>
    <w:div w:id="1213930574">
      <w:bodyDiv w:val="1"/>
      <w:marLeft w:val="0"/>
      <w:marRight w:val="0"/>
      <w:marTop w:val="0"/>
      <w:marBottom w:val="0"/>
      <w:divBdr>
        <w:top w:val="none" w:sz="0" w:space="0" w:color="auto"/>
        <w:left w:val="none" w:sz="0" w:space="0" w:color="auto"/>
        <w:bottom w:val="none" w:sz="0" w:space="0" w:color="auto"/>
        <w:right w:val="none" w:sz="0" w:space="0" w:color="auto"/>
      </w:divBdr>
    </w:div>
    <w:div w:id="1234009514">
      <w:bodyDiv w:val="1"/>
      <w:marLeft w:val="0"/>
      <w:marRight w:val="0"/>
      <w:marTop w:val="0"/>
      <w:marBottom w:val="0"/>
      <w:divBdr>
        <w:top w:val="none" w:sz="0" w:space="0" w:color="auto"/>
        <w:left w:val="none" w:sz="0" w:space="0" w:color="auto"/>
        <w:bottom w:val="none" w:sz="0" w:space="0" w:color="auto"/>
        <w:right w:val="none" w:sz="0" w:space="0" w:color="auto"/>
      </w:divBdr>
    </w:div>
    <w:div w:id="1373116396">
      <w:bodyDiv w:val="1"/>
      <w:marLeft w:val="0"/>
      <w:marRight w:val="0"/>
      <w:marTop w:val="0"/>
      <w:marBottom w:val="0"/>
      <w:divBdr>
        <w:top w:val="none" w:sz="0" w:space="0" w:color="auto"/>
        <w:left w:val="none" w:sz="0" w:space="0" w:color="auto"/>
        <w:bottom w:val="none" w:sz="0" w:space="0" w:color="auto"/>
        <w:right w:val="none" w:sz="0" w:space="0" w:color="auto"/>
      </w:divBdr>
    </w:div>
    <w:div w:id="1396315480">
      <w:bodyDiv w:val="1"/>
      <w:marLeft w:val="0"/>
      <w:marRight w:val="0"/>
      <w:marTop w:val="0"/>
      <w:marBottom w:val="0"/>
      <w:divBdr>
        <w:top w:val="none" w:sz="0" w:space="0" w:color="auto"/>
        <w:left w:val="none" w:sz="0" w:space="0" w:color="auto"/>
        <w:bottom w:val="none" w:sz="0" w:space="0" w:color="auto"/>
        <w:right w:val="none" w:sz="0" w:space="0" w:color="auto"/>
      </w:divBdr>
    </w:div>
    <w:div w:id="1412435270">
      <w:bodyDiv w:val="1"/>
      <w:marLeft w:val="0"/>
      <w:marRight w:val="0"/>
      <w:marTop w:val="0"/>
      <w:marBottom w:val="0"/>
      <w:divBdr>
        <w:top w:val="none" w:sz="0" w:space="0" w:color="auto"/>
        <w:left w:val="none" w:sz="0" w:space="0" w:color="auto"/>
        <w:bottom w:val="none" w:sz="0" w:space="0" w:color="auto"/>
        <w:right w:val="none" w:sz="0" w:space="0" w:color="auto"/>
      </w:divBdr>
    </w:div>
    <w:div w:id="1463765823">
      <w:bodyDiv w:val="1"/>
      <w:marLeft w:val="0"/>
      <w:marRight w:val="0"/>
      <w:marTop w:val="0"/>
      <w:marBottom w:val="0"/>
      <w:divBdr>
        <w:top w:val="none" w:sz="0" w:space="0" w:color="auto"/>
        <w:left w:val="none" w:sz="0" w:space="0" w:color="auto"/>
        <w:bottom w:val="none" w:sz="0" w:space="0" w:color="auto"/>
        <w:right w:val="none" w:sz="0" w:space="0" w:color="auto"/>
      </w:divBdr>
    </w:div>
    <w:div w:id="1611162087">
      <w:bodyDiv w:val="1"/>
      <w:marLeft w:val="0"/>
      <w:marRight w:val="0"/>
      <w:marTop w:val="0"/>
      <w:marBottom w:val="0"/>
      <w:divBdr>
        <w:top w:val="none" w:sz="0" w:space="0" w:color="auto"/>
        <w:left w:val="none" w:sz="0" w:space="0" w:color="auto"/>
        <w:bottom w:val="none" w:sz="0" w:space="0" w:color="auto"/>
        <w:right w:val="none" w:sz="0" w:space="0" w:color="auto"/>
      </w:divBdr>
    </w:div>
    <w:div w:id="1633972729">
      <w:bodyDiv w:val="1"/>
      <w:marLeft w:val="0"/>
      <w:marRight w:val="0"/>
      <w:marTop w:val="0"/>
      <w:marBottom w:val="0"/>
      <w:divBdr>
        <w:top w:val="none" w:sz="0" w:space="0" w:color="auto"/>
        <w:left w:val="none" w:sz="0" w:space="0" w:color="auto"/>
        <w:bottom w:val="none" w:sz="0" w:space="0" w:color="auto"/>
        <w:right w:val="none" w:sz="0" w:space="0" w:color="auto"/>
      </w:divBdr>
    </w:div>
    <w:div w:id="1645041608">
      <w:bodyDiv w:val="1"/>
      <w:marLeft w:val="0"/>
      <w:marRight w:val="0"/>
      <w:marTop w:val="0"/>
      <w:marBottom w:val="0"/>
      <w:divBdr>
        <w:top w:val="none" w:sz="0" w:space="0" w:color="auto"/>
        <w:left w:val="none" w:sz="0" w:space="0" w:color="auto"/>
        <w:bottom w:val="none" w:sz="0" w:space="0" w:color="auto"/>
        <w:right w:val="none" w:sz="0" w:space="0" w:color="auto"/>
      </w:divBdr>
    </w:div>
    <w:div w:id="1679849731">
      <w:bodyDiv w:val="1"/>
      <w:marLeft w:val="0"/>
      <w:marRight w:val="0"/>
      <w:marTop w:val="0"/>
      <w:marBottom w:val="0"/>
      <w:divBdr>
        <w:top w:val="none" w:sz="0" w:space="0" w:color="auto"/>
        <w:left w:val="none" w:sz="0" w:space="0" w:color="auto"/>
        <w:bottom w:val="none" w:sz="0" w:space="0" w:color="auto"/>
        <w:right w:val="none" w:sz="0" w:space="0" w:color="auto"/>
      </w:divBdr>
    </w:div>
    <w:div w:id="1720935274">
      <w:bodyDiv w:val="1"/>
      <w:marLeft w:val="0"/>
      <w:marRight w:val="0"/>
      <w:marTop w:val="0"/>
      <w:marBottom w:val="0"/>
      <w:divBdr>
        <w:top w:val="none" w:sz="0" w:space="0" w:color="auto"/>
        <w:left w:val="none" w:sz="0" w:space="0" w:color="auto"/>
        <w:bottom w:val="none" w:sz="0" w:space="0" w:color="auto"/>
        <w:right w:val="none" w:sz="0" w:space="0" w:color="auto"/>
      </w:divBdr>
      <w:divsChild>
        <w:div w:id="746457305">
          <w:marLeft w:val="0"/>
          <w:marRight w:val="0"/>
          <w:marTop w:val="0"/>
          <w:marBottom w:val="0"/>
          <w:divBdr>
            <w:top w:val="none" w:sz="0" w:space="0" w:color="auto"/>
            <w:left w:val="none" w:sz="0" w:space="0" w:color="auto"/>
            <w:bottom w:val="none" w:sz="0" w:space="0" w:color="auto"/>
            <w:right w:val="none" w:sz="0" w:space="0" w:color="auto"/>
          </w:divBdr>
          <w:divsChild>
            <w:div w:id="815611219">
              <w:marLeft w:val="0"/>
              <w:marRight w:val="0"/>
              <w:marTop w:val="0"/>
              <w:marBottom w:val="0"/>
              <w:divBdr>
                <w:top w:val="none" w:sz="0" w:space="0" w:color="auto"/>
                <w:left w:val="none" w:sz="0" w:space="0" w:color="auto"/>
                <w:bottom w:val="none" w:sz="0" w:space="0" w:color="auto"/>
                <w:right w:val="none" w:sz="0" w:space="0" w:color="auto"/>
              </w:divBdr>
              <w:divsChild>
                <w:div w:id="1752309600">
                  <w:marLeft w:val="0"/>
                  <w:marRight w:val="0"/>
                  <w:marTop w:val="0"/>
                  <w:marBottom w:val="0"/>
                  <w:divBdr>
                    <w:top w:val="none" w:sz="0" w:space="0" w:color="auto"/>
                    <w:left w:val="none" w:sz="0" w:space="0" w:color="auto"/>
                    <w:bottom w:val="none" w:sz="0" w:space="0" w:color="auto"/>
                    <w:right w:val="none" w:sz="0" w:space="0" w:color="auto"/>
                  </w:divBdr>
                  <w:divsChild>
                    <w:div w:id="1462501675">
                      <w:marLeft w:val="0"/>
                      <w:marRight w:val="0"/>
                      <w:marTop w:val="0"/>
                      <w:marBottom w:val="0"/>
                      <w:divBdr>
                        <w:top w:val="none" w:sz="0" w:space="0" w:color="auto"/>
                        <w:left w:val="none" w:sz="0" w:space="0" w:color="auto"/>
                        <w:bottom w:val="none" w:sz="0" w:space="0" w:color="auto"/>
                        <w:right w:val="none" w:sz="0" w:space="0" w:color="auto"/>
                      </w:divBdr>
                      <w:divsChild>
                        <w:div w:id="2092192946">
                          <w:marLeft w:val="0"/>
                          <w:marRight w:val="0"/>
                          <w:marTop w:val="0"/>
                          <w:marBottom w:val="0"/>
                          <w:divBdr>
                            <w:top w:val="none" w:sz="0" w:space="0" w:color="auto"/>
                            <w:left w:val="none" w:sz="0" w:space="0" w:color="auto"/>
                            <w:bottom w:val="none" w:sz="0" w:space="0" w:color="auto"/>
                            <w:right w:val="none" w:sz="0" w:space="0" w:color="auto"/>
                          </w:divBdr>
                          <w:divsChild>
                            <w:div w:id="679240534">
                              <w:marLeft w:val="0"/>
                              <w:marRight w:val="0"/>
                              <w:marTop w:val="0"/>
                              <w:marBottom w:val="0"/>
                              <w:divBdr>
                                <w:top w:val="none" w:sz="0" w:space="0" w:color="auto"/>
                                <w:left w:val="none" w:sz="0" w:space="0" w:color="auto"/>
                                <w:bottom w:val="none" w:sz="0" w:space="0" w:color="auto"/>
                                <w:right w:val="none" w:sz="0" w:space="0" w:color="auto"/>
                              </w:divBdr>
                              <w:divsChild>
                                <w:div w:id="2092654713">
                                  <w:marLeft w:val="0"/>
                                  <w:marRight w:val="0"/>
                                  <w:marTop w:val="0"/>
                                  <w:marBottom w:val="0"/>
                                  <w:divBdr>
                                    <w:top w:val="none" w:sz="0" w:space="0" w:color="auto"/>
                                    <w:left w:val="none" w:sz="0" w:space="0" w:color="auto"/>
                                    <w:bottom w:val="none" w:sz="0" w:space="0" w:color="auto"/>
                                    <w:right w:val="none" w:sz="0" w:space="0" w:color="auto"/>
                                  </w:divBdr>
                                  <w:divsChild>
                                    <w:div w:id="56126004">
                                      <w:marLeft w:val="0"/>
                                      <w:marRight w:val="0"/>
                                      <w:marTop w:val="0"/>
                                      <w:marBottom w:val="0"/>
                                      <w:divBdr>
                                        <w:top w:val="none" w:sz="0" w:space="0" w:color="auto"/>
                                        <w:left w:val="none" w:sz="0" w:space="0" w:color="auto"/>
                                        <w:bottom w:val="none" w:sz="0" w:space="0" w:color="auto"/>
                                        <w:right w:val="none" w:sz="0" w:space="0" w:color="auto"/>
                                      </w:divBdr>
                                      <w:divsChild>
                                        <w:div w:id="775292665">
                                          <w:marLeft w:val="0"/>
                                          <w:marRight w:val="0"/>
                                          <w:marTop w:val="0"/>
                                          <w:marBottom w:val="0"/>
                                          <w:divBdr>
                                            <w:top w:val="none" w:sz="0" w:space="0" w:color="auto"/>
                                            <w:left w:val="none" w:sz="0" w:space="0" w:color="auto"/>
                                            <w:bottom w:val="none" w:sz="0" w:space="0" w:color="auto"/>
                                            <w:right w:val="none" w:sz="0" w:space="0" w:color="auto"/>
                                          </w:divBdr>
                                          <w:divsChild>
                                            <w:div w:id="1329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931006">
      <w:bodyDiv w:val="1"/>
      <w:marLeft w:val="0"/>
      <w:marRight w:val="0"/>
      <w:marTop w:val="0"/>
      <w:marBottom w:val="0"/>
      <w:divBdr>
        <w:top w:val="none" w:sz="0" w:space="0" w:color="auto"/>
        <w:left w:val="none" w:sz="0" w:space="0" w:color="auto"/>
        <w:bottom w:val="none" w:sz="0" w:space="0" w:color="auto"/>
        <w:right w:val="none" w:sz="0" w:space="0" w:color="auto"/>
      </w:divBdr>
    </w:div>
    <w:div w:id="1779838421">
      <w:bodyDiv w:val="1"/>
      <w:marLeft w:val="0"/>
      <w:marRight w:val="0"/>
      <w:marTop w:val="0"/>
      <w:marBottom w:val="0"/>
      <w:divBdr>
        <w:top w:val="none" w:sz="0" w:space="0" w:color="auto"/>
        <w:left w:val="none" w:sz="0" w:space="0" w:color="auto"/>
        <w:bottom w:val="none" w:sz="0" w:space="0" w:color="auto"/>
        <w:right w:val="none" w:sz="0" w:space="0" w:color="auto"/>
      </w:divBdr>
    </w:div>
    <w:div w:id="1914507102">
      <w:bodyDiv w:val="1"/>
      <w:marLeft w:val="0"/>
      <w:marRight w:val="0"/>
      <w:marTop w:val="0"/>
      <w:marBottom w:val="0"/>
      <w:divBdr>
        <w:top w:val="none" w:sz="0" w:space="0" w:color="auto"/>
        <w:left w:val="none" w:sz="0" w:space="0" w:color="auto"/>
        <w:bottom w:val="none" w:sz="0" w:space="0" w:color="auto"/>
        <w:right w:val="none" w:sz="0" w:space="0" w:color="auto"/>
      </w:divBdr>
    </w:div>
    <w:div w:id="1980958012">
      <w:bodyDiv w:val="1"/>
      <w:marLeft w:val="0"/>
      <w:marRight w:val="0"/>
      <w:marTop w:val="0"/>
      <w:marBottom w:val="0"/>
      <w:divBdr>
        <w:top w:val="none" w:sz="0" w:space="0" w:color="auto"/>
        <w:left w:val="none" w:sz="0" w:space="0" w:color="auto"/>
        <w:bottom w:val="none" w:sz="0" w:space="0" w:color="auto"/>
        <w:right w:val="none" w:sz="0" w:space="0" w:color="auto"/>
      </w:divBdr>
    </w:div>
    <w:div w:id="2053000446">
      <w:bodyDiv w:val="1"/>
      <w:marLeft w:val="0"/>
      <w:marRight w:val="0"/>
      <w:marTop w:val="0"/>
      <w:marBottom w:val="0"/>
      <w:divBdr>
        <w:top w:val="none" w:sz="0" w:space="0" w:color="auto"/>
        <w:left w:val="none" w:sz="0" w:space="0" w:color="auto"/>
        <w:bottom w:val="none" w:sz="0" w:space="0" w:color="auto"/>
        <w:right w:val="none" w:sz="0" w:space="0" w:color="auto"/>
      </w:divBdr>
    </w:div>
    <w:div w:id="2061395256">
      <w:bodyDiv w:val="1"/>
      <w:marLeft w:val="0"/>
      <w:marRight w:val="0"/>
      <w:marTop w:val="0"/>
      <w:marBottom w:val="0"/>
      <w:divBdr>
        <w:top w:val="none" w:sz="0" w:space="0" w:color="auto"/>
        <w:left w:val="none" w:sz="0" w:space="0" w:color="auto"/>
        <w:bottom w:val="none" w:sz="0" w:space="0" w:color="auto"/>
        <w:right w:val="none" w:sz="0" w:space="0" w:color="auto"/>
      </w:divBdr>
      <w:divsChild>
        <w:div w:id="32729108">
          <w:marLeft w:val="0"/>
          <w:marRight w:val="0"/>
          <w:marTop w:val="0"/>
          <w:marBottom w:val="0"/>
          <w:divBdr>
            <w:top w:val="none" w:sz="0" w:space="0" w:color="auto"/>
            <w:left w:val="none" w:sz="0" w:space="0" w:color="auto"/>
            <w:bottom w:val="none" w:sz="0" w:space="0" w:color="auto"/>
            <w:right w:val="none" w:sz="0" w:space="0" w:color="auto"/>
          </w:divBdr>
          <w:divsChild>
            <w:div w:id="639382942">
              <w:marLeft w:val="0"/>
              <w:marRight w:val="0"/>
              <w:marTop w:val="0"/>
              <w:marBottom w:val="0"/>
              <w:divBdr>
                <w:top w:val="none" w:sz="0" w:space="0" w:color="auto"/>
                <w:left w:val="none" w:sz="0" w:space="0" w:color="auto"/>
                <w:bottom w:val="none" w:sz="0" w:space="0" w:color="auto"/>
                <w:right w:val="none" w:sz="0" w:space="0" w:color="auto"/>
              </w:divBdr>
              <w:divsChild>
                <w:div w:id="1620331953">
                  <w:marLeft w:val="0"/>
                  <w:marRight w:val="0"/>
                  <w:marTop w:val="0"/>
                  <w:marBottom w:val="0"/>
                  <w:divBdr>
                    <w:top w:val="none" w:sz="0" w:space="0" w:color="auto"/>
                    <w:left w:val="none" w:sz="0" w:space="0" w:color="auto"/>
                    <w:bottom w:val="none" w:sz="0" w:space="0" w:color="auto"/>
                    <w:right w:val="none" w:sz="0" w:space="0" w:color="auto"/>
                  </w:divBdr>
                  <w:divsChild>
                    <w:div w:id="248543289">
                      <w:marLeft w:val="0"/>
                      <w:marRight w:val="0"/>
                      <w:marTop w:val="0"/>
                      <w:marBottom w:val="0"/>
                      <w:divBdr>
                        <w:top w:val="none" w:sz="0" w:space="0" w:color="auto"/>
                        <w:left w:val="none" w:sz="0" w:space="0" w:color="auto"/>
                        <w:bottom w:val="none" w:sz="0" w:space="0" w:color="auto"/>
                        <w:right w:val="none" w:sz="0" w:space="0" w:color="auto"/>
                      </w:divBdr>
                      <w:divsChild>
                        <w:div w:id="1039361512">
                          <w:marLeft w:val="0"/>
                          <w:marRight w:val="0"/>
                          <w:marTop w:val="0"/>
                          <w:marBottom w:val="0"/>
                          <w:divBdr>
                            <w:top w:val="none" w:sz="0" w:space="0" w:color="auto"/>
                            <w:left w:val="none" w:sz="0" w:space="0" w:color="auto"/>
                            <w:bottom w:val="none" w:sz="0" w:space="0" w:color="auto"/>
                            <w:right w:val="none" w:sz="0" w:space="0" w:color="auto"/>
                          </w:divBdr>
                          <w:divsChild>
                            <w:div w:id="1223565045">
                              <w:marLeft w:val="0"/>
                              <w:marRight w:val="0"/>
                              <w:marTop w:val="0"/>
                              <w:marBottom w:val="0"/>
                              <w:divBdr>
                                <w:top w:val="none" w:sz="0" w:space="0" w:color="auto"/>
                                <w:left w:val="none" w:sz="0" w:space="0" w:color="auto"/>
                                <w:bottom w:val="none" w:sz="0" w:space="0" w:color="auto"/>
                                <w:right w:val="none" w:sz="0" w:space="0" w:color="auto"/>
                              </w:divBdr>
                              <w:divsChild>
                                <w:div w:id="609895951">
                                  <w:marLeft w:val="0"/>
                                  <w:marRight w:val="0"/>
                                  <w:marTop w:val="0"/>
                                  <w:marBottom w:val="0"/>
                                  <w:divBdr>
                                    <w:top w:val="none" w:sz="0" w:space="0" w:color="auto"/>
                                    <w:left w:val="none" w:sz="0" w:space="0" w:color="auto"/>
                                    <w:bottom w:val="none" w:sz="0" w:space="0" w:color="auto"/>
                                    <w:right w:val="none" w:sz="0" w:space="0" w:color="auto"/>
                                  </w:divBdr>
                                  <w:divsChild>
                                    <w:div w:id="423847944">
                                      <w:marLeft w:val="0"/>
                                      <w:marRight w:val="0"/>
                                      <w:marTop w:val="0"/>
                                      <w:marBottom w:val="0"/>
                                      <w:divBdr>
                                        <w:top w:val="none" w:sz="0" w:space="0" w:color="auto"/>
                                        <w:left w:val="none" w:sz="0" w:space="0" w:color="auto"/>
                                        <w:bottom w:val="none" w:sz="0" w:space="0" w:color="auto"/>
                                        <w:right w:val="none" w:sz="0" w:space="0" w:color="auto"/>
                                      </w:divBdr>
                                      <w:divsChild>
                                        <w:div w:id="786120281">
                                          <w:marLeft w:val="0"/>
                                          <w:marRight w:val="0"/>
                                          <w:marTop w:val="0"/>
                                          <w:marBottom w:val="0"/>
                                          <w:divBdr>
                                            <w:top w:val="none" w:sz="0" w:space="0" w:color="auto"/>
                                            <w:left w:val="none" w:sz="0" w:space="0" w:color="auto"/>
                                            <w:bottom w:val="none" w:sz="0" w:space="0" w:color="auto"/>
                                            <w:right w:val="none" w:sz="0" w:space="0" w:color="auto"/>
                                          </w:divBdr>
                                          <w:divsChild>
                                            <w:div w:id="894898008">
                                              <w:marLeft w:val="0"/>
                                              <w:marRight w:val="0"/>
                                              <w:marTop w:val="0"/>
                                              <w:marBottom w:val="0"/>
                                              <w:divBdr>
                                                <w:top w:val="none" w:sz="0" w:space="0" w:color="auto"/>
                                                <w:left w:val="none" w:sz="0" w:space="0" w:color="auto"/>
                                                <w:bottom w:val="none" w:sz="0" w:space="0" w:color="auto"/>
                                                <w:right w:val="none" w:sz="0" w:space="0" w:color="auto"/>
                                              </w:divBdr>
                                            </w:div>
                                          </w:divsChild>
                                        </w:div>
                                        <w:div w:id="824273758">
                                          <w:marLeft w:val="0"/>
                                          <w:marRight w:val="0"/>
                                          <w:marTop w:val="0"/>
                                          <w:marBottom w:val="0"/>
                                          <w:divBdr>
                                            <w:top w:val="none" w:sz="0" w:space="0" w:color="auto"/>
                                            <w:left w:val="none" w:sz="0" w:space="0" w:color="auto"/>
                                            <w:bottom w:val="none" w:sz="0" w:space="0" w:color="auto"/>
                                            <w:right w:val="none" w:sz="0" w:space="0" w:color="auto"/>
                                          </w:divBdr>
                                          <w:divsChild>
                                            <w:div w:id="17156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944449">
      <w:bodyDiv w:val="1"/>
      <w:marLeft w:val="0"/>
      <w:marRight w:val="0"/>
      <w:marTop w:val="0"/>
      <w:marBottom w:val="0"/>
      <w:divBdr>
        <w:top w:val="none" w:sz="0" w:space="0" w:color="auto"/>
        <w:left w:val="none" w:sz="0" w:space="0" w:color="auto"/>
        <w:bottom w:val="none" w:sz="0" w:space="0" w:color="auto"/>
        <w:right w:val="none" w:sz="0" w:space="0" w:color="auto"/>
      </w:divBdr>
    </w:div>
    <w:div w:id="212854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lendar.carleton.ca/grad/courses/HI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lendar.carleton.ca/undergrad/courses/HI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upe4600.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leton.ca/deputyprovost/wp-content/uploads/sites/23/CU-CUPE4600-Unit-2-Collective-Agreement-Final-December-18-2023.pdf" TargetMode="External"/><Relationship Id="rId5" Type="http://schemas.openxmlformats.org/officeDocument/2006/relationships/numbering" Target="numbering.xml"/><Relationship Id="rId15" Type="http://schemas.openxmlformats.org/officeDocument/2006/relationships/hyperlink" Target="https://carleton.ca/hr/labour-relations/academic-staff-agre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miller@carle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000B131764DB248A3542C02135E2B96" ma:contentTypeVersion="5" ma:contentTypeDescription="Create a new document." ma:contentTypeScope="" ma:versionID="dc9dbafdb05d4352bfd3ba1f6ca0191e">
  <xsd:schema xmlns:xsd="http://www.w3.org/2001/XMLSchema" xmlns:xs="http://www.w3.org/2001/XMLSchema" xmlns:p="http://schemas.microsoft.com/office/2006/metadata/properties" xmlns:ns3="eb8d2a99-f5ee-4e22-a775-e5636dbe9da9" xmlns:ns4="548723e4-53e7-47c3-8f70-dced972a1aad" targetNamespace="http://schemas.microsoft.com/office/2006/metadata/properties" ma:root="true" ma:fieldsID="948d1951522514174847e7e4357c8a7b" ns3:_="" ns4:_="">
    <xsd:import namespace="eb8d2a99-f5ee-4e22-a775-e5636dbe9da9"/>
    <xsd:import namespace="548723e4-53e7-47c3-8f70-dced972a1a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2a99-f5ee-4e22-a775-e5636dbe9d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723e4-53e7-47c3-8f70-dced972a1a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D46E2-8EDE-4D17-BA69-A0EEC64CEA30}">
  <ds:schemaRefs>
    <ds:schemaRef ds:uri="http://schemas.microsoft.com/sharepoint/v3/contenttype/forms"/>
  </ds:schemaRefs>
</ds:datastoreItem>
</file>

<file path=customXml/itemProps2.xml><?xml version="1.0" encoding="utf-8"?>
<ds:datastoreItem xmlns:ds="http://schemas.openxmlformats.org/officeDocument/2006/customXml" ds:itemID="{842251F7-65B5-45BC-9DED-6BFE706B45CD}">
  <ds:schemaRefs>
    <ds:schemaRef ds:uri="http://schemas.openxmlformats.org/officeDocument/2006/bibliography"/>
  </ds:schemaRefs>
</ds:datastoreItem>
</file>

<file path=customXml/itemProps3.xml><?xml version="1.0" encoding="utf-8"?>
<ds:datastoreItem xmlns:ds="http://schemas.openxmlformats.org/officeDocument/2006/customXml" ds:itemID="{A10FB2F3-71B7-4D33-AD14-972EA2235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2a99-f5ee-4e22-a775-e5636dbe9da9"/>
    <ds:schemaRef ds:uri="548723e4-53e7-47c3-8f70-dced972a1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86D12-E896-45C3-AD62-03DBD6F0DFB0}">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terms/"/>
    <ds:schemaRef ds:uri="http://purl.org/dc/elements/1.1/"/>
    <ds:schemaRef ds:uri="eb8d2a99-f5ee-4e22-a775-e5636dbe9da9"/>
    <ds:schemaRef ds:uri="http://schemas.microsoft.com/office/2006/documentManagement/types"/>
    <ds:schemaRef ds:uri="548723e4-53e7-47c3-8f70-dced972a1aa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Lisa_Hughes</dc:creator>
  <cp:lastModifiedBy>Tanya Schwartz</cp:lastModifiedBy>
  <cp:revision>3</cp:revision>
  <cp:lastPrinted>2025-04-25T18:32:00Z</cp:lastPrinted>
  <dcterms:created xsi:type="dcterms:W3CDTF">2025-04-25T18:32:00Z</dcterms:created>
  <dcterms:modified xsi:type="dcterms:W3CDTF">2025-04-25T18:34:00Z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0x0101006000B131764DB248A3542C02135E2B96</vt:lpwstr>
  </property>
</Properties>
</file>