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FAD37" w14:textId="208AFB58" w:rsidR="00CC64F8" w:rsidRDefault="00B978F1" w:rsidP="00B978F1">
      <w:pPr>
        <w:tabs>
          <w:tab w:val="left" w:pos="-1080"/>
          <w:tab w:val="left" w:pos="-720"/>
          <w:tab w:val="left" w:pos="0"/>
          <w:tab w:val="left" w:pos="720"/>
          <w:tab w:val="left" w:pos="1440"/>
          <w:tab w:val="right" w:pos="2250"/>
          <w:tab w:val="left" w:pos="2520"/>
          <w:tab w:val="left" w:pos="4050"/>
          <w:tab w:val="left" w:pos="5760"/>
        </w:tabs>
        <w:spacing w:line="247" w:lineRule="auto"/>
        <w:jc w:val="center"/>
        <w:rPr>
          <w:rFonts w:ascii="Arial" w:hAnsi="Arial" w:cs="Arial"/>
          <w:b/>
          <w:bCs/>
          <w:sz w:val="28"/>
          <w:szCs w:val="28"/>
        </w:rPr>
      </w:pPr>
      <w:r>
        <w:rPr>
          <w:rFonts w:ascii="Arial" w:hAnsi="Arial" w:cs="Arial"/>
          <w:b/>
          <w:bCs/>
          <w:sz w:val="28"/>
          <w:szCs w:val="28"/>
        </w:rPr>
        <w:t>P</w:t>
      </w:r>
      <w:r w:rsidRPr="00DE2080">
        <w:rPr>
          <w:rFonts w:ascii="Arial" w:hAnsi="Arial" w:cs="Arial"/>
          <w:b/>
          <w:bCs/>
          <w:sz w:val="28"/>
          <w:szCs w:val="28"/>
        </w:rPr>
        <w:t>reliminary Course Outline</w:t>
      </w:r>
      <w:r>
        <w:rPr>
          <w:rStyle w:val="FootnoteReference"/>
          <w:rFonts w:ascii="Arial" w:hAnsi="Arial" w:cs="Arial"/>
          <w:b/>
          <w:bCs/>
          <w:sz w:val="28"/>
          <w:szCs w:val="28"/>
        </w:rPr>
        <w:footnoteReference w:id="1"/>
      </w:r>
    </w:p>
    <w:p w14:paraId="56464C32" w14:textId="77777777" w:rsidR="00B978F1" w:rsidRPr="00B85344" w:rsidRDefault="00B978F1" w:rsidP="00B978F1">
      <w:pPr>
        <w:tabs>
          <w:tab w:val="left" w:pos="-1080"/>
          <w:tab w:val="left" w:pos="-720"/>
          <w:tab w:val="left" w:pos="0"/>
          <w:tab w:val="left" w:pos="720"/>
          <w:tab w:val="left" w:pos="1440"/>
          <w:tab w:val="right" w:pos="2250"/>
          <w:tab w:val="left" w:pos="2520"/>
          <w:tab w:val="left" w:pos="4050"/>
          <w:tab w:val="left" w:pos="5760"/>
        </w:tabs>
        <w:spacing w:line="247" w:lineRule="auto"/>
        <w:jc w:val="center"/>
        <w:rPr>
          <w:rFonts w:cstheme="minorHAnsi"/>
          <w:b/>
          <w:bCs/>
          <w:szCs w:val="22"/>
        </w:rPr>
      </w:pPr>
    </w:p>
    <w:tbl>
      <w:tblPr>
        <w:tblW w:w="0" w:type="auto"/>
        <w:tblBorders>
          <w:top w:val="double" w:sz="4" w:space="0" w:color="auto"/>
          <w:bottom w:val="double" w:sz="4" w:space="0" w:color="auto"/>
        </w:tblBorders>
        <w:tblLook w:val="01E0" w:firstRow="1" w:lastRow="1" w:firstColumn="1" w:lastColumn="1" w:noHBand="0" w:noVBand="0"/>
      </w:tblPr>
      <w:tblGrid>
        <w:gridCol w:w="1710"/>
        <w:gridCol w:w="1448"/>
        <w:gridCol w:w="6202"/>
      </w:tblGrid>
      <w:tr w:rsidR="00CC64F8" w:rsidRPr="00B85344" w14:paraId="01BC6E8B" w14:textId="77777777" w:rsidTr="00A20975">
        <w:tc>
          <w:tcPr>
            <w:tcW w:w="1710" w:type="dxa"/>
          </w:tcPr>
          <w:p w14:paraId="3CA4C117" w14:textId="77777777" w:rsidR="00CC64F8" w:rsidRPr="00B85344" w:rsidRDefault="00CC64F8" w:rsidP="00DE2080">
            <w:pPr>
              <w:tabs>
                <w:tab w:val="left" w:pos="-1080"/>
                <w:tab w:val="left" w:pos="-720"/>
                <w:tab w:val="left" w:pos="0"/>
                <w:tab w:val="left" w:pos="720"/>
                <w:tab w:val="left" w:pos="1440"/>
                <w:tab w:val="right" w:pos="2250"/>
                <w:tab w:val="left" w:pos="2520"/>
                <w:tab w:val="left" w:pos="4050"/>
                <w:tab w:val="left" w:pos="5760"/>
              </w:tabs>
              <w:spacing w:line="247" w:lineRule="auto"/>
              <w:jc w:val="both"/>
              <w:rPr>
                <w:rFonts w:cstheme="minorHAnsi"/>
                <w:b/>
                <w:bCs/>
                <w:szCs w:val="22"/>
              </w:rPr>
            </w:pPr>
            <w:r w:rsidRPr="00B85344">
              <w:rPr>
                <w:rFonts w:cstheme="minorHAnsi"/>
                <w:b/>
                <w:bCs/>
                <w:smallCaps/>
                <w:szCs w:val="22"/>
              </w:rPr>
              <w:t>Course:</w:t>
            </w:r>
          </w:p>
        </w:tc>
        <w:tc>
          <w:tcPr>
            <w:tcW w:w="1448" w:type="dxa"/>
          </w:tcPr>
          <w:p w14:paraId="17906C58" w14:textId="77777777" w:rsidR="00CC64F8" w:rsidRPr="00B85344" w:rsidRDefault="00CC64F8" w:rsidP="00DE2080">
            <w:pPr>
              <w:tabs>
                <w:tab w:val="left" w:pos="-1080"/>
                <w:tab w:val="left" w:pos="-720"/>
                <w:tab w:val="left" w:pos="0"/>
                <w:tab w:val="left" w:pos="720"/>
                <w:tab w:val="left" w:pos="1440"/>
                <w:tab w:val="right" w:pos="2250"/>
                <w:tab w:val="left" w:pos="2520"/>
                <w:tab w:val="left" w:pos="4050"/>
                <w:tab w:val="left" w:pos="5760"/>
              </w:tabs>
              <w:spacing w:line="247" w:lineRule="auto"/>
              <w:jc w:val="right"/>
              <w:rPr>
                <w:rFonts w:cstheme="minorHAnsi"/>
                <w:b/>
                <w:bCs/>
                <w:szCs w:val="22"/>
              </w:rPr>
            </w:pPr>
          </w:p>
        </w:tc>
        <w:tc>
          <w:tcPr>
            <w:tcW w:w="6202" w:type="dxa"/>
          </w:tcPr>
          <w:p w14:paraId="548261F6" w14:textId="4E9404BD" w:rsidR="00CC64F8" w:rsidRPr="00B85344" w:rsidRDefault="00CC64F8" w:rsidP="00DE2080">
            <w:pPr>
              <w:tabs>
                <w:tab w:val="left" w:pos="-1080"/>
                <w:tab w:val="left" w:pos="-720"/>
                <w:tab w:val="left" w:pos="0"/>
                <w:tab w:val="left" w:pos="720"/>
                <w:tab w:val="left" w:pos="1440"/>
                <w:tab w:val="right" w:pos="2250"/>
                <w:tab w:val="left" w:pos="2520"/>
                <w:tab w:val="left" w:pos="4050"/>
                <w:tab w:val="left" w:pos="5760"/>
              </w:tabs>
              <w:spacing w:line="247" w:lineRule="auto"/>
              <w:rPr>
                <w:rFonts w:cstheme="minorHAnsi"/>
                <w:b/>
                <w:bCs/>
                <w:szCs w:val="22"/>
              </w:rPr>
            </w:pPr>
            <w:r w:rsidRPr="00B85344">
              <w:rPr>
                <w:rFonts w:cstheme="minorHAnsi"/>
                <w:b/>
                <w:bCs/>
                <w:szCs w:val="22"/>
              </w:rPr>
              <w:t xml:space="preserve">LAWS </w:t>
            </w:r>
            <w:r w:rsidR="00442F0E" w:rsidRPr="00B85344">
              <w:rPr>
                <w:rFonts w:cstheme="minorHAnsi"/>
                <w:b/>
                <w:bCs/>
                <w:szCs w:val="22"/>
              </w:rPr>
              <w:t>4903C Judges and Courts</w:t>
            </w:r>
          </w:p>
          <w:p w14:paraId="1A992F68" w14:textId="0ED91C57" w:rsidR="00442F0E" w:rsidRPr="00B85344" w:rsidRDefault="00442F0E" w:rsidP="00DE2080">
            <w:pPr>
              <w:tabs>
                <w:tab w:val="left" w:pos="-1080"/>
                <w:tab w:val="left" w:pos="-720"/>
                <w:tab w:val="left" w:pos="0"/>
                <w:tab w:val="left" w:pos="720"/>
                <w:tab w:val="left" w:pos="1440"/>
                <w:tab w:val="right" w:pos="2250"/>
                <w:tab w:val="left" w:pos="2520"/>
                <w:tab w:val="left" w:pos="4050"/>
                <w:tab w:val="left" w:pos="5760"/>
              </w:tabs>
              <w:spacing w:line="247" w:lineRule="auto"/>
              <w:rPr>
                <w:rFonts w:cstheme="minorHAnsi"/>
                <w:b/>
                <w:bCs/>
                <w:szCs w:val="22"/>
              </w:rPr>
            </w:pPr>
          </w:p>
        </w:tc>
      </w:tr>
      <w:tr w:rsidR="00CC64F8" w:rsidRPr="00B85344" w14:paraId="0239ECFE" w14:textId="77777777" w:rsidTr="00A20975">
        <w:tc>
          <w:tcPr>
            <w:tcW w:w="1710" w:type="dxa"/>
          </w:tcPr>
          <w:p w14:paraId="34E98218" w14:textId="77777777" w:rsidR="00CC64F8" w:rsidRPr="00B85344" w:rsidRDefault="00CC64F8" w:rsidP="00DE2080">
            <w:pPr>
              <w:tabs>
                <w:tab w:val="left" w:pos="-1080"/>
                <w:tab w:val="left" w:pos="-720"/>
                <w:tab w:val="left" w:pos="0"/>
                <w:tab w:val="left" w:pos="720"/>
                <w:tab w:val="left" w:pos="1440"/>
                <w:tab w:val="right" w:pos="2250"/>
                <w:tab w:val="left" w:pos="2520"/>
                <w:tab w:val="left" w:pos="4050"/>
                <w:tab w:val="left" w:pos="5760"/>
              </w:tabs>
              <w:spacing w:line="247" w:lineRule="auto"/>
              <w:jc w:val="both"/>
              <w:rPr>
                <w:rFonts w:cstheme="minorHAnsi"/>
                <w:b/>
                <w:bCs/>
                <w:smallCaps/>
                <w:szCs w:val="22"/>
              </w:rPr>
            </w:pPr>
          </w:p>
        </w:tc>
        <w:tc>
          <w:tcPr>
            <w:tcW w:w="1448" w:type="dxa"/>
          </w:tcPr>
          <w:p w14:paraId="7D30A404" w14:textId="172D575A" w:rsidR="00CC64F8" w:rsidRPr="007308F7" w:rsidRDefault="00533CF8" w:rsidP="00DE2080">
            <w:pPr>
              <w:tabs>
                <w:tab w:val="left" w:pos="-1080"/>
                <w:tab w:val="left" w:pos="-720"/>
                <w:tab w:val="left" w:pos="0"/>
                <w:tab w:val="left" w:pos="720"/>
                <w:tab w:val="left" w:pos="1440"/>
                <w:tab w:val="right" w:pos="2250"/>
                <w:tab w:val="left" w:pos="2520"/>
                <w:tab w:val="left" w:pos="4050"/>
                <w:tab w:val="left" w:pos="5760"/>
              </w:tabs>
              <w:spacing w:line="247" w:lineRule="auto"/>
              <w:jc w:val="right"/>
              <w:rPr>
                <w:rFonts w:cstheme="minorHAnsi"/>
                <w:szCs w:val="22"/>
              </w:rPr>
            </w:pPr>
            <w:r w:rsidRPr="007308F7">
              <w:rPr>
                <w:rFonts w:cstheme="minorHAnsi"/>
                <w:szCs w:val="22"/>
              </w:rPr>
              <w:t xml:space="preserve">    </w:t>
            </w:r>
            <w:r w:rsidR="00442F0E" w:rsidRPr="007308F7">
              <w:rPr>
                <w:rFonts w:cstheme="minorHAnsi"/>
                <w:szCs w:val="22"/>
              </w:rPr>
              <w:t xml:space="preserve">CRN </w:t>
            </w:r>
          </w:p>
        </w:tc>
        <w:tc>
          <w:tcPr>
            <w:tcW w:w="6202" w:type="dxa"/>
          </w:tcPr>
          <w:p w14:paraId="4E11215E" w14:textId="575E8B10" w:rsidR="00CC64F8" w:rsidRPr="007308F7" w:rsidRDefault="00442F0E" w:rsidP="00DE2080">
            <w:pPr>
              <w:tabs>
                <w:tab w:val="left" w:pos="-1080"/>
                <w:tab w:val="left" w:pos="-720"/>
                <w:tab w:val="left" w:pos="0"/>
                <w:tab w:val="left" w:pos="720"/>
                <w:tab w:val="left" w:pos="1440"/>
                <w:tab w:val="right" w:pos="2250"/>
                <w:tab w:val="left" w:pos="2520"/>
                <w:tab w:val="left" w:pos="4050"/>
                <w:tab w:val="left" w:pos="5760"/>
              </w:tabs>
              <w:spacing w:line="247" w:lineRule="auto"/>
              <w:rPr>
                <w:rFonts w:cstheme="minorHAnsi"/>
                <w:szCs w:val="22"/>
              </w:rPr>
            </w:pPr>
            <w:r w:rsidRPr="007308F7">
              <w:rPr>
                <w:rFonts w:cstheme="minorHAnsi"/>
                <w:szCs w:val="22"/>
              </w:rPr>
              <w:t>13711</w:t>
            </w:r>
          </w:p>
        </w:tc>
      </w:tr>
      <w:tr w:rsidR="00CC64F8" w:rsidRPr="00B85344" w14:paraId="198ADE8B" w14:textId="77777777" w:rsidTr="00A20975">
        <w:tc>
          <w:tcPr>
            <w:tcW w:w="1710" w:type="dxa"/>
          </w:tcPr>
          <w:p w14:paraId="03457796" w14:textId="77777777" w:rsidR="00CC64F8" w:rsidRPr="00B85344" w:rsidRDefault="00CC64F8" w:rsidP="00DE2080">
            <w:pPr>
              <w:tabs>
                <w:tab w:val="left" w:pos="-1080"/>
                <w:tab w:val="left" w:pos="-720"/>
                <w:tab w:val="left" w:pos="0"/>
                <w:tab w:val="left" w:pos="720"/>
                <w:tab w:val="left" w:pos="1440"/>
                <w:tab w:val="right" w:pos="2250"/>
                <w:tab w:val="left" w:pos="2520"/>
                <w:tab w:val="left" w:pos="4050"/>
                <w:tab w:val="left" w:pos="5760"/>
              </w:tabs>
              <w:spacing w:line="247" w:lineRule="auto"/>
              <w:jc w:val="both"/>
              <w:rPr>
                <w:rFonts w:cstheme="minorHAnsi"/>
                <w:b/>
                <w:bCs/>
                <w:smallCaps/>
                <w:szCs w:val="22"/>
              </w:rPr>
            </w:pPr>
            <w:r w:rsidRPr="00B85344">
              <w:rPr>
                <w:rFonts w:cstheme="minorHAnsi"/>
                <w:b/>
                <w:bCs/>
                <w:smallCaps/>
                <w:szCs w:val="22"/>
              </w:rPr>
              <w:t>Term:</w:t>
            </w:r>
          </w:p>
        </w:tc>
        <w:tc>
          <w:tcPr>
            <w:tcW w:w="1448" w:type="dxa"/>
          </w:tcPr>
          <w:p w14:paraId="1B096886" w14:textId="77777777" w:rsidR="00CC64F8" w:rsidRPr="00B85344" w:rsidRDefault="00CC64F8" w:rsidP="00DE2080">
            <w:pPr>
              <w:tabs>
                <w:tab w:val="left" w:pos="-1080"/>
                <w:tab w:val="left" w:pos="-720"/>
                <w:tab w:val="left" w:pos="0"/>
                <w:tab w:val="left" w:pos="720"/>
                <w:tab w:val="left" w:pos="1440"/>
                <w:tab w:val="right" w:pos="2250"/>
                <w:tab w:val="left" w:pos="2520"/>
                <w:tab w:val="left" w:pos="4050"/>
                <w:tab w:val="left" w:pos="5760"/>
              </w:tabs>
              <w:spacing w:line="247" w:lineRule="auto"/>
              <w:jc w:val="right"/>
              <w:rPr>
                <w:rFonts w:cstheme="minorHAnsi"/>
                <w:b/>
                <w:bCs/>
                <w:szCs w:val="22"/>
              </w:rPr>
            </w:pPr>
          </w:p>
        </w:tc>
        <w:tc>
          <w:tcPr>
            <w:tcW w:w="6202" w:type="dxa"/>
          </w:tcPr>
          <w:p w14:paraId="52FB9B8A" w14:textId="589AD5DD" w:rsidR="00CC64F8" w:rsidRPr="00B85344" w:rsidRDefault="00F95ED8" w:rsidP="00DE2080">
            <w:pPr>
              <w:tabs>
                <w:tab w:val="left" w:pos="-1080"/>
                <w:tab w:val="left" w:pos="-720"/>
                <w:tab w:val="left" w:pos="0"/>
                <w:tab w:val="left" w:pos="720"/>
                <w:tab w:val="left" w:pos="1440"/>
                <w:tab w:val="right" w:pos="2250"/>
                <w:tab w:val="left" w:pos="2520"/>
                <w:tab w:val="left" w:pos="4050"/>
                <w:tab w:val="left" w:pos="5760"/>
              </w:tabs>
              <w:spacing w:line="247" w:lineRule="auto"/>
              <w:rPr>
                <w:rFonts w:cstheme="minorHAnsi"/>
                <w:b/>
                <w:bCs/>
                <w:szCs w:val="22"/>
              </w:rPr>
            </w:pPr>
            <w:r w:rsidRPr="00B85344">
              <w:rPr>
                <w:rFonts w:cstheme="minorHAnsi"/>
                <w:b/>
                <w:bCs/>
                <w:szCs w:val="22"/>
              </w:rPr>
              <w:t>Winter 2024</w:t>
            </w:r>
          </w:p>
        </w:tc>
      </w:tr>
      <w:tr w:rsidR="00CC64F8" w:rsidRPr="00B85344" w14:paraId="2846B6FF" w14:textId="77777777" w:rsidTr="00A20975">
        <w:tc>
          <w:tcPr>
            <w:tcW w:w="1710" w:type="dxa"/>
          </w:tcPr>
          <w:p w14:paraId="7F883310" w14:textId="77777777" w:rsidR="00CC64F8" w:rsidRPr="00B85344" w:rsidRDefault="00CC64F8" w:rsidP="00DE2080">
            <w:pPr>
              <w:tabs>
                <w:tab w:val="left" w:pos="-1080"/>
                <w:tab w:val="left" w:pos="-720"/>
                <w:tab w:val="left" w:pos="0"/>
                <w:tab w:val="left" w:pos="720"/>
                <w:tab w:val="left" w:pos="1440"/>
                <w:tab w:val="right" w:pos="2250"/>
                <w:tab w:val="left" w:pos="2520"/>
                <w:tab w:val="left" w:pos="4050"/>
                <w:tab w:val="left" w:pos="5760"/>
              </w:tabs>
              <w:spacing w:line="247" w:lineRule="auto"/>
              <w:jc w:val="both"/>
              <w:rPr>
                <w:rFonts w:cstheme="minorHAnsi"/>
                <w:b/>
                <w:bCs/>
                <w:smallCaps/>
                <w:szCs w:val="22"/>
              </w:rPr>
            </w:pPr>
          </w:p>
        </w:tc>
        <w:tc>
          <w:tcPr>
            <w:tcW w:w="1448" w:type="dxa"/>
          </w:tcPr>
          <w:p w14:paraId="271BF256" w14:textId="77777777" w:rsidR="00CC64F8" w:rsidRPr="00B85344" w:rsidRDefault="00CC64F8" w:rsidP="00DE2080">
            <w:pPr>
              <w:spacing w:line="247" w:lineRule="auto"/>
              <w:rPr>
                <w:szCs w:val="22"/>
              </w:rPr>
            </w:pPr>
          </w:p>
        </w:tc>
        <w:tc>
          <w:tcPr>
            <w:tcW w:w="6202" w:type="dxa"/>
          </w:tcPr>
          <w:p w14:paraId="762C9B17" w14:textId="77777777" w:rsidR="00CC64F8" w:rsidRPr="00B85344" w:rsidRDefault="00CC64F8" w:rsidP="00DE2080">
            <w:pPr>
              <w:spacing w:line="247" w:lineRule="auto"/>
              <w:rPr>
                <w:szCs w:val="22"/>
              </w:rPr>
            </w:pPr>
          </w:p>
        </w:tc>
      </w:tr>
      <w:tr w:rsidR="00CC64F8" w:rsidRPr="00B85344" w14:paraId="2822FF53" w14:textId="77777777" w:rsidTr="00A20975">
        <w:tc>
          <w:tcPr>
            <w:tcW w:w="1710" w:type="dxa"/>
          </w:tcPr>
          <w:p w14:paraId="3BE70F02" w14:textId="77777777" w:rsidR="00CC64F8" w:rsidRPr="00B85344" w:rsidRDefault="00CC64F8" w:rsidP="00DE2080">
            <w:pPr>
              <w:tabs>
                <w:tab w:val="left" w:pos="-1080"/>
                <w:tab w:val="left" w:pos="-720"/>
                <w:tab w:val="left" w:pos="0"/>
                <w:tab w:val="left" w:pos="720"/>
                <w:tab w:val="left" w:pos="1440"/>
                <w:tab w:val="right" w:pos="2250"/>
                <w:tab w:val="left" w:pos="2520"/>
                <w:tab w:val="left" w:pos="4050"/>
                <w:tab w:val="left" w:pos="5760"/>
              </w:tabs>
              <w:spacing w:line="247" w:lineRule="auto"/>
              <w:jc w:val="both"/>
              <w:rPr>
                <w:rFonts w:cstheme="minorHAnsi"/>
                <w:b/>
                <w:bCs/>
                <w:smallCaps/>
                <w:szCs w:val="22"/>
              </w:rPr>
            </w:pPr>
            <w:r w:rsidRPr="00B85344">
              <w:rPr>
                <w:rFonts w:cstheme="minorHAnsi"/>
                <w:b/>
                <w:bCs/>
                <w:smallCaps/>
                <w:szCs w:val="22"/>
              </w:rPr>
              <w:t>Prerequisites:</w:t>
            </w:r>
          </w:p>
          <w:p w14:paraId="2A378650" w14:textId="77777777" w:rsidR="00CC64F8" w:rsidRPr="00B85344" w:rsidRDefault="00CC64F8" w:rsidP="00DE2080">
            <w:pPr>
              <w:tabs>
                <w:tab w:val="left" w:pos="-1080"/>
                <w:tab w:val="left" w:pos="-720"/>
                <w:tab w:val="left" w:pos="0"/>
                <w:tab w:val="left" w:pos="720"/>
                <w:tab w:val="left" w:pos="1440"/>
                <w:tab w:val="right" w:pos="2250"/>
                <w:tab w:val="left" w:pos="2520"/>
                <w:tab w:val="left" w:pos="4050"/>
                <w:tab w:val="left" w:pos="5760"/>
              </w:tabs>
              <w:spacing w:line="247" w:lineRule="auto"/>
              <w:jc w:val="both"/>
              <w:rPr>
                <w:rFonts w:cstheme="minorHAnsi"/>
                <w:b/>
                <w:bCs/>
                <w:smallCaps/>
                <w:szCs w:val="22"/>
              </w:rPr>
            </w:pPr>
          </w:p>
        </w:tc>
        <w:tc>
          <w:tcPr>
            <w:tcW w:w="1448" w:type="dxa"/>
          </w:tcPr>
          <w:p w14:paraId="2F286296" w14:textId="77777777" w:rsidR="00CC64F8" w:rsidRPr="00B85344" w:rsidRDefault="00CC64F8" w:rsidP="00DE2080">
            <w:pPr>
              <w:spacing w:line="247" w:lineRule="auto"/>
              <w:rPr>
                <w:szCs w:val="22"/>
              </w:rPr>
            </w:pPr>
          </w:p>
        </w:tc>
        <w:tc>
          <w:tcPr>
            <w:tcW w:w="6202" w:type="dxa"/>
          </w:tcPr>
          <w:p w14:paraId="3B5ADED2" w14:textId="47978C58" w:rsidR="00CC64F8" w:rsidRPr="00B85344" w:rsidRDefault="007A7077" w:rsidP="00DE2080">
            <w:pPr>
              <w:spacing w:line="247" w:lineRule="auto"/>
              <w:rPr>
                <w:szCs w:val="22"/>
              </w:rPr>
            </w:pPr>
            <w:r w:rsidRPr="00B85344">
              <w:rPr>
                <w:szCs w:val="22"/>
                <w:bdr w:val="none" w:sz="0" w:space="0" w:color="auto" w:frame="1"/>
                <w:shd w:val="clear" w:color="auto" w:fill="FFFFFF"/>
              </w:rPr>
              <w:t>LAWS 2908</w:t>
            </w:r>
            <w:r w:rsidRPr="00B85344">
              <w:rPr>
                <w:szCs w:val="22"/>
                <w:shd w:val="clear" w:color="auto" w:fill="FFFFFF"/>
              </w:rPr>
              <w:t xml:space="preserve"> and fourth-year Honours standing </w:t>
            </w:r>
          </w:p>
        </w:tc>
      </w:tr>
      <w:tr w:rsidR="00CC64F8" w:rsidRPr="00B85344" w14:paraId="1FA6EC11" w14:textId="77777777" w:rsidTr="00A20975">
        <w:tc>
          <w:tcPr>
            <w:tcW w:w="1710" w:type="dxa"/>
          </w:tcPr>
          <w:p w14:paraId="61A9CF3E" w14:textId="77777777" w:rsidR="00CC64F8" w:rsidRPr="00B85344" w:rsidRDefault="00CC64F8" w:rsidP="00DE2080">
            <w:pPr>
              <w:tabs>
                <w:tab w:val="left" w:pos="-1080"/>
                <w:tab w:val="left" w:pos="-720"/>
                <w:tab w:val="left" w:pos="0"/>
                <w:tab w:val="left" w:pos="720"/>
                <w:tab w:val="left" w:pos="1440"/>
                <w:tab w:val="right" w:pos="2250"/>
                <w:tab w:val="left" w:pos="2520"/>
                <w:tab w:val="left" w:pos="4050"/>
                <w:tab w:val="left" w:pos="5760"/>
              </w:tabs>
              <w:spacing w:line="247" w:lineRule="auto"/>
              <w:jc w:val="both"/>
              <w:rPr>
                <w:rFonts w:cstheme="minorHAnsi"/>
                <w:b/>
                <w:bCs/>
                <w:smallCaps/>
                <w:szCs w:val="22"/>
              </w:rPr>
            </w:pPr>
            <w:r w:rsidRPr="00B85344">
              <w:rPr>
                <w:rFonts w:cstheme="minorHAnsi"/>
                <w:b/>
                <w:bCs/>
                <w:smallCaps/>
                <w:szCs w:val="22"/>
              </w:rPr>
              <w:t>Class:</w:t>
            </w:r>
          </w:p>
        </w:tc>
        <w:tc>
          <w:tcPr>
            <w:tcW w:w="1448" w:type="dxa"/>
          </w:tcPr>
          <w:p w14:paraId="4A80714A" w14:textId="77777777" w:rsidR="00CC64F8" w:rsidRPr="00B85344" w:rsidRDefault="00CC64F8" w:rsidP="00DE2080">
            <w:pPr>
              <w:tabs>
                <w:tab w:val="left" w:pos="-1080"/>
                <w:tab w:val="left" w:pos="-720"/>
                <w:tab w:val="left" w:pos="0"/>
                <w:tab w:val="left" w:pos="720"/>
                <w:tab w:val="left" w:pos="1440"/>
                <w:tab w:val="right" w:pos="2250"/>
                <w:tab w:val="left" w:pos="2520"/>
                <w:tab w:val="left" w:pos="4050"/>
                <w:tab w:val="left" w:pos="5760"/>
              </w:tabs>
              <w:spacing w:line="247" w:lineRule="auto"/>
              <w:jc w:val="right"/>
              <w:rPr>
                <w:rFonts w:cstheme="minorHAnsi"/>
                <w:b/>
                <w:bCs/>
                <w:szCs w:val="22"/>
              </w:rPr>
            </w:pPr>
            <w:r w:rsidRPr="00B85344">
              <w:rPr>
                <w:rFonts w:cstheme="minorHAnsi"/>
                <w:b/>
                <w:bCs/>
                <w:szCs w:val="22"/>
              </w:rPr>
              <w:t>Day &amp; Time:</w:t>
            </w:r>
          </w:p>
        </w:tc>
        <w:tc>
          <w:tcPr>
            <w:tcW w:w="6202" w:type="dxa"/>
          </w:tcPr>
          <w:p w14:paraId="00EEEFAC" w14:textId="68C88E0B" w:rsidR="00CC64F8" w:rsidRPr="00B85344" w:rsidRDefault="00442F0E" w:rsidP="00DE2080">
            <w:pPr>
              <w:tabs>
                <w:tab w:val="left" w:pos="-1080"/>
                <w:tab w:val="left" w:pos="-720"/>
                <w:tab w:val="left" w:pos="0"/>
                <w:tab w:val="left" w:pos="720"/>
                <w:tab w:val="left" w:pos="1440"/>
                <w:tab w:val="right" w:pos="2250"/>
                <w:tab w:val="left" w:pos="2520"/>
                <w:tab w:val="left" w:pos="4050"/>
                <w:tab w:val="left" w:pos="5760"/>
              </w:tabs>
              <w:spacing w:line="247" w:lineRule="auto"/>
              <w:rPr>
                <w:rFonts w:cstheme="minorHAnsi"/>
                <w:b/>
                <w:bCs/>
                <w:szCs w:val="22"/>
              </w:rPr>
            </w:pPr>
            <w:r w:rsidRPr="00B85344">
              <w:rPr>
                <w:rFonts w:cstheme="minorHAnsi"/>
                <w:b/>
                <w:bCs/>
                <w:szCs w:val="22"/>
              </w:rPr>
              <w:t xml:space="preserve">Fridays </w:t>
            </w:r>
            <w:r w:rsidR="007A7077" w:rsidRPr="00B85344">
              <w:rPr>
                <w:rFonts w:cstheme="minorHAnsi"/>
                <w:b/>
                <w:bCs/>
                <w:szCs w:val="22"/>
              </w:rPr>
              <w:tab/>
            </w:r>
            <w:r w:rsidRPr="00B85344">
              <w:rPr>
                <w:rFonts w:cstheme="minorHAnsi"/>
                <w:b/>
                <w:bCs/>
                <w:szCs w:val="22"/>
              </w:rPr>
              <w:t>11.35AM – 2.25PM</w:t>
            </w:r>
          </w:p>
          <w:p w14:paraId="4AF2BFB3" w14:textId="2628847A" w:rsidR="00442F0E" w:rsidRPr="00B85344" w:rsidRDefault="00442F0E" w:rsidP="00DE2080">
            <w:pPr>
              <w:tabs>
                <w:tab w:val="left" w:pos="-1080"/>
                <w:tab w:val="left" w:pos="-720"/>
                <w:tab w:val="left" w:pos="0"/>
                <w:tab w:val="left" w:pos="720"/>
                <w:tab w:val="left" w:pos="1440"/>
                <w:tab w:val="right" w:pos="2250"/>
                <w:tab w:val="left" w:pos="2520"/>
                <w:tab w:val="left" w:pos="4050"/>
                <w:tab w:val="left" w:pos="5760"/>
              </w:tabs>
              <w:spacing w:line="247" w:lineRule="auto"/>
              <w:rPr>
                <w:rFonts w:cstheme="minorHAnsi"/>
                <w:szCs w:val="22"/>
              </w:rPr>
            </w:pPr>
            <w:r w:rsidRPr="00B85344">
              <w:rPr>
                <w:rFonts w:cstheme="minorHAnsi"/>
                <w:szCs w:val="22"/>
              </w:rPr>
              <w:t>First Class:</w:t>
            </w:r>
            <w:r w:rsidRPr="00B85344">
              <w:rPr>
                <w:rFonts w:cstheme="minorHAnsi"/>
                <w:szCs w:val="22"/>
              </w:rPr>
              <w:tab/>
              <w:t>January 12, 2024</w:t>
            </w:r>
          </w:p>
          <w:p w14:paraId="169DD4DC" w14:textId="53710FFB" w:rsidR="00442F0E" w:rsidRPr="00B85344" w:rsidRDefault="00442F0E" w:rsidP="00DE2080">
            <w:pPr>
              <w:tabs>
                <w:tab w:val="left" w:pos="-1080"/>
                <w:tab w:val="left" w:pos="-720"/>
                <w:tab w:val="left" w:pos="0"/>
                <w:tab w:val="left" w:pos="720"/>
                <w:tab w:val="left" w:pos="1440"/>
                <w:tab w:val="right" w:pos="2250"/>
                <w:tab w:val="left" w:pos="2520"/>
                <w:tab w:val="left" w:pos="4050"/>
                <w:tab w:val="left" w:pos="5760"/>
              </w:tabs>
              <w:spacing w:line="247" w:lineRule="auto"/>
              <w:rPr>
                <w:rFonts w:cstheme="minorHAnsi"/>
                <w:szCs w:val="22"/>
              </w:rPr>
            </w:pPr>
            <w:r w:rsidRPr="00B85344">
              <w:rPr>
                <w:rFonts w:cstheme="minorHAnsi"/>
                <w:szCs w:val="22"/>
              </w:rPr>
              <w:t>Last Class:</w:t>
            </w:r>
            <w:r w:rsidRPr="00B85344">
              <w:rPr>
                <w:rFonts w:cstheme="minorHAnsi"/>
                <w:szCs w:val="22"/>
              </w:rPr>
              <w:tab/>
              <w:t xml:space="preserve">April </w:t>
            </w:r>
            <w:r w:rsidR="003F33A0">
              <w:rPr>
                <w:rFonts w:cstheme="minorHAnsi"/>
                <w:szCs w:val="22"/>
              </w:rPr>
              <w:t>10</w:t>
            </w:r>
            <w:r w:rsidRPr="00B85344">
              <w:rPr>
                <w:rFonts w:cstheme="minorHAnsi"/>
                <w:szCs w:val="22"/>
              </w:rPr>
              <w:t>, 2024</w:t>
            </w:r>
          </w:p>
          <w:p w14:paraId="3C86EFB6" w14:textId="2A9F1E14" w:rsidR="00442F0E" w:rsidRPr="00B85344" w:rsidRDefault="00442F0E" w:rsidP="00DE2080">
            <w:pPr>
              <w:tabs>
                <w:tab w:val="left" w:pos="-1080"/>
                <w:tab w:val="left" w:pos="-720"/>
                <w:tab w:val="left" w:pos="0"/>
                <w:tab w:val="left" w:pos="720"/>
                <w:tab w:val="left" w:pos="1440"/>
                <w:tab w:val="right" w:pos="2250"/>
                <w:tab w:val="left" w:pos="2520"/>
                <w:tab w:val="left" w:pos="4050"/>
                <w:tab w:val="left" w:pos="5760"/>
              </w:tabs>
              <w:spacing w:line="247" w:lineRule="auto"/>
              <w:rPr>
                <w:rFonts w:cstheme="minorHAnsi"/>
                <w:szCs w:val="22"/>
              </w:rPr>
            </w:pPr>
            <w:r w:rsidRPr="00B85344">
              <w:rPr>
                <w:rFonts w:cstheme="minorHAnsi"/>
                <w:szCs w:val="22"/>
              </w:rPr>
              <w:t>No Class:</w:t>
            </w:r>
            <w:r w:rsidRPr="00B85344">
              <w:rPr>
                <w:rFonts w:cstheme="minorHAnsi"/>
                <w:szCs w:val="22"/>
              </w:rPr>
              <w:tab/>
              <w:t>February 23, 2024 (Reading Week)</w:t>
            </w:r>
            <w:r w:rsidRPr="00B85344">
              <w:rPr>
                <w:rFonts w:cstheme="minorHAnsi"/>
                <w:szCs w:val="22"/>
              </w:rPr>
              <w:br/>
            </w:r>
          </w:p>
        </w:tc>
      </w:tr>
      <w:tr w:rsidR="00CC64F8" w:rsidRPr="00B85344" w14:paraId="225EA3D6" w14:textId="77777777" w:rsidTr="00A20975">
        <w:tc>
          <w:tcPr>
            <w:tcW w:w="1710" w:type="dxa"/>
          </w:tcPr>
          <w:p w14:paraId="61BAFE92" w14:textId="77777777" w:rsidR="00CC64F8" w:rsidRPr="00B85344" w:rsidRDefault="00CC64F8" w:rsidP="00DE2080">
            <w:pPr>
              <w:tabs>
                <w:tab w:val="left" w:pos="-1080"/>
                <w:tab w:val="left" w:pos="-720"/>
                <w:tab w:val="left" w:pos="0"/>
                <w:tab w:val="left" w:pos="720"/>
                <w:tab w:val="left" w:pos="1440"/>
                <w:tab w:val="right" w:pos="2250"/>
                <w:tab w:val="left" w:pos="2520"/>
                <w:tab w:val="left" w:pos="4050"/>
                <w:tab w:val="left" w:pos="5760"/>
              </w:tabs>
              <w:spacing w:line="247" w:lineRule="auto"/>
              <w:jc w:val="both"/>
              <w:rPr>
                <w:rFonts w:cstheme="minorHAnsi"/>
                <w:b/>
                <w:bCs/>
                <w:smallCaps/>
                <w:szCs w:val="22"/>
              </w:rPr>
            </w:pPr>
          </w:p>
        </w:tc>
        <w:tc>
          <w:tcPr>
            <w:tcW w:w="1448" w:type="dxa"/>
          </w:tcPr>
          <w:p w14:paraId="5DC5224B" w14:textId="77777777" w:rsidR="00CC64F8" w:rsidRPr="00B85344" w:rsidRDefault="00CC64F8" w:rsidP="00DE2080">
            <w:pPr>
              <w:tabs>
                <w:tab w:val="left" w:pos="-1080"/>
                <w:tab w:val="left" w:pos="-720"/>
                <w:tab w:val="left" w:pos="0"/>
                <w:tab w:val="left" w:pos="720"/>
                <w:tab w:val="left" w:pos="1440"/>
                <w:tab w:val="right" w:pos="2250"/>
                <w:tab w:val="left" w:pos="2520"/>
                <w:tab w:val="left" w:pos="4050"/>
                <w:tab w:val="left" w:pos="5760"/>
              </w:tabs>
              <w:spacing w:line="247" w:lineRule="auto"/>
              <w:jc w:val="right"/>
              <w:rPr>
                <w:rFonts w:cstheme="minorHAnsi"/>
                <w:b/>
                <w:bCs/>
                <w:szCs w:val="22"/>
              </w:rPr>
            </w:pPr>
            <w:r w:rsidRPr="00B85344">
              <w:rPr>
                <w:rFonts w:cstheme="minorHAnsi"/>
                <w:b/>
                <w:bCs/>
                <w:szCs w:val="22"/>
              </w:rPr>
              <w:t>Room:</w:t>
            </w:r>
          </w:p>
        </w:tc>
        <w:tc>
          <w:tcPr>
            <w:tcW w:w="6202" w:type="dxa"/>
          </w:tcPr>
          <w:p w14:paraId="5EBD62C4" w14:textId="77777777" w:rsidR="00C1309C" w:rsidRPr="00B85344" w:rsidRDefault="00442F0E" w:rsidP="00C1309C">
            <w:pPr>
              <w:tabs>
                <w:tab w:val="left" w:pos="-1080"/>
                <w:tab w:val="left" w:pos="-720"/>
                <w:tab w:val="left" w:pos="0"/>
                <w:tab w:val="left" w:pos="720"/>
                <w:tab w:val="left" w:pos="1440"/>
                <w:tab w:val="right" w:pos="2250"/>
                <w:tab w:val="left" w:pos="2520"/>
                <w:tab w:val="left" w:pos="4050"/>
                <w:tab w:val="left" w:pos="5760"/>
              </w:tabs>
              <w:spacing w:line="247" w:lineRule="auto"/>
              <w:rPr>
                <w:rFonts w:cstheme="minorHAnsi"/>
                <w:i/>
                <w:iCs/>
                <w:szCs w:val="22"/>
              </w:rPr>
            </w:pPr>
            <w:r w:rsidRPr="00B85344">
              <w:rPr>
                <w:rFonts w:cstheme="minorHAnsi"/>
                <w:b/>
                <w:bCs/>
                <w:szCs w:val="22"/>
              </w:rPr>
              <w:t xml:space="preserve">In-person weekly seminar (lecture and discussion) </w:t>
            </w:r>
            <w:r w:rsidR="007308F7">
              <w:rPr>
                <w:rFonts w:cstheme="minorHAnsi"/>
                <w:b/>
                <w:bCs/>
                <w:szCs w:val="22"/>
              </w:rPr>
              <w:br/>
            </w:r>
            <w:r w:rsidR="00C1309C" w:rsidRPr="00B85344">
              <w:rPr>
                <w:rFonts w:cstheme="minorHAnsi"/>
                <w:i/>
                <w:iCs/>
                <w:szCs w:val="22"/>
              </w:rPr>
              <w:t>Please check Carleton Central for current Class Schedule</w:t>
            </w:r>
          </w:p>
          <w:p w14:paraId="181CC282" w14:textId="2282DDD5" w:rsidR="00CC64F8" w:rsidRPr="00B85344" w:rsidRDefault="00CC64F8" w:rsidP="00DE2080">
            <w:pPr>
              <w:tabs>
                <w:tab w:val="left" w:pos="-1080"/>
                <w:tab w:val="left" w:pos="-720"/>
                <w:tab w:val="left" w:pos="0"/>
                <w:tab w:val="left" w:pos="720"/>
                <w:tab w:val="left" w:pos="1440"/>
                <w:tab w:val="right" w:pos="2250"/>
                <w:tab w:val="left" w:pos="2520"/>
                <w:tab w:val="left" w:pos="4050"/>
                <w:tab w:val="left" w:pos="5760"/>
              </w:tabs>
              <w:spacing w:line="247" w:lineRule="auto"/>
              <w:rPr>
                <w:rFonts w:cstheme="minorHAnsi"/>
                <w:b/>
                <w:bCs/>
                <w:szCs w:val="22"/>
              </w:rPr>
            </w:pPr>
          </w:p>
        </w:tc>
      </w:tr>
      <w:tr w:rsidR="00CC64F8" w:rsidRPr="00B85344" w14:paraId="2CE864C5" w14:textId="77777777" w:rsidTr="00A20975">
        <w:tc>
          <w:tcPr>
            <w:tcW w:w="1710" w:type="dxa"/>
          </w:tcPr>
          <w:p w14:paraId="2F4356BA" w14:textId="77777777" w:rsidR="00CC64F8" w:rsidRPr="00B85344" w:rsidRDefault="00CC64F8" w:rsidP="00DE2080">
            <w:pPr>
              <w:tabs>
                <w:tab w:val="left" w:pos="-1080"/>
                <w:tab w:val="left" w:pos="-720"/>
                <w:tab w:val="left" w:pos="0"/>
                <w:tab w:val="left" w:pos="720"/>
                <w:tab w:val="left" w:pos="1440"/>
                <w:tab w:val="right" w:pos="2250"/>
                <w:tab w:val="left" w:pos="2520"/>
                <w:tab w:val="left" w:pos="4050"/>
                <w:tab w:val="left" w:pos="5760"/>
              </w:tabs>
              <w:spacing w:line="247" w:lineRule="auto"/>
              <w:jc w:val="both"/>
              <w:rPr>
                <w:rFonts w:cstheme="minorHAnsi"/>
                <w:b/>
                <w:bCs/>
                <w:smallCaps/>
                <w:szCs w:val="22"/>
              </w:rPr>
            </w:pPr>
            <w:r w:rsidRPr="00B85344">
              <w:rPr>
                <w:rFonts w:cstheme="minorHAnsi"/>
                <w:b/>
                <w:bCs/>
                <w:smallCaps/>
                <w:szCs w:val="22"/>
              </w:rPr>
              <w:t>Instructor:</w:t>
            </w:r>
          </w:p>
        </w:tc>
        <w:tc>
          <w:tcPr>
            <w:tcW w:w="1448" w:type="dxa"/>
          </w:tcPr>
          <w:p w14:paraId="4562F7C9" w14:textId="77777777" w:rsidR="00CC64F8" w:rsidRPr="00B85344" w:rsidRDefault="00CC64F8" w:rsidP="00DE2080">
            <w:pPr>
              <w:tabs>
                <w:tab w:val="left" w:pos="-1080"/>
                <w:tab w:val="left" w:pos="-720"/>
                <w:tab w:val="left" w:pos="0"/>
                <w:tab w:val="left" w:pos="720"/>
                <w:tab w:val="left" w:pos="1440"/>
                <w:tab w:val="right" w:pos="2250"/>
                <w:tab w:val="left" w:pos="2520"/>
                <w:tab w:val="left" w:pos="4050"/>
                <w:tab w:val="left" w:pos="5760"/>
              </w:tabs>
              <w:spacing w:line="247" w:lineRule="auto"/>
              <w:jc w:val="right"/>
              <w:rPr>
                <w:rFonts w:cstheme="minorHAnsi"/>
                <w:b/>
                <w:bCs/>
                <w:szCs w:val="22"/>
              </w:rPr>
            </w:pPr>
          </w:p>
        </w:tc>
        <w:tc>
          <w:tcPr>
            <w:tcW w:w="6202" w:type="dxa"/>
          </w:tcPr>
          <w:p w14:paraId="00C8A82D" w14:textId="6823B3F2" w:rsidR="00CC64F8" w:rsidRPr="00B85344" w:rsidRDefault="00442F0E" w:rsidP="00DE2080">
            <w:pPr>
              <w:tabs>
                <w:tab w:val="left" w:pos="-1080"/>
                <w:tab w:val="left" w:pos="-720"/>
                <w:tab w:val="left" w:pos="0"/>
                <w:tab w:val="left" w:pos="720"/>
                <w:tab w:val="left" w:pos="1440"/>
                <w:tab w:val="right" w:pos="2250"/>
                <w:tab w:val="left" w:pos="2520"/>
                <w:tab w:val="left" w:pos="4050"/>
                <w:tab w:val="left" w:pos="5760"/>
              </w:tabs>
              <w:spacing w:line="247" w:lineRule="auto"/>
              <w:rPr>
                <w:rFonts w:cstheme="minorHAnsi"/>
                <w:b/>
                <w:bCs/>
                <w:szCs w:val="22"/>
              </w:rPr>
            </w:pPr>
            <w:r w:rsidRPr="00B85344">
              <w:rPr>
                <w:rFonts w:cstheme="minorHAnsi"/>
                <w:b/>
                <w:bCs/>
                <w:szCs w:val="22"/>
              </w:rPr>
              <w:t>Professor Brettel Dawson</w:t>
            </w:r>
          </w:p>
        </w:tc>
      </w:tr>
      <w:tr w:rsidR="00A20975" w:rsidRPr="00B85344" w14:paraId="252A4357" w14:textId="77777777" w:rsidTr="003E23EA">
        <w:tc>
          <w:tcPr>
            <w:tcW w:w="1710" w:type="dxa"/>
          </w:tcPr>
          <w:p w14:paraId="155522D1" w14:textId="77777777" w:rsidR="00A20975" w:rsidRPr="00B85344" w:rsidRDefault="00A20975" w:rsidP="00DE2080">
            <w:pPr>
              <w:tabs>
                <w:tab w:val="left" w:pos="-1080"/>
                <w:tab w:val="left" w:pos="-720"/>
                <w:tab w:val="left" w:pos="0"/>
                <w:tab w:val="left" w:pos="720"/>
                <w:tab w:val="left" w:pos="1440"/>
                <w:tab w:val="right" w:pos="2250"/>
                <w:tab w:val="left" w:pos="2520"/>
                <w:tab w:val="left" w:pos="4050"/>
                <w:tab w:val="left" w:pos="5760"/>
              </w:tabs>
              <w:spacing w:line="247" w:lineRule="auto"/>
              <w:jc w:val="both"/>
              <w:rPr>
                <w:rFonts w:cstheme="minorHAnsi"/>
                <w:b/>
                <w:bCs/>
                <w:smallCaps/>
                <w:szCs w:val="22"/>
              </w:rPr>
            </w:pPr>
            <w:r w:rsidRPr="00B85344">
              <w:rPr>
                <w:rFonts w:cstheme="minorHAnsi"/>
                <w:b/>
                <w:bCs/>
                <w:smallCaps/>
                <w:szCs w:val="22"/>
              </w:rPr>
              <w:t>Contact:</w:t>
            </w:r>
          </w:p>
        </w:tc>
        <w:tc>
          <w:tcPr>
            <w:tcW w:w="1448" w:type="dxa"/>
          </w:tcPr>
          <w:p w14:paraId="7E256D7C" w14:textId="7AB6C19B" w:rsidR="00A20975" w:rsidRPr="00B85344" w:rsidRDefault="00A20975" w:rsidP="00DE2080">
            <w:pPr>
              <w:tabs>
                <w:tab w:val="left" w:pos="-1080"/>
                <w:tab w:val="left" w:pos="-720"/>
                <w:tab w:val="left" w:pos="0"/>
                <w:tab w:val="left" w:pos="720"/>
                <w:tab w:val="left" w:pos="1440"/>
                <w:tab w:val="right" w:pos="2250"/>
                <w:tab w:val="left" w:pos="2520"/>
                <w:tab w:val="left" w:pos="4050"/>
                <w:tab w:val="left" w:pos="5760"/>
              </w:tabs>
              <w:spacing w:line="247" w:lineRule="auto"/>
              <w:jc w:val="right"/>
              <w:rPr>
                <w:rFonts w:cstheme="minorHAnsi"/>
                <w:b/>
                <w:bCs/>
                <w:szCs w:val="22"/>
              </w:rPr>
            </w:pPr>
            <w:r w:rsidRPr="00B85344">
              <w:rPr>
                <w:rFonts w:cstheme="minorHAnsi"/>
                <w:b/>
                <w:bCs/>
                <w:szCs w:val="22"/>
              </w:rPr>
              <w:t xml:space="preserve">Office </w:t>
            </w:r>
            <w:proofErr w:type="spellStart"/>
            <w:r w:rsidRPr="00B85344">
              <w:rPr>
                <w:rFonts w:cstheme="minorHAnsi"/>
                <w:b/>
                <w:bCs/>
                <w:szCs w:val="22"/>
              </w:rPr>
              <w:t>Hrs</w:t>
            </w:r>
            <w:proofErr w:type="spellEnd"/>
            <w:r w:rsidRPr="00B85344">
              <w:rPr>
                <w:rFonts w:cstheme="minorHAnsi"/>
                <w:b/>
                <w:bCs/>
                <w:szCs w:val="22"/>
              </w:rPr>
              <w:t>:</w:t>
            </w:r>
          </w:p>
        </w:tc>
        <w:tc>
          <w:tcPr>
            <w:tcW w:w="6202" w:type="dxa"/>
          </w:tcPr>
          <w:p w14:paraId="1B08A38C" w14:textId="19652CD1" w:rsidR="00A20975" w:rsidRPr="00C1309C" w:rsidRDefault="00A20975" w:rsidP="00DE2080">
            <w:pPr>
              <w:tabs>
                <w:tab w:val="left" w:pos="-1080"/>
                <w:tab w:val="left" w:pos="-720"/>
                <w:tab w:val="left" w:pos="0"/>
                <w:tab w:val="left" w:pos="720"/>
                <w:tab w:val="left" w:pos="1440"/>
                <w:tab w:val="right" w:pos="2250"/>
                <w:tab w:val="left" w:pos="2520"/>
                <w:tab w:val="left" w:pos="4050"/>
                <w:tab w:val="left" w:pos="5760"/>
              </w:tabs>
              <w:spacing w:line="247" w:lineRule="auto"/>
              <w:rPr>
                <w:rFonts w:cstheme="minorHAnsi"/>
                <w:bCs/>
                <w:iCs/>
                <w:szCs w:val="22"/>
              </w:rPr>
            </w:pPr>
            <w:r w:rsidRPr="00C1309C">
              <w:rPr>
                <w:rFonts w:cstheme="minorHAnsi"/>
                <w:bCs/>
                <w:iCs/>
                <w:szCs w:val="22"/>
              </w:rPr>
              <w:t>In-Person,</w:t>
            </w:r>
            <w:r w:rsidR="00EF613B" w:rsidRPr="00C1309C">
              <w:rPr>
                <w:rFonts w:cstheme="minorHAnsi"/>
                <w:bCs/>
                <w:iCs/>
                <w:szCs w:val="22"/>
              </w:rPr>
              <w:t xml:space="preserve"> pop into my office, Friday</w:t>
            </w:r>
            <w:r w:rsidR="00C1309C">
              <w:rPr>
                <w:rFonts w:cstheme="minorHAnsi"/>
                <w:bCs/>
                <w:iCs/>
                <w:szCs w:val="22"/>
              </w:rPr>
              <w:t>s</w:t>
            </w:r>
            <w:r w:rsidR="00EF613B" w:rsidRPr="00C1309C">
              <w:rPr>
                <w:rFonts w:cstheme="minorHAnsi"/>
                <w:bCs/>
                <w:iCs/>
                <w:szCs w:val="22"/>
              </w:rPr>
              <w:t xml:space="preserve"> 9.30AM -11.00AM</w:t>
            </w:r>
            <w:r w:rsidRPr="00C1309C">
              <w:rPr>
                <w:rFonts w:cstheme="minorHAnsi"/>
                <w:bCs/>
                <w:iCs/>
                <w:szCs w:val="22"/>
              </w:rPr>
              <w:t xml:space="preserve"> </w:t>
            </w:r>
          </w:p>
          <w:p w14:paraId="7CE62BC6" w14:textId="35770388" w:rsidR="00A20975" w:rsidRPr="00B85344" w:rsidRDefault="00A20975" w:rsidP="00DE2080">
            <w:pPr>
              <w:tabs>
                <w:tab w:val="left" w:pos="-1080"/>
                <w:tab w:val="left" w:pos="-720"/>
                <w:tab w:val="left" w:pos="0"/>
                <w:tab w:val="left" w:pos="720"/>
                <w:tab w:val="left" w:pos="1440"/>
                <w:tab w:val="right" w:pos="2250"/>
                <w:tab w:val="left" w:pos="2520"/>
                <w:tab w:val="left" w:pos="4050"/>
                <w:tab w:val="left" w:pos="5760"/>
              </w:tabs>
              <w:spacing w:line="247" w:lineRule="auto"/>
              <w:rPr>
                <w:rFonts w:cstheme="minorHAnsi"/>
                <w:b/>
                <w:bCs/>
                <w:szCs w:val="22"/>
              </w:rPr>
            </w:pPr>
            <w:r w:rsidRPr="00B85344">
              <w:rPr>
                <w:rFonts w:cstheme="minorHAnsi"/>
                <w:bCs/>
                <w:iCs/>
                <w:szCs w:val="22"/>
              </w:rPr>
              <w:t>or, by appointment (by Zoom or phone)</w:t>
            </w:r>
          </w:p>
        </w:tc>
      </w:tr>
      <w:tr w:rsidR="00A20975" w:rsidRPr="00B85344" w14:paraId="734B2548" w14:textId="77777777" w:rsidTr="003E23EA">
        <w:tc>
          <w:tcPr>
            <w:tcW w:w="1710" w:type="dxa"/>
          </w:tcPr>
          <w:p w14:paraId="6166368C" w14:textId="77777777" w:rsidR="00A20975" w:rsidRPr="00B85344" w:rsidRDefault="00A20975" w:rsidP="00DE2080">
            <w:pPr>
              <w:tabs>
                <w:tab w:val="left" w:pos="-1080"/>
                <w:tab w:val="left" w:pos="-720"/>
                <w:tab w:val="left" w:pos="0"/>
                <w:tab w:val="left" w:pos="720"/>
                <w:tab w:val="left" w:pos="1440"/>
                <w:tab w:val="right" w:pos="2250"/>
                <w:tab w:val="left" w:pos="2520"/>
                <w:tab w:val="left" w:pos="4050"/>
                <w:tab w:val="left" w:pos="5760"/>
              </w:tabs>
              <w:spacing w:line="247" w:lineRule="auto"/>
              <w:jc w:val="both"/>
              <w:rPr>
                <w:rFonts w:cstheme="minorHAnsi"/>
                <w:b/>
                <w:bCs/>
                <w:smallCaps/>
                <w:szCs w:val="22"/>
              </w:rPr>
            </w:pPr>
          </w:p>
        </w:tc>
        <w:tc>
          <w:tcPr>
            <w:tcW w:w="1448" w:type="dxa"/>
          </w:tcPr>
          <w:p w14:paraId="29477FD0" w14:textId="7981CD55" w:rsidR="00A20975" w:rsidRPr="00B85344" w:rsidRDefault="00A20975" w:rsidP="00DE2080">
            <w:pPr>
              <w:tabs>
                <w:tab w:val="left" w:pos="-1080"/>
                <w:tab w:val="left" w:pos="-720"/>
                <w:tab w:val="left" w:pos="0"/>
                <w:tab w:val="left" w:pos="720"/>
                <w:tab w:val="left" w:pos="1440"/>
                <w:tab w:val="right" w:pos="2250"/>
                <w:tab w:val="left" w:pos="2520"/>
                <w:tab w:val="left" w:pos="4050"/>
                <w:tab w:val="left" w:pos="5760"/>
              </w:tabs>
              <w:spacing w:line="247" w:lineRule="auto"/>
              <w:jc w:val="right"/>
              <w:rPr>
                <w:rFonts w:cstheme="minorHAnsi"/>
                <w:b/>
                <w:bCs/>
                <w:szCs w:val="22"/>
              </w:rPr>
            </w:pPr>
            <w:r w:rsidRPr="00B85344">
              <w:rPr>
                <w:rFonts w:cstheme="minorHAnsi"/>
                <w:b/>
                <w:bCs/>
                <w:szCs w:val="22"/>
              </w:rPr>
              <w:t>Telephone:</w:t>
            </w:r>
          </w:p>
        </w:tc>
        <w:tc>
          <w:tcPr>
            <w:tcW w:w="6202" w:type="dxa"/>
          </w:tcPr>
          <w:p w14:paraId="36FF1811" w14:textId="719E2DB0" w:rsidR="00A20975" w:rsidRPr="00B85344" w:rsidRDefault="00A20975" w:rsidP="00DE2080">
            <w:pPr>
              <w:tabs>
                <w:tab w:val="left" w:pos="-1080"/>
                <w:tab w:val="left" w:pos="-720"/>
                <w:tab w:val="left" w:pos="0"/>
                <w:tab w:val="left" w:pos="720"/>
                <w:tab w:val="left" w:pos="1440"/>
                <w:tab w:val="right" w:pos="2250"/>
                <w:tab w:val="left" w:pos="2520"/>
                <w:tab w:val="left" w:pos="4050"/>
                <w:tab w:val="left" w:pos="5760"/>
              </w:tabs>
              <w:spacing w:line="247" w:lineRule="auto"/>
              <w:rPr>
                <w:rFonts w:cstheme="minorHAnsi"/>
                <w:bCs/>
                <w:i/>
                <w:szCs w:val="22"/>
              </w:rPr>
            </w:pPr>
            <w:r w:rsidRPr="00B85344">
              <w:rPr>
                <w:rFonts w:cstheme="minorHAnsi"/>
                <w:szCs w:val="22"/>
              </w:rPr>
              <w:t>Email me</w:t>
            </w:r>
          </w:p>
        </w:tc>
      </w:tr>
      <w:tr w:rsidR="00A20975" w:rsidRPr="00B85344" w14:paraId="0D7370A6" w14:textId="77777777" w:rsidTr="003E23EA">
        <w:tc>
          <w:tcPr>
            <w:tcW w:w="1710" w:type="dxa"/>
          </w:tcPr>
          <w:p w14:paraId="24E22495" w14:textId="77777777" w:rsidR="00A20975" w:rsidRPr="00B85344" w:rsidRDefault="00A20975" w:rsidP="00DE2080">
            <w:pPr>
              <w:tabs>
                <w:tab w:val="left" w:pos="-1080"/>
                <w:tab w:val="left" w:pos="-720"/>
                <w:tab w:val="left" w:pos="0"/>
                <w:tab w:val="left" w:pos="720"/>
                <w:tab w:val="left" w:pos="1440"/>
                <w:tab w:val="right" w:pos="2250"/>
                <w:tab w:val="left" w:pos="2520"/>
                <w:tab w:val="left" w:pos="4050"/>
                <w:tab w:val="left" w:pos="5760"/>
              </w:tabs>
              <w:spacing w:line="247" w:lineRule="auto"/>
              <w:jc w:val="both"/>
              <w:rPr>
                <w:rFonts w:cstheme="minorHAnsi"/>
                <w:b/>
                <w:bCs/>
                <w:smallCaps/>
                <w:szCs w:val="22"/>
              </w:rPr>
            </w:pPr>
          </w:p>
        </w:tc>
        <w:tc>
          <w:tcPr>
            <w:tcW w:w="1448" w:type="dxa"/>
          </w:tcPr>
          <w:p w14:paraId="12A2317D" w14:textId="5C6435EE" w:rsidR="00A20975" w:rsidRPr="00B85344" w:rsidRDefault="00A20975" w:rsidP="00DE2080">
            <w:pPr>
              <w:tabs>
                <w:tab w:val="left" w:pos="-1080"/>
                <w:tab w:val="left" w:pos="-720"/>
                <w:tab w:val="left" w:pos="0"/>
                <w:tab w:val="left" w:pos="720"/>
                <w:tab w:val="left" w:pos="1440"/>
                <w:tab w:val="right" w:pos="2250"/>
                <w:tab w:val="left" w:pos="2520"/>
                <w:tab w:val="left" w:pos="4050"/>
                <w:tab w:val="left" w:pos="5760"/>
              </w:tabs>
              <w:spacing w:line="247" w:lineRule="auto"/>
              <w:jc w:val="right"/>
              <w:rPr>
                <w:rFonts w:cstheme="minorHAnsi"/>
                <w:b/>
                <w:bCs/>
                <w:szCs w:val="22"/>
              </w:rPr>
            </w:pPr>
            <w:r w:rsidRPr="00B85344">
              <w:rPr>
                <w:rFonts w:cstheme="minorHAnsi"/>
                <w:b/>
                <w:bCs/>
                <w:szCs w:val="22"/>
              </w:rPr>
              <w:t>Email:</w:t>
            </w:r>
          </w:p>
        </w:tc>
        <w:tc>
          <w:tcPr>
            <w:tcW w:w="6202" w:type="dxa"/>
          </w:tcPr>
          <w:p w14:paraId="73513537" w14:textId="41A2FB30" w:rsidR="00A20975" w:rsidRPr="00B85344" w:rsidRDefault="00A20975" w:rsidP="00DE2080">
            <w:pPr>
              <w:tabs>
                <w:tab w:val="left" w:pos="-1080"/>
                <w:tab w:val="left" w:pos="-720"/>
                <w:tab w:val="left" w:pos="0"/>
                <w:tab w:val="left" w:pos="720"/>
                <w:tab w:val="left" w:pos="1440"/>
                <w:tab w:val="right" w:pos="2250"/>
                <w:tab w:val="left" w:pos="2520"/>
                <w:tab w:val="left" w:pos="4050"/>
                <w:tab w:val="left" w:pos="5760"/>
              </w:tabs>
              <w:spacing w:line="247" w:lineRule="auto"/>
              <w:rPr>
                <w:rFonts w:cstheme="minorHAnsi"/>
                <w:b/>
                <w:bCs/>
                <w:szCs w:val="22"/>
                <w:lang w:val="en-CA"/>
              </w:rPr>
            </w:pPr>
            <w:r w:rsidRPr="00B85344">
              <w:rPr>
                <w:rFonts w:cstheme="minorHAnsi"/>
                <w:b/>
                <w:bCs/>
                <w:szCs w:val="22"/>
              </w:rPr>
              <w:t>brettel.dawson@carleton.ca</w:t>
            </w:r>
          </w:p>
        </w:tc>
      </w:tr>
      <w:tr w:rsidR="00A20975" w:rsidRPr="00B85344" w14:paraId="769427AF" w14:textId="77777777" w:rsidTr="003E23EA">
        <w:tc>
          <w:tcPr>
            <w:tcW w:w="1710" w:type="dxa"/>
          </w:tcPr>
          <w:p w14:paraId="20B558EA" w14:textId="77777777" w:rsidR="00A20975" w:rsidRPr="00B85344" w:rsidRDefault="00A20975" w:rsidP="00DE2080">
            <w:pPr>
              <w:tabs>
                <w:tab w:val="left" w:pos="-1080"/>
                <w:tab w:val="left" w:pos="-720"/>
                <w:tab w:val="left" w:pos="0"/>
                <w:tab w:val="left" w:pos="720"/>
                <w:tab w:val="left" w:pos="1440"/>
                <w:tab w:val="right" w:pos="2250"/>
                <w:tab w:val="left" w:pos="2520"/>
                <w:tab w:val="left" w:pos="4050"/>
                <w:tab w:val="left" w:pos="5760"/>
              </w:tabs>
              <w:spacing w:line="247" w:lineRule="auto"/>
              <w:jc w:val="both"/>
              <w:rPr>
                <w:rFonts w:cstheme="minorHAnsi"/>
                <w:b/>
                <w:bCs/>
                <w:smallCaps/>
                <w:szCs w:val="22"/>
              </w:rPr>
            </w:pPr>
          </w:p>
        </w:tc>
        <w:tc>
          <w:tcPr>
            <w:tcW w:w="1448" w:type="dxa"/>
          </w:tcPr>
          <w:p w14:paraId="6820BCDB" w14:textId="2F76C6C5" w:rsidR="00A20975" w:rsidRPr="00B85344" w:rsidRDefault="00A20975" w:rsidP="00DE2080">
            <w:pPr>
              <w:tabs>
                <w:tab w:val="left" w:pos="-1080"/>
                <w:tab w:val="left" w:pos="-720"/>
                <w:tab w:val="left" w:pos="0"/>
                <w:tab w:val="left" w:pos="720"/>
                <w:tab w:val="left" w:pos="1440"/>
                <w:tab w:val="right" w:pos="2250"/>
                <w:tab w:val="left" w:pos="2520"/>
                <w:tab w:val="left" w:pos="4050"/>
                <w:tab w:val="left" w:pos="5760"/>
              </w:tabs>
              <w:spacing w:line="247" w:lineRule="auto"/>
              <w:jc w:val="right"/>
              <w:rPr>
                <w:rFonts w:cstheme="minorHAnsi"/>
                <w:b/>
                <w:bCs/>
                <w:szCs w:val="22"/>
              </w:rPr>
            </w:pPr>
          </w:p>
        </w:tc>
        <w:tc>
          <w:tcPr>
            <w:tcW w:w="6202" w:type="dxa"/>
          </w:tcPr>
          <w:p w14:paraId="4AFA1212" w14:textId="10A545E3" w:rsidR="00A20975" w:rsidRPr="00B85344" w:rsidRDefault="00A20975" w:rsidP="00DE2080">
            <w:pPr>
              <w:tabs>
                <w:tab w:val="left" w:pos="-1080"/>
                <w:tab w:val="left" w:pos="-720"/>
                <w:tab w:val="left" w:pos="0"/>
                <w:tab w:val="left" w:pos="720"/>
                <w:tab w:val="left" w:pos="1440"/>
                <w:tab w:val="right" w:pos="2250"/>
                <w:tab w:val="left" w:pos="2520"/>
                <w:tab w:val="left" w:pos="4050"/>
                <w:tab w:val="left" w:pos="5760"/>
              </w:tabs>
              <w:spacing w:line="247" w:lineRule="auto"/>
              <w:rPr>
                <w:rFonts w:cstheme="minorHAnsi"/>
                <w:b/>
                <w:bCs/>
                <w:szCs w:val="22"/>
              </w:rPr>
            </w:pPr>
          </w:p>
        </w:tc>
      </w:tr>
    </w:tbl>
    <w:p w14:paraId="1D649E87" w14:textId="77777777" w:rsidR="007A7077" w:rsidRPr="00B85344" w:rsidRDefault="007A7077" w:rsidP="00DE2080">
      <w:pPr>
        <w:spacing w:line="247" w:lineRule="auto"/>
        <w:rPr>
          <w:rFonts w:cstheme="minorHAnsi"/>
          <w:b/>
          <w:szCs w:val="22"/>
          <w:u w:val="single"/>
        </w:rPr>
      </w:pPr>
    </w:p>
    <w:p w14:paraId="3F28BBC3" w14:textId="1C322682" w:rsidR="00A20975" w:rsidRDefault="00C1309C" w:rsidP="00DE2080">
      <w:pPr>
        <w:spacing w:line="247" w:lineRule="auto"/>
        <w:rPr>
          <w:rFonts w:cstheme="minorHAnsi"/>
          <w:b/>
          <w:smallCaps/>
          <w:szCs w:val="22"/>
          <w:u w:val="single"/>
        </w:rPr>
      </w:pPr>
      <w:r>
        <w:rPr>
          <w:rFonts w:cstheme="minorHAnsi"/>
          <w:b/>
          <w:smallCaps/>
          <w:szCs w:val="22"/>
          <w:u w:val="single"/>
        </w:rPr>
        <w:t xml:space="preserve">ADVANCED LEGAL TOPICS </w:t>
      </w:r>
      <w:r w:rsidR="00A20975">
        <w:rPr>
          <w:rFonts w:cstheme="minorHAnsi"/>
          <w:b/>
          <w:smallCaps/>
          <w:szCs w:val="22"/>
          <w:u w:val="single"/>
        </w:rPr>
        <w:t>CALENDAR COURSE DESCRIPTION</w:t>
      </w:r>
    </w:p>
    <w:p w14:paraId="3F98FCE2" w14:textId="77777777" w:rsidR="00C1309C" w:rsidRDefault="00C1309C" w:rsidP="00DE2080">
      <w:pPr>
        <w:spacing w:line="247" w:lineRule="auto"/>
        <w:rPr>
          <w:rFonts w:cstheme="minorHAnsi"/>
          <w:b/>
          <w:smallCaps/>
          <w:szCs w:val="22"/>
          <w:u w:val="single"/>
        </w:rPr>
      </w:pPr>
    </w:p>
    <w:p w14:paraId="55921EEB" w14:textId="465CABFF" w:rsidR="00A20975" w:rsidRPr="00A20975" w:rsidRDefault="00A20975" w:rsidP="00DE2080">
      <w:pPr>
        <w:spacing w:line="247" w:lineRule="auto"/>
        <w:rPr>
          <w:rFonts w:cstheme="minorHAnsi"/>
          <w:b/>
          <w:smallCaps/>
          <w:szCs w:val="22"/>
          <w:u w:val="single"/>
        </w:rPr>
      </w:pPr>
      <w:r w:rsidRPr="00A20975">
        <w:rPr>
          <w:szCs w:val="22"/>
          <w:shd w:val="clear" w:color="auto" w:fill="FFFFFF"/>
        </w:rPr>
        <w:t>The topics of this course vary from year to year and are announced in advance of registration.</w:t>
      </w:r>
    </w:p>
    <w:p w14:paraId="32960043" w14:textId="77777777" w:rsidR="007A7077" w:rsidRDefault="007A7077" w:rsidP="00DE2080">
      <w:pPr>
        <w:spacing w:line="247" w:lineRule="auto"/>
        <w:rPr>
          <w:rFonts w:cstheme="minorHAnsi"/>
          <w:b/>
          <w:szCs w:val="22"/>
          <w:u w:val="single"/>
        </w:rPr>
      </w:pPr>
    </w:p>
    <w:p w14:paraId="71930897" w14:textId="30BD743B" w:rsidR="00A20975" w:rsidRPr="00B85344" w:rsidRDefault="00A20975" w:rsidP="00DE2080">
      <w:pPr>
        <w:spacing w:line="247" w:lineRule="auto"/>
        <w:rPr>
          <w:rFonts w:cstheme="minorHAnsi"/>
          <w:b/>
          <w:szCs w:val="22"/>
          <w:u w:val="single"/>
        </w:rPr>
      </w:pPr>
      <w:r w:rsidRPr="00B85344">
        <w:rPr>
          <w:rFonts w:cstheme="minorHAnsi"/>
          <w:b/>
          <w:smallCaps/>
          <w:szCs w:val="22"/>
          <w:u w:val="single"/>
        </w:rPr>
        <w:t>COURSE DESCRIPTION</w:t>
      </w:r>
    </w:p>
    <w:p w14:paraId="17A0C46E" w14:textId="6E344E41" w:rsidR="007A7077" w:rsidRPr="00B85344" w:rsidRDefault="007A7077" w:rsidP="00DE2080">
      <w:pPr>
        <w:spacing w:line="247" w:lineRule="auto"/>
        <w:rPr>
          <w:rFonts w:cs="Arial"/>
          <w:szCs w:val="22"/>
        </w:rPr>
      </w:pPr>
      <w:r w:rsidRPr="00B85344">
        <w:rPr>
          <w:rFonts w:cs="Arial"/>
          <w:szCs w:val="22"/>
        </w:rPr>
        <w:t xml:space="preserve">Courts </w:t>
      </w:r>
      <w:r w:rsidR="00647EF3">
        <w:rPr>
          <w:rFonts w:cs="Arial"/>
          <w:szCs w:val="22"/>
        </w:rPr>
        <w:t>have been described as t</w:t>
      </w:r>
      <w:r w:rsidRPr="00B85344">
        <w:rPr>
          <w:rFonts w:cs="Arial"/>
          <w:szCs w:val="22"/>
        </w:rPr>
        <w:t>he “beating heart of the modern legal system not only … in determining disputes but also in circulating the vital elixir of normative order throughout that system.”</w:t>
      </w:r>
      <w:r w:rsidRPr="00B85344">
        <w:rPr>
          <w:rStyle w:val="FootnoteReference"/>
          <w:rFonts w:cs="Arial"/>
          <w:szCs w:val="22"/>
        </w:rPr>
        <w:footnoteReference w:id="2"/>
      </w:r>
      <w:r w:rsidRPr="00B85344">
        <w:rPr>
          <w:rFonts w:cs="Arial"/>
          <w:szCs w:val="22"/>
        </w:rPr>
        <w:t xml:space="preserve"> In turn, judges are an “unmistakable symbol of our legal system.”</w:t>
      </w:r>
      <w:r w:rsidRPr="00B85344">
        <w:rPr>
          <w:rStyle w:val="FootnoteReference"/>
          <w:rFonts w:cs="Arial"/>
          <w:szCs w:val="22"/>
        </w:rPr>
        <w:footnoteReference w:id="3"/>
      </w:r>
      <w:r w:rsidRPr="00B85344">
        <w:rPr>
          <w:rFonts w:cs="Arial"/>
          <w:szCs w:val="22"/>
        </w:rPr>
        <w:t xml:space="preserve"> What is it that do courts do?</w:t>
      </w:r>
      <w:r w:rsidRPr="00B85344">
        <w:rPr>
          <w:rStyle w:val="FootnoteReference"/>
          <w:rFonts w:cs="Arial"/>
          <w:szCs w:val="22"/>
        </w:rPr>
        <w:t xml:space="preserve"> </w:t>
      </w:r>
      <w:r w:rsidRPr="00B85344">
        <w:rPr>
          <w:rFonts w:cs="Arial"/>
          <w:szCs w:val="22"/>
        </w:rPr>
        <w:t>What is it that judges do? How do questions of diversity, accountability, and impartiality affect judges and courts in Canada?  How do cases (trials and appeals) unfold? How do judges make decisions? How do specialized problem solving courts respond to social needs in the community? What issues do courts and judges face in meeting their functions in society?</w:t>
      </w:r>
      <w:r w:rsidR="00195A8D">
        <w:rPr>
          <w:rFonts w:cs="Arial"/>
          <w:szCs w:val="22"/>
        </w:rPr>
        <w:t xml:space="preserve"> </w:t>
      </w:r>
    </w:p>
    <w:p w14:paraId="04095583" w14:textId="77777777" w:rsidR="00CC64F8" w:rsidRPr="00B85344" w:rsidRDefault="00CC64F8" w:rsidP="00DE2080">
      <w:pPr>
        <w:spacing w:line="247" w:lineRule="auto"/>
        <w:rPr>
          <w:rFonts w:cstheme="minorHAnsi"/>
          <w:b/>
          <w:i/>
          <w:szCs w:val="22"/>
          <w:highlight w:val="yellow"/>
        </w:rPr>
      </w:pPr>
    </w:p>
    <w:p w14:paraId="7F7E8BA5" w14:textId="77777777" w:rsidR="00CC64F8" w:rsidRPr="00B85344" w:rsidRDefault="00CC64F8" w:rsidP="00DE2080">
      <w:pPr>
        <w:spacing w:line="247" w:lineRule="auto"/>
        <w:rPr>
          <w:rFonts w:cstheme="minorHAnsi"/>
          <w:b/>
          <w:bCs/>
          <w:szCs w:val="22"/>
          <w:u w:val="single"/>
        </w:rPr>
      </w:pPr>
      <w:r w:rsidRPr="00B85344">
        <w:rPr>
          <w:rFonts w:cstheme="minorHAnsi"/>
          <w:b/>
          <w:bCs/>
          <w:szCs w:val="22"/>
          <w:u w:val="single"/>
        </w:rPr>
        <w:t>REQUIRED TEXTS</w:t>
      </w:r>
    </w:p>
    <w:p w14:paraId="34C0322D" w14:textId="77777777" w:rsidR="00CC64F8" w:rsidRPr="00B85344" w:rsidRDefault="00CC64F8" w:rsidP="00DE2080">
      <w:pPr>
        <w:spacing w:line="247" w:lineRule="auto"/>
        <w:rPr>
          <w:rFonts w:cstheme="minorHAnsi"/>
          <w:b/>
          <w:bCs/>
          <w:szCs w:val="22"/>
          <w:u w:val="single"/>
        </w:rPr>
      </w:pPr>
    </w:p>
    <w:p w14:paraId="3F55849A" w14:textId="5B97B5A3" w:rsidR="00B85344" w:rsidRPr="00A20975" w:rsidRDefault="007A7077" w:rsidP="00DE2080">
      <w:pPr>
        <w:spacing w:line="247" w:lineRule="auto"/>
        <w:rPr>
          <w:rFonts w:cs="Arial"/>
          <w:szCs w:val="22"/>
        </w:rPr>
      </w:pPr>
      <w:r w:rsidRPr="00B85344">
        <w:rPr>
          <w:rFonts w:cs="Arial"/>
          <w:szCs w:val="22"/>
        </w:rPr>
        <w:t>Readings will be assigned by week. They will include scholarly writing, case decisions, and judicial documents. From time to time, audio-visual media sources will be assigned. Materials will be available via ARES/Brightspace and/or external links (URLS).</w:t>
      </w:r>
    </w:p>
    <w:p w14:paraId="450B7A74" w14:textId="4AAD0572" w:rsidR="0017142C" w:rsidRPr="00647EF3" w:rsidRDefault="00647EF3" w:rsidP="00DE2080">
      <w:pPr>
        <w:spacing w:line="247" w:lineRule="auto"/>
        <w:rPr>
          <w:rFonts w:cstheme="minorHAnsi"/>
          <w:b/>
          <w:bCs/>
          <w:szCs w:val="22"/>
        </w:rPr>
      </w:pPr>
      <w:r w:rsidRPr="00647EF3">
        <w:rPr>
          <w:rFonts w:cstheme="minorHAnsi"/>
          <w:b/>
          <w:bCs/>
          <w:szCs w:val="22"/>
        </w:rPr>
        <w:t>A reading list will follow</w:t>
      </w:r>
      <w:r>
        <w:rPr>
          <w:rFonts w:cstheme="minorHAnsi"/>
          <w:b/>
          <w:bCs/>
          <w:szCs w:val="22"/>
        </w:rPr>
        <w:t>.</w:t>
      </w:r>
    </w:p>
    <w:p w14:paraId="09E5F240" w14:textId="67D72DF8" w:rsidR="00CC64F8" w:rsidRPr="00B85344" w:rsidRDefault="00CC64F8" w:rsidP="00DE2080">
      <w:pPr>
        <w:spacing w:line="247" w:lineRule="auto"/>
        <w:rPr>
          <w:rFonts w:cstheme="minorHAnsi"/>
          <w:b/>
          <w:bCs/>
          <w:smallCaps/>
          <w:szCs w:val="22"/>
          <w:u w:val="single"/>
        </w:rPr>
      </w:pPr>
      <w:r w:rsidRPr="00B85344">
        <w:rPr>
          <w:rFonts w:cstheme="minorHAnsi"/>
          <w:b/>
          <w:bCs/>
          <w:smallCaps/>
          <w:szCs w:val="22"/>
          <w:u w:val="single"/>
        </w:rPr>
        <w:lastRenderedPageBreak/>
        <w:t>SUPPLEMENTARY TEXTS</w:t>
      </w:r>
    </w:p>
    <w:p w14:paraId="558B3C11" w14:textId="77777777" w:rsidR="00CC64F8" w:rsidRPr="00B85344" w:rsidRDefault="00CC64F8" w:rsidP="00DE2080">
      <w:pPr>
        <w:spacing w:line="247" w:lineRule="auto"/>
        <w:rPr>
          <w:rFonts w:cstheme="minorHAnsi"/>
          <w:b/>
          <w:bCs/>
          <w:szCs w:val="22"/>
          <w:u w:val="single"/>
        </w:rPr>
      </w:pPr>
    </w:p>
    <w:p w14:paraId="25ED7F46" w14:textId="77777777" w:rsidR="00C1309C" w:rsidRDefault="007A7077" w:rsidP="00DE2080">
      <w:pPr>
        <w:spacing w:line="247" w:lineRule="auto"/>
        <w:rPr>
          <w:rFonts w:cs="Arial"/>
          <w:szCs w:val="22"/>
        </w:rPr>
      </w:pPr>
      <w:r w:rsidRPr="00B85344">
        <w:rPr>
          <w:rFonts w:cs="Arial"/>
          <w:szCs w:val="22"/>
        </w:rPr>
        <w:t xml:space="preserve">The following two books </w:t>
      </w:r>
      <w:r w:rsidR="00C1309C" w:rsidRPr="00B85344">
        <w:rPr>
          <w:rFonts w:cs="Arial"/>
          <w:szCs w:val="22"/>
        </w:rPr>
        <w:t>available online at Carleton Library</w:t>
      </w:r>
      <w:r w:rsidR="00C1309C" w:rsidRPr="00B85344">
        <w:rPr>
          <w:rFonts w:cs="Arial"/>
          <w:szCs w:val="22"/>
        </w:rPr>
        <w:t xml:space="preserve"> </w:t>
      </w:r>
      <w:r w:rsidRPr="00B85344">
        <w:rPr>
          <w:rFonts w:cs="Arial"/>
          <w:szCs w:val="22"/>
        </w:rPr>
        <w:t>will be referred to frequently</w:t>
      </w:r>
      <w:r w:rsidR="00C1309C">
        <w:rPr>
          <w:rFonts w:cs="Arial"/>
          <w:szCs w:val="22"/>
        </w:rPr>
        <w:t>:</w:t>
      </w:r>
    </w:p>
    <w:p w14:paraId="6FD98BB9" w14:textId="0B8C7191" w:rsidR="007A7077" w:rsidRPr="00B85344" w:rsidRDefault="007A7077" w:rsidP="00DE2080">
      <w:pPr>
        <w:spacing w:line="247" w:lineRule="auto"/>
        <w:rPr>
          <w:rFonts w:cs="Arial"/>
          <w:szCs w:val="22"/>
        </w:rPr>
      </w:pPr>
      <w:r w:rsidRPr="00B85344">
        <w:rPr>
          <w:rFonts w:cs="Arial"/>
          <w:szCs w:val="22"/>
        </w:rPr>
        <w:t xml:space="preserve"> </w:t>
      </w:r>
    </w:p>
    <w:p w14:paraId="4BC1C1EF" w14:textId="618A0B22" w:rsidR="007A7077" w:rsidRPr="00B85344" w:rsidRDefault="007A7077" w:rsidP="00DE2080">
      <w:pPr>
        <w:spacing w:line="247" w:lineRule="auto"/>
        <w:ind w:left="720"/>
        <w:rPr>
          <w:rFonts w:cs="Arial"/>
          <w:szCs w:val="22"/>
        </w:rPr>
      </w:pPr>
      <w:r w:rsidRPr="00B85344">
        <w:rPr>
          <w:rFonts w:cs="Arial"/>
          <w:szCs w:val="22"/>
        </w:rPr>
        <w:t xml:space="preserve">Robert Sharpe, </w:t>
      </w:r>
      <w:r w:rsidRPr="00B85344">
        <w:rPr>
          <w:rFonts w:cs="Arial"/>
          <w:i/>
          <w:iCs/>
          <w:szCs w:val="22"/>
        </w:rPr>
        <w:t>Good Judgment: Making Judicial Decisions</w:t>
      </w:r>
      <w:r w:rsidRPr="00B85344">
        <w:rPr>
          <w:rFonts w:cs="Arial"/>
          <w:szCs w:val="22"/>
        </w:rPr>
        <w:t xml:space="preserve"> (Toronto: University of Toronto Press, 2018) - 2 users at a time permitted.</w:t>
      </w:r>
    </w:p>
    <w:p w14:paraId="39C7A0C7" w14:textId="77777777" w:rsidR="007A7077" w:rsidRPr="00B85344" w:rsidRDefault="007A7077" w:rsidP="00DE2080">
      <w:pPr>
        <w:spacing w:line="247" w:lineRule="auto"/>
        <w:rPr>
          <w:rFonts w:cs="Arial"/>
          <w:szCs w:val="22"/>
        </w:rPr>
      </w:pPr>
    </w:p>
    <w:p w14:paraId="26D38595" w14:textId="0CCE1D14" w:rsidR="007A7077" w:rsidRPr="00B85344" w:rsidRDefault="007A7077" w:rsidP="00DE2080">
      <w:pPr>
        <w:spacing w:line="247" w:lineRule="auto"/>
        <w:ind w:left="720"/>
        <w:rPr>
          <w:rFonts w:cs="Arial"/>
          <w:szCs w:val="22"/>
        </w:rPr>
      </w:pPr>
      <w:r w:rsidRPr="00B85344">
        <w:rPr>
          <w:rFonts w:cs="Arial"/>
          <w:szCs w:val="22"/>
        </w:rPr>
        <w:t xml:space="preserve">Joe McIntyre, </w:t>
      </w:r>
      <w:r w:rsidRPr="00B85344">
        <w:rPr>
          <w:rFonts w:cs="Arial"/>
          <w:i/>
          <w:iCs/>
          <w:szCs w:val="22"/>
        </w:rPr>
        <w:t>The Judicial Function: Fundamental Principles of Contemporary Judging</w:t>
      </w:r>
      <w:r w:rsidRPr="00B85344">
        <w:rPr>
          <w:rFonts w:cs="Arial"/>
          <w:szCs w:val="22"/>
        </w:rPr>
        <w:t xml:space="preserve"> (Singapore: Springer, 2019) – unlimited users.</w:t>
      </w:r>
    </w:p>
    <w:p w14:paraId="0CCD982A" w14:textId="77777777" w:rsidR="00271812" w:rsidRPr="00B85344" w:rsidRDefault="00271812" w:rsidP="00DE2080">
      <w:pPr>
        <w:spacing w:line="247" w:lineRule="auto"/>
        <w:rPr>
          <w:rFonts w:cstheme="minorHAnsi"/>
          <w:b/>
          <w:bCs/>
          <w:szCs w:val="22"/>
        </w:rPr>
      </w:pPr>
    </w:p>
    <w:p w14:paraId="6C2D368D" w14:textId="147F1071" w:rsidR="00DE2080" w:rsidRPr="00B85344" w:rsidRDefault="00DE2080" w:rsidP="00DE2080">
      <w:pPr>
        <w:spacing w:line="247" w:lineRule="auto"/>
        <w:rPr>
          <w:rFonts w:cstheme="minorHAnsi"/>
          <w:b/>
          <w:bCs/>
          <w:szCs w:val="22"/>
        </w:rPr>
      </w:pPr>
      <w:r w:rsidRPr="00B85344">
        <w:rPr>
          <w:rFonts w:cstheme="minorHAnsi"/>
          <w:b/>
          <w:bCs/>
          <w:szCs w:val="22"/>
        </w:rPr>
        <w:t xml:space="preserve">Note on Reading Assigned Material </w:t>
      </w:r>
    </w:p>
    <w:p w14:paraId="442D7B6C" w14:textId="77777777" w:rsidR="00DE2080" w:rsidRPr="00B85344" w:rsidRDefault="00DE2080" w:rsidP="00DE2080">
      <w:pPr>
        <w:spacing w:line="247" w:lineRule="auto"/>
        <w:rPr>
          <w:rFonts w:cstheme="minorHAnsi"/>
          <w:b/>
          <w:bCs/>
          <w:szCs w:val="22"/>
          <w:u w:val="single"/>
        </w:rPr>
      </w:pPr>
    </w:p>
    <w:p w14:paraId="479EED2B" w14:textId="1809968D" w:rsidR="00DE2080" w:rsidRPr="00B85344" w:rsidRDefault="00B978F1" w:rsidP="00DE2080">
      <w:pPr>
        <w:shd w:val="clear" w:color="auto" w:fill="FFFFFF" w:themeFill="background1"/>
        <w:spacing w:line="247" w:lineRule="auto"/>
        <w:rPr>
          <w:rFonts w:cs="Arial"/>
          <w:szCs w:val="22"/>
        </w:rPr>
      </w:pPr>
      <w:r>
        <w:rPr>
          <w:rFonts w:cs="Arial"/>
          <w:szCs w:val="22"/>
        </w:rPr>
        <w:t xml:space="preserve">I’m very pleased that you have </w:t>
      </w:r>
      <w:r w:rsidR="00C1309C">
        <w:rPr>
          <w:rFonts w:cs="Arial"/>
          <w:szCs w:val="22"/>
        </w:rPr>
        <w:t xml:space="preserve">registered for this </w:t>
      </w:r>
      <w:proofErr w:type="spellStart"/>
      <w:proofErr w:type="gramStart"/>
      <w:r w:rsidR="00C1309C">
        <w:rPr>
          <w:rFonts w:cs="Arial"/>
          <w:szCs w:val="22"/>
        </w:rPr>
        <w:t>honours</w:t>
      </w:r>
      <w:proofErr w:type="spellEnd"/>
      <w:proofErr w:type="gramEnd"/>
      <w:r w:rsidR="00C1309C">
        <w:rPr>
          <w:rFonts w:cs="Arial"/>
          <w:szCs w:val="22"/>
        </w:rPr>
        <w:t xml:space="preserve"> seminar. </w:t>
      </w:r>
      <w:r w:rsidR="00DE2080" w:rsidRPr="00B85344">
        <w:rPr>
          <w:rFonts w:cs="Arial"/>
          <w:szCs w:val="22"/>
        </w:rPr>
        <w:t xml:space="preserve">I </w:t>
      </w:r>
      <w:r w:rsidR="00DE2080" w:rsidRPr="00B85344">
        <w:rPr>
          <w:rFonts w:cs="Arial"/>
          <w:szCs w:val="22"/>
          <w:u w:val="single"/>
        </w:rPr>
        <w:t>expect</w:t>
      </w:r>
      <w:r w:rsidR="00DE2080" w:rsidRPr="00B85344">
        <w:rPr>
          <w:rFonts w:cs="Arial"/>
          <w:szCs w:val="22"/>
        </w:rPr>
        <w:t xml:space="preserve"> you to do the readings </w:t>
      </w:r>
      <w:r w:rsidR="00DE2080" w:rsidRPr="00B85344">
        <w:rPr>
          <w:rFonts w:cs="Arial"/>
          <w:szCs w:val="22"/>
          <w:u w:val="single"/>
        </w:rPr>
        <w:t>before</w:t>
      </w:r>
      <w:r w:rsidR="00DE2080" w:rsidRPr="00B85344">
        <w:rPr>
          <w:rFonts w:cs="Arial"/>
          <w:szCs w:val="22"/>
        </w:rPr>
        <w:t xml:space="preserve"> class, come to class prepared to engage with the topics</w:t>
      </w:r>
      <w:r w:rsidR="00C1309C">
        <w:rPr>
          <w:rFonts w:cs="Arial"/>
          <w:szCs w:val="22"/>
        </w:rPr>
        <w:t>, themes and guests a</w:t>
      </w:r>
      <w:r w:rsidR="00DE2080" w:rsidRPr="00B85344">
        <w:rPr>
          <w:rFonts w:cs="Arial"/>
          <w:szCs w:val="22"/>
        </w:rPr>
        <w:t>nd to interact respectfully with your peers, our guests, and me.</w:t>
      </w:r>
      <w:r>
        <w:rPr>
          <w:rFonts w:cs="Arial"/>
          <w:szCs w:val="22"/>
        </w:rPr>
        <w:t xml:space="preserve"> </w:t>
      </w:r>
    </w:p>
    <w:p w14:paraId="74FD26E3" w14:textId="77777777" w:rsidR="00DE2080" w:rsidRPr="00B85344" w:rsidRDefault="00DE2080" w:rsidP="00DE2080">
      <w:pPr>
        <w:shd w:val="clear" w:color="auto" w:fill="FFFFFF" w:themeFill="background1"/>
        <w:spacing w:line="247" w:lineRule="auto"/>
        <w:rPr>
          <w:rFonts w:cs="Arial"/>
          <w:szCs w:val="22"/>
        </w:rPr>
      </w:pPr>
    </w:p>
    <w:p w14:paraId="32001128" w14:textId="29737C2B" w:rsidR="00DE2080" w:rsidRPr="00B85344" w:rsidRDefault="00DE2080" w:rsidP="00DE2080">
      <w:pPr>
        <w:shd w:val="clear" w:color="auto" w:fill="FFFFFF" w:themeFill="background1"/>
        <w:spacing w:line="247" w:lineRule="auto"/>
        <w:rPr>
          <w:rFonts w:cstheme="minorHAnsi"/>
          <w:b/>
          <w:bCs/>
          <w:szCs w:val="22"/>
          <w:u w:val="single"/>
        </w:rPr>
      </w:pPr>
      <w:r w:rsidRPr="00B85344">
        <w:rPr>
          <w:rFonts w:cs="Arial"/>
          <w:szCs w:val="22"/>
        </w:rPr>
        <w:t xml:space="preserve">Please set aside </w:t>
      </w:r>
      <w:r w:rsidRPr="00B85344">
        <w:rPr>
          <w:rFonts w:cs="Arial"/>
          <w:b/>
          <w:bCs/>
          <w:szCs w:val="22"/>
          <w:u w:val="single"/>
        </w:rPr>
        <w:t>at least</w:t>
      </w:r>
      <w:r w:rsidRPr="00B85344">
        <w:rPr>
          <w:rFonts w:cs="Arial"/>
          <w:b/>
          <w:bCs/>
          <w:szCs w:val="22"/>
        </w:rPr>
        <w:t xml:space="preserve"> three hours</w:t>
      </w:r>
      <w:r w:rsidRPr="00B85344">
        <w:rPr>
          <w:rFonts w:cs="Arial"/>
          <w:szCs w:val="22"/>
        </w:rPr>
        <w:t xml:space="preserve"> per week to read/review the materials. I’d like to encourage “patient academic reading” where you read through a complete text, take a break and come back to take notes on the research question(s) being addressed by the author(s), the important points, contentions, research findings. Learning to distill these things is an academic skill – </w:t>
      </w:r>
      <w:r w:rsidR="00C1309C">
        <w:rPr>
          <w:rFonts w:cs="Arial"/>
          <w:szCs w:val="22"/>
        </w:rPr>
        <w:t xml:space="preserve">simply </w:t>
      </w:r>
      <w:r w:rsidRPr="00B85344">
        <w:rPr>
          <w:rFonts w:cs="Arial"/>
          <w:szCs w:val="22"/>
        </w:rPr>
        <w:t>highlighting a</w:t>
      </w:r>
      <w:r w:rsidR="00C1309C">
        <w:rPr>
          <w:rFonts w:cs="Arial"/>
          <w:szCs w:val="22"/>
        </w:rPr>
        <w:t xml:space="preserve"> </w:t>
      </w:r>
      <w:r w:rsidRPr="00B85344">
        <w:rPr>
          <w:rFonts w:cs="Arial"/>
          <w:szCs w:val="22"/>
        </w:rPr>
        <w:t>text is not particularly useful in your learning process.</w:t>
      </w:r>
    </w:p>
    <w:p w14:paraId="65E88CA8" w14:textId="77777777" w:rsidR="00DE2080" w:rsidRPr="00B85344" w:rsidRDefault="00DE2080" w:rsidP="00DE2080">
      <w:pPr>
        <w:spacing w:line="247" w:lineRule="auto"/>
        <w:rPr>
          <w:rFonts w:cstheme="minorHAnsi"/>
          <w:b/>
          <w:bCs/>
          <w:szCs w:val="22"/>
          <w:u w:val="single"/>
        </w:rPr>
      </w:pPr>
    </w:p>
    <w:p w14:paraId="36DF4F83" w14:textId="3B87DF54" w:rsidR="00DE2080" w:rsidRPr="00B85344" w:rsidRDefault="00DE2080" w:rsidP="00DE2080">
      <w:pPr>
        <w:spacing w:line="247" w:lineRule="auto"/>
        <w:rPr>
          <w:rFonts w:cstheme="minorHAnsi"/>
          <w:b/>
          <w:bCs/>
          <w:smallCaps/>
          <w:szCs w:val="22"/>
          <w:u w:val="single"/>
        </w:rPr>
      </w:pPr>
      <w:r w:rsidRPr="00B85344">
        <w:rPr>
          <w:rFonts w:cstheme="minorHAnsi"/>
          <w:b/>
          <w:bCs/>
          <w:smallCaps/>
          <w:szCs w:val="22"/>
          <w:u w:val="single"/>
        </w:rPr>
        <w:t>LEARNING OBJECTIVES</w:t>
      </w:r>
    </w:p>
    <w:p w14:paraId="219B6C36" w14:textId="77777777" w:rsidR="00DE2080" w:rsidRPr="00B85344" w:rsidRDefault="00DE2080" w:rsidP="00DE2080">
      <w:pPr>
        <w:spacing w:line="247" w:lineRule="auto"/>
        <w:rPr>
          <w:rFonts w:cstheme="minorHAnsi"/>
          <w:b/>
          <w:bCs/>
          <w:szCs w:val="22"/>
          <w:u w:val="single"/>
        </w:rPr>
      </w:pPr>
    </w:p>
    <w:p w14:paraId="4A1DF0C2" w14:textId="591FC55F" w:rsidR="00DE2080" w:rsidRPr="00B85344" w:rsidRDefault="00DE2080" w:rsidP="00967B7C">
      <w:pPr>
        <w:shd w:val="clear" w:color="auto" w:fill="FFFFFF" w:themeFill="background1"/>
        <w:rPr>
          <w:rFonts w:cs="Arial"/>
          <w:szCs w:val="22"/>
        </w:rPr>
      </w:pPr>
      <w:r w:rsidRPr="00B85344">
        <w:rPr>
          <w:rFonts w:cs="Arial"/>
          <w:szCs w:val="22"/>
        </w:rPr>
        <w:t>At the end of this course, I hope that you will be better able to:</w:t>
      </w:r>
      <w:r w:rsidRPr="00B85344">
        <w:rPr>
          <w:rFonts w:cs="Arial"/>
          <w:szCs w:val="22"/>
        </w:rPr>
        <w:br/>
      </w:r>
    </w:p>
    <w:p w14:paraId="79AA14E5" w14:textId="5AC5FEF0" w:rsidR="00DE2080" w:rsidRPr="00B85344" w:rsidRDefault="00DE2080" w:rsidP="00967B7C">
      <w:pPr>
        <w:pStyle w:val="ListParagraph"/>
        <w:numPr>
          <w:ilvl w:val="0"/>
          <w:numId w:val="5"/>
        </w:numPr>
        <w:shd w:val="clear" w:color="auto" w:fill="FFFFFF" w:themeFill="background1"/>
        <w:spacing w:after="0" w:line="240" w:lineRule="auto"/>
        <w:rPr>
          <w:rFonts w:ascii="Arial Nova" w:hAnsi="Arial Nova" w:cs="Arial"/>
          <w:lang w:val="en-US"/>
        </w:rPr>
      </w:pPr>
      <w:r w:rsidRPr="00B85344">
        <w:rPr>
          <w:rFonts w:ascii="Arial Nova" w:hAnsi="Arial Nova" w:cs="Arial"/>
          <w:lang w:val="en-US"/>
        </w:rPr>
        <w:t xml:space="preserve">Outline the judicial function; connect courts and judicial decisions to this judicial function;  and distinguish between the roles and processes of trial courts; and problem-solving courts.  </w:t>
      </w:r>
    </w:p>
    <w:p w14:paraId="0CF0995E" w14:textId="1ED4D6DA" w:rsidR="00DE2080" w:rsidRPr="00B85344" w:rsidRDefault="00DE2080" w:rsidP="00967B7C">
      <w:pPr>
        <w:pStyle w:val="ListParagraph"/>
        <w:numPr>
          <w:ilvl w:val="0"/>
          <w:numId w:val="5"/>
        </w:numPr>
        <w:shd w:val="clear" w:color="auto" w:fill="FFFFFF" w:themeFill="background1"/>
        <w:spacing w:after="0" w:line="240" w:lineRule="auto"/>
        <w:rPr>
          <w:rFonts w:ascii="Arial Nova" w:hAnsi="Arial Nova" w:cs="Arial"/>
          <w:lang w:val="en-US"/>
        </w:rPr>
      </w:pPr>
      <w:r w:rsidRPr="00B85344">
        <w:rPr>
          <w:rFonts w:ascii="Arial Nova" w:hAnsi="Arial Nova" w:cs="Arial"/>
          <w:lang w:val="en-US"/>
        </w:rPr>
        <w:t xml:space="preserve">Explain the role of judges when hearing cases in court and making decisions. </w:t>
      </w:r>
    </w:p>
    <w:p w14:paraId="05386E83" w14:textId="34F29986" w:rsidR="00DE2080" w:rsidRPr="00B85344" w:rsidRDefault="00DE2080" w:rsidP="00967B7C">
      <w:pPr>
        <w:pStyle w:val="ListParagraph"/>
        <w:numPr>
          <w:ilvl w:val="0"/>
          <w:numId w:val="5"/>
        </w:numPr>
        <w:shd w:val="clear" w:color="auto" w:fill="FFFFFF" w:themeFill="background1"/>
        <w:spacing w:after="0" w:line="240" w:lineRule="auto"/>
        <w:rPr>
          <w:rFonts w:ascii="Arial Nova" w:hAnsi="Arial Nova" w:cs="Arial"/>
          <w:lang w:val="en-US"/>
        </w:rPr>
      </w:pPr>
      <w:r w:rsidRPr="00B85344">
        <w:rPr>
          <w:rFonts w:ascii="Arial Nova" w:hAnsi="Arial Nova" w:cs="Arial"/>
          <w:lang w:val="en-US"/>
        </w:rPr>
        <w:t>Explain how cases are heard and decided by judges in court cases and state how judges engage with (interpret, assess, construct, apply) law, evidence and social context.</w:t>
      </w:r>
    </w:p>
    <w:p w14:paraId="60F45661" w14:textId="729C8FE4" w:rsidR="00DE2080" w:rsidRPr="00B85344" w:rsidRDefault="00DE2080" w:rsidP="00967B7C">
      <w:pPr>
        <w:pStyle w:val="ListParagraph"/>
        <w:numPr>
          <w:ilvl w:val="0"/>
          <w:numId w:val="5"/>
        </w:numPr>
        <w:shd w:val="clear" w:color="auto" w:fill="FFFFFF" w:themeFill="background1"/>
        <w:spacing w:after="0" w:line="240" w:lineRule="auto"/>
        <w:rPr>
          <w:rFonts w:ascii="Arial Nova" w:hAnsi="Arial Nova" w:cs="Arial"/>
          <w:lang w:val="en-US"/>
        </w:rPr>
      </w:pPr>
      <w:r w:rsidRPr="00B85344">
        <w:rPr>
          <w:rFonts w:ascii="Arial Nova" w:hAnsi="Arial Nova" w:cs="Arial"/>
          <w:lang w:val="en-US"/>
        </w:rPr>
        <w:t>Give an account of core system principles of judicial impartiality, judicial independence, and judicial ethics.</w:t>
      </w:r>
    </w:p>
    <w:p w14:paraId="18A2A952" w14:textId="77777777" w:rsidR="00DE2080" w:rsidRPr="00B85344" w:rsidRDefault="00DE2080" w:rsidP="00967B7C">
      <w:pPr>
        <w:pStyle w:val="ListParagraph"/>
        <w:numPr>
          <w:ilvl w:val="0"/>
          <w:numId w:val="5"/>
        </w:numPr>
        <w:shd w:val="clear" w:color="auto" w:fill="FFFFFF" w:themeFill="background1"/>
        <w:spacing w:after="0" w:line="240" w:lineRule="auto"/>
        <w:rPr>
          <w:rFonts w:ascii="Arial Nova" w:hAnsi="Arial Nova" w:cs="Arial"/>
          <w:lang w:val="en-US"/>
        </w:rPr>
      </w:pPr>
      <w:r w:rsidRPr="00B85344">
        <w:rPr>
          <w:rFonts w:ascii="Arial Nova" w:hAnsi="Arial Nova" w:cs="Arial"/>
          <w:lang w:val="en-US"/>
        </w:rPr>
        <w:t xml:space="preserve">Critically assess the judicial function in relation to democracy and social change; and </w:t>
      </w:r>
    </w:p>
    <w:p w14:paraId="7D78774B" w14:textId="50D5FCC1" w:rsidR="00DE2080" w:rsidRPr="00195A8D" w:rsidRDefault="00DE2080" w:rsidP="00FA12F0">
      <w:pPr>
        <w:pStyle w:val="ListParagraph"/>
        <w:numPr>
          <w:ilvl w:val="0"/>
          <w:numId w:val="5"/>
        </w:numPr>
        <w:shd w:val="clear" w:color="auto" w:fill="FFFFFF" w:themeFill="background1"/>
        <w:spacing w:after="0" w:line="240" w:lineRule="auto"/>
        <w:rPr>
          <w:rFonts w:ascii="Arial Nova" w:hAnsi="Arial Nova" w:cs="Arial"/>
        </w:rPr>
      </w:pPr>
      <w:r w:rsidRPr="00195A8D">
        <w:rPr>
          <w:rFonts w:ascii="Arial Nova" w:hAnsi="Arial Nova" w:cs="Arial"/>
          <w:lang w:val="en-US"/>
        </w:rPr>
        <w:t xml:space="preserve">Articulate the relevance (need for/benefits) of courts and judges in contemporary society. </w:t>
      </w:r>
    </w:p>
    <w:p w14:paraId="1185669E" w14:textId="09A317EB" w:rsidR="00DE2080" w:rsidRPr="00B85344" w:rsidRDefault="00195A8D" w:rsidP="00967B7C">
      <w:pPr>
        <w:pStyle w:val="ListParagraph"/>
        <w:numPr>
          <w:ilvl w:val="0"/>
          <w:numId w:val="5"/>
        </w:numPr>
        <w:shd w:val="clear" w:color="auto" w:fill="FFFFFF" w:themeFill="background1"/>
        <w:spacing w:after="0" w:line="240" w:lineRule="auto"/>
        <w:rPr>
          <w:rFonts w:ascii="Arial Nova" w:hAnsi="Arial Nova" w:cs="Arial"/>
          <w:lang w:val="en-US"/>
        </w:rPr>
      </w:pPr>
      <w:r>
        <w:rPr>
          <w:rFonts w:ascii="Arial Nova" w:hAnsi="Arial Nova" w:cs="Arial"/>
        </w:rPr>
        <w:t>I</w:t>
      </w:r>
      <w:proofErr w:type="spellStart"/>
      <w:r w:rsidR="00DE2080" w:rsidRPr="00B85344">
        <w:rPr>
          <w:rFonts w:ascii="Arial Nova" w:hAnsi="Arial Nova" w:cs="Arial"/>
          <w:lang w:val="en-US"/>
        </w:rPr>
        <w:t>ntegrate</w:t>
      </w:r>
      <w:proofErr w:type="spellEnd"/>
      <w:r w:rsidR="00DE2080" w:rsidRPr="00B85344">
        <w:rPr>
          <w:rFonts w:ascii="Arial Nova" w:hAnsi="Arial Nova" w:cs="Arial"/>
          <w:lang w:val="en-US"/>
        </w:rPr>
        <w:t xml:space="preserve"> common law (judicial decisions and court proceedings) into</w:t>
      </w:r>
      <w:r>
        <w:rPr>
          <w:rFonts w:ascii="Arial Nova" w:hAnsi="Arial Nova" w:cs="Arial"/>
          <w:lang w:val="en-US"/>
        </w:rPr>
        <w:t xml:space="preserve"> your</w:t>
      </w:r>
      <w:r w:rsidR="00DE2080" w:rsidRPr="00B85344">
        <w:rPr>
          <w:rFonts w:ascii="Arial Nova" w:hAnsi="Arial Nova" w:cs="Arial"/>
          <w:lang w:val="en-US"/>
        </w:rPr>
        <w:t xml:space="preserve"> conception of law; and</w:t>
      </w:r>
    </w:p>
    <w:p w14:paraId="45BE844E" w14:textId="34C86072" w:rsidR="00DE2080" w:rsidRPr="00B85344" w:rsidRDefault="00DE2080" w:rsidP="00967B7C">
      <w:pPr>
        <w:pStyle w:val="ListParagraph"/>
        <w:numPr>
          <w:ilvl w:val="0"/>
          <w:numId w:val="5"/>
        </w:numPr>
        <w:shd w:val="clear" w:color="auto" w:fill="FFFFFF" w:themeFill="background1"/>
        <w:spacing w:after="0" w:line="240" w:lineRule="auto"/>
        <w:rPr>
          <w:rFonts w:ascii="Arial Nova" w:hAnsi="Arial Nova" w:cs="Arial"/>
          <w:lang w:val="en-US"/>
        </w:rPr>
      </w:pPr>
      <w:r w:rsidRPr="00B85344">
        <w:rPr>
          <w:rFonts w:ascii="Arial Nova" w:hAnsi="Arial Nova" w:cs="Arial"/>
          <w:lang w:val="en-US"/>
        </w:rPr>
        <w:t xml:space="preserve">Engage robustly with judicial decisions in </w:t>
      </w:r>
      <w:r w:rsidR="00195A8D">
        <w:rPr>
          <w:rFonts w:ascii="Arial Nova" w:hAnsi="Arial Nova" w:cs="Arial"/>
          <w:lang w:val="en-US"/>
        </w:rPr>
        <w:t xml:space="preserve">your </w:t>
      </w:r>
      <w:r w:rsidRPr="00B85344">
        <w:rPr>
          <w:rFonts w:ascii="Arial Nova" w:hAnsi="Arial Nova" w:cs="Arial"/>
          <w:lang w:val="en-US"/>
        </w:rPr>
        <w:t>legal studies research and as citizens.</w:t>
      </w:r>
    </w:p>
    <w:p w14:paraId="691B9116" w14:textId="77777777" w:rsidR="00032D4B" w:rsidRDefault="00032D4B" w:rsidP="00DE2080">
      <w:pPr>
        <w:spacing w:line="247" w:lineRule="auto"/>
        <w:rPr>
          <w:rFonts w:cstheme="minorHAnsi"/>
          <w:b/>
          <w:bCs/>
          <w:szCs w:val="22"/>
          <w:u w:val="single"/>
        </w:rPr>
      </w:pPr>
    </w:p>
    <w:p w14:paraId="339B471B" w14:textId="1E7FFCB5" w:rsidR="00CC64F8" w:rsidRPr="00B85344" w:rsidRDefault="00CC64F8" w:rsidP="00DE2080">
      <w:pPr>
        <w:spacing w:line="247" w:lineRule="auto"/>
        <w:rPr>
          <w:rFonts w:cstheme="minorHAnsi"/>
          <w:b/>
          <w:bCs/>
          <w:szCs w:val="22"/>
          <w:u w:val="single"/>
        </w:rPr>
      </w:pPr>
      <w:bookmarkStart w:id="0" w:name="_Hlk155269030"/>
      <w:r w:rsidRPr="00B85344">
        <w:rPr>
          <w:rFonts w:cstheme="minorHAnsi"/>
          <w:b/>
          <w:bCs/>
          <w:szCs w:val="22"/>
          <w:u w:val="single"/>
        </w:rPr>
        <w:t>EVALUATION</w:t>
      </w:r>
      <w:r w:rsidR="00C1309C">
        <w:rPr>
          <w:rFonts w:cstheme="minorHAnsi"/>
          <w:b/>
          <w:bCs/>
          <w:szCs w:val="22"/>
          <w:u w:val="single"/>
        </w:rPr>
        <w:t xml:space="preserve"> PLAN</w:t>
      </w:r>
      <w:r w:rsidR="007A7077" w:rsidRPr="00B85344">
        <w:rPr>
          <w:rStyle w:val="FootnoteReference"/>
          <w:rFonts w:cstheme="minorHAnsi"/>
          <w:b/>
          <w:bCs/>
          <w:szCs w:val="22"/>
          <w:u w:val="single"/>
        </w:rPr>
        <w:footnoteReference w:id="4"/>
      </w:r>
    </w:p>
    <w:p w14:paraId="6703A2DC" w14:textId="6DC91DB2" w:rsidR="00CC64F8" w:rsidRPr="00195A8D" w:rsidRDefault="00C1309C" w:rsidP="00DE2080">
      <w:pPr>
        <w:widowControl/>
        <w:autoSpaceDE/>
        <w:autoSpaceDN/>
        <w:adjustRightInd/>
        <w:spacing w:line="247" w:lineRule="auto"/>
        <w:rPr>
          <w:rFonts w:cstheme="minorHAnsi"/>
          <w:i/>
          <w:iCs/>
          <w:szCs w:val="22"/>
        </w:rPr>
      </w:pPr>
      <w:r>
        <w:rPr>
          <w:rFonts w:cstheme="minorHAnsi"/>
          <w:i/>
          <w:iCs/>
          <w:szCs w:val="22"/>
        </w:rPr>
        <w:t xml:space="preserve">Note: </w:t>
      </w:r>
      <w:r w:rsidR="00CC64F8" w:rsidRPr="00195A8D">
        <w:rPr>
          <w:rFonts w:cstheme="minorHAnsi"/>
          <w:i/>
          <w:iCs/>
          <w:szCs w:val="22"/>
        </w:rPr>
        <w:t>Standing in a course is determined by the course instructor</w:t>
      </w:r>
      <w:r w:rsidR="008D7C72" w:rsidRPr="00195A8D">
        <w:rPr>
          <w:rFonts w:cstheme="minorHAnsi"/>
          <w:i/>
          <w:iCs/>
          <w:szCs w:val="22"/>
        </w:rPr>
        <w:t>,</w:t>
      </w:r>
      <w:r w:rsidR="00CC64F8" w:rsidRPr="00195A8D">
        <w:rPr>
          <w:rFonts w:cstheme="minorHAnsi"/>
          <w:i/>
          <w:iCs/>
          <w:szCs w:val="22"/>
        </w:rPr>
        <w:t xml:space="preserve"> subject to the approval of the Department and of the Faculty Dean. This means that grades submitted by the instructor may be </w:t>
      </w:r>
      <w:r w:rsidR="00CC64F8" w:rsidRPr="00195A8D">
        <w:rPr>
          <w:rFonts w:cstheme="minorHAnsi"/>
          <w:i/>
          <w:iCs/>
          <w:szCs w:val="22"/>
        </w:rPr>
        <w:lastRenderedPageBreak/>
        <w:t>subject to revision. No grades are final until they have been approved by the Department and the Dean.</w:t>
      </w:r>
    </w:p>
    <w:p w14:paraId="118BB9C7" w14:textId="77777777" w:rsidR="00CC64F8" w:rsidRPr="00B85344" w:rsidRDefault="00CC64F8" w:rsidP="00DE2080">
      <w:pPr>
        <w:widowControl/>
        <w:autoSpaceDE/>
        <w:autoSpaceDN/>
        <w:adjustRightInd/>
        <w:spacing w:line="247" w:lineRule="auto"/>
        <w:rPr>
          <w:rFonts w:cstheme="minorHAnsi"/>
          <w:szCs w:val="22"/>
        </w:rPr>
      </w:pPr>
    </w:p>
    <w:p w14:paraId="7C4B8F94" w14:textId="3B3C8099" w:rsidR="008519E2" w:rsidRPr="00B85344" w:rsidRDefault="008519E2" w:rsidP="008519E2">
      <w:pPr>
        <w:spacing w:line="247" w:lineRule="auto"/>
        <w:rPr>
          <w:rFonts w:cstheme="minorHAnsi"/>
          <w:bCs/>
          <w:szCs w:val="22"/>
        </w:rPr>
      </w:pPr>
      <w:r w:rsidRPr="00B85344">
        <w:rPr>
          <w:rFonts w:cstheme="minorHAnsi"/>
          <w:bCs/>
          <w:szCs w:val="22"/>
        </w:rPr>
        <w:t xml:space="preserve">All components (other than the presentation) must be </w:t>
      </w:r>
      <w:r w:rsidR="00C1309C" w:rsidRPr="00B85344">
        <w:rPr>
          <w:rFonts w:cstheme="minorHAnsi"/>
          <w:bCs/>
          <w:szCs w:val="22"/>
        </w:rPr>
        <w:t xml:space="preserve">successfully completed </w:t>
      </w:r>
      <w:proofErr w:type="gramStart"/>
      <w:r w:rsidR="00C1309C" w:rsidRPr="00B85344">
        <w:rPr>
          <w:rFonts w:cstheme="minorHAnsi"/>
          <w:bCs/>
          <w:szCs w:val="22"/>
        </w:rPr>
        <w:t>in order to</w:t>
      </w:r>
      <w:proofErr w:type="gramEnd"/>
      <w:r w:rsidR="00C1309C" w:rsidRPr="00B85344">
        <w:rPr>
          <w:rFonts w:cstheme="minorHAnsi"/>
          <w:bCs/>
          <w:szCs w:val="22"/>
        </w:rPr>
        <w:t xml:space="preserve"> get a passing grade</w:t>
      </w:r>
      <w:r w:rsidR="00C1309C">
        <w:rPr>
          <w:rFonts w:cstheme="minorHAnsi"/>
          <w:bCs/>
          <w:szCs w:val="22"/>
        </w:rPr>
        <w:t xml:space="preserve">. They must be </w:t>
      </w:r>
      <w:r w:rsidRPr="00B85344">
        <w:rPr>
          <w:rFonts w:cstheme="minorHAnsi"/>
          <w:bCs/>
          <w:szCs w:val="22"/>
        </w:rPr>
        <w:t xml:space="preserve">completed as individual work and may not use more than 20% of any work prepared </w:t>
      </w:r>
      <w:proofErr w:type="gramStart"/>
      <w:r w:rsidRPr="00B85344">
        <w:rPr>
          <w:rFonts w:cstheme="minorHAnsi"/>
          <w:bCs/>
          <w:szCs w:val="22"/>
        </w:rPr>
        <w:t>in</w:t>
      </w:r>
      <w:proofErr w:type="gramEnd"/>
      <w:r w:rsidRPr="00B85344">
        <w:rPr>
          <w:rFonts w:cstheme="minorHAnsi"/>
          <w:bCs/>
          <w:szCs w:val="22"/>
        </w:rPr>
        <w:t xml:space="preserve"> another course.</w:t>
      </w:r>
    </w:p>
    <w:p w14:paraId="3D20E35C" w14:textId="77777777" w:rsidR="008519E2" w:rsidRDefault="008519E2" w:rsidP="00DE2080">
      <w:pPr>
        <w:spacing w:line="247" w:lineRule="auto"/>
        <w:rPr>
          <w:rFonts w:cstheme="minorHAnsi"/>
          <w:bCs/>
          <w:szCs w:val="22"/>
        </w:rPr>
      </w:pPr>
    </w:p>
    <w:p w14:paraId="4D799E98" w14:textId="0C82DCC1" w:rsidR="00967B7C" w:rsidRPr="00B85344" w:rsidRDefault="00967B7C" w:rsidP="00DE2080">
      <w:pPr>
        <w:spacing w:line="247" w:lineRule="auto"/>
        <w:rPr>
          <w:rFonts w:cstheme="minorHAnsi"/>
          <w:bCs/>
          <w:szCs w:val="22"/>
        </w:rPr>
      </w:pPr>
      <w:r w:rsidRPr="00B85344">
        <w:rPr>
          <w:rFonts w:cstheme="minorHAnsi"/>
          <w:bCs/>
          <w:szCs w:val="22"/>
        </w:rPr>
        <w:t xml:space="preserve">Artificial Intelligence tools may be used only as authorized. </w:t>
      </w:r>
      <w:r w:rsidR="00C05AFC" w:rsidRPr="00B85344">
        <w:rPr>
          <w:rFonts w:cstheme="minorHAnsi"/>
          <w:bCs/>
          <w:szCs w:val="22"/>
        </w:rPr>
        <w:t>See my Statement on Artificial Intelligence at the end of this Outlin</w:t>
      </w:r>
      <w:r w:rsidR="00533CF8">
        <w:rPr>
          <w:rFonts w:cstheme="minorHAnsi"/>
          <w:bCs/>
          <w:szCs w:val="22"/>
        </w:rPr>
        <w:t>e (page 10).</w:t>
      </w:r>
    </w:p>
    <w:p w14:paraId="20D562A3" w14:textId="77777777" w:rsidR="007A7077" w:rsidRPr="00B85344" w:rsidRDefault="007A7077" w:rsidP="00DE2080">
      <w:pPr>
        <w:spacing w:line="247" w:lineRule="auto"/>
        <w:rPr>
          <w:rFonts w:cstheme="minorHAnsi"/>
          <w:bCs/>
          <w:szCs w:val="22"/>
        </w:rPr>
      </w:pPr>
    </w:p>
    <w:p w14:paraId="10A53E29" w14:textId="787F4619" w:rsidR="007A7077" w:rsidRDefault="007A7077" w:rsidP="00DE2080">
      <w:pPr>
        <w:spacing w:line="247" w:lineRule="auto"/>
        <w:rPr>
          <w:rFonts w:cstheme="minorHAnsi"/>
          <w:bCs/>
          <w:szCs w:val="22"/>
        </w:rPr>
      </w:pPr>
      <w:r w:rsidRPr="00B85344">
        <w:rPr>
          <w:rFonts w:cstheme="minorHAnsi"/>
          <w:bCs/>
          <w:szCs w:val="22"/>
        </w:rPr>
        <w:t xml:space="preserve">Work that is submitted late without an extension will receive </w:t>
      </w:r>
      <w:r w:rsidRPr="00B85344">
        <w:rPr>
          <w:rFonts w:cstheme="minorHAnsi"/>
          <w:b/>
          <w:color w:val="FF0000"/>
          <w:szCs w:val="22"/>
        </w:rPr>
        <w:t>zero</w:t>
      </w:r>
      <w:r w:rsidRPr="00B85344">
        <w:rPr>
          <w:rFonts w:cstheme="minorHAnsi"/>
          <w:bCs/>
          <w:color w:val="FF0000"/>
          <w:szCs w:val="22"/>
        </w:rPr>
        <w:t xml:space="preserve"> </w:t>
      </w:r>
      <w:r w:rsidRPr="00B85344">
        <w:rPr>
          <w:rFonts w:cstheme="minorHAnsi"/>
          <w:bCs/>
          <w:szCs w:val="22"/>
        </w:rPr>
        <w:t>marks.</w:t>
      </w:r>
      <w:r w:rsidR="00BD2796" w:rsidRPr="00B85344">
        <w:rPr>
          <w:rFonts w:cstheme="minorHAnsi"/>
          <w:bCs/>
          <w:szCs w:val="22"/>
        </w:rPr>
        <w:t xml:space="preserve"> See </w:t>
      </w:r>
      <w:proofErr w:type="gramStart"/>
      <w:r w:rsidR="00BD2796" w:rsidRPr="00B85344">
        <w:rPr>
          <w:rFonts w:cstheme="minorHAnsi"/>
          <w:bCs/>
          <w:szCs w:val="22"/>
        </w:rPr>
        <w:t>later on</w:t>
      </w:r>
      <w:proofErr w:type="gramEnd"/>
      <w:r w:rsidR="00BD2796" w:rsidRPr="00B85344">
        <w:rPr>
          <w:rFonts w:cstheme="minorHAnsi"/>
          <w:bCs/>
          <w:szCs w:val="22"/>
        </w:rPr>
        <w:t xml:space="preserve"> extensions</w:t>
      </w:r>
      <w:r w:rsidR="00647EF3">
        <w:rPr>
          <w:rFonts w:cstheme="minorHAnsi"/>
          <w:bCs/>
          <w:szCs w:val="22"/>
        </w:rPr>
        <w:t xml:space="preserve"> and Grace Days</w:t>
      </w:r>
      <w:r w:rsidR="00BD2796" w:rsidRPr="00B85344">
        <w:rPr>
          <w:rFonts w:cstheme="minorHAnsi"/>
          <w:bCs/>
          <w:szCs w:val="22"/>
        </w:rPr>
        <w:t>.</w:t>
      </w:r>
    </w:p>
    <w:p w14:paraId="6327C0BC" w14:textId="77777777" w:rsidR="008519E2" w:rsidRDefault="008519E2" w:rsidP="00DE2080">
      <w:pPr>
        <w:spacing w:line="247" w:lineRule="auto"/>
        <w:rPr>
          <w:rFonts w:cstheme="minorHAnsi"/>
          <w:bCs/>
          <w:szCs w:val="22"/>
        </w:rPr>
      </w:pPr>
    </w:p>
    <w:p w14:paraId="43FDDF38" w14:textId="1DEB692A" w:rsidR="008519E2" w:rsidRPr="008519E2" w:rsidRDefault="008519E2" w:rsidP="008519E2">
      <w:pPr>
        <w:pStyle w:val="xmsonormal"/>
        <w:rPr>
          <w:rFonts w:ascii="Arial Nova" w:hAnsi="Arial Nova"/>
          <w:lang w:val="en-US"/>
        </w:rPr>
      </w:pPr>
      <w:r w:rsidRPr="008519E2">
        <w:rPr>
          <w:rFonts w:ascii="Arial Nova" w:eastAsia="Times New Roman" w:hAnsi="Arial Nova" w:cs="Times New Roman"/>
          <w:color w:val="191919"/>
          <w:lang w:val="en-US"/>
        </w:rPr>
        <w:t xml:space="preserve">Note: </w:t>
      </w:r>
      <w:r w:rsidRPr="008519E2">
        <w:rPr>
          <w:rFonts w:ascii="Arial Nova" w:hAnsi="Arial Nova" w:cstheme="minorHAnsi"/>
          <w:lang w:val="en-US"/>
        </w:rPr>
        <w:t xml:space="preserve">You </w:t>
      </w:r>
      <w:r>
        <w:rPr>
          <w:rFonts w:ascii="Arial Nova" w:hAnsi="Arial Nova" w:cstheme="minorHAnsi"/>
          <w:lang w:val="en-US"/>
        </w:rPr>
        <w:t xml:space="preserve">are required to </w:t>
      </w:r>
      <w:r w:rsidRPr="00C1309C">
        <w:rPr>
          <w:rFonts w:ascii="Arial Nova" w:hAnsi="Arial Nova" w:cstheme="minorHAnsi"/>
          <w:lang w:val="en-US"/>
        </w:rPr>
        <w:t xml:space="preserve">attribute </w:t>
      </w:r>
      <w:r w:rsidRPr="00C1309C">
        <w:rPr>
          <w:rFonts w:ascii="Arial Nova" w:hAnsi="Arial Nova" w:cstheme="minorHAnsi"/>
          <w:b/>
          <w:bCs/>
          <w:lang w:val="en-US"/>
        </w:rPr>
        <w:t>all</w:t>
      </w:r>
      <w:r w:rsidRPr="00C1309C">
        <w:rPr>
          <w:rFonts w:ascii="Arial Nova" w:hAnsi="Arial Nova" w:cstheme="minorHAnsi"/>
          <w:lang w:val="en-US"/>
        </w:rPr>
        <w:t xml:space="preserve"> sources used in your answer including artificial intelligence sources. </w:t>
      </w:r>
      <w:r w:rsidRPr="00C1309C">
        <w:rPr>
          <w:rFonts w:ascii="Arial Nova" w:hAnsi="Arial Nova"/>
          <w:lang w:val="en-US"/>
        </w:rPr>
        <w:t xml:space="preserve">You must be very careful when paraphrasing not to pass off paraphrased sources as your own work. This is a criterion for marking. </w:t>
      </w:r>
      <w:r w:rsidRPr="00C1309C">
        <w:rPr>
          <w:rFonts w:ascii="Arial Nova" w:hAnsi="Arial Nova" w:cstheme="minorHAnsi"/>
          <w:lang w:val="en-US"/>
        </w:rPr>
        <w:t xml:space="preserve">Answers without citations (or where source is unclear or citations are deficient or misleading) or where your work appears to be directly copied from sources (even if tweaked by you), may lead to the following determinations by me: 1) Your work will be treated </w:t>
      </w:r>
      <w:r w:rsidRPr="008519E2">
        <w:rPr>
          <w:rFonts w:ascii="Arial Nova" w:hAnsi="Arial Nova" w:cstheme="minorHAnsi"/>
          <w:lang w:val="en-US"/>
        </w:rPr>
        <w:t xml:space="preserve">as presumptive plagiarism and your mark will be reduced proportionately, as far as </w:t>
      </w:r>
      <w:r w:rsidRPr="008519E2">
        <w:rPr>
          <w:rFonts w:ascii="Arial Nova" w:hAnsi="Arial Nova" w:cstheme="minorHAnsi"/>
          <w:b/>
          <w:bCs/>
          <w:color w:val="FF0000"/>
          <w:lang w:val="en-US"/>
        </w:rPr>
        <w:t>zero</w:t>
      </w:r>
      <w:r w:rsidRPr="008519E2">
        <w:rPr>
          <w:rFonts w:ascii="Arial Nova" w:hAnsi="Arial Nova" w:cstheme="minorHAnsi"/>
          <w:lang w:val="en-US"/>
        </w:rPr>
        <w:t xml:space="preserve">, as it is not your work; and 2) Your paper may be sent to the Dean as an allegation of an </w:t>
      </w:r>
      <w:r w:rsidRPr="008519E2">
        <w:rPr>
          <w:rFonts w:ascii="Arial Nova" w:hAnsi="Arial Nova" w:cstheme="minorHAnsi"/>
          <w:b/>
          <w:bCs/>
          <w:lang w:val="en-US"/>
        </w:rPr>
        <w:t>Academic Offence</w:t>
      </w:r>
      <w:r w:rsidRPr="008519E2">
        <w:rPr>
          <w:rFonts w:ascii="Arial Nova" w:hAnsi="Arial Nova" w:cstheme="minorHAnsi"/>
          <w:lang w:val="en-US"/>
        </w:rPr>
        <w:t>.</w:t>
      </w:r>
    </w:p>
    <w:p w14:paraId="04121009" w14:textId="77777777" w:rsidR="008519E2" w:rsidRPr="00B85344" w:rsidRDefault="008519E2" w:rsidP="00DE2080">
      <w:pPr>
        <w:spacing w:line="247" w:lineRule="auto"/>
        <w:rPr>
          <w:rFonts w:cstheme="minorHAnsi"/>
          <w:bCs/>
          <w:szCs w:val="22"/>
        </w:rPr>
      </w:pPr>
    </w:p>
    <w:p w14:paraId="075DF8A7" w14:textId="77777777" w:rsidR="007A7077" w:rsidRPr="00B85344" w:rsidRDefault="007A7077" w:rsidP="00DE2080">
      <w:pPr>
        <w:spacing w:line="247" w:lineRule="auto"/>
        <w:rPr>
          <w:rFonts w:cstheme="minorHAnsi"/>
          <w:b/>
          <w:szCs w:val="22"/>
        </w:rPr>
      </w:pPr>
    </w:p>
    <w:tbl>
      <w:tblPr>
        <w:tblStyle w:val="TableGrid"/>
        <w:tblW w:w="0" w:type="auto"/>
        <w:tblCellSpacing w:w="14" w:type="dxa"/>
        <w:tblLook w:val="04A0" w:firstRow="1" w:lastRow="0" w:firstColumn="1" w:lastColumn="0" w:noHBand="0" w:noVBand="1"/>
      </w:tblPr>
      <w:tblGrid>
        <w:gridCol w:w="4121"/>
        <w:gridCol w:w="1016"/>
        <w:gridCol w:w="4213"/>
      </w:tblGrid>
      <w:tr w:rsidR="007A7077" w:rsidRPr="00B85344" w14:paraId="6541B427" w14:textId="77777777" w:rsidTr="007A7077">
        <w:trPr>
          <w:tblCellSpacing w:w="14" w:type="dxa"/>
        </w:trPr>
        <w:tc>
          <w:tcPr>
            <w:tcW w:w="4079" w:type="dxa"/>
            <w:shd w:val="clear" w:color="auto" w:fill="DEEAF6" w:themeFill="accent1" w:themeFillTint="33"/>
            <w:vAlign w:val="center"/>
          </w:tcPr>
          <w:p w14:paraId="6933249D" w14:textId="2452A317" w:rsidR="007A7077" w:rsidRPr="00B85344" w:rsidRDefault="007A7077" w:rsidP="00DE2080">
            <w:pPr>
              <w:spacing w:line="247" w:lineRule="auto"/>
              <w:rPr>
                <w:b/>
                <w:bCs/>
                <w:szCs w:val="22"/>
              </w:rPr>
            </w:pPr>
            <w:r w:rsidRPr="00B85344">
              <w:rPr>
                <w:rFonts w:cstheme="minorHAnsi"/>
                <w:szCs w:val="22"/>
              </w:rPr>
              <w:t xml:space="preserve"> </w:t>
            </w:r>
            <w:r w:rsidR="00D65BD1" w:rsidRPr="00D65BD1">
              <w:rPr>
                <w:rFonts w:cstheme="minorHAnsi"/>
                <w:b/>
                <w:bCs/>
                <w:szCs w:val="22"/>
              </w:rPr>
              <w:t>Evaluation</w:t>
            </w:r>
            <w:r w:rsidR="00D65BD1">
              <w:rPr>
                <w:rFonts w:cstheme="minorHAnsi"/>
                <w:szCs w:val="22"/>
              </w:rPr>
              <w:t xml:space="preserve"> </w:t>
            </w:r>
            <w:r w:rsidRPr="00B85344">
              <w:rPr>
                <w:b/>
                <w:bCs/>
                <w:szCs w:val="22"/>
              </w:rPr>
              <w:t>Component</w:t>
            </w:r>
          </w:p>
        </w:tc>
        <w:tc>
          <w:tcPr>
            <w:tcW w:w="988" w:type="dxa"/>
            <w:shd w:val="clear" w:color="auto" w:fill="DEEAF6" w:themeFill="accent1" w:themeFillTint="33"/>
            <w:vAlign w:val="center"/>
          </w:tcPr>
          <w:p w14:paraId="6A108F52" w14:textId="77777777" w:rsidR="007A7077" w:rsidRPr="00B85344" w:rsidRDefault="007A7077" w:rsidP="00DE2080">
            <w:pPr>
              <w:spacing w:line="247" w:lineRule="auto"/>
              <w:rPr>
                <w:b/>
                <w:bCs/>
                <w:szCs w:val="22"/>
              </w:rPr>
            </w:pPr>
            <w:r w:rsidRPr="00B85344">
              <w:rPr>
                <w:b/>
                <w:bCs/>
                <w:szCs w:val="22"/>
              </w:rPr>
              <w:t>Marks</w:t>
            </w:r>
          </w:p>
        </w:tc>
        <w:tc>
          <w:tcPr>
            <w:tcW w:w="4171" w:type="dxa"/>
            <w:shd w:val="clear" w:color="auto" w:fill="DEEAF6" w:themeFill="accent1" w:themeFillTint="33"/>
            <w:vAlign w:val="center"/>
          </w:tcPr>
          <w:p w14:paraId="18573966" w14:textId="790048F0" w:rsidR="007A7077" w:rsidRPr="00B85344" w:rsidRDefault="007A7077" w:rsidP="00DE2080">
            <w:pPr>
              <w:spacing w:line="247" w:lineRule="auto"/>
              <w:rPr>
                <w:b/>
                <w:bCs/>
                <w:szCs w:val="22"/>
              </w:rPr>
            </w:pPr>
            <w:r w:rsidRPr="00B85344">
              <w:rPr>
                <w:b/>
                <w:bCs/>
                <w:szCs w:val="22"/>
              </w:rPr>
              <w:t>Due</w:t>
            </w:r>
            <w:r w:rsidRPr="00B85344">
              <w:rPr>
                <w:rStyle w:val="FootnoteReference"/>
                <w:b/>
                <w:bCs/>
                <w:szCs w:val="22"/>
              </w:rPr>
              <w:footnoteReference w:id="5"/>
            </w:r>
          </w:p>
        </w:tc>
      </w:tr>
      <w:tr w:rsidR="007A7077" w:rsidRPr="00B85344" w14:paraId="566168A5" w14:textId="77777777" w:rsidTr="007A7077">
        <w:trPr>
          <w:tblCellSpacing w:w="14" w:type="dxa"/>
        </w:trPr>
        <w:tc>
          <w:tcPr>
            <w:tcW w:w="4079" w:type="dxa"/>
          </w:tcPr>
          <w:p w14:paraId="24A91B8E" w14:textId="44AAD7FF" w:rsidR="007A7077" w:rsidRPr="00B85344" w:rsidRDefault="00647EF3" w:rsidP="00DE2080">
            <w:pPr>
              <w:spacing w:line="247" w:lineRule="auto"/>
              <w:rPr>
                <w:szCs w:val="22"/>
              </w:rPr>
            </w:pPr>
            <w:r>
              <w:rPr>
                <w:szCs w:val="22"/>
              </w:rPr>
              <w:t>Post an Introduction and t</w:t>
            </w:r>
            <w:r w:rsidR="007A7077" w:rsidRPr="00B85344">
              <w:rPr>
                <w:szCs w:val="22"/>
              </w:rPr>
              <w:t>ake quiz on this Outline</w:t>
            </w:r>
          </w:p>
        </w:tc>
        <w:tc>
          <w:tcPr>
            <w:tcW w:w="988" w:type="dxa"/>
          </w:tcPr>
          <w:p w14:paraId="0692D2D5" w14:textId="07791B82" w:rsidR="007A7077" w:rsidRPr="00B85344" w:rsidRDefault="00647EF3" w:rsidP="00DE2080">
            <w:pPr>
              <w:spacing w:line="247" w:lineRule="auto"/>
              <w:jc w:val="center"/>
              <w:rPr>
                <w:szCs w:val="22"/>
              </w:rPr>
            </w:pPr>
            <w:r>
              <w:rPr>
                <w:szCs w:val="22"/>
              </w:rPr>
              <w:t>2</w:t>
            </w:r>
          </w:p>
        </w:tc>
        <w:tc>
          <w:tcPr>
            <w:tcW w:w="4171" w:type="dxa"/>
          </w:tcPr>
          <w:p w14:paraId="49AEEA5A" w14:textId="77777777" w:rsidR="007A7077" w:rsidRPr="00B85344" w:rsidRDefault="007A7077" w:rsidP="00DE2080">
            <w:pPr>
              <w:spacing w:line="247" w:lineRule="auto"/>
              <w:rPr>
                <w:szCs w:val="22"/>
              </w:rPr>
            </w:pPr>
            <w:r w:rsidRPr="00B85344">
              <w:rPr>
                <w:szCs w:val="22"/>
              </w:rPr>
              <w:t xml:space="preserve">Brightspace by </w:t>
            </w:r>
            <w:r w:rsidRPr="00B85344">
              <w:rPr>
                <w:b/>
                <w:bCs/>
                <w:szCs w:val="22"/>
              </w:rPr>
              <w:t>January 20, 2024</w:t>
            </w:r>
          </w:p>
        </w:tc>
      </w:tr>
      <w:tr w:rsidR="007A7077" w:rsidRPr="00B85344" w14:paraId="0F2195E2" w14:textId="77777777" w:rsidTr="007A7077">
        <w:trPr>
          <w:tblCellSpacing w:w="14" w:type="dxa"/>
        </w:trPr>
        <w:tc>
          <w:tcPr>
            <w:tcW w:w="4079" w:type="dxa"/>
          </w:tcPr>
          <w:p w14:paraId="71F855A2" w14:textId="77777777" w:rsidR="007A7077" w:rsidRPr="00B85344" w:rsidRDefault="007A7077" w:rsidP="00DE2080">
            <w:pPr>
              <w:spacing w:line="247" w:lineRule="auto"/>
              <w:rPr>
                <w:szCs w:val="22"/>
              </w:rPr>
            </w:pPr>
            <w:r w:rsidRPr="00B85344">
              <w:rPr>
                <w:szCs w:val="22"/>
              </w:rPr>
              <w:t xml:space="preserve">Class Participation </w:t>
            </w:r>
          </w:p>
        </w:tc>
        <w:tc>
          <w:tcPr>
            <w:tcW w:w="988" w:type="dxa"/>
          </w:tcPr>
          <w:p w14:paraId="5EFA23EE" w14:textId="2B8BD337" w:rsidR="007A7077" w:rsidRPr="00B85344" w:rsidRDefault="00647EF3" w:rsidP="00DE2080">
            <w:pPr>
              <w:spacing w:line="247" w:lineRule="auto"/>
              <w:jc w:val="center"/>
              <w:rPr>
                <w:szCs w:val="22"/>
              </w:rPr>
            </w:pPr>
            <w:r>
              <w:rPr>
                <w:szCs w:val="22"/>
              </w:rPr>
              <w:t>8</w:t>
            </w:r>
          </w:p>
        </w:tc>
        <w:tc>
          <w:tcPr>
            <w:tcW w:w="4171" w:type="dxa"/>
          </w:tcPr>
          <w:p w14:paraId="54B49913" w14:textId="77777777" w:rsidR="00647EF3" w:rsidRDefault="007A7077" w:rsidP="00DE2080">
            <w:pPr>
              <w:spacing w:line="247" w:lineRule="auto"/>
              <w:rPr>
                <w:szCs w:val="22"/>
              </w:rPr>
            </w:pPr>
            <w:r w:rsidRPr="00B85344">
              <w:rPr>
                <w:szCs w:val="22"/>
              </w:rPr>
              <w:t xml:space="preserve">Attend, engage, contribute (best 8 weeks). I will maintain an </w:t>
            </w:r>
            <w:proofErr w:type="gramStart"/>
            <w:r w:rsidRPr="00B85344">
              <w:rPr>
                <w:szCs w:val="22"/>
              </w:rPr>
              <w:t>Attendance</w:t>
            </w:r>
            <w:proofErr w:type="gramEnd"/>
            <w:r w:rsidRPr="00B85344">
              <w:rPr>
                <w:szCs w:val="22"/>
              </w:rPr>
              <w:t xml:space="preserve"> </w:t>
            </w:r>
          </w:p>
          <w:p w14:paraId="3D4159DF" w14:textId="706FF87E" w:rsidR="007A7077" w:rsidRPr="00B85344" w:rsidRDefault="00647EF3" w:rsidP="00DE2080">
            <w:pPr>
              <w:spacing w:line="247" w:lineRule="auto"/>
              <w:rPr>
                <w:szCs w:val="22"/>
              </w:rPr>
            </w:pPr>
            <w:r>
              <w:rPr>
                <w:szCs w:val="22"/>
              </w:rPr>
              <w:t>R</w:t>
            </w:r>
            <w:r w:rsidR="007A7077" w:rsidRPr="00B85344">
              <w:rPr>
                <w:szCs w:val="22"/>
              </w:rPr>
              <w:t>egister on Brightspace (Tools tab).</w:t>
            </w:r>
          </w:p>
        </w:tc>
      </w:tr>
      <w:tr w:rsidR="008B40FC" w:rsidRPr="00B85344" w14:paraId="7D5A1CDD" w14:textId="77777777" w:rsidTr="007A7077">
        <w:trPr>
          <w:tblCellSpacing w:w="14" w:type="dxa"/>
        </w:trPr>
        <w:tc>
          <w:tcPr>
            <w:tcW w:w="4079" w:type="dxa"/>
          </w:tcPr>
          <w:p w14:paraId="2DBD5EA0" w14:textId="3AD2AB3C" w:rsidR="008B40FC" w:rsidRPr="00B85344" w:rsidRDefault="008B40FC" w:rsidP="008B40FC">
            <w:pPr>
              <w:spacing w:line="247" w:lineRule="auto"/>
              <w:rPr>
                <w:szCs w:val="22"/>
              </w:rPr>
            </w:pPr>
            <w:r w:rsidRPr="00B85344">
              <w:rPr>
                <w:szCs w:val="22"/>
              </w:rPr>
              <w:t xml:space="preserve">Presentation </w:t>
            </w:r>
          </w:p>
        </w:tc>
        <w:tc>
          <w:tcPr>
            <w:tcW w:w="988" w:type="dxa"/>
          </w:tcPr>
          <w:p w14:paraId="54E3F312" w14:textId="02236CDA" w:rsidR="008B40FC" w:rsidRDefault="00647EF3" w:rsidP="008B40FC">
            <w:pPr>
              <w:spacing w:line="247" w:lineRule="auto"/>
              <w:jc w:val="center"/>
              <w:rPr>
                <w:szCs w:val="22"/>
              </w:rPr>
            </w:pPr>
            <w:r>
              <w:rPr>
                <w:szCs w:val="22"/>
              </w:rPr>
              <w:t>5 + 1</w:t>
            </w:r>
          </w:p>
        </w:tc>
        <w:tc>
          <w:tcPr>
            <w:tcW w:w="4171" w:type="dxa"/>
          </w:tcPr>
          <w:p w14:paraId="47F0D64D" w14:textId="77B2A22E" w:rsidR="008B40FC" w:rsidRPr="00B85344" w:rsidRDefault="008B40FC" w:rsidP="008B40FC">
            <w:pPr>
              <w:spacing w:line="247" w:lineRule="auto"/>
              <w:rPr>
                <w:szCs w:val="22"/>
              </w:rPr>
            </w:pPr>
            <w:r w:rsidRPr="00B85344">
              <w:rPr>
                <w:szCs w:val="22"/>
              </w:rPr>
              <w:t>Scheduled before or after Reading Week</w:t>
            </w:r>
            <w:r w:rsidR="00647EF3">
              <w:rPr>
                <w:szCs w:val="22"/>
              </w:rPr>
              <w:t>. (Sign up Week 2)</w:t>
            </w:r>
          </w:p>
        </w:tc>
      </w:tr>
      <w:tr w:rsidR="008B40FC" w:rsidRPr="00B85344" w14:paraId="389D091E" w14:textId="77777777" w:rsidTr="007A7077">
        <w:trPr>
          <w:tblCellSpacing w:w="14" w:type="dxa"/>
        </w:trPr>
        <w:tc>
          <w:tcPr>
            <w:tcW w:w="4079" w:type="dxa"/>
          </w:tcPr>
          <w:p w14:paraId="167FB8B9" w14:textId="77777777" w:rsidR="008B40FC" w:rsidRPr="00B85344" w:rsidRDefault="008B40FC" w:rsidP="008B40FC">
            <w:pPr>
              <w:spacing w:line="247" w:lineRule="auto"/>
              <w:rPr>
                <w:szCs w:val="22"/>
              </w:rPr>
            </w:pPr>
            <w:r w:rsidRPr="00B85344">
              <w:rPr>
                <w:szCs w:val="22"/>
              </w:rPr>
              <w:t>Assignment 1: Judicial Profile</w:t>
            </w:r>
          </w:p>
        </w:tc>
        <w:tc>
          <w:tcPr>
            <w:tcW w:w="988" w:type="dxa"/>
          </w:tcPr>
          <w:p w14:paraId="3CDE5ED5" w14:textId="1D587EB9" w:rsidR="008B40FC" w:rsidRPr="00B85344" w:rsidRDefault="008B40FC" w:rsidP="008B40FC">
            <w:pPr>
              <w:spacing w:line="247" w:lineRule="auto"/>
              <w:jc w:val="center"/>
              <w:rPr>
                <w:szCs w:val="22"/>
              </w:rPr>
            </w:pPr>
            <w:r w:rsidRPr="00B85344">
              <w:rPr>
                <w:szCs w:val="22"/>
              </w:rPr>
              <w:t>2</w:t>
            </w:r>
            <w:r w:rsidR="00647EF3">
              <w:rPr>
                <w:szCs w:val="22"/>
              </w:rPr>
              <w:t>5</w:t>
            </w:r>
          </w:p>
        </w:tc>
        <w:tc>
          <w:tcPr>
            <w:tcW w:w="4171" w:type="dxa"/>
          </w:tcPr>
          <w:p w14:paraId="39E8F21D" w14:textId="54DEE52B" w:rsidR="008B40FC" w:rsidRPr="00B85344" w:rsidRDefault="008B40FC" w:rsidP="008B40FC">
            <w:pPr>
              <w:spacing w:line="247" w:lineRule="auto"/>
              <w:rPr>
                <w:b/>
                <w:bCs/>
                <w:szCs w:val="22"/>
              </w:rPr>
            </w:pPr>
            <w:r w:rsidRPr="00B85344">
              <w:rPr>
                <w:b/>
                <w:bCs/>
                <w:szCs w:val="22"/>
              </w:rPr>
              <w:t xml:space="preserve">February </w:t>
            </w:r>
            <w:r w:rsidR="00C1309C">
              <w:rPr>
                <w:b/>
                <w:bCs/>
                <w:szCs w:val="22"/>
              </w:rPr>
              <w:t>6</w:t>
            </w:r>
            <w:r w:rsidRPr="00B85344">
              <w:rPr>
                <w:b/>
                <w:bCs/>
                <w:szCs w:val="22"/>
              </w:rPr>
              <w:t>, 2024</w:t>
            </w:r>
          </w:p>
        </w:tc>
      </w:tr>
      <w:tr w:rsidR="008B40FC" w:rsidRPr="00B85344" w14:paraId="20E7EAC2" w14:textId="77777777" w:rsidTr="007A7077">
        <w:trPr>
          <w:tblCellSpacing w:w="14" w:type="dxa"/>
        </w:trPr>
        <w:tc>
          <w:tcPr>
            <w:tcW w:w="4079" w:type="dxa"/>
          </w:tcPr>
          <w:p w14:paraId="223C8EED" w14:textId="4670ECC0" w:rsidR="008B40FC" w:rsidRPr="00B85344" w:rsidRDefault="008B40FC" w:rsidP="008B40FC">
            <w:pPr>
              <w:spacing w:line="247" w:lineRule="auto"/>
              <w:rPr>
                <w:szCs w:val="22"/>
              </w:rPr>
            </w:pPr>
            <w:r w:rsidRPr="00B85344">
              <w:rPr>
                <w:szCs w:val="22"/>
              </w:rPr>
              <w:t>Assignment 2: Court or Judging Issue or Innovation</w:t>
            </w:r>
          </w:p>
        </w:tc>
        <w:tc>
          <w:tcPr>
            <w:tcW w:w="988" w:type="dxa"/>
          </w:tcPr>
          <w:p w14:paraId="0843E5EE" w14:textId="77777777" w:rsidR="008B40FC" w:rsidRPr="00B85344" w:rsidRDefault="008B40FC" w:rsidP="008B40FC">
            <w:pPr>
              <w:spacing w:line="247" w:lineRule="auto"/>
              <w:jc w:val="center"/>
              <w:rPr>
                <w:szCs w:val="22"/>
              </w:rPr>
            </w:pPr>
            <w:r w:rsidRPr="00B85344">
              <w:rPr>
                <w:szCs w:val="22"/>
              </w:rPr>
              <w:t>30</w:t>
            </w:r>
          </w:p>
        </w:tc>
        <w:tc>
          <w:tcPr>
            <w:tcW w:w="4171" w:type="dxa"/>
          </w:tcPr>
          <w:p w14:paraId="2FD8880B" w14:textId="072BC4EF" w:rsidR="008B40FC" w:rsidRPr="00B85344" w:rsidRDefault="008B40FC" w:rsidP="008B40FC">
            <w:pPr>
              <w:spacing w:line="247" w:lineRule="auto"/>
              <w:rPr>
                <w:b/>
                <w:bCs/>
                <w:szCs w:val="22"/>
              </w:rPr>
            </w:pPr>
            <w:r w:rsidRPr="00B85344">
              <w:rPr>
                <w:b/>
                <w:bCs/>
                <w:szCs w:val="22"/>
              </w:rPr>
              <w:t xml:space="preserve">March </w:t>
            </w:r>
            <w:r w:rsidR="00C1309C">
              <w:rPr>
                <w:b/>
                <w:bCs/>
                <w:szCs w:val="22"/>
              </w:rPr>
              <w:t>19</w:t>
            </w:r>
            <w:r w:rsidRPr="00B85344">
              <w:rPr>
                <w:b/>
                <w:bCs/>
                <w:szCs w:val="22"/>
              </w:rPr>
              <w:t>, 2024</w:t>
            </w:r>
          </w:p>
        </w:tc>
      </w:tr>
      <w:tr w:rsidR="008B40FC" w:rsidRPr="00B85344" w14:paraId="050D2421" w14:textId="77777777" w:rsidTr="007A7077">
        <w:trPr>
          <w:tblCellSpacing w:w="14" w:type="dxa"/>
        </w:trPr>
        <w:tc>
          <w:tcPr>
            <w:tcW w:w="4079" w:type="dxa"/>
          </w:tcPr>
          <w:p w14:paraId="1356EF7A" w14:textId="475B857C" w:rsidR="008B40FC" w:rsidRPr="00B85344" w:rsidRDefault="00647EF3" w:rsidP="008B40FC">
            <w:pPr>
              <w:spacing w:line="247" w:lineRule="auto"/>
              <w:rPr>
                <w:szCs w:val="22"/>
              </w:rPr>
            </w:pPr>
            <w:r>
              <w:rPr>
                <w:szCs w:val="22"/>
              </w:rPr>
              <w:t>Assignment 3: Reflections Paper</w:t>
            </w:r>
          </w:p>
        </w:tc>
        <w:tc>
          <w:tcPr>
            <w:tcW w:w="988" w:type="dxa"/>
          </w:tcPr>
          <w:p w14:paraId="092DD22C" w14:textId="70B87321" w:rsidR="008B40FC" w:rsidRPr="00B85344" w:rsidRDefault="008B40FC" w:rsidP="008B40FC">
            <w:pPr>
              <w:spacing w:line="247" w:lineRule="auto"/>
              <w:jc w:val="center"/>
              <w:rPr>
                <w:szCs w:val="22"/>
              </w:rPr>
            </w:pPr>
            <w:r w:rsidRPr="00B85344">
              <w:rPr>
                <w:szCs w:val="22"/>
              </w:rPr>
              <w:t>2</w:t>
            </w:r>
            <w:r w:rsidR="00647EF3">
              <w:rPr>
                <w:szCs w:val="22"/>
              </w:rPr>
              <w:t>5</w:t>
            </w:r>
          </w:p>
        </w:tc>
        <w:tc>
          <w:tcPr>
            <w:tcW w:w="4171" w:type="dxa"/>
          </w:tcPr>
          <w:p w14:paraId="3DE493F6" w14:textId="5EEA286B" w:rsidR="008B40FC" w:rsidRPr="00B85344" w:rsidRDefault="00647EF3" w:rsidP="008B40FC">
            <w:pPr>
              <w:spacing w:line="247" w:lineRule="auto"/>
              <w:rPr>
                <w:szCs w:val="22"/>
              </w:rPr>
            </w:pPr>
            <w:r>
              <w:rPr>
                <w:szCs w:val="22"/>
              </w:rPr>
              <w:t>Scheduled take home examination; limited duration</w:t>
            </w:r>
            <w:r w:rsidR="008B40FC" w:rsidRPr="00B85344">
              <w:rPr>
                <w:szCs w:val="22"/>
              </w:rPr>
              <w:t>.</w:t>
            </w:r>
          </w:p>
        </w:tc>
      </w:tr>
      <w:tr w:rsidR="008B40FC" w:rsidRPr="00B85344" w14:paraId="6BF3C11E" w14:textId="77777777" w:rsidTr="007A7077">
        <w:trPr>
          <w:tblCellSpacing w:w="14" w:type="dxa"/>
        </w:trPr>
        <w:tc>
          <w:tcPr>
            <w:tcW w:w="4079" w:type="dxa"/>
          </w:tcPr>
          <w:p w14:paraId="642FBEB5" w14:textId="77777777" w:rsidR="008B40FC" w:rsidRPr="00B85344" w:rsidRDefault="008B40FC" w:rsidP="008B40FC">
            <w:pPr>
              <w:spacing w:line="247" w:lineRule="auto"/>
              <w:rPr>
                <w:b/>
                <w:bCs/>
                <w:szCs w:val="22"/>
              </w:rPr>
            </w:pPr>
            <w:r w:rsidRPr="00B85344">
              <w:rPr>
                <w:b/>
                <w:bCs/>
                <w:szCs w:val="22"/>
              </w:rPr>
              <w:t>Total</w:t>
            </w:r>
          </w:p>
        </w:tc>
        <w:tc>
          <w:tcPr>
            <w:tcW w:w="988" w:type="dxa"/>
          </w:tcPr>
          <w:p w14:paraId="16B412DA" w14:textId="77777777" w:rsidR="008B40FC" w:rsidRPr="00647EF3" w:rsidRDefault="008B40FC" w:rsidP="008B40FC">
            <w:pPr>
              <w:spacing w:line="247" w:lineRule="auto"/>
              <w:jc w:val="center"/>
              <w:rPr>
                <w:b/>
                <w:bCs/>
                <w:szCs w:val="22"/>
              </w:rPr>
            </w:pPr>
            <w:r w:rsidRPr="00647EF3">
              <w:rPr>
                <w:b/>
                <w:bCs/>
                <w:szCs w:val="22"/>
              </w:rPr>
              <w:t>100</w:t>
            </w:r>
          </w:p>
        </w:tc>
        <w:tc>
          <w:tcPr>
            <w:tcW w:w="4171" w:type="dxa"/>
          </w:tcPr>
          <w:p w14:paraId="1543FAA8" w14:textId="77777777" w:rsidR="008B40FC" w:rsidRPr="00B85344" w:rsidRDefault="008B40FC" w:rsidP="008B40FC">
            <w:pPr>
              <w:spacing w:line="247" w:lineRule="auto"/>
              <w:rPr>
                <w:szCs w:val="22"/>
              </w:rPr>
            </w:pPr>
          </w:p>
        </w:tc>
      </w:tr>
    </w:tbl>
    <w:p w14:paraId="1F68E1E4" w14:textId="77777777" w:rsidR="00B978F1" w:rsidRDefault="00B978F1" w:rsidP="00DE2080">
      <w:pPr>
        <w:spacing w:line="247" w:lineRule="auto"/>
        <w:rPr>
          <w:szCs w:val="22"/>
        </w:rPr>
      </w:pPr>
    </w:p>
    <w:p w14:paraId="40CC70C5" w14:textId="039D58F7" w:rsidR="007A7077" w:rsidRPr="00B85344" w:rsidRDefault="00BD2796" w:rsidP="00DE2080">
      <w:pPr>
        <w:spacing w:line="247" w:lineRule="auto"/>
        <w:rPr>
          <w:szCs w:val="22"/>
        </w:rPr>
      </w:pPr>
      <w:r w:rsidRPr="00B85344">
        <w:rPr>
          <w:szCs w:val="22"/>
        </w:rPr>
        <w:t xml:space="preserve">Preliminary Information on </w:t>
      </w:r>
      <w:r w:rsidR="00C05AFC" w:rsidRPr="00B85344">
        <w:rPr>
          <w:szCs w:val="22"/>
        </w:rPr>
        <w:t>assignments and presentations</w:t>
      </w:r>
      <w:r w:rsidR="00D65BD1">
        <w:rPr>
          <w:szCs w:val="22"/>
        </w:rPr>
        <w:t xml:space="preserve"> follows</w:t>
      </w:r>
      <w:r w:rsidR="00C05AFC" w:rsidRPr="00B85344">
        <w:rPr>
          <w:szCs w:val="22"/>
        </w:rPr>
        <w:t>.</w:t>
      </w:r>
    </w:p>
    <w:p w14:paraId="72DD6151" w14:textId="77777777" w:rsidR="00BD2796" w:rsidRPr="00B85344" w:rsidRDefault="00BD2796" w:rsidP="00DE2080">
      <w:pPr>
        <w:spacing w:line="247" w:lineRule="auto"/>
        <w:rPr>
          <w:b/>
          <w:bCs/>
          <w:szCs w:val="22"/>
        </w:rPr>
      </w:pPr>
    </w:p>
    <w:p w14:paraId="05B67718" w14:textId="77777777" w:rsidR="00D65BD1" w:rsidRDefault="00D65BD1" w:rsidP="00DE2080">
      <w:pPr>
        <w:spacing w:line="247" w:lineRule="auto"/>
        <w:rPr>
          <w:b/>
          <w:bCs/>
          <w:szCs w:val="22"/>
        </w:rPr>
      </w:pPr>
    </w:p>
    <w:p w14:paraId="56243DCF" w14:textId="77777777" w:rsidR="00D65BD1" w:rsidRDefault="00D65BD1" w:rsidP="00DE2080">
      <w:pPr>
        <w:spacing w:line="247" w:lineRule="auto"/>
        <w:rPr>
          <w:b/>
          <w:bCs/>
          <w:szCs w:val="22"/>
        </w:rPr>
      </w:pPr>
    </w:p>
    <w:p w14:paraId="6638BAE9" w14:textId="77777777" w:rsidR="00D65BD1" w:rsidRDefault="00D65BD1" w:rsidP="00DE2080">
      <w:pPr>
        <w:spacing w:line="247" w:lineRule="auto"/>
        <w:rPr>
          <w:b/>
          <w:bCs/>
          <w:szCs w:val="22"/>
        </w:rPr>
      </w:pPr>
    </w:p>
    <w:p w14:paraId="00B4D373" w14:textId="77777777" w:rsidR="00D65BD1" w:rsidRDefault="00D65BD1" w:rsidP="00DE2080">
      <w:pPr>
        <w:spacing w:line="247" w:lineRule="auto"/>
        <w:rPr>
          <w:b/>
          <w:bCs/>
          <w:szCs w:val="22"/>
        </w:rPr>
      </w:pPr>
    </w:p>
    <w:p w14:paraId="3B9657B3" w14:textId="29677308" w:rsidR="007A7077" w:rsidRPr="00B85344" w:rsidRDefault="00BD2796" w:rsidP="00DE2080">
      <w:pPr>
        <w:spacing w:line="247" w:lineRule="auto"/>
        <w:rPr>
          <w:b/>
          <w:bCs/>
          <w:szCs w:val="22"/>
        </w:rPr>
      </w:pPr>
      <w:r w:rsidRPr="00B85344">
        <w:rPr>
          <w:b/>
          <w:bCs/>
          <w:szCs w:val="22"/>
        </w:rPr>
        <w:lastRenderedPageBreak/>
        <w:t xml:space="preserve">1) </w:t>
      </w:r>
      <w:r w:rsidR="007A7077" w:rsidRPr="00B85344">
        <w:rPr>
          <w:b/>
          <w:bCs/>
          <w:szCs w:val="22"/>
        </w:rPr>
        <w:t>Assignment Component</w:t>
      </w:r>
    </w:p>
    <w:p w14:paraId="11AF3F8E" w14:textId="77777777" w:rsidR="007A7077" w:rsidRPr="00B85344" w:rsidRDefault="007A7077" w:rsidP="00DE2080">
      <w:pPr>
        <w:spacing w:line="247" w:lineRule="auto"/>
        <w:rPr>
          <w:szCs w:val="22"/>
        </w:rPr>
      </w:pPr>
    </w:p>
    <w:p w14:paraId="0B25DB25" w14:textId="65926C2C" w:rsidR="007A7077" w:rsidRPr="00B85344" w:rsidRDefault="007A7077" w:rsidP="00DE2080">
      <w:pPr>
        <w:spacing w:line="247" w:lineRule="auto"/>
        <w:rPr>
          <w:szCs w:val="22"/>
        </w:rPr>
      </w:pPr>
      <w:r w:rsidRPr="00B85344">
        <w:rPr>
          <w:szCs w:val="22"/>
        </w:rPr>
        <w:t>There will be t</w:t>
      </w:r>
      <w:r w:rsidR="00647EF3">
        <w:rPr>
          <w:szCs w:val="22"/>
        </w:rPr>
        <w:t xml:space="preserve">hree assignments. </w:t>
      </w:r>
      <w:r w:rsidRPr="00B85344">
        <w:rPr>
          <w:szCs w:val="22"/>
        </w:rPr>
        <w:t xml:space="preserve">The first will be a profile of a judge built around themes identified in the assignment sheet. The second will be an analysis of an issue facing courts (and judges) built around themes identified in the assignment sheet. </w:t>
      </w:r>
      <w:r w:rsidR="00647EF3">
        <w:rPr>
          <w:szCs w:val="22"/>
        </w:rPr>
        <w:t xml:space="preserve">The third will be a reflections paper which will ask you to address identified themes using one or more course readings. </w:t>
      </w:r>
    </w:p>
    <w:p w14:paraId="4654C287" w14:textId="77777777" w:rsidR="007A7077" w:rsidRPr="00B85344" w:rsidRDefault="007A7077" w:rsidP="00DE2080">
      <w:pPr>
        <w:spacing w:line="247" w:lineRule="auto"/>
        <w:rPr>
          <w:b/>
          <w:bCs/>
          <w:szCs w:val="22"/>
        </w:rPr>
      </w:pPr>
    </w:p>
    <w:p w14:paraId="725980DB" w14:textId="77777777" w:rsidR="00647EF3" w:rsidRDefault="00647EF3" w:rsidP="00DE2080">
      <w:pPr>
        <w:spacing w:line="247" w:lineRule="auto"/>
        <w:rPr>
          <w:szCs w:val="22"/>
          <w:lang w:val="en-CA"/>
        </w:rPr>
      </w:pPr>
      <w:r>
        <w:rPr>
          <w:szCs w:val="22"/>
          <w:lang w:val="en-CA"/>
        </w:rPr>
        <w:t>For the Judicial Profile and Court Issue, s</w:t>
      </w:r>
      <w:r w:rsidR="007A7077" w:rsidRPr="00B85344">
        <w:rPr>
          <w:szCs w:val="22"/>
          <w:lang w:val="en-CA"/>
        </w:rPr>
        <w:t xml:space="preserve">tudents will be encouraged to supplement a core written text with multi-media and PowerPoint. </w:t>
      </w:r>
    </w:p>
    <w:p w14:paraId="5A7889A1" w14:textId="77777777" w:rsidR="00C1309C" w:rsidRDefault="00C1309C" w:rsidP="00DE2080">
      <w:pPr>
        <w:spacing w:line="247" w:lineRule="auto"/>
        <w:rPr>
          <w:szCs w:val="22"/>
          <w:lang w:val="en-CA"/>
        </w:rPr>
      </w:pPr>
    </w:p>
    <w:p w14:paraId="3CB795B3" w14:textId="335AFD82" w:rsidR="007A7077" w:rsidRPr="00B85344" w:rsidRDefault="00647EF3" w:rsidP="00DE2080">
      <w:pPr>
        <w:spacing w:line="247" w:lineRule="auto"/>
        <w:rPr>
          <w:szCs w:val="22"/>
          <w:lang w:val="en-CA"/>
        </w:rPr>
      </w:pPr>
      <w:r>
        <w:rPr>
          <w:szCs w:val="22"/>
          <w:lang w:val="en-CA"/>
        </w:rPr>
        <w:t>Using a</w:t>
      </w:r>
      <w:r w:rsidR="007A7077" w:rsidRPr="00B85344">
        <w:rPr>
          <w:szCs w:val="22"/>
          <w:lang w:val="en-CA"/>
        </w:rPr>
        <w:t xml:space="preserve">rtificial intelligence </w:t>
      </w:r>
      <w:r>
        <w:rPr>
          <w:szCs w:val="22"/>
          <w:lang w:val="en-CA"/>
        </w:rPr>
        <w:t xml:space="preserve">tools </w:t>
      </w:r>
      <w:r w:rsidR="007A7077" w:rsidRPr="00B85344">
        <w:rPr>
          <w:szCs w:val="22"/>
          <w:lang w:val="en-CA"/>
        </w:rPr>
        <w:t>will be permissible but</w:t>
      </w:r>
      <w:r>
        <w:rPr>
          <w:szCs w:val="22"/>
          <w:lang w:val="en-CA"/>
        </w:rPr>
        <w:t xml:space="preserve"> strictly</w:t>
      </w:r>
      <w:r w:rsidR="007A7077" w:rsidRPr="00B85344">
        <w:rPr>
          <w:szCs w:val="22"/>
          <w:lang w:val="en-CA"/>
        </w:rPr>
        <w:t xml:space="preserve"> limited. Students will need to append an overview of their research process with </w:t>
      </w:r>
      <w:r w:rsidR="007A7077" w:rsidRPr="00647EF3">
        <w:rPr>
          <w:b/>
          <w:bCs/>
          <w:szCs w:val="22"/>
          <w:lang w:val="en-CA"/>
        </w:rPr>
        <w:t>and</w:t>
      </w:r>
      <w:r w:rsidR="00C1309C">
        <w:rPr>
          <w:b/>
          <w:bCs/>
          <w:szCs w:val="22"/>
          <w:lang w:val="en-CA"/>
        </w:rPr>
        <w:t xml:space="preserve"> </w:t>
      </w:r>
      <w:r w:rsidR="007A7077" w:rsidRPr="00B85344">
        <w:rPr>
          <w:szCs w:val="22"/>
          <w:lang w:val="en-CA"/>
        </w:rPr>
        <w:t>without use of AI.</w:t>
      </w:r>
      <w:r w:rsidR="00967B7C" w:rsidRPr="00B85344">
        <w:rPr>
          <w:szCs w:val="22"/>
          <w:lang w:val="en-CA"/>
        </w:rPr>
        <w:t xml:space="preserve"> See Statement on AI </w:t>
      </w:r>
      <w:r w:rsidR="00B978F1">
        <w:rPr>
          <w:szCs w:val="22"/>
          <w:lang w:val="en-CA"/>
        </w:rPr>
        <w:t xml:space="preserve">in Appendix 1. </w:t>
      </w:r>
    </w:p>
    <w:p w14:paraId="18B75B38" w14:textId="77777777" w:rsidR="00DE2080" w:rsidRPr="00B85344" w:rsidRDefault="00DE2080" w:rsidP="00DE2080">
      <w:pPr>
        <w:spacing w:line="247" w:lineRule="auto"/>
        <w:rPr>
          <w:szCs w:val="22"/>
          <w:lang w:val="en-CA"/>
        </w:rPr>
      </w:pPr>
    </w:p>
    <w:p w14:paraId="74E9051A" w14:textId="521049ED" w:rsidR="004A461C" w:rsidRPr="00B85344" w:rsidRDefault="00BD2796" w:rsidP="00DE2080">
      <w:pPr>
        <w:spacing w:line="247" w:lineRule="auto"/>
        <w:rPr>
          <w:rFonts w:cstheme="minorHAnsi"/>
          <w:b/>
          <w:szCs w:val="22"/>
        </w:rPr>
      </w:pPr>
      <w:r w:rsidRPr="00B85344">
        <w:rPr>
          <w:rFonts w:cstheme="minorHAnsi"/>
          <w:b/>
          <w:szCs w:val="22"/>
        </w:rPr>
        <w:t xml:space="preserve">2) </w:t>
      </w:r>
      <w:r w:rsidR="007A7077" w:rsidRPr="00B85344">
        <w:rPr>
          <w:rFonts w:cstheme="minorHAnsi"/>
          <w:b/>
          <w:szCs w:val="22"/>
        </w:rPr>
        <w:t>Presentation Component</w:t>
      </w:r>
    </w:p>
    <w:p w14:paraId="2D42FBA8" w14:textId="77777777" w:rsidR="007A7077" w:rsidRPr="00B85344" w:rsidRDefault="007A7077" w:rsidP="00DE2080">
      <w:pPr>
        <w:spacing w:line="247" w:lineRule="auto"/>
        <w:rPr>
          <w:rFonts w:cstheme="minorHAnsi"/>
          <w:b/>
          <w:szCs w:val="22"/>
        </w:rPr>
      </w:pPr>
    </w:p>
    <w:p w14:paraId="71E1D689" w14:textId="417EBC39" w:rsidR="007A7077" w:rsidRPr="00B85344" w:rsidRDefault="007A7077" w:rsidP="00DE2080">
      <w:pPr>
        <w:spacing w:line="247" w:lineRule="auto"/>
        <w:rPr>
          <w:szCs w:val="22"/>
        </w:rPr>
      </w:pPr>
      <w:r w:rsidRPr="00B85344">
        <w:rPr>
          <w:szCs w:val="22"/>
        </w:rPr>
        <w:t xml:space="preserve">Students will present </w:t>
      </w:r>
      <w:r w:rsidRPr="00C1309C">
        <w:rPr>
          <w:b/>
          <w:bCs/>
          <w:szCs w:val="22"/>
        </w:rPr>
        <w:t>once</w:t>
      </w:r>
      <w:r w:rsidRPr="00B85344">
        <w:rPr>
          <w:szCs w:val="22"/>
        </w:rPr>
        <w:t xml:space="preserve"> during the course. </w:t>
      </w:r>
      <w:r w:rsidR="00B978F1">
        <w:rPr>
          <w:szCs w:val="22"/>
        </w:rPr>
        <w:t xml:space="preserve">You </w:t>
      </w:r>
      <w:r w:rsidRPr="00B85344">
        <w:rPr>
          <w:szCs w:val="22"/>
        </w:rPr>
        <w:t xml:space="preserve">will have a choice of ‘presentation set’ (Judicial Profiles or Court Issues) which correspond to the assignment topics. </w:t>
      </w:r>
      <w:r w:rsidR="00B978F1">
        <w:rPr>
          <w:szCs w:val="22"/>
        </w:rPr>
        <w:t xml:space="preserve">Your presentation will flow from your assignment. </w:t>
      </w:r>
      <w:r w:rsidRPr="00B85344">
        <w:rPr>
          <w:szCs w:val="22"/>
        </w:rPr>
        <w:t xml:space="preserve"> </w:t>
      </w:r>
    </w:p>
    <w:p w14:paraId="3B7AA417" w14:textId="77777777" w:rsidR="007A7077" w:rsidRPr="00B85344" w:rsidRDefault="007A7077" w:rsidP="00DE2080">
      <w:pPr>
        <w:spacing w:line="247" w:lineRule="auto"/>
        <w:rPr>
          <w:szCs w:val="22"/>
        </w:rPr>
      </w:pPr>
    </w:p>
    <w:p w14:paraId="5E24A50E" w14:textId="7D2C0B08" w:rsidR="007A7077" w:rsidRDefault="007A7077" w:rsidP="00DE2080">
      <w:pPr>
        <w:spacing w:line="247" w:lineRule="auto"/>
        <w:rPr>
          <w:szCs w:val="22"/>
        </w:rPr>
      </w:pPr>
      <w:r w:rsidRPr="00B85344">
        <w:rPr>
          <w:szCs w:val="22"/>
        </w:rPr>
        <w:t xml:space="preserve">In each presentation week, a small group of students will present, dividing approximately 45 minutes between them. Some coordination and sharing of ideas will be required – via zoom sessions (organized by the students). </w:t>
      </w:r>
      <w:r w:rsidR="00B978F1">
        <w:rPr>
          <w:szCs w:val="22"/>
        </w:rPr>
        <w:t xml:space="preserve">You will </w:t>
      </w:r>
      <w:r w:rsidRPr="00B85344">
        <w:rPr>
          <w:szCs w:val="22"/>
        </w:rPr>
        <w:t>be assessed individually (out of 4 marks) and</w:t>
      </w:r>
      <w:r w:rsidR="00B978F1">
        <w:rPr>
          <w:szCs w:val="22"/>
        </w:rPr>
        <w:t>,</w:t>
      </w:r>
      <w:r w:rsidRPr="00B85344">
        <w:rPr>
          <w:szCs w:val="22"/>
        </w:rPr>
        <w:t xml:space="preserve"> in addition, out of 1 mark based on effectiveness and coordination </w:t>
      </w:r>
      <w:r w:rsidR="00B978F1">
        <w:rPr>
          <w:szCs w:val="22"/>
        </w:rPr>
        <w:t>of the presentations on the day.</w:t>
      </w:r>
      <w:r w:rsidRPr="00B85344">
        <w:rPr>
          <w:szCs w:val="22"/>
        </w:rPr>
        <w:t xml:space="preserve"> </w:t>
      </w:r>
    </w:p>
    <w:p w14:paraId="0C0BC641" w14:textId="77777777" w:rsidR="008519E2" w:rsidRDefault="008519E2" w:rsidP="00DE2080">
      <w:pPr>
        <w:spacing w:line="247" w:lineRule="auto"/>
        <w:rPr>
          <w:szCs w:val="22"/>
        </w:rPr>
      </w:pPr>
    </w:p>
    <w:p w14:paraId="6A8F8453" w14:textId="094A5204" w:rsidR="00CC64F8" w:rsidRPr="00B85344" w:rsidRDefault="00CC64F8" w:rsidP="00DE2080">
      <w:pPr>
        <w:spacing w:line="247" w:lineRule="auto"/>
        <w:rPr>
          <w:rFonts w:cstheme="minorHAnsi"/>
          <w:b/>
          <w:bCs/>
          <w:szCs w:val="22"/>
          <w:u w:val="single"/>
        </w:rPr>
      </w:pPr>
      <w:r w:rsidRPr="00B85344">
        <w:rPr>
          <w:rFonts w:cstheme="minorHAnsi"/>
          <w:b/>
          <w:bCs/>
          <w:szCs w:val="22"/>
          <w:u w:val="single"/>
        </w:rPr>
        <w:t>REQUESTS FOR EXTENSIONS</w:t>
      </w:r>
      <w:r w:rsidRPr="00B85344">
        <w:rPr>
          <w:rFonts w:cstheme="minorHAnsi"/>
          <w:b/>
          <w:bCs/>
          <w:szCs w:val="22"/>
          <w:u w:val="single"/>
        </w:rPr>
        <w:br/>
      </w:r>
    </w:p>
    <w:p w14:paraId="2E0FB040" w14:textId="3CED453F" w:rsidR="007C30F7" w:rsidRDefault="007C30F7" w:rsidP="00DE2080">
      <w:pPr>
        <w:spacing w:line="247" w:lineRule="auto"/>
        <w:rPr>
          <w:rFonts w:cs="Arial"/>
          <w:szCs w:val="22"/>
        </w:rPr>
      </w:pPr>
      <w:r w:rsidRPr="00B85344">
        <w:rPr>
          <w:rFonts w:cs="Arial"/>
          <w:szCs w:val="22"/>
        </w:rPr>
        <w:t xml:space="preserve">Please be in touch with me as soon as possible to discuss any difficulties you are having with completing elements of course </w:t>
      </w:r>
      <w:r w:rsidR="00B978F1" w:rsidRPr="00B85344">
        <w:rPr>
          <w:rFonts w:cs="Arial"/>
          <w:szCs w:val="22"/>
        </w:rPr>
        <w:t>evaluation.</w:t>
      </w:r>
    </w:p>
    <w:p w14:paraId="3803A833" w14:textId="77777777" w:rsidR="00647EF3" w:rsidRDefault="00647EF3" w:rsidP="00DE2080">
      <w:pPr>
        <w:spacing w:line="247" w:lineRule="auto"/>
        <w:rPr>
          <w:rFonts w:cs="Arial"/>
          <w:szCs w:val="22"/>
        </w:rPr>
      </w:pPr>
    </w:p>
    <w:p w14:paraId="01A63BA5" w14:textId="30A5F9A6" w:rsidR="00647EF3" w:rsidRPr="00B85344" w:rsidRDefault="00647EF3" w:rsidP="00DE2080">
      <w:pPr>
        <w:spacing w:line="247" w:lineRule="auto"/>
        <w:rPr>
          <w:rFonts w:cstheme="minorHAnsi"/>
          <w:color w:val="000000"/>
          <w:szCs w:val="22"/>
          <w:bdr w:val="none" w:sz="0" w:space="0" w:color="auto" w:frame="1"/>
          <w:shd w:val="clear" w:color="auto" w:fill="FFFFFF"/>
        </w:rPr>
      </w:pPr>
      <w:r>
        <w:rPr>
          <w:rFonts w:cs="Arial"/>
          <w:szCs w:val="22"/>
        </w:rPr>
        <w:t>You may use one “Grace Day” if needed, for each of Assignment 1 and 2. You must complete the self-declaration form (see below) but instead of a reason, simply state “Grace Day”.  I will automatically approve.</w:t>
      </w:r>
    </w:p>
    <w:p w14:paraId="54FF6F62" w14:textId="77777777" w:rsidR="007C30F7" w:rsidRPr="00B85344" w:rsidRDefault="007C30F7" w:rsidP="00DE2080">
      <w:pPr>
        <w:spacing w:line="247" w:lineRule="auto"/>
        <w:rPr>
          <w:rFonts w:cstheme="minorHAnsi"/>
          <w:color w:val="000000"/>
          <w:szCs w:val="22"/>
          <w:bdr w:val="none" w:sz="0" w:space="0" w:color="auto" w:frame="1"/>
          <w:shd w:val="clear" w:color="auto" w:fill="FFFFFF"/>
        </w:rPr>
      </w:pPr>
    </w:p>
    <w:p w14:paraId="667C9B2C" w14:textId="33392EF9" w:rsidR="00CC64F8" w:rsidRPr="00B85344" w:rsidRDefault="00647EF3" w:rsidP="00DE2080">
      <w:pPr>
        <w:spacing w:line="247" w:lineRule="auto"/>
        <w:rPr>
          <w:rFonts w:cstheme="minorHAnsi"/>
          <w:color w:val="0000FF"/>
          <w:szCs w:val="22"/>
        </w:rPr>
      </w:pPr>
      <w:r>
        <w:rPr>
          <w:rFonts w:cstheme="minorHAnsi"/>
          <w:color w:val="000000"/>
          <w:szCs w:val="22"/>
          <w:bdr w:val="none" w:sz="0" w:space="0" w:color="auto" w:frame="1"/>
          <w:shd w:val="clear" w:color="auto" w:fill="FFFFFF"/>
        </w:rPr>
        <w:t xml:space="preserve">The granting of </w:t>
      </w:r>
      <w:r w:rsidR="00CC64F8" w:rsidRPr="00B85344">
        <w:rPr>
          <w:rFonts w:cstheme="minorHAnsi"/>
          <w:color w:val="000000"/>
          <w:szCs w:val="22"/>
          <w:bdr w:val="none" w:sz="0" w:space="0" w:color="auto" w:frame="1"/>
          <w:shd w:val="clear" w:color="auto" w:fill="FFFFFF"/>
        </w:rPr>
        <w:t>extensions is determined by the instructor</w:t>
      </w:r>
      <w:r w:rsidR="00FE32F0" w:rsidRPr="00B85344">
        <w:rPr>
          <w:rFonts w:cstheme="minorHAnsi"/>
          <w:color w:val="000000"/>
          <w:szCs w:val="22"/>
          <w:bdr w:val="none" w:sz="0" w:space="0" w:color="auto" w:frame="1"/>
          <w:shd w:val="clear" w:color="auto" w:fill="FFFFFF"/>
        </w:rPr>
        <w:t xml:space="preserve">, </w:t>
      </w:r>
      <w:r w:rsidR="00CC64F8" w:rsidRPr="00B85344">
        <w:rPr>
          <w:rFonts w:cstheme="minorHAnsi"/>
          <w:color w:val="000000"/>
          <w:szCs w:val="22"/>
          <w:bdr w:val="none" w:sz="0" w:space="0" w:color="auto" w:frame="1"/>
          <w:shd w:val="clear" w:color="auto" w:fill="FFFFFF"/>
        </w:rPr>
        <w:t>who will confirm whether an extension is granted and the length of the extension. </w:t>
      </w:r>
      <w:r w:rsidR="00CC64F8" w:rsidRPr="00B85344">
        <w:rPr>
          <w:rFonts w:cstheme="minorHAnsi"/>
          <w:color w:val="000000"/>
          <w:szCs w:val="22"/>
          <w:bdr w:val="none" w:sz="0" w:space="0" w:color="auto" w:frame="1"/>
        </w:rPr>
        <w:t>For requests for</w:t>
      </w:r>
      <w:r w:rsidR="00D51562" w:rsidRPr="00B85344">
        <w:rPr>
          <w:rFonts w:cstheme="minorHAnsi"/>
          <w:color w:val="000000"/>
          <w:szCs w:val="22"/>
          <w:bdr w:val="none" w:sz="0" w:space="0" w:color="auto" w:frame="1"/>
        </w:rPr>
        <w:t xml:space="preserve"> short-term</w:t>
      </w:r>
      <w:r w:rsidR="00CC64F8" w:rsidRPr="00B85344">
        <w:rPr>
          <w:rFonts w:cstheme="minorHAnsi"/>
          <w:color w:val="000000"/>
          <w:szCs w:val="22"/>
          <w:bdr w:val="none" w:sz="0" w:space="0" w:color="auto" w:frame="1"/>
        </w:rPr>
        <w:t xml:space="preserve"> extensions, please complete the form at the following link and submit it to the instructor prior to the assignment due date: </w:t>
      </w:r>
      <w:hyperlink r:id="rId8" w:history="1">
        <w:r w:rsidR="001567F7" w:rsidRPr="00B85344">
          <w:rPr>
            <w:rStyle w:val="Hyperlink"/>
            <w:rFonts w:cstheme="minorHAnsi"/>
            <w:szCs w:val="22"/>
          </w:rPr>
          <w:t>https://carleton.ca/registrar/wp-content/uploads/self-declaration.pdf</w:t>
        </w:r>
      </w:hyperlink>
      <w:r w:rsidR="00CC64F8" w:rsidRPr="00B85344">
        <w:rPr>
          <w:rFonts w:cstheme="minorHAnsi"/>
          <w:szCs w:val="22"/>
        </w:rPr>
        <w:t>.</w:t>
      </w:r>
      <w:r w:rsidR="001567F7" w:rsidRPr="00B85344">
        <w:rPr>
          <w:rFonts w:cstheme="minorHAnsi"/>
          <w:color w:val="0000FF"/>
          <w:szCs w:val="22"/>
        </w:rPr>
        <w:t xml:space="preserve"> </w:t>
      </w:r>
    </w:p>
    <w:p w14:paraId="6A0D9913" w14:textId="77777777" w:rsidR="006D7368" w:rsidRPr="00B85344" w:rsidRDefault="006D7368" w:rsidP="00DE2080">
      <w:pPr>
        <w:tabs>
          <w:tab w:val="left" w:pos="-720"/>
          <w:tab w:val="left" w:pos="0"/>
          <w:tab w:val="left" w:pos="720"/>
          <w:tab w:val="left" w:pos="1440"/>
          <w:tab w:val="right" w:pos="2250"/>
          <w:tab w:val="left" w:pos="2520"/>
          <w:tab w:val="left" w:pos="4320"/>
          <w:tab w:val="left" w:pos="5760"/>
        </w:tabs>
        <w:spacing w:line="247" w:lineRule="auto"/>
        <w:rPr>
          <w:rFonts w:cstheme="minorHAnsi"/>
          <w:b/>
          <w:bCs/>
          <w:szCs w:val="22"/>
          <w:u w:val="single"/>
        </w:rPr>
      </w:pPr>
    </w:p>
    <w:p w14:paraId="51FE6100" w14:textId="5BA7F673" w:rsidR="00825CEA" w:rsidRPr="00B85344" w:rsidRDefault="00825CEA" w:rsidP="00DE2080">
      <w:pPr>
        <w:widowControl/>
        <w:autoSpaceDE/>
        <w:autoSpaceDN/>
        <w:adjustRightInd/>
        <w:spacing w:after="160" w:line="247" w:lineRule="auto"/>
        <w:rPr>
          <w:rStyle w:val="Hyperlink"/>
          <w:rFonts w:cstheme="minorHAnsi"/>
          <w:szCs w:val="22"/>
        </w:rPr>
      </w:pPr>
      <w:r w:rsidRPr="00B85344">
        <w:rPr>
          <w:rFonts w:cstheme="minorHAnsi"/>
          <w:szCs w:val="22"/>
        </w:rPr>
        <w:t>For more information regarding academic consideration for short-term incapacitation</w:t>
      </w:r>
      <w:r w:rsidR="00657A6F" w:rsidRPr="00B85344">
        <w:rPr>
          <w:rFonts w:cstheme="minorHAnsi"/>
          <w:szCs w:val="22"/>
        </w:rPr>
        <w:t xml:space="preserve"> (illness, injury, or extraordinary circumstances beyond a student’s control)</w:t>
      </w:r>
      <w:r w:rsidRPr="00B85344">
        <w:rPr>
          <w:rFonts w:cstheme="minorHAnsi"/>
          <w:szCs w:val="22"/>
        </w:rPr>
        <w:t xml:space="preserve">, please visit the following link: </w:t>
      </w:r>
      <w:hyperlink r:id="rId9" w:anchor="academic-consideration-for-short-term-incapacitation" w:history="1">
        <w:r w:rsidRPr="00B85344">
          <w:rPr>
            <w:rStyle w:val="Hyperlink"/>
            <w:rFonts w:cstheme="minorHAnsi"/>
            <w:szCs w:val="22"/>
          </w:rPr>
          <w:t>https://students.carleton.ca/course-outline/#academic-consideration-for-short-term-incapacitation</w:t>
        </w:r>
      </w:hyperlink>
    </w:p>
    <w:p w14:paraId="5758DF7A" w14:textId="3E9A1A0C" w:rsidR="00032D4B" w:rsidRPr="00C17CD3" w:rsidRDefault="00032D4B" w:rsidP="00032D4B">
      <w:pPr>
        <w:widowControl/>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F2F2F2" w:themeFill="background1" w:themeFillShade="F2"/>
        <w:autoSpaceDE/>
        <w:autoSpaceDN/>
        <w:adjustRightInd/>
        <w:rPr>
          <w:rFonts w:cs="Arial"/>
          <w:szCs w:val="22"/>
        </w:rPr>
      </w:pPr>
      <w:r w:rsidRPr="00C17CD3">
        <w:rPr>
          <w:rFonts w:cs="Arial"/>
          <w:szCs w:val="22"/>
        </w:rPr>
        <w:t>B</w:t>
      </w:r>
      <w:r w:rsidR="008519E2">
        <w:rPr>
          <w:rFonts w:cs="Arial"/>
          <w:szCs w:val="22"/>
        </w:rPr>
        <w:t>ack up your work regularly. Computer problems will not be accepted as a reason for an extension.</w:t>
      </w:r>
      <w:r w:rsidRPr="00C17CD3">
        <w:rPr>
          <w:rFonts w:cs="Arial"/>
          <w:szCs w:val="22"/>
        </w:rPr>
        <w:t xml:space="preserve"> </w:t>
      </w:r>
    </w:p>
    <w:bookmarkEnd w:id="0"/>
    <w:p w14:paraId="0866E10A" w14:textId="77777777" w:rsidR="00C1309C" w:rsidRDefault="00C1309C" w:rsidP="00C1309C">
      <w:pPr>
        <w:spacing w:line="247" w:lineRule="auto"/>
        <w:jc w:val="center"/>
        <w:rPr>
          <w:rFonts w:cstheme="minorHAnsi"/>
          <w:b/>
          <w:iCs/>
          <w:smallCaps/>
          <w:szCs w:val="22"/>
          <w:u w:val="single"/>
        </w:rPr>
      </w:pPr>
    </w:p>
    <w:p w14:paraId="44F3E8E5" w14:textId="12C67345" w:rsidR="00967B7C" w:rsidRPr="00B85344" w:rsidRDefault="00967B7C" w:rsidP="00C1309C">
      <w:pPr>
        <w:spacing w:line="247" w:lineRule="auto"/>
        <w:jc w:val="center"/>
        <w:rPr>
          <w:rFonts w:cstheme="minorHAnsi"/>
          <w:b/>
          <w:iCs/>
          <w:smallCaps/>
          <w:szCs w:val="22"/>
          <w:u w:val="single"/>
        </w:rPr>
      </w:pPr>
      <w:r w:rsidRPr="00B85344">
        <w:rPr>
          <w:rFonts w:cstheme="minorHAnsi"/>
          <w:b/>
          <w:iCs/>
          <w:smallCaps/>
          <w:szCs w:val="22"/>
          <w:u w:val="single"/>
        </w:rPr>
        <w:lastRenderedPageBreak/>
        <w:t>COURSE CALENDAR</w:t>
      </w:r>
      <w:r w:rsidR="00B978F1">
        <w:rPr>
          <w:rStyle w:val="FootnoteReference"/>
          <w:rFonts w:cstheme="minorHAnsi"/>
          <w:b/>
          <w:iCs/>
          <w:smallCaps/>
          <w:szCs w:val="22"/>
          <w:u w:val="single"/>
        </w:rPr>
        <w:footnoteReference w:id="6"/>
      </w:r>
    </w:p>
    <w:p w14:paraId="4872F60E" w14:textId="77777777" w:rsidR="00967B7C" w:rsidRPr="00B85344" w:rsidRDefault="00967B7C" w:rsidP="00DE2080">
      <w:pPr>
        <w:spacing w:line="247" w:lineRule="auto"/>
        <w:rPr>
          <w:rFonts w:cstheme="minorHAnsi"/>
          <w:bCs/>
          <w:i/>
          <w:szCs w:val="22"/>
        </w:rPr>
      </w:pPr>
    </w:p>
    <w:tbl>
      <w:tblPr>
        <w:tblStyle w:val="TableGrid"/>
        <w:tblW w:w="10224" w:type="dxa"/>
        <w:tblCellSpacing w:w="21" w:type="dxa"/>
        <w:tblLayout w:type="fixed"/>
        <w:tblLook w:val="04A0" w:firstRow="1" w:lastRow="0" w:firstColumn="1" w:lastColumn="0" w:noHBand="0" w:noVBand="1"/>
      </w:tblPr>
      <w:tblGrid>
        <w:gridCol w:w="985"/>
        <w:gridCol w:w="1137"/>
        <w:gridCol w:w="632"/>
        <w:gridCol w:w="3420"/>
        <w:gridCol w:w="1980"/>
        <w:gridCol w:w="2070"/>
      </w:tblGrid>
      <w:tr w:rsidR="00967B7C" w:rsidRPr="00B85344" w14:paraId="4CD4465F" w14:textId="77777777" w:rsidTr="009F7BA9">
        <w:trPr>
          <w:tblHeader/>
          <w:tblCellSpacing w:w="21" w:type="dxa"/>
        </w:trPr>
        <w:tc>
          <w:tcPr>
            <w:tcW w:w="922" w:type="dxa"/>
            <w:shd w:val="clear" w:color="auto" w:fill="D9E2F3" w:themeFill="accent5" w:themeFillTint="33"/>
            <w:vAlign w:val="center"/>
          </w:tcPr>
          <w:p w14:paraId="670F9F92" w14:textId="77777777" w:rsidR="00967B7C" w:rsidRPr="00B85344" w:rsidRDefault="00967B7C" w:rsidP="009B6099">
            <w:pPr>
              <w:jc w:val="center"/>
              <w:rPr>
                <w:rFonts w:cs="Arial"/>
                <w:b/>
                <w:bCs/>
                <w:sz w:val="20"/>
                <w:szCs w:val="20"/>
              </w:rPr>
            </w:pPr>
            <w:bookmarkStart w:id="1" w:name="_Hlk155357144"/>
            <w:r w:rsidRPr="00B85344">
              <w:rPr>
                <w:rFonts w:cs="Arial"/>
                <w:b/>
                <w:bCs/>
                <w:sz w:val="20"/>
                <w:szCs w:val="20"/>
              </w:rPr>
              <w:t>CLASS</w:t>
            </w:r>
          </w:p>
        </w:tc>
        <w:tc>
          <w:tcPr>
            <w:tcW w:w="1727" w:type="dxa"/>
            <w:gridSpan w:val="2"/>
            <w:shd w:val="clear" w:color="auto" w:fill="D9E2F3" w:themeFill="accent5" w:themeFillTint="33"/>
            <w:vAlign w:val="center"/>
          </w:tcPr>
          <w:p w14:paraId="5D69970D" w14:textId="77777777" w:rsidR="00967B7C" w:rsidRPr="00B85344" w:rsidRDefault="00967B7C" w:rsidP="009B6099">
            <w:pPr>
              <w:jc w:val="center"/>
              <w:rPr>
                <w:rFonts w:cs="Arial"/>
                <w:b/>
                <w:bCs/>
                <w:sz w:val="20"/>
                <w:szCs w:val="20"/>
              </w:rPr>
            </w:pPr>
            <w:r w:rsidRPr="00B85344">
              <w:rPr>
                <w:rFonts w:cs="Arial"/>
                <w:b/>
                <w:bCs/>
                <w:sz w:val="20"/>
                <w:szCs w:val="20"/>
              </w:rPr>
              <w:t>DATES</w:t>
            </w:r>
          </w:p>
        </w:tc>
        <w:tc>
          <w:tcPr>
            <w:tcW w:w="3378" w:type="dxa"/>
            <w:shd w:val="clear" w:color="auto" w:fill="D9E2F3" w:themeFill="accent5" w:themeFillTint="33"/>
            <w:vAlign w:val="center"/>
          </w:tcPr>
          <w:p w14:paraId="36D4C6F5" w14:textId="77777777" w:rsidR="00967B7C" w:rsidRPr="00B85344" w:rsidRDefault="00967B7C" w:rsidP="009B6099">
            <w:pPr>
              <w:jc w:val="center"/>
              <w:rPr>
                <w:rFonts w:cs="Arial"/>
                <w:b/>
                <w:bCs/>
                <w:sz w:val="20"/>
                <w:szCs w:val="20"/>
              </w:rPr>
            </w:pPr>
            <w:r w:rsidRPr="00B85344">
              <w:rPr>
                <w:rFonts w:cs="Arial"/>
                <w:b/>
                <w:bCs/>
                <w:sz w:val="20"/>
                <w:szCs w:val="20"/>
              </w:rPr>
              <w:t>TOPIC (SHORT TITLE)</w:t>
            </w:r>
          </w:p>
        </w:tc>
        <w:tc>
          <w:tcPr>
            <w:tcW w:w="1938" w:type="dxa"/>
            <w:shd w:val="clear" w:color="auto" w:fill="D9E2F3" w:themeFill="accent5" w:themeFillTint="33"/>
            <w:vAlign w:val="center"/>
          </w:tcPr>
          <w:p w14:paraId="1BE17ACD" w14:textId="16C9F386" w:rsidR="00967B7C" w:rsidRPr="00B85344" w:rsidRDefault="00967B7C" w:rsidP="009B6099">
            <w:pPr>
              <w:jc w:val="center"/>
              <w:rPr>
                <w:rFonts w:cs="Arial"/>
                <w:b/>
                <w:bCs/>
                <w:color w:val="538135" w:themeColor="accent6" w:themeShade="BF"/>
                <w:sz w:val="20"/>
                <w:szCs w:val="20"/>
              </w:rPr>
            </w:pPr>
            <w:r w:rsidRPr="00B85344">
              <w:rPr>
                <w:rFonts w:cs="Arial"/>
                <w:b/>
                <w:bCs/>
                <w:sz w:val="20"/>
                <w:szCs w:val="20"/>
              </w:rPr>
              <w:t>Additional Information to follow</w:t>
            </w:r>
          </w:p>
        </w:tc>
        <w:tc>
          <w:tcPr>
            <w:tcW w:w="2007" w:type="dxa"/>
            <w:shd w:val="clear" w:color="auto" w:fill="D9E2F3" w:themeFill="accent5" w:themeFillTint="33"/>
            <w:vAlign w:val="center"/>
          </w:tcPr>
          <w:p w14:paraId="3430BD20" w14:textId="504A829B" w:rsidR="00967B7C" w:rsidRPr="00B85344" w:rsidRDefault="00967B7C" w:rsidP="009B6099">
            <w:pPr>
              <w:jc w:val="center"/>
              <w:rPr>
                <w:rFonts w:cs="Arial"/>
                <w:b/>
                <w:bCs/>
                <w:sz w:val="20"/>
                <w:szCs w:val="20"/>
              </w:rPr>
            </w:pPr>
            <w:r w:rsidRPr="00B85344">
              <w:rPr>
                <w:rFonts w:cs="Arial"/>
                <w:b/>
                <w:bCs/>
                <w:sz w:val="20"/>
                <w:szCs w:val="20"/>
              </w:rPr>
              <w:t>Assignments</w:t>
            </w:r>
            <w:r w:rsidRPr="00B85344">
              <w:rPr>
                <w:rStyle w:val="FootnoteReference"/>
                <w:rFonts w:cs="Arial"/>
                <w:b/>
                <w:bCs/>
                <w:sz w:val="20"/>
                <w:szCs w:val="20"/>
              </w:rPr>
              <w:footnoteReference w:id="7"/>
            </w:r>
            <w:r w:rsidRPr="00B85344">
              <w:rPr>
                <w:rFonts w:cs="Arial"/>
                <w:b/>
                <w:bCs/>
                <w:sz w:val="20"/>
                <w:szCs w:val="20"/>
              </w:rPr>
              <w:t xml:space="preserve"> &amp; Presentations</w:t>
            </w:r>
          </w:p>
        </w:tc>
      </w:tr>
      <w:tr w:rsidR="00967B7C" w:rsidRPr="00B85344" w14:paraId="4B746279" w14:textId="77777777" w:rsidTr="009F7BA9">
        <w:trPr>
          <w:trHeight w:val="374"/>
          <w:tblCellSpacing w:w="21" w:type="dxa"/>
        </w:trPr>
        <w:tc>
          <w:tcPr>
            <w:tcW w:w="922" w:type="dxa"/>
            <w:shd w:val="clear" w:color="auto" w:fill="EDEDED" w:themeFill="accent3" w:themeFillTint="33"/>
            <w:vAlign w:val="center"/>
          </w:tcPr>
          <w:p w14:paraId="069C8AE0" w14:textId="77777777" w:rsidR="00967B7C" w:rsidRPr="00B85344" w:rsidRDefault="00967B7C" w:rsidP="009B6099">
            <w:pPr>
              <w:jc w:val="center"/>
              <w:rPr>
                <w:rFonts w:cs="Arial"/>
                <w:b/>
                <w:bCs/>
                <w:sz w:val="20"/>
                <w:szCs w:val="20"/>
              </w:rPr>
            </w:pPr>
            <w:r w:rsidRPr="00B85344">
              <w:rPr>
                <w:rFonts w:cs="Arial"/>
                <w:b/>
                <w:bCs/>
                <w:sz w:val="20"/>
                <w:szCs w:val="20"/>
              </w:rPr>
              <w:t>1</w:t>
            </w:r>
          </w:p>
        </w:tc>
        <w:tc>
          <w:tcPr>
            <w:tcW w:w="1095" w:type="dxa"/>
            <w:vAlign w:val="center"/>
          </w:tcPr>
          <w:p w14:paraId="3E88571E" w14:textId="77777777" w:rsidR="00967B7C" w:rsidRPr="00B85344" w:rsidRDefault="00967B7C" w:rsidP="009B6099">
            <w:pPr>
              <w:rPr>
                <w:rFonts w:cs="Arial"/>
                <w:b/>
                <w:bCs/>
                <w:sz w:val="20"/>
                <w:szCs w:val="20"/>
              </w:rPr>
            </w:pPr>
            <w:r w:rsidRPr="00B85344">
              <w:rPr>
                <w:rFonts w:cs="Arial"/>
                <w:b/>
                <w:bCs/>
                <w:sz w:val="20"/>
                <w:szCs w:val="20"/>
              </w:rPr>
              <w:t>JAN</w:t>
            </w:r>
          </w:p>
        </w:tc>
        <w:tc>
          <w:tcPr>
            <w:tcW w:w="590" w:type="dxa"/>
            <w:vAlign w:val="center"/>
          </w:tcPr>
          <w:p w14:paraId="0F82E607" w14:textId="77777777" w:rsidR="00967B7C" w:rsidRPr="00B85344" w:rsidRDefault="00967B7C" w:rsidP="009B6099">
            <w:pPr>
              <w:jc w:val="center"/>
              <w:rPr>
                <w:rFonts w:cs="Arial"/>
                <w:color w:val="C00000"/>
                <w:sz w:val="20"/>
                <w:szCs w:val="20"/>
              </w:rPr>
            </w:pPr>
            <w:r w:rsidRPr="00B85344">
              <w:rPr>
                <w:rFonts w:cs="Arial"/>
                <w:color w:val="C00000"/>
                <w:sz w:val="20"/>
                <w:szCs w:val="20"/>
              </w:rPr>
              <w:t>12</w:t>
            </w:r>
          </w:p>
        </w:tc>
        <w:tc>
          <w:tcPr>
            <w:tcW w:w="3378" w:type="dxa"/>
            <w:vAlign w:val="center"/>
          </w:tcPr>
          <w:p w14:paraId="2BBF6300" w14:textId="77777777" w:rsidR="00967B7C" w:rsidRPr="00B85344" w:rsidRDefault="00967B7C" w:rsidP="009B6099">
            <w:pPr>
              <w:rPr>
                <w:rFonts w:cs="Arial"/>
                <w:sz w:val="20"/>
                <w:szCs w:val="20"/>
              </w:rPr>
            </w:pPr>
            <w:r w:rsidRPr="00B85344">
              <w:rPr>
                <w:rFonts w:cs="Arial"/>
                <w:sz w:val="20"/>
                <w:szCs w:val="20"/>
              </w:rPr>
              <w:t>Introduction and Overview</w:t>
            </w:r>
          </w:p>
        </w:tc>
        <w:tc>
          <w:tcPr>
            <w:tcW w:w="1938" w:type="dxa"/>
            <w:vAlign w:val="center"/>
          </w:tcPr>
          <w:p w14:paraId="6845C346" w14:textId="4E546E9B" w:rsidR="00967B7C" w:rsidRPr="00B85344" w:rsidRDefault="00967B7C" w:rsidP="009B6099">
            <w:pPr>
              <w:jc w:val="center"/>
              <w:rPr>
                <w:rFonts w:cs="Arial"/>
                <w:sz w:val="20"/>
                <w:szCs w:val="20"/>
              </w:rPr>
            </w:pPr>
          </w:p>
        </w:tc>
        <w:tc>
          <w:tcPr>
            <w:tcW w:w="2007" w:type="dxa"/>
          </w:tcPr>
          <w:p w14:paraId="5761512F" w14:textId="77777777" w:rsidR="00967B7C" w:rsidRPr="00B85344" w:rsidRDefault="00967B7C" w:rsidP="009B6099">
            <w:pPr>
              <w:rPr>
                <w:rFonts w:cs="Arial"/>
                <w:b/>
                <w:bCs/>
                <w:color w:val="538135" w:themeColor="accent6" w:themeShade="BF"/>
                <w:sz w:val="20"/>
                <w:szCs w:val="20"/>
              </w:rPr>
            </w:pPr>
          </w:p>
        </w:tc>
      </w:tr>
      <w:tr w:rsidR="00967B7C" w:rsidRPr="00B85344" w14:paraId="2B4A639C" w14:textId="77777777" w:rsidTr="009F7BA9">
        <w:trPr>
          <w:trHeight w:val="752"/>
          <w:tblCellSpacing w:w="21" w:type="dxa"/>
        </w:trPr>
        <w:tc>
          <w:tcPr>
            <w:tcW w:w="922" w:type="dxa"/>
            <w:shd w:val="clear" w:color="auto" w:fill="EDEDED" w:themeFill="accent3" w:themeFillTint="33"/>
            <w:vAlign w:val="center"/>
          </w:tcPr>
          <w:p w14:paraId="4AF29319" w14:textId="77777777" w:rsidR="00967B7C" w:rsidRPr="00B85344" w:rsidRDefault="00967B7C" w:rsidP="009B6099">
            <w:pPr>
              <w:jc w:val="center"/>
              <w:rPr>
                <w:rFonts w:cs="Arial"/>
                <w:b/>
                <w:bCs/>
                <w:sz w:val="20"/>
                <w:szCs w:val="20"/>
              </w:rPr>
            </w:pPr>
            <w:r w:rsidRPr="00B85344">
              <w:rPr>
                <w:rFonts w:cs="Arial"/>
                <w:b/>
                <w:bCs/>
                <w:sz w:val="20"/>
                <w:szCs w:val="20"/>
              </w:rPr>
              <w:t>2</w:t>
            </w:r>
          </w:p>
        </w:tc>
        <w:tc>
          <w:tcPr>
            <w:tcW w:w="1095" w:type="dxa"/>
          </w:tcPr>
          <w:p w14:paraId="57020970" w14:textId="77777777" w:rsidR="00967B7C" w:rsidRPr="00B85344" w:rsidRDefault="00967B7C" w:rsidP="009B6099">
            <w:pPr>
              <w:rPr>
                <w:rFonts w:cs="Arial"/>
                <w:b/>
                <w:bCs/>
                <w:sz w:val="20"/>
                <w:szCs w:val="20"/>
              </w:rPr>
            </w:pPr>
          </w:p>
        </w:tc>
        <w:tc>
          <w:tcPr>
            <w:tcW w:w="590" w:type="dxa"/>
            <w:vAlign w:val="center"/>
          </w:tcPr>
          <w:p w14:paraId="0430E1FC" w14:textId="77777777" w:rsidR="00967B7C" w:rsidRPr="00B85344" w:rsidRDefault="00967B7C" w:rsidP="009B6099">
            <w:pPr>
              <w:jc w:val="center"/>
              <w:rPr>
                <w:rFonts w:cs="Arial"/>
                <w:color w:val="C00000"/>
                <w:sz w:val="20"/>
                <w:szCs w:val="20"/>
              </w:rPr>
            </w:pPr>
            <w:r w:rsidRPr="00B85344">
              <w:rPr>
                <w:rFonts w:cs="Arial"/>
                <w:color w:val="C00000"/>
                <w:sz w:val="20"/>
                <w:szCs w:val="20"/>
              </w:rPr>
              <w:t>19</w:t>
            </w:r>
          </w:p>
        </w:tc>
        <w:tc>
          <w:tcPr>
            <w:tcW w:w="3378" w:type="dxa"/>
            <w:vAlign w:val="center"/>
          </w:tcPr>
          <w:p w14:paraId="625A4148" w14:textId="313A0DA6" w:rsidR="00967B7C" w:rsidRPr="00B85344" w:rsidRDefault="003304FF" w:rsidP="009B6099">
            <w:pPr>
              <w:rPr>
                <w:rFonts w:cs="Arial"/>
                <w:sz w:val="20"/>
                <w:szCs w:val="20"/>
              </w:rPr>
            </w:pPr>
            <w:r w:rsidRPr="00B85344">
              <w:rPr>
                <w:rFonts w:cs="Arial"/>
                <w:sz w:val="20"/>
                <w:szCs w:val="20"/>
              </w:rPr>
              <w:t>Judging: Independence, Impartiality, Ethics, Accountability</w:t>
            </w:r>
          </w:p>
        </w:tc>
        <w:tc>
          <w:tcPr>
            <w:tcW w:w="1938" w:type="dxa"/>
            <w:vAlign w:val="center"/>
          </w:tcPr>
          <w:p w14:paraId="3B8764F6" w14:textId="182415B0" w:rsidR="00967B7C" w:rsidRPr="00B85344" w:rsidRDefault="00967B7C" w:rsidP="009B6099">
            <w:pPr>
              <w:jc w:val="center"/>
              <w:rPr>
                <w:rFonts w:cs="Arial"/>
                <w:sz w:val="20"/>
                <w:szCs w:val="20"/>
              </w:rPr>
            </w:pPr>
          </w:p>
        </w:tc>
        <w:tc>
          <w:tcPr>
            <w:tcW w:w="2007" w:type="dxa"/>
          </w:tcPr>
          <w:p w14:paraId="54390A3B" w14:textId="77777777" w:rsidR="00967B7C" w:rsidRPr="00B85344" w:rsidRDefault="00967B7C" w:rsidP="009B6099">
            <w:pPr>
              <w:rPr>
                <w:rFonts w:cs="Arial"/>
                <w:b/>
                <w:bCs/>
                <w:color w:val="538135" w:themeColor="accent6" w:themeShade="BF"/>
                <w:sz w:val="20"/>
                <w:szCs w:val="20"/>
              </w:rPr>
            </w:pPr>
          </w:p>
        </w:tc>
      </w:tr>
      <w:tr w:rsidR="00967B7C" w:rsidRPr="00B85344" w14:paraId="0DCA3395" w14:textId="77777777" w:rsidTr="007D403B">
        <w:trPr>
          <w:trHeight w:val="266"/>
          <w:tblCellSpacing w:w="21" w:type="dxa"/>
        </w:trPr>
        <w:tc>
          <w:tcPr>
            <w:tcW w:w="922" w:type="dxa"/>
            <w:shd w:val="clear" w:color="auto" w:fill="EDEDED" w:themeFill="accent3" w:themeFillTint="33"/>
            <w:vAlign w:val="center"/>
          </w:tcPr>
          <w:p w14:paraId="5FDC19E8" w14:textId="77777777" w:rsidR="00967B7C" w:rsidRPr="00B85344" w:rsidRDefault="00967B7C" w:rsidP="009B6099">
            <w:pPr>
              <w:jc w:val="center"/>
              <w:rPr>
                <w:rFonts w:cs="Arial"/>
                <w:b/>
                <w:bCs/>
                <w:sz w:val="20"/>
                <w:szCs w:val="20"/>
              </w:rPr>
            </w:pPr>
            <w:r w:rsidRPr="00B85344">
              <w:rPr>
                <w:rFonts w:cs="Arial"/>
                <w:b/>
                <w:bCs/>
                <w:sz w:val="20"/>
                <w:szCs w:val="20"/>
              </w:rPr>
              <w:t>3</w:t>
            </w:r>
          </w:p>
        </w:tc>
        <w:tc>
          <w:tcPr>
            <w:tcW w:w="1095" w:type="dxa"/>
          </w:tcPr>
          <w:p w14:paraId="19DAC901" w14:textId="77777777" w:rsidR="00967B7C" w:rsidRPr="00B85344" w:rsidRDefault="00967B7C" w:rsidP="009B6099">
            <w:pPr>
              <w:rPr>
                <w:rFonts w:cs="Arial"/>
                <w:b/>
                <w:bCs/>
                <w:sz w:val="20"/>
                <w:szCs w:val="20"/>
              </w:rPr>
            </w:pPr>
          </w:p>
        </w:tc>
        <w:tc>
          <w:tcPr>
            <w:tcW w:w="590" w:type="dxa"/>
            <w:vAlign w:val="center"/>
          </w:tcPr>
          <w:p w14:paraId="795DD82B" w14:textId="77777777" w:rsidR="00967B7C" w:rsidRPr="00B85344" w:rsidRDefault="00967B7C" w:rsidP="009B6099">
            <w:pPr>
              <w:jc w:val="center"/>
              <w:rPr>
                <w:rFonts w:cs="Arial"/>
                <w:color w:val="C00000"/>
                <w:sz w:val="20"/>
                <w:szCs w:val="20"/>
              </w:rPr>
            </w:pPr>
            <w:r w:rsidRPr="00B85344">
              <w:rPr>
                <w:rFonts w:cs="Arial"/>
                <w:color w:val="C00000"/>
                <w:sz w:val="20"/>
                <w:szCs w:val="20"/>
              </w:rPr>
              <w:t>26</w:t>
            </w:r>
          </w:p>
        </w:tc>
        <w:tc>
          <w:tcPr>
            <w:tcW w:w="3378" w:type="dxa"/>
            <w:vAlign w:val="center"/>
          </w:tcPr>
          <w:p w14:paraId="02BFAEB4" w14:textId="77777777" w:rsidR="00967B7C" w:rsidRDefault="00967B7C" w:rsidP="007D403B">
            <w:pPr>
              <w:rPr>
                <w:rFonts w:cs="Arial"/>
                <w:sz w:val="20"/>
                <w:szCs w:val="20"/>
              </w:rPr>
            </w:pPr>
            <w:r w:rsidRPr="00B85344">
              <w:rPr>
                <w:rFonts w:cs="Arial"/>
                <w:sz w:val="20"/>
                <w:szCs w:val="20"/>
              </w:rPr>
              <w:t>Judges: Appointment and Diversity</w:t>
            </w:r>
          </w:p>
          <w:p w14:paraId="203ADB4A" w14:textId="77777777" w:rsidR="007D403B" w:rsidRPr="00B85344" w:rsidRDefault="007D403B" w:rsidP="007D403B">
            <w:pPr>
              <w:rPr>
                <w:rFonts w:cs="Arial"/>
                <w:sz w:val="20"/>
                <w:szCs w:val="20"/>
              </w:rPr>
            </w:pPr>
          </w:p>
        </w:tc>
        <w:tc>
          <w:tcPr>
            <w:tcW w:w="1938" w:type="dxa"/>
            <w:vAlign w:val="center"/>
          </w:tcPr>
          <w:p w14:paraId="0CFB6E7E" w14:textId="3B60D190" w:rsidR="00967B7C" w:rsidRPr="00B85344" w:rsidRDefault="00967B7C" w:rsidP="009B6099">
            <w:pPr>
              <w:jc w:val="center"/>
              <w:rPr>
                <w:rFonts w:cs="Arial"/>
                <w:sz w:val="20"/>
                <w:szCs w:val="20"/>
              </w:rPr>
            </w:pPr>
          </w:p>
        </w:tc>
        <w:tc>
          <w:tcPr>
            <w:tcW w:w="2007" w:type="dxa"/>
            <w:shd w:val="clear" w:color="auto" w:fill="FFFFFF" w:themeFill="background1"/>
          </w:tcPr>
          <w:p w14:paraId="095B4747" w14:textId="69F64B70" w:rsidR="00967B7C" w:rsidRPr="00B85344" w:rsidRDefault="00967B7C" w:rsidP="003304FF">
            <w:pPr>
              <w:rPr>
                <w:rFonts w:cs="Arial"/>
                <w:b/>
                <w:bCs/>
                <w:color w:val="385623" w:themeColor="accent6" w:themeShade="80"/>
                <w:sz w:val="20"/>
                <w:szCs w:val="20"/>
              </w:rPr>
            </w:pPr>
          </w:p>
        </w:tc>
      </w:tr>
      <w:tr w:rsidR="00967B7C" w:rsidRPr="00B85344" w14:paraId="234A2516" w14:textId="77777777" w:rsidTr="00C1309C">
        <w:trPr>
          <w:trHeight w:val="338"/>
          <w:tblCellSpacing w:w="21" w:type="dxa"/>
        </w:trPr>
        <w:tc>
          <w:tcPr>
            <w:tcW w:w="922" w:type="dxa"/>
            <w:vAlign w:val="center"/>
          </w:tcPr>
          <w:p w14:paraId="212984DE" w14:textId="77777777" w:rsidR="00967B7C" w:rsidRPr="00B85344" w:rsidRDefault="00967B7C" w:rsidP="009B6099">
            <w:pPr>
              <w:jc w:val="center"/>
              <w:rPr>
                <w:rFonts w:cs="Arial"/>
                <w:b/>
                <w:bCs/>
                <w:sz w:val="20"/>
                <w:szCs w:val="20"/>
              </w:rPr>
            </w:pPr>
            <w:r w:rsidRPr="00B85344">
              <w:rPr>
                <w:rFonts w:cs="Arial"/>
                <w:b/>
                <w:bCs/>
                <w:sz w:val="20"/>
                <w:szCs w:val="20"/>
              </w:rPr>
              <w:t>4</w:t>
            </w:r>
          </w:p>
        </w:tc>
        <w:tc>
          <w:tcPr>
            <w:tcW w:w="1095" w:type="dxa"/>
            <w:vAlign w:val="center"/>
          </w:tcPr>
          <w:p w14:paraId="50DAF2CB" w14:textId="77777777" w:rsidR="00967B7C" w:rsidRPr="00B85344" w:rsidRDefault="00967B7C" w:rsidP="009B6099">
            <w:pPr>
              <w:rPr>
                <w:rFonts w:cs="Arial"/>
                <w:b/>
                <w:bCs/>
                <w:sz w:val="20"/>
                <w:szCs w:val="20"/>
              </w:rPr>
            </w:pPr>
            <w:r w:rsidRPr="00B85344">
              <w:rPr>
                <w:rFonts w:cs="Arial"/>
                <w:b/>
                <w:bCs/>
                <w:sz w:val="20"/>
                <w:szCs w:val="20"/>
              </w:rPr>
              <w:t>FEB</w:t>
            </w:r>
          </w:p>
        </w:tc>
        <w:tc>
          <w:tcPr>
            <w:tcW w:w="590" w:type="dxa"/>
            <w:vAlign w:val="center"/>
          </w:tcPr>
          <w:p w14:paraId="7AA12DC9" w14:textId="77777777" w:rsidR="00967B7C" w:rsidRPr="00B85344" w:rsidRDefault="00967B7C" w:rsidP="009B6099">
            <w:pPr>
              <w:jc w:val="center"/>
              <w:rPr>
                <w:rFonts w:cs="Arial"/>
                <w:color w:val="C00000"/>
                <w:sz w:val="20"/>
                <w:szCs w:val="20"/>
              </w:rPr>
            </w:pPr>
            <w:r w:rsidRPr="00B85344">
              <w:rPr>
                <w:rFonts w:cs="Arial"/>
                <w:color w:val="C00000"/>
                <w:sz w:val="20"/>
                <w:szCs w:val="20"/>
              </w:rPr>
              <w:t>02</w:t>
            </w:r>
          </w:p>
        </w:tc>
        <w:tc>
          <w:tcPr>
            <w:tcW w:w="3378" w:type="dxa"/>
            <w:shd w:val="clear" w:color="auto" w:fill="auto"/>
            <w:vAlign w:val="center"/>
          </w:tcPr>
          <w:p w14:paraId="14666245" w14:textId="77777777" w:rsidR="00967B7C" w:rsidRPr="00B85344" w:rsidRDefault="00967B7C" w:rsidP="009B6099">
            <w:pPr>
              <w:rPr>
                <w:rFonts w:cs="Arial"/>
                <w:sz w:val="20"/>
                <w:szCs w:val="20"/>
              </w:rPr>
            </w:pPr>
            <w:r w:rsidRPr="00B85344">
              <w:rPr>
                <w:rFonts w:cs="Arial"/>
                <w:sz w:val="20"/>
                <w:szCs w:val="20"/>
              </w:rPr>
              <w:t>Trials (incl. credibility assessment)</w:t>
            </w:r>
          </w:p>
        </w:tc>
        <w:tc>
          <w:tcPr>
            <w:tcW w:w="1938" w:type="dxa"/>
            <w:shd w:val="clear" w:color="auto" w:fill="auto"/>
            <w:vAlign w:val="center"/>
          </w:tcPr>
          <w:p w14:paraId="36D4BA6C" w14:textId="0C5445E0" w:rsidR="00967B7C" w:rsidRPr="00B85344" w:rsidRDefault="00967B7C" w:rsidP="009B6099">
            <w:pPr>
              <w:jc w:val="center"/>
              <w:rPr>
                <w:rFonts w:cs="Arial"/>
                <w:sz w:val="20"/>
                <w:szCs w:val="20"/>
              </w:rPr>
            </w:pPr>
          </w:p>
        </w:tc>
        <w:tc>
          <w:tcPr>
            <w:tcW w:w="2007" w:type="dxa"/>
            <w:shd w:val="clear" w:color="auto" w:fill="FFF2CC" w:themeFill="accent4" w:themeFillTint="33"/>
          </w:tcPr>
          <w:p w14:paraId="1A009468" w14:textId="28B8EEF1" w:rsidR="00967B7C" w:rsidRPr="00B85344" w:rsidRDefault="00C1309C" w:rsidP="009B6099">
            <w:pPr>
              <w:rPr>
                <w:rFonts w:cs="Arial"/>
                <w:b/>
                <w:bCs/>
                <w:color w:val="385623" w:themeColor="accent6" w:themeShade="80"/>
                <w:sz w:val="20"/>
                <w:szCs w:val="20"/>
              </w:rPr>
            </w:pPr>
            <w:r w:rsidRPr="00B85344">
              <w:rPr>
                <w:rFonts w:cs="Arial"/>
                <w:b/>
                <w:bCs/>
                <w:color w:val="385623" w:themeColor="accent6" w:themeShade="80"/>
                <w:sz w:val="20"/>
                <w:szCs w:val="20"/>
              </w:rPr>
              <w:t>ASSIGNMENT 1 DUE</w:t>
            </w:r>
            <w:r>
              <w:rPr>
                <w:rFonts w:cs="Arial"/>
                <w:b/>
                <w:bCs/>
                <w:color w:val="385623" w:themeColor="accent6" w:themeShade="80"/>
                <w:sz w:val="20"/>
                <w:szCs w:val="20"/>
              </w:rPr>
              <w:t xml:space="preserve"> </w:t>
            </w:r>
            <w:r w:rsidRPr="00C1309C">
              <w:rPr>
                <w:rFonts w:cs="Arial"/>
                <w:b/>
                <w:bCs/>
                <w:color w:val="385623" w:themeColor="accent6" w:themeShade="80"/>
                <w:sz w:val="20"/>
                <w:szCs w:val="20"/>
              </w:rPr>
              <w:t>FEB 06</w:t>
            </w:r>
          </w:p>
        </w:tc>
      </w:tr>
      <w:tr w:rsidR="00967B7C" w:rsidRPr="00B85344" w14:paraId="6CC3FA63" w14:textId="77777777" w:rsidTr="009F7BA9">
        <w:trPr>
          <w:trHeight w:val="572"/>
          <w:tblCellSpacing w:w="21" w:type="dxa"/>
        </w:trPr>
        <w:tc>
          <w:tcPr>
            <w:tcW w:w="922" w:type="dxa"/>
            <w:vAlign w:val="center"/>
          </w:tcPr>
          <w:p w14:paraId="6E7D8585" w14:textId="77777777" w:rsidR="00967B7C" w:rsidRPr="00B85344" w:rsidRDefault="00967B7C" w:rsidP="009B6099">
            <w:pPr>
              <w:jc w:val="center"/>
              <w:rPr>
                <w:rFonts w:cs="Arial"/>
                <w:b/>
                <w:bCs/>
                <w:sz w:val="20"/>
                <w:szCs w:val="20"/>
              </w:rPr>
            </w:pPr>
            <w:r w:rsidRPr="00B85344">
              <w:rPr>
                <w:rFonts w:cs="Arial"/>
                <w:b/>
                <w:bCs/>
                <w:sz w:val="20"/>
                <w:szCs w:val="20"/>
              </w:rPr>
              <w:t>5</w:t>
            </w:r>
          </w:p>
        </w:tc>
        <w:tc>
          <w:tcPr>
            <w:tcW w:w="1095" w:type="dxa"/>
          </w:tcPr>
          <w:p w14:paraId="607838EC" w14:textId="77777777" w:rsidR="00967B7C" w:rsidRPr="00B85344" w:rsidRDefault="00967B7C" w:rsidP="009B6099">
            <w:pPr>
              <w:rPr>
                <w:rFonts w:cs="Arial"/>
                <w:b/>
                <w:bCs/>
                <w:sz w:val="20"/>
                <w:szCs w:val="20"/>
              </w:rPr>
            </w:pPr>
          </w:p>
        </w:tc>
        <w:tc>
          <w:tcPr>
            <w:tcW w:w="590" w:type="dxa"/>
            <w:vAlign w:val="center"/>
          </w:tcPr>
          <w:p w14:paraId="7F2CAE71" w14:textId="77777777" w:rsidR="00967B7C" w:rsidRPr="00B85344" w:rsidRDefault="00967B7C" w:rsidP="009B6099">
            <w:pPr>
              <w:jc w:val="center"/>
              <w:rPr>
                <w:rFonts w:cs="Arial"/>
                <w:color w:val="C00000"/>
                <w:sz w:val="20"/>
                <w:szCs w:val="20"/>
              </w:rPr>
            </w:pPr>
            <w:r w:rsidRPr="00B85344">
              <w:rPr>
                <w:rFonts w:cs="Arial"/>
                <w:color w:val="C00000"/>
                <w:sz w:val="20"/>
                <w:szCs w:val="20"/>
              </w:rPr>
              <w:t>09</w:t>
            </w:r>
          </w:p>
        </w:tc>
        <w:tc>
          <w:tcPr>
            <w:tcW w:w="3378" w:type="dxa"/>
            <w:shd w:val="clear" w:color="auto" w:fill="FFFFFF" w:themeFill="background1"/>
            <w:vAlign w:val="center"/>
          </w:tcPr>
          <w:p w14:paraId="702D16CA" w14:textId="42EB54A1" w:rsidR="00967B7C" w:rsidRPr="00B85344" w:rsidRDefault="003304FF" w:rsidP="009B6099">
            <w:pPr>
              <w:rPr>
                <w:rFonts w:cs="Arial"/>
                <w:sz w:val="20"/>
                <w:szCs w:val="20"/>
              </w:rPr>
            </w:pPr>
            <w:r w:rsidRPr="00B85344">
              <w:rPr>
                <w:rFonts w:cs="Arial"/>
                <w:sz w:val="20"/>
                <w:szCs w:val="20"/>
              </w:rPr>
              <w:t>Decision-Making</w:t>
            </w:r>
            <w:r w:rsidR="009B7603">
              <w:rPr>
                <w:rFonts w:cs="Arial"/>
                <w:sz w:val="20"/>
                <w:szCs w:val="20"/>
              </w:rPr>
              <w:t xml:space="preserve"> Models: Fo</w:t>
            </w:r>
            <w:r w:rsidRPr="00B85344">
              <w:rPr>
                <w:rFonts w:cs="Arial"/>
                <w:sz w:val="20"/>
                <w:szCs w:val="20"/>
              </w:rPr>
              <w:t>rmalism, Realism, Contex</w:t>
            </w:r>
            <w:r w:rsidR="009B7603">
              <w:rPr>
                <w:rFonts w:cs="Arial"/>
                <w:sz w:val="20"/>
                <w:szCs w:val="20"/>
              </w:rPr>
              <w:t>t</w:t>
            </w:r>
          </w:p>
        </w:tc>
        <w:tc>
          <w:tcPr>
            <w:tcW w:w="1938" w:type="dxa"/>
            <w:shd w:val="clear" w:color="auto" w:fill="FFFFFF" w:themeFill="background1"/>
            <w:vAlign w:val="center"/>
          </w:tcPr>
          <w:p w14:paraId="0CD03966" w14:textId="18095D92" w:rsidR="00967B7C" w:rsidRPr="00B85344" w:rsidRDefault="00967B7C" w:rsidP="009B6099">
            <w:pPr>
              <w:jc w:val="center"/>
              <w:rPr>
                <w:rFonts w:cs="Arial"/>
                <w:sz w:val="20"/>
                <w:szCs w:val="20"/>
              </w:rPr>
            </w:pPr>
          </w:p>
        </w:tc>
        <w:tc>
          <w:tcPr>
            <w:tcW w:w="2007" w:type="dxa"/>
            <w:shd w:val="clear" w:color="auto" w:fill="E2EFD9" w:themeFill="accent6" w:themeFillTint="33"/>
          </w:tcPr>
          <w:p w14:paraId="2B36B4D4" w14:textId="50A70D48" w:rsidR="00967B7C" w:rsidRPr="003F33A0" w:rsidRDefault="00C1309C" w:rsidP="009B6099">
            <w:pPr>
              <w:rPr>
                <w:rFonts w:cs="Arial"/>
                <w:b/>
                <w:bCs/>
                <w:color w:val="385623" w:themeColor="accent6" w:themeShade="80"/>
                <w:sz w:val="20"/>
                <w:szCs w:val="20"/>
              </w:rPr>
            </w:pPr>
            <w:r w:rsidRPr="00B85344">
              <w:rPr>
                <w:rFonts w:cs="Arial"/>
                <w:b/>
                <w:bCs/>
                <w:color w:val="385623" w:themeColor="accent6" w:themeShade="80"/>
                <w:sz w:val="20"/>
                <w:szCs w:val="20"/>
              </w:rPr>
              <w:t>J1</w:t>
            </w:r>
            <w:r w:rsidRPr="00B85344">
              <w:rPr>
                <w:rStyle w:val="FootnoteReference"/>
                <w:rFonts w:cs="Arial"/>
                <w:b/>
                <w:bCs/>
                <w:color w:val="385623" w:themeColor="accent6" w:themeShade="80"/>
                <w:sz w:val="20"/>
                <w:szCs w:val="20"/>
              </w:rPr>
              <w:footnoteReference w:id="8"/>
            </w:r>
          </w:p>
        </w:tc>
      </w:tr>
      <w:tr w:rsidR="00967B7C" w:rsidRPr="00B85344" w14:paraId="69E0ECF7" w14:textId="77777777" w:rsidTr="009F7BA9">
        <w:trPr>
          <w:trHeight w:val="563"/>
          <w:tblCellSpacing w:w="21" w:type="dxa"/>
        </w:trPr>
        <w:tc>
          <w:tcPr>
            <w:tcW w:w="922" w:type="dxa"/>
            <w:vAlign w:val="center"/>
          </w:tcPr>
          <w:p w14:paraId="35698BD8" w14:textId="77777777" w:rsidR="00967B7C" w:rsidRPr="00B85344" w:rsidRDefault="00967B7C" w:rsidP="009B6099">
            <w:pPr>
              <w:jc w:val="center"/>
              <w:rPr>
                <w:rFonts w:cs="Arial"/>
                <w:b/>
                <w:bCs/>
                <w:sz w:val="20"/>
                <w:szCs w:val="20"/>
              </w:rPr>
            </w:pPr>
            <w:r w:rsidRPr="00B85344">
              <w:rPr>
                <w:rFonts w:cs="Arial"/>
                <w:b/>
                <w:bCs/>
                <w:sz w:val="20"/>
                <w:szCs w:val="20"/>
              </w:rPr>
              <w:t>6</w:t>
            </w:r>
          </w:p>
        </w:tc>
        <w:tc>
          <w:tcPr>
            <w:tcW w:w="1095" w:type="dxa"/>
          </w:tcPr>
          <w:p w14:paraId="2D26BC41" w14:textId="77777777" w:rsidR="00967B7C" w:rsidRPr="00B85344" w:rsidRDefault="00967B7C" w:rsidP="009B6099">
            <w:pPr>
              <w:rPr>
                <w:rFonts w:cs="Arial"/>
                <w:b/>
                <w:bCs/>
                <w:sz w:val="20"/>
                <w:szCs w:val="20"/>
              </w:rPr>
            </w:pPr>
          </w:p>
        </w:tc>
        <w:tc>
          <w:tcPr>
            <w:tcW w:w="590" w:type="dxa"/>
            <w:vAlign w:val="center"/>
          </w:tcPr>
          <w:p w14:paraId="4210DAD6" w14:textId="77777777" w:rsidR="00967B7C" w:rsidRPr="00B85344" w:rsidRDefault="00967B7C" w:rsidP="009B6099">
            <w:pPr>
              <w:jc w:val="center"/>
              <w:rPr>
                <w:rFonts w:cs="Arial"/>
                <w:color w:val="C00000"/>
                <w:sz w:val="20"/>
                <w:szCs w:val="20"/>
              </w:rPr>
            </w:pPr>
            <w:r w:rsidRPr="00B85344">
              <w:rPr>
                <w:rFonts w:cs="Arial"/>
                <w:color w:val="C00000"/>
                <w:sz w:val="20"/>
                <w:szCs w:val="20"/>
              </w:rPr>
              <w:t>16</w:t>
            </w:r>
          </w:p>
        </w:tc>
        <w:tc>
          <w:tcPr>
            <w:tcW w:w="3378" w:type="dxa"/>
            <w:shd w:val="clear" w:color="auto" w:fill="FFFFFF" w:themeFill="background1"/>
            <w:vAlign w:val="center"/>
          </w:tcPr>
          <w:p w14:paraId="1BA819B0" w14:textId="40CA523C" w:rsidR="00967B7C" w:rsidRPr="00B85344" w:rsidRDefault="003304FF" w:rsidP="009B6099">
            <w:pPr>
              <w:rPr>
                <w:rFonts w:cs="Arial"/>
                <w:sz w:val="20"/>
                <w:szCs w:val="20"/>
              </w:rPr>
            </w:pPr>
            <w:r w:rsidRPr="00B85344">
              <w:rPr>
                <w:rFonts w:cs="Arial"/>
                <w:sz w:val="20"/>
                <w:szCs w:val="20"/>
              </w:rPr>
              <w:t>Decision-Writing: “The Case”</w:t>
            </w:r>
          </w:p>
        </w:tc>
        <w:tc>
          <w:tcPr>
            <w:tcW w:w="1938" w:type="dxa"/>
            <w:shd w:val="clear" w:color="auto" w:fill="FFFFFF" w:themeFill="background1"/>
            <w:vAlign w:val="center"/>
          </w:tcPr>
          <w:p w14:paraId="1AEE3587" w14:textId="3A57708C" w:rsidR="00967B7C" w:rsidRPr="00B85344" w:rsidRDefault="00967B7C" w:rsidP="009B6099">
            <w:pPr>
              <w:jc w:val="center"/>
              <w:rPr>
                <w:rFonts w:cs="Arial"/>
                <w:sz w:val="20"/>
                <w:szCs w:val="20"/>
              </w:rPr>
            </w:pPr>
          </w:p>
        </w:tc>
        <w:tc>
          <w:tcPr>
            <w:tcW w:w="2007" w:type="dxa"/>
            <w:shd w:val="clear" w:color="auto" w:fill="E2EFD9" w:themeFill="accent6" w:themeFillTint="33"/>
          </w:tcPr>
          <w:p w14:paraId="3F88458C" w14:textId="35EE2957" w:rsidR="00967B7C" w:rsidRPr="00B85344" w:rsidRDefault="00C1309C" w:rsidP="009B6099">
            <w:pPr>
              <w:rPr>
                <w:rFonts w:cs="Arial"/>
                <w:b/>
                <w:bCs/>
                <w:color w:val="385623" w:themeColor="accent6" w:themeShade="80"/>
                <w:sz w:val="20"/>
                <w:szCs w:val="20"/>
              </w:rPr>
            </w:pPr>
            <w:r w:rsidRPr="003F33A0">
              <w:rPr>
                <w:rFonts w:cs="Arial"/>
                <w:b/>
                <w:bCs/>
                <w:color w:val="385623" w:themeColor="accent6" w:themeShade="80"/>
                <w:sz w:val="20"/>
                <w:szCs w:val="20"/>
              </w:rPr>
              <w:t>J2</w:t>
            </w:r>
          </w:p>
        </w:tc>
      </w:tr>
      <w:tr w:rsidR="00967B7C" w:rsidRPr="00B85344" w14:paraId="29392CD0" w14:textId="77777777" w:rsidTr="009F7BA9">
        <w:trPr>
          <w:trHeight w:val="392"/>
          <w:tblCellSpacing w:w="21" w:type="dxa"/>
        </w:trPr>
        <w:tc>
          <w:tcPr>
            <w:tcW w:w="10140" w:type="dxa"/>
            <w:gridSpan w:val="6"/>
            <w:shd w:val="clear" w:color="auto" w:fill="D7FEFD"/>
            <w:vAlign w:val="center"/>
          </w:tcPr>
          <w:p w14:paraId="74EFA927" w14:textId="77777777" w:rsidR="00967B7C" w:rsidRPr="00B85344" w:rsidRDefault="00967B7C" w:rsidP="009B6099">
            <w:pPr>
              <w:jc w:val="center"/>
              <w:rPr>
                <w:rFonts w:cs="Arial"/>
                <w:b/>
                <w:bCs/>
                <w:sz w:val="20"/>
                <w:szCs w:val="20"/>
              </w:rPr>
            </w:pPr>
            <w:r w:rsidRPr="00B85344">
              <w:rPr>
                <w:rFonts w:cs="Arial"/>
                <w:b/>
                <w:bCs/>
                <w:sz w:val="20"/>
                <w:szCs w:val="20"/>
              </w:rPr>
              <w:t>READING WEEK: FEBRUARY 19-23, 2024</w:t>
            </w:r>
          </w:p>
        </w:tc>
      </w:tr>
      <w:tr w:rsidR="00967B7C" w:rsidRPr="00B85344" w14:paraId="75B3BFA6" w14:textId="77777777" w:rsidTr="00C1309C">
        <w:trPr>
          <w:tblCellSpacing w:w="21" w:type="dxa"/>
        </w:trPr>
        <w:tc>
          <w:tcPr>
            <w:tcW w:w="922" w:type="dxa"/>
            <w:shd w:val="clear" w:color="auto" w:fill="EDEDED" w:themeFill="accent3" w:themeFillTint="33"/>
            <w:vAlign w:val="center"/>
          </w:tcPr>
          <w:p w14:paraId="1178F3EB" w14:textId="77777777" w:rsidR="00967B7C" w:rsidRPr="00B85344" w:rsidRDefault="00967B7C" w:rsidP="009B6099">
            <w:pPr>
              <w:jc w:val="center"/>
              <w:rPr>
                <w:rFonts w:cs="Arial"/>
                <w:b/>
                <w:bCs/>
                <w:sz w:val="20"/>
                <w:szCs w:val="20"/>
              </w:rPr>
            </w:pPr>
            <w:r w:rsidRPr="00B85344">
              <w:rPr>
                <w:rFonts w:cs="Arial"/>
                <w:b/>
                <w:bCs/>
                <w:sz w:val="20"/>
                <w:szCs w:val="20"/>
              </w:rPr>
              <w:t>7</w:t>
            </w:r>
          </w:p>
        </w:tc>
        <w:tc>
          <w:tcPr>
            <w:tcW w:w="1095" w:type="dxa"/>
            <w:vAlign w:val="center"/>
          </w:tcPr>
          <w:p w14:paraId="6832355E" w14:textId="77777777" w:rsidR="00967B7C" w:rsidRPr="00B85344" w:rsidRDefault="00967B7C" w:rsidP="009B6099">
            <w:pPr>
              <w:rPr>
                <w:rFonts w:cs="Arial"/>
                <w:b/>
                <w:bCs/>
                <w:sz w:val="20"/>
                <w:szCs w:val="20"/>
              </w:rPr>
            </w:pPr>
            <w:r w:rsidRPr="00B85344">
              <w:rPr>
                <w:rFonts w:cs="Arial"/>
                <w:b/>
                <w:bCs/>
                <w:sz w:val="20"/>
                <w:szCs w:val="20"/>
              </w:rPr>
              <w:t>MARCH</w:t>
            </w:r>
          </w:p>
        </w:tc>
        <w:tc>
          <w:tcPr>
            <w:tcW w:w="590" w:type="dxa"/>
            <w:vAlign w:val="center"/>
          </w:tcPr>
          <w:p w14:paraId="69363D6C" w14:textId="77777777" w:rsidR="00967B7C" w:rsidRPr="00B85344" w:rsidRDefault="00967B7C" w:rsidP="009B6099">
            <w:pPr>
              <w:jc w:val="center"/>
              <w:rPr>
                <w:rFonts w:cs="Arial"/>
                <w:color w:val="C00000"/>
                <w:sz w:val="20"/>
                <w:szCs w:val="20"/>
              </w:rPr>
            </w:pPr>
            <w:r w:rsidRPr="00B85344">
              <w:rPr>
                <w:rFonts w:cs="Arial"/>
                <w:color w:val="C00000"/>
                <w:sz w:val="20"/>
                <w:szCs w:val="20"/>
              </w:rPr>
              <w:t>01</w:t>
            </w:r>
          </w:p>
        </w:tc>
        <w:tc>
          <w:tcPr>
            <w:tcW w:w="3378" w:type="dxa"/>
            <w:vAlign w:val="center"/>
          </w:tcPr>
          <w:p w14:paraId="6FD382B5" w14:textId="77777777" w:rsidR="00967B7C" w:rsidRDefault="003304FF" w:rsidP="009B6099">
            <w:pPr>
              <w:rPr>
                <w:rFonts w:cs="Arial"/>
                <w:sz w:val="20"/>
                <w:szCs w:val="20"/>
              </w:rPr>
            </w:pPr>
            <w:r w:rsidRPr="00B85344">
              <w:rPr>
                <w:rFonts w:cs="Arial"/>
                <w:sz w:val="20"/>
                <w:szCs w:val="20"/>
              </w:rPr>
              <w:t>Courts: In Theory and Practice</w:t>
            </w:r>
          </w:p>
          <w:p w14:paraId="60DF561D" w14:textId="5CC61378" w:rsidR="00C1309C" w:rsidRPr="00B85344" w:rsidRDefault="00C1309C" w:rsidP="009B6099">
            <w:pPr>
              <w:rPr>
                <w:rFonts w:cs="Arial"/>
                <w:sz w:val="20"/>
                <w:szCs w:val="20"/>
              </w:rPr>
            </w:pPr>
          </w:p>
        </w:tc>
        <w:tc>
          <w:tcPr>
            <w:tcW w:w="1938" w:type="dxa"/>
            <w:vAlign w:val="center"/>
          </w:tcPr>
          <w:p w14:paraId="72F7765E" w14:textId="478581C7" w:rsidR="00967B7C" w:rsidRPr="00B85344" w:rsidRDefault="00967B7C" w:rsidP="009B6099">
            <w:pPr>
              <w:jc w:val="center"/>
              <w:rPr>
                <w:rFonts w:cs="Arial"/>
                <w:sz w:val="20"/>
                <w:szCs w:val="20"/>
              </w:rPr>
            </w:pPr>
          </w:p>
        </w:tc>
        <w:tc>
          <w:tcPr>
            <w:tcW w:w="2007" w:type="dxa"/>
            <w:shd w:val="clear" w:color="auto" w:fill="E2EFD9" w:themeFill="accent6" w:themeFillTint="33"/>
            <w:vAlign w:val="center"/>
          </w:tcPr>
          <w:p w14:paraId="1A84DA34" w14:textId="0E19C28E" w:rsidR="00967B7C" w:rsidRPr="00B85344" w:rsidRDefault="00C1309C" w:rsidP="009B6099">
            <w:pPr>
              <w:rPr>
                <w:rFonts w:cs="Arial"/>
                <w:b/>
                <w:bCs/>
                <w:color w:val="385623" w:themeColor="accent6" w:themeShade="80"/>
                <w:sz w:val="20"/>
                <w:szCs w:val="20"/>
              </w:rPr>
            </w:pPr>
            <w:r w:rsidRPr="00B85344">
              <w:rPr>
                <w:rFonts w:cs="Arial"/>
                <w:b/>
                <w:bCs/>
                <w:color w:val="385623" w:themeColor="accent6" w:themeShade="80"/>
                <w:sz w:val="20"/>
                <w:szCs w:val="20"/>
              </w:rPr>
              <w:t>J3</w:t>
            </w:r>
          </w:p>
        </w:tc>
      </w:tr>
      <w:tr w:rsidR="00967B7C" w:rsidRPr="00B85344" w14:paraId="01AB6323" w14:textId="77777777" w:rsidTr="009F7BA9">
        <w:trPr>
          <w:trHeight w:val="608"/>
          <w:tblCellSpacing w:w="21" w:type="dxa"/>
        </w:trPr>
        <w:tc>
          <w:tcPr>
            <w:tcW w:w="922" w:type="dxa"/>
            <w:shd w:val="clear" w:color="auto" w:fill="EDEDED" w:themeFill="accent3" w:themeFillTint="33"/>
            <w:vAlign w:val="center"/>
          </w:tcPr>
          <w:p w14:paraId="0BCC3D71" w14:textId="77777777" w:rsidR="00967B7C" w:rsidRPr="00B85344" w:rsidRDefault="00967B7C" w:rsidP="009B6099">
            <w:pPr>
              <w:jc w:val="center"/>
              <w:rPr>
                <w:rFonts w:cs="Arial"/>
                <w:b/>
                <w:bCs/>
                <w:sz w:val="20"/>
                <w:szCs w:val="20"/>
              </w:rPr>
            </w:pPr>
            <w:r w:rsidRPr="00B85344">
              <w:rPr>
                <w:rFonts w:cs="Arial"/>
                <w:b/>
                <w:bCs/>
                <w:sz w:val="20"/>
                <w:szCs w:val="20"/>
              </w:rPr>
              <w:t>8</w:t>
            </w:r>
          </w:p>
        </w:tc>
        <w:tc>
          <w:tcPr>
            <w:tcW w:w="1095" w:type="dxa"/>
          </w:tcPr>
          <w:p w14:paraId="355DCE86" w14:textId="77777777" w:rsidR="00967B7C" w:rsidRPr="00B85344" w:rsidRDefault="00967B7C" w:rsidP="009B6099">
            <w:pPr>
              <w:rPr>
                <w:rFonts w:cs="Arial"/>
                <w:b/>
                <w:bCs/>
                <w:sz w:val="20"/>
                <w:szCs w:val="20"/>
              </w:rPr>
            </w:pPr>
          </w:p>
        </w:tc>
        <w:tc>
          <w:tcPr>
            <w:tcW w:w="590" w:type="dxa"/>
            <w:vAlign w:val="center"/>
          </w:tcPr>
          <w:p w14:paraId="6AC8C68A" w14:textId="77777777" w:rsidR="00967B7C" w:rsidRPr="00B85344" w:rsidRDefault="00967B7C" w:rsidP="009B6099">
            <w:pPr>
              <w:jc w:val="center"/>
              <w:rPr>
                <w:rFonts w:cs="Arial"/>
                <w:color w:val="C00000"/>
                <w:sz w:val="20"/>
                <w:szCs w:val="20"/>
              </w:rPr>
            </w:pPr>
            <w:r w:rsidRPr="00B85344">
              <w:rPr>
                <w:rFonts w:cs="Arial"/>
                <w:color w:val="C00000"/>
                <w:sz w:val="20"/>
                <w:szCs w:val="20"/>
              </w:rPr>
              <w:t>08</w:t>
            </w:r>
          </w:p>
        </w:tc>
        <w:tc>
          <w:tcPr>
            <w:tcW w:w="3378" w:type="dxa"/>
            <w:vAlign w:val="center"/>
          </w:tcPr>
          <w:p w14:paraId="3375907F" w14:textId="7CFDC23C" w:rsidR="00967B7C" w:rsidRPr="00B85344" w:rsidRDefault="00967B7C" w:rsidP="009B6099">
            <w:pPr>
              <w:rPr>
                <w:rFonts w:cs="Arial"/>
                <w:sz w:val="20"/>
                <w:szCs w:val="20"/>
              </w:rPr>
            </w:pPr>
            <w:r w:rsidRPr="00B85344">
              <w:rPr>
                <w:rFonts w:cs="Arial"/>
                <w:sz w:val="20"/>
                <w:szCs w:val="20"/>
              </w:rPr>
              <w:t>Access to Justice</w:t>
            </w:r>
          </w:p>
        </w:tc>
        <w:tc>
          <w:tcPr>
            <w:tcW w:w="1938" w:type="dxa"/>
            <w:vAlign w:val="center"/>
          </w:tcPr>
          <w:p w14:paraId="4035356C" w14:textId="67D07DBE" w:rsidR="00967B7C" w:rsidRPr="00B85344" w:rsidRDefault="00967B7C" w:rsidP="009B6099">
            <w:pPr>
              <w:jc w:val="center"/>
              <w:rPr>
                <w:rFonts w:cs="Arial"/>
                <w:sz w:val="20"/>
                <w:szCs w:val="20"/>
              </w:rPr>
            </w:pPr>
          </w:p>
        </w:tc>
        <w:tc>
          <w:tcPr>
            <w:tcW w:w="2007" w:type="dxa"/>
          </w:tcPr>
          <w:p w14:paraId="544F4F8B" w14:textId="77777777" w:rsidR="00967B7C" w:rsidRPr="00B85344" w:rsidRDefault="00967B7C" w:rsidP="009B6099">
            <w:pPr>
              <w:rPr>
                <w:rFonts w:cs="Arial"/>
                <w:sz w:val="20"/>
                <w:szCs w:val="20"/>
              </w:rPr>
            </w:pPr>
          </w:p>
        </w:tc>
      </w:tr>
      <w:tr w:rsidR="00967B7C" w:rsidRPr="00B85344" w14:paraId="5F77BCD3" w14:textId="77777777" w:rsidTr="009F7BA9">
        <w:trPr>
          <w:trHeight w:val="572"/>
          <w:tblCellSpacing w:w="21" w:type="dxa"/>
        </w:trPr>
        <w:tc>
          <w:tcPr>
            <w:tcW w:w="922" w:type="dxa"/>
            <w:tcBorders>
              <w:bottom w:val="single" w:sz="4" w:space="0" w:color="auto"/>
            </w:tcBorders>
            <w:shd w:val="clear" w:color="auto" w:fill="EDEDED" w:themeFill="accent3" w:themeFillTint="33"/>
            <w:vAlign w:val="center"/>
          </w:tcPr>
          <w:p w14:paraId="2706EED0" w14:textId="77777777" w:rsidR="00967B7C" w:rsidRPr="00B85344" w:rsidRDefault="00967B7C" w:rsidP="009B6099">
            <w:pPr>
              <w:jc w:val="center"/>
              <w:rPr>
                <w:rFonts w:cs="Arial"/>
                <w:b/>
                <w:bCs/>
                <w:sz w:val="20"/>
                <w:szCs w:val="20"/>
              </w:rPr>
            </w:pPr>
            <w:r w:rsidRPr="00B85344">
              <w:rPr>
                <w:rFonts w:cs="Arial"/>
                <w:b/>
                <w:bCs/>
                <w:sz w:val="20"/>
                <w:szCs w:val="20"/>
              </w:rPr>
              <w:t>9</w:t>
            </w:r>
          </w:p>
        </w:tc>
        <w:tc>
          <w:tcPr>
            <w:tcW w:w="1095" w:type="dxa"/>
            <w:tcBorders>
              <w:bottom w:val="single" w:sz="4" w:space="0" w:color="auto"/>
            </w:tcBorders>
          </w:tcPr>
          <w:p w14:paraId="500464C6" w14:textId="77777777" w:rsidR="00967B7C" w:rsidRPr="00B85344" w:rsidRDefault="00967B7C" w:rsidP="009B6099">
            <w:pPr>
              <w:rPr>
                <w:rFonts w:cs="Arial"/>
                <w:b/>
                <w:bCs/>
                <w:sz w:val="20"/>
                <w:szCs w:val="20"/>
              </w:rPr>
            </w:pPr>
          </w:p>
        </w:tc>
        <w:tc>
          <w:tcPr>
            <w:tcW w:w="590" w:type="dxa"/>
            <w:tcBorders>
              <w:bottom w:val="single" w:sz="4" w:space="0" w:color="auto"/>
            </w:tcBorders>
            <w:vAlign w:val="center"/>
          </w:tcPr>
          <w:p w14:paraId="539AEE26" w14:textId="77777777" w:rsidR="00967B7C" w:rsidRPr="00B85344" w:rsidRDefault="00967B7C" w:rsidP="009B6099">
            <w:pPr>
              <w:jc w:val="center"/>
              <w:rPr>
                <w:rFonts w:cs="Arial"/>
                <w:color w:val="C00000"/>
                <w:sz w:val="20"/>
                <w:szCs w:val="20"/>
              </w:rPr>
            </w:pPr>
            <w:r w:rsidRPr="00B85344">
              <w:rPr>
                <w:rFonts w:cs="Arial"/>
                <w:color w:val="C00000"/>
                <w:sz w:val="20"/>
                <w:szCs w:val="20"/>
              </w:rPr>
              <w:t>15</w:t>
            </w:r>
          </w:p>
        </w:tc>
        <w:tc>
          <w:tcPr>
            <w:tcW w:w="3378" w:type="dxa"/>
            <w:tcBorders>
              <w:bottom w:val="single" w:sz="4" w:space="0" w:color="auto"/>
            </w:tcBorders>
            <w:shd w:val="clear" w:color="auto" w:fill="FFFFFF" w:themeFill="background1"/>
            <w:vAlign w:val="center"/>
          </w:tcPr>
          <w:p w14:paraId="79AF090F" w14:textId="77777777" w:rsidR="00967B7C" w:rsidRPr="00B85344" w:rsidRDefault="00967B7C" w:rsidP="009B6099">
            <w:pPr>
              <w:rPr>
                <w:rFonts w:cs="Arial"/>
                <w:sz w:val="20"/>
                <w:szCs w:val="20"/>
              </w:rPr>
            </w:pPr>
            <w:r w:rsidRPr="00B85344">
              <w:rPr>
                <w:rFonts w:cs="Arial"/>
                <w:sz w:val="20"/>
                <w:szCs w:val="20"/>
              </w:rPr>
              <w:t>The Sexual Assault Trial (incl reasonable doubt)</w:t>
            </w:r>
          </w:p>
        </w:tc>
        <w:tc>
          <w:tcPr>
            <w:tcW w:w="1938" w:type="dxa"/>
            <w:tcBorders>
              <w:bottom w:val="single" w:sz="4" w:space="0" w:color="auto"/>
            </w:tcBorders>
            <w:shd w:val="clear" w:color="auto" w:fill="FFFFFF" w:themeFill="background1"/>
            <w:vAlign w:val="center"/>
          </w:tcPr>
          <w:p w14:paraId="4AFB7BCF" w14:textId="4474C2AE" w:rsidR="00967B7C" w:rsidRPr="00B85344" w:rsidRDefault="00967B7C" w:rsidP="009B6099">
            <w:pPr>
              <w:jc w:val="center"/>
              <w:rPr>
                <w:rFonts w:cs="Arial"/>
                <w:sz w:val="20"/>
                <w:szCs w:val="20"/>
              </w:rPr>
            </w:pPr>
          </w:p>
        </w:tc>
        <w:tc>
          <w:tcPr>
            <w:tcW w:w="2007" w:type="dxa"/>
            <w:tcBorders>
              <w:bottom w:val="single" w:sz="4" w:space="0" w:color="auto"/>
            </w:tcBorders>
            <w:shd w:val="clear" w:color="auto" w:fill="FFF2CC" w:themeFill="accent4" w:themeFillTint="33"/>
            <w:vAlign w:val="center"/>
          </w:tcPr>
          <w:p w14:paraId="4D660FC4" w14:textId="2D16096B" w:rsidR="00967B7C" w:rsidRPr="00B85344" w:rsidRDefault="00967B7C" w:rsidP="003304FF">
            <w:pPr>
              <w:rPr>
                <w:rFonts w:cs="Arial"/>
                <w:b/>
                <w:bCs/>
                <w:color w:val="385623" w:themeColor="accent6" w:themeShade="80"/>
                <w:sz w:val="20"/>
                <w:szCs w:val="20"/>
              </w:rPr>
            </w:pPr>
            <w:r w:rsidRPr="00B85344">
              <w:rPr>
                <w:rFonts w:cs="Arial"/>
                <w:b/>
                <w:bCs/>
                <w:color w:val="385623" w:themeColor="accent6" w:themeShade="80"/>
                <w:sz w:val="20"/>
                <w:szCs w:val="20"/>
              </w:rPr>
              <w:t>ASSIGNMENT 2 DUE</w:t>
            </w:r>
            <w:r w:rsidR="003304FF">
              <w:rPr>
                <w:rFonts w:cs="Arial"/>
                <w:b/>
                <w:bCs/>
                <w:color w:val="385623" w:themeColor="accent6" w:themeShade="80"/>
                <w:sz w:val="20"/>
                <w:szCs w:val="20"/>
              </w:rPr>
              <w:t xml:space="preserve"> </w:t>
            </w:r>
            <w:r w:rsidRPr="00B85344">
              <w:rPr>
                <w:rFonts w:cs="Arial"/>
                <w:b/>
                <w:bCs/>
                <w:color w:val="385623" w:themeColor="accent6" w:themeShade="80"/>
                <w:sz w:val="20"/>
                <w:szCs w:val="20"/>
              </w:rPr>
              <w:t xml:space="preserve">MARCH </w:t>
            </w:r>
            <w:r w:rsidR="00C1309C">
              <w:rPr>
                <w:rFonts w:cs="Arial"/>
                <w:b/>
                <w:bCs/>
                <w:color w:val="385623" w:themeColor="accent6" w:themeShade="80"/>
                <w:sz w:val="20"/>
                <w:szCs w:val="20"/>
              </w:rPr>
              <w:t>19</w:t>
            </w:r>
          </w:p>
        </w:tc>
      </w:tr>
      <w:tr w:rsidR="00967B7C" w:rsidRPr="00B85344" w14:paraId="130FFE16" w14:textId="77777777" w:rsidTr="009F7BA9">
        <w:trPr>
          <w:trHeight w:val="563"/>
          <w:tblCellSpacing w:w="21" w:type="dxa"/>
        </w:trPr>
        <w:tc>
          <w:tcPr>
            <w:tcW w:w="922" w:type="dxa"/>
            <w:vAlign w:val="center"/>
          </w:tcPr>
          <w:p w14:paraId="0F93D6B4" w14:textId="77777777" w:rsidR="00967B7C" w:rsidRPr="00B85344" w:rsidRDefault="00967B7C" w:rsidP="009B6099">
            <w:pPr>
              <w:jc w:val="center"/>
              <w:rPr>
                <w:rFonts w:cs="Arial"/>
                <w:b/>
                <w:bCs/>
                <w:sz w:val="20"/>
                <w:szCs w:val="20"/>
              </w:rPr>
            </w:pPr>
            <w:r w:rsidRPr="00B85344">
              <w:rPr>
                <w:rFonts w:cs="Arial"/>
                <w:b/>
                <w:bCs/>
                <w:sz w:val="20"/>
                <w:szCs w:val="20"/>
              </w:rPr>
              <w:t>10</w:t>
            </w:r>
          </w:p>
        </w:tc>
        <w:tc>
          <w:tcPr>
            <w:tcW w:w="1095" w:type="dxa"/>
          </w:tcPr>
          <w:p w14:paraId="35A06805" w14:textId="77777777" w:rsidR="00967B7C" w:rsidRPr="00B85344" w:rsidRDefault="00967B7C" w:rsidP="009B6099">
            <w:pPr>
              <w:rPr>
                <w:rFonts w:cs="Arial"/>
                <w:b/>
                <w:bCs/>
                <w:sz w:val="20"/>
                <w:szCs w:val="20"/>
              </w:rPr>
            </w:pPr>
          </w:p>
        </w:tc>
        <w:tc>
          <w:tcPr>
            <w:tcW w:w="590" w:type="dxa"/>
            <w:vAlign w:val="center"/>
          </w:tcPr>
          <w:p w14:paraId="65C35D3C" w14:textId="77777777" w:rsidR="00967B7C" w:rsidRPr="00B85344" w:rsidRDefault="00967B7C" w:rsidP="009B6099">
            <w:pPr>
              <w:jc w:val="center"/>
              <w:rPr>
                <w:rFonts w:cs="Arial"/>
                <w:color w:val="C00000"/>
                <w:sz w:val="20"/>
                <w:szCs w:val="20"/>
              </w:rPr>
            </w:pPr>
            <w:r w:rsidRPr="00B85344">
              <w:rPr>
                <w:rFonts w:cs="Arial"/>
                <w:color w:val="C00000"/>
                <w:sz w:val="20"/>
                <w:szCs w:val="20"/>
              </w:rPr>
              <w:t>22</w:t>
            </w:r>
          </w:p>
        </w:tc>
        <w:tc>
          <w:tcPr>
            <w:tcW w:w="3378" w:type="dxa"/>
            <w:vAlign w:val="center"/>
          </w:tcPr>
          <w:p w14:paraId="12DCA356" w14:textId="2973E9A6" w:rsidR="00967B7C" w:rsidRPr="00B85344" w:rsidRDefault="007D403B" w:rsidP="009B6099">
            <w:pPr>
              <w:rPr>
                <w:rFonts w:cs="Arial"/>
                <w:sz w:val="20"/>
                <w:szCs w:val="20"/>
              </w:rPr>
            </w:pPr>
            <w:r w:rsidRPr="007D403B">
              <w:rPr>
                <w:sz w:val="20"/>
                <w:szCs w:val="22"/>
              </w:rPr>
              <w:t xml:space="preserve">Indigenous Communities, </w:t>
            </w:r>
            <w:proofErr w:type="gramStart"/>
            <w:r w:rsidRPr="007D403B">
              <w:rPr>
                <w:sz w:val="20"/>
                <w:szCs w:val="22"/>
              </w:rPr>
              <w:t>Courts</w:t>
            </w:r>
            <w:proofErr w:type="gramEnd"/>
            <w:r w:rsidRPr="007D403B">
              <w:rPr>
                <w:sz w:val="20"/>
                <w:szCs w:val="22"/>
              </w:rPr>
              <w:t xml:space="preserve"> and Justice Strategies</w:t>
            </w:r>
          </w:p>
        </w:tc>
        <w:tc>
          <w:tcPr>
            <w:tcW w:w="1938" w:type="dxa"/>
            <w:vAlign w:val="center"/>
          </w:tcPr>
          <w:p w14:paraId="3572DA3B" w14:textId="4E5D7330" w:rsidR="00967B7C" w:rsidRPr="00B85344" w:rsidRDefault="00967B7C" w:rsidP="009B6099">
            <w:pPr>
              <w:jc w:val="center"/>
              <w:rPr>
                <w:rFonts w:cs="Arial"/>
                <w:sz w:val="20"/>
                <w:szCs w:val="20"/>
              </w:rPr>
            </w:pPr>
          </w:p>
        </w:tc>
        <w:tc>
          <w:tcPr>
            <w:tcW w:w="2007" w:type="dxa"/>
            <w:shd w:val="clear" w:color="auto" w:fill="E2EFD9" w:themeFill="accent6" w:themeFillTint="33"/>
          </w:tcPr>
          <w:p w14:paraId="122AE7EC" w14:textId="77777777" w:rsidR="00967B7C" w:rsidRPr="00B85344" w:rsidRDefault="00967B7C" w:rsidP="009B6099">
            <w:pPr>
              <w:rPr>
                <w:rFonts w:cs="Arial"/>
                <w:b/>
                <w:bCs/>
                <w:color w:val="385623" w:themeColor="accent6" w:themeShade="80"/>
                <w:sz w:val="20"/>
                <w:szCs w:val="20"/>
              </w:rPr>
            </w:pPr>
            <w:r w:rsidRPr="00B85344">
              <w:rPr>
                <w:rFonts w:cs="Arial"/>
                <w:b/>
                <w:bCs/>
                <w:color w:val="385623" w:themeColor="accent6" w:themeShade="80"/>
                <w:sz w:val="20"/>
                <w:szCs w:val="20"/>
              </w:rPr>
              <w:t>C1</w:t>
            </w:r>
          </w:p>
        </w:tc>
      </w:tr>
      <w:tr w:rsidR="00967B7C" w:rsidRPr="00B85344" w14:paraId="6E9F4ADB" w14:textId="77777777" w:rsidTr="00C45173">
        <w:trPr>
          <w:trHeight w:val="563"/>
          <w:tblCellSpacing w:w="21" w:type="dxa"/>
        </w:trPr>
        <w:tc>
          <w:tcPr>
            <w:tcW w:w="922" w:type="dxa"/>
            <w:shd w:val="clear" w:color="auto" w:fill="F2F2F2" w:themeFill="background1" w:themeFillShade="F2"/>
            <w:vAlign w:val="center"/>
          </w:tcPr>
          <w:p w14:paraId="6793520E" w14:textId="09FD8C99" w:rsidR="00967B7C" w:rsidRPr="00B85344" w:rsidRDefault="00967B7C" w:rsidP="009B6099">
            <w:pPr>
              <w:jc w:val="center"/>
              <w:rPr>
                <w:rFonts w:cs="Arial"/>
                <w:b/>
                <w:bCs/>
                <w:sz w:val="20"/>
                <w:szCs w:val="20"/>
              </w:rPr>
            </w:pPr>
          </w:p>
        </w:tc>
        <w:tc>
          <w:tcPr>
            <w:tcW w:w="1095" w:type="dxa"/>
            <w:shd w:val="clear" w:color="auto" w:fill="F2F2F2" w:themeFill="background1" w:themeFillShade="F2"/>
          </w:tcPr>
          <w:p w14:paraId="19BFC88B" w14:textId="7247D56F" w:rsidR="00967B7C" w:rsidRPr="00B85344" w:rsidRDefault="00C1309C" w:rsidP="00C45173">
            <w:pPr>
              <w:tabs>
                <w:tab w:val="left" w:pos="720"/>
              </w:tabs>
              <w:rPr>
                <w:rFonts w:cs="Arial"/>
                <w:b/>
                <w:bCs/>
                <w:sz w:val="20"/>
                <w:szCs w:val="20"/>
              </w:rPr>
            </w:pPr>
            <w:r w:rsidRPr="00C1309C">
              <w:rPr>
                <w:rFonts w:cs="Arial"/>
                <w:sz w:val="20"/>
                <w:szCs w:val="20"/>
              </w:rPr>
              <w:t>N</w:t>
            </w:r>
            <w:r>
              <w:rPr>
                <w:rFonts w:cs="Arial"/>
                <w:sz w:val="20"/>
                <w:szCs w:val="20"/>
              </w:rPr>
              <w:t>o Class</w:t>
            </w:r>
          </w:p>
        </w:tc>
        <w:tc>
          <w:tcPr>
            <w:tcW w:w="590" w:type="dxa"/>
            <w:shd w:val="clear" w:color="auto" w:fill="F2F2F2" w:themeFill="background1" w:themeFillShade="F2"/>
            <w:vAlign w:val="center"/>
          </w:tcPr>
          <w:p w14:paraId="6D7D2DB9" w14:textId="77777777" w:rsidR="00967B7C" w:rsidRPr="00B85344" w:rsidRDefault="00967B7C" w:rsidP="009B6099">
            <w:pPr>
              <w:jc w:val="center"/>
              <w:rPr>
                <w:rFonts w:cs="Arial"/>
                <w:color w:val="C00000"/>
                <w:sz w:val="20"/>
                <w:szCs w:val="20"/>
              </w:rPr>
            </w:pPr>
            <w:r w:rsidRPr="00B85344">
              <w:rPr>
                <w:rFonts w:cs="Arial"/>
                <w:color w:val="C00000"/>
                <w:sz w:val="20"/>
                <w:szCs w:val="20"/>
              </w:rPr>
              <w:t>29</w:t>
            </w:r>
          </w:p>
        </w:tc>
        <w:tc>
          <w:tcPr>
            <w:tcW w:w="3378" w:type="dxa"/>
            <w:shd w:val="clear" w:color="auto" w:fill="F2F2F2" w:themeFill="background1" w:themeFillShade="F2"/>
            <w:vAlign w:val="center"/>
          </w:tcPr>
          <w:p w14:paraId="764FF901" w14:textId="1BB5CE12" w:rsidR="00967B7C" w:rsidRPr="00B85344" w:rsidRDefault="00A20975" w:rsidP="009B6099">
            <w:pPr>
              <w:rPr>
                <w:rFonts w:cs="Arial"/>
                <w:sz w:val="20"/>
                <w:szCs w:val="20"/>
              </w:rPr>
            </w:pPr>
            <w:r>
              <w:rPr>
                <w:rFonts w:cs="Arial"/>
                <w:sz w:val="20"/>
                <w:szCs w:val="20"/>
              </w:rPr>
              <w:t>Statutory Holiday</w:t>
            </w:r>
            <w:r w:rsidR="00C1309C">
              <w:rPr>
                <w:rFonts w:cs="Arial"/>
                <w:sz w:val="20"/>
                <w:szCs w:val="20"/>
              </w:rPr>
              <w:t xml:space="preserve"> </w:t>
            </w:r>
            <w:r w:rsidR="00C1309C">
              <w:rPr>
                <w:rFonts w:cs="Arial"/>
                <w:sz w:val="20"/>
                <w:szCs w:val="20"/>
              </w:rPr>
              <w:t>University closed.</w:t>
            </w:r>
          </w:p>
        </w:tc>
        <w:tc>
          <w:tcPr>
            <w:tcW w:w="1938" w:type="dxa"/>
            <w:shd w:val="clear" w:color="auto" w:fill="F2F2F2" w:themeFill="background1" w:themeFillShade="F2"/>
            <w:vAlign w:val="center"/>
          </w:tcPr>
          <w:p w14:paraId="7510A3A8" w14:textId="7218DA71" w:rsidR="00967B7C" w:rsidRPr="00B85344" w:rsidRDefault="00967B7C" w:rsidP="009B6099">
            <w:pPr>
              <w:jc w:val="center"/>
              <w:rPr>
                <w:rFonts w:cs="Arial"/>
                <w:sz w:val="20"/>
                <w:szCs w:val="20"/>
              </w:rPr>
            </w:pPr>
          </w:p>
        </w:tc>
        <w:tc>
          <w:tcPr>
            <w:tcW w:w="2007" w:type="dxa"/>
            <w:shd w:val="clear" w:color="auto" w:fill="F2F2F2" w:themeFill="background1" w:themeFillShade="F2"/>
          </w:tcPr>
          <w:p w14:paraId="1A634D75" w14:textId="5E230F03" w:rsidR="00967B7C" w:rsidRPr="00B85344" w:rsidRDefault="00967B7C" w:rsidP="009B6099">
            <w:pPr>
              <w:rPr>
                <w:rFonts w:cs="Arial"/>
                <w:b/>
                <w:bCs/>
                <w:color w:val="385623" w:themeColor="accent6" w:themeShade="80"/>
                <w:sz w:val="20"/>
                <w:szCs w:val="20"/>
              </w:rPr>
            </w:pPr>
          </w:p>
        </w:tc>
      </w:tr>
      <w:tr w:rsidR="009F7BA9" w:rsidRPr="00B85344" w14:paraId="1EA94313" w14:textId="77777777" w:rsidTr="003F33A0">
        <w:trPr>
          <w:trHeight w:val="563"/>
          <w:tblCellSpacing w:w="21" w:type="dxa"/>
        </w:trPr>
        <w:tc>
          <w:tcPr>
            <w:tcW w:w="922" w:type="dxa"/>
            <w:vAlign w:val="center"/>
          </w:tcPr>
          <w:p w14:paraId="3BD09D59" w14:textId="5D13C612" w:rsidR="009F7BA9" w:rsidRPr="00B85344" w:rsidRDefault="009F7BA9" w:rsidP="003F33A0">
            <w:pPr>
              <w:jc w:val="center"/>
              <w:rPr>
                <w:rFonts w:cs="Arial"/>
                <w:b/>
                <w:bCs/>
                <w:sz w:val="20"/>
                <w:szCs w:val="20"/>
              </w:rPr>
            </w:pPr>
            <w:r w:rsidRPr="00B85344">
              <w:rPr>
                <w:rFonts w:cs="Arial"/>
                <w:b/>
                <w:bCs/>
                <w:sz w:val="20"/>
                <w:szCs w:val="20"/>
              </w:rPr>
              <w:t>1</w:t>
            </w:r>
            <w:r w:rsidR="003F33A0">
              <w:rPr>
                <w:rFonts w:cs="Arial"/>
                <w:b/>
                <w:bCs/>
                <w:sz w:val="20"/>
                <w:szCs w:val="20"/>
              </w:rPr>
              <w:t>1</w:t>
            </w:r>
          </w:p>
        </w:tc>
        <w:tc>
          <w:tcPr>
            <w:tcW w:w="1095" w:type="dxa"/>
            <w:vAlign w:val="center"/>
          </w:tcPr>
          <w:p w14:paraId="4D3123E4" w14:textId="3D4ED43D" w:rsidR="009F7BA9" w:rsidRPr="00B85344" w:rsidRDefault="009F7BA9" w:rsidP="009B6099">
            <w:pPr>
              <w:rPr>
                <w:rFonts w:cs="Arial"/>
                <w:b/>
                <w:bCs/>
                <w:sz w:val="20"/>
                <w:szCs w:val="20"/>
              </w:rPr>
            </w:pPr>
            <w:r w:rsidRPr="00B85344">
              <w:rPr>
                <w:rFonts w:cs="Arial"/>
                <w:b/>
                <w:bCs/>
                <w:sz w:val="20"/>
                <w:szCs w:val="20"/>
              </w:rPr>
              <w:t>APRIL</w:t>
            </w:r>
          </w:p>
        </w:tc>
        <w:tc>
          <w:tcPr>
            <w:tcW w:w="590" w:type="dxa"/>
            <w:vAlign w:val="center"/>
          </w:tcPr>
          <w:p w14:paraId="713AC362" w14:textId="1430F471" w:rsidR="009F7BA9" w:rsidRPr="00B85344" w:rsidRDefault="009F7BA9" w:rsidP="009B6099">
            <w:pPr>
              <w:jc w:val="center"/>
              <w:rPr>
                <w:rFonts w:cs="Arial"/>
                <w:color w:val="C00000"/>
                <w:sz w:val="20"/>
                <w:szCs w:val="20"/>
              </w:rPr>
            </w:pPr>
            <w:r w:rsidRPr="00B85344">
              <w:rPr>
                <w:rFonts w:cs="Arial"/>
                <w:color w:val="C00000"/>
                <w:sz w:val="20"/>
                <w:szCs w:val="20"/>
              </w:rPr>
              <w:t>05</w:t>
            </w:r>
          </w:p>
        </w:tc>
        <w:tc>
          <w:tcPr>
            <w:tcW w:w="3378" w:type="dxa"/>
            <w:vAlign w:val="center"/>
          </w:tcPr>
          <w:p w14:paraId="76667378" w14:textId="351E5178" w:rsidR="009F7BA9" w:rsidRDefault="009F7BA9" w:rsidP="009B6099">
            <w:pPr>
              <w:rPr>
                <w:rFonts w:cs="Arial"/>
                <w:sz w:val="20"/>
                <w:szCs w:val="20"/>
              </w:rPr>
            </w:pPr>
            <w:r w:rsidRPr="00B85344">
              <w:rPr>
                <w:rFonts w:cs="Arial"/>
                <w:sz w:val="20"/>
                <w:szCs w:val="20"/>
              </w:rPr>
              <w:t>Problem-Solving &amp; Wellness Courts (Therapeutic Jurisprudence)</w:t>
            </w:r>
          </w:p>
        </w:tc>
        <w:tc>
          <w:tcPr>
            <w:tcW w:w="1938" w:type="dxa"/>
            <w:vAlign w:val="center"/>
          </w:tcPr>
          <w:p w14:paraId="5368BFF3" w14:textId="77777777" w:rsidR="009F7BA9" w:rsidRPr="00B85344" w:rsidRDefault="009F7BA9" w:rsidP="009B6099">
            <w:pPr>
              <w:jc w:val="center"/>
              <w:rPr>
                <w:rFonts w:cs="Arial"/>
                <w:sz w:val="20"/>
                <w:szCs w:val="20"/>
              </w:rPr>
            </w:pPr>
          </w:p>
        </w:tc>
        <w:tc>
          <w:tcPr>
            <w:tcW w:w="2007" w:type="dxa"/>
            <w:shd w:val="clear" w:color="auto" w:fill="E2EFD9" w:themeFill="accent6" w:themeFillTint="33"/>
          </w:tcPr>
          <w:p w14:paraId="7498A2C5" w14:textId="5B8BC86D" w:rsidR="009F7BA9" w:rsidRPr="00B85344" w:rsidRDefault="009F7BA9" w:rsidP="009B6099">
            <w:pPr>
              <w:rPr>
                <w:rFonts w:cs="Arial"/>
                <w:b/>
                <w:bCs/>
                <w:color w:val="385623" w:themeColor="accent6" w:themeShade="80"/>
                <w:sz w:val="20"/>
                <w:szCs w:val="20"/>
              </w:rPr>
            </w:pPr>
            <w:r w:rsidRPr="00B85344">
              <w:rPr>
                <w:rFonts w:cs="Arial"/>
                <w:b/>
                <w:bCs/>
                <w:color w:val="385623" w:themeColor="accent6" w:themeShade="80"/>
                <w:sz w:val="20"/>
                <w:szCs w:val="20"/>
              </w:rPr>
              <w:t>C2</w:t>
            </w:r>
          </w:p>
        </w:tc>
      </w:tr>
      <w:tr w:rsidR="009F7BA9" w:rsidRPr="00B85344" w14:paraId="7773E600" w14:textId="77777777" w:rsidTr="009F7BA9">
        <w:trPr>
          <w:trHeight w:val="482"/>
          <w:tblCellSpacing w:w="21" w:type="dxa"/>
        </w:trPr>
        <w:tc>
          <w:tcPr>
            <w:tcW w:w="922" w:type="dxa"/>
          </w:tcPr>
          <w:p w14:paraId="798206BC" w14:textId="77777777" w:rsidR="003F33A0" w:rsidRDefault="003F33A0" w:rsidP="009B6099">
            <w:pPr>
              <w:jc w:val="center"/>
              <w:rPr>
                <w:rFonts w:cs="Arial"/>
                <w:b/>
                <w:bCs/>
                <w:sz w:val="20"/>
                <w:szCs w:val="20"/>
              </w:rPr>
            </w:pPr>
          </w:p>
          <w:p w14:paraId="7007AD17" w14:textId="380A2D8B" w:rsidR="009F7BA9" w:rsidRPr="00B85344" w:rsidRDefault="003F33A0" w:rsidP="009B6099">
            <w:pPr>
              <w:jc w:val="center"/>
              <w:rPr>
                <w:rFonts w:cs="Arial"/>
                <w:b/>
                <w:bCs/>
                <w:sz w:val="20"/>
                <w:szCs w:val="20"/>
              </w:rPr>
            </w:pPr>
            <w:r>
              <w:rPr>
                <w:rFonts w:cs="Arial"/>
                <w:b/>
                <w:bCs/>
                <w:sz w:val="20"/>
                <w:szCs w:val="20"/>
              </w:rPr>
              <w:t>12</w:t>
            </w:r>
          </w:p>
        </w:tc>
        <w:tc>
          <w:tcPr>
            <w:tcW w:w="1095" w:type="dxa"/>
          </w:tcPr>
          <w:p w14:paraId="71883D2B" w14:textId="0A8CFBE9" w:rsidR="009F7BA9" w:rsidRPr="00B85344" w:rsidRDefault="009F7BA9" w:rsidP="009B6099">
            <w:pPr>
              <w:rPr>
                <w:rFonts w:cs="Arial"/>
                <w:b/>
                <w:bCs/>
                <w:sz w:val="20"/>
                <w:szCs w:val="20"/>
              </w:rPr>
            </w:pPr>
          </w:p>
        </w:tc>
        <w:tc>
          <w:tcPr>
            <w:tcW w:w="590" w:type="dxa"/>
            <w:vAlign w:val="center"/>
          </w:tcPr>
          <w:p w14:paraId="129F9788" w14:textId="308707CA" w:rsidR="009F7BA9" w:rsidRPr="00B85344" w:rsidRDefault="009F7BA9" w:rsidP="009B6099">
            <w:pPr>
              <w:jc w:val="center"/>
              <w:rPr>
                <w:rFonts w:cs="Arial"/>
                <w:color w:val="C00000"/>
                <w:sz w:val="20"/>
                <w:szCs w:val="20"/>
              </w:rPr>
            </w:pPr>
            <w:r w:rsidRPr="00B85344">
              <w:rPr>
                <w:rFonts w:cs="Arial"/>
                <w:color w:val="C00000"/>
                <w:sz w:val="20"/>
                <w:szCs w:val="20"/>
              </w:rPr>
              <w:t>10</w:t>
            </w:r>
          </w:p>
        </w:tc>
        <w:tc>
          <w:tcPr>
            <w:tcW w:w="3378" w:type="dxa"/>
            <w:vAlign w:val="center"/>
          </w:tcPr>
          <w:p w14:paraId="0F84E818" w14:textId="745474B1" w:rsidR="009F7BA9" w:rsidRPr="00B85344" w:rsidRDefault="009F7BA9" w:rsidP="00647EF3">
            <w:pPr>
              <w:rPr>
                <w:rFonts w:cs="Arial"/>
                <w:sz w:val="20"/>
                <w:szCs w:val="20"/>
              </w:rPr>
            </w:pPr>
            <w:r w:rsidRPr="00B85344">
              <w:rPr>
                <w:rFonts w:cs="Arial"/>
                <w:sz w:val="20"/>
                <w:szCs w:val="20"/>
              </w:rPr>
              <w:t>Courts, Judges, Judging, Justice: A Reprise</w:t>
            </w:r>
          </w:p>
        </w:tc>
        <w:tc>
          <w:tcPr>
            <w:tcW w:w="1938" w:type="dxa"/>
          </w:tcPr>
          <w:p w14:paraId="78C89038" w14:textId="3E81115E" w:rsidR="009F7BA9" w:rsidRPr="00B85344" w:rsidRDefault="009F7BA9" w:rsidP="009B6099">
            <w:pPr>
              <w:jc w:val="center"/>
              <w:rPr>
                <w:rFonts w:cs="Arial"/>
                <w:sz w:val="20"/>
                <w:szCs w:val="20"/>
              </w:rPr>
            </w:pPr>
          </w:p>
        </w:tc>
        <w:tc>
          <w:tcPr>
            <w:tcW w:w="2007" w:type="dxa"/>
            <w:shd w:val="clear" w:color="auto" w:fill="E2EFD9" w:themeFill="accent6" w:themeFillTint="33"/>
          </w:tcPr>
          <w:p w14:paraId="4151BAB1" w14:textId="77777777" w:rsidR="009F7BA9" w:rsidRPr="00B85344" w:rsidRDefault="009F7BA9" w:rsidP="009B6099">
            <w:pPr>
              <w:rPr>
                <w:rFonts w:cs="Arial"/>
                <w:strike/>
                <w:sz w:val="20"/>
                <w:szCs w:val="20"/>
              </w:rPr>
            </w:pPr>
            <w:r w:rsidRPr="00B85344">
              <w:rPr>
                <w:rFonts w:cs="Arial"/>
                <w:b/>
                <w:bCs/>
                <w:color w:val="385623" w:themeColor="accent6" w:themeShade="80"/>
                <w:sz w:val="20"/>
                <w:szCs w:val="20"/>
              </w:rPr>
              <w:t>C3</w:t>
            </w:r>
          </w:p>
        </w:tc>
      </w:tr>
      <w:tr w:rsidR="00647EF3" w:rsidRPr="00B85344" w14:paraId="1EBC8D15" w14:textId="77777777" w:rsidTr="00032D4B">
        <w:trPr>
          <w:trHeight w:val="482"/>
          <w:tblCellSpacing w:w="21" w:type="dxa"/>
        </w:trPr>
        <w:tc>
          <w:tcPr>
            <w:tcW w:w="922" w:type="dxa"/>
          </w:tcPr>
          <w:p w14:paraId="37F9594F" w14:textId="77777777" w:rsidR="00647EF3" w:rsidRDefault="00647EF3" w:rsidP="009B6099">
            <w:pPr>
              <w:jc w:val="center"/>
              <w:rPr>
                <w:rFonts w:cs="Arial"/>
                <w:b/>
                <w:bCs/>
                <w:sz w:val="20"/>
                <w:szCs w:val="20"/>
              </w:rPr>
            </w:pPr>
          </w:p>
        </w:tc>
        <w:tc>
          <w:tcPr>
            <w:tcW w:w="1095" w:type="dxa"/>
          </w:tcPr>
          <w:p w14:paraId="73E3F56D" w14:textId="77777777" w:rsidR="00647EF3" w:rsidRPr="00B85344" w:rsidRDefault="00647EF3" w:rsidP="009B6099">
            <w:pPr>
              <w:rPr>
                <w:rFonts w:cs="Arial"/>
                <w:b/>
                <w:bCs/>
                <w:sz w:val="20"/>
                <w:szCs w:val="20"/>
              </w:rPr>
            </w:pPr>
          </w:p>
        </w:tc>
        <w:tc>
          <w:tcPr>
            <w:tcW w:w="590" w:type="dxa"/>
            <w:vAlign w:val="center"/>
          </w:tcPr>
          <w:p w14:paraId="0B4B4C9D" w14:textId="62F8043D" w:rsidR="00647EF3" w:rsidRPr="00B85344" w:rsidRDefault="00647EF3" w:rsidP="009B6099">
            <w:pPr>
              <w:jc w:val="center"/>
              <w:rPr>
                <w:rFonts w:cs="Arial"/>
                <w:color w:val="C00000"/>
                <w:sz w:val="20"/>
                <w:szCs w:val="20"/>
              </w:rPr>
            </w:pPr>
            <w:r>
              <w:rPr>
                <w:rFonts w:cs="Arial"/>
                <w:color w:val="C00000"/>
                <w:sz w:val="20"/>
                <w:szCs w:val="20"/>
              </w:rPr>
              <w:t>10</w:t>
            </w:r>
          </w:p>
        </w:tc>
        <w:tc>
          <w:tcPr>
            <w:tcW w:w="3378" w:type="dxa"/>
            <w:vAlign w:val="center"/>
          </w:tcPr>
          <w:p w14:paraId="62C6D9CE" w14:textId="1D13DA56" w:rsidR="00647EF3" w:rsidRPr="00B85344" w:rsidRDefault="00647EF3" w:rsidP="009B6099">
            <w:pPr>
              <w:rPr>
                <w:rFonts w:cs="Arial"/>
                <w:sz w:val="20"/>
                <w:szCs w:val="20"/>
              </w:rPr>
            </w:pPr>
            <w:r w:rsidRPr="00B85344">
              <w:rPr>
                <w:rFonts w:cs="Arial"/>
                <w:b/>
                <w:bCs/>
                <w:sz w:val="20"/>
                <w:szCs w:val="20"/>
              </w:rPr>
              <w:t>LAST DAY OF TERM</w:t>
            </w:r>
          </w:p>
        </w:tc>
        <w:tc>
          <w:tcPr>
            <w:tcW w:w="1938" w:type="dxa"/>
          </w:tcPr>
          <w:p w14:paraId="019EAB93" w14:textId="77777777" w:rsidR="00647EF3" w:rsidRPr="00B85344" w:rsidRDefault="00647EF3" w:rsidP="009B6099">
            <w:pPr>
              <w:jc w:val="center"/>
              <w:rPr>
                <w:rFonts w:cs="Arial"/>
                <w:sz w:val="20"/>
                <w:szCs w:val="20"/>
              </w:rPr>
            </w:pPr>
          </w:p>
        </w:tc>
        <w:tc>
          <w:tcPr>
            <w:tcW w:w="2007" w:type="dxa"/>
            <w:shd w:val="clear" w:color="auto" w:fill="FFFFFF" w:themeFill="background1"/>
          </w:tcPr>
          <w:p w14:paraId="3F28E3EB" w14:textId="77777777" w:rsidR="00647EF3" w:rsidRPr="00B85344" w:rsidRDefault="00647EF3" w:rsidP="009B6099">
            <w:pPr>
              <w:rPr>
                <w:rFonts w:cs="Arial"/>
                <w:b/>
                <w:bCs/>
                <w:color w:val="385623" w:themeColor="accent6" w:themeShade="80"/>
                <w:sz w:val="20"/>
                <w:szCs w:val="20"/>
              </w:rPr>
            </w:pPr>
          </w:p>
        </w:tc>
      </w:tr>
      <w:tr w:rsidR="009F7BA9" w:rsidRPr="00B85344" w14:paraId="2EB3BE40" w14:textId="77777777" w:rsidTr="00647EF3">
        <w:trPr>
          <w:tblCellSpacing w:w="21" w:type="dxa"/>
        </w:trPr>
        <w:tc>
          <w:tcPr>
            <w:tcW w:w="922" w:type="dxa"/>
            <w:shd w:val="clear" w:color="auto" w:fill="FFF2CC" w:themeFill="accent4" w:themeFillTint="33"/>
          </w:tcPr>
          <w:p w14:paraId="328722B6" w14:textId="2A18ECDD" w:rsidR="009F7BA9" w:rsidRPr="00B85344" w:rsidRDefault="009F7BA9" w:rsidP="00A20975">
            <w:pPr>
              <w:jc w:val="right"/>
              <w:rPr>
                <w:rFonts w:cs="Arial"/>
                <w:b/>
                <w:bCs/>
                <w:color w:val="538135" w:themeColor="accent6" w:themeShade="BF"/>
                <w:sz w:val="20"/>
                <w:szCs w:val="20"/>
              </w:rPr>
            </w:pPr>
          </w:p>
        </w:tc>
        <w:tc>
          <w:tcPr>
            <w:tcW w:w="1727" w:type="dxa"/>
            <w:gridSpan w:val="2"/>
            <w:shd w:val="clear" w:color="auto" w:fill="auto"/>
          </w:tcPr>
          <w:p w14:paraId="374F9EC1" w14:textId="51CFEA6C" w:rsidR="009F7BA9" w:rsidRPr="00647EF3" w:rsidRDefault="00647EF3" w:rsidP="00647EF3">
            <w:pPr>
              <w:jc w:val="right"/>
              <w:rPr>
                <w:rFonts w:cs="Arial"/>
                <w:color w:val="538135" w:themeColor="accent6" w:themeShade="BF"/>
                <w:sz w:val="20"/>
                <w:szCs w:val="20"/>
              </w:rPr>
            </w:pPr>
            <w:r w:rsidRPr="00647EF3">
              <w:rPr>
                <w:rFonts w:cs="Arial"/>
                <w:color w:val="C45911" w:themeColor="accent2" w:themeShade="BF"/>
                <w:sz w:val="20"/>
                <w:szCs w:val="20"/>
              </w:rPr>
              <w:t xml:space="preserve">APRIL </w:t>
            </w:r>
            <w:r w:rsidR="009F7BA9" w:rsidRPr="00647EF3">
              <w:rPr>
                <w:rFonts w:cs="Arial"/>
                <w:color w:val="C45911" w:themeColor="accent2" w:themeShade="BF"/>
                <w:sz w:val="20"/>
                <w:szCs w:val="20"/>
              </w:rPr>
              <w:t>13-15</w:t>
            </w:r>
          </w:p>
        </w:tc>
        <w:tc>
          <w:tcPr>
            <w:tcW w:w="3378" w:type="dxa"/>
            <w:shd w:val="clear" w:color="auto" w:fill="FFF2CC" w:themeFill="accent4" w:themeFillTint="33"/>
            <w:vAlign w:val="center"/>
          </w:tcPr>
          <w:p w14:paraId="048A35BC" w14:textId="4A53AE0A" w:rsidR="009F7BA9" w:rsidRPr="00B85344" w:rsidRDefault="009F7BA9" w:rsidP="00A20975">
            <w:pPr>
              <w:rPr>
                <w:rFonts w:cs="Arial"/>
                <w:b/>
                <w:bCs/>
                <w:sz w:val="20"/>
                <w:szCs w:val="20"/>
              </w:rPr>
            </w:pPr>
            <w:r w:rsidRPr="00B85344">
              <w:rPr>
                <w:rFonts w:cs="Arial"/>
                <w:b/>
                <w:bCs/>
                <w:sz w:val="20"/>
                <w:szCs w:val="20"/>
              </w:rPr>
              <w:t>EXAMINATION PERIOD</w:t>
            </w:r>
          </w:p>
        </w:tc>
        <w:tc>
          <w:tcPr>
            <w:tcW w:w="3987" w:type="dxa"/>
            <w:gridSpan w:val="2"/>
            <w:shd w:val="clear" w:color="auto" w:fill="FFF2CC" w:themeFill="accent4" w:themeFillTint="33"/>
            <w:vAlign w:val="center"/>
          </w:tcPr>
          <w:p w14:paraId="453C2066" w14:textId="64D42CF3" w:rsidR="009F7BA9" w:rsidRPr="00B85344" w:rsidRDefault="00647EF3" w:rsidP="00032D4B">
            <w:pPr>
              <w:jc w:val="right"/>
              <w:rPr>
                <w:rFonts w:cs="Arial"/>
                <w:b/>
                <w:bCs/>
                <w:sz w:val="20"/>
                <w:szCs w:val="20"/>
              </w:rPr>
            </w:pPr>
            <w:r>
              <w:rPr>
                <w:rFonts w:cs="Arial"/>
                <w:b/>
                <w:bCs/>
                <w:sz w:val="20"/>
                <w:szCs w:val="20"/>
              </w:rPr>
              <w:t xml:space="preserve">TAKE HOME (DATE </w:t>
            </w:r>
            <w:r w:rsidR="009F7BA9" w:rsidRPr="00B85344">
              <w:rPr>
                <w:rFonts w:cs="Arial"/>
                <w:b/>
                <w:bCs/>
                <w:sz w:val="20"/>
                <w:szCs w:val="20"/>
              </w:rPr>
              <w:t>TBA)</w:t>
            </w:r>
          </w:p>
        </w:tc>
      </w:tr>
      <w:bookmarkEnd w:id="1"/>
    </w:tbl>
    <w:p w14:paraId="074D7A32" w14:textId="77777777" w:rsidR="00967B7C" w:rsidRPr="00B85344" w:rsidRDefault="00967B7C" w:rsidP="00DE2080">
      <w:pPr>
        <w:spacing w:line="247" w:lineRule="auto"/>
        <w:rPr>
          <w:rFonts w:cstheme="minorHAnsi"/>
          <w:bCs/>
          <w:iCs/>
          <w:szCs w:val="22"/>
        </w:rPr>
      </w:pPr>
    </w:p>
    <w:p w14:paraId="661DD6F2" w14:textId="77777777" w:rsidR="00967B7C" w:rsidRPr="00B85344" w:rsidRDefault="00967B7C" w:rsidP="00DE2080">
      <w:pPr>
        <w:spacing w:line="247" w:lineRule="auto"/>
        <w:rPr>
          <w:rFonts w:cstheme="minorHAnsi"/>
          <w:bCs/>
          <w:i/>
          <w:szCs w:val="22"/>
        </w:rPr>
      </w:pPr>
    </w:p>
    <w:p w14:paraId="2815C61E" w14:textId="77777777" w:rsidR="00967B7C" w:rsidRPr="00B85344" w:rsidRDefault="00967B7C" w:rsidP="00DE2080">
      <w:pPr>
        <w:spacing w:line="247" w:lineRule="auto"/>
        <w:rPr>
          <w:rFonts w:cstheme="minorHAnsi"/>
          <w:bCs/>
          <w:i/>
          <w:szCs w:val="22"/>
        </w:rPr>
      </w:pPr>
    </w:p>
    <w:p w14:paraId="4AEB7C61" w14:textId="17BBD662" w:rsidR="00B85344" w:rsidRPr="00D65756" w:rsidRDefault="00043EB3" w:rsidP="00032D4B">
      <w:pPr>
        <w:jc w:val="center"/>
        <w:rPr>
          <w:rFonts w:cstheme="minorHAnsi"/>
          <w:b/>
          <w:bCs/>
          <w:smallCaps/>
          <w:szCs w:val="22"/>
        </w:rPr>
      </w:pPr>
      <w:r>
        <w:rPr>
          <w:rFonts w:ascii="Arial" w:hAnsi="Arial" w:cs="Arial"/>
          <w:b/>
          <w:bCs/>
        </w:rPr>
        <w:br w:type="column"/>
      </w:r>
      <w:bookmarkStart w:id="2" w:name="_Hlk155269059"/>
      <w:r w:rsidR="00506C5F" w:rsidRPr="00D65756">
        <w:rPr>
          <w:rFonts w:cstheme="minorHAnsi"/>
          <w:b/>
          <w:bCs/>
          <w:smallCaps/>
          <w:szCs w:val="22"/>
        </w:rPr>
        <w:lastRenderedPageBreak/>
        <w:t>APPENDIX</w:t>
      </w:r>
      <w:r>
        <w:rPr>
          <w:rFonts w:cstheme="minorHAnsi"/>
          <w:b/>
          <w:bCs/>
          <w:smallCaps/>
          <w:szCs w:val="22"/>
        </w:rPr>
        <w:t xml:space="preserve"> </w:t>
      </w:r>
      <w:r w:rsidR="00032D4B">
        <w:rPr>
          <w:rFonts w:cstheme="minorHAnsi"/>
          <w:b/>
          <w:bCs/>
          <w:smallCaps/>
          <w:szCs w:val="22"/>
        </w:rPr>
        <w:t>1</w:t>
      </w:r>
    </w:p>
    <w:p w14:paraId="6D5ECF43" w14:textId="77777777" w:rsidR="00506C5F" w:rsidRDefault="00506C5F" w:rsidP="00B85344">
      <w:pPr>
        <w:spacing w:line="247" w:lineRule="auto"/>
        <w:jc w:val="center"/>
        <w:rPr>
          <w:rFonts w:cstheme="minorHAnsi"/>
          <w:b/>
          <w:bCs/>
          <w:smallCaps/>
          <w:szCs w:val="22"/>
          <w:u w:val="single"/>
        </w:rPr>
      </w:pPr>
    </w:p>
    <w:sdt>
      <w:sdtPr>
        <w:rPr>
          <w:rFonts w:ascii="Arial Nova" w:eastAsia="Times New Roman" w:hAnsi="Arial Nova" w:cs="Times New Roman"/>
          <w:color w:val="auto"/>
          <w:sz w:val="22"/>
          <w:szCs w:val="24"/>
        </w:rPr>
        <w:id w:val="729584090"/>
        <w:docPartObj>
          <w:docPartGallery w:val="Table of Contents"/>
          <w:docPartUnique/>
        </w:docPartObj>
      </w:sdtPr>
      <w:sdtEndPr>
        <w:rPr>
          <w:b/>
          <w:bCs/>
          <w:noProof/>
        </w:rPr>
      </w:sdtEndPr>
      <w:sdtContent>
        <w:p w14:paraId="3771493F" w14:textId="208B4E4B" w:rsidR="00D65756" w:rsidRDefault="00D65756">
          <w:pPr>
            <w:pStyle w:val="TOCHeading"/>
          </w:pPr>
          <w:r>
            <w:t>Contents</w:t>
          </w:r>
        </w:p>
        <w:p w14:paraId="191BCAB0" w14:textId="3E304B56" w:rsidR="00D65BD1" w:rsidRDefault="00D65756">
          <w:pPr>
            <w:pStyle w:val="TOC2"/>
            <w:tabs>
              <w:tab w:val="right" w:leader="dot" w:pos="9350"/>
            </w:tabs>
            <w:rPr>
              <w:rFonts w:asciiTheme="minorHAnsi" w:eastAsiaTheme="minorEastAsia" w:hAnsiTheme="minorHAnsi" w:cstheme="minorBidi"/>
              <w:noProof/>
              <w:kern w:val="2"/>
              <w:sz w:val="24"/>
              <w:lang w:val="en-CA" w:eastAsia="en-CA"/>
              <w14:ligatures w14:val="standardContextual"/>
            </w:rPr>
          </w:pPr>
          <w:r>
            <w:fldChar w:fldCharType="begin"/>
          </w:r>
          <w:r>
            <w:instrText xml:space="preserve"> TOC \o "1-3" \h \z \u </w:instrText>
          </w:r>
          <w:r>
            <w:fldChar w:fldCharType="separate"/>
          </w:r>
          <w:hyperlink w:anchor="_Toc155773576" w:history="1">
            <w:r w:rsidR="00D65BD1" w:rsidRPr="00C92DF8">
              <w:rPr>
                <w:rStyle w:val="Hyperlink"/>
                <w:noProof/>
              </w:rPr>
              <w:t>STATEMENT ON ACADEMIC INTEGRITY AND BEST PRACTICES IN PREPARATION OF ACADEMIC WORK</w:t>
            </w:r>
            <w:r w:rsidR="00D65BD1">
              <w:rPr>
                <w:noProof/>
                <w:webHidden/>
              </w:rPr>
              <w:tab/>
            </w:r>
            <w:r w:rsidR="00D65BD1">
              <w:rPr>
                <w:noProof/>
                <w:webHidden/>
              </w:rPr>
              <w:fldChar w:fldCharType="begin"/>
            </w:r>
            <w:r w:rsidR="00D65BD1">
              <w:rPr>
                <w:noProof/>
                <w:webHidden/>
              </w:rPr>
              <w:instrText xml:space="preserve"> PAGEREF _Toc155773576 \h </w:instrText>
            </w:r>
            <w:r w:rsidR="00D65BD1">
              <w:rPr>
                <w:noProof/>
                <w:webHidden/>
              </w:rPr>
            </w:r>
            <w:r w:rsidR="00D65BD1">
              <w:rPr>
                <w:noProof/>
                <w:webHidden/>
              </w:rPr>
              <w:fldChar w:fldCharType="separate"/>
            </w:r>
            <w:r w:rsidR="00FA145D">
              <w:rPr>
                <w:noProof/>
                <w:webHidden/>
              </w:rPr>
              <w:t>7</w:t>
            </w:r>
            <w:r w:rsidR="00D65BD1">
              <w:rPr>
                <w:noProof/>
                <w:webHidden/>
              </w:rPr>
              <w:fldChar w:fldCharType="end"/>
            </w:r>
          </w:hyperlink>
        </w:p>
        <w:p w14:paraId="5A3B7184" w14:textId="5EB3F75F" w:rsidR="00D65BD1" w:rsidRDefault="00D65BD1">
          <w:pPr>
            <w:pStyle w:val="TOC2"/>
            <w:tabs>
              <w:tab w:val="right" w:leader="dot" w:pos="9350"/>
            </w:tabs>
            <w:rPr>
              <w:rFonts w:asciiTheme="minorHAnsi" w:eastAsiaTheme="minorEastAsia" w:hAnsiTheme="minorHAnsi" w:cstheme="minorBidi"/>
              <w:noProof/>
              <w:kern w:val="2"/>
              <w:sz w:val="24"/>
              <w:lang w:val="en-CA" w:eastAsia="en-CA"/>
              <w14:ligatures w14:val="standardContextual"/>
            </w:rPr>
          </w:pPr>
          <w:hyperlink w:anchor="_Toc155773577" w:history="1">
            <w:r w:rsidRPr="00C92DF8">
              <w:rPr>
                <w:rStyle w:val="Hyperlink"/>
                <w:noProof/>
              </w:rPr>
              <w:t>STATEMENT ON LEARNING, ASSIGNMENTS, AND ARTIFICIAL INTELLIGENCE</w:t>
            </w:r>
            <w:r>
              <w:rPr>
                <w:noProof/>
                <w:webHidden/>
              </w:rPr>
              <w:tab/>
            </w:r>
            <w:r>
              <w:rPr>
                <w:noProof/>
                <w:webHidden/>
              </w:rPr>
              <w:fldChar w:fldCharType="begin"/>
            </w:r>
            <w:r>
              <w:rPr>
                <w:noProof/>
                <w:webHidden/>
              </w:rPr>
              <w:instrText xml:space="preserve"> PAGEREF _Toc155773577 \h </w:instrText>
            </w:r>
            <w:r>
              <w:rPr>
                <w:noProof/>
                <w:webHidden/>
              </w:rPr>
            </w:r>
            <w:r>
              <w:rPr>
                <w:noProof/>
                <w:webHidden/>
              </w:rPr>
              <w:fldChar w:fldCharType="separate"/>
            </w:r>
            <w:r w:rsidR="00FA145D">
              <w:rPr>
                <w:noProof/>
                <w:webHidden/>
              </w:rPr>
              <w:t>8</w:t>
            </w:r>
            <w:r>
              <w:rPr>
                <w:noProof/>
                <w:webHidden/>
              </w:rPr>
              <w:fldChar w:fldCharType="end"/>
            </w:r>
          </w:hyperlink>
        </w:p>
        <w:p w14:paraId="357EBBE8" w14:textId="7E8C10F2" w:rsidR="00D65BD1" w:rsidRDefault="00D65BD1">
          <w:pPr>
            <w:pStyle w:val="TOC3"/>
            <w:tabs>
              <w:tab w:val="right" w:leader="dot" w:pos="9350"/>
            </w:tabs>
            <w:rPr>
              <w:rFonts w:asciiTheme="minorHAnsi" w:eastAsiaTheme="minorEastAsia" w:hAnsiTheme="minorHAnsi" w:cstheme="minorBidi"/>
              <w:noProof/>
              <w:kern w:val="2"/>
              <w:sz w:val="24"/>
              <w:lang w:val="en-CA" w:eastAsia="en-CA"/>
              <w14:ligatures w14:val="standardContextual"/>
            </w:rPr>
          </w:pPr>
          <w:hyperlink w:anchor="_Toc155773578" w:history="1">
            <w:r w:rsidRPr="00C92DF8">
              <w:rPr>
                <w:rStyle w:val="Hyperlink"/>
                <w:noProof/>
              </w:rPr>
              <w:t>Observations on AI</w:t>
            </w:r>
            <w:r>
              <w:rPr>
                <w:noProof/>
                <w:webHidden/>
              </w:rPr>
              <w:tab/>
            </w:r>
            <w:r>
              <w:rPr>
                <w:noProof/>
                <w:webHidden/>
              </w:rPr>
              <w:fldChar w:fldCharType="begin"/>
            </w:r>
            <w:r>
              <w:rPr>
                <w:noProof/>
                <w:webHidden/>
              </w:rPr>
              <w:instrText xml:space="preserve"> PAGEREF _Toc155773578 \h </w:instrText>
            </w:r>
            <w:r>
              <w:rPr>
                <w:noProof/>
                <w:webHidden/>
              </w:rPr>
            </w:r>
            <w:r>
              <w:rPr>
                <w:noProof/>
                <w:webHidden/>
              </w:rPr>
              <w:fldChar w:fldCharType="separate"/>
            </w:r>
            <w:r w:rsidR="00FA145D">
              <w:rPr>
                <w:noProof/>
                <w:webHidden/>
              </w:rPr>
              <w:t>8</w:t>
            </w:r>
            <w:r>
              <w:rPr>
                <w:noProof/>
                <w:webHidden/>
              </w:rPr>
              <w:fldChar w:fldCharType="end"/>
            </w:r>
          </w:hyperlink>
        </w:p>
        <w:p w14:paraId="59FB7CC9" w14:textId="7E6D64F0" w:rsidR="00D65BD1" w:rsidRDefault="00D65BD1">
          <w:pPr>
            <w:pStyle w:val="TOC3"/>
            <w:tabs>
              <w:tab w:val="right" w:leader="dot" w:pos="9350"/>
            </w:tabs>
            <w:rPr>
              <w:rFonts w:asciiTheme="minorHAnsi" w:eastAsiaTheme="minorEastAsia" w:hAnsiTheme="minorHAnsi" w:cstheme="minorBidi"/>
              <w:noProof/>
              <w:kern w:val="2"/>
              <w:sz w:val="24"/>
              <w:lang w:val="en-CA" w:eastAsia="en-CA"/>
              <w14:ligatures w14:val="standardContextual"/>
            </w:rPr>
          </w:pPr>
          <w:hyperlink w:anchor="_Toc155773579" w:history="1">
            <w:r w:rsidRPr="00C92DF8">
              <w:rPr>
                <w:rStyle w:val="Hyperlink"/>
                <w:noProof/>
              </w:rPr>
              <w:t>General Requirements on AI use</w:t>
            </w:r>
            <w:r>
              <w:rPr>
                <w:noProof/>
                <w:webHidden/>
              </w:rPr>
              <w:tab/>
            </w:r>
            <w:r>
              <w:rPr>
                <w:noProof/>
                <w:webHidden/>
              </w:rPr>
              <w:fldChar w:fldCharType="begin"/>
            </w:r>
            <w:r>
              <w:rPr>
                <w:noProof/>
                <w:webHidden/>
              </w:rPr>
              <w:instrText xml:space="preserve"> PAGEREF _Toc155773579 \h </w:instrText>
            </w:r>
            <w:r>
              <w:rPr>
                <w:noProof/>
                <w:webHidden/>
              </w:rPr>
            </w:r>
            <w:r>
              <w:rPr>
                <w:noProof/>
                <w:webHidden/>
              </w:rPr>
              <w:fldChar w:fldCharType="separate"/>
            </w:r>
            <w:r w:rsidR="00FA145D">
              <w:rPr>
                <w:noProof/>
                <w:webHidden/>
              </w:rPr>
              <w:t>9</w:t>
            </w:r>
            <w:r>
              <w:rPr>
                <w:noProof/>
                <w:webHidden/>
              </w:rPr>
              <w:fldChar w:fldCharType="end"/>
            </w:r>
          </w:hyperlink>
        </w:p>
        <w:p w14:paraId="1FEF0C21" w14:textId="61950087" w:rsidR="00D65BD1" w:rsidRDefault="00D65BD1">
          <w:pPr>
            <w:pStyle w:val="TOC1"/>
            <w:tabs>
              <w:tab w:val="right" w:leader="dot" w:pos="9350"/>
            </w:tabs>
            <w:rPr>
              <w:rFonts w:asciiTheme="minorHAnsi" w:eastAsiaTheme="minorEastAsia" w:hAnsiTheme="minorHAnsi" w:cstheme="minorBidi"/>
              <w:noProof/>
              <w:kern w:val="2"/>
              <w:sz w:val="24"/>
              <w:lang w:val="en-CA" w:eastAsia="en-CA"/>
              <w14:ligatures w14:val="standardContextual"/>
            </w:rPr>
          </w:pPr>
          <w:hyperlink w:anchor="_Toc155773580" w:history="1">
            <w:r w:rsidRPr="00C92DF8">
              <w:rPr>
                <w:rStyle w:val="Hyperlink"/>
                <w:noProof/>
              </w:rPr>
              <w:t>DEPARTMENT OF LAW AND LEGAL STUDIES POLICIES AND REGULATIONS</w:t>
            </w:r>
            <w:r>
              <w:rPr>
                <w:noProof/>
                <w:webHidden/>
              </w:rPr>
              <w:tab/>
            </w:r>
            <w:r>
              <w:rPr>
                <w:noProof/>
                <w:webHidden/>
              </w:rPr>
              <w:fldChar w:fldCharType="begin"/>
            </w:r>
            <w:r>
              <w:rPr>
                <w:noProof/>
                <w:webHidden/>
              </w:rPr>
              <w:instrText xml:space="preserve"> PAGEREF _Toc155773580 \h </w:instrText>
            </w:r>
            <w:r>
              <w:rPr>
                <w:noProof/>
                <w:webHidden/>
              </w:rPr>
            </w:r>
            <w:r>
              <w:rPr>
                <w:noProof/>
                <w:webHidden/>
              </w:rPr>
              <w:fldChar w:fldCharType="separate"/>
            </w:r>
            <w:r w:rsidR="00FA145D">
              <w:rPr>
                <w:noProof/>
                <w:webHidden/>
              </w:rPr>
              <w:t>10</w:t>
            </w:r>
            <w:r>
              <w:rPr>
                <w:noProof/>
                <w:webHidden/>
              </w:rPr>
              <w:fldChar w:fldCharType="end"/>
            </w:r>
          </w:hyperlink>
        </w:p>
        <w:p w14:paraId="30B1110D" w14:textId="7F5B85EF" w:rsidR="00D65BD1" w:rsidRDefault="00D65BD1">
          <w:pPr>
            <w:pStyle w:val="TOC2"/>
            <w:tabs>
              <w:tab w:val="right" w:leader="dot" w:pos="9350"/>
            </w:tabs>
            <w:rPr>
              <w:rFonts w:asciiTheme="minorHAnsi" w:eastAsiaTheme="minorEastAsia" w:hAnsiTheme="minorHAnsi" w:cstheme="minorBidi"/>
              <w:noProof/>
              <w:kern w:val="2"/>
              <w:sz w:val="24"/>
              <w:lang w:val="en-CA" w:eastAsia="en-CA"/>
              <w14:ligatures w14:val="standardContextual"/>
            </w:rPr>
          </w:pPr>
          <w:hyperlink w:anchor="_Toc155773581" w:history="1">
            <w:r w:rsidRPr="00C92DF8">
              <w:rPr>
                <w:rStyle w:val="Hyperlink"/>
                <w:noProof/>
              </w:rPr>
              <w:t>PLAGIARISM</w:t>
            </w:r>
            <w:r>
              <w:rPr>
                <w:noProof/>
                <w:webHidden/>
              </w:rPr>
              <w:tab/>
            </w:r>
            <w:r>
              <w:rPr>
                <w:noProof/>
                <w:webHidden/>
              </w:rPr>
              <w:fldChar w:fldCharType="begin"/>
            </w:r>
            <w:r>
              <w:rPr>
                <w:noProof/>
                <w:webHidden/>
              </w:rPr>
              <w:instrText xml:space="preserve"> PAGEREF _Toc155773581 \h </w:instrText>
            </w:r>
            <w:r>
              <w:rPr>
                <w:noProof/>
                <w:webHidden/>
              </w:rPr>
            </w:r>
            <w:r>
              <w:rPr>
                <w:noProof/>
                <w:webHidden/>
              </w:rPr>
              <w:fldChar w:fldCharType="separate"/>
            </w:r>
            <w:r w:rsidR="00FA145D">
              <w:rPr>
                <w:noProof/>
                <w:webHidden/>
              </w:rPr>
              <w:t>10</w:t>
            </w:r>
            <w:r>
              <w:rPr>
                <w:noProof/>
                <w:webHidden/>
              </w:rPr>
              <w:fldChar w:fldCharType="end"/>
            </w:r>
          </w:hyperlink>
        </w:p>
        <w:p w14:paraId="13E7E901" w14:textId="02F3B9B7" w:rsidR="00D65BD1" w:rsidRDefault="00D65BD1">
          <w:pPr>
            <w:pStyle w:val="TOC2"/>
            <w:tabs>
              <w:tab w:val="right" w:leader="dot" w:pos="9350"/>
            </w:tabs>
            <w:rPr>
              <w:rFonts w:asciiTheme="minorHAnsi" w:eastAsiaTheme="minorEastAsia" w:hAnsiTheme="minorHAnsi" w:cstheme="minorBidi"/>
              <w:noProof/>
              <w:kern w:val="2"/>
              <w:sz w:val="24"/>
              <w:lang w:val="en-CA" w:eastAsia="en-CA"/>
              <w14:ligatures w14:val="standardContextual"/>
            </w:rPr>
          </w:pPr>
          <w:hyperlink w:anchor="_Toc155773582" w:history="1">
            <w:r w:rsidRPr="00C92DF8">
              <w:rPr>
                <w:rStyle w:val="Hyperlink"/>
                <w:noProof/>
              </w:rPr>
              <w:t>STATEMENT ON STUDENT MENTAL HEALTH</w:t>
            </w:r>
            <w:r>
              <w:rPr>
                <w:noProof/>
                <w:webHidden/>
              </w:rPr>
              <w:tab/>
            </w:r>
            <w:r>
              <w:rPr>
                <w:noProof/>
                <w:webHidden/>
              </w:rPr>
              <w:fldChar w:fldCharType="begin"/>
            </w:r>
            <w:r>
              <w:rPr>
                <w:noProof/>
                <w:webHidden/>
              </w:rPr>
              <w:instrText xml:space="preserve"> PAGEREF _Toc155773582 \h </w:instrText>
            </w:r>
            <w:r>
              <w:rPr>
                <w:noProof/>
                <w:webHidden/>
              </w:rPr>
            </w:r>
            <w:r>
              <w:rPr>
                <w:noProof/>
                <w:webHidden/>
              </w:rPr>
              <w:fldChar w:fldCharType="separate"/>
            </w:r>
            <w:r w:rsidR="00FA145D">
              <w:rPr>
                <w:noProof/>
                <w:webHidden/>
              </w:rPr>
              <w:t>10</w:t>
            </w:r>
            <w:r>
              <w:rPr>
                <w:noProof/>
                <w:webHidden/>
              </w:rPr>
              <w:fldChar w:fldCharType="end"/>
            </w:r>
          </w:hyperlink>
        </w:p>
        <w:p w14:paraId="42E29791" w14:textId="343C1918" w:rsidR="00D65BD1" w:rsidRDefault="00D65BD1">
          <w:pPr>
            <w:pStyle w:val="TOC2"/>
            <w:tabs>
              <w:tab w:val="right" w:leader="dot" w:pos="9350"/>
            </w:tabs>
            <w:rPr>
              <w:rFonts w:asciiTheme="minorHAnsi" w:eastAsiaTheme="minorEastAsia" w:hAnsiTheme="minorHAnsi" w:cstheme="minorBidi"/>
              <w:noProof/>
              <w:kern w:val="2"/>
              <w:sz w:val="24"/>
              <w:lang w:val="en-CA" w:eastAsia="en-CA"/>
              <w14:ligatures w14:val="standardContextual"/>
            </w:rPr>
          </w:pPr>
          <w:hyperlink w:anchor="_Toc155773583" w:history="1">
            <w:r w:rsidRPr="00C92DF8">
              <w:rPr>
                <w:rStyle w:val="Hyperlink"/>
                <w:noProof/>
              </w:rPr>
              <w:t>ACADEMIC ACCOMMODATIONS</w:t>
            </w:r>
            <w:r>
              <w:rPr>
                <w:noProof/>
                <w:webHidden/>
              </w:rPr>
              <w:tab/>
            </w:r>
            <w:r>
              <w:rPr>
                <w:noProof/>
                <w:webHidden/>
              </w:rPr>
              <w:fldChar w:fldCharType="begin"/>
            </w:r>
            <w:r>
              <w:rPr>
                <w:noProof/>
                <w:webHidden/>
              </w:rPr>
              <w:instrText xml:space="preserve"> PAGEREF _Toc155773583 \h </w:instrText>
            </w:r>
            <w:r>
              <w:rPr>
                <w:noProof/>
                <w:webHidden/>
              </w:rPr>
            </w:r>
            <w:r>
              <w:rPr>
                <w:noProof/>
                <w:webHidden/>
              </w:rPr>
              <w:fldChar w:fldCharType="separate"/>
            </w:r>
            <w:r w:rsidR="00FA145D">
              <w:rPr>
                <w:noProof/>
                <w:webHidden/>
              </w:rPr>
              <w:t>11</w:t>
            </w:r>
            <w:r>
              <w:rPr>
                <w:noProof/>
                <w:webHidden/>
              </w:rPr>
              <w:fldChar w:fldCharType="end"/>
            </w:r>
          </w:hyperlink>
        </w:p>
        <w:p w14:paraId="09DD651A" w14:textId="6919B137" w:rsidR="00D65BD1" w:rsidRDefault="00D65BD1">
          <w:pPr>
            <w:pStyle w:val="TOC3"/>
            <w:tabs>
              <w:tab w:val="right" w:leader="dot" w:pos="9350"/>
            </w:tabs>
            <w:rPr>
              <w:rFonts w:asciiTheme="minorHAnsi" w:eastAsiaTheme="minorEastAsia" w:hAnsiTheme="minorHAnsi" w:cstheme="minorBidi"/>
              <w:noProof/>
              <w:kern w:val="2"/>
              <w:sz w:val="24"/>
              <w:lang w:val="en-CA" w:eastAsia="en-CA"/>
              <w14:ligatures w14:val="standardContextual"/>
            </w:rPr>
          </w:pPr>
          <w:hyperlink w:anchor="_Toc155773584" w:history="1">
            <w:r w:rsidRPr="00C92DF8">
              <w:rPr>
                <w:rStyle w:val="Hyperlink"/>
                <w:noProof/>
              </w:rPr>
              <w:t>Pregnancy Obligation</w:t>
            </w:r>
            <w:r>
              <w:rPr>
                <w:noProof/>
                <w:webHidden/>
              </w:rPr>
              <w:tab/>
            </w:r>
            <w:r>
              <w:rPr>
                <w:noProof/>
                <w:webHidden/>
              </w:rPr>
              <w:fldChar w:fldCharType="begin"/>
            </w:r>
            <w:r>
              <w:rPr>
                <w:noProof/>
                <w:webHidden/>
              </w:rPr>
              <w:instrText xml:space="preserve"> PAGEREF _Toc155773584 \h </w:instrText>
            </w:r>
            <w:r>
              <w:rPr>
                <w:noProof/>
                <w:webHidden/>
              </w:rPr>
            </w:r>
            <w:r>
              <w:rPr>
                <w:noProof/>
                <w:webHidden/>
              </w:rPr>
              <w:fldChar w:fldCharType="separate"/>
            </w:r>
            <w:r w:rsidR="00FA145D">
              <w:rPr>
                <w:noProof/>
                <w:webHidden/>
              </w:rPr>
              <w:t>11</w:t>
            </w:r>
            <w:r>
              <w:rPr>
                <w:noProof/>
                <w:webHidden/>
              </w:rPr>
              <w:fldChar w:fldCharType="end"/>
            </w:r>
          </w:hyperlink>
        </w:p>
        <w:p w14:paraId="0D7C5E9B" w14:textId="21C7AA85" w:rsidR="00D65BD1" w:rsidRDefault="00D65BD1">
          <w:pPr>
            <w:pStyle w:val="TOC3"/>
            <w:tabs>
              <w:tab w:val="right" w:leader="dot" w:pos="9350"/>
            </w:tabs>
            <w:rPr>
              <w:rFonts w:asciiTheme="minorHAnsi" w:eastAsiaTheme="minorEastAsia" w:hAnsiTheme="minorHAnsi" w:cstheme="minorBidi"/>
              <w:noProof/>
              <w:kern w:val="2"/>
              <w:sz w:val="24"/>
              <w:lang w:val="en-CA" w:eastAsia="en-CA"/>
              <w14:ligatures w14:val="standardContextual"/>
            </w:rPr>
          </w:pPr>
          <w:hyperlink w:anchor="_Toc155773585" w:history="1">
            <w:r w:rsidRPr="00C92DF8">
              <w:rPr>
                <w:rStyle w:val="Hyperlink"/>
                <w:noProof/>
              </w:rPr>
              <w:t>Religious Obligation</w:t>
            </w:r>
            <w:r>
              <w:rPr>
                <w:noProof/>
                <w:webHidden/>
              </w:rPr>
              <w:tab/>
            </w:r>
            <w:r>
              <w:rPr>
                <w:noProof/>
                <w:webHidden/>
              </w:rPr>
              <w:fldChar w:fldCharType="begin"/>
            </w:r>
            <w:r>
              <w:rPr>
                <w:noProof/>
                <w:webHidden/>
              </w:rPr>
              <w:instrText xml:space="preserve"> PAGEREF _Toc155773585 \h </w:instrText>
            </w:r>
            <w:r>
              <w:rPr>
                <w:noProof/>
                <w:webHidden/>
              </w:rPr>
            </w:r>
            <w:r>
              <w:rPr>
                <w:noProof/>
                <w:webHidden/>
              </w:rPr>
              <w:fldChar w:fldCharType="separate"/>
            </w:r>
            <w:r w:rsidR="00FA145D">
              <w:rPr>
                <w:noProof/>
                <w:webHidden/>
              </w:rPr>
              <w:t>11</w:t>
            </w:r>
            <w:r>
              <w:rPr>
                <w:noProof/>
                <w:webHidden/>
              </w:rPr>
              <w:fldChar w:fldCharType="end"/>
            </w:r>
          </w:hyperlink>
        </w:p>
        <w:p w14:paraId="774610B6" w14:textId="12CD6D70" w:rsidR="00D65BD1" w:rsidRDefault="00D65BD1">
          <w:pPr>
            <w:pStyle w:val="TOC3"/>
            <w:tabs>
              <w:tab w:val="right" w:leader="dot" w:pos="9350"/>
            </w:tabs>
            <w:rPr>
              <w:rFonts w:asciiTheme="minorHAnsi" w:eastAsiaTheme="minorEastAsia" w:hAnsiTheme="minorHAnsi" w:cstheme="minorBidi"/>
              <w:noProof/>
              <w:kern w:val="2"/>
              <w:sz w:val="24"/>
              <w:lang w:val="en-CA" w:eastAsia="en-CA"/>
              <w14:ligatures w14:val="standardContextual"/>
            </w:rPr>
          </w:pPr>
          <w:hyperlink w:anchor="_Toc155773586" w:history="1">
            <w:r w:rsidRPr="00C92DF8">
              <w:rPr>
                <w:rStyle w:val="Hyperlink"/>
                <w:noProof/>
              </w:rPr>
              <w:t>Academic Accommodations for Students with Disabilities</w:t>
            </w:r>
            <w:r>
              <w:rPr>
                <w:noProof/>
                <w:webHidden/>
              </w:rPr>
              <w:tab/>
            </w:r>
            <w:r>
              <w:rPr>
                <w:noProof/>
                <w:webHidden/>
              </w:rPr>
              <w:fldChar w:fldCharType="begin"/>
            </w:r>
            <w:r>
              <w:rPr>
                <w:noProof/>
                <w:webHidden/>
              </w:rPr>
              <w:instrText xml:space="preserve"> PAGEREF _Toc155773586 \h </w:instrText>
            </w:r>
            <w:r>
              <w:rPr>
                <w:noProof/>
                <w:webHidden/>
              </w:rPr>
            </w:r>
            <w:r>
              <w:rPr>
                <w:noProof/>
                <w:webHidden/>
              </w:rPr>
              <w:fldChar w:fldCharType="separate"/>
            </w:r>
            <w:r w:rsidR="00FA145D">
              <w:rPr>
                <w:noProof/>
                <w:webHidden/>
              </w:rPr>
              <w:t>11</w:t>
            </w:r>
            <w:r>
              <w:rPr>
                <w:noProof/>
                <w:webHidden/>
              </w:rPr>
              <w:fldChar w:fldCharType="end"/>
            </w:r>
          </w:hyperlink>
        </w:p>
        <w:p w14:paraId="55FBFCFE" w14:textId="1608B184" w:rsidR="00D65BD1" w:rsidRDefault="00D65BD1">
          <w:pPr>
            <w:pStyle w:val="TOC3"/>
            <w:tabs>
              <w:tab w:val="right" w:leader="dot" w:pos="9350"/>
            </w:tabs>
            <w:rPr>
              <w:rFonts w:asciiTheme="minorHAnsi" w:eastAsiaTheme="minorEastAsia" w:hAnsiTheme="minorHAnsi" w:cstheme="minorBidi"/>
              <w:noProof/>
              <w:kern w:val="2"/>
              <w:sz w:val="24"/>
              <w:lang w:val="en-CA" w:eastAsia="en-CA"/>
              <w14:ligatures w14:val="standardContextual"/>
            </w:rPr>
          </w:pPr>
          <w:hyperlink w:anchor="_Toc155773587" w:history="1">
            <w:r w:rsidRPr="00C92DF8">
              <w:rPr>
                <w:rStyle w:val="Hyperlink"/>
                <w:noProof/>
              </w:rPr>
              <w:t>Survivors of Sexual Violence</w:t>
            </w:r>
            <w:r>
              <w:rPr>
                <w:noProof/>
                <w:webHidden/>
              </w:rPr>
              <w:tab/>
            </w:r>
            <w:r>
              <w:rPr>
                <w:noProof/>
                <w:webHidden/>
              </w:rPr>
              <w:fldChar w:fldCharType="begin"/>
            </w:r>
            <w:r>
              <w:rPr>
                <w:noProof/>
                <w:webHidden/>
              </w:rPr>
              <w:instrText xml:space="preserve"> PAGEREF _Toc155773587 \h </w:instrText>
            </w:r>
            <w:r>
              <w:rPr>
                <w:noProof/>
                <w:webHidden/>
              </w:rPr>
            </w:r>
            <w:r>
              <w:rPr>
                <w:noProof/>
                <w:webHidden/>
              </w:rPr>
              <w:fldChar w:fldCharType="separate"/>
            </w:r>
            <w:r w:rsidR="00FA145D">
              <w:rPr>
                <w:noProof/>
                <w:webHidden/>
              </w:rPr>
              <w:t>12</w:t>
            </w:r>
            <w:r>
              <w:rPr>
                <w:noProof/>
                <w:webHidden/>
              </w:rPr>
              <w:fldChar w:fldCharType="end"/>
            </w:r>
          </w:hyperlink>
        </w:p>
        <w:p w14:paraId="3F258540" w14:textId="129448A1" w:rsidR="00D65BD1" w:rsidRDefault="00D65BD1">
          <w:pPr>
            <w:pStyle w:val="TOC3"/>
            <w:tabs>
              <w:tab w:val="right" w:leader="dot" w:pos="9350"/>
            </w:tabs>
            <w:rPr>
              <w:rFonts w:asciiTheme="minorHAnsi" w:eastAsiaTheme="minorEastAsia" w:hAnsiTheme="minorHAnsi" w:cstheme="minorBidi"/>
              <w:noProof/>
              <w:kern w:val="2"/>
              <w:sz w:val="24"/>
              <w:lang w:val="en-CA" w:eastAsia="en-CA"/>
              <w14:ligatures w14:val="standardContextual"/>
            </w:rPr>
          </w:pPr>
          <w:hyperlink w:anchor="_Toc155773588" w:history="1">
            <w:r w:rsidRPr="00C92DF8">
              <w:rPr>
                <w:rStyle w:val="Hyperlink"/>
                <w:noProof/>
              </w:rPr>
              <w:t>Accommodation for Student Activities</w:t>
            </w:r>
            <w:r>
              <w:rPr>
                <w:noProof/>
                <w:webHidden/>
              </w:rPr>
              <w:tab/>
            </w:r>
            <w:r>
              <w:rPr>
                <w:noProof/>
                <w:webHidden/>
              </w:rPr>
              <w:fldChar w:fldCharType="begin"/>
            </w:r>
            <w:r>
              <w:rPr>
                <w:noProof/>
                <w:webHidden/>
              </w:rPr>
              <w:instrText xml:space="preserve"> PAGEREF _Toc155773588 \h </w:instrText>
            </w:r>
            <w:r>
              <w:rPr>
                <w:noProof/>
                <w:webHidden/>
              </w:rPr>
            </w:r>
            <w:r>
              <w:rPr>
                <w:noProof/>
                <w:webHidden/>
              </w:rPr>
              <w:fldChar w:fldCharType="separate"/>
            </w:r>
            <w:r w:rsidR="00FA145D">
              <w:rPr>
                <w:noProof/>
                <w:webHidden/>
              </w:rPr>
              <w:t>12</w:t>
            </w:r>
            <w:r>
              <w:rPr>
                <w:noProof/>
                <w:webHidden/>
              </w:rPr>
              <w:fldChar w:fldCharType="end"/>
            </w:r>
          </w:hyperlink>
        </w:p>
        <w:p w14:paraId="1D75AE16" w14:textId="39F41C50" w:rsidR="00D65BD1" w:rsidRDefault="00D65BD1">
          <w:pPr>
            <w:pStyle w:val="TOC1"/>
            <w:tabs>
              <w:tab w:val="right" w:leader="dot" w:pos="9350"/>
            </w:tabs>
            <w:rPr>
              <w:rFonts w:asciiTheme="minorHAnsi" w:eastAsiaTheme="minorEastAsia" w:hAnsiTheme="minorHAnsi" w:cstheme="minorBidi"/>
              <w:noProof/>
              <w:kern w:val="2"/>
              <w:sz w:val="24"/>
              <w:lang w:val="en-CA" w:eastAsia="en-CA"/>
              <w14:ligatures w14:val="standardContextual"/>
            </w:rPr>
          </w:pPr>
          <w:hyperlink w:anchor="_Toc155773589" w:history="1">
            <w:r w:rsidRPr="00C92DF8">
              <w:rPr>
                <w:rStyle w:val="Hyperlink"/>
                <w:noProof/>
              </w:rPr>
              <w:t>WINTER 2024 SESSIONAL DATES AND UNIVERSITY CLOSURES</w:t>
            </w:r>
            <w:r>
              <w:rPr>
                <w:noProof/>
                <w:webHidden/>
              </w:rPr>
              <w:tab/>
            </w:r>
            <w:r>
              <w:rPr>
                <w:noProof/>
                <w:webHidden/>
              </w:rPr>
              <w:fldChar w:fldCharType="begin"/>
            </w:r>
            <w:r>
              <w:rPr>
                <w:noProof/>
                <w:webHidden/>
              </w:rPr>
              <w:instrText xml:space="preserve"> PAGEREF _Toc155773589 \h </w:instrText>
            </w:r>
            <w:r>
              <w:rPr>
                <w:noProof/>
                <w:webHidden/>
              </w:rPr>
            </w:r>
            <w:r>
              <w:rPr>
                <w:noProof/>
                <w:webHidden/>
              </w:rPr>
              <w:fldChar w:fldCharType="separate"/>
            </w:r>
            <w:r w:rsidR="00FA145D">
              <w:rPr>
                <w:noProof/>
                <w:webHidden/>
              </w:rPr>
              <w:t>13</w:t>
            </w:r>
            <w:r>
              <w:rPr>
                <w:noProof/>
                <w:webHidden/>
              </w:rPr>
              <w:fldChar w:fldCharType="end"/>
            </w:r>
          </w:hyperlink>
        </w:p>
        <w:p w14:paraId="1013CFA7" w14:textId="46A4408F" w:rsidR="00D65756" w:rsidRDefault="00D65756">
          <w:r>
            <w:rPr>
              <w:b/>
              <w:bCs/>
              <w:noProof/>
            </w:rPr>
            <w:fldChar w:fldCharType="end"/>
          </w:r>
        </w:p>
      </w:sdtContent>
    </w:sdt>
    <w:p w14:paraId="2025EA0B" w14:textId="77777777" w:rsidR="00506C5F" w:rsidRDefault="00506C5F" w:rsidP="00B85344">
      <w:pPr>
        <w:spacing w:line="247" w:lineRule="auto"/>
        <w:jc w:val="center"/>
        <w:rPr>
          <w:rFonts w:cstheme="minorHAnsi"/>
          <w:b/>
          <w:bCs/>
          <w:smallCaps/>
          <w:szCs w:val="22"/>
          <w:u w:val="single"/>
        </w:rPr>
      </w:pPr>
    </w:p>
    <w:p w14:paraId="47A16D2C" w14:textId="77777777" w:rsidR="00D65756" w:rsidRDefault="00D65756">
      <w:pPr>
        <w:widowControl/>
        <w:autoSpaceDE/>
        <w:autoSpaceDN/>
        <w:adjustRightInd/>
        <w:spacing w:after="160" w:line="259" w:lineRule="auto"/>
      </w:pPr>
      <w:r>
        <w:br w:type="page"/>
      </w:r>
    </w:p>
    <w:p w14:paraId="512A50C6" w14:textId="785DF588" w:rsidR="00680575" w:rsidRPr="00680575" w:rsidRDefault="00680575" w:rsidP="00E60634">
      <w:pPr>
        <w:pStyle w:val="Heading2"/>
      </w:pPr>
      <w:bookmarkStart w:id="3" w:name="_Toc155773576"/>
      <w:r w:rsidRPr="00680575">
        <w:lastRenderedPageBreak/>
        <w:t>STATEMENT ON ACADEMIC INTEGRITY</w:t>
      </w:r>
      <w:r>
        <w:t xml:space="preserve"> AND </w:t>
      </w:r>
      <w:r w:rsidRPr="00680575">
        <w:t xml:space="preserve">BEST PRACTICES </w:t>
      </w:r>
      <w:r>
        <w:t xml:space="preserve">IN </w:t>
      </w:r>
      <w:r w:rsidRPr="00680575">
        <w:t>PREPARATION OF ACADEMIC WORK</w:t>
      </w:r>
      <w:bookmarkEnd w:id="3"/>
      <w:r w:rsidRPr="00680575">
        <w:t xml:space="preserve"> </w:t>
      </w:r>
    </w:p>
    <w:p w14:paraId="5F6989EE" w14:textId="77777777" w:rsidR="00680575" w:rsidRDefault="00680575" w:rsidP="00680575">
      <w:pPr>
        <w:tabs>
          <w:tab w:val="left" w:pos="5022"/>
        </w:tabs>
        <w:rPr>
          <w:rFonts w:ascii="Arial" w:hAnsi="Arial" w:cs="Arial"/>
          <w:b/>
          <w:bCs/>
        </w:rPr>
      </w:pPr>
      <w:r>
        <w:rPr>
          <w:rFonts w:ascii="Arial" w:hAnsi="Arial" w:cs="Arial"/>
          <w:b/>
          <w:bCs/>
        </w:rPr>
        <w:t>Professor Dawson</w:t>
      </w:r>
    </w:p>
    <w:p w14:paraId="6EDD4CAB" w14:textId="77777777" w:rsidR="00680575" w:rsidRDefault="00680575" w:rsidP="00680575">
      <w:pPr>
        <w:tabs>
          <w:tab w:val="left" w:pos="5022"/>
        </w:tabs>
        <w:rPr>
          <w:rFonts w:ascii="Arial" w:hAnsi="Arial" w:cs="Arial"/>
          <w:b/>
          <w:bCs/>
        </w:rPr>
      </w:pPr>
    </w:p>
    <w:p w14:paraId="3AD33AD3" w14:textId="7D4A1EF0" w:rsidR="00680575" w:rsidRPr="00195A8D" w:rsidRDefault="00680575" w:rsidP="00680575">
      <w:pPr>
        <w:spacing w:line="245" w:lineRule="auto"/>
        <w:rPr>
          <w:rFonts w:cs="Arial"/>
        </w:rPr>
      </w:pPr>
      <w:r w:rsidRPr="00195A8D">
        <w:rPr>
          <w:rFonts w:cs="Arial"/>
        </w:rPr>
        <w:t xml:space="preserve">I expect you to </w:t>
      </w:r>
      <w:r w:rsidRPr="00195A8D">
        <w:rPr>
          <w:rFonts w:cs="Arial"/>
          <w:u w:val="single"/>
        </w:rPr>
        <w:t>fully comply</w:t>
      </w:r>
      <w:r w:rsidRPr="00195A8D">
        <w:rPr>
          <w:rFonts w:cs="Arial"/>
        </w:rPr>
        <w:t xml:space="preserve"> with the University’s Policy on Academic Integrity</w:t>
      </w:r>
      <w:r w:rsidR="00B978F1">
        <w:rPr>
          <w:rFonts w:cs="Arial"/>
        </w:rPr>
        <w:t xml:space="preserve">. </w:t>
      </w:r>
      <w:r w:rsidRPr="00195A8D">
        <w:rPr>
          <w:rFonts w:cs="Arial"/>
        </w:rPr>
        <w:t>All work must be original, completed individually for this course and without collaboration. You must provide full attribution of all sources using correct legal citation (using footnote and following the Canadian Guide to Legal Citation</w:t>
      </w:r>
      <w:r w:rsidR="00B978F1">
        <w:rPr>
          <w:rFonts w:cs="Arial"/>
        </w:rPr>
        <w:t>)</w:t>
      </w:r>
      <w:r w:rsidRPr="00195A8D">
        <w:rPr>
          <w:rFonts w:cs="Arial"/>
        </w:rPr>
        <w:t xml:space="preserve">. </w:t>
      </w:r>
    </w:p>
    <w:p w14:paraId="5484907C" w14:textId="77777777" w:rsidR="00680575" w:rsidRPr="00195A8D" w:rsidRDefault="00680575" w:rsidP="00680575">
      <w:pPr>
        <w:spacing w:line="245" w:lineRule="auto"/>
        <w:rPr>
          <w:rFonts w:cs="Arial"/>
        </w:rPr>
      </w:pPr>
    </w:p>
    <w:p w14:paraId="5D3782B2" w14:textId="77777777" w:rsidR="00B978F1" w:rsidRDefault="00680575" w:rsidP="00680575">
      <w:pPr>
        <w:spacing w:line="245" w:lineRule="auto"/>
        <w:rPr>
          <w:rFonts w:cs="Arial"/>
        </w:rPr>
      </w:pPr>
      <w:r w:rsidRPr="00195A8D">
        <w:rPr>
          <w:rFonts w:cs="Arial"/>
        </w:rPr>
        <w:t xml:space="preserve">I </w:t>
      </w:r>
      <w:r w:rsidRPr="00195A8D">
        <w:rPr>
          <w:rFonts w:cs="Arial"/>
          <w:u w:val="single"/>
        </w:rPr>
        <w:t>insist</w:t>
      </w:r>
      <w:r w:rsidRPr="00195A8D">
        <w:rPr>
          <w:rFonts w:cs="Arial"/>
        </w:rPr>
        <w:t xml:space="preserve"> upon correct use of paraphrasing, and attribution of all sources drawn upon in your work. Your work must be original (and your own). You may not copy material from sources even if you (even if change around some wording). You will lose marks if you do not follow these rules, and if pervasive, I </w:t>
      </w:r>
      <w:r w:rsidR="00B978F1">
        <w:rPr>
          <w:rFonts w:cs="Arial"/>
        </w:rPr>
        <w:t>may</w:t>
      </w:r>
      <w:r w:rsidRPr="00195A8D">
        <w:rPr>
          <w:rFonts w:cs="Arial"/>
        </w:rPr>
        <w:t xml:space="preserve"> send your work to the Dean </w:t>
      </w:r>
      <w:r w:rsidR="00B978F1">
        <w:rPr>
          <w:rFonts w:cs="Arial"/>
        </w:rPr>
        <w:t xml:space="preserve">as an alleged academic offence. </w:t>
      </w:r>
    </w:p>
    <w:p w14:paraId="7CA7CB19" w14:textId="11A760C1" w:rsidR="00680575" w:rsidRPr="00195A8D" w:rsidRDefault="00680575" w:rsidP="00680575">
      <w:pPr>
        <w:spacing w:line="245" w:lineRule="auto"/>
        <w:rPr>
          <w:rFonts w:cs="Arial"/>
        </w:rPr>
      </w:pPr>
      <w:r w:rsidRPr="00195A8D">
        <w:rPr>
          <w:rFonts w:cs="Arial"/>
        </w:rPr>
        <w:t xml:space="preserve"> </w:t>
      </w:r>
    </w:p>
    <w:p w14:paraId="4C27670E" w14:textId="5FBE0E17" w:rsidR="00680575" w:rsidRPr="00195A8D" w:rsidRDefault="00680575" w:rsidP="00680575">
      <w:pPr>
        <w:spacing w:line="245" w:lineRule="auto"/>
        <w:rPr>
          <w:rFonts w:cs="Arial"/>
        </w:rPr>
      </w:pPr>
      <w:r w:rsidRPr="00195A8D">
        <w:rPr>
          <w:rFonts w:cs="Arial"/>
        </w:rPr>
        <w:t>Please review and take to heart relevant resources provided below to help you develop essential academic skills!</w:t>
      </w:r>
    </w:p>
    <w:p w14:paraId="1EA9705C" w14:textId="77777777" w:rsidR="00680575" w:rsidRPr="00195A8D" w:rsidRDefault="00680575" w:rsidP="00680575">
      <w:pPr>
        <w:pStyle w:val="xmsonormal"/>
        <w:rPr>
          <w:rFonts w:ascii="Arial Nova" w:eastAsia="Times New Roman" w:hAnsi="Arial Nova" w:cs="Times New Roman"/>
          <w:color w:val="191919"/>
          <w:lang w:val="en-US"/>
        </w:rPr>
      </w:pPr>
    </w:p>
    <w:p w14:paraId="18134CF6" w14:textId="77777777" w:rsidR="00680575" w:rsidRPr="00195A8D" w:rsidRDefault="00680575" w:rsidP="00C1309C">
      <w:pPr>
        <w:pStyle w:val="BodyText"/>
        <w:shd w:val="clear" w:color="auto" w:fill="F2F2F2" w:themeFill="background1" w:themeFillShade="F2"/>
        <w:spacing w:before="1"/>
        <w:rPr>
          <w:rFonts w:ascii="Arial Nova" w:hAnsi="Arial Nova" w:cs="Arial"/>
          <w:sz w:val="22"/>
          <w:szCs w:val="22"/>
        </w:rPr>
      </w:pPr>
      <w:r w:rsidRPr="00C1309C">
        <w:rPr>
          <w:rFonts w:ascii="Arial Nova" w:hAnsi="Arial Nova" w:cs="Arial"/>
          <w:sz w:val="22"/>
          <w:szCs w:val="22"/>
        </w:rPr>
        <w:t>It is your responsibility to learn how to meet the university’s expectations</w:t>
      </w:r>
      <w:r w:rsidRPr="00C1309C">
        <w:rPr>
          <w:rFonts w:ascii="Arial Nova" w:hAnsi="Arial Nova" w:cs="Arial"/>
          <w:spacing w:val="-3"/>
          <w:sz w:val="22"/>
          <w:szCs w:val="22"/>
        </w:rPr>
        <w:t xml:space="preserve"> </w:t>
      </w:r>
      <w:r w:rsidRPr="00C1309C">
        <w:rPr>
          <w:rFonts w:ascii="Arial Nova" w:hAnsi="Arial Nova" w:cs="Arial"/>
          <w:sz w:val="22"/>
          <w:szCs w:val="22"/>
        </w:rPr>
        <w:t>and</w:t>
      </w:r>
      <w:r w:rsidRPr="00C1309C">
        <w:rPr>
          <w:rFonts w:ascii="Arial Nova" w:hAnsi="Arial Nova" w:cs="Arial"/>
          <w:spacing w:val="-3"/>
          <w:sz w:val="22"/>
          <w:szCs w:val="22"/>
        </w:rPr>
        <w:t xml:space="preserve"> </w:t>
      </w:r>
      <w:r w:rsidRPr="00C1309C">
        <w:rPr>
          <w:rFonts w:ascii="Arial Nova" w:hAnsi="Arial Nova" w:cs="Arial"/>
          <w:sz w:val="22"/>
          <w:szCs w:val="22"/>
        </w:rPr>
        <w:t>your</w:t>
      </w:r>
      <w:r w:rsidRPr="00C1309C">
        <w:rPr>
          <w:rFonts w:ascii="Arial Nova" w:hAnsi="Arial Nova" w:cs="Arial"/>
          <w:spacing w:val="-3"/>
          <w:sz w:val="22"/>
          <w:szCs w:val="22"/>
        </w:rPr>
        <w:t xml:space="preserve"> </w:t>
      </w:r>
      <w:r w:rsidRPr="00C1309C">
        <w:rPr>
          <w:rFonts w:ascii="Arial Nova" w:hAnsi="Arial Nova" w:cs="Arial"/>
          <w:sz w:val="22"/>
          <w:szCs w:val="22"/>
        </w:rPr>
        <w:t>obligations</w:t>
      </w:r>
      <w:r w:rsidRPr="00C1309C">
        <w:rPr>
          <w:rFonts w:ascii="Arial Nova" w:hAnsi="Arial Nova" w:cs="Arial"/>
          <w:spacing w:val="-3"/>
          <w:sz w:val="22"/>
          <w:szCs w:val="22"/>
        </w:rPr>
        <w:t xml:space="preserve"> </w:t>
      </w:r>
      <w:r w:rsidRPr="00C1309C">
        <w:rPr>
          <w:rFonts w:ascii="Arial Nova" w:hAnsi="Arial Nova" w:cs="Arial"/>
          <w:sz w:val="22"/>
          <w:szCs w:val="22"/>
        </w:rPr>
        <w:t>as</w:t>
      </w:r>
      <w:r w:rsidRPr="00C1309C">
        <w:rPr>
          <w:rFonts w:ascii="Arial Nova" w:hAnsi="Arial Nova"/>
          <w:spacing w:val="-3"/>
        </w:rPr>
        <w:t xml:space="preserve"> </w:t>
      </w:r>
      <w:r w:rsidRPr="00C1309C">
        <w:rPr>
          <w:rFonts w:ascii="Arial Nova" w:hAnsi="Arial Nova" w:cs="Arial"/>
          <w:sz w:val="22"/>
          <w:szCs w:val="22"/>
        </w:rPr>
        <w:t>a</w:t>
      </w:r>
      <w:r w:rsidRPr="00C1309C">
        <w:rPr>
          <w:rFonts w:ascii="Arial Nova" w:hAnsi="Arial Nova" w:cs="Arial"/>
          <w:spacing w:val="-4"/>
          <w:sz w:val="22"/>
          <w:szCs w:val="22"/>
        </w:rPr>
        <w:t xml:space="preserve"> </w:t>
      </w:r>
      <w:r w:rsidRPr="00C1309C">
        <w:rPr>
          <w:rFonts w:ascii="Arial Nova" w:hAnsi="Arial Nova" w:cs="Arial"/>
          <w:sz w:val="22"/>
          <w:szCs w:val="22"/>
        </w:rPr>
        <w:t>scholar</w:t>
      </w:r>
      <w:r w:rsidRPr="00C1309C">
        <w:rPr>
          <w:rFonts w:ascii="Arial Nova" w:hAnsi="Arial Nova" w:cs="Arial"/>
          <w:spacing w:val="-3"/>
          <w:sz w:val="22"/>
          <w:szCs w:val="22"/>
        </w:rPr>
        <w:t xml:space="preserve"> </w:t>
      </w:r>
      <w:r w:rsidRPr="00C1309C">
        <w:rPr>
          <w:rFonts w:ascii="Arial Nova" w:hAnsi="Arial Nova" w:cs="Arial"/>
          <w:sz w:val="22"/>
          <w:szCs w:val="22"/>
        </w:rPr>
        <w:t>in</w:t>
      </w:r>
      <w:r w:rsidRPr="00C1309C">
        <w:rPr>
          <w:rFonts w:ascii="Arial Nova" w:hAnsi="Arial Nova" w:cs="Arial"/>
          <w:spacing w:val="-3"/>
          <w:sz w:val="22"/>
          <w:szCs w:val="22"/>
        </w:rPr>
        <w:t xml:space="preserve"> </w:t>
      </w:r>
      <w:r w:rsidRPr="00C1309C">
        <w:rPr>
          <w:rFonts w:ascii="Arial Nova" w:hAnsi="Arial Nova" w:cs="Arial"/>
          <w:sz w:val="22"/>
          <w:szCs w:val="22"/>
        </w:rPr>
        <w:t>terms</w:t>
      </w:r>
      <w:r w:rsidRPr="00C1309C">
        <w:rPr>
          <w:rFonts w:ascii="Arial Nova" w:hAnsi="Arial Nova" w:cs="Arial"/>
          <w:spacing w:val="-3"/>
          <w:sz w:val="22"/>
          <w:szCs w:val="22"/>
        </w:rPr>
        <w:t xml:space="preserve"> </w:t>
      </w:r>
      <w:r w:rsidRPr="00C1309C">
        <w:rPr>
          <w:rFonts w:ascii="Arial Nova" w:hAnsi="Arial Nova" w:cs="Arial"/>
          <w:sz w:val="22"/>
          <w:szCs w:val="22"/>
        </w:rPr>
        <w:t>of</w:t>
      </w:r>
      <w:r w:rsidRPr="00C1309C">
        <w:rPr>
          <w:rFonts w:ascii="Arial Nova" w:hAnsi="Arial Nova" w:cs="Arial"/>
          <w:spacing w:val="-3"/>
          <w:sz w:val="22"/>
          <w:szCs w:val="22"/>
        </w:rPr>
        <w:t xml:space="preserve"> </w:t>
      </w:r>
      <w:r w:rsidRPr="00C1309C">
        <w:rPr>
          <w:rFonts w:ascii="Arial Nova" w:hAnsi="Arial Nova" w:cs="Arial"/>
          <w:sz w:val="22"/>
          <w:szCs w:val="22"/>
        </w:rPr>
        <w:t>using</w:t>
      </w:r>
      <w:r w:rsidRPr="00C1309C">
        <w:rPr>
          <w:rFonts w:ascii="Arial Nova" w:hAnsi="Arial Nova" w:cs="Arial"/>
          <w:spacing w:val="-3"/>
          <w:sz w:val="22"/>
          <w:szCs w:val="22"/>
        </w:rPr>
        <w:t xml:space="preserve"> </w:t>
      </w:r>
      <w:r w:rsidRPr="00C1309C">
        <w:rPr>
          <w:rFonts w:ascii="Arial Nova" w:hAnsi="Arial Nova" w:cs="Arial"/>
          <w:sz w:val="22"/>
          <w:szCs w:val="22"/>
        </w:rPr>
        <w:t>and</w:t>
      </w:r>
      <w:r w:rsidRPr="00C1309C">
        <w:rPr>
          <w:rFonts w:ascii="Arial Nova" w:hAnsi="Arial Nova" w:cs="Arial"/>
          <w:spacing w:val="-3"/>
          <w:sz w:val="22"/>
          <w:szCs w:val="22"/>
        </w:rPr>
        <w:t xml:space="preserve"> </w:t>
      </w:r>
      <w:r w:rsidRPr="00C1309C">
        <w:rPr>
          <w:rFonts w:ascii="Arial Nova" w:hAnsi="Arial Nova" w:cs="Arial"/>
          <w:sz w:val="22"/>
          <w:szCs w:val="22"/>
        </w:rPr>
        <w:t>referencing</w:t>
      </w:r>
      <w:r w:rsidRPr="00C1309C">
        <w:rPr>
          <w:rFonts w:ascii="Arial Nova" w:hAnsi="Arial Nova" w:cs="Arial"/>
          <w:spacing w:val="-3"/>
          <w:sz w:val="22"/>
          <w:szCs w:val="22"/>
        </w:rPr>
        <w:t xml:space="preserve"> </w:t>
      </w:r>
      <w:r w:rsidRPr="00C1309C">
        <w:rPr>
          <w:rFonts w:ascii="Arial Nova" w:hAnsi="Arial Nova" w:cs="Arial"/>
          <w:sz w:val="22"/>
          <w:szCs w:val="22"/>
        </w:rPr>
        <w:t>source</w:t>
      </w:r>
      <w:r w:rsidRPr="00C1309C">
        <w:rPr>
          <w:rFonts w:ascii="Arial Nova" w:hAnsi="Arial Nova" w:cs="Arial"/>
          <w:spacing w:val="-4"/>
          <w:sz w:val="22"/>
          <w:szCs w:val="22"/>
        </w:rPr>
        <w:t xml:space="preserve"> </w:t>
      </w:r>
      <w:r w:rsidRPr="00C1309C">
        <w:rPr>
          <w:rFonts w:ascii="Arial Nova" w:hAnsi="Arial Nova" w:cs="Arial"/>
          <w:sz w:val="22"/>
          <w:szCs w:val="22"/>
        </w:rPr>
        <w:t>materials.</w:t>
      </w:r>
      <w:r w:rsidRPr="00195A8D">
        <w:rPr>
          <w:rFonts w:ascii="Arial Nova" w:hAnsi="Arial Nova" w:cs="Arial"/>
          <w:sz w:val="22"/>
          <w:szCs w:val="22"/>
        </w:rPr>
        <w:t xml:space="preserve"> </w:t>
      </w:r>
    </w:p>
    <w:p w14:paraId="377C407A" w14:textId="77777777" w:rsidR="00680575" w:rsidRPr="00195A8D" w:rsidRDefault="00680575" w:rsidP="00680575">
      <w:pPr>
        <w:tabs>
          <w:tab w:val="left" w:pos="5022"/>
        </w:tabs>
        <w:rPr>
          <w:rFonts w:cs="Arial"/>
          <w:b/>
          <w:bCs/>
        </w:rPr>
      </w:pPr>
    </w:p>
    <w:p w14:paraId="34C24A42" w14:textId="77777777" w:rsidR="00680575" w:rsidRPr="00195A8D" w:rsidRDefault="00680575" w:rsidP="00680575">
      <w:pPr>
        <w:pStyle w:val="BodyText"/>
        <w:tabs>
          <w:tab w:val="left" w:pos="5022"/>
        </w:tabs>
        <w:spacing w:before="1"/>
        <w:rPr>
          <w:rFonts w:ascii="Arial Nova" w:hAnsi="Arial Nova" w:cs="Arial"/>
          <w:spacing w:val="40"/>
          <w:sz w:val="22"/>
          <w:szCs w:val="22"/>
        </w:rPr>
      </w:pPr>
      <w:r w:rsidRPr="00195A8D">
        <w:rPr>
          <w:rFonts w:ascii="Arial Nova" w:hAnsi="Arial Nova" w:cs="Arial"/>
          <w:sz w:val="22"/>
          <w:szCs w:val="22"/>
        </w:rPr>
        <w:t>However,</w:t>
      </w:r>
      <w:r w:rsidRPr="00195A8D">
        <w:rPr>
          <w:rFonts w:ascii="Arial Nova" w:hAnsi="Arial Nova" w:cs="Arial"/>
          <w:spacing w:val="-1"/>
          <w:sz w:val="22"/>
          <w:szCs w:val="22"/>
        </w:rPr>
        <w:t xml:space="preserve"> </w:t>
      </w:r>
      <w:r w:rsidRPr="00195A8D">
        <w:rPr>
          <w:rFonts w:ascii="Arial Nova" w:hAnsi="Arial Nova" w:cs="Arial"/>
          <w:sz w:val="22"/>
          <w:szCs w:val="22"/>
        </w:rPr>
        <w:t>you</w:t>
      </w:r>
      <w:r w:rsidRPr="00195A8D">
        <w:rPr>
          <w:rFonts w:ascii="Arial Nova" w:hAnsi="Arial Nova" w:cs="Arial"/>
          <w:spacing w:val="-1"/>
          <w:sz w:val="22"/>
          <w:szCs w:val="22"/>
        </w:rPr>
        <w:t xml:space="preserve"> </w:t>
      </w:r>
      <w:r w:rsidRPr="00195A8D">
        <w:rPr>
          <w:rFonts w:ascii="Arial Nova" w:hAnsi="Arial Nova" w:cs="Arial"/>
          <w:sz w:val="22"/>
          <w:szCs w:val="22"/>
        </w:rPr>
        <w:t>are</w:t>
      </w:r>
      <w:r w:rsidRPr="00195A8D">
        <w:rPr>
          <w:rFonts w:ascii="Arial Nova" w:hAnsi="Arial Nova" w:cs="Arial"/>
          <w:spacing w:val="-2"/>
          <w:sz w:val="22"/>
          <w:szCs w:val="22"/>
        </w:rPr>
        <w:t xml:space="preserve"> </w:t>
      </w:r>
      <w:r w:rsidRPr="00195A8D">
        <w:rPr>
          <w:rFonts w:ascii="Arial Nova" w:hAnsi="Arial Nova" w:cs="Arial"/>
          <w:sz w:val="22"/>
          <w:szCs w:val="22"/>
        </w:rPr>
        <w:t>not</w:t>
      </w:r>
      <w:r w:rsidRPr="00195A8D">
        <w:rPr>
          <w:rFonts w:ascii="Arial Nova" w:hAnsi="Arial Nova" w:cs="Arial"/>
          <w:spacing w:val="-2"/>
          <w:sz w:val="22"/>
          <w:szCs w:val="22"/>
        </w:rPr>
        <w:t xml:space="preserve"> </w:t>
      </w:r>
      <w:r w:rsidRPr="00195A8D">
        <w:rPr>
          <w:rFonts w:ascii="Arial Nova" w:hAnsi="Arial Nova" w:cs="Arial"/>
          <w:sz w:val="22"/>
          <w:szCs w:val="22"/>
        </w:rPr>
        <w:t>on</w:t>
      </w:r>
      <w:r w:rsidRPr="00195A8D">
        <w:rPr>
          <w:rFonts w:ascii="Arial Nova" w:hAnsi="Arial Nova" w:cs="Arial"/>
          <w:spacing w:val="-1"/>
          <w:sz w:val="22"/>
          <w:szCs w:val="22"/>
        </w:rPr>
        <w:t xml:space="preserve"> </w:t>
      </w:r>
      <w:r w:rsidRPr="00195A8D">
        <w:rPr>
          <w:rFonts w:ascii="Arial Nova" w:hAnsi="Arial Nova" w:cs="Arial"/>
          <w:sz w:val="22"/>
          <w:szCs w:val="22"/>
        </w:rPr>
        <w:t>your</w:t>
      </w:r>
      <w:r w:rsidRPr="00195A8D">
        <w:rPr>
          <w:rFonts w:ascii="Arial Nova" w:hAnsi="Arial Nova" w:cs="Arial"/>
          <w:spacing w:val="-1"/>
          <w:sz w:val="22"/>
          <w:szCs w:val="22"/>
        </w:rPr>
        <w:t xml:space="preserve"> </w:t>
      </w:r>
      <w:r w:rsidRPr="00195A8D">
        <w:rPr>
          <w:rFonts w:ascii="Arial Nova" w:hAnsi="Arial Nova" w:cs="Arial"/>
          <w:sz w:val="22"/>
          <w:szCs w:val="22"/>
        </w:rPr>
        <w:t>own.</w:t>
      </w:r>
      <w:r w:rsidRPr="00195A8D">
        <w:rPr>
          <w:rFonts w:ascii="Arial Nova" w:hAnsi="Arial Nova" w:cs="Arial"/>
          <w:spacing w:val="40"/>
          <w:sz w:val="22"/>
          <w:szCs w:val="22"/>
        </w:rPr>
        <w:t xml:space="preserve"> </w:t>
      </w:r>
      <w:r w:rsidRPr="00195A8D">
        <w:rPr>
          <w:rFonts w:ascii="Arial Nova" w:hAnsi="Arial Nova" w:cs="Arial"/>
          <w:sz w:val="22"/>
          <w:szCs w:val="22"/>
        </w:rPr>
        <w:t>There</w:t>
      </w:r>
      <w:r w:rsidRPr="00195A8D">
        <w:rPr>
          <w:rFonts w:ascii="Arial Nova" w:hAnsi="Arial Nova" w:cs="Arial"/>
          <w:spacing w:val="-2"/>
          <w:sz w:val="22"/>
          <w:szCs w:val="22"/>
        </w:rPr>
        <w:t xml:space="preserve"> </w:t>
      </w:r>
      <w:r w:rsidRPr="00195A8D">
        <w:rPr>
          <w:rFonts w:ascii="Arial Nova" w:hAnsi="Arial Nova" w:cs="Arial"/>
          <w:sz w:val="22"/>
          <w:szCs w:val="22"/>
        </w:rPr>
        <w:t>are</w:t>
      </w:r>
      <w:r w:rsidRPr="00195A8D">
        <w:rPr>
          <w:rFonts w:ascii="Arial Nova" w:hAnsi="Arial Nova" w:cs="Arial"/>
          <w:spacing w:val="-1"/>
          <w:sz w:val="22"/>
          <w:szCs w:val="22"/>
        </w:rPr>
        <w:t xml:space="preserve"> </w:t>
      </w:r>
      <w:r w:rsidRPr="00195A8D">
        <w:rPr>
          <w:rFonts w:ascii="Arial Nova" w:hAnsi="Arial Nova" w:cs="Arial"/>
          <w:sz w:val="22"/>
          <w:szCs w:val="22"/>
        </w:rPr>
        <w:t>many</w:t>
      </w:r>
      <w:r w:rsidRPr="00195A8D">
        <w:rPr>
          <w:rFonts w:ascii="Arial Nova" w:hAnsi="Arial Nova" w:cs="Arial"/>
          <w:spacing w:val="-1"/>
          <w:sz w:val="22"/>
          <w:szCs w:val="22"/>
        </w:rPr>
        <w:t xml:space="preserve"> </w:t>
      </w:r>
      <w:r w:rsidRPr="00195A8D">
        <w:rPr>
          <w:rFonts w:ascii="Arial Nova" w:hAnsi="Arial Nova" w:cs="Arial"/>
          <w:sz w:val="22"/>
          <w:szCs w:val="22"/>
        </w:rPr>
        <w:t>available</w:t>
      </w:r>
      <w:r w:rsidRPr="00195A8D">
        <w:rPr>
          <w:rFonts w:ascii="Arial Nova" w:hAnsi="Arial Nova" w:cs="Arial"/>
          <w:spacing w:val="-2"/>
          <w:sz w:val="22"/>
          <w:szCs w:val="22"/>
        </w:rPr>
        <w:t xml:space="preserve"> </w:t>
      </w:r>
      <w:r w:rsidRPr="00195A8D">
        <w:rPr>
          <w:rFonts w:ascii="Arial Nova" w:hAnsi="Arial Nova" w:cs="Arial"/>
          <w:sz w:val="22"/>
          <w:szCs w:val="22"/>
        </w:rPr>
        <w:t>resources</w:t>
      </w:r>
      <w:r w:rsidRPr="00195A8D">
        <w:rPr>
          <w:rFonts w:ascii="Arial Nova" w:hAnsi="Arial Nova" w:cs="Arial"/>
          <w:spacing w:val="-1"/>
          <w:sz w:val="22"/>
          <w:szCs w:val="22"/>
        </w:rPr>
        <w:t xml:space="preserve"> </w:t>
      </w:r>
      <w:r w:rsidRPr="00195A8D">
        <w:rPr>
          <w:rFonts w:ascii="Arial Nova" w:hAnsi="Arial Nova" w:cs="Arial"/>
          <w:sz w:val="22"/>
          <w:szCs w:val="22"/>
        </w:rPr>
        <w:t>that</w:t>
      </w:r>
      <w:r w:rsidRPr="00195A8D">
        <w:rPr>
          <w:rFonts w:ascii="Arial Nova" w:hAnsi="Arial Nova" w:cs="Arial"/>
          <w:spacing w:val="-1"/>
          <w:sz w:val="22"/>
          <w:szCs w:val="22"/>
        </w:rPr>
        <w:t xml:space="preserve"> </w:t>
      </w:r>
      <w:r w:rsidRPr="00195A8D">
        <w:rPr>
          <w:rFonts w:ascii="Arial Nova" w:hAnsi="Arial Nova" w:cs="Arial"/>
          <w:sz w:val="22"/>
          <w:szCs w:val="22"/>
        </w:rPr>
        <w:t>can</w:t>
      </w:r>
      <w:r w:rsidRPr="00195A8D">
        <w:rPr>
          <w:rFonts w:ascii="Arial Nova" w:hAnsi="Arial Nova" w:cs="Arial"/>
          <w:spacing w:val="-1"/>
          <w:sz w:val="22"/>
          <w:szCs w:val="22"/>
        </w:rPr>
        <w:t xml:space="preserve"> </w:t>
      </w:r>
      <w:r w:rsidRPr="00195A8D">
        <w:rPr>
          <w:rFonts w:ascii="Arial Nova" w:hAnsi="Arial Nova" w:cs="Arial"/>
          <w:sz w:val="22"/>
          <w:szCs w:val="22"/>
        </w:rPr>
        <w:t>help in this learning process. I</w:t>
      </w:r>
      <w:r w:rsidRPr="00195A8D">
        <w:rPr>
          <w:rFonts w:ascii="Arial Nova" w:hAnsi="Arial Nova" w:cs="Arial"/>
          <w:spacing w:val="-1"/>
          <w:sz w:val="22"/>
          <w:szCs w:val="22"/>
        </w:rPr>
        <w:t xml:space="preserve"> encourage you to </w:t>
      </w:r>
      <w:r w:rsidRPr="00195A8D">
        <w:rPr>
          <w:rFonts w:ascii="Arial Nova" w:hAnsi="Arial Nova" w:cs="Arial"/>
          <w:sz w:val="22"/>
          <w:szCs w:val="22"/>
        </w:rPr>
        <w:t>take advantage of them.</w:t>
      </w:r>
      <w:r w:rsidRPr="00195A8D">
        <w:rPr>
          <w:rFonts w:ascii="Arial Nova" w:hAnsi="Arial Nova" w:cs="Arial"/>
          <w:spacing w:val="40"/>
          <w:sz w:val="22"/>
          <w:szCs w:val="22"/>
        </w:rPr>
        <w:t xml:space="preserve"> </w:t>
      </w:r>
    </w:p>
    <w:p w14:paraId="1CA799D3" w14:textId="77777777" w:rsidR="00680575" w:rsidRPr="00195A8D" w:rsidRDefault="00680575" w:rsidP="00680575">
      <w:pPr>
        <w:pStyle w:val="BodyText"/>
        <w:tabs>
          <w:tab w:val="left" w:pos="5022"/>
        </w:tabs>
        <w:spacing w:before="1"/>
        <w:rPr>
          <w:rFonts w:ascii="Arial Nova" w:hAnsi="Arial Nova" w:cs="Arial"/>
          <w:spacing w:val="40"/>
          <w:sz w:val="22"/>
          <w:szCs w:val="22"/>
        </w:rPr>
      </w:pPr>
    </w:p>
    <w:p w14:paraId="64C4F0F1" w14:textId="14ADE7E4" w:rsidR="00680575" w:rsidRPr="00195A8D" w:rsidRDefault="00680575" w:rsidP="00680575">
      <w:pPr>
        <w:pStyle w:val="BodyText"/>
        <w:tabs>
          <w:tab w:val="left" w:pos="5022"/>
        </w:tabs>
        <w:spacing w:before="1"/>
        <w:rPr>
          <w:rFonts w:ascii="Arial Nova" w:hAnsi="Arial Nova" w:cs="Arial"/>
          <w:sz w:val="22"/>
          <w:szCs w:val="22"/>
        </w:rPr>
      </w:pPr>
      <w:r w:rsidRPr="00195A8D">
        <w:rPr>
          <w:rFonts w:ascii="Arial Nova" w:hAnsi="Arial Nova" w:cs="Arial"/>
          <w:sz w:val="22"/>
          <w:szCs w:val="22"/>
        </w:rPr>
        <w:t xml:space="preserve">Here are some suggestions (you may have to copy and paste these </w:t>
      </w:r>
      <w:proofErr w:type="spellStart"/>
      <w:r w:rsidRPr="00195A8D">
        <w:rPr>
          <w:rFonts w:ascii="Arial Nova" w:hAnsi="Arial Nova" w:cs="Arial"/>
          <w:sz w:val="22"/>
          <w:szCs w:val="22"/>
        </w:rPr>
        <w:t>urls</w:t>
      </w:r>
      <w:proofErr w:type="spellEnd"/>
      <w:r w:rsidRPr="00195A8D">
        <w:rPr>
          <w:rFonts w:ascii="Arial Nova" w:hAnsi="Arial Nova" w:cs="Arial"/>
          <w:sz w:val="22"/>
          <w:szCs w:val="22"/>
        </w:rPr>
        <w:t>):</w:t>
      </w:r>
    </w:p>
    <w:p w14:paraId="725C3DB7" w14:textId="77777777" w:rsidR="00680575" w:rsidRPr="00195A8D" w:rsidRDefault="00680575" w:rsidP="00680575">
      <w:pPr>
        <w:pStyle w:val="BodyText"/>
        <w:tabs>
          <w:tab w:val="left" w:pos="5022"/>
        </w:tabs>
        <w:spacing w:before="11"/>
        <w:rPr>
          <w:rFonts w:ascii="Arial Nova" w:hAnsi="Arial Nova" w:cs="Arial"/>
          <w:sz w:val="22"/>
          <w:szCs w:val="22"/>
        </w:rPr>
      </w:pPr>
    </w:p>
    <w:p w14:paraId="6BBEFA5B" w14:textId="739CB7B0" w:rsidR="00680575" w:rsidRPr="00195A8D" w:rsidRDefault="00680575" w:rsidP="00680575">
      <w:pPr>
        <w:tabs>
          <w:tab w:val="left" w:pos="824"/>
          <w:tab w:val="left" w:pos="825"/>
          <w:tab w:val="left" w:pos="5022"/>
        </w:tabs>
        <w:ind w:right="808"/>
        <w:rPr>
          <w:rFonts w:cs="Arial"/>
        </w:rPr>
      </w:pPr>
      <w:r w:rsidRPr="00195A8D">
        <w:rPr>
          <w:rFonts w:cs="Arial"/>
        </w:rPr>
        <w:t>Consider completing the useful online workshop dealing with academic integrity offered</w:t>
      </w:r>
      <w:r w:rsidRPr="00195A8D">
        <w:rPr>
          <w:rFonts w:cs="Arial"/>
          <w:spacing w:val="-13"/>
        </w:rPr>
        <w:t xml:space="preserve"> </w:t>
      </w:r>
      <w:r w:rsidRPr="00195A8D">
        <w:rPr>
          <w:rFonts w:cs="Arial"/>
        </w:rPr>
        <w:t xml:space="preserve">by Carleton’s Centre for Student Academic Support (CSAS)– at this link: </w:t>
      </w:r>
    </w:p>
    <w:p w14:paraId="5ED791CE" w14:textId="1664EAD2" w:rsidR="00680575" w:rsidRPr="00195A8D" w:rsidRDefault="00000000" w:rsidP="00986CCF">
      <w:pPr>
        <w:tabs>
          <w:tab w:val="left" w:pos="824"/>
          <w:tab w:val="left" w:pos="825"/>
          <w:tab w:val="left" w:pos="5022"/>
        </w:tabs>
        <w:ind w:right="808"/>
        <w:rPr>
          <w:rFonts w:cs="Arial"/>
          <w:color w:val="0000FF"/>
          <w:spacing w:val="-6"/>
        </w:rPr>
      </w:pPr>
      <w:hyperlink r:id="rId10" w:history="1">
        <w:r w:rsidR="00B978F1" w:rsidRPr="00D31B22">
          <w:rPr>
            <w:rStyle w:val="Hyperlink"/>
            <w:rFonts w:cs="Arial"/>
          </w:rPr>
          <w:t>https://carleton.ca/csas/learning-</w:t>
        </w:r>
        <w:r w:rsidR="00B978F1" w:rsidRPr="00D31B22">
          <w:rPr>
            <w:rStyle w:val="Hyperlink"/>
            <w:rFonts w:cs="Arial"/>
            <w:spacing w:val="-13"/>
          </w:rPr>
          <w:t xml:space="preserve"> </w:t>
        </w:r>
        <w:r w:rsidR="00B978F1" w:rsidRPr="00D31B22">
          <w:rPr>
            <w:rStyle w:val="Hyperlink"/>
            <w:rFonts w:cs="Arial"/>
          </w:rPr>
          <w:t>support/learning-support-workshops/</w:t>
        </w:r>
      </w:hyperlink>
      <w:r w:rsidR="00B978F1">
        <w:rPr>
          <w:rFonts w:cs="Arial"/>
          <w:color w:val="0000FF"/>
          <w:u w:val="single" w:color="0000FF"/>
        </w:rPr>
        <w:t xml:space="preserve"> </w:t>
      </w:r>
      <w:r w:rsidR="00680575" w:rsidRPr="00195A8D">
        <w:rPr>
          <w:rFonts w:cs="Arial"/>
        </w:rPr>
        <w:t xml:space="preserve"> </w:t>
      </w:r>
      <w:r w:rsidR="00680575" w:rsidRPr="00195A8D">
        <w:rPr>
          <w:rFonts w:cs="Arial"/>
        </w:rPr>
        <w:br/>
        <w:t>The Carleton Library has a video series on academic integrity.</w:t>
      </w:r>
      <w:r w:rsidR="00680575" w:rsidRPr="00195A8D">
        <w:rPr>
          <w:rFonts w:cs="Arial"/>
          <w:spacing w:val="40"/>
        </w:rPr>
        <w:t xml:space="preserve"> </w:t>
      </w:r>
      <w:r w:rsidR="00680575" w:rsidRPr="00195A8D">
        <w:rPr>
          <w:rFonts w:cs="Arial"/>
        </w:rPr>
        <w:t>Here is a link to their video</w:t>
      </w:r>
      <w:r w:rsidR="00680575" w:rsidRPr="00195A8D">
        <w:rPr>
          <w:rFonts w:cs="Arial"/>
          <w:spacing w:val="-6"/>
        </w:rPr>
        <w:t xml:space="preserve"> </w:t>
      </w:r>
      <w:r w:rsidR="00680575" w:rsidRPr="00195A8D">
        <w:rPr>
          <w:rFonts w:cs="Arial"/>
        </w:rPr>
        <w:t>on</w:t>
      </w:r>
      <w:r w:rsidR="00680575" w:rsidRPr="00195A8D">
        <w:rPr>
          <w:rFonts w:cs="Arial"/>
          <w:spacing w:val="-6"/>
        </w:rPr>
        <w:t xml:space="preserve"> </w:t>
      </w:r>
      <w:r w:rsidR="00680575" w:rsidRPr="00195A8D">
        <w:rPr>
          <w:rFonts w:cs="Arial"/>
        </w:rPr>
        <w:t>citations:</w:t>
      </w:r>
      <w:r w:rsidR="00680575" w:rsidRPr="00195A8D">
        <w:rPr>
          <w:rFonts w:cs="Arial"/>
          <w:spacing w:val="-6"/>
        </w:rPr>
        <w:t xml:space="preserve"> </w:t>
      </w:r>
      <w:r w:rsidR="00680575" w:rsidRPr="00195A8D">
        <w:rPr>
          <w:rFonts w:cs="Arial"/>
          <w:color w:val="0000FF"/>
          <w:u w:val="single" w:color="0000FF"/>
        </w:rPr>
        <w:t>https://</w:t>
      </w:r>
      <w:hyperlink r:id="rId11">
        <w:r w:rsidR="00680575" w:rsidRPr="00195A8D">
          <w:rPr>
            <w:rFonts w:cs="Arial"/>
            <w:color w:val="0000FF"/>
            <w:u w:val="single" w:color="0000FF"/>
          </w:rPr>
          <w:t>www.youtube.com/watch?v=3q4FS4P11Us.</w:t>
        </w:r>
      </w:hyperlink>
      <w:r w:rsidR="00680575" w:rsidRPr="00195A8D">
        <w:rPr>
          <w:rFonts w:cs="Arial"/>
          <w:color w:val="0000FF"/>
          <w:spacing w:val="-6"/>
        </w:rPr>
        <w:t xml:space="preserve"> </w:t>
      </w:r>
    </w:p>
    <w:p w14:paraId="0F017CFB" w14:textId="77777777" w:rsidR="00680575" w:rsidRPr="00195A8D" w:rsidRDefault="00680575" w:rsidP="00680575">
      <w:pPr>
        <w:tabs>
          <w:tab w:val="left" w:pos="824"/>
          <w:tab w:val="left" w:pos="825"/>
          <w:tab w:val="left" w:pos="5022"/>
        </w:tabs>
        <w:spacing w:before="83"/>
        <w:ind w:right="318"/>
        <w:rPr>
          <w:rFonts w:cs="Arial"/>
        </w:rPr>
      </w:pPr>
      <w:r w:rsidRPr="00195A8D">
        <w:rPr>
          <w:rFonts w:cs="Arial"/>
        </w:rPr>
        <w:t>The</w:t>
      </w:r>
      <w:r w:rsidRPr="00195A8D">
        <w:rPr>
          <w:rFonts w:cs="Arial"/>
          <w:spacing w:val="-7"/>
        </w:rPr>
        <w:t xml:space="preserve"> </w:t>
      </w:r>
      <w:proofErr w:type="gramStart"/>
      <w:r w:rsidRPr="00195A8D">
        <w:rPr>
          <w:rFonts w:cs="Arial"/>
        </w:rPr>
        <w:t>Library</w:t>
      </w:r>
      <w:proofErr w:type="gramEnd"/>
      <w:r w:rsidRPr="00195A8D">
        <w:rPr>
          <w:rFonts w:cs="Arial"/>
          <w:spacing w:val="-6"/>
        </w:rPr>
        <w:t xml:space="preserve"> </w:t>
      </w:r>
      <w:r w:rsidRPr="00195A8D">
        <w:rPr>
          <w:rFonts w:cs="Arial"/>
        </w:rPr>
        <w:t>has a web page on academic integrity containing links to useful topics.</w:t>
      </w:r>
      <w:r w:rsidRPr="00195A8D">
        <w:rPr>
          <w:rFonts w:cs="Arial"/>
          <w:spacing w:val="40"/>
        </w:rPr>
        <w:t xml:space="preserve"> </w:t>
      </w:r>
      <w:r w:rsidRPr="00195A8D">
        <w:rPr>
          <w:rFonts w:cs="Arial"/>
        </w:rPr>
        <w:t xml:space="preserve">It is available at </w:t>
      </w:r>
      <w:hyperlink r:id="rId12" w:history="1">
        <w:r w:rsidRPr="00195A8D">
          <w:rPr>
            <w:rStyle w:val="Hyperlink"/>
            <w:rFonts w:cs="Arial"/>
          </w:rPr>
          <w:t>https://library.carleton.ca/guides/help/academic-integrity</w:t>
        </w:r>
      </w:hyperlink>
      <w:r w:rsidRPr="00195A8D">
        <w:rPr>
          <w:rFonts w:cs="Arial"/>
        </w:rPr>
        <w:t>.</w:t>
      </w:r>
    </w:p>
    <w:p w14:paraId="4724674D" w14:textId="77777777" w:rsidR="00680575" w:rsidRPr="00195A8D" w:rsidRDefault="00680575" w:rsidP="00680575">
      <w:pPr>
        <w:tabs>
          <w:tab w:val="left" w:pos="824"/>
          <w:tab w:val="left" w:pos="825"/>
          <w:tab w:val="left" w:pos="5022"/>
        </w:tabs>
        <w:spacing w:before="83"/>
        <w:ind w:right="318"/>
        <w:rPr>
          <w:rFonts w:cs="Arial"/>
        </w:rPr>
      </w:pPr>
    </w:p>
    <w:p w14:paraId="50458750" w14:textId="77777777" w:rsidR="00986CCF" w:rsidRDefault="00680575" w:rsidP="00986CCF">
      <w:pPr>
        <w:tabs>
          <w:tab w:val="left" w:pos="824"/>
          <w:tab w:val="left" w:pos="825"/>
          <w:tab w:val="left" w:pos="5022"/>
        </w:tabs>
        <w:spacing w:before="2"/>
        <w:ind w:right="115"/>
        <w:rPr>
          <w:rFonts w:cs="Arial"/>
        </w:rPr>
      </w:pPr>
      <w:r w:rsidRPr="00195A8D">
        <w:rPr>
          <w:rFonts w:cs="Arial"/>
        </w:rPr>
        <w:t xml:space="preserve">Other helpful resources outside of Carleton are available on the internet, include the following: </w:t>
      </w:r>
      <w:r w:rsidRPr="00195A8D">
        <w:rPr>
          <w:rFonts w:cs="Arial"/>
        </w:rPr>
        <w:br/>
      </w:r>
    </w:p>
    <w:p w14:paraId="23EFCF0B" w14:textId="60B30EA4" w:rsidR="00680575" w:rsidRPr="00195A8D" w:rsidRDefault="00680575" w:rsidP="00986CCF">
      <w:pPr>
        <w:tabs>
          <w:tab w:val="left" w:pos="824"/>
          <w:tab w:val="left" w:pos="825"/>
          <w:tab w:val="left" w:pos="5022"/>
        </w:tabs>
        <w:spacing w:before="2"/>
        <w:ind w:right="115"/>
        <w:rPr>
          <w:rFonts w:cs="Arial"/>
        </w:rPr>
      </w:pPr>
      <w:r w:rsidRPr="00195A8D">
        <w:rPr>
          <w:rFonts w:cs="Arial"/>
        </w:rPr>
        <w:t>The University of Waterloo’s web page on academic integrity has a section on referencing</w:t>
      </w:r>
      <w:r w:rsidRPr="00195A8D">
        <w:rPr>
          <w:rFonts w:cs="Arial"/>
          <w:spacing w:val="40"/>
        </w:rPr>
        <w:t xml:space="preserve"> </w:t>
      </w:r>
      <w:r w:rsidRPr="00195A8D">
        <w:rPr>
          <w:rFonts w:cs="Arial"/>
        </w:rPr>
        <w:t>and research skills, including citing and paraphrasing.</w:t>
      </w:r>
      <w:r w:rsidRPr="00195A8D">
        <w:rPr>
          <w:rFonts w:cs="Arial"/>
          <w:spacing w:val="40"/>
        </w:rPr>
        <w:t xml:space="preserve"> </w:t>
      </w:r>
      <w:r w:rsidRPr="00195A8D">
        <w:rPr>
          <w:rFonts w:cs="Arial"/>
          <w:color w:val="0000FF"/>
          <w:u w:val="single" w:color="0000FF"/>
        </w:rPr>
        <w:t>https://uwaterloo.ca/academic-integrity/integrity-students/referencing-and-research-skills</w:t>
      </w:r>
      <w:r w:rsidRPr="00195A8D">
        <w:rPr>
          <w:rFonts w:cs="Arial"/>
        </w:rPr>
        <w:t>.</w:t>
      </w:r>
      <w:r w:rsidRPr="00195A8D">
        <w:rPr>
          <w:rFonts w:cs="Arial"/>
          <w:spacing w:val="40"/>
        </w:rPr>
        <w:t xml:space="preserve"> </w:t>
      </w:r>
    </w:p>
    <w:p w14:paraId="5FB9F7AB" w14:textId="77777777" w:rsidR="00C1309C" w:rsidRDefault="00C1309C" w:rsidP="00C1309C">
      <w:pPr>
        <w:tabs>
          <w:tab w:val="left" w:pos="824"/>
          <w:tab w:val="left" w:pos="825"/>
          <w:tab w:val="left" w:pos="5022"/>
        </w:tabs>
        <w:spacing w:before="2"/>
        <w:ind w:right="115"/>
        <w:rPr>
          <w:rFonts w:cs="Arial"/>
        </w:rPr>
      </w:pPr>
    </w:p>
    <w:p w14:paraId="41E68FB2" w14:textId="59D51CAD" w:rsidR="00680575" w:rsidRPr="00C1309C" w:rsidRDefault="00680575" w:rsidP="00C1309C">
      <w:pPr>
        <w:tabs>
          <w:tab w:val="left" w:pos="824"/>
          <w:tab w:val="left" w:pos="825"/>
          <w:tab w:val="left" w:pos="5022"/>
        </w:tabs>
        <w:spacing w:before="2"/>
        <w:ind w:right="115"/>
        <w:rPr>
          <w:rFonts w:cs="Arial"/>
        </w:rPr>
      </w:pPr>
      <w:r w:rsidRPr="00C1309C">
        <w:rPr>
          <w:rFonts w:cs="Arial"/>
        </w:rPr>
        <w:t>The</w:t>
      </w:r>
      <w:r w:rsidRPr="00C1309C">
        <w:rPr>
          <w:rFonts w:cs="Arial"/>
          <w:spacing w:val="-8"/>
        </w:rPr>
        <w:t xml:space="preserve"> </w:t>
      </w:r>
      <w:r w:rsidRPr="00C1309C">
        <w:rPr>
          <w:rFonts w:cs="Arial"/>
        </w:rPr>
        <w:t>Purdue</w:t>
      </w:r>
      <w:r w:rsidRPr="00C1309C">
        <w:rPr>
          <w:rFonts w:cs="Arial"/>
          <w:spacing w:val="-8"/>
        </w:rPr>
        <w:t xml:space="preserve"> </w:t>
      </w:r>
      <w:r w:rsidRPr="00C1309C">
        <w:rPr>
          <w:rFonts w:cs="Arial"/>
        </w:rPr>
        <w:t>University</w:t>
      </w:r>
      <w:r w:rsidRPr="00C1309C">
        <w:rPr>
          <w:rFonts w:cs="Arial"/>
          <w:spacing w:val="-7"/>
        </w:rPr>
        <w:t xml:space="preserve"> </w:t>
      </w:r>
      <w:r w:rsidRPr="00C1309C">
        <w:rPr>
          <w:rFonts w:cs="Arial"/>
        </w:rPr>
        <w:t xml:space="preserve">online writing lab also has useful resources. You might find their “plagiarism overview” page to be especially relevant at the following link: </w:t>
      </w:r>
      <w:r w:rsidRPr="00C1309C">
        <w:rPr>
          <w:rFonts w:cs="Arial"/>
          <w:color w:val="0000FF"/>
          <w:u w:val="single" w:color="0000FF"/>
        </w:rPr>
        <w:t>https://owl.purdue.edu/owl/avoiding_plagiarism/index.html</w:t>
      </w:r>
      <w:r w:rsidRPr="00C1309C">
        <w:rPr>
          <w:rFonts w:cs="Arial"/>
        </w:rPr>
        <w:t>.</w:t>
      </w:r>
      <w:r w:rsidRPr="00C1309C">
        <w:rPr>
          <w:rFonts w:cs="Arial"/>
          <w:spacing w:val="40"/>
        </w:rPr>
        <w:t xml:space="preserve"> </w:t>
      </w:r>
    </w:p>
    <w:p w14:paraId="4A1EEF19" w14:textId="77777777" w:rsidR="00D65756" w:rsidRPr="00195A8D" w:rsidRDefault="00D65756" w:rsidP="00680575">
      <w:pPr>
        <w:spacing w:line="247" w:lineRule="auto"/>
        <w:rPr>
          <w:rFonts w:cs="Arial"/>
        </w:rPr>
      </w:pPr>
    </w:p>
    <w:p w14:paraId="238EB15F" w14:textId="6E90F549" w:rsidR="00B85344" w:rsidRPr="00195A8D" w:rsidRDefault="00680575" w:rsidP="00680575">
      <w:pPr>
        <w:spacing w:line="247" w:lineRule="auto"/>
        <w:rPr>
          <w:rFonts w:cstheme="minorHAnsi"/>
          <w:b/>
          <w:iCs/>
          <w:smallCaps/>
          <w:szCs w:val="22"/>
          <w:u w:val="single"/>
        </w:rPr>
      </w:pPr>
      <w:r w:rsidRPr="00195A8D">
        <w:rPr>
          <w:rFonts w:cs="Arial"/>
        </w:rPr>
        <w:t xml:space="preserve">Yale University’s </w:t>
      </w:r>
      <w:proofErr w:type="spellStart"/>
      <w:r w:rsidRPr="00195A8D">
        <w:rPr>
          <w:rFonts w:cs="Arial"/>
        </w:rPr>
        <w:t>Poorvu</w:t>
      </w:r>
      <w:proofErr w:type="spellEnd"/>
      <w:r w:rsidRPr="00195A8D">
        <w:rPr>
          <w:rFonts w:cs="Arial"/>
        </w:rPr>
        <w:t xml:space="preserve"> Center for Teaching and Learning has a website which discusses “using sources” and “understanding and avoiding plagiarism.”</w:t>
      </w:r>
      <w:r w:rsidRPr="00195A8D">
        <w:rPr>
          <w:rFonts w:cs="Arial"/>
          <w:spacing w:val="40"/>
        </w:rPr>
        <w:t xml:space="preserve"> </w:t>
      </w:r>
      <w:r w:rsidRPr="00195A8D">
        <w:rPr>
          <w:rFonts w:cs="Arial"/>
        </w:rPr>
        <w:t xml:space="preserve">It is available at the following link:  </w:t>
      </w:r>
      <w:r w:rsidRPr="00195A8D">
        <w:rPr>
          <w:rFonts w:cs="Arial"/>
          <w:color w:val="0000FF"/>
          <w:spacing w:val="-2"/>
          <w:u w:val="single" w:color="0000FF"/>
        </w:rPr>
        <w:t>https://poorvucenter.yale.edu/using-sources</w:t>
      </w:r>
      <w:r w:rsidRPr="00195A8D">
        <w:rPr>
          <w:rFonts w:cs="Arial"/>
          <w:spacing w:val="-2"/>
        </w:rPr>
        <w:t>.</w:t>
      </w:r>
    </w:p>
    <w:p w14:paraId="03E707FE" w14:textId="77777777" w:rsidR="00680575" w:rsidRDefault="00680575" w:rsidP="00C05AFC">
      <w:pPr>
        <w:spacing w:line="247" w:lineRule="auto"/>
        <w:rPr>
          <w:rFonts w:cstheme="minorHAnsi"/>
          <w:b/>
          <w:iCs/>
          <w:smallCaps/>
          <w:szCs w:val="22"/>
          <w:u w:val="single"/>
        </w:rPr>
      </w:pPr>
    </w:p>
    <w:p w14:paraId="0A7FBF06" w14:textId="4252F753" w:rsidR="00C05AFC" w:rsidRDefault="00C05AFC" w:rsidP="00506C5F">
      <w:pPr>
        <w:pStyle w:val="Heading2"/>
      </w:pPr>
      <w:bookmarkStart w:id="4" w:name="_Toc155773577"/>
      <w:r w:rsidRPr="00B85344">
        <w:lastRenderedPageBreak/>
        <w:t>STATEMENT ON LEARNING, ASSIGNMENTS, AND ARTIFICIAL INTELLIGENCE</w:t>
      </w:r>
      <w:bookmarkEnd w:id="4"/>
      <w:r w:rsidRPr="00B85344">
        <w:t xml:space="preserve"> </w:t>
      </w:r>
    </w:p>
    <w:p w14:paraId="54094D2A" w14:textId="4D844812" w:rsidR="00B85344" w:rsidRPr="00B85344" w:rsidRDefault="00B85344" w:rsidP="00C05AFC">
      <w:pPr>
        <w:spacing w:line="247" w:lineRule="auto"/>
        <w:rPr>
          <w:rFonts w:cstheme="minorHAnsi"/>
          <w:b/>
          <w:iCs/>
          <w:szCs w:val="22"/>
        </w:rPr>
      </w:pPr>
      <w:r w:rsidRPr="00B85344">
        <w:rPr>
          <w:rFonts w:cstheme="minorHAnsi"/>
          <w:b/>
          <w:iCs/>
          <w:szCs w:val="22"/>
        </w:rPr>
        <w:t>Professor Dawson</w:t>
      </w:r>
    </w:p>
    <w:p w14:paraId="61CFEFEA" w14:textId="77777777" w:rsidR="00C05AFC" w:rsidRPr="00B85344" w:rsidRDefault="00C05AFC" w:rsidP="00C05AFC">
      <w:pPr>
        <w:spacing w:line="247" w:lineRule="auto"/>
        <w:rPr>
          <w:rFonts w:cstheme="minorHAnsi"/>
          <w:b/>
          <w:iCs/>
          <w:smallCaps/>
          <w:szCs w:val="22"/>
        </w:rPr>
      </w:pPr>
    </w:p>
    <w:p w14:paraId="0133E0B1" w14:textId="2F74F4F4" w:rsidR="00C05AFC" w:rsidRPr="00B85344" w:rsidRDefault="00C05AFC" w:rsidP="00C05AFC">
      <w:pPr>
        <w:widowControl/>
        <w:autoSpaceDE/>
        <w:autoSpaceDN/>
        <w:adjustRightInd/>
        <w:spacing w:line="247" w:lineRule="auto"/>
        <w:rPr>
          <w:rFonts w:cs="Arial"/>
          <w:szCs w:val="22"/>
        </w:rPr>
      </w:pPr>
      <w:r w:rsidRPr="00B85344">
        <w:rPr>
          <w:rFonts w:cs="Arial"/>
          <w:szCs w:val="22"/>
        </w:rPr>
        <w:t xml:space="preserve">Advances in the capacity of artificial intelligence models to retrieve information and present academic analysis are moving at exponential speed. We are in a phase of high disruption for university assignments. Professors, including me, are engaged in a process of re-designing (and realigning) evaluation methods to assess relevant student knowledge and understanding. We are also trying to sort how to help you generate benefits from AI and minimize the risks that it poses in your academic work. There’s a quote that stands out for me in this regard, “used well, [artificial intelligence] tools can show students the wonders and responsibilities of acquiring and building powerful knowledge. It can assist rather than being in opposition </w:t>
      </w:r>
      <w:r w:rsidR="00986CCF" w:rsidRPr="00B85344">
        <w:rPr>
          <w:rFonts w:cs="Arial"/>
          <w:szCs w:val="22"/>
        </w:rPr>
        <w:t>to their</w:t>
      </w:r>
      <w:r w:rsidRPr="00B85344">
        <w:rPr>
          <w:rFonts w:cs="Arial"/>
          <w:szCs w:val="22"/>
        </w:rPr>
        <w:t xml:space="preserve"> learning.”</w:t>
      </w:r>
      <w:r w:rsidRPr="00B85344">
        <w:rPr>
          <w:rStyle w:val="FootnoteReference"/>
          <w:rFonts w:cs="Arial"/>
          <w:szCs w:val="22"/>
        </w:rPr>
        <w:footnoteReference w:id="9"/>
      </w:r>
      <w:r w:rsidR="00986CCF">
        <w:rPr>
          <w:rFonts w:cs="Arial"/>
          <w:szCs w:val="22"/>
        </w:rPr>
        <w:t xml:space="preserve"> </w:t>
      </w:r>
      <w:r w:rsidRPr="00B85344">
        <w:rPr>
          <w:rFonts w:cs="Arial"/>
          <w:szCs w:val="22"/>
        </w:rPr>
        <w:t xml:space="preserve">In light of these thoughts, I do permit you to use AI in your work in this course, subject to </w:t>
      </w:r>
      <w:r w:rsidR="00986CCF">
        <w:rPr>
          <w:rFonts w:cs="Arial"/>
          <w:szCs w:val="22"/>
        </w:rPr>
        <w:t xml:space="preserve">my </w:t>
      </w:r>
      <w:r w:rsidRPr="00B85344">
        <w:rPr>
          <w:rFonts w:cs="Arial"/>
          <w:szCs w:val="22"/>
        </w:rPr>
        <w:t xml:space="preserve">observations and requirements as set out below.   </w:t>
      </w:r>
    </w:p>
    <w:p w14:paraId="3E3FA35E" w14:textId="77777777" w:rsidR="00C05AFC" w:rsidRPr="00B85344" w:rsidRDefault="00C05AFC" w:rsidP="00C05AFC">
      <w:pPr>
        <w:widowControl/>
        <w:autoSpaceDE/>
        <w:autoSpaceDN/>
        <w:adjustRightInd/>
        <w:spacing w:line="247" w:lineRule="auto"/>
        <w:rPr>
          <w:rFonts w:cs="Arial"/>
          <w:szCs w:val="22"/>
        </w:rPr>
      </w:pPr>
    </w:p>
    <w:p w14:paraId="2A6B286A" w14:textId="77777777" w:rsidR="00C05AFC" w:rsidRPr="00B85344" w:rsidRDefault="00C05AFC" w:rsidP="00025802">
      <w:pPr>
        <w:pStyle w:val="Heading3"/>
      </w:pPr>
      <w:bookmarkStart w:id="5" w:name="_Toc155773578"/>
      <w:r w:rsidRPr="00B85344">
        <w:t>Observations on AI</w:t>
      </w:r>
      <w:bookmarkEnd w:id="5"/>
    </w:p>
    <w:p w14:paraId="6BFA3296" w14:textId="77777777" w:rsidR="00C05AFC" w:rsidRPr="00B85344" w:rsidRDefault="00C05AFC" w:rsidP="00C05AFC">
      <w:pPr>
        <w:widowControl/>
        <w:autoSpaceDE/>
        <w:autoSpaceDN/>
        <w:adjustRightInd/>
        <w:spacing w:line="247" w:lineRule="auto"/>
        <w:rPr>
          <w:rFonts w:cs="Arial"/>
          <w:b/>
          <w:bCs/>
          <w:szCs w:val="22"/>
        </w:rPr>
      </w:pPr>
    </w:p>
    <w:p w14:paraId="78739AA7" w14:textId="77777777" w:rsidR="00C05AFC" w:rsidRPr="00B85344" w:rsidRDefault="00C05AFC" w:rsidP="00C05AFC">
      <w:pPr>
        <w:widowControl/>
        <w:numPr>
          <w:ilvl w:val="0"/>
          <w:numId w:val="8"/>
        </w:numPr>
        <w:shd w:val="clear" w:color="auto" w:fill="FFFFFF"/>
        <w:autoSpaceDE/>
        <w:autoSpaceDN/>
        <w:adjustRightInd/>
        <w:rPr>
          <w:color w:val="191919"/>
          <w:szCs w:val="22"/>
          <w:lang w:val="en-CA" w:eastAsia="en-CA"/>
        </w:rPr>
      </w:pPr>
      <w:r w:rsidRPr="00B85344">
        <w:rPr>
          <w:color w:val="191919"/>
          <w:szCs w:val="22"/>
          <w:lang w:val="en-CA" w:eastAsia="en-CA"/>
        </w:rPr>
        <w:t>You need to have a conceptual grasp of the topics you are exploring and effective search (prompt) strategies to use AI effectively and appropriately in academic work. It works best for topics you understand.</w:t>
      </w:r>
    </w:p>
    <w:p w14:paraId="1990C10C" w14:textId="77777777" w:rsidR="005E09FA" w:rsidRPr="005E09FA" w:rsidRDefault="005E09FA" w:rsidP="005E09FA">
      <w:pPr>
        <w:widowControl/>
        <w:numPr>
          <w:ilvl w:val="0"/>
          <w:numId w:val="8"/>
        </w:numPr>
        <w:shd w:val="clear" w:color="auto" w:fill="FFFFFF"/>
        <w:autoSpaceDE/>
        <w:autoSpaceDN/>
        <w:adjustRightInd/>
        <w:rPr>
          <w:szCs w:val="22"/>
        </w:rPr>
      </w:pPr>
      <w:r w:rsidRPr="00B85344">
        <w:t xml:space="preserve">You may find it useful to ask AI to </w:t>
      </w:r>
      <w:r w:rsidRPr="00B85344">
        <w:rPr>
          <w:b/>
          <w:bCs/>
        </w:rPr>
        <w:t>rephase</w:t>
      </w:r>
      <w:r w:rsidRPr="00B85344">
        <w:t xml:space="preserve"> academic writing or concepts into ‘plain English’ so you can understand it a bit more easily (</w:t>
      </w:r>
      <w:proofErr w:type="spellStart"/>
      <w:r w:rsidRPr="00B85344">
        <w:t>e.g</w:t>
      </w:r>
      <w:proofErr w:type="spellEnd"/>
      <w:r w:rsidRPr="00B85344">
        <w:t xml:space="preserve">, ask for definitions). But note: AI can change words and meanings that matter in quoted passages.  There is no shortcut for learning! </w:t>
      </w:r>
    </w:p>
    <w:p w14:paraId="58FC04B4" w14:textId="4B1FAF31" w:rsidR="005E09FA" w:rsidRDefault="005E09FA" w:rsidP="005E09FA">
      <w:pPr>
        <w:widowControl/>
        <w:numPr>
          <w:ilvl w:val="0"/>
          <w:numId w:val="8"/>
        </w:numPr>
        <w:shd w:val="clear" w:color="auto" w:fill="FFFFFF"/>
        <w:autoSpaceDE/>
        <w:autoSpaceDN/>
        <w:adjustRightInd/>
        <w:rPr>
          <w:szCs w:val="22"/>
        </w:rPr>
      </w:pPr>
      <w:r>
        <w:t xml:space="preserve">AI may help you study. Check out a new tutorial tool: </w:t>
      </w:r>
      <w:hyperlink r:id="rId13" w:history="1">
        <w:r w:rsidRPr="00D31B22">
          <w:rPr>
            <w:rStyle w:val="Hyperlink"/>
          </w:rPr>
          <w:t>www.aitutorpro.ca</w:t>
        </w:r>
      </w:hyperlink>
      <w:r>
        <w:t xml:space="preserve"> It looks great</w:t>
      </w:r>
      <w:r>
        <w:rPr>
          <w:szCs w:val="22"/>
        </w:rPr>
        <w:t>!</w:t>
      </w:r>
    </w:p>
    <w:p w14:paraId="490409CF" w14:textId="77777777" w:rsidR="005E09FA" w:rsidRPr="00B85344" w:rsidRDefault="005E09FA" w:rsidP="005E09FA">
      <w:pPr>
        <w:pStyle w:val="ListParagraph"/>
        <w:numPr>
          <w:ilvl w:val="0"/>
          <w:numId w:val="8"/>
        </w:numPr>
        <w:spacing w:after="0" w:line="240" w:lineRule="auto"/>
        <w:rPr>
          <w:rFonts w:ascii="Arial Nova" w:hAnsi="Arial Nova"/>
          <w:lang w:val="en-US"/>
        </w:rPr>
      </w:pPr>
      <w:r w:rsidRPr="00B85344">
        <w:rPr>
          <w:rFonts w:ascii="Arial Nova" w:hAnsi="Arial Nova"/>
          <w:lang w:val="en-US"/>
        </w:rPr>
        <w:t>You</w:t>
      </w:r>
      <w:r w:rsidRPr="00B85344">
        <w:rPr>
          <w:rFonts w:ascii="Arial Nova" w:hAnsi="Arial Nova"/>
          <w:b/>
          <w:bCs/>
          <w:lang w:val="en-US"/>
        </w:rPr>
        <w:t xml:space="preserve"> may</w:t>
      </w:r>
      <w:r w:rsidRPr="00B85344">
        <w:rPr>
          <w:rFonts w:ascii="Arial Nova" w:hAnsi="Arial Nova"/>
          <w:lang w:val="en-US"/>
        </w:rPr>
        <w:t xml:space="preserve"> (and likely already do) use something like Grammarly to check (proof) </w:t>
      </w:r>
      <w:proofErr w:type="gramStart"/>
      <w:r w:rsidRPr="00B85344">
        <w:rPr>
          <w:rFonts w:ascii="Arial Nova" w:hAnsi="Arial Nova"/>
          <w:lang w:val="en-US"/>
        </w:rPr>
        <w:t>your</w:t>
      </w:r>
      <w:proofErr w:type="gramEnd"/>
      <w:r w:rsidRPr="00B85344">
        <w:rPr>
          <w:rFonts w:ascii="Arial Nova" w:hAnsi="Arial Nova"/>
          <w:lang w:val="en-US"/>
        </w:rPr>
        <w:t xml:space="preserve"> writing. </w:t>
      </w:r>
    </w:p>
    <w:p w14:paraId="29B106AB" w14:textId="77777777" w:rsidR="005E09FA" w:rsidRDefault="005E09FA" w:rsidP="005E09FA">
      <w:pPr>
        <w:pStyle w:val="ListParagraph"/>
        <w:spacing w:after="0" w:line="240" w:lineRule="auto"/>
        <w:rPr>
          <w:rFonts w:ascii="Arial Nova" w:hAnsi="Arial Nova"/>
          <w:lang w:val="en-US"/>
        </w:rPr>
      </w:pPr>
    </w:p>
    <w:p w14:paraId="4A3B6B4F" w14:textId="7C5F42F8" w:rsidR="005E09FA" w:rsidRPr="005E09FA" w:rsidRDefault="005E09FA" w:rsidP="005E09FA">
      <w:r>
        <w:t>When doing assignments:</w:t>
      </w:r>
      <w:r w:rsidR="00C1309C">
        <w:br/>
      </w:r>
    </w:p>
    <w:p w14:paraId="39BE3634" w14:textId="77777777" w:rsidR="005E09FA" w:rsidRPr="00B85344" w:rsidRDefault="005E09FA" w:rsidP="005E09FA">
      <w:pPr>
        <w:pStyle w:val="ListParagraph"/>
        <w:numPr>
          <w:ilvl w:val="0"/>
          <w:numId w:val="8"/>
        </w:numPr>
        <w:shd w:val="clear" w:color="auto" w:fill="FFFFFF"/>
        <w:spacing w:after="0" w:line="240" w:lineRule="auto"/>
        <w:rPr>
          <w:rFonts w:ascii="Arial Nova" w:hAnsi="Arial Nova"/>
          <w:color w:val="191919"/>
          <w:lang w:eastAsia="en-CA"/>
        </w:rPr>
      </w:pPr>
      <w:r w:rsidRPr="00B85344">
        <w:rPr>
          <w:rFonts w:ascii="Arial Nova" w:hAnsi="Arial Nova"/>
          <w:b/>
          <w:bCs/>
          <w:color w:val="191919"/>
          <w:lang w:eastAsia="en-CA"/>
        </w:rPr>
        <w:t>Do not trust anything AI gives you</w:t>
      </w:r>
      <w:r w:rsidRPr="00B85344">
        <w:rPr>
          <w:rFonts w:ascii="Arial Nova" w:hAnsi="Arial Nova"/>
          <w:color w:val="191919"/>
          <w:lang w:eastAsia="en-CA"/>
        </w:rPr>
        <w:t xml:space="preserve">. If it gives you a number or fact, assume it is wrong unless you either know the answer or can check with another source. </w:t>
      </w:r>
      <w:r w:rsidRPr="00B85344">
        <w:rPr>
          <w:rFonts w:ascii="Arial Nova" w:hAnsi="Arial Nova"/>
          <w:lang w:val="en-US"/>
        </w:rPr>
        <w:t>AI tools can and do fabricate (‘hallucinate’) in their responses.</w:t>
      </w:r>
      <w:r w:rsidRPr="00B85344">
        <w:rPr>
          <w:rStyle w:val="FootnoteReference"/>
          <w:rFonts w:ascii="Arial Nova" w:hAnsi="Arial Nova"/>
          <w:lang w:val="en-US"/>
        </w:rPr>
        <w:footnoteReference w:id="10"/>
      </w:r>
      <w:r w:rsidRPr="00B85344">
        <w:rPr>
          <w:rFonts w:ascii="Arial Nova" w:hAnsi="Arial Nova"/>
          <w:lang w:val="en-US"/>
        </w:rPr>
        <w:t xml:space="preserve"> </w:t>
      </w:r>
    </w:p>
    <w:p w14:paraId="6A2A6896" w14:textId="77777777" w:rsidR="005E09FA" w:rsidRPr="00B85344" w:rsidRDefault="005E09FA" w:rsidP="005E09FA">
      <w:pPr>
        <w:widowControl/>
        <w:numPr>
          <w:ilvl w:val="0"/>
          <w:numId w:val="8"/>
        </w:numPr>
        <w:shd w:val="clear" w:color="auto" w:fill="FFFFFF"/>
        <w:autoSpaceDE/>
        <w:autoSpaceDN/>
        <w:adjustRightInd/>
        <w:rPr>
          <w:szCs w:val="22"/>
        </w:rPr>
      </w:pPr>
      <w:r>
        <w:rPr>
          <w:szCs w:val="22"/>
        </w:rPr>
        <w:t>When doing assignments, y</w:t>
      </w:r>
      <w:r w:rsidRPr="00B85344">
        <w:rPr>
          <w:szCs w:val="22"/>
        </w:rPr>
        <w:t xml:space="preserve">ou should read suggested articles before you head to AI to ask it to summarize, as AI will begin to shape your research path and understanding. The key is to try to remain ‘independent’ of what AI produces for you. </w:t>
      </w:r>
    </w:p>
    <w:p w14:paraId="7B134551" w14:textId="77777777" w:rsidR="005E09FA" w:rsidRDefault="005E09FA" w:rsidP="005E09FA">
      <w:pPr>
        <w:pStyle w:val="ListParagraph"/>
        <w:numPr>
          <w:ilvl w:val="0"/>
          <w:numId w:val="8"/>
        </w:numPr>
        <w:spacing w:after="0" w:line="240" w:lineRule="auto"/>
        <w:rPr>
          <w:rFonts w:ascii="Arial Nova" w:hAnsi="Arial Nova"/>
          <w:lang w:val="en-US"/>
        </w:rPr>
      </w:pPr>
      <w:r w:rsidRPr="00B85344">
        <w:rPr>
          <w:rFonts w:ascii="Arial Nova" w:hAnsi="Arial Nova"/>
          <w:lang w:val="en-US"/>
        </w:rPr>
        <w:t xml:space="preserve">AI may help you </w:t>
      </w:r>
      <w:r w:rsidRPr="00B85344">
        <w:rPr>
          <w:rFonts w:ascii="Arial Nova" w:hAnsi="Arial Nova"/>
          <w:b/>
          <w:bCs/>
          <w:lang w:val="en-US"/>
        </w:rPr>
        <w:t>broaden</w:t>
      </w:r>
      <w:r w:rsidRPr="00B85344">
        <w:rPr>
          <w:rFonts w:ascii="Arial Nova" w:hAnsi="Arial Nova"/>
          <w:lang w:val="en-US"/>
        </w:rPr>
        <w:t xml:space="preserve"> your understanding of area relevant to your paper but this is only complementary to and not a substitute for researching scholarly sources/articles.</w:t>
      </w:r>
      <w:r w:rsidRPr="00B85344">
        <w:rPr>
          <w:rStyle w:val="FootnoteReference"/>
          <w:rFonts w:ascii="Arial Nova" w:hAnsi="Arial Nova"/>
          <w:lang w:val="en-US"/>
        </w:rPr>
        <w:footnoteReference w:id="11"/>
      </w:r>
      <w:r w:rsidRPr="00B85344">
        <w:rPr>
          <w:rFonts w:ascii="Arial Nova" w:hAnsi="Arial Nova"/>
          <w:lang w:val="en-US"/>
        </w:rPr>
        <w:t xml:space="preserve"> </w:t>
      </w:r>
    </w:p>
    <w:p w14:paraId="16A360AB" w14:textId="73183E2E" w:rsidR="00C05AFC" w:rsidRPr="00B85344" w:rsidRDefault="00C05AFC" w:rsidP="00C05AFC">
      <w:pPr>
        <w:pStyle w:val="ListParagraph"/>
        <w:numPr>
          <w:ilvl w:val="0"/>
          <w:numId w:val="8"/>
        </w:numPr>
        <w:spacing w:after="0" w:line="240" w:lineRule="auto"/>
        <w:rPr>
          <w:rFonts w:ascii="Arial Nova" w:hAnsi="Arial Nova"/>
          <w:lang w:val="en-US"/>
        </w:rPr>
      </w:pPr>
      <w:r w:rsidRPr="00B85344">
        <w:rPr>
          <w:rFonts w:ascii="Arial Nova" w:hAnsi="Arial Nova"/>
          <w:lang w:val="en-US"/>
        </w:rPr>
        <w:t xml:space="preserve">AI is </w:t>
      </w:r>
      <w:r w:rsidRPr="00B85344">
        <w:rPr>
          <w:rFonts w:ascii="Arial Nova" w:hAnsi="Arial Nova"/>
          <w:b/>
          <w:bCs/>
          <w:u w:val="single"/>
          <w:lang w:val="en-US"/>
        </w:rPr>
        <w:t>not</w:t>
      </w:r>
      <w:r w:rsidRPr="00B85344">
        <w:rPr>
          <w:rFonts w:ascii="Arial Nova" w:hAnsi="Arial Nova"/>
          <w:b/>
          <w:bCs/>
          <w:lang w:val="en-US"/>
        </w:rPr>
        <w:t xml:space="preserve"> reliable as a research tool for sources</w:t>
      </w:r>
      <w:r w:rsidRPr="00B85344">
        <w:rPr>
          <w:rFonts w:ascii="Arial Nova" w:hAnsi="Arial Nova"/>
          <w:lang w:val="en-US"/>
        </w:rPr>
        <w:t xml:space="preserve">. Some tools like Bing and Perplexity AI, give a list of consulted sources. But, overall, it remains opaque to me how AI tools  select/give sources. There is no guarantee that they are the best quality or most on point. They are certainly not comprehensive! For example, Perplexity.ai gives only a few </w:t>
      </w:r>
      <w:r w:rsidRPr="00B85344">
        <w:rPr>
          <w:rFonts w:ascii="Arial Nova" w:hAnsi="Arial Nova"/>
          <w:lang w:val="en-US"/>
        </w:rPr>
        <w:lastRenderedPageBreak/>
        <w:t xml:space="preserve">sources for prompts and follow-ups if you are using free access. Even with a paid account and more sources, the opaqueness remains.  Use the library (Omni tool) and traditional research methods to locate relevant scholarly sources for you work and ensure that you are using peer-reviewed </w:t>
      </w:r>
      <w:r w:rsidR="005E09FA" w:rsidRPr="00B85344">
        <w:rPr>
          <w:rFonts w:ascii="Arial Nova" w:hAnsi="Arial Nova"/>
          <w:lang w:val="en-US"/>
        </w:rPr>
        <w:t>sources.</w:t>
      </w:r>
    </w:p>
    <w:p w14:paraId="2F934335" w14:textId="77777777" w:rsidR="00C05AFC" w:rsidRPr="00B85344" w:rsidRDefault="00C05AFC" w:rsidP="00C05AFC">
      <w:pPr>
        <w:pStyle w:val="ListParagraph"/>
        <w:spacing w:after="0" w:line="240" w:lineRule="auto"/>
        <w:rPr>
          <w:rFonts w:ascii="Arial Nova" w:hAnsi="Arial Nova"/>
          <w:lang w:val="en-US"/>
        </w:rPr>
      </w:pPr>
    </w:p>
    <w:p w14:paraId="3F861D5F" w14:textId="4147B3A9" w:rsidR="00C05AFC" w:rsidRPr="00B85344" w:rsidRDefault="005E09FA" w:rsidP="00025802">
      <w:pPr>
        <w:pStyle w:val="Heading3"/>
      </w:pPr>
      <w:bookmarkStart w:id="6" w:name="_Toc155773579"/>
      <w:r>
        <w:t xml:space="preserve">General </w:t>
      </w:r>
      <w:r w:rsidR="00C05AFC" w:rsidRPr="00B85344">
        <w:t>Requirements on AI use</w:t>
      </w:r>
      <w:r w:rsidR="00C05AFC" w:rsidRPr="00B85344">
        <w:rPr>
          <w:rStyle w:val="FootnoteReference"/>
          <w:rFonts w:cs="Arial"/>
          <w:b/>
          <w:bCs/>
          <w:szCs w:val="22"/>
        </w:rPr>
        <w:footnoteReference w:id="12"/>
      </w:r>
      <w:bookmarkEnd w:id="6"/>
    </w:p>
    <w:p w14:paraId="1721AC8A" w14:textId="77777777" w:rsidR="00C05AFC" w:rsidRPr="00B85344" w:rsidRDefault="00C05AFC" w:rsidP="00C05AFC">
      <w:pPr>
        <w:widowControl/>
        <w:autoSpaceDE/>
        <w:autoSpaceDN/>
        <w:adjustRightInd/>
        <w:spacing w:line="247" w:lineRule="auto"/>
        <w:rPr>
          <w:rFonts w:cs="Arial"/>
          <w:b/>
          <w:bCs/>
          <w:szCs w:val="22"/>
        </w:rPr>
      </w:pPr>
    </w:p>
    <w:p w14:paraId="01E4FA9C" w14:textId="77777777" w:rsidR="00C05AFC" w:rsidRPr="00B85344" w:rsidRDefault="00C05AFC" w:rsidP="00C05AFC">
      <w:pPr>
        <w:pStyle w:val="ListParagraph"/>
        <w:numPr>
          <w:ilvl w:val="0"/>
          <w:numId w:val="8"/>
        </w:numPr>
        <w:spacing w:after="0" w:line="240" w:lineRule="auto"/>
        <w:rPr>
          <w:rFonts w:ascii="Arial Nova" w:hAnsi="Arial Nova"/>
          <w:lang w:val="en-US"/>
        </w:rPr>
      </w:pPr>
      <w:r w:rsidRPr="00B85344">
        <w:rPr>
          <w:rFonts w:ascii="Arial Nova" w:hAnsi="Arial Nova"/>
          <w:lang w:val="en-US"/>
        </w:rPr>
        <w:t xml:space="preserve">Your actual, submitted work - or any part of it - </w:t>
      </w:r>
      <w:r w:rsidRPr="00B85344">
        <w:rPr>
          <w:rFonts w:ascii="Arial Nova" w:hAnsi="Arial Nova"/>
          <w:b/>
          <w:bCs/>
          <w:lang w:val="en-US"/>
        </w:rPr>
        <w:t>may not</w:t>
      </w:r>
      <w:r w:rsidRPr="00B85344">
        <w:rPr>
          <w:rFonts w:ascii="Arial Nova" w:hAnsi="Arial Nova"/>
          <w:lang w:val="en-US"/>
        </w:rPr>
        <w:t xml:space="preserve"> be generated by AI even if you do some editing on the content. </w:t>
      </w:r>
    </w:p>
    <w:p w14:paraId="61F8CC0C" w14:textId="77777777" w:rsidR="00C05AFC" w:rsidRPr="00B85344" w:rsidRDefault="00C05AFC" w:rsidP="00C05AFC">
      <w:pPr>
        <w:pStyle w:val="ListParagraph"/>
        <w:numPr>
          <w:ilvl w:val="0"/>
          <w:numId w:val="8"/>
        </w:numPr>
        <w:spacing w:after="0" w:line="240" w:lineRule="auto"/>
        <w:rPr>
          <w:rFonts w:ascii="Arial Nova" w:hAnsi="Arial Nova"/>
          <w:lang w:val="en-US"/>
        </w:rPr>
      </w:pPr>
      <w:r w:rsidRPr="00B85344">
        <w:rPr>
          <w:rFonts w:ascii="Arial Nova" w:hAnsi="Arial Nova"/>
          <w:lang w:val="en-US"/>
        </w:rPr>
        <w:t xml:space="preserve">You are required in this course to include an </w:t>
      </w:r>
      <w:r w:rsidRPr="00B85344">
        <w:rPr>
          <w:rFonts w:ascii="Arial Nova" w:hAnsi="Arial Nova"/>
          <w:b/>
          <w:bCs/>
          <w:lang w:val="en-US"/>
        </w:rPr>
        <w:t>Appendix</w:t>
      </w:r>
      <w:r w:rsidRPr="00B85344">
        <w:rPr>
          <w:rFonts w:ascii="Arial Nova" w:hAnsi="Arial Nova"/>
          <w:lang w:val="en-US"/>
        </w:rPr>
        <w:t xml:space="preserve"> in all written work which contains an account of your use of AI and also your research process without AI. </w:t>
      </w:r>
    </w:p>
    <w:p w14:paraId="20B8C51F" w14:textId="77777777" w:rsidR="00C05AFC" w:rsidRPr="00B85344" w:rsidRDefault="00C05AFC" w:rsidP="00C05AFC">
      <w:pPr>
        <w:pStyle w:val="ListParagraph"/>
        <w:numPr>
          <w:ilvl w:val="0"/>
          <w:numId w:val="8"/>
        </w:numPr>
        <w:spacing w:after="0" w:line="240" w:lineRule="auto"/>
        <w:rPr>
          <w:rFonts w:ascii="Arial Nova" w:hAnsi="Arial Nova"/>
          <w:lang w:val="en-US"/>
        </w:rPr>
      </w:pPr>
      <w:r w:rsidRPr="00B85344">
        <w:rPr>
          <w:rFonts w:ascii="Arial Nova" w:hAnsi="Arial Nova"/>
          <w:lang w:val="en-US"/>
        </w:rPr>
        <w:t xml:space="preserve">If you want to rely on/build from/present aspects of </w:t>
      </w:r>
      <w:r w:rsidRPr="00B85344">
        <w:rPr>
          <w:rFonts w:ascii="Arial Nova" w:hAnsi="Arial Nova"/>
          <w:b/>
          <w:bCs/>
          <w:lang w:val="en-US"/>
        </w:rPr>
        <w:t>answers</w:t>
      </w:r>
      <w:r w:rsidRPr="00B85344">
        <w:rPr>
          <w:rFonts w:ascii="Arial Nova" w:hAnsi="Arial Nova"/>
          <w:lang w:val="en-US"/>
        </w:rPr>
        <w:t xml:space="preserve"> as generated from AI you must </w:t>
      </w:r>
      <w:r w:rsidRPr="00B85344">
        <w:rPr>
          <w:rFonts w:ascii="Arial Nova" w:hAnsi="Arial Nova"/>
          <w:b/>
          <w:bCs/>
          <w:lang w:val="en-US"/>
        </w:rPr>
        <w:t>verify</w:t>
      </w:r>
      <w:r w:rsidRPr="00B85344">
        <w:rPr>
          <w:rFonts w:ascii="Arial Nova" w:hAnsi="Arial Nova"/>
          <w:lang w:val="en-US"/>
        </w:rPr>
        <w:t xml:space="preserve"> by using traditional research methods. You must include a note in any work using AI about how you have done this verification. </w:t>
      </w:r>
      <w:r w:rsidRPr="005E09FA">
        <w:rPr>
          <w:rFonts w:ascii="Arial Nova" w:hAnsi="Arial Nova"/>
          <w:u w:val="single"/>
          <w:lang w:val="en-US"/>
        </w:rPr>
        <w:t>You are fully responsible for any errors or omissions in your work arising from the use of AI</w:t>
      </w:r>
      <w:r w:rsidRPr="00B85344">
        <w:rPr>
          <w:rFonts w:ascii="Arial Nova" w:hAnsi="Arial Nova"/>
          <w:lang w:val="en-US"/>
        </w:rPr>
        <w:t xml:space="preserve">. </w:t>
      </w:r>
    </w:p>
    <w:p w14:paraId="6B6F0B27" w14:textId="166B999F" w:rsidR="00C05AFC" w:rsidRPr="00B85344" w:rsidRDefault="00C05AFC" w:rsidP="00C05AFC">
      <w:pPr>
        <w:pStyle w:val="ListParagraph"/>
        <w:numPr>
          <w:ilvl w:val="0"/>
          <w:numId w:val="8"/>
        </w:numPr>
        <w:spacing w:after="0" w:line="240" w:lineRule="auto"/>
        <w:rPr>
          <w:rFonts w:ascii="Arial Nova" w:hAnsi="Arial Nova"/>
          <w:lang w:val="en-US"/>
        </w:rPr>
      </w:pPr>
      <w:r w:rsidRPr="00B85344">
        <w:rPr>
          <w:rFonts w:ascii="Arial Nova" w:hAnsi="Arial Nova"/>
          <w:lang w:val="en-US"/>
        </w:rPr>
        <w:t xml:space="preserve">When considering AI responses, you </w:t>
      </w:r>
      <w:r w:rsidRPr="00B85344">
        <w:rPr>
          <w:rFonts w:ascii="Arial Nova" w:hAnsi="Arial Nova"/>
          <w:b/>
          <w:bCs/>
          <w:lang w:val="en-US"/>
        </w:rPr>
        <w:t>must</w:t>
      </w:r>
      <w:r w:rsidRPr="00B85344">
        <w:rPr>
          <w:rFonts w:ascii="Arial Nova" w:hAnsi="Arial Nova"/>
          <w:lang w:val="en-US"/>
        </w:rPr>
        <w:t xml:space="preserve"> ask the tool you are using for the </w:t>
      </w:r>
      <w:r w:rsidRPr="00B85344">
        <w:rPr>
          <w:rFonts w:ascii="Arial Nova" w:hAnsi="Arial Nova"/>
          <w:b/>
          <w:bCs/>
          <w:lang w:val="en-US"/>
        </w:rPr>
        <w:t>sources</w:t>
      </w:r>
      <w:r w:rsidRPr="00B85344">
        <w:rPr>
          <w:rFonts w:ascii="Arial Nova" w:hAnsi="Arial Nova"/>
          <w:lang w:val="en-US"/>
        </w:rPr>
        <w:t xml:space="preserve"> it has used and follow-up what it gives you. AI still fabricates completely false citations to non-existent sources. I will likely know the </w:t>
      </w:r>
      <w:r w:rsidR="005E09FA" w:rsidRPr="00B85344">
        <w:rPr>
          <w:rFonts w:ascii="Arial Nova" w:hAnsi="Arial Nova"/>
          <w:lang w:val="en-US"/>
        </w:rPr>
        <w:t>field well</w:t>
      </w:r>
      <w:r w:rsidRPr="00B85344">
        <w:rPr>
          <w:rFonts w:ascii="Arial Nova" w:hAnsi="Arial Nova"/>
          <w:lang w:val="en-US"/>
        </w:rPr>
        <w:t xml:space="preserve"> enough to raise my eyebrows and catch you out if you put fake stuff into your work. </w:t>
      </w:r>
    </w:p>
    <w:p w14:paraId="1E0BCFA8" w14:textId="77777777" w:rsidR="00C05AFC" w:rsidRPr="00B85344" w:rsidRDefault="00C05AFC" w:rsidP="00C05AFC">
      <w:pPr>
        <w:pStyle w:val="ListParagraph"/>
        <w:numPr>
          <w:ilvl w:val="0"/>
          <w:numId w:val="8"/>
        </w:numPr>
        <w:spacing w:after="0" w:line="240" w:lineRule="auto"/>
        <w:rPr>
          <w:rFonts w:ascii="Arial Nova" w:hAnsi="Arial Nova"/>
          <w:lang w:val="en-US"/>
        </w:rPr>
      </w:pPr>
      <w:r w:rsidRPr="00B85344">
        <w:rPr>
          <w:rFonts w:ascii="Arial Nova" w:hAnsi="Arial Nova"/>
          <w:lang w:val="en-US"/>
        </w:rPr>
        <w:t xml:space="preserve">You must </w:t>
      </w:r>
      <w:r w:rsidRPr="00B85344">
        <w:rPr>
          <w:rFonts w:ascii="Arial Nova" w:hAnsi="Arial Nova"/>
          <w:b/>
          <w:bCs/>
          <w:lang w:val="en-US"/>
        </w:rPr>
        <w:t xml:space="preserve">assess </w:t>
      </w:r>
      <w:r w:rsidRPr="00B85344">
        <w:rPr>
          <w:rFonts w:ascii="Arial Nova" w:hAnsi="Arial Nova"/>
          <w:lang w:val="en-US"/>
        </w:rPr>
        <w:t>the quality and relevance of sources being used by the AI you access. You should make a note in your work about how you have done this.</w:t>
      </w:r>
    </w:p>
    <w:p w14:paraId="794696BB" w14:textId="356D7446" w:rsidR="00D65756" w:rsidRDefault="00D65756">
      <w:pPr>
        <w:widowControl/>
        <w:autoSpaceDE/>
        <w:autoSpaceDN/>
        <w:adjustRightInd/>
        <w:spacing w:after="160" w:line="259" w:lineRule="auto"/>
        <w:rPr>
          <w:rFonts w:cstheme="minorHAnsi"/>
          <w:b/>
          <w:bCs/>
          <w:smallCaps/>
          <w:szCs w:val="22"/>
          <w:u w:val="single"/>
        </w:rPr>
      </w:pPr>
      <w:r>
        <w:rPr>
          <w:rFonts w:cstheme="minorHAnsi"/>
          <w:b/>
          <w:bCs/>
          <w:smallCaps/>
          <w:szCs w:val="22"/>
          <w:u w:val="single"/>
        </w:rPr>
        <w:br w:type="page"/>
      </w:r>
    </w:p>
    <w:p w14:paraId="1D1B86AA" w14:textId="2A43B55C" w:rsidR="00311F3D" w:rsidRPr="00B85344" w:rsidRDefault="00311F3D" w:rsidP="00506C5F">
      <w:pPr>
        <w:pStyle w:val="Heading1"/>
      </w:pPr>
      <w:bookmarkStart w:id="7" w:name="_Toc155773580"/>
      <w:r w:rsidRPr="00B85344">
        <w:lastRenderedPageBreak/>
        <w:t>DEPARTMENT</w:t>
      </w:r>
      <w:r w:rsidR="00B85344">
        <w:t xml:space="preserve"> OF LAW AND LEGAL STUDIES </w:t>
      </w:r>
      <w:r w:rsidRPr="00B85344">
        <w:t>POLICIES AND REGULATIONS</w:t>
      </w:r>
      <w:bookmarkEnd w:id="7"/>
    </w:p>
    <w:p w14:paraId="235D37A5" w14:textId="6A4E815B" w:rsidR="00311F3D" w:rsidRPr="00B85344" w:rsidRDefault="00311F3D" w:rsidP="00506C5F">
      <w:pPr>
        <w:widowControl/>
        <w:autoSpaceDE/>
        <w:autoSpaceDN/>
        <w:adjustRightInd/>
        <w:rPr>
          <w:rFonts w:cstheme="minorHAnsi"/>
          <w:b/>
          <w:bCs/>
          <w:szCs w:val="22"/>
          <w:u w:val="single"/>
        </w:rPr>
      </w:pPr>
      <w:r w:rsidRPr="00B85344">
        <w:rPr>
          <w:rFonts w:cstheme="minorHAnsi"/>
          <w:szCs w:val="22"/>
        </w:rPr>
        <w:t xml:space="preserve">Please review the following webpage to ensure that your practices meet our Department’s expectations, particularly regarding standard departmental protocols and academic integrity requirements: </w:t>
      </w:r>
      <w:hyperlink r:id="rId14" w:history="1">
        <w:r w:rsidRPr="00B85344">
          <w:rPr>
            <w:rStyle w:val="Hyperlink"/>
            <w:rFonts w:cstheme="minorHAnsi"/>
            <w:szCs w:val="22"/>
          </w:rPr>
          <w:t>https://carleton.ca/law/student-experience-resources/</w:t>
        </w:r>
      </w:hyperlink>
      <w:r w:rsidRPr="00B85344">
        <w:rPr>
          <w:rFonts w:cstheme="minorHAnsi"/>
          <w:szCs w:val="22"/>
        </w:rPr>
        <w:t xml:space="preserve">. </w:t>
      </w:r>
    </w:p>
    <w:p w14:paraId="277A6258" w14:textId="77777777" w:rsidR="00311F3D" w:rsidRPr="00B85344" w:rsidRDefault="00311F3D" w:rsidP="00967B7C">
      <w:pPr>
        <w:rPr>
          <w:rFonts w:cstheme="minorHAnsi"/>
          <w:b/>
          <w:bCs/>
          <w:szCs w:val="22"/>
          <w:u w:val="single"/>
        </w:rPr>
      </w:pPr>
    </w:p>
    <w:p w14:paraId="7AD2EE77" w14:textId="4A2C7B13" w:rsidR="00626A68" w:rsidRPr="00B85344" w:rsidRDefault="00626A68" w:rsidP="00506C5F">
      <w:pPr>
        <w:pStyle w:val="Heading2"/>
      </w:pPr>
      <w:bookmarkStart w:id="8" w:name="_Toc155773581"/>
      <w:r w:rsidRPr="00B85344">
        <w:t>PLAGIARISM</w:t>
      </w:r>
      <w:bookmarkEnd w:id="8"/>
    </w:p>
    <w:p w14:paraId="2C0C0A20" w14:textId="77777777" w:rsidR="00626A68" w:rsidRPr="00B85344" w:rsidRDefault="00626A68" w:rsidP="00967B7C">
      <w:pPr>
        <w:rPr>
          <w:rFonts w:cstheme="minorHAnsi"/>
          <w:b/>
          <w:bCs/>
          <w:szCs w:val="22"/>
          <w:u w:val="single"/>
        </w:rPr>
      </w:pPr>
    </w:p>
    <w:p w14:paraId="1E9B7BCD" w14:textId="77777777" w:rsidR="008279B9" w:rsidRPr="00B85344" w:rsidRDefault="008279B9" w:rsidP="00967B7C">
      <w:pPr>
        <w:shd w:val="clear" w:color="auto" w:fill="FFFFFF"/>
        <w:rPr>
          <w:rFonts w:cstheme="minorHAnsi"/>
          <w:szCs w:val="22"/>
          <w:lang w:eastAsia="en-CA"/>
        </w:rPr>
      </w:pPr>
      <w:r w:rsidRPr="00B85344">
        <w:rPr>
          <w:rFonts w:cstheme="minorHAnsi"/>
          <w:szCs w:val="22"/>
          <w:lang w:eastAsia="en-CA"/>
        </w:rPr>
        <w:t>The University Academic Integrity Policy defines plagiarism as “</w:t>
      </w:r>
      <w:r w:rsidRPr="00B85344">
        <w:rPr>
          <w:rFonts w:cstheme="minorHAnsi"/>
          <w:i/>
          <w:iCs/>
          <w:szCs w:val="22"/>
          <w:lang w:eastAsia="en-CA"/>
        </w:rPr>
        <w:t>presenting, whether intentionally or not, the ideas, expression of ideas or work of others as one’s own.”  </w:t>
      </w:r>
      <w:r w:rsidRPr="00B85344">
        <w:rPr>
          <w:rFonts w:cstheme="minorHAnsi"/>
          <w:szCs w:val="22"/>
          <w:lang w:eastAsia="en-CA"/>
        </w:rPr>
        <w:t>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7C07617B" w14:textId="77777777" w:rsidR="008D624B" w:rsidRPr="00B85344" w:rsidRDefault="008D624B" w:rsidP="00967B7C">
      <w:pPr>
        <w:shd w:val="clear" w:color="auto" w:fill="FFFFFF"/>
        <w:rPr>
          <w:rFonts w:cstheme="minorHAnsi"/>
          <w:szCs w:val="22"/>
          <w:lang w:eastAsia="en-CA"/>
        </w:rPr>
      </w:pPr>
    </w:p>
    <w:p w14:paraId="4DE91720" w14:textId="3748B9A9" w:rsidR="008279B9" w:rsidRPr="00B85344" w:rsidRDefault="008279B9" w:rsidP="00967B7C">
      <w:pPr>
        <w:shd w:val="clear" w:color="auto" w:fill="FFFFFF"/>
        <w:rPr>
          <w:rFonts w:cstheme="minorHAnsi"/>
          <w:szCs w:val="22"/>
          <w:lang w:eastAsia="en-CA"/>
        </w:rPr>
      </w:pPr>
      <w:r w:rsidRPr="00B85344">
        <w:rPr>
          <w:rFonts w:cstheme="minorHAnsi"/>
          <w:szCs w:val="22"/>
          <w:lang w:eastAsia="en-CA"/>
        </w:rPr>
        <w:t>Examples of plagiarism include, but are not limited to:</w:t>
      </w:r>
    </w:p>
    <w:p w14:paraId="0229148D" w14:textId="77777777" w:rsidR="008279B9" w:rsidRPr="00B85344" w:rsidRDefault="008279B9" w:rsidP="00967B7C">
      <w:pPr>
        <w:widowControl/>
        <w:numPr>
          <w:ilvl w:val="0"/>
          <w:numId w:val="4"/>
        </w:numPr>
        <w:shd w:val="clear" w:color="auto" w:fill="FFFFFF"/>
        <w:autoSpaceDE/>
        <w:autoSpaceDN/>
        <w:adjustRightInd/>
        <w:rPr>
          <w:rFonts w:cstheme="minorHAnsi"/>
          <w:szCs w:val="22"/>
          <w:lang w:eastAsia="en-CA"/>
        </w:rPr>
      </w:pPr>
      <w:r w:rsidRPr="00B85344">
        <w:rPr>
          <w:rFonts w:cstheme="minorHAnsi"/>
          <w:szCs w:val="22"/>
          <w:lang w:eastAsia="en-CA"/>
        </w:rPr>
        <w:t>any submission prepared in whole or in part, by someone else, including the unauthorized use of generative AI tools (e.g., ChatGPT);</w:t>
      </w:r>
    </w:p>
    <w:p w14:paraId="7D06043D" w14:textId="77777777" w:rsidR="008279B9" w:rsidRPr="00B85344" w:rsidRDefault="008279B9" w:rsidP="00967B7C">
      <w:pPr>
        <w:widowControl/>
        <w:numPr>
          <w:ilvl w:val="0"/>
          <w:numId w:val="4"/>
        </w:numPr>
        <w:shd w:val="clear" w:color="auto" w:fill="FFFFFF"/>
        <w:autoSpaceDE/>
        <w:autoSpaceDN/>
        <w:adjustRightInd/>
        <w:rPr>
          <w:rFonts w:cstheme="minorHAnsi"/>
          <w:szCs w:val="22"/>
          <w:lang w:eastAsia="en-CA"/>
        </w:rPr>
      </w:pPr>
      <w:r w:rsidRPr="00B85344">
        <w:rPr>
          <w:rFonts w:cstheme="minorHAnsi"/>
          <w:szCs w:val="22"/>
          <w:lang w:eastAsia="en-CA"/>
        </w:rPr>
        <w:t>using ideas or direct, verbatim quotations, paraphrased material, algorithms, formulae, scientific or mathematical concepts, or ideas without appropriate acknowledgment in any academic assignment;</w:t>
      </w:r>
    </w:p>
    <w:p w14:paraId="6ADDA001" w14:textId="77777777" w:rsidR="008279B9" w:rsidRPr="00B85344" w:rsidRDefault="008279B9" w:rsidP="00967B7C">
      <w:pPr>
        <w:widowControl/>
        <w:numPr>
          <w:ilvl w:val="0"/>
          <w:numId w:val="4"/>
        </w:numPr>
        <w:shd w:val="clear" w:color="auto" w:fill="FFFFFF"/>
        <w:autoSpaceDE/>
        <w:autoSpaceDN/>
        <w:adjustRightInd/>
        <w:rPr>
          <w:rFonts w:cstheme="minorHAnsi"/>
          <w:szCs w:val="22"/>
          <w:lang w:eastAsia="en-CA"/>
        </w:rPr>
      </w:pPr>
      <w:r w:rsidRPr="00B85344">
        <w:rPr>
          <w:rFonts w:cstheme="minorHAnsi"/>
          <w:szCs w:val="22"/>
          <w:lang w:eastAsia="en-CA"/>
        </w:rPr>
        <w:t>using another’s data or research findings without appropriate acknowledgement;</w:t>
      </w:r>
    </w:p>
    <w:p w14:paraId="53504345" w14:textId="77777777" w:rsidR="008279B9" w:rsidRPr="00B85344" w:rsidRDefault="008279B9" w:rsidP="00967B7C">
      <w:pPr>
        <w:widowControl/>
        <w:numPr>
          <w:ilvl w:val="0"/>
          <w:numId w:val="4"/>
        </w:numPr>
        <w:shd w:val="clear" w:color="auto" w:fill="FFFFFF"/>
        <w:autoSpaceDE/>
        <w:autoSpaceDN/>
        <w:adjustRightInd/>
        <w:rPr>
          <w:rFonts w:cstheme="minorHAnsi"/>
          <w:szCs w:val="22"/>
          <w:lang w:eastAsia="en-CA"/>
        </w:rPr>
      </w:pPr>
      <w:r w:rsidRPr="00B85344">
        <w:rPr>
          <w:rFonts w:cstheme="minorHAnsi"/>
          <w:szCs w:val="22"/>
          <w:lang w:eastAsia="en-CA"/>
        </w:rPr>
        <w:t>submitting a computer program developed in whole or in part by someone else, with or without modifications, as one’s own; and</w:t>
      </w:r>
    </w:p>
    <w:p w14:paraId="1C4FAA66" w14:textId="52B8DE8F" w:rsidR="008D624B" w:rsidRPr="00B85344" w:rsidRDefault="008279B9" w:rsidP="00967B7C">
      <w:pPr>
        <w:widowControl/>
        <w:numPr>
          <w:ilvl w:val="0"/>
          <w:numId w:val="4"/>
        </w:numPr>
        <w:shd w:val="clear" w:color="auto" w:fill="FFFFFF"/>
        <w:autoSpaceDE/>
        <w:autoSpaceDN/>
        <w:adjustRightInd/>
        <w:rPr>
          <w:rFonts w:cstheme="minorHAnsi"/>
          <w:szCs w:val="22"/>
          <w:lang w:eastAsia="en-CA"/>
        </w:rPr>
      </w:pPr>
      <w:r w:rsidRPr="00B85344">
        <w:rPr>
          <w:rFonts w:cstheme="minorHAnsi"/>
          <w:szCs w:val="22"/>
          <w:lang w:eastAsia="en-CA"/>
        </w:rPr>
        <w:t>failing to acknowledge sources through the use of proper citations when using another’s work and/or failing to use quotations marks.</w:t>
      </w:r>
    </w:p>
    <w:p w14:paraId="5CE0B804" w14:textId="77777777" w:rsidR="006652F3" w:rsidRPr="00B85344" w:rsidRDefault="006652F3" w:rsidP="00967B7C">
      <w:pPr>
        <w:shd w:val="clear" w:color="auto" w:fill="FFFFFF"/>
        <w:rPr>
          <w:rFonts w:cstheme="minorHAnsi"/>
          <w:szCs w:val="22"/>
          <w:lang w:eastAsia="en-CA"/>
        </w:rPr>
      </w:pPr>
    </w:p>
    <w:p w14:paraId="008B8568" w14:textId="7F7F976A" w:rsidR="008279B9" w:rsidRPr="00B85344" w:rsidRDefault="008279B9" w:rsidP="00967B7C">
      <w:pPr>
        <w:shd w:val="clear" w:color="auto" w:fill="FFFFFF"/>
        <w:rPr>
          <w:rFonts w:cstheme="minorHAnsi"/>
          <w:szCs w:val="22"/>
          <w:lang w:eastAsia="en-CA"/>
        </w:rPr>
      </w:pPr>
      <w:r w:rsidRPr="00B85344">
        <w:rPr>
          <w:rFonts w:cstheme="minorHAnsi"/>
          <w:szCs w:val="22"/>
          <w:lang w:eastAsia="en-CA"/>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71F15EBB" w14:textId="77777777" w:rsidR="008279B9" w:rsidRPr="00B85344" w:rsidRDefault="008279B9" w:rsidP="00967B7C">
      <w:pPr>
        <w:rPr>
          <w:rFonts w:cstheme="minorHAnsi"/>
          <w:bCs/>
          <w:szCs w:val="22"/>
        </w:rPr>
      </w:pPr>
    </w:p>
    <w:p w14:paraId="5B76AD62" w14:textId="77777777" w:rsidR="006103A3" w:rsidRPr="00B85344" w:rsidRDefault="006103A3" w:rsidP="00506C5F">
      <w:pPr>
        <w:pStyle w:val="Heading2"/>
      </w:pPr>
      <w:bookmarkStart w:id="9" w:name="_Toc155773582"/>
      <w:r w:rsidRPr="00B85344">
        <w:t>STATEMENT ON STUDENT MENTAL HEALTH</w:t>
      </w:r>
      <w:bookmarkEnd w:id="9"/>
    </w:p>
    <w:p w14:paraId="4FCA097D" w14:textId="77777777" w:rsidR="00967B7C" w:rsidRPr="00B85344" w:rsidRDefault="00967B7C" w:rsidP="00967B7C">
      <w:pPr>
        <w:rPr>
          <w:rFonts w:cstheme="minorHAnsi"/>
          <w:szCs w:val="22"/>
        </w:rPr>
      </w:pPr>
    </w:p>
    <w:p w14:paraId="72E65C98" w14:textId="2ABDD611" w:rsidR="006103A3" w:rsidRPr="00B85344" w:rsidRDefault="006103A3" w:rsidP="00967B7C">
      <w:pPr>
        <w:rPr>
          <w:rFonts w:cstheme="minorHAnsi"/>
          <w:szCs w:val="22"/>
        </w:rPr>
      </w:pPr>
      <w:r w:rsidRPr="00B85344">
        <w:rPr>
          <w:rFonts w:cstheme="minorHAnsi"/>
          <w:szCs w:val="22"/>
        </w:rPr>
        <w:t xml:space="preserve">As a </w:t>
      </w:r>
      <w:proofErr w:type="gramStart"/>
      <w:r w:rsidRPr="00B85344">
        <w:rPr>
          <w:rFonts w:cstheme="minorHAnsi"/>
          <w:szCs w:val="22"/>
        </w:rPr>
        <w:t>University</w:t>
      </w:r>
      <w:proofErr w:type="gramEnd"/>
      <w:r w:rsidRPr="00B85344">
        <w:rPr>
          <w:rFonts w:cstheme="minorHAnsi"/>
          <w:szCs w:val="22"/>
        </w:rPr>
        <w:t xml:space="preserve"> student you may experience a range of mental health challenges that significantly impact your academic success and overall well-being. If you need help, please speak to someone. There are numerous resources available both on- and off-campus to support you.</w:t>
      </w:r>
    </w:p>
    <w:p w14:paraId="0A7B24D0" w14:textId="77777777" w:rsidR="006103A3" w:rsidRPr="00B85344" w:rsidRDefault="006103A3" w:rsidP="00967B7C">
      <w:pPr>
        <w:rPr>
          <w:rFonts w:cstheme="minorHAnsi"/>
          <w:szCs w:val="22"/>
        </w:rPr>
      </w:pPr>
    </w:p>
    <w:p w14:paraId="31400120" w14:textId="38FA353D" w:rsidR="006103A3" w:rsidRPr="00B85344" w:rsidRDefault="006103A3" w:rsidP="00967B7C">
      <w:pPr>
        <w:rPr>
          <w:rFonts w:cstheme="minorHAnsi"/>
          <w:szCs w:val="22"/>
        </w:rPr>
      </w:pPr>
      <w:r w:rsidRPr="00B85344">
        <w:rPr>
          <w:rFonts w:cstheme="minorHAnsi"/>
          <w:szCs w:val="22"/>
        </w:rPr>
        <w:t>Emergency Resources (on and off campus):</w:t>
      </w:r>
    </w:p>
    <w:p w14:paraId="7F77FFFD" w14:textId="77777777" w:rsidR="006103A3" w:rsidRPr="00B85344" w:rsidRDefault="006103A3" w:rsidP="00967B7C">
      <w:pPr>
        <w:widowControl/>
        <w:numPr>
          <w:ilvl w:val="0"/>
          <w:numId w:val="1"/>
        </w:numPr>
        <w:autoSpaceDE/>
        <w:autoSpaceDN/>
        <w:adjustRightInd/>
        <w:rPr>
          <w:rFonts w:cstheme="minorHAnsi"/>
          <w:szCs w:val="22"/>
        </w:rPr>
      </w:pPr>
      <w:r w:rsidRPr="00B85344">
        <w:rPr>
          <w:rFonts w:cstheme="minorHAnsi"/>
          <w:szCs w:val="22"/>
        </w:rPr>
        <w:t xml:space="preserve"> </w:t>
      </w:r>
      <w:hyperlink r:id="rId15">
        <w:r w:rsidRPr="00B85344">
          <w:rPr>
            <w:rFonts w:cstheme="minorHAnsi"/>
            <w:color w:val="1155CC"/>
            <w:szCs w:val="22"/>
            <w:u w:val="single"/>
          </w:rPr>
          <w:t>https://carleton.ca/health/emergencies-and-crisis/emergency-numbers/</w:t>
        </w:r>
      </w:hyperlink>
    </w:p>
    <w:p w14:paraId="07237E53" w14:textId="77777777" w:rsidR="000E2EB7" w:rsidRDefault="000E2EB7" w:rsidP="00967B7C">
      <w:pPr>
        <w:rPr>
          <w:rFonts w:cstheme="minorHAnsi"/>
          <w:szCs w:val="22"/>
        </w:rPr>
      </w:pPr>
    </w:p>
    <w:p w14:paraId="39A4852C" w14:textId="6D991ADA" w:rsidR="006103A3" w:rsidRDefault="00C1309C" w:rsidP="00967B7C">
      <w:pPr>
        <w:rPr>
          <w:rFonts w:cstheme="minorHAnsi"/>
          <w:szCs w:val="22"/>
        </w:rPr>
      </w:pPr>
      <w:r>
        <w:rPr>
          <w:rFonts w:cstheme="minorHAnsi"/>
          <w:szCs w:val="22"/>
        </w:rPr>
        <w:br/>
      </w:r>
      <w:r w:rsidR="006103A3" w:rsidRPr="00B85344">
        <w:rPr>
          <w:rFonts w:cstheme="minorHAnsi"/>
          <w:szCs w:val="22"/>
        </w:rPr>
        <w:lastRenderedPageBreak/>
        <w:t>Carleton Resources:</w:t>
      </w:r>
    </w:p>
    <w:p w14:paraId="0F9FBDB2" w14:textId="77777777" w:rsidR="00025802" w:rsidRPr="00B85344" w:rsidRDefault="00025802" w:rsidP="00967B7C">
      <w:pPr>
        <w:rPr>
          <w:rFonts w:cstheme="minorHAnsi"/>
          <w:szCs w:val="22"/>
        </w:rPr>
      </w:pPr>
    </w:p>
    <w:p w14:paraId="7795B0FD" w14:textId="77777777" w:rsidR="006103A3" w:rsidRPr="00B85344" w:rsidRDefault="006103A3" w:rsidP="00967B7C">
      <w:pPr>
        <w:widowControl/>
        <w:numPr>
          <w:ilvl w:val="0"/>
          <w:numId w:val="2"/>
        </w:numPr>
        <w:autoSpaceDE/>
        <w:autoSpaceDN/>
        <w:adjustRightInd/>
        <w:rPr>
          <w:rFonts w:cstheme="minorHAnsi"/>
          <w:szCs w:val="22"/>
        </w:rPr>
      </w:pPr>
      <w:r w:rsidRPr="00B85344">
        <w:rPr>
          <w:rFonts w:cstheme="minorHAnsi"/>
          <w:szCs w:val="22"/>
        </w:rPr>
        <w:t xml:space="preserve">Mental Health and Wellbeing: </w:t>
      </w:r>
      <w:hyperlink r:id="rId16">
        <w:r w:rsidRPr="00B85344">
          <w:rPr>
            <w:rFonts w:cstheme="minorHAnsi"/>
            <w:color w:val="1155CC"/>
            <w:szCs w:val="22"/>
            <w:u w:val="single"/>
          </w:rPr>
          <w:t>https://carleton.ca/wellness</w:t>
        </w:r>
      </w:hyperlink>
      <w:r w:rsidRPr="00B85344">
        <w:rPr>
          <w:rFonts w:cstheme="minorHAnsi"/>
          <w:szCs w:val="22"/>
        </w:rPr>
        <w:t>/</w:t>
      </w:r>
    </w:p>
    <w:p w14:paraId="44B3C91B" w14:textId="77777777" w:rsidR="006103A3" w:rsidRPr="00B85344" w:rsidRDefault="006103A3" w:rsidP="00967B7C">
      <w:pPr>
        <w:widowControl/>
        <w:numPr>
          <w:ilvl w:val="0"/>
          <w:numId w:val="2"/>
        </w:numPr>
        <w:autoSpaceDE/>
        <w:autoSpaceDN/>
        <w:adjustRightInd/>
        <w:rPr>
          <w:rFonts w:cstheme="minorHAnsi"/>
          <w:szCs w:val="22"/>
        </w:rPr>
      </w:pPr>
      <w:r w:rsidRPr="00B85344">
        <w:rPr>
          <w:rFonts w:cstheme="minorHAnsi"/>
          <w:szCs w:val="22"/>
        </w:rPr>
        <w:t xml:space="preserve">Health &amp; Counselling Services: </w:t>
      </w:r>
      <w:hyperlink r:id="rId17">
        <w:r w:rsidRPr="00B85344">
          <w:rPr>
            <w:rFonts w:cstheme="minorHAnsi"/>
            <w:color w:val="1155CC"/>
            <w:szCs w:val="22"/>
            <w:u w:val="single"/>
          </w:rPr>
          <w:t>https://carleton.ca/health/</w:t>
        </w:r>
      </w:hyperlink>
    </w:p>
    <w:p w14:paraId="4036D990" w14:textId="77777777" w:rsidR="006103A3" w:rsidRPr="00B85344" w:rsidRDefault="006103A3" w:rsidP="00967B7C">
      <w:pPr>
        <w:widowControl/>
        <w:numPr>
          <w:ilvl w:val="0"/>
          <w:numId w:val="2"/>
        </w:numPr>
        <w:autoSpaceDE/>
        <w:autoSpaceDN/>
        <w:adjustRightInd/>
        <w:rPr>
          <w:rFonts w:cstheme="minorHAnsi"/>
          <w:szCs w:val="22"/>
          <w:lang w:val="fr-CA"/>
        </w:rPr>
      </w:pPr>
      <w:r w:rsidRPr="00B85344">
        <w:rPr>
          <w:rFonts w:cstheme="minorHAnsi"/>
          <w:szCs w:val="22"/>
          <w:lang w:val="fr-CA"/>
        </w:rPr>
        <w:t xml:space="preserve">Paul Menton Centre: </w:t>
      </w:r>
      <w:hyperlink r:id="rId18">
        <w:r w:rsidRPr="00B85344">
          <w:rPr>
            <w:rFonts w:cstheme="minorHAnsi"/>
            <w:color w:val="1155CC"/>
            <w:szCs w:val="22"/>
            <w:u w:val="single"/>
            <w:lang w:val="fr-CA"/>
          </w:rPr>
          <w:t>https://carleton.ca/pmc/</w:t>
        </w:r>
      </w:hyperlink>
    </w:p>
    <w:p w14:paraId="13455177" w14:textId="77777777" w:rsidR="006103A3" w:rsidRPr="00B85344" w:rsidRDefault="006103A3" w:rsidP="00967B7C">
      <w:pPr>
        <w:widowControl/>
        <w:numPr>
          <w:ilvl w:val="0"/>
          <w:numId w:val="2"/>
        </w:numPr>
        <w:autoSpaceDE/>
        <w:autoSpaceDN/>
        <w:adjustRightInd/>
        <w:rPr>
          <w:rFonts w:cstheme="minorHAnsi"/>
          <w:szCs w:val="22"/>
        </w:rPr>
      </w:pPr>
      <w:r w:rsidRPr="00B85344">
        <w:rPr>
          <w:rFonts w:cstheme="minorHAnsi"/>
          <w:szCs w:val="22"/>
        </w:rPr>
        <w:t xml:space="preserve">Academic Advising Centre (AAC): </w:t>
      </w:r>
      <w:hyperlink r:id="rId19">
        <w:r w:rsidRPr="00B85344">
          <w:rPr>
            <w:rFonts w:cstheme="minorHAnsi"/>
            <w:color w:val="1155CC"/>
            <w:szCs w:val="22"/>
            <w:u w:val="single"/>
          </w:rPr>
          <w:t>https://carleton.ca/academicadvising/</w:t>
        </w:r>
      </w:hyperlink>
    </w:p>
    <w:p w14:paraId="65530823" w14:textId="77777777" w:rsidR="006103A3" w:rsidRPr="00B85344" w:rsidRDefault="006103A3" w:rsidP="00967B7C">
      <w:pPr>
        <w:widowControl/>
        <w:numPr>
          <w:ilvl w:val="0"/>
          <w:numId w:val="2"/>
        </w:numPr>
        <w:autoSpaceDE/>
        <w:autoSpaceDN/>
        <w:adjustRightInd/>
        <w:rPr>
          <w:rFonts w:cstheme="minorHAnsi"/>
          <w:szCs w:val="22"/>
        </w:rPr>
      </w:pPr>
      <w:r w:rsidRPr="00B85344">
        <w:rPr>
          <w:rFonts w:cstheme="minorHAnsi"/>
          <w:szCs w:val="22"/>
        </w:rPr>
        <w:t xml:space="preserve">Centre for Student Academic Support (CSAS): </w:t>
      </w:r>
      <w:hyperlink r:id="rId20">
        <w:r w:rsidRPr="00B85344">
          <w:rPr>
            <w:rFonts w:cstheme="minorHAnsi"/>
            <w:color w:val="1155CC"/>
            <w:szCs w:val="22"/>
            <w:u w:val="single"/>
          </w:rPr>
          <w:t>https://carleton.ca/csas/</w:t>
        </w:r>
      </w:hyperlink>
    </w:p>
    <w:p w14:paraId="3D6C129D" w14:textId="77777777" w:rsidR="006103A3" w:rsidRPr="00B85344" w:rsidRDefault="006103A3" w:rsidP="00967B7C">
      <w:pPr>
        <w:widowControl/>
        <w:numPr>
          <w:ilvl w:val="0"/>
          <w:numId w:val="2"/>
        </w:numPr>
        <w:autoSpaceDE/>
        <w:autoSpaceDN/>
        <w:adjustRightInd/>
        <w:rPr>
          <w:rFonts w:cstheme="minorHAnsi"/>
          <w:szCs w:val="22"/>
        </w:rPr>
      </w:pPr>
      <w:r w:rsidRPr="00B85344">
        <w:rPr>
          <w:rFonts w:cstheme="minorHAnsi"/>
          <w:szCs w:val="22"/>
        </w:rPr>
        <w:t xml:space="preserve"> Equity &amp; Inclusivity Communities: </w:t>
      </w:r>
      <w:hyperlink r:id="rId21">
        <w:r w:rsidRPr="00B85344">
          <w:rPr>
            <w:rFonts w:cstheme="minorHAnsi"/>
            <w:color w:val="1155CC"/>
            <w:szCs w:val="22"/>
            <w:u w:val="single"/>
          </w:rPr>
          <w:t>https://carleton.ca/equity/</w:t>
        </w:r>
      </w:hyperlink>
    </w:p>
    <w:p w14:paraId="5D790DD2" w14:textId="77777777" w:rsidR="000E2EB7" w:rsidRDefault="000E2EB7" w:rsidP="00967B7C">
      <w:pPr>
        <w:rPr>
          <w:rFonts w:cstheme="minorHAnsi"/>
          <w:szCs w:val="22"/>
        </w:rPr>
      </w:pPr>
    </w:p>
    <w:p w14:paraId="7612DA16" w14:textId="1CED7A49" w:rsidR="006103A3" w:rsidRDefault="006103A3" w:rsidP="00967B7C">
      <w:pPr>
        <w:rPr>
          <w:rFonts w:cstheme="minorHAnsi"/>
          <w:szCs w:val="22"/>
        </w:rPr>
      </w:pPr>
      <w:r w:rsidRPr="00B85344">
        <w:rPr>
          <w:rFonts w:cstheme="minorHAnsi"/>
          <w:szCs w:val="22"/>
        </w:rPr>
        <w:t>Off Campus Resources:</w:t>
      </w:r>
    </w:p>
    <w:p w14:paraId="518BC52D" w14:textId="77777777" w:rsidR="00025802" w:rsidRPr="00B85344" w:rsidRDefault="00025802" w:rsidP="00967B7C">
      <w:pPr>
        <w:rPr>
          <w:rFonts w:cstheme="minorHAnsi"/>
          <w:szCs w:val="22"/>
        </w:rPr>
      </w:pPr>
    </w:p>
    <w:p w14:paraId="4C458204" w14:textId="77777777" w:rsidR="006103A3" w:rsidRPr="00B85344" w:rsidRDefault="006103A3" w:rsidP="00967B7C">
      <w:pPr>
        <w:widowControl/>
        <w:numPr>
          <w:ilvl w:val="0"/>
          <w:numId w:val="3"/>
        </w:numPr>
        <w:autoSpaceDE/>
        <w:autoSpaceDN/>
        <w:adjustRightInd/>
        <w:rPr>
          <w:rFonts w:cstheme="minorHAnsi"/>
          <w:szCs w:val="22"/>
        </w:rPr>
      </w:pPr>
      <w:r w:rsidRPr="00B85344">
        <w:rPr>
          <w:rFonts w:cstheme="minorHAnsi"/>
          <w:szCs w:val="22"/>
        </w:rPr>
        <w:t xml:space="preserve">Distress Centre of Ottawa and Region: (613) 238-3311 or TEXT: 343-306-5550, </w:t>
      </w:r>
      <w:hyperlink r:id="rId22">
        <w:r w:rsidRPr="00B85344">
          <w:rPr>
            <w:rFonts w:cstheme="minorHAnsi"/>
            <w:color w:val="1155CC"/>
            <w:szCs w:val="22"/>
            <w:u w:val="single"/>
          </w:rPr>
          <w:t>https://www.dcottawa.on.ca/</w:t>
        </w:r>
      </w:hyperlink>
    </w:p>
    <w:p w14:paraId="2199AF64" w14:textId="77777777" w:rsidR="006103A3" w:rsidRPr="00B85344" w:rsidRDefault="006103A3" w:rsidP="00967B7C">
      <w:pPr>
        <w:widowControl/>
        <w:numPr>
          <w:ilvl w:val="0"/>
          <w:numId w:val="3"/>
        </w:numPr>
        <w:autoSpaceDE/>
        <w:autoSpaceDN/>
        <w:adjustRightInd/>
        <w:rPr>
          <w:rFonts w:cstheme="minorHAnsi"/>
          <w:szCs w:val="22"/>
        </w:rPr>
      </w:pPr>
      <w:r w:rsidRPr="00B85344">
        <w:rPr>
          <w:rFonts w:cstheme="minorHAnsi"/>
          <w:szCs w:val="22"/>
        </w:rPr>
        <w:t xml:space="preserve">Mental Health Crisis Service: (613) 722-6914, 1-866-996-0991, </w:t>
      </w:r>
      <w:hyperlink r:id="rId23">
        <w:r w:rsidRPr="00B85344">
          <w:rPr>
            <w:rFonts w:cstheme="minorHAnsi"/>
            <w:color w:val="1155CC"/>
            <w:szCs w:val="22"/>
            <w:u w:val="single"/>
          </w:rPr>
          <w:t>http://www.crisisline.ca/</w:t>
        </w:r>
      </w:hyperlink>
    </w:p>
    <w:p w14:paraId="1FEA644D" w14:textId="77777777" w:rsidR="006103A3" w:rsidRPr="00B85344" w:rsidRDefault="006103A3" w:rsidP="00967B7C">
      <w:pPr>
        <w:widowControl/>
        <w:numPr>
          <w:ilvl w:val="0"/>
          <w:numId w:val="3"/>
        </w:numPr>
        <w:autoSpaceDE/>
        <w:autoSpaceDN/>
        <w:adjustRightInd/>
        <w:rPr>
          <w:rFonts w:cstheme="minorHAnsi"/>
          <w:szCs w:val="22"/>
        </w:rPr>
      </w:pPr>
      <w:r w:rsidRPr="00B85344">
        <w:rPr>
          <w:rFonts w:cstheme="minorHAnsi"/>
          <w:szCs w:val="22"/>
        </w:rPr>
        <w:t xml:space="preserve">Empower Me: 1-844-741-6389, </w:t>
      </w:r>
      <w:hyperlink r:id="rId24">
        <w:r w:rsidRPr="00B85344">
          <w:rPr>
            <w:rFonts w:cstheme="minorHAnsi"/>
            <w:color w:val="1155CC"/>
            <w:szCs w:val="22"/>
            <w:u w:val="single"/>
          </w:rPr>
          <w:t>https://students.carleton.ca/services/empower-me-counselling-services</w:t>
        </w:r>
      </w:hyperlink>
    </w:p>
    <w:p w14:paraId="7E1690B2" w14:textId="77777777" w:rsidR="006103A3" w:rsidRPr="00B85344" w:rsidRDefault="006103A3" w:rsidP="00967B7C">
      <w:pPr>
        <w:widowControl/>
        <w:numPr>
          <w:ilvl w:val="0"/>
          <w:numId w:val="3"/>
        </w:numPr>
        <w:autoSpaceDE/>
        <w:autoSpaceDN/>
        <w:adjustRightInd/>
        <w:rPr>
          <w:rFonts w:cstheme="minorHAnsi"/>
          <w:szCs w:val="22"/>
        </w:rPr>
      </w:pPr>
      <w:r w:rsidRPr="00B85344">
        <w:rPr>
          <w:rFonts w:cstheme="minorHAnsi"/>
          <w:szCs w:val="22"/>
        </w:rPr>
        <w:t xml:space="preserve">Good2Talk: 1-866-925-5454, </w:t>
      </w:r>
      <w:hyperlink r:id="rId25">
        <w:r w:rsidRPr="00B85344">
          <w:rPr>
            <w:rFonts w:cstheme="minorHAnsi"/>
            <w:color w:val="1155CC"/>
            <w:szCs w:val="22"/>
            <w:u w:val="single"/>
          </w:rPr>
          <w:t>https://good2talk.ca/</w:t>
        </w:r>
      </w:hyperlink>
    </w:p>
    <w:p w14:paraId="42B9FBBE" w14:textId="77777777" w:rsidR="006103A3" w:rsidRPr="00B85344" w:rsidRDefault="006103A3" w:rsidP="00967B7C">
      <w:pPr>
        <w:widowControl/>
        <w:numPr>
          <w:ilvl w:val="0"/>
          <w:numId w:val="3"/>
        </w:numPr>
        <w:autoSpaceDE/>
        <w:autoSpaceDN/>
        <w:adjustRightInd/>
        <w:rPr>
          <w:rFonts w:cstheme="minorHAnsi"/>
          <w:szCs w:val="22"/>
        </w:rPr>
      </w:pPr>
      <w:r w:rsidRPr="00B85344">
        <w:rPr>
          <w:rFonts w:cstheme="minorHAnsi"/>
          <w:szCs w:val="22"/>
        </w:rPr>
        <w:t xml:space="preserve">The Walk-In Counselling Clinic: </w:t>
      </w:r>
      <w:hyperlink r:id="rId26">
        <w:r w:rsidRPr="00B85344">
          <w:rPr>
            <w:rFonts w:cstheme="minorHAnsi"/>
            <w:color w:val="1155CC"/>
            <w:szCs w:val="22"/>
            <w:u w:val="single"/>
          </w:rPr>
          <w:t>https://walkincounselling.com</w:t>
        </w:r>
      </w:hyperlink>
    </w:p>
    <w:p w14:paraId="1F6471C3" w14:textId="77777777" w:rsidR="00E75716" w:rsidRPr="00B85344" w:rsidRDefault="00E75716" w:rsidP="00967B7C">
      <w:pPr>
        <w:rPr>
          <w:rFonts w:cstheme="minorHAnsi"/>
          <w:b/>
          <w:bCs/>
          <w:szCs w:val="22"/>
          <w:u w:val="single"/>
        </w:rPr>
      </w:pPr>
    </w:p>
    <w:p w14:paraId="08179881" w14:textId="77777777" w:rsidR="00CC64F8" w:rsidRPr="00B85344" w:rsidRDefault="00CC64F8" w:rsidP="00506C5F">
      <w:pPr>
        <w:pStyle w:val="Heading2"/>
      </w:pPr>
      <w:bookmarkStart w:id="10" w:name="_Toc155773583"/>
      <w:r w:rsidRPr="00B85344">
        <w:t>ACADEMIC ACCOMMODATIONS</w:t>
      </w:r>
      <w:bookmarkEnd w:id="10"/>
    </w:p>
    <w:p w14:paraId="0C42473C" w14:textId="77777777" w:rsidR="00CC64F8" w:rsidRPr="00B85344" w:rsidRDefault="00CC64F8" w:rsidP="00967B7C">
      <w:pPr>
        <w:rPr>
          <w:rFonts w:cstheme="minorHAnsi"/>
          <w:bCs/>
          <w:szCs w:val="22"/>
        </w:rPr>
      </w:pPr>
    </w:p>
    <w:p w14:paraId="34905A20" w14:textId="60E9C15C" w:rsidR="00947504" w:rsidRPr="00B85344" w:rsidRDefault="00947504" w:rsidP="00967B7C">
      <w:pPr>
        <w:rPr>
          <w:rFonts w:cstheme="minorHAnsi"/>
          <w:color w:val="000000"/>
          <w:szCs w:val="22"/>
        </w:rPr>
      </w:pPr>
      <w:r w:rsidRPr="00B85344">
        <w:rPr>
          <w:rFonts w:cstheme="minorHAnsi"/>
          <w:color w:val="000000"/>
          <w:szCs w:val="22"/>
        </w:rPr>
        <w:t>You may need special arrangements to meet your academic obligations during the term. For an accommodation request the processes are as follows</w:t>
      </w:r>
      <w:r w:rsidR="00667ABA" w:rsidRPr="00B85344">
        <w:rPr>
          <w:rFonts w:cstheme="minorHAnsi"/>
          <w:color w:val="000000"/>
          <w:szCs w:val="22"/>
        </w:rPr>
        <w:t>.</w:t>
      </w:r>
    </w:p>
    <w:p w14:paraId="20B7FE3B" w14:textId="77777777" w:rsidR="00B85344" w:rsidRDefault="00B85344" w:rsidP="00967B7C">
      <w:pPr>
        <w:rPr>
          <w:rFonts w:cstheme="minorHAnsi"/>
          <w:b/>
          <w:bCs/>
          <w:color w:val="000000"/>
          <w:szCs w:val="22"/>
        </w:rPr>
      </w:pPr>
    </w:p>
    <w:p w14:paraId="65D61E63" w14:textId="7FC0C0F9" w:rsidR="00A075D5" w:rsidRPr="00B85344" w:rsidRDefault="00947504" w:rsidP="00025802">
      <w:pPr>
        <w:pStyle w:val="Heading3"/>
      </w:pPr>
      <w:bookmarkStart w:id="11" w:name="_Toc155773584"/>
      <w:r w:rsidRPr="00B85344">
        <w:t xml:space="preserve">Pregnancy </w:t>
      </w:r>
      <w:r w:rsidR="00091F90" w:rsidRPr="00B85344">
        <w:t>O</w:t>
      </w:r>
      <w:r w:rsidRPr="00B85344">
        <w:t>bligation</w:t>
      </w:r>
      <w:bookmarkEnd w:id="11"/>
    </w:p>
    <w:p w14:paraId="0A7B3CAD" w14:textId="1311AF26" w:rsidR="00947504" w:rsidRPr="00B85344" w:rsidRDefault="00A075D5" w:rsidP="00967B7C">
      <w:pPr>
        <w:rPr>
          <w:rFonts w:cstheme="minorHAnsi"/>
          <w:color w:val="000000"/>
          <w:szCs w:val="22"/>
        </w:rPr>
      </w:pPr>
      <w:r w:rsidRPr="00B85344">
        <w:rPr>
          <w:rFonts w:cstheme="minorHAnsi"/>
          <w:color w:val="000000"/>
          <w:szCs w:val="22"/>
        </w:rPr>
        <w:t>W</w:t>
      </w:r>
      <w:r w:rsidR="00947504" w:rsidRPr="00B85344">
        <w:rPr>
          <w:rFonts w:cstheme="minorHAnsi"/>
          <w:color w:val="000000"/>
          <w:szCs w:val="22"/>
        </w:rPr>
        <w:t>rite to me with any requests for academic accommodation during the first two weeks of class, or as soon as possible after the need for accommodation is known to exist.</w:t>
      </w:r>
      <w:r w:rsidR="009F7BA9">
        <w:rPr>
          <w:rFonts w:cstheme="minorHAnsi"/>
          <w:color w:val="000000"/>
          <w:szCs w:val="22"/>
        </w:rPr>
        <w:t xml:space="preserve"> </w:t>
      </w:r>
      <w:r w:rsidR="009F7BA9" w:rsidRPr="009F7BA9">
        <w:rPr>
          <w:rFonts w:cstheme="minorHAnsi"/>
          <w:color w:val="191919"/>
          <w:szCs w:val="22"/>
          <w:shd w:val="clear" w:color="auto" w:fill="FFFFFF"/>
        </w:rPr>
        <w:t xml:space="preserve">For more details about the accommodation policy, visit the </w:t>
      </w:r>
      <w:hyperlink r:id="rId27" w:history="1">
        <w:r w:rsidR="009F7BA9" w:rsidRPr="009F7BA9">
          <w:rPr>
            <w:rStyle w:val="Hyperlink"/>
            <w:rFonts w:cstheme="minorHAnsi"/>
            <w:szCs w:val="22"/>
            <w:shd w:val="clear" w:color="auto" w:fill="FFFFFF"/>
          </w:rPr>
          <w:t>Equity and Inclusive Communities (EIC)</w:t>
        </w:r>
      </w:hyperlink>
      <w:r w:rsidR="009F7BA9" w:rsidRPr="009F7BA9">
        <w:rPr>
          <w:rFonts w:cstheme="minorHAnsi"/>
          <w:color w:val="191919"/>
          <w:szCs w:val="22"/>
          <w:shd w:val="clear" w:color="auto" w:fill="FFFFFF"/>
        </w:rPr>
        <w:t xml:space="preserve"> website.</w:t>
      </w:r>
    </w:p>
    <w:p w14:paraId="34D374F1" w14:textId="77777777" w:rsidR="00947504" w:rsidRPr="00B85344" w:rsidRDefault="00947504" w:rsidP="00967B7C">
      <w:pPr>
        <w:rPr>
          <w:rFonts w:cstheme="minorHAnsi"/>
          <w:color w:val="000000"/>
          <w:szCs w:val="22"/>
        </w:rPr>
      </w:pPr>
    </w:p>
    <w:p w14:paraId="365F08FE" w14:textId="77777777" w:rsidR="00A075D5" w:rsidRPr="00B85344" w:rsidRDefault="00947504" w:rsidP="00025802">
      <w:pPr>
        <w:pStyle w:val="Heading3"/>
      </w:pPr>
      <w:bookmarkStart w:id="12" w:name="_Toc155773585"/>
      <w:r w:rsidRPr="00B85344">
        <w:t xml:space="preserve">Religious </w:t>
      </w:r>
      <w:r w:rsidR="00091F90" w:rsidRPr="00B85344">
        <w:t>O</w:t>
      </w:r>
      <w:r w:rsidRPr="00B85344">
        <w:t>bligation</w:t>
      </w:r>
      <w:bookmarkEnd w:id="12"/>
    </w:p>
    <w:p w14:paraId="615C7277" w14:textId="3B5DCF6A" w:rsidR="00947504" w:rsidRPr="00B85344" w:rsidRDefault="00A075D5" w:rsidP="00967B7C">
      <w:pPr>
        <w:rPr>
          <w:rFonts w:cstheme="minorHAnsi"/>
          <w:color w:val="000000"/>
          <w:szCs w:val="22"/>
        </w:rPr>
      </w:pPr>
      <w:r w:rsidRPr="00B85344">
        <w:rPr>
          <w:rFonts w:cstheme="minorHAnsi"/>
          <w:color w:val="000000"/>
          <w:szCs w:val="22"/>
        </w:rPr>
        <w:t>W</w:t>
      </w:r>
      <w:r w:rsidR="00947504" w:rsidRPr="00B85344">
        <w:rPr>
          <w:rFonts w:cstheme="minorHAnsi"/>
          <w:color w:val="000000"/>
          <w:szCs w:val="22"/>
        </w:rPr>
        <w:t>rite to me with any requests for academic accommodation during the first two weeks of class, or as soon as possible after the need for accommodation is known to exist. For more details</w:t>
      </w:r>
      <w:r w:rsidR="00532FC5" w:rsidRPr="00B85344">
        <w:rPr>
          <w:rFonts w:cstheme="minorHAnsi"/>
          <w:color w:val="000000"/>
          <w:szCs w:val="22"/>
        </w:rPr>
        <w:t>, please go to:</w:t>
      </w:r>
      <w:r w:rsidR="00947504" w:rsidRPr="00B85344">
        <w:rPr>
          <w:rFonts w:cstheme="minorHAnsi"/>
          <w:color w:val="000000"/>
          <w:szCs w:val="22"/>
        </w:rPr>
        <w:t xml:space="preserve"> </w:t>
      </w:r>
      <w:hyperlink r:id="rId28" w:history="1">
        <w:r w:rsidR="00532FC5" w:rsidRPr="00B85344">
          <w:rPr>
            <w:rStyle w:val="Hyperlink"/>
            <w:rFonts w:cstheme="minorHAnsi"/>
            <w:szCs w:val="22"/>
          </w:rPr>
          <w:t>https://carleton.ca/equity/focus/discrimination-harassment/religious-spiritual-observances/</w:t>
        </w:r>
      </w:hyperlink>
      <w:r w:rsidR="00532FC5" w:rsidRPr="00B85344">
        <w:rPr>
          <w:rFonts w:cstheme="minorHAnsi"/>
          <w:szCs w:val="22"/>
        </w:rPr>
        <w:t xml:space="preserve"> </w:t>
      </w:r>
      <w:r w:rsidR="00025802">
        <w:rPr>
          <w:rFonts w:cstheme="minorHAnsi"/>
          <w:szCs w:val="22"/>
        </w:rPr>
        <w:br/>
      </w:r>
    </w:p>
    <w:p w14:paraId="4DAFC20F" w14:textId="77777777" w:rsidR="00A075D5" w:rsidRDefault="00947504" w:rsidP="00025802">
      <w:pPr>
        <w:pStyle w:val="Heading3"/>
      </w:pPr>
      <w:bookmarkStart w:id="13" w:name="_Toc155773586"/>
      <w:r w:rsidRPr="00B85344">
        <w:t>Academic Accommodations for Students with Disabilities</w:t>
      </w:r>
      <w:bookmarkEnd w:id="13"/>
    </w:p>
    <w:p w14:paraId="57117E05" w14:textId="77777777" w:rsidR="00025802" w:rsidRPr="00025802" w:rsidRDefault="00025802" w:rsidP="00025802"/>
    <w:p w14:paraId="5234356F" w14:textId="769D85DD" w:rsidR="004C379B" w:rsidRPr="00B85344" w:rsidRDefault="00947504" w:rsidP="00967B7C">
      <w:pPr>
        <w:rPr>
          <w:rFonts w:cstheme="minorHAnsi"/>
          <w:color w:val="000000"/>
          <w:szCs w:val="22"/>
        </w:rPr>
      </w:pPr>
      <w:r w:rsidRPr="00B85344">
        <w:rPr>
          <w:rFonts w:cstheme="minorHAnsi"/>
          <w:szCs w:val="22"/>
        </w:rPr>
        <w:t>The Paul Menton Centre for Students with Disabilities</w:t>
      </w:r>
      <w:r w:rsidRPr="00B85344">
        <w:rPr>
          <w:rFonts w:cstheme="minorHAnsi"/>
          <w:color w:val="000000"/>
          <w:szCs w:val="22"/>
        </w:rPr>
        <w:t xml:space="preserve"> (PMC) provides services to students with Learning Disabilities (LD), psychiatric/mental health disabilities, </w:t>
      </w:r>
      <w:proofErr w:type="gramStart"/>
      <w:r w:rsidRPr="00B85344">
        <w:rPr>
          <w:rFonts w:cstheme="minorHAnsi"/>
          <w:color w:val="000000"/>
          <w:szCs w:val="22"/>
        </w:rPr>
        <w:t>Attention Deficit Hyperactivity Disorder</w:t>
      </w:r>
      <w:proofErr w:type="gramEnd"/>
      <w:r w:rsidRPr="00B85344">
        <w:rPr>
          <w:rFonts w:cstheme="minorHAnsi"/>
          <w:color w:val="000000"/>
          <w:szCs w:val="22"/>
        </w:rPr>
        <w:t xml:space="preserve"> (ADHD), Autism Spectrum Disorders (ASD), chronic medical conditions, and impairments in mobility, hearing, and vision. If you have a disability requiring academic accommodations in this course, please contact PMC at 613-520-6608 or </w:t>
      </w:r>
      <w:hyperlink r:id="rId29" w:history="1">
        <w:r w:rsidRPr="00B85344">
          <w:rPr>
            <w:rStyle w:val="Hyperlink"/>
            <w:rFonts w:cstheme="minorHAnsi"/>
            <w:szCs w:val="22"/>
          </w:rPr>
          <w:t>pmc@carleton.ca</w:t>
        </w:r>
      </w:hyperlink>
      <w:r w:rsidRPr="00B85344">
        <w:rPr>
          <w:rFonts w:cstheme="minorHAnsi"/>
          <w:color w:val="000000"/>
          <w:szCs w:val="22"/>
        </w:rPr>
        <w:t xml:space="preserve"> for a formal evaluation. </w:t>
      </w:r>
      <w:r w:rsidR="004C379B" w:rsidRPr="00B85344">
        <w:rPr>
          <w:rFonts w:cstheme="minorHAnsi"/>
          <w:color w:val="000000"/>
          <w:szCs w:val="22"/>
        </w:rPr>
        <w:t xml:space="preserve">You can find the Paul Menton Centre online at: </w:t>
      </w:r>
      <w:hyperlink r:id="rId30" w:history="1">
        <w:r w:rsidR="004C379B" w:rsidRPr="00B85344">
          <w:rPr>
            <w:rStyle w:val="Hyperlink"/>
            <w:rFonts w:cstheme="minorHAnsi"/>
            <w:szCs w:val="22"/>
          </w:rPr>
          <w:t>https://carleton.ca/pmc/</w:t>
        </w:r>
      </w:hyperlink>
    </w:p>
    <w:p w14:paraId="3CF9A414" w14:textId="77777777" w:rsidR="004C379B" w:rsidRPr="00B85344" w:rsidRDefault="004C379B" w:rsidP="00967B7C">
      <w:pPr>
        <w:rPr>
          <w:rFonts w:cstheme="minorHAnsi"/>
          <w:color w:val="000000"/>
          <w:szCs w:val="22"/>
        </w:rPr>
      </w:pPr>
    </w:p>
    <w:p w14:paraId="32A0388A" w14:textId="037BBC76" w:rsidR="00947504" w:rsidRPr="00B85344" w:rsidRDefault="00947504" w:rsidP="00967B7C">
      <w:pPr>
        <w:rPr>
          <w:rFonts w:cstheme="minorHAnsi"/>
          <w:color w:val="000000"/>
          <w:szCs w:val="22"/>
        </w:rPr>
      </w:pPr>
      <w:r w:rsidRPr="00B85344">
        <w:rPr>
          <w:rFonts w:cstheme="minorHAnsi"/>
          <w:color w:val="000000"/>
          <w:szCs w:val="22"/>
        </w:rPr>
        <w:t xml:space="preserve">If you are already registered with the PMC, contact your PMC coordinator to send me your Letter of Accommodation at the beginning of the term, and no later than two weeks before the first in-class scheduled test or exam requiring accommodation (if applicable). After requesting </w:t>
      </w:r>
      <w:r w:rsidRPr="00B85344">
        <w:rPr>
          <w:rFonts w:cstheme="minorHAnsi"/>
          <w:color w:val="000000"/>
          <w:szCs w:val="22"/>
        </w:rPr>
        <w:lastRenderedPageBreak/>
        <w:t>accommodation from PMC, meet with me to ensure accommodation arrangements are made. Please consult the PMC website for the deadline to request accommodations for the formally-scheduled exam (if applicable).</w:t>
      </w:r>
    </w:p>
    <w:p w14:paraId="2B7A8E22" w14:textId="77777777" w:rsidR="008279B9" w:rsidRDefault="008279B9" w:rsidP="00967B7C">
      <w:pPr>
        <w:rPr>
          <w:rFonts w:cstheme="minorHAnsi"/>
          <w:color w:val="000000"/>
          <w:szCs w:val="22"/>
        </w:rPr>
      </w:pPr>
    </w:p>
    <w:p w14:paraId="64DDCD05" w14:textId="77777777" w:rsidR="00025802" w:rsidRDefault="00947504" w:rsidP="00967B7C">
      <w:pPr>
        <w:rPr>
          <w:rStyle w:val="Heading3Char"/>
        </w:rPr>
      </w:pPr>
      <w:bookmarkStart w:id="14" w:name="_Toc155773587"/>
      <w:r w:rsidRPr="00025802">
        <w:rPr>
          <w:rStyle w:val="Heading3Char"/>
        </w:rPr>
        <w:t>Survivors of Sexual Violence</w:t>
      </w:r>
      <w:bookmarkEnd w:id="14"/>
    </w:p>
    <w:p w14:paraId="41FE4016" w14:textId="3CF6D889" w:rsidR="00947504" w:rsidRPr="00B85344" w:rsidRDefault="00947504" w:rsidP="00967B7C">
      <w:pPr>
        <w:rPr>
          <w:rFonts w:cstheme="minorHAnsi"/>
          <w:color w:val="000000"/>
          <w:szCs w:val="22"/>
        </w:rPr>
      </w:pPr>
      <w:r w:rsidRPr="00B85344">
        <w:rPr>
          <w:rFonts w:cstheme="minorHAnsi"/>
          <w:color w:val="000000"/>
          <w:szCs w:val="22"/>
        </w:rPr>
        <w:br/>
        <w:t xml:space="preserve">As a community, Carleton University is committed to maintaining a positive learning, </w:t>
      </w:r>
      <w:proofErr w:type="gramStart"/>
      <w:r w:rsidRPr="00B85344">
        <w:rPr>
          <w:rFonts w:cstheme="minorHAnsi"/>
          <w:color w:val="000000"/>
          <w:szCs w:val="22"/>
        </w:rPr>
        <w:t>working</w:t>
      </w:r>
      <w:proofErr w:type="gramEnd"/>
      <w:r w:rsidRPr="00B85344">
        <w:rPr>
          <w:rFonts w:cstheme="minorHAnsi"/>
          <w:color w:val="000000"/>
          <w:szCs w:val="22"/>
        </w:rPr>
        <w:t xml:space="preserve">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31" w:history="1">
        <w:r w:rsidRPr="00B85344">
          <w:rPr>
            <w:rStyle w:val="Hyperlink"/>
            <w:rFonts w:cstheme="minorHAnsi"/>
            <w:szCs w:val="22"/>
          </w:rPr>
          <w:t>https://carleton.ca/equity/sexual-assault-support-services</w:t>
        </w:r>
      </w:hyperlink>
    </w:p>
    <w:p w14:paraId="2DBF5AB9" w14:textId="77777777" w:rsidR="00967B7C" w:rsidRPr="00B85344" w:rsidRDefault="00967B7C" w:rsidP="00967B7C">
      <w:pPr>
        <w:widowControl/>
        <w:autoSpaceDE/>
        <w:autoSpaceDN/>
        <w:adjustRightInd/>
        <w:rPr>
          <w:rFonts w:cstheme="minorHAnsi"/>
          <w:b/>
          <w:szCs w:val="22"/>
        </w:rPr>
      </w:pPr>
    </w:p>
    <w:p w14:paraId="2D0EBA37" w14:textId="14DAECE9" w:rsidR="00CC64F8" w:rsidRPr="00B85344" w:rsidRDefault="00CC64F8" w:rsidP="00025802">
      <w:pPr>
        <w:pStyle w:val="Heading3"/>
      </w:pPr>
      <w:bookmarkStart w:id="15" w:name="_Toc155773588"/>
      <w:r w:rsidRPr="00B85344">
        <w:t>Accommodation for Student Activities</w:t>
      </w:r>
      <w:bookmarkEnd w:id="15"/>
    </w:p>
    <w:p w14:paraId="290A8FAC" w14:textId="24B453AA" w:rsidR="00CC64F8" w:rsidRDefault="00CC64F8" w:rsidP="00AE7C37">
      <w:pPr>
        <w:widowControl/>
        <w:autoSpaceDE/>
        <w:autoSpaceDN/>
        <w:adjustRightInd/>
        <w:jc w:val="both"/>
        <w:rPr>
          <w:rFonts w:cstheme="minorHAnsi"/>
          <w:szCs w:val="22"/>
        </w:rPr>
      </w:pPr>
      <w:r w:rsidRPr="00B85344">
        <w:rPr>
          <w:rFonts w:eastAsia="Calibri" w:cstheme="minorHAnsi"/>
          <w:szCs w:val="22"/>
        </w:rPr>
        <w:t>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r w:rsidR="0016430E" w:rsidRPr="00B85344">
        <w:rPr>
          <w:rFonts w:eastAsia="Calibri" w:cstheme="minorHAnsi"/>
          <w:szCs w:val="22"/>
        </w:rPr>
        <w:t xml:space="preserve"> Read more here:</w:t>
      </w:r>
      <w:r w:rsidRPr="00B85344">
        <w:rPr>
          <w:rFonts w:eastAsia="Calibri" w:cstheme="minorHAnsi"/>
          <w:szCs w:val="22"/>
        </w:rPr>
        <w:t xml:space="preserve"> </w:t>
      </w:r>
      <w:hyperlink r:id="rId32" w:history="1">
        <w:r w:rsidRPr="00B85344">
          <w:rPr>
            <w:rStyle w:val="Hyperlink"/>
            <w:rFonts w:cstheme="minorHAnsi"/>
            <w:szCs w:val="22"/>
          </w:rPr>
          <w:t>https://carleton.ca/senate/wp-content/uploads/Accommodation-for-Student-Activities-1.pdf</w:t>
        </w:r>
      </w:hyperlink>
      <w:r w:rsidR="00187FC2" w:rsidRPr="00B85344">
        <w:rPr>
          <w:rFonts w:cstheme="minorHAnsi"/>
          <w:szCs w:val="22"/>
        </w:rPr>
        <w:t>.</w:t>
      </w:r>
    </w:p>
    <w:p w14:paraId="46E489E6" w14:textId="77777777" w:rsidR="00AE7C37" w:rsidRPr="00B85344" w:rsidRDefault="00AE7C37" w:rsidP="00AE7C37">
      <w:pPr>
        <w:widowControl/>
        <w:autoSpaceDE/>
        <w:autoSpaceDN/>
        <w:adjustRightInd/>
        <w:rPr>
          <w:rFonts w:eastAsia="Calibri" w:cstheme="minorHAnsi"/>
          <w:szCs w:val="22"/>
        </w:rPr>
      </w:pPr>
    </w:p>
    <w:p w14:paraId="16269638" w14:textId="34FA635F" w:rsidR="00506C5F" w:rsidRDefault="00CC64F8" w:rsidP="00AE7C37">
      <w:pPr>
        <w:widowControl/>
        <w:autoSpaceDE/>
        <w:autoSpaceDN/>
        <w:adjustRightInd/>
        <w:rPr>
          <w:rStyle w:val="Hyperlink"/>
          <w:rFonts w:cstheme="minorHAnsi"/>
          <w:szCs w:val="22"/>
        </w:rPr>
      </w:pPr>
      <w:r w:rsidRPr="00B85344">
        <w:rPr>
          <w:rFonts w:eastAsia="Calibri" w:cstheme="minorHAnsi"/>
          <w:szCs w:val="22"/>
        </w:rPr>
        <w:t xml:space="preserve">For more information on academic accommodation, please visit: </w:t>
      </w:r>
      <w:hyperlink r:id="rId33" w:history="1">
        <w:r w:rsidR="00187FC2" w:rsidRPr="00B85344">
          <w:rPr>
            <w:rStyle w:val="Hyperlink"/>
            <w:rFonts w:cstheme="minorHAnsi"/>
            <w:szCs w:val="22"/>
          </w:rPr>
          <w:t>https://students.carleton.ca/services/accommodation/</w:t>
        </w:r>
      </w:hyperlink>
      <w:r w:rsidR="00187FC2" w:rsidRPr="00B85344">
        <w:rPr>
          <w:rFonts w:cstheme="minorHAnsi"/>
          <w:szCs w:val="22"/>
        </w:rPr>
        <w:t>.</w:t>
      </w:r>
    </w:p>
    <w:p w14:paraId="3CECEA45" w14:textId="77777777" w:rsidR="00C1309C" w:rsidRDefault="00C1309C" w:rsidP="00AE7C37">
      <w:pPr>
        <w:widowControl/>
        <w:autoSpaceDE/>
        <w:autoSpaceDN/>
        <w:adjustRightInd/>
        <w:spacing w:after="160" w:line="259" w:lineRule="auto"/>
        <w:rPr>
          <w:rStyle w:val="Hyperlink"/>
          <w:rFonts w:cstheme="minorHAnsi"/>
          <w:szCs w:val="22"/>
        </w:rPr>
      </w:pPr>
    </w:p>
    <w:p w14:paraId="638E06C2" w14:textId="25A819A7" w:rsidR="00506C5F" w:rsidRDefault="00506C5F" w:rsidP="00AE7C37">
      <w:pPr>
        <w:widowControl/>
        <w:autoSpaceDE/>
        <w:autoSpaceDN/>
        <w:adjustRightInd/>
        <w:spacing w:after="160" w:line="259" w:lineRule="auto"/>
        <w:rPr>
          <w:rStyle w:val="Hyperlink"/>
          <w:rFonts w:cstheme="minorHAnsi"/>
          <w:szCs w:val="22"/>
        </w:rPr>
      </w:pPr>
      <w:r>
        <w:rPr>
          <w:rStyle w:val="Hyperlink"/>
          <w:rFonts w:cstheme="minorHAnsi"/>
          <w:szCs w:val="22"/>
        </w:rPr>
        <w:br w:type="page"/>
      </w:r>
    </w:p>
    <w:tbl>
      <w:tblPr>
        <w:tblpPr w:leftFromText="180" w:rightFromText="180" w:vertAnchor="text" w:horzAnchor="page" w:tblpX="1481" w:tblpY="63"/>
        <w:tblW w:w="9192" w:type="dxa"/>
        <w:tblLook w:val="04A0" w:firstRow="1" w:lastRow="0" w:firstColumn="1" w:lastColumn="0" w:noHBand="0" w:noVBand="1"/>
      </w:tblPr>
      <w:tblGrid>
        <w:gridCol w:w="2972"/>
        <w:gridCol w:w="6220"/>
      </w:tblGrid>
      <w:tr w:rsidR="00506C5F" w:rsidRPr="00B85344" w14:paraId="335D4F4E" w14:textId="77777777" w:rsidTr="009B6099">
        <w:trPr>
          <w:trHeight w:val="576"/>
        </w:trPr>
        <w:tc>
          <w:tcPr>
            <w:tcW w:w="9192"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5AA6281A" w14:textId="64DD3489" w:rsidR="00506C5F" w:rsidRPr="00B85344" w:rsidRDefault="00D65756" w:rsidP="00506C5F">
            <w:pPr>
              <w:pStyle w:val="Heading1"/>
              <w:jc w:val="center"/>
            </w:pPr>
            <w:bookmarkStart w:id="16" w:name="_Toc155773589"/>
            <w:r w:rsidRPr="00B85344">
              <w:lastRenderedPageBreak/>
              <w:t>WINTER 2024 SESSIONAL DATES AND UNIVERSITY CLOSURES</w:t>
            </w:r>
            <w:bookmarkEnd w:id="16"/>
          </w:p>
        </w:tc>
      </w:tr>
      <w:tr w:rsidR="00506C5F" w:rsidRPr="00B85344" w14:paraId="3B97AC7E" w14:textId="77777777" w:rsidTr="009B6099">
        <w:trPr>
          <w:trHeight w:val="576"/>
        </w:trPr>
        <w:tc>
          <w:tcPr>
            <w:tcW w:w="9192"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1DB81F5B" w14:textId="77777777" w:rsidR="00506C5F" w:rsidRPr="00B85344" w:rsidRDefault="00506C5F" w:rsidP="009B6099">
            <w:pPr>
              <w:widowControl/>
              <w:autoSpaceDE/>
              <w:autoSpaceDN/>
              <w:adjustRightInd/>
              <w:jc w:val="center"/>
              <w:rPr>
                <w:rFonts w:cstheme="minorHAnsi"/>
                <w:bCs/>
                <w:i/>
                <w:color w:val="000000"/>
                <w:szCs w:val="22"/>
              </w:rPr>
            </w:pPr>
            <w:r w:rsidRPr="00B85344">
              <w:rPr>
                <w:rFonts w:cstheme="minorHAnsi"/>
                <w:bCs/>
                <w:i/>
                <w:color w:val="000000"/>
                <w:szCs w:val="22"/>
              </w:rPr>
              <w:t xml:space="preserve">Please find a full list of important academic dates on the calendar website: </w:t>
            </w:r>
            <w:hyperlink r:id="rId34" w:history="1">
              <w:r w:rsidRPr="00B85344">
                <w:rPr>
                  <w:rStyle w:val="Hyperlink"/>
                  <w:rFonts w:cstheme="minorHAnsi"/>
                  <w:bCs/>
                  <w:i/>
                  <w:szCs w:val="22"/>
                </w:rPr>
                <w:t>https://calendar.carleton.ca/academicyear/</w:t>
              </w:r>
            </w:hyperlink>
            <w:r w:rsidRPr="00B85344">
              <w:rPr>
                <w:rFonts w:cstheme="minorHAnsi"/>
                <w:bCs/>
                <w:i/>
                <w:color w:val="000000"/>
                <w:szCs w:val="22"/>
              </w:rPr>
              <w:t xml:space="preserve"> </w:t>
            </w:r>
          </w:p>
        </w:tc>
      </w:tr>
      <w:tr w:rsidR="00506C5F" w:rsidRPr="00B85344" w14:paraId="2A6C8694" w14:textId="77777777" w:rsidTr="009B6099">
        <w:trPr>
          <w:trHeight w:val="432"/>
        </w:trPr>
        <w:tc>
          <w:tcPr>
            <w:tcW w:w="2972" w:type="dxa"/>
            <w:tcBorders>
              <w:top w:val="nil"/>
              <w:left w:val="single" w:sz="4" w:space="0" w:color="A6A6A6"/>
              <w:bottom w:val="single" w:sz="4" w:space="0" w:color="A6A6A6"/>
              <w:right w:val="single" w:sz="4" w:space="0" w:color="A6A6A6"/>
            </w:tcBorders>
            <w:shd w:val="clear" w:color="auto" w:fill="auto"/>
            <w:vAlign w:val="center"/>
          </w:tcPr>
          <w:p w14:paraId="44C12DB9" w14:textId="77777777" w:rsidR="00506C5F" w:rsidRPr="00B85344" w:rsidRDefault="00506C5F" w:rsidP="009B6099">
            <w:pPr>
              <w:widowControl/>
              <w:autoSpaceDE/>
              <w:autoSpaceDN/>
              <w:adjustRightInd/>
              <w:jc w:val="center"/>
              <w:rPr>
                <w:rFonts w:cstheme="minorHAnsi"/>
                <w:b/>
                <w:bCs/>
                <w:color w:val="000000"/>
                <w:szCs w:val="22"/>
              </w:rPr>
            </w:pPr>
            <w:r w:rsidRPr="00B85344">
              <w:rPr>
                <w:rFonts w:cstheme="minorHAnsi"/>
                <w:b/>
                <w:bCs/>
                <w:color w:val="000000"/>
                <w:szCs w:val="22"/>
              </w:rPr>
              <w:t>January 8, 2024</w:t>
            </w:r>
          </w:p>
        </w:tc>
        <w:tc>
          <w:tcPr>
            <w:tcW w:w="6220" w:type="dxa"/>
            <w:tcBorders>
              <w:top w:val="nil"/>
              <w:left w:val="nil"/>
              <w:bottom w:val="single" w:sz="4" w:space="0" w:color="A6A6A6"/>
              <w:right w:val="single" w:sz="4" w:space="0" w:color="A6A6A6"/>
            </w:tcBorders>
            <w:shd w:val="clear" w:color="auto" w:fill="auto"/>
            <w:vAlign w:val="center"/>
          </w:tcPr>
          <w:p w14:paraId="4203E4C7" w14:textId="77777777" w:rsidR="00506C5F" w:rsidRPr="00B85344" w:rsidRDefault="00506C5F" w:rsidP="009B6099">
            <w:pPr>
              <w:widowControl/>
              <w:autoSpaceDE/>
              <w:autoSpaceDN/>
              <w:adjustRightInd/>
              <w:jc w:val="center"/>
              <w:rPr>
                <w:rFonts w:cstheme="minorHAnsi"/>
                <w:szCs w:val="22"/>
              </w:rPr>
            </w:pPr>
            <w:r w:rsidRPr="00B85344">
              <w:rPr>
                <w:rFonts w:cstheme="minorHAnsi"/>
                <w:color w:val="000000"/>
                <w:szCs w:val="22"/>
              </w:rPr>
              <w:t xml:space="preserve">Winter term begins. </w:t>
            </w:r>
          </w:p>
        </w:tc>
      </w:tr>
      <w:tr w:rsidR="00506C5F" w:rsidRPr="00B85344" w14:paraId="3E0F3DB4" w14:textId="77777777" w:rsidTr="009B6099">
        <w:trPr>
          <w:trHeight w:val="432"/>
        </w:trPr>
        <w:tc>
          <w:tcPr>
            <w:tcW w:w="2972" w:type="dxa"/>
            <w:tcBorders>
              <w:top w:val="nil"/>
              <w:left w:val="single" w:sz="4" w:space="0" w:color="A6A6A6"/>
              <w:bottom w:val="single" w:sz="4" w:space="0" w:color="A6A6A6"/>
              <w:right w:val="single" w:sz="4" w:space="0" w:color="A6A6A6"/>
            </w:tcBorders>
            <w:shd w:val="clear" w:color="auto" w:fill="D0CECE" w:themeFill="background2" w:themeFillShade="E6"/>
            <w:vAlign w:val="center"/>
          </w:tcPr>
          <w:p w14:paraId="20739EE7" w14:textId="77777777" w:rsidR="00506C5F" w:rsidRPr="00B85344" w:rsidRDefault="00506C5F" w:rsidP="009B6099">
            <w:pPr>
              <w:widowControl/>
              <w:autoSpaceDE/>
              <w:autoSpaceDN/>
              <w:adjustRightInd/>
              <w:jc w:val="center"/>
              <w:rPr>
                <w:rFonts w:cstheme="minorHAnsi"/>
                <w:b/>
                <w:bCs/>
                <w:color w:val="000000"/>
                <w:szCs w:val="22"/>
              </w:rPr>
            </w:pPr>
            <w:r w:rsidRPr="00B85344">
              <w:rPr>
                <w:rFonts w:cstheme="minorHAnsi"/>
                <w:b/>
                <w:bCs/>
                <w:color w:val="000000"/>
                <w:szCs w:val="22"/>
              </w:rPr>
              <w:t>January 19, 2024</w:t>
            </w:r>
          </w:p>
        </w:tc>
        <w:tc>
          <w:tcPr>
            <w:tcW w:w="6220" w:type="dxa"/>
            <w:tcBorders>
              <w:top w:val="nil"/>
              <w:left w:val="nil"/>
              <w:bottom w:val="single" w:sz="4" w:space="0" w:color="A6A6A6"/>
              <w:right w:val="single" w:sz="4" w:space="0" w:color="A6A6A6"/>
            </w:tcBorders>
            <w:shd w:val="clear" w:color="auto" w:fill="D0CECE" w:themeFill="background2" w:themeFillShade="E6"/>
            <w:vAlign w:val="center"/>
          </w:tcPr>
          <w:p w14:paraId="0EA3D42B" w14:textId="77777777" w:rsidR="00506C5F" w:rsidRPr="00B85344" w:rsidRDefault="00506C5F" w:rsidP="009B6099">
            <w:pPr>
              <w:widowControl/>
              <w:autoSpaceDE/>
              <w:autoSpaceDN/>
              <w:adjustRightInd/>
              <w:jc w:val="center"/>
              <w:rPr>
                <w:rFonts w:cstheme="minorHAnsi"/>
                <w:color w:val="000000"/>
                <w:szCs w:val="22"/>
              </w:rPr>
            </w:pPr>
            <w:r w:rsidRPr="00B85344">
              <w:rPr>
                <w:rFonts w:cstheme="minorHAnsi"/>
                <w:color w:val="000000"/>
                <w:szCs w:val="22"/>
              </w:rPr>
              <w:t>Last day for registration and course changes (including auditing) in full winter and late winter courses.</w:t>
            </w:r>
          </w:p>
        </w:tc>
      </w:tr>
      <w:tr w:rsidR="00506C5F" w:rsidRPr="00B85344" w14:paraId="7B29B8D9" w14:textId="77777777" w:rsidTr="009B6099">
        <w:trPr>
          <w:trHeight w:val="432"/>
        </w:trPr>
        <w:tc>
          <w:tcPr>
            <w:tcW w:w="2972" w:type="dxa"/>
            <w:tcBorders>
              <w:top w:val="nil"/>
              <w:left w:val="single" w:sz="4" w:space="0" w:color="A6A6A6"/>
              <w:bottom w:val="nil"/>
              <w:right w:val="single" w:sz="4" w:space="0" w:color="A6A6A6"/>
            </w:tcBorders>
            <w:shd w:val="clear" w:color="auto" w:fill="FFFFFF" w:themeFill="background1"/>
            <w:vAlign w:val="center"/>
          </w:tcPr>
          <w:p w14:paraId="69BEF230" w14:textId="77777777" w:rsidR="00506C5F" w:rsidRPr="00B85344" w:rsidRDefault="00506C5F" w:rsidP="009B6099">
            <w:pPr>
              <w:widowControl/>
              <w:autoSpaceDE/>
              <w:autoSpaceDN/>
              <w:adjustRightInd/>
              <w:jc w:val="center"/>
              <w:rPr>
                <w:rFonts w:cstheme="minorHAnsi"/>
                <w:b/>
                <w:bCs/>
                <w:color w:val="000000"/>
                <w:szCs w:val="22"/>
              </w:rPr>
            </w:pPr>
            <w:r w:rsidRPr="00B85344">
              <w:rPr>
                <w:rFonts w:cstheme="minorHAnsi"/>
                <w:b/>
                <w:bCs/>
                <w:color w:val="000000"/>
                <w:szCs w:val="22"/>
              </w:rPr>
              <w:t>January 31, 2024</w:t>
            </w:r>
          </w:p>
        </w:tc>
        <w:tc>
          <w:tcPr>
            <w:tcW w:w="6220" w:type="dxa"/>
            <w:tcBorders>
              <w:top w:val="nil"/>
              <w:left w:val="nil"/>
              <w:bottom w:val="nil"/>
              <w:right w:val="single" w:sz="4" w:space="0" w:color="A6A6A6"/>
            </w:tcBorders>
            <w:shd w:val="clear" w:color="auto" w:fill="FFFFFF" w:themeFill="background1"/>
            <w:vAlign w:val="center"/>
          </w:tcPr>
          <w:p w14:paraId="5D5E066F" w14:textId="77777777" w:rsidR="00506C5F" w:rsidRPr="00B85344" w:rsidRDefault="00506C5F" w:rsidP="009B6099">
            <w:pPr>
              <w:widowControl/>
              <w:autoSpaceDE/>
              <w:autoSpaceDN/>
              <w:adjustRightInd/>
              <w:jc w:val="center"/>
              <w:rPr>
                <w:rFonts w:cstheme="minorHAnsi"/>
                <w:color w:val="000000"/>
                <w:szCs w:val="22"/>
              </w:rPr>
            </w:pPr>
            <w:r w:rsidRPr="00B85344">
              <w:rPr>
                <w:rFonts w:cstheme="minorHAnsi"/>
                <w:color w:val="000000"/>
                <w:szCs w:val="22"/>
              </w:rPr>
              <w:t>Last day to withdraw from full winter and the winter portion of fall/winter courses with a full fee adjustment.</w:t>
            </w:r>
          </w:p>
        </w:tc>
      </w:tr>
      <w:tr w:rsidR="00506C5F" w:rsidRPr="00B85344" w14:paraId="09FF85E8" w14:textId="77777777" w:rsidTr="009B6099">
        <w:trPr>
          <w:trHeight w:val="432"/>
        </w:trPr>
        <w:tc>
          <w:tcPr>
            <w:tcW w:w="2972" w:type="dxa"/>
            <w:tcBorders>
              <w:top w:val="nil"/>
              <w:left w:val="single" w:sz="4" w:space="0" w:color="A6A6A6"/>
              <w:bottom w:val="nil"/>
              <w:right w:val="single" w:sz="4" w:space="0" w:color="A6A6A6"/>
            </w:tcBorders>
            <w:shd w:val="clear" w:color="auto" w:fill="D0CECE" w:themeFill="background2" w:themeFillShade="E6"/>
            <w:vAlign w:val="center"/>
          </w:tcPr>
          <w:p w14:paraId="0AA54596" w14:textId="77777777" w:rsidR="00506C5F" w:rsidRPr="00B85344" w:rsidRDefault="00506C5F" w:rsidP="009B6099">
            <w:pPr>
              <w:widowControl/>
              <w:autoSpaceDE/>
              <w:autoSpaceDN/>
              <w:adjustRightInd/>
              <w:jc w:val="center"/>
              <w:rPr>
                <w:rFonts w:cstheme="minorHAnsi"/>
                <w:b/>
                <w:bCs/>
                <w:color w:val="000000"/>
                <w:szCs w:val="22"/>
              </w:rPr>
            </w:pPr>
            <w:r w:rsidRPr="00B85344">
              <w:rPr>
                <w:rFonts w:cstheme="minorHAnsi"/>
                <w:b/>
                <w:bCs/>
                <w:color w:val="000000"/>
                <w:szCs w:val="22"/>
              </w:rPr>
              <w:t>February 19, 2024</w:t>
            </w:r>
          </w:p>
        </w:tc>
        <w:tc>
          <w:tcPr>
            <w:tcW w:w="6220" w:type="dxa"/>
            <w:tcBorders>
              <w:top w:val="nil"/>
              <w:left w:val="nil"/>
              <w:bottom w:val="nil"/>
              <w:right w:val="single" w:sz="4" w:space="0" w:color="A6A6A6"/>
            </w:tcBorders>
            <w:shd w:val="clear" w:color="auto" w:fill="D0CECE" w:themeFill="background2" w:themeFillShade="E6"/>
            <w:vAlign w:val="center"/>
          </w:tcPr>
          <w:p w14:paraId="016B3C93" w14:textId="77777777" w:rsidR="00506C5F" w:rsidRPr="00B85344" w:rsidRDefault="00506C5F" w:rsidP="009B6099">
            <w:pPr>
              <w:widowControl/>
              <w:autoSpaceDE/>
              <w:autoSpaceDN/>
              <w:adjustRightInd/>
              <w:jc w:val="center"/>
              <w:rPr>
                <w:rFonts w:cstheme="minorHAnsi"/>
                <w:color w:val="000000"/>
                <w:szCs w:val="22"/>
              </w:rPr>
            </w:pPr>
            <w:r w:rsidRPr="00B85344">
              <w:rPr>
                <w:rFonts w:cstheme="minorHAnsi"/>
                <w:color w:val="000000"/>
                <w:szCs w:val="22"/>
              </w:rPr>
              <w:t>Statutory holiday. University closed.</w:t>
            </w:r>
          </w:p>
        </w:tc>
      </w:tr>
      <w:tr w:rsidR="00506C5F" w:rsidRPr="00B85344" w14:paraId="37D6CF82" w14:textId="77777777" w:rsidTr="009B6099">
        <w:trPr>
          <w:trHeight w:val="515"/>
        </w:trPr>
        <w:tc>
          <w:tcPr>
            <w:tcW w:w="2972" w:type="dxa"/>
            <w:tcBorders>
              <w:top w:val="nil"/>
              <w:left w:val="single" w:sz="4" w:space="0" w:color="A6A6A6"/>
              <w:bottom w:val="single" w:sz="4" w:space="0" w:color="A6A6A6"/>
              <w:right w:val="single" w:sz="4" w:space="0" w:color="A6A6A6"/>
            </w:tcBorders>
            <w:shd w:val="clear" w:color="auto" w:fill="FFFFFF" w:themeFill="background1"/>
            <w:vAlign w:val="center"/>
          </w:tcPr>
          <w:p w14:paraId="2AC0D918" w14:textId="77777777" w:rsidR="00506C5F" w:rsidRPr="00B85344" w:rsidRDefault="00506C5F" w:rsidP="009B6099">
            <w:pPr>
              <w:widowControl/>
              <w:autoSpaceDE/>
              <w:autoSpaceDN/>
              <w:adjustRightInd/>
              <w:jc w:val="center"/>
              <w:rPr>
                <w:rFonts w:cstheme="minorHAnsi"/>
                <w:b/>
                <w:bCs/>
                <w:color w:val="000000"/>
                <w:szCs w:val="22"/>
              </w:rPr>
            </w:pPr>
            <w:r w:rsidRPr="00B85344">
              <w:rPr>
                <w:rFonts w:cstheme="minorHAnsi"/>
                <w:b/>
                <w:bCs/>
                <w:color w:val="000000"/>
                <w:szCs w:val="22"/>
              </w:rPr>
              <w:t>February 19-23, 2024</w:t>
            </w:r>
          </w:p>
        </w:tc>
        <w:tc>
          <w:tcPr>
            <w:tcW w:w="6220" w:type="dxa"/>
            <w:tcBorders>
              <w:top w:val="nil"/>
              <w:left w:val="nil"/>
              <w:bottom w:val="single" w:sz="4" w:space="0" w:color="A6A6A6"/>
              <w:right w:val="single" w:sz="4" w:space="0" w:color="A6A6A6"/>
            </w:tcBorders>
            <w:shd w:val="clear" w:color="auto" w:fill="FFFFFF" w:themeFill="background1"/>
            <w:vAlign w:val="center"/>
          </w:tcPr>
          <w:p w14:paraId="43553B75" w14:textId="77777777" w:rsidR="00506C5F" w:rsidRPr="00B85344" w:rsidRDefault="00506C5F" w:rsidP="009B6099">
            <w:pPr>
              <w:widowControl/>
              <w:autoSpaceDE/>
              <w:autoSpaceDN/>
              <w:adjustRightInd/>
              <w:jc w:val="center"/>
              <w:rPr>
                <w:rFonts w:cstheme="minorHAnsi"/>
                <w:color w:val="000000"/>
                <w:szCs w:val="22"/>
              </w:rPr>
            </w:pPr>
            <w:r w:rsidRPr="00B85344">
              <w:rPr>
                <w:rFonts w:cstheme="minorHAnsi"/>
                <w:color w:val="000000"/>
                <w:szCs w:val="22"/>
              </w:rPr>
              <w:t>Winter break. No classes.</w:t>
            </w:r>
          </w:p>
        </w:tc>
      </w:tr>
      <w:tr w:rsidR="00506C5F" w:rsidRPr="00B85344" w14:paraId="12C99A4D" w14:textId="77777777" w:rsidTr="009B6099">
        <w:trPr>
          <w:trHeight w:val="515"/>
        </w:trPr>
        <w:tc>
          <w:tcPr>
            <w:tcW w:w="2972" w:type="dxa"/>
            <w:tcBorders>
              <w:top w:val="nil"/>
              <w:left w:val="single" w:sz="4" w:space="0" w:color="A6A6A6"/>
              <w:bottom w:val="single" w:sz="4" w:space="0" w:color="A6A6A6"/>
              <w:right w:val="single" w:sz="4" w:space="0" w:color="A6A6A6"/>
            </w:tcBorders>
            <w:shd w:val="clear" w:color="auto" w:fill="D0CECE" w:themeFill="background2" w:themeFillShade="E6"/>
            <w:vAlign w:val="center"/>
          </w:tcPr>
          <w:p w14:paraId="46E381D9" w14:textId="77777777" w:rsidR="00506C5F" w:rsidRPr="00B85344" w:rsidRDefault="00506C5F" w:rsidP="009B6099">
            <w:pPr>
              <w:widowControl/>
              <w:autoSpaceDE/>
              <w:autoSpaceDN/>
              <w:adjustRightInd/>
              <w:jc w:val="center"/>
              <w:rPr>
                <w:rFonts w:cstheme="minorHAnsi"/>
                <w:b/>
                <w:bCs/>
                <w:color w:val="000000"/>
                <w:szCs w:val="22"/>
              </w:rPr>
            </w:pPr>
            <w:r w:rsidRPr="00B85344">
              <w:rPr>
                <w:rFonts w:cstheme="minorHAnsi"/>
                <w:b/>
                <w:bCs/>
                <w:color w:val="000000"/>
                <w:szCs w:val="22"/>
              </w:rPr>
              <w:t>March 15, 2024</w:t>
            </w:r>
          </w:p>
        </w:tc>
        <w:tc>
          <w:tcPr>
            <w:tcW w:w="6220" w:type="dxa"/>
            <w:tcBorders>
              <w:top w:val="nil"/>
              <w:left w:val="nil"/>
              <w:bottom w:val="single" w:sz="4" w:space="0" w:color="A6A6A6"/>
              <w:right w:val="single" w:sz="4" w:space="0" w:color="A6A6A6"/>
            </w:tcBorders>
            <w:shd w:val="clear" w:color="auto" w:fill="D0CECE" w:themeFill="background2" w:themeFillShade="E6"/>
            <w:vAlign w:val="center"/>
          </w:tcPr>
          <w:p w14:paraId="20F93095" w14:textId="77777777" w:rsidR="00506C5F" w:rsidRPr="00B85344" w:rsidRDefault="00506C5F" w:rsidP="009B6099">
            <w:pPr>
              <w:widowControl/>
              <w:autoSpaceDE/>
              <w:autoSpaceDN/>
              <w:adjustRightInd/>
              <w:jc w:val="center"/>
              <w:rPr>
                <w:rFonts w:cstheme="minorHAnsi"/>
                <w:color w:val="000000"/>
                <w:szCs w:val="22"/>
              </w:rPr>
            </w:pPr>
            <w:r w:rsidRPr="00B85344">
              <w:rPr>
                <w:rFonts w:cstheme="minorHAnsi"/>
                <w:color w:val="000000"/>
                <w:szCs w:val="22"/>
              </w:rPr>
              <w:t>Last day for academic withdrawal from full winter, late winter, and fall/winter courses.</w:t>
            </w:r>
          </w:p>
        </w:tc>
      </w:tr>
      <w:tr w:rsidR="00506C5F" w:rsidRPr="00B85344" w14:paraId="6953B782" w14:textId="77777777" w:rsidTr="009B6099">
        <w:trPr>
          <w:trHeight w:val="432"/>
        </w:trPr>
        <w:tc>
          <w:tcPr>
            <w:tcW w:w="2972" w:type="dxa"/>
            <w:tcBorders>
              <w:top w:val="nil"/>
              <w:left w:val="single" w:sz="4" w:space="0" w:color="A6A6A6"/>
              <w:bottom w:val="single" w:sz="4" w:space="0" w:color="A6A6A6"/>
              <w:right w:val="single" w:sz="4" w:space="0" w:color="A6A6A6"/>
            </w:tcBorders>
            <w:shd w:val="clear" w:color="auto" w:fill="FFFFFF" w:themeFill="background1"/>
            <w:vAlign w:val="center"/>
          </w:tcPr>
          <w:p w14:paraId="5B312B1A" w14:textId="77777777" w:rsidR="00506C5F" w:rsidRPr="00B85344" w:rsidRDefault="00506C5F" w:rsidP="009B6099">
            <w:pPr>
              <w:widowControl/>
              <w:autoSpaceDE/>
              <w:autoSpaceDN/>
              <w:adjustRightInd/>
              <w:jc w:val="center"/>
              <w:rPr>
                <w:rFonts w:cstheme="minorHAnsi"/>
                <w:b/>
                <w:bCs/>
                <w:color w:val="000000"/>
                <w:szCs w:val="22"/>
              </w:rPr>
            </w:pPr>
            <w:r w:rsidRPr="00B85344">
              <w:rPr>
                <w:rFonts w:cstheme="minorHAnsi"/>
                <w:b/>
                <w:bCs/>
                <w:color w:val="000000"/>
                <w:szCs w:val="22"/>
              </w:rPr>
              <w:t>March 27, 2024</w:t>
            </w:r>
          </w:p>
        </w:tc>
        <w:tc>
          <w:tcPr>
            <w:tcW w:w="6220" w:type="dxa"/>
            <w:tcBorders>
              <w:top w:val="nil"/>
              <w:left w:val="nil"/>
              <w:bottom w:val="single" w:sz="4" w:space="0" w:color="A6A6A6"/>
              <w:right w:val="single" w:sz="4" w:space="0" w:color="A6A6A6"/>
            </w:tcBorders>
            <w:shd w:val="clear" w:color="auto" w:fill="FFFFFF" w:themeFill="background1"/>
            <w:vAlign w:val="center"/>
          </w:tcPr>
          <w:p w14:paraId="084F67F4" w14:textId="77777777" w:rsidR="00506C5F" w:rsidRPr="00B85344" w:rsidRDefault="00506C5F" w:rsidP="009B6099">
            <w:pPr>
              <w:widowControl/>
              <w:autoSpaceDE/>
              <w:autoSpaceDN/>
              <w:adjustRightInd/>
              <w:jc w:val="center"/>
              <w:rPr>
                <w:rFonts w:cstheme="minorHAnsi"/>
                <w:color w:val="000000"/>
                <w:szCs w:val="22"/>
              </w:rPr>
            </w:pPr>
            <w:r w:rsidRPr="00B85344">
              <w:rPr>
                <w:rFonts w:cstheme="minorHAnsi"/>
                <w:color w:val="000000"/>
                <w:szCs w:val="22"/>
              </w:rPr>
              <w:t>Last day for summative tests or examinations, or formative tests or examinations totaling more than 15% of the final grade, in full winter term or fall/winter undergraduate courses, before the official April final examination period (see examination regulations in the Academic Regulations of the University section of the Undergraduate Calendar/General Regulations of the Graduate Calendar).</w:t>
            </w:r>
          </w:p>
        </w:tc>
      </w:tr>
      <w:tr w:rsidR="00506C5F" w:rsidRPr="00B85344" w14:paraId="74BC2DE5" w14:textId="77777777" w:rsidTr="009B6099">
        <w:trPr>
          <w:trHeight w:val="432"/>
        </w:trPr>
        <w:tc>
          <w:tcPr>
            <w:tcW w:w="2972" w:type="dxa"/>
            <w:tcBorders>
              <w:top w:val="nil"/>
              <w:left w:val="single" w:sz="4" w:space="0" w:color="A6A6A6"/>
              <w:bottom w:val="single" w:sz="4" w:space="0" w:color="A6A6A6"/>
              <w:right w:val="single" w:sz="4" w:space="0" w:color="A6A6A6"/>
            </w:tcBorders>
            <w:shd w:val="clear" w:color="auto" w:fill="D0CECE" w:themeFill="background2" w:themeFillShade="E6"/>
            <w:vAlign w:val="center"/>
          </w:tcPr>
          <w:p w14:paraId="4BB3D516" w14:textId="77777777" w:rsidR="00506C5F" w:rsidRPr="00B85344" w:rsidRDefault="00506C5F" w:rsidP="009B6099">
            <w:pPr>
              <w:widowControl/>
              <w:autoSpaceDE/>
              <w:autoSpaceDN/>
              <w:adjustRightInd/>
              <w:jc w:val="center"/>
              <w:rPr>
                <w:rFonts w:cstheme="minorHAnsi"/>
                <w:b/>
                <w:bCs/>
                <w:color w:val="000000"/>
                <w:szCs w:val="22"/>
              </w:rPr>
            </w:pPr>
            <w:r w:rsidRPr="00B85344">
              <w:rPr>
                <w:rFonts w:cstheme="minorHAnsi"/>
                <w:b/>
                <w:bCs/>
                <w:color w:val="000000"/>
                <w:szCs w:val="22"/>
              </w:rPr>
              <w:t>March 29, 2024</w:t>
            </w:r>
          </w:p>
        </w:tc>
        <w:tc>
          <w:tcPr>
            <w:tcW w:w="6220" w:type="dxa"/>
            <w:tcBorders>
              <w:top w:val="nil"/>
              <w:left w:val="nil"/>
              <w:bottom w:val="single" w:sz="4" w:space="0" w:color="A6A6A6"/>
              <w:right w:val="single" w:sz="4" w:space="0" w:color="A6A6A6"/>
            </w:tcBorders>
            <w:shd w:val="clear" w:color="auto" w:fill="D0CECE" w:themeFill="background2" w:themeFillShade="E6"/>
            <w:vAlign w:val="center"/>
          </w:tcPr>
          <w:p w14:paraId="4D02852F" w14:textId="77777777" w:rsidR="00506C5F" w:rsidRPr="00B85344" w:rsidRDefault="00506C5F" w:rsidP="009B6099">
            <w:pPr>
              <w:widowControl/>
              <w:autoSpaceDE/>
              <w:autoSpaceDN/>
              <w:adjustRightInd/>
              <w:jc w:val="center"/>
              <w:rPr>
                <w:rFonts w:cstheme="minorHAnsi"/>
                <w:color w:val="000000"/>
                <w:szCs w:val="22"/>
              </w:rPr>
            </w:pPr>
            <w:r w:rsidRPr="00B85344">
              <w:rPr>
                <w:rFonts w:cstheme="minorHAnsi"/>
                <w:color w:val="000000"/>
                <w:szCs w:val="22"/>
              </w:rPr>
              <w:t>Statutory holiday. University closed.</w:t>
            </w:r>
          </w:p>
        </w:tc>
      </w:tr>
      <w:tr w:rsidR="00506C5F" w:rsidRPr="00B85344" w14:paraId="2EF4736C" w14:textId="77777777" w:rsidTr="009B6099">
        <w:trPr>
          <w:trHeight w:val="432"/>
        </w:trPr>
        <w:tc>
          <w:tcPr>
            <w:tcW w:w="2972" w:type="dxa"/>
            <w:tcBorders>
              <w:top w:val="nil"/>
              <w:left w:val="single" w:sz="4" w:space="0" w:color="A6A6A6"/>
              <w:bottom w:val="single" w:sz="4" w:space="0" w:color="A6A6A6"/>
              <w:right w:val="single" w:sz="4" w:space="0" w:color="A6A6A6"/>
            </w:tcBorders>
            <w:shd w:val="clear" w:color="auto" w:fill="FFFFFF" w:themeFill="background1"/>
            <w:vAlign w:val="center"/>
          </w:tcPr>
          <w:p w14:paraId="72399184" w14:textId="77777777" w:rsidR="00506C5F" w:rsidRPr="00B85344" w:rsidRDefault="00506C5F" w:rsidP="009B6099">
            <w:pPr>
              <w:widowControl/>
              <w:autoSpaceDE/>
              <w:autoSpaceDN/>
              <w:adjustRightInd/>
              <w:jc w:val="center"/>
              <w:rPr>
                <w:rFonts w:cstheme="minorHAnsi"/>
                <w:b/>
                <w:bCs/>
                <w:color w:val="000000"/>
                <w:szCs w:val="22"/>
              </w:rPr>
            </w:pPr>
            <w:r w:rsidRPr="00B85344">
              <w:rPr>
                <w:rFonts w:cstheme="minorHAnsi"/>
                <w:b/>
                <w:bCs/>
                <w:color w:val="000000"/>
                <w:szCs w:val="22"/>
              </w:rPr>
              <w:t>April 10, 2024</w:t>
            </w:r>
          </w:p>
        </w:tc>
        <w:tc>
          <w:tcPr>
            <w:tcW w:w="6220" w:type="dxa"/>
            <w:tcBorders>
              <w:top w:val="nil"/>
              <w:left w:val="nil"/>
              <w:bottom w:val="single" w:sz="4" w:space="0" w:color="A6A6A6"/>
              <w:right w:val="single" w:sz="4" w:space="0" w:color="A6A6A6"/>
            </w:tcBorders>
            <w:shd w:val="clear" w:color="auto" w:fill="FFFFFF" w:themeFill="background1"/>
            <w:vAlign w:val="center"/>
          </w:tcPr>
          <w:p w14:paraId="25906160" w14:textId="77777777" w:rsidR="00506C5F" w:rsidRPr="00B85344" w:rsidRDefault="00506C5F" w:rsidP="009B6099">
            <w:pPr>
              <w:widowControl/>
              <w:autoSpaceDE/>
              <w:autoSpaceDN/>
              <w:adjustRightInd/>
              <w:jc w:val="center"/>
              <w:rPr>
                <w:rFonts w:cstheme="minorHAnsi"/>
                <w:color w:val="000000"/>
                <w:szCs w:val="22"/>
              </w:rPr>
            </w:pPr>
            <w:r w:rsidRPr="00B85344">
              <w:rPr>
                <w:rFonts w:cstheme="minorHAnsi"/>
                <w:color w:val="000000"/>
                <w:szCs w:val="22"/>
              </w:rPr>
              <w:t>Winter term ends.</w:t>
            </w:r>
          </w:p>
        </w:tc>
      </w:tr>
      <w:tr w:rsidR="00506C5F" w:rsidRPr="00B85344" w14:paraId="10D54338" w14:textId="77777777" w:rsidTr="009B6099">
        <w:trPr>
          <w:trHeight w:val="432"/>
        </w:trPr>
        <w:tc>
          <w:tcPr>
            <w:tcW w:w="2972" w:type="dxa"/>
            <w:tcBorders>
              <w:top w:val="nil"/>
              <w:left w:val="single" w:sz="4" w:space="0" w:color="A6A6A6"/>
              <w:bottom w:val="single" w:sz="4" w:space="0" w:color="A6A6A6"/>
              <w:right w:val="single" w:sz="4" w:space="0" w:color="A6A6A6"/>
            </w:tcBorders>
            <w:shd w:val="clear" w:color="auto" w:fill="D0CECE" w:themeFill="background2" w:themeFillShade="E6"/>
            <w:vAlign w:val="center"/>
          </w:tcPr>
          <w:p w14:paraId="72FCBE03" w14:textId="77777777" w:rsidR="00506C5F" w:rsidRPr="00B85344" w:rsidRDefault="00506C5F" w:rsidP="009B6099">
            <w:pPr>
              <w:widowControl/>
              <w:autoSpaceDE/>
              <w:autoSpaceDN/>
              <w:adjustRightInd/>
              <w:jc w:val="center"/>
              <w:rPr>
                <w:rFonts w:cstheme="minorHAnsi"/>
                <w:b/>
                <w:bCs/>
                <w:color w:val="000000"/>
                <w:szCs w:val="22"/>
              </w:rPr>
            </w:pPr>
          </w:p>
        </w:tc>
        <w:tc>
          <w:tcPr>
            <w:tcW w:w="6220" w:type="dxa"/>
            <w:tcBorders>
              <w:top w:val="nil"/>
              <w:left w:val="nil"/>
              <w:bottom w:val="single" w:sz="4" w:space="0" w:color="A6A6A6"/>
              <w:right w:val="single" w:sz="4" w:space="0" w:color="A6A6A6"/>
            </w:tcBorders>
            <w:shd w:val="clear" w:color="auto" w:fill="D0CECE" w:themeFill="background2" w:themeFillShade="E6"/>
            <w:vAlign w:val="center"/>
          </w:tcPr>
          <w:p w14:paraId="651279BD" w14:textId="77777777" w:rsidR="00506C5F" w:rsidRPr="00B85344" w:rsidRDefault="00506C5F" w:rsidP="009B6099">
            <w:pPr>
              <w:widowControl/>
              <w:autoSpaceDE/>
              <w:autoSpaceDN/>
              <w:adjustRightInd/>
              <w:jc w:val="center"/>
              <w:rPr>
                <w:rFonts w:cstheme="minorHAnsi"/>
                <w:color w:val="000000"/>
                <w:szCs w:val="22"/>
              </w:rPr>
            </w:pPr>
            <w:r w:rsidRPr="00B85344">
              <w:rPr>
                <w:rFonts w:cstheme="minorHAnsi"/>
                <w:color w:val="000000"/>
                <w:szCs w:val="22"/>
              </w:rPr>
              <w:t>Last day of full winter, late winter and fall/winter term classes.</w:t>
            </w:r>
          </w:p>
        </w:tc>
      </w:tr>
      <w:tr w:rsidR="00506C5F" w:rsidRPr="00B85344" w14:paraId="1527DE59" w14:textId="77777777" w:rsidTr="009B6099">
        <w:trPr>
          <w:trHeight w:val="432"/>
        </w:trPr>
        <w:tc>
          <w:tcPr>
            <w:tcW w:w="2972" w:type="dxa"/>
            <w:tcBorders>
              <w:top w:val="nil"/>
              <w:left w:val="single" w:sz="4" w:space="0" w:color="A6A6A6"/>
              <w:bottom w:val="single" w:sz="4" w:space="0" w:color="A6A6A6"/>
              <w:right w:val="single" w:sz="4" w:space="0" w:color="A6A6A6"/>
            </w:tcBorders>
            <w:shd w:val="clear" w:color="auto" w:fill="FFFFFF" w:themeFill="background1"/>
            <w:vAlign w:val="center"/>
          </w:tcPr>
          <w:p w14:paraId="608082F9" w14:textId="77777777" w:rsidR="00506C5F" w:rsidRPr="00B85344" w:rsidRDefault="00506C5F" w:rsidP="009B6099">
            <w:pPr>
              <w:widowControl/>
              <w:autoSpaceDE/>
              <w:autoSpaceDN/>
              <w:adjustRightInd/>
              <w:jc w:val="center"/>
              <w:rPr>
                <w:rFonts w:cstheme="minorHAnsi"/>
                <w:b/>
                <w:bCs/>
                <w:color w:val="000000"/>
                <w:szCs w:val="22"/>
              </w:rPr>
            </w:pPr>
          </w:p>
        </w:tc>
        <w:tc>
          <w:tcPr>
            <w:tcW w:w="6220" w:type="dxa"/>
            <w:tcBorders>
              <w:top w:val="nil"/>
              <w:left w:val="nil"/>
              <w:bottom w:val="single" w:sz="4" w:space="0" w:color="A6A6A6"/>
              <w:right w:val="single" w:sz="4" w:space="0" w:color="A6A6A6"/>
            </w:tcBorders>
            <w:shd w:val="clear" w:color="auto" w:fill="FFFFFF" w:themeFill="background1"/>
            <w:vAlign w:val="center"/>
          </w:tcPr>
          <w:p w14:paraId="3D2D7D2C" w14:textId="77777777" w:rsidR="00506C5F" w:rsidRPr="00B85344" w:rsidRDefault="00506C5F" w:rsidP="009B6099">
            <w:pPr>
              <w:widowControl/>
              <w:autoSpaceDE/>
              <w:autoSpaceDN/>
              <w:adjustRightInd/>
              <w:jc w:val="center"/>
              <w:rPr>
                <w:rFonts w:cstheme="minorHAnsi"/>
                <w:szCs w:val="22"/>
              </w:rPr>
            </w:pPr>
            <w:r w:rsidRPr="00B85344">
              <w:rPr>
                <w:rFonts w:cstheme="minorHAnsi"/>
                <w:szCs w:val="22"/>
              </w:rPr>
              <w:t>Classes follow a Friday schedule (full winter and later winter courses).</w:t>
            </w:r>
          </w:p>
        </w:tc>
      </w:tr>
      <w:tr w:rsidR="00506C5F" w:rsidRPr="00B85344" w14:paraId="3DD51340" w14:textId="77777777" w:rsidTr="009B6099">
        <w:trPr>
          <w:trHeight w:val="811"/>
        </w:trPr>
        <w:tc>
          <w:tcPr>
            <w:tcW w:w="2972" w:type="dxa"/>
            <w:tcBorders>
              <w:top w:val="nil"/>
              <w:left w:val="single" w:sz="4" w:space="0" w:color="A6A6A6"/>
              <w:bottom w:val="nil"/>
              <w:right w:val="single" w:sz="4" w:space="0" w:color="A6A6A6"/>
            </w:tcBorders>
            <w:shd w:val="clear" w:color="auto" w:fill="D0CECE" w:themeFill="background2" w:themeFillShade="E6"/>
            <w:vAlign w:val="center"/>
          </w:tcPr>
          <w:p w14:paraId="3589BC3F" w14:textId="77777777" w:rsidR="00506C5F" w:rsidRPr="00B85344" w:rsidRDefault="00506C5F" w:rsidP="009B6099">
            <w:pPr>
              <w:widowControl/>
              <w:autoSpaceDE/>
              <w:autoSpaceDN/>
              <w:adjustRightInd/>
              <w:jc w:val="center"/>
              <w:rPr>
                <w:rFonts w:cstheme="minorHAnsi"/>
                <w:b/>
                <w:bCs/>
                <w:color w:val="000000"/>
                <w:szCs w:val="22"/>
              </w:rPr>
            </w:pPr>
          </w:p>
        </w:tc>
        <w:tc>
          <w:tcPr>
            <w:tcW w:w="6220" w:type="dxa"/>
            <w:tcBorders>
              <w:top w:val="nil"/>
              <w:left w:val="nil"/>
              <w:bottom w:val="nil"/>
              <w:right w:val="single" w:sz="4" w:space="0" w:color="A6A6A6"/>
            </w:tcBorders>
            <w:shd w:val="clear" w:color="auto" w:fill="D0CECE" w:themeFill="background2" w:themeFillShade="E6"/>
            <w:vAlign w:val="center"/>
          </w:tcPr>
          <w:p w14:paraId="00079468" w14:textId="77777777" w:rsidR="00506C5F" w:rsidRPr="00B85344" w:rsidRDefault="00506C5F" w:rsidP="009B6099">
            <w:pPr>
              <w:widowControl/>
              <w:autoSpaceDE/>
              <w:autoSpaceDN/>
              <w:adjustRightInd/>
              <w:jc w:val="center"/>
              <w:rPr>
                <w:rFonts w:cstheme="minorHAnsi"/>
                <w:color w:val="000000"/>
                <w:szCs w:val="22"/>
              </w:rPr>
            </w:pPr>
            <w:r w:rsidRPr="00B85344">
              <w:rPr>
                <w:rFonts w:cstheme="minorHAnsi"/>
                <w:color w:val="000000"/>
                <w:szCs w:val="22"/>
              </w:rPr>
              <w:t>Last day for handing in term work and the last day that can be specified by a course instructor as a due date for term work for full winter term and late winter courses.</w:t>
            </w:r>
          </w:p>
        </w:tc>
      </w:tr>
      <w:tr w:rsidR="00506C5F" w:rsidRPr="00B85344" w14:paraId="0CFC4694" w14:textId="77777777" w:rsidTr="009B6099">
        <w:trPr>
          <w:trHeight w:val="432"/>
        </w:trPr>
        <w:tc>
          <w:tcPr>
            <w:tcW w:w="2972" w:type="dxa"/>
            <w:tcBorders>
              <w:top w:val="nil"/>
              <w:left w:val="single" w:sz="4" w:space="0" w:color="A6A6A6"/>
              <w:bottom w:val="nil"/>
              <w:right w:val="single" w:sz="4" w:space="0" w:color="A6A6A6"/>
            </w:tcBorders>
            <w:shd w:val="clear" w:color="auto" w:fill="FFFFFF" w:themeFill="background1"/>
            <w:vAlign w:val="center"/>
          </w:tcPr>
          <w:p w14:paraId="3250644E" w14:textId="77777777" w:rsidR="00506C5F" w:rsidRPr="00B85344" w:rsidRDefault="00506C5F" w:rsidP="009B6099">
            <w:pPr>
              <w:widowControl/>
              <w:autoSpaceDE/>
              <w:autoSpaceDN/>
              <w:adjustRightInd/>
              <w:jc w:val="center"/>
              <w:rPr>
                <w:rFonts w:cstheme="minorHAnsi"/>
                <w:b/>
                <w:bCs/>
                <w:color w:val="000000"/>
                <w:szCs w:val="22"/>
              </w:rPr>
            </w:pPr>
          </w:p>
        </w:tc>
        <w:tc>
          <w:tcPr>
            <w:tcW w:w="6220" w:type="dxa"/>
            <w:tcBorders>
              <w:top w:val="nil"/>
              <w:left w:val="nil"/>
              <w:bottom w:val="nil"/>
              <w:right w:val="single" w:sz="4" w:space="0" w:color="A6A6A6"/>
            </w:tcBorders>
            <w:shd w:val="clear" w:color="auto" w:fill="FFFFFF" w:themeFill="background1"/>
            <w:vAlign w:val="center"/>
          </w:tcPr>
          <w:p w14:paraId="5124D495" w14:textId="77777777" w:rsidR="00506C5F" w:rsidRPr="00B85344" w:rsidRDefault="00506C5F" w:rsidP="009B6099">
            <w:pPr>
              <w:widowControl/>
              <w:autoSpaceDE/>
              <w:autoSpaceDN/>
              <w:adjustRightInd/>
              <w:jc w:val="center"/>
              <w:rPr>
                <w:rFonts w:cstheme="minorHAnsi"/>
                <w:color w:val="000000"/>
                <w:szCs w:val="22"/>
              </w:rPr>
            </w:pPr>
            <w:r w:rsidRPr="00B85344">
              <w:rPr>
                <w:rFonts w:cstheme="minorHAnsi"/>
                <w:color w:val="000000"/>
                <w:szCs w:val="22"/>
              </w:rPr>
              <w:t>Last day for take home examinations to be assigned.</w:t>
            </w:r>
          </w:p>
        </w:tc>
      </w:tr>
      <w:tr w:rsidR="00506C5F" w:rsidRPr="00B85344" w14:paraId="78861D34" w14:textId="77777777" w:rsidTr="009B6099">
        <w:trPr>
          <w:trHeight w:val="432"/>
        </w:trPr>
        <w:tc>
          <w:tcPr>
            <w:tcW w:w="2972" w:type="dxa"/>
            <w:tcBorders>
              <w:top w:val="nil"/>
              <w:left w:val="single" w:sz="4" w:space="0" w:color="A6A6A6"/>
              <w:right w:val="single" w:sz="4" w:space="0" w:color="A6A6A6"/>
            </w:tcBorders>
            <w:shd w:val="clear" w:color="auto" w:fill="D0CECE" w:themeFill="background2" w:themeFillShade="E6"/>
            <w:vAlign w:val="center"/>
          </w:tcPr>
          <w:p w14:paraId="452C4533" w14:textId="77777777" w:rsidR="00506C5F" w:rsidRPr="00B85344" w:rsidRDefault="00506C5F" w:rsidP="009B6099">
            <w:pPr>
              <w:widowControl/>
              <w:autoSpaceDE/>
              <w:autoSpaceDN/>
              <w:adjustRightInd/>
              <w:jc w:val="center"/>
              <w:rPr>
                <w:rFonts w:cstheme="minorHAnsi"/>
                <w:b/>
                <w:bCs/>
                <w:color w:val="000000"/>
                <w:szCs w:val="22"/>
              </w:rPr>
            </w:pPr>
            <w:r w:rsidRPr="00B85344">
              <w:rPr>
                <w:rFonts w:cstheme="minorHAnsi"/>
                <w:b/>
                <w:bCs/>
                <w:color w:val="000000"/>
                <w:szCs w:val="22"/>
              </w:rPr>
              <w:t>April 13-25, 2024</w:t>
            </w:r>
          </w:p>
        </w:tc>
        <w:tc>
          <w:tcPr>
            <w:tcW w:w="6220" w:type="dxa"/>
            <w:tcBorders>
              <w:top w:val="nil"/>
              <w:left w:val="nil"/>
              <w:right w:val="single" w:sz="4" w:space="0" w:color="A6A6A6"/>
            </w:tcBorders>
            <w:shd w:val="clear" w:color="auto" w:fill="D0CECE" w:themeFill="background2" w:themeFillShade="E6"/>
            <w:vAlign w:val="center"/>
          </w:tcPr>
          <w:p w14:paraId="4E67A086" w14:textId="77777777" w:rsidR="00506C5F" w:rsidRPr="00B85344" w:rsidRDefault="00506C5F" w:rsidP="009B6099">
            <w:pPr>
              <w:widowControl/>
              <w:autoSpaceDE/>
              <w:autoSpaceDN/>
              <w:adjustRightInd/>
              <w:jc w:val="center"/>
              <w:rPr>
                <w:rFonts w:cstheme="minorHAnsi"/>
                <w:color w:val="000000"/>
                <w:szCs w:val="22"/>
              </w:rPr>
            </w:pPr>
            <w:r w:rsidRPr="00B85344">
              <w:rPr>
                <w:rFonts w:cstheme="minorHAnsi"/>
                <w:color w:val="000000"/>
                <w:szCs w:val="22"/>
              </w:rPr>
              <w:t>Final examinations in full winter, late winter and fall/winter term courses will be held. Examinations are normally held all seven days of the week.</w:t>
            </w:r>
          </w:p>
        </w:tc>
      </w:tr>
      <w:tr w:rsidR="00506C5F" w:rsidRPr="00B85344" w14:paraId="263593AF" w14:textId="77777777" w:rsidTr="009B6099">
        <w:trPr>
          <w:trHeight w:val="716"/>
        </w:trPr>
        <w:tc>
          <w:tcPr>
            <w:tcW w:w="2972" w:type="dxa"/>
            <w:tcBorders>
              <w:top w:val="nil"/>
              <w:left w:val="single" w:sz="4" w:space="0" w:color="A6A6A6"/>
              <w:bottom w:val="single" w:sz="4" w:space="0" w:color="D0CECE" w:themeColor="background2" w:themeShade="E6"/>
              <w:right w:val="single" w:sz="4" w:space="0" w:color="A6A6A6"/>
            </w:tcBorders>
            <w:shd w:val="clear" w:color="auto" w:fill="FFFFFF" w:themeFill="background1"/>
            <w:vAlign w:val="center"/>
          </w:tcPr>
          <w:p w14:paraId="4C1B3CA4" w14:textId="77777777" w:rsidR="00506C5F" w:rsidRPr="00B85344" w:rsidRDefault="00506C5F" w:rsidP="009B6099">
            <w:pPr>
              <w:widowControl/>
              <w:autoSpaceDE/>
              <w:autoSpaceDN/>
              <w:adjustRightInd/>
              <w:jc w:val="center"/>
              <w:rPr>
                <w:rFonts w:cstheme="minorHAnsi"/>
                <w:b/>
                <w:bCs/>
                <w:color w:val="000000"/>
                <w:szCs w:val="22"/>
              </w:rPr>
            </w:pPr>
            <w:r w:rsidRPr="00B85344">
              <w:rPr>
                <w:rFonts w:cstheme="minorHAnsi"/>
                <w:b/>
                <w:bCs/>
                <w:color w:val="000000"/>
                <w:szCs w:val="22"/>
              </w:rPr>
              <w:t>April 25, 2024</w:t>
            </w:r>
          </w:p>
        </w:tc>
        <w:tc>
          <w:tcPr>
            <w:tcW w:w="6220" w:type="dxa"/>
            <w:tcBorders>
              <w:top w:val="nil"/>
              <w:left w:val="nil"/>
              <w:bottom w:val="single" w:sz="4" w:space="0" w:color="D0CECE" w:themeColor="background2" w:themeShade="E6"/>
              <w:right w:val="single" w:sz="4" w:space="0" w:color="A6A6A6"/>
            </w:tcBorders>
            <w:shd w:val="clear" w:color="auto" w:fill="FFFFFF" w:themeFill="background1"/>
            <w:vAlign w:val="center"/>
          </w:tcPr>
          <w:p w14:paraId="4BF23705" w14:textId="77777777" w:rsidR="00506C5F" w:rsidRPr="00B85344" w:rsidRDefault="00506C5F" w:rsidP="009B6099">
            <w:pPr>
              <w:widowControl/>
              <w:autoSpaceDE/>
              <w:autoSpaceDN/>
              <w:adjustRightInd/>
              <w:jc w:val="center"/>
              <w:rPr>
                <w:rFonts w:cstheme="minorHAnsi"/>
                <w:color w:val="000000"/>
                <w:szCs w:val="22"/>
              </w:rPr>
            </w:pPr>
            <w:r w:rsidRPr="00B85344">
              <w:rPr>
                <w:rFonts w:cstheme="minorHAnsi"/>
                <w:color w:val="000000"/>
                <w:szCs w:val="22"/>
              </w:rPr>
              <w:t>All final take-home examinations are due on this day, with the exception of those conforming to the examination regulations in the Academic Regulations of the University section of the Undergraduate Calendar/General Regulations of the Graduate Calendar.</w:t>
            </w:r>
          </w:p>
        </w:tc>
      </w:tr>
      <w:bookmarkEnd w:id="2"/>
    </w:tbl>
    <w:p w14:paraId="53CF4764" w14:textId="77777777" w:rsidR="00F01AF4" w:rsidRPr="00B85344" w:rsidRDefault="00F01AF4" w:rsidP="00967B7C">
      <w:pPr>
        <w:widowControl/>
        <w:autoSpaceDE/>
        <w:autoSpaceDN/>
        <w:adjustRightInd/>
        <w:rPr>
          <w:rFonts w:cstheme="minorHAnsi"/>
          <w:color w:val="0000FF"/>
          <w:szCs w:val="22"/>
          <w:u w:val="single"/>
        </w:rPr>
      </w:pPr>
    </w:p>
    <w:sectPr w:rsidR="00F01AF4" w:rsidRPr="00B85344" w:rsidSect="00A372D7">
      <w:headerReference w:type="even" r:id="rId35"/>
      <w:headerReference w:type="default" r:id="rId36"/>
      <w:footerReference w:type="default" r:id="rId37"/>
      <w:headerReference w:type="first" r:id="rId38"/>
      <w:footerReference w:type="first" r:id="rId39"/>
      <w:pgSz w:w="12240" w:h="15840" w:code="1"/>
      <w:pgMar w:top="1440" w:right="1440" w:bottom="709" w:left="1440" w:header="1009" w:footer="62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10708" w14:textId="77777777" w:rsidR="00A372D7" w:rsidRDefault="00A372D7" w:rsidP="00CC64F8">
      <w:r>
        <w:separator/>
      </w:r>
    </w:p>
  </w:endnote>
  <w:endnote w:type="continuationSeparator" w:id="0">
    <w:p w14:paraId="7BC329FA" w14:textId="77777777" w:rsidR="00A372D7" w:rsidRDefault="00A372D7" w:rsidP="00CC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sha">
    <w:charset w:val="B1"/>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579095"/>
      <w:docPartObj>
        <w:docPartGallery w:val="Page Numbers (Bottom of Page)"/>
        <w:docPartUnique/>
      </w:docPartObj>
    </w:sdtPr>
    <w:sdtEndPr>
      <w:rPr>
        <w:noProof/>
      </w:rPr>
    </w:sdtEndPr>
    <w:sdtContent>
      <w:p w14:paraId="286D71CC" w14:textId="56E2B35C" w:rsidR="00E60634" w:rsidRDefault="00E606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0FA7F" w14:textId="77777777" w:rsidR="00E06988" w:rsidRDefault="00E06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8A9A" w14:textId="0C1CFDAB" w:rsidR="00E06988" w:rsidRDefault="00187FC2">
    <w:pPr>
      <w:pStyle w:val="Footer"/>
      <w:jc w:val="right"/>
    </w:pPr>
    <w:r>
      <w:fldChar w:fldCharType="begin"/>
    </w:r>
    <w:r>
      <w:instrText xml:space="preserve"> PAGE   \* MERGEFORMAT </w:instrText>
    </w:r>
    <w:r>
      <w:fldChar w:fldCharType="separate"/>
    </w:r>
    <w:r w:rsidR="00247453">
      <w:rPr>
        <w:noProof/>
      </w:rPr>
      <w:t>1</w:t>
    </w:r>
    <w:r>
      <w:rPr>
        <w:noProof/>
      </w:rPr>
      <w:fldChar w:fldCharType="end"/>
    </w:r>
  </w:p>
  <w:p w14:paraId="45BD20DE" w14:textId="77777777" w:rsidR="00E06988" w:rsidRDefault="00E06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A1D52" w14:textId="77777777" w:rsidR="00A372D7" w:rsidRDefault="00A372D7" w:rsidP="00CC64F8">
      <w:r>
        <w:separator/>
      </w:r>
    </w:p>
  </w:footnote>
  <w:footnote w:type="continuationSeparator" w:id="0">
    <w:p w14:paraId="095E48FE" w14:textId="77777777" w:rsidR="00A372D7" w:rsidRDefault="00A372D7" w:rsidP="00CC64F8">
      <w:r>
        <w:continuationSeparator/>
      </w:r>
    </w:p>
  </w:footnote>
  <w:footnote w:id="1">
    <w:p w14:paraId="4F302C21" w14:textId="6D2F0508" w:rsidR="00B978F1" w:rsidRPr="00B978F1" w:rsidRDefault="00B978F1">
      <w:pPr>
        <w:pStyle w:val="FootnoteText"/>
      </w:pPr>
      <w:r>
        <w:rPr>
          <w:rStyle w:val="FootnoteReference"/>
        </w:rPr>
        <w:footnoteRef/>
      </w:r>
      <w:r>
        <w:t xml:space="preserve"> </w:t>
      </w:r>
      <w:r w:rsidRPr="00B978F1">
        <w:rPr>
          <w:sz w:val="16"/>
          <w:szCs w:val="16"/>
        </w:rPr>
        <w:t xml:space="preserve">Subject to change until finalized </w:t>
      </w:r>
      <w:r>
        <w:rPr>
          <w:sz w:val="16"/>
          <w:szCs w:val="16"/>
        </w:rPr>
        <w:t xml:space="preserve">as </w:t>
      </w:r>
      <w:r w:rsidRPr="00B978F1">
        <w:rPr>
          <w:sz w:val="16"/>
          <w:szCs w:val="16"/>
        </w:rPr>
        <w:t>the course begins.</w:t>
      </w:r>
    </w:p>
  </w:footnote>
  <w:footnote w:id="2">
    <w:p w14:paraId="0D9C6DEE" w14:textId="77777777" w:rsidR="007A7077" w:rsidRPr="007A7077" w:rsidRDefault="007A7077" w:rsidP="007A7077">
      <w:pPr>
        <w:pStyle w:val="FootnoteText"/>
        <w:rPr>
          <w:rFonts w:ascii="Arial Nova" w:hAnsi="Arial Nova" w:cs="Arial"/>
          <w:sz w:val="16"/>
          <w:szCs w:val="16"/>
          <w:lang w:val="en-US"/>
        </w:rPr>
      </w:pPr>
      <w:r w:rsidRPr="004B74B0">
        <w:rPr>
          <w:rStyle w:val="FootnoteReference"/>
          <w:rFonts w:ascii="Arial" w:hAnsi="Arial" w:cs="Arial"/>
        </w:rPr>
        <w:footnoteRef/>
      </w:r>
      <w:r w:rsidRPr="004B74B0">
        <w:rPr>
          <w:rFonts w:ascii="Arial" w:hAnsi="Arial" w:cs="Arial"/>
        </w:rPr>
        <w:t xml:space="preserve"> </w:t>
      </w:r>
      <w:r w:rsidRPr="007A7077">
        <w:rPr>
          <w:rFonts w:ascii="Arial Nova" w:hAnsi="Arial Nova" w:cs="Arial"/>
          <w:sz w:val="16"/>
          <w:szCs w:val="16"/>
          <w:lang w:val="en-US"/>
        </w:rPr>
        <w:t xml:space="preserve">Joe McIntyre, </w:t>
      </w:r>
      <w:r w:rsidRPr="007A7077">
        <w:rPr>
          <w:rFonts w:ascii="Arial Nova" w:hAnsi="Arial Nova" w:cs="Arial"/>
          <w:i/>
          <w:iCs/>
          <w:sz w:val="16"/>
          <w:szCs w:val="16"/>
          <w:lang w:val="en-US"/>
        </w:rPr>
        <w:t>The Judicial Function: Fundamental Principles of Contemporary Judging (</w:t>
      </w:r>
      <w:r w:rsidRPr="007A7077">
        <w:rPr>
          <w:rFonts w:ascii="Arial Nova" w:hAnsi="Arial Nova" w:cs="Arial"/>
          <w:sz w:val="16"/>
          <w:szCs w:val="16"/>
          <w:lang w:val="en-US"/>
        </w:rPr>
        <w:t>Singapore: Springer, 2019) at 295.</w:t>
      </w:r>
    </w:p>
  </w:footnote>
  <w:footnote w:id="3">
    <w:p w14:paraId="725FE792" w14:textId="77777777" w:rsidR="007A7077" w:rsidRPr="003874C5" w:rsidRDefault="007A7077" w:rsidP="007A7077">
      <w:pPr>
        <w:pStyle w:val="FootnoteText"/>
        <w:rPr>
          <w:lang w:val="en-US"/>
        </w:rPr>
      </w:pPr>
      <w:r w:rsidRPr="007A7077">
        <w:rPr>
          <w:rStyle w:val="FootnoteReference"/>
          <w:rFonts w:ascii="Arial Nova" w:hAnsi="Arial Nova" w:cs="Arial"/>
          <w:sz w:val="16"/>
          <w:szCs w:val="16"/>
        </w:rPr>
        <w:footnoteRef/>
      </w:r>
      <w:r w:rsidRPr="007A7077">
        <w:rPr>
          <w:rFonts w:ascii="Arial Nova" w:hAnsi="Arial Nova" w:cs="Arial"/>
          <w:sz w:val="16"/>
          <w:szCs w:val="16"/>
        </w:rPr>
        <w:t xml:space="preserve"> </w:t>
      </w:r>
      <w:r w:rsidRPr="007A7077">
        <w:rPr>
          <w:rFonts w:ascii="Arial Nova" w:hAnsi="Arial Nova" w:cs="Arial"/>
          <w:i/>
          <w:iCs/>
          <w:sz w:val="16"/>
          <w:szCs w:val="16"/>
          <w:lang w:val="en-US"/>
        </w:rPr>
        <w:t>Ibid</w:t>
      </w:r>
      <w:r w:rsidRPr="007A7077">
        <w:rPr>
          <w:rFonts w:ascii="Arial Nova" w:hAnsi="Arial Nova" w:cs="Arial"/>
          <w:sz w:val="16"/>
          <w:szCs w:val="16"/>
          <w:lang w:val="en-US"/>
        </w:rPr>
        <w:t xml:space="preserve"> at 5</w:t>
      </w:r>
      <w:r w:rsidRPr="007A7077">
        <w:rPr>
          <w:rFonts w:ascii="Arial Nova" w:hAnsi="Arial Nova"/>
          <w:sz w:val="16"/>
          <w:szCs w:val="16"/>
          <w:lang w:val="en-US"/>
        </w:rPr>
        <w:t>.</w:t>
      </w:r>
    </w:p>
  </w:footnote>
  <w:footnote w:id="4">
    <w:p w14:paraId="2287052E" w14:textId="50E8B590" w:rsidR="007A7077" w:rsidRDefault="007A7077" w:rsidP="00C05AFC">
      <w:pPr>
        <w:pStyle w:val="FootnoteText"/>
      </w:pPr>
      <w:r>
        <w:rPr>
          <w:rStyle w:val="FootnoteReference"/>
        </w:rPr>
        <w:footnoteRef/>
      </w:r>
      <w:r>
        <w:t xml:space="preserve"> </w:t>
      </w:r>
      <w:r w:rsidRPr="007A7077">
        <w:rPr>
          <w:rFonts w:ascii="Arial Nova" w:hAnsi="Arial Nova"/>
          <w:sz w:val="16"/>
          <w:szCs w:val="16"/>
        </w:rPr>
        <w:t>Subject to change until Outline is finalized early in term.</w:t>
      </w:r>
    </w:p>
  </w:footnote>
  <w:footnote w:id="5">
    <w:p w14:paraId="1AFB2037" w14:textId="4992ABAA" w:rsidR="007A7077" w:rsidRDefault="007A7077" w:rsidP="00C05AFC">
      <w:pPr>
        <w:pStyle w:val="FootnoteText"/>
      </w:pPr>
      <w:r>
        <w:rPr>
          <w:rStyle w:val="FootnoteReference"/>
        </w:rPr>
        <w:footnoteRef/>
      </w:r>
      <w:r>
        <w:t xml:space="preserve"> </w:t>
      </w:r>
      <w:r w:rsidRPr="007A7077">
        <w:rPr>
          <w:rFonts w:ascii="Arial Nova" w:hAnsi="Arial Nova"/>
          <w:sz w:val="16"/>
          <w:szCs w:val="16"/>
        </w:rPr>
        <w:t>Written assignments are due by 11.59PM on Brightspace</w:t>
      </w:r>
    </w:p>
  </w:footnote>
  <w:footnote w:id="6">
    <w:p w14:paraId="3D268F81" w14:textId="62D5B6E9" w:rsidR="00B978F1" w:rsidRPr="00B978F1" w:rsidRDefault="00B978F1">
      <w:pPr>
        <w:pStyle w:val="FootnoteText"/>
      </w:pPr>
      <w:r>
        <w:rPr>
          <w:rStyle w:val="FootnoteReference"/>
        </w:rPr>
        <w:footnoteRef/>
      </w:r>
      <w:r>
        <w:t xml:space="preserve"> </w:t>
      </w:r>
      <w:r w:rsidRPr="00B978F1">
        <w:rPr>
          <w:rFonts w:ascii="Arial Nova" w:hAnsi="Arial Nova"/>
          <w:sz w:val="16"/>
          <w:szCs w:val="16"/>
        </w:rPr>
        <w:t>Subject to change. I am still working on the order of topics based on availability of some guests.</w:t>
      </w:r>
      <w:r>
        <w:t xml:space="preserve"> </w:t>
      </w:r>
    </w:p>
  </w:footnote>
  <w:footnote w:id="7">
    <w:p w14:paraId="409664E2" w14:textId="34209894" w:rsidR="00967B7C" w:rsidRDefault="00967B7C" w:rsidP="00967B7C">
      <w:pPr>
        <w:pStyle w:val="FootnoteText"/>
      </w:pPr>
      <w:r w:rsidRPr="00466194">
        <w:rPr>
          <w:rStyle w:val="FootnoteReference"/>
          <w:sz w:val="16"/>
          <w:szCs w:val="16"/>
        </w:rPr>
        <w:footnoteRef/>
      </w:r>
      <w:r w:rsidRPr="00466194">
        <w:rPr>
          <w:sz w:val="16"/>
          <w:szCs w:val="16"/>
        </w:rPr>
        <w:t xml:space="preserve"> </w:t>
      </w:r>
      <w:r w:rsidRPr="00466194">
        <w:rPr>
          <w:rFonts w:ascii="Arial Nova" w:hAnsi="Arial Nova"/>
          <w:sz w:val="16"/>
          <w:szCs w:val="16"/>
        </w:rPr>
        <w:t xml:space="preserve">Due 11.59PM, submitted on Brightspace. </w:t>
      </w:r>
    </w:p>
  </w:footnote>
  <w:footnote w:id="8">
    <w:p w14:paraId="33B56F5B" w14:textId="5394078D" w:rsidR="00C1309C" w:rsidRPr="00967B7C" w:rsidRDefault="00C1309C" w:rsidP="00C1309C">
      <w:pPr>
        <w:pStyle w:val="FootnoteText"/>
        <w:rPr>
          <w:lang w:val="en-US"/>
        </w:rPr>
      </w:pPr>
      <w:r>
        <w:rPr>
          <w:rStyle w:val="FootnoteReference"/>
        </w:rPr>
        <w:footnoteRef/>
      </w:r>
      <w:r>
        <w:t xml:space="preserve"> </w:t>
      </w:r>
      <w:r w:rsidRPr="00967B7C">
        <w:rPr>
          <w:rFonts w:ascii="Arial Nova" w:hAnsi="Arial Nova"/>
          <w:sz w:val="16"/>
          <w:szCs w:val="16"/>
          <w:lang w:val="en-US"/>
        </w:rPr>
        <w:t xml:space="preserve">Student presentations. First Judicial Profiles </w:t>
      </w:r>
      <w:r w:rsidR="00D65BD1">
        <w:rPr>
          <w:rFonts w:ascii="Arial Nova" w:hAnsi="Arial Nova"/>
          <w:sz w:val="16"/>
          <w:szCs w:val="16"/>
          <w:lang w:val="en-US"/>
        </w:rPr>
        <w:t xml:space="preserve">before and after </w:t>
      </w:r>
      <w:r w:rsidRPr="00967B7C">
        <w:rPr>
          <w:rFonts w:ascii="Arial Nova" w:hAnsi="Arial Nova"/>
          <w:sz w:val="16"/>
          <w:szCs w:val="16"/>
          <w:lang w:val="en-US"/>
        </w:rPr>
        <w:t>Reading Week); second series: Court or Judicial Issues (after Reading Week).</w:t>
      </w:r>
    </w:p>
  </w:footnote>
  <w:footnote w:id="9">
    <w:p w14:paraId="57AE2EB9" w14:textId="77777777" w:rsidR="00C05AFC" w:rsidRPr="003C0B51" w:rsidRDefault="00C05AFC" w:rsidP="00C05AFC">
      <w:pPr>
        <w:pStyle w:val="Heading1"/>
        <w:shd w:val="clear" w:color="auto" w:fill="FFFFFF"/>
        <w:spacing w:before="0" w:beforeAutospacing="0" w:after="0" w:afterAutospacing="0"/>
        <w:textAlignment w:val="baseline"/>
        <w:rPr>
          <w:b w:val="0"/>
          <w:bCs w:val="0"/>
        </w:rPr>
      </w:pPr>
      <w:r w:rsidRPr="003C0B51">
        <w:rPr>
          <w:rStyle w:val="FootnoteReference"/>
          <w:b w:val="0"/>
          <w:bCs w:val="0"/>
          <w:sz w:val="20"/>
          <w:szCs w:val="20"/>
        </w:rPr>
        <w:footnoteRef/>
      </w:r>
      <w:r w:rsidRPr="003C0B51">
        <w:rPr>
          <w:b w:val="0"/>
          <w:bCs w:val="0"/>
          <w:sz w:val="20"/>
          <w:szCs w:val="20"/>
        </w:rPr>
        <w:t xml:space="preserve"> </w:t>
      </w:r>
      <w:r w:rsidRPr="003C0B51">
        <w:rPr>
          <w:b w:val="0"/>
          <w:bCs w:val="0"/>
          <w:sz w:val="16"/>
          <w:szCs w:val="16"/>
        </w:rPr>
        <w:t>See “</w:t>
      </w:r>
      <w:r w:rsidRPr="003C0B51">
        <w:rPr>
          <w:b w:val="0"/>
          <w:bCs w:val="0"/>
          <w:spacing w:val="-1"/>
          <w:sz w:val="16"/>
          <w:szCs w:val="16"/>
        </w:rPr>
        <w:t>ChatGPT is the push higher education needs to rethink assessment”,</w:t>
      </w:r>
      <w:r w:rsidRPr="003C0B51">
        <w:rPr>
          <w:b w:val="0"/>
          <w:bCs w:val="0"/>
          <w:spacing w:val="-1"/>
          <w:sz w:val="20"/>
          <w:szCs w:val="20"/>
        </w:rPr>
        <w:t xml:space="preserve"> </w:t>
      </w:r>
      <w:r w:rsidRPr="003C0B51">
        <w:rPr>
          <w:b w:val="0"/>
          <w:bCs w:val="0"/>
          <w:sz w:val="16"/>
          <w:szCs w:val="16"/>
        </w:rPr>
        <w:t xml:space="preserve">The Conversation, March 23, 2023, online at </w:t>
      </w:r>
      <w:hyperlink r:id="rId1" w:anchor=":~:text=We%20believe%20ChatGPT%20could%20be%20a%20powerful%20impetus,intelligence%20tools%20like%20chatbots%20in%20the%20world%20today." w:history="1">
        <w:r w:rsidRPr="003C0B51">
          <w:rPr>
            <w:rStyle w:val="Hyperlink"/>
            <w:b w:val="0"/>
            <w:bCs w:val="0"/>
            <w:sz w:val="16"/>
            <w:szCs w:val="16"/>
          </w:rPr>
          <w:t>ChatGPT Is The Push Higher Education Needs To Rethink Assessment - Stuff South Africa</w:t>
        </w:r>
      </w:hyperlink>
      <w:r>
        <w:rPr>
          <w:b w:val="0"/>
          <w:bCs w:val="0"/>
          <w:sz w:val="16"/>
          <w:szCs w:val="16"/>
        </w:rPr>
        <w:t>.</w:t>
      </w:r>
    </w:p>
  </w:footnote>
  <w:footnote w:id="10">
    <w:p w14:paraId="51324A5F" w14:textId="77777777" w:rsidR="005E09FA" w:rsidRPr="00024E08" w:rsidRDefault="005E09FA" w:rsidP="005E09FA">
      <w:pPr>
        <w:pStyle w:val="FootnoteText"/>
        <w:rPr>
          <w:lang w:val="en-US"/>
        </w:rPr>
      </w:pPr>
      <w:r w:rsidRPr="007C30F7">
        <w:rPr>
          <w:rStyle w:val="FootnoteReference"/>
          <w:rFonts w:ascii="Arial Nova" w:hAnsi="Arial Nova"/>
          <w:sz w:val="16"/>
          <w:szCs w:val="16"/>
        </w:rPr>
        <w:footnoteRef/>
      </w:r>
      <w:r w:rsidRPr="007C30F7">
        <w:rPr>
          <w:rFonts w:ascii="Arial Nova" w:hAnsi="Arial Nova"/>
          <w:sz w:val="16"/>
          <w:szCs w:val="16"/>
        </w:rPr>
        <w:t xml:space="preserve"> </w:t>
      </w:r>
      <w:r w:rsidRPr="007C30F7">
        <w:rPr>
          <w:rFonts w:ascii="Arial Nova" w:hAnsi="Arial Nova"/>
          <w:sz w:val="16"/>
          <w:szCs w:val="16"/>
          <w:lang w:val="en-US"/>
        </w:rPr>
        <w:t>An example: in response to an enquiry, directed to Perplexity on Canadian instances of supported decision-making, it informed me that there was a “2018 consensus” on the point. There was no such consensus!</w:t>
      </w:r>
    </w:p>
  </w:footnote>
  <w:footnote w:id="11">
    <w:p w14:paraId="2D572CFD" w14:textId="77777777" w:rsidR="005E09FA" w:rsidRPr="007C30F7" w:rsidRDefault="005E09FA" w:rsidP="005E09FA">
      <w:pPr>
        <w:pStyle w:val="FootnoteText"/>
        <w:jc w:val="both"/>
        <w:rPr>
          <w:rFonts w:ascii="Arial Nova" w:hAnsi="Arial Nova"/>
          <w:sz w:val="16"/>
          <w:szCs w:val="16"/>
        </w:rPr>
      </w:pPr>
      <w:r>
        <w:rPr>
          <w:rStyle w:val="FootnoteReference"/>
        </w:rPr>
        <w:footnoteRef/>
      </w:r>
      <w:r>
        <w:t xml:space="preserve"> </w:t>
      </w:r>
      <w:r w:rsidRPr="007C30F7">
        <w:rPr>
          <w:rFonts w:ascii="Arial Nova" w:hAnsi="Arial Nova"/>
          <w:sz w:val="16"/>
          <w:szCs w:val="16"/>
          <w:lang w:val="en-US"/>
        </w:rPr>
        <w:t xml:space="preserve">E.g., Law Databases through Carleton Library and OMNI search tool. Google Scholar. See Law Research Guide at </w:t>
      </w:r>
      <w:hyperlink r:id="rId2" w:history="1">
        <w:r w:rsidRPr="007C30F7">
          <w:rPr>
            <w:rStyle w:val="Hyperlink"/>
            <w:rFonts w:ascii="Arial Nova" w:hAnsi="Arial Nova"/>
            <w:sz w:val="16"/>
            <w:szCs w:val="16"/>
          </w:rPr>
          <w:t>Law | MacOdrum Library (carleton.ca)</w:t>
        </w:r>
      </w:hyperlink>
      <w:r w:rsidRPr="007C30F7">
        <w:rPr>
          <w:rFonts w:ascii="Arial Nova" w:hAnsi="Arial Nova"/>
          <w:sz w:val="16"/>
          <w:szCs w:val="16"/>
        </w:rPr>
        <w:t>.</w:t>
      </w:r>
    </w:p>
  </w:footnote>
  <w:footnote w:id="12">
    <w:p w14:paraId="40E93097" w14:textId="77777777" w:rsidR="00C05AFC" w:rsidRPr="007C30F7" w:rsidRDefault="00C05AFC" w:rsidP="00C05AFC">
      <w:pPr>
        <w:pStyle w:val="FootnoteText"/>
      </w:pPr>
      <w:r>
        <w:rPr>
          <w:rStyle w:val="FootnoteReference"/>
        </w:rPr>
        <w:footnoteRef/>
      </w:r>
      <w:r>
        <w:t xml:space="preserve"> </w:t>
      </w:r>
      <w:r w:rsidRPr="007C30F7">
        <w:rPr>
          <w:rFonts w:ascii="Arial Nova" w:hAnsi="Arial Nova"/>
          <w:sz w:val="16"/>
          <w:szCs w:val="16"/>
        </w:rPr>
        <w:t>These comments in the Outline apply to all submitted work in the course. Additional requirements related to AI may be specified in Assignments.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28B7" w14:textId="28627075" w:rsidR="00E06988" w:rsidRDefault="00187FC2" w:rsidP="00D714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17C2">
      <w:rPr>
        <w:rStyle w:val="PageNumber"/>
        <w:noProof/>
      </w:rPr>
      <w:t>3</w:t>
    </w:r>
    <w:r>
      <w:rPr>
        <w:rStyle w:val="PageNumber"/>
      </w:rPr>
      <w:fldChar w:fldCharType="end"/>
    </w:r>
  </w:p>
  <w:p w14:paraId="468E9F6A" w14:textId="77777777" w:rsidR="00E06988" w:rsidRDefault="00E06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25B4" w14:textId="77777777" w:rsidR="00E06988" w:rsidRPr="00D714C4" w:rsidRDefault="00E06988" w:rsidP="00D714C4">
    <w:pPr>
      <w:pStyle w:val="Header"/>
      <w:framePr w:wrap="around" w:vAnchor="text" w:hAnchor="margin" w:xAlign="center" w:y="1"/>
      <w:rPr>
        <w:rStyle w:val="PageNumber"/>
        <w:rFonts w:ascii="Arial" w:hAnsi="Arial" w:cs="Arial"/>
        <w:sz w:val="20"/>
        <w:szCs w:val="20"/>
      </w:rPr>
    </w:pPr>
  </w:p>
  <w:tbl>
    <w:tblPr>
      <w:tblW w:w="0" w:type="auto"/>
      <w:tblLook w:val="01E0" w:firstRow="1" w:lastRow="1" w:firstColumn="1" w:lastColumn="1" w:noHBand="0" w:noVBand="0"/>
    </w:tblPr>
    <w:tblGrid>
      <w:gridCol w:w="3142"/>
      <w:gridCol w:w="3077"/>
      <w:gridCol w:w="3141"/>
    </w:tblGrid>
    <w:tr w:rsidR="00BD2796" w:rsidRPr="00297DB3" w14:paraId="2743ED91" w14:textId="77777777" w:rsidTr="00297DB3">
      <w:tc>
        <w:tcPr>
          <w:tcW w:w="3432" w:type="dxa"/>
        </w:tcPr>
        <w:p w14:paraId="1D213446" w14:textId="0CAA902D" w:rsidR="00E06988" w:rsidRPr="00192459" w:rsidRDefault="00187FC2" w:rsidP="00D714C4">
          <w:pPr>
            <w:pStyle w:val="Header"/>
            <w:rPr>
              <w:rFonts w:ascii="Arial" w:hAnsi="Arial" w:cs="Arial"/>
              <w:sz w:val="20"/>
              <w:szCs w:val="20"/>
            </w:rPr>
          </w:pPr>
          <w:r w:rsidRPr="00192459">
            <w:rPr>
              <w:rFonts w:ascii="Arial" w:hAnsi="Arial" w:cs="Arial"/>
              <w:sz w:val="20"/>
              <w:szCs w:val="20"/>
            </w:rPr>
            <w:t xml:space="preserve">LAWS </w:t>
          </w:r>
          <w:r w:rsidR="00BD2796">
            <w:rPr>
              <w:rFonts w:ascii="Arial" w:hAnsi="Arial" w:cs="Arial"/>
              <w:sz w:val="20"/>
              <w:szCs w:val="20"/>
            </w:rPr>
            <w:t>4903C</w:t>
          </w:r>
        </w:p>
      </w:tc>
      <w:tc>
        <w:tcPr>
          <w:tcW w:w="3432" w:type="dxa"/>
        </w:tcPr>
        <w:p w14:paraId="1DDF18A7" w14:textId="77777777" w:rsidR="00E06988" w:rsidRPr="00297DB3" w:rsidRDefault="00E06988" w:rsidP="00297DB3">
          <w:pPr>
            <w:pStyle w:val="Header"/>
            <w:jc w:val="center"/>
            <w:rPr>
              <w:rFonts w:ascii="Arial" w:hAnsi="Arial" w:cs="Arial"/>
              <w:sz w:val="20"/>
              <w:szCs w:val="20"/>
            </w:rPr>
          </w:pPr>
        </w:p>
      </w:tc>
      <w:tc>
        <w:tcPr>
          <w:tcW w:w="3432" w:type="dxa"/>
        </w:tcPr>
        <w:p w14:paraId="12C1937D" w14:textId="0083389A" w:rsidR="00E06988" w:rsidRPr="00297DB3" w:rsidRDefault="00F95ED8" w:rsidP="00AA4822">
          <w:pPr>
            <w:pStyle w:val="Header"/>
            <w:jc w:val="right"/>
            <w:rPr>
              <w:rFonts w:ascii="Arial" w:hAnsi="Arial" w:cs="Arial"/>
              <w:sz w:val="20"/>
              <w:szCs w:val="20"/>
            </w:rPr>
          </w:pPr>
          <w:r>
            <w:rPr>
              <w:rFonts w:ascii="Arial" w:hAnsi="Arial" w:cs="Arial"/>
              <w:sz w:val="20"/>
              <w:szCs w:val="20"/>
            </w:rPr>
            <w:t>Winter 2024</w:t>
          </w:r>
        </w:p>
      </w:tc>
    </w:tr>
  </w:tbl>
  <w:p w14:paraId="73FD8E44" w14:textId="77777777" w:rsidR="00E06988" w:rsidRPr="00D714C4" w:rsidRDefault="00E06988" w:rsidP="00D714C4">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050"/>
      <w:gridCol w:w="5310"/>
    </w:tblGrid>
    <w:tr w:rsidR="00BE4F2D" w:rsidRPr="00DE2080" w14:paraId="1028BB36" w14:textId="77777777" w:rsidTr="00CC64F8">
      <w:tc>
        <w:tcPr>
          <w:tcW w:w="4050" w:type="dxa"/>
        </w:tcPr>
        <w:p w14:paraId="1313DC6E" w14:textId="77777777" w:rsidR="00E06988" w:rsidRPr="00DE2080" w:rsidRDefault="00187FC2" w:rsidP="00BE4F2D">
          <w:pPr>
            <w:tabs>
              <w:tab w:val="right" w:pos="10080"/>
            </w:tabs>
            <w:rPr>
              <w:rFonts w:ascii="Arial" w:hAnsi="Arial" w:cs="Arial"/>
              <w:b/>
              <w:bCs/>
              <w:sz w:val="28"/>
              <w:szCs w:val="28"/>
            </w:rPr>
          </w:pPr>
          <w:r w:rsidRPr="00DE2080">
            <w:rPr>
              <w:rFonts w:ascii="Arial" w:hAnsi="Arial" w:cs="Arial"/>
              <w:b/>
              <w:bCs/>
              <w:sz w:val="28"/>
              <w:szCs w:val="28"/>
            </w:rPr>
            <w:t>Carleton University</w:t>
          </w:r>
        </w:p>
      </w:tc>
      <w:tc>
        <w:tcPr>
          <w:tcW w:w="5310" w:type="dxa"/>
        </w:tcPr>
        <w:p w14:paraId="7BFC1118" w14:textId="77777777" w:rsidR="00E06988" w:rsidRPr="00DE2080" w:rsidRDefault="00187FC2" w:rsidP="00BE4F2D">
          <w:pPr>
            <w:tabs>
              <w:tab w:val="right" w:pos="10080"/>
            </w:tabs>
            <w:jc w:val="right"/>
            <w:rPr>
              <w:rFonts w:ascii="Arial" w:hAnsi="Arial" w:cs="Arial"/>
              <w:b/>
              <w:bCs/>
              <w:sz w:val="28"/>
              <w:szCs w:val="28"/>
            </w:rPr>
          </w:pPr>
          <w:r w:rsidRPr="00DE2080">
            <w:rPr>
              <w:rFonts w:ascii="Arial" w:hAnsi="Arial" w:cs="Arial"/>
              <w:b/>
              <w:bCs/>
              <w:sz w:val="28"/>
              <w:szCs w:val="28"/>
            </w:rPr>
            <w:t>Department of Law and Legal Studies</w:t>
          </w:r>
        </w:p>
      </w:tc>
    </w:tr>
  </w:tbl>
  <w:p w14:paraId="05A2B2E7" w14:textId="00E2693B" w:rsidR="00E06988" w:rsidRPr="00DE2080" w:rsidRDefault="00E06988" w:rsidP="00B978F1">
    <w:pPr>
      <w:tabs>
        <w:tab w:val="center" w:pos="4140"/>
      </w:tabs>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71C53"/>
    <w:multiLevelType w:val="hybridMultilevel"/>
    <w:tmpl w:val="A8A2BC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B187585"/>
    <w:multiLevelType w:val="multilevel"/>
    <w:tmpl w:val="84B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906DF"/>
    <w:multiLevelType w:val="hybridMultilevel"/>
    <w:tmpl w:val="96FE08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B4345D4"/>
    <w:multiLevelType w:val="hybridMultilevel"/>
    <w:tmpl w:val="4C68883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EE108BA"/>
    <w:multiLevelType w:val="multilevel"/>
    <w:tmpl w:val="CEB0F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F464C9"/>
    <w:multiLevelType w:val="hybridMultilevel"/>
    <w:tmpl w:val="66F8BF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D4A3388"/>
    <w:multiLevelType w:val="multilevel"/>
    <w:tmpl w:val="61EE6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EF6D07"/>
    <w:multiLevelType w:val="multilevel"/>
    <w:tmpl w:val="E7682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2D5F2F"/>
    <w:multiLevelType w:val="multilevel"/>
    <w:tmpl w:val="C3287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5A7097"/>
    <w:multiLevelType w:val="hybridMultilevel"/>
    <w:tmpl w:val="1CDA38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09771805">
    <w:abstractNumId w:val="6"/>
  </w:num>
  <w:num w:numId="2" w16cid:durableId="1104109448">
    <w:abstractNumId w:val="4"/>
  </w:num>
  <w:num w:numId="3" w16cid:durableId="926114364">
    <w:abstractNumId w:val="7"/>
  </w:num>
  <w:num w:numId="4" w16cid:durableId="1636524437">
    <w:abstractNumId w:val="8"/>
  </w:num>
  <w:num w:numId="5" w16cid:durableId="319160582">
    <w:abstractNumId w:val="3"/>
  </w:num>
  <w:num w:numId="6" w16cid:durableId="2045976610">
    <w:abstractNumId w:val="2"/>
  </w:num>
  <w:num w:numId="7" w16cid:durableId="9797223">
    <w:abstractNumId w:val="0"/>
  </w:num>
  <w:num w:numId="8" w16cid:durableId="1539317468">
    <w:abstractNumId w:val="9"/>
  </w:num>
  <w:num w:numId="9" w16cid:durableId="217061138">
    <w:abstractNumId w:val="1"/>
  </w:num>
  <w:num w:numId="10" w16cid:durableId="710884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4F8"/>
    <w:rsid w:val="00015746"/>
    <w:rsid w:val="00025802"/>
    <w:rsid w:val="00032D4B"/>
    <w:rsid w:val="00043EB3"/>
    <w:rsid w:val="00067EDA"/>
    <w:rsid w:val="00091F90"/>
    <w:rsid w:val="00093059"/>
    <w:rsid w:val="000A70F8"/>
    <w:rsid w:val="000D23DD"/>
    <w:rsid w:val="000D259D"/>
    <w:rsid w:val="000E2EB7"/>
    <w:rsid w:val="000F14B0"/>
    <w:rsid w:val="000F41F5"/>
    <w:rsid w:val="00114200"/>
    <w:rsid w:val="0013321F"/>
    <w:rsid w:val="001377CC"/>
    <w:rsid w:val="001412E2"/>
    <w:rsid w:val="00151C11"/>
    <w:rsid w:val="001567F7"/>
    <w:rsid w:val="0016430E"/>
    <w:rsid w:val="00167D68"/>
    <w:rsid w:val="0017142C"/>
    <w:rsid w:val="001733DD"/>
    <w:rsid w:val="001752B2"/>
    <w:rsid w:val="00175A75"/>
    <w:rsid w:val="00183CB0"/>
    <w:rsid w:val="00187FC2"/>
    <w:rsid w:val="00192459"/>
    <w:rsid w:val="00195A8D"/>
    <w:rsid w:val="001A3790"/>
    <w:rsid w:val="001D24CC"/>
    <w:rsid w:val="001E2F27"/>
    <w:rsid w:val="00210D03"/>
    <w:rsid w:val="00220FE5"/>
    <w:rsid w:val="00226F82"/>
    <w:rsid w:val="00247453"/>
    <w:rsid w:val="00251F49"/>
    <w:rsid w:val="00255B66"/>
    <w:rsid w:val="00271812"/>
    <w:rsid w:val="002759A0"/>
    <w:rsid w:val="00281AFA"/>
    <w:rsid w:val="002829D4"/>
    <w:rsid w:val="00284C10"/>
    <w:rsid w:val="00287D10"/>
    <w:rsid w:val="002A7681"/>
    <w:rsid w:val="00311F3D"/>
    <w:rsid w:val="003228B8"/>
    <w:rsid w:val="003304FF"/>
    <w:rsid w:val="003715F3"/>
    <w:rsid w:val="00375D79"/>
    <w:rsid w:val="0038307A"/>
    <w:rsid w:val="003A6D02"/>
    <w:rsid w:val="003B2259"/>
    <w:rsid w:val="003B5F1E"/>
    <w:rsid w:val="003C0B51"/>
    <w:rsid w:val="003E5570"/>
    <w:rsid w:val="003E7A29"/>
    <w:rsid w:val="003F33A0"/>
    <w:rsid w:val="00400FDD"/>
    <w:rsid w:val="00413BAE"/>
    <w:rsid w:val="00442F0E"/>
    <w:rsid w:val="00455961"/>
    <w:rsid w:val="00470020"/>
    <w:rsid w:val="00490836"/>
    <w:rsid w:val="0049686D"/>
    <w:rsid w:val="004A461C"/>
    <w:rsid w:val="004C379B"/>
    <w:rsid w:val="004C3B92"/>
    <w:rsid w:val="004E43D4"/>
    <w:rsid w:val="004F5A34"/>
    <w:rsid w:val="00502A68"/>
    <w:rsid w:val="00503AC2"/>
    <w:rsid w:val="0050415B"/>
    <w:rsid w:val="005044A1"/>
    <w:rsid w:val="00506C5F"/>
    <w:rsid w:val="005139C1"/>
    <w:rsid w:val="00532FC5"/>
    <w:rsid w:val="00533CF8"/>
    <w:rsid w:val="00541BFA"/>
    <w:rsid w:val="005616AE"/>
    <w:rsid w:val="00595F55"/>
    <w:rsid w:val="005C0885"/>
    <w:rsid w:val="005C5261"/>
    <w:rsid w:val="005C601E"/>
    <w:rsid w:val="005E09FA"/>
    <w:rsid w:val="005E4B9D"/>
    <w:rsid w:val="006103A3"/>
    <w:rsid w:val="00622859"/>
    <w:rsid w:val="00626A68"/>
    <w:rsid w:val="00633B21"/>
    <w:rsid w:val="00647EF3"/>
    <w:rsid w:val="00651EE8"/>
    <w:rsid w:val="006565F7"/>
    <w:rsid w:val="00657A6F"/>
    <w:rsid w:val="006652F3"/>
    <w:rsid w:val="006677DC"/>
    <w:rsid w:val="00667ABA"/>
    <w:rsid w:val="00670D6F"/>
    <w:rsid w:val="00680575"/>
    <w:rsid w:val="00680927"/>
    <w:rsid w:val="00694954"/>
    <w:rsid w:val="006D7368"/>
    <w:rsid w:val="006E281C"/>
    <w:rsid w:val="006E79AE"/>
    <w:rsid w:val="006F773C"/>
    <w:rsid w:val="00700E29"/>
    <w:rsid w:val="007308F7"/>
    <w:rsid w:val="00733929"/>
    <w:rsid w:val="0073459C"/>
    <w:rsid w:val="007451C0"/>
    <w:rsid w:val="0076018B"/>
    <w:rsid w:val="007876A4"/>
    <w:rsid w:val="00792C33"/>
    <w:rsid w:val="007A7077"/>
    <w:rsid w:val="007B22D3"/>
    <w:rsid w:val="007C30F7"/>
    <w:rsid w:val="007D403B"/>
    <w:rsid w:val="007D6BF6"/>
    <w:rsid w:val="007E24A6"/>
    <w:rsid w:val="007E5877"/>
    <w:rsid w:val="007F7B98"/>
    <w:rsid w:val="00823C7D"/>
    <w:rsid w:val="00825CEA"/>
    <w:rsid w:val="008279B9"/>
    <w:rsid w:val="0084077D"/>
    <w:rsid w:val="00843480"/>
    <w:rsid w:val="008519E2"/>
    <w:rsid w:val="008717C2"/>
    <w:rsid w:val="00891A43"/>
    <w:rsid w:val="008951D9"/>
    <w:rsid w:val="008B40FC"/>
    <w:rsid w:val="008C774B"/>
    <w:rsid w:val="008D5E61"/>
    <w:rsid w:val="008D624B"/>
    <w:rsid w:val="008D7C72"/>
    <w:rsid w:val="008F2DBC"/>
    <w:rsid w:val="008F4018"/>
    <w:rsid w:val="008F59CD"/>
    <w:rsid w:val="00914749"/>
    <w:rsid w:val="00920BC4"/>
    <w:rsid w:val="00923A93"/>
    <w:rsid w:val="00924101"/>
    <w:rsid w:val="00936819"/>
    <w:rsid w:val="00936870"/>
    <w:rsid w:val="00947504"/>
    <w:rsid w:val="00967B7C"/>
    <w:rsid w:val="00986CCF"/>
    <w:rsid w:val="009A0F76"/>
    <w:rsid w:val="009A44AC"/>
    <w:rsid w:val="009B734D"/>
    <w:rsid w:val="009B7603"/>
    <w:rsid w:val="009C0D13"/>
    <w:rsid w:val="009F7BA9"/>
    <w:rsid w:val="00A075D5"/>
    <w:rsid w:val="00A106B4"/>
    <w:rsid w:val="00A20975"/>
    <w:rsid w:val="00A240FD"/>
    <w:rsid w:val="00A25A30"/>
    <w:rsid w:val="00A3160D"/>
    <w:rsid w:val="00A372D7"/>
    <w:rsid w:val="00A71AE4"/>
    <w:rsid w:val="00AD46C0"/>
    <w:rsid w:val="00AE5931"/>
    <w:rsid w:val="00AE7C37"/>
    <w:rsid w:val="00AF19DF"/>
    <w:rsid w:val="00B0388B"/>
    <w:rsid w:val="00B0463A"/>
    <w:rsid w:val="00B15442"/>
    <w:rsid w:val="00B17DE3"/>
    <w:rsid w:val="00B50498"/>
    <w:rsid w:val="00B55DF0"/>
    <w:rsid w:val="00B62DB4"/>
    <w:rsid w:val="00B85344"/>
    <w:rsid w:val="00B978F1"/>
    <w:rsid w:val="00BB141C"/>
    <w:rsid w:val="00BC16B4"/>
    <w:rsid w:val="00BD2796"/>
    <w:rsid w:val="00BE5474"/>
    <w:rsid w:val="00C05AFC"/>
    <w:rsid w:val="00C05F6F"/>
    <w:rsid w:val="00C1309C"/>
    <w:rsid w:val="00C1579E"/>
    <w:rsid w:val="00C31FD6"/>
    <w:rsid w:val="00C45173"/>
    <w:rsid w:val="00C55D9F"/>
    <w:rsid w:val="00C82EFE"/>
    <w:rsid w:val="00CC64F8"/>
    <w:rsid w:val="00CE25A1"/>
    <w:rsid w:val="00D0232F"/>
    <w:rsid w:val="00D03637"/>
    <w:rsid w:val="00D2577E"/>
    <w:rsid w:val="00D264A0"/>
    <w:rsid w:val="00D26F11"/>
    <w:rsid w:val="00D4127A"/>
    <w:rsid w:val="00D51562"/>
    <w:rsid w:val="00D57ACC"/>
    <w:rsid w:val="00D65756"/>
    <w:rsid w:val="00D65BD1"/>
    <w:rsid w:val="00DE2080"/>
    <w:rsid w:val="00DF198A"/>
    <w:rsid w:val="00DF4B12"/>
    <w:rsid w:val="00DF7EB6"/>
    <w:rsid w:val="00E06988"/>
    <w:rsid w:val="00E15BF0"/>
    <w:rsid w:val="00E15D67"/>
    <w:rsid w:val="00E27D10"/>
    <w:rsid w:val="00E415A5"/>
    <w:rsid w:val="00E462BE"/>
    <w:rsid w:val="00E468B7"/>
    <w:rsid w:val="00E46BD9"/>
    <w:rsid w:val="00E60634"/>
    <w:rsid w:val="00E75716"/>
    <w:rsid w:val="00E827FB"/>
    <w:rsid w:val="00EA6470"/>
    <w:rsid w:val="00EC33B4"/>
    <w:rsid w:val="00ED7728"/>
    <w:rsid w:val="00EE0B26"/>
    <w:rsid w:val="00EF613B"/>
    <w:rsid w:val="00F01880"/>
    <w:rsid w:val="00F01AF4"/>
    <w:rsid w:val="00F12714"/>
    <w:rsid w:val="00F2251C"/>
    <w:rsid w:val="00F2462E"/>
    <w:rsid w:val="00F25461"/>
    <w:rsid w:val="00F3084D"/>
    <w:rsid w:val="00F56811"/>
    <w:rsid w:val="00F8351E"/>
    <w:rsid w:val="00F913C3"/>
    <w:rsid w:val="00F95ED8"/>
    <w:rsid w:val="00FA145D"/>
    <w:rsid w:val="00FA258C"/>
    <w:rsid w:val="00FA76C1"/>
    <w:rsid w:val="00FE32F0"/>
    <w:rsid w:val="00FF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E0ED"/>
  <w15:chartTrackingRefBased/>
  <w15:docId w15:val="{92096007-E8BD-4187-9DB3-A937A177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077"/>
    <w:pPr>
      <w:widowControl w:val="0"/>
      <w:autoSpaceDE w:val="0"/>
      <w:autoSpaceDN w:val="0"/>
      <w:adjustRightInd w:val="0"/>
      <w:spacing w:after="0" w:line="240" w:lineRule="auto"/>
    </w:pPr>
    <w:rPr>
      <w:rFonts w:ascii="Arial Nova" w:eastAsia="Times New Roman" w:hAnsi="Arial Nova" w:cs="Times New Roman"/>
      <w:szCs w:val="24"/>
    </w:rPr>
  </w:style>
  <w:style w:type="paragraph" w:styleId="Heading1">
    <w:name w:val="heading 1"/>
    <w:basedOn w:val="Normal"/>
    <w:link w:val="Heading1Char"/>
    <w:uiPriority w:val="9"/>
    <w:qFormat/>
    <w:rsid w:val="00506C5F"/>
    <w:pPr>
      <w:widowControl/>
      <w:autoSpaceDE/>
      <w:autoSpaceDN/>
      <w:adjustRightInd/>
      <w:spacing w:before="100" w:beforeAutospacing="1" w:after="100" w:afterAutospacing="1"/>
      <w:outlineLvl w:val="0"/>
    </w:pPr>
    <w:rPr>
      <w:b/>
      <w:bCs/>
      <w:kern w:val="36"/>
      <w:sz w:val="24"/>
      <w:szCs w:val="48"/>
      <w:lang w:val="en-CA" w:eastAsia="en-CA"/>
    </w:rPr>
  </w:style>
  <w:style w:type="paragraph" w:styleId="Heading2">
    <w:name w:val="heading 2"/>
    <w:basedOn w:val="Normal"/>
    <w:next w:val="Normal"/>
    <w:link w:val="Heading2Char"/>
    <w:uiPriority w:val="9"/>
    <w:unhideWhenUsed/>
    <w:qFormat/>
    <w:rsid w:val="00506C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25802"/>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64F8"/>
    <w:pPr>
      <w:tabs>
        <w:tab w:val="center" w:pos="4320"/>
        <w:tab w:val="right" w:pos="8640"/>
      </w:tabs>
    </w:pPr>
  </w:style>
  <w:style w:type="character" w:customStyle="1" w:styleId="HeaderChar">
    <w:name w:val="Header Char"/>
    <w:basedOn w:val="DefaultParagraphFont"/>
    <w:link w:val="Header"/>
    <w:rsid w:val="00CC64F8"/>
    <w:rPr>
      <w:rFonts w:ascii="Times New Roman" w:eastAsia="Times New Roman" w:hAnsi="Times New Roman" w:cs="Times New Roman"/>
      <w:sz w:val="24"/>
      <w:szCs w:val="24"/>
    </w:rPr>
  </w:style>
  <w:style w:type="paragraph" w:styleId="Footer">
    <w:name w:val="footer"/>
    <w:basedOn w:val="Normal"/>
    <w:link w:val="FooterChar"/>
    <w:uiPriority w:val="99"/>
    <w:rsid w:val="00CC64F8"/>
    <w:pPr>
      <w:tabs>
        <w:tab w:val="center" w:pos="4320"/>
        <w:tab w:val="right" w:pos="8640"/>
      </w:tabs>
    </w:pPr>
  </w:style>
  <w:style w:type="character" w:customStyle="1" w:styleId="FooterChar">
    <w:name w:val="Footer Char"/>
    <w:basedOn w:val="DefaultParagraphFont"/>
    <w:link w:val="Footer"/>
    <w:uiPriority w:val="99"/>
    <w:rsid w:val="00CC64F8"/>
    <w:rPr>
      <w:rFonts w:ascii="Times New Roman" w:eastAsia="Times New Roman" w:hAnsi="Times New Roman" w:cs="Times New Roman"/>
      <w:sz w:val="24"/>
      <w:szCs w:val="24"/>
    </w:rPr>
  </w:style>
  <w:style w:type="character" w:styleId="PageNumber">
    <w:name w:val="page number"/>
    <w:basedOn w:val="DefaultParagraphFont"/>
    <w:rsid w:val="00CC64F8"/>
  </w:style>
  <w:style w:type="character" w:styleId="Hyperlink">
    <w:name w:val="Hyperlink"/>
    <w:uiPriority w:val="99"/>
    <w:rsid w:val="00CC64F8"/>
    <w:rPr>
      <w:color w:val="0000FF"/>
      <w:u w:val="single"/>
    </w:rPr>
  </w:style>
  <w:style w:type="paragraph" w:customStyle="1" w:styleId="Default">
    <w:name w:val="Default"/>
    <w:rsid w:val="00CC64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50498"/>
    <w:rPr>
      <w:sz w:val="16"/>
      <w:szCs w:val="16"/>
    </w:rPr>
  </w:style>
  <w:style w:type="paragraph" w:styleId="CommentText">
    <w:name w:val="annotation text"/>
    <w:basedOn w:val="Normal"/>
    <w:link w:val="CommentTextChar"/>
    <w:uiPriority w:val="99"/>
    <w:unhideWhenUsed/>
    <w:rsid w:val="00B50498"/>
    <w:rPr>
      <w:sz w:val="20"/>
      <w:szCs w:val="20"/>
    </w:rPr>
  </w:style>
  <w:style w:type="character" w:customStyle="1" w:styleId="CommentTextChar">
    <w:name w:val="Comment Text Char"/>
    <w:basedOn w:val="DefaultParagraphFont"/>
    <w:link w:val="CommentText"/>
    <w:uiPriority w:val="99"/>
    <w:rsid w:val="00B504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0498"/>
    <w:rPr>
      <w:b/>
      <w:bCs/>
    </w:rPr>
  </w:style>
  <w:style w:type="character" w:customStyle="1" w:styleId="CommentSubjectChar">
    <w:name w:val="Comment Subject Char"/>
    <w:basedOn w:val="CommentTextChar"/>
    <w:link w:val="CommentSubject"/>
    <w:uiPriority w:val="99"/>
    <w:semiHidden/>
    <w:rsid w:val="00B504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50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49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FE32F0"/>
    <w:rPr>
      <w:color w:val="954F72" w:themeColor="followedHyperlink"/>
      <w:u w:val="single"/>
    </w:rPr>
  </w:style>
  <w:style w:type="table" w:styleId="TableGrid">
    <w:name w:val="Table Grid"/>
    <w:basedOn w:val="TableNormal"/>
    <w:uiPriority w:val="39"/>
    <w:rsid w:val="00FF4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94954"/>
    <w:rPr>
      <w:color w:val="605E5C"/>
      <w:shd w:val="clear" w:color="auto" w:fill="E1DFDD"/>
    </w:rPr>
  </w:style>
  <w:style w:type="paragraph" w:styleId="NormalWeb">
    <w:name w:val="Normal (Web)"/>
    <w:basedOn w:val="Normal"/>
    <w:uiPriority w:val="99"/>
    <w:semiHidden/>
    <w:unhideWhenUsed/>
    <w:rsid w:val="00BB141C"/>
    <w:pPr>
      <w:widowControl/>
      <w:autoSpaceDE/>
      <w:autoSpaceDN/>
      <w:adjustRightInd/>
      <w:spacing w:before="100" w:beforeAutospacing="1" w:after="100" w:afterAutospacing="1"/>
    </w:pPr>
    <w:rPr>
      <w:rFonts w:eastAsiaTheme="minorHAnsi"/>
      <w:lang w:val="en-CA" w:eastAsia="en-CA"/>
    </w:rPr>
  </w:style>
  <w:style w:type="character" w:styleId="Strong">
    <w:name w:val="Strong"/>
    <w:basedOn w:val="DefaultParagraphFont"/>
    <w:uiPriority w:val="22"/>
    <w:qFormat/>
    <w:rsid w:val="00BB141C"/>
    <w:rPr>
      <w:b/>
      <w:bCs/>
    </w:rPr>
  </w:style>
  <w:style w:type="paragraph" w:styleId="Revision">
    <w:name w:val="Revision"/>
    <w:hidden/>
    <w:uiPriority w:val="99"/>
    <w:semiHidden/>
    <w:rsid w:val="001D24CC"/>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A7077"/>
    <w:pPr>
      <w:widowControl/>
      <w:autoSpaceDE/>
      <w:autoSpaceDN/>
      <w:adjustRightInd/>
    </w:pPr>
    <w:rPr>
      <w:rFonts w:ascii="Gisha" w:eastAsiaTheme="minorHAnsi" w:hAnsi="Gisha" w:cstheme="minorBidi"/>
      <w:sz w:val="20"/>
      <w:szCs w:val="20"/>
      <w:lang w:val="en-CA"/>
    </w:rPr>
  </w:style>
  <w:style w:type="character" w:customStyle="1" w:styleId="FootnoteTextChar">
    <w:name w:val="Footnote Text Char"/>
    <w:basedOn w:val="DefaultParagraphFont"/>
    <w:link w:val="FootnoteText"/>
    <w:uiPriority w:val="99"/>
    <w:rsid w:val="007A7077"/>
    <w:rPr>
      <w:rFonts w:ascii="Gisha" w:hAnsi="Gisha"/>
      <w:sz w:val="20"/>
      <w:szCs w:val="20"/>
      <w:lang w:val="en-CA"/>
    </w:rPr>
  </w:style>
  <w:style w:type="character" w:styleId="FootnoteReference">
    <w:name w:val="footnote reference"/>
    <w:basedOn w:val="DefaultParagraphFont"/>
    <w:uiPriority w:val="99"/>
    <w:semiHidden/>
    <w:unhideWhenUsed/>
    <w:rsid w:val="007A7077"/>
    <w:rPr>
      <w:vertAlign w:val="superscript"/>
    </w:rPr>
  </w:style>
  <w:style w:type="paragraph" w:styleId="ListParagraph">
    <w:name w:val="List Paragraph"/>
    <w:basedOn w:val="Normal"/>
    <w:uiPriority w:val="34"/>
    <w:qFormat/>
    <w:rsid w:val="00DE2080"/>
    <w:pPr>
      <w:widowControl/>
      <w:autoSpaceDE/>
      <w:autoSpaceDN/>
      <w:adjustRightInd/>
      <w:spacing w:after="160" w:line="259" w:lineRule="auto"/>
      <w:ind w:left="720"/>
      <w:contextualSpacing/>
    </w:pPr>
    <w:rPr>
      <w:rFonts w:ascii="Gisha" w:eastAsiaTheme="minorHAnsi" w:hAnsi="Gisha" w:cstheme="minorBidi"/>
      <w:szCs w:val="22"/>
      <w:lang w:val="en-CA"/>
    </w:rPr>
  </w:style>
  <w:style w:type="paragraph" w:customStyle="1" w:styleId="xmsonormal">
    <w:name w:val="x_msonormal"/>
    <w:basedOn w:val="Normal"/>
    <w:rsid w:val="007C30F7"/>
    <w:pPr>
      <w:widowControl/>
      <w:autoSpaceDE/>
      <w:autoSpaceDN/>
      <w:adjustRightInd/>
    </w:pPr>
    <w:rPr>
      <w:rFonts w:ascii="Calibri" w:eastAsiaTheme="minorHAnsi" w:hAnsi="Calibri" w:cs="Calibri"/>
      <w:szCs w:val="22"/>
      <w:lang w:val="en-CA" w:eastAsia="en-CA"/>
    </w:rPr>
  </w:style>
  <w:style w:type="character" w:customStyle="1" w:styleId="Heading1Char">
    <w:name w:val="Heading 1 Char"/>
    <w:basedOn w:val="DefaultParagraphFont"/>
    <w:link w:val="Heading1"/>
    <w:uiPriority w:val="9"/>
    <w:rsid w:val="00506C5F"/>
    <w:rPr>
      <w:rFonts w:ascii="Arial Nova" w:eastAsia="Times New Roman" w:hAnsi="Arial Nova" w:cs="Times New Roman"/>
      <w:b/>
      <w:bCs/>
      <w:kern w:val="36"/>
      <w:sz w:val="24"/>
      <w:szCs w:val="48"/>
      <w:lang w:val="en-CA" w:eastAsia="en-CA"/>
    </w:rPr>
  </w:style>
  <w:style w:type="paragraph" w:styleId="BodyText">
    <w:name w:val="Body Text"/>
    <w:basedOn w:val="Normal"/>
    <w:link w:val="BodyTextChar"/>
    <w:uiPriority w:val="1"/>
    <w:qFormat/>
    <w:rsid w:val="00920BC4"/>
    <w:pPr>
      <w:adjustRightInd/>
    </w:pPr>
    <w:rPr>
      <w:rFonts w:ascii="Times New Roman" w:hAnsi="Times New Roman"/>
      <w:sz w:val="24"/>
    </w:rPr>
  </w:style>
  <w:style w:type="character" w:customStyle="1" w:styleId="BodyTextChar">
    <w:name w:val="Body Text Char"/>
    <w:basedOn w:val="DefaultParagraphFont"/>
    <w:link w:val="BodyText"/>
    <w:uiPriority w:val="1"/>
    <w:rsid w:val="00920BC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06C5F"/>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D65756"/>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D65756"/>
    <w:pPr>
      <w:spacing w:after="100"/>
    </w:pPr>
  </w:style>
  <w:style w:type="paragraph" w:styleId="TOC2">
    <w:name w:val="toc 2"/>
    <w:basedOn w:val="Normal"/>
    <w:next w:val="Normal"/>
    <w:autoRedefine/>
    <w:uiPriority w:val="39"/>
    <w:unhideWhenUsed/>
    <w:rsid w:val="00D65756"/>
    <w:pPr>
      <w:spacing w:after="100"/>
      <w:ind w:left="220"/>
    </w:pPr>
  </w:style>
  <w:style w:type="character" w:customStyle="1" w:styleId="Heading3Char">
    <w:name w:val="Heading 3 Char"/>
    <w:basedOn w:val="DefaultParagraphFont"/>
    <w:link w:val="Heading3"/>
    <w:uiPriority w:val="9"/>
    <w:rsid w:val="00025802"/>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7D403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28817">
      <w:bodyDiv w:val="1"/>
      <w:marLeft w:val="0"/>
      <w:marRight w:val="0"/>
      <w:marTop w:val="0"/>
      <w:marBottom w:val="0"/>
      <w:divBdr>
        <w:top w:val="none" w:sz="0" w:space="0" w:color="auto"/>
        <w:left w:val="none" w:sz="0" w:space="0" w:color="auto"/>
        <w:bottom w:val="none" w:sz="0" w:space="0" w:color="auto"/>
        <w:right w:val="none" w:sz="0" w:space="0" w:color="auto"/>
      </w:divBdr>
    </w:div>
    <w:div w:id="648049138">
      <w:bodyDiv w:val="1"/>
      <w:marLeft w:val="0"/>
      <w:marRight w:val="0"/>
      <w:marTop w:val="0"/>
      <w:marBottom w:val="0"/>
      <w:divBdr>
        <w:top w:val="none" w:sz="0" w:space="0" w:color="auto"/>
        <w:left w:val="none" w:sz="0" w:space="0" w:color="auto"/>
        <w:bottom w:val="none" w:sz="0" w:space="0" w:color="auto"/>
        <w:right w:val="none" w:sz="0" w:space="0" w:color="auto"/>
      </w:divBdr>
    </w:div>
    <w:div w:id="960501624">
      <w:bodyDiv w:val="1"/>
      <w:marLeft w:val="0"/>
      <w:marRight w:val="0"/>
      <w:marTop w:val="0"/>
      <w:marBottom w:val="0"/>
      <w:divBdr>
        <w:top w:val="none" w:sz="0" w:space="0" w:color="auto"/>
        <w:left w:val="none" w:sz="0" w:space="0" w:color="auto"/>
        <w:bottom w:val="none" w:sz="0" w:space="0" w:color="auto"/>
        <w:right w:val="none" w:sz="0" w:space="0" w:color="auto"/>
      </w:divBdr>
    </w:div>
    <w:div w:id="981958055">
      <w:bodyDiv w:val="1"/>
      <w:marLeft w:val="0"/>
      <w:marRight w:val="0"/>
      <w:marTop w:val="0"/>
      <w:marBottom w:val="0"/>
      <w:divBdr>
        <w:top w:val="none" w:sz="0" w:space="0" w:color="auto"/>
        <w:left w:val="none" w:sz="0" w:space="0" w:color="auto"/>
        <w:bottom w:val="none" w:sz="0" w:space="0" w:color="auto"/>
        <w:right w:val="none" w:sz="0" w:space="0" w:color="auto"/>
      </w:divBdr>
    </w:div>
    <w:div w:id="1123812107">
      <w:bodyDiv w:val="1"/>
      <w:marLeft w:val="0"/>
      <w:marRight w:val="0"/>
      <w:marTop w:val="0"/>
      <w:marBottom w:val="0"/>
      <w:divBdr>
        <w:top w:val="none" w:sz="0" w:space="0" w:color="auto"/>
        <w:left w:val="none" w:sz="0" w:space="0" w:color="auto"/>
        <w:bottom w:val="none" w:sz="0" w:space="0" w:color="auto"/>
        <w:right w:val="none" w:sz="0" w:space="0" w:color="auto"/>
      </w:divBdr>
    </w:div>
    <w:div w:id="1180194236">
      <w:bodyDiv w:val="1"/>
      <w:marLeft w:val="0"/>
      <w:marRight w:val="0"/>
      <w:marTop w:val="0"/>
      <w:marBottom w:val="0"/>
      <w:divBdr>
        <w:top w:val="none" w:sz="0" w:space="0" w:color="auto"/>
        <w:left w:val="none" w:sz="0" w:space="0" w:color="auto"/>
        <w:bottom w:val="none" w:sz="0" w:space="0" w:color="auto"/>
        <w:right w:val="none" w:sz="0" w:space="0" w:color="auto"/>
      </w:divBdr>
    </w:div>
    <w:div w:id="1334533379">
      <w:bodyDiv w:val="1"/>
      <w:marLeft w:val="0"/>
      <w:marRight w:val="0"/>
      <w:marTop w:val="0"/>
      <w:marBottom w:val="0"/>
      <w:divBdr>
        <w:top w:val="none" w:sz="0" w:space="0" w:color="auto"/>
        <w:left w:val="none" w:sz="0" w:space="0" w:color="auto"/>
        <w:bottom w:val="none" w:sz="0" w:space="0" w:color="auto"/>
        <w:right w:val="none" w:sz="0" w:space="0" w:color="auto"/>
      </w:divBdr>
    </w:div>
    <w:div w:id="1371883852">
      <w:bodyDiv w:val="1"/>
      <w:marLeft w:val="0"/>
      <w:marRight w:val="0"/>
      <w:marTop w:val="0"/>
      <w:marBottom w:val="0"/>
      <w:divBdr>
        <w:top w:val="none" w:sz="0" w:space="0" w:color="auto"/>
        <w:left w:val="none" w:sz="0" w:space="0" w:color="auto"/>
        <w:bottom w:val="none" w:sz="0" w:space="0" w:color="auto"/>
        <w:right w:val="none" w:sz="0" w:space="0" w:color="auto"/>
      </w:divBdr>
    </w:div>
    <w:div w:id="1442608441">
      <w:bodyDiv w:val="1"/>
      <w:marLeft w:val="0"/>
      <w:marRight w:val="0"/>
      <w:marTop w:val="0"/>
      <w:marBottom w:val="0"/>
      <w:divBdr>
        <w:top w:val="none" w:sz="0" w:space="0" w:color="auto"/>
        <w:left w:val="none" w:sz="0" w:space="0" w:color="auto"/>
        <w:bottom w:val="none" w:sz="0" w:space="0" w:color="auto"/>
        <w:right w:val="none" w:sz="0" w:space="0" w:color="auto"/>
      </w:divBdr>
    </w:div>
    <w:div w:id="1778602184">
      <w:bodyDiv w:val="1"/>
      <w:marLeft w:val="0"/>
      <w:marRight w:val="0"/>
      <w:marTop w:val="0"/>
      <w:marBottom w:val="0"/>
      <w:divBdr>
        <w:top w:val="none" w:sz="0" w:space="0" w:color="auto"/>
        <w:left w:val="none" w:sz="0" w:space="0" w:color="auto"/>
        <w:bottom w:val="none" w:sz="0" w:space="0" w:color="auto"/>
        <w:right w:val="none" w:sz="0" w:space="0" w:color="auto"/>
      </w:divBdr>
    </w:div>
    <w:div w:id="1943147913">
      <w:bodyDiv w:val="1"/>
      <w:marLeft w:val="0"/>
      <w:marRight w:val="0"/>
      <w:marTop w:val="0"/>
      <w:marBottom w:val="0"/>
      <w:divBdr>
        <w:top w:val="none" w:sz="0" w:space="0" w:color="auto"/>
        <w:left w:val="none" w:sz="0" w:space="0" w:color="auto"/>
        <w:bottom w:val="none" w:sz="0" w:space="0" w:color="auto"/>
        <w:right w:val="none" w:sz="0" w:space="0" w:color="auto"/>
      </w:divBdr>
    </w:div>
    <w:div w:id="206185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itutorpro.ca" TargetMode="External"/><Relationship Id="rId18" Type="http://schemas.openxmlformats.org/officeDocument/2006/relationships/hyperlink" Target="https://carleton.ca/pmc/" TargetMode="External"/><Relationship Id="rId26" Type="http://schemas.openxmlformats.org/officeDocument/2006/relationships/hyperlink" Target="https://walkincounselling.com/" TargetMode="External"/><Relationship Id="rId39" Type="http://schemas.openxmlformats.org/officeDocument/2006/relationships/footer" Target="footer2.xml"/><Relationship Id="rId21" Type="http://schemas.openxmlformats.org/officeDocument/2006/relationships/hyperlink" Target="https://carleton.ca/equity/" TargetMode="External"/><Relationship Id="rId34" Type="http://schemas.openxmlformats.org/officeDocument/2006/relationships/hyperlink" Target="https://calendar.carleton.ca/academicyea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rleton.ca/wellness/" TargetMode="External"/><Relationship Id="rId20" Type="http://schemas.openxmlformats.org/officeDocument/2006/relationships/hyperlink" Target="https://carleton.ca/csas/" TargetMode="External"/><Relationship Id="rId29" Type="http://schemas.openxmlformats.org/officeDocument/2006/relationships/hyperlink" Target="mailto:pmc@carleton.c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3q4FS4P11Us" TargetMode="External"/><Relationship Id="rId24" Type="http://schemas.openxmlformats.org/officeDocument/2006/relationships/hyperlink" Target="https://students.carleton.ca/services/empower-me-counselling-services/" TargetMode="External"/><Relationship Id="rId32" Type="http://schemas.openxmlformats.org/officeDocument/2006/relationships/hyperlink" Target="https://carleton.ca/senate/wp-content/uploads/Accommodation-for-Student-Activities-1.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rleton.ca/health/emergencies-and-crisis/emergency-numbers/" TargetMode="External"/><Relationship Id="rId23" Type="http://schemas.openxmlformats.org/officeDocument/2006/relationships/hyperlink" Target="http://www.crisisline.ca/" TargetMode="External"/><Relationship Id="rId28" Type="http://schemas.openxmlformats.org/officeDocument/2006/relationships/hyperlink" Target="https://carleton.ca/equity/focus/discrimination-harassment/religious-spiritual-observances/" TargetMode="External"/><Relationship Id="rId36" Type="http://schemas.openxmlformats.org/officeDocument/2006/relationships/header" Target="header2.xml"/><Relationship Id="rId10" Type="http://schemas.openxmlformats.org/officeDocument/2006/relationships/hyperlink" Target="https://carleton.ca/csas/learning-%20support/learning-support-workshops/" TargetMode="External"/><Relationship Id="rId19" Type="http://schemas.openxmlformats.org/officeDocument/2006/relationships/hyperlink" Target="https://carleton.ca/academicadvising/" TargetMode="External"/><Relationship Id="rId31" Type="http://schemas.openxmlformats.org/officeDocument/2006/relationships/hyperlink" Target="https://carleton.ca/equity/sexual-assault-support-services" TargetMode="External"/><Relationship Id="rId4" Type="http://schemas.openxmlformats.org/officeDocument/2006/relationships/settings" Target="settings.xml"/><Relationship Id="rId9" Type="http://schemas.openxmlformats.org/officeDocument/2006/relationships/hyperlink" Target="https://students.carleton.ca/course-outline/" TargetMode="External"/><Relationship Id="rId14" Type="http://schemas.openxmlformats.org/officeDocument/2006/relationships/hyperlink" Target="https://carleton.ca/law/student-experience-resources/" TargetMode="External"/><Relationship Id="rId22" Type="http://schemas.openxmlformats.org/officeDocument/2006/relationships/hyperlink" Target="https://www.dcottawa.on.ca/" TargetMode="External"/><Relationship Id="rId27" Type="http://schemas.openxmlformats.org/officeDocument/2006/relationships/hyperlink" Target="https://carleton.ca/equity/" TargetMode="External"/><Relationship Id="rId30" Type="http://schemas.openxmlformats.org/officeDocument/2006/relationships/hyperlink" Target="https://carleton.ca/pmc/" TargetMode="External"/><Relationship Id="rId35" Type="http://schemas.openxmlformats.org/officeDocument/2006/relationships/header" Target="header1.xml"/><Relationship Id="rId8" Type="http://schemas.openxmlformats.org/officeDocument/2006/relationships/hyperlink" Target="https://carleton.ca/registrar/wp-content/uploads/self-declaration.pdf" TargetMode="External"/><Relationship Id="rId3" Type="http://schemas.openxmlformats.org/officeDocument/2006/relationships/styles" Target="styles.xml"/><Relationship Id="rId12" Type="http://schemas.openxmlformats.org/officeDocument/2006/relationships/hyperlink" Target="https://library.carleton.ca/guides/help/academic-integrity" TargetMode="External"/><Relationship Id="rId17" Type="http://schemas.openxmlformats.org/officeDocument/2006/relationships/hyperlink" Target="https://carleton.ca/health/" TargetMode="External"/><Relationship Id="rId25" Type="http://schemas.openxmlformats.org/officeDocument/2006/relationships/hyperlink" Target="https://good2talk.ca/" TargetMode="External"/><Relationship Id="rId33" Type="http://schemas.openxmlformats.org/officeDocument/2006/relationships/hyperlink" Target="https://students.carleton.ca/services/accommodation/" TargetMode="Externa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library.carleton.ca/guides/subject/law" TargetMode="External"/><Relationship Id="rId1" Type="http://schemas.openxmlformats.org/officeDocument/2006/relationships/hyperlink" Target="https://stuff.co.za/2023/03/13/chatgpt-is-the-push-higher-education-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6ECC6-4EBA-45A4-A2CF-A46421C7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4196</Words>
  <Characters>23922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MacLean</dc:creator>
  <cp:keywords/>
  <dc:description/>
  <cp:lastModifiedBy>Brettel Dawson</cp:lastModifiedBy>
  <cp:revision>7</cp:revision>
  <cp:lastPrinted>2024-01-10T15:12:00Z</cp:lastPrinted>
  <dcterms:created xsi:type="dcterms:W3CDTF">2024-01-10T14:22:00Z</dcterms:created>
  <dcterms:modified xsi:type="dcterms:W3CDTF">2024-01-10T15:22:00Z</dcterms:modified>
</cp:coreProperties>
</file>