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8C" w:rsidRPr="00084CC0" w:rsidRDefault="0045078C" w:rsidP="00087D38">
      <w:pPr>
        <w:adjustRightInd w:val="0"/>
        <w:spacing w:after="0" w:line="240" w:lineRule="auto"/>
        <w:rPr>
          <w:rFonts w:eastAsia="Calibri" w:cstheme="minorHAnsi"/>
          <w:b/>
          <w:u w:val="single"/>
          <w:lang w:eastAsia="en-CA"/>
        </w:rPr>
      </w:pPr>
      <w:r w:rsidRPr="00084CC0">
        <w:rPr>
          <w:rFonts w:eastAsia="Calibri" w:cstheme="minorHAnsi"/>
          <w:b/>
          <w:u w:val="single"/>
          <w:lang w:eastAsia="en-CA"/>
        </w:rPr>
        <w:t>Carleton University</w:t>
      </w:r>
    </w:p>
    <w:p w:rsidR="0045078C" w:rsidRPr="00084CC0" w:rsidRDefault="0045078C" w:rsidP="00087D38">
      <w:pPr>
        <w:adjustRightInd w:val="0"/>
        <w:spacing w:after="0" w:line="240" w:lineRule="auto"/>
        <w:rPr>
          <w:rFonts w:eastAsia="Calibri" w:cstheme="minorHAnsi"/>
          <w:b/>
          <w:lang w:eastAsia="en-CA"/>
        </w:rPr>
      </w:pPr>
    </w:p>
    <w:tbl>
      <w:tblPr>
        <w:tblW w:w="9360" w:type="dxa"/>
        <w:tblInd w:w="8"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left w:w="0" w:type="dxa"/>
          <w:right w:w="0" w:type="dxa"/>
        </w:tblCellMar>
        <w:tblLook w:val="01E0" w:firstRow="1" w:lastRow="1" w:firstColumn="1" w:lastColumn="1" w:noHBand="0" w:noVBand="0"/>
      </w:tblPr>
      <w:tblGrid>
        <w:gridCol w:w="3060"/>
        <w:gridCol w:w="6300"/>
      </w:tblGrid>
      <w:tr w:rsidR="003255FD" w:rsidRPr="00FA7574" w:rsidTr="00F51CEE">
        <w:trPr>
          <w:trHeight w:val="280"/>
        </w:trPr>
        <w:tc>
          <w:tcPr>
            <w:tcW w:w="3060" w:type="dxa"/>
            <w:tcBorders>
              <w:right w:val="single" w:sz="4" w:space="0" w:color="030303"/>
            </w:tcBorders>
          </w:tcPr>
          <w:p w:rsidR="003255FD" w:rsidRPr="00FA7574" w:rsidRDefault="003255FD" w:rsidP="003255FD">
            <w:pPr>
              <w:spacing w:after="0" w:line="240" w:lineRule="auto"/>
              <w:rPr>
                <w:rFonts w:eastAsia="Calibri" w:cstheme="minorHAnsi"/>
                <w:b/>
              </w:rPr>
            </w:pPr>
            <w:r w:rsidRPr="00FA7574">
              <w:rPr>
                <w:rFonts w:eastAsia="Calibri" w:cstheme="minorHAnsi"/>
                <w:b/>
              </w:rPr>
              <w:t>Field of Specialization:</w:t>
            </w:r>
          </w:p>
        </w:tc>
        <w:tc>
          <w:tcPr>
            <w:tcW w:w="6300" w:type="dxa"/>
            <w:tcBorders>
              <w:left w:val="single" w:sz="4" w:space="0" w:color="030303"/>
            </w:tcBorders>
          </w:tcPr>
          <w:p w:rsidR="003255FD" w:rsidRPr="003255FD" w:rsidRDefault="003255FD" w:rsidP="003255FD">
            <w:pPr>
              <w:pStyle w:val="TableParagraph"/>
              <w:spacing w:line="256" w:lineRule="exact"/>
            </w:pPr>
            <w:r w:rsidRPr="003255FD">
              <w:t>The</w:t>
            </w:r>
            <w:r w:rsidRPr="003255FD">
              <w:rPr>
                <w:spacing w:val="-4"/>
              </w:rPr>
              <w:t xml:space="preserve"> </w:t>
            </w:r>
            <w:r w:rsidRPr="003255FD">
              <w:t>Future</w:t>
            </w:r>
            <w:r w:rsidRPr="003255FD">
              <w:rPr>
                <w:spacing w:val="-4"/>
              </w:rPr>
              <w:t xml:space="preserve"> </w:t>
            </w:r>
            <w:r w:rsidRPr="003255FD">
              <w:t>of</w:t>
            </w:r>
            <w:r w:rsidRPr="003255FD">
              <w:rPr>
                <w:spacing w:val="-3"/>
              </w:rPr>
              <w:t xml:space="preserve"> </w:t>
            </w:r>
            <w:r w:rsidRPr="003255FD">
              <w:t>Aerospace</w:t>
            </w:r>
            <w:r w:rsidRPr="003255FD">
              <w:rPr>
                <w:spacing w:val="-4"/>
              </w:rPr>
              <w:t xml:space="preserve"> </w:t>
            </w:r>
            <w:r w:rsidRPr="003255FD">
              <w:t>Propulsion</w:t>
            </w:r>
          </w:p>
        </w:tc>
      </w:tr>
      <w:tr w:rsidR="003255FD" w:rsidRPr="00FA7574" w:rsidTr="00F51CEE">
        <w:trPr>
          <w:trHeight w:val="240"/>
        </w:trPr>
        <w:tc>
          <w:tcPr>
            <w:tcW w:w="3060" w:type="dxa"/>
            <w:tcBorders>
              <w:right w:val="single" w:sz="4" w:space="0" w:color="030303"/>
            </w:tcBorders>
          </w:tcPr>
          <w:p w:rsidR="003255FD" w:rsidRPr="00FA7574" w:rsidRDefault="003255FD" w:rsidP="003255FD">
            <w:pPr>
              <w:spacing w:after="0" w:line="240" w:lineRule="auto"/>
              <w:rPr>
                <w:rFonts w:eastAsia="Calibri" w:cstheme="minorHAnsi"/>
                <w:b/>
              </w:rPr>
            </w:pPr>
            <w:r w:rsidRPr="00FA7574">
              <w:rPr>
                <w:rFonts w:eastAsia="Calibri" w:cstheme="minorHAnsi"/>
                <w:b/>
              </w:rPr>
              <w:t>Academic Unit:</w:t>
            </w:r>
          </w:p>
        </w:tc>
        <w:tc>
          <w:tcPr>
            <w:tcW w:w="6300" w:type="dxa"/>
            <w:tcBorders>
              <w:left w:val="single" w:sz="4" w:space="0" w:color="030303"/>
            </w:tcBorders>
          </w:tcPr>
          <w:p w:rsidR="003255FD" w:rsidRPr="003255FD" w:rsidRDefault="003255FD" w:rsidP="003255FD">
            <w:pPr>
              <w:pStyle w:val="TableParagraph"/>
            </w:pPr>
            <w:r w:rsidRPr="003255FD">
              <w:t>Mechanical</w:t>
            </w:r>
            <w:r w:rsidRPr="003255FD">
              <w:rPr>
                <w:spacing w:val="-5"/>
              </w:rPr>
              <w:t xml:space="preserve"> </w:t>
            </w:r>
            <w:r w:rsidRPr="003255FD">
              <w:t>and</w:t>
            </w:r>
            <w:r w:rsidRPr="003255FD">
              <w:rPr>
                <w:spacing w:val="-5"/>
              </w:rPr>
              <w:t xml:space="preserve"> </w:t>
            </w:r>
            <w:r w:rsidRPr="003255FD">
              <w:t>Aerospace</w:t>
            </w:r>
            <w:r w:rsidRPr="003255FD">
              <w:rPr>
                <w:spacing w:val="-4"/>
              </w:rPr>
              <w:t xml:space="preserve"> </w:t>
            </w:r>
            <w:r w:rsidRPr="003255FD">
              <w:t>Engineering</w:t>
            </w:r>
          </w:p>
        </w:tc>
      </w:tr>
      <w:tr w:rsidR="003255FD" w:rsidRPr="00FA7574" w:rsidTr="00F51CEE">
        <w:trPr>
          <w:trHeight w:val="260"/>
        </w:trPr>
        <w:tc>
          <w:tcPr>
            <w:tcW w:w="3060" w:type="dxa"/>
            <w:tcBorders>
              <w:right w:val="single" w:sz="4" w:space="0" w:color="030303"/>
            </w:tcBorders>
          </w:tcPr>
          <w:p w:rsidR="003255FD" w:rsidRPr="00FA7574" w:rsidRDefault="003255FD" w:rsidP="003255FD">
            <w:pPr>
              <w:spacing w:after="0" w:line="240" w:lineRule="auto"/>
              <w:rPr>
                <w:rFonts w:eastAsia="Calibri" w:cstheme="minorHAnsi"/>
                <w:b/>
              </w:rPr>
            </w:pPr>
            <w:r w:rsidRPr="00FA7574">
              <w:rPr>
                <w:rFonts w:eastAsia="Calibri" w:cstheme="minorHAnsi"/>
                <w:b/>
              </w:rPr>
              <w:t>Category of Appointment:</w:t>
            </w:r>
          </w:p>
        </w:tc>
        <w:tc>
          <w:tcPr>
            <w:tcW w:w="6300" w:type="dxa"/>
            <w:tcBorders>
              <w:left w:val="single" w:sz="4" w:space="0" w:color="030303"/>
            </w:tcBorders>
          </w:tcPr>
          <w:p w:rsidR="003255FD" w:rsidRPr="003255FD" w:rsidRDefault="003255FD" w:rsidP="003255FD">
            <w:pPr>
              <w:pStyle w:val="TableParagraph"/>
            </w:pPr>
            <w:r w:rsidRPr="003255FD">
              <w:t>Preliminary (</w:t>
            </w:r>
            <w:r w:rsidR="00301750" w:rsidRPr="003255FD">
              <w:t>Tenure</w:t>
            </w:r>
            <w:r w:rsidR="00301750">
              <w:t>-</w:t>
            </w:r>
            <w:r w:rsidR="00301750" w:rsidRPr="003255FD">
              <w:t>Track</w:t>
            </w:r>
            <w:r w:rsidRPr="003255FD">
              <w:t>)</w:t>
            </w:r>
          </w:p>
        </w:tc>
      </w:tr>
      <w:tr w:rsidR="003255FD" w:rsidRPr="00FA7574" w:rsidTr="00F51CEE">
        <w:trPr>
          <w:trHeight w:val="280"/>
        </w:trPr>
        <w:tc>
          <w:tcPr>
            <w:tcW w:w="3060" w:type="dxa"/>
            <w:tcBorders>
              <w:right w:val="single" w:sz="4" w:space="0" w:color="030303"/>
            </w:tcBorders>
          </w:tcPr>
          <w:p w:rsidR="003255FD" w:rsidRPr="00FA7574" w:rsidRDefault="003255FD" w:rsidP="003255FD">
            <w:pPr>
              <w:spacing w:after="0" w:line="240" w:lineRule="auto"/>
              <w:rPr>
                <w:rFonts w:eastAsia="Calibri" w:cstheme="minorHAnsi"/>
                <w:b/>
              </w:rPr>
            </w:pPr>
            <w:r w:rsidRPr="00FA7574">
              <w:rPr>
                <w:rFonts w:eastAsia="Calibri" w:cstheme="minorHAnsi"/>
                <w:b/>
              </w:rPr>
              <w:t>Rank/Position Title:</w:t>
            </w:r>
          </w:p>
        </w:tc>
        <w:tc>
          <w:tcPr>
            <w:tcW w:w="6300" w:type="dxa"/>
            <w:tcBorders>
              <w:left w:val="single" w:sz="4" w:space="0" w:color="030303"/>
            </w:tcBorders>
          </w:tcPr>
          <w:p w:rsidR="003255FD" w:rsidRPr="003255FD" w:rsidRDefault="003255FD" w:rsidP="003255FD">
            <w:pPr>
              <w:pStyle w:val="TableParagraph"/>
              <w:spacing w:line="261" w:lineRule="exact"/>
            </w:pPr>
            <w:r w:rsidRPr="003255FD">
              <w:t>Assistant</w:t>
            </w:r>
            <w:r w:rsidRPr="003255FD">
              <w:rPr>
                <w:spacing w:val="-5"/>
              </w:rPr>
              <w:t xml:space="preserve"> </w:t>
            </w:r>
            <w:r w:rsidRPr="003255FD">
              <w:t>or</w:t>
            </w:r>
            <w:r w:rsidRPr="003255FD">
              <w:rPr>
                <w:spacing w:val="-3"/>
              </w:rPr>
              <w:t xml:space="preserve"> </w:t>
            </w:r>
            <w:r w:rsidRPr="003255FD">
              <w:t>Associate</w:t>
            </w:r>
            <w:r w:rsidRPr="003255FD">
              <w:rPr>
                <w:spacing w:val="-4"/>
              </w:rPr>
              <w:t xml:space="preserve"> </w:t>
            </w:r>
            <w:r w:rsidRPr="003255FD">
              <w:t>Professor</w:t>
            </w:r>
          </w:p>
        </w:tc>
      </w:tr>
      <w:tr w:rsidR="003255FD" w:rsidRPr="00FA7574" w:rsidTr="00F51CEE">
        <w:trPr>
          <w:trHeight w:val="260"/>
        </w:trPr>
        <w:tc>
          <w:tcPr>
            <w:tcW w:w="3060" w:type="dxa"/>
            <w:tcBorders>
              <w:right w:val="single" w:sz="4" w:space="0" w:color="030303"/>
            </w:tcBorders>
          </w:tcPr>
          <w:p w:rsidR="003255FD" w:rsidRPr="00FA7574" w:rsidRDefault="003255FD" w:rsidP="003255FD">
            <w:pPr>
              <w:spacing w:after="0" w:line="240" w:lineRule="auto"/>
              <w:rPr>
                <w:rFonts w:eastAsia="Calibri" w:cstheme="minorHAnsi"/>
                <w:b/>
              </w:rPr>
            </w:pPr>
            <w:r w:rsidRPr="00FA7574">
              <w:rPr>
                <w:rFonts w:eastAsia="Calibri" w:cstheme="minorHAnsi"/>
                <w:b/>
              </w:rPr>
              <w:t>Start Date:</w:t>
            </w:r>
          </w:p>
        </w:tc>
        <w:tc>
          <w:tcPr>
            <w:tcW w:w="6300" w:type="dxa"/>
            <w:tcBorders>
              <w:left w:val="single" w:sz="4" w:space="0" w:color="030303"/>
            </w:tcBorders>
          </w:tcPr>
          <w:p w:rsidR="003255FD" w:rsidRPr="003255FD" w:rsidRDefault="003255FD" w:rsidP="003255FD">
            <w:pPr>
              <w:pStyle w:val="TableParagraph"/>
            </w:pPr>
            <w:r w:rsidRPr="003255FD">
              <w:t>January</w:t>
            </w:r>
            <w:r w:rsidRPr="003255FD">
              <w:rPr>
                <w:spacing w:val="-4"/>
              </w:rPr>
              <w:t xml:space="preserve"> </w:t>
            </w:r>
            <w:r w:rsidRPr="003255FD">
              <w:t>1,</w:t>
            </w:r>
            <w:r w:rsidRPr="003255FD">
              <w:rPr>
                <w:spacing w:val="-4"/>
              </w:rPr>
              <w:t xml:space="preserve"> </w:t>
            </w:r>
            <w:r w:rsidRPr="003255FD">
              <w:t>2022</w:t>
            </w:r>
            <w:r w:rsidRPr="003255FD">
              <w:rPr>
                <w:spacing w:val="-3"/>
              </w:rPr>
              <w:t xml:space="preserve"> </w:t>
            </w:r>
            <w:r w:rsidRPr="003255FD">
              <w:t>(Flexible)</w:t>
            </w:r>
          </w:p>
        </w:tc>
      </w:tr>
      <w:tr w:rsidR="0045078C" w:rsidRPr="00FA7574" w:rsidTr="00F51CEE">
        <w:trPr>
          <w:trHeight w:val="183"/>
        </w:trPr>
        <w:tc>
          <w:tcPr>
            <w:tcW w:w="3060" w:type="dxa"/>
            <w:tcBorders>
              <w:right w:val="single" w:sz="4" w:space="0" w:color="030303"/>
            </w:tcBorders>
          </w:tcPr>
          <w:p w:rsidR="0045078C" w:rsidRPr="00FA7574" w:rsidRDefault="0045078C" w:rsidP="00087D38">
            <w:pPr>
              <w:spacing w:after="0" w:line="240" w:lineRule="auto"/>
              <w:rPr>
                <w:rFonts w:eastAsia="Calibri" w:cstheme="minorHAnsi"/>
                <w:b/>
              </w:rPr>
            </w:pPr>
            <w:r w:rsidRPr="00FA7574">
              <w:rPr>
                <w:rFonts w:eastAsia="Calibri" w:cstheme="minorHAnsi"/>
                <w:b/>
              </w:rPr>
              <w:t>Closing Date:</w:t>
            </w:r>
          </w:p>
        </w:tc>
        <w:tc>
          <w:tcPr>
            <w:tcW w:w="6300" w:type="dxa"/>
            <w:tcBorders>
              <w:left w:val="single" w:sz="4" w:space="0" w:color="030303"/>
            </w:tcBorders>
          </w:tcPr>
          <w:p w:rsidR="0045078C" w:rsidRPr="00FA7574" w:rsidRDefault="0045078C" w:rsidP="00087D38">
            <w:pPr>
              <w:spacing w:after="0" w:line="240" w:lineRule="auto"/>
              <w:rPr>
                <w:rFonts w:eastAsia="Calibri" w:cstheme="minorHAnsi"/>
              </w:rPr>
            </w:pPr>
            <w:r>
              <w:rPr>
                <w:rFonts w:eastAsia="Calibri" w:cstheme="minorHAnsi"/>
              </w:rPr>
              <w:t>Complete applications will be accepted until the position is filled</w:t>
            </w:r>
          </w:p>
        </w:tc>
      </w:tr>
    </w:tbl>
    <w:p w:rsidR="0045078C" w:rsidRPr="00FA7574" w:rsidRDefault="0045078C" w:rsidP="00087D38">
      <w:pPr>
        <w:spacing w:after="0" w:line="240" w:lineRule="auto"/>
        <w:rPr>
          <w:rFonts w:eastAsia="Calibri" w:cstheme="minorHAnsi"/>
        </w:rPr>
      </w:pPr>
    </w:p>
    <w:p w:rsidR="0045078C" w:rsidRPr="00FA7574" w:rsidRDefault="0045078C" w:rsidP="00087D38">
      <w:pPr>
        <w:spacing w:after="0" w:line="240" w:lineRule="auto"/>
        <w:rPr>
          <w:rFonts w:eastAsia="Calibri" w:cstheme="minorHAnsi"/>
          <w:b/>
        </w:rPr>
      </w:pPr>
      <w:r w:rsidRPr="00FA7574">
        <w:rPr>
          <w:rFonts w:eastAsia="Calibri" w:cstheme="minorHAnsi"/>
          <w:b/>
        </w:rPr>
        <w:t>About the Position:</w:t>
      </w:r>
    </w:p>
    <w:p w:rsidR="003255FD" w:rsidRPr="003255FD" w:rsidRDefault="003255FD" w:rsidP="003255FD">
      <w:pPr>
        <w:spacing w:after="0" w:line="240" w:lineRule="auto"/>
        <w:rPr>
          <w:rFonts w:ascii="Calibri" w:eastAsia="Calibri" w:hAnsi="Calibri" w:cs="Calibri"/>
          <w:lang w:val="en-US"/>
        </w:rPr>
      </w:pPr>
      <w:r w:rsidRPr="003255FD">
        <w:rPr>
          <w:rFonts w:ascii="Calibri" w:eastAsia="Calibri" w:hAnsi="Calibri" w:cs="Calibri"/>
          <w:lang w:val="en-US"/>
        </w:rPr>
        <w:t>The Department of Mechanical and Aerospace Engineering invites applications for a tenure-track appointment at the Assistant or Associate Professor level. Applicants should have expertise in Aerospace Propulsion, with a focus on the future of this technology. The target start date is Jan</w:t>
      </w:r>
      <w:r w:rsidR="00301750">
        <w:rPr>
          <w:rFonts w:ascii="Calibri" w:eastAsia="Calibri" w:hAnsi="Calibri" w:cs="Calibri"/>
          <w:lang w:val="en-US"/>
        </w:rPr>
        <w:t>uary</w:t>
      </w:r>
      <w:r w:rsidRPr="003255FD">
        <w:rPr>
          <w:rFonts w:ascii="Calibri" w:eastAsia="Calibri" w:hAnsi="Calibri" w:cs="Calibri"/>
          <w:lang w:val="en-US"/>
        </w:rPr>
        <w:t xml:space="preserve"> 1, 2022, although this is flexible.</w:t>
      </w:r>
    </w:p>
    <w:p w:rsidR="003255FD" w:rsidRPr="003255FD" w:rsidRDefault="003255FD" w:rsidP="003255FD">
      <w:pPr>
        <w:spacing w:after="0" w:line="240" w:lineRule="auto"/>
        <w:rPr>
          <w:rFonts w:ascii="Calibri" w:eastAsia="Calibri" w:hAnsi="Calibri" w:cs="Calibri"/>
          <w:lang w:val="en-US"/>
        </w:rPr>
      </w:pPr>
    </w:p>
    <w:p w:rsidR="003255FD" w:rsidRDefault="003255FD" w:rsidP="003255FD">
      <w:pPr>
        <w:spacing w:after="0" w:line="240" w:lineRule="auto"/>
        <w:rPr>
          <w:rFonts w:ascii="Calibri" w:eastAsia="Calibri" w:hAnsi="Calibri" w:cs="Calibri"/>
          <w:lang w:val="en-US"/>
        </w:rPr>
      </w:pPr>
      <w:r w:rsidRPr="003255FD">
        <w:rPr>
          <w:rFonts w:ascii="Calibri" w:eastAsia="Calibri" w:hAnsi="Calibri" w:cs="Calibri"/>
          <w:lang w:val="en-US"/>
        </w:rPr>
        <w:t>The candidate’s research interests are expected to relate closely with one or more aerospace propulsion technologies, such as electrification of aircraft, rotorcraft and UAV propulsion, aircraft noise reduction, alternative fuels, or aircraft-propulsion-system integration. The candidate should have the vision and capabilities to lead interdisciplinary, multi-institution, and industrially-supported research projects in one or more of these areas. Candidates seeking a balanced academic career involving significant research, supervision and training of a research team of graduate and undergraduate students, and innovative teaching in undergraduate engineering programs are ideal.</w:t>
      </w:r>
    </w:p>
    <w:p w:rsidR="003255FD" w:rsidRPr="003255FD" w:rsidRDefault="003255FD" w:rsidP="003255FD">
      <w:pPr>
        <w:spacing w:after="0" w:line="240" w:lineRule="auto"/>
        <w:rPr>
          <w:rFonts w:ascii="Calibri" w:eastAsia="Calibri" w:hAnsi="Calibri" w:cs="Calibri"/>
          <w:lang w:val="en-US"/>
        </w:rPr>
      </w:pPr>
    </w:p>
    <w:p w:rsidR="003255FD" w:rsidRPr="003255FD" w:rsidRDefault="003255FD" w:rsidP="003255FD">
      <w:pPr>
        <w:spacing w:after="0" w:line="240" w:lineRule="auto"/>
        <w:rPr>
          <w:rFonts w:ascii="Calibri" w:eastAsia="Calibri" w:hAnsi="Calibri" w:cs="Calibri"/>
          <w:lang w:val="en-US"/>
        </w:rPr>
      </w:pPr>
      <w:r w:rsidRPr="003255FD">
        <w:rPr>
          <w:rFonts w:ascii="Calibri" w:eastAsia="Calibri" w:hAnsi="Calibri" w:cs="Calibri"/>
          <w:lang w:val="en-US"/>
        </w:rPr>
        <w:t>We seek candidates that have a desire to encourage young people, and especially women and other underrepresented groups, to pursue a technical, engineering career.</w:t>
      </w:r>
    </w:p>
    <w:p w:rsidR="0045078C" w:rsidRDefault="0045078C" w:rsidP="00087D38">
      <w:pPr>
        <w:spacing w:after="0" w:line="240" w:lineRule="auto"/>
        <w:rPr>
          <w:rFonts w:eastAsia="Calibri" w:cstheme="minorHAnsi"/>
        </w:rPr>
      </w:pPr>
    </w:p>
    <w:p w:rsidR="0045078C" w:rsidRDefault="0045078C" w:rsidP="00087D38">
      <w:pPr>
        <w:spacing w:after="0" w:line="240" w:lineRule="auto"/>
        <w:rPr>
          <w:rFonts w:eastAsia="Calibri" w:cstheme="minorHAnsi"/>
        </w:rPr>
      </w:pPr>
      <w:r w:rsidRPr="006118A1">
        <w:rPr>
          <w:rFonts w:eastAsia="Calibri" w:cstheme="minorHAnsi"/>
        </w:rPr>
        <w:t xml:space="preserve">To see the full position posting, please visit </w:t>
      </w:r>
      <w:hyperlink r:id="rId7" w:history="1">
        <w:r w:rsidRPr="006118A1">
          <w:rPr>
            <w:rStyle w:val="Hyperlink"/>
          </w:rPr>
          <w:t>https://carleton.ca/provost/jobs/academics/</w:t>
        </w:r>
      </w:hyperlink>
      <w:r w:rsidRPr="006118A1">
        <w:t>.</w:t>
      </w:r>
    </w:p>
    <w:p w:rsidR="0045078C" w:rsidRDefault="0045078C" w:rsidP="00087D38">
      <w:pPr>
        <w:spacing w:after="0" w:line="240" w:lineRule="auto"/>
        <w:rPr>
          <w:rFonts w:eastAsia="Calibri" w:cstheme="minorHAnsi"/>
        </w:rPr>
      </w:pPr>
    </w:p>
    <w:p w:rsidR="0045078C" w:rsidRPr="00FA7574" w:rsidRDefault="0045078C" w:rsidP="00087D38">
      <w:pPr>
        <w:spacing w:after="0" w:line="240" w:lineRule="auto"/>
        <w:rPr>
          <w:rFonts w:eastAsia="Calibri" w:cstheme="minorHAnsi"/>
          <w:b/>
        </w:rPr>
      </w:pPr>
      <w:r w:rsidRPr="00FA7574">
        <w:rPr>
          <w:rFonts w:eastAsia="Calibri" w:cstheme="minorHAnsi"/>
          <w:b/>
        </w:rPr>
        <w:t>About the Academic Unit:</w:t>
      </w:r>
    </w:p>
    <w:p w:rsidR="003255FD" w:rsidRDefault="003255FD" w:rsidP="003255FD">
      <w:pPr>
        <w:pStyle w:val="BodyText"/>
        <w:spacing w:before="11"/>
        <w:rPr>
          <w:color w:val="0E101A"/>
          <w:spacing w:val="-1"/>
        </w:rPr>
      </w:pPr>
      <w:r w:rsidRPr="003255FD">
        <w:rPr>
          <w:color w:val="0E101A"/>
          <w:spacing w:val="-1"/>
        </w:rPr>
        <w:t>At the Bachelor’s level, the Department offers degrees in Mechanical, Aerospace, Biomedical &amp; Mechanical, and Sustainable &amp; Renewable Energy Engineering. At the Master’s level, the Department offers degrees in Mechanical, Aerospace, Materials, Biomedical, and Sustainable Energy Engineering. At the Ph.D. level, the Department offers degrees in Mechanical and Aerospace Engineering.</w:t>
      </w:r>
    </w:p>
    <w:p w:rsidR="00301750" w:rsidRPr="003255FD" w:rsidRDefault="00301750" w:rsidP="003255FD">
      <w:pPr>
        <w:pStyle w:val="BodyText"/>
        <w:spacing w:before="11"/>
        <w:rPr>
          <w:color w:val="0E101A"/>
          <w:spacing w:val="-1"/>
        </w:rPr>
      </w:pPr>
    </w:p>
    <w:p w:rsidR="003255FD" w:rsidRDefault="003255FD" w:rsidP="003255FD">
      <w:pPr>
        <w:pStyle w:val="BodyText"/>
        <w:spacing w:before="11"/>
        <w:rPr>
          <w:color w:val="0E101A"/>
          <w:spacing w:val="-1"/>
        </w:rPr>
      </w:pPr>
      <w:r w:rsidRPr="003255FD">
        <w:rPr>
          <w:color w:val="0E101A"/>
          <w:spacing w:val="-1"/>
        </w:rPr>
        <w:t>The Department’s substantial strength in aerospace engineering stems from a very long history of aerospace education and research. The size and breadth of the Department’s faculty complement with research expertise in aerospace places Carleton amongst the leading Aerospace institutions in Canada.</w:t>
      </w:r>
    </w:p>
    <w:p w:rsidR="00301750" w:rsidRPr="003255FD" w:rsidRDefault="00301750" w:rsidP="003255FD">
      <w:pPr>
        <w:pStyle w:val="BodyText"/>
        <w:spacing w:before="11"/>
        <w:rPr>
          <w:color w:val="0E101A"/>
          <w:spacing w:val="-1"/>
        </w:rPr>
      </w:pPr>
    </w:p>
    <w:p w:rsidR="00862E61" w:rsidRDefault="003255FD" w:rsidP="003255FD">
      <w:pPr>
        <w:pStyle w:val="BodyText"/>
        <w:spacing w:before="11"/>
        <w:rPr>
          <w:sz w:val="21"/>
        </w:rPr>
      </w:pPr>
      <w:r w:rsidRPr="003255FD">
        <w:rPr>
          <w:color w:val="0E101A"/>
          <w:spacing w:val="-1"/>
        </w:rPr>
        <w:t xml:space="preserve">Information on the Department is available at </w:t>
      </w:r>
      <w:hyperlink r:id="rId8" w:history="1">
        <w:r w:rsidR="00301750" w:rsidRPr="00941D63">
          <w:rPr>
            <w:rStyle w:val="Hyperlink"/>
            <w:spacing w:val="-1"/>
          </w:rPr>
          <w:t>http://carleton.ca/mae</w:t>
        </w:r>
      </w:hyperlink>
      <w:r w:rsidRPr="003255FD">
        <w:rPr>
          <w:color w:val="0E101A"/>
          <w:spacing w:val="-1"/>
        </w:rPr>
        <w:t>.</w:t>
      </w:r>
    </w:p>
    <w:p w:rsidR="0045078C" w:rsidRPr="00FA7574" w:rsidRDefault="0045078C" w:rsidP="00087D38">
      <w:pPr>
        <w:spacing w:after="0" w:line="240" w:lineRule="auto"/>
        <w:rPr>
          <w:rFonts w:eastAsia="Calibri" w:cstheme="minorHAnsi"/>
        </w:rPr>
      </w:pPr>
    </w:p>
    <w:p w:rsidR="0045078C" w:rsidRPr="00FA7574" w:rsidRDefault="0045078C" w:rsidP="00087D38">
      <w:pPr>
        <w:spacing w:after="0" w:line="240" w:lineRule="auto"/>
        <w:rPr>
          <w:rFonts w:eastAsia="Calibri" w:cstheme="minorHAnsi"/>
          <w:b/>
        </w:rPr>
      </w:pPr>
      <w:r w:rsidRPr="00FA7574">
        <w:rPr>
          <w:rFonts w:eastAsia="Calibri" w:cstheme="minorHAnsi"/>
          <w:b/>
        </w:rPr>
        <w:t>Qualifications:</w:t>
      </w:r>
    </w:p>
    <w:p w:rsidR="003255FD" w:rsidRDefault="003255FD" w:rsidP="003255FD">
      <w:pPr>
        <w:rPr>
          <w:rFonts w:ascii="Calibri" w:eastAsia="Calibri" w:hAnsi="Calibri" w:cs="Calibri"/>
          <w:lang w:val="en-US"/>
        </w:rPr>
      </w:pPr>
      <w:r w:rsidRPr="003255FD">
        <w:rPr>
          <w:rFonts w:ascii="Calibri" w:eastAsia="Calibri" w:hAnsi="Calibri" w:cs="Calibri"/>
          <w:lang w:val="en-US"/>
        </w:rPr>
        <w:t>The successful candidate is required to have a Ph.D. in engineering, as well as being dedicated to teaching, research, and the engineering profession. They must be able to develop research collaborations with industry, become an effective undergraduate and graduate teacher and graduate</w:t>
      </w:r>
      <w:r w:rsidR="00301750">
        <w:rPr>
          <w:rFonts w:ascii="Calibri" w:eastAsia="Calibri" w:hAnsi="Calibri" w:cs="Calibri"/>
          <w:lang w:val="en-US"/>
        </w:rPr>
        <w:t xml:space="preserve"> </w:t>
      </w:r>
      <w:r w:rsidRPr="003255FD">
        <w:rPr>
          <w:rFonts w:ascii="Calibri" w:eastAsia="Calibri" w:hAnsi="Calibri" w:cs="Calibri"/>
          <w:lang w:val="en-US"/>
        </w:rPr>
        <w:t xml:space="preserve">student supervisor, and be able to attract funding to support independent research programs yielding high-quality peer-reviewed publications. Membership in a Canadian professional engineering association is necessary at the time of appointment or within </w:t>
      </w:r>
      <w:r w:rsidR="00664B26">
        <w:rPr>
          <w:rFonts w:ascii="Calibri" w:eastAsia="Calibri" w:hAnsi="Calibri" w:cs="Calibri"/>
          <w:lang w:val="en-US"/>
        </w:rPr>
        <w:t>five (5)</w:t>
      </w:r>
      <w:r w:rsidRPr="003255FD">
        <w:rPr>
          <w:rFonts w:ascii="Calibri" w:eastAsia="Calibri" w:hAnsi="Calibri" w:cs="Calibri"/>
          <w:lang w:val="en-US"/>
        </w:rPr>
        <w:t xml:space="preserve"> years of appointment.</w:t>
      </w:r>
    </w:p>
    <w:p w:rsidR="00862E61" w:rsidRDefault="00862E61" w:rsidP="00087D38">
      <w:pPr>
        <w:spacing w:after="0" w:line="240" w:lineRule="auto"/>
        <w:rPr>
          <w:rFonts w:eastAsia="Calibri" w:cstheme="minorHAnsi"/>
          <w:b/>
        </w:rPr>
      </w:pPr>
    </w:p>
    <w:p w:rsidR="0045078C" w:rsidRPr="00FA7574" w:rsidRDefault="0045078C" w:rsidP="00087D38">
      <w:pPr>
        <w:spacing w:after="0" w:line="240" w:lineRule="auto"/>
        <w:rPr>
          <w:rFonts w:eastAsia="Calibri" w:cstheme="minorHAnsi"/>
          <w:b/>
        </w:rPr>
      </w:pPr>
      <w:r w:rsidRPr="00FA7574">
        <w:rPr>
          <w:rFonts w:eastAsia="Calibri" w:cstheme="minorHAnsi"/>
          <w:b/>
        </w:rPr>
        <w:t xml:space="preserve">Application Instructions: </w:t>
      </w:r>
    </w:p>
    <w:p w:rsidR="00862E61" w:rsidRDefault="003255FD" w:rsidP="00087D38">
      <w:pPr>
        <w:pStyle w:val="BodyText"/>
      </w:pPr>
      <w:r w:rsidRPr="003255FD">
        <w:t xml:space="preserve">Your application must include a curriculum vitae, the names of three referees, a statement on your research and teaching interests, and a summary of any past experiences in supporting equity, diversity and inclusion in your previous institutional environment. Send this electronically, as a single PDF file to: Professor Ron Miller, Chair, Department of Mechanical and Aerospace Engineering, Carleton University, Email: </w:t>
      </w:r>
      <w:hyperlink r:id="rId9" w:history="1">
        <w:r w:rsidRPr="00941D63">
          <w:rPr>
            <w:rStyle w:val="Hyperlink"/>
          </w:rPr>
          <w:t>Hiring.MAE@carleton.ca</w:t>
        </w:r>
      </w:hyperlink>
    </w:p>
    <w:p w:rsidR="003255FD" w:rsidRDefault="003255FD" w:rsidP="00087D38">
      <w:pPr>
        <w:pStyle w:val="BodyText"/>
      </w:pPr>
    </w:p>
    <w:p w:rsidR="0045078C" w:rsidRPr="00FA7574" w:rsidRDefault="0045078C" w:rsidP="00087D38">
      <w:pPr>
        <w:spacing w:after="0" w:line="240" w:lineRule="auto"/>
        <w:rPr>
          <w:rFonts w:eastAsia="Calibri" w:cstheme="minorHAnsi"/>
        </w:rPr>
      </w:pPr>
      <w:r w:rsidRPr="00FA7574">
        <w:rPr>
          <w:rFonts w:eastAsia="Calibri" w:cstheme="minorHAnsi"/>
        </w:rPr>
        <w:t>Please indicate in your application if you are a Canadian citizen or permanent resident of Canada.</w:t>
      </w:r>
    </w:p>
    <w:p w:rsidR="0045078C" w:rsidRDefault="0045078C" w:rsidP="00087D38">
      <w:pPr>
        <w:spacing w:after="0" w:line="240" w:lineRule="auto"/>
        <w:rPr>
          <w:rFonts w:eastAsia="Calibri" w:cstheme="minorHAnsi"/>
        </w:rPr>
      </w:pPr>
    </w:p>
    <w:p w:rsidR="0045078C" w:rsidRPr="00FA7574" w:rsidRDefault="0045078C" w:rsidP="00087D38">
      <w:pPr>
        <w:spacing w:after="0" w:line="240" w:lineRule="auto"/>
        <w:rPr>
          <w:rFonts w:eastAsia="Calibri" w:cstheme="minorHAnsi"/>
          <w:b/>
        </w:rPr>
      </w:pPr>
      <w:r w:rsidRPr="00FA7574">
        <w:rPr>
          <w:rFonts w:eastAsia="Calibri" w:cstheme="minorHAnsi"/>
          <w:b/>
        </w:rPr>
        <w:t>About Carleton University:</w:t>
      </w:r>
    </w:p>
    <w:p w:rsidR="0045078C" w:rsidRPr="00301750" w:rsidRDefault="0045078C" w:rsidP="00087D38">
      <w:pPr>
        <w:spacing w:after="0" w:line="240" w:lineRule="auto"/>
      </w:pPr>
      <w:r w:rsidRPr="00FA7574">
        <w:rPr>
          <w:rFonts w:eastAsia="Calibri" w:cstheme="minorHAnsi"/>
        </w:rPr>
        <w:t xml:space="preserve">Carleton University is a dynamic and innovative research and teaching institution with a national and international reputation as a leader in collaborative teaching and learning, research and governance. </w:t>
      </w:r>
      <w:r w:rsidRPr="00301750">
        <w:rPr>
          <w:rFonts w:eastAsia="Calibri" w:cstheme="minorHAnsi"/>
        </w:rPr>
        <w:t xml:space="preserve">With over 31,000 students in more than 100 programs of study, we encourage creative risk-taking, discovery, and the generation of transformative knowledge. </w:t>
      </w:r>
      <w:r w:rsidRPr="00301750">
        <w:t xml:space="preserve">We are proud to be one of the most accessible campuses in North America and Carleton’s Paul Menton Centre for Students with Disabilities has been heralded as the gold standard for disability support services in Canada. </w:t>
      </w:r>
    </w:p>
    <w:p w:rsidR="0045078C" w:rsidRPr="00301750" w:rsidRDefault="0045078C" w:rsidP="00087D38">
      <w:pPr>
        <w:spacing w:after="0" w:line="240" w:lineRule="auto"/>
      </w:pPr>
    </w:p>
    <w:p w:rsidR="0045078C" w:rsidRPr="00902EA7" w:rsidRDefault="0045078C" w:rsidP="00087D38">
      <w:pPr>
        <w:spacing w:after="0" w:line="240" w:lineRule="auto"/>
        <w:rPr>
          <w:rFonts w:eastAsia="Calibri" w:cstheme="minorHAnsi"/>
        </w:rPr>
      </w:pPr>
      <w:r w:rsidRPr="00301750">
        <w:rPr>
          <w:rFonts w:eastAsia="Calibri" w:cstheme="minorHAnsi"/>
        </w:rPr>
        <w:t>Carleton’s location in Ottawa, Ontario provides many opportunities for scholarship and research with numerous and diverse groups and institutions. Canada’s capital has a population of over one million and reflects the country’s bilingual and multicultural character. To learn more about our university and the</w:t>
      </w:r>
      <w:r w:rsidRPr="00902EA7">
        <w:rPr>
          <w:rFonts w:eastAsia="Calibri" w:cstheme="minorHAnsi"/>
        </w:rPr>
        <w:t xml:space="preserve"> City of Ottawa, please visit </w:t>
      </w:r>
      <w:hyperlink r:id="rId10" w:history="1">
        <w:r w:rsidRPr="00902EA7">
          <w:rPr>
            <w:rStyle w:val="Hyperlink"/>
            <w:rFonts w:cstheme="minorHAnsi"/>
          </w:rPr>
          <w:t>www.carleton.ca/about</w:t>
        </w:r>
      </w:hyperlink>
      <w:r w:rsidRPr="00902EA7">
        <w:rPr>
          <w:rFonts w:cstheme="minorHAnsi"/>
        </w:rPr>
        <w:t>.</w:t>
      </w:r>
    </w:p>
    <w:p w:rsidR="0045078C" w:rsidRPr="00FA7574" w:rsidRDefault="0045078C" w:rsidP="00087D38">
      <w:pPr>
        <w:spacing w:after="0" w:line="240" w:lineRule="auto"/>
        <w:rPr>
          <w:rFonts w:eastAsia="Calibri" w:cstheme="minorHAnsi"/>
        </w:rPr>
      </w:pPr>
    </w:p>
    <w:p w:rsidR="0045078C" w:rsidRDefault="0045078C" w:rsidP="00087D38">
      <w:pPr>
        <w:spacing w:after="0" w:line="240" w:lineRule="auto"/>
        <w:rPr>
          <w:rFonts w:cstheme="minorHAnsi"/>
        </w:rPr>
      </w:pPr>
      <w:r w:rsidRPr="00FA7574">
        <w:rPr>
          <w:rFonts w:cstheme="minorHAnsi"/>
        </w:rPr>
        <w:t xml:space="preserve">Carleton University is committed to fostering diversity within its community as a source of 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 and/or expression. </w:t>
      </w:r>
      <w:r>
        <w:rPr>
          <w:rFonts w:cstheme="minorHAnsi"/>
        </w:rPr>
        <w:t xml:space="preserve">Furthermore, </w:t>
      </w:r>
      <w:r w:rsidRPr="00FA7574">
        <w:rPr>
          <w:rFonts w:cstheme="minorHAnsi"/>
        </w:rPr>
        <w:t>Carleton understands that career paths vary</w:t>
      </w:r>
      <w:r>
        <w:rPr>
          <w:rFonts w:cstheme="minorHAnsi"/>
        </w:rPr>
        <w:t xml:space="preserve"> and </w:t>
      </w:r>
      <w:r w:rsidRPr="00FA7574">
        <w:rPr>
          <w:rFonts w:cstheme="minorHAnsi"/>
        </w:rPr>
        <w:t xml:space="preserve">interruptions will </w:t>
      </w:r>
      <w:r>
        <w:rPr>
          <w:rFonts w:cstheme="minorHAnsi"/>
        </w:rPr>
        <w:t xml:space="preserve">not </w:t>
      </w:r>
      <w:r w:rsidRPr="00FA7574">
        <w:rPr>
          <w:rFonts w:cstheme="minorHAnsi"/>
        </w:rPr>
        <w:t>prejudice the assessment process.</w:t>
      </w:r>
      <w:r>
        <w:rPr>
          <w:rFonts w:cstheme="minorHAnsi"/>
        </w:rPr>
        <w:t xml:space="preserve">  Launched by our Department of Equity and Inclusive Communities, our </w:t>
      </w:r>
      <w:r w:rsidRPr="009735C2">
        <w:rPr>
          <w:rFonts w:eastAsia="Calibri" w:cstheme="minorHAnsi"/>
        </w:rPr>
        <w:t>EDI Institutional Action (</w:t>
      </w:r>
      <w:hyperlink r:id="rId11" w:history="1">
        <w:r w:rsidRPr="00984DC5">
          <w:rPr>
            <w:rStyle w:val="Hyperlink"/>
            <w:rFonts w:eastAsia="Calibri" w:cstheme="minorHAnsi"/>
          </w:rPr>
          <w:t>www.carleton.ca/edi-plan</w:t>
        </w:r>
      </w:hyperlink>
      <w:r w:rsidRPr="009735C2">
        <w:rPr>
          <w:rFonts w:eastAsia="Calibri" w:cstheme="minorHAnsi"/>
        </w:rPr>
        <w:t>)</w:t>
      </w:r>
      <w:r>
        <w:rPr>
          <w:rFonts w:eastAsia="Calibri" w:cstheme="minorHAnsi"/>
        </w:rPr>
        <w:t xml:space="preserve"> renews Carleton’s commitment to leadership in the areas of anti-racism and equity, diversity, and inclusion</w:t>
      </w:r>
      <w:r w:rsidRPr="009735C2">
        <w:rPr>
          <w:rFonts w:eastAsia="Calibri" w:cstheme="minorHAnsi"/>
        </w:rPr>
        <w:t>.</w:t>
      </w:r>
      <w:r>
        <w:rPr>
          <w:rFonts w:eastAsia="Calibri" w:cstheme="minorHAnsi"/>
        </w:rPr>
        <w:t xml:space="preserve"> </w:t>
      </w:r>
      <w:r w:rsidRPr="009735C2">
        <w:rPr>
          <w:rFonts w:eastAsia="Calibri" w:cstheme="minorHAnsi"/>
        </w:rPr>
        <w:t xml:space="preserve"> </w:t>
      </w:r>
    </w:p>
    <w:p w:rsidR="0045078C" w:rsidRPr="00FA7574" w:rsidRDefault="0045078C" w:rsidP="00087D38">
      <w:pPr>
        <w:spacing w:after="0" w:line="240" w:lineRule="auto"/>
        <w:rPr>
          <w:rFonts w:eastAsia="Calibri" w:cstheme="minorHAnsi"/>
        </w:rPr>
      </w:pPr>
    </w:p>
    <w:p w:rsidR="0045078C" w:rsidRPr="00FA7574" w:rsidRDefault="0045078C" w:rsidP="00087D38">
      <w:pPr>
        <w:spacing w:after="0" w:line="240" w:lineRule="auto"/>
        <w:rPr>
          <w:rFonts w:eastAsia="Calibri" w:cstheme="minorHAnsi"/>
        </w:rPr>
      </w:pPr>
      <w:r w:rsidRPr="00FA7574">
        <w:rPr>
          <w:rFonts w:eastAsia="Calibri" w:cstheme="minorHAnsi"/>
        </w:rPr>
        <w:t>Applicants selected for an interview are asked to contact the Chair as soon as possible to discuss any accommodation requirements</w:t>
      </w:r>
      <w:r>
        <w:rPr>
          <w:rFonts w:eastAsia="Calibri" w:cstheme="minorHAnsi"/>
        </w:rPr>
        <w:t xml:space="preserve"> so that appropriate a</w:t>
      </w:r>
      <w:r w:rsidRPr="00FA7574">
        <w:rPr>
          <w:rFonts w:eastAsia="Calibri" w:cstheme="minorHAnsi"/>
        </w:rPr>
        <w:t>rrangements</w:t>
      </w:r>
      <w:r>
        <w:rPr>
          <w:rFonts w:eastAsia="Calibri" w:cstheme="minorHAnsi"/>
        </w:rPr>
        <w:t xml:space="preserve"> may be </w:t>
      </w:r>
      <w:r w:rsidRPr="00FA7574">
        <w:rPr>
          <w:rFonts w:eastAsia="Calibri" w:cstheme="minorHAnsi"/>
        </w:rPr>
        <w:t xml:space="preserve">made. </w:t>
      </w:r>
    </w:p>
    <w:p w:rsidR="0045078C" w:rsidRPr="00FA7574" w:rsidRDefault="0045078C" w:rsidP="00087D38">
      <w:pPr>
        <w:spacing w:after="0" w:line="240" w:lineRule="auto"/>
        <w:rPr>
          <w:rFonts w:eastAsia="Calibri" w:cstheme="minorHAnsi"/>
        </w:rPr>
      </w:pPr>
    </w:p>
    <w:p w:rsidR="0045078C" w:rsidRDefault="0045078C" w:rsidP="00087D38">
      <w:pPr>
        <w:spacing w:after="0" w:line="240" w:lineRule="auto"/>
        <w:rPr>
          <w:rFonts w:eastAsia="Calibri" w:cstheme="minorHAnsi"/>
          <w:i/>
        </w:rPr>
      </w:pPr>
      <w:r w:rsidRPr="00FA7574">
        <w:rPr>
          <w:rFonts w:eastAsia="Calibri" w:cstheme="minorHAnsi"/>
          <w:i/>
        </w:rPr>
        <w:t>All qualified candidates are encouraged to apply; however, Canadians and permanent residents will be given priority. All positions are subject to budgetary approval.</w:t>
      </w:r>
    </w:p>
    <w:p w:rsidR="0045078C" w:rsidRDefault="0045078C" w:rsidP="00087D38">
      <w:pPr>
        <w:spacing w:after="0" w:line="240" w:lineRule="auto"/>
        <w:rPr>
          <w:rFonts w:eastAsia="Calibri" w:cstheme="minorHAnsi"/>
          <w:i/>
        </w:rPr>
      </w:pPr>
    </w:p>
    <w:sectPr w:rsidR="0045078C" w:rsidSect="00F7772B">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BFA" w:rsidRDefault="007A7BFA" w:rsidP="00862E61">
      <w:pPr>
        <w:spacing w:after="0" w:line="240" w:lineRule="auto"/>
      </w:pPr>
      <w:r>
        <w:separator/>
      </w:r>
    </w:p>
  </w:endnote>
  <w:endnote w:type="continuationSeparator" w:id="0">
    <w:p w:rsidR="007A7BFA" w:rsidRDefault="007A7BFA" w:rsidP="0086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BFA" w:rsidRDefault="007A7BFA" w:rsidP="00862E61">
      <w:pPr>
        <w:spacing w:after="0" w:line="240" w:lineRule="auto"/>
      </w:pPr>
      <w:r>
        <w:separator/>
      </w:r>
    </w:p>
  </w:footnote>
  <w:footnote w:type="continuationSeparator" w:id="0">
    <w:p w:rsidR="007A7BFA" w:rsidRDefault="007A7BFA" w:rsidP="00862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158E"/>
    <w:multiLevelType w:val="hybridMultilevel"/>
    <w:tmpl w:val="EF16A388"/>
    <w:lvl w:ilvl="0" w:tplc="AF747D00">
      <w:numFmt w:val="bullet"/>
      <w:lvlText w:val="•"/>
      <w:lvlJc w:val="left"/>
      <w:pPr>
        <w:ind w:left="360" w:hanging="360"/>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8C"/>
    <w:rsid w:val="00087D38"/>
    <w:rsid w:val="00301750"/>
    <w:rsid w:val="003255FD"/>
    <w:rsid w:val="0045078C"/>
    <w:rsid w:val="005F509A"/>
    <w:rsid w:val="00664B26"/>
    <w:rsid w:val="007A7BFA"/>
    <w:rsid w:val="00862E61"/>
    <w:rsid w:val="00D17387"/>
    <w:rsid w:val="00E641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38753"/>
  <w15:chartTrackingRefBased/>
  <w15:docId w15:val="{D47CC4D1-3F48-42D3-93E0-D2F85A70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78C"/>
    <w:rPr>
      <w:color w:val="0563C1" w:themeColor="hyperlink"/>
      <w:u w:val="single"/>
    </w:rPr>
  </w:style>
  <w:style w:type="character" w:customStyle="1" w:styleId="fontstyle01">
    <w:name w:val="fontstyle01"/>
    <w:basedOn w:val="DefaultParagraphFont"/>
    <w:rsid w:val="0045078C"/>
    <w:rPr>
      <w:rFonts w:ascii="Calibri" w:hAnsi="Calibri" w:cs="Calibri" w:hint="default"/>
      <w:b w:val="0"/>
      <w:bCs w:val="0"/>
      <w:i w:val="0"/>
      <w:iCs w:val="0"/>
      <w:color w:val="000000"/>
      <w:sz w:val="22"/>
      <w:szCs w:val="22"/>
    </w:rPr>
  </w:style>
  <w:style w:type="paragraph" w:styleId="BodyText">
    <w:name w:val="Body Text"/>
    <w:basedOn w:val="Normal"/>
    <w:link w:val="BodyTextChar"/>
    <w:uiPriority w:val="1"/>
    <w:qFormat/>
    <w:rsid w:val="00862E61"/>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862E61"/>
    <w:rPr>
      <w:rFonts w:ascii="Calibri" w:eastAsia="Calibri" w:hAnsi="Calibri" w:cs="Calibri"/>
      <w:lang w:val="en-US"/>
    </w:rPr>
  </w:style>
  <w:style w:type="paragraph" w:styleId="Header">
    <w:name w:val="header"/>
    <w:basedOn w:val="Normal"/>
    <w:link w:val="HeaderChar"/>
    <w:uiPriority w:val="99"/>
    <w:unhideWhenUsed/>
    <w:rsid w:val="0086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E61"/>
  </w:style>
  <w:style w:type="paragraph" w:styleId="Footer">
    <w:name w:val="footer"/>
    <w:basedOn w:val="Normal"/>
    <w:link w:val="FooterChar"/>
    <w:uiPriority w:val="99"/>
    <w:unhideWhenUsed/>
    <w:rsid w:val="0086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61"/>
  </w:style>
  <w:style w:type="paragraph" w:customStyle="1" w:styleId="TableParagraph">
    <w:name w:val="Table Paragraph"/>
    <w:basedOn w:val="Normal"/>
    <w:uiPriority w:val="1"/>
    <w:qFormat/>
    <w:rsid w:val="003255FD"/>
    <w:pPr>
      <w:widowControl w:val="0"/>
      <w:autoSpaceDE w:val="0"/>
      <w:autoSpaceDN w:val="0"/>
      <w:spacing w:before="1" w:after="0" w:line="247" w:lineRule="exact"/>
      <w:ind w:left="6"/>
    </w:pPr>
    <w:rPr>
      <w:rFonts w:ascii="Calibri" w:eastAsia="Calibri" w:hAnsi="Calibri" w:cs="Calibri"/>
      <w:lang w:val="en-US"/>
    </w:rPr>
  </w:style>
  <w:style w:type="character" w:styleId="UnresolvedMention">
    <w:name w:val="Unresolved Mention"/>
    <w:basedOn w:val="DefaultParagraphFont"/>
    <w:uiPriority w:val="99"/>
    <w:semiHidden/>
    <w:unhideWhenUsed/>
    <w:rsid w:val="00325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06728">
      <w:bodyDiv w:val="1"/>
      <w:marLeft w:val="0"/>
      <w:marRight w:val="0"/>
      <w:marTop w:val="0"/>
      <w:marBottom w:val="0"/>
      <w:divBdr>
        <w:top w:val="none" w:sz="0" w:space="0" w:color="auto"/>
        <w:left w:val="none" w:sz="0" w:space="0" w:color="auto"/>
        <w:bottom w:val="none" w:sz="0" w:space="0" w:color="auto"/>
        <w:right w:val="none" w:sz="0" w:space="0" w:color="auto"/>
      </w:divBdr>
    </w:div>
    <w:div w:id="1826776704">
      <w:bodyDiv w:val="1"/>
      <w:marLeft w:val="0"/>
      <w:marRight w:val="0"/>
      <w:marTop w:val="0"/>
      <w:marBottom w:val="0"/>
      <w:divBdr>
        <w:top w:val="none" w:sz="0" w:space="0" w:color="auto"/>
        <w:left w:val="none" w:sz="0" w:space="0" w:color="auto"/>
        <w:bottom w:val="none" w:sz="0" w:space="0" w:color="auto"/>
        <w:right w:val="none" w:sz="0" w:space="0" w:color="auto"/>
      </w:divBdr>
    </w:div>
    <w:div w:id="1889343448">
      <w:bodyDiv w:val="1"/>
      <w:marLeft w:val="0"/>
      <w:marRight w:val="0"/>
      <w:marTop w:val="0"/>
      <w:marBottom w:val="0"/>
      <w:divBdr>
        <w:top w:val="none" w:sz="0" w:space="0" w:color="auto"/>
        <w:left w:val="none" w:sz="0" w:space="0" w:color="auto"/>
        <w:bottom w:val="none" w:sz="0" w:space="0" w:color="auto"/>
        <w:right w:val="none" w:sz="0" w:space="0" w:color="auto"/>
      </w:divBdr>
    </w:div>
    <w:div w:id="21123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leton.ca/m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leton.ca/provost/jobs/academ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leton.ca/edi-plan" TargetMode="External"/><Relationship Id="rId5" Type="http://schemas.openxmlformats.org/officeDocument/2006/relationships/footnotes" Target="footnotes.xml"/><Relationship Id="rId10" Type="http://schemas.openxmlformats.org/officeDocument/2006/relationships/hyperlink" Target="http://www.carleton.ca/about" TargetMode="External"/><Relationship Id="rId4" Type="http://schemas.openxmlformats.org/officeDocument/2006/relationships/webSettings" Target="webSettings.xml"/><Relationship Id="rId9" Type="http://schemas.openxmlformats.org/officeDocument/2006/relationships/hyperlink" Target="mailto:Hiring.MAE@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Vollmer</dc:creator>
  <cp:keywords/>
  <dc:description/>
  <cp:lastModifiedBy>Norah Vollmer</cp:lastModifiedBy>
  <cp:revision>4</cp:revision>
  <dcterms:created xsi:type="dcterms:W3CDTF">2021-06-08T23:20:00Z</dcterms:created>
  <dcterms:modified xsi:type="dcterms:W3CDTF">2021-06-09T18:12:00Z</dcterms:modified>
</cp:coreProperties>
</file>