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2A" w:rsidRPr="002C351D" w:rsidRDefault="00373B8F" w:rsidP="00373B8F">
      <w:pPr>
        <w:pStyle w:val="NoSpacing"/>
        <w:rPr>
          <w:b/>
          <w:sz w:val="28"/>
        </w:rPr>
      </w:pPr>
      <w:bookmarkStart w:id="0" w:name="_GoBack"/>
      <w:bookmarkEnd w:id="0"/>
      <w:r w:rsidRPr="002C351D">
        <w:rPr>
          <w:b/>
          <w:sz w:val="28"/>
        </w:rPr>
        <w:t>Math Matters for Math Honours</w:t>
      </w:r>
    </w:p>
    <w:p w:rsidR="00373B8F" w:rsidRDefault="00373B8F" w:rsidP="00373B8F">
      <w:pPr>
        <w:pStyle w:val="NoSpacing"/>
      </w:pPr>
    </w:p>
    <w:p w:rsidR="00373B8F" w:rsidRDefault="00373B8F" w:rsidP="00373B8F">
      <w:pPr>
        <w:pStyle w:val="NoSpacing"/>
      </w:pPr>
      <w:r>
        <w:t xml:space="preserve">Are you an incoming Math Honours student? Start your degree off on the right foot by attending Math Matters for Math Honours. During the one-week long program, you will review and learn the skills and concepts you need to be successful in your program. </w:t>
      </w:r>
    </w:p>
    <w:p w:rsidR="00373B8F" w:rsidRDefault="00373B8F" w:rsidP="00373B8F">
      <w:pPr>
        <w:pStyle w:val="NoSpacing"/>
      </w:pPr>
    </w:p>
    <w:p w:rsidR="00373B8F" w:rsidRDefault="00373B8F" w:rsidP="00373B8F">
      <w:pPr>
        <w:pStyle w:val="NoSpacing"/>
      </w:pPr>
      <w:r>
        <w:t xml:space="preserve">While Math Honours students register for Math Matters and have the same residence options as other Math Matters students, the courses are completely separate. Topics covered </w:t>
      </w:r>
      <w:r w:rsidR="00042861">
        <w:t xml:space="preserve">in Math Matters for Math Honours </w:t>
      </w:r>
      <w:r>
        <w:t>will include:</w:t>
      </w:r>
    </w:p>
    <w:p w:rsidR="00373B8F" w:rsidRDefault="008D2B7A" w:rsidP="00373B8F">
      <w:pPr>
        <w:pStyle w:val="NoSpacing"/>
        <w:numPr>
          <w:ilvl w:val="0"/>
          <w:numId w:val="1"/>
        </w:numPr>
      </w:pPr>
      <w:r>
        <w:t>Logic and Set Notation</w:t>
      </w:r>
    </w:p>
    <w:p w:rsidR="008D2B7A" w:rsidRDefault="008D2B7A" w:rsidP="00373B8F">
      <w:pPr>
        <w:pStyle w:val="NoSpacing"/>
        <w:numPr>
          <w:ilvl w:val="0"/>
          <w:numId w:val="1"/>
        </w:numPr>
      </w:pPr>
      <w:r>
        <w:t>Trigonometry</w:t>
      </w:r>
    </w:p>
    <w:p w:rsidR="00373B8F" w:rsidRDefault="008D2B7A" w:rsidP="00373B8F">
      <w:pPr>
        <w:pStyle w:val="NoSpacing"/>
        <w:numPr>
          <w:ilvl w:val="0"/>
          <w:numId w:val="1"/>
        </w:numPr>
      </w:pPr>
      <w:r>
        <w:t>Exponent and Log Laws</w:t>
      </w:r>
    </w:p>
    <w:p w:rsidR="00373B8F" w:rsidRDefault="008D2B7A" w:rsidP="00373B8F">
      <w:pPr>
        <w:pStyle w:val="NoSpacing"/>
        <w:numPr>
          <w:ilvl w:val="0"/>
          <w:numId w:val="1"/>
        </w:numPr>
      </w:pPr>
      <w:r>
        <w:t>Factoring and Solving Equations</w:t>
      </w:r>
    </w:p>
    <w:p w:rsidR="00373B8F" w:rsidRDefault="008D2B7A" w:rsidP="00373B8F">
      <w:pPr>
        <w:pStyle w:val="NoSpacing"/>
        <w:numPr>
          <w:ilvl w:val="0"/>
          <w:numId w:val="1"/>
        </w:numPr>
      </w:pPr>
      <w:r>
        <w:t>Manipulating Inequalities</w:t>
      </w:r>
    </w:p>
    <w:p w:rsidR="008D2B7A" w:rsidRDefault="008D2B7A" w:rsidP="00373B8F">
      <w:pPr>
        <w:pStyle w:val="NoSpacing"/>
        <w:numPr>
          <w:ilvl w:val="0"/>
          <w:numId w:val="1"/>
        </w:numPr>
      </w:pPr>
      <w:r>
        <w:t>Limit Laws</w:t>
      </w:r>
    </w:p>
    <w:p w:rsidR="008D2B7A" w:rsidRDefault="008D2B7A" w:rsidP="00373B8F">
      <w:pPr>
        <w:pStyle w:val="NoSpacing"/>
        <w:numPr>
          <w:ilvl w:val="0"/>
          <w:numId w:val="1"/>
        </w:numPr>
      </w:pPr>
      <w:r>
        <w:t>Derivative Rules</w:t>
      </w:r>
    </w:p>
    <w:p w:rsidR="008D2B7A" w:rsidRDefault="008D2B7A" w:rsidP="00373B8F">
      <w:pPr>
        <w:pStyle w:val="NoSpacing"/>
        <w:numPr>
          <w:ilvl w:val="0"/>
          <w:numId w:val="1"/>
        </w:numPr>
      </w:pPr>
      <w:r>
        <w:t>Induction</w:t>
      </w:r>
      <w:r w:rsidR="00112DE6">
        <w:t>, Sequences, and Series</w:t>
      </w:r>
    </w:p>
    <w:p w:rsidR="008D2B7A" w:rsidRDefault="008D2B7A" w:rsidP="00373B8F">
      <w:pPr>
        <w:pStyle w:val="NoSpacing"/>
        <w:numPr>
          <w:ilvl w:val="0"/>
          <w:numId w:val="1"/>
        </w:numPr>
      </w:pPr>
      <w:r>
        <w:t>Counting Principles</w:t>
      </w:r>
    </w:p>
    <w:p w:rsidR="00112DE6" w:rsidRPr="00112DE6" w:rsidRDefault="00112DE6" w:rsidP="00112DE6">
      <w:pPr>
        <w:pStyle w:val="NoSpacing"/>
        <w:ind w:left="360"/>
        <w:rPr>
          <w:b/>
          <w:u w:val="single"/>
        </w:rPr>
      </w:pPr>
      <w:r w:rsidRPr="00112DE6">
        <w:rPr>
          <w:b/>
          <w:u w:val="single"/>
        </w:rPr>
        <w:t>(Note that all topics above will focus on proving why ideas work rather than just using the math)</w:t>
      </w:r>
    </w:p>
    <w:p w:rsidR="00373B8F" w:rsidRDefault="00373B8F" w:rsidP="00373B8F">
      <w:pPr>
        <w:pStyle w:val="NoSpacing"/>
      </w:pPr>
    </w:p>
    <w:p w:rsidR="008D2B7A" w:rsidRDefault="008D2B7A" w:rsidP="00373B8F">
      <w:pPr>
        <w:pStyle w:val="NoSpacing"/>
      </w:pPr>
    </w:p>
    <w:p w:rsidR="008D2B7A" w:rsidRPr="00164365" w:rsidRDefault="008D2B7A" w:rsidP="008D2B7A">
      <w:pPr>
        <w:rPr>
          <w:b/>
          <w:u w:val="single"/>
        </w:rPr>
      </w:pPr>
      <w:r w:rsidRPr="00164365">
        <w:rPr>
          <w:b/>
          <w:u w:val="single"/>
        </w:rPr>
        <w:t xml:space="preserve">What will you get out of Math Matters for </w:t>
      </w:r>
      <w:r w:rsidR="00390529">
        <w:rPr>
          <w:b/>
          <w:u w:val="single"/>
        </w:rPr>
        <w:t xml:space="preserve">Math </w:t>
      </w:r>
      <w:r w:rsidRPr="00164365">
        <w:rPr>
          <w:b/>
          <w:u w:val="single"/>
        </w:rPr>
        <w:t>Honours?</w:t>
      </w:r>
    </w:p>
    <w:p w:rsidR="008D2B7A" w:rsidRDefault="008D2B7A" w:rsidP="008D2B7A">
      <w:r>
        <w:t xml:space="preserve">Most secondary </w:t>
      </w:r>
      <w:r w:rsidRPr="008D2B7A">
        <w:rPr>
          <w:u w:val="single"/>
        </w:rPr>
        <w:t>schools do not focus enough on mathematical proof</w:t>
      </w:r>
      <w:r>
        <w:t xml:space="preserve">, so many students who take honours mathematics courses tend to have difficulty on understanding and producing proofs. Math Matters for </w:t>
      </w:r>
      <w:r w:rsidR="00112DE6">
        <w:t xml:space="preserve">Math </w:t>
      </w:r>
      <w:r>
        <w:t xml:space="preserve">Honours will focus on going through details covered in high school (sets, inequalities, limits, quadratic formula, sequences, etc…) but </w:t>
      </w:r>
      <w:r w:rsidRPr="00A16036">
        <w:rPr>
          <w:b/>
          <w:u w:val="single"/>
        </w:rPr>
        <w:t>focus</w:t>
      </w:r>
      <w:r>
        <w:rPr>
          <w:b/>
          <w:u w:val="single"/>
        </w:rPr>
        <w:t>es</w:t>
      </w:r>
      <w:r w:rsidRPr="00A16036">
        <w:rPr>
          <w:b/>
          <w:u w:val="single"/>
        </w:rPr>
        <w:t xml:space="preserve"> on proving why</w:t>
      </w:r>
      <w:r>
        <w:t xml:space="preserve"> the ideas work rather than learning how to do the math. </w:t>
      </w:r>
    </w:p>
    <w:p w:rsidR="008D2B7A" w:rsidRDefault="008D2B7A" w:rsidP="008D2B7A">
      <w:r>
        <w:t xml:space="preserve">Study strategies will be provided for students on how they should be tackling an honours math class. </w:t>
      </w:r>
      <w:r w:rsidR="00112DE6">
        <w:t xml:space="preserve">Some </w:t>
      </w:r>
      <w:r>
        <w:t>example</w:t>
      </w:r>
      <w:r w:rsidR="00112DE6">
        <w:t xml:space="preserve">s include: </w:t>
      </w:r>
      <w:r>
        <w:t>creating definitions sheets, understanding and using mathematical theorems, the difference between understanding and memorizing, and the different help options you will have available to you once classes start.</w:t>
      </w:r>
    </w:p>
    <w:p w:rsidR="008D2B7A" w:rsidRDefault="008D2B7A" w:rsidP="008D2B7A">
      <w:r>
        <w:t>Some first year topics may be discussed as well to help give you a head start in your courses (induction, symbolic logic, etc…)</w:t>
      </w:r>
    </w:p>
    <w:p w:rsidR="00390529" w:rsidRDefault="00390529" w:rsidP="00390529">
      <w:pPr>
        <w:pStyle w:val="NoSpacing"/>
      </w:pPr>
      <w:r>
        <w:t>The lectures will be taught by an instructor who teaches first-year Math courses for Math Honours majors, and the study groups will be led by a seasoned and successful Math Honours student. This will give you a solid head start in understanding the problems and concepts you will see as a Math Honours student.</w:t>
      </w:r>
    </w:p>
    <w:p w:rsidR="00390529" w:rsidRDefault="00390529" w:rsidP="00390529">
      <w:pPr>
        <w:pStyle w:val="NoSpacing"/>
      </w:pPr>
    </w:p>
    <w:p w:rsidR="00390529" w:rsidRDefault="00390529" w:rsidP="00390529">
      <w:pPr>
        <w:pStyle w:val="NoSpacing"/>
      </w:pPr>
      <w:r>
        <w:t>Through Math Matters for Math Honours, you will also meet and interact with other Math Honours students. Build new friendships, find study partners, get settled on campus, and strengthen your math foundation – all before classes begin!</w:t>
      </w:r>
    </w:p>
    <w:p w:rsidR="00390529" w:rsidRDefault="00390529" w:rsidP="008D2B7A"/>
    <w:p w:rsidR="008D2B7A" w:rsidRDefault="008D2B7A" w:rsidP="008D2B7A"/>
    <w:p w:rsidR="008D2B7A" w:rsidRPr="00164365" w:rsidRDefault="00390529" w:rsidP="008D2B7A">
      <w:pPr>
        <w:rPr>
          <w:b/>
          <w:u w:val="single"/>
        </w:rPr>
      </w:pPr>
      <w:r>
        <w:rPr>
          <w:b/>
          <w:u w:val="single"/>
        </w:rPr>
        <w:lastRenderedPageBreak/>
        <w:t xml:space="preserve">How Prepared Are You </w:t>
      </w:r>
      <w:proofErr w:type="gramStart"/>
      <w:r>
        <w:rPr>
          <w:b/>
          <w:u w:val="single"/>
        </w:rPr>
        <w:t>For</w:t>
      </w:r>
      <w:proofErr w:type="gramEnd"/>
      <w:r w:rsidR="008D2B7A" w:rsidRPr="00164365">
        <w:rPr>
          <w:b/>
          <w:u w:val="single"/>
        </w:rPr>
        <w:t xml:space="preserve"> Honours</w:t>
      </w:r>
      <w:r>
        <w:rPr>
          <w:b/>
          <w:u w:val="single"/>
        </w:rPr>
        <w:t xml:space="preserve"> Math</w:t>
      </w:r>
      <w:r w:rsidR="008D2B7A" w:rsidRPr="00164365">
        <w:rPr>
          <w:b/>
          <w:u w:val="single"/>
        </w:rPr>
        <w:t>?</w:t>
      </w:r>
    </w:p>
    <w:p w:rsidR="008D2B7A" w:rsidRDefault="008D2B7A" w:rsidP="00390529">
      <w:r>
        <w:t xml:space="preserve">If you have trouble answering these questions, then it would be a good idea to </w:t>
      </w:r>
      <w:r w:rsidR="00390529">
        <w:t xml:space="preserve">highly </w:t>
      </w:r>
      <w:r>
        <w:t xml:space="preserve">consider taking Math Matters for </w:t>
      </w:r>
      <w:r w:rsidR="00390529">
        <w:t xml:space="preserve">Math </w:t>
      </w:r>
      <w:r>
        <w:t>Honours to help prior to taking honours math classes:</w:t>
      </w:r>
    </w:p>
    <w:p w:rsidR="008D2B7A" w:rsidRPr="001029CC" w:rsidRDefault="008D2B7A" w:rsidP="008D2B7A">
      <w:pPr>
        <w:pStyle w:val="ListParagraph"/>
        <w:numPr>
          <w:ilvl w:val="0"/>
          <w:numId w:val="2"/>
        </w:numPr>
      </w:pPr>
      <w:r>
        <w:t xml:space="preserve">Can you prove </w:t>
      </w:r>
      <w:proofErr w:type="gramStart"/>
      <w:r>
        <w:t xml:space="preserve">why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=1</m:t>
        </m:r>
      </m:oMath>
      <w:r>
        <w:rPr>
          <w:rFonts w:eastAsiaTheme="minorEastAsia"/>
        </w:rPr>
        <w:t>?</w:t>
      </w:r>
    </w:p>
    <w:p w:rsidR="008D2B7A" w:rsidRPr="001029CC" w:rsidRDefault="008D2B7A" w:rsidP="008D2B7A">
      <w:pPr>
        <w:pStyle w:val="ListParagraph"/>
        <w:numPr>
          <w:ilvl w:val="0"/>
          <w:numId w:val="2"/>
        </w:numPr>
      </w:pPr>
      <w:r>
        <w:rPr>
          <w:rFonts w:eastAsiaTheme="minorEastAsia"/>
        </w:rPr>
        <w:t xml:space="preserve">Can you prove why the quadratic formula works starting </w:t>
      </w:r>
      <w:proofErr w:type="gramStart"/>
      <w:r>
        <w:rPr>
          <w:rFonts w:eastAsiaTheme="minorEastAsia"/>
        </w:rPr>
        <w:t xml:space="preserve">from </w:t>
      </w:r>
      <w:proofErr w:type="gramEnd"/>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+bx+c=0</m:t>
        </m:r>
      </m:oMath>
      <w:r>
        <w:rPr>
          <w:rFonts w:eastAsiaTheme="minorEastAsia"/>
        </w:rPr>
        <w:t>?</w:t>
      </w:r>
    </w:p>
    <w:p w:rsidR="008D2B7A" w:rsidRPr="00164365" w:rsidRDefault="008D2B7A" w:rsidP="008D2B7A">
      <w:pPr>
        <w:pStyle w:val="ListParagraph"/>
        <w:numPr>
          <w:ilvl w:val="0"/>
          <w:numId w:val="2"/>
        </w:numPr>
      </w:pPr>
      <w:r>
        <w:rPr>
          <w:rFonts w:eastAsiaTheme="minorEastAsia"/>
        </w:rPr>
        <w:t xml:space="preserve">Can you prove </w:t>
      </w:r>
      <w:proofErr w:type="gramStart"/>
      <w:r>
        <w:rPr>
          <w:rFonts w:eastAsiaTheme="minorEastAsia"/>
        </w:rPr>
        <w:t xml:space="preserve">why </w:t>
      </w:r>
      <w:proofErr w:type="gramEnd"/>
      <m:oMath>
        <m:r>
          <w:rPr>
            <w:rFonts w:ascii="Cambria Math" w:eastAsiaTheme="minorEastAsia" w:hAnsi="Cambria Math"/>
          </w:rPr>
          <m:t>1+2+3+4+…+n=</m:t>
        </m:r>
        <m:f>
          <m:fPr>
            <m:ctrlPr>
              <w:rPr>
                <w:rFonts w:ascii="Cambria Math" w:eastAsiaTheme="minorEastAsia" w:hAnsi="Cambria Math"/>
                <w:i/>
              </w:rPr>
            </m:ctrlPr>
          </m:fPr>
          <m:num>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num>
          <m:den>
            <m:r>
              <w:rPr>
                <w:rFonts w:ascii="Cambria Math" w:eastAsiaTheme="minorEastAsia" w:hAnsi="Cambria Math"/>
              </w:rPr>
              <m:t>2</m:t>
            </m:r>
          </m:den>
        </m:f>
      </m:oMath>
      <w:r>
        <w:rPr>
          <w:rFonts w:eastAsiaTheme="minorEastAsia"/>
        </w:rPr>
        <w:t>?</w:t>
      </w:r>
    </w:p>
    <w:p w:rsidR="008D2B7A" w:rsidRPr="001029CC" w:rsidRDefault="008D2B7A" w:rsidP="008D2B7A">
      <w:pPr>
        <w:pStyle w:val="ListParagraph"/>
        <w:numPr>
          <w:ilvl w:val="0"/>
          <w:numId w:val="2"/>
        </w:numPr>
      </w:pPr>
      <w:r>
        <w:rPr>
          <w:rFonts w:eastAsiaTheme="minorEastAsia"/>
        </w:rPr>
        <w:t xml:space="preserve">Can you prove </w:t>
      </w:r>
      <w:proofErr w:type="gramStart"/>
      <w:r>
        <w:rPr>
          <w:rFonts w:eastAsiaTheme="minorEastAsia"/>
        </w:rPr>
        <w:t xml:space="preserve">why </w:t>
      </w:r>
      <w:proofErr w:type="gramEnd"/>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eastAsiaTheme="minorEastAsia" w:hAnsi="Cambria Math"/>
                  </w:rPr>
                  <m:t>log</m:t>
                </m:r>
                <m:ctrlPr>
                  <w:rPr>
                    <w:rFonts w:ascii="Cambria Math" w:eastAsiaTheme="minorEastAsia" w:hAnsi="Cambria Math"/>
                  </w:rPr>
                </m:ctrlPr>
              </m:e>
              <m:sub>
                <m:r>
                  <w:rPr>
                    <w:rFonts w:ascii="Cambria Math" w:eastAsiaTheme="minorEastAsia" w:hAnsi="Cambria Math"/>
                  </w:rPr>
                  <m:t>a</m:t>
                </m:r>
                <m:ctrlPr>
                  <w:rPr>
                    <w:rFonts w:ascii="Cambria Math" w:eastAsiaTheme="minorEastAsia" w:hAnsi="Cambria Math"/>
                  </w:rPr>
                </m:ctrlPr>
              </m:sub>
            </m:sSub>
            <m:ctrlPr>
              <w:rPr>
                <w:rFonts w:ascii="Cambria Math" w:hAnsi="Cambria Math"/>
                <w:i/>
              </w:rPr>
            </m:ctrlPr>
          </m:fName>
          <m:e>
            <m:d>
              <m:dPr>
                <m:ctrlPr>
                  <w:rPr>
                    <w:rFonts w:ascii="Cambria Math" w:hAnsi="Cambria Math"/>
                    <w:i/>
                  </w:rPr>
                </m:ctrlPr>
              </m:dPr>
              <m:e>
                <m:r>
                  <w:rPr>
                    <w:rFonts w:ascii="Cambria Math" w:hAnsi="Cambria Math"/>
                  </w:rPr>
                  <m:t>x</m:t>
                </m:r>
              </m:e>
            </m:d>
            <m:ctrlPr>
              <w:rPr>
                <w:rFonts w:ascii="Cambria Math" w:hAnsi="Cambria Math"/>
                <w:i/>
              </w:rPr>
            </m:ctrlP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a</m:t>
                </m:r>
                <m:ctrlPr>
                  <w:rPr>
                    <w:rFonts w:ascii="Cambria Math" w:hAnsi="Cambria Math"/>
                  </w:rPr>
                </m:ctrlPr>
              </m:sub>
            </m:sSub>
          </m:fName>
          <m:e>
            <m:d>
              <m:dPr>
                <m:ctrlPr>
                  <w:rPr>
                    <w:rFonts w:ascii="Cambria Math" w:hAnsi="Cambria Math"/>
                    <w:i/>
                  </w:rPr>
                </m:ctrlPr>
              </m:dPr>
              <m:e>
                <m:r>
                  <w:rPr>
                    <w:rFonts w:ascii="Cambria Math" w:hAnsi="Cambria Math"/>
                  </w:rPr>
                  <m:t>y</m:t>
                </m:r>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a</m:t>
                </m:r>
                <m:ctrlPr>
                  <w:rPr>
                    <w:rFonts w:ascii="Cambria Math" w:hAnsi="Cambria Math"/>
                  </w:rPr>
                </m:ctrlPr>
              </m:sub>
            </m:sSub>
          </m:fName>
          <m:e>
            <m:r>
              <w:rPr>
                <w:rFonts w:ascii="Cambria Math" w:hAnsi="Cambria Math"/>
              </w:rPr>
              <m:t>(xy)</m:t>
            </m:r>
          </m:e>
        </m:func>
      </m:oMath>
      <w:r>
        <w:rPr>
          <w:rFonts w:eastAsiaTheme="minorEastAsia"/>
        </w:rPr>
        <w:t>?</w:t>
      </w:r>
    </w:p>
    <w:p w:rsidR="008D2B7A" w:rsidRPr="007940F2" w:rsidRDefault="008D2B7A" w:rsidP="008D2B7A">
      <w:pPr>
        <w:pStyle w:val="ListParagraph"/>
        <w:numPr>
          <w:ilvl w:val="0"/>
          <w:numId w:val="2"/>
        </w:numPr>
      </w:pPr>
      <w:r>
        <w:rPr>
          <w:rFonts w:eastAsiaTheme="minorEastAsia"/>
        </w:rPr>
        <w:t xml:space="preserve">Can you prove why the product rule woks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e>
            </m:d>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g'(x)</m:t>
        </m:r>
      </m:oMath>
      <w:r>
        <w:rPr>
          <w:rFonts w:eastAsiaTheme="minorEastAsia"/>
        </w:rPr>
        <w:t xml:space="preserve"> using limits?</w:t>
      </w:r>
    </w:p>
    <w:p w:rsidR="008D2B7A" w:rsidRDefault="008D2B7A" w:rsidP="00373B8F">
      <w:pPr>
        <w:pStyle w:val="NoSpacing"/>
      </w:pPr>
    </w:p>
    <w:p w:rsidR="00042861" w:rsidRDefault="00042861" w:rsidP="00373B8F">
      <w:pPr>
        <w:pStyle w:val="NoSpacing"/>
      </w:pPr>
    </w:p>
    <w:p w:rsidR="002C351D" w:rsidRPr="002C351D" w:rsidRDefault="002C351D" w:rsidP="00373B8F">
      <w:pPr>
        <w:pStyle w:val="NoSpacing"/>
        <w:rPr>
          <w:b/>
          <w:sz w:val="28"/>
        </w:rPr>
      </w:pPr>
      <w:r w:rsidRPr="002C351D">
        <w:rPr>
          <w:b/>
          <w:sz w:val="28"/>
        </w:rPr>
        <w:t>Registration</w:t>
      </w:r>
    </w:p>
    <w:p w:rsidR="002C351D" w:rsidRDefault="002C351D" w:rsidP="00373B8F">
      <w:pPr>
        <w:pStyle w:val="NoSpacing"/>
      </w:pPr>
    </w:p>
    <w:p w:rsidR="00042861" w:rsidRDefault="00042861" w:rsidP="00373B8F">
      <w:pPr>
        <w:pStyle w:val="NoSpacing"/>
      </w:pPr>
      <w:r>
        <w:t xml:space="preserve">To register for Math Matters for Math Honours, follow the instructions </w:t>
      </w:r>
      <w:r w:rsidR="002C351D">
        <w:t xml:space="preserve">at </w:t>
      </w:r>
      <w:hyperlink r:id="rId5" w:history="1">
        <w:r w:rsidR="002C351D" w:rsidRPr="002C351D">
          <w:rPr>
            <w:rStyle w:val="Hyperlink"/>
          </w:rPr>
          <w:t>Registering for Math Matters</w:t>
        </w:r>
      </w:hyperlink>
      <w:r w:rsidR="002C351D">
        <w:t xml:space="preserve"> and the Math Matters administrator will assign you to the lectures and study groups for Math Honours students.</w:t>
      </w:r>
      <w:r w:rsidR="002C351D">
        <w:br/>
      </w:r>
    </w:p>
    <w:p w:rsidR="002C351D" w:rsidRPr="002C351D" w:rsidRDefault="002C351D" w:rsidP="00373B8F">
      <w:pPr>
        <w:pStyle w:val="NoSpacing"/>
        <w:rPr>
          <w:b/>
        </w:rPr>
      </w:pPr>
      <w:r w:rsidRPr="002C351D">
        <w:rPr>
          <w:b/>
          <w:sz w:val="28"/>
        </w:rPr>
        <w:t>Residence</w:t>
      </w:r>
    </w:p>
    <w:p w:rsidR="002C351D" w:rsidRDefault="002C351D" w:rsidP="00373B8F">
      <w:pPr>
        <w:pStyle w:val="NoSpacing"/>
      </w:pPr>
    </w:p>
    <w:p w:rsidR="002C351D" w:rsidRDefault="002C351D" w:rsidP="00373B8F">
      <w:pPr>
        <w:pStyle w:val="NoSpacing"/>
      </w:pPr>
      <w:r>
        <w:t xml:space="preserve">Math Honours students can choose to stay in residence during the program along with all other Math Matters participants. To find out more about Math Matters residence, visit </w:t>
      </w:r>
      <w:hyperlink r:id="rId6" w:history="1">
        <w:r w:rsidRPr="002C351D">
          <w:rPr>
            <w:rStyle w:val="Hyperlink"/>
          </w:rPr>
          <w:t>Residence Information</w:t>
        </w:r>
      </w:hyperlink>
      <w:r>
        <w:t>.</w:t>
      </w:r>
    </w:p>
    <w:p w:rsidR="002C351D" w:rsidRDefault="002C351D" w:rsidP="00373B8F">
      <w:pPr>
        <w:pStyle w:val="NoSpacing"/>
      </w:pPr>
    </w:p>
    <w:p w:rsidR="002C351D" w:rsidRDefault="002C351D" w:rsidP="00373B8F">
      <w:pPr>
        <w:pStyle w:val="NoSpacing"/>
        <w:rPr>
          <w:b/>
          <w:sz w:val="28"/>
        </w:rPr>
      </w:pPr>
      <w:r>
        <w:rPr>
          <w:b/>
          <w:sz w:val="28"/>
        </w:rPr>
        <w:t>Schedule</w:t>
      </w:r>
    </w:p>
    <w:p w:rsidR="002C351D" w:rsidRDefault="002C351D" w:rsidP="00373B8F">
      <w:pPr>
        <w:pStyle w:val="NoSpacing"/>
        <w:rPr>
          <w:b/>
          <w:sz w:val="28"/>
        </w:rPr>
      </w:pPr>
    </w:p>
    <w:p w:rsidR="002C351D" w:rsidRPr="002C351D" w:rsidRDefault="002C351D" w:rsidP="00373B8F">
      <w:pPr>
        <w:pStyle w:val="NoSpacing"/>
      </w:pPr>
      <w:r>
        <w:t xml:space="preserve">Math Honours students will follow the same schedule as other Math Matters participants. Visit </w:t>
      </w:r>
      <w:hyperlink r:id="rId7" w:history="1">
        <w:r w:rsidRPr="002C351D">
          <w:rPr>
            <w:rStyle w:val="Hyperlink"/>
          </w:rPr>
          <w:t>Information for Attendees</w:t>
        </w:r>
      </w:hyperlink>
      <w:r>
        <w:t xml:space="preserve"> for more information.</w:t>
      </w:r>
    </w:p>
    <w:sectPr w:rsidR="002C351D" w:rsidRPr="002C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008D"/>
    <w:multiLevelType w:val="hybridMultilevel"/>
    <w:tmpl w:val="24982254"/>
    <w:lvl w:ilvl="0" w:tplc="BB506B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0AFC"/>
    <w:multiLevelType w:val="hybridMultilevel"/>
    <w:tmpl w:val="8090B724"/>
    <w:lvl w:ilvl="0" w:tplc="5158E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8F"/>
    <w:rsid w:val="00042861"/>
    <w:rsid w:val="00112DE6"/>
    <w:rsid w:val="002C351D"/>
    <w:rsid w:val="00373B8F"/>
    <w:rsid w:val="00390529"/>
    <w:rsid w:val="0042372A"/>
    <w:rsid w:val="008D2B7A"/>
    <w:rsid w:val="0090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CCFD6-429A-43A2-BBA5-FD4F7CE2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B8F"/>
    <w:pPr>
      <w:spacing w:after="0" w:line="240" w:lineRule="auto"/>
    </w:pPr>
  </w:style>
  <w:style w:type="character" w:styleId="Hyperlink">
    <w:name w:val="Hyperlink"/>
    <w:basedOn w:val="DefaultParagraphFont"/>
    <w:uiPriority w:val="99"/>
    <w:unhideWhenUsed/>
    <w:rsid w:val="002C351D"/>
    <w:rPr>
      <w:color w:val="0563C1" w:themeColor="hyperlink"/>
      <w:u w:val="single"/>
    </w:rPr>
  </w:style>
  <w:style w:type="paragraph" w:styleId="ListParagraph">
    <w:name w:val="List Paragraph"/>
    <w:basedOn w:val="Normal"/>
    <w:uiPriority w:val="34"/>
    <w:qFormat/>
    <w:rsid w:val="008D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leton.ca/mathmatters/information-attend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mathmatters/residence/" TargetMode="External"/><Relationship Id="rId5" Type="http://schemas.openxmlformats.org/officeDocument/2006/relationships/hyperlink" Target="https://carleton.ca/mathmatters/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Crespo</dc:creator>
  <cp:keywords/>
  <dc:description/>
  <cp:lastModifiedBy>Kevin Crosby</cp:lastModifiedBy>
  <cp:revision>2</cp:revision>
  <dcterms:created xsi:type="dcterms:W3CDTF">2017-06-06T16:16:00Z</dcterms:created>
  <dcterms:modified xsi:type="dcterms:W3CDTF">2017-06-06T16:16:00Z</dcterms:modified>
</cp:coreProperties>
</file>