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7F" w:rsidRDefault="00D03D9B">
      <w:pPr>
        <w:pStyle w:val="Body"/>
        <w:spacing w:after="0" w:line="240" w:lineRule="auto"/>
        <w:jc w:val="center"/>
        <w:rPr>
          <w:rFonts w:ascii="Adobe Garamond Pro" w:eastAsia="Adobe Garamond Pro" w:hAnsi="Adobe Garamond Pro" w:cs="Adobe Garamond Pro"/>
          <w:b/>
          <w:bCs/>
        </w:rPr>
      </w:pPr>
      <w:r>
        <w:rPr>
          <w:rFonts w:ascii="Adobe Garamond Pro" w:eastAsia="Adobe Garamond Pro" w:hAnsi="Adobe Garamond Pro" w:cs="Adobe Garamond Pro"/>
          <w:b/>
          <w:bCs/>
          <w:noProof/>
        </w:rPr>
        <w:drawing>
          <wp:inline distT="0" distB="0" distL="0" distR="0">
            <wp:extent cx="2732405" cy="1247775"/>
            <wp:effectExtent l="0" t="0" r="0" b="0"/>
            <wp:docPr id="1073741825" name="officeArt object" descr="MD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DS-logo.jpg" descr="MDS-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u w:val="single"/>
        </w:rPr>
      </w:pPr>
    </w:p>
    <w:p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8"/>
          <w:szCs w:val="28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hyperlink r:id="rId9" w:history="1">
        <w:r>
          <w:rPr>
            <w:rStyle w:val="Hyperlink0"/>
            <w:lang w:val="it-IT"/>
          </w:rPr>
          <w:t>Migration &amp; Diaspora Studies</w:t>
        </w:r>
      </w:hyperlink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(MDS) provides support for projects and events that will help strengthen the MDS community at Carleton University, and bring research and expertise about the movement of people to a broader audience at Carleton and beyond. Key topics in MDS include, but a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re not limited to, </w:t>
      </w:r>
      <w:r>
        <w:rPr>
          <w:rFonts w:ascii="Adobe Garamond Pro" w:eastAsia="Adobe Garamond Pro" w:hAnsi="Adobe Garamond Pro" w:cs="Adobe Garamond Pro"/>
          <w:sz w:val="24"/>
          <w:szCs w:val="24"/>
          <w:shd w:val="clear" w:color="auto" w:fill="FFFFFF"/>
          <w:lang w:val="en-US"/>
        </w:rPr>
        <w:t>citizenship, the global refugee regime, multiculturalism, state security, and transnational </w:t>
      </w:r>
      <w:r>
        <w:rPr>
          <w:rFonts w:ascii="Adobe Garamond Pro" w:eastAsia="Adobe Garamond Pro" w:hAnsi="Adobe Garamond Pro" w:cs="Adobe Garamond Pro"/>
          <w:sz w:val="24"/>
          <w:szCs w:val="24"/>
          <w:shd w:val="clear" w:color="auto" w:fill="FFFFFF"/>
          <w:lang w:val="nl-NL"/>
        </w:rPr>
        <w:t>identities</w:t>
      </w:r>
      <w:r>
        <w:rPr>
          <w:rFonts w:ascii="Adobe Garamond Pro" w:eastAsia="Adobe Garamond Pro" w:hAnsi="Adobe Garamond Pro" w:cs="Adobe Garamond Pro"/>
          <w:sz w:val="24"/>
          <w:szCs w:val="24"/>
        </w:rPr>
        <w:t>.</w:t>
      </w:r>
    </w:p>
    <w:p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Purpose of the funding</w:t>
      </w: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MDS welcomes applications that support events and activities such as conferences, seminars, talks, </w:t>
      </w:r>
      <w:bookmarkStart w:id="0" w:name="_GoBack"/>
      <w:bookmarkEnd w:id="0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short films, and artistic installations that: 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</w:rPr>
        <w:t>fall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within the framework of the Migration &amp; Diaspora Studies initiative to study the cultural, economic, pol</w:t>
      </w: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itical and social implications of the movement of people. Please see the </w:t>
      </w:r>
      <w:hyperlink r:id="rId10" w:history="1">
        <w:r>
          <w:rPr>
            <w:rStyle w:val="Link"/>
            <w:rFonts w:ascii="Adobe Garamond Pro" w:eastAsia="Adobe Garamond Pro" w:hAnsi="Adobe Garamond Pro" w:cs="Adobe Garamond Pro"/>
            <w:sz w:val="24"/>
            <w:szCs w:val="24"/>
          </w:rPr>
          <w:t>MDS website</w:t>
        </w:r>
      </w:hyperlink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for more details. </w:t>
      </w:r>
    </w:p>
    <w:p w:rsidR="00F8607F" w:rsidRDefault="00D03D9B">
      <w:pPr>
        <w:pStyle w:val="ListParagraph"/>
        <w:numPr>
          <w:ilvl w:val="0"/>
          <w:numId w:val="2"/>
        </w:numPr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</w:rPr>
        <w:t>provide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intellectual benefits to the interdisciplinary and diverse MDS community.</w:t>
      </w:r>
    </w:p>
    <w:p w:rsidR="00F8607F" w:rsidRDefault="00D03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</w:rPr>
        <w:t>raise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the profile of</w:t>
      </w: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the Migration &amp; Diaspora studies initiative at Carleton, and with national and international communities of scholars and outside partners. This could include a media plan </w:t>
      </w:r>
      <w:proofErr w:type="gramStart"/>
      <w:r>
        <w:rPr>
          <w:rFonts w:ascii="Adobe Garamond Pro" w:eastAsia="Adobe Garamond Pro" w:hAnsi="Adobe Garamond Pro" w:cs="Adobe Garamond Pro"/>
          <w:sz w:val="24"/>
          <w:szCs w:val="24"/>
        </w:rPr>
        <w:t>or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a peer-reviewed publication.</w:t>
      </w:r>
    </w:p>
    <w:p w:rsidR="00F8607F" w:rsidRDefault="00F8607F">
      <w:pPr>
        <w:pStyle w:val="ListParagraph"/>
        <w:spacing w:after="0" w:line="240" w:lineRule="auto"/>
        <w:ind w:left="360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We welcome applications from any discipline, and es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pecially encourage applications for interdisciplinary activities, but please note that these funds are not intended for individual research projects.</w:t>
      </w:r>
    </w:p>
    <w:p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Types of Awards</w:t>
      </w:r>
    </w:p>
    <w:p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MDS will offer two types of awards differentiated by their monetary value.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Awards under 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$1,000 to support low-cost activities such as bringing in a speaker from outside the university.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There is no deadline for applications for funding under $1,000. 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Awards over $1,000 to support higher-cost activities such as seminars, conferences, lecture s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eries, performances, readings, and exhibitions.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The value of these awards will not exceed $10,000 and the expectation is that most awards in this category will be no more than $5,000. The next deadline for higher-cost event funding proposals is</w:t>
      </w:r>
      <w:r>
        <w:rPr>
          <w:rFonts w:ascii="Adobe Garamond Pro" w:eastAsia="Adobe Garamond Pro" w:hAnsi="Adobe Garamond Pro" w:cs="Adobe Garamond Pro"/>
          <w:b/>
          <w:bCs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February 23</w:t>
      </w:r>
      <w:r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, 2018</w:t>
      </w:r>
      <w:r w:rsidR="00024732">
        <w:rPr>
          <w:rFonts w:ascii="Adobe Garamond Pro" w:eastAsia="Adobe Garamond Pro" w:hAnsi="Adobe Garamond Pro" w:cs="Adobe Garamond Pro"/>
          <w:b/>
          <w:bCs/>
          <w:sz w:val="24"/>
          <w:szCs w:val="24"/>
          <w:lang w:val="en-US"/>
        </w:rPr>
        <w:t>.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lastRenderedPageBreak/>
        <w:t>The funds will be administered through the Carleton University Research Office.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Who can apply?</w:t>
      </w: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Applicants must be affiliated with Carleton University either as faculty, adjunct faculty, or graduate students.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How to apply?</w:t>
      </w: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Your application should include an itemized budget, a short proposal outlining the project, and a completed </w:t>
      </w:r>
      <w:hyperlink r:id="rId11" w:history="1">
        <w:r>
          <w:rPr>
            <w:rStyle w:val="Hyperlink0"/>
            <w:lang w:val="en-US"/>
          </w:rPr>
          <w:t>application form</w:t>
        </w:r>
      </w:hyperlink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(provided below), and should be submitted to </w:t>
      </w:r>
      <w:hyperlink r:id="rId12" w:history="1">
        <w:r>
          <w:rPr>
            <w:rStyle w:val="Hyperlink0"/>
            <w:lang w:val="it-IT"/>
          </w:rPr>
          <w:t>mds@carleton.ca</w:t>
        </w:r>
      </w:hyperlink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Adjudication</w:t>
      </w: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Applications will be adjudicated by an MDS Awards Committee at Carleton University that will normally comprise of MDS members drawn from a least two faculties.</w:t>
      </w:r>
    </w:p>
    <w:p w:rsidR="00F8607F" w:rsidRDefault="00F8607F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sz w:val="28"/>
          <w:szCs w:val="28"/>
        </w:rPr>
      </w:pPr>
    </w:p>
    <w:p w:rsidR="00F8607F" w:rsidRDefault="00D03D9B">
      <w:pPr>
        <w:pStyle w:val="Body"/>
        <w:spacing w:after="0" w:line="240" w:lineRule="auto"/>
        <w:rPr>
          <w:rFonts w:ascii="Adobe Garamond Pro" w:eastAsia="Adobe Garamond Pro" w:hAnsi="Adobe Garamond Pro" w:cs="Adobe Garamond Pro"/>
          <w:b/>
          <w:bCs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Reporting</w:t>
      </w:r>
    </w:p>
    <w:p w:rsidR="00F8607F" w:rsidRDefault="00D03D9B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Within a month of the completion of the event or </w:t>
      </w:r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activity, successful applicants must submit a report to the MDS Awards Committee. This report will include:</w:t>
      </w:r>
    </w:p>
    <w:p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an </w:t>
      </w:r>
      <w:proofErr w:type="spellStart"/>
      <w:r>
        <w:rPr>
          <w:rFonts w:ascii="Adobe Garamond Pro" w:eastAsia="Adobe Garamond Pro" w:hAnsi="Adobe Garamond Pro" w:cs="Adobe Garamond Pro"/>
          <w:sz w:val="24"/>
          <w:szCs w:val="24"/>
        </w:rPr>
        <w:t>itemised</w:t>
      </w:r>
      <w:proofErr w:type="spellEnd"/>
      <w:r>
        <w:rPr>
          <w:rFonts w:ascii="Adobe Garamond Pro" w:eastAsia="Adobe Garamond Pro" w:hAnsi="Adobe Garamond Pro" w:cs="Adobe Garamond Pro"/>
          <w:sz w:val="24"/>
          <w:szCs w:val="24"/>
        </w:rPr>
        <w:t xml:space="preserve"> description of how the funds were actually used;</w:t>
      </w:r>
    </w:p>
    <w:p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>indication of any unspent funds;</w:t>
      </w:r>
    </w:p>
    <w:p w:rsidR="00F8607F" w:rsidRDefault="00D03D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sz w:val="24"/>
          <w:szCs w:val="24"/>
        </w:rPr>
        <w:t xml:space="preserve">a brief reflection (1000 words) on how the </w:t>
      </w:r>
      <w:r>
        <w:rPr>
          <w:rFonts w:ascii="Adobe Garamond Pro" w:eastAsia="Adobe Garamond Pro" w:hAnsi="Adobe Garamond Pro" w:cs="Adobe Garamond Pro"/>
          <w:sz w:val="24"/>
          <w:szCs w:val="24"/>
        </w:rPr>
        <w:t>event/activity contributed to the MDS</w:t>
      </w:r>
    </w:p>
    <w:p w:rsidR="00F8607F" w:rsidRDefault="00D03D9B">
      <w:pPr>
        <w:pStyle w:val="Body"/>
        <w:spacing w:after="0" w:line="240" w:lineRule="auto"/>
        <w:ind w:left="360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>community</w:t>
      </w:r>
      <w:proofErr w:type="gramEnd"/>
      <w:r>
        <w:rPr>
          <w:rFonts w:ascii="Adobe Garamond Pro" w:eastAsia="Adobe Garamond Pro" w:hAnsi="Adobe Garamond Pro" w:cs="Adobe Garamond Pro"/>
          <w:sz w:val="24"/>
          <w:szCs w:val="24"/>
          <w:lang w:val="en-US"/>
        </w:rPr>
        <w:t xml:space="preserve"> at Carleton (content delivered, exchanges facilitated, any specific outputs, short-term and long-term implications etc.).</w:t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</w:pPr>
      <w:r>
        <w:rPr>
          <w:rFonts w:ascii="Adobe Garamond Pro" w:eastAsia="Adobe Garamond Pro" w:hAnsi="Adobe Garamond Pro" w:cs="Adobe Garamond Pro"/>
          <w:sz w:val="24"/>
          <w:szCs w:val="24"/>
        </w:rPr>
        <w:br w:type="page"/>
      </w:r>
    </w:p>
    <w:p w:rsidR="00F8607F" w:rsidRDefault="00F8607F">
      <w:pPr>
        <w:pStyle w:val="Body"/>
        <w:spacing w:after="0" w:line="240" w:lineRule="auto"/>
        <w:jc w:val="both"/>
        <w:rPr>
          <w:rFonts w:ascii="Adobe Garamond Pro" w:eastAsia="Adobe Garamond Pro" w:hAnsi="Adobe Garamond Pro" w:cs="Adobe Garamond Pro"/>
          <w:sz w:val="24"/>
          <w:szCs w:val="24"/>
        </w:rPr>
      </w:pPr>
    </w:p>
    <w:p w:rsidR="00F8607F" w:rsidRDefault="00D03D9B">
      <w:pPr>
        <w:pStyle w:val="Body"/>
        <w:rPr>
          <w:rFonts w:ascii="Adobe Garamond Pro" w:eastAsia="Adobe Garamond Pro" w:hAnsi="Adobe Garamond Pro" w:cs="Adobe Garamond Pro"/>
          <w:sz w:val="28"/>
          <w:szCs w:val="28"/>
        </w:rPr>
      </w:pPr>
      <w:r>
        <w:rPr>
          <w:rFonts w:ascii="Adobe Garamond Pro" w:eastAsia="Adobe Garamond Pro" w:hAnsi="Adobe Garamond Pro" w:cs="Adobe Garamond Pro"/>
          <w:b/>
          <w:bCs/>
          <w:sz w:val="28"/>
          <w:szCs w:val="28"/>
          <w:lang w:val="en-US"/>
        </w:rPr>
        <w:t>Application Form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3"/>
        <w:gridCol w:w="6813"/>
      </w:tblGrid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Proposed Event Title: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 xml:space="preserve">Names of Applicants and </w:t>
            </w: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Co-Applicants: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Affiliation and Contact Details of Project Lead: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E-Mail Project Lead: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Date of Event: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Location: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25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 xml:space="preserve">Closed or Public Event. In case of a closed event, please provide information how the event is beneficial to MDS and the outlined </w:t>
            </w: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objectives of MDS sponsorship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Co-Sponsors (actual or potential):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Total Event Budget: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Funding Requested from MDS: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Itemized Budget of Requested Funding: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Description of Event (250 words):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2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Intended Outcomes: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Value to MDS (100 words):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Involvement of MDS at Event: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lastRenderedPageBreak/>
              <w:t>How do you plan to advertise the event?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141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 xml:space="preserve">How do you plan to communicate outcomes, results, etc. to other members of the MDS community and beyond?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  <w:tr w:rsidR="00F8607F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D03D9B">
            <w:pPr>
              <w:pStyle w:val="Body"/>
              <w:spacing w:after="0" w:line="240" w:lineRule="auto"/>
            </w:pPr>
            <w:r>
              <w:rPr>
                <w:rFonts w:ascii="Adobe Garamond Pro" w:eastAsia="Adobe Garamond Pro" w:hAnsi="Adobe Garamond Pro" w:cs="Adobe Garamond Pro"/>
                <w:sz w:val="24"/>
                <w:szCs w:val="24"/>
                <w:lang w:val="de-DE"/>
              </w:rPr>
              <w:t>Faculty Contact (in case of student applications):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07F" w:rsidRDefault="00F8607F"/>
        </w:tc>
      </w:tr>
    </w:tbl>
    <w:p w:rsidR="00F8607F" w:rsidRDefault="00F8607F">
      <w:pPr>
        <w:pStyle w:val="Body"/>
        <w:widowControl w:val="0"/>
        <w:spacing w:line="240" w:lineRule="auto"/>
      </w:pPr>
    </w:p>
    <w:sectPr w:rsidR="00F8607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9B" w:rsidRDefault="00D03D9B">
      <w:r>
        <w:separator/>
      </w:r>
    </w:p>
  </w:endnote>
  <w:endnote w:type="continuationSeparator" w:id="0">
    <w:p w:rsidR="00D03D9B" w:rsidRDefault="00D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F" w:rsidRDefault="00F8607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9B" w:rsidRDefault="00D03D9B">
      <w:r>
        <w:separator/>
      </w:r>
    </w:p>
  </w:footnote>
  <w:footnote w:type="continuationSeparator" w:id="0">
    <w:p w:rsidR="00D03D9B" w:rsidRDefault="00D0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F" w:rsidRDefault="00F8607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BFA"/>
    <w:multiLevelType w:val="hybridMultilevel"/>
    <w:tmpl w:val="7018BD64"/>
    <w:styleLink w:val="ImportedStyle1"/>
    <w:lvl w:ilvl="0" w:tplc="502400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A6D3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42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41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060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696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EF5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0E9B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80C7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3D2EEC"/>
    <w:multiLevelType w:val="hybridMultilevel"/>
    <w:tmpl w:val="2A2E7962"/>
    <w:numStyleLink w:val="ImportedStyle2"/>
  </w:abstractNum>
  <w:abstractNum w:abstractNumId="2">
    <w:nsid w:val="48BC2278"/>
    <w:multiLevelType w:val="hybridMultilevel"/>
    <w:tmpl w:val="2A2E7962"/>
    <w:styleLink w:val="ImportedStyle2"/>
    <w:lvl w:ilvl="0" w:tplc="05922F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89A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643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C76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81F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65A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3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8D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407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11738A"/>
    <w:multiLevelType w:val="hybridMultilevel"/>
    <w:tmpl w:val="7018BD64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MzY0tzA2MjYwtDQysDBR0lEKTi0uzszPAykwrAUAKOmZ/CwAAAA="/>
  </w:docVars>
  <w:rsids>
    <w:rsidRoot w:val="00F8607F"/>
    <w:rsid w:val="00024732"/>
    <w:rsid w:val="00331D22"/>
    <w:rsid w:val="00D03D9B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dobe Garamond Pro" w:eastAsia="Adobe Garamond Pro" w:hAnsi="Adobe Garamond Pro" w:cs="Adobe Garamond Pro"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2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dobe Garamond Pro" w:eastAsia="Adobe Garamond Pro" w:hAnsi="Adobe Garamond Pro" w:cs="Adobe Garamond Pro"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s@carleton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rleton.ca/mds/td-initiativ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leton.ca/mds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leton.ca/m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2018-02-15T14:25:00Z</dcterms:created>
  <dcterms:modified xsi:type="dcterms:W3CDTF">2018-02-15T14:27:00Z</dcterms:modified>
</cp:coreProperties>
</file>