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49B3B" w14:textId="6E44323A" w:rsidR="00BC6273" w:rsidRDefault="00BC6273" w:rsidP="00B1239A">
      <w:pPr>
        <w:jc w:val="center"/>
        <w:rPr>
          <w:b/>
          <w:bCs/>
        </w:rPr>
      </w:pPr>
      <w:r>
        <w:rPr>
          <w:noProof/>
        </w:rPr>
        <mc:AlternateContent>
          <mc:Choice Requires="wps">
            <w:drawing>
              <wp:anchor distT="0" distB="0" distL="114300" distR="114300" simplePos="0" relativeHeight="251659264" behindDoc="0" locked="0" layoutInCell="1" allowOverlap="1" wp14:anchorId="4947BC54" wp14:editId="145877E1">
                <wp:simplePos x="0" y="0"/>
                <wp:positionH relativeFrom="column">
                  <wp:posOffset>465455</wp:posOffset>
                </wp:positionH>
                <wp:positionV relativeFrom="paragraph">
                  <wp:posOffset>0</wp:posOffset>
                </wp:positionV>
                <wp:extent cx="4867910" cy="2955925"/>
                <wp:effectExtent l="0" t="0" r="8890" b="15875"/>
                <wp:wrapSquare wrapText="bothSides"/>
                <wp:docPr id="5" name="Text Box 5"/>
                <wp:cNvGraphicFramePr/>
                <a:graphic xmlns:a="http://schemas.openxmlformats.org/drawingml/2006/main">
                  <a:graphicData uri="http://schemas.microsoft.com/office/word/2010/wordprocessingShape">
                    <wps:wsp>
                      <wps:cNvSpPr txBox="1"/>
                      <wps:spPr>
                        <a:xfrm>
                          <a:off x="0" y="0"/>
                          <a:ext cx="4867910" cy="2955925"/>
                        </a:xfrm>
                        <a:prstGeom prst="rect">
                          <a:avLst/>
                        </a:prstGeom>
                        <a:noFill/>
                        <a:ln w="6350">
                          <a:solidFill>
                            <a:prstClr val="black"/>
                          </a:solidFill>
                        </a:ln>
                      </wps:spPr>
                      <wps:txbx>
                        <w:txbxContent>
                          <w:p w14:paraId="4DE32C50" w14:textId="77777777" w:rsidR="00BC6273" w:rsidRPr="00BC6273" w:rsidRDefault="00BC6273" w:rsidP="00BC6273">
                            <w:pPr>
                              <w:jc w:val="center"/>
                              <w:rPr>
                                <w:b/>
                                <w:bCs/>
                              </w:rPr>
                            </w:pPr>
                            <w:r w:rsidRPr="00BC6273">
                              <w:rPr>
                                <w:b/>
                                <w:bCs/>
                              </w:rPr>
                              <w:t>Carleton University</w:t>
                            </w:r>
                          </w:p>
                          <w:p w14:paraId="1F27DCF2" w14:textId="10054BB9" w:rsidR="00BC6273" w:rsidRPr="00BC6273" w:rsidRDefault="00BC6273" w:rsidP="00BC6273">
                            <w:pPr>
                              <w:jc w:val="center"/>
                              <w:rPr>
                                <w:b/>
                                <w:bCs/>
                              </w:rPr>
                            </w:pPr>
                            <w:r w:rsidRPr="00BC6273">
                              <w:rPr>
                                <w:b/>
                                <w:bCs/>
                              </w:rPr>
                              <w:t>Winter 202</w:t>
                            </w:r>
                            <w:r w:rsidR="009F1A98">
                              <w:rPr>
                                <w:b/>
                                <w:bCs/>
                              </w:rPr>
                              <w:t>5</w:t>
                            </w:r>
                          </w:p>
                          <w:p w14:paraId="5753E842" w14:textId="77777777" w:rsidR="00BC6273" w:rsidRPr="00BC6273" w:rsidRDefault="00BC6273" w:rsidP="00BC6273">
                            <w:pPr>
                              <w:jc w:val="center"/>
                              <w:rPr>
                                <w:b/>
                                <w:bCs/>
                              </w:rPr>
                            </w:pPr>
                            <w:r>
                              <w:rPr>
                                <w:b/>
                                <w:bCs/>
                              </w:rPr>
                              <w:t>ICSLAC/</w:t>
                            </w:r>
                            <w:r w:rsidRPr="00BC6273">
                              <w:rPr>
                                <w:b/>
                                <w:bCs/>
                              </w:rPr>
                              <w:t>Department of English</w:t>
                            </w:r>
                            <w:r>
                              <w:rPr>
                                <w:b/>
                                <w:bCs/>
                              </w:rPr>
                              <w:t>/MDS</w:t>
                            </w:r>
                          </w:p>
                          <w:p w14:paraId="49021C98" w14:textId="77777777" w:rsidR="00BC6273" w:rsidRPr="00BC6273" w:rsidRDefault="00BC6273" w:rsidP="00BC6273">
                            <w:pPr>
                              <w:jc w:val="center"/>
                              <w:rPr>
                                <w:b/>
                                <w:bCs/>
                              </w:rPr>
                            </w:pPr>
                          </w:p>
                          <w:p w14:paraId="710FCD48" w14:textId="6D114B77" w:rsidR="00BC6273" w:rsidRPr="00BC6273" w:rsidRDefault="00BC6273" w:rsidP="00BC6273">
                            <w:pPr>
                              <w:jc w:val="center"/>
                              <w:rPr>
                                <w:b/>
                                <w:bCs/>
                                <w:i/>
                              </w:rPr>
                            </w:pPr>
                            <w:r>
                              <w:rPr>
                                <w:b/>
                                <w:bCs/>
                              </w:rPr>
                              <w:t>CLMD 610</w:t>
                            </w:r>
                            <w:r w:rsidR="009F1A98">
                              <w:rPr>
                                <w:b/>
                                <w:bCs/>
                              </w:rPr>
                              <w:t>6</w:t>
                            </w:r>
                            <w:r>
                              <w:rPr>
                                <w:b/>
                                <w:bCs/>
                              </w:rPr>
                              <w:t>W/</w:t>
                            </w:r>
                            <w:r w:rsidRPr="00BC6273">
                              <w:rPr>
                                <w:b/>
                                <w:bCs/>
                              </w:rPr>
                              <w:t xml:space="preserve">ENGL </w:t>
                            </w:r>
                            <w:r>
                              <w:rPr>
                                <w:b/>
                                <w:bCs/>
                              </w:rPr>
                              <w:t>5004W/MGDS 5002D</w:t>
                            </w:r>
                          </w:p>
                          <w:p w14:paraId="064329BD" w14:textId="77777777" w:rsidR="00BC6273" w:rsidRPr="00BC6273" w:rsidRDefault="00BC6273" w:rsidP="00BC6273">
                            <w:pPr>
                              <w:jc w:val="center"/>
                              <w:rPr>
                                <w:b/>
                                <w:bCs/>
                                <w:iCs/>
                                <w:color w:val="C00000"/>
                                <w:sz w:val="28"/>
                                <w:szCs w:val="28"/>
                              </w:rPr>
                            </w:pPr>
                            <w:r w:rsidRPr="00D432AE">
                              <w:rPr>
                                <w:b/>
                                <w:bCs/>
                                <w:iCs/>
                                <w:color w:val="C00000"/>
                                <w:sz w:val="28"/>
                                <w:szCs w:val="28"/>
                              </w:rPr>
                              <w:t>MEMORY AND MIGRATION</w:t>
                            </w:r>
                          </w:p>
                          <w:p w14:paraId="59A4DE66" w14:textId="77777777" w:rsidR="00BC6273" w:rsidRPr="00BC6273" w:rsidRDefault="00BC6273" w:rsidP="00BC6273">
                            <w:pPr>
                              <w:jc w:val="center"/>
                              <w:rPr>
                                <w:b/>
                                <w:bCs/>
                                <w:iCs/>
                              </w:rPr>
                            </w:pPr>
                          </w:p>
                          <w:p w14:paraId="24F4C560" w14:textId="581B1F6B" w:rsidR="00BC6273" w:rsidRPr="00BC6273" w:rsidRDefault="009F1A98" w:rsidP="00BC6273">
                            <w:pPr>
                              <w:jc w:val="center"/>
                              <w:rPr>
                                <w:b/>
                                <w:bCs/>
                                <w:iCs/>
                              </w:rPr>
                            </w:pPr>
                            <w:r>
                              <w:rPr>
                                <w:b/>
                                <w:bCs/>
                                <w:iCs/>
                              </w:rPr>
                              <w:t>Friday</w:t>
                            </w:r>
                            <w:r w:rsidR="00BC6273">
                              <w:rPr>
                                <w:b/>
                                <w:bCs/>
                                <w:iCs/>
                              </w:rPr>
                              <w:t xml:space="preserve">s </w:t>
                            </w:r>
                            <w:r w:rsidR="005116F0">
                              <w:rPr>
                                <w:b/>
                                <w:bCs/>
                                <w:iCs/>
                              </w:rPr>
                              <w:t>11:35 am - 2:25 pm</w:t>
                            </w:r>
                          </w:p>
                          <w:p w14:paraId="5D44B0F1" w14:textId="29F46814" w:rsidR="00BC6273" w:rsidRPr="00BC6273" w:rsidRDefault="00BC6273" w:rsidP="00BC6273">
                            <w:pPr>
                              <w:jc w:val="center"/>
                              <w:rPr>
                                <w:b/>
                                <w:bCs/>
                                <w:iCs/>
                              </w:rPr>
                            </w:pPr>
                            <w:r w:rsidRPr="00BC6273">
                              <w:rPr>
                                <w:b/>
                                <w:bCs/>
                                <w:iCs/>
                              </w:rPr>
                              <w:t xml:space="preserve">Location: </w:t>
                            </w:r>
                            <w:r w:rsidR="006068B6">
                              <w:rPr>
                                <w:b/>
                                <w:bCs/>
                                <w:iCs/>
                              </w:rPr>
                              <w:t>Location Available in Carleton Central</w:t>
                            </w:r>
                            <w:bookmarkStart w:id="0" w:name="_GoBack"/>
                            <w:bookmarkEnd w:id="0"/>
                          </w:p>
                          <w:p w14:paraId="2F44E8D1" w14:textId="77777777" w:rsidR="00BC6273" w:rsidRPr="00BC6273" w:rsidRDefault="00BC6273" w:rsidP="00BC6273">
                            <w:pPr>
                              <w:jc w:val="center"/>
                              <w:rPr>
                                <w:b/>
                                <w:bCs/>
                                <w:iCs/>
                              </w:rPr>
                            </w:pPr>
                            <w:r w:rsidRPr="00BC6273">
                              <w:rPr>
                                <w:b/>
                                <w:bCs/>
                                <w:iCs/>
                              </w:rPr>
                              <w:t>Format: In-person</w:t>
                            </w:r>
                          </w:p>
                          <w:p w14:paraId="01A4568C" w14:textId="77777777" w:rsidR="00BC6273" w:rsidRPr="00BC6273" w:rsidRDefault="00BC6273" w:rsidP="00BC6273">
                            <w:pPr>
                              <w:jc w:val="center"/>
                              <w:rPr>
                                <w:b/>
                                <w:bCs/>
                              </w:rPr>
                            </w:pPr>
                          </w:p>
                          <w:p w14:paraId="1898EA51" w14:textId="77777777" w:rsidR="00BC6273" w:rsidRPr="00BC6273" w:rsidRDefault="00BC6273" w:rsidP="00BC6273">
                            <w:pPr>
                              <w:jc w:val="center"/>
                              <w:rPr>
                                <w:b/>
                                <w:bCs/>
                              </w:rPr>
                            </w:pPr>
                            <w:r w:rsidRPr="00BC6273">
                              <w:rPr>
                                <w:b/>
                                <w:bCs/>
                              </w:rPr>
                              <w:t xml:space="preserve">Instructor: </w:t>
                            </w:r>
                            <w:r>
                              <w:rPr>
                                <w:b/>
                                <w:bCs/>
                              </w:rPr>
                              <w:t>Professor Sarah Phillips Casteel</w:t>
                            </w:r>
                          </w:p>
                          <w:p w14:paraId="3D61D468" w14:textId="77777777" w:rsidR="00BC6273" w:rsidRDefault="00BC6273" w:rsidP="00BC6273">
                            <w:pPr>
                              <w:jc w:val="center"/>
                              <w:rPr>
                                <w:b/>
                                <w:bCs/>
                                <w:iCs/>
                              </w:rPr>
                            </w:pPr>
                            <w:r w:rsidRPr="00BC6273">
                              <w:rPr>
                                <w:b/>
                                <w:bCs/>
                              </w:rPr>
                              <w:t xml:space="preserve">Email: </w:t>
                            </w:r>
                            <w:hyperlink r:id="rId7" w:history="1">
                              <w:r w:rsidRPr="00E04AB1">
                                <w:rPr>
                                  <w:rStyle w:val="Hyperlink"/>
                                  <w:b/>
                                  <w:bCs/>
                                  <w:iCs/>
                                </w:rPr>
                                <w:t>sarah.casteel@carleton.ca</w:t>
                              </w:r>
                            </w:hyperlink>
                          </w:p>
                          <w:p w14:paraId="6D1E7AD9" w14:textId="1C594CC6" w:rsidR="00BC6273" w:rsidRPr="00BC6273" w:rsidRDefault="00BC6273" w:rsidP="00BC6273">
                            <w:pPr>
                              <w:jc w:val="center"/>
                              <w:rPr>
                                <w:b/>
                                <w:bCs/>
                              </w:rPr>
                            </w:pPr>
                            <w:r w:rsidRPr="00BC6273">
                              <w:rPr>
                                <w:b/>
                                <w:bCs/>
                              </w:rPr>
                              <w:t>Office: </w:t>
                            </w:r>
                            <w:r>
                              <w:rPr>
                                <w:b/>
                                <w:bCs/>
                              </w:rPr>
                              <w:t>201J St. Patrick</w:t>
                            </w:r>
                            <w:r w:rsidR="006679E2">
                              <w:rPr>
                                <w:b/>
                                <w:bCs/>
                              </w:rPr>
                              <w:t>’</w:t>
                            </w:r>
                            <w:r>
                              <w:rPr>
                                <w:b/>
                                <w:bCs/>
                              </w:rPr>
                              <w:t>s</w:t>
                            </w:r>
                          </w:p>
                          <w:p w14:paraId="455BCFEB" w14:textId="5D01E86D" w:rsidR="00BC6273" w:rsidRPr="00F00B0F" w:rsidRDefault="00BC6273" w:rsidP="00F00B0F">
                            <w:pPr>
                              <w:jc w:val="center"/>
                              <w:rPr>
                                <w:b/>
                                <w:bCs/>
                              </w:rPr>
                            </w:pPr>
                            <w:r w:rsidRPr="00BC6273">
                              <w:rPr>
                                <w:b/>
                                <w:bCs/>
                              </w:rPr>
                              <w:t xml:space="preserve">Office Hours: </w:t>
                            </w:r>
                            <w:r w:rsidR="001C1DF9">
                              <w:rPr>
                                <w:b/>
                                <w:bCs/>
                              </w:rPr>
                              <w:t xml:space="preserve">Fridays </w:t>
                            </w:r>
                            <w:r w:rsidR="005116F0">
                              <w:rPr>
                                <w:b/>
                                <w:bCs/>
                              </w:rPr>
                              <w:t>2:30-3:30</w:t>
                            </w:r>
                            <w:r w:rsidR="001C1DF9">
                              <w:rPr>
                                <w:b/>
                                <w:bCs/>
                              </w:rPr>
                              <w:t xml:space="preserve"> and by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7BC54" id="_x0000_t202" coordsize="21600,21600" o:spt="202" path="m,l,21600r21600,l21600,xe">
                <v:stroke joinstyle="miter"/>
                <v:path gradientshapeok="t" o:connecttype="rect"/>
              </v:shapetype>
              <v:shape id="Text Box 5" o:spid="_x0000_s1026" type="#_x0000_t202" style="position:absolute;left:0;text-align:left;margin-left:36.65pt;margin-top:0;width:383.3pt;height:2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" filled="f" strokeweight=".5pt">
                <v:textbox>
                  <w:txbxContent>
                    <w:p w14:paraId="4DE32C50" w14:textId="77777777" w:rsidR="00BC6273" w:rsidRPr="00BC6273" w:rsidRDefault="00BC6273" w:rsidP="00BC6273">
                      <w:pPr>
                        <w:jc w:val="center"/>
                        <w:rPr>
                          <w:b/>
                          <w:bCs/>
                        </w:rPr>
                      </w:pPr>
                      <w:r w:rsidRPr="00BC6273">
                        <w:rPr>
                          <w:b/>
                          <w:bCs/>
                        </w:rPr>
                        <w:t>Carleton University</w:t>
                      </w:r>
                    </w:p>
                    <w:p w14:paraId="1F27DCF2" w14:textId="10054BB9" w:rsidR="00BC6273" w:rsidRPr="00BC6273" w:rsidRDefault="00BC6273" w:rsidP="00BC6273">
                      <w:pPr>
                        <w:jc w:val="center"/>
                        <w:rPr>
                          <w:b/>
                          <w:bCs/>
                        </w:rPr>
                      </w:pPr>
                      <w:r w:rsidRPr="00BC6273">
                        <w:rPr>
                          <w:b/>
                          <w:bCs/>
                        </w:rPr>
                        <w:t>Winter 202</w:t>
                      </w:r>
                      <w:r w:rsidR="009F1A98">
                        <w:rPr>
                          <w:b/>
                          <w:bCs/>
                        </w:rPr>
                        <w:t>5</w:t>
                      </w:r>
                    </w:p>
                    <w:p w14:paraId="5753E842" w14:textId="77777777" w:rsidR="00BC6273" w:rsidRPr="00BC6273" w:rsidRDefault="00BC6273" w:rsidP="00BC6273">
                      <w:pPr>
                        <w:jc w:val="center"/>
                        <w:rPr>
                          <w:b/>
                          <w:bCs/>
                        </w:rPr>
                      </w:pPr>
                      <w:r>
                        <w:rPr>
                          <w:b/>
                          <w:bCs/>
                        </w:rPr>
                        <w:t>ICSLAC/</w:t>
                      </w:r>
                      <w:r w:rsidRPr="00BC6273">
                        <w:rPr>
                          <w:b/>
                          <w:bCs/>
                        </w:rPr>
                        <w:t>Department of English</w:t>
                      </w:r>
                      <w:r>
                        <w:rPr>
                          <w:b/>
                          <w:bCs/>
                        </w:rPr>
                        <w:t>/MDS</w:t>
                      </w:r>
                    </w:p>
                    <w:p w14:paraId="49021C98" w14:textId="77777777" w:rsidR="00BC6273" w:rsidRPr="00BC6273" w:rsidRDefault="00BC6273" w:rsidP="00BC6273">
                      <w:pPr>
                        <w:jc w:val="center"/>
                        <w:rPr>
                          <w:b/>
                          <w:bCs/>
                        </w:rPr>
                      </w:pPr>
                    </w:p>
                    <w:p w14:paraId="710FCD48" w14:textId="6D114B77" w:rsidR="00BC6273" w:rsidRPr="00BC6273" w:rsidRDefault="00BC6273" w:rsidP="00BC6273">
                      <w:pPr>
                        <w:jc w:val="center"/>
                        <w:rPr>
                          <w:b/>
                          <w:bCs/>
                          <w:i/>
                        </w:rPr>
                      </w:pPr>
                      <w:r>
                        <w:rPr>
                          <w:b/>
                          <w:bCs/>
                        </w:rPr>
                        <w:t>CLMD 610</w:t>
                      </w:r>
                      <w:r w:rsidR="009F1A98">
                        <w:rPr>
                          <w:b/>
                          <w:bCs/>
                        </w:rPr>
                        <w:t>6</w:t>
                      </w:r>
                      <w:r>
                        <w:rPr>
                          <w:b/>
                          <w:bCs/>
                        </w:rPr>
                        <w:t>W/</w:t>
                      </w:r>
                      <w:r w:rsidRPr="00BC6273">
                        <w:rPr>
                          <w:b/>
                          <w:bCs/>
                        </w:rPr>
                        <w:t xml:space="preserve">ENGL </w:t>
                      </w:r>
                      <w:r>
                        <w:rPr>
                          <w:b/>
                          <w:bCs/>
                        </w:rPr>
                        <w:t>5004W/MGDS 5002D</w:t>
                      </w:r>
                    </w:p>
                    <w:p w14:paraId="064329BD" w14:textId="77777777" w:rsidR="00BC6273" w:rsidRPr="00BC6273" w:rsidRDefault="00BC6273" w:rsidP="00BC6273">
                      <w:pPr>
                        <w:jc w:val="center"/>
                        <w:rPr>
                          <w:b/>
                          <w:bCs/>
                          <w:iCs/>
                          <w:color w:val="C00000"/>
                          <w:sz w:val="28"/>
                          <w:szCs w:val="28"/>
                        </w:rPr>
                      </w:pPr>
                      <w:r w:rsidRPr="00D432AE">
                        <w:rPr>
                          <w:b/>
                          <w:bCs/>
                          <w:iCs/>
                          <w:color w:val="C00000"/>
                          <w:sz w:val="28"/>
                          <w:szCs w:val="28"/>
                        </w:rPr>
                        <w:t>MEMORY AND MIGRATION</w:t>
                      </w:r>
                    </w:p>
                    <w:p w14:paraId="59A4DE66" w14:textId="77777777" w:rsidR="00BC6273" w:rsidRPr="00BC6273" w:rsidRDefault="00BC6273" w:rsidP="00BC6273">
                      <w:pPr>
                        <w:jc w:val="center"/>
                        <w:rPr>
                          <w:b/>
                          <w:bCs/>
                          <w:iCs/>
                        </w:rPr>
                      </w:pPr>
                    </w:p>
                    <w:p w14:paraId="24F4C560" w14:textId="581B1F6B" w:rsidR="00BC6273" w:rsidRPr="00BC6273" w:rsidRDefault="009F1A98" w:rsidP="00BC6273">
                      <w:pPr>
                        <w:jc w:val="center"/>
                        <w:rPr>
                          <w:b/>
                          <w:bCs/>
                          <w:iCs/>
                        </w:rPr>
                      </w:pPr>
                      <w:r>
                        <w:rPr>
                          <w:b/>
                          <w:bCs/>
                          <w:iCs/>
                        </w:rPr>
                        <w:t>Friday</w:t>
                      </w:r>
                      <w:r w:rsidR="00BC6273">
                        <w:rPr>
                          <w:b/>
                          <w:bCs/>
                          <w:iCs/>
                        </w:rPr>
                        <w:t xml:space="preserve">s </w:t>
                      </w:r>
                      <w:r w:rsidR="005116F0">
                        <w:rPr>
                          <w:b/>
                          <w:bCs/>
                          <w:iCs/>
                        </w:rPr>
                        <w:t>11:35 am - 2:25 pm</w:t>
                      </w:r>
                    </w:p>
                    <w:p w14:paraId="5D44B0F1" w14:textId="29F46814" w:rsidR="00BC6273" w:rsidRPr="00BC6273" w:rsidRDefault="00BC6273" w:rsidP="00BC6273">
                      <w:pPr>
                        <w:jc w:val="center"/>
                        <w:rPr>
                          <w:b/>
                          <w:bCs/>
                          <w:iCs/>
                        </w:rPr>
                      </w:pPr>
                      <w:r w:rsidRPr="00BC6273">
                        <w:rPr>
                          <w:b/>
                          <w:bCs/>
                          <w:iCs/>
                        </w:rPr>
                        <w:t xml:space="preserve">Location: </w:t>
                      </w:r>
                      <w:r w:rsidR="006068B6">
                        <w:rPr>
                          <w:b/>
                          <w:bCs/>
                          <w:iCs/>
                        </w:rPr>
                        <w:t>Location Available in Carleton Central</w:t>
                      </w:r>
                      <w:bookmarkStart w:id="1" w:name="_GoBack"/>
                      <w:bookmarkEnd w:id="1"/>
                    </w:p>
                    <w:p w14:paraId="2F44E8D1" w14:textId="77777777" w:rsidR="00BC6273" w:rsidRPr="00BC6273" w:rsidRDefault="00BC6273" w:rsidP="00BC6273">
                      <w:pPr>
                        <w:jc w:val="center"/>
                        <w:rPr>
                          <w:b/>
                          <w:bCs/>
                          <w:iCs/>
                        </w:rPr>
                      </w:pPr>
                      <w:r w:rsidRPr="00BC6273">
                        <w:rPr>
                          <w:b/>
                          <w:bCs/>
                          <w:iCs/>
                        </w:rPr>
                        <w:t>Format: In-person</w:t>
                      </w:r>
                    </w:p>
                    <w:p w14:paraId="01A4568C" w14:textId="77777777" w:rsidR="00BC6273" w:rsidRPr="00BC6273" w:rsidRDefault="00BC6273" w:rsidP="00BC6273">
                      <w:pPr>
                        <w:jc w:val="center"/>
                        <w:rPr>
                          <w:b/>
                          <w:bCs/>
                        </w:rPr>
                      </w:pPr>
                    </w:p>
                    <w:p w14:paraId="1898EA51" w14:textId="77777777" w:rsidR="00BC6273" w:rsidRPr="00BC6273" w:rsidRDefault="00BC6273" w:rsidP="00BC6273">
                      <w:pPr>
                        <w:jc w:val="center"/>
                        <w:rPr>
                          <w:b/>
                          <w:bCs/>
                        </w:rPr>
                      </w:pPr>
                      <w:r w:rsidRPr="00BC6273">
                        <w:rPr>
                          <w:b/>
                          <w:bCs/>
                        </w:rPr>
                        <w:t xml:space="preserve">Instructor: </w:t>
                      </w:r>
                      <w:r>
                        <w:rPr>
                          <w:b/>
                          <w:bCs/>
                        </w:rPr>
                        <w:t>Professor Sarah Phillips Casteel</w:t>
                      </w:r>
                    </w:p>
                    <w:p w14:paraId="3D61D468" w14:textId="77777777" w:rsidR="00BC6273" w:rsidRDefault="00BC6273" w:rsidP="00BC6273">
                      <w:pPr>
                        <w:jc w:val="center"/>
                        <w:rPr>
                          <w:b/>
                          <w:bCs/>
                          <w:iCs/>
                        </w:rPr>
                      </w:pPr>
                      <w:r w:rsidRPr="00BC6273">
                        <w:rPr>
                          <w:b/>
                          <w:bCs/>
                        </w:rPr>
                        <w:t xml:space="preserve">Email: </w:t>
                      </w:r>
                      <w:hyperlink r:id="rId8" w:history="1">
                        <w:r w:rsidRPr="00E04AB1">
                          <w:rPr>
                            <w:rStyle w:val="Hyperlink"/>
                            <w:b/>
                            <w:bCs/>
                            <w:iCs/>
                          </w:rPr>
                          <w:t>sarah.casteel@carleton.ca</w:t>
                        </w:r>
                      </w:hyperlink>
                    </w:p>
                    <w:p w14:paraId="6D1E7AD9" w14:textId="1C594CC6" w:rsidR="00BC6273" w:rsidRPr="00BC6273" w:rsidRDefault="00BC6273" w:rsidP="00BC6273">
                      <w:pPr>
                        <w:jc w:val="center"/>
                        <w:rPr>
                          <w:b/>
                          <w:bCs/>
                        </w:rPr>
                      </w:pPr>
                      <w:r w:rsidRPr="00BC6273">
                        <w:rPr>
                          <w:b/>
                          <w:bCs/>
                        </w:rPr>
                        <w:t>Office: </w:t>
                      </w:r>
                      <w:r>
                        <w:rPr>
                          <w:b/>
                          <w:bCs/>
                        </w:rPr>
                        <w:t>201J St. Patrick</w:t>
                      </w:r>
                      <w:r w:rsidR="006679E2">
                        <w:rPr>
                          <w:b/>
                          <w:bCs/>
                        </w:rPr>
                        <w:t>’</w:t>
                      </w:r>
                      <w:r>
                        <w:rPr>
                          <w:b/>
                          <w:bCs/>
                        </w:rPr>
                        <w:t>s</w:t>
                      </w:r>
                    </w:p>
                    <w:p w14:paraId="455BCFEB" w14:textId="5D01E86D" w:rsidR="00BC6273" w:rsidRPr="00F00B0F" w:rsidRDefault="00BC6273" w:rsidP="00F00B0F">
                      <w:pPr>
                        <w:jc w:val="center"/>
                        <w:rPr>
                          <w:b/>
                          <w:bCs/>
                        </w:rPr>
                      </w:pPr>
                      <w:r w:rsidRPr="00BC6273">
                        <w:rPr>
                          <w:b/>
                          <w:bCs/>
                        </w:rPr>
                        <w:t xml:space="preserve">Office Hours: </w:t>
                      </w:r>
                      <w:r w:rsidR="001C1DF9">
                        <w:rPr>
                          <w:b/>
                          <w:bCs/>
                        </w:rPr>
                        <w:t xml:space="preserve">Fridays </w:t>
                      </w:r>
                      <w:r w:rsidR="005116F0">
                        <w:rPr>
                          <w:b/>
                          <w:bCs/>
                        </w:rPr>
                        <w:t>2:30-3:30</w:t>
                      </w:r>
                      <w:r w:rsidR="001C1DF9">
                        <w:rPr>
                          <w:b/>
                          <w:bCs/>
                        </w:rPr>
                        <w:t xml:space="preserve"> and by appointment</w:t>
                      </w:r>
                    </w:p>
                  </w:txbxContent>
                </v:textbox>
                <w10:wrap type="square"/>
              </v:shape>
            </w:pict>
          </mc:Fallback>
        </mc:AlternateContent>
      </w:r>
    </w:p>
    <w:p w14:paraId="0A232178" w14:textId="0AD6FE15" w:rsidR="00BC6273" w:rsidRDefault="00BC6273" w:rsidP="00B1239A">
      <w:pPr>
        <w:jc w:val="center"/>
        <w:rPr>
          <w:b/>
          <w:bCs/>
        </w:rPr>
      </w:pPr>
    </w:p>
    <w:p w14:paraId="74DE1EE1" w14:textId="085380DF" w:rsidR="00BC6273" w:rsidRDefault="00BC6273" w:rsidP="00B1239A">
      <w:pPr>
        <w:jc w:val="center"/>
        <w:rPr>
          <w:b/>
          <w:bCs/>
        </w:rPr>
      </w:pPr>
    </w:p>
    <w:p w14:paraId="0683AA7B" w14:textId="7BC94FBB" w:rsidR="00BC6273" w:rsidRDefault="00BC6273" w:rsidP="00B1239A">
      <w:pPr>
        <w:jc w:val="center"/>
        <w:rPr>
          <w:b/>
          <w:bCs/>
        </w:rPr>
      </w:pPr>
    </w:p>
    <w:p w14:paraId="7504A401" w14:textId="4E14A9EE" w:rsidR="00BC6273" w:rsidRDefault="00BC6273" w:rsidP="00B1239A">
      <w:pPr>
        <w:jc w:val="center"/>
        <w:rPr>
          <w:b/>
          <w:bCs/>
        </w:rPr>
      </w:pPr>
    </w:p>
    <w:p w14:paraId="09C7FB23" w14:textId="57FA21DD" w:rsidR="00BC6273" w:rsidRDefault="00BC6273" w:rsidP="00B1239A">
      <w:pPr>
        <w:jc w:val="center"/>
        <w:rPr>
          <w:b/>
          <w:bCs/>
        </w:rPr>
      </w:pPr>
    </w:p>
    <w:p w14:paraId="31F2054F" w14:textId="2CC2825D" w:rsidR="00BC6273" w:rsidRDefault="00BC6273" w:rsidP="00B1239A">
      <w:pPr>
        <w:jc w:val="center"/>
        <w:rPr>
          <w:b/>
          <w:bCs/>
        </w:rPr>
      </w:pPr>
    </w:p>
    <w:p w14:paraId="3D0FFB62" w14:textId="292BB106" w:rsidR="00BC6273" w:rsidRDefault="00BC6273" w:rsidP="00B1239A">
      <w:pPr>
        <w:jc w:val="center"/>
        <w:rPr>
          <w:b/>
          <w:bCs/>
        </w:rPr>
      </w:pPr>
    </w:p>
    <w:p w14:paraId="0C330588" w14:textId="1C67D76C" w:rsidR="00BC6273" w:rsidRDefault="00BC6273" w:rsidP="00B1239A">
      <w:pPr>
        <w:jc w:val="center"/>
        <w:rPr>
          <w:b/>
          <w:bCs/>
        </w:rPr>
      </w:pPr>
    </w:p>
    <w:p w14:paraId="56C019BB" w14:textId="22A8106C" w:rsidR="00BC6273" w:rsidRDefault="00BC6273" w:rsidP="00B1239A">
      <w:pPr>
        <w:jc w:val="center"/>
        <w:rPr>
          <w:b/>
          <w:bCs/>
        </w:rPr>
      </w:pPr>
    </w:p>
    <w:p w14:paraId="248AD1E2" w14:textId="7CA28BFC" w:rsidR="00BC6273" w:rsidRDefault="00BC6273" w:rsidP="00B1239A">
      <w:pPr>
        <w:jc w:val="center"/>
        <w:rPr>
          <w:b/>
          <w:bCs/>
        </w:rPr>
      </w:pPr>
    </w:p>
    <w:p w14:paraId="02E14E4B" w14:textId="18853D95" w:rsidR="00BC6273" w:rsidRDefault="00BC6273" w:rsidP="00B1239A">
      <w:pPr>
        <w:jc w:val="center"/>
        <w:rPr>
          <w:b/>
          <w:bCs/>
        </w:rPr>
      </w:pPr>
    </w:p>
    <w:p w14:paraId="4A9848A9" w14:textId="4F284978" w:rsidR="00BC6273" w:rsidRDefault="00BC6273" w:rsidP="00B1239A">
      <w:pPr>
        <w:jc w:val="center"/>
        <w:rPr>
          <w:b/>
          <w:bCs/>
        </w:rPr>
      </w:pPr>
    </w:p>
    <w:p w14:paraId="579764C6" w14:textId="77777777" w:rsidR="00BC6273" w:rsidRDefault="00BC6273" w:rsidP="00B1239A">
      <w:pPr>
        <w:jc w:val="center"/>
        <w:rPr>
          <w:b/>
          <w:bCs/>
        </w:rPr>
      </w:pPr>
    </w:p>
    <w:p w14:paraId="3B737486" w14:textId="77777777" w:rsidR="00BC6273" w:rsidRDefault="00BC6273" w:rsidP="00B1239A">
      <w:pPr>
        <w:jc w:val="center"/>
        <w:rPr>
          <w:b/>
          <w:bCs/>
        </w:rPr>
      </w:pPr>
    </w:p>
    <w:p w14:paraId="38F1B691" w14:textId="77777777" w:rsidR="00DA042E" w:rsidRDefault="00DA042E" w:rsidP="00CE6018">
      <w:pPr>
        <w:rPr>
          <w:b/>
          <w:bCs/>
        </w:rPr>
      </w:pPr>
    </w:p>
    <w:p w14:paraId="6FB74E13" w14:textId="1954BD2B" w:rsidR="00BC6273" w:rsidRDefault="00BC6273" w:rsidP="00DA042E">
      <w:pPr>
        <w:jc w:val="center"/>
        <w:rPr>
          <w:b/>
          <w:bCs/>
        </w:rPr>
      </w:pPr>
    </w:p>
    <w:p w14:paraId="62E9E7B8" w14:textId="77777777" w:rsidR="00E66264" w:rsidRDefault="00E66264" w:rsidP="00DA042E">
      <w:pPr>
        <w:jc w:val="center"/>
        <w:rPr>
          <w:b/>
          <w:bCs/>
        </w:rPr>
      </w:pPr>
    </w:p>
    <w:p w14:paraId="07DA7127" w14:textId="0687504C" w:rsidR="00DA042E" w:rsidRDefault="00766C83" w:rsidP="00DA042E">
      <w:pPr>
        <w:jc w:val="center"/>
        <w:rPr>
          <w:b/>
          <w:bCs/>
        </w:rPr>
      </w:pPr>
      <w:r>
        <w:rPr>
          <w:b/>
          <w:bCs/>
          <w:noProof/>
        </w:rPr>
        <w:drawing>
          <wp:inline distT="0" distB="0" distL="0" distR="0" wp14:anchorId="078DF40F" wp14:editId="5A953478">
            <wp:extent cx="1105586" cy="16920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0994" cy="1730949"/>
                    </a:xfrm>
                    <a:prstGeom prst="rect">
                      <a:avLst/>
                    </a:prstGeom>
                  </pic:spPr>
                </pic:pic>
              </a:graphicData>
            </a:graphic>
          </wp:inline>
        </w:drawing>
      </w:r>
      <w:r w:rsidR="00DA042E">
        <w:rPr>
          <w:b/>
          <w:bCs/>
          <w:noProof/>
        </w:rPr>
        <w:drawing>
          <wp:inline distT="0" distB="0" distL="0" distR="0" wp14:anchorId="2739B62D" wp14:editId="10202B96">
            <wp:extent cx="1096973" cy="1694087"/>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2387" cy="1717892"/>
                    </a:xfrm>
                    <a:prstGeom prst="rect">
                      <a:avLst/>
                    </a:prstGeom>
                  </pic:spPr>
                </pic:pic>
              </a:graphicData>
            </a:graphic>
          </wp:inline>
        </w:drawing>
      </w:r>
      <w:r w:rsidR="00DA042E">
        <w:rPr>
          <w:b/>
          <w:bCs/>
          <w:noProof/>
        </w:rPr>
        <w:drawing>
          <wp:inline distT="0" distB="0" distL="0" distR="0" wp14:anchorId="127D8522" wp14:editId="6CD96F2B">
            <wp:extent cx="1272816" cy="1692576"/>
            <wp:effectExtent l="0" t="0" r="0" b="0"/>
            <wp:docPr id="3" name="Picture 3"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alend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4970" cy="1722036"/>
                    </a:xfrm>
                    <a:prstGeom prst="rect">
                      <a:avLst/>
                    </a:prstGeom>
                  </pic:spPr>
                </pic:pic>
              </a:graphicData>
            </a:graphic>
          </wp:inline>
        </w:drawing>
      </w:r>
      <w:r w:rsidR="003E5ED4">
        <w:rPr>
          <w:b/>
          <w:bCs/>
          <w:noProof/>
        </w:rPr>
        <w:drawing>
          <wp:inline distT="0" distB="0" distL="0" distR="0" wp14:anchorId="39CB4490" wp14:editId="77D977E4">
            <wp:extent cx="1108710" cy="1700475"/>
            <wp:effectExtent l="0" t="0" r="0" b="190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1693" cy="1720388"/>
                    </a:xfrm>
                    <a:prstGeom prst="rect">
                      <a:avLst/>
                    </a:prstGeom>
                  </pic:spPr>
                </pic:pic>
              </a:graphicData>
            </a:graphic>
          </wp:inline>
        </w:drawing>
      </w:r>
    </w:p>
    <w:p w14:paraId="6F4E90CD" w14:textId="7544CC30" w:rsidR="00DA042E" w:rsidRDefault="00DA042E" w:rsidP="00CE6018">
      <w:pPr>
        <w:rPr>
          <w:b/>
          <w:bCs/>
        </w:rPr>
      </w:pPr>
    </w:p>
    <w:p w14:paraId="47D521D6" w14:textId="62D20B5A" w:rsidR="00DA042E" w:rsidRDefault="00DA042E" w:rsidP="00CE6018">
      <w:pPr>
        <w:rPr>
          <w:b/>
          <w:bCs/>
        </w:rPr>
      </w:pPr>
    </w:p>
    <w:p w14:paraId="07D02E87" w14:textId="77777777" w:rsidR="00707149" w:rsidRDefault="00707149" w:rsidP="00CE6018">
      <w:pPr>
        <w:rPr>
          <w:b/>
          <w:bCs/>
        </w:rPr>
      </w:pPr>
    </w:p>
    <w:p w14:paraId="7F0FA560" w14:textId="3E149F8D" w:rsidR="005D009B" w:rsidRPr="00100223" w:rsidRDefault="00D432AE" w:rsidP="00CE6018">
      <w:pPr>
        <w:rPr>
          <w:b/>
          <w:bCs/>
          <w:color w:val="C00000"/>
        </w:rPr>
      </w:pPr>
      <w:r w:rsidRPr="00100223">
        <w:rPr>
          <w:b/>
          <w:bCs/>
          <w:color w:val="C00000"/>
        </w:rPr>
        <w:t>COURSE DESCRIPTION:</w:t>
      </w:r>
    </w:p>
    <w:p w14:paraId="2DD71458" w14:textId="77777777" w:rsidR="00EA34FD" w:rsidRPr="005D009B" w:rsidRDefault="00EA34FD" w:rsidP="00CE6018">
      <w:pPr>
        <w:rPr>
          <w:b/>
          <w:bCs/>
        </w:rPr>
      </w:pPr>
    </w:p>
    <w:p w14:paraId="562F820C" w14:textId="0C37FE45" w:rsidR="000B4BDB" w:rsidRDefault="00CE6018" w:rsidP="00CE6018">
      <w:pPr>
        <w:rPr>
          <w:bCs/>
        </w:rPr>
      </w:pPr>
      <w:r w:rsidRPr="005E560B">
        <w:rPr>
          <w:bCs/>
        </w:rPr>
        <w:t>This class explores the relationship between memory, migration</w:t>
      </w:r>
      <w:r w:rsidR="005E1CA1">
        <w:rPr>
          <w:bCs/>
        </w:rPr>
        <w:t>,</w:t>
      </w:r>
      <w:r w:rsidRPr="005E560B">
        <w:rPr>
          <w:bCs/>
        </w:rPr>
        <w:t xml:space="preserve"> and aesthetic representation.</w:t>
      </w:r>
      <w:r>
        <w:rPr>
          <w:bCs/>
        </w:rPr>
        <w:t xml:space="preserve"> </w:t>
      </w:r>
      <w:r w:rsidRPr="005E560B">
        <w:rPr>
          <w:bCs/>
        </w:rPr>
        <w:t>W</w:t>
      </w:r>
      <w:r>
        <w:rPr>
          <w:bCs/>
        </w:rPr>
        <w:t>e will consider</w:t>
      </w:r>
      <w:r w:rsidRPr="005E560B">
        <w:rPr>
          <w:bCs/>
        </w:rPr>
        <w:t xml:space="preserve"> the role of </w:t>
      </w:r>
      <w:r w:rsidR="001E058A">
        <w:rPr>
          <w:bCs/>
        </w:rPr>
        <w:t>particular literary and artistic genres</w:t>
      </w:r>
      <w:r w:rsidR="00BC64A4">
        <w:rPr>
          <w:bCs/>
        </w:rPr>
        <w:t xml:space="preserve"> </w:t>
      </w:r>
      <w:r w:rsidRPr="005E560B">
        <w:rPr>
          <w:bCs/>
        </w:rPr>
        <w:t>in</w:t>
      </w:r>
      <w:r w:rsidR="00C833B1">
        <w:rPr>
          <w:bCs/>
        </w:rPr>
        <w:t xml:space="preserve"> producing,</w:t>
      </w:r>
      <w:r w:rsidRPr="005E560B">
        <w:rPr>
          <w:bCs/>
        </w:rPr>
        <w:t xml:space="preserve"> </w:t>
      </w:r>
      <w:r w:rsidR="00C833B1">
        <w:rPr>
          <w:bCs/>
        </w:rPr>
        <w:t>preserving</w:t>
      </w:r>
      <w:r w:rsidRPr="005E560B">
        <w:rPr>
          <w:bCs/>
        </w:rPr>
        <w:t>, shaping</w:t>
      </w:r>
      <w:r w:rsidR="005E1CA1">
        <w:rPr>
          <w:bCs/>
        </w:rPr>
        <w:t>,</w:t>
      </w:r>
      <w:r w:rsidRPr="005E560B">
        <w:rPr>
          <w:bCs/>
        </w:rPr>
        <w:t xml:space="preserve"> and circulating </w:t>
      </w:r>
      <w:r w:rsidR="00AF72A4">
        <w:rPr>
          <w:bCs/>
        </w:rPr>
        <w:t>migrant</w:t>
      </w:r>
      <w:r w:rsidRPr="005E560B">
        <w:rPr>
          <w:bCs/>
        </w:rPr>
        <w:t xml:space="preserve"> memories</w:t>
      </w:r>
      <w:r>
        <w:rPr>
          <w:bCs/>
        </w:rPr>
        <w:t>.</w:t>
      </w:r>
      <w:r w:rsidRPr="005E560B">
        <w:rPr>
          <w:bCs/>
        </w:rPr>
        <w:t xml:space="preserve"> </w:t>
      </w:r>
      <w:r w:rsidR="00C833B1">
        <w:rPr>
          <w:bCs/>
        </w:rPr>
        <w:t>How do</w:t>
      </w:r>
      <w:r w:rsidR="00AF72A4">
        <w:rPr>
          <w:bCs/>
        </w:rPr>
        <w:t xml:space="preserve"> </w:t>
      </w:r>
      <w:r w:rsidR="000B2240">
        <w:rPr>
          <w:bCs/>
        </w:rPr>
        <w:t xml:space="preserve">diasporic </w:t>
      </w:r>
      <w:r w:rsidRPr="005E560B">
        <w:rPr>
          <w:bCs/>
        </w:rPr>
        <w:t>writers</w:t>
      </w:r>
      <w:r>
        <w:rPr>
          <w:bCs/>
        </w:rPr>
        <w:t xml:space="preserve"> and</w:t>
      </w:r>
      <w:r w:rsidR="00AF72A4">
        <w:rPr>
          <w:bCs/>
        </w:rPr>
        <w:t xml:space="preserve"> visual</w:t>
      </w:r>
      <w:r>
        <w:rPr>
          <w:bCs/>
        </w:rPr>
        <w:t xml:space="preserve"> artists </w:t>
      </w:r>
      <w:r w:rsidR="00BC64A4">
        <w:rPr>
          <w:bCs/>
        </w:rPr>
        <w:t xml:space="preserve">negotiate between personal or familial memory and official, state memory? How do they </w:t>
      </w:r>
      <w:r w:rsidR="00C833B1">
        <w:rPr>
          <w:bCs/>
        </w:rPr>
        <w:t>reco</w:t>
      </w:r>
      <w:r w:rsidR="00242707">
        <w:rPr>
          <w:bCs/>
        </w:rPr>
        <w:t>nstruct</w:t>
      </w:r>
      <w:r w:rsidR="00C833B1">
        <w:rPr>
          <w:bCs/>
        </w:rPr>
        <w:t xml:space="preserve"> memo</w:t>
      </w:r>
      <w:r w:rsidR="00663ED4">
        <w:rPr>
          <w:bCs/>
        </w:rPr>
        <w:t>ries that have been disrupted</w:t>
      </w:r>
      <w:r w:rsidR="00E66264">
        <w:rPr>
          <w:bCs/>
        </w:rPr>
        <w:t>, fragmented</w:t>
      </w:r>
      <w:r w:rsidR="00663ED4">
        <w:rPr>
          <w:bCs/>
        </w:rPr>
        <w:t xml:space="preserve"> or lost as a result of forced or voluntary migration</w:t>
      </w:r>
      <w:r w:rsidRPr="005E560B">
        <w:rPr>
          <w:bCs/>
        </w:rPr>
        <w:t>?</w:t>
      </w:r>
      <w:r w:rsidR="00BC64A4">
        <w:rPr>
          <w:bCs/>
        </w:rPr>
        <w:t xml:space="preserve"> What is the role of </w:t>
      </w:r>
      <w:r w:rsidR="00E66264">
        <w:rPr>
          <w:bCs/>
        </w:rPr>
        <w:t xml:space="preserve">creativity and </w:t>
      </w:r>
      <w:r w:rsidR="00BC64A4">
        <w:rPr>
          <w:bCs/>
        </w:rPr>
        <w:t xml:space="preserve">the imagination in these acts of </w:t>
      </w:r>
      <w:r w:rsidR="000B2240">
        <w:rPr>
          <w:bCs/>
        </w:rPr>
        <w:t xml:space="preserve">mnemonic </w:t>
      </w:r>
      <w:r w:rsidR="00BC64A4">
        <w:rPr>
          <w:bCs/>
        </w:rPr>
        <w:t>recovery</w:t>
      </w:r>
      <w:r w:rsidR="001A4AD1">
        <w:rPr>
          <w:bCs/>
        </w:rPr>
        <w:t xml:space="preserve">? </w:t>
      </w:r>
      <w:r>
        <w:rPr>
          <w:bCs/>
        </w:rPr>
        <w:t xml:space="preserve">Among the </w:t>
      </w:r>
      <w:r w:rsidR="00BC64A4">
        <w:rPr>
          <w:bCs/>
        </w:rPr>
        <w:t xml:space="preserve">literary </w:t>
      </w:r>
      <w:r>
        <w:rPr>
          <w:bCs/>
        </w:rPr>
        <w:t>genres</w:t>
      </w:r>
      <w:r w:rsidR="00BC64A4">
        <w:rPr>
          <w:bCs/>
        </w:rPr>
        <w:t xml:space="preserve"> and artistic </w:t>
      </w:r>
      <w:proofErr w:type="gramStart"/>
      <w:r w:rsidR="00BC64A4">
        <w:rPr>
          <w:bCs/>
        </w:rPr>
        <w:t>mediums</w:t>
      </w:r>
      <w:proofErr w:type="gramEnd"/>
      <w:r>
        <w:rPr>
          <w:bCs/>
        </w:rPr>
        <w:t xml:space="preserve"> we will address are memoir, graphic memoir, fiction,</w:t>
      </w:r>
      <w:r w:rsidR="00EA34FD">
        <w:rPr>
          <w:bCs/>
        </w:rPr>
        <w:t xml:space="preserve"> poetry,</w:t>
      </w:r>
      <w:r>
        <w:rPr>
          <w:bCs/>
        </w:rPr>
        <w:t xml:space="preserve"> </w:t>
      </w:r>
      <w:r w:rsidR="00AF72A4">
        <w:rPr>
          <w:bCs/>
        </w:rPr>
        <w:t xml:space="preserve">installation art, </w:t>
      </w:r>
      <w:r>
        <w:rPr>
          <w:bCs/>
        </w:rPr>
        <w:t xml:space="preserve">photographic portraiture and </w:t>
      </w:r>
      <w:r w:rsidR="00EA34FD">
        <w:rPr>
          <w:bCs/>
        </w:rPr>
        <w:t>photomontage</w:t>
      </w:r>
      <w:r>
        <w:rPr>
          <w:bCs/>
        </w:rPr>
        <w:t>.</w:t>
      </w:r>
    </w:p>
    <w:p w14:paraId="56BF10D7" w14:textId="7AF5F965" w:rsidR="00B1239A" w:rsidRDefault="00B1239A" w:rsidP="00CE6018">
      <w:pPr>
        <w:rPr>
          <w:bCs/>
        </w:rPr>
      </w:pPr>
    </w:p>
    <w:p w14:paraId="73D39CC5" w14:textId="77777777" w:rsidR="006A4EEC" w:rsidRPr="00A14A06" w:rsidRDefault="006A4EEC" w:rsidP="006A4EEC">
      <w:pPr>
        <w:rPr>
          <w:color w:val="808080" w:themeColor="background1" w:themeShade="80"/>
        </w:rPr>
      </w:pPr>
    </w:p>
    <w:p w14:paraId="737A8139" w14:textId="77777777" w:rsidR="006C1330" w:rsidRDefault="006C1330" w:rsidP="006A4EEC">
      <w:pPr>
        <w:rPr>
          <w:b/>
          <w:bCs/>
        </w:rPr>
      </w:pPr>
    </w:p>
    <w:p w14:paraId="7EEB9545" w14:textId="1461FFFE" w:rsidR="00B1239A" w:rsidRPr="00D432AE" w:rsidRDefault="00EA34FD" w:rsidP="00B1239A">
      <w:pPr>
        <w:rPr>
          <w:b/>
          <w:bCs/>
          <w:color w:val="C00000"/>
        </w:rPr>
      </w:pPr>
      <w:r>
        <w:rPr>
          <w:b/>
          <w:bCs/>
        </w:rPr>
        <w:br w:type="page"/>
      </w:r>
      <w:r w:rsidR="00D432AE" w:rsidRPr="00100223">
        <w:rPr>
          <w:b/>
          <w:bCs/>
          <w:color w:val="C00000"/>
        </w:rPr>
        <w:lastRenderedPageBreak/>
        <w:t xml:space="preserve">READINGS: </w:t>
      </w:r>
    </w:p>
    <w:p w14:paraId="0CD66E50" w14:textId="77777777" w:rsidR="00066F65" w:rsidRDefault="00066F65" w:rsidP="00B1239A"/>
    <w:p w14:paraId="2ECA798B" w14:textId="5F8BDAE5" w:rsidR="00B1239A" w:rsidRPr="001A4AD1" w:rsidRDefault="00066F65" w:rsidP="00B1239A">
      <w:pPr>
        <w:rPr>
          <w:lang w:val="en-US"/>
        </w:rPr>
      </w:pPr>
      <w:r>
        <w:rPr>
          <w:lang w:val="en-US"/>
        </w:rPr>
        <w:t>P</w:t>
      </w:r>
      <w:r w:rsidR="00745108">
        <w:rPr>
          <w:lang w:val="en-US"/>
        </w:rPr>
        <w:t>lease purchase the following texts</w:t>
      </w:r>
      <w:r w:rsidR="00B55028">
        <w:rPr>
          <w:lang w:val="en-US"/>
        </w:rPr>
        <w:t xml:space="preserve"> (available at </w:t>
      </w:r>
      <w:r w:rsidR="00935212">
        <w:rPr>
          <w:lang w:val="en-US"/>
        </w:rPr>
        <w:t>the Carleton University Bookstore under</w:t>
      </w:r>
      <w:r w:rsidR="00B55028">
        <w:rPr>
          <w:lang w:val="en-US"/>
        </w:rPr>
        <w:t xml:space="preserve"> the course code</w:t>
      </w:r>
      <w:r w:rsidR="00935212">
        <w:rPr>
          <w:lang w:val="en-US"/>
        </w:rPr>
        <w:t xml:space="preserve"> CLMD 6106)</w:t>
      </w:r>
      <w:r w:rsidR="00B1239A" w:rsidRPr="001A4AD1">
        <w:rPr>
          <w:lang w:val="en-US"/>
        </w:rPr>
        <w:t>:</w:t>
      </w:r>
    </w:p>
    <w:p w14:paraId="14B12F0C" w14:textId="0D71DC70" w:rsidR="00745108" w:rsidRPr="001E0260" w:rsidRDefault="00B1239A" w:rsidP="00745108">
      <w:pPr>
        <w:pStyle w:val="ListParagraph"/>
        <w:numPr>
          <w:ilvl w:val="0"/>
          <w:numId w:val="1"/>
        </w:numPr>
      </w:pPr>
      <w:proofErr w:type="spellStart"/>
      <w:r>
        <w:rPr>
          <w:lang w:val="en-US"/>
        </w:rPr>
        <w:t>Teju</w:t>
      </w:r>
      <w:proofErr w:type="spellEnd"/>
      <w:r>
        <w:rPr>
          <w:lang w:val="en-US"/>
        </w:rPr>
        <w:t xml:space="preserve"> Cole, </w:t>
      </w:r>
      <w:r>
        <w:rPr>
          <w:i/>
          <w:iCs/>
          <w:lang w:val="en-US"/>
        </w:rPr>
        <w:t>Open City</w:t>
      </w:r>
      <w:r w:rsidR="00745108">
        <w:rPr>
          <w:lang w:val="en-US"/>
        </w:rPr>
        <w:t xml:space="preserve">. </w:t>
      </w:r>
      <w:r w:rsidR="00745108" w:rsidRPr="001E0260">
        <w:rPr>
          <w:lang w:val="en-US"/>
        </w:rPr>
        <w:t>Faber and Faber, 201</w:t>
      </w:r>
      <w:r w:rsidR="000C6D84">
        <w:rPr>
          <w:lang w:val="en-US"/>
        </w:rPr>
        <w:t>1</w:t>
      </w:r>
      <w:r w:rsidR="00745108" w:rsidRPr="001E0260">
        <w:rPr>
          <w:lang w:val="en-US"/>
        </w:rPr>
        <w:t xml:space="preserve">. </w:t>
      </w:r>
      <w:r w:rsidR="00836FDC" w:rsidRPr="00836FDC">
        <w:t>978-0812980097</w:t>
      </w:r>
      <w:r w:rsidR="00836FDC">
        <w:t xml:space="preserve"> [$23.00]</w:t>
      </w:r>
    </w:p>
    <w:p w14:paraId="51004408" w14:textId="0D3444DF" w:rsidR="00D65930" w:rsidRPr="00403715" w:rsidRDefault="00D65930" w:rsidP="00D65930">
      <w:pPr>
        <w:pStyle w:val="ListParagraph"/>
        <w:numPr>
          <w:ilvl w:val="0"/>
          <w:numId w:val="1"/>
        </w:numPr>
      </w:pPr>
      <w:r w:rsidRPr="00403715">
        <w:rPr>
          <w:lang w:val="en-US"/>
        </w:rPr>
        <w:t xml:space="preserve">Eva Hoffman, </w:t>
      </w:r>
      <w:r w:rsidRPr="00403715">
        <w:rPr>
          <w:i/>
          <w:iCs/>
          <w:lang w:val="en-US"/>
        </w:rPr>
        <w:t>Lost in Translation: A Life in a New Language</w:t>
      </w:r>
      <w:r w:rsidRPr="00403715">
        <w:rPr>
          <w:lang w:val="en-US"/>
        </w:rPr>
        <w:t>. Vintage, 2008</w:t>
      </w:r>
      <w:r w:rsidR="000C6D84" w:rsidRPr="00403715">
        <w:rPr>
          <w:lang w:val="en-US"/>
        </w:rPr>
        <w:t xml:space="preserve"> [1989]</w:t>
      </w:r>
      <w:r w:rsidRPr="00403715">
        <w:rPr>
          <w:lang w:val="en-US"/>
        </w:rPr>
        <w:t xml:space="preserve">. </w:t>
      </w:r>
      <w:r w:rsidR="00836FDC" w:rsidRPr="00836FDC">
        <w:t>978-0140127737</w:t>
      </w:r>
      <w:r w:rsidR="00836FDC">
        <w:t xml:space="preserve"> [$15.00]</w:t>
      </w:r>
    </w:p>
    <w:p w14:paraId="5A62ED57" w14:textId="77777777" w:rsidR="00A32E3C" w:rsidRPr="00A32E3C" w:rsidRDefault="00D65930" w:rsidP="00A32E3C">
      <w:pPr>
        <w:pStyle w:val="ListParagraph"/>
        <w:numPr>
          <w:ilvl w:val="0"/>
          <w:numId w:val="1"/>
        </w:numPr>
      </w:pPr>
      <w:r w:rsidRPr="00403715">
        <w:t xml:space="preserve">Marlene </w:t>
      </w:r>
      <w:proofErr w:type="spellStart"/>
      <w:r w:rsidRPr="00403715">
        <w:t>NourbeSe</w:t>
      </w:r>
      <w:proofErr w:type="spellEnd"/>
      <w:r w:rsidRPr="00403715">
        <w:t xml:space="preserve"> Philip, </w:t>
      </w:r>
      <w:proofErr w:type="spellStart"/>
      <w:r w:rsidRPr="00403715">
        <w:rPr>
          <w:i/>
          <w:iCs/>
        </w:rPr>
        <w:t>Zong</w:t>
      </w:r>
      <w:proofErr w:type="spellEnd"/>
      <w:r w:rsidRPr="00403715">
        <w:rPr>
          <w:i/>
          <w:iCs/>
        </w:rPr>
        <w:t>!</w:t>
      </w:r>
      <w:r w:rsidR="00066F65" w:rsidRPr="00403715">
        <w:rPr>
          <w:i/>
          <w:iCs/>
        </w:rPr>
        <w:t xml:space="preserve"> </w:t>
      </w:r>
      <w:r w:rsidR="00066F65" w:rsidRPr="00403715">
        <w:t>Wesleyan UP, 20</w:t>
      </w:r>
      <w:r w:rsidR="000C6D84" w:rsidRPr="00403715">
        <w:t>11 [2008].</w:t>
      </w:r>
      <w:r w:rsidR="00A32E3C">
        <w:t xml:space="preserve"> </w:t>
      </w:r>
      <w:r w:rsidR="00A32E3C" w:rsidRPr="00A32E3C">
        <w:t>978=0819571694</w:t>
      </w:r>
      <w:r w:rsidR="00A32E3C" w:rsidRPr="00A32E3C">
        <w:rPr>
          <w:lang w:val="en-US"/>
        </w:rPr>
        <w:t xml:space="preserve"> [$26.75]</w:t>
      </w:r>
    </w:p>
    <w:p w14:paraId="773638FF" w14:textId="4B3A16B6" w:rsidR="005D009B" w:rsidRPr="001E0260" w:rsidRDefault="00745108" w:rsidP="00326156">
      <w:pPr>
        <w:pStyle w:val="ListParagraph"/>
        <w:numPr>
          <w:ilvl w:val="0"/>
          <w:numId w:val="1"/>
        </w:numPr>
        <w:rPr>
          <w:bCs/>
          <w:lang w:val="en-US"/>
        </w:rPr>
      </w:pPr>
      <w:r w:rsidRPr="001E0260">
        <w:rPr>
          <w:lang w:val="en-US"/>
        </w:rPr>
        <w:t xml:space="preserve">G.B. Tran, </w:t>
      </w:r>
      <w:proofErr w:type="spellStart"/>
      <w:r w:rsidR="005D009B" w:rsidRPr="001E0260">
        <w:rPr>
          <w:i/>
          <w:iCs/>
          <w:lang w:val="en-US"/>
        </w:rPr>
        <w:t>Vietnamerica</w:t>
      </w:r>
      <w:proofErr w:type="spellEnd"/>
      <w:r w:rsidRPr="001E0260">
        <w:rPr>
          <w:i/>
          <w:iCs/>
          <w:lang w:val="en-US"/>
        </w:rPr>
        <w:t>: A Family's Journey</w:t>
      </w:r>
      <w:r w:rsidR="008A40F5" w:rsidRPr="001E0260">
        <w:rPr>
          <w:lang w:val="en-US"/>
        </w:rPr>
        <w:t>.</w:t>
      </w:r>
      <w:r w:rsidRPr="001E0260">
        <w:rPr>
          <w:i/>
          <w:iCs/>
          <w:lang w:val="en-US"/>
        </w:rPr>
        <w:t xml:space="preserve"> </w:t>
      </w:r>
      <w:r w:rsidRPr="001E0260">
        <w:rPr>
          <w:lang w:val="en-US"/>
        </w:rPr>
        <w:t xml:space="preserve">Villard, 2011. </w:t>
      </w:r>
      <w:r w:rsidR="00B55028" w:rsidRPr="00B55028">
        <w:t>978</w:t>
      </w:r>
      <w:r w:rsidR="00B55028">
        <w:t>-</w:t>
      </w:r>
      <w:r w:rsidR="00B55028" w:rsidRPr="00B55028">
        <w:t>0345508720</w:t>
      </w:r>
      <w:r w:rsidR="00B55028">
        <w:t xml:space="preserve"> [$30.00]</w:t>
      </w:r>
    </w:p>
    <w:p w14:paraId="4CE81106" w14:textId="42DB383A" w:rsidR="004269BA" w:rsidRDefault="004269BA" w:rsidP="00B1239A">
      <w:pPr>
        <w:rPr>
          <w:b/>
          <w:bCs/>
        </w:rPr>
      </w:pPr>
    </w:p>
    <w:p w14:paraId="6D105E17" w14:textId="16121C14" w:rsidR="00935212" w:rsidRPr="00935212" w:rsidRDefault="0051166E" w:rsidP="00B1239A">
      <w:r>
        <w:rPr>
          <w:b/>
          <w:bCs/>
        </w:rPr>
        <w:t>*</w:t>
      </w:r>
      <w:r w:rsidR="00935212">
        <w:rPr>
          <w:b/>
          <w:bCs/>
        </w:rPr>
        <w:t>Please purchase hard copies if possible so that we will have the same pagination and be able to follow along together in class.</w:t>
      </w:r>
    </w:p>
    <w:p w14:paraId="37A3F603" w14:textId="77777777" w:rsidR="00935212" w:rsidRDefault="00935212" w:rsidP="00B1239A">
      <w:pPr>
        <w:rPr>
          <w:b/>
          <w:bCs/>
        </w:rPr>
      </w:pPr>
    </w:p>
    <w:p w14:paraId="218CC62C" w14:textId="6DECBD9C" w:rsidR="00066F65" w:rsidRPr="00066F65" w:rsidRDefault="00066F65" w:rsidP="00066F65">
      <w:r w:rsidRPr="00066F65">
        <w:t xml:space="preserve">All other course readings will be available in electronic format via </w:t>
      </w:r>
      <w:r>
        <w:t>Brightspace</w:t>
      </w:r>
      <w:r w:rsidRPr="00066F65">
        <w:t xml:space="preserve"> and the Ares Course Reserves system (</w:t>
      </w:r>
      <w:hyperlink r:id="rId13" w:history="1">
        <w:r w:rsidRPr="00066F65">
          <w:rPr>
            <w:rStyle w:val="Hyperlink"/>
          </w:rPr>
          <w:t>https://reserves.library.carleton.ca/ares/</w:t>
        </w:r>
      </w:hyperlink>
      <w:r w:rsidRPr="00066F65">
        <w:t xml:space="preserve">). </w:t>
      </w:r>
      <w:r w:rsidRPr="00066F65">
        <w:rPr>
          <w:i/>
          <w:iCs/>
        </w:rPr>
        <w:t xml:space="preserve">If you find that a required reading is not available for a given week, please notify me immediately </w:t>
      </w:r>
      <w:r w:rsidRPr="00066F65">
        <w:rPr>
          <w:i/>
        </w:rPr>
        <w:t>by email</w:t>
      </w:r>
      <w:r w:rsidRPr="00066F65">
        <w:rPr>
          <w:i/>
          <w:iCs/>
        </w:rPr>
        <w:t xml:space="preserve">. </w:t>
      </w:r>
      <w:r w:rsidRPr="00066F65">
        <w:t xml:space="preserve">Students are expected to come to class having prepared all of the required readings for a particular week. </w:t>
      </w:r>
    </w:p>
    <w:p w14:paraId="309B42E7" w14:textId="77777777" w:rsidR="00066F65" w:rsidRPr="00066F65" w:rsidRDefault="00066F65" w:rsidP="00066F65"/>
    <w:p w14:paraId="4F62653E" w14:textId="7D910BA3" w:rsidR="00066F65" w:rsidRPr="00066F65" w:rsidRDefault="001A4AD1" w:rsidP="00066F65">
      <w:r>
        <w:t>L</w:t>
      </w:r>
      <w:r w:rsidR="00066F65" w:rsidRPr="00066F65">
        <w:t>inks</w:t>
      </w:r>
      <w:r>
        <w:t xml:space="preserve"> to artworks</w:t>
      </w:r>
      <w:r w:rsidR="00066F65" w:rsidRPr="00066F65">
        <w:t xml:space="preserve"> will be provided </w:t>
      </w:r>
      <w:r>
        <w:t xml:space="preserve">under the relevant weeks </w:t>
      </w:r>
      <w:r w:rsidR="00066F65" w:rsidRPr="00066F65">
        <w:t xml:space="preserve">on our </w:t>
      </w:r>
      <w:r w:rsidR="00066F65">
        <w:t xml:space="preserve">Brightspace </w:t>
      </w:r>
      <w:r w:rsidR="00066F65" w:rsidRPr="00066F65">
        <w:t xml:space="preserve">page. </w:t>
      </w:r>
    </w:p>
    <w:p w14:paraId="6F08D75E" w14:textId="4A50F8CB" w:rsidR="00651AFD" w:rsidRDefault="00651AFD" w:rsidP="00B1239A">
      <w:pPr>
        <w:rPr>
          <w:b/>
          <w:bCs/>
          <w:color w:val="C00000"/>
        </w:rPr>
      </w:pPr>
    </w:p>
    <w:p w14:paraId="380C6E7A" w14:textId="77777777" w:rsidR="00151D1C" w:rsidRDefault="00151D1C" w:rsidP="00B1239A">
      <w:pPr>
        <w:rPr>
          <w:b/>
          <w:bCs/>
          <w:color w:val="C00000"/>
        </w:rPr>
      </w:pPr>
    </w:p>
    <w:p w14:paraId="5424BD0D" w14:textId="77777777" w:rsidR="00151D1C" w:rsidRDefault="00151D1C" w:rsidP="00B1239A">
      <w:pPr>
        <w:rPr>
          <w:b/>
          <w:bCs/>
          <w:color w:val="C00000"/>
        </w:rPr>
      </w:pPr>
    </w:p>
    <w:p w14:paraId="5548A5B1" w14:textId="77777777" w:rsidR="00151D1C" w:rsidRDefault="00151D1C" w:rsidP="00B1239A">
      <w:pPr>
        <w:rPr>
          <w:b/>
          <w:bCs/>
          <w:color w:val="C00000"/>
        </w:rPr>
      </w:pPr>
    </w:p>
    <w:p w14:paraId="1F656707" w14:textId="77777777" w:rsidR="00066F65" w:rsidRPr="00066F65" w:rsidRDefault="00066F65" w:rsidP="00B1239A">
      <w:pPr>
        <w:rPr>
          <w:b/>
          <w:bCs/>
          <w:color w:val="C00000"/>
        </w:rPr>
      </w:pPr>
    </w:p>
    <w:p w14:paraId="6C3BED14" w14:textId="4AB54593" w:rsidR="00066F65" w:rsidRPr="00100223" w:rsidRDefault="00066F65" w:rsidP="00066F65">
      <w:pPr>
        <w:rPr>
          <w:b/>
          <w:bCs/>
          <w:color w:val="C00000"/>
        </w:rPr>
      </w:pPr>
      <w:r w:rsidRPr="00100223">
        <w:rPr>
          <w:b/>
          <w:bCs/>
          <w:color w:val="C00000"/>
        </w:rPr>
        <w:t>COURSE REQUIREMENTS AND GRADING SCHEME</w:t>
      </w:r>
      <w:r w:rsidR="00886CD1" w:rsidRPr="00100223">
        <w:rPr>
          <w:b/>
          <w:bCs/>
          <w:color w:val="C00000"/>
        </w:rPr>
        <w:t xml:space="preserve"> (the use of AI is not permitted for this course)</w:t>
      </w:r>
      <w:r w:rsidRPr="00100223">
        <w:rPr>
          <w:b/>
          <w:bCs/>
          <w:color w:val="C00000"/>
        </w:rPr>
        <w:t>:</w:t>
      </w:r>
    </w:p>
    <w:p w14:paraId="52030536" w14:textId="77777777" w:rsidR="00066F65" w:rsidRPr="00D432AE" w:rsidRDefault="00066F65" w:rsidP="00066F65">
      <w:pPr>
        <w:rPr>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8585"/>
      </w:tblGrid>
      <w:tr w:rsidR="00066F65" w:rsidRPr="00D432AE" w14:paraId="3DD3FB3E" w14:textId="77777777" w:rsidTr="00B65F44">
        <w:tc>
          <w:tcPr>
            <w:tcW w:w="766" w:type="dxa"/>
          </w:tcPr>
          <w:p w14:paraId="58EBC6A7" w14:textId="18BC773A" w:rsidR="00066F65" w:rsidRPr="00D42624" w:rsidRDefault="00182889" w:rsidP="00B65F44">
            <w:pPr>
              <w:rPr>
                <w:b/>
                <w:bCs/>
              </w:rPr>
            </w:pPr>
            <w:r>
              <w:rPr>
                <w:b/>
              </w:rPr>
              <w:t>15</w:t>
            </w:r>
            <w:r w:rsidR="00066F65" w:rsidRPr="00D42624">
              <w:rPr>
                <w:b/>
              </w:rPr>
              <w:t>%</w:t>
            </w:r>
          </w:p>
        </w:tc>
        <w:tc>
          <w:tcPr>
            <w:tcW w:w="8585" w:type="dxa"/>
          </w:tcPr>
          <w:p w14:paraId="6830CCEE" w14:textId="77777777" w:rsidR="00066F65" w:rsidRPr="00E66FEA" w:rsidRDefault="00066F65" w:rsidP="00B65F44">
            <w:pPr>
              <w:rPr>
                <w:b/>
                <w:color w:val="0070C0"/>
              </w:rPr>
            </w:pPr>
            <w:r w:rsidRPr="00E66FEA">
              <w:rPr>
                <w:b/>
                <w:color w:val="0070C0"/>
              </w:rPr>
              <w:t>attendance and participation</w:t>
            </w:r>
          </w:p>
          <w:p w14:paraId="3A0C8BB4" w14:textId="77777777" w:rsidR="00066F65" w:rsidRPr="00D42624" w:rsidRDefault="00066F65" w:rsidP="00066F65">
            <w:pPr>
              <w:pStyle w:val="ListParagraph"/>
              <w:numPr>
                <w:ilvl w:val="0"/>
                <w:numId w:val="16"/>
              </w:numPr>
            </w:pPr>
            <w:r w:rsidRPr="00D42624">
              <w:t>the attendance and participation grade will reflect consistent attendance, active involvement in class discussion, and informed comments about issues raised by the readings that help to advance the discussion</w:t>
            </w:r>
          </w:p>
          <w:p w14:paraId="2A5FF20F" w14:textId="042EE174" w:rsidR="00D42624" w:rsidRPr="00D42624" w:rsidRDefault="00D42624" w:rsidP="00066F65">
            <w:pPr>
              <w:pStyle w:val="ListParagraph"/>
              <w:numPr>
                <w:ilvl w:val="0"/>
                <w:numId w:val="16"/>
              </w:numPr>
            </w:pPr>
            <w:r w:rsidRPr="00D42624">
              <w:t>this seminar is in-person and cannot be followed virtually</w:t>
            </w:r>
          </w:p>
          <w:p w14:paraId="3332C59E" w14:textId="098516E4" w:rsidR="00D42624" w:rsidRPr="00D42624" w:rsidRDefault="00D42624" w:rsidP="00066F65">
            <w:pPr>
              <w:pStyle w:val="ListParagraph"/>
              <w:numPr>
                <w:ilvl w:val="0"/>
                <w:numId w:val="16"/>
              </w:numPr>
            </w:pPr>
            <w:r w:rsidRPr="00D42624">
              <w:t>students will not be penalized for absences due to illness</w:t>
            </w:r>
            <w:r w:rsidR="004A0B39">
              <w:t xml:space="preserve"> or religious observance</w:t>
            </w:r>
          </w:p>
        </w:tc>
      </w:tr>
      <w:tr w:rsidR="00066F65" w:rsidRPr="00D432AE" w14:paraId="40A71707" w14:textId="77777777" w:rsidTr="00B65F44">
        <w:tc>
          <w:tcPr>
            <w:tcW w:w="766" w:type="dxa"/>
            <w:shd w:val="clear" w:color="auto" w:fill="auto"/>
          </w:tcPr>
          <w:p w14:paraId="085A3FE3" w14:textId="4A5C4C8D" w:rsidR="00066F65" w:rsidRPr="00D42624" w:rsidRDefault="00D42624" w:rsidP="00B65F44">
            <w:pPr>
              <w:rPr>
                <w:b/>
              </w:rPr>
            </w:pPr>
            <w:r w:rsidRPr="00D42624">
              <w:rPr>
                <w:b/>
              </w:rPr>
              <w:t>15</w:t>
            </w:r>
            <w:r w:rsidR="00066F65" w:rsidRPr="00D42624">
              <w:rPr>
                <w:b/>
              </w:rPr>
              <w:t>%</w:t>
            </w:r>
          </w:p>
        </w:tc>
        <w:tc>
          <w:tcPr>
            <w:tcW w:w="8585" w:type="dxa"/>
            <w:shd w:val="clear" w:color="auto" w:fill="auto"/>
          </w:tcPr>
          <w:p w14:paraId="09518A16" w14:textId="4F3F13F9" w:rsidR="00066F65" w:rsidRPr="00E66FEA" w:rsidRDefault="000B2240" w:rsidP="00B65F44">
            <w:pPr>
              <w:rPr>
                <w:color w:val="0070C0"/>
              </w:rPr>
            </w:pPr>
            <w:r>
              <w:rPr>
                <w:b/>
                <w:color w:val="0070C0"/>
              </w:rPr>
              <w:t>w</w:t>
            </w:r>
            <w:r w:rsidR="00066F65" w:rsidRPr="00E66FEA">
              <w:rPr>
                <w:b/>
                <w:color w:val="0070C0"/>
              </w:rPr>
              <w:t>eekly responses to the assigned readings (1 paragraph)</w:t>
            </w:r>
          </w:p>
          <w:p w14:paraId="182B1E53" w14:textId="28C05CA6" w:rsidR="00066F65" w:rsidRPr="00D42624" w:rsidRDefault="00066F65" w:rsidP="00066F65">
            <w:pPr>
              <w:pStyle w:val="ListParagraph"/>
              <w:numPr>
                <w:ilvl w:val="0"/>
                <w:numId w:val="19"/>
              </w:numPr>
            </w:pPr>
            <w:r w:rsidRPr="00D42624">
              <w:t xml:space="preserve">due by </w:t>
            </w:r>
            <w:r w:rsidR="00E66264">
              <w:t>midnight</w:t>
            </w:r>
            <w:r w:rsidRPr="00D42624">
              <w:t xml:space="preserve"> the night before each class meeting </w:t>
            </w:r>
            <w:r w:rsidR="00151D1C">
              <w:t>for which we have readings</w:t>
            </w:r>
          </w:p>
          <w:p w14:paraId="49370FB2" w14:textId="668791FB" w:rsidR="00066F65" w:rsidRPr="00D42624" w:rsidRDefault="00066F65" w:rsidP="00066F65">
            <w:pPr>
              <w:pStyle w:val="ListParagraph"/>
              <w:numPr>
                <w:ilvl w:val="0"/>
                <w:numId w:val="19"/>
              </w:numPr>
            </w:pPr>
            <w:r w:rsidRPr="00D42624">
              <w:t>these responses should be brief but thoughtful; they can address any or all of the assigned readings</w:t>
            </w:r>
            <w:r w:rsidR="00E63B96" w:rsidRPr="00D42624">
              <w:t xml:space="preserve"> and artworks</w:t>
            </w:r>
          </w:p>
          <w:p w14:paraId="60620CAF" w14:textId="77777777" w:rsidR="00066F65" w:rsidRPr="00D42624" w:rsidRDefault="00066F65" w:rsidP="00066F65">
            <w:pPr>
              <w:pStyle w:val="ListParagraph"/>
              <w:numPr>
                <w:ilvl w:val="0"/>
                <w:numId w:val="19"/>
              </w:numPr>
            </w:pPr>
            <w:r w:rsidRPr="00D42624">
              <w:t>no plot summaries please! instead, raise questions about the readings or identify a passage or motif that you found particularly striking, intriguing, or troubling and that you would like to discuss in class</w:t>
            </w:r>
          </w:p>
          <w:p w14:paraId="4A9E942B" w14:textId="781FD273" w:rsidR="00066F65" w:rsidRPr="00D42624" w:rsidRDefault="00066F65" w:rsidP="000B2240">
            <w:pPr>
              <w:pStyle w:val="ListParagraph"/>
              <w:numPr>
                <w:ilvl w:val="0"/>
                <w:numId w:val="19"/>
              </w:numPr>
              <w:rPr>
                <w:i/>
                <w:iCs/>
              </w:rPr>
            </w:pPr>
            <w:r w:rsidRPr="00D42624">
              <w:t>come to class prepared to talk about your response</w:t>
            </w:r>
          </w:p>
        </w:tc>
      </w:tr>
      <w:tr w:rsidR="00B523AA" w:rsidRPr="00B523AA" w14:paraId="1214E763" w14:textId="77777777" w:rsidTr="00B65F44">
        <w:tc>
          <w:tcPr>
            <w:tcW w:w="766" w:type="dxa"/>
          </w:tcPr>
          <w:p w14:paraId="5055A5D6" w14:textId="4C7C6199" w:rsidR="00B523AA" w:rsidRPr="00D42624" w:rsidRDefault="007A0ED2" w:rsidP="00B523AA">
            <w:pPr>
              <w:rPr>
                <w:b/>
              </w:rPr>
            </w:pPr>
            <w:r>
              <w:rPr>
                <w:rFonts w:asciiTheme="majorHAnsi" w:hAnsiTheme="majorHAnsi"/>
                <w:b/>
                <w:sz w:val="22"/>
                <w:szCs w:val="22"/>
              </w:rPr>
              <w:lastRenderedPageBreak/>
              <w:t>20</w:t>
            </w:r>
            <w:r w:rsidR="00B523AA" w:rsidRPr="00D42624">
              <w:rPr>
                <w:rFonts w:asciiTheme="majorHAnsi" w:hAnsiTheme="majorHAnsi"/>
                <w:b/>
                <w:sz w:val="22"/>
                <w:szCs w:val="22"/>
              </w:rPr>
              <w:t>%</w:t>
            </w:r>
          </w:p>
        </w:tc>
        <w:tc>
          <w:tcPr>
            <w:tcW w:w="8585" w:type="dxa"/>
          </w:tcPr>
          <w:p w14:paraId="0E72ADE8" w14:textId="77777777" w:rsidR="00B523AA" w:rsidRPr="00E66FEA" w:rsidRDefault="00D42624" w:rsidP="00B523AA">
            <w:pPr>
              <w:rPr>
                <w:bCs/>
                <w:color w:val="0070C0"/>
              </w:rPr>
            </w:pPr>
            <w:r w:rsidRPr="00E66FEA">
              <w:rPr>
                <w:b/>
                <w:color w:val="0070C0"/>
              </w:rPr>
              <w:t>Key Terms presentation</w:t>
            </w:r>
          </w:p>
          <w:p w14:paraId="2A67D363" w14:textId="653BAC2F" w:rsidR="00D42624" w:rsidRPr="000B2240" w:rsidRDefault="00CE6111" w:rsidP="00893649">
            <w:pPr>
              <w:pStyle w:val="ListParagraph"/>
              <w:numPr>
                <w:ilvl w:val="0"/>
                <w:numId w:val="22"/>
              </w:numPr>
              <w:rPr>
                <w:bCs/>
                <w:color w:val="000000" w:themeColor="text1"/>
              </w:rPr>
            </w:pPr>
            <w:r w:rsidRPr="000B2240">
              <w:rPr>
                <w:bCs/>
                <w:color w:val="000000" w:themeColor="text1"/>
              </w:rPr>
              <w:t>you</w:t>
            </w:r>
            <w:r w:rsidR="00D42624" w:rsidRPr="000B2240">
              <w:rPr>
                <w:bCs/>
                <w:color w:val="000000" w:themeColor="text1"/>
              </w:rPr>
              <w:t xml:space="preserve"> will</w:t>
            </w:r>
            <w:r w:rsidRPr="000B2240">
              <w:rPr>
                <w:bCs/>
                <w:color w:val="000000" w:themeColor="text1"/>
              </w:rPr>
              <w:t xml:space="preserve"> each</w:t>
            </w:r>
            <w:r w:rsidR="00D42624" w:rsidRPr="000B2240">
              <w:rPr>
                <w:bCs/>
                <w:color w:val="000000" w:themeColor="text1"/>
              </w:rPr>
              <w:t xml:space="preserve"> be assigned one key term to introduce to the class</w:t>
            </w:r>
            <w:r w:rsidR="000B2240" w:rsidRPr="000B2240">
              <w:rPr>
                <w:bCs/>
                <w:color w:val="000000" w:themeColor="text1"/>
              </w:rPr>
              <w:t xml:space="preserve">; </w:t>
            </w:r>
            <w:r w:rsidR="00D42624" w:rsidRPr="000B2240">
              <w:rPr>
                <w:bCs/>
                <w:color w:val="000000" w:themeColor="text1"/>
              </w:rPr>
              <w:t xml:space="preserve">the term will relate either to a </w:t>
            </w:r>
            <w:r w:rsidR="00D42624" w:rsidRPr="000B2240">
              <w:rPr>
                <w:bCs/>
                <w:color w:val="000000" w:themeColor="text1"/>
                <w:u w:val="single"/>
              </w:rPr>
              <w:t>concept in memory studies</w:t>
            </w:r>
            <w:r w:rsidR="00D42624" w:rsidRPr="000B2240">
              <w:rPr>
                <w:bCs/>
                <w:color w:val="000000" w:themeColor="text1"/>
              </w:rPr>
              <w:t>, a</w:t>
            </w:r>
            <w:r w:rsidR="001C0BF3">
              <w:rPr>
                <w:bCs/>
                <w:color w:val="000000" w:themeColor="text1"/>
              </w:rPr>
              <w:t xml:space="preserve">n </w:t>
            </w:r>
            <w:r w:rsidR="001C0BF3" w:rsidRPr="001C0BF3">
              <w:rPr>
                <w:bCs/>
                <w:color w:val="000000" w:themeColor="text1"/>
                <w:u w:val="single"/>
              </w:rPr>
              <w:t>artistic genre or medium</w:t>
            </w:r>
            <w:r w:rsidR="00D42624" w:rsidRPr="000B2240">
              <w:rPr>
                <w:bCs/>
                <w:color w:val="000000" w:themeColor="text1"/>
              </w:rPr>
              <w:t>, or a</w:t>
            </w:r>
            <w:r w:rsidR="00E66FEA" w:rsidRPr="000B2240">
              <w:rPr>
                <w:bCs/>
                <w:color w:val="000000" w:themeColor="text1"/>
              </w:rPr>
              <w:t>n</w:t>
            </w:r>
            <w:r w:rsidR="00D42624" w:rsidRPr="000B2240">
              <w:rPr>
                <w:bCs/>
                <w:color w:val="000000" w:themeColor="text1"/>
              </w:rPr>
              <w:t xml:space="preserve"> </w:t>
            </w:r>
            <w:r w:rsidR="00D42624" w:rsidRPr="000B2240">
              <w:rPr>
                <w:bCs/>
                <w:color w:val="000000" w:themeColor="text1"/>
                <w:u w:val="single"/>
              </w:rPr>
              <w:t>historical event</w:t>
            </w:r>
          </w:p>
          <w:p w14:paraId="144EC1D1" w14:textId="7616D10F" w:rsidR="00CE6111" w:rsidRPr="00FD2CB6" w:rsidRDefault="000B2240" w:rsidP="000A46AA">
            <w:pPr>
              <w:pStyle w:val="ListParagraph"/>
              <w:numPr>
                <w:ilvl w:val="0"/>
                <w:numId w:val="22"/>
              </w:numPr>
              <w:rPr>
                <w:b/>
                <w:color w:val="000000" w:themeColor="text1"/>
              </w:rPr>
            </w:pPr>
            <w:r w:rsidRPr="00FD2CB6">
              <w:rPr>
                <w:b/>
                <w:color w:val="000000" w:themeColor="text1"/>
              </w:rPr>
              <w:t xml:space="preserve">1. </w:t>
            </w:r>
            <w:r w:rsidR="00D42624" w:rsidRPr="00FD2CB6">
              <w:rPr>
                <w:b/>
                <w:color w:val="000000" w:themeColor="text1"/>
              </w:rPr>
              <w:t xml:space="preserve">write a </w:t>
            </w:r>
            <w:r w:rsidR="00E66264" w:rsidRPr="00FD2CB6">
              <w:rPr>
                <w:b/>
                <w:color w:val="000000" w:themeColor="text1"/>
              </w:rPr>
              <w:t>one-</w:t>
            </w:r>
            <w:r w:rsidR="00D42624" w:rsidRPr="00FD2CB6">
              <w:rPr>
                <w:b/>
                <w:color w:val="000000" w:themeColor="text1"/>
              </w:rPr>
              <w:t>paragraph definition of the term and post it in Brightspace by midnight the day before the class in question</w:t>
            </w:r>
            <w:r w:rsidR="001306FC" w:rsidRPr="00FD2CB6">
              <w:rPr>
                <w:b/>
                <w:color w:val="000000" w:themeColor="text1"/>
              </w:rPr>
              <w:t xml:space="preserve"> (</w:t>
            </w:r>
            <w:r w:rsidR="00DB09F9" w:rsidRPr="00FD2CB6">
              <w:rPr>
                <w:b/>
                <w:color w:val="000000" w:themeColor="text1"/>
              </w:rPr>
              <w:t xml:space="preserve">please </w:t>
            </w:r>
            <w:r w:rsidR="001306FC" w:rsidRPr="00FD2CB6">
              <w:rPr>
                <w:b/>
                <w:color w:val="000000" w:themeColor="text1"/>
              </w:rPr>
              <w:t xml:space="preserve">include a </w:t>
            </w:r>
            <w:r w:rsidR="001C0BF3">
              <w:rPr>
                <w:b/>
                <w:color w:val="000000" w:themeColor="text1"/>
              </w:rPr>
              <w:t xml:space="preserve">short </w:t>
            </w:r>
            <w:r w:rsidR="001306FC" w:rsidRPr="00FD2CB6">
              <w:rPr>
                <w:b/>
                <w:color w:val="000000" w:themeColor="text1"/>
              </w:rPr>
              <w:t>bibliography)</w:t>
            </w:r>
            <w:r w:rsidR="00CE6111" w:rsidRPr="00FD2CB6">
              <w:rPr>
                <w:b/>
                <w:color w:val="000000" w:themeColor="text1"/>
              </w:rPr>
              <w:t xml:space="preserve"> </w:t>
            </w:r>
          </w:p>
          <w:p w14:paraId="41562B61" w14:textId="3A515B14" w:rsidR="00A34693" w:rsidRDefault="00A34693" w:rsidP="00CE6111">
            <w:pPr>
              <w:pStyle w:val="ListParagraph"/>
              <w:numPr>
                <w:ilvl w:val="1"/>
                <w:numId w:val="22"/>
              </w:numPr>
              <w:rPr>
                <w:bCs/>
                <w:color w:val="000000" w:themeColor="text1"/>
              </w:rPr>
            </w:pPr>
            <w:r w:rsidRPr="00CE6111">
              <w:rPr>
                <w:bCs/>
                <w:color w:val="000000" w:themeColor="text1"/>
              </w:rPr>
              <w:t>for the memory studies concepts</w:t>
            </w:r>
            <w:r w:rsidR="000B2240">
              <w:rPr>
                <w:bCs/>
                <w:color w:val="000000" w:themeColor="text1"/>
              </w:rPr>
              <w:t>,</w:t>
            </w:r>
            <w:r w:rsidR="00560C05">
              <w:rPr>
                <w:bCs/>
                <w:color w:val="000000" w:themeColor="text1"/>
              </w:rPr>
              <w:t xml:space="preserve"> </w:t>
            </w:r>
            <w:r w:rsidR="00E3168A" w:rsidRPr="00CE6111">
              <w:rPr>
                <w:bCs/>
                <w:color w:val="000000" w:themeColor="text1"/>
              </w:rPr>
              <w:t>genres and mediums</w:t>
            </w:r>
            <w:r w:rsidRPr="00CE6111">
              <w:rPr>
                <w:bCs/>
                <w:color w:val="000000" w:themeColor="text1"/>
              </w:rPr>
              <w:t xml:space="preserve">, </w:t>
            </w:r>
            <w:r w:rsidR="00560C05">
              <w:rPr>
                <w:bCs/>
                <w:color w:val="000000" w:themeColor="text1"/>
              </w:rPr>
              <w:t>see bibliography of suggested t</w:t>
            </w:r>
            <w:r w:rsidRPr="00CE6111">
              <w:rPr>
                <w:bCs/>
                <w:color w:val="000000" w:themeColor="text1"/>
              </w:rPr>
              <w:t>heorists</w:t>
            </w:r>
            <w:r w:rsidR="00E3168A" w:rsidRPr="00CE6111">
              <w:rPr>
                <w:bCs/>
                <w:color w:val="000000" w:themeColor="text1"/>
              </w:rPr>
              <w:t xml:space="preserve"> and </w:t>
            </w:r>
            <w:r w:rsidRPr="00CE6111">
              <w:rPr>
                <w:bCs/>
                <w:color w:val="000000" w:themeColor="text1"/>
              </w:rPr>
              <w:t>readings</w:t>
            </w:r>
            <w:r w:rsidR="00E3168A" w:rsidRPr="00CE6111">
              <w:rPr>
                <w:bCs/>
                <w:color w:val="000000" w:themeColor="text1"/>
              </w:rPr>
              <w:t xml:space="preserve"> </w:t>
            </w:r>
            <w:r w:rsidR="00560C05">
              <w:rPr>
                <w:bCs/>
                <w:color w:val="000000" w:themeColor="text1"/>
              </w:rPr>
              <w:t>posted in Brightspace</w:t>
            </w:r>
          </w:p>
          <w:p w14:paraId="5E571BD5" w14:textId="023A0803" w:rsidR="00CE6111" w:rsidRDefault="00CE6111" w:rsidP="00CE6111">
            <w:pPr>
              <w:pStyle w:val="ListParagraph"/>
              <w:numPr>
                <w:ilvl w:val="1"/>
                <w:numId w:val="22"/>
              </w:numPr>
              <w:rPr>
                <w:bCs/>
                <w:color w:val="000000" w:themeColor="text1"/>
              </w:rPr>
            </w:pPr>
            <w:r>
              <w:rPr>
                <w:bCs/>
                <w:color w:val="000000" w:themeColor="text1"/>
              </w:rPr>
              <w:t>for the memory studies concepts, you</w:t>
            </w:r>
            <w:r w:rsidR="000B2240">
              <w:rPr>
                <w:bCs/>
                <w:color w:val="000000" w:themeColor="text1"/>
              </w:rPr>
              <w:t>r definition</w:t>
            </w:r>
            <w:r>
              <w:rPr>
                <w:bCs/>
                <w:color w:val="000000" w:themeColor="text1"/>
              </w:rPr>
              <w:t xml:space="preserve"> should identify wh</w:t>
            </w:r>
            <w:r w:rsidR="000B2240">
              <w:rPr>
                <w:bCs/>
                <w:color w:val="000000" w:themeColor="text1"/>
              </w:rPr>
              <w:t>ich theorist</w:t>
            </w:r>
            <w:r>
              <w:rPr>
                <w:bCs/>
                <w:color w:val="000000" w:themeColor="text1"/>
              </w:rPr>
              <w:t xml:space="preserve"> coined the term</w:t>
            </w:r>
            <w:r w:rsidR="00B95049">
              <w:rPr>
                <w:bCs/>
                <w:color w:val="000000" w:themeColor="text1"/>
              </w:rPr>
              <w:t xml:space="preserve"> or is particularly associated with it</w:t>
            </w:r>
          </w:p>
          <w:p w14:paraId="6F2C2013" w14:textId="368DFFC2" w:rsidR="000B2240" w:rsidRPr="00047FEE" w:rsidRDefault="000B2240" w:rsidP="00CE6111">
            <w:pPr>
              <w:pStyle w:val="ListParagraph"/>
              <w:numPr>
                <w:ilvl w:val="1"/>
                <w:numId w:val="22"/>
              </w:numPr>
              <w:rPr>
                <w:bCs/>
                <w:color w:val="000000" w:themeColor="text1"/>
              </w:rPr>
            </w:pPr>
            <w:r w:rsidRPr="00D42624">
              <w:rPr>
                <w:bCs/>
                <w:color w:val="000000" w:themeColor="text1"/>
              </w:rPr>
              <w:t xml:space="preserve">over the course of the term, we will collect </w:t>
            </w:r>
            <w:r>
              <w:rPr>
                <w:bCs/>
                <w:color w:val="000000" w:themeColor="text1"/>
              </w:rPr>
              <w:t>your</w:t>
            </w:r>
            <w:r w:rsidRPr="00D42624">
              <w:rPr>
                <w:bCs/>
                <w:color w:val="000000" w:themeColor="text1"/>
              </w:rPr>
              <w:t xml:space="preserve"> definitions to build a </w:t>
            </w:r>
            <w:r w:rsidRPr="00047FEE">
              <w:rPr>
                <w:bCs/>
                <w:color w:val="000000" w:themeColor="text1"/>
              </w:rPr>
              <w:t>glossary for the class</w:t>
            </w:r>
          </w:p>
          <w:p w14:paraId="3C0272A2" w14:textId="36AE777C" w:rsidR="000B2240" w:rsidRPr="00047FEE" w:rsidRDefault="000B2240" w:rsidP="00D42624">
            <w:pPr>
              <w:pStyle w:val="ListParagraph"/>
              <w:numPr>
                <w:ilvl w:val="0"/>
                <w:numId w:val="22"/>
              </w:numPr>
              <w:rPr>
                <w:b/>
                <w:color w:val="000000" w:themeColor="text1"/>
              </w:rPr>
            </w:pPr>
            <w:r w:rsidRPr="00047FEE">
              <w:rPr>
                <w:b/>
                <w:color w:val="000000" w:themeColor="text1"/>
              </w:rPr>
              <w:t xml:space="preserve">2. </w:t>
            </w:r>
            <w:r w:rsidR="00D42624" w:rsidRPr="00047FEE">
              <w:rPr>
                <w:b/>
                <w:color w:val="000000" w:themeColor="text1"/>
              </w:rPr>
              <w:t xml:space="preserve">give a </w:t>
            </w:r>
            <w:r w:rsidR="00CE6111" w:rsidRPr="00047FEE">
              <w:rPr>
                <w:b/>
                <w:color w:val="000000" w:themeColor="text1"/>
              </w:rPr>
              <w:t>1</w:t>
            </w:r>
            <w:r w:rsidR="00047FEE" w:rsidRPr="00047FEE">
              <w:rPr>
                <w:b/>
                <w:color w:val="000000" w:themeColor="text1"/>
              </w:rPr>
              <w:t>0</w:t>
            </w:r>
            <w:r w:rsidR="00A236B3" w:rsidRPr="00047FEE">
              <w:rPr>
                <w:b/>
                <w:color w:val="000000" w:themeColor="text1"/>
              </w:rPr>
              <w:t>-</w:t>
            </w:r>
            <w:r w:rsidR="00CE6111" w:rsidRPr="00047FEE">
              <w:rPr>
                <w:b/>
                <w:color w:val="000000" w:themeColor="text1"/>
              </w:rPr>
              <w:t>min</w:t>
            </w:r>
            <w:r w:rsidR="00D42624" w:rsidRPr="00047FEE">
              <w:rPr>
                <w:b/>
                <w:color w:val="000000" w:themeColor="text1"/>
              </w:rPr>
              <w:t>ute presentation</w:t>
            </w:r>
            <w:r w:rsidR="00CE6111" w:rsidRPr="00047FEE">
              <w:rPr>
                <w:b/>
                <w:color w:val="000000" w:themeColor="text1"/>
              </w:rPr>
              <w:t xml:space="preserve"> in which you</w:t>
            </w:r>
            <w:r w:rsidRPr="00047FEE">
              <w:rPr>
                <w:b/>
                <w:color w:val="000000" w:themeColor="text1"/>
              </w:rPr>
              <w:t>:</w:t>
            </w:r>
            <w:r w:rsidR="00CE6111" w:rsidRPr="00047FEE">
              <w:rPr>
                <w:b/>
                <w:color w:val="000000" w:themeColor="text1"/>
              </w:rPr>
              <w:t xml:space="preserve"> </w:t>
            </w:r>
          </w:p>
          <w:p w14:paraId="42D18115" w14:textId="33382A13" w:rsidR="000B2240" w:rsidRPr="00047FEE" w:rsidRDefault="000B2240" w:rsidP="000B2240">
            <w:pPr>
              <w:pStyle w:val="ListParagraph"/>
              <w:numPr>
                <w:ilvl w:val="1"/>
                <w:numId w:val="22"/>
              </w:numPr>
              <w:rPr>
                <w:bCs/>
                <w:color w:val="000000" w:themeColor="text1"/>
              </w:rPr>
            </w:pPr>
            <w:r w:rsidRPr="00047FEE">
              <w:rPr>
                <w:bCs/>
                <w:color w:val="000000" w:themeColor="text1"/>
              </w:rPr>
              <w:t xml:space="preserve">1. </w:t>
            </w:r>
            <w:r w:rsidR="00CE6111" w:rsidRPr="00047FEE">
              <w:rPr>
                <w:bCs/>
                <w:color w:val="000000" w:themeColor="text1"/>
              </w:rPr>
              <w:t>present and explain your definition of</w:t>
            </w:r>
            <w:r w:rsidR="00D42624" w:rsidRPr="00047FEE">
              <w:rPr>
                <w:bCs/>
                <w:color w:val="000000" w:themeColor="text1"/>
              </w:rPr>
              <w:t xml:space="preserve"> the </w:t>
            </w:r>
            <w:r w:rsidR="00CE6111" w:rsidRPr="00047FEE">
              <w:rPr>
                <w:bCs/>
                <w:color w:val="000000" w:themeColor="text1"/>
              </w:rPr>
              <w:t xml:space="preserve">key </w:t>
            </w:r>
            <w:r w:rsidR="00D42624" w:rsidRPr="00047FEE">
              <w:rPr>
                <w:bCs/>
                <w:color w:val="000000" w:themeColor="text1"/>
              </w:rPr>
              <w:t>term</w:t>
            </w:r>
            <w:r w:rsidR="00A34693" w:rsidRPr="00047FEE">
              <w:rPr>
                <w:bCs/>
                <w:color w:val="000000" w:themeColor="text1"/>
              </w:rPr>
              <w:t xml:space="preserve"> </w:t>
            </w:r>
          </w:p>
          <w:p w14:paraId="00C7F529" w14:textId="330CEB29" w:rsidR="00D42624" w:rsidRPr="00D42624" w:rsidRDefault="000B2240" w:rsidP="000B2240">
            <w:pPr>
              <w:pStyle w:val="ListParagraph"/>
              <w:numPr>
                <w:ilvl w:val="1"/>
                <w:numId w:val="22"/>
              </w:numPr>
              <w:rPr>
                <w:bCs/>
                <w:color w:val="000000" w:themeColor="text1"/>
              </w:rPr>
            </w:pPr>
            <w:r w:rsidRPr="00047FEE">
              <w:rPr>
                <w:bCs/>
                <w:color w:val="000000" w:themeColor="text1"/>
              </w:rPr>
              <w:t xml:space="preserve">2. </w:t>
            </w:r>
            <w:r w:rsidR="00A34693" w:rsidRPr="00047FEE">
              <w:rPr>
                <w:bCs/>
                <w:color w:val="000000" w:themeColor="text1"/>
              </w:rPr>
              <w:t>explore</w:t>
            </w:r>
            <w:r w:rsidRPr="00047FEE">
              <w:rPr>
                <w:bCs/>
                <w:color w:val="000000" w:themeColor="text1"/>
              </w:rPr>
              <w:t xml:space="preserve"> the key term’s</w:t>
            </w:r>
            <w:r w:rsidR="00A34693" w:rsidRPr="000B2240">
              <w:rPr>
                <w:bCs/>
                <w:color w:val="000000" w:themeColor="text1"/>
              </w:rPr>
              <w:t xml:space="preserve"> relevance to the text or artwork we are discussing that week</w:t>
            </w:r>
            <w:r w:rsidRPr="000B2240">
              <w:rPr>
                <w:bCs/>
                <w:color w:val="000000" w:themeColor="text1"/>
              </w:rPr>
              <w:t xml:space="preserve"> (</w:t>
            </w:r>
            <w:r w:rsidR="00CE6111" w:rsidRPr="000B2240">
              <w:rPr>
                <w:bCs/>
                <w:color w:val="000000" w:themeColor="text1"/>
              </w:rPr>
              <w:t xml:space="preserve">this may include tensions </w:t>
            </w:r>
            <w:r w:rsidR="00E66264">
              <w:rPr>
                <w:bCs/>
                <w:color w:val="000000" w:themeColor="text1"/>
              </w:rPr>
              <w:t xml:space="preserve">or divergences </w:t>
            </w:r>
            <w:r w:rsidR="00CE6111" w:rsidRPr="000B2240">
              <w:rPr>
                <w:bCs/>
                <w:color w:val="000000" w:themeColor="text1"/>
              </w:rPr>
              <w:t xml:space="preserve">between conventional definitions </w:t>
            </w:r>
            <w:r>
              <w:rPr>
                <w:bCs/>
                <w:color w:val="000000" w:themeColor="text1"/>
              </w:rPr>
              <w:t xml:space="preserve">of the term </w:t>
            </w:r>
            <w:r w:rsidR="00CE6111" w:rsidRPr="000B2240">
              <w:rPr>
                <w:bCs/>
                <w:color w:val="000000" w:themeColor="text1"/>
              </w:rPr>
              <w:t>and perspectives that emerge from the artwork</w:t>
            </w:r>
            <w:r w:rsidR="001C0BF3">
              <w:rPr>
                <w:bCs/>
                <w:color w:val="000000" w:themeColor="text1"/>
              </w:rPr>
              <w:t>s</w:t>
            </w:r>
            <w:r>
              <w:rPr>
                <w:bCs/>
                <w:color w:val="000000" w:themeColor="text1"/>
              </w:rPr>
              <w:t>)</w:t>
            </w:r>
            <w:r w:rsidR="00CE6111" w:rsidRPr="000B2240">
              <w:rPr>
                <w:bCs/>
                <w:color w:val="000000" w:themeColor="text1"/>
              </w:rPr>
              <w:t xml:space="preserve"> </w:t>
            </w:r>
          </w:p>
        </w:tc>
      </w:tr>
      <w:tr w:rsidR="00066F65" w:rsidRPr="00E63B96" w14:paraId="52359729" w14:textId="77777777" w:rsidTr="00B65F44">
        <w:tc>
          <w:tcPr>
            <w:tcW w:w="766" w:type="dxa"/>
          </w:tcPr>
          <w:p w14:paraId="411D00FA" w14:textId="32A30EE4" w:rsidR="00066F65" w:rsidRPr="00D42624" w:rsidRDefault="007A0ED2" w:rsidP="00B65F44">
            <w:pPr>
              <w:rPr>
                <w:b/>
                <w:bCs/>
              </w:rPr>
            </w:pPr>
            <w:r>
              <w:rPr>
                <w:b/>
              </w:rPr>
              <w:t>15</w:t>
            </w:r>
            <w:r w:rsidR="00066F65" w:rsidRPr="00D42624">
              <w:rPr>
                <w:b/>
              </w:rPr>
              <w:t>%</w:t>
            </w:r>
            <w:r w:rsidR="00066F65" w:rsidRPr="00D42624">
              <w:rPr>
                <w:b/>
              </w:rPr>
              <w:tab/>
            </w:r>
          </w:p>
        </w:tc>
        <w:tc>
          <w:tcPr>
            <w:tcW w:w="8585" w:type="dxa"/>
          </w:tcPr>
          <w:p w14:paraId="10BB578E" w14:textId="77777777" w:rsidR="00066F65" w:rsidRPr="00E66FEA" w:rsidRDefault="00066F65" w:rsidP="00B65F44">
            <w:pPr>
              <w:rPr>
                <w:b/>
                <w:color w:val="0070C0"/>
              </w:rPr>
            </w:pPr>
            <w:r w:rsidRPr="00E66FEA">
              <w:rPr>
                <w:b/>
                <w:color w:val="0070C0"/>
              </w:rPr>
              <w:t>conference-paper style presentation</w:t>
            </w:r>
          </w:p>
          <w:p w14:paraId="7E1AA92A" w14:textId="35D702AB" w:rsidR="00066F65" w:rsidRPr="00D42624" w:rsidRDefault="00066F65" w:rsidP="00066F65">
            <w:pPr>
              <w:pStyle w:val="ListParagraph"/>
              <w:numPr>
                <w:ilvl w:val="0"/>
                <w:numId w:val="15"/>
              </w:numPr>
              <w:rPr>
                <w:color w:val="000000" w:themeColor="text1"/>
              </w:rPr>
            </w:pPr>
            <w:r w:rsidRPr="00D42624">
              <w:rPr>
                <w:color w:val="000000" w:themeColor="text1"/>
              </w:rPr>
              <w:t>a preliminary version of your final paper (see below) that will allow you to test your ideas and receive some feedback from the class</w:t>
            </w:r>
          </w:p>
          <w:p w14:paraId="5FD8B481" w14:textId="018D8A97" w:rsidR="00066F65" w:rsidRPr="00D42624" w:rsidRDefault="00066F65" w:rsidP="00066F65">
            <w:pPr>
              <w:pStyle w:val="ListParagraph"/>
              <w:numPr>
                <w:ilvl w:val="0"/>
                <w:numId w:val="15"/>
              </w:numPr>
              <w:rPr>
                <w:color w:val="000000" w:themeColor="text1"/>
              </w:rPr>
            </w:pPr>
            <w:r w:rsidRPr="00D42624">
              <w:rPr>
                <w:color w:val="000000" w:themeColor="text1"/>
                <w:u w:val="single"/>
              </w:rPr>
              <w:t>length</w:t>
            </w:r>
            <w:r w:rsidRPr="00D42624">
              <w:rPr>
                <w:color w:val="000000" w:themeColor="text1"/>
              </w:rPr>
              <w:t xml:space="preserve">: </w:t>
            </w:r>
            <w:r w:rsidR="006020ED">
              <w:rPr>
                <w:color w:val="000000" w:themeColor="text1"/>
              </w:rPr>
              <w:t>5</w:t>
            </w:r>
            <w:r w:rsidRPr="00D42624">
              <w:rPr>
                <w:color w:val="000000" w:themeColor="text1"/>
              </w:rPr>
              <w:t xml:space="preserve"> double-spaced pages</w:t>
            </w:r>
            <w:r w:rsidR="00A236B3">
              <w:rPr>
                <w:color w:val="000000" w:themeColor="text1"/>
              </w:rPr>
              <w:t>; length of oral version tba</w:t>
            </w:r>
          </w:p>
          <w:p w14:paraId="1791A9A2" w14:textId="3BE58C3A" w:rsidR="00066F65" w:rsidRPr="00100223" w:rsidRDefault="00066F65" w:rsidP="00066F65">
            <w:pPr>
              <w:pStyle w:val="ListParagraph"/>
              <w:numPr>
                <w:ilvl w:val="0"/>
                <w:numId w:val="15"/>
              </w:numPr>
              <w:rPr>
                <w:b/>
                <w:color w:val="C00000"/>
              </w:rPr>
            </w:pPr>
            <w:r w:rsidRPr="00D42624">
              <w:rPr>
                <w:color w:val="000000" w:themeColor="text1"/>
                <w:u w:val="single"/>
              </w:rPr>
              <w:t xml:space="preserve">paper titles and </w:t>
            </w:r>
            <w:r w:rsidR="006020ED">
              <w:rPr>
                <w:color w:val="000000" w:themeColor="text1"/>
                <w:u w:val="single"/>
              </w:rPr>
              <w:t>1-paragraph</w:t>
            </w:r>
            <w:r w:rsidRPr="00D42624">
              <w:rPr>
                <w:color w:val="000000" w:themeColor="text1"/>
                <w:u w:val="single"/>
              </w:rPr>
              <w:t xml:space="preserve"> abstract</w:t>
            </w:r>
            <w:r w:rsidRPr="00D42624">
              <w:rPr>
                <w:color w:val="000000" w:themeColor="text1"/>
              </w:rPr>
              <w:t xml:space="preserve">: due on </w:t>
            </w:r>
            <w:r w:rsidRPr="00100223">
              <w:rPr>
                <w:b/>
                <w:color w:val="C00000"/>
              </w:rPr>
              <w:t xml:space="preserve">March </w:t>
            </w:r>
            <w:r w:rsidR="00992F61" w:rsidRPr="00100223">
              <w:rPr>
                <w:b/>
                <w:color w:val="C00000"/>
              </w:rPr>
              <w:t>17</w:t>
            </w:r>
          </w:p>
          <w:p w14:paraId="4551FEB5" w14:textId="2F2173FE" w:rsidR="00242707" w:rsidRPr="00242707" w:rsidRDefault="00066F65" w:rsidP="00242707">
            <w:pPr>
              <w:pStyle w:val="ListParagraph"/>
              <w:numPr>
                <w:ilvl w:val="0"/>
                <w:numId w:val="15"/>
              </w:numPr>
              <w:rPr>
                <w:b/>
                <w:bCs/>
              </w:rPr>
            </w:pPr>
            <w:r w:rsidRPr="00D42624">
              <w:t xml:space="preserve">once I have received the abstracts, I will organize the conference papers into panels to be held during class on </w:t>
            </w:r>
            <w:r w:rsidRPr="00100223">
              <w:rPr>
                <w:b/>
                <w:color w:val="C00000"/>
              </w:rPr>
              <w:t xml:space="preserve">March </w:t>
            </w:r>
            <w:r w:rsidR="00C35B4B" w:rsidRPr="00100223">
              <w:rPr>
                <w:b/>
                <w:color w:val="C00000"/>
              </w:rPr>
              <w:t>28 and April 4</w:t>
            </w:r>
            <w:r w:rsidR="00242707" w:rsidRPr="00100223">
              <w:rPr>
                <w:b/>
                <w:color w:val="C00000"/>
              </w:rPr>
              <w:t xml:space="preserve"> </w:t>
            </w:r>
          </w:p>
          <w:p w14:paraId="18E632BF" w14:textId="3F1AE490" w:rsidR="00066F65" w:rsidRPr="00D42624" w:rsidRDefault="00066F65" w:rsidP="00242707">
            <w:pPr>
              <w:pStyle w:val="ListParagraph"/>
              <w:numPr>
                <w:ilvl w:val="0"/>
                <w:numId w:val="15"/>
              </w:numPr>
              <w:rPr>
                <w:b/>
                <w:bCs/>
              </w:rPr>
            </w:pPr>
            <w:r w:rsidRPr="00D42624">
              <w:t xml:space="preserve">please </w:t>
            </w:r>
            <w:r w:rsidR="006020ED">
              <w:t>upload to Brightspace</w:t>
            </w:r>
            <w:r w:rsidRPr="00D42624">
              <w:t xml:space="preserve"> </w:t>
            </w:r>
            <w:r w:rsidR="006020ED">
              <w:t xml:space="preserve">the 5-page version of your </w:t>
            </w:r>
            <w:r w:rsidRPr="00D42624">
              <w:t xml:space="preserve">presentation by </w:t>
            </w:r>
            <w:r w:rsidR="006020ED">
              <w:t xml:space="preserve">10 </w:t>
            </w:r>
            <w:r w:rsidRPr="00D42624">
              <w:t xml:space="preserve">am </w:t>
            </w:r>
            <w:r w:rsidRPr="00C35B4B">
              <w:rPr>
                <w:color w:val="000000" w:themeColor="text1"/>
              </w:rPr>
              <w:t xml:space="preserve">on </w:t>
            </w:r>
            <w:r w:rsidR="00C35B4B" w:rsidRPr="00C35B4B">
              <w:rPr>
                <w:color w:val="000000" w:themeColor="text1"/>
              </w:rPr>
              <w:t>the day you are giving your paper</w:t>
            </w:r>
            <w:r w:rsidR="006B62A0">
              <w:rPr>
                <w:color w:val="000000" w:themeColor="text1"/>
              </w:rPr>
              <w:t xml:space="preserve"> and please bring me a hard copy</w:t>
            </w:r>
          </w:p>
        </w:tc>
      </w:tr>
      <w:tr w:rsidR="00066F65" w:rsidRPr="00D432AE" w14:paraId="3520B4A7" w14:textId="77777777" w:rsidTr="00B65F44">
        <w:tc>
          <w:tcPr>
            <w:tcW w:w="766" w:type="dxa"/>
          </w:tcPr>
          <w:p w14:paraId="6CF4EE90" w14:textId="77777777" w:rsidR="00066F65" w:rsidRPr="00D432AE" w:rsidRDefault="00066F65" w:rsidP="00B65F44">
            <w:pPr>
              <w:rPr>
                <w:b/>
                <w:bCs/>
              </w:rPr>
            </w:pPr>
            <w:r w:rsidRPr="00D432AE">
              <w:rPr>
                <w:b/>
              </w:rPr>
              <w:t>35%</w:t>
            </w:r>
          </w:p>
        </w:tc>
        <w:tc>
          <w:tcPr>
            <w:tcW w:w="8585" w:type="dxa"/>
          </w:tcPr>
          <w:p w14:paraId="0B70EF05" w14:textId="77777777" w:rsidR="00066F65" w:rsidRPr="00E66FEA" w:rsidRDefault="00066F65" w:rsidP="00B65F44">
            <w:pPr>
              <w:rPr>
                <w:b/>
                <w:color w:val="0070C0"/>
              </w:rPr>
            </w:pPr>
            <w:r w:rsidRPr="00E66FEA">
              <w:rPr>
                <w:b/>
                <w:color w:val="0070C0"/>
              </w:rPr>
              <w:t xml:space="preserve">final paper </w:t>
            </w:r>
          </w:p>
          <w:p w14:paraId="068E4B17" w14:textId="59EAE3F4" w:rsidR="00066F65" w:rsidRPr="00D432AE" w:rsidRDefault="00066F65" w:rsidP="00066F65">
            <w:pPr>
              <w:pStyle w:val="ListParagraph"/>
              <w:numPr>
                <w:ilvl w:val="0"/>
                <w:numId w:val="18"/>
              </w:numPr>
            </w:pPr>
            <w:r w:rsidRPr="00D432AE">
              <w:t xml:space="preserve">the final paper is an opportunity to explore the </w:t>
            </w:r>
            <w:r w:rsidR="00E66264">
              <w:t>relationship between</w:t>
            </w:r>
            <w:r w:rsidR="00E05048" w:rsidRPr="00D432AE">
              <w:t xml:space="preserve"> memory and migration</w:t>
            </w:r>
            <w:r w:rsidRPr="00D432AE">
              <w:t xml:space="preserve"> in the context of the particular genres, media</w:t>
            </w:r>
            <w:r w:rsidR="00CE6111">
              <w:t>,</w:t>
            </w:r>
            <w:r w:rsidRPr="00D432AE">
              <w:t xml:space="preserve"> cultural histories</w:t>
            </w:r>
            <w:r w:rsidR="00CE6111">
              <w:t xml:space="preserve"> an</w:t>
            </w:r>
            <w:r w:rsidR="000B2240">
              <w:t>d</w:t>
            </w:r>
            <w:r w:rsidR="00CE6111">
              <w:t xml:space="preserve"> disciplinary perspectives</w:t>
            </w:r>
            <w:r w:rsidRPr="00D432AE">
              <w:t xml:space="preserve"> that drive your own research interests </w:t>
            </w:r>
          </w:p>
          <w:p w14:paraId="64C4400A" w14:textId="55ACFA73" w:rsidR="00066F65" w:rsidRPr="00D432AE" w:rsidRDefault="00066F65" w:rsidP="00066F65">
            <w:pPr>
              <w:pStyle w:val="ListParagraph"/>
              <w:numPr>
                <w:ilvl w:val="0"/>
                <w:numId w:val="17"/>
              </w:numPr>
            </w:pPr>
            <w:r w:rsidRPr="00D432AE">
              <w:t xml:space="preserve">final papers should go substantially beyond the </w:t>
            </w:r>
            <w:r w:rsidR="00605813">
              <w:t>conference paper version</w:t>
            </w:r>
            <w:r w:rsidRPr="00D432AE">
              <w:t>, not just adding length but</w:t>
            </w:r>
            <w:r w:rsidR="006B62A0">
              <w:t xml:space="preserve"> also</w:t>
            </w:r>
            <w:r w:rsidRPr="00D432AE">
              <w:t xml:space="preserve"> incorporating feedback received during the </w:t>
            </w:r>
            <w:r w:rsidR="00E1272A">
              <w:t>mini-conference and from me</w:t>
            </w:r>
          </w:p>
          <w:p w14:paraId="57D9B68B" w14:textId="00043C8E" w:rsidR="00066F65" w:rsidRPr="00E63B96" w:rsidRDefault="00066F65" w:rsidP="00066F65">
            <w:pPr>
              <w:pStyle w:val="ListParagraph"/>
              <w:numPr>
                <w:ilvl w:val="0"/>
                <w:numId w:val="17"/>
              </w:numPr>
            </w:pPr>
            <w:r w:rsidRPr="00D432AE">
              <w:t>please feel free to discuss potential paper topics and approaches with me</w:t>
            </w:r>
          </w:p>
          <w:p w14:paraId="563CD673" w14:textId="54C764BC" w:rsidR="00066F65" w:rsidRPr="00E63B96" w:rsidRDefault="00066F65" w:rsidP="00066F65">
            <w:pPr>
              <w:pStyle w:val="ListParagraph"/>
              <w:numPr>
                <w:ilvl w:val="0"/>
                <w:numId w:val="17"/>
              </w:numPr>
              <w:rPr>
                <w:bCs/>
              </w:rPr>
            </w:pPr>
            <w:r w:rsidRPr="00E63B96">
              <w:rPr>
                <w:u w:val="single"/>
              </w:rPr>
              <w:t>length and format</w:t>
            </w:r>
            <w:r w:rsidRPr="00E63B96">
              <w:t>: 15 pages, 12-point font, double-spaced</w:t>
            </w:r>
            <w:r w:rsidR="00E66264">
              <w:t xml:space="preserve"> (not including Works Cited and endnotes)</w:t>
            </w:r>
          </w:p>
          <w:p w14:paraId="76FBDF74" w14:textId="08768D20" w:rsidR="00066F65" w:rsidRPr="00BF19BD" w:rsidRDefault="00066F65" w:rsidP="00066F65">
            <w:pPr>
              <w:pStyle w:val="ListParagraph"/>
              <w:numPr>
                <w:ilvl w:val="0"/>
                <w:numId w:val="17"/>
              </w:numPr>
              <w:rPr>
                <w:bCs/>
              </w:rPr>
            </w:pPr>
            <w:r w:rsidRPr="00BF19BD">
              <w:rPr>
                <w:u w:val="single"/>
              </w:rPr>
              <w:t>due date</w:t>
            </w:r>
            <w:r w:rsidRPr="00BF19BD">
              <w:t>:</w:t>
            </w:r>
            <w:r w:rsidRPr="00BF19BD">
              <w:rPr>
                <w:bCs/>
              </w:rPr>
              <w:t xml:space="preserve"> </w:t>
            </w:r>
            <w:r w:rsidRPr="00100223">
              <w:rPr>
                <w:b/>
                <w:bCs/>
                <w:color w:val="C00000"/>
              </w:rPr>
              <w:t xml:space="preserve">April </w:t>
            </w:r>
            <w:r w:rsidR="00BF19BD" w:rsidRPr="00100223">
              <w:rPr>
                <w:b/>
                <w:bCs/>
                <w:color w:val="C00000"/>
              </w:rPr>
              <w:t>8</w:t>
            </w:r>
            <w:r w:rsidRPr="00100223">
              <w:rPr>
                <w:b/>
                <w:bCs/>
                <w:color w:val="C00000"/>
              </w:rPr>
              <w:t xml:space="preserve"> </w:t>
            </w:r>
          </w:p>
          <w:p w14:paraId="37B851A3" w14:textId="77777777" w:rsidR="00066F65" w:rsidRPr="00D432AE" w:rsidRDefault="00066F65" w:rsidP="00066F65">
            <w:pPr>
              <w:pStyle w:val="ListParagraph"/>
              <w:numPr>
                <w:ilvl w:val="0"/>
                <w:numId w:val="17"/>
              </w:numPr>
              <w:rPr>
                <w:bCs/>
              </w:rPr>
            </w:pPr>
            <w:r w:rsidRPr="00E63B96">
              <w:rPr>
                <w:bCs/>
              </w:rPr>
              <w:t>late papers will</w:t>
            </w:r>
            <w:r w:rsidRPr="00D432AE">
              <w:rPr>
                <w:bCs/>
              </w:rPr>
              <w:t xml:space="preserve"> be penalized one third of a letter grade per day late including weekends (i.e. from B+ to B, etc.); extensions will be granted only in cases of serious illness (with doctor’s note), bereavement, or religious observance</w:t>
            </w:r>
          </w:p>
        </w:tc>
      </w:tr>
    </w:tbl>
    <w:p w14:paraId="42BF4DB9" w14:textId="5A626446" w:rsidR="00066F65" w:rsidRDefault="00066F65" w:rsidP="00066F65">
      <w:pPr>
        <w:pStyle w:val="BodyText2"/>
        <w:rPr>
          <w:rFonts w:asciiTheme="minorHAnsi" w:hAnsiTheme="minorHAnsi"/>
          <w:b/>
          <w:bCs/>
          <w:sz w:val="24"/>
        </w:rPr>
      </w:pPr>
    </w:p>
    <w:p w14:paraId="71D34A2A" w14:textId="0955AF44" w:rsidR="00B1239A" w:rsidRPr="00100223" w:rsidRDefault="00066F65" w:rsidP="00B1239A">
      <w:pPr>
        <w:rPr>
          <w:color w:val="C00000"/>
        </w:rPr>
      </w:pPr>
      <w:r w:rsidRPr="00100223">
        <w:rPr>
          <w:b/>
          <w:bCs/>
          <w:color w:val="C00000"/>
        </w:rPr>
        <w:lastRenderedPageBreak/>
        <w:t>SCHEDULE OF READINGS AND ASSIGNMENTS:</w:t>
      </w:r>
    </w:p>
    <w:p w14:paraId="51D11A81" w14:textId="4C7ADA4C" w:rsidR="00B1239A" w:rsidRPr="00D432AE" w:rsidRDefault="00B1239A" w:rsidP="00B1239A">
      <w:pPr>
        <w:rPr>
          <w:color w:val="C00000"/>
        </w:rPr>
      </w:pPr>
    </w:p>
    <w:p w14:paraId="2015790B" w14:textId="77777777" w:rsidR="001E0260" w:rsidRPr="00D432AE" w:rsidRDefault="001E0260" w:rsidP="00B1239A"/>
    <w:p w14:paraId="3F1A75ED" w14:textId="3A7AEAAD" w:rsidR="00B1239A" w:rsidRPr="00D432AE" w:rsidRDefault="000B2240" w:rsidP="00B1239A">
      <w:pPr>
        <w:rPr>
          <w:b/>
          <w:bCs/>
          <w:color w:val="000000" w:themeColor="text1"/>
        </w:rPr>
      </w:pPr>
      <w:r>
        <w:rPr>
          <w:b/>
          <w:bCs/>
          <w:color w:val="000000" w:themeColor="text1"/>
        </w:rPr>
        <w:t>January 1</w:t>
      </w:r>
      <w:r w:rsidR="009F1A98">
        <w:rPr>
          <w:b/>
          <w:bCs/>
          <w:color w:val="000000" w:themeColor="text1"/>
        </w:rPr>
        <w:t>0</w:t>
      </w:r>
      <w:r w:rsidR="001E0260" w:rsidRPr="00D432AE">
        <w:rPr>
          <w:b/>
          <w:bCs/>
          <w:color w:val="000000" w:themeColor="text1"/>
        </w:rPr>
        <w:t>: INTRODUCTION TO THE COURSE</w:t>
      </w:r>
      <w:r w:rsidR="00CF1DB4">
        <w:rPr>
          <w:b/>
          <w:bCs/>
          <w:color w:val="000000" w:themeColor="text1"/>
        </w:rPr>
        <w:t xml:space="preserve"> </w:t>
      </w:r>
    </w:p>
    <w:p w14:paraId="752ADF62" w14:textId="08983B4B" w:rsidR="00B1239A" w:rsidRPr="00D432AE" w:rsidRDefault="00B1239A" w:rsidP="00B1239A">
      <w:pPr>
        <w:rPr>
          <w:color w:val="000000" w:themeColor="text1"/>
        </w:rPr>
      </w:pPr>
    </w:p>
    <w:p w14:paraId="5327548F" w14:textId="77777777" w:rsidR="001E0260" w:rsidRPr="00D432AE" w:rsidRDefault="001E0260" w:rsidP="00B1239A">
      <w:pPr>
        <w:rPr>
          <w:color w:val="000000" w:themeColor="text1"/>
        </w:rPr>
      </w:pPr>
    </w:p>
    <w:p w14:paraId="1A530BD3" w14:textId="7A4669B3" w:rsidR="000B2240" w:rsidRDefault="000B2240" w:rsidP="000B2240">
      <w:pPr>
        <w:rPr>
          <w:b/>
          <w:bCs/>
          <w:color w:val="000000" w:themeColor="text1"/>
        </w:rPr>
      </w:pPr>
      <w:r>
        <w:rPr>
          <w:b/>
          <w:bCs/>
          <w:color w:val="000000" w:themeColor="text1"/>
        </w:rPr>
        <w:t>January 1</w:t>
      </w:r>
      <w:r w:rsidR="0051638D">
        <w:rPr>
          <w:b/>
          <w:bCs/>
          <w:color w:val="000000" w:themeColor="text1"/>
        </w:rPr>
        <w:t>7</w:t>
      </w:r>
      <w:r>
        <w:rPr>
          <w:b/>
          <w:bCs/>
          <w:color w:val="000000" w:themeColor="text1"/>
        </w:rPr>
        <w:t xml:space="preserve">: </w:t>
      </w:r>
      <w:r w:rsidR="00D65930" w:rsidRPr="00D432AE">
        <w:rPr>
          <w:b/>
          <w:bCs/>
          <w:color w:val="000000" w:themeColor="text1"/>
        </w:rPr>
        <w:t>THEORIZING MEMORY</w:t>
      </w:r>
      <w:r w:rsidR="00320E11">
        <w:rPr>
          <w:b/>
          <w:bCs/>
          <w:color w:val="000000" w:themeColor="text1"/>
        </w:rPr>
        <w:t xml:space="preserve"> AND </w:t>
      </w:r>
      <w:r w:rsidR="00D65930" w:rsidRPr="00D432AE">
        <w:rPr>
          <w:b/>
          <w:bCs/>
          <w:color w:val="000000" w:themeColor="text1"/>
        </w:rPr>
        <w:t>MIGRATION</w:t>
      </w:r>
      <w:r w:rsidR="005D210D" w:rsidRPr="00D432AE">
        <w:rPr>
          <w:b/>
          <w:bCs/>
          <w:color w:val="000000" w:themeColor="text1"/>
        </w:rPr>
        <w:t xml:space="preserve"> </w:t>
      </w:r>
    </w:p>
    <w:p w14:paraId="46B85FA3" w14:textId="55697926" w:rsidR="000F01A5" w:rsidRPr="00B5261A" w:rsidRDefault="000F01A5" w:rsidP="000B2240">
      <w:pPr>
        <w:rPr>
          <w:b/>
          <w:bCs/>
          <w:i/>
          <w:iCs/>
          <w:color w:val="0070C0"/>
        </w:rPr>
      </w:pPr>
      <w:r w:rsidRPr="000F01A5">
        <w:rPr>
          <w:b/>
          <w:bCs/>
          <w:color w:val="0070C0"/>
        </w:rPr>
        <w:t xml:space="preserve">Key </w:t>
      </w:r>
      <w:r w:rsidRPr="00B5261A">
        <w:rPr>
          <w:b/>
          <w:bCs/>
          <w:color w:val="0070C0"/>
        </w:rPr>
        <w:t xml:space="preserve">term: </w:t>
      </w:r>
      <w:r w:rsidRPr="00B5261A">
        <w:rPr>
          <w:b/>
          <w:bCs/>
          <w:i/>
          <w:iCs/>
          <w:color w:val="0070C0"/>
        </w:rPr>
        <w:t>memory studies</w:t>
      </w:r>
    </w:p>
    <w:p w14:paraId="50775E95" w14:textId="23DCFD23" w:rsidR="00B1239A" w:rsidRPr="000B2240" w:rsidRDefault="00B1239A" w:rsidP="000B2240">
      <w:pPr>
        <w:pStyle w:val="ListParagraph"/>
        <w:numPr>
          <w:ilvl w:val="0"/>
          <w:numId w:val="25"/>
        </w:numPr>
        <w:rPr>
          <w:color w:val="000000" w:themeColor="text1"/>
        </w:rPr>
      </w:pPr>
      <w:r w:rsidRPr="000B2240">
        <w:rPr>
          <w:color w:val="000000" w:themeColor="text1"/>
        </w:rPr>
        <w:t>Astri</w:t>
      </w:r>
      <w:r w:rsidR="00B231E4">
        <w:rPr>
          <w:color w:val="000000" w:themeColor="text1"/>
        </w:rPr>
        <w:t>d</w:t>
      </w:r>
      <w:r w:rsidRPr="000B2240">
        <w:rPr>
          <w:color w:val="000000" w:themeColor="text1"/>
        </w:rPr>
        <w:t xml:space="preserve"> </w:t>
      </w:r>
      <w:proofErr w:type="spellStart"/>
      <w:r w:rsidRPr="000B2240">
        <w:rPr>
          <w:color w:val="000000" w:themeColor="text1"/>
        </w:rPr>
        <w:t>Erll</w:t>
      </w:r>
      <w:proofErr w:type="spellEnd"/>
      <w:r w:rsidRPr="000B2240">
        <w:rPr>
          <w:color w:val="000000" w:themeColor="text1"/>
        </w:rPr>
        <w:t>, "Travelling Memory</w:t>
      </w:r>
      <w:r w:rsidR="00006433" w:rsidRPr="000B2240">
        <w:rPr>
          <w:color w:val="000000" w:themeColor="text1"/>
        </w:rPr>
        <w:t>.</w:t>
      </w:r>
      <w:r w:rsidRPr="000B2240">
        <w:rPr>
          <w:color w:val="000000" w:themeColor="text1"/>
        </w:rPr>
        <w:t>"</w:t>
      </w:r>
      <w:r w:rsidR="00006433" w:rsidRPr="000B2240">
        <w:rPr>
          <w:color w:val="000000" w:themeColor="text1"/>
        </w:rPr>
        <w:t xml:space="preserve"> </w:t>
      </w:r>
      <w:r w:rsidR="00006433" w:rsidRPr="000B2240">
        <w:rPr>
          <w:i/>
          <w:iCs/>
          <w:color w:val="000000" w:themeColor="text1"/>
        </w:rPr>
        <w:t>Parallax</w:t>
      </w:r>
      <w:r w:rsidR="00006433" w:rsidRPr="000B2240">
        <w:rPr>
          <w:color w:val="000000" w:themeColor="text1"/>
        </w:rPr>
        <w:t xml:space="preserve"> 17.4 (2011): 4-18.</w:t>
      </w:r>
    </w:p>
    <w:p w14:paraId="0FC7E5D6" w14:textId="77777777" w:rsidR="005C03FE" w:rsidRPr="001543FE" w:rsidRDefault="005C03FE" w:rsidP="005C03FE">
      <w:pPr>
        <w:pStyle w:val="ListParagraph"/>
        <w:numPr>
          <w:ilvl w:val="0"/>
          <w:numId w:val="4"/>
        </w:numPr>
        <w:rPr>
          <w:color w:val="000000" w:themeColor="text1"/>
          <w:lang w:val="en-US"/>
        </w:rPr>
      </w:pPr>
      <w:r w:rsidRPr="001543FE">
        <w:rPr>
          <w:color w:val="000000" w:themeColor="text1"/>
          <w:lang w:val="en-US"/>
        </w:rPr>
        <w:t xml:space="preserve">Siobhan </w:t>
      </w:r>
      <w:proofErr w:type="spellStart"/>
      <w:r w:rsidRPr="001543FE">
        <w:rPr>
          <w:color w:val="000000" w:themeColor="text1"/>
          <w:lang w:val="en-US"/>
        </w:rPr>
        <w:t>Brownlie</w:t>
      </w:r>
      <w:proofErr w:type="spellEnd"/>
      <w:r w:rsidRPr="001543FE">
        <w:rPr>
          <w:color w:val="000000" w:themeColor="text1"/>
          <w:lang w:val="en-US"/>
        </w:rPr>
        <w:t xml:space="preserve">, “The Roles of Literature and the Arts in Representing the Migrant and </w:t>
      </w:r>
    </w:p>
    <w:p w14:paraId="02C8ED4E" w14:textId="77777777" w:rsidR="005C03FE" w:rsidRPr="00460CB8" w:rsidRDefault="005C03FE" w:rsidP="005C03FE">
      <w:pPr>
        <w:pStyle w:val="ListParagraph"/>
        <w:rPr>
          <w:color w:val="000000" w:themeColor="text1"/>
          <w:lang w:val="en-US"/>
        </w:rPr>
      </w:pPr>
      <w:r w:rsidRPr="001543FE">
        <w:rPr>
          <w:color w:val="000000" w:themeColor="text1"/>
          <w:lang w:val="en-US"/>
        </w:rPr>
        <w:t xml:space="preserve">Migration.” </w:t>
      </w:r>
      <w:r w:rsidRPr="001543FE">
        <w:rPr>
          <w:i/>
          <w:color w:val="000000" w:themeColor="text1"/>
          <w:lang w:val="en-US"/>
        </w:rPr>
        <w:t>Figures of the Migrant: The Roles of Literature and the Arts in Representing Migration</w:t>
      </w:r>
      <w:r w:rsidRPr="001543FE">
        <w:rPr>
          <w:color w:val="000000" w:themeColor="text1"/>
          <w:lang w:val="en-US"/>
        </w:rPr>
        <w:t xml:space="preserve">, ed. Siobhan </w:t>
      </w:r>
      <w:proofErr w:type="spellStart"/>
      <w:r w:rsidRPr="001543FE">
        <w:rPr>
          <w:color w:val="000000" w:themeColor="text1"/>
          <w:lang w:val="en-US"/>
        </w:rPr>
        <w:t>Brownlie</w:t>
      </w:r>
      <w:proofErr w:type="spellEnd"/>
      <w:r w:rsidRPr="001543FE">
        <w:rPr>
          <w:color w:val="000000" w:themeColor="text1"/>
          <w:lang w:val="en-US"/>
        </w:rPr>
        <w:t xml:space="preserve"> and </w:t>
      </w:r>
      <w:proofErr w:type="spellStart"/>
      <w:r w:rsidRPr="001543FE">
        <w:rPr>
          <w:color w:val="000000" w:themeColor="text1"/>
          <w:lang w:val="en-US"/>
        </w:rPr>
        <w:t>Rédouane</w:t>
      </w:r>
      <w:proofErr w:type="spellEnd"/>
      <w:r w:rsidRPr="001543FE">
        <w:rPr>
          <w:color w:val="000000" w:themeColor="text1"/>
          <w:lang w:val="en-US"/>
        </w:rPr>
        <w:t xml:space="preserve"> </w:t>
      </w:r>
      <w:proofErr w:type="spellStart"/>
      <w:r w:rsidRPr="001543FE">
        <w:rPr>
          <w:color w:val="000000" w:themeColor="text1"/>
          <w:lang w:val="en-US"/>
        </w:rPr>
        <w:t>Abouddahab</w:t>
      </w:r>
      <w:proofErr w:type="spellEnd"/>
      <w:r w:rsidRPr="001543FE">
        <w:rPr>
          <w:color w:val="000000" w:themeColor="text1"/>
          <w:lang w:val="en-US"/>
        </w:rPr>
        <w:t xml:space="preserve">. New York: Routledge, </w:t>
      </w:r>
      <w:r w:rsidRPr="00460CB8">
        <w:rPr>
          <w:color w:val="000000" w:themeColor="text1"/>
          <w:lang w:val="en-US"/>
        </w:rPr>
        <w:t>2022. 3-20.</w:t>
      </w:r>
    </w:p>
    <w:p w14:paraId="726AED8C" w14:textId="536368C5" w:rsidR="00AA2DFD" w:rsidRPr="00F40F3D" w:rsidRDefault="00BA062E" w:rsidP="00AA2DFD">
      <w:pPr>
        <w:pStyle w:val="ListParagraph"/>
        <w:numPr>
          <w:ilvl w:val="0"/>
          <w:numId w:val="4"/>
        </w:numPr>
        <w:rPr>
          <w:color w:val="000000" w:themeColor="text1"/>
        </w:rPr>
      </w:pPr>
      <w:r w:rsidRPr="00460CB8">
        <w:rPr>
          <w:color w:val="000000" w:themeColor="text1"/>
        </w:rPr>
        <w:t xml:space="preserve">Ann Rigney, </w:t>
      </w:r>
      <w:r w:rsidR="00460CB8" w:rsidRPr="00460CB8">
        <w:rPr>
          <w:color w:val="000000" w:themeColor="text1"/>
        </w:rPr>
        <w:t xml:space="preserve">“The Dynamics of Remembrance: Texts Between Monumentality and </w:t>
      </w:r>
      <w:r w:rsidR="00460CB8" w:rsidRPr="00F40F3D">
        <w:rPr>
          <w:color w:val="000000" w:themeColor="text1"/>
        </w:rPr>
        <w:t xml:space="preserve">Morphing.” </w:t>
      </w:r>
      <w:r w:rsidR="00460CB8" w:rsidRPr="00F40F3D">
        <w:rPr>
          <w:i/>
          <w:iCs/>
          <w:color w:val="000000" w:themeColor="text1"/>
        </w:rPr>
        <w:t>A Companion to Cultural Memory Studies</w:t>
      </w:r>
      <w:r w:rsidR="00460CB8" w:rsidRPr="00F40F3D">
        <w:rPr>
          <w:color w:val="000000" w:themeColor="text1"/>
        </w:rPr>
        <w:t xml:space="preserve">. Ed. Astrid </w:t>
      </w:r>
      <w:proofErr w:type="spellStart"/>
      <w:r w:rsidR="00460CB8" w:rsidRPr="00F40F3D">
        <w:rPr>
          <w:color w:val="000000" w:themeColor="text1"/>
        </w:rPr>
        <w:t>Erll</w:t>
      </w:r>
      <w:proofErr w:type="spellEnd"/>
      <w:r w:rsidR="00460CB8" w:rsidRPr="00F40F3D">
        <w:rPr>
          <w:color w:val="000000" w:themeColor="text1"/>
        </w:rPr>
        <w:t xml:space="preserve"> and Ansgar </w:t>
      </w:r>
      <w:proofErr w:type="spellStart"/>
      <w:r w:rsidR="00460CB8" w:rsidRPr="00F40F3D">
        <w:rPr>
          <w:color w:val="000000" w:themeColor="text1"/>
        </w:rPr>
        <w:t>Nünning</w:t>
      </w:r>
      <w:proofErr w:type="spellEnd"/>
      <w:r w:rsidR="00460CB8" w:rsidRPr="00F40F3D">
        <w:rPr>
          <w:color w:val="000000" w:themeColor="text1"/>
        </w:rPr>
        <w:t xml:space="preserve">. </w:t>
      </w:r>
      <w:proofErr w:type="spellStart"/>
      <w:r w:rsidR="00460CB8" w:rsidRPr="00F40F3D">
        <w:rPr>
          <w:color w:val="000000" w:themeColor="text1"/>
        </w:rPr>
        <w:t>DeGruyter</w:t>
      </w:r>
      <w:proofErr w:type="spellEnd"/>
      <w:r w:rsidR="00460CB8" w:rsidRPr="00F40F3D">
        <w:rPr>
          <w:color w:val="000000" w:themeColor="text1"/>
        </w:rPr>
        <w:t xml:space="preserve">, 2010. 345-53. </w:t>
      </w:r>
    </w:p>
    <w:p w14:paraId="720F3093" w14:textId="51B5796B" w:rsidR="00EA34FD" w:rsidRPr="00F55BB9" w:rsidRDefault="00565A27" w:rsidP="00F40F3D">
      <w:pPr>
        <w:pStyle w:val="ListParagraph"/>
        <w:numPr>
          <w:ilvl w:val="0"/>
          <w:numId w:val="4"/>
        </w:numPr>
        <w:rPr>
          <w:b/>
          <w:bCs/>
          <w:color w:val="000000" w:themeColor="text1"/>
        </w:rPr>
      </w:pPr>
      <w:r w:rsidRPr="00F55BB9">
        <w:rPr>
          <w:color w:val="000000" w:themeColor="text1"/>
          <w:lang w:val="en-US"/>
        </w:rPr>
        <w:t xml:space="preserve">Anne Ring Petersen, “The Locations of Memory: Migration and Transnational Cultural Memory as Challenges for Art History.” </w:t>
      </w:r>
      <w:r w:rsidRPr="00F55BB9">
        <w:rPr>
          <w:i/>
          <w:iCs/>
          <w:color w:val="000000" w:themeColor="text1"/>
          <w:lang w:val="en-US"/>
        </w:rPr>
        <w:t>Crossings: Journal of Migration and Culture</w:t>
      </w:r>
      <w:r w:rsidRPr="00F55BB9">
        <w:rPr>
          <w:color w:val="000000" w:themeColor="text1"/>
          <w:lang w:val="en-US"/>
        </w:rPr>
        <w:t xml:space="preserve"> 4.2 (2013): 121-136.</w:t>
      </w:r>
      <w:r w:rsidR="00C70F65" w:rsidRPr="00F55BB9">
        <w:rPr>
          <w:color w:val="000000" w:themeColor="text1"/>
          <w:lang w:val="en-US"/>
        </w:rPr>
        <w:t xml:space="preserve"> </w:t>
      </w:r>
    </w:p>
    <w:p w14:paraId="1A0A16E3" w14:textId="77777777" w:rsidR="00095542" w:rsidRDefault="00095542" w:rsidP="00B1239A">
      <w:pPr>
        <w:rPr>
          <w:b/>
          <w:bCs/>
          <w:color w:val="000000" w:themeColor="text1"/>
        </w:rPr>
      </w:pPr>
    </w:p>
    <w:p w14:paraId="69C43712" w14:textId="77777777" w:rsidR="00F40F3D" w:rsidRDefault="00F40F3D" w:rsidP="00B1239A">
      <w:pPr>
        <w:rPr>
          <w:b/>
          <w:bCs/>
          <w:color w:val="000000" w:themeColor="text1"/>
        </w:rPr>
      </w:pPr>
    </w:p>
    <w:p w14:paraId="5B9EEDE4" w14:textId="593A1334" w:rsidR="00B1239A" w:rsidRDefault="000B2240" w:rsidP="00B1239A">
      <w:pPr>
        <w:rPr>
          <w:b/>
          <w:bCs/>
          <w:color w:val="000000" w:themeColor="text1"/>
        </w:rPr>
      </w:pPr>
      <w:r>
        <w:rPr>
          <w:b/>
          <w:bCs/>
          <w:color w:val="000000" w:themeColor="text1"/>
        </w:rPr>
        <w:t>January 2</w:t>
      </w:r>
      <w:r w:rsidR="0051638D">
        <w:rPr>
          <w:b/>
          <w:bCs/>
          <w:color w:val="000000" w:themeColor="text1"/>
        </w:rPr>
        <w:t>4</w:t>
      </w:r>
      <w:r w:rsidR="00D65930" w:rsidRPr="00F524B4">
        <w:rPr>
          <w:b/>
          <w:bCs/>
          <w:color w:val="000000" w:themeColor="text1"/>
        </w:rPr>
        <w:t xml:space="preserve">: AUTOBIOGRAPHICAL ESSAYS </w:t>
      </w:r>
      <w:r w:rsidR="00CD6E3E" w:rsidRPr="00BA062E">
        <w:rPr>
          <w:b/>
          <w:bCs/>
          <w:color w:val="000000" w:themeColor="text1"/>
        </w:rPr>
        <w:t>AND ART</w:t>
      </w:r>
      <w:r w:rsidR="0097633D" w:rsidRPr="00BA062E">
        <w:rPr>
          <w:b/>
          <w:bCs/>
          <w:color w:val="000000" w:themeColor="text1"/>
        </w:rPr>
        <w:t xml:space="preserve"> </w:t>
      </w:r>
    </w:p>
    <w:p w14:paraId="6F1A7FEE" w14:textId="251EECF5" w:rsidR="00A34693" w:rsidRPr="00200AF9" w:rsidRDefault="00E3168A" w:rsidP="00B1239A">
      <w:pPr>
        <w:rPr>
          <w:b/>
          <w:bCs/>
          <w:color w:val="808080" w:themeColor="background1" w:themeShade="80"/>
        </w:rPr>
      </w:pPr>
      <w:r w:rsidRPr="00560C05">
        <w:rPr>
          <w:b/>
          <w:bCs/>
          <w:color w:val="0070C0"/>
        </w:rPr>
        <w:t xml:space="preserve">Key terms: </w:t>
      </w:r>
      <w:r w:rsidR="00774E98">
        <w:rPr>
          <w:b/>
          <w:bCs/>
          <w:i/>
          <w:iCs/>
          <w:color w:val="0070C0"/>
        </w:rPr>
        <w:t>life writing</w:t>
      </w:r>
      <w:r w:rsidR="00504E51" w:rsidRPr="00762ED5">
        <w:rPr>
          <w:b/>
          <w:bCs/>
          <w:i/>
          <w:iCs/>
          <w:color w:val="4472C4" w:themeColor="accent1"/>
        </w:rPr>
        <w:t xml:space="preserve">, </w:t>
      </w:r>
      <w:r w:rsidR="00627FF6" w:rsidRPr="00762ED5">
        <w:rPr>
          <w:b/>
          <w:bCs/>
          <w:i/>
          <w:iCs/>
          <w:color w:val="4472C4" w:themeColor="accent1"/>
        </w:rPr>
        <w:t>sites of memory</w:t>
      </w:r>
    </w:p>
    <w:p w14:paraId="751EB76B" w14:textId="77777777" w:rsidR="00E3168A" w:rsidRPr="00F524B4" w:rsidRDefault="00E3168A" w:rsidP="00B1239A">
      <w:pPr>
        <w:rPr>
          <w:color w:val="000000" w:themeColor="text1"/>
        </w:rPr>
      </w:pPr>
    </w:p>
    <w:p w14:paraId="0DB91B58" w14:textId="00705DD0" w:rsidR="004640BD" w:rsidRPr="00F524B4" w:rsidRDefault="0045114A" w:rsidP="00B1239A">
      <w:pPr>
        <w:pStyle w:val="ListParagraph"/>
        <w:numPr>
          <w:ilvl w:val="0"/>
          <w:numId w:val="2"/>
        </w:numPr>
        <w:rPr>
          <w:color w:val="000000" w:themeColor="text1"/>
        </w:rPr>
      </w:pPr>
      <w:r w:rsidRPr="00F524B4">
        <w:rPr>
          <w:color w:val="000000" w:themeColor="text1"/>
        </w:rPr>
        <w:t xml:space="preserve">Edward </w:t>
      </w:r>
      <w:r w:rsidR="004640BD" w:rsidRPr="00F524B4">
        <w:rPr>
          <w:color w:val="000000" w:themeColor="text1"/>
        </w:rPr>
        <w:t>Said</w:t>
      </w:r>
      <w:r w:rsidRPr="00F524B4">
        <w:rPr>
          <w:color w:val="000000" w:themeColor="text1"/>
        </w:rPr>
        <w:t xml:space="preserve">, </w:t>
      </w:r>
      <w:r w:rsidRPr="00F524B4">
        <w:rPr>
          <w:i/>
          <w:iCs/>
          <w:color w:val="000000" w:themeColor="text1"/>
        </w:rPr>
        <w:t>Out of Place</w:t>
      </w:r>
      <w:r w:rsidR="00FD52F0" w:rsidRPr="00F524B4">
        <w:rPr>
          <w:i/>
          <w:iCs/>
          <w:color w:val="000000" w:themeColor="text1"/>
        </w:rPr>
        <w:t xml:space="preserve"> </w:t>
      </w:r>
      <w:r w:rsidR="00FD52F0" w:rsidRPr="00F524B4">
        <w:rPr>
          <w:color w:val="000000" w:themeColor="text1"/>
        </w:rPr>
        <w:t>(Preface and Chapter 1)</w:t>
      </w:r>
      <w:r w:rsidRPr="00F524B4">
        <w:rPr>
          <w:color w:val="000000" w:themeColor="text1"/>
        </w:rPr>
        <w:t>.</w:t>
      </w:r>
      <w:r w:rsidRPr="00F524B4">
        <w:rPr>
          <w:i/>
          <w:iCs/>
          <w:color w:val="000000" w:themeColor="text1"/>
        </w:rPr>
        <w:t xml:space="preserve"> </w:t>
      </w:r>
      <w:r w:rsidR="00FD52F0" w:rsidRPr="00F524B4">
        <w:rPr>
          <w:color w:val="000000" w:themeColor="text1"/>
        </w:rPr>
        <w:t>Vintage, 199</w:t>
      </w:r>
      <w:r w:rsidR="00E66264">
        <w:rPr>
          <w:color w:val="000000" w:themeColor="text1"/>
        </w:rPr>
        <w:t>9</w:t>
      </w:r>
      <w:r w:rsidR="00FD52F0" w:rsidRPr="00F524B4">
        <w:rPr>
          <w:color w:val="000000" w:themeColor="text1"/>
        </w:rPr>
        <w:t>. ix</w:t>
      </w:r>
      <w:r w:rsidRPr="00F524B4">
        <w:rPr>
          <w:color w:val="000000" w:themeColor="text1"/>
        </w:rPr>
        <w:t>-19.</w:t>
      </w:r>
      <w:r w:rsidR="004640BD" w:rsidRPr="00F524B4">
        <w:rPr>
          <w:color w:val="000000" w:themeColor="text1"/>
        </w:rPr>
        <w:t xml:space="preserve"> </w:t>
      </w:r>
    </w:p>
    <w:p w14:paraId="0B90E1EC" w14:textId="53D2A231" w:rsidR="00FD52F0" w:rsidRPr="00F524B4" w:rsidRDefault="00FD52F0" w:rsidP="00FD52F0">
      <w:pPr>
        <w:pStyle w:val="ListParagraph"/>
        <w:numPr>
          <w:ilvl w:val="0"/>
          <w:numId w:val="2"/>
        </w:numPr>
        <w:rPr>
          <w:rStyle w:val="Hyperlink"/>
          <w:rFonts w:cstheme="minorHAnsi"/>
          <w:color w:val="000000" w:themeColor="text1"/>
          <w:u w:val="none"/>
        </w:rPr>
      </w:pPr>
      <w:r w:rsidRPr="00F524B4">
        <w:rPr>
          <w:rFonts w:cstheme="minorHAnsi"/>
          <w:color w:val="000000" w:themeColor="text1"/>
        </w:rPr>
        <w:t xml:space="preserve">André </w:t>
      </w:r>
      <w:proofErr w:type="spellStart"/>
      <w:r w:rsidRPr="00F524B4">
        <w:rPr>
          <w:rFonts w:cstheme="minorHAnsi"/>
          <w:color w:val="000000" w:themeColor="text1"/>
        </w:rPr>
        <w:t>Aciman</w:t>
      </w:r>
      <w:proofErr w:type="spellEnd"/>
      <w:r w:rsidRPr="00F524B4">
        <w:rPr>
          <w:rFonts w:cstheme="minorHAnsi"/>
          <w:color w:val="000000" w:themeColor="text1"/>
        </w:rPr>
        <w:t>, "</w:t>
      </w:r>
      <w:r w:rsidR="001D5A29" w:rsidRPr="00F524B4">
        <w:rPr>
          <w:rFonts w:cstheme="minorHAnsi"/>
          <w:color w:val="000000" w:themeColor="text1"/>
        </w:rPr>
        <w:t xml:space="preserve">Shadow Cities." </w:t>
      </w:r>
      <w:r w:rsidR="001D5A29" w:rsidRPr="00F524B4">
        <w:rPr>
          <w:rFonts w:cstheme="minorHAnsi"/>
          <w:i/>
          <w:iCs/>
          <w:color w:val="000000" w:themeColor="text1"/>
        </w:rPr>
        <w:t>Letters of Transit: Reflections on Exile, Identity, Language, and Loss</w:t>
      </w:r>
      <w:r w:rsidR="001D5A29" w:rsidRPr="00F524B4">
        <w:rPr>
          <w:rFonts w:cstheme="minorHAnsi"/>
          <w:color w:val="000000" w:themeColor="text1"/>
        </w:rPr>
        <w:t xml:space="preserve">. Ed. André </w:t>
      </w:r>
      <w:proofErr w:type="spellStart"/>
      <w:r w:rsidR="001D5A29" w:rsidRPr="00F524B4">
        <w:rPr>
          <w:rFonts w:cstheme="minorHAnsi"/>
          <w:color w:val="000000" w:themeColor="text1"/>
        </w:rPr>
        <w:t>Aciman</w:t>
      </w:r>
      <w:proofErr w:type="spellEnd"/>
      <w:r w:rsidR="001D5A29" w:rsidRPr="00F524B4">
        <w:rPr>
          <w:rFonts w:cstheme="minorHAnsi"/>
          <w:color w:val="000000" w:themeColor="text1"/>
        </w:rPr>
        <w:t>. The New Press, 1999. 19-34.</w:t>
      </w:r>
      <w:r w:rsidR="001D5A29" w:rsidRPr="00F524B4">
        <w:rPr>
          <w:rStyle w:val="Hyperlink"/>
          <w:rFonts w:cstheme="minorHAnsi"/>
          <w:color w:val="000000" w:themeColor="text1"/>
          <w:u w:val="none"/>
        </w:rPr>
        <w:t xml:space="preserve"> </w:t>
      </w:r>
    </w:p>
    <w:p w14:paraId="6F320A07" w14:textId="38648274" w:rsidR="00D23A21" w:rsidRPr="00CD6E3E" w:rsidRDefault="001D5A29" w:rsidP="00B1239A">
      <w:pPr>
        <w:pStyle w:val="ListParagraph"/>
        <w:numPr>
          <w:ilvl w:val="0"/>
          <w:numId w:val="2"/>
        </w:numPr>
        <w:rPr>
          <w:color w:val="000000" w:themeColor="text1"/>
        </w:rPr>
      </w:pPr>
      <w:r w:rsidRPr="00CD6E3E">
        <w:rPr>
          <w:color w:val="000000" w:themeColor="text1"/>
        </w:rPr>
        <w:t xml:space="preserve">Salman </w:t>
      </w:r>
      <w:r w:rsidR="00D23A21" w:rsidRPr="00CD6E3E">
        <w:rPr>
          <w:color w:val="000000" w:themeColor="text1"/>
        </w:rPr>
        <w:t>Rushdie</w:t>
      </w:r>
      <w:r w:rsidR="000B2240">
        <w:rPr>
          <w:color w:val="000000" w:themeColor="text1"/>
        </w:rPr>
        <w:t>,</w:t>
      </w:r>
      <w:r w:rsidR="00D23A21" w:rsidRPr="00CD6E3E">
        <w:rPr>
          <w:color w:val="000000" w:themeColor="text1"/>
        </w:rPr>
        <w:t xml:space="preserve"> "Imaginary Homelands</w:t>
      </w:r>
      <w:r w:rsidR="00C71289" w:rsidRPr="00CD6E3E">
        <w:rPr>
          <w:color w:val="000000" w:themeColor="text1"/>
        </w:rPr>
        <w:t>.</w:t>
      </w:r>
      <w:r w:rsidR="00D23A21" w:rsidRPr="00CD6E3E">
        <w:rPr>
          <w:color w:val="000000" w:themeColor="text1"/>
        </w:rPr>
        <w:t>"</w:t>
      </w:r>
      <w:r w:rsidR="00C71289" w:rsidRPr="00CD6E3E">
        <w:rPr>
          <w:color w:val="000000" w:themeColor="text1"/>
        </w:rPr>
        <w:t xml:space="preserve"> </w:t>
      </w:r>
      <w:r w:rsidR="00C71289" w:rsidRPr="00CD6E3E">
        <w:rPr>
          <w:i/>
          <w:iCs/>
          <w:color w:val="000000" w:themeColor="text1"/>
        </w:rPr>
        <w:t>Imaginary Homelands: Essays and Criticism 1981-1991</w:t>
      </w:r>
      <w:r w:rsidR="00C71289" w:rsidRPr="00CD6E3E">
        <w:rPr>
          <w:color w:val="000000" w:themeColor="text1"/>
        </w:rPr>
        <w:t xml:space="preserve">. </w:t>
      </w:r>
      <w:proofErr w:type="spellStart"/>
      <w:r w:rsidR="00C71289" w:rsidRPr="00CD6E3E">
        <w:rPr>
          <w:color w:val="000000" w:themeColor="text1"/>
        </w:rPr>
        <w:t>Granta</w:t>
      </w:r>
      <w:proofErr w:type="spellEnd"/>
      <w:r w:rsidR="00C71289" w:rsidRPr="00CD6E3E">
        <w:rPr>
          <w:color w:val="000000" w:themeColor="text1"/>
        </w:rPr>
        <w:t xml:space="preserve"> Books, 1992.</w:t>
      </w:r>
      <w:r w:rsidR="004269BA" w:rsidRPr="00CD6E3E">
        <w:rPr>
          <w:color w:val="000000" w:themeColor="text1"/>
        </w:rPr>
        <w:t xml:space="preserve"> 9-21.</w:t>
      </w:r>
    </w:p>
    <w:p w14:paraId="3654270F" w14:textId="39E35203" w:rsidR="00201AF2" w:rsidRPr="00CD6E3E" w:rsidRDefault="00201AF2" w:rsidP="00201AF2">
      <w:pPr>
        <w:rPr>
          <w:color w:val="000000" w:themeColor="text1"/>
        </w:rPr>
      </w:pPr>
    </w:p>
    <w:p w14:paraId="5ED9688B" w14:textId="4F22C586" w:rsidR="00201AF2" w:rsidRPr="008D0920" w:rsidRDefault="008D0920" w:rsidP="008D0920">
      <w:pPr>
        <w:pStyle w:val="ListParagraph"/>
        <w:numPr>
          <w:ilvl w:val="0"/>
          <w:numId w:val="4"/>
        </w:numPr>
        <w:rPr>
          <w:i/>
          <w:iCs/>
          <w:color w:val="000000" w:themeColor="text1"/>
        </w:rPr>
      </w:pPr>
      <w:r>
        <w:rPr>
          <w:color w:val="000000" w:themeColor="text1"/>
        </w:rPr>
        <w:t xml:space="preserve">Selected works from the exhibition </w:t>
      </w:r>
      <w:hyperlink r:id="rId14" w:history="1">
        <w:r w:rsidR="00201AF2" w:rsidRPr="008D0920">
          <w:rPr>
            <w:rStyle w:val="Hyperlink"/>
            <w:i/>
            <w:iCs/>
          </w:rPr>
          <w:t>When Home When Let You Stay</w:t>
        </w:r>
        <w:r w:rsidR="001A5FAE" w:rsidRPr="008D0920">
          <w:rPr>
            <w:rStyle w:val="Hyperlink"/>
            <w:i/>
            <w:iCs/>
          </w:rPr>
          <w:t>: Migration Through Contemporary Art</w:t>
        </w:r>
      </w:hyperlink>
      <w:r w:rsidR="00890F83">
        <w:rPr>
          <w:rStyle w:val="Hyperlink"/>
          <w:i/>
          <w:iCs/>
        </w:rPr>
        <w:t xml:space="preserve"> </w:t>
      </w:r>
      <w:r w:rsidR="00890F83">
        <w:rPr>
          <w:rStyle w:val="Hyperlink"/>
          <w:i/>
          <w:iCs/>
          <w:u w:val="none"/>
        </w:rPr>
        <w:t xml:space="preserve"> </w:t>
      </w:r>
      <w:r w:rsidR="00890F83">
        <w:rPr>
          <w:rStyle w:val="Hyperlink"/>
          <w:color w:val="000000" w:themeColor="text1"/>
          <w:u w:val="none"/>
        </w:rPr>
        <w:t xml:space="preserve">(Do Ho Suh, Mona </w:t>
      </w:r>
      <w:proofErr w:type="spellStart"/>
      <w:r w:rsidR="00890F83">
        <w:rPr>
          <w:rStyle w:val="Hyperlink"/>
          <w:color w:val="000000" w:themeColor="text1"/>
          <w:u w:val="none"/>
        </w:rPr>
        <w:t>Hatoum</w:t>
      </w:r>
      <w:proofErr w:type="spellEnd"/>
      <w:r w:rsidR="00890F83">
        <w:rPr>
          <w:rStyle w:val="Hyperlink"/>
          <w:color w:val="000000" w:themeColor="text1"/>
          <w:u w:val="none"/>
        </w:rPr>
        <w:t xml:space="preserve">, Yinka </w:t>
      </w:r>
      <w:proofErr w:type="spellStart"/>
      <w:r w:rsidR="00890F83">
        <w:rPr>
          <w:rStyle w:val="Hyperlink"/>
          <w:color w:val="000000" w:themeColor="text1"/>
          <w:u w:val="none"/>
        </w:rPr>
        <w:t>Shonibare</w:t>
      </w:r>
      <w:proofErr w:type="spellEnd"/>
      <w:r w:rsidR="00890F83">
        <w:rPr>
          <w:rStyle w:val="Hyperlink"/>
          <w:color w:val="000000" w:themeColor="text1"/>
          <w:u w:val="none"/>
        </w:rPr>
        <w:t>)</w:t>
      </w:r>
    </w:p>
    <w:p w14:paraId="35B0DC85" w14:textId="21A7CA11" w:rsidR="0097626A" w:rsidRPr="00F524B4" w:rsidRDefault="0097626A" w:rsidP="0097626A">
      <w:pPr>
        <w:pStyle w:val="ListParagraph"/>
        <w:rPr>
          <w:color w:val="000000" w:themeColor="text1"/>
          <w:highlight w:val="yellow"/>
        </w:rPr>
      </w:pPr>
    </w:p>
    <w:p w14:paraId="3E8F03B1" w14:textId="77777777" w:rsidR="00EA34FD" w:rsidRDefault="00EA34FD" w:rsidP="00B1239A">
      <w:pPr>
        <w:rPr>
          <w:b/>
          <w:bCs/>
          <w:color w:val="000000" w:themeColor="text1"/>
        </w:rPr>
      </w:pPr>
    </w:p>
    <w:p w14:paraId="63BC58E4" w14:textId="2511054F" w:rsidR="00B1239A" w:rsidRDefault="0051638D" w:rsidP="00B1239A">
      <w:pPr>
        <w:rPr>
          <w:b/>
          <w:bCs/>
          <w:color w:val="000000" w:themeColor="text1"/>
        </w:rPr>
      </w:pPr>
      <w:r>
        <w:rPr>
          <w:b/>
          <w:bCs/>
          <w:color w:val="000000" w:themeColor="text1"/>
        </w:rPr>
        <w:t>January 31</w:t>
      </w:r>
      <w:r w:rsidR="00D65930" w:rsidRPr="00F524B4">
        <w:rPr>
          <w:b/>
          <w:bCs/>
          <w:color w:val="000000" w:themeColor="text1"/>
        </w:rPr>
        <w:t>: MEMOIR</w:t>
      </w:r>
      <w:r w:rsidR="0097633D">
        <w:rPr>
          <w:b/>
          <w:bCs/>
          <w:color w:val="000000" w:themeColor="text1"/>
        </w:rPr>
        <w:t xml:space="preserve"> </w:t>
      </w:r>
    </w:p>
    <w:p w14:paraId="3BD632A4" w14:textId="1A032AB7" w:rsidR="00E3168A" w:rsidRDefault="00E3168A" w:rsidP="00B1239A">
      <w:pPr>
        <w:rPr>
          <w:b/>
          <w:bCs/>
          <w:color w:val="4472C4" w:themeColor="accent1"/>
        </w:rPr>
      </w:pPr>
      <w:r w:rsidRPr="00560C05">
        <w:rPr>
          <w:b/>
          <w:bCs/>
          <w:color w:val="0070C0"/>
        </w:rPr>
        <w:t xml:space="preserve">Key terms: </w:t>
      </w:r>
      <w:proofErr w:type="spellStart"/>
      <w:r w:rsidRPr="00560C05">
        <w:rPr>
          <w:b/>
          <w:bCs/>
          <w:i/>
          <w:iCs/>
          <w:color w:val="0070C0"/>
        </w:rPr>
        <w:t>postmemory</w:t>
      </w:r>
      <w:proofErr w:type="spellEnd"/>
      <w:r w:rsidR="009A2076" w:rsidRPr="00762ED5">
        <w:rPr>
          <w:b/>
          <w:bCs/>
          <w:i/>
          <w:iCs/>
          <w:color w:val="4472C4" w:themeColor="accent1"/>
        </w:rPr>
        <w:t>,</w:t>
      </w:r>
      <w:r w:rsidRPr="00762ED5">
        <w:rPr>
          <w:b/>
          <w:bCs/>
          <w:i/>
          <w:iCs/>
          <w:color w:val="4472C4" w:themeColor="accent1"/>
        </w:rPr>
        <w:t xml:space="preserve"> translation</w:t>
      </w:r>
      <w:r w:rsidR="00202DD6">
        <w:rPr>
          <w:b/>
          <w:bCs/>
          <w:i/>
          <w:iCs/>
          <w:color w:val="4472C4" w:themeColor="accent1"/>
        </w:rPr>
        <w:t>, the migrant’s time</w:t>
      </w:r>
    </w:p>
    <w:p w14:paraId="625ECE8D" w14:textId="77777777" w:rsidR="00E3168A" w:rsidRPr="00E3168A" w:rsidRDefault="00E3168A" w:rsidP="00B1239A">
      <w:pPr>
        <w:rPr>
          <w:b/>
          <w:bCs/>
          <w:color w:val="4472C4" w:themeColor="accent1"/>
        </w:rPr>
      </w:pPr>
    </w:p>
    <w:p w14:paraId="43BFE963" w14:textId="5972F723" w:rsidR="00B1239A" w:rsidRPr="00F524B4" w:rsidRDefault="004640BD" w:rsidP="00B1239A">
      <w:pPr>
        <w:pStyle w:val="ListParagraph"/>
        <w:numPr>
          <w:ilvl w:val="0"/>
          <w:numId w:val="2"/>
        </w:numPr>
        <w:rPr>
          <w:color w:val="000000" w:themeColor="text1"/>
        </w:rPr>
      </w:pPr>
      <w:r w:rsidRPr="00F524B4">
        <w:rPr>
          <w:color w:val="000000" w:themeColor="text1"/>
        </w:rPr>
        <w:t xml:space="preserve">Eva Hoffman, </w:t>
      </w:r>
      <w:r w:rsidRPr="00F524B4">
        <w:rPr>
          <w:i/>
          <w:iCs/>
          <w:color w:val="000000" w:themeColor="text1"/>
        </w:rPr>
        <w:t>Lost in Translation</w:t>
      </w:r>
      <w:r w:rsidR="008F127F" w:rsidRPr="00F524B4">
        <w:rPr>
          <w:i/>
          <w:iCs/>
          <w:color w:val="000000" w:themeColor="text1"/>
        </w:rPr>
        <w:t xml:space="preserve">: A Life in a New </w:t>
      </w:r>
      <w:r w:rsidR="008A5E18" w:rsidRPr="00F524B4">
        <w:rPr>
          <w:i/>
          <w:iCs/>
          <w:color w:val="000000" w:themeColor="text1"/>
        </w:rPr>
        <w:t>Language</w:t>
      </w:r>
    </w:p>
    <w:p w14:paraId="522E1517" w14:textId="4CEBF6C9" w:rsidR="00837D4D" w:rsidRDefault="00837D4D" w:rsidP="00B1239A">
      <w:pPr>
        <w:rPr>
          <w:color w:val="000000" w:themeColor="text1"/>
        </w:rPr>
      </w:pPr>
    </w:p>
    <w:p w14:paraId="66E73531" w14:textId="77777777" w:rsidR="00FE3DA6" w:rsidRDefault="00FE3DA6" w:rsidP="006C6BB5">
      <w:pPr>
        <w:rPr>
          <w:b/>
          <w:bCs/>
          <w:color w:val="000000" w:themeColor="text1"/>
        </w:rPr>
      </w:pPr>
    </w:p>
    <w:p w14:paraId="7A42658C" w14:textId="77777777" w:rsidR="00FE3DA6" w:rsidRDefault="00FE3DA6" w:rsidP="006C6BB5">
      <w:pPr>
        <w:rPr>
          <w:b/>
          <w:bCs/>
          <w:color w:val="000000" w:themeColor="text1"/>
        </w:rPr>
      </w:pPr>
    </w:p>
    <w:p w14:paraId="5EF71802" w14:textId="77777777" w:rsidR="00FE3DA6" w:rsidRDefault="00FE3DA6" w:rsidP="006C6BB5">
      <w:pPr>
        <w:rPr>
          <w:b/>
          <w:bCs/>
          <w:color w:val="000000" w:themeColor="text1"/>
        </w:rPr>
      </w:pPr>
    </w:p>
    <w:p w14:paraId="4B9420D1" w14:textId="77777777" w:rsidR="00FE3DA6" w:rsidRDefault="00FE3DA6" w:rsidP="006C6BB5">
      <w:pPr>
        <w:rPr>
          <w:b/>
          <w:bCs/>
          <w:color w:val="000000" w:themeColor="text1"/>
        </w:rPr>
      </w:pPr>
    </w:p>
    <w:p w14:paraId="0538019B" w14:textId="4860FB43" w:rsidR="00BA062E" w:rsidRDefault="00BA062E" w:rsidP="006C6BB5">
      <w:pPr>
        <w:rPr>
          <w:b/>
          <w:bCs/>
          <w:color w:val="000000" w:themeColor="text1"/>
        </w:rPr>
      </w:pPr>
      <w:r>
        <w:rPr>
          <w:b/>
          <w:bCs/>
          <w:color w:val="000000" w:themeColor="text1"/>
        </w:rPr>
        <w:lastRenderedPageBreak/>
        <w:t xml:space="preserve">February 7: </w:t>
      </w:r>
      <w:r w:rsidR="00BB1DCF">
        <w:rPr>
          <w:b/>
          <w:bCs/>
          <w:color w:val="000000" w:themeColor="text1"/>
        </w:rPr>
        <w:t xml:space="preserve">VISUAL ART </w:t>
      </w:r>
    </w:p>
    <w:p w14:paraId="751B68DE" w14:textId="77777777" w:rsidR="00733DB2" w:rsidRDefault="00733DB2" w:rsidP="00BA062E">
      <w:pPr>
        <w:rPr>
          <w:b/>
          <w:bCs/>
          <w:color w:val="000000" w:themeColor="text1"/>
          <w:highlight w:val="green"/>
        </w:rPr>
      </w:pPr>
    </w:p>
    <w:p w14:paraId="488B51AF" w14:textId="4079CD69" w:rsidR="00BA062E" w:rsidRPr="00100223" w:rsidRDefault="00733DB2" w:rsidP="000777B9">
      <w:pPr>
        <w:ind w:left="360"/>
        <w:rPr>
          <w:i/>
          <w:iCs/>
          <w:color w:val="C00000"/>
        </w:rPr>
      </w:pPr>
      <w:r w:rsidRPr="00100223">
        <w:rPr>
          <w:color w:val="C00000"/>
        </w:rPr>
        <w:t>11:3</w:t>
      </w:r>
      <w:r w:rsidR="00A529FB" w:rsidRPr="00100223">
        <w:rPr>
          <w:color w:val="C00000"/>
        </w:rPr>
        <w:t>5</w:t>
      </w:r>
      <w:r w:rsidRPr="00100223">
        <w:rPr>
          <w:color w:val="C00000"/>
        </w:rPr>
        <w:t>-12:30</w:t>
      </w:r>
      <w:r w:rsidR="00FC6D06" w:rsidRPr="00100223">
        <w:rPr>
          <w:color w:val="C00000"/>
        </w:rPr>
        <w:t>:</w:t>
      </w:r>
      <w:r w:rsidRPr="00100223">
        <w:rPr>
          <w:color w:val="C00000"/>
        </w:rPr>
        <w:t xml:space="preserve"> </w:t>
      </w:r>
      <w:r w:rsidR="00BA062E" w:rsidRPr="00100223">
        <w:rPr>
          <w:color w:val="C00000"/>
        </w:rPr>
        <w:t>CARLETON UNIVERSITY ART GALLERY VISIT</w:t>
      </w:r>
      <w:r w:rsidR="009E69D9" w:rsidRPr="00100223">
        <w:rPr>
          <w:color w:val="C00000"/>
        </w:rPr>
        <w:t xml:space="preserve"> TO SEE </w:t>
      </w:r>
      <w:r w:rsidR="009E69D9" w:rsidRPr="00100223">
        <w:rPr>
          <w:i/>
          <w:iCs/>
          <w:color w:val="C00000"/>
        </w:rPr>
        <w:t>WAN WORD</w:t>
      </w:r>
    </w:p>
    <w:p w14:paraId="23C97C25" w14:textId="6E9CB9BE" w:rsidR="00BA062E" w:rsidRPr="00FC6D06" w:rsidRDefault="00BA062E" w:rsidP="000777B9">
      <w:pPr>
        <w:pStyle w:val="ListParagraph"/>
        <w:numPr>
          <w:ilvl w:val="0"/>
          <w:numId w:val="2"/>
        </w:numPr>
        <w:ind w:left="1080"/>
        <w:rPr>
          <w:color w:val="000000" w:themeColor="text1"/>
        </w:rPr>
      </w:pPr>
      <w:r w:rsidRPr="00FC6D06">
        <w:rPr>
          <w:color w:val="000000" w:themeColor="text1"/>
        </w:rPr>
        <w:t xml:space="preserve">Please meet at </w:t>
      </w:r>
      <w:r w:rsidR="00845C9F" w:rsidRPr="00FC6D06">
        <w:rPr>
          <w:color w:val="000000" w:themeColor="text1"/>
        </w:rPr>
        <w:t>11:3</w:t>
      </w:r>
      <w:r w:rsidR="00A529FB">
        <w:rPr>
          <w:color w:val="000000" w:themeColor="text1"/>
        </w:rPr>
        <w:t>5</w:t>
      </w:r>
      <w:r w:rsidRPr="00FC6D06">
        <w:rPr>
          <w:color w:val="000000" w:themeColor="text1"/>
        </w:rPr>
        <w:t xml:space="preserve"> at the Carleton University Art Gallery, located across from ICSLAC in the St. Patrick</w:t>
      </w:r>
      <w:r w:rsidR="00794D57">
        <w:rPr>
          <w:color w:val="000000" w:themeColor="text1"/>
        </w:rPr>
        <w:t>’</w:t>
      </w:r>
      <w:r w:rsidRPr="00FC6D06">
        <w:rPr>
          <w:color w:val="000000" w:themeColor="text1"/>
        </w:rPr>
        <w:t>s Building</w:t>
      </w:r>
    </w:p>
    <w:p w14:paraId="03AC5B8E" w14:textId="4174AA04" w:rsidR="00BA062E" w:rsidRPr="00FC6D06" w:rsidRDefault="00247E40" w:rsidP="000777B9">
      <w:pPr>
        <w:pStyle w:val="ListParagraph"/>
        <w:numPr>
          <w:ilvl w:val="0"/>
          <w:numId w:val="2"/>
        </w:numPr>
        <w:ind w:left="1080"/>
        <w:rPr>
          <w:color w:val="000000" w:themeColor="text1"/>
        </w:rPr>
      </w:pPr>
      <w:r>
        <w:rPr>
          <w:color w:val="000000" w:themeColor="text1"/>
        </w:rPr>
        <w:t>*</w:t>
      </w:r>
      <w:r w:rsidR="00BA062E" w:rsidRPr="00FC6D06">
        <w:rPr>
          <w:color w:val="000000" w:themeColor="text1"/>
        </w:rPr>
        <w:t>NB for your weekly response this week, please write a response to our visit to the gallery and upload it to Brightspace by Friday at midnight</w:t>
      </w:r>
    </w:p>
    <w:p w14:paraId="06410E56" w14:textId="77777777" w:rsidR="00BA062E" w:rsidRPr="00FC6D06" w:rsidRDefault="00BA062E" w:rsidP="000777B9">
      <w:pPr>
        <w:ind w:left="360"/>
        <w:rPr>
          <w:color w:val="000000" w:themeColor="text1"/>
        </w:rPr>
      </w:pPr>
    </w:p>
    <w:p w14:paraId="7D951A66" w14:textId="1ECF01DC" w:rsidR="00733DB2" w:rsidRPr="00B45601" w:rsidRDefault="00733DB2" w:rsidP="000777B9">
      <w:pPr>
        <w:ind w:left="360"/>
        <w:rPr>
          <w:color w:val="000000" w:themeColor="text1"/>
        </w:rPr>
      </w:pPr>
      <w:r w:rsidRPr="00B45601">
        <w:rPr>
          <w:color w:val="000000" w:themeColor="text1"/>
        </w:rPr>
        <w:t>1:00</w:t>
      </w:r>
      <w:r w:rsidR="00845C9F" w:rsidRPr="00B45601">
        <w:rPr>
          <w:color w:val="000000" w:themeColor="text1"/>
        </w:rPr>
        <w:t>-2:</w:t>
      </w:r>
      <w:r w:rsidR="00794D57">
        <w:rPr>
          <w:color w:val="000000" w:themeColor="text1"/>
        </w:rPr>
        <w:t>25</w:t>
      </w:r>
      <w:r w:rsidR="00FC6D06" w:rsidRPr="00B45601">
        <w:rPr>
          <w:color w:val="000000" w:themeColor="text1"/>
        </w:rPr>
        <w:t>:</w:t>
      </w:r>
      <w:r w:rsidRPr="00B45601">
        <w:rPr>
          <w:color w:val="000000" w:themeColor="text1"/>
        </w:rPr>
        <w:t xml:space="preserve"> </w:t>
      </w:r>
      <w:r w:rsidR="00A00EF4" w:rsidRPr="00B45601">
        <w:rPr>
          <w:color w:val="000000" w:themeColor="text1"/>
        </w:rPr>
        <w:t>guest talk</w:t>
      </w:r>
      <w:r w:rsidR="00FC6D06" w:rsidRPr="00B45601">
        <w:rPr>
          <w:color w:val="000000" w:themeColor="text1"/>
        </w:rPr>
        <w:t xml:space="preserve"> by </w:t>
      </w:r>
      <w:proofErr w:type="spellStart"/>
      <w:r w:rsidRPr="00B45601">
        <w:rPr>
          <w:color w:val="000000" w:themeColor="text1"/>
        </w:rPr>
        <w:t>Pansee</w:t>
      </w:r>
      <w:proofErr w:type="spellEnd"/>
      <w:r w:rsidR="00845C9F" w:rsidRPr="00B45601">
        <w:rPr>
          <w:color w:val="000000" w:themeColor="text1"/>
        </w:rPr>
        <w:t xml:space="preserve"> </w:t>
      </w:r>
      <w:proofErr w:type="spellStart"/>
      <w:r w:rsidR="00845C9F" w:rsidRPr="00B45601">
        <w:rPr>
          <w:color w:val="000000" w:themeColor="text1"/>
        </w:rPr>
        <w:t>Abou</w:t>
      </w:r>
      <w:proofErr w:type="spellEnd"/>
      <w:r w:rsidR="00845C9F" w:rsidRPr="00B45601">
        <w:rPr>
          <w:color w:val="000000" w:themeColor="text1"/>
        </w:rPr>
        <w:t xml:space="preserve"> El Atta</w:t>
      </w:r>
      <w:r w:rsidR="00FC6D06" w:rsidRPr="00B45601">
        <w:rPr>
          <w:color w:val="000000" w:themeColor="text1"/>
        </w:rPr>
        <w:t xml:space="preserve">, curator of </w:t>
      </w:r>
      <w:hyperlink r:id="rId15" w:history="1">
        <w:r w:rsidR="00845C9F" w:rsidRPr="00B45601">
          <w:rPr>
            <w:rStyle w:val="Hyperlink"/>
            <w:i/>
            <w:iCs/>
          </w:rPr>
          <w:t>A Dream of Return</w:t>
        </w:r>
      </w:hyperlink>
      <w:r w:rsidR="00845C9F" w:rsidRPr="00B45601">
        <w:rPr>
          <w:color w:val="000000" w:themeColor="text1"/>
        </w:rPr>
        <w:t xml:space="preserve"> </w:t>
      </w:r>
    </w:p>
    <w:p w14:paraId="7D07B398" w14:textId="77777777" w:rsidR="00BA062E" w:rsidRPr="009E69D9" w:rsidRDefault="00BA062E" w:rsidP="006C6BB5">
      <w:pPr>
        <w:rPr>
          <w:b/>
          <w:bCs/>
          <w:color w:val="000000" w:themeColor="text1"/>
        </w:rPr>
      </w:pPr>
    </w:p>
    <w:p w14:paraId="1D868E35" w14:textId="77777777" w:rsidR="00733DB2" w:rsidRDefault="00733DB2" w:rsidP="006C6BB5">
      <w:pPr>
        <w:rPr>
          <w:b/>
          <w:bCs/>
          <w:color w:val="000000" w:themeColor="text1"/>
        </w:rPr>
      </w:pPr>
    </w:p>
    <w:p w14:paraId="0A57167D" w14:textId="2AECAD80" w:rsidR="00D65930" w:rsidRDefault="0051638D" w:rsidP="00D65930">
      <w:pPr>
        <w:rPr>
          <w:b/>
          <w:bCs/>
          <w:color w:val="000000" w:themeColor="text1"/>
        </w:rPr>
      </w:pPr>
      <w:r>
        <w:rPr>
          <w:b/>
          <w:bCs/>
          <w:color w:val="000000" w:themeColor="text1"/>
        </w:rPr>
        <w:t xml:space="preserve">February </w:t>
      </w:r>
      <w:r w:rsidR="00833E2A">
        <w:rPr>
          <w:b/>
          <w:bCs/>
          <w:color w:val="000000" w:themeColor="text1"/>
        </w:rPr>
        <w:t>14</w:t>
      </w:r>
      <w:r w:rsidR="00D65930" w:rsidRPr="00D65930">
        <w:rPr>
          <w:b/>
          <w:bCs/>
          <w:color w:val="000000" w:themeColor="text1"/>
        </w:rPr>
        <w:t>: FICTION</w:t>
      </w:r>
      <w:r w:rsidR="0097633D">
        <w:rPr>
          <w:b/>
          <w:bCs/>
          <w:color w:val="000000" w:themeColor="text1"/>
        </w:rPr>
        <w:t xml:space="preserve"> </w:t>
      </w:r>
    </w:p>
    <w:p w14:paraId="22A690CC" w14:textId="059DFE00" w:rsidR="00E3168A" w:rsidRPr="00B5261A" w:rsidRDefault="00E3168A" w:rsidP="00D65930">
      <w:pPr>
        <w:rPr>
          <w:b/>
          <w:bCs/>
          <w:i/>
          <w:iCs/>
          <w:strike/>
          <w:color w:val="4472C4" w:themeColor="accent1"/>
        </w:rPr>
      </w:pPr>
      <w:r w:rsidRPr="00B5261A">
        <w:rPr>
          <w:b/>
          <w:bCs/>
          <w:color w:val="0070C0"/>
        </w:rPr>
        <w:t xml:space="preserve">Key terms: </w:t>
      </w:r>
      <w:r w:rsidR="0050713E" w:rsidRPr="00B5261A">
        <w:rPr>
          <w:b/>
          <w:bCs/>
          <w:i/>
          <w:iCs/>
          <w:color w:val="0070C0"/>
        </w:rPr>
        <w:t xml:space="preserve">traumatic </w:t>
      </w:r>
      <w:r w:rsidR="0050713E" w:rsidRPr="00B5261A">
        <w:rPr>
          <w:b/>
          <w:bCs/>
          <w:i/>
          <w:iCs/>
          <w:color w:val="4472C4" w:themeColor="accent1"/>
        </w:rPr>
        <w:t>memory,</w:t>
      </w:r>
      <w:r w:rsidRPr="00B5261A">
        <w:rPr>
          <w:b/>
          <w:bCs/>
          <w:i/>
          <w:iCs/>
          <w:color w:val="4472C4" w:themeColor="accent1"/>
        </w:rPr>
        <w:t xml:space="preserve"> </w:t>
      </w:r>
      <w:r w:rsidR="007269D4" w:rsidRPr="00B5261A">
        <w:rPr>
          <w:b/>
          <w:bCs/>
          <w:i/>
          <w:iCs/>
          <w:color w:val="4472C4" w:themeColor="accent1"/>
        </w:rPr>
        <w:t>intertextuality</w:t>
      </w:r>
      <w:r w:rsidR="00047FEE" w:rsidRPr="00B5261A">
        <w:rPr>
          <w:b/>
          <w:bCs/>
          <w:i/>
          <w:iCs/>
          <w:color w:val="4472C4" w:themeColor="accent1"/>
        </w:rPr>
        <w:t xml:space="preserve">, </w:t>
      </w:r>
      <w:r w:rsidR="00BE29DE" w:rsidRPr="00B5261A">
        <w:rPr>
          <w:b/>
          <w:bCs/>
          <w:i/>
          <w:iCs/>
          <w:color w:val="4472C4" w:themeColor="accent1"/>
        </w:rPr>
        <w:t>cities of migration</w:t>
      </w:r>
    </w:p>
    <w:p w14:paraId="079A1A58" w14:textId="77777777" w:rsidR="00E3168A" w:rsidRPr="00D65930" w:rsidRDefault="00E3168A" w:rsidP="00D65930">
      <w:pPr>
        <w:rPr>
          <w:b/>
          <w:bCs/>
          <w:color w:val="000000" w:themeColor="text1"/>
        </w:rPr>
      </w:pPr>
    </w:p>
    <w:p w14:paraId="13675849" w14:textId="61900207" w:rsidR="00837D4D" w:rsidRPr="000C6D84" w:rsidRDefault="006C6BB5" w:rsidP="00AE09BE">
      <w:pPr>
        <w:pStyle w:val="ListParagraph"/>
        <w:numPr>
          <w:ilvl w:val="0"/>
          <w:numId w:val="2"/>
        </w:numPr>
        <w:rPr>
          <w:color w:val="000000" w:themeColor="text1"/>
        </w:rPr>
      </w:pPr>
      <w:proofErr w:type="spellStart"/>
      <w:r w:rsidRPr="000C6D84">
        <w:rPr>
          <w:color w:val="000000" w:themeColor="text1"/>
        </w:rPr>
        <w:t>Teju</w:t>
      </w:r>
      <w:proofErr w:type="spellEnd"/>
      <w:r w:rsidRPr="000C6D84">
        <w:rPr>
          <w:color w:val="000000" w:themeColor="text1"/>
        </w:rPr>
        <w:t xml:space="preserve"> Cole, </w:t>
      </w:r>
      <w:r w:rsidRPr="000C6D84">
        <w:rPr>
          <w:i/>
          <w:iCs/>
          <w:color w:val="000000" w:themeColor="text1"/>
        </w:rPr>
        <w:t xml:space="preserve">Open City </w:t>
      </w:r>
    </w:p>
    <w:p w14:paraId="6CAAA686" w14:textId="77777777" w:rsidR="000C6D84" w:rsidRDefault="000C6D84" w:rsidP="000C6D84">
      <w:pPr>
        <w:pStyle w:val="ListParagraph"/>
        <w:rPr>
          <w:color w:val="000000" w:themeColor="text1"/>
        </w:rPr>
      </w:pPr>
    </w:p>
    <w:p w14:paraId="6E04B155" w14:textId="77777777" w:rsidR="00833E2A" w:rsidRPr="00E3168A" w:rsidRDefault="00833E2A" w:rsidP="00833E2A">
      <w:pPr>
        <w:rPr>
          <w:color w:val="000000" w:themeColor="text1"/>
        </w:rPr>
      </w:pPr>
    </w:p>
    <w:p w14:paraId="45140EBA" w14:textId="2D5CD8A0" w:rsidR="00833E2A" w:rsidRPr="0097633D" w:rsidRDefault="00285F95" w:rsidP="00833E2A">
      <w:pPr>
        <w:rPr>
          <w:b/>
          <w:bCs/>
          <w:i/>
          <w:iCs/>
          <w:color w:val="000000" w:themeColor="text1"/>
        </w:rPr>
      </w:pPr>
      <w:r w:rsidRPr="003269CE">
        <w:rPr>
          <w:b/>
          <w:bCs/>
          <w:color w:val="000000" w:themeColor="text1"/>
        </w:rPr>
        <w:t>February 2</w:t>
      </w:r>
      <w:r w:rsidR="003269CE" w:rsidRPr="003269CE">
        <w:rPr>
          <w:b/>
          <w:bCs/>
          <w:color w:val="000000" w:themeColor="text1"/>
        </w:rPr>
        <w:t>1</w:t>
      </w:r>
      <w:r w:rsidRPr="003269CE">
        <w:rPr>
          <w:b/>
          <w:bCs/>
          <w:color w:val="000000" w:themeColor="text1"/>
        </w:rPr>
        <w:t>:</w:t>
      </w:r>
      <w:r>
        <w:rPr>
          <w:b/>
          <w:bCs/>
          <w:i/>
          <w:iCs/>
          <w:color w:val="000000" w:themeColor="text1"/>
        </w:rPr>
        <w:t xml:space="preserve"> </w:t>
      </w:r>
      <w:r w:rsidR="00833E2A" w:rsidRPr="0097633D">
        <w:rPr>
          <w:b/>
          <w:bCs/>
          <w:i/>
          <w:iCs/>
          <w:color w:val="000000" w:themeColor="text1"/>
        </w:rPr>
        <w:t>Winter Break</w:t>
      </w:r>
    </w:p>
    <w:p w14:paraId="2D85D15C" w14:textId="77777777" w:rsidR="00833E2A" w:rsidRDefault="00833E2A" w:rsidP="00833E2A">
      <w:pPr>
        <w:rPr>
          <w:b/>
          <w:bCs/>
          <w:color w:val="000000" w:themeColor="text1"/>
        </w:rPr>
      </w:pPr>
    </w:p>
    <w:p w14:paraId="111A8A2E" w14:textId="77777777" w:rsidR="00C80B41" w:rsidRDefault="00C80B41" w:rsidP="00A30C80">
      <w:pPr>
        <w:rPr>
          <w:b/>
          <w:bCs/>
          <w:color w:val="000000" w:themeColor="text1"/>
        </w:rPr>
      </w:pPr>
    </w:p>
    <w:p w14:paraId="12203AD5" w14:textId="34831171" w:rsidR="00A30C80" w:rsidRPr="0051166E" w:rsidRDefault="00833E2A" w:rsidP="00A30C80">
      <w:pPr>
        <w:rPr>
          <w:b/>
          <w:bCs/>
          <w:color w:val="000000" w:themeColor="text1"/>
        </w:rPr>
      </w:pPr>
      <w:r>
        <w:rPr>
          <w:b/>
          <w:bCs/>
          <w:color w:val="000000" w:themeColor="text1"/>
        </w:rPr>
        <w:t>February 28</w:t>
      </w:r>
      <w:r w:rsidR="00A30C80" w:rsidRPr="00837D4D">
        <w:rPr>
          <w:b/>
          <w:bCs/>
          <w:color w:val="000000" w:themeColor="text1"/>
        </w:rPr>
        <w:t>:</w:t>
      </w:r>
      <w:r w:rsidR="00A30C80">
        <w:rPr>
          <w:b/>
          <w:bCs/>
          <w:color w:val="000000" w:themeColor="text1"/>
        </w:rPr>
        <w:t xml:space="preserve"> </w:t>
      </w:r>
      <w:r w:rsidR="00A30C80" w:rsidRPr="0051166E">
        <w:rPr>
          <w:b/>
          <w:bCs/>
          <w:color w:val="000000" w:themeColor="text1"/>
        </w:rPr>
        <w:t xml:space="preserve">POETRY </w:t>
      </w:r>
    </w:p>
    <w:p w14:paraId="3B04C781" w14:textId="0D09D0D7" w:rsidR="00E3168A" w:rsidRPr="0051166E" w:rsidRDefault="00E3168A" w:rsidP="00A30C80">
      <w:pPr>
        <w:rPr>
          <w:b/>
          <w:bCs/>
          <w:color w:val="4472C4" w:themeColor="accent1"/>
        </w:rPr>
      </w:pPr>
      <w:r w:rsidRPr="0051166E">
        <w:rPr>
          <w:b/>
          <w:bCs/>
          <w:color w:val="0070C0"/>
        </w:rPr>
        <w:t>Key terms:</w:t>
      </w:r>
      <w:r w:rsidRPr="0051166E">
        <w:rPr>
          <w:b/>
          <w:bCs/>
          <w:i/>
          <w:iCs/>
          <w:color w:val="4472C4" w:themeColor="accent1"/>
        </w:rPr>
        <w:t xml:space="preserve"> archive</w:t>
      </w:r>
      <w:r w:rsidR="00627FF6" w:rsidRPr="0051166E">
        <w:rPr>
          <w:b/>
          <w:bCs/>
          <w:i/>
          <w:iCs/>
          <w:color w:val="4472C4" w:themeColor="accent1"/>
        </w:rPr>
        <w:t xml:space="preserve">, </w:t>
      </w:r>
      <w:r w:rsidR="000F01A5" w:rsidRPr="00B5261A">
        <w:rPr>
          <w:b/>
          <w:bCs/>
          <w:i/>
          <w:iCs/>
          <w:color w:val="4472C4" w:themeColor="accent1"/>
        </w:rPr>
        <w:t>critical fabulation</w:t>
      </w:r>
      <w:r w:rsidR="00AF5C19">
        <w:rPr>
          <w:b/>
          <w:bCs/>
          <w:i/>
          <w:iCs/>
          <w:color w:val="4472C4" w:themeColor="accent1"/>
        </w:rPr>
        <w:t>,</w:t>
      </w:r>
      <w:r w:rsidR="00AF5C19" w:rsidRPr="00AF5C19">
        <w:rPr>
          <w:b/>
          <w:bCs/>
          <w:i/>
          <w:iCs/>
          <w:color w:val="4472C4" w:themeColor="accent1"/>
        </w:rPr>
        <w:t xml:space="preserve"> </w:t>
      </w:r>
      <w:r w:rsidR="00AF5C19" w:rsidRPr="0051166E">
        <w:rPr>
          <w:b/>
          <w:bCs/>
          <w:i/>
          <w:iCs/>
          <w:color w:val="4472C4" w:themeColor="accent1"/>
        </w:rPr>
        <w:t xml:space="preserve">the </w:t>
      </w:r>
      <w:proofErr w:type="spellStart"/>
      <w:r w:rsidR="00AF5C19" w:rsidRPr="0051166E">
        <w:rPr>
          <w:b/>
          <w:bCs/>
          <w:i/>
          <w:iCs/>
          <w:color w:val="4472C4" w:themeColor="accent1"/>
        </w:rPr>
        <w:t>Zong</w:t>
      </w:r>
      <w:proofErr w:type="spellEnd"/>
      <w:r w:rsidR="00AF5C19" w:rsidRPr="0051166E">
        <w:rPr>
          <w:b/>
          <w:bCs/>
          <w:i/>
          <w:iCs/>
          <w:color w:val="4472C4" w:themeColor="accent1"/>
        </w:rPr>
        <w:t xml:space="preserve"> </w:t>
      </w:r>
      <w:r w:rsidR="00AF5C19" w:rsidRPr="00B5261A">
        <w:rPr>
          <w:b/>
          <w:bCs/>
          <w:i/>
          <w:iCs/>
          <w:color w:val="4472C4" w:themeColor="accent1"/>
        </w:rPr>
        <w:t>Massacre</w:t>
      </w:r>
    </w:p>
    <w:p w14:paraId="14EFEDB3" w14:textId="77777777" w:rsidR="00E3168A" w:rsidRPr="0051166E" w:rsidRDefault="00E3168A" w:rsidP="00A30C80">
      <w:pPr>
        <w:rPr>
          <w:b/>
          <w:bCs/>
          <w:color w:val="000000" w:themeColor="text1"/>
        </w:rPr>
      </w:pPr>
    </w:p>
    <w:p w14:paraId="48F0B637" w14:textId="0CFE57DA" w:rsidR="00D65930" w:rsidRDefault="00D65930" w:rsidP="00D65930">
      <w:pPr>
        <w:pStyle w:val="ListParagraph"/>
        <w:numPr>
          <w:ilvl w:val="0"/>
          <w:numId w:val="2"/>
        </w:numPr>
        <w:rPr>
          <w:color w:val="000000" w:themeColor="text1"/>
        </w:rPr>
      </w:pPr>
      <w:r w:rsidRPr="0051166E">
        <w:rPr>
          <w:color w:val="000000" w:themeColor="text1"/>
        </w:rPr>
        <w:t>M</w:t>
      </w:r>
      <w:r w:rsidR="00E57824" w:rsidRPr="0051166E">
        <w:rPr>
          <w:color w:val="000000" w:themeColor="text1"/>
        </w:rPr>
        <w:t>.</w:t>
      </w:r>
      <w:r w:rsidRPr="0051166E">
        <w:rPr>
          <w:color w:val="000000" w:themeColor="text1"/>
        </w:rPr>
        <w:t xml:space="preserve"> </w:t>
      </w:r>
      <w:proofErr w:type="spellStart"/>
      <w:r w:rsidR="00E57824" w:rsidRPr="0051166E">
        <w:rPr>
          <w:color w:val="000000" w:themeColor="text1"/>
        </w:rPr>
        <w:t>N</w:t>
      </w:r>
      <w:r w:rsidRPr="0051166E">
        <w:rPr>
          <w:color w:val="000000" w:themeColor="text1"/>
        </w:rPr>
        <w:t>ourbeSe</w:t>
      </w:r>
      <w:proofErr w:type="spellEnd"/>
      <w:r w:rsidRPr="0051166E">
        <w:rPr>
          <w:color w:val="000000" w:themeColor="text1"/>
        </w:rPr>
        <w:t xml:space="preserve"> </w:t>
      </w:r>
      <w:r w:rsidR="00E57824" w:rsidRPr="0051166E">
        <w:rPr>
          <w:color w:val="000000" w:themeColor="text1"/>
        </w:rPr>
        <w:t>P</w:t>
      </w:r>
      <w:r w:rsidRPr="0051166E">
        <w:rPr>
          <w:color w:val="000000" w:themeColor="text1"/>
        </w:rPr>
        <w:t xml:space="preserve">hilip, </w:t>
      </w:r>
      <w:r w:rsidR="00C70F65" w:rsidRPr="0051166E">
        <w:rPr>
          <w:color w:val="000000" w:themeColor="text1"/>
        </w:rPr>
        <w:t xml:space="preserve">selections from </w:t>
      </w:r>
      <w:proofErr w:type="spellStart"/>
      <w:proofErr w:type="gramStart"/>
      <w:r w:rsidRPr="0051166E">
        <w:rPr>
          <w:i/>
          <w:iCs/>
          <w:color w:val="000000" w:themeColor="text1"/>
        </w:rPr>
        <w:t>Zong</w:t>
      </w:r>
      <w:proofErr w:type="spellEnd"/>
      <w:r w:rsidRPr="0051166E">
        <w:rPr>
          <w:i/>
          <w:iCs/>
          <w:color w:val="000000" w:themeColor="text1"/>
        </w:rPr>
        <w:t>!</w:t>
      </w:r>
      <w:r w:rsidR="00C70F65" w:rsidRPr="0051166E">
        <w:rPr>
          <w:color w:val="000000" w:themeColor="text1"/>
        </w:rPr>
        <w:t>:</w:t>
      </w:r>
      <w:proofErr w:type="gramEnd"/>
      <w:r w:rsidR="00C70F65" w:rsidRPr="0051166E">
        <w:rPr>
          <w:color w:val="000000" w:themeColor="text1"/>
        </w:rPr>
        <w:t xml:space="preserve"> “</w:t>
      </w:r>
      <w:proofErr w:type="spellStart"/>
      <w:r w:rsidR="00C70F65" w:rsidRPr="0051166E">
        <w:rPr>
          <w:color w:val="000000" w:themeColor="text1"/>
        </w:rPr>
        <w:t>Os</w:t>
      </w:r>
      <w:proofErr w:type="spellEnd"/>
      <w:r w:rsidR="0051166E">
        <w:rPr>
          <w:color w:val="000000" w:themeColor="text1"/>
        </w:rPr>
        <w:t>,”</w:t>
      </w:r>
      <w:r w:rsidR="00C70F65" w:rsidRPr="0051166E">
        <w:rPr>
          <w:color w:val="000000" w:themeColor="text1"/>
        </w:rPr>
        <w:t xml:space="preserve"> “Notanda</w:t>
      </w:r>
      <w:r w:rsidR="0051166E">
        <w:rPr>
          <w:color w:val="000000" w:themeColor="text1"/>
        </w:rPr>
        <w:t>,</w:t>
      </w:r>
      <w:r w:rsidR="00C70F65" w:rsidRPr="0051166E">
        <w:rPr>
          <w:color w:val="000000" w:themeColor="text1"/>
        </w:rPr>
        <w:t xml:space="preserve">” </w:t>
      </w:r>
      <w:r w:rsidR="000777B9">
        <w:rPr>
          <w:color w:val="000000" w:themeColor="text1"/>
        </w:rPr>
        <w:t xml:space="preserve">and </w:t>
      </w:r>
      <w:r w:rsidR="00C70F65" w:rsidRPr="0051166E">
        <w:rPr>
          <w:color w:val="000000" w:themeColor="text1"/>
        </w:rPr>
        <w:t>“Gregson v. Gilbert”</w:t>
      </w:r>
    </w:p>
    <w:p w14:paraId="77EA21A1" w14:textId="2262F1F3" w:rsidR="005628C2" w:rsidRPr="0051166E" w:rsidRDefault="005628C2" w:rsidP="00D65930">
      <w:pPr>
        <w:pStyle w:val="ListParagraph"/>
        <w:numPr>
          <w:ilvl w:val="0"/>
          <w:numId w:val="2"/>
        </w:numPr>
        <w:rPr>
          <w:color w:val="000000" w:themeColor="text1"/>
        </w:rPr>
      </w:pPr>
      <w:proofErr w:type="spellStart"/>
      <w:r>
        <w:rPr>
          <w:color w:val="000000" w:themeColor="text1"/>
        </w:rPr>
        <w:t>Saidiya</w:t>
      </w:r>
      <w:proofErr w:type="spellEnd"/>
      <w:r>
        <w:rPr>
          <w:color w:val="000000" w:themeColor="text1"/>
        </w:rPr>
        <w:t xml:space="preserve"> Hartman, “Introduction” to</w:t>
      </w:r>
      <w:r w:rsidR="00925E9F">
        <w:rPr>
          <w:color w:val="000000" w:themeColor="text1"/>
        </w:rPr>
        <w:t xml:space="preserve"> the </w:t>
      </w:r>
      <w:r>
        <w:rPr>
          <w:color w:val="000000" w:themeColor="text1"/>
        </w:rPr>
        <w:t>15</w:t>
      </w:r>
      <w:r w:rsidRPr="005628C2">
        <w:rPr>
          <w:color w:val="000000" w:themeColor="text1"/>
          <w:vertAlign w:val="superscript"/>
        </w:rPr>
        <w:t>th</w:t>
      </w:r>
      <w:r>
        <w:rPr>
          <w:color w:val="000000" w:themeColor="text1"/>
        </w:rPr>
        <w:t xml:space="preserve"> Anniversary edition of </w:t>
      </w:r>
      <w:proofErr w:type="spellStart"/>
      <w:r>
        <w:rPr>
          <w:i/>
          <w:iCs/>
          <w:color w:val="000000" w:themeColor="text1"/>
        </w:rPr>
        <w:t>Zong</w:t>
      </w:r>
      <w:proofErr w:type="spellEnd"/>
      <w:r>
        <w:rPr>
          <w:i/>
          <w:iCs/>
          <w:color w:val="000000" w:themeColor="text1"/>
        </w:rPr>
        <w:t>!</w:t>
      </w:r>
      <w:r>
        <w:rPr>
          <w:color w:val="000000" w:themeColor="text1"/>
        </w:rPr>
        <w:t xml:space="preserve"> Wesleyan University Press, 2023. xxvii-xxxi.</w:t>
      </w:r>
    </w:p>
    <w:p w14:paraId="43042C31" w14:textId="77777777" w:rsidR="00A30C80" w:rsidRDefault="00A30C80" w:rsidP="00B1239A">
      <w:pPr>
        <w:rPr>
          <w:color w:val="000000" w:themeColor="text1"/>
        </w:rPr>
      </w:pPr>
    </w:p>
    <w:p w14:paraId="6EB5A41D" w14:textId="77777777" w:rsidR="00833E2A" w:rsidRPr="00F524B4" w:rsidRDefault="00833E2A" w:rsidP="00B1239A">
      <w:pPr>
        <w:rPr>
          <w:color w:val="000000" w:themeColor="text1"/>
        </w:rPr>
      </w:pPr>
    </w:p>
    <w:p w14:paraId="65C74AAA" w14:textId="1C2DF485" w:rsidR="00833E2A" w:rsidRPr="003269CE" w:rsidRDefault="003269CE" w:rsidP="00833E2A">
      <w:pPr>
        <w:rPr>
          <w:b/>
          <w:bCs/>
          <w:i/>
          <w:iCs/>
          <w:color w:val="000000" w:themeColor="text1"/>
        </w:rPr>
      </w:pPr>
      <w:r w:rsidRPr="00B764E5">
        <w:rPr>
          <w:b/>
          <w:bCs/>
          <w:color w:val="000000" w:themeColor="text1"/>
        </w:rPr>
        <w:t>March 7:</w:t>
      </w:r>
      <w:r w:rsidRPr="00B764E5">
        <w:rPr>
          <w:b/>
          <w:bCs/>
          <w:i/>
          <w:iCs/>
          <w:color w:val="000000" w:themeColor="text1"/>
        </w:rPr>
        <w:t xml:space="preserve"> class cancelled</w:t>
      </w:r>
    </w:p>
    <w:p w14:paraId="4B302003" w14:textId="77777777" w:rsidR="00EA34FD" w:rsidRDefault="00EA34FD" w:rsidP="00837D4D">
      <w:pPr>
        <w:rPr>
          <w:b/>
          <w:bCs/>
          <w:color w:val="000000" w:themeColor="text1"/>
        </w:rPr>
      </w:pPr>
    </w:p>
    <w:p w14:paraId="66DC71A6" w14:textId="77777777" w:rsidR="003269CE" w:rsidRDefault="003269CE" w:rsidP="00837D4D">
      <w:pPr>
        <w:rPr>
          <w:b/>
          <w:bCs/>
          <w:color w:val="000000" w:themeColor="text1"/>
        </w:rPr>
      </w:pPr>
    </w:p>
    <w:p w14:paraId="7B765410" w14:textId="0B1820AE" w:rsidR="00837D4D" w:rsidRDefault="000B2240" w:rsidP="00837D4D">
      <w:pPr>
        <w:rPr>
          <w:b/>
          <w:bCs/>
          <w:color w:val="000000" w:themeColor="text1"/>
        </w:rPr>
      </w:pPr>
      <w:r>
        <w:rPr>
          <w:b/>
          <w:bCs/>
          <w:color w:val="000000" w:themeColor="text1"/>
        </w:rPr>
        <w:t xml:space="preserve">March </w:t>
      </w:r>
      <w:r w:rsidR="00833E2A">
        <w:rPr>
          <w:b/>
          <w:bCs/>
          <w:color w:val="000000" w:themeColor="text1"/>
        </w:rPr>
        <w:t>14</w:t>
      </w:r>
      <w:r w:rsidR="00D65930" w:rsidRPr="00F524B4">
        <w:rPr>
          <w:b/>
          <w:bCs/>
          <w:color w:val="000000" w:themeColor="text1"/>
        </w:rPr>
        <w:t>: GRAPHIC MEMOIR</w:t>
      </w:r>
      <w:r w:rsidR="0097633D">
        <w:rPr>
          <w:b/>
          <w:bCs/>
          <w:color w:val="000000" w:themeColor="text1"/>
        </w:rPr>
        <w:t xml:space="preserve"> </w:t>
      </w:r>
    </w:p>
    <w:p w14:paraId="41495401" w14:textId="6C095417" w:rsidR="00E3168A" w:rsidRPr="00E3168A" w:rsidRDefault="00E3168A" w:rsidP="00837D4D">
      <w:pPr>
        <w:rPr>
          <w:b/>
          <w:bCs/>
          <w:color w:val="4472C4" w:themeColor="accent1"/>
        </w:rPr>
      </w:pPr>
      <w:r w:rsidRPr="00560C05">
        <w:rPr>
          <w:b/>
          <w:bCs/>
          <w:color w:val="0070C0"/>
        </w:rPr>
        <w:t xml:space="preserve">Key terms: </w:t>
      </w:r>
      <w:r w:rsidR="00861044" w:rsidRPr="00560C05">
        <w:rPr>
          <w:b/>
          <w:bCs/>
          <w:i/>
          <w:iCs/>
          <w:color w:val="0070C0"/>
        </w:rPr>
        <w:t xml:space="preserve">graphic </w:t>
      </w:r>
      <w:r w:rsidR="00861044" w:rsidRPr="00762ED5">
        <w:rPr>
          <w:b/>
          <w:bCs/>
          <w:i/>
          <w:iCs/>
          <w:color w:val="4472C4" w:themeColor="accent1"/>
        </w:rPr>
        <w:t xml:space="preserve">memoir, </w:t>
      </w:r>
      <w:r w:rsidR="0051743D">
        <w:rPr>
          <w:b/>
          <w:bCs/>
          <w:i/>
          <w:iCs/>
          <w:color w:val="4472C4" w:themeColor="accent1"/>
        </w:rPr>
        <w:t>refugee</w:t>
      </w:r>
      <w:r w:rsidR="00AF1D9F">
        <w:rPr>
          <w:b/>
          <w:bCs/>
          <w:i/>
          <w:iCs/>
          <w:color w:val="4472C4" w:themeColor="accent1"/>
        </w:rPr>
        <w:t xml:space="preserve"> writing</w:t>
      </w:r>
      <w:r w:rsidR="0051743D">
        <w:rPr>
          <w:b/>
          <w:bCs/>
          <w:i/>
          <w:iCs/>
          <w:color w:val="4472C4" w:themeColor="accent1"/>
        </w:rPr>
        <w:t xml:space="preserve">, </w:t>
      </w:r>
      <w:r w:rsidR="00627FF6" w:rsidRPr="00762ED5">
        <w:rPr>
          <w:b/>
          <w:bCs/>
          <w:i/>
          <w:iCs/>
          <w:color w:val="4472C4" w:themeColor="accent1"/>
        </w:rPr>
        <w:t xml:space="preserve">the Vietnam </w:t>
      </w:r>
      <w:r w:rsidR="00627FF6" w:rsidRPr="00B5261A">
        <w:rPr>
          <w:b/>
          <w:bCs/>
          <w:i/>
          <w:iCs/>
          <w:color w:val="4472C4" w:themeColor="accent1"/>
        </w:rPr>
        <w:t>War</w:t>
      </w:r>
    </w:p>
    <w:p w14:paraId="6B5F5359" w14:textId="77777777" w:rsidR="00E3168A" w:rsidRPr="00F524B4" w:rsidRDefault="00E3168A" w:rsidP="00837D4D">
      <w:pPr>
        <w:rPr>
          <w:b/>
          <w:bCs/>
          <w:color w:val="000000" w:themeColor="text1"/>
        </w:rPr>
      </w:pPr>
    </w:p>
    <w:p w14:paraId="0583F21C" w14:textId="42D31083" w:rsidR="00837D4D" w:rsidRPr="00F524B4" w:rsidRDefault="00837D4D" w:rsidP="00837D4D">
      <w:pPr>
        <w:pStyle w:val="ListParagraph"/>
        <w:numPr>
          <w:ilvl w:val="0"/>
          <w:numId w:val="3"/>
        </w:numPr>
        <w:rPr>
          <w:color w:val="000000" w:themeColor="text1"/>
        </w:rPr>
      </w:pPr>
      <w:r w:rsidRPr="00F524B4">
        <w:rPr>
          <w:color w:val="000000" w:themeColor="text1"/>
        </w:rPr>
        <w:t xml:space="preserve">GB Tran, </w:t>
      </w:r>
      <w:proofErr w:type="spellStart"/>
      <w:r w:rsidRPr="00F524B4">
        <w:rPr>
          <w:i/>
          <w:iCs/>
          <w:color w:val="000000" w:themeColor="text1"/>
        </w:rPr>
        <w:t>Vietnamerica</w:t>
      </w:r>
      <w:proofErr w:type="spellEnd"/>
      <w:r w:rsidRPr="00F524B4">
        <w:rPr>
          <w:i/>
          <w:iCs/>
          <w:color w:val="000000" w:themeColor="text1"/>
        </w:rPr>
        <w:t xml:space="preserve"> </w:t>
      </w:r>
    </w:p>
    <w:p w14:paraId="5CFD4614" w14:textId="77777777" w:rsidR="00837D4D" w:rsidRDefault="00837D4D" w:rsidP="00B1239A">
      <w:pPr>
        <w:rPr>
          <w:b/>
          <w:bCs/>
          <w:color w:val="000000" w:themeColor="text1"/>
        </w:rPr>
      </w:pPr>
    </w:p>
    <w:p w14:paraId="57D60238" w14:textId="77777777" w:rsidR="00EA34FD" w:rsidRDefault="00EA34FD" w:rsidP="00B1239A">
      <w:pPr>
        <w:rPr>
          <w:b/>
          <w:bCs/>
          <w:color w:val="000000" w:themeColor="text1"/>
        </w:rPr>
      </w:pPr>
    </w:p>
    <w:p w14:paraId="00F7630F" w14:textId="2062F1E7" w:rsidR="00B1239A" w:rsidRDefault="000B2240" w:rsidP="00B1239A">
      <w:pPr>
        <w:rPr>
          <w:b/>
          <w:bCs/>
          <w:color w:val="000000" w:themeColor="text1"/>
        </w:rPr>
      </w:pPr>
      <w:r>
        <w:rPr>
          <w:b/>
          <w:bCs/>
          <w:color w:val="000000" w:themeColor="text1"/>
        </w:rPr>
        <w:t xml:space="preserve">March </w:t>
      </w:r>
      <w:r w:rsidR="0051638D">
        <w:rPr>
          <w:b/>
          <w:bCs/>
          <w:color w:val="000000" w:themeColor="text1"/>
        </w:rPr>
        <w:t>2</w:t>
      </w:r>
      <w:r w:rsidR="00833E2A">
        <w:rPr>
          <w:b/>
          <w:bCs/>
          <w:color w:val="000000" w:themeColor="text1"/>
        </w:rPr>
        <w:t>1</w:t>
      </w:r>
      <w:r w:rsidR="00D65930" w:rsidRPr="00A10752">
        <w:rPr>
          <w:b/>
          <w:bCs/>
          <w:color w:val="000000" w:themeColor="text1"/>
        </w:rPr>
        <w:t>: PHOTOGRAPHIC PORTRAITURE AND PHOTOMONTAGE</w:t>
      </w:r>
      <w:r w:rsidR="0097633D">
        <w:rPr>
          <w:b/>
          <w:bCs/>
          <w:color w:val="000000" w:themeColor="text1"/>
        </w:rPr>
        <w:t xml:space="preserve"> </w:t>
      </w:r>
    </w:p>
    <w:p w14:paraId="1066EE97" w14:textId="29E828F9" w:rsidR="00E3168A" w:rsidRPr="00762ED5" w:rsidRDefault="00E3168A" w:rsidP="00B1239A">
      <w:pPr>
        <w:rPr>
          <w:b/>
          <w:bCs/>
          <w:i/>
          <w:iCs/>
          <w:color w:val="4472C4" w:themeColor="accent1"/>
        </w:rPr>
      </w:pPr>
      <w:r>
        <w:rPr>
          <w:b/>
          <w:bCs/>
          <w:color w:val="4472C4" w:themeColor="accent1"/>
        </w:rPr>
        <w:t xml:space="preserve">Key terms: </w:t>
      </w:r>
      <w:r w:rsidRPr="00B5261A">
        <w:rPr>
          <w:b/>
          <w:bCs/>
          <w:i/>
          <w:iCs/>
          <w:color w:val="4472C4" w:themeColor="accent1"/>
        </w:rPr>
        <w:t>portraiture,</w:t>
      </w:r>
      <w:r w:rsidR="00B31852" w:rsidRPr="00B5261A">
        <w:rPr>
          <w:b/>
          <w:bCs/>
          <w:i/>
          <w:iCs/>
          <w:color w:val="4472C4" w:themeColor="accent1"/>
        </w:rPr>
        <w:t xml:space="preserve"> </w:t>
      </w:r>
      <w:proofErr w:type="spellStart"/>
      <w:r w:rsidRPr="00B5261A">
        <w:rPr>
          <w:b/>
          <w:bCs/>
          <w:i/>
          <w:iCs/>
          <w:color w:val="4472C4" w:themeColor="accent1"/>
        </w:rPr>
        <w:t>performemory</w:t>
      </w:r>
      <w:proofErr w:type="spellEnd"/>
    </w:p>
    <w:p w14:paraId="2815D7B9" w14:textId="77777777" w:rsidR="00E3168A" w:rsidRPr="00A10752" w:rsidRDefault="00E3168A" w:rsidP="00B1239A">
      <w:pPr>
        <w:rPr>
          <w:color w:val="000000" w:themeColor="text1"/>
        </w:rPr>
      </w:pPr>
    </w:p>
    <w:p w14:paraId="19C41843" w14:textId="34A23A42" w:rsidR="008A5E18" w:rsidRPr="00A10752" w:rsidRDefault="008A5E18" w:rsidP="00746DE9">
      <w:pPr>
        <w:pStyle w:val="ListParagraph"/>
        <w:numPr>
          <w:ilvl w:val="0"/>
          <w:numId w:val="3"/>
        </w:numPr>
        <w:rPr>
          <w:color w:val="000000" w:themeColor="text1"/>
          <w:lang w:val="en-US"/>
        </w:rPr>
      </w:pPr>
      <w:r w:rsidRPr="00A10752">
        <w:rPr>
          <w:color w:val="000000" w:themeColor="text1"/>
          <w:lang w:val="en-US"/>
        </w:rPr>
        <w:t xml:space="preserve">Rafael </w:t>
      </w:r>
      <w:proofErr w:type="spellStart"/>
      <w:r w:rsidRPr="00A10752">
        <w:rPr>
          <w:color w:val="000000" w:themeColor="text1"/>
          <w:lang w:val="en-US"/>
        </w:rPr>
        <w:t>Goldchain</w:t>
      </w:r>
      <w:proofErr w:type="spellEnd"/>
      <w:r w:rsidRPr="00A10752">
        <w:rPr>
          <w:color w:val="000000" w:themeColor="text1"/>
          <w:lang w:val="en-US"/>
        </w:rPr>
        <w:t xml:space="preserve">, </w:t>
      </w:r>
      <w:r w:rsidRPr="00A10752">
        <w:rPr>
          <w:i/>
          <w:color w:val="000000" w:themeColor="text1"/>
          <w:lang w:val="en-US"/>
        </w:rPr>
        <w:t xml:space="preserve">Familial Ground </w:t>
      </w:r>
      <w:r w:rsidRPr="00A10752">
        <w:rPr>
          <w:color w:val="000000" w:themeColor="text1"/>
          <w:lang w:val="en-US"/>
        </w:rPr>
        <w:t xml:space="preserve">(2002) </w:t>
      </w:r>
    </w:p>
    <w:p w14:paraId="5906110E" w14:textId="757C8CE0" w:rsidR="004640BD" w:rsidRPr="00F524B4" w:rsidRDefault="004D31E5" w:rsidP="007B7F55">
      <w:pPr>
        <w:pStyle w:val="ListParagraph"/>
        <w:numPr>
          <w:ilvl w:val="0"/>
          <w:numId w:val="24"/>
        </w:numPr>
        <w:rPr>
          <w:color w:val="000000" w:themeColor="text1"/>
        </w:rPr>
      </w:pPr>
      <w:r w:rsidRPr="00A10752">
        <w:rPr>
          <w:color w:val="000000" w:themeColor="text1"/>
        </w:rPr>
        <w:t xml:space="preserve">Raphael </w:t>
      </w:r>
      <w:proofErr w:type="spellStart"/>
      <w:r w:rsidRPr="00A10752">
        <w:rPr>
          <w:color w:val="000000" w:themeColor="text1"/>
        </w:rPr>
        <w:t>Goldchain</w:t>
      </w:r>
      <w:proofErr w:type="spellEnd"/>
      <w:r w:rsidRPr="00A10752">
        <w:rPr>
          <w:color w:val="000000" w:themeColor="text1"/>
        </w:rPr>
        <w:t xml:space="preserve">, </w:t>
      </w:r>
      <w:r w:rsidRPr="00F524B4">
        <w:rPr>
          <w:color w:val="000000" w:themeColor="text1"/>
        </w:rPr>
        <w:t xml:space="preserve">"Artist Statement." </w:t>
      </w:r>
      <w:r w:rsidRPr="00F524B4">
        <w:rPr>
          <w:i/>
          <w:iCs/>
          <w:color w:val="000000" w:themeColor="text1"/>
        </w:rPr>
        <w:t>I Am My Family: Photographic Memories and Fictions</w:t>
      </w:r>
      <w:r w:rsidRPr="00F524B4">
        <w:rPr>
          <w:color w:val="000000" w:themeColor="text1"/>
        </w:rPr>
        <w:t>. Princeton Architectural Press, 2008. 16-24.</w:t>
      </w:r>
    </w:p>
    <w:p w14:paraId="0250D92E" w14:textId="7AA61D97" w:rsidR="00DC5A4D" w:rsidRDefault="009D5448" w:rsidP="007B7F55">
      <w:pPr>
        <w:pStyle w:val="ListParagraph"/>
        <w:numPr>
          <w:ilvl w:val="0"/>
          <w:numId w:val="24"/>
        </w:numPr>
        <w:rPr>
          <w:color w:val="000000" w:themeColor="text1"/>
        </w:rPr>
      </w:pPr>
      <w:r>
        <w:rPr>
          <w:color w:val="000000" w:themeColor="text1"/>
        </w:rPr>
        <w:lastRenderedPageBreak/>
        <w:t xml:space="preserve">Martha Langford, “The Varieties of </w:t>
      </w:r>
      <w:proofErr w:type="spellStart"/>
      <w:r>
        <w:rPr>
          <w:color w:val="000000" w:themeColor="text1"/>
        </w:rPr>
        <w:t>Goldchain</w:t>
      </w:r>
      <w:proofErr w:type="spellEnd"/>
      <w:r>
        <w:rPr>
          <w:color w:val="000000" w:themeColor="text1"/>
        </w:rPr>
        <w:t xml:space="preserve"> Experience.” </w:t>
      </w:r>
      <w:r>
        <w:rPr>
          <w:i/>
          <w:iCs/>
          <w:color w:val="000000" w:themeColor="text1"/>
        </w:rPr>
        <w:t>Ciel variable</w:t>
      </w:r>
      <w:r>
        <w:rPr>
          <w:color w:val="000000" w:themeColor="text1"/>
        </w:rPr>
        <w:t xml:space="preserve"> No. 75 (March 2007): 7-11.</w:t>
      </w:r>
    </w:p>
    <w:p w14:paraId="51CA19A6" w14:textId="0D8A229B" w:rsidR="000B2240" w:rsidRPr="00DC5A4D" w:rsidRDefault="000B2240" w:rsidP="007B7F55">
      <w:pPr>
        <w:pStyle w:val="ListParagraph"/>
        <w:numPr>
          <w:ilvl w:val="0"/>
          <w:numId w:val="24"/>
        </w:numPr>
        <w:rPr>
          <w:color w:val="000000" w:themeColor="text1"/>
        </w:rPr>
      </w:pPr>
      <w:r>
        <w:rPr>
          <w:i/>
          <w:iCs/>
          <w:color w:val="000000" w:themeColor="text1"/>
        </w:rPr>
        <w:t>Beautifully Broken:</w:t>
      </w:r>
      <w:r w:rsidR="00D10EE2">
        <w:rPr>
          <w:i/>
          <w:iCs/>
          <w:color w:val="000000" w:themeColor="text1"/>
        </w:rPr>
        <w:t xml:space="preserve"> The Life and Work of Rafael </w:t>
      </w:r>
      <w:proofErr w:type="spellStart"/>
      <w:r w:rsidR="00D10EE2">
        <w:rPr>
          <w:i/>
          <w:iCs/>
          <w:color w:val="000000" w:themeColor="text1"/>
        </w:rPr>
        <w:t>Goldchain</w:t>
      </w:r>
      <w:proofErr w:type="spellEnd"/>
      <w:r w:rsidR="00D10EE2">
        <w:rPr>
          <w:color w:val="000000" w:themeColor="text1"/>
        </w:rPr>
        <w:t xml:space="preserve">, dir. Vladimir </w:t>
      </w:r>
      <w:proofErr w:type="spellStart"/>
      <w:r w:rsidR="00D10EE2">
        <w:rPr>
          <w:color w:val="000000" w:themeColor="text1"/>
        </w:rPr>
        <w:t>Kabelik</w:t>
      </w:r>
      <w:proofErr w:type="spellEnd"/>
      <w:r w:rsidR="00D10EE2">
        <w:rPr>
          <w:color w:val="000000" w:themeColor="text1"/>
        </w:rPr>
        <w:t xml:space="preserve"> (2012); clips screened in class</w:t>
      </w:r>
    </w:p>
    <w:p w14:paraId="550842EB" w14:textId="59C8AAE4" w:rsidR="00746DE9" w:rsidRPr="003269CE" w:rsidRDefault="00F524B4" w:rsidP="0092339F">
      <w:pPr>
        <w:pStyle w:val="ListParagraph"/>
        <w:numPr>
          <w:ilvl w:val="0"/>
          <w:numId w:val="5"/>
        </w:numPr>
        <w:rPr>
          <w:color w:val="000000" w:themeColor="text1"/>
        </w:rPr>
      </w:pPr>
      <w:r w:rsidRPr="00746DE9">
        <w:rPr>
          <w:color w:val="000000" w:themeColor="text1"/>
          <w:lang w:val="en-US"/>
        </w:rPr>
        <w:t xml:space="preserve">Maud </w:t>
      </w:r>
      <w:proofErr w:type="spellStart"/>
      <w:r w:rsidRPr="003269CE">
        <w:rPr>
          <w:color w:val="000000" w:themeColor="text1"/>
          <w:lang w:val="en-US"/>
        </w:rPr>
        <w:t>Sulter</w:t>
      </w:r>
      <w:proofErr w:type="spellEnd"/>
      <w:r w:rsidRPr="003269CE">
        <w:rPr>
          <w:color w:val="000000" w:themeColor="text1"/>
          <w:lang w:val="en-US"/>
        </w:rPr>
        <w:t xml:space="preserve">, </w:t>
      </w:r>
      <w:proofErr w:type="spellStart"/>
      <w:r w:rsidRPr="003269CE">
        <w:rPr>
          <w:i/>
          <w:iCs/>
          <w:color w:val="000000" w:themeColor="text1"/>
          <w:lang w:val="en-US"/>
        </w:rPr>
        <w:t>Syrcas</w:t>
      </w:r>
      <w:proofErr w:type="spellEnd"/>
      <w:r w:rsidRPr="003269CE">
        <w:rPr>
          <w:i/>
          <w:iCs/>
          <w:color w:val="000000" w:themeColor="text1"/>
          <w:lang w:val="en-US"/>
        </w:rPr>
        <w:t xml:space="preserve"> </w:t>
      </w:r>
      <w:r w:rsidRPr="003269CE">
        <w:rPr>
          <w:color w:val="000000" w:themeColor="text1"/>
          <w:lang w:val="en-US"/>
        </w:rPr>
        <w:t xml:space="preserve">(1993) </w:t>
      </w:r>
    </w:p>
    <w:p w14:paraId="36C9B01F" w14:textId="050968DB" w:rsidR="00F524B4" w:rsidRPr="003269CE" w:rsidRDefault="00F524B4" w:rsidP="007B7F55">
      <w:pPr>
        <w:pStyle w:val="ListParagraph"/>
        <w:numPr>
          <w:ilvl w:val="1"/>
          <w:numId w:val="5"/>
        </w:numPr>
        <w:rPr>
          <w:color w:val="000000" w:themeColor="text1"/>
        </w:rPr>
      </w:pPr>
      <w:r w:rsidRPr="003269CE">
        <w:rPr>
          <w:color w:val="000000" w:themeColor="text1"/>
          <w:lang w:val="en-US"/>
        </w:rPr>
        <w:t xml:space="preserve">Maud </w:t>
      </w:r>
      <w:proofErr w:type="spellStart"/>
      <w:r w:rsidRPr="003269CE">
        <w:rPr>
          <w:color w:val="000000" w:themeColor="text1"/>
          <w:lang w:val="en-US"/>
        </w:rPr>
        <w:t>Sulter</w:t>
      </w:r>
      <w:proofErr w:type="spellEnd"/>
      <w:r w:rsidRPr="003269CE">
        <w:rPr>
          <w:color w:val="000000" w:themeColor="text1"/>
          <w:lang w:val="en-US"/>
        </w:rPr>
        <w:t xml:space="preserve">, "Blood Money (Remix)." </w:t>
      </w:r>
      <w:r w:rsidRPr="003269CE">
        <w:rPr>
          <w:i/>
          <w:iCs/>
          <w:color w:val="000000" w:themeColor="text1"/>
        </w:rPr>
        <w:t>Sekhmet: A Decade or So of Poems</w:t>
      </w:r>
      <w:r w:rsidRPr="003269CE">
        <w:rPr>
          <w:color w:val="000000" w:themeColor="text1"/>
        </w:rPr>
        <w:t xml:space="preserve">. Dumfries and Galloway Council, </w:t>
      </w:r>
      <w:r w:rsidRPr="003269CE">
        <w:rPr>
          <w:color w:val="000000" w:themeColor="text1"/>
          <w:lang w:val="en-US"/>
        </w:rPr>
        <w:t>2005. 47-48.</w:t>
      </w:r>
    </w:p>
    <w:p w14:paraId="727666DB" w14:textId="771BF1C7" w:rsidR="00F524B4" w:rsidRPr="003269CE" w:rsidRDefault="00F524B4" w:rsidP="007B7F55">
      <w:pPr>
        <w:numPr>
          <w:ilvl w:val="1"/>
          <w:numId w:val="5"/>
        </w:numPr>
        <w:rPr>
          <w:color w:val="000000" w:themeColor="text1"/>
        </w:rPr>
      </w:pPr>
      <w:r w:rsidRPr="003269CE">
        <w:rPr>
          <w:color w:val="000000" w:themeColor="text1"/>
          <w:lang w:val="en-US"/>
        </w:rPr>
        <w:t xml:space="preserve">Deborah Cherry, </w:t>
      </w:r>
      <w:r w:rsidRPr="003269CE">
        <w:rPr>
          <w:color w:val="000000" w:themeColor="text1"/>
        </w:rPr>
        <w:t xml:space="preserve">"The Ghost Begins </w:t>
      </w:r>
      <w:proofErr w:type="gramStart"/>
      <w:r w:rsidRPr="003269CE">
        <w:rPr>
          <w:color w:val="000000" w:themeColor="text1"/>
        </w:rPr>
        <w:t>By</w:t>
      </w:r>
      <w:proofErr w:type="gramEnd"/>
      <w:r w:rsidRPr="003269CE">
        <w:rPr>
          <w:color w:val="000000" w:themeColor="text1"/>
        </w:rPr>
        <w:t xml:space="preserve"> Coming Back: Revenants and Returns in Maud </w:t>
      </w:r>
      <w:proofErr w:type="spellStart"/>
      <w:r w:rsidRPr="003269CE">
        <w:rPr>
          <w:color w:val="000000" w:themeColor="text1"/>
        </w:rPr>
        <w:t>Sulter's</w:t>
      </w:r>
      <w:proofErr w:type="spellEnd"/>
      <w:r w:rsidRPr="003269CE">
        <w:rPr>
          <w:color w:val="000000" w:themeColor="text1"/>
        </w:rPr>
        <w:t xml:space="preserve"> Photomontages." </w:t>
      </w:r>
      <w:r w:rsidRPr="003269CE">
        <w:rPr>
          <w:i/>
          <w:iCs/>
          <w:color w:val="000000" w:themeColor="text1"/>
        </w:rPr>
        <w:t>Revival: Memories, Identities, Utopias</w:t>
      </w:r>
      <w:r w:rsidRPr="003269CE">
        <w:rPr>
          <w:color w:val="000000" w:themeColor="text1"/>
        </w:rPr>
        <w:t xml:space="preserve">, ed. Ayla </w:t>
      </w:r>
      <w:proofErr w:type="spellStart"/>
      <w:r w:rsidRPr="003269CE">
        <w:rPr>
          <w:color w:val="000000" w:themeColor="text1"/>
        </w:rPr>
        <w:t>Lepine</w:t>
      </w:r>
      <w:proofErr w:type="spellEnd"/>
      <w:r w:rsidRPr="003269CE">
        <w:rPr>
          <w:color w:val="000000" w:themeColor="text1"/>
        </w:rPr>
        <w:t xml:space="preserve">, Matt </w:t>
      </w:r>
      <w:proofErr w:type="spellStart"/>
      <w:r w:rsidRPr="003269CE">
        <w:rPr>
          <w:color w:val="000000" w:themeColor="text1"/>
        </w:rPr>
        <w:t>Lodder</w:t>
      </w:r>
      <w:proofErr w:type="spellEnd"/>
      <w:r w:rsidRPr="003269CE">
        <w:rPr>
          <w:color w:val="000000" w:themeColor="text1"/>
        </w:rPr>
        <w:t xml:space="preserve">, and Rosalind </w:t>
      </w:r>
      <w:proofErr w:type="spellStart"/>
      <w:r w:rsidRPr="003269CE">
        <w:rPr>
          <w:color w:val="000000" w:themeColor="text1"/>
        </w:rPr>
        <w:t>McKever</w:t>
      </w:r>
      <w:proofErr w:type="spellEnd"/>
      <w:r w:rsidR="00C11AA0" w:rsidRPr="003269CE">
        <w:rPr>
          <w:color w:val="000000" w:themeColor="text1"/>
        </w:rPr>
        <w:t>.</w:t>
      </w:r>
      <w:r w:rsidRPr="003269CE">
        <w:rPr>
          <w:color w:val="000000" w:themeColor="text1"/>
        </w:rPr>
        <w:t xml:space="preserve"> The </w:t>
      </w:r>
      <w:proofErr w:type="spellStart"/>
      <w:r w:rsidRPr="003269CE">
        <w:rPr>
          <w:color w:val="000000" w:themeColor="text1"/>
        </w:rPr>
        <w:t>Courthauld</w:t>
      </w:r>
      <w:proofErr w:type="spellEnd"/>
      <w:r w:rsidRPr="003269CE">
        <w:rPr>
          <w:color w:val="000000" w:themeColor="text1"/>
        </w:rPr>
        <w:t xml:space="preserve"> Institute of Art, 2015</w:t>
      </w:r>
      <w:r w:rsidR="00C11AA0" w:rsidRPr="003269CE">
        <w:rPr>
          <w:color w:val="000000" w:themeColor="text1"/>
        </w:rPr>
        <w:t>.</w:t>
      </w:r>
      <w:r w:rsidRPr="003269CE">
        <w:rPr>
          <w:color w:val="000000" w:themeColor="text1"/>
        </w:rPr>
        <w:t xml:space="preserve"> 29-44.</w:t>
      </w:r>
    </w:p>
    <w:p w14:paraId="496D8A1B" w14:textId="38FC1567" w:rsidR="00B1239A" w:rsidRPr="003269CE" w:rsidRDefault="00B1239A" w:rsidP="00CE6018">
      <w:pPr>
        <w:rPr>
          <w:color w:val="000000" w:themeColor="text1"/>
        </w:rPr>
      </w:pPr>
    </w:p>
    <w:p w14:paraId="39CDD6B4" w14:textId="77777777" w:rsidR="00746DE9" w:rsidRPr="003269CE" w:rsidRDefault="00746DE9" w:rsidP="00CE6018">
      <w:pPr>
        <w:rPr>
          <w:color w:val="000000" w:themeColor="text1"/>
        </w:rPr>
      </w:pPr>
    </w:p>
    <w:p w14:paraId="19DD67E5" w14:textId="4D63F288" w:rsidR="000B2240" w:rsidRPr="003269CE" w:rsidRDefault="00833E2A" w:rsidP="000B2240">
      <w:pPr>
        <w:rPr>
          <w:b/>
          <w:bCs/>
          <w:color w:val="000000" w:themeColor="text1"/>
        </w:rPr>
      </w:pPr>
      <w:r w:rsidRPr="003269CE">
        <w:rPr>
          <w:b/>
          <w:bCs/>
          <w:color w:val="000000" w:themeColor="text1"/>
        </w:rPr>
        <w:t>March 28</w:t>
      </w:r>
      <w:r w:rsidR="00F524B4" w:rsidRPr="003269CE">
        <w:rPr>
          <w:b/>
          <w:bCs/>
          <w:color w:val="000000" w:themeColor="text1"/>
        </w:rPr>
        <w:t xml:space="preserve">: </w:t>
      </w:r>
      <w:r w:rsidR="00F625A6" w:rsidRPr="003269CE">
        <w:rPr>
          <w:b/>
          <w:bCs/>
          <w:color w:val="000000" w:themeColor="text1"/>
        </w:rPr>
        <w:t>MINI-CONFERENCE</w:t>
      </w:r>
      <w:r w:rsidR="003269CE" w:rsidRPr="003269CE">
        <w:rPr>
          <w:b/>
          <w:bCs/>
          <w:color w:val="000000" w:themeColor="text1"/>
        </w:rPr>
        <w:t xml:space="preserve"> PART I</w:t>
      </w:r>
      <w:r w:rsidR="00F625A6" w:rsidRPr="003269CE">
        <w:rPr>
          <w:b/>
          <w:bCs/>
          <w:color w:val="000000" w:themeColor="text1"/>
        </w:rPr>
        <w:t xml:space="preserve"> </w:t>
      </w:r>
      <w:r w:rsidR="00F62A80" w:rsidRPr="003269CE">
        <w:rPr>
          <w:b/>
          <w:bCs/>
          <w:color w:val="000000" w:themeColor="text1"/>
        </w:rPr>
        <w:t xml:space="preserve"> </w:t>
      </w:r>
    </w:p>
    <w:p w14:paraId="7BD5F309" w14:textId="1B07CE87" w:rsidR="00F524B4" w:rsidRPr="003269CE" w:rsidRDefault="003269CE" w:rsidP="000B2240">
      <w:pPr>
        <w:pStyle w:val="ListParagraph"/>
        <w:numPr>
          <w:ilvl w:val="0"/>
          <w:numId w:val="5"/>
        </w:numPr>
        <w:rPr>
          <w:color w:val="000000" w:themeColor="text1"/>
        </w:rPr>
      </w:pPr>
      <w:r w:rsidRPr="003269CE">
        <w:rPr>
          <w:color w:val="000000" w:themeColor="text1"/>
        </w:rPr>
        <w:t>s</w:t>
      </w:r>
      <w:r w:rsidR="00E3168A" w:rsidRPr="003269CE">
        <w:rPr>
          <w:color w:val="000000" w:themeColor="text1"/>
        </w:rPr>
        <w:t>chedule</w:t>
      </w:r>
      <w:r w:rsidR="00635D2E" w:rsidRPr="003269CE">
        <w:rPr>
          <w:color w:val="000000" w:themeColor="text1"/>
        </w:rPr>
        <w:t xml:space="preserve"> </w:t>
      </w:r>
      <w:r w:rsidR="00E3168A" w:rsidRPr="003269CE">
        <w:rPr>
          <w:color w:val="000000" w:themeColor="text1"/>
        </w:rPr>
        <w:t>TBA</w:t>
      </w:r>
    </w:p>
    <w:p w14:paraId="0DEDE81F" w14:textId="4DA0FB2B" w:rsidR="00F524B4" w:rsidRPr="003269CE" w:rsidRDefault="00F524B4" w:rsidP="00CE6018">
      <w:pPr>
        <w:rPr>
          <w:color w:val="000000" w:themeColor="text1"/>
        </w:rPr>
      </w:pPr>
    </w:p>
    <w:p w14:paraId="33D0883F" w14:textId="77777777" w:rsidR="00A75C94" w:rsidRPr="003269CE" w:rsidRDefault="00A75C94" w:rsidP="00CE6018">
      <w:pPr>
        <w:rPr>
          <w:color w:val="000000" w:themeColor="text1"/>
        </w:rPr>
      </w:pPr>
    </w:p>
    <w:p w14:paraId="320EC803" w14:textId="7F7DFA05" w:rsidR="003E5ED4" w:rsidRPr="0051166E" w:rsidRDefault="00833E2A" w:rsidP="00CE6018">
      <w:pPr>
        <w:rPr>
          <w:b/>
          <w:bCs/>
          <w:color w:val="000000" w:themeColor="text1"/>
        </w:rPr>
      </w:pPr>
      <w:r w:rsidRPr="0051166E">
        <w:rPr>
          <w:b/>
          <w:bCs/>
          <w:color w:val="000000" w:themeColor="text1"/>
        </w:rPr>
        <w:t>April 4</w:t>
      </w:r>
      <w:r w:rsidR="00F524B4" w:rsidRPr="0051166E">
        <w:rPr>
          <w:b/>
          <w:bCs/>
          <w:color w:val="000000" w:themeColor="text1"/>
        </w:rPr>
        <w:t xml:space="preserve">: </w:t>
      </w:r>
      <w:r w:rsidR="00FE2062" w:rsidRPr="0051166E">
        <w:rPr>
          <w:b/>
          <w:bCs/>
          <w:color w:val="000000" w:themeColor="text1"/>
        </w:rPr>
        <w:t>MINI-CONFERENCE</w:t>
      </w:r>
      <w:r w:rsidR="003269CE" w:rsidRPr="0051166E">
        <w:rPr>
          <w:b/>
          <w:bCs/>
          <w:color w:val="000000" w:themeColor="text1"/>
        </w:rPr>
        <w:t xml:space="preserve"> PART II</w:t>
      </w:r>
    </w:p>
    <w:p w14:paraId="58D43D02" w14:textId="77777777" w:rsidR="0051166E" w:rsidRPr="0051166E" w:rsidRDefault="003269CE" w:rsidP="00F2384D">
      <w:pPr>
        <w:pStyle w:val="ListParagraph"/>
        <w:numPr>
          <w:ilvl w:val="0"/>
          <w:numId w:val="23"/>
        </w:numPr>
        <w:rPr>
          <w:rFonts w:ascii="Calibri" w:hAnsi="Calibri"/>
          <w:b/>
          <w:color w:val="000000" w:themeColor="text1"/>
        </w:rPr>
      </w:pPr>
      <w:r w:rsidRPr="0051166E">
        <w:rPr>
          <w:color w:val="000000" w:themeColor="text1"/>
        </w:rPr>
        <w:t>schedule TBA</w:t>
      </w:r>
    </w:p>
    <w:p w14:paraId="599B4CE9" w14:textId="77777777" w:rsidR="0051166E" w:rsidRPr="0051166E" w:rsidRDefault="0051166E" w:rsidP="0051166E">
      <w:pPr>
        <w:pStyle w:val="ListParagraph"/>
        <w:rPr>
          <w:rFonts w:ascii="Calibri" w:hAnsi="Calibri"/>
          <w:b/>
          <w:color w:val="C00000"/>
        </w:rPr>
      </w:pPr>
    </w:p>
    <w:p w14:paraId="49264083" w14:textId="77777777" w:rsidR="0051166E" w:rsidRPr="0051166E" w:rsidRDefault="0051166E" w:rsidP="0051166E">
      <w:pPr>
        <w:pStyle w:val="ListParagraph"/>
        <w:rPr>
          <w:rFonts w:ascii="Calibri" w:hAnsi="Calibri"/>
          <w:b/>
          <w:color w:val="C00000"/>
        </w:rPr>
      </w:pPr>
    </w:p>
    <w:p w14:paraId="670E4388" w14:textId="77777777" w:rsidR="0051166E" w:rsidRDefault="0051166E">
      <w:pPr>
        <w:rPr>
          <w:rFonts w:ascii="Calibri" w:hAnsi="Calibri"/>
          <w:b/>
          <w:color w:val="C00000"/>
        </w:rPr>
      </w:pPr>
      <w:r>
        <w:rPr>
          <w:rFonts w:ascii="Calibri" w:hAnsi="Calibri"/>
          <w:b/>
          <w:color w:val="C00000"/>
        </w:rPr>
        <w:br w:type="page"/>
      </w:r>
    </w:p>
    <w:p w14:paraId="4062C947" w14:textId="5D281DDB" w:rsidR="00E05048" w:rsidRPr="0051166E" w:rsidRDefault="00E05048" w:rsidP="0051166E">
      <w:pPr>
        <w:rPr>
          <w:rFonts w:ascii="Calibri" w:hAnsi="Calibri"/>
          <w:b/>
          <w:color w:val="C00000"/>
        </w:rPr>
      </w:pPr>
      <w:r w:rsidRPr="0051166E">
        <w:rPr>
          <w:rFonts w:ascii="Calibri" w:hAnsi="Calibri"/>
          <w:b/>
          <w:color w:val="C00000"/>
        </w:rPr>
        <w:lastRenderedPageBreak/>
        <w:t xml:space="preserve">COURSE POLICIES </w:t>
      </w:r>
    </w:p>
    <w:p w14:paraId="17376EEC" w14:textId="77777777" w:rsidR="00E05048" w:rsidRPr="00D432AE" w:rsidRDefault="00E05048" w:rsidP="00E05048">
      <w:pPr>
        <w:pStyle w:val="BodyText2"/>
        <w:outlineLvl w:val="0"/>
        <w:rPr>
          <w:rFonts w:ascii="Calibri" w:hAnsi="Calibri"/>
          <w:b/>
          <w:sz w:val="24"/>
        </w:rPr>
      </w:pPr>
    </w:p>
    <w:p w14:paraId="15FAF438" w14:textId="2C1BC50A" w:rsidR="00E05048" w:rsidRPr="00D432AE" w:rsidRDefault="00E05048" w:rsidP="00E05048">
      <w:pPr>
        <w:pStyle w:val="BodyText2"/>
        <w:outlineLvl w:val="0"/>
        <w:rPr>
          <w:rFonts w:ascii="Calibri" w:hAnsi="Calibri"/>
          <w:bCs/>
          <w:sz w:val="24"/>
        </w:rPr>
      </w:pPr>
      <w:r w:rsidRPr="00D432AE">
        <w:rPr>
          <w:rFonts w:ascii="Calibri" w:hAnsi="Calibri"/>
          <w:b/>
          <w:sz w:val="24"/>
        </w:rPr>
        <w:t>Sensitivity of Class Materials</w:t>
      </w:r>
    </w:p>
    <w:p w14:paraId="5777B287" w14:textId="1433AC25" w:rsidR="00E05048" w:rsidRPr="00D432AE" w:rsidRDefault="00E05048" w:rsidP="00E05048">
      <w:pPr>
        <w:pStyle w:val="BodyText2"/>
        <w:outlineLvl w:val="0"/>
        <w:rPr>
          <w:rFonts w:ascii="Calibri" w:hAnsi="Calibri"/>
          <w:bCs/>
          <w:sz w:val="24"/>
        </w:rPr>
      </w:pPr>
      <w:r w:rsidRPr="00E57824">
        <w:rPr>
          <w:rFonts w:ascii="Calibri" w:hAnsi="Calibri"/>
          <w:bCs/>
          <w:sz w:val="24"/>
        </w:rPr>
        <w:t xml:space="preserve">Given the topic of this course, we will </w:t>
      </w:r>
      <w:r w:rsidR="00C11AA0">
        <w:rPr>
          <w:rFonts w:ascii="Calibri" w:hAnsi="Calibri"/>
          <w:bCs/>
          <w:sz w:val="24"/>
        </w:rPr>
        <w:t xml:space="preserve">frequently </w:t>
      </w:r>
      <w:r w:rsidRPr="00E57824">
        <w:rPr>
          <w:rFonts w:ascii="Calibri" w:hAnsi="Calibri"/>
          <w:bCs/>
          <w:sz w:val="24"/>
        </w:rPr>
        <w:t>confront difficult and sensitive materials. Much of the material we read and view will be emotionally and intellectually challenging. I will</w:t>
      </w:r>
      <w:r w:rsidRPr="00D432AE">
        <w:rPr>
          <w:rFonts w:ascii="Calibri" w:hAnsi="Calibri"/>
          <w:bCs/>
          <w:sz w:val="24"/>
        </w:rPr>
        <w:t xml:space="preserve"> do my best to make the classroom a space where we can engage bravely, empathetically, and thoughtfully with difficult content. </w:t>
      </w:r>
    </w:p>
    <w:p w14:paraId="2608C900" w14:textId="77777777" w:rsidR="00E05048" w:rsidRPr="00D432AE" w:rsidRDefault="00E05048" w:rsidP="00E05048">
      <w:pPr>
        <w:pStyle w:val="BodyText2"/>
        <w:outlineLvl w:val="0"/>
        <w:rPr>
          <w:rFonts w:ascii="Calibri" w:hAnsi="Calibri"/>
          <w:b/>
          <w:sz w:val="24"/>
          <w:highlight w:val="yellow"/>
        </w:rPr>
      </w:pPr>
    </w:p>
    <w:p w14:paraId="3A13C451" w14:textId="77777777" w:rsidR="00E05048" w:rsidRPr="00D432AE" w:rsidRDefault="00E05048" w:rsidP="00E05048">
      <w:pPr>
        <w:pStyle w:val="BodyText2"/>
        <w:outlineLvl w:val="0"/>
        <w:rPr>
          <w:rFonts w:ascii="Calibri" w:hAnsi="Calibri"/>
          <w:b/>
          <w:sz w:val="24"/>
        </w:rPr>
      </w:pPr>
      <w:r w:rsidRPr="00D432AE">
        <w:rPr>
          <w:rFonts w:ascii="Calibri" w:hAnsi="Calibri"/>
          <w:b/>
          <w:sz w:val="24"/>
        </w:rPr>
        <w:t xml:space="preserve">Inclusivity </w:t>
      </w:r>
    </w:p>
    <w:p w14:paraId="235F1D90" w14:textId="7BBA871D" w:rsidR="00E05048" w:rsidRPr="00D432AE" w:rsidRDefault="00E05048" w:rsidP="00E05048">
      <w:pPr>
        <w:pStyle w:val="BodyText2"/>
        <w:outlineLvl w:val="0"/>
        <w:rPr>
          <w:rFonts w:ascii="Calibri" w:hAnsi="Calibri"/>
          <w:bCs/>
          <w:sz w:val="24"/>
        </w:rPr>
      </w:pPr>
      <w:r w:rsidRPr="00D432AE">
        <w:rPr>
          <w:rFonts w:ascii="Calibri" w:hAnsi="Calibri"/>
          <w:bCs/>
          <w:sz w:val="24"/>
        </w:rPr>
        <w:t>I am committed to fostering an environment for learning that is inclusive for everyone regardless of race, ethnicity, religion, sexual orientation, gender identity, gender expression, ability, age, and class. All students in the c</w:t>
      </w:r>
      <w:r w:rsidR="00C11AA0">
        <w:rPr>
          <w:rFonts w:ascii="Calibri" w:hAnsi="Calibri"/>
          <w:bCs/>
          <w:sz w:val="24"/>
        </w:rPr>
        <w:t>ourse</w:t>
      </w:r>
      <w:r w:rsidRPr="00D432AE">
        <w:rPr>
          <w:rFonts w:ascii="Calibri" w:hAnsi="Calibri"/>
          <w:bCs/>
          <w:sz w:val="24"/>
        </w:rPr>
        <w:t>, the instructor, and any guests should be treated with respect during all interactions. Please feel free to contact me if you have any concerns. I also welcome emails or other communication to let me know your preferred name or pronoun.</w:t>
      </w:r>
    </w:p>
    <w:p w14:paraId="12FDD164" w14:textId="77777777" w:rsidR="00E05048" w:rsidRPr="00D432AE" w:rsidRDefault="00E05048" w:rsidP="00E05048">
      <w:pPr>
        <w:pStyle w:val="BodyText2"/>
        <w:outlineLvl w:val="0"/>
        <w:rPr>
          <w:rFonts w:ascii="Calibri" w:hAnsi="Calibri"/>
          <w:b/>
          <w:sz w:val="24"/>
          <w:highlight w:val="yellow"/>
        </w:rPr>
      </w:pPr>
    </w:p>
    <w:p w14:paraId="2E56A605" w14:textId="77777777" w:rsidR="00E05048" w:rsidRPr="00D432AE" w:rsidRDefault="00E05048" w:rsidP="00E05048">
      <w:pPr>
        <w:pStyle w:val="BodyText2"/>
        <w:outlineLvl w:val="0"/>
        <w:rPr>
          <w:rFonts w:ascii="Calibri" w:hAnsi="Calibri"/>
          <w:b/>
          <w:sz w:val="24"/>
        </w:rPr>
      </w:pPr>
      <w:r w:rsidRPr="00D432AE">
        <w:rPr>
          <w:rFonts w:ascii="Calibri" w:hAnsi="Calibri"/>
          <w:b/>
          <w:sz w:val="24"/>
        </w:rPr>
        <w:t xml:space="preserve">Student Wellbeing </w:t>
      </w:r>
    </w:p>
    <w:p w14:paraId="4D2BEC9A" w14:textId="4B2CA0D0" w:rsidR="00E05048" w:rsidRPr="00D432AE" w:rsidRDefault="00E05048" w:rsidP="00E05048">
      <w:pPr>
        <w:pStyle w:val="BodyText2"/>
        <w:outlineLvl w:val="0"/>
        <w:rPr>
          <w:rFonts w:ascii="Calibri" w:hAnsi="Calibri"/>
          <w:bCs/>
          <w:sz w:val="24"/>
        </w:rPr>
      </w:pPr>
      <w:r w:rsidRPr="00D432AE">
        <w:rPr>
          <w:rFonts w:ascii="Calibri" w:hAnsi="Calibri"/>
          <w:bCs/>
          <w:sz w:val="24"/>
        </w:rPr>
        <w:t xml:space="preserve">The COVID-19 pandemic and other recent events have made the past several years extraordinarily stressful and challenging for many students. While encouraging rigorous academic work in this class, I am mindful of your health and wellbeing and the need to balance academic commitments with other responsibilities. Please feel free to contact me if you are encountering difficult circumstances, feeling overwhelmed by class assignments, or if you would like help connecting with academic support or health resources. </w:t>
      </w:r>
    </w:p>
    <w:p w14:paraId="607A4252" w14:textId="49B7AEA4" w:rsidR="00E05048" w:rsidRPr="00D432AE" w:rsidRDefault="00E05048" w:rsidP="003E5ED4">
      <w:pPr>
        <w:rPr>
          <w:rFonts w:ascii="Times New Roman" w:eastAsia="Times New Roman" w:hAnsi="Times New Roman" w:cs="Times New Roman"/>
          <w:b/>
          <w:bCs/>
        </w:rPr>
      </w:pPr>
    </w:p>
    <w:p w14:paraId="26B396AE" w14:textId="77777777" w:rsidR="00E05048" w:rsidRPr="00D432AE" w:rsidRDefault="00E05048" w:rsidP="003E5ED4">
      <w:pPr>
        <w:rPr>
          <w:rFonts w:ascii="Times New Roman" w:eastAsia="Times New Roman" w:hAnsi="Times New Roman" w:cs="Times New Roman"/>
          <w:b/>
          <w:bCs/>
        </w:rPr>
      </w:pPr>
    </w:p>
    <w:p w14:paraId="1154B7F0" w14:textId="77777777" w:rsidR="00886CD1" w:rsidRDefault="00886CD1" w:rsidP="00886CD1">
      <w:pPr>
        <w:rPr>
          <w:rFonts w:cstheme="minorHAnsi"/>
          <w:b/>
          <w:bCs/>
          <w:color w:val="0070C0"/>
        </w:rPr>
      </w:pPr>
      <w:r w:rsidRPr="004C1765">
        <w:rPr>
          <w:rFonts w:cstheme="minorHAnsi"/>
          <w:b/>
          <w:bCs/>
          <w:color w:val="0070C0"/>
        </w:rPr>
        <w:t>WINTER 2025 IMPORTANT DATES AND DEADLINES</w:t>
      </w:r>
    </w:p>
    <w:p w14:paraId="7A213E50" w14:textId="77777777" w:rsidR="00886CD1" w:rsidRPr="004C1765" w:rsidRDefault="00886CD1" w:rsidP="00886CD1">
      <w:pPr>
        <w:rPr>
          <w:rFonts w:cstheme="minorHAnsi"/>
          <w:b/>
          <w:bCs/>
          <w:color w:val="0070C0"/>
        </w:rPr>
      </w:pPr>
    </w:p>
    <w:tbl>
      <w:tblPr>
        <w:tblStyle w:val="TableGrid"/>
        <w:tblW w:w="9351" w:type="dxa"/>
        <w:tblLook w:val="04A0" w:firstRow="1" w:lastRow="0" w:firstColumn="1" w:lastColumn="0" w:noHBand="0" w:noVBand="1"/>
      </w:tblPr>
      <w:tblGrid>
        <w:gridCol w:w="2547"/>
        <w:gridCol w:w="6804"/>
      </w:tblGrid>
      <w:tr w:rsidR="00886CD1" w:rsidRPr="004C1765" w14:paraId="5E73BA80" w14:textId="77777777" w:rsidTr="00544AD9">
        <w:trPr>
          <w:trHeight w:val="300"/>
        </w:trPr>
        <w:tc>
          <w:tcPr>
            <w:tcW w:w="2547" w:type="dxa"/>
          </w:tcPr>
          <w:p w14:paraId="686071E1"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January 6</w:t>
            </w:r>
          </w:p>
        </w:tc>
        <w:tc>
          <w:tcPr>
            <w:tcW w:w="6804" w:type="dxa"/>
            <w:noWrap/>
            <w:hideMark/>
          </w:tcPr>
          <w:p w14:paraId="56FDB774"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Winter term begins.</w:t>
            </w:r>
          </w:p>
        </w:tc>
      </w:tr>
      <w:tr w:rsidR="00886CD1" w:rsidRPr="004C1765" w14:paraId="4547A008" w14:textId="77777777" w:rsidTr="00544AD9">
        <w:trPr>
          <w:trHeight w:val="300"/>
        </w:trPr>
        <w:tc>
          <w:tcPr>
            <w:tcW w:w="2547" w:type="dxa"/>
          </w:tcPr>
          <w:p w14:paraId="18C6A6C8"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January 17</w:t>
            </w:r>
          </w:p>
        </w:tc>
        <w:tc>
          <w:tcPr>
            <w:tcW w:w="6804" w:type="dxa"/>
            <w:noWrap/>
            <w:hideMark/>
          </w:tcPr>
          <w:p w14:paraId="17F8F7D0"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Last day for registration and course changes (including auditing) in full winter and late winter courses.</w:t>
            </w:r>
          </w:p>
        </w:tc>
      </w:tr>
      <w:tr w:rsidR="00886CD1" w:rsidRPr="004C1765" w14:paraId="17021E05" w14:textId="77777777" w:rsidTr="00544AD9">
        <w:trPr>
          <w:trHeight w:val="300"/>
        </w:trPr>
        <w:tc>
          <w:tcPr>
            <w:tcW w:w="2547" w:type="dxa"/>
          </w:tcPr>
          <w:p w14:paraId="67D338F5"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January 31</w:t>
            </w:r>
          </w:p>
        </w:tc>
        <w:tc>
          <w:tcPr>
            <w:tcW w:w="6804" w:type="dxa"/>
            <w:noWrap/>
            <w:hideMark/>
          </w:tcPr>
          <w:p w14:paraId="2D3CF7FB"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Last day to withdraw from full winter and the winter portion of fall/winter courses with a full fee adjustment (financial withdrawal).</w:t>
            </w:r>
          </w:p>
        </w:tc>
      </w:tr>
      <w:tr w:rsidR="00886CD1" w:rsidRPr="004C1765" w14:paraId="12A73F95" w14:textId="77777777" w:rsidTr="00544AD9">
        <w:trPr>
          <w:trHeight w:val="300"/>
        </w:trPr>
        <w:tc>
          <w:tcPr>
            <w:tcW w:w="2547" w:type="dxa"/>
          </w:tcPr>
          <w:p w14:paraId="47466462"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February 17</w:t>
            </w:r>
          </w:p>
        </w:tc>
        <w:tc>
          <w:tcPr>
            <w:tcW w:w="6804" w:type="dxa"/>
            <w:noWrap/>
            <w:hideMark/>
          </w:tcPr>
          <w:p w14:paraId="7285D0C6"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Statutory holiday. University closed.</w:t>
            </w:r>
          </w:p>
        </w:tc>
      </w:tr>
      <w:tr w:rsidR="00886CD1" w:rsidRPr="004C1765" w14:paraId="086ECB7C" w14:textId="77777777" w:rsidTr="00544AD9">
        <w:trPr>
          <w:trHeight w:val="300"/>
        </w:trPr>
        <w:tc>
          <w:tcPr>
            <w:tcW w:w="2547" w:type="dxa"/>
          </w:tcPr>
          <w:p w14:paraId="353EF026"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February 17-21</w:t>
            </w:r>
          </w:p>
        </w:tc>
        <w:tc>
          <w:tcPr>
            <w:tcW w:w="6804" w:type="dxa"/>
            <w:noWrap/>
            <w:hideMark/>
          </w:tcPr>
          <w:p w14:paraId="4A8FC469"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Winter Break. No classes.</w:t>
            </w:r>
          </w:p>
        </w:tc>
      </w:tr>
      <w:tr w:rsidR="00886CD1" w:rsidRPr="004C1765" w14:paraId="1ACE5194" w14:textId="77777777" w:rsidTr="00544AD9">
        <w:trPr>
          <w:trHeight w:val="300"/>
        </w:trPr>
        <w:tc>
          <w:tcPr>
            <w:tcW w:w="2547" w:type="dxa"/>
          </w:tcPr>
          <w:p w14:paraId="1D8117A2"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March 15</w:t>
            </w:r>
          </w:p>
        </w:tc>
        <w:tc>
          <w:tcPr>
            <w:tcW w:w="6804" w:type="dxa"/>
            <w:noWrap/>
            <w:hideMark/>
          </w:tcPr>
          <w:p w14:paraId="7C74758B"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Last day for academic withdrawal from full winter, late winter and fall/winter courses.</w:t>
            </w:r>
          </w:p>
        </w:tc>
      </w:tr>
      <w:tr w:rsidR="00886CD1" w:rsidRPr="004C1765" w14:paraId="5A053FBC" w14:textId="77777777" w:rsidTr="00544AD9">
        <w:trPr>
          <w:trHeight w:val="300"/>
        </w:trPr>
        <w:tc>
          <w:tcPr>
            <w:tcW w:w="2547" w:type="dxa"/>
          </w:tcPr>
          <w:p w14:paraId="781C6CCF"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April 8</w:t>
            </w:r>
          </w:p>
        </w:tc>
        <w:tc>
          <w:tcPr>
            <w:tcW w:w="6804" w:type="dxa"/>
            <w:noWrap/>
            <w:hideMark/>
          </w:tcPr>
          <w:p w14:paraId="75873D6D"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Winter term ends.</w:t>
            </w:r>
          </w:p>
          <w:p w14:paraId="604C84F1"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Last day of full winter, late winter and fall/winter term classes.</w:t>
            </w:r>
          </w:p>
          <w:p w14:paraId="7295059D"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Last day for take home examinations to be assigned.</w:t>
            </w:r>
          </w:p>
        </w:tc>
      </w:tr>
      <w:tr w:rsidR="00886CD1" w:rsidRPr="004C1765" w14:paraId="25042A7D" w14:textId="77777777" w:rsidTr="00544AD9">
        <w:trPr>
          <w:trHeight w:val="300"/>
        </w:trPr>
        <w:tc>
          <w:tcPr>
            <w:tcW w:w="2547" w:type="dxa"/>
          </w:tcPr>
          <w:p w14:paraId="166AF820"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April 11-26</w:t>
            </w:r>
          </w:p>
        </w:tc>
        <w:tc>
          <w:tcPr>
            <w:tcW w:w="6804" w:type="dxa"/>
            <w:noWrap/>
            <w:hideMark/>
          </w:tcPr>
          <w:p w14:paraId="20BD9B86"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Final examinations in full winter, late winter and fall/winter term courses will be held.</w:t>
            </w:r>
          </w:p>
        </w:tc>
      </w:tr>
      <w:tr w:rsidR="00886CD1" w:rsidRPr="004C1765" w14:paraId="0A39C3B3" w14:textId="77777777" w:rsidTr="00544AD9">
        <w:trPr>
          <w:trHeight w:val="300"/>
        </w:trPr>
        <w:tc>
          <w:tcPr>
            <w:tcW w:w="2547" w:type="dxa"/>
          </w:tcPr>
          <w:p w14:paraId="2BDEC9D7"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18-Apr-25</w:t>
            </w:r>
          </w:p>
        </w:tc>
        <w:tc>
          <w:tcPr>
            <w:tcW w:w="6804" w:type="dxa"/>
            <w:noWrap/>
            <w:hideMark/>
          </w:tcPr>
          <w:p w14:paraId="1CF1FB13"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Statutory holiday. University closed.</w:t>
            </w:r>
          </w:p>
        </w:tc>
      </w:tr>
      <w:tr w:rsidR="00886CD1" w:rsidRPr="004C1765" w14:paraId="0EBB7301" w14:textId="77777777" w:rsidTr="00544AD9">
        <w:trPr>
          <w:trHeight w:val="300"/>
        </w:trPr>
        <w:tc>
          <w:tcPr>
            <w:tcW w:w="2547" w:type="dxa"/>
          </w:tcPr>
          <w:p w14:paraId="65155B8E"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lastRenderedPageBreak/>
              <w:t>26-Apr-25</w:t>
            </w:r>
          </w:p>
        </w:tc>
        <w:tc>
          <w:tcPr>
            <w:tcW w:w="6804" w:type="dxa"/>
            <w:noWrap/>
            <w:hideMark/>
          </w:tcPr>
          <w:p w14:paraId="7F6632E5" w14:textId="77777777" w:rsidR="00886CD1" w:rsidRPr="004C1765" w:rsidRDefault="00886CD1" w:rsidP="00544AD9">
            <w:pPr>
              <w:rPr>
                <w:rFonts w:eastAsia="Times New Roman" w:cstheme="minorHAnsi"/>
                <w:color w:val="000000"/>
                <w:lang w:eastAsia="en-CA"/>
              </w:rPr>
            </w:pPr>
            <w:r w:rsidRPr="004C1765">
              <w:rPr>
                <w:rFonts w:eastAsia="Times New Roman" w:cstheme="minorHAnsi"/>
                <w:color w:val="000000"/>
                <w:lang w:eastAsia="en-CA"/>
              </w:rPr>
              <w:t>All take home examinations are due on this day.</w:t>
            </w:r>
          </w:p>
        </w:tc>
      </w:tr>
    </w:tbl>
    <w:p w14:paraId="4837B1EC" w14:textId="77777777" w:rsidR="00886CD1" w:rsidRPr="004C1765" w:rsidRDefault="00886CD1" w:rsidP="00886CD1">
      <w:pPr>
        <w:rPr>
          <w:rFonts w:cstheme="minorHAnsi"/>
        </w:rPr>
      </w:pPr>
    </w:p>
    <w:p w14:paraId="1BB18C4B" w14:textId="77777777" w:rsidR="00886CD1" w:rsidRPr="00886CD1" w:rsidRDefault="00886CD1" w:rsidP="00886CD1">
      <w:pPr>
        <w:rPr>
          <w:rFonts w:cstheme="minorHAnsi"/>
          <w:b/>
          <w:color w:val="0070C0"/>
        </w:rPr>
      </w:pPr>
    </w:p>
    <w:p w14:paraId="055FDFC2" w14:textId="77777777" w:rsidR="00886CD1" w:rsidRPr="00886CD1" w:rsidRDefault="00886CD1" w:rsidP="00886CD1">
      <w:pPr>
        <w:rPr>
          <w:rFonts w:eastAsia="Times New Roman" w:cstheme="minorHAnsi"/>
          <w:b/>
          <w:bCs/>
          <w:color w:val="0070C0"/>
          <w:lang w:val="en-US"/>
        </w:rPr>
      </w:pPr>
      <w:r w:rsidRPr="00886CD1">
        <w:rPr>
          <w:rFonts w:eastAsia="Times New Roman" w:cstheme="minorHAnsi"/>
          <w:b/>
          <w:bCs/>
          <w:color w:val="0070C0"/>
          <w:lang w:val="en-US"/>
        </w:rPr>
        <w:t xml:space="preserve">STATEMENT ON PLAGIARISM </w:t>
      </w:r>
    </w:p>
    <w:p w14:paraId="4A17C608" w14:textId="77777777" w:rsidR="00886CD1" w:rsidRPr="00AD53D3" w:rsidRDefault="00886CD1" w:rsidP="00886CD1">
      <w:pPr>
        <w:rPr>
          <w:rFonts w:eastAsia="Times New Roman" w:cstheme="minorHAnsi"/>
          <w:lang w:val="en-US"/>
        </w:rPr>
      </w:pPr>
    </w:p>
    <w:p w14:paraId="0D14EF5C" w14:textId="77777777" w:rsidR="00886CD1" w:rsidRPr="00071E94" w:rsidRDefault="00886CD1" w:rsidP="00886CD1">
      <w:pPr>
        <w:rPr>
          <w:rFonts w:eastAsia="Times New Roman" w:cstheme="minorHAnsi"/>
          <w:lang w:val="en-US"/>
        </w:rPr>
      </w:pPr>
      <w:r w:rsidRPr="00071E94">
        <w:rPr>
          <w:rFonts w:eastAsia="Times New Roman" w:cstheme="minorHAnsi"/>
          <w:lang w:val="en-US"/>
        </w:rPr>
        <w:t>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772F56B7" w14:textId="77777777" w:rsidR="00886CD1" w:rsidRPr="00071E94" w:rsidRDefault="00886CD1" w:rsidP="00886CD1">
      <w:pPr>
        <w:rPr>
          <w:rFonts w:eastAsia="Times New Roman" w:cstheme="minorHAnsi"/>
          <w:lang w:val="en-US"/>
        </w:rPr>
      </w:pPr>
    </w:p>
    <w:p w14:paraId="6E1E9075" w14:textId="77777777" w:rsidR="00886CD1" w:rsidRPr="00071E94" w:rsidRDefault="00886CD1" w:rsidP="00886CD1">
      <w:pPr>
        <w:rPr>
          <w:rFonts w:eastAsia="Times New Roman" w:cstheme="minorHAnsi"/>
          <w:lang w:val="en-US"/>
        </w:rPr>
      </w:pPr>
      <w:r w:rsidRPr="00071E94">
        <w:rPr>
          <w:rFonts w:eastAsia="Times New Roman" w:cstheme="minorHAnsi"/>
          <w:lang w:val="en-US"/>
        </w:rPr>
        <w:t>Examples of plagiarism include, but are not limited to:</w:t>
      </w:r>
    </w:p>
    <w:p w14:paraId="2598BA96" w14:textId="77777777" w:rsidR="00886CD1" w:rsidRPr="00071E94" w:rsidRDefault="00886CD1" w:rsidP="00886CD1">
      <w:pPr>
        <w:rPr>
          <w:rFonts w:eastAsia="Times New Roman" w:cstheme="minorHAnsi"/>
          <w:lang w:val="en-US"/>
        </w:rPr>
      </w:pPr>
    </w:p>
    <w:p w14:paraId="6F3ADD7D" w14:textId="77777777" w:rsidR="00886CD1" w:rsidRPr="00071E94" w:rsidRDefault="00886CD1" w:rsidP="00886CD1">
      <w:pPr>
        <w:numPr>
          <w:ilvl w:val="0"/>
          <w:numId w:val="26"/>
        </w:numPr>
        <w:rPr>
          <w:rFonts w:eastAsia="Times New Roman" w:cstheme="minorHAnsi"/>
          <w:lang w:val="en-US"/>
        </w:rPr>
      </w:pPr>
      <w:r w:rsidRPr="00071E94">
        <w:rPr>
          <w:rFonts w:eastAsia="Times New Roman" w:cstheme="minorHAnsi"/>
          <w:lang w:val="en-US"/>
        </w:rPr>
        <w:t xml:space="preserve">any submission prepared in whole or in part, by someone else, including the unauthorized use of generative AI tools (e.g., </w:t>
      </w:r>
      <w:proofErr w:type="spellStart"/>
      <w:r w:rsidRPr="00071E94">
        <w:rPr>
          <w:rFonts w:eastAsia="Times New Roman" w:cstheme="minorHAnsi"/>
          <w:lang w:val="en-US"/>
        </w:rPr>
        <w:t>ChatGPT</w:t>
      </w:r>
      <w:proofErr w:type="spellEnd"/>
      <w:r w:rsidRPr="00071E94">
        <w:rPr>
          <w:rFonts w:eastAsia="Times New Roman" w:cstheme="minorHAnsi"/>
          <w:lang w:val="en-US"/>
        </w:rPr>
        <w:t>).</w:t>
      </w:r>
    </w:p>
    <w:p w14:paraId="404FEBD0" w14:textId="77777777" w:rsidR="00886CD1" w:rsidRPr="00071E94" w:rsidRDefault="00886CD1" w:rsidP="00886CD1">
      <w:pPr>
        <w:numPr>
          <w:ilvl w:val="0"/>
          <w:numId w:val="26"/>
        </w:numPr>
        <w:rPr>
          <w:rFonts w:eastAsia="Times New Roman" w:cstheme="minorHAnsi"/>
          <w:lang w:val="en-US"/>
        </w:rPr>
      </w:pPr>
      <w:r w:rsidRPr="00071E94">
        <w:rPr>
          <w:rFonts w:eastAsia="Times New Roman" w:cstheme="minorHAnsi"/>
          <w:lang w:val="en-US"/>
        </w:rPr>
        <w:t>using ideas or direct, verbatim quotations, paraphrased material, algorithms, formulae, scientific or mathematical concepts, or ideas without appropriate acknowledgment in any academic assignment.</w:t>
      </w:r>
    </w:p>
    <w:p w14:paraId="55165783" w14:textId="77777777" w:rsidR="00886CD1" w:rsidRPr="00071E94" w:rsidRDefault="00886CD1" w:rsidP="00886CD1">
      <w:pPr>
        <w:numPr>
          <w:ilvl w:val="0"/>
          <w:numId w:val="26"/>
        </w:numPr>
        <w:rPr>
          <w:rFonts w:eastAsia="Times New Roman" w:cstheme="minorHAnsi"/>
          <w:lang w:val="en-US"/>
        </w:rPr>
      </w:pPr>
      <w:r w:rsidRPr="00071E94">
        <w:rPr>
          <w:rFonts w:eastAsia="Times New Roman" w:cstheme="minorHAnsi"/>
          <w:lang w:val="en-US"/>
        </w:rPr>
        <w:t>using another’s data or research findings without appropriate acknowledgement.</w:t>
      </w:r>
    </w:p>
    <w:p w14:paraId="55282B55" w14:textId="77777777" w:rsidR="00886CD1" w:rsidRPr="00071E94" w:rsidRDefault="00886CD1" w:rsidP="00886CD1">
      <w:pPr>
        <w:numPr>
          <w:ilvl w:val="0"/>
          <w:numId w:val="26"/>
        </w:numPr>
        <w:rPr>
          <w:rFonts w:eastAsia="Times New Roman" w:cstheme="minorHAnsi"/>
          <w:lang w:val="en-US"/>
        </w:rPr>
      </w:pPr>
      <w:r w:rsidRPr="00071E94">
        <w:rPr>
          <w:rFonts w:eastAsia="Times New Roman" w:cstheme="minorHAnsi"/>
          <w:lang w:val="en-US"/>
        </w:rPr>
        <w:t>submitting a computer program developed in whole or in part by someone else, with or without modifications, as one’s own; and</w:t>
      </w:r>
    </w:p>
    <w:p w14:paraId="0113478E" w14:textId="77777777" w:rsidR="00886CD1" w:rsidRPr="00071E94" w:rsidRDefault="00886CD1" w:rsidP="00886CD1">
      <w:pPr>
        <w:numPr>
          <w:ilvl w:val="0"/>
          <w:numId w:val="26"/>
        </w:numPr>
        <w:rPr>
          <w:rFonts w:eastAsia="Times New Roman" w:cstheme="minorHAnsi"/>
          <w:lang w:val="en-US"/>
        </w:rPr>
      </w:pPr>
      <w:r w:rsidRPr="00071E94">
        <w:rPr>
          <w:rFonts w:eastAsia="Times New Roman" w:cstheme="minorHAnsi"/>
          <w:lang w:val="en-US"/>
        </w:rPr>
        <w:t>failing to acknowledge sources through the use of proper citations when using another’s work and/or failing to use quotations marks.</w:t>
      </w:r>
    </w:p>
    <w:p w14:paraId="5BACC6BC" w14:textId="77777777" w:rsidR="00886CD1" w:rsidRPr="00071E94" w:rsidRDefault="00886CD1" w:rsidP="00886CD1">
      <w:pPr>
        <w:rPr>
          <w:rFonts w:eastAsia="Times New Roman" w:cstheme="minorHAnsi"/>
          <w:lang w:val="en-US"/>
        </w:rPr>
      </w:pPr>
    </w:p>
    <w:p w14:paraId="0E510453" w14:textId="77777777" w:rsidR="00886CD1" w:rsidRPr="00071E94" w:rsidRDefault="00886CD1" w:rsidP="00886CD1">
      <w:pPr>
        <w:rPr>
          <w:rFonts w:eastAsia="Times New Roman" w:cstheme="minorHAnsi"/>
          <w:lang w:val="en-US"/>
        </w:rPr>
      </w:pPr>
      <w:r w:rsidRPr="00071E94">
        <w:rPr>
          <w:rFonts w:eastAsia="Times New Roman" w:cstheme="minorHAnsi"/>
          <w:lang w:val="en-US"/>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551FA3EA" w14:textId="77777777" w:rsidR="00886CD1" w:rsidRPr="00886CD1" w:rsidRDefault="00886CD1" w:rsidP="00886CD1">
      <w:pPr>
        <w:rPr>
          <w:rFonts w:eastAsia="Times New Roman" w:cstheme="minorHAnsi"/>
          <w:color w:val="0070C0"/>
        </w:rPr>
      </w:pPr>
    </w:p>
    <w:p w14:paraId="39E037F4" w14:textId="77777777" w:rsidR="00886CD1" w:rsidRPr="00886CD1" w:rsidRDefault="00886CD1" w:rsidP="00886CD1">
      <w:pPr>
        <w:rPr>
          <w:rFonts w:eastAsia="Times New Roman" w:cstheme="minorHAnsi"/>
          <w:b/>
          <w:bCs/>
          <w:color w:val="0070C0"/>
          <w:lang w:val="en-US"/>
        </w:rPr>
      </w:pPr>
      <w:r w:rsidRPr="00886CD1">
        <w:rPr>
          <w:rFonts w:eastAsia="Times New Roman" w:cstheme="minorHAnsi"/>
          <w:b/>
          <w:bCs/>
          <w:color w:val="0070C0"/>
          <w:lang w:val="en-US"/>
        </w:rPr>
        <w:t>MENTAL HEALTH</w:t>
      </w:r>
    </w:p>
    <w:p w14:paraId="69CF4D5A" w14:textId="77777777" w:rsidR="00886CD1" w:rsidRPr="00071E94" w:rsidRDefault="00886CD1" w:rsidP="00886CD1">
      <w:pPr>
        <w:rPr>
          <w:rFonts w:eastAsia="Times New Roman" w:cstheme="minorHAnsi"/>
          <w:b/>
          <w:bCs/>
          <w:color w:val="5B9BD5" w:themeColor="accent5"/>
          <w:lang w:val="en-US"/>
        </w:rPr>
      </w:pPr>
    </w:p>
    <w:p w14:paraId="50D75AFF"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As a University student you may experience a range of mental health challenges that significantly impact your academic success and overall well-being. If you need help, please speak to someone. There are numerous resources available both on- and off-campus to support you.</w:t>
      </w:r>
    </w:p>
    <w:p w14:paraId="130BC04D" w14:textId="77777777" w:rsidR="00886CD1" w:rsidRPr="00071E94" w:rsidRDefault="00886CD1" w:rsidP="00886CD1">
      <w:pPr>
        <w:rPr>
          <w:rFonts w:eastAsia="Times New Roman" w:cstheme="minorHAnsi"/>
          <w:color w:val="000000" w:themeColor="text1"/>
          <w:lang w:val="en-US"/>
        </w:rPr>
      </w:pPr>
    </w:p>
    <w:p w14:paraId="44DD1400"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 xml:space="preserve">Emergency Resources (on and off campus): </w:t>
      </w:r>
      <w:hyperlink r:id="rId16" w:history="1">
        <w:r w:rsidRPr="00071E94">
          <w:rPr>
            <w:rStyle w:val="Hyperlink"/>
            <w:rFonts w:eastAsia="Times New Roman" w:cstheme="minorHAnsi"/>
            <w:color w:val="000000" w:themeColor="text1"/>
            <w:lang w:val="en-US"/>
          </w:rPr>
          <w:t>https://carleton.ca/health/emergencies-and-crisis/emergency-numbers/</w:t>
        </w:r>
      </w:hyperlink>
      <w:r w:rsidRPr="00071E94">
        <w:rPr>
          <w:rFonts w:eastAsia="Times New Roman" w:cstheme="minorHAnsi"/>
          <w:color w:val="000000" w:themeColor="text1"/>
          <w:lang w:val="en-US"/>
        </w:rPr>
        <w:t xml:space="preserve"> </w:t>
      </w:r>
    </w:p>
    <w:p w14:paraId="70552F85" w14:textId="77777777" w:rsidR="00886CD1" w:rsidRPr="00071E94" w:rsidRDefault="00886CD1" w:rsidP="00886CD1">
      <w:pPr>
        <w:rPr>
          <w:rFonts w:eastAsia="Times New Roman" w:cstheme="minorHAnsi"/>
          <w:color w:val="000000" w:themeColor="text1"/>
          <w:lang w:val="en-US"/>
        </w:rPr>
      </w:pPr>
    </w:p>
    <w:p w14:paraId="0F0CF442"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Carleton Resources:</w:t>
      </w:r>
    </w:p>
    <w:p w14:paraId="7F0353E0"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 xml:space="preserve">• Mental Health and Wellbeing: </w:t>
      </w:r>
      <w:hyperlink r:id="rId17" w:history="1">
        <w:r w:rsidRPr="00071E94">
          <w:rPr>
            <w:rStyle w:val="Hyperlink"/>
            <w:rFonts w:eastAsia="Times New Roman" w:cstheme="minorHAnsi"/>
            <w:color w:val="000000" w:themeColor="text1"/>
            <w:lang w:val="en-US"/>
          </w:rPr>
          <w:t>https://carleton.ca/wellness/</w:t>
        </w:r>
      </w:hyperlink>
      <w:r w:rsidRPr="00071E94">
        <w:rPr>
          <w:rFonts w:eastAsia="Times New Roman" w:cstheme="minorHAnsi"/>
          <w:color w:val="000000" w:themeColor="text1"/>
          <w:lang w:val="en-US"/>
        </w:rPr>
        <w:t xml:space="preserve"> </w:t>
      </w:r>
    </w:p>
    <w:p w14:paraId="3DB5B8A7"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 xml:space="preserve">• Health &amp; Counselling Services: </w:t>
      </w:r>
      <w:hyperlink r:id="rId18" w:history="1">
        <w:r w:rsidRPr="00071E94">
          <w:rPr>
            <w:rStyle w:val="Hyperlink"/>
            <w:rFonts w:eastAsia="Times New Roman" w:cstheme="minorHAnsi"/>
            <w:color w:val="000000" w:themeColor="text1"/>
            <w:lang w:val="en-US"/>
          </w:rPr>
          <w:t>https://carleton.ca/health/</w:t>
        </w:r>
      </w:hyperlink>
      <w:r w:rsidRPr="00071E94">
        <w:rPr>
          <w:rFonts w:eastAsia="Times New Roman" w:cstheme="minorHAnsi"/>
          <w:color w:val="000000" w:themeColor="text1"/>
          <w:lang w:val="en-US"/>
        </w:rPr>
        <w:t xml:space="preserve"> </w:t>
      </w:r>
    </w:p>
    <w:p w14:paraId="7F79B74E"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 xml:space="preserve">• Paul </w:t>
      </w:r>
      <w:proofErr w:type="spellStart"/>
      <w:r w:rsidRPr="00071E94">
        <w:rPr>
          <w:rFonts w:eastAsia="Times New Roman" w:cstheme="minorHAnsi"/>
          <w:color w:val="000000" w:themeColor="text1"/>
          <w:lang w:val="en-US"/>
        </w:rPr>
        <w:t>Menton</w:t>
      </w:r>
      <w:proofErr w:type="spellEnd"/>
      <w:r w:rsidRPr="00071E94">
        <w:rPr>
          <w:rFonts w:eastAsia="Times New Roman" w:cstheme="minorHAnsi"/>
          <w:color w:val="000000" w:themeColor="text1"/>
          <w:lang w:val="en-US"/>
        </w:rPr>
        <w:t xml:space="preserve"> Centre: </w:t>
      </w:r>
      <w:hyperlink r:id="rId19" w:history="1">
        <w:r w:rsidRPr="00071E94">
          <w:rPr>
            <w:rStyle w:val="Hyperlink"/>
            <w:rFonts w:eastAsia="Times New Roman" w:cstheme="minorHAnsi"/>
            <w:color w:val="000000" w:themeColor="text1"/>
            <w:lang w:val="en-US"/>
          </w:rPr>
          <w:t>https://carleton.ca/pmc/</w:t>
        </w:r>
      </w:hyperlink>
      <w:r w:rsidRPr="00071E94">
        <w:rPr>
          <w:rFonts w:eastAsia="Times New Roman" w:cstheme="minorHAnsi"/>
          <w:color w:val="000000" w:themeColor="text1"/>
          <w:lang w:val="en-US"/>
        </w:rPr>
        <w:t xml:space="preserve"> </w:t>
      </w:r>
    </w:p>
    <w:p w14:paraId="7B7A26F7"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 xml:space="preserve">• Academic Advising Centre (AAC): </w:t>
      </w:r>
      <w:hyperlink r:id="rId20" w:history="1">
        <w:r w:rsidRPr="00071E94">
          <w:rPr>
            <w:rStyle w:val="Hyperlink"/>
            <w:rFonts w:eastAsia="Times New Roman" w:cstheme="minorHAnsi"/>
            <w:color w:val="000000" w:themeColor="text1"/>
            <w:lang w:val="en-US"/>
          </w:rPr>
          <w:t>https://carleton.ca/academicadvising/</w:t>
        </w:r>
      </w:hyperlink>
      <w:r w:rsidRPr="00071E94">
        <w:rPr>
          <w:rFonts w:eastAsia="Times New Roman" w:cstheme="minorHAnsi"/>
          <w:color w:val="000000" w:themeColor="text1"/>
          <w:lang w:val="en-US"/>
        </w:rPr>
        <w:t xml:space="preserve"> </w:t>
      </w:r>
    </w:p>
    <w:p w14:paraId="1835C6B2"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 xml:space="preserve">• Centre for Student Academic Support (CSAS): </w:t>
      </w:r>
      <w:hyperlink r:id="rId21" w:history="1">
        <w:r w:rsidRPr="00071E94">
          <w:rPr>
            <w:rStyle w:val="Hyperlink"/>
            <w:rFonts w:eastAsia="Times New Roman" w:cstheme="minorHAnsi"/>
            <w:color w:val="000000" w:themeColor="text1"/>
            <w:lang w:val="en-US"/>
          </w:rPr>
          <w:t>https://carleton.ca/csas/</w:t>
        </w:r>
      </w:hyperlink>
      <w:r w:rsidRPr="00071E94">
        <w:rPr>
          <w:rFonts w:eastAsia="Times New Roman" w:cstheme="minorHAnsi"/>
          <w:color w:val="000000" w:themeColor="text1"/>
          <w:lang w:val="en-US"/>
        </w:rPr>
        <w:t xml:space="preserve"> </w:t>
      </w:r>
    </w:p>
    <w:p w14:paraId="621462F8"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 xml:space="preserve">• Equity &amp; Inclusivity Communities: </w:t>
      </w:r>
      <w:hyperlink r:id="rId22" w:history="1">
        <w:r w:rsidRPr="00071E94">
          <w:rPr>
            <w:rStyle w:val="Hyperlink"/>
            <w:rFonts w:eastAsia="Times New Roman" w:cstheme="minorHAnsi"/>
            <w:color w:val="000000" w:themeColor="text1"/>
            <w:lang w:val="en-US"/>
          </w:rPr>
          <w:t>https://carleton.ca/equity/</w:t>
        </w:r>
      </w:hyperlink>
      <w:r w:rsidRPr="00071E94">
        <w:rPr>
          <w:rFonts w:eastAsia="Times New Roman" w:cstheme="minorHAnsi"/>
          <w:color w:val="000000" w:themeColor="text1"/>
          <w:lang w:val="en-US"/>
        </w:rPr>
        <w:t xml:space="preserve"> </w:t>
      </w:r>
    </w:p>
    <w:p w14:paraId="4325A8CC" w14:textId="77777777" w:rsidR="00886CD1" w:rsidRPr="00071E94" w:rsidRDefault="00886CD1" w:rsidP="00886CD1">
      <w:pPr>
        <w:rPr>
          <w:rFonts w:eastAsia="Times New Roman" w:cstheme="minorHAnsi"/>
          <w:color w:val="000000" w:themeColor="text1"/>
          <w:lang w:val="en-US"/>
        </w:rPr>
      </w:pPr>
    </w:p>
    <w:p w14:paraId="16C978BF"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Off Campus Resources:</w:t>
      </w:r>
    </w:p>
    <w:p w14:paraId="4A29FAAC"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 xml:space="preserve">• Distress Centre of Ottawa and Region: (613) 238-3311 or TEXT: 343-306-5550, </w:t>
      </w:r>
      <w:hyperlink r:id="rId23" w:history="1">
        <w:r w:rsidRPr="00071E94">
          <w:rPr>
            <w:rStyle w:val="Hyperlink"/>
            <w:rFonts w:eastAsia="Times New Roman" w:cstheme="minorHAnsi"/>
            <w:color w:val="000000" w:themeColor="text1"/>
            <w:lang w:val="en-US"/>
          </w:rPr>
          <w:t>https://www.dcottawa.on.ca/</w:t>
        </w:r>
      </w:hyperlink>
      <w:r w:rsidRPr="00071E94">
        <w:rPr>
          <w:rFonts w:eastAsia="Times New Roman" w:cstheme="minorHAnsi"/>
          <w:color w:val="000000" w:themeColor="text1"/>
          <w:lang w:val="en-US"/>
        </w:rPr>
        <w:t xml:space="preserve"> </w:t>
      </w:r>
    </w:p>
    <w:p w14:paraId="478276AB"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 xml:space="preserve">• Mental Health Crisis Service: (613) 722-6914, 1-866-996-0991, </w:t>
      </w:r>
      <w:hyperlink r:id="rId24" w:history="1">
        <w:r w:rsidRPr="00071E94">
          <w:rPr>
            <w:rStyle w:val="Hyperlink"/>
            <w:rFonts w:eastAsia="Times New Roman" w:cstheme="minorHAnsi"/>
            <w:color w:val="000000" w:themeColor="text1"/>
            <w:lang w:val="en-US"/>
          </w:rPr>
          <w:t>http://www.crisisline.ca/</w:t>
        </w:r>
      </w:hyperlink>
      <w:r w:rsidRPr="00071E94">
        <w:rPr>
          <w:rFonts w:eastAsia="Times New Roman" w:cstheme="minorHAnsi"/>
          <w:color w:val="000000" w:themeColor="text1"/>
          <w:lang w:val="en-US"/>
        </w:rPr>
        <w:t xml:space="preserve"> </w:t>
      </w:r>
    </w:p>
    <w:p w14:paraId="730F6452"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 xml:space="preserve">• Empower Me: 1-844-741-6389, </w:t>
      </w:r>
      <w:hyperlink r:id="rId25" w:history="1">
        <w:r w:rsidRPr="00071E94">
          <w:rPr>
            <w:rStyle w:val="Hyperlink"/>
            <w:rFonts w:eastAsia="Times New Roman" w:cstheme="minorHAnsi"/>
            <w:color w:val="000000" w:themeColor="text1"/>
            <w:lang w:val="en-US"/>
          </w:rPr>
          <w:t>https://students.carleton.ca/services/empower-me-counselling-services/</w:t>
        </w:r>
      </w:hyperlink>
      <w:r w:rsidRPr="00071E94">
        <w:rPr>
          <w:rFonts w:eastAsia="Times New Roman" w:cstheme="minorHAnsi"/>
          <w:color w:val="000000" w:themeColor="text1"/>
          <w:lang w:val="en-US"/>
        </w:rPr>
        <w:t xml:space="preserve"> </w:t>
      </w:r>
    </w:p>
    <w:p w14:paraId="308894B4"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 xml:space="preserve">• Good2Talk: 1-866-925-5454, </w:t>
      </w:r>
      <w:hyperlink r:id="rId26" w:history="1">
        <w:r w:rsidRPr="00071E94">
          <w:rPr>
            <w:rStyle w:val="Hyperlink"/>
            <w:rFonts w:eastAsia="Times New Roman" w:cstheme="minorHAnsi"/>
            <w:color w:val="000000" w:themeColor="text1"/>
            <w:lang w:val="en-US"/>
          </w:rPr>
          <w:t>https://good2talk.ca/</w:t>
        </w:r>
      </w:hyperlink>
      <w:r w:rsidRPr="00071E94">
        <w:rPr>
          <w:rFonts w:eastAsia="Times New Roman" w:cstheme="minorHAnsi"/>
          <w:color w:val="000000" w:themeColor="text1"/>
          <w:lang w:val="en-US"/>
        </w:rPr>
        <w:t xml:space="preserve"> </w:t>
      </w:r>
    </w:p>
    <w:p w14:paraId="02BD7B10" w14:textId="77777777" w:rsidR="00886CD1" w:rsidRPr="00071E94" w:rsidRDefault="00886CD1" w:rsidP="00886CD1">
      <w:pPr>
        <w:rPr>
          <w:rFonts w:eastAsia="Times New Roman" w:cstheme="minorHAnsi"/>
          <w:color w:val="000000" w:themeColor="text1"/>
          <w:lang w:val="en-US"/>
        </w:rPr>
      </w:pPr>
      <w:r w:rsidRPr="00071E94">
        <w:rPr>
          <w:rFonts w:eastAsia="Times New Roman" w:cstheme="minorHAnsi"/>
          <w:color w:val="000000" w:themeColor="text1"/>
          <w:lang w:val="en-US"/>
        </w:rPr>
        <w:t xml:space="preserve">• The Walk-In Counselling Clinic: </w:t>
      </w:r>
      <w:hyperlink r:id="rId27" w:history="1">
        <w:r w:rsidRPr="00071E94">
          <w:rPr>
            <w:rStyle w:val="Hyperlink"/>
            <w:rFonts w:eastAsia="Times New Roman" w:cstheme="minorHAnsi"/>
            <w:color w:val="000000" w:themeColor="text1"/>
            <w:lang w:val="en-US"/>
          </w:rPr>
          <w:t>https://walkincounselling.com</w:t>
        </w:r>
      </w:hyperlink>
      <w:r w:rsidRPr="00071E94">
        <w:rPr>
          <w:rFonts w:eastAsia="Times New Roman" w:cstheme="minorHAnsi"/>
          <w:color w:val="000000" w:themeColor="text1"/>
          <w:lang w:val="en-US"/>
        </w:rPr>
        <w:t xml:space="preserve"> </w:t>
      </w:r>
    </w:p>
    <w:p w14:paraId="3A26B4BC" w14:textId="77777777" w:rsidR="00886CD1" w:rsidRPr="00071E94" w:rsidRDefault="00886CD1" w:rsidP="00886CD1">
      <w:pPr>
        <w:rPr>
          <w:rFonts w:eastAsia="Times New Roman" w:cstheme="minorHAnsi"/>
          <w:b/>
          <w:bCs/>
          <w:color w:val="5B9BD5" w:themeColor="accent5"/>
          <w:lang w:val="en-US"/>
        </w:rPr>
      </w:pPr>
    </w:p>
    <w:p w14:paraId="79F0524F" w14:textId="77777777" w:rsidR="00886CD1" w:rsidRPr="00886CD1" w:rsidRDefault="00886CD1" w:rsidP="00886CD1">
      <w:pPr>
        <w:rPr>
          <w:rFonts w:eastAsia="Times New Roman" w:cstheme="minorHAnsi"/>
          <w:b/>
          <w:bCs/>
          <w:color w:val="0070C0"/>
          <w:lang w:val="en-US"/>
        </w:rPr>
      </w:pPr>
      <w:r w:rsidRPr="00886CD1">
        <w:rPr>
          <w:rFonts w:eastAsia="Times New Roman" w:cstheme="minorHAnsi"/>
          <w:b/>
          <w:bCs/>
          <w:color w:val="0070C0"/>
          <w:lang w:val="en-US"/>
        </w:rPr>
        <w:t>ACADEMIC ACCOMMODATION</w:t>
      </w:r>
    </w:p>
    <w:p w14:paraId="13929285" w14:textId="77777777" w:rsidR="00886CD1" w:rsidRDefault="00886CD1" w:rsidP="00886CD1">
      <w:pPr>
        <w:rPr>
          <w:rFonts w:eastAsia="Times New Roman" w:cstheme="minorHAnsi"/>
          <w:color w:val="000000" w:themeColor="text1"/>
          <w:lang w:val="en-US"/>
        </w:rPr>
      </w:pPr>
    </w:p>
    <w:p w14:paraId="790BA87E" w14:textId="77777777" w:rsidR="00886CD1" w:rsidRPr="005864F3" w:rsidRDefault="00886CD1" w:rsidP="00886CD1">
      <w:pPr>
        <w:rPr>
          <w:rFonts w:eastAsia="Times New Roman" w:cstheme="minorHAnsi"/>
          <w:color w:val="000000" w:themeColor="text1"/>
        </w:rPr>
      </w:pPr>
      <w:bookmarkStart w:id="2" w:name="_Hlk175037581"/>
      <w:r w:rsidRPr="005864F3">
        <w:rPr>
          <w:rFonts w:eastAsia="Times New Roman" w:cstheme="minorHAnsi"/>
          <w:color w:val="000000" w:themeColor="text1"/>
        </w:rPr>
        <w:t>Carleton is committed to providing academic accessibility for all individuals. You may need special arrangements to meet your academic obligations during the term. The accommodation request processes, including information about the Academic Consideration Policy for Students in Medical and Other Extenuating Circumstances, are outlined on the Academic Accommodations website (</w:t>
      </w:r>
      <w:hyperlink r:id="rId28" w:tooltip="https://can01.safelinks.protection.outlook.com/?url=http%3A%2F%2Fstudents.carleton.ca%2Fcourse-outline&amp;data=05%7C02%7CVandnaBhatia%40CUNET.CARLETON.CA%7C3aff53c4061d4afa990108dca50be058%7C6ad91895de06485ebc51fce126cc8530%7C0%7C0%7C638566717632685455%7CUnk" w:history="1">
        <w:r w:rsidRPr="005864F3">
          <w:rPr>
            <w:rStyle w:val="Hyperlink"/>
            <w:rFonts w:eastAsia="Times New Roman" w:cstheme="minorHAnsi"/>
          </w:rPr>
          <w:t>students.carleton.ca/course-outline</w:t>
        </w:r>
      </w:hyperlink>
      <w:r w:rsidRPr="005864F3">
        <w:rPr>
          <w:rFonts w:eastAsia="Times New Roman" w:cstheme="minorHAnsi"/>
          <w:color w:val="000000" w:themeColor="text1"/>
        </w:rPr>
        <w:t>).</w:t>
      </w:r>
    </w:p>
    <w:bookmarkEnd w:id="2"/>
    <w:p w14:paraId="4F4BE21C" w14:textId="77777777" w:rsidR="00886CD1" w:rsidRPr="00071E94" w:rsidRDefault="00886CD1" w:rsidP="00886CD1">
      <w:pPr>
        <w:rPr>
          <w:rFonts w:eastAsia="Times New Roman" w:cstheme="minorHAnsi"/>
          <w:color w:val="000000" w:themeColor="text1"/>
          <w:lang w:val="en-US"/>
        </w:rPr>
      </w:pPr>
    </w:p>
    <w:p w14:paraId="2D2E1B13" w14:textId="77777777" w:rsidR="00886CD1" w:rsidRPr="00D07EB8" w:rsidRDefault="00886CD1" w:rsidP="00886CD1">
      <w:pPr>
        <w:pStyle w:val="Default"/>
        <w:rPr>
          <w:rFonts w:cstheme="minorHAnsi"/>
          <w:b/>
        </w:rPr>
      </w:pPr>
    </w:p>
    <w:p w14:paraId="4161383F" w14:textId="77777777" w:rsidR="00E05048" w:rsidRPr="00D432AE" w:rsidRDefault="00E05048" w:rsidP="003E5ED4">
      <w:pPr>
        <w:rPr>
          <w:rFonts w:eastAsia="Times New Roman" w:cstheme="minorHAnsi"/>
          <w:b/>
          <w:bCs/>
          <w:color w:val="C00000"/>
        </w:rPr>
      </w:pPr>
    </w:p>
    <w:sectPr w:rsidR="00E05048" w:rsidRPr="00D432AE" w:rsidSect="00766C83">
      <w:headerReference w:type="even" r:id="rId29"/>
      <w:headerReference w:type="default" r:id="rId3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B822B" w14:textId="77777777" w:rsidR="00967D7B" w:rsidRDefault="00967D7B" w:rsidP="00766C83">
      <w:r>
        <w:separator/>
      </w:r>
    </w:p>
  </w:endnote>
  <w:endnote w:type="continuationSeparator" w:id="0">
    <w:p w14:paraId="7D16BFE4" w14:textId="77777777" w:rsidR="00967D7B" w:rsidRDefault="00967D7B" w:rsidP="0076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92BD2" w14:textId="77777777" w:rsidR="00967D7B" w:rsidRDefault="00967D7B" w:rsidP="00766C83">
      <w:r>
        <w:separator/>
      </w:r>
    </w:p>
  </w:footnote>
  <w:footnote w:type="continuationSeparator" w:id="0">
    <w:p w14:paraId="7FBB73D5" w14:textId="77777777" w:rsidR="00967D7B" w:rsidRDefault="00967D7B" w:rsidP="00766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2112285"/>
      <w:docPartObj>
        <w:docPartGallery w:val="Page Numbers (Top of Page)"/>
        <w:docPartUnique/>
      </w:docPartObj>
    </w:sdtPr>
    <w:sdtEndPr>
      <w:rPr>
        <w:rStyle w:val="PageNumber"/>
      </w:rPr>
    </w:sdtEndPr>
    <w:sdtContent>
      <w:p w14:paraId="0509B5E7" w14:textId="2A114FB2" w:rsidR="00766C83" w:rsidRDefault="00766C83" w:rsidP="0073140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E41515" w14:textId="77777777" w:rsidR="00766C83" w:rsidRDefault="00766C83" w:rsidP="00766C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8801222"/>
      <w:docPartObj>
        <w:docPartGallery w:val="Page Numbers (Top of Page)"/>
        <w:docPartUnique/>
      </w:docPartObj>
    </w:sdtPr>
    <w:sdtEndPr>
      <w:rPr>
        <w:rStyle w:val="PageNumber"/>
      </w:rPr>
    </w:sdtEndPr>
    <w:sdtContent>
      <w:p w14:paraId="1ABACC05" w14:textId="193A8A8D" w:rsidR="00766C83" w:rsidRDefault="00766C83" w:rsidP="0073140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64C5DE3" w14:textId="77777777" w:rsidR="00766C83" w:rsidRDefault="00766C83" w:rsidP="00766C8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9CC"/>
    <w:multiLevelType w:val="hybridMultilevel"/>
    <w:tmpl w:val="3C4CA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F583E"/>
    <w:multiLevelType w:val="hybridMultilevel"/>
    <w:tmpl w:val="F5EC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362D8"/>
    <w:multiLevelType w:val="multilevel"/>
    <w:tmpl w:val="7E561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F26426"/>
    <w:multiLevelType w:val="hybridMultilevel"/>
    <w:tmpl w:val="8FB0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41E8C"/>
    <w:multiLevelType w:val="hybridMultilevel"/>
    <w:tmpl w:val="D1426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619DB"/>
    <w:multiLevelType w:val="hybridMultilevel"/>
    <w:tmpl w:val="1B9C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24A3A"/>
    <w:multiLevelType w:val="hybridMultilevel"/>
    <w:tmpl w:val="D2BA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560C1"/>
    <w:multiLevelType w:val="hybridMultilevel"/>
    <w:tmpl w:val="3CEC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D50F9"/>
    <w:multiLevelType w:val="hybridMultilevel"/>
    <w:tmpl w:val="64FC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21E4"/>
    <w:multiLevelType w:val="hybridMultilevel"/>
    <w:tmpl w:val="E0CE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56B82"/>
    <w:multiLevelType w:val="hybridMultilevel"/>
    <w:tmpl w:val="761C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7473C"/>
    <w:multiLevelType w:val="hybridMultilevel"/>
    <w:tmpl w:val="15CEBD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790CE6"/>
    <w:multiLevelType w:val="hybridMultilevel"/>
    <w:tmpl w:val="F3F6D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AE86699"/>
    <w:multiLevelType w:val="hybridMultilevel"/>
    <w:tmpl w:val="A9E0A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521A2"/>
    <w:multiLevelType w:val="hybridMultilevel"/>
    <w:tmpl w:val="ED1E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D1D10"/>
    <w:multiLevelType w:val="hybridMultilevel"/>
    <w:tmpl w:val="3CA0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D4E4B"/>
    <w:multiLevelType w:val="hybridMultilevel"/>
    <w:tmpl w:val="9FD6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73788"/>
    <w:multiLevelType w:val="hybridMultilevel"/>
    <w:tmpl w:val="D562B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A1E5DD4"/>
    <w:multiLevelType w:val="hybridMultilevel"/>
    <w:tmpl w:val="792C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E5E39"/>
    <w:multiLevelType w:val="hybridMultilevel"/>
    <w:tmpl w:val="CB0A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80371"/>
    <w:multiLevelType w:val="hybridMultilevel"/>
    <w:tmpl w:val="4B8A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511D8"/>
    <w:multiLevelType w:val="hybridMultilevel"/>
    <w:tmpl w:val="360E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930E1"/>
    <w:multiLevelType w:val="hybridMultilevel"/>
    <w:tmpl w:val="2E1A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F46396"/>
    <w:multiLevelType w:val="hybridMultilevel"/>
    <w:tmpl w:val="72C44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4337E7"/>
    <w:multiLevelType w:val="hybridMultilevel"/>
    <w:tmpl w:val="ACBC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911D1"/>
    <w:multiLevelType w:val="hybridMultilevel"/>
    <w:tmpl w:val="67082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6"/>
  </w:num>
  <w:num w:numId="4">
    <w:abstractNumId w:val="4"/>
  </w:num>
  <w:num w:numId="5">
    <w:abstractNumId w:val="0"/>
  </w:num>
  <w:num w:numId="6">
    <w:abstractNumId w:val="3"/>
  </w:num>
  <w:num w:numId="7">
    <w:abstractNumId w:val="9"/>
  </w:num>
  <w:num w:numId="8">
    <w:abstractNumId w:val="1"/>
  </w:num>
  <w:num w:numId="9">
    <w:abstractNumId w:val="23"/>
  </w:num>
  <w:num w:numId="10">
    <w:abstractNumId w:val="13"/>
  </w:num>
  <w:num w:numId="11">
    <w:abstractNumId w:val="15"/>
  </w:num>
  <w:num w:numId="12">
    <w:abstractNumId w:val="18"/>
  </w:num>
  <w:num w:numId="13">
    <w:abstractNumId w:val="2"/>
  </w:num>
  <w:num w:numId="14">
    <w:abstractNumId w:val="17"/>
  </w:num>
  <w:num w:numId="15">
    <w:abstractNumId w:val="22"/>
  </w:num>
  <w:num w:numId="16">
    <w:abstractNumId w:val="7"/>
  </w:num>
  <w:num w:numId="17">
    <w:abstractNumId w:val="14"/>
  </w:num>
  <w:num w:numId="18">
    <w:abstractNumId w:val="5"/>
  </w:num>
  <w:num w:numId="19">
    <w:abstractNumId w:val="20"/>
  </w:num>
  <w:num w:numId="20">
    <w:abstractNumId w:val="6"/>
  </w:num>
  <w:num w:numId="21">
    <w:abstractNumId w:val="8"/>
  </w:num>
  <w:num w:numId="22">
    <w:abstractNumId w:val="25"/>
  </w:num>
  <w:num w:numId="23">
    <w:abstractNumId w:val="21"/>
  </w:num>
  <w:num w:numId="24">
    <w:abstractNumId w:val="11"/>
  </w:num>
  <w:num w:numId="25">
    <w:abstractNumId w:val="2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018"/>
    <w:rsid w:val="00006126"/>
    <w:rsid w:val="00006433"/>
    <w:rsid w:val="000350DD"/>
    <w:rsid w:val="00036EA6"/>
    <w:rsid w:val="00047FEE"/>
    <w:rsid w:val="00052036"/>
    <w:rsid w:val="00057A23"/>
    <w:rsid w:val="00066F65"/>
    <w:rsid w:val="00072C6C"/>
    <w:rsid w:val="00076C94"/>
    <w:rsid w:val="000777B9"/>
    <w:rsid w:val="00086BF0"/>
    <w:rsid w:val="00095542"/>
    <w:rsid w:val="000963C4"/>
    <w:rsid w:val="000B2240"/>
    <w:rsid w:val="000B4BDB"/>
    <w:rsid w:val="000C6D84"/>
    <w:rsid w:val="000D0400"/>
    <w:rsid w:val="000D1BCB"/>
    <w:rsid w:val="000D1D2A"/>
    <w:rsid w:val="000F01A5"/>
    <w:rsid w:val="00100223"/>
    <w:rsid w:val="00107AF5"/>
    <w:rsid w:val="00117F20"/>
    <w:rsid w:val="00120692"/>
    <w:rsid w:val="001306FC"/>
    <w:rsid w:val="00142E04"/>
    <w:rsid w:val="00151D1C"/>
    <w:rsid w:val="001543FE"/>
    <w:rsid w:val="00182889"/>
    <w:rsid w:val="001A4AD1"/>
    <w:rsid w:val="001A4B2D"/>
    <w:rsid w:val="001A5FAE"/>
    <w:rsid w:val="001C0BF3"/>
    <w:rsid w:val="001C1DF9"/>
    <w:rsid w:val="001D5A29"/>
    <w:rsid w:val="001D746E"/>
    <w:rsid w:val="001E0260"/>
    <w:rsid w:val="001E0319"/>
    <w:rsid w:val="001E058A"/>
    <w:rsid w:val="00200AF9"/>
    <w:rsid w:val="00201AF2"/>
    <w:rsid w:val="00202DD6"/>
    <w:rsid w:val="0021315B"/>
    <w:rsid w:val="00227127"/>
    <w:rsid w:val="00231D60"/>
    <w:rsid w:val="002408AE"/>
    <w:rsid w:val="00242707"/>
    <w:rsid w:val="00247E40"/>
    <w:rsid w:val="00261D56"/>
    <w:rsid w:val="00263FB1"/>
    <w:rsid w:val="0026755E"/>
    <w:rsid w:val="00285F95"/>
    <w:rsid w:val="00293B47"/>
    <w:rsid w:val="002A54B2"/>
    <w:rsid w:val="002B26F6"/>
    <w:rsid w:val="002C7654"/>
    <w:rsid w:val="002D3F87"/>
    <w:rsid w:val="003026C2"/>
    <w:rsid w:val="00307434"/>
    <w:rsid w:val="00320E11"/>
    <w:rsid w:val="00323C82"/>
    <w:rsid w:val="003269CE"/>
    <w:rsid w:val="00334618"/>
    <w:rsid w:val="00363EB0"/>
    <w:rsid w:val="00392FEF"/>
    <w:rsid w:val="003E1491"/>
    <w:rsid w:val="003E5E9B"/>
    <w:rsid w:val="003E5ED4"/>
    <w:rsid w:val="00403715"/>
    <w:rsid w:val="00403DCA"/>
    <w:rsid w:val="004269BA"/>
    <w:rsid w:val="00436A53"/>
    <w:rsid w:val="00447162"/>
    <w:rsid w:val="0045114A"/>
    <w:rsid w:val="00460CB8"/>
    <w:rsid w:val="004640BD"/>
    <w:rsid w:val="00467264"/>
    <w:rsid w:val="0048183C"/>
    <w:rsid w:val="004A0B39"/>
    <w:rsid w:val="004D31E5"/>
    <w:rsid w:val="00504E51"/>
    <w:rsid w:val="0050713E"/>
    <w:rsid w:val="0051166E"/>
    <w:rsid w:val="005116F0"/>
    <w:rsid w:val="00514AED"/>
    <w:rsid w:val="0051638D"/>
    <w:rsid w:val="0051743D"/>
    <w:rsid w:val="00534C4B"/>
    <w:rsid w:val="00542441"/>
    <w:rsid w:val="00550410"/>
    <w:rsid w:val="00552EFD"/>
    <w:rsid w:val="00556C21"/>
    <w:rsid w:val="00560C05"/>
    <w:rsid w:val="005628C2"/>
    <w:rsid w:val="00565A27"/>
    <w:rsid w:val="00570336"/>
    <w:rsid w:val="00570F69"/>
    <w:rsid w:val="0057110D"/>
    <w:rsid w:val="00574B67"/>
    <w:rsid w:val="00575779"/>
    <w:rsid w:val="0058756C"/>
    <w:rsid w:val="00592975"/>
    <w:rsid w:val="005C03FE"/>
    <w:rsid w:val="005D009B"/>
    <w:rsid w:val="005D210D"/>
    <w:rsid w:val="005E1CA1"/>
    <w:rsid w:val="00600300"/>
    <w:rsid w:val="006020ED"/>
    <w:rsid w:val="00605813"/>
    <w:rsid w:val="006068B6"/>
    <w:rsid w:val="00625696"/>
    <w:rsid w:val="00625BCC"/>
    <w:rsid w:val="00627FF6"/>
    <w:rsid w:val="00635D2E"/>
    <w:rsid w:val="00643C9F"/>
    <w:rsid w:val="00651AFD"/>
    <w:rsid w:val="0065573A"/>
    <w:rsid w:val="00663ED4"/>
    <w:rsid w:val="006679E2"/>
    <w:rsid w:val="0067229C"/>
    <w:rsid w:val="0067424D"/>
    <w:rsid w:val="006A2DA7"/>
    <w:rsid w:val="006A4A99"/>
    <w:rsid w:val="006A4EEC"/>
    <w:rsid w:val="006B62A0"/>
    <w:rsid w:val="006C1330"/>
    <w:rsid w:val="006C6830"/>
    <w:rsid w:val="006C6BB5"/>
    <w:rsid w:val="006E53FF"/>
    <w:rsid w:val="00707149"/>
    <w:rsid w:val="0071050A"/>
    <w:rsid w:val="007269D4"/>
    <w:rsid w:val="00726BCC"/>
    <w:rsid w:val="00733DB2"/>
    <w:rsid w:val="00745108"/>
    <w:rsid w:val="00746DE9"/>
    <w:rsid w:val="00750667"/>
    <w:rsid w:val="00755AD9"/>
    <w:rsid w:val="00762ED5"/>
    <w:rsid w:val="00764BF9"/>
    <w:rsid w:val="00766C83"/>
    <w:rsid w:val="00771AFF"/>
    <w:rsid w:val="00774E98"/>
    <w:rsid w:val="00781EEF"/>
    <w:rsid w:val="007949E6"/>
    <w:rsid w:val="00794D57"/>
    <w:rsid w:val="007A0ED2"/>
    <w:rsid w:val="007B76B4"/>
    <w:rsid w:val="007B7F55"/>
    <w:rsid w:val="007D661E"/>
    <w:rsid w:val="007F483D"/>
    <w:rsid w:val="00806006"/>
    <w:rsid w:val="00807760"/>
    <w:rsid w:val="00833E2A"/>
    <w:rsid w:val="00836FDC"/>
    <w:rsid w:val="00837D4D"/>
    <w:rsid w:val="008450CE"/>
    <w:rsid w:val="00845C9F"/>
    <w:rsid w:val="0085223D"/>
    <w:rsid w:val="00861044"/>
    <w:rsid w:val="00861F70"/>
    <w:rsid w:val="00866CE0"/>
    <w:rsid w:val="00875082"/>
    <w:rsid w:val="00886CD1"/>
    <w:rsid w:val="00890F83"/>
    <w:rsid w:val="008A40F5"/>
    <w:rsid w:val="008A5E18"/>
    <w:rsid w:val="008C051E"/>
    <w:rsid w:val="008C2E2A"/>
    <w:rsid w:val="008C3128"/>
    <w:rsid w:val="008D0920"/>
    <w:rsid w:val="008E4ED6"/>
    <w:rsid w:val="008E679B"/>
    <w:rsid w:val="008F127F"/>
    <w:rsid w:val="00902E8F"/>
    <w:rsid w:val="00904EEF"/>
    <w:rsid w:val="00910623"/>
    <w:rsid w:val="009178B1"/>
    <w:rsid w:val="0092241B"/>
    <w:rsid w:val="00925E9F"/>
    <w:rsid w:val="009325B3"/>
    <w:rsid w:val="00935212"/>
    <w:rsid w:val="009528BB"/>
    <w:rsid w:val="00967D7B"/>
    <w:rsid w:val="0097626A"/>
    <w:rsid w:val="0097633D"/>
    <w:rsid w:val="00983AEA"/>
    <w:rsid w:val="00990214"/>
    <w:rsid w:val="00992F61"/>
    <w:rsid w:val="0099583E"/>
    <w:rsid w:val="009A2076"/>
    <w:rsid w:val="009B5EE2"/>
    <w:rsid w:val="009B7475"/>
    <w:rsid w:val="009C7877"/>
    <w:rsid w:val="009D5448"/>
    <w:rsid w:val="009D5FC6"/>
    <w:rsid w:val="009E1538"/>
    <w:rsid w:val="009E69D9"/>
    <w:rsid w:val="009F1A98"/>
    <w:rsid w:val="00A00EF4"/>
    <w:rsid w:val="00A10752"/>
    <w:rsid w:val="00A14A06"/>
    <w:rsid w:val="00A236B3"/>
    <w:rsid w:val="00A23A1C"/>
    <w:rsid w:val="00A30C80"/>
    <w:rsid w:val="00A32E3C"/>
    <w:rsid w:val="00A34693"/>
    <w:rsid w:val="00A34E7D"/>
    <w:rsid w:val="00A35405"/>
    <w:rsid w:val="00A366E7"/>
    <w:rsid w:val="00A37105"/>
    <w:rsid w:val="00A37289"/>
    <w:rsid w:val="00A40CC2"/>
    <w:rsid w:val="00A424DB"/>
    <w:rsid w:val="00A466A5"/>
    <w:rsid w:val="00A529FB"/>
    <w:rsid w:val="00A75C94"/>
    <w:rsid w:val="00A94AA0"/>
    <w:rsid w:val="00AA2DFD"/>
    <w:rsid w:val="00AB06DD"/>
    <w:rsid w:val="00AD0B1F"/>
    <w:rsid w:val="00AD2FDE"/>
    <w:rsid w:val="00AD7388"/>
    <w:rsid w:val="00AE494B"/>
    <w:rsid w:val="00AF1D9F"/>
    <w:rsid w:val="00AF3ABC"/>
    <w:rsid w:val="00AF5C19"/>
    <w:rsid w:val="00AF72A4"/>
    <w:rsid w:val="00AF7B51"/>
    <w:rsid w:val="00B1239A"/>
    <w:rsid w:val="00B131AF"/>
    <w:rsid w:val="00B14745"/>
    <w:rsid w:val="00B231E4"/>
    <w:rsid w:val="00B31852"/>
    <w:rsid w:val="00B32279"/>
    <w:rsid w:val="00B33E78"/>
    <w:rsid w:val="00B357F1"/>
    <w:rsid w:val="00B40A1E"/>
    <w:rsid w:val="00B45601"/>
    <w:rsid w:val="00B523AA"/>
    <w:rsid w:val="00B5261A"/>
    <w:rsid w:val="00B55028"/>
    <w:rsid w:val="00B62823"/>
    <w:rsid w:val="00B764E5"/>
    <w:rsid w:val="00B84E3E"/>
    <w:rsid w:val="00B95049"/>
    <w:rsid w:val="00BA062E"/>
    <w:rsid w:val="00BB1DCF"/>
    <w:rsid w:val="00BC6273"/>
    <w:rsid w:val="00BC64A4"/>
    <w:rsid w:val="00BD593B"/>
    <w:rsid w:val="00BD5A15"/>
    <w:rsid w:val="00BE1DB0"/>
    <w:rsid w:val="00BE29DE"/>
    <w:rsid w:val="00BF19BD"/>
    <w:rsid w:val="00BF600A"/>
    <w:rsid w:val="00C04DA3"/>
    <w:rsid w:val="00C10942"/>
    <w:rsid w:val="00C11AA0"/>
    <w:rsid w:val="00C12305"/>
    <w:rsid w:val="00C21189"/>
    <w:rsid w:val="00C30707"/>
    <w:rsid w:val="00C35B4B"/>
    <w:rsid w:val="00C36B69"/>
    <w:rsid w:val="00C43F6F"/>
    <w:rsid w:val="00C44B81"/>
    <w:rsid w:val="00C56D0F"/>
    <w:rsid w:val="00C70F65"/>
    <w:rsid w:val="00C71289"/>
    <w:rsid w:val="00C80B41"/>
    <w:rsid w:val="00C833B1"/>
    <w:rsid w:val="00CC07DB"/>
    <w:rsid w:val="00CD0087"/>
    <w:rsid w:val="00CD6E3E"/>
    <w:rsid w:val="00CE430F"/>
    <w:rsid w:val="00CE6018"/>
    <w:rsid w:val="00CE6111"/>
    <w:rsid w:val="00CE659F"/>
    <w:rsid w:val="00CE7873"/>
    <w:rsid w:val="00CF1DB4"/>
    <w:rsid w:val="00CF360B"/>
    <w:rsid w:val="00CF77C6"/>
    <w:rsid w:val="00D10EE2"/>
    <w:rsid w:val="00D205F2"/>
    <w:rsid w:val="00D23A21"/>
    <w:rsid w:val="00D24CCC"/>
    <w:rsid w:val="00D3573B"/>
    <w:rsid w:val="00D36932"/>
    <w:rsid w:val="00D42624"/>
    <w:rsid w:val="00D432AE"/>
    <w:rsid w:val="00D57809"/>
    <w:rsid w:val="00D65930"/>
    <w:rsid w:val="00DA042E"/>
    <w:rsid w:val="00DB09F9"/>
    <w:rsid w:val="00DB5EB6"/>
    <w:rsid w:val="00DC5A4D"/>
    <w:rsid w:val="00DD79E0"/>
    <w:rsid w:val="00E02944"/>
    <w:rsid w:val="00E05048"/>
    <w:rsid w:val="00E1272A"/>
    <w:rsid w:val="00E17C74"/>
    <w:rsid w:val="00E17FB4"/>
    <w:rsid w:val="00E21DFA"/>
    <w:rsid w:val="00E3168A"/>
    <w:rsid w:val="00E34871"/>
    <w:rsid w:val="00E5214F"/>
    <w:rsid w:val="00E57824"/>
    <w:rsid w:val="00E63B96"/>
    <w:rsid w:val="00E66264"/>
    <w:rsid w:val="00E66FEA"/>
    <w:rsid w:val="00E827A7"/>
    <w:rsid w:val="00EA34FD"/>
    <w:rsid w:val="00EB440B"/>
    <w:rsid w:val="00EC638F"/>
    <w:rsid w:val="00ED1554"/>
    <w:rsid w:val="00ED416C"/>
    <w:rsid w:val="00EF3704"/>
    <w:rsid w:val="00F029C0"/>
    <w:rsid w:val="00F27DA3"/>
    <w:rsid w:val="00F40F3D"/>
    <w:rsid w:val="00F524B4"/>
    <w:rsid w:val="00F55BB9"/>
    <w:rsid w:val="00F625A6"/>
    <w:rsid w:val="00F62A80"/>
    <w:rsid w:val="00F85667"/>
    <w:rsid w:val="00F87DFE"/>
    <w:rsid w:val="00F9052E"/>
    <w:rsid w:val="00F908E7"/>
    <w:rsid w:val="00F96452"/>
    <w:rsid w:val="00FA6B26"/>
    <w:rsid w:val="00FC2F09"/>
    <w:rsid w:val="00FC6D06"/>
    <w:rsid w:val="00FD0179"/>
    <w:rsid w:val="00FD2CB6"/>
    <w:rsid w:val="00FD52F0"/>
    <w:rsid w:val="00FE2062"/>
    <w:rsid w:val="00FE3D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FB80"/>
  <w15:chartTrackingRefBased/>
  <w15:docId w15:val="{ABE85AEE-B7F0-454F-80BA-F0EC1985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39A"/>
    <w:pPr>
      <w:ind w:left="720"/>
      <w:contextualSpacing/>
    </w:pPr>
  </w:style>
  <w:style w:type="table" w:styleId="TableGrid">
    <w:name w:val="Table Grid"/>
    <w:basedOn w:val="TableNormal"/>
    <w:uiPriority w:val="39"/>
    <w:rsid w:val="006A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5E18"/>
    <w:rPr>
      <w:color w:val="0563C1" w:themeColor="hyperlink"/>
      <w:u w:val="single"/>
    </w:rPr>
  </w:style>
  <w:style w:type="character" w:styleId="UnresolvedMention">
    <w:name w:val="Unresolved Mention"/>
    <w:basedOn w:val="DefaultParagraphFont"/>
    <w:uiPriority w:val="99"/>
    <w:semiHidden/>
    <w:unhideWhenUsed/>
    <w:rsid w:val="008A5E18"/>
    <w:rPr>
      <w:color w:val="605E5C"/>
      <w:shd w:val="clear" w:color="auto" w:fill="E1DFDD"/>
    </w:rPr>
  </w:style>
  <w:style w:type="character" w:styleId="FollowedHyperlink">
    <w:name w:val="FollowedHyperlink"/>
    <w:basedOn w:val="DefaultParagraphFont"/>
    <w:uiPriority w:val="99"/>
    <w:semiHidden/>
    <w:unhideWhenUsed/>
    <w:rsid w:val="001D5A29"/>
    <w:rPr>
      <w:color w:val="954F72" w:themeColor="followedHyperlink"/>
      <w:u w:val="single"/>
    </w:rPr>
  </w:style>
  <w:style w:type="paragraph" w:styleId="Title">
    <w:name w:val="Title"/>
    <w:basedOn w:val="Normal"/>
    <w:next w:val="Normal"/>
    <w:link w:val="TitleChar"/>
    <w:uiPriority w:val="10"/>
    <w:qFormat/>
    <w:rsid w:val="001543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3FE"/>
    <w:rPr>
      <w:rFonts w:asciiTheme="majorHAnsi" w:eastAsiaTheme="majorEastAsia" w:hAnsiTheme="majorHAnsi" w:cstheme="majorBidi"/>
      <w:spacing w:val="-10"/>
      <w:kern w:val="28"/>
      <w:sz w:val="56"/>
      <w:szCs w:val="56"/>
    </w:rPr>
  </w:style>
  <w:style w:type="paragraph" w:styleId="BodyText2">
    <w:name w:val="Body Text 2"/>
    <w:basedOn w:val="Normal"/>
    <w:link w:val="BodyText2Char"/>
    <w:rsid w:val="00066F65"/>
    <w:rPr>
      <w:rFonts w:ascii="Times New Roman" w:eastAsia="Times New Roman" w:hAnsi="Times New Roman" w:cs="Times New Roman"/>
      <w:sz w:val="20"/>
      <w:lang w:val="en-US"/>
    </w:rPr>
  </w:style>
  <w:style w:type="character" w:customStyle="1" w:styleId="BodyText2Char">
    <w:name w:val="Body Text 2 Char"/>
    <w:basedOn w:val="DefaultParagraphFont"/>
    <w:link w:val="BodyText2"/>
    <w:rsid w:val="00066F65"/>
    <w:rPr>
      <w:rFonts w:ascii="Times New Roman" w:eastAsia="Times New Roman" w:hAnsi="Times New Roman" w:cs="Times New Roman"/>
      <w:sz w:val="20"/>
      <w:lang w:val="en-US"/>
    </w:rPr>
  </w:style>
  <w:style w:type="paragraph" w:styleId="Header">
    <w:name w:val="header"/>
    <w:basedOn w:val="Normal"/>
    <w:link w:val="HeaderChar"/>
    <w:uiPriority w:val="99"/>
    <w:unhideWhenUsed/>
    <w:rsid w:val="00766C83"/>
    <w:pPr>
      <w:tabs>
        <w:tab w:val="center" w:pos="4680"/>
        <w:tab w:val="right" w:pos="9360"/>
      </w:tabs>
    </w:pPr>
  </w:style>
  <w:style w:type="character" w:customStyle="1" w:styleId="HeaderChar">
    <w:name w:val="Header Char"/>
    <w:basedOn w:val="DefaultParagraphFont"/>
    <w:link w:val="Header"/>
    <w:uiPriority w:val="99"/>
    <w:rsid w:val="00766C83"/>
  </w:style>
  <w:style w:type="character" w:styleId="PageNumber">
    <w:name w:val="page number"/>
    <w:basedOn w:val="DefaultParagraphFont"/>
    <w:uiPriority w:val="99"/>
    <w:semiHidden/>
    <w:unhideWhenUsed/>
    <w:rsid w:val="00766C83"/>
  </w:style>
  <w:style w:type="paragraph" w:customStyle="1" w:styleId="Default">
    <w:name w:val="Default"/>
    <w:rsid w:val="00886CD1"/>
    <w:pPr>
      <w:autoSpaceDE w:val="0"/>
      <w:autoSpaceDN w:val="0"/>
      <w:adjustRightInd w:val="0"/>
    </w:pPr>
    <w:rPr>
      <w:rFonts w:ascii="Garamond" w:hAnsi="Garamond" w:cs="Garamond"/>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12931">
      <w:bodyDiv w:val="1"/>
      <w:marLeft w:val="0"/>
      <w:marRight w:val="0"/>
      <w:marTop w:val="0"/>
      <w:marBottom w:val="0"/>
      <w:divBdr>
        <w:top w:val="none" w:sz="0" w:space="0" w:color="auto"/>
        <w:left w:val="none" w:sz="0" w:space="0" w:color="auto"/>
        <w:bottom w:val="none" w:sz="0" w:space="0" w:color="auto"/>
        <w:right w:val="none" w:sz="0" w:space="0" w:color="auto"/>
      </w:divBdr>
    </w:div>
    <w:div w:id="666445376">
      <w:bodyDiv w:val="1"/>
      <w:marLeft w:val="0"/>
      <w:marRight w:val="0"/>
      <w:marTop w:val="0"/>
      <w:marBottom w:val="0"/>
      <w:divBdr>
        <w:top w:val="none" w:sz="0" w:space="0" w:color="auto"/>
        <w:left w:val="none" w:sz="0" w:space="0" w:color="auto"/>
        <w:bottom w:val="none" w:sz="0" w:space="0" w:color="auto"/>
        <w:right w:val="none" w:sz="0" w:space="0" w:color="auto"/>
      </w:divBdr>
    </w:div>
    <w:div w:id="970013617">
      <w:bodyDiv w:val="1"/>
      <w:marLeft w:val="0"/>
      <w:marRight w:val="0"/>
      <w:marTop w:val="0"/>
      <w:marBottom w:val="0"/>
      <w:divBdr>
        <w:top w:val="none" w:sz="0" w:space="0" w:color="auto"/>
        <w:left w:val="none" w:sz="0" w:space="0" w:color="auto"/>
        <w:bottom w:val="none" w:sz="0" w:space="0" w:color="auto"/>
        <w:right w:val="none" w:sz="0" w:space="0" w:color="auto"/>
      </w:divBdr>
    </w:div>
    <w:div w:id="1511330769">
      <w:bodyDiv w:val="1"/>
      <w:marLeft w:val="0"/>
      <w:marRight w:val="0"/>
      <w:marTop w:val="0"/>
      <w:marBottom w:val="0"/>
      <w:divBdr>
        <w:top w:val="none" w:sz="0" w:space="0" w:color="auto"/>
        <w:left w:val="none" w:sz="0" w:space="0" w:color="auto"/>
        <w:bottom w:val="none" w:sz="0" w:space="0" w:color="auto"/>
        <w:right w:val="none" w:sz="0" w:space="0" w:color="auto"/>
      </w:divBdr>
    </w:div>
    <w:div w:id="1648243071">
      <w:bodyDiv w:val="1"/>
      <w:marLeft w:val="0"/>
      <w:marRight w:val="0"/>
      <w:marTop w:val="0"/>
      <w:marBottom w:val="0"/>
      <w:divBdr>
        <w:top w:val="none" w:sz="0" w:space="0" w:color="auto"/>
        <w:left w:val="none" w:sz="0" w:space="0" w:color="auto"/>
        <w:bottom w:val="none" w:sz="0" w:space="0" w:color="auto"/>
        <w:right w:val="none" w:sz="0" w:space="0" w:color="auto"/>
      </w:divBdr>
      <w:divsChild>
        <w:div w:id="1231959283">
          <w:marLeft w:val="-225"/>
          <w:marRight w:val="0"/>
          <w:marTop w:val="0"/>
          <w:marBottom w:val="0"/>
          <w:divBdr>
            <w:top w:val="none" w:sz="0" w:space="0" w:color="auto"/>
            <w:left w:val="none" w:sz="0" w:space="0" w:color="auto"/>
            <w:bottom w:val="none" w:sz="0" w:space="0" w:color="auto"/>
            <w:right w:val="none" w:sz="0" w:space="0" w:color="auto"/>
          </w:divBdr>
          <w:divsChild>
            <w:div w:id="652416824">
              <w:marLeft w:val="0"/>
              <w:marRight w:val="0"/>
              <w:marTop w:val="0"/>
              <w:marBottom w:val="0"/>
              <w:divBdr>
                <w:top w:val="none" w:sz="0" w:space="0" w:color="auto"/>
                <w:left w:val="none" w:sz="0" w:space="0" w:color="auto"/>
                <w:bottom w:val="none" w:sz="0" w:space="0" w:color="auto"/>
                <w:right w:val="none" w:sz="0" w:space="0" w:color="auto"/>
              </w:divBdr>
            </w:div>
          </w:divsChild>
        </w:div>
        <w:div w:id="894583161">
          <w:marLeft w:val="-225"/>
          <w:marRight w:val="0"/>
          <w:marTop w:val="150"/>
          <w:marBottom w:val="0"/>
          <w:divBdr>
            <w:top w:val="none" w:sz="0" w:space="0" w:color="auto"/>
            <w:left w:val="none" w:sz="0" w:space="0" w:color="auto"/>
            <w:bottom w:val="none" w:sz="0" w:space="0" w:color="auto"/>
            <w:right w:val="none" w:sz="0" w:space="0" w:color="auto"/>
          </w:divBdr>
          <w:divsChild>
            <w:div w:id="719482014">
              <w:marLeft w:val="0"/>
              <w:marRight w:val="0"/>
              <w:marTop w:val="0"/>
              <w:marBottom w:val="0"/>
              <w:divBdr>
                <w:top w:val="none" w:sz="0" w:space="0" w:color="auto"/>
                <w:left w:val="none" w:sz="0" w:space="0" w:color="auto"/>
                <w:bottom w:val="none" w:sz="0" w:space="0" w:color="auto"/>
                <w:right w:val="none" w:sz="0" w:space="0" w:color="auto"/>
              </w:divBdr>
              <w:divsChild>
                <w:div w:id="1840151925">
                  <w:marLeft w:val="0"/>
                  <w:marRight w:val="0"/>
                  <w:marTop w:val="0"/>
                  <w:marBottom w:val="0"/>
                  <w:divBdr>
                    <w:top w:val="single" w:sz="6" w:space="1" w:color="B3B3B3"/>
                    <w:left w:val="single" w:sz="6" w:space="1" w:color="B3B3B3"/>
                    <w:bottom w:val="single" w:sz="6" w:space="1" w:color="B3B3B3"/>
                    <w:right w:val="single" w:sz="6" w:space="1" w:color="B3B3B3"/>
                  </w:divBdr>
                </w:div>
              </w:divsChild>
            </w:div>
            <w:div w:id="472018373">
              <w:marLeft w:val="0"/>
              <w:marRight w:val="0"/>
              <w:marTop w:val="0"/>
              <w:marBottom w:val="0"/>
              <w:divBdr>
                <w:top w:val="none" w:sz="0" w:space="0" w:color="auto"/>
                <w:left w:val="none" w:sz="0" w:space="0" w:color="auto"/>
                <w:bottom w:val="none" w:sz="0" w:space="0" w:color="auto"/>
                <w:right w:val="none" w:sz="0" w:space="0" w:color="auto"/>
              </w:divBdr>
              <w:divsChild>
                <w:div w:id="563757067">
                  <w:marLeft w:val="0"/>
                  <w:marRight w:val="0"/>
                  <w:marTop w:val="0"/>
                  <w:marBottom w:val="0"/>
                  <w:divBdr>
                    <w:top w:val="none" w:sz="0" w:space="0" w:color="auto"/>
                    <w:left w:val="none" w:sz="0" w:space="0" w:color="auto"/>
                    <w:bottom w:val="none" w:sz="0" w:space="0" w:color="auto"/>
                    <w:right w:val="none" w:sz="0" w:space="0" w:color="auto"/>
                  </w:divBdr>
                </w:div>
                <w:div w:id="1993482717">
                  <w:marLeft w:val="0"/>
                  <w:marRight w:val="0"/>
                  <w:marTop w:val="90"/>
                  <w:marBottom w:val="0"/>
                  <w:divBdr>
                    <w:top w:val="none" w:sz="0" w:space="0" w:color="auto"/>
                    <w:left w:val="none" w:sz="0" w:space="0" w:color="auto"/>
                    <w:bottom w:val="none" w:sz="0" w:space="0" w:color="auto"/>
                    <w:right w:val="none" w:sz="0" w:space="0" w:color="auto"/>
                  </w:divBdr>
                </w:div>
                <w:div w:id="725296779">
                  <w:marLeft w:val="0"/>
                  <w:marRight w:val="0"/>
                  <w:marTop w:val="0"/>
                  <w:marBottom w:val="0"/>
                  <w:divBdr>
                    <w:top w:val="none" w:sz="0" w:space="0" w:color="auto"/>
                    <w:left w:val="none" w:sz="0" w:space="0" w:color="auto"/>
                    <w:bottom w:val="none" w:sz="0" w:space="0" w:color="auto"/>
                    <w:right w:val="none" w:sz="0" w:space="0" w:color="auto"/>
                  </w:divBdr>
                </w:div>
                <w:div w:id="981154265">
                  <w:marLeft w:val="0"/>
                  <w:marRight w:val="0"/>
                  <w:marTop w:val="90"/>
                  <w:marBottom w:val="0"/>
                  <w:divBdr>
                    <w:top w:val="none" w:sz="0" w:space="0" w:color="auto"/>
                    <w:left w:val="none" w:sz="0" w:space="0" w:color="auto"/>
                    <w:bottom w:val="none" w:sz="0" w:space="0" w:color="auto"/>
                    <w:right w:val="none" w:sz="0" w:space="0" w:color="auto"/>
                  </w:divBdr>
                </w:div>
                <w:div w:id="15298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8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casteel@carleton.ca" TargetMode="External"/><Relationship Id="rId13" Type="http://schemas.openxmlformats.org/officeDocument/2006/relationships/hyperlink" Target="https://reserves.library.carleton.ca/ares/" TargetMode="External"/><Relationship Id="rId18" Type="http://schemas.openxmlformats.org/officeDocument/2006/relationships/hyperlink" Target="https://carleton.ca/health/" TargetMode="External"/><Relationship Id="rId26" Type="http://schemas.openxmlformats.org/officeDocument/2006/relationships/hyperlink" Target="https://good2talk.ca/" TargetMode="External"/><Relationship Id="rId3" Type="http://schemas.openxmlformats.org/officeDocument/2006/relationships/settings" Target="settings.xml"/><Relationship Id="rId21" Type="http://schemas.openxmlformats.org/officeDocument/2006/relationships/hyperlink" Target="https://carleton.ca/csas/" TargetMode="External"/><Relationship Id="rId7" Type="http://schemas.openxmlformats.org/officeDocument/2006/relationships/hyperlink" Target="mailto:sarah.casteel@carleton.ca" TargetMode="External"/><Relationship Id="rId12" Type="http://schemas.openxmlformats.org/officeDocument/2006/relationships/image" Target="media/image4.jpg"/><Relationship Id="rId17" Type="http://schemas.openxmlformats.org/officeDocument/2006/relationships/hyperlink" Target="https://carleton.ca/wellness/" TargetMode="External"/><Relationship Id="rId25" Type="http://schemas.openxmlformats.org/officeDocument/2006/relationships/hyperlink" Target="https://students.carleton.ca/services/empower-me-counselling-services/" TargetMode="External"/><Relationship Id="rId2" Type="http://schemas.openxmlformats.org/officeDocument/2006/relationships/styles" Target="styles.xml"/><Relationship Id="rId16" Type="http://schemas.openxmlformats.org/officeDocument/2006/relationships/hyperlink" Target="https://carleton.ca/health/emergencies-and-crisis/emergency-numbers/" TargetMode="External"/><Relationship Id="rId20" Type="http://schemas.openxmlformats.org/officeDocument/2006/relationships/hyperlink" Target="https://carleton.ca/academicadvisin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yperlink" Target="http://www.crisisline.c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uag.ca/exhibition/a-dream-of-return/" TargetMode="External"/><Relationship Id="rId23" Type="http://schemas.openxmlformats.org/officeDocument/2006/relationships/hyperlink" Target="https://www.dcottawa.on.ca/" TargetMode="External"/><Relationship Id="rId28" Type="http://schemas.openxmlformats.org/officeDocument/2006/relationships/hyperlink" Target="https://can01.safelinks.protection.outlook.com/?url=http%3A%2F%2Fstudents.carleton.ca%2Fcourse-outline&amp;data=05%7C02%7CVandnaBhatia%40CUNET.CARLETON.CA%7C3aff53c4061d4afa990108dca50be058%7C6ad91895de06485ebc51fce126cc8530%7C0%7C0%7C638566717632685455%7CUnknown%7CTWFpbGZsb3d8eyJWIjoiMC4wLjAwMDAiLCJQIjoiV2luMzIiLCJBTiI6Ik1haWwiLCJXVCI6Mn0%3D%7C0%7C%7C%7C&amp;sdata=olb6XiMkpYhW%2F81ihozWvYYoex02XXLHte7pGHktgk0%3D&amp;reserved=0" TargetMode="External"/><Relationship Id="rId10" Type="http://schemas.openxmlformats.org/officeDocument/2006/relationships/image" Target="media/image2.jpeg"/><Relationship Id="rId19" Type="http://schemas.openxmlformats.org/officeDocument/2006/relationships/hyperlink" Target="https://carleton.ca/pm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new.artsmia.org/when-home-wont-let-you-stay-art-and-migration" TargetMode="External"/><Relationship Id="rId22" Type="http://schemas.openxmlformats.org/officeDocument/2006/relationships/hyperlink" Target="https://carleton.ca/equity/" TargetMode="External"/><Relationship Id="rId27" Type="http://schemas.openxmlformats.org/officeDocument/2006/relationships/hyperlink" Target="https://walkincounselling.com"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9</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Casteel</dc:creator>
  <cp:keywords/>
  <dc:description/>
  <cp:lastModifiedBy>Nomsa Maphangoh</cp:lastModifiedBy>
  <cp:revision>287</cp:revision>
  <cp:lastPrinted>2024-12-05T21:22:00Z</cp:lastPrinted>
  <dcterms:created xsi:type="dcterms:W3CDTF">2024-11-05T14:56:00Z</dcterms:created>
  <dcterms:modified xsi:type="dcterms:W3CDTF">2024-12-23T13:58:00Z</dcterms:modified>
</cp:coreProperties>
</file>