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4D7AE" w14:textId="4DBF31D2" w:rsidR="00F03EE4" w:rsidRDefault="00F03EE4" w:rsidP="00E85448">
      <w:pPr>
        <w:pBdr>
          <w:top w:val="single" w:sz="4" w:space="12" w:color="auto"/>
          <w:left w:val="single" w:sz="4" w:space="4" w:color="auto"/>
          <w:bottom w:val="single" w:sz="4" w:space="12" w:color="auto"/>
          <w:right w:val="single" w:sz="4" w:space="4" w:color="auto"/>
        </w:pBdr>
        <w:jc w:val="center"/>
        <w:rPr>
          <w:b/>
          <w:lang w:val="en-CA"/>
        </w:rPr>
      </w:pPr>
      <w:r>
        <w:rPr>
          <w:b/>
          <w:lang w:val="en-CA"/>
        </w:rPr>
        <w:t>Carleton University</w:t>
      </w:r>
    </w:p>
    <w:p w14:paraId="2FE6A186" w14:textId="5DB3A099" w:rsidR="00F03EE4" w:rsidRDefault="00F03EE4" w:rsidP="00F03EE4">
      <w:pPr>
        <w:pBdr>
          <w:top w:val="single" w:sz="4" w:space="12" w:color="auto"/>
          <w:left w:val="single" w:sz="4" w:space="4" w:color="auto"/>
          <w:bottom w:val="single" w:sz="4" w:space="12" w:color="auto"/>
          <w:right w:val="single" w:sz="4" w:space="4" w:color="auto"/>
        </w:pBdr>
        <w:jc w:val="center"/>
        <w:rPr>
          <w:b/>
          <w:lang w:val="en-CA"/>
        </w:rPr>
      </w:pPr>
      <w:r>
        <w:rPr>
          <w:b/>
          <w:lang w:val="en-CA"/>
        </w:rPr>
        <w:t>Fall 202</w:t>
      </w:r>
      <w:r w:rsidR="0042303D">
        <w:rPr>
          <w:b/>
          <w:lang w:val="en-CA"/>
        </w:rPr>
        <w:t>2</w:t>
      </w:r>
    </w:p>
    <w:p w14:paraId="2C23D8AD" w14:textId="77777777" w:rsidR="00F03EE4" w:rsidRDefault="00F03EE4" w:rsidP="00E85448">
      <w:pPr>
        <w:pBdr>
          <w:top w:val="single" w:sz="4" w:space="12" w:color="auto"/>
          <w:left w:val="single" w:sz="4" w:space="4" w:color="auto"/>
          <w:bottom w:val="single" w:sz="4" w:space="12" w:color="auto"/>
          <w:right w:val="single" w:sz="4" w:space="4" w:color="auto"/>
        </w:pBdr>
        <w:rPr>
          <w:b/>
          <w:lang w:val="en-CA"/>
        </w:rPr>
      </w:pPr>
    </w:p>
    <w:p w14:paraId="2556DE02" w14:textId="3AE7165D" w:rsidR="00F03EE4" w:rsidRDefault="00F03EE4" w:rsidP="00F6235C">
      <w:pPr>
        <w:pBdr>
          <w:top w:val="single" w:sz="4" w:space="12" w:color="auto"/>
          <w:left w:val="single" w:sz="4" w:space="4" w:color="auto"/>
          <w:bottom w:val="single" w:sz="4" w:space="12" w:color="auto"/>
          <w:right w:val="single" w:sz="4" w:space="4" w:color="auto"/>
        </w:pBdr>
        <w:jc w:val="center"/>
        <w:rPr>
          <w:b/>
          <w:lang w:val="en-CA"/>
        </w:rPr>
      </w:pPr>
      <w:r>
        <w:rPr>
          <w:b/>
          <w:lang w:val="en-CA"/>
        </w:rPr>
        <w:t>College of the Humanities</w:t>
      </w:r>
      <w:r w:rsidR="00E85448">
        <w:rPr>
          <w:b/>
          <w:lang w:val="en-CA"/>
        </w:rPr>
        <w:t>:</w:t>
      </w:r>
    </w:p>
    <w:p w14:paraId="7A94E22C" w14:textId="437DA1BD" w:rsidR="00700BB0" w:rsidRDefault="00700BB0" w:rsidP="00E85448">
      <w:pPr>
        <w:pBdr>
          <w:top w:val="single" w:sz="4" w:space="12" w:color="auto"/>
          <w:left w:val="single" w:sz="4" w:space="4" w:color="auto"/>
          <w:bottom w:val="single" w:sz="4" w:space="12" w:color="auto"/>
          <w:right w:val="single" w:sz="4" w:space="4" w:color="auto"/>
        </w:pBdr>
        <w:jc w:val="center"/>
        <w:rPr>
          <w:b/>
          <w:lang w:val="en-CA"/>
        </w:rPr>
      </w:pPr>
      <w:r>
        <w:rPr>
          <w:b/>
          <w:lang w:val="en-CA"/>
        </w:rPr>
        <w:t>Medieval and Early Modern Studies</w:t>
      </w:r>
    </w:p>
    <w:p w14:paraId="1F42C70D" w14:textId="4E51B5CA" w:rsidR="00700BB0" w:rsidRDefault="00700BB0" w:rsidP="00F6235C">
      <w:pPr>
        <w:pBdr>
          <w:top w:val="single" w:sz="4" w:space="12" w:color="auto"/>
          <w:left w:val="single" w:sz="4" w:space="4" w:color="auto"/>
          <w:bottom w:val="single" w:sz="4" w:space="12" w:color="auto"/>
          <w:right w:val="single" w:sz="4" w:space="4" w:color="auto"/>
        </w:pBdr>
        <w:jc w:val="center"/>
        <w:rPr>
          <w:b/>
          <w:lang w:val="en-CA"/>
        </w:rPr>
      </w:pPr>
    </w:p>
    <w:p w14:paraId="2FB7F594" w14:textId="77777777" w:rsidR="00E85448" w:rsidRDefault="00E85448" w:rsidP="00F6235C">
      <w:pPr>
        <w:pBdr>
          <w:top w:val="single" w:sz="4" w:space="12" w:color="auto"/>
          <w:left w:val="single" w:sz="4" w:space="4" w:color="auto"/>
          <w:bottom w:val="single" w:sz="4" w:space="12" w:color="auto"/>
          <w:right w:val="single" w:sz="4" w:space="4" w:color="auto"/>
        </w:pBdr>
        <w:jc w:val="center"/>
        <w:rPr>
          <w:b/>
          <w:lang w:val="en-CA"/>
        </w:rPr>
      </w:pPr>
    </w:p>
    <w:p w14:paraId="0907FDFB" w14:textId="3CB5A334" w:rsidR="00F6235C" w:rsidRPr="00700BB0" w:rsidRDefault="00F6235C" w:rsidP="00F6235C">
      <w:pPr>
        <w:pBdr>
          <w:top w:val="single" w:sz="4" w:space="12" w:color="auto"/>
          <w:left w:val="single" w:sz="4" w:space="4" w:color="auto"/>
          <w:bottom w:val="single" w:sz="4" w:space="12" w:color="auto"/>
          <w:right w:val="single" w:sz="4" w:space="4" w:color="auto"/>
        </w:pBdr>
        <w:jc w:val="center"/>
        <w:rPr>
          <w:b/>
          <w:sz w:val="28"/>
          <w:szCs w:val="28"/>
          <w:lang w:val="en-CA"/>
        </w:rPr>
      </w:pPr>
      <w:r w:rsidRPr="00700BB0">
        <w:rPr>
          <w:b/>
          <w:sz w:val="28"/>
          <w:szCs w:val="28"/>
          <w:lang w:val="en-CA"/>
        </w:rPr>
        <w:t>MEMS 2001: Discovering the Medieval and Early Modern Past</w:t>
      </w:r>
    </w:p>
    <w:p w14:paraId="7C154CBC" w14:textId="77777777" w:rsidR="000A3667" w:rsidRPr="003F4F7C" w:rsidRDefault="000A3667" w:rsidP="00F6235C">
      <w:pPr>
        <w:pBdr>
          <w:top w:val="single" w:sz="4" w:space="12" w:color="auto"/>
          <w:left w:val="single" w:sz="4" w:space="4" w:color="auto"/>
          <w:bottom w:val="single" w:sz="4" w:space="12" w:color="auto"/>
          <w:right w:val="single" w:sz="4" w:space="4" w:color="auto"/>
        </w:pBdr>
        <w:jc w:val="center"/>
        <w:rPr>
          <w:b/>
          <w:lang w:val="en-CA"/>
        </w:rPr>
      </w:pPr>
    </w:p>
    <w:p w14:paraId="12A74E1E" w14:textId="718FC37C" w:rsidR="00F6235C" w:rsidRDefault="00F6235C" w:rsidP="00F6235C">
      <w:pPr>
        <w:pBdr>
          <w:top w:val="single" w:sz="4" w:space="12" w:color="auto"/>
          <w:left w:val="single" w:sz="4" w:space="4" w:color="auto"/>
          <w:bottom w:val="single" w:sz="4" w:space="12" w:color="auto"/>
          <w:right w:val="single" w:sz="4" w:space="4" w:color="auto"/>
        </w:pBdr>
        <w:jc w:val="center"/>
        <w:rPr>
          <w:b/>
          <w:lang w:val="en-CA"/>
        </w:rPr>
      </w:pPr>
      <w:r>
        <w:rPr>
          <w:b/>
          <w:lang w:val="en-CA"/>
        </w:rPr>
        <w:t>Prerequisites: None</w:t>
      </w:r>
    </w:p>
    <w:p w14:paraId="334B6B93" w14:textId="77777777" w:rsidR="002167A1" w:rsidRPr="005122CA" w:rsidRDefault="002167A1" w:rsidP="00F6235C">
      <w:pPr>
        <w:pBdr>
          <w:top w:val="single" w:sz="4" w:space="12" w:color="auto"/>
          <w:left w:val="single" w:sz="4" w:space="4" w:color="auto"/>
          <w:bottom w:val="single" w:sz="4" w:space="12" w:color="auto"/>
          <w:right w:val="single" w:sz="4" w:space="4" w:color="auto"/>
        </w:pBdr>
        <w:jc w:val="center"/>
        <w:rPr>
          <w:b/>
        </w:rPr>
      </w:pPr>
    </w:p>
    <w:p w14:paraId="4F29EB41" w14:textId="64D2EC70" w:rsidR="00F6235C" w:rsidRDefault="00F6235C" w:rsidP="00F6235C">
      <w:pPr>
        <w:pBdr>
          <w:top w:val="single" w:sz="4" w:space="12" w:color="auto"/>
          <w:left w:val="single" w:sz="4" w:space="4" w:color="auto"/>
          <w:bottom w:val="single" w:sz="4" w:space="12" w:color="auto"/>
          <w:right w:val="single" w:sz="4" w:space="4" w:color="auto"/>
        </w:pBdr>
        <w:jc w:val="center"/>
        <w:rPr>
          <w:b/>
          <w:i/>
          <w:lang w:bidi="en-US"/>
        </w:rPr>
      </w:pPr>
      <w:r w:rsidRPr="003F4F7C">
        <w:rPr>
          <w:b/>
          <w:lang w:bidi="en-US"/>
        </w:rPr>
        <w:t xml:space="preserve">Location: </w:t>
      </w:r>
      <w:r w:rsidR="00B5414C">
        <w:rPr>
          <w:b/>
          <w:i/>
          <w:lang w:bidi="en-US"/>
        </w:rPr>
        <w:t>TBD</w:t>
      </w:r>
    </w:p>
    <w:p w14:paraId="722E8CC0" w14:textId="2C1F26B1" w:rsidR="002167A1" w:rsidRPr="002167A1" w:rsidRDefault="002167A1" w:rsidP="00F6235C">
      <w:pPr>
        <w:pBdr>
          <w:top w:val="single" w:sz="4" w:space="12" w:color="auto"/>
          <w:left w:val="single" w:sz="4" w:space="4" w:color="auto"/>
          <w:bottom w:val="single" w:sz="4" w:space="12" w:color="auto"/>
          <w:right w:val="single" w:sz="4" w:space="4" w:color="auto"/>
        </w:pBdr>
        <w:jc w:val="center"/>
        <w:rPr>
          <w:b/>
          <w:iCs/>
          <w:lang w:bidi="en-US"/>
        </w:rPr>
      </w:pPr>
      <w:r>
        <w:rPr>
          <w:b/>
          <w:iCs/>
          <w:lang w:bidi="en-US"/>
        </w:rPr>
        <w:t xml:space="preserve">Mondays and Wednesdays, </w:t>
      </w:r>
      <w:r w:rsidR="00B5414C">
        <w:rPr>
          <w:b/>
          <w:iCs/>
          <w:lang w:bidi="en-US"/>
        </w:rPr>
        <w:t>1:05-2:25pm</w:t>
      </w:r>
    </w:p>
    <w:p w14:paraId="16330C69" w14:textId="3F54F785" w:rsidR="00F6235C" w:rsidRDefault="00F6235C" w:rsidP="00F6235C">
      <w:pPr>
        <w:pBdr>
          <w:top w:val="single" w:sz="4" w:space="12" w:color="auto"/>
          <w:left w:val="single" w:sz="4" w:space="4" w:color="auto"/>
          <w:bottom w:val="single" w:sz="4" w:space="12" w:color="auto"/>
          <w:right w:val="single" w:sz="4" w:space="4" w:color="auto"/>
        </w:pBdr>
        <w:jc w:val="center"/>
        <w:rPr>
          <w:b/>
        </w:rPr>
      </w:pPr>
    </w:p>
    <w:p w14:paraId="39A89178" w14:textId="77777777" w:rsidR="00E85448" w:rsidRPr="003F4F7C" w:rsidRDefault="00E85448" w:rsidP="00F6235C">
      <w:pPr>
        <w:pBdr>
          <w:top w:val="single" w:sz="4" w:space="12" w:color="auto"/>
          <w:left w:val="single" w:sz="4" w:space="4" w:color="auto"/>
          <w:bottom w:val="single" w:sz="4" w:space="12" w:color="auto"/>
          <w:right w:val="single" w:sz="4" w:space="4" w:color="auto"/>
        </w:pBdr>
        <w:jc w:val="center"/>
        <w:rPr>
          <w:b/>
        </w:rPr>
      </w:pPr>
    </w:p>
    <w:p w14:paraId="3F6FCBEC" w14:textId="77777777" w:rsidR="00F6235C" w:rsidRPr="003F4F7C" w:rsidRDefault="00F6235C" w:rsidP="00F6235C">
      <w:pPr>
        <w:pStyle w:val="Heading4"/>
        <w:pBdr>
          <w:top w:val="single" w:sz="4" w:space="12" w:color="auto"/>
          <w:left w:val="single" w:sz="4" w:space="4" w:color="auto"/>
          <w:bottom w:val="single" w:sz="4" w:space="12" w:color="auto"/>
          <w:right w:val="single" w:sz="4" w:space="4" w:color="auto"/>
        </w:pBdr>
        <w:spacing w:before="0" w:after="0"/>
        <w:jc w:val="center"/>
        <w:rPr>
          <w:rFonts w:ascii="Times New Roman" w:hAnsi="Times New Roman"/>
          <w:sz w:val="24"/>
          <w:szCs w:val="24"/>
        </w:rPr>
      </w:pPr>
      <w:r>
        <w:rPr>
          <w:rFonts w:ascii="Times New Roman" w:hAnsi="Times New Roman"/>
          <w:sz w:val="24"/>
          <w:szCs w:val="24"/>
          <w:lang w:val="en-CA"/>
        </w:rPr>
        <w:t>Professor</w:t>
      </w:r>
      <w:r w:rsidRPr="003F4F7C">
        <w:rPr>
          <w:rFonts w:ascii="Times New Roman" w:hAnsi="Times New Roman"/>
          <w:sz w:val="24"/>
          <w:szCs w:val="24"/>
          <w:lang w:val="en-CA"/>
        </w:rPr>
        <w:t xml:space="preserve">: </w:t>
      </w:r>
      <w:r>
        <w:rPr>
          <w:rFonts w:ascii="Times New Roman" w:hAnsi="Times New Roman"/>
          <w:sz w:val="24"/>
          <w:szCs w:val="24"/>
          <w:lang w:val="en-CA"/>
        </w:rPr>
        <w:t>Dr. S. Bly Calkin</w:t>
      </w:r>
    </w:p>
    <w:p w14:paraId="3EEEE3EB" w14:textId="77777777" w:rsidR="00F6235C" w:rsidRPr="002167A1" w:rsidRDefault="00F6235C" w:rsidP="00F6235C">
      <w:pPr>
        <w:pStyle w:val="Heading4"/>
        <w:pBdr>
          <w:top w:val="single" w:sz="4" w:space="12" w:color="auto"/>
          <w:left w:val="single" w:sz="4" w:space="4" w:color="auto"/>
          <w:bottom w:val="single" w:sz="4" w:space="12" w:color="auto"/>
          <w:right w:val="single" w:sz="4" w:space="4" w:color="auto"/>
        </w:pBdr>
        <w:spacing w:before="0" w:after="0"/>
        <w:jc w:val="center"/>
        <w:rPr>
          <w:rFonts w:ascii="Times New Roman" w:hAnsi="Times New Roman"/>
          <w:sz w:val="24"/>
          <w:szCs w:val="24"/>
          <w:lang w:val="fr-CA"/>
        </w:rPr>
      </w:pPr>
      <w:r w:rsidRPr="002167A1">
        <w:rPr>
          <w:rFonts w:ascii="Times New Roman" w:hAnsi="Times New Roman"/>
          <w:sz w:val="24"/>
          <w:szCs w:val="24"/>
          <w:lang w:val="fr-CA"/>
        </w:rPr>
        <w:t>Email: siobhain.calkin@carleton.ca</w:t>
      </w:r>
    </w:p>
    <w:p w14:paraId="6DAA7746" w14:textId="77777777" w:rsidR="00F6235C" w:rsidRPr="002167A1" w:rsidRDefault="00F6235C" w:rsidP="00F6235C">
      <w:pPr>
        <w:pStyle w:val="Heading4"/>
        <w:pBdr>
          <w:top w:val="single" w:sz="4" w:space="12" w:color="auto"/>
          <w:left w:val="single" w:sz="4" w:space="4" w:color="auto"/>
          <w:bottom w:val="single" w:sz="4" w:space="12" w:color="auto"/>
          <w:right w:val="single" w:sz="4" w:space="4" w:color="auto"/>
        </w:pBdr>
        <w:spacing w:before="0" w:after="0"/>
        <w:jc w:val="center"/>
        <w:rPr>
          <w:rFonts w:ascii="Times New Roman" w:hAnsi="Times New Roman"/>
          <w:b w:val="0"/>
          <w:sz w:val="24"/>
          <w:szCs w:val="24"/>
          <w:lang w:val="fr-CA"/>
        </w:rPr>
      </w:pPr>
      <w:r w:rsidRPr="002167A1">
        <w:rPr>
          <w:rFonts w:ascii="Times New Roman" w:hAnsi="Times New Roman"/>
          <w:sz w:val="24"/>
          <w:szCs w:val="24"/>
          <w:lang w:val="fr-CA"/>
        </w:rPr>
        <w:t>Office: 1809 DT</w:t>
      </w:r>
    </w:p>
    <w:p w14:paraId="3FAEAE84" w14:textId="77777777" w:rsidR="00F6235C" w:rsidRPr="003F4F7C" w:rsidRDefault="00F6235C" w:rsidP="00F6235C">
      <w:pPr>
        <w:pBdr>
          <w:top w:val="single" w:sz="4" w:space="12" w:color="auto"/>
          <w:left w:val="single" w:sz="4" w:space="4" w:color="auto"/>
          <w:bottom w:val="single" w:sz="4" w:space="12" w:color="auto"/>
          <w:right w:val="single" w:sz="4" w:space="4" w:color="auto"/>
        </w:pBdr>
        <w:jc w:val="center"/>
        <w:rPr>
          <w:lang w:val="en-CA"/>
        </w:rPr>
      </w:pPr>
      <w:r w:rsidRPr="003F4F7C">
        <w:rPr>
          <w:b/>
          <w:lang w:val="en-CA"/>
        </w:rPr>
        <w:t xml:space="preserve">Phone: </w:t>
      </w:r>
      <w:r>
        <w:rPr>
          <w:b/>
          <w:lang w:val="en-CA"/>
        </w:rPr>
        <w:t>(613) 520-2600x2337</w:t>
      </w:r>
    </w:p>
    <w:p w14:paraId="2B69E1FC" w14:textId="51416C10" w:rsidR="00F6235C" w:rsidRPr="003F4F7C" w:rsidRDefault="00F6235C" w:rsidP="00F6235C">
      <w:pPr>
        <w:pStyle w:val="Heading4"/>
        <w:pBdr>
          <w:top w:val="single" w:sz="4" w:space="12" w:color="auto"/>
          <w:left w:val="single" w:sz="4" w:space="4" w:color="auto"/>
          <w:bottom w:val="single" w:sz="4" w:space="12" w:color="auto"/>
          <w:right w:val="single" w:sz="4" w:space="4" w:color="auto"/>
        </w:pBdr>
        <w:spacing w:before="0" w:after="0"/>
        <w:jc w:val="center"/>
        <w:rPr>
          <w:rFonts w:ascii="Times New Roman" w:hAnsi="Times New Roman"/>
          <w:b w:val="0"/>
          <w:sz w:val="24"/>
          <w:szCs w:val="24"/>
          <w:lang w:val="en-CA"/>
        </w:rPr>
      </w:pPr>
      <w:r w:rsidRPr="003F4F7C">
        <w:rPr>
          <w:rFonts w:ascii="Times New Roman" w:hAnsi="Times New Roman"/>
          <w:sz w:val="24"/>
          <w:szCs w:val="24"/>
          <w:lang w:val="en-CA"/>
        </w:rPr>
        <w:t xml:space="preserve">Office Hours: </w:t>
      </w:r>
      <w:r w:rsidR="00700BB0">
        <w:rPr>
          <w:rFonts w:ascii="Times New Roman" w:hAnsi="Times New Roman"/>
          <w:sz w:val="24"/>
          <w:szCs w:val="24"/>
          <w:lang w:val="en-CA"/>
        </w:rPr>
        <w:t>TBD</w:t>
      </w:r>
    </w:p>
    <w:p w14:paraId="180F46D5" w14:textId="77777777" w:rsidR="00F6235C" w:rsidRDefault="00F6235C" w:rsidP="00F6235C">
      <w:pPr>
        <w:jc w:val="center"/>
        <w:rPr>
          <w:i/>
          <w:iCs/>
          <w:sz w:val="32"/>
          <w:szCs w:val="32"/>
        </w:rPr>
      </w:pPr>
      <w:r>
        <w:rPr>
          <w:i/>
          <w:iCs/>
          <w:sz w:val="32"/>
          <w:szCs w:val="32"/>
        </w:rPr>
        <w:t xml:space="preserve">Preliminary Course Description: </w:t>
      </w:r>
    </w:p>
    <w:p w14:paraId="1D1D1B65" w14:textId="56A96214" w:rsidR="00F6235C" w:rsidRPr="00C01E29" w:rsidRDefault="00F6235C" w:rsidP="00F6235C">
      <w:pPr>
        <w:jc w:val="center"/>
        <w:rPr>
          <w:i/>
          <w:iCs/>
          <w:sz w:val="32"/>
          <w:szCs w:val="32"/>
        </w:rPr>
      </w:pPr>
      <w:r>
        <w:rPr>
          <w:i/>
          <w:iCs/>
          <w:sz w:val="32"/>
          <w:szCs w:val="32"/>
        </w:rPr>
        <w:t>Please check back in September 20</w:t>
      </w:r>
      <w:r w:rsidR="00700BB0">
        <w:rPr>
          <w:i/>
          <w:iCs/>
          <w:sz w:val="32"/>
          <w:szCs w:val="32"/>
        </w:rPr>
        <w:t>2</w:t>
      </w:r>
      <w:r w:rsidR="0042303D">
        <w:rPr>
          <w:i/>
          <w:iCs/>
          <w:sz w:val="32"/>
          <w:szCs w:val="32"/>
        </w:rPr>
        <w:t>2</w:t>
      </w:r>
      <w:r>
        <w:rPr>
          <w:i/>
          <w:iCs/>
          <w:sz w:val="32"/>
          <w:szCs w:val="32"/>
        </w:rPr>
        <w:t xml:space="preserve"> for full syllabus</w:t>
      </w:r>
    </w:p>
    <w:p w14:paraId="00B0A625" w14:textId="77777777" w:rsidR="00F6235C" w:rsidRDefault="00F6235C" w:rsidP="00F6235C"/>
    <w:p w14:paraId="13E2929D" w14:textId="77777777" w:rsidR="00F6235C" w:rsidRPr="00721DC4" w:rsidRDefault="00F6235C" w:rsidP="00F6235C">
      <w:pPr>
        <w:rPr>
          <w:sz w:val="28"/>
          <w:szCs w:val="28"/>
        </w:rPr>
      </w:pPr>
      <w:r w:rsidRPr="00721DC4">
        <w:rPr>
          <w:b/>
          <w:bCs/>
          <w:sz w:val="28"/>
          <w:szCs w:val="28"/>
        </w:rPr>
        <w:t>Course Description:</w:t>
      </w:r>
      <w:r w:rsidRPr="00721DC4">
        <w:rPr>
          <w:sz w:val="28"/>
          <w:szCs w:val="28"/>
        </w:rPr>
        <w:t xml:space="preserve"> </w:t>
      </w:r>
    </w:p>
    <w:p w14:paraId="01873E43" w14:textId="4A169C8A" w:rsidR="004C513A" w:rsidRDefault="002167A1" w:rsidP="002B5578">
      <w:pPr>
        <w:ind w:firstLine="720"/>
        <w:rPr>
          <w:lang w:val="en-CA"/>
        </w:rPr>
      </w:pPr>
      <w:r w:rsidRPr="0057440C">
        <w:rPr>
          <w:lang w:val="en-CA"/>
        </w:rPr>
        <w:t>Are you interested in</w:t>
      </w:r>
      <w:r>
        <w:rPr>
          <w:lang w:val="en-CA"/>
        </w:rPr>
        <w:t xml:space="preserve"> the medieval and early modern </w:t>
      </w:r>
      <w:r w:rsidR="009B0FAA">
        <w:rPr>
          <w:lang w:val="en-CA"/>
        </w:rPr>
        <w:t>past</w:t>
      </w:r>
      <w:r w:rsidR="00A5328F">
        <w:rPr>
          <w:lang w:val="en-CA"/>
        </w:rPr>
        <w:t>, and how it is imagined today</w:t>
      </w:r>
      <w:r>
        <w:rPr>
          <w:lang w:val="en-CA"/>
        </w:rPr>
        <w:t xml:space="preserve">? </w:t>
      </w:r>
      <w:r w:rsidR="00700BB0">
        <w:rPr>
          <w:lang w:val="en-CA"/>
        </w:rPr>
        <w:t>Would you like to</w:t>
      </w:r>
      <w:r>
        <w:rPr>
          <w:lang w:val="en-CA"/>
        </w:rPr>
        <w:t xml:space="preserve"> </w:t>
      </w:r>
      <w:r w:rsidR="00700BB0">
        <w:rPr>
          <w:lang w:val="en-CA"/>
        </w:rPr>
        <w:t xml:space="preserve">make a medieval quill and try writing with it? </w:t>
      </w:r>
      <w:r w:rsidR="00F6235C">
        <w:rPr>
          <w:lang w:val="en-CA"/>
        </w:rPr>
        <w:t xml:space="preserve">Do you want to discover how scholars study the world as it was </w:t>
      </w:r>
      <w:r>
        <w:rPr>
          <w:lang w:val="en-CA"/>
        </w:rPr>
        <w:t>between 500 and 1700 CE</w:t>
      </w:r>
      <w:r w:rsidR="00F6235C">
        <w:rPr>
          <w:lang w:val="en-CA"/>
        </w:rPr>
        <w:t xml:space="preserve">? </w:t>
      </w:r>
      <w:r w:rsidR="009B0FAA">
        <w:rPr>
          <w:lang w:val="en-CA"/>
        </w:rPr>
        <w:t xml:space="preserve">Do you want to learn more about what was actually happening then and how those centuries infuse the world around us today? </w:t>
      </w:r>
      <w:r w:rsidR="00F6235C">
        <w:rPr>
          <w:lang w:val="en-CA"/>
        </w:rPr>
        <w:t xml:space="preserve">If so, then this is the course for you. </w:t>
      </w:r>
    </w:p>
    <w:p w14:paraId="7607BF53" w14:textId="004209AD" w:rsidR="004C513A" w:rsidRDefault="004C513A" w:rsidP="0080136C">
      <w:pPr>
        <w:pStyle w:val="NormalWeb"/>
        <w:tabs>
          <w:tab w:val="left" w:pos="5812"/>
        </w:tabs>
        <w:ind w:firstLine="720"/>
        <w:rPr>
          <w:rFonts w:asciiTheme="majorBidi" w:hAnsiTheme="majorBidi" w:cstheme="majorBidi"/>
        </w:rPr>
      </w:pPr>
      <w:r w:rsidRPr="00554EF9">
        <w:rPr>
          <w:rFonts w:asciiTheme="majorBidi" w:hAnsiTheme="majorBidi" w:cstheme="majorBidi"/>
        </w:rPr>
        <w:t>MEMS 2001 introduces students to the arcane world of the medieval and early</w:t>
      </w:r>
      <w:r>
        <w:rPr>
          <w:rFonts w:asciiTheme="majorBidi" w:hAnsiTheme="majorBidi" w:cstheme="majorBidi"/>
        </w:rPr>
        <w:t xml:space="preserve"> </w:t>
      </w:r>
      <w:r w:rsidRPr="00554EF9">
        <w:rPr>
          <w:rFonts w:asciiTheme="majorBidi" w:hAnsiTheme="majorBidi" w:cstheme="majorBidi"/>
        </w:rPr>
        <w:t xml:space="preserve">modern past, preparing you for more advanced interdisciplinary research in the field. </w:t>
      </w:r>
      <w:r w:rsidR="009B0FAA">
        <w:rPr>
          <w:rFonts w:asciiTheme="majorBidi" w:hAnsiTheme="majorBidi" w:cstheme="majorBidi"/>
        </w:rPr>
        <w:t xml:space="preserve">We focus </w:t>
      </w:r>
      <w:r w:rsidRPr="00554EF9">
        <w:rPr>
          <w:rFonts w:asciiTheme="majorBidi" w:hAnsiTheme="majorBidi" w:cstheme="majorBidi"/>
        </w:rPr>
        <w:t xml:space="preserve">initially </w:t>
      </w:r>
      <w:r w:rsidR="005806A6">
        <w:rPr>
          <w:rFonts w:asciiTheme="majorBidi" w:hAnsiTheme="majorBidi" w:cstheme="majorBidi"/>
          <w:noProof/>
        </w:rPr>
        <w:drawing>
          <wp:anchor distT="0" distB="0" distL="114300" distR="114300" simplePos="0" relativeHeight="251658240" behindDoc="0" locked="0" layoutInCell="1" allowOverlap="1" wp14:anchorId="0079D990" wp14:editId="6C44BF5E">
            <wp:simplePos x="0" y="0"/>
            <wp:positionH relativeFrom="margin">
              <wp:align>left</wp:align>
            </wp:positionH>
            <wp:positionV relativeFrom="margin">
              <wp:align>bottom</wp:align>
            </wp:positionV>
            <wp:extent cx="1026795" cy="2087880"/>
            <wp:effectExtent l="0" t="0" r="1905" b="0"/>
            <wp:wrapSquare wrapText="bothSides"/>
            <wp:docPr id="4" name="Picture 4" descr="A close up of a ston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493.jpg"/>
                    <pic:cNvPicPr/>
                  </pic:nvPicPr>
                  <pic:blipFill rotWithShape="1">
                    <a:blip r:embed="rId5" cstate="print">
                      <a:extLst>
                        <a:ext uri="{28A0092B-C50C-407E-A947-70E740481C1C}">
                          <a14:useLocalDpi xmlns:a14="http://schemas.microsoft.com/office/drawing/2010/main" val="0"/>
                        </a:ext>
                      </a:extLst>
                    </a:blip>
                    <a:srcRect l="30172" t="7248" r="24108" b="16308"/>
                    <a:stretch/>
                  </pic:blipFill>
                  <pic:spPr bwMode="auto">
                    <a:xfrm>
                      <a:off x="0" y="0"/>
                      <a:ext cx="1026795" cy="2087880"/>
                    </a:xfrm>
                    <a:prstGeom prst="rect">
                      <a:avLst/>
                    </a:prstGeom>
                    <a:ln>
                      <a:noFill/>
                    </a:ln>
                    <a:extLst>
                      <a:ext uri="{53640926-AAD7-44D8-BBD7-CCE9431645EC}">
                        <a14:shadowObscured xmlns:a14="http://schemas.microsoft.com/office/drawing/2010/main"/>
                      </a:ext>
                    </a:extLst>
                  </pic:spPr>
                </pic:pic>
              </a:graphicData>
            </a:graphic>
          </wp:anchor>
        </w:drawing>
      </w:r>
      <w:r w:rsidRPr="00554EF9">
        <w:rPr>
          <w:rFonts w:asciiTheme="majorBidi" w:hAnsiTheme="majorBidi" w:cstheme="majorBidi"/>
        </w:rPr>
        <w:t xml:space="preserve">on popular representations of the medieval past, which reveal broad themes about modern understandings of the Middle Ages and Renaissance. But our larger goal is to question these images of the medieval and early modern world, to excavate some of that world’s intellectual origins and </w:t>
      </w:r>
      <w:r w:rsidR="002B5578">
        <w:rPr>
          <w:rFonts w:asciiTheme="majorBidi" w:hAnsiTheme="majorBidi" w:cstheme="majorBidi"/>
        </w:rPr>
        <w:t xml:space="preserve">global </w:t>
      </w:r>
      <w:r w:rsidRPr="00554EF9">
        <w:rPr>
          <w:rFonts w:asciiTheme="majorBidi" w:hAnsiTheme="majorBidi" w:cstheme="majorBidi"/>
        </w:rPr>
        <w:t xml:space="preserve">historical realities, and to learn how the rich tapestry of medieval and early-modern culture is studied today. </w:t>
      </w:r>
    </w:p>
    <w:p w14:paraId="7239762D" w14:textId="76304B68" w:rsidR="004569DC" w:rsidRDefault="004C513A" w:rsidP="005806A6">
      <w:pPr>
        <w:pStyle w:val="NormalWeb"/>
        <w:ind w:right="480" w:firstLine="720"/>
        <w:rPr>
          <w:rFonts w:asciiTheme="majorBidi" w:hAnsiTheme="majorBidi" w:cstheme="majorBidi"/>
        </w:rPr>
      </w:pPr>
      <w:r w:rsidRPr="00554EF9">
        <w:rPr>
          <w:rFonts w:asciiTheme="majorBidi" w:hAnsiTheme="majorBidi" w:cstheme="majorBidi"/>
        </w:rPr>
        <w:t xml:space="preserve">We will begin by reading and talking about what we think the medieval and early modern periods are, where they turn up in the contemporary world, and what pre-conceptions we have about these periods. </w:t>
      </w:r>
    </w:p>
    <w:p w14:paraId="3B56D8EE" w14:textId="6947E508" w:rsidR="004569DC" w:rsidRDefault="004C513A" w:rsidP="003437F7">
      <w:pPr>
        <w:pStyle w:val="NormalWeb"/>
        <w:ind w:firstLine="720"/>
        <w:rPr>
          <w:rFonts w:asciiTheme="majorBidi" w:hAnsiTheme="majorBidi" w:cstheme="majorBidi"/>
        </w:rPr>
      </w:pPr>
      <w:r w:rsidRPr="00554EF9">
        <w:rPr>
          <w:rFonts w:asciiTheme="majorBidi" w:hAnsiTheme="majorBidi" w:cstheme="majorBidi"/>
        </w:rPr>
        <w:lastRenderedPageBreak/>
        <w:t>In late September we will move to a unit entitled Researching the Medieval and Early Modern Worlds I</w:t>
      </w:r>
      <w:r w:rsidR="004569DC">
        <w:rPr>
          <w:rFonts w:asciiTheme="majorBidi" w:hAnsiTheme="majorBidi" w:cstheme="majorBidi"/>
        </w:rPr>
        <w:t xml:space="preserve">: </w:t>
      </w:r>
      <w:r w:rsidRPr="00554EF9">
        <w:rPr>
          <w:rFonts w:asciiTheme="majorBidi" w:hAnsiTheme="majorBidi" w:cstheme="majorBidi"/>
        </w:rPr>
        <w:t xml:space="preserve">People, Places, Things, and Events, and what Secondary Sources Can Tell You About Them. In this unit, students will learn through their own project work what a trustworthy scholarly source is, how to find and access such sources for the medieval and early modern periods, and what these sources say about some key events, people, places, and things from the period 500-1700 CE. </w:t>
      </w:r>
    </w:p>
    <w:p w14:paraId="3AAF9028" w14:textId="7F5DF01E" w:rsidR="00455782" w:rsidRPr="0042303D" w:rsidRDefault="004C513A" w:rsidP="0042303D">
      <w:pPr>
        <w:pStyle w:val="NormalWeb"/>
        <w:ind w:firstLine="720"/>
        <w:rPr>
          <w:rFonts w:asciiTheme="majorBidi" w:hAnsiTheme="majorBidi" w:cstheme="majorBidi"/>
        </w:rPr>
      </w:pPr>
      <w:r w:rsidRPr="00554EF9">
        <w:rPr>
          <w:rFonts w:asciiTheme="majorBidi" w:hAnsiTheme="majorBidi" w:cstheme="majorBidi"/>
        </w:rPr>
        <w:t xml:space="preserve">In November, we move to the final unit, entitled Touching the Past, or Researching the Medieval and Early Modern Worlds II: Primary Sources and How to Approach Them. In this unit, we will learn about manuscripts, </w:t>
      </w:r>
      <w:r w:rsidR="002B5578">
        <w:rPr>
          <w:rFonts w:asciiTheme="majorBidi" w:hAnsiTheme="majorBidi" w:cstheme="majorBidi"/>
        </w:rPr>
        <w:t xml:space="preserve">early print texts, </w:t>
      </w:r>
      <w:r w:rsidRPr="00554EF9">
        <w:rPr>
          <w:rFonts w:asciiTheme="majorBidi" w:hAnsiTheme="majorBidi" w:cstheme="majorBidi"/>
        </w:rPr>
        <w:t xml:space="preserve">and other direct material records of the medieval and early modern past, and consider how people today use media and material culture from that past to learn about life back then. </w:t>
      </w:r>
      <w:r w:rsidR="003437F7" w:rsidRPr="004C513A">
        <w:rPr>
          <w:rFonts w:ascii="EgyptienneFLTStd" w:hAnsi="EgyptienneFLTStd"/>
          <w:sz w:val="22"/>
          <w:szCs w:val="22"/>
        </w:rPr>
        <w:t xml:space="preserve">We will participate in some workshops on </w:t>
      </w:r>
      <w:r w:rsidR="00895867">
        <w:rPr>
          <w:rFonts w:ascii="EgyptienneFLTStd" w:hAnsi="EgyptienneFLTStd"/>
          <w:noProof/>
          <w:sz w:val="22"/>
          <w:szCs w:val="22"/>
        </w:rPr>
        <w:drawing>
          <wp:anchor distT="0" distB="0" distL="114300" distR="114300" simplePos="0" relativeHeight="251659264" behindDoc="0" locked="0" layoutInCell="1" allowOverlap="1" wp14:anchorId="355D78AA" wp14:editId="0AC2BF64">
            <wp:simplePos x="0" y="0"/>
            <wp:positionH relativeFrom="margin">
              <wp:align>right</wp:align>
            </wp:positionH>
            <wp:positionV relativeFrom="margin">
              <wp:align>top</wp:align>
            </wp:positionV>
            <wp:extent cx="2556000" cy="1800000"/>
            <wp:effectExtent l="0" t="0" r="0" b="3810"/>
            <wp:wrapSquare wrapText="bothSides"/>
            <wp:docPr id="5" name="Picture 5"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47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6000" cy="1800000"/>
                    </a:xfrm>
                    <a:prstGeom prst="rect">
                      <a:avLst/>
                    </a:prstGeom>
                  </pic:spPr>
                </pic:pic>
              </a:graphicData>
            </a:graphic>
            <wp14:sizeRelH relativeFrom="margin">
              <wp14:pctWidth>0</wp14:pctWidth>
            </wp14:sizeRelH>
            <wp14:sizeRelV relativeFrom="margin">
              <wp14:pctHeight>0</wp14:pctHeight>
            </wp14:sizeRelV>
          </wp:anchor>
        </w:drawing>
      </w:r>
      <w:r w:rsidR="003437F7" w:rsidRPr="004C513A">
        <w:rPr>
          <w:rFonts w:ascii="EgyptienneFLTStd" w:hAnsi="EgyptienneFLTStd"/>
          <w:sz w:val="22"/>
          <w:szCs w:val="22"/>
        </w:rPr>
        <w:t xml:space="preserve">quill-making and printing, </w:t>
      </w:r>
      <w:r w:rsidR="003437F7">
        <w:rPr>
          <w:rFonts w:ascii="EgyptienneFLTStd" w:hAnsi="EgyptienneFLTStd"/>
          <w:sz w:val="22"/>
          <w:szCs w:val="22"/>
        </w:rPr>
        <w:t xml:space="preserve">work </w:t>
      </w:r>
      <w:r w:rsidRPr="00554EF9">
        <w:rPr>
          <w:rFonts w:asciiTheme="majorBidi" w:hAnsiTheme="majorBidi" w:cstheme="majorBidi"/>
        </w:rPr>
        <w:t>with manuscript and early print holdings from the Library’s Rare Books Department, and hear from professors in different disciplines about what they study and how.</w:t>
      </w:r>
    </w:p>
    <w:sectPr w:rsidR="00455782" w:rsidRPr="0042303D" w:rsidSect="001B66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EgyptienneFLTStd">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6472"/>
    <w:multiLevelType w:val="hybridMultilevel"/>
    <w:tmpl w:val="8138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103D8"/>
    <w:multiLevelType w:val="hybridMultilevel"/>
    <w:tmpl w:val="5966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C5304"/>
    <w:multiLevelType w:val="hybridMultilevel"/>
    <w:tmpl w:val="5FFA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E262C"/>
    <w:multiLevelType w:val="hybridMultilevel"/>
    <w:tmpl w:val="49CA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90F89"/>
    <w:multiLevelType w:val="hybridMultilevel"/>
    <w:tmpl w:val="7A78A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D57034"/>
    <w:multiLevelType w:val="hybridMultilevel"/>
    <w:tmpl w:val="79949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4B6E07"/>
    <w:multiLevelType w:val="multilevel"/>
    <w:tmpl w:val="7EFC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8A3CD5"/>
    <w:multiLevelType w:val="multilevel"/>
    <w:tmpl w:val="1246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2835F0"/>
    <w:multiLevelType w:val="hybridMultilevel"/>
    <w:tmpl w:val="0B88AF2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6"/>
  </w:num>
  <w:num w:numId="2">
    <w:abstractNumId w:val="7"/>
  </w:num>
  <w:num w:numId="3">
    <w:abstractNumId w:val="8"/>
  </w:num>
  <w:num w:numId="4">
    <w:abstractNumId w:val="1"/>
  </w:num>
  <w:num w:numId="5">
    <w:abstractNumId w:val="3"/>
  </w:num>
  <w:num w:numId="6">
    <w:abstractNumId w:val="2"/>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5C"/>
    <w:rsid w:val="000A3667"/>
    <w:rsid w:val="000B752A"/>
    <w:rsid w:val="000E1EF5"/>
    <w:rsid w:val="001B6667"/>
    <w:rsid w:val="001F1C7A"/>
    <w:rsid w:val="002167A1"/>
    <w:rsid w:val="00220631"/>
    <w:rsid w:val="002872D9"/>
    <w:rsid w:val="002B5578"/>
    <w:rsid w:val="003437F7"/>
    <w:rsid w:val="00344BDC"/>
    <w:rsid w:val="0042303D"/>
    <w:rsid w:val="00455782"/>
    <w:rsid w:val="004569DC"/>
    <w:rsid w:val="004B352E"/>
    <w:rsid w:val="004C513A"/>
    <w:rsid w:val="004D2D0D"/>
    <w:rsid w:val="005806A6"/>
    <w:rsid w:val="00583E40"/>
    <w:rsid w:val="005A7F6B"/>
    <w:rsid w:val="005C0756"/>
    <w:rsid w:val="005D4F8B"/>
    <w:rsid w:val="00605C3F"/>
    <w:rsid w:val="00660048"/>
    <w:rsid w:val="006D21D6"/>
    <w:rsid w:val="006D657B"/>
    <w:rsid w:val="00700BB0"/>
    <w:rsid w:val="0071456F"/>
    <w:rsid w:val="00721DC4"/>
    <w:rsid w:val="007730E6"/>
    <w:rsid w:val="007847EE"/>
    <w:rsid w:val="0080136C"/>
    <w:rsid w:val="00803337"/>
    <w:rsid w:val="00821219"/>
    <w:rsid w:val="0083592A"/>
    <w:rsid w:val="00845C39"/>
    <w:rsid w:val="00854D1F"/>
    <w:rsid w:val="00856BBD"/>
    <w:rsid w:val="008657A5"/>
    <w:rsid w:val="00886E5A"/>
    <w:rsid w:val="00895867"/>
    <w:rsid w:val="008E05D8"/>
    <w:rsid w:val="009916E6"/>
    <w:rsid w:val="009B0FAA"/>
    <w:rsid w:val="00A014D0"/>
    <w:rsid w:val="00A5328F"/>
    <w:rsid w:val="00A677DE"/>
    <w:rsid w:val="00A81831"/>
    <w:rsid w:val="00AF6404"/>
    <w:rsid w:val="00B5414C"/>
    <w:rsid w:val="00B571E7"/>
    <w:rsid w:val="00BA7D72"/>
    <w:rsid w:val="00BF7C05"/>
    <w:rsid w:val="00C23B03"/>
    <w:rsid w:val="00C76D97"/>
    <w:rsid w:val="00CB4792"/>
    <w:rsid w:val="00D62D39"/>
    <w:rsid w:val="00DD5388"/>
    <w:rsid w:val="00E85448"/>
    <w:rsid w:val="00F03EE4"/>
    <w:rsid w:val="00F27CB6"/>
    <w:rsid w:val="00F6235C"/>
    <w:rsid w:val="00FA788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689A"/>
  <w15:chartTrackingRefBased/>
  <w15:docId w15:val="{A5397B6D-BE1A-944B-A94A-8156CB59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5C"/>
    <w:rPr>
      <w:rFonts w:eastAsia="Times New Roman" w:cs="Times New Roman"/>
      <w:lang w:val="en-US" w:eastAsia="en-US"/>
    </w:rPr>
  </w:style>
  <w:style w:type="paragraph" w:styleId="Heading4">
    <w:name w:val="heading 4"/>
    <w:basedOn w:val="Normal"/>
    <w:next w:val="Normal"/>
    <w:link w:val="Heading4Char"/>
    <w:uiPriority w:val="9"/>
    <w:qFormat/>
    <w:rsid w:val="00F6235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6235C"/>
    <w:rPr>
      <w:rFonts w:ascii="Calibri" w:eastAsia="Times New Roman" w:hAnsi="Calibri" w:cs="Times New Roman"/>
      <w:b/>
      <w:bCs/>
      <w:sz w:val="28"/>
      <w:szCs w:val="28"/>
      <w:lang w:val="en-US" w:eastAsia="en-US"/>
    </w:rPr>
  </w:style>
  <w:style w:type="character" w:styleId="Hyperlink">
    <w:name w:val="Hyperlink"/>
    <w:uiPriority w:val="99"/>
    <w:unhideWhenUsed/>
    <w:rsid w:val="00F6235C"/>
    <w:rPr>
      <w:color w:val="0000FF"/>
      <w:u w:val="single"/>
    </w:rPr>
  </w:style>
  <w:style w:type="paragraph" w:customStyle="1" w:styleId="Default">
    <w:name w:val="Default"/>
    <w:rsid w:val="00F6235C"/>
    <w:pPr>
      <w:autoSpaceDE w:val="0"/>
      <w:autoSpaceDN w:val="0"/>
      <w:adjustRightInd w:val="0"/>
    </w:pPr>
    <w:rPr>
      <w:rFonts w:ascii="Garamond" w:eastAsia="Calibri" w:hAnsi="Garamond" w:cs="Garamond"/>
      <w:color w:val="000000"/>
      <w:lang w:val="en-US" w:eastAsia="en-US"/>
    </w:rPr>
  </w:style>
  <w:style w:type="paragraph" w:styleId="NormalWeb">
    <w:name w:val="Normal (Web)"/>
    <w:basedOn w:val="Normal"/>
    <w:uiPriority w:val="99"/>
    <w:unhideWhenUsed/>
    <w:rsid w:val="00F6235C"/>
    <w:pPr>
      <w:spacing w:before="100" w:beforeAutospacing="1" w:after="100" w:afterAutospacing="1"/>
    </w:pPr>
    <w:rPr>
      <w:lang w:val="en-CA" w:eastAsia="zh-CN"/>
    </w:rPr>
  </w:style>
  <w:style w:type="character" w:styleId="UnresolvedMention">
    <w:name w:val="Unresolved Mention"/>
    <w:basedOn w:val="DefaultParagraphFont"/>
    <w:uiPriority w:val="99"/>
    <w:semiHidden/>
    <w:unhideWhenUsed/>
    <w:rsid w:val="005D4F8B"/>
    <w:rPr>
      <w:color w:val="605E5C"/>
      <w:shd w:val="clear" w:color="auto" w:fill="E1DFDD"/>
    </w:rPr>
  </w:style>
  <w:style w:type="paragraph" w:styleId="ListParagraph">
    <w:name w:val="List Paragraph"/>
    <w:basedOn w:val="Normal"/>
    <w:uiPriority w:val="34"/>
    <w:qFormat/>
    <w:rsid w:val="004C513A"/>
    <w:pPr>
      <w:ind w:left="720"/>
      <w:contextualSpacing/>
    </w:pPr>
  </w:style>
  <w:style w:type="character" w:styleId="FollowedHyperlink">
    <w:name w:val="FollowedHyperlink"/>
    <w:basedOn w:val="DefaultParagraphFont"/>
    <w:uiPriority w:val="99"/>
    <w:semiHidden/>
    <w:unhideWhenUsed/>
    <w:rsid w:val="00D62D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84412">
      <w:bodyDiv w:val="1"/>
      <w:marLeft w:val="0"/>
      <w:marRight w:val="0"/>
      <w:marTop w:val="0"/>
      <w:marBottom w:val="0"/>
      <w:divBdr>
        <w:top w:val="none" w:sz="0" w:space="0" w:color="auto"/>
        <w:left w:val="none" w:sz="0" w:space="0" w:color="auto"/>
        <w:bottom w:val="none" w:sz="0" w:space="0" w:color="auto"/>
        <w:right w:val="none" w:sz="0" w:space="0" w:color="auto"/>
      </w:divBdr>
    </w:div>
    <w:div w:id="369644561">
      <w:bodyDiv w:val="1"/>
      <w:marLeft w:val="0"/>
      <w:marRight w:val="0"/>
      <w:marTop w:val="0"/>
      <w:marBottom w:val="0"/>
      <w:divBdr>
        <w:top w:val="none" w:sz="0" w:space="0" w:color="auto"/>
        <w:left w:val="none" w:sz="0" w:space="0" w:color="auto"/>
        <w:bottom w:val="none" w:sz="0" w:space="0" w:color="auto"/>
        <w:right w:val="none" w:sz="0" w:space="0" w:color="auto"/>
      </w:divBdr>
    </w:div>
    <w:div w:id="761099895">
      <w:bodyDiv w:val="1"/>
      <w:marLeft w:val="0"/>
      <w:marRight w:val="0"/>
      <w:marTop w:val="0"/>
      <w:marBottom w:val="0"/>
      <w:divBdr>
        <w:top w:val="none" w:sz="0" w:space="0" w:color="auto"/>
        <w:left w:val="none" w:sz="0" w:space="0" w:color="auto"/>
        <w:bottom w:val="none" w:sz="0" w:space="0" w:color="auto"/>
        <w:right w:val="none" w:sz="0" w:space="0" w:color="auto"/>
      </w:divBdr>
    </w:div>
    <w:div w:id="889730503">
      <w:bodyDiv w:val="1"/>
      <w:marLeft w:val="0"/>
      <w:marRight w:val="0"/>
      <w:marTop w:val="0"/>
      <w:marBottom w:val="0"/>
      <w:divBdr>
        <w:top w:val="none" w:sz="0" w:space="0" w:color="auto"/>
        <w:left w:val="none" w:sz="0" w:space="0" w:color="auto"/>
        <w:bottom w:val="none" w:sz="0" w:space="0" w:color="auto"/>
        <w:right w:val="none" w:sz="0" w:space="0" w:color="auto"/>
      </w:divBdr>
    </w:div>
    <w:div w:id="1819766461">
      <w:bodyDiv w:val="1"/>
      <w:marLeft w:val="0"/>
      <w:marRight w:val="0"/>
      <w:marTop w:val="0"/>
      <w:marBottom w:val="0"/>
      <w:divBdr>
        <w:top w:val="none" w:sz="0" w:space="0" w:color="auto"/>
        <w:left w:val="none" w:sz="0" w:space="0" w:color="auto"/>
        <w:bottom w:val="none" w:sz="0" w:space="0" w:color="auto"/>
        <w:right w:val="none" w:sz="0" w:space="0" w:color="auto"/>
      </w:divBdr>
    </w:div>
    <w:div w:id="18206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Siobhain Calkin</dc:creator>
  <cp:keywords/>
  <dc:description/>
  <cp:lastModifiedBy>Siobhain Calkin</cp:lastModifiedBy>
  <cp:revision>3</cp:revision>
  <dcterms:created xsi:type="dcterms:W3CDTF">2022-07-04T19:08:00Z</dcterms:created>
  <dcterms:modified xsi:type="dcterms:W3CDTF">2022-07-04T19:09:00Z</dcterms:modified>
</cp:coreProperties>
</file>