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2E" w:rsidRPr="00C17CBA" w:rsidRDefault="0073142E" w:rsidP="0073142E">
      <w:pPr>
        <w:jc w:val="center"/>
        <w:rPr>
          <w:rFonts w:asciiTheme="minorHAnsi" w:hAnsiTheme="minorHAnsi" w:cs="Arial"/>
          <w:b/>
          <w:sz w:val="25"/>
          <w:szCs w:val="25"/>
        </w:rPr>
      </w:pPr>
      <w:r w:rsidRPr="0073142E">
        <w:rPr>
          <w:rFonts w:asciiTheme="minorHAnsi" w:hAnsiTheme="minorHAnsi"/>
          <w:b/>
          <w:bCs/>
          <w:color w:val="000000"/>
          <w:sz w:val="25"/>
          <w:szCs w:val="25"/>
          <w:u w:val="single"/>
        </w:rPr>
        <w:t>WORK ALONE POLICY</w:t>
      </w:r>
    </w:p>
    <w:p w:rsidR="0073142E" w:rsidRPr="00C17CBA" w:rsidRDefault="0073142E" w:rsidP="0073142E">
      <w:pPr>
        <w:rPr>
          <w:rFonts w:asciiTheme="minorHAnsi" w:hAnsiTheme="minorHAnsi"/>
          <w:color w:val="000000"/>
          <w:sz w:val="25"/>
          <w:szCs w:val="25"/>
        </w:rPr>
      </w:pPr>
      <w:r w:rsidRPr="00C17CBA">
        <w:rPr>
          <w:rFonts w:asciiTheme="minorHAnsi" w:hAnsiTheme="minorHAnsi"/>
          <w:color w:val="1F497D"/>
          <w:sz w:val="25"/>
          <w:szCs w:val="25"/>
        </w:rPr>
        <w:t> </w:t>
      </w:r>
    </w:p>
    <w:p w:rsidR="0073142E" w:rsidRPr="00C17CBA" w:rsidRDefault="0073142E" w:rsidP="0073142E">
      <w:pPr>
        <w:rPr>
          <w:rFonts w:asciiTheme="minorHAnsi" w:hAnsiTheme="minorHAnsi"/>
          <w:color w:val="000000"/>
          <w:sz w:val="25"/>
          <w:szCs w:val="25"/>
        </w:rPr>
      </w:pPr>
      <w:r w:rsidRPr="00C17CBA">
        <w:rPr>
          <w:rFonts w:asciiTheme="minorHAnsi" w:hAnsiTheme="minorHAnsi"/>
          <w:color w:val="000000"/>
          <w:sz w:val="25"/>
          <w:szCs w:val="25"/>
        </w:rPr>
        <w:t>The Department of Neuroscience is committed to supporting Carleton University in its efforts to keep all staff, faculty, students and volunteers safe from injury or harm. The University has recently introduced a new policy regarding working alone. This policy applies to all members of the Department: staff, faculty, students and volunteers.</w:t>
      </w:r>
    </w:p>
    <w:p w:rsidR="0073142E" w:rsidRPr="00C17CBA" w:rsidRDefault="0073142E" w:rsidP="0073142E">
      <w:pPr>
        <w:rPr>
          <w:rFonts w:asciiTheme="minorHAnsi" w:hAnsiTheme="minorHAnsi"/>
          <w:color w:val="000000"/>
          <w:sz w:val="25"/>
          <w:szCs w:val="25"/>
        </w:rPr>
      </w:pPr>
    </w:p>
    <w:p w:rsidR="0073142E" w:rsidRPr="00C17CBA" w:rsidRDefault="0073142E" w:rsidP="0073142E">
      <w:pPr>
        <w:rPr>
          <w:rFonts w:asciiTheme="minorHAnsi" w:hAnsiTheme="minorHAnsi"/>
          <w:b/>
          <w:bCs/>
          <w:color w:val="000000"/>
          <w:sz w:val="25"/>
          <w:szCs w:val="25"/>
          <w:u w:val="single"/>
        </w:rPr>
      </w:pPr>
      <w:r w:rsidRPr="00C17CBA">
        <w:rPr>
          <w:rFonts w:asciiTheme="minorHAnsi" w:hAnsiTheme="minorHAnsi"/>
          <w:b/>
          <w:bCs/>
          <w:color w:val="000000"/>
          <w:sz w:val="25"/>
          <w:szCs w:val="25"/>
          <w:u w:val="single"/>
        </w:rPr>
        <w:t>DEFINITIONS</w:t>
      </w:r>
    </w:p>
    <w:p w:rsidR="0073142E" w:rsidRPr="00C17CBA" w:rsidRDefault="0073142E" w:rsidP="0073142E">
      <w:pPr>
        <w:rPr>
          <w:rFonts w:asciiTheme="minorHAnsi" w:hAnsiTheme="minorHAnsi"/>
          <w:b/>
          <w:color w:val="000000"/>
          <w:sz w:val="25"/>
          <w:szCs w:val="25"/>
        </w:rPr>
      </w:pPr>
    </w:p>
    <w:p w:rsidR="0073142E" w:rsidRPr="00C17CBA" w:rsidRDefault="0020487D" w:rsidP="0073142E">
      <w:pPr>
        <w:rPr>
          <w:rFonts w:asciiTheme="minorHAnsi" w:hAnsiTheme="minorHAnsi"/>
          <w:color w:val="000000"/>
          <w:sz w:val="25"/>
          <w:szCs w:val="25"/>
        </w:rPr>
      </w:pPr>
      <w:r>
        <w:rPr>
          <w:rFonts w:asciiTheme="minorHAnsi" w:hAnsiTheme="minorHAnsi"/>
          <w:b/>
          <w:color w:val="000000"/>
          <w:sz w:val="25"/>
          <w:szCs w:val="25"/>
        </w:rPr>
        <w:t>Business</w:t>
      </w:r>
      <w:r w:rsidR="0073142E" w:rsidRPr="00C17CBA">
        <w:rPr>
          <w:rFonts w:asciiTheme="minorHAnsi" w:hAnsiTheme="minorHAnsi"/>
          <w:b/>
          <w:color w:val="000000"/>
          <w:sz w:val="25"/>
          <w:szCs w:val="25"/>
        </w:rPr>
        <w:t xml:space="preserve"> Hours</w:t>
      </w:r>
      <w:r w:rsidR="007320DA">
        <w:rPr>
          <w:rFonts w:asciiTheme="minorHAnsi" w:hAnsiTheme="minorHAnsi"/>
          <w:color w:val="000000"/>
          <w:sz w:val="25"/>
          <w:szCs w:val="25"/>
        </w:rPr>
        <w:t xml:space="preserve"> – Between 8:3</w:t>
      </w:r>
      <w:r w:rsidR="0073142E" w:rsidRPr="00C17CBA">
        <w:rPr>
          <w:rFonts w:asciiTheme="minorHAnsi" w:hAnsiTheme="minorHAnsi"/>
          <w:color w:val="000000"/>
          <w:sz w:val="25"/>
          <w:szCs w:val="25"/>
        </w:rPr>
        <w:t xml:space="preserve">0 a.m. and </w:t>
      </w:r>
      <w:r w:rsidR="007320DA">
        <w:rPr>
          <w:rFonts w:asciiTheme="minorHAnsi" w:hAnsiTheme="minorHAnsi"/>
          <w:color w:val="000000"/>
          <w:sz w:val="25"/>
          <w:szCs w:val="25"/>
        </w:rPr>
        <w:t>4:3</w:t>
      </w:r>
      <w:r w:rsidR="0073142E" w:rsidRPr="00C17CBA">
        <w:rPr>
          <w:rFonts w:asciiTheme="minorHAnsi" w:hAnsiTheme="minorHAnsi"/>
          <w:color w:val="000000"/>
          <w:sz w:val="25"/>
          <w:szCs w:val="25"/>
        </w:rPr>
        <w:t>0 p.m., Monday through Friday, excluding any weekday when the university is officially closed.</w:t>
      </w:r>
    </w:p>
    <w:p w:rsidR="0073142E" w:rsidRPr="00C17CBA" w:rsidRDefault="0073142E" w:rsidP="0073142E">
      <w:pPr>
        <w:rPr>
          <w:rFonts w:asciiTheme="minorHAnsi" w:hAnsiTheme="minorHAnsi"/>
          <w:color w:val="000000"/>
          <w:sz w:val="25"/>
          <w:szCs w:val="25"/>
        </w:rPr>
      </w:pPr>
    </w:p>
    <w:p w:rsidR="0073142E" w:rsidRPr="00C17CBA" w:rsidRDefault="0073142E" w:rsidP="0073142E">
      <w:pPr>
        <w:rPr>
          <w:rFonts w:asciiTheme="minorHAnsi" w:hAnsiTheme="minorHAnsi"/>
          <w:color w:val="000000"/>
          <w:sz w:val="25"/>
          <w:szCs w:val="25"/>
        </w:rPr>
      </w:pPr>
      <w:r w:rsidRPr="00C17CBA">
        <w:rPr>
          <w:rFonts w:asciiTheme="minorHAnsi" w:hAnsiTheme="minorHAnsi"/>
          <w:b/>
          <w:color w:val="000000"/>
          <w:sz w:val="25"/>
          <w:szCs w:val="25"/>
        </w:rPr>
        <w:t>After Hours</w:t>
      </w:r>
      <w:r w:rsidR="00116B26">
        <w:rPr>
          <w:rFonts w:asciiTheme="minorHAnsi" w:hAnsiTheme="minorHAnsi"/>
          <w:color w:val="000000"/>
          <w:sz w:val="25"/>
          <w:szCs w:val="25"/>
        </w:rPr>
        <w:t xml:space="preserve"> – Between 4:30 p.m. and 8:3</w:t>
      </w:r>
      <w:r w:rsidRPr="00C17CBA">
        <w:rPr>
          <w:rFonts w:asciiTheme="minorHAnsi" w:hAnsiTheme="minorHAnsi"/>
          <w:color w:val="000000"/>
          <w:sz w:val="25"/>
          <w:szCs w:val="25"/>
        </w:rPr>
        <w:t>0 a.m. weekdays, Saturday, Sunday, university holidays and any other day the university is officially closed.</w:t>
      </w:r>
    </w:p>
    <w:p w:rsidR="0073142E" w:rsidRPr="00C17CBA" w:rsidRDefault="0073142E" w:rsidP="0073142E">
      <w:pPr>
        <w:rPr>
          <w:rFonts w:asciiTheme="minorHAnsi" w:hAnsiTheme="minorHAnsi"/>
          <w:color w:val="000000"/>
          <w:sz w:val="25"/>
          <w:szCs w:val="25"/>
        </w:rPr>
      </w:pPr>
    </w:p>
    <w:p w:rsidR="0073142E" w:rsidRPr="00C17CBA" w:rsidRDefault="0073142E" w:rsidP="0073142E">
      <w:pPr>
        <w:rPr>
          <w:rFonts w:asciiTheme="minorHAnsi" w:hAnsiTheme="minorHAnsi"/>
          <w:color w:val="000000"/>
          <w:sz w:val="25"/>
          <w:szCs w:val="25"/>
        </w:rPr>
      </w:pPr>
      <w:r w:rsidRPr="00C17CBA">
        <w:rPr>
          <w:rFonts w:asciiTheme="minorHAnsi" w:hAnsiTheme="minorHAnsi"/>
          <w:b/>
          <w:color w:val="000000"/>
          <w:sz w:val="25"/>
          <w:szCs w:val="25"/>
        </w:rPr>
        <w:t>Working Alone</w:t>
      </w:r>
      <w:r w:rsidRPr="00C17CBA">
        <w:rPr>
          <w:rFonts w:asciiTheme="minorHAnsi" w:hAnsiTheme="minorHAnsi"/>
          <w:color w:val="000000"/>
          <w:sz w:val="25"/>
          <w:szCs w:val="25"/>
        </w:rPr>
        <w:t xml:space="preserve"> – Those work situations where an individual does not have access to assistance in the event of injury or harm.</w:t>
      </w:r>
    </w:p>
    <w:p w:rsidR="0073142E" w:rsidRPr="00C17CBA" w:rsidRDefault="0073142E" w:rsidP="0073142E">
      <w:pPr>
        <w:rPr>
          <w:rFonts w:asciiTheme="minorHAnsi" w:hAnsiTheme="minorHAnsi"/>
          <w:color w:val="000000"/>
          <w:sz w:val="25"/>
          <w:szCs w:val="25"/>
        </w:rPr>
      </w:pPr>
    </w:p>
    <w:p w:rsidR="0073142E" w:rsidRPr="00C17CBA" w:rsidRDefault="0073142E" w:rsidP="0073142E">
      <w:pPr>
        <w:rPr>
          <w:rFonts w:asciiTheme="minorHAnsi" w:hAnsiTheme="minorHAnsi"/>
          <w:color w:val="000000"/>
          <w:sz w:val="25"/>
          <w:szCs w:val="25"/>
        </w:rPr>
      </w:pPr>
      <w:r w:rsidRPr="00C17CBA">
        <w:rPr>
          <w:rFonts w:asciiTheme="minorHAnsi" w:hAnsiTheme="minorHAnsi"/>
          <w:b/>
          <w:color w:val="000000"/>
          <w:sz w:val="25"/>
          <w:szCs w:val="25"/>
        </w:rPr>
        <w:t>Buddy System</w:t>
      </w:r>
      <w:r w:rsidRPr="00C17CBA">
        <w:rPr>
          <w:rFonts w:asciiTheme="minorHAnsi" w:hAnsiTheme="minorHAnsi"/>
          <w:color w:val="000000"/>
          <w:sz w:val="25"/>
          <w:szCs w:val="25"/>
        </w:rPr>
        <w:t xml:space="preserve"> – A system of organizing work with another individual to ensure workers can be seen or heard by a co-worker and can ensure regular checking of one another’s safety.</w:t>
      </w:r>
    </w:p>
    <w:p w:rsidR="0073142E" w:rsidRPr="00C17CBA" w:rsidRDefault="0073142E" w:rsidP="0073142E">
      <w:pPr>
        <w:rPr>
          <w:rFonts w:asciiTheme="minorHAnsi" w:hAnsiTheme="minorHAnsi"/>
          <w:color w:val="000000"/>
          <w:sz w:val="25"/>
          <w:szCs w:val="25"/>
        </w:rPr>
      </w:pPr>
    </w:p>
    <w:p w:rsidR="0073142E" w:rsidRPr="00C17CBA" w:rsidRDefault="0073142E" w:rsidP="0073142E">
      <w:pPr>
        <w:rPr>
          <w:rFonts w:asciiTheme="minorHAnsi" w:hAnsiTheme="minorHAnsi"/>
          <w:b/>
          <w:color w:val="000000"/>
          <w:sz w:val="25"/>
          <w:szCs w:val="25"/>
          <w:u w:val="single"/>
        </w:rPr>
      </w:pPr>
      <w:r w:rsidRPr="00C17CBA">
        <w:rPr>
          <w:rFonts w:asciiTheme="minorHAnsi" w:hAnsiTheme="minorHAnsi"/>
          <w:b/>
          <w:color w:val="000000"/>
          <w:sz w:val="25"/>
          <w:szCs w:val="25"/>
          <w:u w:val="single"/>
        </w:rPr>
        <w:t>POLICY</w:t>
      </w:r>
    </w:p>
    <w:p w:rsidR="0073142E" w:rsidRPr="00C17CBA" w:rsidRDefault="0073142E" w:rsidP="0073142E">
      <w:pPr>
        <w:rPr>
          <w:rFonts w:asciiTheme="minorHAnsi" w:hAnsiTheme="minorHAnsi"/>
          <w:b/>
          <w:color w:val="000000"/>
          <w:sz w:val="25"/>
          <w:szCs w:val="25"/>
          <w:u w:val="single"/>
        </w:rPr>
      </w:pPr>
    </w:p>
    <w:p w:rsidR="0073142E" w:rsidRPr="00C17CBA" w:rsidRDefault="0073142E" w:rsidP="0073142E">
      <w:pPr>
        <w:pStyle w:val="ListParagraph"/>
        <w:numPr>
          <w:ilvl w:val="0"/>
          <w:numId w:val="1"/>
        </w:numPr>
        <w:rPr>
          <w:rFonts w:asciiTheme="minorHAnsi" w:hAnsiTheme="minorHAnsi"/>
          <w:color w:val="000000"/>
          <w:sz w:val="25"/>
          <w:szCs w:val="25"/>
        </w:rPr>
      </w:pPr>
      <w:r w:rsidRPr="00C17CBA">
        <w:rPr>
          <w:rFonts w:asciiTheme="minorHAnsi" w:hAnsiTheme="minorHAnsi"/>
          <w:color w:val="000000"/>
          <w:sz w:val="25"/>
          <w:szCs w:val="25"/>
        </w:rPr>
        <w:t>No undergraduate</w:t>
      </w:r>
      <w:r w:rsidR="00CC3A73">
        <w:rPr>
          <w:rFonts w:asciiTheme="minorHAnsi" w:hAnsiTheme="minorHAnsi"/>
          <w:color w:val="000000"/>
          <w:sz w:val="25"/>
          <w:szCs w:val="25"/>
        </w:rPr>
        <w:t xml:space="preserve"> student</w:t>
      </w:r>
      <w:bookmarkStart w:id="0" w:name="_GoBack"/>
      <w:bookmarkEnd w:id="0"/>
      <w:r w:rsidRPr="00C17CBA">
        <w:rPr>
          <w:rFonts w:asciiTheme="minorHAnsi" w:hAnsiTheme="minorHAnsi"/>
          <w:color w:val="000000"/>
          <w:sz w:val="25"/>
          <w:szCs w:val="25"/>
        </w:rPr>
        <w:t xml:space="preserve"> may work alone in the lab at any time.</w:t>
      </w:r>
    </w:p>
    <w:p w:rsidR="0073142E" w:rsidRPr="00C17CBA" w:rsidRDefault="0073142E" w:rsidP="0073142E">
      <w:pPr>
        <w:pStyle w:val="ListParagraph"/>
        <w:numPr>
          <w:ilvl w:val="0"/>
          <w:numId w:val="1"/>
        </w:numPr>
        <w:rPr>
          <w:rFonts w:asciiTheme="minorHAnsi" w:hAnsiTheme="minorHAnsi"/>
          <w:color w:val="000000"/>
          <w:sz w:val="25"/>
          <w:szCs w:val="25"/>
        </w:rPr>
      </w:pPr>
      <w:r w:rsidRPr="00C17CBA">
        <w:rPr>
          <w:rFonts w:asciiTheme="minorHAnsi" w:hAnsiTheme="minorHAnsi"/>
          <w:color w:val="000000"/>
          <w:sz w:val="25"/>
          <w:szCs w:val="25"/>
        </w:rPr>
        <w:t>Nobo</w:t>
      </w:r>
      <w:r w:rsidR="00725F0C">
        <w:rPr>
          <w:rFonts w:asciiTheme="minorHAnsi" w:hAnsiTheme="minorHAnsi"/>
          <w:color w:val="000000"/>
          <w:sz w:val="25"/>
          <w:szCs w:val="25"/>
        </w:rPr>
        <w:t>dy may work alone after hours</w:t>
      </w:r>
      <w:r w:rsidRPr="00C17CBA">
        <w:rPr>
          <w:rFonts w:asciiTheme="minorHAnsi" w:hAnsiTheme="minorHAnsi"/>
          <w:color w:val="000000"/>
          <w:sz w:val="25"/>
          <w:szCs w:val="25"/>
        </w:rPr>
        <w:t xml:space="preserve"> or on weekends or any weekday when the university is officially closed. Someone must be with you in the lab at all times.</w:t>
      </w:r>
    </w:p>
    <w:p w:rsidR="0073142E" w:rsidRPr="00C17CBA" w:rsidRDefault="0073142E" w:rsidP="0073142E">
      <w:pPr>
        <w:rPr>
          <w:rFonts w:asciiTheme="minorHAnsi" w:hAnsiTheme="minorHAnsi"/>
          <w:color w:val="000000"/>
          <w:sz w:val="25"/>
          <w:szCs w:val="25"/>
        </w:rPr>
      </w:pPr>
      <w:r w:rsidRPr="00C17CBA">
        <w:rPr>
          <w:rFonts w:asciiTheme="minorHAnsi" w:hAnsiTheme="minorHAnsi"/>
          <w:color w:val="000000"/>
          <w:sz w:val="25"/>
          <w:szCs w:val="25"/>
        </w:rPr>
        <w:t> </w:t>
      </w:r>
    </w:p>
    <w:p w:rsidR="0073142E" w:rsidRPr="00C17CBA" w:rsidRDefault="0073142E" w:rsidP="0073142E">
      <w:pPr>
        <w:rPr>
          <w:rFonts w:asciiTheme="minorHAnsi" w:hAnsiTheme="minorHAnsi"/>
          <w:color w:val="000000"/>
          <w:sz w:val="25"/>
          <w:szCs w:val="25"/>
        </w:rPr>
      </w:pPr>
      <w:r w:rsidRPr="00C17CBA">
        <w:rPr>
          <w:rFonts w:asciiTheme="minorHAnsi" w:hAnsiTheme="minorHAnsi"/>
          <w:color w:val="000000"/>
          <w:sz w:val="25"/>
          <w:szCs w:val="25"/>
        </w:rPr>
        <w:t>If you are required to be in a lab after hours, someone must be in the same room as you at all times. Practically, given the design of our space, this may not always be possible. Therefore, it is important that you organize your work with a buddy. The buddy system is a simple way to adhere to this policy and keep you safe. Preferably, your buddy should be within hearing range. If this is not possible, your buddy should be in the building at the same time as you, know where you are at all times, and check in on you regularly. If you must work after hours, please make the effort now to find someone else who will also be working after hours to ensure no one is working alone.</w:t>
      </w:r>
    </w:p>
    <w:p w:rsidR="0073142E" w:rsidRPr="00C17CBA" w:rsidRDefault="0073142E" w:rsidP="0073142E">
      <w:pPr>
        <w:rPr>
          <w:rFonts w:asciiTheme="minorHAnsi" w:hAnsiTheme="minorHAnsi"/>
          <w:color w:val="000000"/>
          <w:sz w:val="25"/>
          <w:szCs w:val="25"/>
        </w:rPr>
      </w:pPr>
      <w:r w:rsidRPr="00C17CBA">
        <w:rPr>
          <w:rFonts w:asciiTheme="minorHAnsi" w:hAnsiTheme="minorHAnsi"/>
          <w:color w:val="000000"/>
          <w:sz w:val="25"/>
          <w:szCs w:val="25"/>
        </w:rPr>
        <w:t> </w:t>
      </w:r>
    </w:p>
    <w:p w:rsidR="0073142E" w:rsidRPr="00C17CBA" w:rsidRDefault="0073142E" w:rsidP="0073142E">
      <w:pPr>
        <w:rPr>
          <w:rFonts w:asciiTheme="minorHAnsi" w:hAnsiTheme="minorHAnsi"/>
          <w:color w:val="000000"/>
          <w:sz w:val="25"/>
          <w:szCs w:val="25"/>
        </w:rPr>
      </w:pPr>
      <w:r w:rsidRPr="00C17CBA">
        <w:rPr>
          <w:rFonts w:asciiTheme="minorHAnsi" w:hAnsiTheme="minorHAnsi"/>
          <w:color w:val="000000"/>
          <w:sz w:val="25"/>
          <w:szCs w:val="25"/>
        </w:rPr>
        <w:t>While this may seem an onerous task, this policy was written to protect your individual safety and it is therefore very important that everyone takes this policy seriously.</w:t>
      </w:r>
    </w:p>
    <w:p w:rsidR="0073142E" w:rsidRPr="00C17CBA" w:rsidRDefault="0073142E" w:rsidP="0073142E">
      <w:pPr>
        <w:rPr>
          <w:rFonts w:asciiTheme="minorHAnsi" w:hAnsiTheme="minorHAnsi"/>
          <w:color w:val="000000"/>
          <w:sz w:val="25"/>
          <w:szCs w:val="25"/>
        </w:rPr>
      </w:pPr>
      <w:r w:rsidRPr="00C17CBA">
        <w:rPr>
          <w:rFonts w:asciiTheme="minorHAnsi" w:hAnsiTheme="minorHAnsi"/>
          <w:color w:val="000000"/>
          <w:sz w:val="25"/>
          <w:szCs w:val="25"/>
        </w:rPr>
        <w:t> </w:t>
      </w:r>
    </w:p>
    <w:p w:rsidR="0073142E" w:rsidRPr="00C17CBA" w:rsidRDefault="00AC6D10" w:rsidP="0073142E">
      <w:pPr>
        <w:rPr>
          <w:rFonts w:asciiTheme="minorHAnsi" w:hAnsiTheme="minorHAnsi"/>
          <w:color w:val="000000"/>
          <w:sz w:val="25"/>
          <w:szCs w:val="25"/>
        </w:rPr>
      </w:pPr>
      <w:r>
        <w:rPr>
          <w:rFonts w:asciiTheme="minorHAnsi" w:hAnsiTheme="minorHAnsi"/>
          <w:color w:val="000000"/>
          <w:sz w:val="25"/>
          <w:szCs w:val="25"/>
        </w:rPr>
        <w:t>Kim Hellemans</w:t>
      </w:r>
    </w:p>
    <w:p w:rsidR="00456A3D" w:rsidRDefault="0073142E">
      <w:r w:rsidRPr="00C17CBA">
        <w:rPr>
          <w:rFonts w:asciiTheme="minorHAnsi" w:hAnsiTheme="minorHAnsi"/>
          <w:color w:val="000000"/>
          <w:sz w:val="25"/>
          <w:szCs w:val="25"/>
        </w:rPr>
        <w:t>Chair, Department of Neuroscience</w:t>
      </w:r>
    </w:p>
    <w:sectPr w:rsidR="0045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1678"/>
    <w:multiLevelType w:val="hybridMultilevel"/>
    <w:tmpl w:val="770218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2E"/>
    <w:rsid w:val="00116B26"/>
    <w:rsid w:val="0020487D"/>
    <w:rsid w:val="00456A3D"/>
    <w:rsid w:val="00725F0C"/>
    <w:rsid w:val="0073142E"/>
    <w:rsid w:val="007320DA"/>
    <w:rsid w:val="00AC6D10"/>
    <w:rsid w:val="00CC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4F47"/>
  <w15:chartTrackingRefBased/>
  <w15:docId w15:val="{564C7DB8-9F2E-4AEB-975F-518A15FF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42E"/>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1792</Characters>
  <Application>Microsoft Office Word</Application>
  <DocSecurity>0</DocSecurity>
  <Lines>14</Lines>
  <Paragraphs>4</Paragraphs>
  <ScaleCrop>false</ScaleCrop>
  <Company>Carleton University</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Martel</dc:creator>
  <cp:keywords/>
  <dc:description/>
  <cp:lastModifiedBy>Heather Martel</cp:lastModifiedBy>
  <cp:revision>7</cp:revision>
  <dcterms:created xsi:type="dcterms:W3CDTF">2017-08-31T19:01:00Z</dcterms:created>
  <dcterms:modified xsi:type="dcterms:W3CDTF">2019-01-22T15:20:00Z</dcterms:modified>
</cp:coreProperties>
</file>