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476DCC" w:rsidP="006253DA" w:rsidRDefault="00353A04" w14:paraId="2EC9E96D" wp14:textId="77777777">
      <w:pPr>
        <w:jc w:val="center"/>
        <w:rPr>
          <w:lang w:val="en-US"/>
        </w:rPr>
      </w:pPr>
      <w:r>
        <w:rPr>
          <w:lang w:val="en-US"/>
        </w:rPr>
        <w:t xml:space="preserve">  </w:t>
      </w:r>
      <w:r w:rsidR="006073EE">
        <w:rPr>
          <w:lang w:val="en-US"/>
        </w:rPr>
        <w:t>PHIL</w:t>
      </w:r>
      <w:r w:rsidR="00476DCC">
        <w:rPr>
          <w:lang w:val="en-US"/>
        </w:rPr>
        <w:t xml:space="preserve"> 2</w:t>
      </w:r>
      <w:r w:rsidR="00BC2913">
        <w:rPr>
          <w:lang w:val="en-US"/>
        </w:rPr>
        <w:t>020</w:t>
      </w:r>
      <w:r w:rsidR="00476DCC">
        <w:rPr>
          <w:lang w:val="en-US"/>
        </w:rPr>
        <w:t xml:space="preserve">: </w:t>
      </w:r>
      <w:r w:rsidRPr="00A230DD" w:rsidR="00A230DD">
        <w:rPr>
          <w:i/>
          <w:iCs/>
          <w:lang w:val="en-US"/>
        </w:rPr>
        <w:t>Issues in</w:t>
      </w:r>
      <w:r w:rsidR="00A230DD">
        <w:rPr>
          <w:lang w:val="en-US"/>
        </w:rPr>
        <w:t xml:space="preserve"> </w:t>
      </w:r>
      <w:r w:rsidR="00BC2913">
        <w:rPr>
          <w:i/>
          <w:iCs/>
          <w:lang w:val="en-US"/>
        </w:rPr>
        <w:t>Practical Philo</w:t>
      </w:r>
      <w:r w:rsidR="00476DCC">
        <w:rPr>
          <w:i/>
          <w:iCs/>
          <w:lang w:val="en-US"/>
        </w:rPr>
        <w:t>s</w:t>
      </w:r>
      <w:r w:rsidR="00BC2913">
        <w:rPr>
          <w:i/>
          <w:iCs/>
          <w:lang w:val="en-US"/>
        </w:rPr>
        <w:t>ophy</w:t>
      </w:r>
      <w:r w:rsidR="006253DA">
        <w:rPr>
          <w:iCs/>
          <w:lang w:val="en-US"/>
        </w:rPr>
        <w:t xml:space="preserve"> (</w:t>
      </w:r>
      <w:r w:rsidR="00B92263">
        <w:rPr>
          <w:iCs/>
          <w:lang w:val="en-US"/>
        </w:rPr>
        <w:t>Fall</w:t>
      </w:r>
      <w:r w:rsidR="006253DA">
        <w:rPr>
          <w:iCs/>
          <w:lang w:val="en-US"/>
        </w:rPr>
        <w:t xml:space="preserve"> 2</w:t>
      </w:r>
      <w:r w:rsidR="00CF08E0">
        <w:rPr>
          <w:iCs/>
          <w:lang w:val="en-US"/>
        </w:rPr>
        <w:t>02</w:t>
      </w:r>
      <w:r w:rsidR="00B92263">
        <w:rPr>
          <w:iCs/>
          <w:lang w:val="en-US"/>
        </w:rPr>
        <w:t>4</w:t>
      </w:r>
      <w:r w:rsidR="004868ED">
        <w:rPr>
          <w:iCs/>
          <w:lang w:val="en-US"/>
        </w:rPr>
        <w:t>, Prof. G</w:t>
      </w:r>
      <w:r w:rsidR="00452B11">
        <w:rPr>
          <w:iCs/>
          <w:lang w:val="en-US"/>
        </w:rPr>
        <w:t>ordon</w:t>
      </w:r>
      <w:r w:rsidR="004868ED">
        <w:rPr>
          <w:iCs/>
          <w:lang w:val="en-US"/>
        </w:rPr>
        <w:t xml:space="preserve"> Davis, Dept of Philosophy</w:t>
      </w:r>
      <w:r w:rsidR="006253DA">
        <w:rPr>
          <w:iCs/>
          <w:lang w:val="en-US"/>
        </w:rPr>
        <w:t>)</w:t>
      </w:r>
    </w:p>
    <w:p xmlns:wp14="http://schemas.microsoft.com/office/word/2010/wordml" w:rsidR="00275DF3" w:rsidRDefault="00275DF3" w14:paraId="672A6659" wp14:textId="77777777">
      <w:pPr>
        <w:rPr>
          <w:lang w:val="en-US"/>
        </w:rPr>
      </w:pPr>
    </w:p>
    <w:p xmlns:wp14="http://schemas.microsoft.com/office/word/2010/wordml" w:rsidR="00452B11" w:rsidRDefault="00452B11" w14:paraId="6E573798" wp14:textId="77777777">
      <w:pPr>
        <w:rPr>
          <w:lang w:val="en-US"/>
        </w:rPr>
      </w:pPr>
      <w:r>
        <w:rPr>
          <w:lang w:val="en-US"/>
        </w:rPr>
        <w:t>Wednesdays</w:t>
      </w:r>
      <w:r w:rsidR="00B92263">
        <w:rPr>
          <w:lang w:val="en-US"/>
        </w:rPr>
        <w:t xml:space="preserve"> &amp; Fridays</w:t>
      </w:r>
      <w:r>
        <w:rPr>
          <w:lang w:val="en-US"/>
        </w:rPr>
        <w:t xml:space="preserve"> 4:05 – 5:25</w:t>
      </w:r>
    </w:p>
    <w:p xmlns:wp14="http://schemas.microsoft.com/office/word/2010/wordml" w:rsidR="00476DCC" w:rsidRDefault="00781BE3" w14:paraId="4F20606C" wp14:textId="77777777">
      <w:pPr>
        <w:ind w:left="1440" w:hanging="1440"/>
        <w:rPr>
          <w:lang w:val="en-US"/>
        </w:rPr>
      </w:pPr>
      <w:r>
        <w:rPr>
          <w:lang w:val="en-US"/>
        </w:rPr>
        <w:t>Email:</w:t>
      </w:r>
      <w:r w:rsidR="00452B11">
        <w:rPr>
          <w:lang w:val="en-US"/>
        </w:rPr>
        <w:t xml:space="preserve">  </w:t>
      </w:r>
      <w:r>
        <w:rPr>
          <w:lang w:val="en-US"/>
        </w:rPr>
        <w:t>Gordon.</w:t>
      </w:r>
      <w:r w:rsidR="00476DCC">
        <w:rPr>
          <w:lang w:val="en-US"/>
        </w:rPr>
        <w:t xml:space="preserve">Davis@carleton.ca </w:t>
      </w:r>
      <w:r w:rsidR="002B2171">
        <w:rPr>
          <w:lang w:val="en-US"/>
        </w:rPr>
        <w:t xml:space="preserve">(* </w:t>
      </w:r>
      <w:r w:rsidR="00452B11">
        <w:rPr>
          <w:lang w:val="en-US"/>
        </w:rPr>
        <w:t>Pls a</w:t>
      </w:r>
      <w:r w:rsidR="00A6162D">
        <w:rPr>
          <w:lang w:val="en-US"/>
        </w:rPr>
        <w:t>lways</w:t>
      </w:r>
      <w:r w:rsidR="002B2171">
        <w:rPr>
          <w:lang w:val="en-US"/>
        </w:rPr>
        <w:t xml:space="preserve"> email me from your ‘carleton.ca’</w:t>
      </w:r>
      <w:r w:rsidR="006C5E3D">
        <w:rPr>
          <w:lang w:val="en-US"/>
        </w:rPr>
        <w:t xml:space="preserve"> [or ‘</w:t>
      </w:r>
      <w:proofErr w:type="spellStart"/>
      <w:r w:rsidR="006C5E3D">
        <w:rPr>
          <w:lang w:val="en-US"/>
        </w:rPr>
        <w:t>cunet</w:t>
      </w:r>
      <w:proofErr w:type="spellEnd"/>
      <w:r w:rsidR="006C5E3D">
        <w:rPr>
          <w:lang w:val="en-US"/>
        </w:rPr>
        <w:t>’]</w:t>
      </w:r>
      <w:r w:rsidR="002B2171">
        <w:rPr>
          <w:lang w:val="en-US"/>
        </w:rPr>
        <w:t xml:space="preserve"> address.)</w:t>
      </w:r>
    </w:p>
    <w:p xmlns:wp14="http://schemas.microsoft.com/office/word/2010/wordml" w:rsidR="00247A2D" w:rsidRDefault="004D57FF" w14:paraId="5F2E1CAF" wp14:textId="77777777">
      <w:pPr>
        <w:rPr>
          <w:lang w:val="en-US"/>
        </w:rPr>
      </w:pPr>
      <w:r>
        <w:rPr>
          <w:lang w:val="en-US"/>
        </w:rPr>
        <w:t>Office hours: Fridays 3:00-4:00 (or by appointment)</w:t>
      </w:r>
    </w:p>
    <w:p xmlns:wp14="http://schemas.microsoft.com/office/word/2010/wordml" w:rsidR="004D57FF" w:rsidRDefault="004D57FF" w14:paraId="0A37501D" wp14:textId="77777777">
      <w:pPr>
        <w:rPr>
          <w:lang w:val="en-US"/>
        </w:rPr>
      </w:pPr>
    </w:p>
    <w:p xmlns:wp14="http://schemas.microsoft.com/office/word/2010/wordml" w:rsidR="00452B11" w:rsidRDefault="00452B11" w14:paraId="01B7528E" wp14:textId="77777777">
      <w:pPr>
        <w:rPr>
          <w:lang w:val="en-US"/>
        </w:rPr>
      </w:pPr>
      <w:r w:rsidRPr="00452B11">
        <w:rPr>
          <w:u w:val="single"/>
          <w:lang w:val="en-US"/>
        </w:rPr>
        <w:t>Prefatory note</w:t>
      </w:r>
      <w:r>
        <w:rPr>
          <w:lang w:val="en-US"/>
        </w:rPr>
        <w:t>:</w:t>
      </w:r>
    </w:p>
    <w:p xmlns:wp14="http://schemas.microsoft.com/office/word/2010/wordml" w:rsidR="00BC2913" w:rsidRDefault="004D57FF" w14:paraId="2F432B53" wp14:textId="77777777">
      <w:pPr>
        <w:rPr>
          <w:lang w:val="en-US"/>
        </w:rPr>
      </w:pPr>
      <w:r>
        <w:rPr>
          <w:lang w:val="en-US"/>
        </w:rPr>
        <w:t xml:space="preserve">Several key evaluations will be held in class on </w:t>
      </w:r>
      <w:r w:rsidR="00452B11">
        <w:rPr>
          <w:lang w:val="en-US"/>
        </w:rPr>
        <w:t>F</w:t>
      </w:r>
      <w:r>
        <w:rPr>
          <w:lang w:val="en-US"/>
        </w:rPr>
        <w:t>ridays. Weekend travel will not be accepted as justification for absence on those dates</w:t>
      </w:r>
      <w:r w:rsidR="006C5E3D">
        <w:rPr>
          <w:lang w:val="en-US"/>
        </w:rPr>
        <w:t>, hence requests for</w:t>
      </w:r>
      <w:r w:rsidR="007B40F3">
        <w:rPr>
          <w:lang w:val="en-US"/>
        </w:rPr>
        <w:t xml:space="preserve"> make-up </w:t>
      </w:r>
      <w:r w:rsidR="006C5E3D">
        <w:rPr>
          <w:lang w:val="en-US"/>
        </w:rPr>
        <w:t>arrangements will be denied in such cases.</w:t>
      </w:r>
      <w:r w:rsidR="007B40F3">
        <w:rPr>
          <w:lang w:val="en-US"/>
        </w:rPr>
        <w:t xml:space="preserve"> Absences due to other circumstances will require the official process of reporting</w:t>
      </w:r>
      <w:r w:rsidR="006C5E3D">
        <w:rPr>
          <w:lang w:val="en-US"/>
        </w:rPr>
        <w:t>, determining the scope (if any) for such arrangements</w:t>
      </w:r>
      <w:r w:rsidR="007B40F3">
        <w:rPr>
          <w:lang w:val="en-US"/>
        </w:rPr>
        <w:t>.</w:t>
      </w:r>
    </w:p>
    <w:p xmlns:wp14="http://schemas.microsoft.com/office/word/2010/wordml" w:rsidR="00452B11" w:rsidRDefault="00452B11" w14:paraId="5DAB6C7B" wp14:textId="77777777">
      <w:pPr>
        <w:rPr>
          <w:lang w:val="en-US"/>
        </w:rPr>
      </w:pPr>
    </w:p>
    <w:p xmlns:wp14="http://schemas.microsoft.com/office/word/2010/wordml" w:rsidR="00BC2913" w:rsidRDefault="00BC2913" w14:paraId="02EB378F" wp14:textId="77777777">
      <w:pPr>
        <w:rPr>
          <w:lang w:val="en-US"/>
        </w:rPr>
      </w:pPr>
    </w:p>
    <w:p xmlns:wp14="http://schemas.microsoft.com/office/word/2010/wordml" w:rsidRPr="00247A2D" w:rsidR="00476DCC" w:rsidRDefault="005858BD" w14:paraId="0A4742D1" wp14:textId="77777777">
      <w:pPr>
        <w:rPr>
          <w:lang w:val="en-CA"/>
        </w:rPr>
      </w:pPr>
      <w:r w:rsidRPr="005858BD">
        <w:rPr>
          <w:u w:val="single"/>
          <w:lang w:val="en-US"/>
        </w:rPr>
        <w:t>REQUIRED READING</w:t>
      </w:r>
      <w:r w:rsidR="009E3CA4">
        <w:rPr>
          <w:u w:val="single"/>
          <w:lang w:val="en-US"/>
        </w:rPr>
        <w:t>S</w:t>
      </w:r>
      <w:r>
        <w:rPr>
          <w:lang w:val="en-US"/>
        </w:rPr>
        <w:t xml:space="preserve"> (</w:t>
      </w:r>
      <w:r w:rsidR="00BC2913">
        <w:rPr>
          <w:lang w:val="en-US"/>
        </w:rPr>
        <w:t>all available</w:t>
      </w:r>
      <w:r w:rsidR="009D307C">
        <w:rPr>
          <w:lang w:val="en-US"/>
        </w:rPr>
        <w:t xml:space="preserve"> as online texts</w:t>
      </w:r>
      <w:r w:rsidR="00BC2913">
        <w:rPr>
          <w:lang w:val="en-US"/>
        </w:rPr>
        <w:t xml:space="preserve"> </w:t>
      </w:r>
      <w:r w:rsidR="00A6162D">
        <w:rPr>
          <w:lang w:val="en-US"/>
        </w:rPr>
        <w:t>at</w:t>
      </w:r>
      <w:r>
        <w:rPr>
          <w:lang w:val="en-US"/>
        </w:rPr>
        <w:t xml:space="preserve"> </w:t>
      </w:r>
      <w:hyperlink w:history="1" r:id="rId9">
        <w:r w:rsidRPr="00A00B3D">
          <w:rPr>
            <w:rStyle w:val="Hyperlink"/>
            <w:lang w:val="en-US"/>
          </w:rPr>
          <w:t>www.library.carleton.ca</w:t>
        </w:r>
      </w:hyperlink>
      <w:r w:rsidR="00BC2913">
        <w:rPr>
          <w:lang w:val="en-US"/>
        </w:rPr>
        <w:t>)</w:t>
      </w:r>
    </w:p>
    <w:p xmlns:wp14="http://schemas.microsoft.com/office/word/2010/wordml" w:rsidR="00476DCC" w:rsidRDefault="00476DCC" w14:paraId="6A05A809" wp14:textId="77777777">
      <w:pPr>
        <w:rPr>
          <w:lang w:val="en-US"/>
        </w:rPr>
      </w:pPr>
    </w:p>
    <w:p xmlns:wp14="http://schemas.microsoft.com/office/word/2010/wordml" w:rsidRPr="00BC2913" w:rsidR="00172889" w:rsidP="00172889" w:rsidRDefault="00BC2913" w14:paraId="54DB8245" wp14:textId="77777777">
      <w:pPr>
        <w:numPr>
          <w:ilvl w:val="0"/>
          <w:numId w:val="1"/>
        </w:numPr>
        <w:rPr>
          <w:lang w:val="en-US"/>
        </w:rPr>
      </w:pPr>
      <w:r>
        <w:rPr>
          <w:lang w:val="en-US"/>
        </w:rPr>
        <w:t xml:space="preserve">Robert Kane, </w:t>
      </w:r>
      <w:r>
        <w:rPr>
          <w:i/>
          <w:iCs/>
          <w:lang w:val="en-US"/>
        </w:rPr>
        <w:t>A Contemporary Introduction to Free Will</w:t>
      </w:r>
      <w:r>
        <w:rPr>
          <w:lang w:val="en-US"/>
        </w:rPr>
        <w:t xml:space="preserve"> (Oxford: OUP, 2005)</w:t>
      </w:r>
      <w:r w:rsidR="005D7EAE">
        <w:rPr>
          <w:lang w:val="en-US"/>
        </w:rPr>
        <w:t xml:space="preserve">, </w:t>
      </w:r>
      <w:proofErr w:type="spellStart"/>
      <w:r w:rsidR="005D7EAE">
        <w:rPr>
          <w:lang w:val="en-US"/>
        </w:rPr>
        <w:t>chs</w:t>
      </w:r>
      <w:proofErr w:type="spellEnd"/>
      <w:r w:rsidR="005D7EAE">
        <w:rPr>
          <w:lang w:val="en-US"/>
        </w:rPr>
        <w:t>. 1-11</w:t>
      </w:r>
    </w:p>
    <w:p xmlns:wp14="http://schemas.microsoft.com/office/word/2010/wordml" w:rsidR="00BC2913" w:rsidP="00BC2913" w:rsidRDefault="00BC2913" w14:paraId="5A39BBE3" wp14:textId="77777777">
      <w:pPr>
        <w:rPr>
          <w:lang w:val="en-US"/>
        </w:rPr>
      </w:pPr>
    </w:p>
    <w:p xmlns:wp14="http://schemas.microsoft.com/office/word/2010/wordml" w:rsidR="0028642D" w:rsidP="00AF383D" w:rsidRDefault="0028642D" w14:paraId="2DF71BCE" wp14:textId="77777777">
      <w:pPr>
        <w:numPr>
          <w:ilvl w:val="0"/>
          <w:numId w:val="1"/>
        </w:numPr>
        <w:rPr>
          <w:lang w:val="en-US"/>
        </w:rPr>
      </w:pPr>
      <w:r>
        <w:rPr>
          <w:lang w:val="en-US"/>
        </w:rPr>
        <w:t>C</w:t>
      </w:r>
      <w:r w:rsidR="00BC2913">
        <w:rPr>
          <w:lang w:val="en-US"/>
        </w:rPr>
        <w:t>harles</w:t>
      </w:r>
      <w:r>
        <w:rPr>
          <w:lang w:val="en-US"/>
        </w:rPr>
        <w:t xml:space="preserve"> Goodman, </w:t>
      </w:r>
      <w:r w:rsidRPr="0028642D">
        <w:rPr>
          <w:i/>
          <w:lang w:val="en-US"/>
        </w:rPr>
        <w:t>Consequences of Compassion</w:t>
      </w:r>
      <w:r w:rsidR="00603F11">
        <w:rPr>
          <w:lang w:val="en-US"/>
        </w:rPr>
        <w:t xml:space="preserve"> </w:t>
      </w:r>
      <w:r>
        <w:rPr>
          <w:lang w:val="en-US"/>
        </w:rPr>
        <w:t>(Oxford: OUP, 2009)</w:t>
      </w:r>
      <w:r w:rsidR="00D03427">
        <w:rPr>
          <w:lang w:val="en-US"/>
        </w:rPr>
        <w:t>,</w:t>
      </w:r>
      <w:r w:rsidR="00BC2913">
        <w:rPr>
          <w:lang w:val="en-US"/>
        </w:rPr>
        <w:t xml:space="preserve"> </w:t>
      </w:r>
      <w:proofErr w:type="spellStart"/>
      <w:r w:rsidR="00BC2913">
        <w:rPr>
          <w:lang w:val="en-US"/>
        </w:rPr>
        <w:t>ch.</w:t>
      </w:r>
      <w:proofErr w:type="spellEnd"/>
      <w:r w:rsidR="00BC2913">
        <w:rPr>
          <w:lang w:val="en-US"/>
        </w:rPr>
        <w:t xml:space="preserve"> 2 +</w:t>
      </w:r>
      <w:r w:rsidR="00603F11">
        <w:rPr>
          <w:lang w:val="en-US"/>
        </w:rPr>
        <w:t xml:space="preserve"> excerpts</w:t>
      </w:r>
      <w:r w:rsidR="00BC2913">
        <w:rPr>
          <w:lang w:val="en-US"/>
        </w:rPr>
        <w:t>(tba)</w:t>
      </w:r>
    </w:p>
    <w:p xmlns:wp14="http://schemas.microsoft.com/office/word/2010/wordml" w:rsidRPr="00C0046B" w:rsidR="007F6E1F" w:rsidP="00EA729F" w:rsidRDefault="007F6E1F" w14:paraId="41C8F396" wp14:textId="77777777">
      <w:pPr>
        <w:rPr>
          <w:lang w:val="en-US"/>
        </w:rPr>
      </w:pPr>
    </w:p>
    <w:p xmlns:wp14="http://schemas.microsoft.com/office/word/2010/wordml" w:rsidR="00DD6401" w:rsidP="00BC2913" w:rsidRDefault="00F87488" w14:paraId="363BBBBF" wp14:textId="77777777">
      <w:pPr>
        <w:numPr>
          <w:ilvl w:val="0"/>
          <w:numId w:val="1"/>
        </w:numPr>
        <w:rPr>
          <w:color w:val="000000"/>
          <w:lang w:val="en-US"/>
        </w:rPr>
      </w:pPr>
      <w:r>
        <w:rPr>
          <w:color w:val="000000"/>
          <w:lang w:val="en-US"/>
        </w:rPr>
        <w:t>B</w:t>
      </w:r>
      <w:r w:rsidR="00C9662C">
        <w:rPr>
          <w:color w:val="000000"/>
          <w:lang w:val="en-US"/>
        </w:rPr>
        <w:t>.</w:t>
      </w:r>
      <w:r>
        <w:rPr>
          <w:color w:val="000000"/>
          <w:lang w:val="en-US"/>
        </w:rPr>
        <w:t xml:space="preserve"> Hooker, </w:t>
      </w:r>
      <w:r w:rsidRPr="00F87488">
        <w:rPr>
          <w:i/>
          <w:iCs/>
          <w:color w:val="000000"/>
          <w:lang w:val="en-US"/>
        </w:rPr>
        <w:t>Ideal Code Real World</w:t>
      </w:r>
      <w:r>
        <w:rPr>
          <w:color w:val="000000"/>
          <w:lang w:val="en-US"/>
        </w:rPr>
        <w:t xml:space="preserve"> (OUP 2000)+ Hooker</w:t>
      </w:r>
      <w:r w:rsidR="00C9662C">
        <w:rPr>
          <w:color w:val="000000"/>
          <w:lang w:val="en-US"/>
        </w:rPr>
        <w:t xml:space="preserve"> @</w:t>
      </w:r>
      <w:r>
        <w:rPr>
          <w:color w:val="000000"/>
          <w:lang w:val="en-US"/>
        </w:rPr>
        <w:t xml:space="preserve"> SEP</w:t>
      </w:r>
      <w:r w:rsidR="00C9662C">
        <w:rPr>
          <w:color w:val="000000"/>
          <w:lang w:val="en-US"/>
        </w:rPr>
        <w:t xml:space="preserve"> online:</w:t>
      </w:r>
      <w:r>
        <w:rPr>
          <w:color w:val="000000"/>
          <w:lang w:val="en-US"/>
        </w:rPr>
        <w:t xml:space="preserve"> “Rule-</w:t>
      </w:r>
      <w:proofErr w:type="spellStart"/>
      <w:r>
        <w:rPr>
          <w:color w:val="000000"/>
          <w:lang w:val="en-US"/>
        </w:rPr>
        <w:t>Conseq’sm</w:t>
      </w:r>
      <w:proofErr w:type="spellEnd"/>
      <w:r>
        <w:rPr>
          <w:color w:val="000000"/>
          <w:lang w:val="en-US"/>
        </w:rPr>
        <w:t>”</w:t>
      </w:r>
    </w:p>
    <w:p xmlns:wp14="http://schemas.microsoft.com/office/word/2010/wordml" w:rsidR="00F87488" w:rsidP="00F87488" w:rsidRDefault="00F87488" w14:paraId="72A3D3EC" wp14:textId="77777777">
      <w:pPr>
        <w:pStyle w:val="ListParagraph"/>
        <w:rPr>
          <w:color w:val="000000"/>
          <w:lang w:val="en-US"/>
        </w:rPr>
      </w:pPr>
    </w:p>
    <w:p xmlns:wp14="http://schemas.microsoft.com/office/word/2010/wordml" w:rsidRPr="00F87488" w:rsidR="00F87488" w:rsidP="00F87488" w:rsidRDefault="00F87488" w14:paraId="20F1F27E" wp14:textId="77777777">
      <w:pPr>
        <w:numPr>
          <w:ilvl w:val="0"/>
          <w:numId w:val="1"/>
        </w:numPr>
        <w:rPr>
          <w:color w:val="000000"/>
          <w:lang w:val="en-US"/>
        </w:rPr>
      </w:pPr>
      <w:r>
        <w:rPr>
          <w:color w:val="000000"/>
          <w:lang w:val="en-US"/>
        </w:rPr>
        <w:t xml:space="preserve">J.L. Mackie, </w:t>
      </w:r>
      <w:proofErr w:type="spellStart"/>
      <w:r>
        <w:rPr>
          <w:color w:val="000000"/>
          <w:lang w:val="en-US"/>
        </w:rPr>
        <w:t>ch.</w:t>
      </w:r>
      <w:proofErr w:type="spellEnd"/>
      <w:r>
        <w:rPr>
          <w:color w:val="000000"/>
          <w:lang w:val="en-US"/>
        </w:rPr>
        <w:t xml:space="preserve"> 1 of </w:t>
      </w:r>
      <w:r w:rsidRPr="00F87488">
        <w:rPr>
          <w:i/>
          <w:iCs/>
          <w:color w:val="000000"/>
          <w:lang w:val="en-US"/>
        </w:rPr>
        <w:t>Ethics: Inventing Right and Wrong</w:t>
      </w:r>
      <w:r>
        <w:rPr>
          <w:color w:val="000000"/>
          <w:lang w:val="en-US"/>
        </w:rPr>
        <w:t xml:space="preserve"> (London: Penguin, 1977)</w:t>
      </w:r>
    </w:p>
    <w:p xmlns:wp14="http://schemas.microsoft.com/office/word/2010/wordml" w:rsidRPr="001C1E08" w:rsidR="00BC2913" w:rsidP="00BC2913" w:rsidRDefault="00BC2913" w14:paraId="0D0B940D" wp14:textId="77777777">
      <w:pPr>
        <w:rPr>
          <w:color w:val="000000"/>
          <w:lang w:val="en-US"/>
        </w:rPr>
      </w:pPr>
    </w:p>
    <w:p xmlns:wp14="http://schemas.microsoft.com/office/word/2010/wordml" w:rsidR="00DD6401" w:rsidP="00DD6401" w:rsidRDefault="00BC2913" w14:paraId="79FF7729" wp14:textId="77777777">
      <w:pPr>
        <w:numPr>
          <w:ilvl w:val="0"/>
          <w:numId w:val="1"/>
        </w:numPr>
        <w:rPr>
          <w:lang w:val="en-US"/>
        </w:rPr>
      </w:pPr>
      <w:r>
        <w:rPr>
          <w:lang w:val="en-US"/>
        </w:rPr>
        <w:t xml:space="preserve">Mary Midgley, </w:t>
      </w:r>
      <w:r>
        <w:rPr>
          <w:i/>
          <w:iCs/>
          <w:lang w:val="en-US"/>
        </w:rPr>
        <w:t xml:space="preserve">Heart and Mind: Varieties of Moral Experience </w:t>
      </w:r>
      <w:r>
        <w:rPr>
          <w:lang w:val="en-US"/>
        </w:rPr>
        <w:t xml:space="preserve">(Routledge 1981), </w:t>
      </w:r>
      <w:proofErr w:type="spellStart"/>
      <w:r>
        <w:rPr>
          <w:lang w:val="en-US"/>
        </w:rPr>
        <w:t>ch.</w:t>
      </w:r>
      <w:proofErr w:type="spellEnd"/>
      <w:r>
        <w:rPr>
          <w:lang w:val="en-US"/>
        </w:rPr>
        <w:t xml:space="preserve"> 5</w:t>
      </w:r>
    </w:p>
    <w:p xmlns:wp14="http://schemas.microsoft.com/office/word/2010/wordml" w:rsidRPr="00BC2913" w:rsidR="00BC2913" w:rsidP="00BC2913" w:rsidRDefault="00BC2913" w14:paraId="0E27B00A" wp14:textId="77777777">
      <w:pPr>
        <w:rPr>
          <w:lang w:val="en-US"/>
        </w:rPr>
      </w:pPr>
    </w:p>
    <w:p xmlns:wp14="http://schemas.microsoft.com/office/word/2010/wordml" w:rsidR="00476DCC" w:rsidRDefault="00BC2913" w14:paraId="07E1AAFE" wp14:textId="77777777">
      <w:pPr>
        <w:numPr>
          <w:ilvl w:val="0"/>
          <w:numId w:val="1"/>
        </w:numPr>
        <w:rPr>
          <w:lang w:val="en-CA"/>
        </w:rPr>
      </w:pPr>
      <w:r w:rsidRPr="00BC2913">
        <w:rPr>
          <w:lang w:val="en-CA"/>
        </w:rPr>
        <w:t xml:space="preserve">Jesse Prinz, </w:t>
      </w:r>
      <w:r w:rsidRPr="00BC2913">
        <w:rPr>
          <w:i/>
          <w:iCs/>
          <w:lang w:val="en-CA"/>
        </w:rPr>
        <w:t>The Emotional Construction of Morals</w:t>
      </w:r>
      <w:r w:rsidRPr="00BC2913">
        <w:rPr>
          <w:lang w:val="en-CA"/>
        </w:rPr>
        <w:t xml:space="preserve"> (OUP 2007), </w:t>
      </w:r>
      <w:proofErr w:type="spellStart"/>
      <w:r w:rsidRPr="00BC2913">
        <w:rPr>
          <w:lang w:val="en-CA"/>
        </w:rPr>
        <w:t>chs</w:t>
      </w:r>
      <w:proofErr w:type="spellEnd"/>
      <w:r w:rsidRPr="00BC2913">
        <w:rPr>
          <w:lang w:val="en-CA"/>
        </w:rPr>
        <w:t>. 5 &amp; 8</w:t>
      </w:r>
    </w:p>
    <w:p xmlns:wp14="http://schemas.microsoft.com/office/word/2010/wordml" w:rsidR="0077326A" w:rsidP="0077326A" w:rsidRDefault="0077326A" w14:paraId="60061E4C" wp14:textId="77777777">
      <w:pPr>
        <w:pStyle w:val="ListParagraph"/>
        <w:rPr>
          <w:lang w:val="en-CA"/>
        </w:rPr>
      </w:pPr>
    </w:p>
    <w:p xmlns:wp14="http://schemas.microsoft.com/office/word/2010/wordml" w:rsidRPr="00BC2913" w:rsidR="0077326A" w:rsidRDefault="0077326A" w14:paraId="06257F99" wp14:textId="77777777">
      <w:pPr>
        <w:numPr>
          <w:ilvl w:val="0"/>
          <w:numId w:val="1"/>
        </w:numPr>
        <w:rPr>
          <w:lang w:val="en-CA"/>
        </w:rPr>
      </w:pPr>
      <w:r>
        <w:rPr>
          <w:lang w:val="en-CA"/>
        </w:rPr>
        <w:t xml:space="preserve">Selected entries from </w:t>
      </w:r>
      <w:r w:rsidRPr="0077326A">
        <w:rPr>
          <w:i/>
          <w:iCs/>
          <w:lang w:val="en-CA"/>
        </w:rPr>
        <w:t>Stanford Encyclopedia of Philosophy</w:t>
      </w:r>
      <w:r>
        <w:rPr>
          <w:lang w:val="en-CA"/>
        </w:rPr>
        <w:t xml:space="preserve"> (plato.stanford.edu), TBA</w:t>
      </w:r>
    </w:p>
    <w:p xmlns:wp14="http://schemas.microsoft.com/office/word/2010/wordml" w:rsidRPr="00BC2913" w:rsidR="00A6162D" w:rsidP="00C0046B" w:rsidRDefault="00A6162D" w14:paraId="44EAFD9C" wp14:textId="77777777">
      <w:pPr>
        <w:rPr>
          <w:lang w:val="en-CA"/>
        </w:rPr>
      </w:pPr>
    </w:p>
    <w:p xmlns:wp14="http://schemas.microsoft.com/office/word/2010/wordml" w:rsidR="00C0046B" w:rsidP="00C0046B" w:rsidRDefault="00C0046B" w14:paraId="167C7778" wp14:textId="77777777">
      <w:pPr>
        <w:rPr>
          <w:lang w:val="en-US"/>
        </w:rPr>
      </w:pPr>
      <w:r>
        <w:rPr>
          <w:lang w:val="en-US"/>
        </w:rPr>
        <w:t xml:space="preserve">* </w:t>
      </w:r>
      <w:r w:rsidRPr="00C0046B">
        <w:rPr>
          <w:i/>
          <w:lang w:val="en-US"/>
        </w:rPr>
        <w:t>Depending on which essay topics you choose</w:t>
      </w:r>
      <w:r w:rsidR="007367AD">
        <w:rPr>
          <w:i/>
          <w:lang w:val="en-US"/>
        </w:rPr>
        <w:t>,</w:t>
      </w:r>
      <w:r w:rsidRPr="00C0046B">
        <w:rPr>
          <w:i/>
          <w:lang w:val="en-US"/>
        </w:rPr>
        <w:t xml:space="preserve"> other readings </w:t>
      </w:r>
      <w:r w:rsidR="005D7EAE">
        <w:rPr>
          <w:i/>
          <w:lang w:val="en-US"/>
        </w:rPr>
        <w:t>may</w:t>
      </w:r>
      <w:r w:rsidRPr="00C0046B">
        <w:rPr>
          <w:i/>
          <w:lang w:val="en-US"/>
        </w:rPr>
        <w:t xml:space="preserve"> also be require</w:t>
      </w:r>
      <w:r w:rsidR="00D03427">
        <w:rPr>
          <w:i/>
          <w:lang w:val="en-US"/>
        </w:rPr>
        <w:t>d (as noted</w:t>
      </w:r>
      <w:r w:rsidR="00301515">
        <w:rPr>
          <w:i/>
          <w:lang w:val="en-US"/>
        </w:rPr>
        <w:t xml:space="preserve"> i</w:t>
      </w:r>
      <w:r w:rsidR="00D03427">
        <w:rPr>
          <w:i/>
          <w:lang w:val="en-US"/>
        </w:rPr>
        <w:t>n</w:t>
      </w:r>
      <w:r w:rsidR="00BC2913">
        <w:rPr>
          <w:i/>
          <w:lang w:val="en-US"/>
        </w:rPr>
        <w:t xml:space="preserve"> online</w:t>
      </w:r>
      <w:r w:rsidRPr="00C0046B">
        <w:rPr>
          <w:i/>
          <w:lang w:val="en-US"/>
        </w:rPr>
        <w:t xml:space="preserve"> material relating to various essay topics)</w:t>
      </w:r>
      <w:r>
        <w:rPr>
          <w:lang w:val="en-US"/>
        </w:rPr>
        <w:t>.</w:t>
      </w:r>
    </w:p>
    <w:p xmlns:wp14="http://schemas.microsoft.com/office/word/2010/wordml" w:rsidR="00D03427" w:rsidRDefault="00D03427" w14:paraId="4B94D5A5" wp14:textId="77777777">
      <w:pPr>
        <w:rPr>
          <w:lang w:val="en-US"/>
        </w:rPr>
      </w:pPr>
    </w:p>
    <w:p xmlns:wp14="http://schemas.microsoft.com/office/word/2010/wordml" w:rsidR="00452B11" w:rsidRDefault="00452B11" w14:paraId="3DEEC669" wp14:textId="77777777">
      <w:pPr>
        <w:rPr>
          <w:lang w:val="en-US"/>
        </w:rPr>
      </w:pPr>
    </w:p>
    <w:p xmlns:wp14="http://schemas.microsoft.com/office/word/2010/wordml" w:rsidR="00476DCC" w:rsidRDefault="00476DCC" w14:paraId="748F7DEA" wp14:textId="77777777">
      <w:pPr>
        <w:rPr>
          <w:lang w:val="en-US"/>
        </w:rPr>
      </w:pPr>
      <w:r>
        <w:rPr>
          <w:lang w:val="en-US"/>
        </w:rPr>
        <w:t>COURSE DESCRIPTION and COURSE OBJECTIVES:</w:t>
      </w:r>
    </w:p>
    <w:p xmlns:wp14="http://schemas.microsoft.com/office/word/2010/wordml" w:rsidR="00476DCC" w:rsidRDefault="00476DCC" w14:paraId="3656B9AB" wp14:textId="77777777">
      <w:pPr>
        <w:rPr>
          <w:lang w:val="en-US"/>
        </w:rPr>
      </w:pPr>
    </w:p>
    <w:p xmlns:wp14="http://schemas.microsoft.com/office/word/2010/wordml" w:rsidR="00476DCC" w:rsidP="00452B11" w:rsidRDefault="00476DCC" w14:paraId="7EE167DE" wp14:textId="77777777">
      <w:pPr>
        <w:rPr>
          <w:lang w:val="en-US"/>
        </w:rPr>
      </w:pPr>
      <w:r>
        <w:rPr>
          <w:lang w:val="en-US"/>
        </w:rPr>
        <w:t xml:space="preserve">This course </w:t>
      </w:r>
      <w:r w:rsidR="00180A30">
        <w:rPr>
          <w:lang w:val="en-US"/>
        </w:rPr>
        <w:t>is a selective introduction to value theory in the broadest sense – an ‘introduction’ because most students who already have exposure to ethics will have taken ‘applied ethics’ rather than theoretical ethics; and ‘selective’ because rather than covering everything, we need to see how deeply the tools of contemporary philosophy can dig in this area, before surveying how broadly we can apply the ideas and theories of value analysis and norm analysis, as well as those of traditional ethics. (We need not avoid ‘applied ethics’, but</w:t>
      </w:r>
      <w:r w:rsidR="00437BA9">
        <w:rPr>
          <w:lang w:val="en-US"/>
        </w:rPr>
        <w:t xml:space="preserve"> since</w:t>
      </w:r>
      <w:r w:rsidR="00180A30">
        <w:rPr>
          <w:lang w:val="en-US"/>
        </w:rPr>
        <w:t xml:space="preserve"> that area is sometimes equated with ‘</w:t>
      </w:r>
      <w:r w:rsidRPr="004E16F6" w:rsidR="00180A30">
        <w:rPr>
          <w:i/>
          <w:iCs/>
          <w:lang w:val="en-US"/>
        </w:rPr>
        <w:t>practical</w:t>
      </w:r>
      <w:r w:rsidR="00180A30">
        <w:rPr>
          <w:lang w:val="en-US"/>
        </w:rPr>
        <w:t xml:space="preserve"> ethics’, it will be important to partly disentangle the latter from the notion of ‘practical philosophy’ as it appears in the course title.)</w:t>
      </w:r>
    </w:p>
    <w:p xmlns:wp14="http://schemas.microsoft.com/office/word/2010/wordml" w:rsidR="00476DCC" w:rsidRDefault="00476DCC" w14:paraId="45FB0818" wp14:textId="77777777">
      <w:pPr>
        <w:rPr>
          <w:lang w:val="en-US"/>
        </w:rPr>
      </w:pPr>
    </w:p>
    <w:p xmlns:wp14="http://schemas.microsoft.com/office/word/2010/wordml" w:rsidR="00180A30" w:rsidRDefault="00180A30" w14:paraId="78E92932" wp14:textId="77777777">
      <w:pPr>
        <w:rPr>
          <w:lang w:val="en-US"/>
        </w:rPr>
      </w:pPr>
      <w:r>
        <w:rPr>
          <w:lang w:val="en-US"/>
        </w:rPr>
        <w:t>‘Value theory’ has never been well-defined, but it is often meant to cover things like philosophical aesthetics and virtue epistemology</w:t>
      </w:r>
      <w:r w:rsidR="00437BA9">
        <w:rPr>
          <w:lang w:val="en-US"/>
        </w:rPr>
        <w:t>, as well as ethics and adjacent fields such as normative political theory. It also overlaps, to some extent, with moral psychology. Insofar as the latter addresses (inter alia) the rational regulation of desire, and the difference between automatism and conscious action, one key – and classic – problem in that field is the problem of free will. Theories of free will can also have ethical implications. Another reason this will be our first topic, though, is because it helps to show that many of the same tools we use in ‘theoretical philosophy’ remain important in ‘practical philosophy’.</w:t>
      </w:r>
    </w:p>
    <w:p xmlns:wp14="http://schemas.microsoft.com/office/word/2010/wordml" w:rsidR="00437BA9" w:rsidRDefault="00437BA9" w14:paraId="049F31CB" wp14:textId="77777777">
      <w:pPr>
        <w:rPr>
          <w:lang w:val="en-US"/>
        </w:rPr>
      </w:pPr>
    </w:p>
    <w:p xmlns:wp14="http://schemas.microsoft.com/office/word/2010/wordml" w:rsidR="00437BA9" w:rsidRDefault="00437BA9" w14:paraId="2280D988" wp14:textId="77777777">
      <w:pPr>
        <w:rPr>
          <w:lang w:val="en-US"/>
        </w:rPr>
      </w:pPr>
      <w:r>
        <w:rPr>
          <w:lang w:val="en-US"/>
        </w:rPr>
        <w:t xml:space="preserve">We’ll begin, then, with the free will problem, and then come at meta-ethics from a few different angles, interpolating a discussion of normative principles and theories (such as consequentialism and deontology) before </w:t>
      </w:r>
      <w:r w:rsidR="004E16F6">
        <w:rPr>
          <w:lang w:val="en-US"/>
        </w:rPr>
        <w:t>tackling meta-ethical topics such as objectivity and relativism. As a theoretical introduction to an advanced field of philosophical analysis, many of our topics may not seem to be of pressing social importance. However, it would seem that themes surrounding the idea(s) of relativism have become flashpoints for some issues of vital contemporary importance (especially in a global context), so naturally this will be worth discussing as well; and this may also be true of the free will problem</w:t>
      </w:r>
      <w:r w:rsidR="00885470">
        <w:rPr>
          <w:lang w:val="en-US"/>
        </w:rPr>
        <w:t>, among others.</w:t>
      </w:r>
    </w:p>
    <w:p xmlns:wp14="http://schemas.microsoft.com/office/word/2010/wordml" w:rsidR="00452B11" w:rsidRDefault="00452B11" w14:paraId="53128261" wp14:textId="77777777">
      <w:pPr>
        <w:rPr>
          <w:lang w:val="en-US"/>
        </w:rPr>
      </w:pPr>
    </w:p>
    <w:p xmlns:wp14="http://schemas.microsoft.com/office/word/2010/wordml" w:rsidR="00476DCC" w:rsidRDefault="00476DCC" w14:paraId="38A7810F" wp14:textId="77777777">
      <w:pPr>
        <w:rPr>
          <w:lang w:val="en-US"/>
        </w:rPr>
      </w:pPr>
      <w:r>
        <w:rPr>
          <w:lang w:val="en-US"/>
        </w:rPr>
        <w:t>TENTATIVE SCHEDULE OF TOPICS AND READINGS:</w:t>
      </w:r>
    </w:p>
    <w:p xmlns:wp14="http://schemas.microsoft.com/office/word/2010/wordml" w:rsidR="00476DCC" w:rsidRDefault="004D57FF" w14:paraId="69D168AE" wp14:textId="77777777">
      <w:pPr>
        <w:rPr>
          <w:lang w:val="en-US"/>
        </w:rPr>
      </w:pPr>
      <w:r>
        <w:rPr>
          <w:lang w:val="en-US"/>
        </w:rPr>
        <w:t>(Note: the timing of topics and readings may be subject to change, which whenever possible will be announced via the course website.)</w:t>
      </w:r>
    </w:p>
    <w:p xmlns:wp14="http://schemas.microsoft.com/office/word/2010/wordml" w:rsidR="004D57FF" w:rsidRDefault="004D57FF" w14:paraId="62486C05" wp14:textId="77777777">
      <w:pPr>
        <w:rPr>
          <w:lang w:val="en-US"/>
        </w:rPr>
      </w:pPr>
    </w:p>
    <w:p xmlns:wp14="http://schemas.microsoft.com/office/word/2010/wordml" w:rsidR="00476DCC" w:rsidP="0077058A" w:rsidRDefault="00AB2C3D" w14:paraId="49F3C346" wp14:textId="77777777">
      <w:pPr>
        <w:rPr>
          <w:lang w:val="en-US"/>
        </w:rPr>
      </w:pPr>
      <w:r>
        <w:rPr>
          <w:lang w:val="en-US"/>
        </w:rPr>
        <w:t>Week 1 (</w:t>
      </w:r>
      <w:r w:rsidR="00E73A5A">
        <w:rPr>
          <w:lang w:val="en-US"/>
        </w:rPr>
        <w:t>Sept.</w:t>
      </w:r>
      <w:r w:rsidR="006073EE">
        <w:rPr>
          <w:lang w:val="en-US"/>
        </w:rPr>
        <w:t xml:space="preserve"> </w:t>
      </w:r>
      <w:r w:rsidR="00E73A5A">
        <w:rPr>
          <w:lang w:val="en-US"/>
        </w:rPr>
        <w:t>4-6</w:t>
      </w:r>
      <w:r w:rsidR="00476DCC">
        <w:rPr>
          <w:lang w:val="en-US"/>
        </w:rPr>
        <w:t xml:space="preserve">)  </w:t>
      </w:r>
      <w:r w:rsidR="00603F11">
        <w:rPr>
          <w:lang w:val="en-US"/>
        </w:rPr>
        <w:t>Introduction &amp; o</w:t>
      </w:r>
      <w:r w:rsidR="00A6162D">
        <w:rPr>
          <w:lang w:val="en-US"/>
        </w:rPr>
        <w:t>verview</w:t>
      </w:r>
    </w:p>
    <w:p xmlns:wp14="http://schemas.microsoft.com/office/word/2010/wordml" w:rsidR="00476DCC" w:rsidRDefault="00476DCC" w14:paraId="4101652C" wp14:textId="77777777">
      <w:pPr>
        <w:rPr>
          <w:lang w:val="en-US"/>
        </w:rPr>
      </w:pPr>
    </w:p>
    <w:p xmlns:wp14="http://schemas.microsoft.com/office/word/2010/wordml" w:rsidRPr="0077326A" w:rsidR="00476DCC" w:rsidP="00E014BF" w:rsidRDefault="00C21A9A" w14:paraId="226B6B60" wp14:textId="77777777">
      <w:pPr>
        <w:ind w:left="720"/>
        <w:rPr>
          <w:lang w:val="en-US"/>
        </w:rPr>
      </w:pPr>
      <w:r>
        <w:rPr>
          <w:lang w:val="en-US"/>
        </w:rPr>
        <w:t>Reading</w:t>
      </w:r>
      <w:r w:rsidR="00DC6A25">
        <w:rPr>
          <w:lang w:val="en-US"/>
        </w:rPr>
        <w:t>:</w:t>
      </w:r>
      <w:r w:rsidR="0077326A">
        <w:rPr>
          <w:lang w:val="en-US"/>
        </w:rPr>
        <w:t xml:space="preserve"> Kane, </w:t>
      </w:r>
      <w:r w:rsidR="0077326A">
        <w:rPr>
          <w:i/>
          <w:iCs/>
          <w:lang w:val="en-US"/>
        </w:rPr>
        <w:t>Contemporary Introduction to Free Will</w:t>
      </w:r>
      <w:r w:rsidR="0077326A">
        <w:rPr>
          <w:lang w:val="en-US"/>
        </w:rPr>
        <w:t xml:space="preserve">, </w:t>
      </w:r>
      <w:proofErr w:type="spellStart"/>
      <w:r w:rsidR="0077326A">
        <w:rPr>
          <w:lang w:val="en-US"/>
        </w:rPr>
        <w:t>chs</w:t>
      </w:r>
      <w:proofErr w:type="spellEnd"/>
      <w:r w:rsidR="0077326A">
        <w:rPr>
          <w:lang w:val="en-US"/>
        </w:rPr>
        <w:t>. 1-2</w:t>
      </w:r>
    </w:p>
    <w:p xmlns:wp14="http://schemas.microsoft.com/office/word/2010/wordml" w:rsidR="00603F11" w:rsidRDefault="00603F11" w14:paraId="4B99056E" wp14:textId="77777777">
      <w:pPr>
        <w:rPr>
          <w:lang w:val="en-US"/>
        </w:rPr>
      </w:pPr>
    </w:p>
    <w:p xmlns:wp14="http://schemas.microsoft.com/office/word/2010/wordml" w:rsidR="00476DCC" w:rsidRDefault="006073EE" w14:paraId="239B057D" wp14:textId="77777777">
      <w:pPr>
        <w:rPr>
          <w:lang w:val="en-US"/>
        </w:rPr>
      </w:pPr>
      <w:r>
        <w:rPr>
          <w:lang w:val="en-US"/>
        </w:rPr>
        <w:t>Week 2 (</w:t>
      </w:r>
      <w:r w:rsidR="00E73A5A">
        <w:rPr>
          <w:lang w:val="en-US"/>
        </w:rPr>
        <w:t>Sept.</w:t>
      </w:r>
      <w:r>
        <w:rPr>
          <w:lang w:val="en-US"/>
        </w:rPr>
        <w:t xml:space="preserve"> </w:t>
      </w:r>
      <w:r w:rsidR="00E73A5A">
        <w:rPr>
          <w:lang w:val="en-US"/>
        </w:rPr>
        <w:t>11-13</w:t>
      </w:r>
      <w:r w:rsidR="00452B11">
        <w:rPr>
          <w:lang w:val="en-US"/>
        </w:rPr>
        <w:t>)</w:t>
      </w:r>
      <w:r w:rsidR="00F32AEA">
        <w:rPr>
          <w:lang w:val="en-US"/>
        </w:rPr>
        <w:t xml:space="preserve">  </w:t>
      </w:r>
      <w:r w:rsidR="005D7EAE">
        <w:rPr>
          <w:lang w:val="en-US"/>
        </w:rPr>
        <w:t>Free will: compatibilism, incompatibilism and parallels in other debates</w:t>
      </w:r>
    </w:p>
    <w:p xmlns:wp14="http://schemas.microsoft.com/office/word/2010/wordml" w:rsidR="00476DCC" w:rsidRDefault="00476DCC" w14:paraId="1299C43A" wp14:textId="77777777">
      <w:pPr>
        <w:rPr>
          <w:lang w:val="en-US"/>
        </w:rPr>
      </w:pPr>
    </w:p>
    <w:p xmlns:wp14="http://schemas.microsoft.com/office/word/2010/wordml" w:rsidRPr="0077326A" w:rsidR="00476DCC" w:rsidRDefault="00476DCC" w14:paraId="7330E13E" wp14:textId="77777777">
      <w:pPr>
        <w:rPr>
          <w:lang w:val="en-US"/>
        </w:rPr>
      </w:pPr>
      <w:r>
        <w:rPr>
          <w:lang w:val="en-US"/>
        </w:rPr>
        <w:tab/>
      </w:r>
      <w:r>
        <w:rPr>
          <w:lang w:val="en-US"/>
        </w:rPr>
        <w:t>Readings:</w:t>
      </w:r>
      <w:r w:rsidR="00D003CC">
        <w:rPr>
          <w:lang w:val="en-US"/>
        </w:rPr>
        <w:t xml:space="preserve"> </w:t>
      </w:r>
      <w:r w:rsidR="0077326A">
        <w:rPr>
          <w:lang w:val="en-US"/>
        </w:rPr>
        <w:t xml:space="preserve">Kane, </w:t>
      </w:r>
      <w:r w:rsidR="0077326A">
        <w:rPr>
          <w:i/>
          <w:iCs/>
          <w:lang w:val="en-US"/>
        </w:rPr>
        <w:t>Contemporary Introduction to Free Will</w:t>
      </w:r>
      <w:r w:rsidR="0077326A">
        <w:rPr>
          <w:lang w:val="en-US"/>
        </w:rPr>
        <w:t xml:space="preserve">, </w:t>
      </w:r>
      <w:proofErr w:type="spellStart"/>
      <w:r w:rsidR="0077326A">
        <w:rPr>
          <w:lang w:val="en-US"/>
        </w:rPr>
        <w:t>chs</w:t>
      </w:r>
      <w:proofErr w:type="spellEnd"/>
      <w:r w:rsidR="0077326A">
        <w:rPr>
          <w:lang w:val="en-US"/>
        </w:rPr>
        <w:t xml:space="preserve">. </w:t>
      </w:r>
      <w:r w:rsidR="00BE7A09">
        <w:rPr>
          <w:lang w:val="en-US"/>
        </w:rPr>
        <w:t>1</w:t>
      </w:r>
      <w:r w:rsidR="0077326A">
        <w:rPr>
          <w:lang w:val="en-US"/>
        </w:rPr>
        <w:t>-4</w:t>
      </w:r>
    </w:p>
    <w:p xmlns:wp14="http://schemas.microsoft.com/office/word/2010/wordml" w:rsidR="00B0517F" w:rsidRDefault="00B0517F" w14:paraId="4DDBEF00" wp14:textId="77777777">
      <w:pPr>
        <w:rPr>
          <w:lang w:val="en-US"/>
        </w:rPr>
      </w:pPr>
    </w:p>
    <w:p xmlns:wp14="http://schemas.microsoft.com/office/word/2010/wordml" w:rsidR="00476DCC" w:rsidRDefault="007F5B7B" w14:paraId="68659A1E" wp14:textId="77777777">
      <w:pPr>
        <w:rPr>
          <w:lang w:val="en-US"/>
        </w:rPr>
      </w:pPr>
      <w:r>
        <w:rPr>
          <w:lang w:val="en-US"/>
        </w:rPr>
        <w:t>Week 3 (</w:t>
      </w:r>
      <w:r w:rsidR="00E73A5A">
        <w:rPr>
          <w:lang w:val="en-US"/>
        </w:rPr>
        <w:t>Sept.</w:t>
      </w:r>
      <w:r w:rsidR="00247A2D">
        <w:rPr>
          <w:lang w:val="en-US"/>
        </w:rPr>
        <w:t xml:space="preserve"> </w:t>
      </w:r>
      <w:r w:rsidR="00E73A5A">
        <w:rPr>
          <w:lang w:val="en-US"/>
        </w:rPr>
        <w:t>18-20</w:t>
      </w:r>
      <w:r w:rsidR="00DC6A25">
        <w:rPr>
          <w:lang w:val="en-US"/>
        </w:rPr>
        <w:t>)</w:t>
      </w:r>
      <w:r w:rsidR="005D7EAE">
        <w:rPr>
          <w:lang w:val="en-US"/>
        </w:rPr>
        <w:t xml:space="preserve">  Free will: reasons vs causes (and relevance to meta-ethics)</w:t>
      </w:r>
    </w:p>
    <w:p xmlns:wp14="http://schemas.microsoft.com/office/word/2010/wordml" w:rsidR="00476DCC" w:rsidRDefault="00476DCC" w14:paraId="3461D779" wp14:textId="77777777">
      <w:pPr>
        <w:rPr>
          <w:lang w:val="en-US"/>
        </w:rPr>
      </w:pPr>
    </w:p>
    <w:p xmlns:wp14="http://schemas.microsoft.com/office/word/2010/wordml" w:rsidRPr="0077326A" w:rsidR="00476DCC" w:rsidRDefault="00476DCC" w14:paraId="1FCB6C07" wp14:textId="77777777">
      <w:pPr>
        <w:rPr>
          <w:lang w:val="en-US"/>
        </w:rPr>
      </w:pPr>
      <w:r>
        <w:rPr>
          <w:lang w:val="en-US"/>
        </w:rPr>
        <w:tab/>
      </w:r>
      <w:r>
        <w:rPr>
          <w:lang w:val="en-US"/>
        </w:rPr>
        <w:t xml:space="preserve">Readings: </w:t>
      </w:r>
      <w:r w:rsidR="0077326A">
        <w:rPr>
          <w:lang w:val="en-US"/>
        </w:rPr>
        <w:t xml:space="preserve">Kane, </w:t>
      </w:r>
      <w:r w:rsidR="0077326A">
        <w:rPr>
          <w:i/>
          <w:iCs/>
          <w:lang w:val="en-US"/>
        </w:rPr>
        <w:t>Contemporary Introduction to Free Will</w:t>
      </w:r>
      <w:r w:rsidR="0077326A">
        <w:rPr>
          <w:lang w:val="en-US"/>
        </w:rPr>
        <w:t xml:space="preserve">, </w:t>
      </w:r>
      <w:proofErr w:type="spellStart"/>
      <w:r w:rsidR="0077326A">
        <w:rPr>
          <w:lang w:val="en-US"/>
        </w:rPr>
        <w:t>chs</w:t>
      </w:r>
      <w:proofErr w:type="spellEnd"/>
      <w:r w:rsidR="0077326A">
        <w:rPr>
          <w:lang w:val="en-US"/>
        </w:rPr>
        <w:t xml:space="preserve">. </w:t>
      </w:r>
      <w:r w:rsidR="005850F6">
        <w:rPr>
          <w:lang w:val="en-US"/>
        </w:rPr>
        <w:t>5-8</w:t>
      </w:r>
    </w:p>
    <w:p xmlns:wp14="http://schemas.microsoft.com/office/word/2010/wordml" w:rsidR="00B0517F" w:rsidRDefault="00B0517F" w14:paraId="3CF2D8B6" wp14:textId="77777777">
      <w:pPr>
        <w:rPr>
          <w:lang w:val="en-US"/>
        </w:rPr>
      </w:pPr>
    </w:p>
    <w:p xmlns:wp14="http://schemas.microsoft.com/office/word/2010/wordml" w:rsidR="00476DCC" w:rsidRDefault="007F5B7B" w14:paraId="512E5341" wp14:textId="77777777">
      <w:pPr>
        <w:rPr>
          <w:lang w:val="en-US"/>
        </w:rPr>
      </w:pPr>
      <w:r>
        <w:rPr>
          <w:lang w:val="en-US"/>
        </w:rPr>
        <w:t>Week 4</w:t>
      </w:r>
      <w:r w:rsidR="00AB2C3D">
        <w:rPr>
          <w:lang w:val="en-US"/>
        </w:rPr>
        <w:t xml:space="preserve"> (</w:t>
      </w:r>
      <w:r w:rsidR="00E73A5A">
        <w:rPr>
          <w:lang w:val="en-US"/>
        </w:rPr>
        <w:t>Sept</w:t>
      </w:r>
      <w:r w:rsidR="007263D6">
        <w:rPr>
          <w:lang w:val="en-US"/>
        </w:rPr>
        <w:t xml:space="preserve">. </w:t>
      </w:r>
      <w:r w:rsidR="00E73A5A">
        <w:rPr>
          <w:lang w:val="en-US"/>
        </w:rPr>
        <w:t>25-</w:t>
      </w:r>
      <w:r w:rsidR="00B06F12">
        <w:rPr>
          <w:lang w:val="en-US"/>
        </w:rPr>
        <w:t>27</w:t>
      </w:r>
      <w:r w:rsidR="00DC6A25">
        <w:rPr>
          <w:lang w:val="en-US"/>
        </w:rPr>
        <w:t>)</w:t>
      </w:r>
      <w:r w:rsidR="005D7EAE">
        <w:rPr>
          <w:lang w:val="en-US"/>
        </w:rPr>
        <w:t xml:space="preserve"> ‘Living w</w:t>
      </w:r>
      <w:r w:rsidR="00B06F12">
        <w:rPr>
          <w:lang w:val="en-US"/>
        </w:rPr>
        <w:t>/o</w:t>
      </w:r>
      <w:r w:rsidR="005D7EAE">
        <w:rPr>
          <w:lang w:val="en-US"/>
        </w:rPr>
        <w:t xml:space="preserve"> free will’ Ethical</w:t>
      </w:r>
      <w:r w:rsidR="00B06F12">
        <w:rPr>
          <w:lang w:val="en-US"/>
        </w:rPr>
        <w:t>/legal</w:t>
      </w:r>
      <w:r w:rsidR="005D7EAE">
        <w:rPr>
          <w:lang w:val="en-US"/>
        </w:rPr>
        <w:t xml:space="preserve"> implication</w:t>
      </w:r>
      <w:r w:rsidR="00B06F12">
        <w:rPr>
          <w:lang w:val="en-US"/>
        </w:rPr>
        <w:t>s [</w:t>
      </w:r>
      <w:r w:rsidRPr="00B06F12" w:rsidR="00B06F12">
        <w:rPr>
          <w:b/>
          <w:bCs/>
          <w:lang w:val="en-US"/>
        </w:rPr>
        <w:t>Fri Sept 27: In-class essay # 1</w:t>
      </w:r>
      <w:r w:rsidR="00B06F12">
        <w:rPr>
          <w:lang w:val="en-US"/>
        </w:rPr>
        <w:t>]</w:t>
      </w:r>
    </w:p>
    <w:p xmlns:wp14="http://schemas.microsoft.com/office/word/2010/wordml" w:rsidR="00476DCC" w:rsidRDefault="00476DCC" w14:paraId="0FB78278" wp14:textId="77777777">
      <w:pPr>
        <w:rPr>
          <w:lang w:val="en-US"/>
        </w:rPr>
      </w:pPr>
    </w:p>
    <w:p xmlns:wp14="http://schemas.microsoft.com/office/word/2010/wordml" w:rsidR="001D5D75" w:rsidRDefault="00476DCC" w14:paraId="084CEA85" wp14:textId="77777777">
      <w:pPr>
        <w:rPr>
          <w:lang w:val="en-US"/>
        </w:rPr>
      </w:pPr>
      <w:r>
        <w:rPr>
          <w:lang w:val="en-US"/>
        </w:rPr>
        <w:tab/>
      </w:r>
      <w:r>
        <w:rPr>
          <w:lang w:val="en-US"/>
        </w:rPr>
        <w:t xml:space="preserve">Readings: </w:t>
      </w:r>
      <w:r w:rsidR="0077326A">
        <w:rPr>
          <w:lang w:val="en-US"/>
        </w:rPr>
        <w:t>Kane</w:t>
      </w:r>
      <w:r w:rsidR="005850F6">
        <w:rPr>
          <w:lang w:val="en-US"/>
        </w:rPr>
        <w:t xml:space="preserve"> (</w:t>
      </w:r>
      <w:proofErr w:type="spellStart"/>
      <w:r w:rsidR="005850F6">
        <w:rPr>
          <w:lang w:val="en-US"/>
        </w:rPr>
        <w:t>chs</w:t>
      </w:r>
      <w:proofErr w:type="spellEnd"/>
      <w:r w:rsidR="005850F6">
        <w:rPr>
          <w:lang w:val="en-US"/>
        </w:rPr>
        <w:t xml:space="preserve"> 9-11)</w:t>
      </w:r>
      <w:r w:rsidR="0077326A">
        <w:rPr>
          <w:lang w:val="en-US"/>
        </w:rPr>
        <w:t xml:space="preserve"> &amp; SEP entries on reasons and rationality (tba)</w:t>
      </w:r>
    </w:p>
    <w:p xmlns:wp14="http://schemas.microsoft.com/office/word/2010/wordml" w:rsidR="00603F11" w:rsidRDefault="00603F11" w14:paraId="1FC39945" wp14:textId="77777777">
      <w:pPr>
        <w:rPr>
          <w:lang w:val="en-US"/>
        </w:rPr>
      </w:pPr>
    </w:p>
    <w:p xmlns:wp14="http://schemas.microsoft.com/office/word/2010/wordml" w:rsidRPr="002F314C" w:rsidR="00476DCC" w:rsidP="00B0517F" w:rsidRDefault="007F5B7B" w14:paraId="15411E74" wp14:textId="77777777">
      <w:pPr>
        <w:rPr>
          <w:b/>
          <w:lang w:val="en-US"/>
        </w:rPr>
      </w:pPr>
      <w:r>
        <w:rPr>
          <w:lang w:val="en-US"/>
        </w:rPr>
        <w:t>Week 5</w:t>
      </w:r>
      <w:r w:rsidR="0071163D">
        <w:rPr>
          <w:lang w:val="en-US"/>
        </w:rPr>
        <w:t xml:space="preserve"> (</w:t>
      </w:r>
      <w:r w:rsidR="00E73A5A">
        <w:rPr>
          <w:lang w:val="en-US"/>
        </w:rPr>
        <w:t>Oct</w:t>
      </w:r>
      <w:r w:rsidR="00247A2D">
        <w:rPr>
          <w:lang w:val="en-US"/>
        </w:rPr>
        <w:t xml:space="preserve">. </w:t>
      </w:r>
      <w:r w:rsidR="00E73A5A">
        <w:rPr>
          <w:lang w:val="en-US"/>
        </w:rPr>
        <w:t>2-4</w:t>
      </w:r>
      <w:r w:rsidR="008B4BEE">
        <w:rPr>
          <w:lang w:val="en-US"/>
        </w:rPr>
        <w:t xml:space="preserve">) </w:t>
      </w:r>
      <w:r w:rsidR="005D7EAE">
        <w:rPr>
          <w:lang w:val="en-US"/>
        </w:rPr>
        <w:t xml:space="preserve"> From meta-ethical debate to normative ethics (the purpose(s) of moral theories)</w:t>
      </w:r>
    </w:p>
    <w:p xmlns:wp14="http://schemas.microsoft.com/office/word/2010/wordml" w:rsidR="00476DCC" w:rsidRDefault="00476DCC" w14:paraId="0562CB0E" wp14:textId="77777777">
      <w:pPr>
        <w:rPr>
          <w:lang w:val="en-US"/>
        </w:rPr>
      </w:pPr>
    </w:p>
    <w:p xmlns:wp14="http://schemas.microsoft.com/office/word/2010/wordml" w:rsidRPr="009E3CA4" w:rsidR="009E3CA4" w:rsidP="00DC6A25" w:rsidRDefault="00476DCC" w14:paraId="3BF6063F" wp14:textId="77777777">
      <w:pPr>
        <w:ind w:left="720"/>
        <w:rPr>
          <w:lang w:val="en-US"/>
        </w:rPr>
      </w:pPr>
      <w:r>
        <w:rPr>
          <w:lang w:val="en-US"/>
        </w:rPr>
        <w:t xml:space="preserve">Readings: </w:t>
      </w:r>
      <w:r w:rsidR="0077326A">
        <w:rPr>
          <w:lang w:val="en-US"/>
        </w:rPr>
        <w:t>Kane</w:t>
      </w:r>
      <w:r w:rsidR="005850F6">
        <w:rPr>
          <w:lang w:val="en-US"/>
        </w:rPr>
        <w:t xml:space="preserve"> (continued)</w:t>
      </w:r>
      <w:r w:rsidR="0077326A">
        <w:rPr>
          <w:lang w:val="en-US"/>
        </w:rPr>
        <w:t>, Goodman</w:t>
      </w:r>
      <w:r w:rsidR="005850F6">
        <w:rPr>
          <w:lang w:val="en-US"/>
        </w:rPr>
        <w:t xml:space="preserve"> (</w:t>
      </w:r>
      <w:proofErr w:type="spellStart"/>
      <w:r w:rsidR="005850F6">
        <w:rPr>
          <w:lang w:val="en-US"/>
        </w:rPr>
        <w:t>ch.</w:t>
      </w:r>
      <w:proofErr w:type="spellEnd"/>
      <w:r w:rsidR="005850F6">
        <w:rPr>
          <w:lang w:val="en-US"/>
        </w:rPr>
        <w:t xml:space="preserve"> 2)</w:t>
      </w:r>
      <w:r w:rsidR="0077326A">
        <w:rPr>
          <w:lang w:val="en-US"/>
        </w:rPr>
        <w:t xml:space="preserve"> &amp; SEP entries (tba)</w:t>
      </w:r>
    </w:p>
    <w:p xmlns:wp14="http://schemas.microsoft.com/office/word/2010/wordml" w:rsidR="00B6284C" w:rsidP="0071163D" w:rsidRDefault="00B6284C" w14:paraId="34CE0A41" wp14:textId="77777777">
      <w:pPr>
        <w:rPr>
          <w:bCs/>
          <w:lang w:val="en-US"/>
        </w:rPr>
      </w:pPr>
    </w:p>
    <w:p xmlns:wp14="http://schemas.microsoft.com/office/word/2010/wordml" w:rsidRPr="00D1751B" w:rsidR="0071163D" w:rsidP="0071163D" w:rsidRDefault="0071163D" w14:paraId="056C53CE" wp14:textId="77777777">
      <w:pPr>
        <w:rPr>
          <w:bCs/>
          <w:i/>
          <w:iCs/>
          <w:lang w:val="en-US"/>
        </w:rPr>
      </w:pPr>
      <w:r>
        <w:rPr>
          <w:bCs/>
          <w:lang w:val="en-US"/>
        </w:rPr>
        <w:t>Week 6  (</w:t>
      </w:r>
      <w:r w:rsidR="00E73A5A">
        <w:rPr>
          <w:bCs/>
          <w:lang w:val="en-US"/>
        </w:rPr>
        <w:t>Oct. 9-11</w:t>
      </w:r>
      <w:r w:rsidR="007263D6">
        <w:rPr>
          <w:bCs/>
          <w:lang w:val="en-US"/>
        </w:rPr>
        <w:t>)</w:t>
      </w:r>
      <w:r w:rsidR="00790ECD">
        <w:rPr>
          <w:bCs/>
          <w:lang w:val="en-US"/>
        </w:rPr>
        <w:t xml:space="preserve">  </w:t>
      </w:r>
      <w:r w:rsidR="005D7EAE">
        <w:rPr>
          <w:bCs/>
          <w:lang w:val="en-US"/>
        </w:rPr>
        <w:t>From normative uncertainty to the notion(s) of moral relativism</w:t>
      </w:r>
    </w:p>
    <w:p xmlns:wp14="http://schemas.microsoft.com/office/word/2010/wordml" w:rsidR="00D1751B" w:rsidRDefault="00D1751B" w14:paraId="62EBF3C5" wp14:textId="77777777">
      <w:pPr>
        <w:rPr>
          <w:lang w:val="en-US"/>
        </w:rPr>
      </w:pPr>
    </w:p>
    <w:p xmlns:wp14="http://schemas.microsoft.com/office/word/2010/wordml" w:rsidR="008B4BEE" w:rsidRDefault="008B4BEE" w14:paraId="73F090EB" wp14:textId="77777777">
      <w:pPr>
        <w:rPr>
          <w:lang w:val="en-US"/>
        </w:rPr>
      </w:pPr>
      <w:r>
        <w:rPr>
          <w:lang w:val="en-US"/>
        </w:rPr>
        <w:tab/>
      </w:r>
      <w:r>
        <w:rPr>
          <w:lang w:val="en-US"/>
        </w:rPr>
        <w:t xml:space="preserve">Readings: </w:t>
      </w:r>
      <w:r w:rsidR="0077326A">
        <w:rPr>
          <w:lang w:val="en-US"/>
        </w:rPr>
        <w:t>Goodman</w:t>
      </w:r>
      <w:r w:rsidR="002F7DF5">
        <w:rPr>
          <w:lang w:val="en-US"/>
        </w:rPr>
        <w:t>, Mackie</w:t>
      </w:r>
      <w:r w:rsidR="0077326A">
        <w:rPr>
          <w:lang w:val="en-US"/>
        </w:rPr>
        <w:t xml:space="preserve"> &amp; SEP </w:t>
      </w:r>
      <w:r w:rsidR="00A54083">
        <w:rPr>
          <w:lang w:val="en-US"/>
        </w:rPr>
        <w:t>tba</w:t>
      </w:r>
      <w:r w:rsidR="0077326A">
        <w:rPr>
          <w:lang w:val="en-US"/>
        </w:rPr>
        <w:t xml:space="preserve"> (</w:t>
      </w:r>
      <w:r w:rsidR="002F7DF5">
        <w:rPr>
          <w:lang w:val="en-US"/>
        </w:rPr>
        <w:t xml:space="preserve">+ optional: J. Prinz on relativism: </w:t>
      </w:r>
      <w:proofErr w:type="spellStart"/>
      <w:r w:rsidR="002F7DF5">
        <w:rPr>
          <w:lang w:val="en-US"/>
        </w:rPr>
        <w:t>chs</w:t>
      </w:r>
      <w:proofErr w:type="spellEnd"/>
      <w:r w:rsidR="002F7DF5">
        <w:rPr>
          <w:lang w:val="en-US"/>
        </w:rPr>
        <w:t>. 5 &amp; 8</w:t>
      </w:r>
      <w:r w:rsidR="0077326A">
        <w:rPr>
          <w:lang w:val="en-US"/>
        </w:rPr>
        <w:t>)</w:t>
      </w:r>
    </w:p>
    <w:p xmlns:wp14="http://schemas.microsoft.com/office/word/2010/wordml" w:rsidR="002F314C" w:rsidRDefault="002F314C" w14:paraId="6D98A12B" wp14:textId="77777777">
      <w:pPr>
        <w:rPr>
          <w:lang w:val="en-US"/>
        </w:rPr>
      </w:pPr>
    </w:p>
    <w:p xmlns:wp14="http://schemas.microsoft.com/office/word/2010/wordml" w:rsidR="00C21A9A" w:rsidP="00603F11" w:rsidRDefault="0071163D" w14:paraId="56B53B29" wp14:textId="77777777">
      <w:pPr>
        <w:rPr>
          <w:lang w:val="en-US"/>
        </w:rPr>
      </w:pPr>
      <w:r>
        <w:rPr>
          <w:lang w:val="en-US"/>
        </w:rPr>
        <w:t xml:space="preserve">Week </w:t>
      </w:r>
      <w:r w:rsidR="00054C42">
        <w:rPr>
          <w:lang w:val="en-US"/>
        </w:rPr>
        <w:t>7</w:t>
      </w:r>
      <w:r>
        <w:rPr>
          <w:lang w:val="en-US"/>
        </w:rPr>
        <w:t xml:space="preserve"> (</w:t>
      </w:r>
      <w:r w:rsidR="00E73A5A">
        <w:rPr>
          <w:lang w:val="en-US"/>
        </w:rPr>
        <w:t>Oct. 16-18</w:t>
      </w:r>
      <w:r w:rsidR="00476DCC">
        <w:rPr>
          <w:lang w:val="en-US"/>
        </w:rPr>
        <w:t xml:space="preserve">) </w:t>
      </w:r>
      <w:r w:rsidR="005D7EAE">
        <w:rPr>
          <w:lang w:val="en-US"/>
        </w:rPr>
        <w:t xml:space="preserve"> Overview of meta-ethics</w:t>
      </w:r>
      <w:r w:rsidR="00B06F12">
        <w:rPr>
          <w:lang w:val="en-US"/>
        </w:rPr>
        <w:t xml:space="preserve">  [</w:t>
      </w:r>
      <w:r w:rsidRPr="00B06F12" w:rsidR="00B06F12">
        <w:rPr>
          <w:b/>
          <w:bCs/>
          <w:lang w:val="en-US"/>
        </w:rPr>
        <w:t xml:space="preserve">Fri, Oct. 18: In-class essay # </w:t>
      </w:r>
      <w:r w:rsidR="00B06F12">
        <w:rPr>
          <w:b/>
          <w:bCs/>
          <w:lang w:val="en-US"/>
        </w:rPr>
        <w:t>2</w:t>
      </w:r>
      <w:r w:rsidR="00B06F12">
        <w:rPr>
          <w:lang w:val="en-US"/>
        </w:rPr>
        <w:t>]</w:t>
      </w:r>
    </w:p>
    <w:p xmlns:wp14="http://schemas.microsoft.com/office/word/2010/wordml" w:rsidR="00476DCC" w:rsidRDefault="00476DCC" w14:paraId="2946DB82" wp14:textId="77777777">
      <w:pPr>
        <w:rPr>
          <w:lang w:val="en-US"/>
        </w:rPr>
      </w:pPr>
    </w:p>
    <w:p xmlns:wp14="http://schemas.microsoft.com/office/word/2010/wordml" w:rsidR="00C21A9A" w:rsidRDefault="002F314C" w14:paraId="00E5A531" wp14:textId="77777777">
      <w:pPr>
        <w:rPr>
          <w:lang w:val="en-US"/>
        </w:rPr>
      </w:pPr>
      <w:r>
        <w:rPr>
          <w:lang w:val="en-US"/>
        </w:rPr>
        <w:tab/>
      </w:r>
      <w:r>
        <w:rPr>
          <w:lang w:val="en-US"/>
        </w:rPr>
        <w:t>Readings:</w:t>
      </w:r>
      <w:r w:rsidR="00A00191">
        <w:rPr>
          <w:lang w:val="en-US"/>
        </w:rPr>
        <w:t xml:space="preserve"> </w:t>
      </w:r>
      <w:r w:rsidR="00F87488">
        <w:rPr>
          <w:lang w:val="en-US"/>
        </w:rPr>
        <w:t>Mackie and Hooker</w:t>
      </w:r>
      <w:r w:rsidR="00F32AEA">
        <w:rPr>
          <w:lang w:val="en-US"/>
        </w:rPr>
        <w:t xml:space="preserve"> excerpts (tba) &amp; SEP entries (tba)</w:t>
      </w:r>
    </w:p>
    <w:p xmlns:wp14="http://schemas.microsoft.com/office/word/2010/wordml" w:rsidR="00054C42" w:rsidRDefault="00054C42" w14:paraId="5997CC1D" wp14:textId="77777777">
      <w:pPr>
        <w:rPr>
          <w:lang w:val="en-US"/>
        </w:rPr>
      </w:pPr>
    </w:p>
    <w:p xmlns:wp14="http://schemas.microsoft.com/office/word/2010/wordml" w:rsidR="00054C42" w:rsidP="00054C42" w:rsidRDefault="00054C42" w14:paraId="5DFE257C" wp14:textId="77777777">
      <w:pPr>
        <w:rPr>
          <w:lang w:val="en-US"/>
        </w:rPr>
      </w:pPr>
      <w:r>
        <w:rPr>
          <w:b/>
          <w:lang w:val="en-US"/>
        </w:rPr>
        <w:t>“Week 8”…</w:t>
      </w:r>
      <w:r>
        <w:rPr>
          <w:b/>
          <w:lang w:val="en-US"/>
        </w:rPr>
        <w:tab/>
      </w:r>
      <w:r>
        <w:rPr>
          <w:b/>
          <w:lang w:val="en-US"/>
        </w:rPr>
        <w:tab/>
      </w:r>
      <w:r w:rsidRPr="00AB1EA9">
        <w:rPr>
          <w:b/>
          <w:lang w:val="en-US"/>
        </w:rPr>
        <w:t>READING WEEK BREAK: *** no</w:t>
      </w:r>
      <w:r>
        <w:rPr>
          <w:b/>
          <w:lang w:val="en-US"/>
        </w:rPr>
        <w:t xml:space="preserve"> class on Oct. 23-25</w:t>
      </w:r>
    </w:p>
    <w:p xmlns:wp14="http://schemas.microsoft.com/office/word/2010/wordml" w:rsidR="00054C42" w:rsidRDefault="00054C42" w14:paraId="110FFD37" wp14:textId="77777777">
      <w:pPr>
        <w:rPr>
          <w:lang w:val="en-US"/>
        </w:rPr>
      </w:pPr>
    </w:p>
    <w:p xmlns:wp14="http://schemas.microsoft.com/office/word/2010/wordml" w:rsidR="00D510D9" w:rsidRDefault="00D510D9" w14:paraId="6B699379" wp14:textId="77777777">
      <w:pPr>
        <w:rPr>
          <w:lang w:val="en-US"/>
        </w:rPr>
      </w:pPr>
    </w:p>
    <w:p xmlns:wp14="http://schemas.microsoft.com/office/word/2010/wordml" w:rsidR="00476DCC" w:rsidP="00603F11" w:rsidRDefault="006073EE" w14:paraId="153F14F8" wp14:textId="77777777">
      <w:pPr>
        <w:rPr>
          <w:lang w:val="en-US"/>
        </w:rPr>
      </w:pPr>
      <w:r>
        <w:rPr>
          <w:lang w:val="en-US"/>
        </w:rPr>
        <w:t xml:space="preserve">Week </w:t>
      </w:r>
      <w:r w:rsidR="00603F11">
        <w:rPr>
          <w:lang w:val="en-US"/>
        </w:rPr>
        <w:t>9</w:t>
      </w:r>
      <w:r>
        <w:rPr>
          <w:lang w:val="en-US"/>
        </w:rPr>
        <w:t xml:space="preserve"> (</w:t>
      </w:r>
      <w:r w:rsidR="00E73A5A">
        <w:rPr>
          <w:lang w:val="en-US"/>
        </w:rPr>
        <w:t>Oct</w:t>
      </w:r>
      <w:r>
        <w:rPr>
          <w:lang w:val="en-US"/>
        </w:rPr>
        <w:t xml:space="preserve">. </w:t>
      </w:r>
      <w:r w:rsidR="00054C42">
        <w:rPr>
          <w:lang w:val="en-US"/>
        </w:rPr>
        <w:t>30</w:t>
      </w:r>
      <w:r w:rsidR="00E73A5A">
        <w:rPr>
          <w:lang w:val="en-US"/>
        </w:rPr>
        <w:t>-</w:t>
      </w:r>
      <w:r w:rsidR="00054C42">
        <w:rPr>
          <w:lang w:val="en-US"/>
        </w:rPr>
        <w:t>Nov. 1</w:t>
      </w:r>
      <w:r w:rsidR="00452B11">
        <w:rPr>
          <w:lang w:val="en-US"/>
        </w:rPr>
        <w:t>)</w:t>
      </w:r>
      <w:r w:rsidR="004D7419">
        <w:rPr>
          <w:lang w:val="en-US"/>
        </w:rPr>
        <w:t xml:space="preserve"> </w:t>
      </w:r>
      <w:r w:rsidR="00F32AEA">
        <w:rPr>
          <w:lang w:val="en-US"/>
        </w:rPr>
        <w:t xml:space="preserve"> Review of ethical theories</w:t>
      </w:r>
      <w:r w:rsidR="006A39C7">
        <w:rPr>
          <w:lang w:val="en-US"/>
        </w:rPr>
        <w:t>, in light of so-called</w:t>
      </w:r>
      <w:r w:rsidR="00F32AEA">
        <w:rPr>
          <w:lang w:val="en-US"/>
        </w:rPr>
        <w:t xml:space="preserve"> ‘normative’ relativism</w:t>
      </w:r>
    </w:p>
    <w:p xmlns:wp14="http://schemas.microsoft.com/office/word/2010/wordml" w:rsidR="00B0517F" w:rsidRDefault="00B0517F" w14:paraId="3FE9F23F" wp14:textId="77777777">
      <w:pPr>
        <w:rPr>
          <w:lang w:val="en-US"/>
        </w:rPr>
      </w:pPr>
    </w:p>
    <w:p xmlns:wp14="http://schemas.microsoft.com/office/word/2010/wordml" w:rsidR="00476DCC" w:rsidP="00B0517F" w:rsidRDefault="00476DCC" w14:paraId="1803FF43" wp14:textId="77777777">
      <w:pPr>
        <w:ind w:left="720"/>
        <w:rPr>
          <w:i/>
          <w:iCs/>
          <w:lang w:val="en-US"/>
        </w:rPr>
      </w:pPr>
      <w:r>
        <w:rPr>
          <w:lang w:val="en-US"/>
        </w:rPr>
        <w:t>Readi</w:t>
      </w:r>
      <w:r w:rsidR="00C21A9A">
        <w:rPr>
          <w:lang w:val="en-US"/>
        </w:rPr>
        <w:t xml:space="preserve">ngs: </w:t>
      </w:r>
      <w:r w:rsidR="00F87488">
        <w:rPr>
          <w:lang w:val="en-US"/>
        </w:rPr>
        <w:t>Mackie</w:t>
      </w:r>
      <w:r w:rsidR="00F32AEA">
        <w:rPr>
          <w:lang w:val="en-US"/>
        </w:rPr>
        <w:t xml:space="preserve"> (review), Mary Midgley, </w:t>
      </w:r>
      <w:proofErr w:type="spellStart"/>
      <w:r w:rsidR="00F32AEA">
        <w:rPr>
          <w:lang w:val="en-US"/>
        </w:rPr>
        <w:t>ch.</w:t>
      </w:r>
      <w:proofErr w:type="spellEnd"/>
      <w:r w:rsidR="00F32AEA">
        <w:rPr>
          <w:lang w:val="en-US"/>
        </w:rPr>
        <w:t xml:space="preserve"> 5,</w:t>
      </w:r>
      <w:r w:rsidR="002F7DF5">
        <w:rPr>
          <w:lang w:val="en-US"/>
        </w:rPr>
        <w:t xml:space="preserve"> +</w:t>
      </w:r>
      <w:r w:rsidR="00F32AEA">
        <w:rPr>
          <w:lang w:val="en-US"/>
        </w:rPr>
        <w:t xml:space="preserve"> SEP’s “Moral Relativism”</w:t>
      </w:r>
    </w:p>
    <w:p xmlns:wp14="http://schemas.microsoft.com/office/word/2010/wordml" w:rsidR="00603F11" w:rsidRDefault="00603F11" w14:paraId="1F72F646" wp14:textId="77777777">
      <w:pPr>
        <w:rPr>
          <w:lang w:val="en-US"/>
        </w:rPr>
      </w:pPr>
    </w:p>
    <w:p xmlns:wp14="http://schemas.microsoft.com/office/word/2010/wordml" w:rsidR="00476DCC" w:rsidRDefault="006073EE" w14:paraId="759A6285" wp14:textId="77777777">
      <w:pPr>
        <w:rPr>
          <w:lang w:val="en-US"/>
        </w:rPr>
      </w:pPr>
      <w:r>
        <w:rPr>
          <w:lang w:val="en-US"/>
        </w:rPr>
        <w:t xml:space="preserve">Week </w:t>
      </w:r>
      <w:r w:rsidR="00603F11">
        <w:rPr>
          <w:lang w:val="en-US"/>
        </w:rPr>
        <w:t>10</w:t>
      </w:r>
      <w:r>
        <w:rPr>
          <w:lang w:val="en-US"/>
        </w:rPr>
        <w:t xml:space="preserve"> (</w:t>
      </w:r>
      <w:r w:rsidR="00E73A5A">
        <w:rPr>
          <w:lang w:val="en-US"/>
        </w:rPr>
        <w:t xml:space="preserve">Nov. </w:t>
      </w:r>
      <w:r w:rsidR="00054C42">
        <w:rPr>
          <w:lang w:val="en-US"/>
        </w:rPr>
        <w:t>6-8</w:t>
      </w:r>
      <w:r w:rsidR="00476DCC">
        <w:rPr>
          <w:lang w:val="en-US"/>
        </w:rPr>
        <w:t xml:space="preserve">) </w:t>
      </w:r>
      <w:r w:rsidR="005D7EAE">
        <w:rPr>
          <w:lang w:val="en-US"/>
        </w:rPr>
        <w:t xml:space="preserve"> The scope of</w:t>
      </w:r>
      <w:r w:rsidR="006A39C7">
        <w:rPr>
          <w:lang w:val="en-US"/>
        </w:rPr>
        <w:t xml:space="preserve"> the</w:t>
      </w:r>
      <w:r w:rsidR="005D7EAE">
        <w:rPr>
          <w:lang w:val="en-US"/>
        </w:rPr>
        <w:t xml:space="preserve"> relativism debate(s)</w:t>
      </w:r>
    </w:p>
    <w:p xmlns:wp14="http://schemas.microsoft.com/office/word/2010/wordml" w:rsidR="00476DCC" w:rsidRDefault="00476DCC" w14:paraId="08CE6F91" wp14:textId="77777777">
      <w:pPr>
        <w:rPr>
          <w:lang w:val="en-US"/>
        </w:rPr>
      </w:pPr>
    </w:p>
    <w:p xmlns:wp14="http://schemas.microsoft.com/office/word/2010/wordml" w:rsidR="00476DCC" w:rsidRDefault="00FB1EE9" w14:paraId="041F7414" wp14:textId="77777777">
      <w:pPr>
        <w:rPr>
          <w:lang w:val="en-US"/>
        </w:rPr>
      </w:pPr>
      <w:r>
        <w:rPr>
          <w:lang w:val="en-US"/>
        </w:rPr>
        <w:tab/>
      </w:r>
      <w:r>
        <w:rPr>
          <w:lang w:val="en-US"/>
        </w:rPr>
        <w:t>R</w:t>
      </w:r>
      <w:r w:rsidR="0077326A">
        <w:rPr>
          <w:lang w:val="en-US"/>
        </w:rPr>
        <w:t>eadin</w:t>
      </w:r>
      <w:r>
        <w:rPr>
          <w:lang w:val="en-US"/>
        </w:rPr>
        <w:t>g</w:t>
      </w:r>
      <w:r w:rsidR="0077326A">
        <w:rPr>
          <w:lang w:val="en-US"/>
        </w:rPr>
        <w:t>s</w:t>
      </w:r>
      <w:r w:rsidR="00476DCC">
        <w:rPr>
          <w:lang w:val="en-US"/>
        </w:rPr>
        <w:t>:</w:t>
      </w:r>
      <w:r w:rsidR="0077326A">
        <w:rPr>
          <w:lang w:val="en-US"/>
        </w:rPr>
        <w:t xml:space="preserve"> </w:t>
      </w:r>
      <w:r w:rsidR="00F87488">
        <w:rPr>
          <w:lang w:val="en-US"/>
        </w:rPr>
        <w:t xml:space="preserve">Mackie, </w:t>
      </w:r>
      <w:r w:rsidR="00F32AEA">
        <w:rPr>
          <w:lang w:val="en-US"/>
        </w:rPr>
        <w:t>Midgley and J. Prinz (</w:t>
      </w:r>
      <w:proofErr w:type="spellStart"/>
      <w:r w:rsidR="00F32AEA">
        <w:rPr>
          <w:lang w:val="en-US"/>
        </w:rPr>
        <w:t>ch.</w:t>
      </w:r>
      <w:proofErr w:type="spellEnd"/>
      <w:r w:rsidR="00F32AEA">
        <w:rPr>
          <w:lang w:val="en-US"/>
        </w:rPr>
        <w:t xml:space="preserve"> 5)</w:t>
      </w:r>
    </w:p>
    <w:p xmlns:wp14="http://schemas.microsoft.com/office/word/2010/wordml" w:rsidR="00B0517F" w:rsidRDefault="00B0517F" w14:paraId="61CDCEAD" wp14:textId="77777777">
      <w:pPr>
        <w:rPr>
          <w:lang w:val="en-US"/>
        </w:rPr>
      </w:pPr>
    </w:p>
    <w:p xmlns:wp14="http://schemas.microsoft.com/office/word/2010/wordml" w:rsidRPr="00276F1E" w:rsidR="00476DCC" w:rsidRDefault="006073EE" w14:paraId="35BD93CB" wp14:textId="77777777">
      <w:pPr>
        <w:rPr>
          <w:b/>
          <w:lang w:val="en-US"/>
        </w:rPr>
      </w:pPr>
      <w:r>
        <w:rPr>
          <w:lang w:val="en-US"/>
        </w:rPr>
        <w:t>Week 1</w:t>
      </w:r>
      <w:r w:rsidR="00603F11">
        <w:rPr>
          <w:lang w:val="en-US"/>
        </w:rPr>
        <w:t>1</w:t>
      </w:r>
      <w:r>
        <w:rPr>
          <w:lang w:val="en-US"/>
        </w:rPr>
        <w:t xml:space="preserve"> (</w:t>
      </w:r>
      <w:r w:rsidR="00054C42">
        <w:rPr>
          <w:lang w:val="en-US"/>
        </w:rPr>
        <w:t>Nov. 13-15</w:t>
      </w:r>
      <w:r w:rsidR="00476DCC">
        <w:rPr>
          <w:lang w:val="en-US"/>
        </w:rPr>
        <w:t xml:space="preserve">) </w:t>
      </w:r>
      <w:r w:rsidR="005D7EAE">
        <w:rPr>
          <w:lang w:val="en-US"/>
        </w:rPr>
        <w:t xml:space="preserve"> Reprise of reasons and causes (</w:t>
      </w:r>
      <w:proofErr w:type="spellStart"/>
      <w:r w:rsidR="005D7EAE">
        <w:rPr>
          <w:lang w:val="en-US"/>
        </w:rPr>
        <w:t>metaphilosophy</w:t>
      </w:r>
      <w:proofErr w:type="spellEnd"/>
      <w:r w:rsidR="005D7EAE">
        <w:rPr>
          <w:lang w:val="en-US"/>
        </w:rPr>
        <w:t xml:space="preserve"> and ‘companions in guilt’)</w:t>
      </w:r>
    </w:p>
    <w:p xmlns:wp14="http://schemas.microsoft.com/office/word/2010/wordml" w:rsidR="004D7419" w:rsidRDefault="004D7419" w14:paraId="6BB9E253" wp14:textId="77777777">
      <w:pPr>
        <w:pStyle w:val="Header"/>
        <w:tabs>
          <w:tab w:val="clear" w:pos="4320"/>
          <w:tab w:val="clear" w:pos="8640"/>
        </w:tabs>
        <w:rPr>
          <w:lang w:val="en-US"/>
        </w:rPr>
      </w:pPr>
    </w:p>
    <w:p xmlns:wp14="http://schemas.microsoft.com/office/word/2010/wordml" w:rsidR="00695DEC" w:rsidRDefault="00FB1EE9" w14:paraId="6AA95EC9" wp14:textId="77777777">
      <w:pPr>
        <w:rPr>
          <w:lang w:val="en-US"/>
        </w:rPr>
      </w:pPr>
      <w:r>
        <w:rPr>
          <w:lang w:val="en-US"/>
        </w:rPr>
        <w:tab/>
      </w:r>
      <w:r>
        <w:rPr>
          <w:lang w:val="en-US"/>
        </w:rPr>
        <w:t>R</w:t>
      </w:r>
      <w:r w:rsidR="0077326A">
        <w:rPr>
          <w:lang w:val="en-US"/>
        </w:rPr>
        <w:t>ea</w:t>
      </w:r>
      <w:r>
        <w:rPr>
          <w:lang w:val="en-US"/>
        </w:rPr>
        <w:t>d</w:t>
      </w:r>
      <w:r w:rsidR="0077326A">
        <w:rPr>
          <w:lang w:val="en-US"/>
        </w:rPr>
        <w:t>in</w:t>
      </w:r>
      <w:r w:rsidR="00476DCC">
        <w:rPr>
          <w:lang w:val="en-US"/>
        </w:rPr>
        <w:t>g</w:t>
      </w:r>
      <w:r w:rsidR="0077326A">
        <w:rPr>
          <w:lang w:val="en-US"/>
        </w:rPr>
        <w:t>s</w:t>
      </w:r>
      <w:r w:rsidR="00476DCC">
        <w:rPr>
          <w:lang w:val="en-US"/>
        </w:rPr>
        <w:t xml:space="preserve">: </w:t>
      </w:r>
      <w:r w:rsidR="00F32AEA">
        <w:rPr>
          <w:lang w:val="en-US"/>
        </w:rPr>
        <w:t>J. Prinz (</w:t>
      </w:r>
      <w:proofErr w:type="spellStart"/>
      <w:r w:rsidR="00F32AEA">
        <w:rPr>
          <w:lang w:val="en-US"/>
        </w:rPr>
        <w:t>ch.</w:t>
      </w:r>
      <w:proofErr w:type="spellEnd"/>
      <w:r w:rsidR="00F32AEA">
        <w:rPr>
          <w:lang w:val="en-US"/>
        </w:rPr>
        <w:t xml:space="preserve"> 8) &amp; SEP entries (tba)</w:t>
      </w:r>
    </w:p>
    <w:p xmlns:wp14="http://schemas.microsoft.com/office/word/2010/wordml" w:rsidR="00B0517F" w:rsidRDefault="00B0517F" w14:paraId="23DE523C" wp14:textId="77777777">
      <w:pPr>
        <w:rPr>
          <w:lang w:val="en-US"/>
        </w:rPr>
      </w:pPr>
    </w:p>
    <w:p xmlns:wp14="http://schemas.microsoft.com/office/word/2010/wordml" w:rsidR="00476DCC" w:rsidRDefault="0071163D" w14:paraId="44D0807A" wp14:textId="77777777">
      <w:pPr>
        <w:rPr>
          <w:lang w:val="en-US"/>
        </w:rPr>
      </w:pPr>
      <w:r>
        <w:rPr>
          <w:lang w:val="en-US"/>
        </w:rPr>
        <w:t>Week 1</w:t>
      </w:r>
      <w:r w:rsidR="00603F11">
        <w:rPr>
          <w:lang w:val="en-US"/>
        </w:rPr>
        <w:t>2</w:t>
      </w:r>
      <w:r>
        <w:rPr>
          <w:lang w:val="en-US"/>
        </w:rPr>
        <w:t xml:space="preserve"> (</w:t>
      </w:r>
      <w:r w:rsidR="00054C42">
        <w:rPr>
          <w:lang w:val="en-US"/>
        </w:rPr>
        <w:t>Nov. 20-22</w:t>
      </w:r>
      <w:r w:rsidR="007263D6">
        <w:rPr>
          <w:lang w:val="en-US"/>
        </w:rPr>
        <w:t>)</w:t>
      </w:r>
      <w:r w:rsidR="004D7419">
        <w:rPr>
          <w:lang w:val="en-US"/>
        </w:rPr>
        <w:t xml:space="preserve"> </w:t>
      </w:r>
      <w:r w:rsidR="005D7EAE">
        <w:rPr>
          <w:lang w:val="en-US"/>
        </w:rPr>
        <w:t xml:space="preserve"> The scope of meta-ethics </w:t>
      </w:r>
      <w:r w:rsidR="00B06F12">
        <w:rPr>
          <w:lang w:val="en-US"/>
        </w:rPr>
        <w:t>&amp; purpose(s) of ‘theory’ [Fri]</w:t>
      </w:r>
    </w:p>
    <w:p xmlns:wp14="http://schemas.microsoft.com/office/word/2010/wordml" w:rsidR="00476DCC" w:rsidRDefault="00476DCC" w14:paraId="52E56223" wp14:textId="77777777">
      <w:pPr>
        <w:rPr>
          <w:lang w:val="en-US"/>
        </w:rPr>
      </w:pPr>
    </w:p>
    <w:p xmlns:wp14="http://schemas.microsoft.com/office/word/2010/wordml" w:rsidR="00476DCC" w:rsidRDefault="00BB1A40" w14:paraId="7F7B4043" wp14:textId="77777777">
      <w:pPr>
        <w:rPr>
          <w:lang w:val="en-US"/>
        </w:rPr>
      </w:pPr>
      <w:r>
        <w:rPr>
          <w:lang w:val="en-US"/>
        </w:rPr>
        <w:tab/>
      </w:r>
      <w:r>
        <w:rPr>
          <w:lang w:val="en-US"/>
        </w:rPr>
        <w:t>R</w:t>
      </w:r>
      <w:r w:rsidR="0077326A">
        <w:rPr>
          <w:lang w:val="en-US"/>
        </w:rPr>
        <w:t>ea</w:t>
      </w:r>
      <w:r>
        <w:rPr>
          <w:lang w:val="en-US"/>
        </w:rPr>
        <w:t>d</w:t>
      </w:r>
      <w:r w:rsidR="0077326A">
        <w:rPr>
          <w:lang w:val="en-US"/>
        </w:rPr>
        <w:t>in</w:t>
      </w:r>
      <w:r w:rsidR="00476DCC">
        <w:rPr>
          <w:lang w:val="en-US"/>
        </w:rPr>
        <w:t>g</w:t>
      </w:r>
      <w:r w:rsidR="0077326A">
        <w:rPr>
          <w:lang w:val="en-US"/>
        </w:rPr>
        <w:t>s</w:t>
      </w:r>
      <w:r w:rsidR="00476DCC">
        <w:rPr>
          <w:lang w:val="en-US"/>
        </w:rPr>
        <w:t xml:space="preserve">: </w:t>
      </w:r>
      <w:r w:rsidR="00F87488">
        <w:rPr>
          <w:lang w:val="en-US"/>
        </w:rPr>
        <w:t>Hooker</w:t>
      </w:r>
      <w:r w:rsidR="00F32AEA">
        <w:rPr>
          <w:lang w:val="en-US"/>
        </w:rPr>
        <w:t xml:space="preserve"> (review), Prinz &amp; tba</w:t>
      </w:r>
    </w:p>
    <w:p xmlns:wp14="http://schemas.microsoft.com/office/word/2010/wordml" w:rsidR="00B0517F" w:rsidRDefault="00B0517F" w14:paraId="07547A01" wp14:textId="77777777">
      <w:pPr>
        <w:rPr>
          <w:lang w:val="en-US"/>
        </w:rPr>
      </w:pPr>
    </w:p>
    <w:p xmlns:wp14="http://schemas.microsoft.com/office/word/2010/wordml" w:rsidR="00C451EF" w:rsidP="007263D6" w:rsidRDefault="00476DCC" w14:paraId="36123586" wp14:textId="77777777">
      <w:pPr>
        <w:rPr>
          <w:lang w:val="en-US"/>
        </w:rPr>
      </w:pPr>
      <w:r>
        <w:rPr>
          <w:lang w:val="en-US"/>
        </w:rPr>
        <w:t>Week 1</w:t>
      </w:r>
      <w:r w:rsidR="00603F11">
        <w:rPr>
          <w:lang w:val="en-US"/>
        </w:rPr>
        <w:t>3</w:t>
      </w:r>
      <w:r w:rsidR="0071163D">
        <w:rPr>
          <w:lang w:val="en-US"/>
        </w:rPr>
        <w:t xml:space="preserve"> (</w:t>
      </w:r>
      <w:r w:rsidR="00054C42">
        <w:rPr>
          <w:lang w:val="en-US"/>
        </w:rPr>
        <w:t>Nov. 27-29</w:t>
      </w:r>
      <w:r w:rsidR="00452B11">
        <w:rPr>
          <w:lang w:val="en-US"/>
        </w:rPr>
        <w:t>)</w:t>
      </w:r>
      <w:r w:rsidR="004D7419">
        <w:rPr>
          <w:lang w:val="en-US"/>
        </w:rPr>
        <w:t xml:space="preserve"> </w:t>
      </w:r>
      <w:r w:rsidR="00B06F12">
        <w:rPr>
          <w:lang w:val="en-US"/>
        </w:rPr>
        <w:t>Interconnections: Praxis vs. metaphysics and epistemology</w:t>
      </w:r>
    </w:p>
    <w:p xmlns:wp14="http://schemas.microsoft.com/office/word/2010/wordml" w:rsidRPr="007263D6" w:rsidR="00A61D57" w:rsidP="007263D6" w:rsidRDefault="00A61D57" w14:paraId="3685BBAE" wp14:textId="77777777">
      <w:pPr>
        <w:rPr>
          <w:lang w:val="en-US"/>
        </w:rPr>
      </w:pPr>
      <w:r>
        <w:rPr>
          <w:lang w:val="en-US"/>
        </w:rPr>
        <w:tab/>
      </w:r>
      <w:r>
        <w:rPr>
          <w:lang w:val="en-US"/>
        </w:rPr>
        <w:t xml:space="preserve">(… with time allotted for </w:t>
      </w:r>
      <w:proofErr w:type="spellStart"/>
      <w:r>
        <w:rPr>
          <w:lang w:val="en-US"/>
        </w:rPr>
        <w:t>followup</w:t>
      </w:r>
      <w:proofErr w:type="spellEnd"/>
      <w:r>
        <w:rPr>
          <w:lang w:val="en-US"/>
        </w:rPr>
        <w:t xml:space="preserve"> essay consultation / discussion; readings tba)</w:t>
      </w:r>
    </w:p>
    <w:p xmlns:wp14="http://schemas.microsoft.com/office/word/2010/wordml" w:rsidR="00476DCC" w:rsidRDefault="00476DCC" w14:paraId="5043CB0F" wp14:textId="77777777">
      <w:pPr>
        <w:rPr>
          <w:lang w:val="en-US"/>
        </w:rPr>
      </w:pPr>
    </w:p>
    <w:p xmlns:wp14="http://schemas.microsoft.com/office/word/2010/wordml" w:rsidR="00054C42" w:rsidRDefault="00054C42" w14:paraId="557E2AEF" wp14:textId="77777777">
      <w:pPr>
        <w:rPr>
          <w:lang w:val="en-US"/>
        </w:rPr>
      </w:pPr>
      <w:r>
        <w:rPr>
          <w:lang w:val="en-US"/>
        </w:rPr>
        <w:t>Week 14 (Weds. only: Dec. 4)</w:t>
      </w:r>
      <w:r w:rsidR="00B06F12">
        <w:rPr>
          <w:lang w:val="en-US"/>
        </w:rPr>
        <w:t xml:space="preserve"> Review of main themes &amp; Preview of advanced ethical theory</w:t>
      </w:r>
    </w:p>
    <w:p xmlns:wp14="http://schemas.microsoft.com/office/word/2010/wordml" w:rsidR="00603F11" w:rsidRDefault="00603F11" w14:paraId="07459315" wp14:textId="77777777">
      <w:pPr>
        <w:rPr>
          <w:lang w:val="en-US"/>
        </w:rPr>
      </w:pPr>
    </w:p>
    <w:p xmlns:wp14="http://schemas.microsoft.com/office/word/2010/wordml" w:rsidR="00476DCC" w:rsidRDefault="00476DCC" w14:paraId="28746B43" wp14:textId="77777777">
      <w:pPr>
        <w:rPr>
          <w:lang w:val="en-US"/>
        </w:rPr>
      </w:pPr>
      <w:r w:rsidRPr="006253DA">
        <w:rPr>
          <w:u w:val="single"/>
          <w:lang w:val="en-US"/>
        </w:rPr>
        <w:t>EVALUATION</w:t>
      </w:r>
      <w:r>
        <w:rPr>
          <w:lang w:val="en-US"/>
        </w:rPr>
        <w:t xml:space="preserve"> (w/ weight of assignments as percentage of total mark):</w:t>
      </w:r>
    </w:p>
    <w:p xmlns:wp14="http://schemas.microsoft.com/office/word/2010/wordml" w:rsidR="00476DCC" w:rsidRDefault="00476DCC" w14:paraId="6537F28F" wp14:textId="77777777">
      <w:pPr>
        <w:rPr>
          <w:lang w:val="en-US"/>
        </w:rPr>
      </w:pPr>
    </w:p>
    <w:p xmlns:wp14="http://schemas.microsoft.com/office/word/2010/wordml" w:rsidR="00476DCC" w:rsidRDefault="006C5421" w14:paraId="149FBF72" wp14:textId="77777777">
      <w:pPr>
        <w:rPr>
          <w:lang w:val="en-US"/>
        </w:rPr>
      </w:pPr>
      <w:r>
        <w:rPr>
          <w:lang w:val="en-US"/>
        </w:rPr>
        <w:t xml:space="preserve">Two short reading </w:t>
      </w:r>
      <w:proofErr w:type="spellStart"/>
      <w:r>
        <w:rPr>
          <w:lang w:val="en-US"/>
        </w:rPr>
        <w:t>ass’ts</w:t>
      </w:r>
      <w:proofErr w:type="spellEnd"/>
      <w:r w:rsidR="00603F11">
        <w:rPr>
          <w:lang w:val="en-US"/>
        </w:rPr>
        <w:tab/>
      </w:r>
      <w:r w:rsidR="00F87488">
        <w:rPr>
          <w:lang w:val="en-US"/>
        </w:rPr>
        <w:t>20</w:t>
      </w:r>
      <w:r w:rsidR="00476DCC">
        <w:rPr>
          <w:lang w:val="en-US"/>
        </w:rPr>
        <w:t xml:space="preserve"> % (</w:t>
      </w:r>
      <w:r w:rsidR="007263D6">
        <w:rPr>
          <w:lang w:val="en-US"/>
        </w:rPr>
        <w:t>10 + 10, first on R. Kane text, second TBA)</w:t>
      </w:r>
    </w:p>
    <w:p xmlns:wp14="http://schemas.microsoft.com/office/word/2010/wordml" w:rsidR="00F87488" w:rsidRDefault="00B06F12" w14:paraId="14438363" wp14:textId="77777777">
      <w:pPr>
        <w:rPr>
          <w:lang w:val="en-US"/>
        </w:rPr>
      </w:pPr>
      <w:r>
        <w:rPr>
          <w:lang w:val="en-US"/>
        </w:rPr>
        <w:t xml:space="preserve">First </w:t>
      </w:r>
      <w:r w:rsidR="00F87488">
        <w:rPr>
          <w:lang w:val="en-US"/>
        </w:rPr>
        <w:t>Essay(s) consultation</w:t>
      </w:r>
      <w:r w:rsidR="00F87488">
        <w:rPr>
          <w:lang w:val="en-US"/>
        </w:rPr>
        <w:tab/>
      </w:r>
      <w:r w:rsidR="00F87488">
        <w:rPr>
          <w:lang w:val="en-US"/>
        </w:rPr>
        <w:t>10 %</w:t>
      </w:r>
    </w:p>
    <w:p xmlns:wp14="http://schemas.microsoft.com/office/word/2010/wordml" w:rsidR="00B06F12" w:rsidRDefault="00B06F12" w14:paraId="65471BE6" wp14:textId="77777777">
      <w:pPr>
        <w:rPr>
          <w:lang w:val="en-US"/>
        </w:rPr>
      </w:pPr>
      <w:r>
        <w:rPr>
          <w:lang w:val="en-US"/>
        </w:rPr>
        <w:t>Final Essay consultation</w:t>
      </w:r>
      <w:r>
        <w:rPr>
          <w:lang w:val="en-US"/>
        </w:rPr>
        <w:tab/>
      </w:r>
      <w:r>
        <w:rPr>
          <w:lang w:val="en-US"/>
        </w:rPr>
        <w:t>10 %</w:t>
      </w:r>
    </w:p>
    <w:p xmlns:wp14="http://schemas.microsoft.com/office/word/2010/wordml" w:rsidR="00F87488" w:rsidRDefault="00F87488" w14:paraId="7F52E4BD" wp14:textId="77777777">
      <w:pPr>
        <w:rPr>
          <w:lang w:val="en-US"/>
        </w:rPr>
      </w:pPr>
      <w:r>
        <w:rPr>
          <w:lang w:val="en-US"/>
        </w:rPr>
        <w:t>In-class essay I</w:t>
      </w:r>
      <w:r>
        <w:rPr>
          <w:lang w:val="en-US"/>
        </w:rPr>
        <w:tab/>
      </w:r>
      <w:r>
        <w:rPr>
          <w:lang w:val="en-US"/>
        </w:rPr>
        <w:tab/>
      </w:r>
      <w:r w:rsidR="00B06F12">
        <w:rPr>
          <w:lang w:val="en-US"/>
        </w:rPr>
        <w:t>15</w:t>
      </w:r>
      <w:r>
        <w:rPr>
          <w:lang w:val="en-US"/>
        </w:rPr>
        <w:t xml:space="preserve"> % (topic(s): free will)</w:t>
      </w:r>
    </w:p>
    <w:p xmlns:wp14="http://schemas.microsoft.com/office/word/2010/wordml" w:rsidR="00476DCC" w:rsidRDefault="00F87488" w14:paraId="4E9D2DDA" wp14:textId="77777777">
      <w:pPr>
        <w:rPr>
          <w:lang w:val="en-US"/>
        </w:rPr>
      </w:pPr>
      <w:r>
        <w:rPr>
          <w:lang w:val="en-US"/>
        </w:rPr>
        <w:t>In-class</w:t>
      </w:r>
      <w:r w:rsidR="004868ED">
        <w:rPr>
          <w:lang w:val="en-US"/>
        </w:rPr>
        <w:t xml:space="preserve"> essay</w:t>
      </w:r>
      <w:r>
        <w:rPr>
          <w:lang w:val="en-US"/>
        </w:rPr>
        <w:t xml:space="preserve"> II</w:t>
      </w:r>
      <w:r w:rsidR="00E36C93">
        <w:rPr>
          <w:lang w:val="en-US"/>
        </w:rPr>
        <w:tab/>
      </w:r>
      <w:r w:rsidR="006C5421">
        <w:rPr>
          <w:lang w:val="en-US"/>
        </w:rPr>
        <w:tab/>
      </w:r>
      <w:r w:rsidR="00B06F12">
        <w:rPr>
          <w:lang w:val="en-US"/>
        </w:rPr>
        <w:t>15</w:t>
      </w:r>
      <w:r w:rsidR="00E36C93">
        <w:rPr>
          <w:lang w:val="en-US"/>
        </w:rPr>
        <w:t xml:space="preserve"> %</w:t>
      </w:r>
      <w:r w:rsidR="00B6284C">
        <w:rPr>
          <w:lang w:val="en-US"/>
        </w:rPr>
        <w:t xml:space="preserve"> </w:t>
      </w:r>
      <w:r w:rsidR="007263D6">
        <w:rPr>
          <w:lang w:val="en-US"/>
        </w:rPr>
        <w:t>(</w:t>
      </w:r>
      <w:r w:rsidR="00134935">
        <w:rPr>
          <w:lang w:val="en-US"/>
        </w:rPr>
        <w:t>topic</w:t>
      </w:r>
      <w:r>
        <w:rPr>
          <w:lang w:val="en-US"/>
        </w:rPr>
        <w:t>(s):</w:t>
      </w:r>
      <w:r w:rsidR="00134935">
        <w:rPr>
          <w:lang w:val="en-US"/>
        </w:rPr>
        <w:t xml:space="preserve"> </w:t>
      </w:r>
      <w:r>
        <w:rPr>
          <w:lang w:val="en-US"/>
        </w:rPr>
        <w:t>meta-ethics</w:t>
      </w:r>
      <w:r w:rsidR="00134935">
        <w:rPr>
          <w:lang w:val="en-US"/>
        </w:rPr>
        <w:t>)</w:t>
      </w:r>
    </w:p>
    <w:p xmlns:wp14="http://schemas.microsoft.com/office/word/2010/wordml" w:rsidR="00476DCC" w:rsidRDefault="00F87488" w14:paraId="20A65AB9" wp14:textId="77777777">
      <w:pPr>
        <w:rPr>
          <w:lang w:val="en-US"/>
        </w:rPr>
      </w:pPr>
      <w:r>
        <w:rPr>
          <w:lang w:val="en-US"/>
        </w:rPr>
        <w:t>In-class</w:t>
      </w:r>
      <w:r w:rsidR="00E36C93">
        <w:rPr>
          <w:lang w:val="en-US"/>
        </w:rPr>
        <w:t xml:space="preserve"> essay</w:t>
      </w:r>
      <w:r>
        <w:rPr>
          <w:lang w:val="en-US"/>
        </w:rPr>
        <w:t xml:space="preserve"> III</w:t>
      </w:r>
      <w:r w:rsidR="00AB2C3D">
        <w:rPr>
          <w:lang w:val="en-US"/>
        </w:rPr>
        <w:tab/>
      </w:r>
      <w:r w:rsidR="00E36C93">
        <w:rPr>
          <w:lang w:val="en-US"/>
        </w:rPr>
        <w:tab/>
      </w:r>
      <w:r>
        <w:rPr>
          <w:lang w:val="en-US"/>
        </w:rPr>
        <w:t>15</w:t>
      </w:r>
      <w:r w:rsidR="00E36C93">
        <w:rPr>
          <w:lang w:val="en-US"/>
        </w:rPr>
        <w:t xml:space="preserve"> %</w:t>
      </w:r>
      <w:r w:rsidR="005B3F85">
        <w:rPr>
          <w:lang w:val="en-US"/>
        </w:rPr>
        <w:t xml:space="preserve"> (</w:t>
      </w:r>
      <w:r w:rsidR="00134935">
        <w:rPr>
          <w:lang w:val="en-US"/>
        </w:rPr>
        <w:t>choice of topic</w:t>
      </w:r>
      <w:r>
        <w:rPr>
          <w:lang w:val="en-US"/>
        </w:rPr>
        <w:t>s</w:t>
      </w:r>
      <w:r w:rsidR="00134935">
        <w:rPr>
          <w:lang w:val="en-US"/>
        </w:rPr>
        <w:t xml:space="preserve"> TBA; some room for consultation on topic)</w:t>
      </w:r>
    </w:p>
    <w:p xmlns:wp14="http://schemas.microsoft.com/office/word/2010/wordml" w:rsidR="006C5421" w:rsidRDefault="006C5421" w14:paraId="5A6A3C67" wp14:textId="77777777">
      <w:pPr>
        <w:rPr>
          <w:lang w:val="en-US"/>
        </w:rPr>
      </w:pPr>
      <w:r>
        <w:rPr>
          <w:lang w:val="en-US"/>
        </w:rPr>
        <w:t>Optional take-home essay</w:t>
      </w:r>
      <w:r>
        <w:rPr>
          <w:lang w:val="en-US"/>
        </w:rPr>
        <w:tab/>
      </w:r>
      <w:r>
        <w:rPr>
          <w:lang w:val="en-US"/>
        </w:rPr>
        <w:t xml:space="preserve">(can replace </w:t>
      </w:r>
      <w:r w:rsidR="00B06F12">
        <w:rPr>
          <w:lang w:val="en-US"/>
        </w:rPr>
        <w:t>weakest of three</w:t>
      </w:r>
      <w:r>
        <w:rPr>
          <w:lang w:val="en-US"/>
        </w:rPr>
        <w:t xml:space="preserve"> essay mark</w:t>
      </w:r>
      <w:r w:rsidR="00B06F12">
        <w:rPr>
          <w:lang w:val="en-US"/>
        </w:rPr>
        <w:t>s</w:t>
      </w:r>
      <w:r>
        <w:rPr>
          <w:lang w:val="en-US"/>
        </w:rPr>
        <w:t>)</w:t>
      </w:r>
    </w:p>
    <w:p xmlns:wp14="http://schemas.microsoft.com/office/word/2010/wordml" w:rsidR="002F19FF" w:rsidRDefault="00452B11" w14:paraId="765EA40A" wp14:textId="77777777">
      <w:pPr>
        <w:rPr>
          <w:lang w:val="en-US"/>
        </w:rPr>
      </w:pPr>
      <w:r>
        <w:rPr>
          <w:lang w:val="en-US"/>
        </w:rPr>
        <w:t>Participation</w:t>
      </w:r>
      <w:r>
        <w:rPr>
          <w:lang w:val="en-US"/>
        </w:rPr>
        <w:tab/>
      </w:r>
      <w:r>
        <w:rPr>
          <w:lang w:val="en-US"/>
        </w:rPr>
        <w:tab/>
      </w:r>
      <w:r>
        <w:rPr>
          <w:lang w:val="en-US"/>
        </w:rPr>
        <w:tab/>
      </w:r>
      <w:r>
        <w:rPr>
          <w:lang w:val="en-US"/>
        </w:rPr>
        <w:t>1</w:t>
      </w:r>
      <w:r w:rsidR="00F87488">
        <w:rPr>
          <w:lang w:val="en-US"/>
        </w:rPr>
        <w:t>5</w:t>
      </w:r>
      <w:r>
        <w:rPr>
          <w:lang w:val="en-US"/>
        </w:rPr>
        <w:t xml:space="preserve"> % (</w:t>
      </w:r>
      <w:r w:rsidR="00443D21">
        <w:rPr>
          <w:lang w:val="en-US"/>
        </w:rPr>
        <w:t>mainly based on</w:t>
      </w:r>
      <w:r>
        <w:rPr>
          <w:lang w:val="en-US"/>
        </w:rPr>
        <w:t xml:space="preserve"> attendance </w:t>
      </w:r>
      <w:r w:rsidR="00443D21">
        <w:rPr>
          <w:lang w:val="en-US"/>
        </w:rPr>
        <w:t>records</w:t>
      </w:r>
      <w:r>
        <w:rPr>
          <w:lang w:val="en-US"/>
        </w:rPr>
        <w:t>)</w:t>
      </w:r>
    </w:p>
    <w:p xmlns:wp14="http://schemas.microsoft.com/office/word/2010/wordml" w:rsidR="00476DCC" w:rsidRDefault="00476DCC" w14:paraId="6DFB9E20" wp14:textId="77777777">
      <w:pPr>
        <w:rPr>
          <w:lang w:val="en-US"/>
        </w:rPr>
      </w:pPr>
    </w:p>
    <w:p xmlns:wp14="http://schemas.microsoft.com/office/word/2010/wordml" w:rsidR="00476DCC" w:rsidRDefault="00476DCC" w14:paraId="0778D367" wp14:textId="77777777">
      <w:pPr>
        <w:rPr>
          <w:lang w:val="en-US"/>
        </w:rPr>
      </w:pPr>
      <w:r>
        <w:rPr>
          <w:lang w:val="en-US"/>
        </w:rPr>
        <w:t>The main c</w:t>
      </w:r>
      <w:r w:rsidR="00BB1A40">
        <w:rPr>
          <w:lang w:val="en-US"/>
        </w:rPr>
        <w:t>omponents of evaluation concern</w:t>
      </w:r>
      <w:r>
        <w:rPr>
          <w:lang w:val="en-US"/>
        </w:rPr>
        <w:t xml:space="preserve"> the following: clarity of thesis statement (and other ‘signposting’), logical and effective use of argument, due consideration of objections (with effective replies), balanced essay structure, effective use of relevant readings (</w:t>
      </w:r>
      <w:r w:rsidR="00B06F12">
        <w:rPr>
          <w:lang w:val="en-US"/>
        </w:rPr>
        <w:t>sometimes involving</w:t>
      </w:r>
      <w:r>
        <w:rPr>
          <w:lang w:val="en-US"/>
        </w:rPr>
        <w:t xml:space="preserve"> citation</w:t>
      </w:r>
      <w:r w:rsidR="00B06F12">
        <w:rPr>
          <w:lang w:val="en-US"/>
        </w:rPr>
        <w:t xml:space="preserve"> </w:t>
      </w:r>
      <w:r w:rsidR="00A61D57">
        <w:rPr>
          <w:lang w:val="en-US"/>
        </w:rPr>
        <w:t>requirements</w:t>
      </w:r>
      <w:r>
        <w:rPr>
          <w:lang w:val="en-US"/>
        </w:rPr>
        <w:t>), effective writing style (including basics such as grammar, spelling and punctuation, as well as clarity in wording and phrasing), and originality in thesis and/or arguments.</w:t>
      </w:r>
    </w:p>
    <w:p xmlns:wp14="http://schemas.microsoft.com/office/word/2010/wordml" w:rsidR="00476DCC" w:rsidRDefault="00476DCC" w14:paraId="70DF9E56" wp14:textId="77777777">
      <w:pPr>
        <w:rPr>
          <w:lang w:val="en-US"/>
        </w:rPr>
      </w:pPr>
    </w:p>
    <w:p xmlns:wp14="http://schemas.microsoft.com/office/word/2010/wordml" w:rsidR="00476DCC" w:rsidRDefault="00476DCC" w14:paraId="2EF33FC4" wp14:textId="77777777">
      <w:pPr>
        <w:rPr>
          <w:lang w:val="en-US"/>
        </w:rPr>
      </w:pPr>
      <w:r>
        <w:rPr>
          <w:lang w:val="en-US"/>
        </w:rPr>
        <w:t>More will be said in class about these expectations and their role in how we evaluate the essays.  A point to be emphasized here, though, concerns ‘originality’.  There are two different senses in which essays should be ‘original’.  In one sense, ‘originality’ involves coming up with ideas and arguments that are novel (or outside the norm for this level); this can be quite difficult, and those earning the highest marks generally do well on this score, while good essays may show only a modest degree of originality in this sense.  In another sense, an essay is ‘original’ when it is</w:t>
      </w:r>
      <w:r w:rsidR="00790ECD">
        <w:rPr>
          <w:lang w:val="en-US"/>
        </w:rPr>
        <w:t xml:space="preserve"> entirely</w:t>
      </w:r>
      <w:r>
        <w:rPr>
          <w:lang w:val="en-US"/>
        </w:rPr>
        <w:t xml:space="preserve"> a student’s </w:t>
      </w:r>
      <w:r w:rsidR="00790ECD">
        <w:rPr>
          <w:lang w:val="en-US"/>
        </w:rPr>
        <w:t>own work, and</w:t>
      </w:r>
      <w:r>
        <w:rPr>
          <w:lang w:val="en-US"/>
        </w:rPr>
        <w:t xml:space="preserve"> any ideas in it that derive from the work of others are duly credited in citations of these sources.  In this sense, ‘originality’ is not a component of the mark, but is simply an absolute minimum requirement.  If any part of an essay – apart from explicit quotations – is not original </w:t>
      </w:r>
      <w:r>
        <w:rPr>
          <w:i/>
          <w:iCs/>
          <w:lang w:val="en-US"/>
        </w:rPr>
        <w:t>in this sense</w:t>
      </w:r>
      <w:r>
        <w:rPr>
          <w:lang w:val="en-US"/>
        </w:rPr>
        <w:t xml:space="preserve">, the student has committed the serious offence of </w:t>
      </w:r>
      <w:r>
        <w:rPr>
          <w:i/>
          <w:iCs/>
          <w:lang w:val="en-US"/>
        </w:rPr>
        <w:t>plagiarism</w:t>
      </w:r>
      <w:r w:rsidR="00603F11">
        <w:rPr>
          <w:lang w:val="en-US"/>
        </w:rPr>
        <w:t xml:space="preserve"> (…)</w:t>
      </w:r>
    </w:p>
    <w:p xmlns:wp14="http://schemas.microsoft.com/office/word/2010/wordml" w:rsidR="00476DCC" w:rsidRDefault="00476DCC" w14:paraId="44E871BC" wp14:textId="77777777">
      <w:pPr>
        <w:rPr>
          <w:lang w:val="en-US"/>
        </w:rPr>
      </w:pPr>
    </w:p>
    <w:p xmlns:wp14="http://schemas.microsoft.com/office/word/2010/wordml" w:rsidR="00476DCC" w:rsidRDefault="00476DCC" w14:paraId="6ECA96B8" wp14:textId="77777777">
      <w:pPr>
        <w:rPr>
          <w:lang w:val="en-US"/>
        </w:rPr>
      </w:pPr>
      <w:r>
        <w:rPr>
          <w:lang w:val="en-US"/>
        </w:rPr>
        <w:t>UNIVERSITY POLICY ON PLAGIARISM:</w:t>
      </w:r>
    </w:p>
    <w:p xmlns:wp14="http://schemas.microsoft.com/office/word/2010/wordml" w:rsidR="00476DCC" w:rsidRDefault="00476DCC" w14:paraId="08AAEA12" wp14:textId="77777777">
      <w:pPr>
        <w:rPr>
          <w:lang w:val="en-US"/>
        </w:rPr>
      </w:pPr>
      <w:r>
        <w:rPr>
          <w:lang w:val="en-US"/>
        </w:rPr>
        <w:t xml:space="preserve">According to the Undergraduate Calendar’s definition (in section 14 of “University Regulations”), it constitutes </w:t>
      </w:r>
      <w:r>
        <w:rPr>
          <w:i/>
          <w:iCs/>
          <w:lang w:val="en-US"/>
        </w:rPr>
        <w:t>plagiarism</w:t>
      </w:r>
      <w:r>
        <w:rPr>
          <w:lang w:val="en-US"/>
        </w:rPr>
        <w:t xml:space="preserve"> “to use and pass off as one’s own idea or product work of another without expressly giving credit to another.”  It is the responsibility of each student to understand this definition, and to avoid both committing plagiarism and aiding/abetting plagiarism by other students.  Penalties for plagiarism are decided by the Dean’s office, and can range from an automatic zero on the assignment to suspension or expulsion from the university.</w:t>
      </w:r>
    </w:p>
    <w:p xmlns:wp14="http://schemas.microsoft.com/office/word/2010/wordml" w:rsidR="00476DCC" w:rsidRDefault="00476DCC" w14:paraId="144A5D23" wp14:textId="77777777">
      <w:pPr>
        <w:rPr>
          <w:lang w:val="en-US"/>
        </w:rPr>
      </w:pPr>
    </w:p>
    <w:p xmlns:wp14="http://schemas.microsoft.com/office/word/2010/wordml" w:rsidR="008359B7" w:rsidP="008359B7" w:rsidRDefault="008359B7" w14:paraId="048A4919" wp14:textId="77777777">
      <w:pPr>
        <w:rPr>
          <w:lang w:val="en-US"/>
        </w:rPr>
      </w:pPr>
      <w:r>
        <w:rPr>
          <w:lang w:val="en-US"/>
        </w:rPr>
        <w:t>SOME</w:t>
      </w:r>
      <w:r w:rsidR="00A61D57">
        <w:rPr>
          <w:lang w:val="en-US"/>
        </w:rPr>
        <w:t xml:space="preserve"> OTHER</w:t>
      </w:r>
      <w:r>
        <w:rPr>
          <w:lang w:val="en-US"/>
        </w:rPr>
        <w:t xml:space="preserve"> RULES AND POLICIES:</w:t>
      </w:r>
    </w:p>
    <w:p xmlns:wp14="http://schemas.microsoft.com/office/word/2010/wordml" w:rsidR="008359B7" w:rsidP="008359B7" w:rsidRDefault="008359B7" w14:paraId="410CD16F" wp14:textId="77777777">
      <w:pPr>
        <w:numPr>
          <w:ilvl w:val="0"/>
          <w:numId w:val="9"/>
        </w:numPr>
        <w:rPr>
          <w:lang w:val="en-US"/>
        </w:rPr>
      </w:pPr>
      <w:r>
        <w:rPr>
          <w:lang w:val="en-US"/>
        </w:rPr>
        <w:t>Phones and devices must be kept off during class; other recording devices also not permitted;</w:t>
      </w:r>
    </w:p>
    <w:p xmlns:wp14="http://schemas.microsoft.com/office/word/2010/wordml" w:rsidR="008359B7" w:rsidP="008359B7" w:rsidRDefault="008359B7" w14:paraId="485CC781" wp14:textId="77777777">
      <w:pPr>
        <w:numPr>
          <w:ilvl w:val="0"/>
          <w:numId w:val="9"/>
        </w:numPr>
        <w:rPr>
          <w:lang w:val="en-US"/>
        </w:rPr>
      </w:pPr>
      <w:r>
        <w:rPr>
          <w:lang w:val="en-US"/>
        </w:rPr>
        <w:t>Permission to use a laptop for notetaking must be requested in advance, based on special needs;</w:t>
      </w:r>
    </w:p>
    <w:p xmlns:wp14="http://schemas.microsoft.com/office/word/2010/wordml" w:rsidR="008359B7" w:rsidP="008359B7" w:rsidRDefault="008359B7" w14:paraId="2554CD5C" wp14:textId="77777777">
      <w:pPr>
        <w:numPr>
          <w:ilvl w:val="0"/>
          <w:numId w:val="9"/>
        </w:numPr>
        <w:rPr>
          <w:lang w:val="en-US"/>
        </w:rPr>
      </w:pPr>
      <w:r>
        <w:rPr>
          <w:lang w:val="en-US"/>
        </w:rPr>
        <w:t>Pls notify me of PMC accommodations, and/or any intention to seek one, before end of Week 4;</w:t>
      </w:r>
    </w:p>
    <w:p xmlns:wp14="http://schemas.microsoft.com/office/word/2010/wordml" w:rsidR="008359B7" w:rsidP="008359B7" w:rsidRDefault="008359B7" w14:paraId="55117265" wp14:textId="77777777">
      <w:pPr>
        <w:numPr>
          <w:ilvl w:val="0"/>
          <w:numId w:val="9"/>
        </w:numPr>
        <w:rPr>
          <w:lang w:val="en-US"/>
        </w:rPr>
      </w:pPr>
      <w:r>
        <w:rPr>
          <w:lang w:val="en-US"/>
        </w:rPr>
        <w:t>To qualify to write a make-up assignment, you must consult with me in advance, except possibly in certain emergencies that prevent attendance (proof of which is required, to qualify for consideration); some make-up assignments may require an oral component (as part of the mark) before &amp;/or after submission of the assignment;</w:t>
      </w:r>
    </w:p>
    <w:p xmlns:wp14="http://schemas.microsoft.com/office/word/2010/wordml" w:rsidRPr="00BF449E" w:rsidR="008359B7" w:rsidP="008359B7" w:rsidRDefault="008359B7" w14:paraId="35DED0D9" wp14:textId="77777777">
      <w:pPr>
        <w:numPr>
          <w:ilvl w:val="0"/>
          <w:numId w:val="9"/>
        </w:numPr>
        <w:rPr>
          <w:lang w:val="en-US"/>
        </w:rPr>
      </w:pPr>
      <w:r>
        <w:rPr>
          <w:lang w:val="en-US"/>
        </w:rPr>
        <w:t xml:space="preserve">You are responsible for noting, </w:t>
      </w:r>
      <w:r w:rsidRPr="00BF449E">
        <w:rPr>
          <w:i/>
          <w:iCs/>
          <w:u w:val="single"/>
          <w:lang w:val="en-US"/>
        </w:rPr>
        <w:t>in class</w:t>
      </w:r>
      <w:r>
        <w:rPr>
          <w:lang w:val="en-US"/>
        </w:rPr>
        <w:t>, announcements made during lectures that may modify any of the above; you should therefore explain to me any absences, and if duly explained by the next class date, you may then request – in person – updates on policies, weights or scheduling (if any).</w:t>
      </w:r>
    </w:p>
    <w:p xmlns:wp14="http://schemas.microsoft.com/office/word/2010/wordml" w:rsidR="008359B7" w:rsidRDefault="008359B7" w14:paraId="738610EB" wp14:textId="77777777">
      <w:pPr>
        <w:rPr>
          <w:lang w:val="en-US"/>
        </w:rPr>
      </w:pPr>
    </w:p>
    <w:p xmlns:wp14="http://schemas.microsoft.com/office/word/2010/wordml" w:rsidR="008359B7" w:rsidRDefault="008359B7" w14:paraId="637805D2" wp14:textId="77777777">
      <w:pPr>
        <w:rPr>
          <w:lang w:val="en-US"/>
        </w:rPr>
      </w:pPr>
    </w:p>
    <w:p xmlns:wp14="http://schemas.microsoft.com/office/word/2010/wordml" w:rsidR="00476DCC" w:rsidRDefault="008359B7" w14:paraId="491DB469" wp14:textId="77777777">
      <w:pPr>
        <w:rPr>
          <w:lang w:val="en-US"/>
        </w:rPr>
      </w:pPr>
      <w:r>
        <w:rPr>
          <w:lang w:val="en-US"/>
        </w:rPr>
        <w:t xml:space="preserve">RE. </w:t>
      </w:r>
      <w:r w:rsidR="00476DCC">
        <w:rPr>
          <w:lang w:val="en-US"/>
        </w:rPr>
        <w:t>O</w:t>
      </w:r>
      <w:r>
        <w:rPr>
          <w:lang w:val="en-US"/>
        </w:rPr>
        <w:t>PTIONAL TAKE-HOME ESSAY</w:t>
      </w:r>
      <w:r w:rsidR="00476DCC">
        <w:rPr>
          <w:lang w:val="en-US"/>
        </w:rPr>
        <w:t>:</w:t>
      </w:r>
    </w:p>
    <w:p xmlns:wp14="http://schemas.microsoft.com/office/word/2010/wordml" w:rsidR="00476DCC" w:rsidRDefault="00476DCC" w14:paraId="463F29E8" wp14:textId="77777777">
      <w:pPr>
        <w:rPr>
          <w:lang w:val="en-US"/>
        </w:rPr>
      </w:pPr>
    </w:p>
    <w:p xmlns:wp14="http://schemas.microsoft.com/office/word/2010/wordml" w:rsidRPr="00790ECD" w:rsidR="00096C8F" w:rsidRDefault="00096C8F" w14:paraId="1C744592" wp14:textId="77777777">
      <w:pPr>
        <w:rPr>
          <w:b/>
          <w:lang w:val="en-US"/>
        </w:rPr>
      </w:pPr>
      <w:r>
        <w:rPr>
          <w:u w:val="single"/>
          <w:lang w:val="en-US"/>
        </w:rPr>
        <w:t>Submission of essays</w:t>
      </w:r>
      <w:r>
        <w:rPr>
          <w:lang w:val="en-US"/>
        </w:rPr>
        <w:t xml:space="preserve">: </w:t>
      </w:r>
      <w:r w:rsidR="00790ECD">
        <w:rPr>
          <w:lang w:val="en-US"/>
        </w:rPr>
        <w:t>Essays should be attached &amp; sent to</w:t>
      </w:r>
      <w:r w:rsidR="005D0670">
        <w:rPr>
          <w:b/>
          <w:lang w:val="en-US"/>
        </w:rPr>
        <w:t xml:space="preserve"> Gordon.</w:t>
      </w:r>
      <w:r w:rsidR="001D5D75">
        <w:rPr>
          <w:b/>
          <w:lang w:val="en-US"/>
        </w:rPr>
        <w:t>Davis@carleton.ca</w:t>
      </w:r>
      <w:r w:rsidR="00790ECD">
        <w:rPr>
          <w:lang w:val="en-US"/>
        </w:rPr>
        <w:t>. Y</w:t>
      </w:r>
      <w:r>
        <w:rPr>
          <w:lang w:val="en-US"/>
        </w:rPr>
        <w:t>our essay must arrive before midnight on the due date</w:t>
      </w:r>
      <w:r w:rsidR="00790ECD">
        <w:rPr>
          <w:lang w:val="en-US"/>
        </w:rPr>
        <w:t>, to be on time</w:t>
      </w:r>
      <w:r>
        <w:rPr>
          <w:lang w:val="en-US"/>
        </w:rPr>
        <w:t>.</w:t>
      </w:r>
      <w:r w:rsidR="00790ECD">
        <w:rPr>
          <w:lang w:val="en-US"/>
        </w:rPr>
        <w:t xml:space="preserve"> </w:t>
      </w:r>
      <w:r w:rsidRPr="00790ECD" w:rsidR="00790ECD">
        <w:rPr>
          <w:b/>
          <w:lang w:val="en-US"/>
        </w:rPr>
        <w:t>You are also responsible for sending a reformatted document within 24 hours in case I contact y</w:t>
      </w:r>
      <w:r w:rsidR="00790ECD">
        <w:rPr>
          <w:b/>
          <w:lang w:val="en-US"/>
        </w:rPr>
        <w:t>ou about a problem with your file or format (which means: *** you’re required to check for any email from me within 48 hours of submission, in case there is any such problem, or else a late penalty may apply).</w:t>
      </w:r>
    </w:p>
    <w:p xmlns:wp14="http://schemas.microsoft.com/office/word/2010/wordml" w:rsidR="00096C8F" w:rsidRDefault="00096C8F" w14:paraId="3B7B4B86" wp14:textId="77777777">
      <w:pPr>
        <w:rPr>
          <w:lang w:val="en-US"/>
        </w:rPr>
      </w:pPr>
    </w:p>
    <w:p xmlns:wp14="http://schemas.microsoft.com/office/word/2010/wordml" w:rsidR="00476DCC" w:rsidRDefault="00476DCC" w14:paraId="7A5A2DAC" wp14:textId="77777777">
      <w:pPr>
        <w:rPr>
          <w:lang w:val="en-US"/>
        </w:rPr>
      </w:pPr>
      <w:r>
        <w:rPr>
          <w:u w:val="single"/>
          <w:lang w:val="en-US"/>
        </w:rPr>
        <w:t>Presentation</w:t>
      </w:r>
      <w:r w:rsidR="00096C8F">
        <w:rPr>
          <w:u w:val="single"/>
          <w:lang w:val="en-US"/>
        </w:rPr>
        <w:t xml:space="preserve"> / formatting</w:t>
      </w:r>
      <w:r>
        <w:rPr>
          <w:u w:val="single"/>
          <w:lang w:val="en-US"/>
        </w:rPr>
        <w:t xml:space="preserve"> of essays</w:t>
      </w:r>
      <w:r>
        <w:rPr>
          <w:lang w:val="en-US"/>
        </w:rPr>
        <w:t>:</w:t>
      </w:r>
      <w:r w:rsidR="00096C8F">
        <w:rPr>
          <w:lang w:val="en-US"/>
        </w:rPr>
        <w:t xml:space="preserve"> Save your document, (a) with a doc. title indicating your name and your topic, (b) in a format compatible with Word, which includes most formats </w:t>
      </w:r>
      <w:r w:rsidRPr="00096C8F" w:rsidR="00096C8F">
        <w:rPr>
          <w:i/>
          <w:lang w:val="en-US"/>
        </w:rPr>
        <w:t>except ‘</w:t>
      </w:r>
      <w:proofErr w:type="spellStart"/>
      <w:r w:rsidRPr="00096C8F" w:rsidR="00096C8F">
        <w:rPr>
          <w:i/>
          <w:lang w:val="en-US"/>
        </w:rPr>
        <w:t>odt</w:t>
      </w:r>
      <w:proofErr w:type="spellEnd"/>
      <w:r w:rsidRPr="00096C8F" w:rsidR="00096C8F">
        <w:rPr>
          <w:i/>
          <w:lang w:val="en-US"/>
        </w:rPr>
        <w:t>’</w:t>
      </w:r>
      <w:r w:rsidR="00096C8F">
        <w:rPr>
          <w:lang w:val="en-US"/>
        </w:rPr>
        <w:t xml:space="preserve">. </w:t>
      </w:r>
      <w:r w:rsidR="008C5729">
        <w:rPr>
          <w:lang w:val="en-US"/>
        </w:rPr>
        <w:t xml:space="preserve"> Begin p. 1 with a title, </w:t>
      </w:r>
      <w:r w:rsidRPr="008C5729" w:rsidR="008C5729">
        <w:rPr>
          <w:i/>
          <w:lang w:val="en-US"/>
        </w:rPr>
        <w:t>but not a title page</w:t>
      </w:r>
      <w:r w:rsidR="008C5729">
        <w:rPr>
          <w:lang w:val="en-US"/>
        </w:rPr>
        <w:t>; and include your name on p. 1.</w:t>
      </w:r>
      <w:r w:rsidR="004868ED">
        <w:rPr>
          <w:lang w:val="en-US"/>
        </w:rPr>
        <w:t xml:space="preserve"> </w:t>
      </w:r>
      <w:r w:rsidRPr="004868ED" w:rsidR="004868ED">
        <w:rPr>
          <w:b/>
          <w:bCs/>
          <w:lang w:val="en-US"/>
        </w:rPr>
        <w:t>Indicate the topic # in both the subject line of your email, and in the title of your document.</w:t>
      </w:r>
      <w:r w:rsidRPr="004868ED" w:rsidR="008C5729">
        <w:rPr>
          <w:b/>
          <w:bCs/>
          <w:lang w:val="en-US"/>
        </w:rPr>
        <w:t xml:space="preserve"> </w:t>
      </w:r>
      <w:r w:rsidRPr="004868ED" w:rsidR="00096C8F">
        <w:rPr>
          <w:b/>
          <w:bCs/>
          <w:lang w:val="en-US"/>
        </w:rPr>
        <w:t xml:space="preserve"> </w:t>
      </w:r>
      <w:r>
        <w:rPr>
          <w:lang w:val="en-US"/>
        </w:rPr>
        <w:t xml:space="preserve">Re. </w:t>
      </w:r>
      <w:r>
        <w:rPr>
          <w:u w:val="single"/>
          <w:lang w:val="en-US"/>
        </w:rPr>
        <w:t>methods of citation</w:t>
      </w:r>
      <w:r w:rsidR="008C5729">
        <w:rPr>
          <w:lang w:val="en-US"/>
        </w:rPr>
        <w:t xml:space="preserve">: </w:t>
      </w:r>
      <w:r w:rsidR="00134935">
        <w:rPr>
          <w:lang w:val="en-US"/>
        </w:rPr>
        <w:t>I</w:t>
      </w:r>
      <w:r>
        <w:rPr>
          <w:lang w:val="en-US"/>
        </w:rPr>
        <w:t xml:space="preserve"> accept MLA, APA or Chicago style, provided you stick to </w:t>
      </w:r>
      <w:r w:rsidR="00134935">
        <w:rPr>
          <w:lang w:val="en-US"/>
        </w:rPr>
        <w:t>whichever you choose</w:t>
      </w:r>
      <w:r w:rsidR="007109A9">
        <w:rPr>
          <w:lang w:val="en-US"/>
        </w:rPr>
        <w:t>.</w:t>
      </w:r>
    </w:p>
    <w:p xmlns:wp14="http://schemas.microsoft.com/office/word/2010/wordml" w:rsidR="007116BB" w:rsidRDefault="007116BB" w14:paraId="3A0FF5F2" wp14:textId="77777777">
      <w:pPr>
        <w:rPr>
          <w:lang w:val="en-US"/>
        </w:rPr>
      </w:pPr>
    </w:p>
    <w:p xmlns:wp14="http://schemas.microsoft.com/office/word/2010/wordml" w:rsidR="00D10580" w:rsidP="00CE59E3" w:rsidRDefault="00610222" w14:paraId="3602C2F9" wp14:textId="77777777">
      <w:pPr>
        <w:rPr>
          <w:i/>
          <w:iCs/>
          <w:lang w:val="en-US"/>
        </w:rPr>
      </w:pPr>
      <w:r>
        <w:rPr>
          <w:u w:val="single"/>
          <w:lang w:val="en-US"/>
        </w:rPr>
        <w:t xml:space="preserve">Late </w:t>
      </w:r>
      <w:r w:rsidR="00476DCC">
        <w:rPr>
          <w:u w:val="single"/>
          <w:lang w:val="en-US"/>
        </w:rPr>
        <w:t>essays</w:t>
      </w:r>
      <w:r w:rsidR="00476DCC">
        <w:rPr>
          <w:lang w:val="en-US"/>
        </w:rPr>
        <w:t xml:space="preserve">: </w:t>
      </w:r>
      <w:r w:rsidR="008C5729">
        <w:rPr>
          <w:lang w:val="en-US"/>
        </w:rPr>
        <w:t xml:space="preserve"> </w:t>
      </w:r>
      <w:r w:rsidRPr="008C5729" w:rsidR="00476DCC">
        <w:rPr>
          <w:b/>
          <w:lang w:val="en-US"/>
        </w:rPr>
        <w:t xml:space="preserve">Late submissions will </w:t>
      </w:r>
      <w:r w:rsidRPr="008C5729" w:rsidR="00C62E9B">
        <w:rPr>
          <w:b/>
          <w:lang w:val="en-US"/>
        </w:rPr>
        <w:t>lose 5 % per day</w:t>
      </w:r>
      <w:r w:rsidR="00476DCC">
        <w:rPr>
          <w:lang w:val="en-US"/>
        </w:rPr>
        <w:t>.</w:t>
      </w:r>
      <w:r w:rsidR="004868ED">
        <w:rPr>
          <w:lang w:val="en-US"/>
        </w:rPr>
        <w:t xml:space="preserve"> </w:t>
      </w:r>
      <w:r w:rsidR="004868ED">
        <w:rPr>
          <w:i/>
          <w:iCs/>
          <w:lang w:val="en-US"/>
        </w:rPr>
        <w:t>Also, essays submitted late will get lowest (last) priority in the order of marking. Prompt return of results cannot be guaranteed in general; but this is particularly true for essays that are received late.</w:t>
      </w:r>
    </w:p>
    <w:p xmlns:wp14="http://schemas.microsoft.com/office/word/2010/wordml" w:rsidR="007109A9" w:rsidP="00CE59E3" w:rsidRDefault="007109A9" w14:paraId="5630AD66" wp14:textId="77777777">
      <w:pPr>
        <w:rPr>
          <w:lang w:val="en-US"/>
        </w:rPr>
      </w:pPr>
    </w:p>
    <w:p xmlns:wp14="http://schemas.microsoft.com/office/word/2010/wordml" w:rsidRPr="007109A9" w:rsidR="007109A9" w:rsidP="73F051DD" w:rsidRDefault="007109A9" w14:paraId="53025FCF" wp14:textId="7A33D81B">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622C7B0A" wp14:textId="7496E8F5">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57C9D56A" wp14:textId="1D0EE166">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5DE5350B" wp14:textId="64C06BD9">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267027C6" wp14:textId="7E74A113">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408B8625" wp14:textId="0A8CD150">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0174E15C" wp14:textId="3623B2F7">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0CB7274C" wp14:textId="1987EF4D">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6898A6F6" wp14:textId="5A93718C">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279E7D89" wp14:textId="572AC5E2">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5F0C705A" wp14:textId="53ED119A">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6B63A276" wp14:textId="32726EE2">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5A954222" wp14:textId="53BB3D9A">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509EC19D" wp14:textId="598E97A5">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12E1D336" wp14:textId="512F03F0">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68115B07" wp14:textId="2A67FA4D">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69B1F088" wp14:textId="405E5338">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64FD11A4" wp14:textId="301E85A0">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455483A0" wp14:textId="3EC5B813">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62E8B0DB" wp14:textId="79B4A6C0">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19148074" wp14:textId="0A040072">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31FE1153" wp14:textId="2D12CB65">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0FFD10C4" wp14:textId="3D9EFE57">
      <w:pPr>
        <w:spacing w:after="0" w:line="240" w:lineRule="auto"/>
        <w:jc w:val="center"/>
        <w:rPr>
          <w:rFonts w:ascii="Calibri" w:hAnsi="Calibri" w:eastAsia="Calibri" w:cs="Calibri"/>
          <w:b w:val="1"/>
          <w:bCs w:val="1"/>
          <w:i w:val="0"/>
          <w:iCs w:val="0"/>
          <w:caps w:val="0"/>
          <w:smallCaps w:val="0"/>
          <w:noProof w:val="0"/>
          <w:color w:val="000000" w:themeColor="text1" w:themeTint="FF" w:themeShade="FF"/>
          <w:sz w:val="24"/>
          <w:szCs w:val="24"/>
          <w:lang w:val="en-US"/>
        </w:rPr>
      </w:pPr>
    </w:p>
    <w:p xmlns:wp14="http://schemas.microsoft.com/office/word/2010/wordml" w:rsidRPr="007109A9" w:rsidR="007109A9" w:rsidP="73F051DD" w:rsidRDefault="007109A9" w14:paraId="323F5786" wp14:textId="797B9C5E">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US"/>
        </w:rPr>
      </w:pPr>
      <w:r w:rsidRPr="73F051DD" w:rsidR="3C64DB7F">
        <w:rPr>
          <w:rFonts w:ascii="Calibri" w:hAnsi="Calibri" w:eastAsia="Calibri" w:cs="Calibri"/>
          <w:b w:val="1"/>
          <w:bCs w:val="1"/>
          <w:i w:val="0"/>
          <w:iCs w:val="0"/>
          <w:caps w:val="0"/>
          <w:smallCaps w:val="0"/>
          <w:noProof w:val="0"/>
          <w:color w:val="000000" w:themeColor="text1" w:themeTint="FF" w:themeShade="FF"/>
          <w:sz w:val="24"/>
          <w:szCs w:val="24"/>
          <w:lang w:val="en-US"/>
        </w:rPr>
        <w:t>Department of Philosophy and Carleton University Policies (Fall/Winter 2024-25)</w:t>
      </w:r>
    </w:p>
    <w:p xmlns:wp14="http://schemas.microsoft.com/office/word/2010/wordml" w:rsidRPr="007109A9" w:rsidR="007109A9" w:rsidP="73F051DD" w:rsidRDefault="007109A9" w14:paraId="47403DFC" wp14:textId="0A0F4353">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08EEBB0A" wp14:textId="350039AC">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Assignments:</w:t>
      </w:r>
    </w:p>
    <w:p xmlns:wp14="http://schemas.microsoft.com/office/word/2010/wordml" w:rsidRPr="007109A9" w:rsidR="007109A9" w:rsidP="73F051DD" w:rsidRDefault="007109A9" w14:paraId="2AD9381C" wp14:textId="7A0EB925">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Please follow your professor’s instructions on how assignments will be handled electronically.  There will be NO hard copies placed in the essay box this coming year.  </w:t>
      </w:r>
    </w:p>
    <w:p xmlns:wp14="http://schemas.microsoft.com/office/word/2010/wordml" w:rsidRPr="007109A9" w:rsidR="007109A9" w:rsidP="73F051DD" w:rsidRDefault="007109A9" w14:paraId="088EBB19" wp14:textId="5F28FE1E">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0A2D0017" wp14:textId="67A0B312">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Evaluation:</w:t>
      </w:r>
    </w:p>
    <w:p xmlns:wp14="http://schemas.microsoft.com/office/word/2010/wordml" w:rsidRPr="007109A9" w:rsidR="007109A9" w:rsidP="73F051DD" w:rsidRDefault="007109A9" w14:paraId="4D0CB3F6" wp14:textId="21E1ADFD">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Standing in a course is determined by the course instructor subject to the approval of the Faculty Dean.  This means that grades submitted by the instructor may be subject to revision.  No grades are final until they have been approved by the Dean.</w:t>
      </w:r>
    </w:p>
    <w:p xmlns:wp14="http://schemas.microsoft.com/office/word/2010/wordml" w:rsidRPr="007109A9" w:rsidR="007109A9" w:rsidP="73F051DD" w:rsidRDefault="007109A9" w14:paraId="29AF6D13" wp14:textId="00323878">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3B92EC6C" wp14:textId="75474915">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Deferrals for Term Work:</w:t>
      </w:r>
    </w:p>
    <w:p xmlns:wp14="http://schemas.microsoft.com/office/word/2010/wordml" w:rsidRPr="007109A9" w:rsidR="007109A9" w:rsidP="73F051DD" w:rsidRDefault="007109A9" w14:paraId="320C341C" wp14:textId="2E3C9628">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If students are unable to complete term work because of illness or other circumstances beyond their control, they should contact their course instructor no later than </w:t>
      </w:r>
      <w:r w:rsidRPr="73F051DD" w:rsidR="3C64DB7F">
        <w:rPr>
          <w:rFonts w:ascii="Calibri" w:hAnsi="Calibri" w:eastAsia="Calibri" w:cs="Calibri"/>
          <w:b w:val="0"/>
          <w:bCs w:val="0"/>
          <w:i w:val="1"/>
          <w:iCs w:val="1"/>
          <w:caps w:val="0"/>
          <w:smallCaps w:val="0"/>
          <w:noProof w:val="0"/>
          <w:color w:val="000000" w:themeColor="text1" w:themeTint="FF" w:themeShade="FF"/>
          <w:sz w:val="20"/>
          <w:szCs w:val="20"/>
          <w:lang w:val="en-US"/>
        </w:rPr>
        <w:t>three working days</w:t>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of the due date.  Normally, any deferred term work will be completed by the last day of the term.  Term work cannot be deferred by the Registrar.  </w:t>
      </w:r>
    </w:p>
    <w:p xmlns:wp14="http://schemas.microsoft.com/office/word/2010/wordml" w:rsidRPr="007109A9" w:rsidR="007109A9" w:rsidP="73F051DD" w:rsidRDefault="007109A9" w14:paraId="7C455EE7" wp14:textId="05FF675B">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64EA9FDE" wp14:textId="5F06B8AC">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Deferrals for Final Exams:</w:t>
      </w:r>
    </w:p>
    <w:p xmlns:wp14="http://schemas.microsoft.com/office/word/2010/wordml" w:rsidRPr="007109A9" w:rsidR="007109A9" w:rsidP="73F051DD" w:rsidRDefault="007109A9" w14:paraId="543F97AB" wp14:textId="02408EE1">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Students are expected to be available for the duration of a course including the examination period.  Occasionally, students encounter circumstances beyond their control where they may not be able to write a final examination or submit a take-home examination. Examples of this would be a serious illness or the death of a family member.  If you miss a final examination and/or fail to submit a take-home examination by the due date, you may apply for a deferral no later than </w:t>
      </w:r>
      <w:r w:rsidRPr="73F051DD" w:rsidR="3C64DB7F">
        <w:rPr>
          <w:rFonts w:ascii="Calibri" w:hAnsi="Calibri" w:eastAsia="Calibri" w:cs="Calibri"/>
          <w:b w:val="0"/>
          <w:bCs w:val="0"/>
          <w:i w:val="1"/>
          <w:iCs w:val="1"/>
          <w:caps w:val="0"/>
          <w:smallCaps w:val="0"/>
          <w:noProof w:val="0"/>
          <w:color w:val="000000" w:themeColor="text1" w:themeTint="FF" w:themeShade="FF"/>
          <w:sz w:val="20"/>
          <w:szCs w:val="20"/>
          <w:lang w:val="en-US"/>
        </w:rPr>
        <w:t>three working days</w:t>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after the original due date (as per the University Regulations in </w:t>
      </w:r>
      <w:hyperlink w:anchor="deferred-final-exams" r:id="R3aad7eb8776a4e8f">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US"/>
          </w:rPr>
          <w:t>Section 4.3 of the Undergraduate Calendar</w:t>
        </w:r>
      </w:hyperlink>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Visit the </w:t>
      </w:r>
      <w:hyperlink r:id="R2fb40e9cb7aa4c09">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US"/>
          </w:rPr>
          <w:t>Registrar’s Office</w:t>
        </w:r>
      </w:hyperlink>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for further information.  </w:t>
      </w:r>
    </w:p>
    <w:p xmlns:wp14="http://schemas.microsoft.com/office/word/2010/wordml" w:rsidRPr="007109A9" w:rsidR="007109A9" w:rsidP="73F051DD" w:rsidRDefault="007109A9" w14:paraId="6B7A0594" wp14:textId="0D110A4F">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137E4578" wp14:textId="5C644ED0">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Plagiarism:</w:t>
      </w:r>
    </w:p>
    <w:p xmlns:wp14="http://schemas.microsoft.com/office/word/2010/wordml" w:rsidRPr="007109A9" w:rsidR="007109A9" w:rsidP="73F051DD" w:rsidRDefault="007109A9" w14:paraId="2F2028BF" wp14:textId="78562830">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It is the responsibility of each student to understand the meaning of ‘plagiarism’ as defined in the Undergraduate or Graduate Calendars, and to avoid both committing plagiarism and aiding or abetting plagiarism by other students.  (</w:t>
      </w:r>
      <w:hyperlink w:anchor="academic-integrity-policy" r:id="Rb274963f44004e7d">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US"/>
          </w:rPr>
          <w:t>Section 10.1 of the Undergraduate Calendar Academic Regulations</w:t>
        </w:r>
      </w:hyperlink>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w:t>
      </w:r>
    </w:p>
    <w:p xmlns:wp14="http://schemas.microsoft.com/office/word/2010/wordml" w:rsidRPr="007109A9" w:rsidR="007109A9" w:rsidP="73F051DD" w:rsidRDefault="007109A9" w14:paraId="6561709E" wp14:textId="7CD6302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5FDF86A5" wp14:textId="3044373B">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Academic Accommodation:</w:t>
      </w:r>
    </w:p>
    <w:p xmlns:wp14="http://schemas.microsoft.com/office/word/2010/wordml" w:rsidRPr="007109A9" w:rsidR="007109A9" w:rsidP="73F051DD" w:rsidRDefault="007109A9" w14:paraId="4E919CBA" wp14:textId="3BFB396C">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You may need special arrangements to meet your academic obligations during the term:</w:t>
      </w:r>
    </w:p>
    <w:p xmlns:wp14="http://schemas.microsoft.com/office/word/2010/wordml" w:rsidRPr="007109A9" w:rsidR="007109A9" w:rsidP="73F051DD" w:rsidRDefault="007109A9" w14:paraId="777B4BD8" wp14:textId="1E37D50A">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0DE33EF0" wp14:textId="682FD14A">
      <w:pPr>
        <w:pStyle w:val="ListParagraph"/>
        <w:numPr>
          <w:ilvl w:val="0"/>
          <w:numId w:val="10"/>
        </w:numPr>
        <w:spacing w:after="0" w:line="240" w:lineRule="auto"/>
        <w:ind w:left="284" w:hanging="284"/>
        <w:contextualSpacing/>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1"/>
          <w:iCs w:val="1"/>
          <w:caps w:val="0"/>
          <w:smallCaps w:val="0"/>
          <w:noProof w:val="0"/>
          <w:color w:val="000000" w:themeColor="text1" w:themeTint="FF" w:themeShade="FF"/>
          <w:sz w:val="20"/>
          <w:szCs w:val="20"/>
          <w:lang w:val="en-US"/>
        </w:rPr>
        <w:t>Pregnancy or religious obligation</w:t>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write to your professor with any requests for academic accommodation during the first two weeks of class, or as soon as possible after the need for accommodation is known to exist. For more details visit the </w:t>
      </w:r>
      <w:hyperlink r:id="Ra81a7d89596644f7">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US"/>
          </w:rPr>
          <w:t>EDC</w:t>
        </w:r>
      </w:hyperlink>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website.  </w:t>
      </w:r>
    </w:p>
    <w:p xmlns:wp14="http://schemas.microsoft.com/office/word/2010/wordml" w:rsidRPr="007109A9" w:rsidR="007109A9" w:rsidP="73F051DD" w:rsidRDefault="007109A9" w14:paraId="50182418" wp14:textId="25287EB1">
      <w:pPr>
        <w:pStyle w:val="ListParagraph"/>
        <w:numPr>
          <w:ilvl w:val="0"/>
          <w:numId w:val="10"/>
        </w:numPr>
        <w:spacing w:after="0" w:line="240" w:lineRule="auto"/>
        <w:ind w:left="284" w:hanging="284"/>
        <w:contextualSpacing/>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1"/>
          <w:iCs w:val="1"/>
          <w:caps w:val="0"/>
          <w:smallCaps w:val="0"/>
          <w:noProof w:val="0"/>
          <w:color w:val="000000" w:themeColor="text1" w:themeTint="FF" w:themeShade="FF"/>
          <w:sz w:val="20"/>
          <w:szCs w:val="20"/>
          <w:lang w:val="en-CA"/>
        </w:rPr>
        <w:t>Academic accommodations for students with disabilities:</w:t>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CA"/>
        </w:rPr>
        <w:t xml:space="preserve"> The </w:t>
      </w:r>
      <w:hyperlink r:id="R86032fd86de34ca7">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CA"/>
          </w:rPr>
          <w:t>Paul Menton Centre</w:t>
        </w:r>
      </w:hyperlink>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CA"/>
        </w:rPr>
        <w:t xml:space="preserve"> for Students with Disabilities (PMC) provides services to students with Learning Disabilities (LD), psychiatric/mental health disabilities, Attention Deficit Hyperactivity Disorder (ADHD), Autism Spectrum Disorders (ASD), chronic medical conditions, and impairments in mobility, hearing, and vision. If you have a disability requiring academic accommodations in this course, please contact PMC at 613-520-6608 or </w:t>
      </w:r>
      <w:hyperlink r:id="R09f61eaa65e542a6">
        <w:r w:rsidRPr="73F051DD" w:rsidR="3C64DB7F">
          <w:rPr>
            <w:rStyle w:val="Hyperlink"/>
            <w:rFonts w:ascii="Calibri" w:hAnsi="Calibri" w:eastAsia="Calibri" w:cs="Calibri"/>
            <w:b w:val="0"/>
            <w:bCs w:val="0"/>
            <w:i w:val="0"/>
            <w:iCs w:val="0"/>
            <w:caps w:val="0"/>
            <w:smallCaps w:val="0"/>
            <w:noProof w:val="0"/>
            <w:color w:val="000000" w:themeColor="text1" w:themeTint="FF" w:themeShade="FF"/>
            <w:sz w:val="20"/>
            <w:szCs w:val="20"/>
            <w:lang w:val="en-CA"/>
          </w:rPr>
          <w:t>pmc@carleton.ca</w:t>
        </w:r>
      </w:hyperlink>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CA"/>
        </w:rPr>
        <w:t xml:space="preserve"> for a formal evaluation. If you are already registered with the PMC, contact your PMC coordinator to send your Letter of Accommodation at the beginning of the term, and no later than two weeks before the first in-class test or exam requiring accommodation.  After requesting accommodation from PMC, meet with your professor to ensure accommodation arrangements are made.  </w:t>
      </w:r>
    </w:p>
    <w:p xmlns:wp14="http://schemas.microsoft.com/office/word/2010/wordml" w:rsidRPr="007109A9" w:rsidR="007109A9" w:rsidP="73F051DD" w:rsidRDefault="007109A9" w14:paraId="4AA87FE7" wp14:textId="213EF579">
      <w:pPr>
        <w:pStyle w:val="ListParagraph"/>
        <w:numPr>
          <w:ilvl w:val="0"/>
          <w:numId w:val="10"/>
        </w:numPr>
        <w:spacing w:after="0" w:line="240" w:lineRule="auto"/>
        <w:ind w:left="284" w:hanging="284"/>
        <w:contextualSpacing/>
        <w:rPr>
          <w:rFonts w:ascii="Calibri" w:hAnsi="Calibri" w:eastAsia="Calibri" w:cs="Calibri"/>
          <w:b w:val="0"/>
          <w:bCs w:val="0"/>
          <w:i w:val="0"/>
          <w:iCs w:val="0"/>
          <w:caps w:val="0"/>
          <w:smallCaps w:val="0"/>
          <w:noProof w:val="0"/>
          <w:color w:val="313131"/>
          <w:sz w:val="20"/>
          <w:szCs w:val="20"/>
          <w:lang w:val="en-US"/>
        </w:rPr>
      </w:pPr>
      <w:r w:rsidRPr="73F051DD" w:rsidR="3C64DB7F">
        <w:rPr>
          <w:rFonts w:ascii="Calibri" w:hAnsi="Calibri" w:eastAsia="Calibri" w:cs="Calibri"/>
          <w:b w:val="0"/>
          <w:bCs w:val="0"/>
          <w:i w:val="1"/>
          <w:iCs w:val="1"/>
          <w:caps w:val="0"/>
          <w:smallCaps w:val="0"/>
          <w:noProof w:val="0"/>
          <w:color w:val="313131"/>
          <w:sz w:val="20"/>
          <w:szCs w:val="20"/>
          <w:lang w:val="en-US"/>
        </w:rPr>
        <w:t>Survivors of Sexual Violence</w:t>
      </w:r>
      <w:r w:rsidRPr="73F051DD" w:rsidR="3C64DB7F">
        <w:rPr>
          <w:rFonts w:ascii="Calibri" w:hAnsi="Calibri" w:eastAsia="Calibri" w:cs="Calibri"/>
          <w:b w:val="0"/>
          <w:bCs w:val="0"/>
          <w:i w:val="0"/>
          <w:iCs w:val="0"/>
          <w:caps w:val="0"/>
          <w:smallCaps w:val="0"/>
          <w:noProof w:val="0"/>
          <w:color w:val="313131"/>
          <w:sz w:val="20"/>
          <w:szCs w:val="20"/>
          <w:lang w:val="en-US"/>
        </w:rPr>
        <w:t xml:space="preserve">:  As a community, Carleton University is committed to maintaining a positive learning, working and living environment where sexual violence will not be tolerated, and where survivors are supported through academic accommodations as per </w:t>
      </w:r>
      <w:hyperlink r:id="R4c707d79f42e40f7">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US"/>
          </w:rPr>
          <w:t>Carleton’s Sexual Violence Policy</w:t>
        </w:r>
      </w:hyperlink>
      <w:r w:rsidRPr="73F051DD" w:rsidR="3C64DB7F">
        <w:rPr>
          <w:rFonts w:ascii="Calibri" w:hAnsi="Calibri" w:eastAsia="Calibri" w:cs="Calibri"/>
          <w:b w:val="0"/>
          <w:bCs w:val="0"/>
          <w:i w:val="0"/>
          <w:iCs w:val="0"/>
          <w:caps w:val="0"/>
          <w:smallCaps w:val="0"/>
          <w:noProof w:val="0"/>
          <w:color w:val="313131"/>
          <w:sz w:val="20"/>
          <w:szCs w:val="20"/>
          <w:lang w:val="en-US"/>
        </w:rPr>
        <w:t>.</w:t>
      </w:r>
    </w:p>
    <w:p xmlns:wp14="http://schemas.microsoft.com/office/word/2010/wordml" w:rsidRPr="007109A9" w:rsidR="007109A9" w:rsidP="73F051DD" w:rsidRDefault="007109A9" w14:paraId="13BC0375" wp14:textId="51B33F38">
      <w:pPr>
        <w:pStyle w:val="ListParagraph"/>
        <w:numPr>
          <w:ilvl w:val="0"/>
          <w:numId w:val="10"/>
        </w:numPr>
        <w:spacing w:after="0" w:line="240" w:lineRule="auto"/>
        <w:ind w:left="284" w:hanging="284"/>
        <w:contextualSpacing/>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1"/>
          <w:iCs w:val="1"/>
          <w:caps w:val="0"/>
          <w:smallCaps w:val="0"/>
          <w:noProof w:val="0"/>
          <w:color w:val="000000" w:themeColor="text1" w:themeTint="FF" w:themeShade="FF"/>
          <w:sz w:val="20"/>
          <w:szCs w:val="20"/>
          <w:lang w:val="en-US"/>
        </w:rPr>
        <w:t>Accommodation for</w:t>
      </w:r>
      <w:hyperlink r:id="R6d52765a52014b3a">
        <w:r w:rsidRPr="73F051DD" w:rsidR="3C64DB7F">
          <w:rPr>
            <w:rStyle w:val="Hyperlink"/>
            <w:rFonts w:ascii="Calibri" w:hAnsi="Calibri" w:eastAsia="Calibri" w:cs="Calibri"/>
            <w:b w:val="0"/>
            <w:bCs w:val="0"/>
            <w:i w:val="1"/>
            <w:iCs w:val="1"/>
            <w:caps w:val="0"/>
            <w:smallCaps w:val="0"/>
            <w:strike w:val="0"/>
            <w:dstrike w:val="0"/>
            <w:noProof w:val="0"/>
            <w:color w:val="0000FF"/>
            <w:sz w:val="20"/>
            <w:szCs w:val="20"/>
            <w:u w:val="single"/>
            <w:lang w:val="en-US"/>
          </w:rPr>
          <w:t xml:space="preserve"> Student Activities</w:t>
        </w:r>
      </w:hyperlink>
      <w:r w:rsidRPr="73F051DD" w:rsidR="3C64DB7F">
        <w:rPr>
          <w:rFonts w:ascii="Calibri" w:hAnsi="Calibri" w:eastAsia="Calibri" w:cs="Calibri"/>
          <w:b w:val="0"/>
          <w:bCs w:val="0"/>
          <w:i w:val="1"/>
          <w:iCs w:val="1"/>
          <w:caps w:val="0"/>
          <w:smallCaps w:val="0"/>
          <w:noProof w:val="0"/>
          <w:color w:val="000000" w:themeColor="text1" w:themeTint="FF" w:themeShade="FF"/>
          <w:sz w:val="20"/>
          <w:szCs w:val="20"/>
          <w:lang w:val="en-US"/>
        </w:rPr>
        <w:t>:</w:t>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Carleton University recognizes the substantial benefits, both to the individual student and for the university, that result from a student participating in activities beyond the classroom experience. Reasonable accommodation must be provided to students who compete or perform at the national or international level. Please contact your instructor with any requests for academic accommodation during the first two weeks of class, or as soon as possible after the need for accommodation is known to exist. </w:t>
      </w:r>
    </w:p>
    <w:p xmlns:wp14="http://schemas.microsoft.com/office/word/2010/wordml" w:rsidRPr="007109A9" w:rsidR="007109A9" w:rsidP="73F051DD" w:rsidRDefault="007109A9" w14:paraId="2928D96B" wp14:textId="2A343A78">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7C956BE9" wp14:textId="0D4E82AD">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Important Dates:</w:t>
      </w:r>
    </w:p>
    <w:p xmlns:wp14="http://schemas.microsoft.com/office/word/2010/wordml" w:rsidRPr="007109A9" w:rsidR="007109A9" w:rsidP="73F051DD" w:rsidRDefault="007109A9" w14:paraId="46FC7920" wp14:textId="61A1AA8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25DA06D1" wp14:textId="234C2230">
      <w:pPr>
        <w:tabs>
          <w:tab w:val="left" w:leader="none" w:pos="1134"/>
        </w:tabs>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Sept. 4</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Classes start.</w:t>
      </w:r>
    </w:p>
    <w:p xmlns:wp14="http://schemas.microsoft.com/office/word/2010/wordml" w:rsidRPr="007109A9" w:rsidR="007109A9" w:rsidP="73F051DD" w:rsidRDefault="007109A9" w14:paraId="543A0708" wp14:textId="73A0A5A2">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Sept. 17</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Last day for registration and course changes for fall term and fall/winter (two-term) courses.</w:t>
      </w:r>
    </w:p>
    <w:p xmlns:wp14="http://schemas.microsoft.com/office/word/2010/wordml" w:rsidRPr="007109A9" w:rsidR="007109A9" w:rsidP="73F051DD" w:rsidRDefault="007109A9" w14:paraId="1E80C126" wp14:textId="2A9F811F">
      <w:pPr>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Sept. 30</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Last day for entire fee adjustment when withdrawing from fall term or two-term courses. Withdrawals after this date will result in a permanent notation of WDN on the official transcript.  </w:t>
      </w:r>
    </w:p>
    <w:p xmlns:wp14="http://schemas.microsoft.com/office/word/2010/wordml" w:rsidRPr="007109A9" w:rsidR="007109A9" w:rsidP="73F051DD" w:rsidRDefault="007109A9" w14:paraId="478E504F" wp14:textId="0CD79684">
      <w:pPr>
        <w:tabs>
          <w:tab w:val="left" w:leader="none" w:pos="1134"/>
        </w:tabs>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Oct. 14</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Statutory holiday. University closed.</w:t>
      </w:r>
    </w:p>
    <w:p xmlns:wp14="http://schemas.microsoft.com/office/word/2010/wordml" w:rsidRPr="007109A9" w:rsidR="007109A9" w:rsidP="73F051DD" w:rsidRDefault="007109A9" w14:paraId="1722F4FF" wp14:textId="63B23E0F">
      <w:pPr>
        <w:tabs>
          <w:tab w:val="left" w:leader="none" w:pos="1134"/>
        </w:tabs>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Oct. 21-25</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Fall Break – no classes. </w:t>
      </w:r>
    </w:p>
    <w:p xmlns:wp14="http://schemas.microsoft.com/office/word/2010/wordml" w:rsidRPr="007109A9" w:rsidR="007109A9" w:rsidP="73F051DD" w:rsidRDefault="007109A9" w14:paraId="292A0DB6" wp14:textId="3474FA05">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Nov. 22</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Last day for summative tests or examinations, or formative tests or examinations totaling more than 15% of the final grade, before the official examination period.  </w:t>
      </w:r>
    </w:p>
    <w:p xmlns:wp14="http://schemas.microsoft.com/office/word/2010/wordml" w:rsidRPr="007109A9" w:rsidR="007109A9" w:rsidP="73F051DD" w:rsidRDefault="007109A9" w14:paraId="6F9B3CBC" wp14:textId="2D4DC844">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Dec. 6</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Last day of fall term classes. </w:t>
      </w:r>
      <w:r w:rsidRPr="73F051DD" w:rsidR="3C64DB7F">
        <w:rPr>
          <w:rFonts w:ascii="Calibri" w:hAnsi="Calibri" w:eastAsia="Calibri" w:cs="Calibri"/>
          <w:b w:val="1"/>
          <w:bCs w:val="1"/>
          <w:i w:val="1"/>
          <w:iCs w:val="1"/>
          <w:caps w:val="0"/>
          <w:smallCaps w:val="0"/>
          <w:noProof w:val="0"/>
          <w:color w:val="000000" w:themeColor="text1" w:themeTint="FF" w:themeShade="FF"/>
          <w:sz w:val="20"/>
          <w:szCs w:val="20"/>
          <w:lang w:val="en-US"/>
        </w:rPr>
        <w:t>Classes follow a Monday schedule</w:t>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Last day for academic withdrawal from fall term courses. Last day for handing in term work and the last day that can be specified by a course instructor as a due date for term work for a fall term course. </w:t>
      </w:r>
    </w:p>
    <w:p xmlns:wp14="http://schemas.microsoft.com/office/word/2010/wordml" w:rsidRPr="007109A9" w:rsidR="007109A9" w:rsidP="73F051DD" w:rsidRDefault="007109A9" w14:paraId="0F1DD8AF" wp14:textId="75B21420">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Dec. 9-21</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Final examinations for fall term courses and mid-term examinations in two-term courses. Examinations are normally held all seven days of the week. </w:t>
      </w:r>
    </w:p>
    <w:p xmlns:wp14="http://schemas.microsoft.com/office/word/2010/wordml" w:rsidRPr="007109A9" w:rsidR="007109A9" w:rsidP="73F051DD" w:rsidRDefault="007109A9" w14:paraId="148D1B94" wp14:textId="56904D1A">
      <w:pPr>
        <w:tabs>
          <w:tab w:val="left" w:leader="none" w:pos="1134"/>
        </w:tabs>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Dec. 21</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All take-home examinations are due. </w:t>
      </w:r>
    </w:p>
    <w:p xmlns:wp14="http://schemas.microsoft.com/office/word/2010/wordml" w:rsidRPr="007109A9" w:rsidR="007109A9" w:rsidP="73F051DD" w:rsidRDefault="007109A9" w14:paraId="2E6A024E" wp14:textId="2C29E312">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21479610" wp14:textId="36B78032">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Jan. 6</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Classes begin.</w:t>
      </w:r>
    </w:p>
    <w:p xmlns:wp14="http://schemas.microsoft.com/office/word/2010/wordml" w:rsidRPr="007109A9" w:rsidR="007109A9" w:rsidP="73F051DD" w:rsidRDefault="007109A9" w14:paraId="6DA43309" wp14:textId="7FFF5021">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Jan. 17</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Last day for registration and course changes in the winter term.</w:t>
      </w:r>
    </w:p>
    <w:p xmlns:wp14="http://schemas.microsoft.com/office/word/2010/wordml" w:rsidRPr="007109A9" w:rsidR="007109A9" w:rsidP="73F051DD" w:rsidRDefault="007109A9" w14:paraId="0547A4D9" wp14:textId="5C52879C">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Jan. 31</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Last day for a full fee adjustment when withdrawing from winter term courses or from the winter portion of two-term courses. Withdrawals after this date will result in a permanent notation of WDN on the official transcript.  </w:t>
      </w:r>
    </w:p>
    <w:p xmlns:wp14="http://schemas.microsoft.com/office/word/2010/wordml" w:rsidRPr="007109A9" w:rsidR="007109A9" w:rsidP="73F051DD" w:rsidRDefault="007109A9" w14:paraId="45533061" wp14:textId="489458D5">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Feb. 17</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Statutory holiday. University closed.</w:t>
      </w:r>
    </w:p>
    <w:p xmlns:wp14="http://schemas.microsoft.com/office/word/2010/wordml" w:rsidRPr="007109A9" w:rsidR="007109A9" w:rsidP="73F051DD" w:rsidRDefault="007109A9" w14:paraId="270C113F" wp14:textId="3AA6443C">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Feb. 17-21</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Winter Break – no classes.</w:t>
      </w:r>
    </w:p>
    <w:p xmlns:wp14="http://schemas.microsoft.com/office/word/2010/wordml" w:rsidRPr="007109A9" w:rsidR="007109A9" w:rsidP="73F051DD" w:rsidRDefault="007109A9" w14:paraId="23097AC5" wp14:textId="36E9A1A3">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Mar. 15</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Last day for academic withdrawal from fall/winter and winter courses.</w:t>
      </w:r>
    </w:p>
    <w:p xmlns:wp14="http://schemas.microsoft.com/office/word/2010/wordml" w:rsidRPr="007109A9" w:rsidR="007109A9" w:rsidP="73F051DD" w:rsidRDefault="007109A9" w14:paraId="1D6B8759" wp14:textId="31E18E60">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Mar. 25</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Last day for summative tests or examinations, or formative tests or examinations totaling more than 15% of the final grade, in winter term or fall/winter courses before the official examination period.  </w:t>
      </w:r>
    </w:p>
    <w:p xmlns:wp14="http://schemas.microsoft.com/office/word/2010/wordml" w:rsidRPr="007109A9" w:rsidR="007109A9" w:rsidP="73F051DD" w:rsidRDefault="007109A9" w14:paraId="2405D799" wp14:textId="24DC55D4">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Apr. 8</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Last day of two-term and winter term classes.</w:t>
      </w:r>
      <w:r w:rsidRPr="73F051DD" w:rsidR="3C64DB7F">
        <w:rPr>
          <w:rFonts w:ascii="Calibri" w:hAnsi="Calibri" w:eastAsia="Calibri" w:cs="Calibri"/>
          <w:b w:val="1"/>
          <w:bCs w:val="1"/>
          <w:i w:val="1"/>
          <w:iCs w:val="1"/>
          <w:caps w:val="0"/>
          <w:smallCaps w:val="0"/>
          <w:noProof w:val="0"/>
          <w:color w:val="000000" w:themeColor="text1" w:themeTint="FF" w:themeShade="FF"/>
          <w:sz w:val="20"/>
          <w:szCs w:val="20"/>
          <w:lang w:val="en-US"/>
        </w:rPr>
        <w:t xml:space="preserve"> </w:t>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Last day for handing in term work and the last day that can be specified by a course instructor as a due date for two-term and for winter term courses. </w:t>
      </w:r>
    </w:p>
    <w:p xmlns:wp14="http://schemas.microsoft.com/office/word/2010/wordml" w:rsidRPr="007109A9" w:rsidR="007109A9" w:rsidP="73F051DD" w:rsidRDefault="007109A9" w14:paraId="04BEC661" wp14:textId="3130D5F5">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Apr. 9-10</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No classes or examinations take place.</w:t>
      </w:r>
    </w:p>
    <w:p xmlns:wp14="http://schemas.microsoft.com/office/word/2010/wordml" w:rsidRPr="007109A9" w:rsidR="007109A9" w:rsidP="73F051DD" w:rsidRDefault="007109A9" w14:paraId="60638EDB" wp14:textId="59082E1C">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Apr. 11-26</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Final examinations for winter term and two-term courses. Examinations are normally held all seven days of the week.</w:t>
      </w:r>
    </w:p>
    <w:p xmlns:wp14="http://schemas.microsoft.com/office/word/2010/wordml" w:rsidRPr="007109A9" w:rsidR="007109A9" w:rsidP="73F051DD" w:rsidRDefault="007109A9" w14:paraId="220E3235" wp14:textId="7C5019F3">
      <w:pPr>
        <w:tabs>
          <w:tab w:val="left" w:leader="none" w:pos="1134"/>
        </w:tabs>
        <w:spacing w:after="0" w:line="240" w:lineRule="auto"/>
        <w:ind w:left="1134" w:hanging="1134"/>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Apr. 18</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Statutory holiday.  University closed. </w:t>
      </w:r>
    </w:p>
    <w:p xmlns:wp14="http://schemas.microsoft.com/office/word/2010/wordml" w:rsidRPr="007109A9" w:rsidR="007109A9" w:rsidP="73F051DD" w:rsidRDefault="007109A9" w14:paraId="16D0A7CD" wp14:textId="74F37558">
      <w:pPr>
        <w:tabs>
          <w:tab w:val="left" w:leader="none" w:pos="1134"/>
        </w:tabs>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Apr. 26</w:t>
      </w:r>
      <w:r>
        <w:tab/>
      </w: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All take-home examinations are due.   </w:t>
      </w:r>
    </w:p>
    <w:p xmlns:wp14="http://schemas.microsoft.com/office/word/2010/wordml" w:rsidRPr="007109A9" w:rsidR="007109A9" w:rsidP="73F051DD" w:rsidRDefault="007109A9" w14:paraId="6462678D" wp14:textId="42D9BD31">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54CDE47B" wp14:textId="5161F321">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22EE29FC" wp14:textId="2F9B524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1"/>
          <w:bCs w:val="1"/>
          <w:i w:val="0"/>
          <w:iCs w:val="0"/>
          <w:caps w:val="0"/>
          <w:smallCaps w:val="0"/>
          <w:strike w:val="0"/>
          <w:dstrike w:val="0"/>
          <w:noProof w:val="0"/>
          <w:color w:val="000000" w:themeColor="text1" w:themeTint="FF" w:themeShade="FF"/>
          <w:sz w:val="20"/>
          <w:szCs w:val="20"/>
          <w:u w:val="single"/>
          <w:lang w:val="en-US"/>
        </w:rPr>
        <w:t>Addresses:</w:t>
      </w:r>
    </w:p>
    <w:p xmlns:wp14="http://schemas.microsoft.com/office/word/2010/wordml" w:rsidRPr="007109A9" w:rsidR="007109A9" w:rsidP="73F051DD" w:rsidRDefault="007109A9" w14:paraId="3579DBD3" wp14:textId="7B56B77C">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33370935" wp14:textId="029B85E0">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Department of Philosophy:</w:t>
      </w:r>
    </w:p>
    <w:p xmlns:wp14="http://schemas.microsoft.com/office/word/2010/wordml" w:rsidRPr="007109A9" w:rsidR="007109A9" w:rsidP="73F051DD" w:rsidRDefault="007109A9" w14:paraId="33E858BC" wp14:textId="28DA814C">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hyperlink r:id="R51a8e7d0a1bc4950">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US"/>
          </w:rPr>
          <w:t>www.carleton.ca/philosophy</w:t>
        </w:r>
      </w:hyperlink>
    </w:p>
    <w:p xmlns:wp14="http://schemas.microsoft.com/office/word/2010/wordml" w:rsidRPr="007109A9" w:rsidR="007109A9" w:rsidP="73F051DD" w:rsidRDefault="007109A9" w14:paraId="618B71C5" wp14:textId="463D9D4A">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520-2110</w:t>
      </w:r>
    </w:p>
    <w:p xmlns:wp14="http://schemas.microsoft.com/office/word/2010/wordml" w:rsidRPr="007109A9" w:rsidR="007109A9" w:rsidP="73F051DD" w:rsidRDefault="007109A9" w14:paraId="50C8EE93" wp14:textId="6C47A074">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65F989B9" wp14:textId="5D07803F">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Registrar’s Office:</w:t>
      </w:r>
      <w:r>
        <w:tab/>
      </w:r>
    </w:p>
    <w:p xmlns:wp14="http://schemas.microsoft.com/office/word/2010/wordml" w:rsidRPr="007109A9" w:rsidR="007109A9" w:rsidP="73F051DD" w:rsidRDefault="007109A9" w14:paraId="10EABB74" wp14:textId="29B25F7B">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hyperlink r:id="R6e4d4aad3383449e">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US"/>
          </w:rPr>
          <w:t>www.carleton.ca/registrar</w:t>
        </w:r>
      </w:hyperlink>
    </w:p>
    <w:p xmlns:wp14="http://schemas.microsoft.com/office/word/2010/wordml" w:rsidRPr="007109A9" w:rsidR="007109A9" w:rsidP="73F051DD" w:rsidRDefault="007109A9" w14:paraId="62571DEA" wp14:textId="177D2467">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520-3500</w:t>
      </w:r>
    </w:p>
    <w:p xmlns:wp14="http://schemas.microsoft.com/office/word/2010/wordml" w:rsidRPr="007109A9" w:rsidR="007109A9" w:rsidP="73F051DD" w:rsidRDefault="007109A9" w14:paraId="5BE0848B" wp14:textId="4CC5D6CD">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5B985833" wp14:textId="55C6BE85">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Academic Advising Centre: </w:t>
      </w:r>
      <w:r>
        <w:tab/>
      </w:r>
      <w:r>
        <w:tab/>
      </w:r>
    </w:p>
    <w:p xmlns:wp14="http://schemas.microsoft.com/office/word/2010/wordml" w:rsidRPr="007109A9" w:rsidR="007109A9" w:rsidP="73F051DD" w:rsidRDefault="007109A9" w14:paraId="2439C42B" wp14:textId="5A5D2F44">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hyperlink r:id="R62c587f8006d44cf">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US"/>
          </w:rPr>
          <w:t>www.carleton.ca/academicadvising</w:t>
        </w:r>
      </w:hyperlink>
    </w:p>
    <w:p xmlns:wp14="http://schemas.microsoft.com/office/word/2010/wordml" w:rsidRPr="007109A9" w:rsidR="007109A9" w:rsidP="73F051DD" w:rsidRDefault="007109A9" w14:paraId="1E491FAD" wp14:textId="6EAABAAE">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CA"/>
        </w:rPr>
        <w:t>520-7850</w:t>
      </w:r>
    </w:p>
    <w:p xmlns:wp14="http://schemas.microsoft.com/office/word/2010/wordml" w:rsidRPr="007109A9" w:rsidR="007109A9" w:rsidP="73F051DD" w:rsidRDefault="007109A9" w14:paraId="1779E8DE" wp14:textId="32140595">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35A94988" wp14:textId="0E1E6155">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Writing Services:</w:t>
      </w:r>
      <w:r>
        <w:tab/>
      </w:r>
    </w:p>
    <w:p xmlns:wp14="http://schemas.microsoft.com/office/word/2010/wordml" w:rsidRPr="007109A9" w:rsidR="007109A9" w:rsidP="73F051DD" w:rsidRDefault="007109A9" w14:paraId="226E3B17" wp14:textId="4D595C70">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hyperlink r:id="Rdcc859cb85aa4416">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en-US"/>
          </w:rPr>
          <w:t>http://www.carleton.ca/csas/writing-services/</w:t>
        </w:r>
      </w:hyperlink>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en-US"/>
        </w:rPr>
        <w:t xml:space="preserve"> </w:t>
      </w:r>
    </w:p>
    <w:p xmlns:wp14="http://schemas.microsoft.com/office/word/2010/wordml" w:rsidRPr="007109A9" w:rsidR="007109A9" w:rsidP="73F051DD" w:rsidRDefault="007109A9" w14:paraId="3E02B058" wp14:textId="4698CE91">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fr-CA"/>
        </w:rPr>
        <w:t>520-3822</w:t>
      </w:r>
    </w:p>
    <w:p xmlns:wp14="http://schemas.microsoft.com/office/word/2010/wordml" w:rsidRPr="007109A9" w:rsidR="007109A9" w:rsidP="73F051DD" w:rsidRDefault="007109A9" w14:paraId="5133FDB8" wp14:textId="5D4BCB5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RPr="007109A9" w:rsidR="007109A9" w:rsidP="73F051DD" w:rsidRDefault="007109A9" w14:paraId="568084D5" wp14:textId="46F72B18">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fr-CA"/>
        </w:rPr>
        <w:t>MacOdrum Library</w:t>
      </w:r>
      <w:r>
        <w:tab/>
      </w:r>
    </w:p>
    <w:p xmlns:wp14="http://schemas.microsoft.com/office/word/2010/wordml" w:rsidRPr="007109A9" w:rsidR="007109A9" w:rsidP="73F051DD" w:rsidRDefault="007109A9" w14:paraId="1601BE1D" wp14:textId="572BE8D6">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hyperlink r:id="Rc10f83bcb60242f1">
        <w:r w:rsidRPr="73F051DD" w:rsidR="3C64DB7F">
          <w:rPr>
            <w:rStyle w:val="Hyperlink"/>
            <w:rFonts w:ascii="Calibri" w:hAnsi="Calibri" w:eastAsia="Calibri" w:cs="Calibri"/>
            <w:b w:val="0"/>
            <w:bCs w:val="0"/>
            <w:i w:val="0"/>
            <w:iCs w:val="0"/>
            <w:caps w:val="0"/>
            <w:smallCaps w:val="0"/>
            <w:strike w:val="0"/>
            <w:dstrike w:val="0"/>
            <w:noProof w:val="0"/>
            <w:color w:val="0000FF"/>
            <w:sz w:val="20"/>
            <w:szCs w:val="20"/>
            <w:u w:val="single"/>
            <w:lang w:val="fr-CA"/>
          </w:rPr>
          <w:t>http://www.library.carleton.ca/</w:t>
        </w:r>
      </w:hyperlink>
    </w:p>
    <w:p xmlns:wp14="http://schemas.microsoft.com/office/word/2010/wordml" w:rsidRPr="007109A9" w:rsidR="007109A9" w:rsidP="73F051DD" w:rsidRDefault="007109A9" w14:paraId="7A61B563" wp14:textId="768E380A">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r w:rsidRPr="73F051DD" w:rsidR="3C64DB7F">
        <w:rPr>
          <w:rFonts w:ascii="Calibri" w:hAnsi="Calibri" w:eastAsia="Calibri" w:cs="Calibri"/>
          <w:b w:val="0"/>
          <w:bCs w:val="0"/>
          <w:i w:val="0"/>
          <w:iCs w:val="0"/>
          <w:caps w:val="0"/>
          <w:smallCaps w:val="0"/>
          <w:noProof w:val="0"/>
          <w:color w:val="000000" w:themeColor="text1" w:themeTint="FF" w:themeShade="FF"/>
          <w:sz w:val="20"/>
          <w:szCs w:val="20"/>
          <w:lang w:val="fr-CA"/>
        </w:rPr>
        <w:t>520-2735</w:t>
      </w:r>
    </w:p>
    <w:p xmlns:wp14="http://schemas.microsoft.com/office/word/2010/wordml" w:rsidRPr="007109A9" w:rsidR="007109A9" w:rsidP="73F051DD" w:rsidRDefault="007109A9" w14:paraId="0AC7826B" wp14:textId="1470440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12"/>
          <w:szCs w:val="12"/>
          <w:lang w:val="en-US"/>
        </w:rPr>
      </w:pPr>
    </w:p>
    <w:p xmlns:wp14="http://schemas.microsoft.com/office/word/2010/wordml" w:rsidRPr="007109A9" w:rsidR="007109A9" w:rsidP="00CE59E3" w:rsidRDefault="007109A9" w14:paraId="61829076" wp14:textId="508201DA">
      <w:pPr>
        <w:rPr>
          <w:lang w:val="en-US"/>
        </w:rPr>
      </w:pPr>
    </w:p>
    <w:sectPr w:rsidRPr="007109A9" w:rsidR="007109A9" w:rsidSect="0088402A">
      <w:headerReference w:type="even" r:id="rId10"/>
      <w:headerReference w:type="default" r:id="rId11"/>
      <w:pgSz w:w="11909" w:h="16834" w:orient="portrait"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305A5" w:rsidRDefault="001305A5" w14:paraId="2BA226A1" wp14:textId="77777777">
      <w:r>
        <w:separator/>
      </w:r>
    </w:p>
  </w:endnote>
  <w:endnote w:type="continuationSeparator" w:id="0">
    <w:p xmlns:wp14="http://schemas.microsoft.com/office/word/2010/wordml" w:rsidR="001305A5" w:rsidRDefault="001305A5" w14:paraId="17AD93B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305A5" w:rsidRDefault="001305A5" w14:paraId="0DE4B5B7" wp14:textId="77777777">
      <w:r>
        <w:separator/>
      </w:r>
    </w:p>
  </w:footnote>
  <w:footnote w:type="continuationSeparator" w:id="0">
    <w:p xmlns:wp14="http://schemas.microsoft.com/office/word/2010/wordml" w:rsidR="001305A5" w:rsidRDefault="001305A5" w14:paraId="66204FF1"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95DEC" w:rsidRDefault="00695DEC" w14:paraId="53928121" wp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695DEC" w:rsidRDefault="00695DEC" w14:paraId="6B62F1B3" wp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695DEC" w:rsidRDefault="00695DEC" w14:paraId="0364BA1D" wp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3DA">
      <w:rPr>
        <w:rStyle w:val="PageNumber"/>
        <w:noProof/>
      </w:rPr>
      <w:t>1</w:t>
    </w:r>
    <w:r>
      <w:rPr>
        <w:rStyle w:val="PageNumber"/>
      </w:rPr>
      <w:fldChar w:fldCharType="end"/>
    </w:r>
  </w:p>
  <w:p xmlns:wp14="http://schemas.microsoft.com/office/word/2010/wordml" w:rsidR="00695DEC" w:rsidRDefault="00695DEC" w14:paraId="2DBF0D7D" wp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5b9a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49f4a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4298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59c02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1D"/>
    <w:multiLevelType w:val="multilevel"/>
    <w:tmpl w:val="C710669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E2974E2"/>
    <w:multiLevelType w:val="hybridMultilevel"/>
    <w:tmpl w:val="A642C6C2"/>
    <w:lvl w:ilvl="0" w:tplc="7A58E010">
      <w:start w:val="1"/>
      <w:numFmt w:val="decimal"/>
      <w:lvlText w:val="%1."/>
      <w:lvlJc w:val="left"/>
      <w:pPr>
        <w:tabs>
          <w:tab w:val="num" w:pos="720"/>
        </w:tabs>
        <w:ind w:left="720" w:hanging="360"/>
      </w:pPr>
      <w:rPr>
        <w:rFonts w:hint="default"/>
      </w:rPr>
    </w:lvl>
    <w:lvl w:ilvl="1" w:tplc="9FA042D2">
      <w:numFmt w:val="bullet"/>
      <w:lvlText w:val=""/>
      <w:lvlJc w:val="left"/>
      <w:pPr>
        <w:tabs>
          <w:tab w:val="num" w:pos="1440"/>
        </w:tabs>
        <w:ind w:left="1440" w:hanging="360"/>
      </w:pPr>
      <w:rPr>
        <w:rFonts w:hint="default" w:ascii="Symbol" w:hAnsi="Symbol" w:eastAsia="Times New Roman" w:cs="Times New Roman"/>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144764"/>
    <w:multiLevelType w:val="hybridMultilevel"/>
    <w:tmpl w:val="143489F8"/>
    <w:lvl w:ilvl="0" w:tplc="D2DA8D6A">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3823617C"/>
    <w:multiLevelType w:val="hybridMultilevel"/>
    <w:tmpl w:val="A81A8D58"/>
    <w:lvl w:ilvl="0" w:tplc="7A58E0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7002CD"/>
    <w:multiLevelType w:val="hybridMultilevel"/>
    <w:tmpl w:val="A0BA9DEE"/>
    <w:lvl w:ilvl="0" w:tplc="713CA7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146794"/>
    <w:multiLevelType w:val="hybridMultilevel"/>
    <w:tmpl w:val="C29EB666"/>
    <w:lvl w:ilvl="0" w:tplc="04090001">
      <w:start w:val="2"/>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5C10D7B"/>
    <w:multiLevelType w:val="hybridMultilevel"/>
    <w:tmpl w:val="ABAA0F04"/>
    <w:lvl w:ilvl="0" w:tplc="E660987E">
      <w:start w:val="2"/>
      <w:numFmt w:val="bullet"/>
      <w:lvlText w:val=""/>
      <w:lvlJc w:val="left"/>
      <w:pPr>
        <w:ind w:left="1440" w:hanging="360"/>
      </w:pPr>
      <w:rPr>
        <w:rFonts w:hint="default" w:ascii="Symbol" w:hAnsi="Symbol" w:eastAsia="Times New Roman" w:cs="Times New Roman"/>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595731CE"/>
    <w:multiLevelType w:val="hybridMultilevel"/>
    <w:tmpl w:val="67709DB4"/>
    <w:lvl w:ilvl="0" w:tplc="7A58E0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50122D"/>
    <w:multiLevelType w:val="hybridMultilevel"/>
    <w:tmpl w:val="0E123F4C"/>
    <w:lvl w:ilvl="0" w:tplc="68B452E2">
      <w:start w:val="2"/>
      <w:numFmt w:val="bullet"/>
      <w:lvlText w:val=""/>
      <w:lvlJc w:val="left"/>
      <w:pPr>
        <w:ind w:left="1080" w:hanging="360"/>
      </w:pPr>
      <w:rPr>
        <w:rFonts w:hint="default" w:ascii="Symbol" w:hAnsi="Symbol"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num w:numId="13">
    <w:abstractNumId w:val="12"/>
  </w:num>
  <w:num w:numId="12">
    <w:abstractNumId w:val="11"/>
  </w:num>
  <w:num w:numId="11">
    <w:abstractNumId w:val="10"/>
  </w:num>
  <w:num w:numId="10">
    <w:abstractNumId w:val="9"/>
  </w:num>
  <w:num w:numId="1" w16cid:durableId="1592853884">
    <w:abstractNumId w:val="1"/>
  </w:num>
  <w:num w:numId="2" w16cid:durableId="60371103">
    <w:abstractNumId w:val="7"/>
  </w:num>
  <w:num w:numId="3" w16cid:durableId="303311895">
    <w:abstractNumId w:val="3"/>
  </w:num>
  <w:num w:numId="4" w16cid:durableId="914317804">
    <w:abstractNumId w:val="2"/>
  </w:num>
  <w:num w:numId="5" w16cid:durableId="1932665777">
    <w:abstractNumId w:val="0"/>
  </w:num>
  <w:num w:numId="6" w16cid:durableId="1855264227">
    <w:abstractNumId w:val="5"/>
  </w:num>
  <w:num w:numId="7" w16cid:durableId="1585650274">
    <w:abstractNumId w:val="8"/>
  </w:num>
  <w:num w:numId="8" w16cid:durableId="1459571977">
    <w:abstractNumId w:val="6"/>
  </w:num>
  <w:num w:numId="9" w16cid:durableId="323901850">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F"/>
    <w:rsid w:val="000032F5"/>
    <w:rsid w:val="0000585A"/>
    <w:rsid w:val="00054C42"/>
    <w:rsid w:val="0006084A"/>
    <w:rsid w:val="00065661"/>
    <w:rsid w:val="00096C8F"/>
    <w:rsid w:val="000C7C8D"/>
    <w:rsid w:val="000D12FB"/>
    <w:rsid w:val="000E6E14"/>
    <w:rsid w:val="001025D3"/>
    <w:rsid w:val="001232B2"/>
    <w:rsid w:val="00130181"/>
    <w:rsid w:val="001305A5"/>
    <w:rsid w:val="00134935"/>
    <w:rsid w:val="0015440E"/>
    <w:rsid w:val="00172889"/>
    <w:rsid w:val="00180A30"/>
    <w:rsid w:val="001A0F50"/>
    <w:rsid w:val="001B68CB"/>
    <w:rsid w:val="001C1414"/>
    <w:rsid w:val="001C1E08"/>
    <w:rsid w:val="001C72E2"/>
    <w:rsid w:val="001D5D75"/>
    <w:rsid w:val="002205B7"/>
    <w:rsid w:val="0022749F"/>
    <w:rsid w:val="002479E9"/>
    <w:rsid w:val="00247A2D"/>
    <w:rsid w:val="0025414C"/>
    <w:rsid w:val="00255019"/>
    <w:rsid w:val="002633AB"/>
    <w:rsid w:val="00275DF3"/>
    <w:rsid w:val="00276F1E"/>
    <w:rsid w:val="0027727A"/>
    <w:rsid w:val="0028642D"/>
    <w:rsid w:val="002B2171"/>
    <w:rsid w:val="002C25BC"/>
    <w:rsid w:val="002F19FF"/>
    <w:rsid w:val="002F314C"/>
    <w:rsid w:val="002F7DF5"/>
    <w:rsid w:val="00301483"/>
    <w:rsid w:val="00301515"/>
    <w:rsid w:val="0031725D"/>
    <w:rsid w:val="0034250D"/>
    <w:rsid w:val="00347A84"/>
    <w:rsid w:val="00353A04"/>
    <w:rsid w:val="0038289F"/>
    <w:rsid w:val="00385A7D"/>
    <w:rsid w:val="003C48E4"/>
    <w:rsid w:val="00424F31"/>
    <w:rsid w:val="00437BA9"/>
    <w:rsid w:val="00443D21"/>
    <w:rsid w:val="00452B11"/>
    <w:rsid w:val="00476DCC"/>
    <w:rsid w:val="004868ED"/>
    <w:rsid w:val="004A00DA"/>
    <w:rsid w:val="004B2F11"/>
    <w:rsid w:val="004D57FF"/>
    <w:rsid w:val="004D7419"/>
    <w:rsid w:val="004E16F6"/>
    <w:rsid w:val="00511476"/>
    <w:rsid w:val="005259AF"/>
    <w:rsid w:val="005462D6"/>
    <w:rsid w:val="00565AF9"/>
    <w:rsid w:val="00582F37"/>
    <w:rsid w:val="005850F6"/>
    <w:rsid w:val="005858BD"/>
    <w:rsid w:val="005B3F85"/>
    <w:rsid w:val="005D0670"/>
    <w:rsid w:val="005D7EAE"/>
    <w:rsid w:val="00603F11"/>
    <w:rsid w:val="006073EE"/>
    <w:rsid w:val="00610222"/>
    <w:rsid w:val="0061447B"/>
    <w:rsid w:val="006253DA"/>
    <w:rsid w:val="0062764B"/>
    <w:rsid w:val="00630691"/>
    <w:rsid w:val="00683FF4"/>
    <w:rsid w:val="00695DEC"/>
    <w:rsid w:val="006A39C7"/>
    <w:rsid w:val="006C5421"/>
    <w:rsid w:val="006C5E3D"/>
    <w:rsid w:val="006C7084"/>
    <w:rsid w:val="007109A9"/>
    <w:rsid w:val="0071163D"/>
    <w:rsid w:val="007116BB"/>
    <w:rsid w:val="00717881"/>
    <w:rsid w:val="007263D6"/>
    <w:rsid w:val="00731380"/>
    <w:rsid w:val="007367AD"/>
    <w:rsid w:val="0077058A"/>
    <w:rsid w:val="0077326A"/>
    <w:rsid w:val="00781BE3"/>
    <w:rsid w:val="00790ECD"/>
    <w:rsid w:val="00792959"/>
    <w:rsid w:val="007A3552"/>
    <w:rsid w:val="007B40F3"/>
    <w:rsid w:val="007E222F"/>
    <w:rsid w:val="007F5B7B"/>
    <w:rsid w:val="007F6E1F"/>
    <w:rsid w:val="00812969"/>
    <w:rsid w:val="008359B7"/>
    <w:rsid w:val="008438DE"/>
    <w:rsid w:val="008715F9"/>
    <w:rsid w:val="008761EE"/>
    <w:rsid w:val="0088402A"/>
    <w:rsid w:val="00885470"/>
    <w:rsid w:val="008A4C15"/>
    <w:rsid w:val="008B39CD"/>
    <w:rsid w:val="008B454C"/>
    <w:rsid w:val="008B4BEE"/>
    <w:rsid w:val="008C5729"/>
    <w:rsid w:val="009276DD"/>
    <w:rsid w:val="00931435"/>
    <w:rsid w:val="009534A7"/>
    <w:rsid w:val="00997B15"/>
    <w:rsid w:val="009D307C"/>
    <w:rsid w:val="009E3CA4"/>
    <w:rsid w:val="00A00191"/>
    <w:rsid w:val="00A11BDC"/>
    <w:rsid w:val="00A20E9F"/>
    <w:rsid w:val="00A230DD"/>
    <w:rsid w:val="00A2681F"/>
    <w:rsid w:val="00A3585F"/>
    <w:rsid w:val="00A523F1"/>
    <w:rsid w:val="00A54083"/>
    <w:rsid w:val="00A57D68"/>
    <w:rsid w:val="00A6162D"/>
    <w:rsid w:val="00A61D57"/>
    <w:rsid w:val="00A94CA9"/>
    <w:rsid w:val="00AB1EA9"/>
    <w:rsid w:val="00AB2C3D"/>
    <w:rsid w:val="00AF383D"/>
    <w:rsid w:val="00AF639E"/>
    <w:rsid w:val="00B01D60"/>
    <w:rsid w:val="00B0517F"/>
    <w:rsid w:val="00B06F12"/>
    <w:rsid w:val="00B6284C"/>
    <w:rsid w:val="00B67ED5"/>
    <w:rsid w:val="00B92263"/>
    <w:rsid w:val="00B93852"/>
    <w:rsid w:val="00B94232"/>
    <w:rsid w:val="00BA2613"/>
    <w:rsid w:val="00BA76DA"/>
    <w:rsid w:val="00BB1A40"/>
    <w:rsid w:val="00BC2913"/>
    <w:rsid w:val="00BD1950"/>
    <w:rsid w:val="00BE7A09"/>
    <w:rsid w:val="00C0046B"/>
    <w:rsid w:val="00C21A9A"/>
    <w:rsid w:val="00C35A39"/>
    <w:rsid w:val="00C451EF"/>
    <w:rsid w:val="00C52E75"/>
    <w:rsid w:val="00C62E9B"/>
    <w:rsid w:val="00C9662C"/>
    <w:rsid w:val="00CC12E7"/>
    <w:rsid w:val="00CE59E3"/>
    <w:rsid w:val="00CF08E0"/>
    <w:rsid w:val="00D003CC"/>
    <w:rsid w:val="00D03427"/>
    <w:rsid w:val="00D10580"/>
    <w:rsid w:val="00D1751B"/>
    <w:rsid w:val="00D27EFF"/>
    <w:rsid w:val="00D43057"/>
    <w:rsid w:val="00D510D9"/>
    <w:rsid w:val="00DB51DE"/>
    <w:rsid w:val="00DC6A25"/>
    <w:rsid w:val="00DD6401"/>
    <w:rsid w:val="00E014BF"/>
    <w:rsid w:val="00E041DE"/>
    <w:rsid w:val="00E33864"/>
    <w:rsid w:val="00E36C93"/>
    <w:rsid w:val="00E73A5A"/>
    <w:rsid w:val="00E831B4"/>
    <w:rsid w:val="00EA3DEE"/>
    <w:rsid w:val="00EA4BDC"/>
    <w:rsid w:val="00EA6D86"/>
    <w:rsid w:val="00EA729F"/>
    <w:rsid w:val="00EC09F4"/>
    <w:rsid w:val="00F32AEA"/>
    <w:rsid w:val="00F414D1"/>
    <w:rsid w:val="00F842A0"/>
    <w:rsid w:val="00F87488"/>
    <w:rsid w:val="00FB1EE9"/>
    <w:rsid w:val="00FC385F"/>
    <w:rsid w:val="00FD6285"/>
    <w:rsid w:val="3C64DB7F"/>
    <w:rsid w:val="73F051DD"/>
    <w:rsid w:val="7DBD39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50A2DDC"/>
  <w14:defaultImageDpi w14:val="32767"/>
  <w15:chartTrackingRefBased/>
  <w15:docId w15:val="{E0582B58-2ED1-4BC7-9B35-A9BA522BE44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semiHidden="1" w:unhideWhenUsed="1"/>
    <w:lsdException w:name="Plain Table 2" w:uiPriority="73" w:semiHidden="1"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styleId="Normal" w:default="1">
    <w:name w:val="Normal"/>
    <w:qFormat/>
    <w:rPr>
      <w:sz w:val="24"/>
      <w:szCs w:val="24"/>
      <w:lang w:val="fr-CA" w:eastAsia="en-US"/>
    </w:rPr>
  </w:style>
  <w:style w:type="paragraph" w:styleId="Heading1">
    <w:name w:val="heading 1"/>
    <w:basedOn w:val="Normal"/>
    <w:next w:val="Normal"/>
    <w:qFormat/>
    <w:pPr>
      <w:keepNext/>
      <w:outlineLvl w:val="0"/>
    </w:pPr>
    <w:rPr>
      <w:u w:val="single"/>
      <w:lang w:val="en-US"/>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before="100" w:beforeAutospacing="1" w:after="100" w:afterAutospacing="1"/>
    </w:pPr>
    <w:rPr>
      <w:sz w:val="20"/>
      <w:lang w:val="en-US"/>
    </w:rPr>
  </w:style>
  <w:style w:type="paragraph" w:styleId="NormalWeb">
    <w:name w:val="Normal (Web)"/>
    <w:basedOn w:val="Normal"/>
    <w:uiPriority w:val="99"/>
    <w:unhideWhenUsed/>
    <w:rsid w:val="001232B2"/>
    <w:pPr>
      <w:spacing w:before="100" w:beforeAutospacing="1" w:after="100" w:afterAutospacing="1"/>
    </w:pPr>
    <w:rPr>
      <w:lang w:val="en-US"/>
    </w:rPr>
  </w:style>
  <w:style w:type="paragraph" w:styleId="ColorfulList-Accent1">
    <w:name w:val="Colorful List Accent 1"/>
    <w:basedOn w:val="Normal"/>
    <w:uiPriority w:val="34"/>
    <w:qFormat/>
    <w:rsid w:val="00DD6401"/>
    <w:pPr>
      <w:ind w:left="720"/>
    </w:pPr>
  </w:style>
  <w:style w:type="paragraph" w:styleId="BalloonText">
    <w:name w:val="Balloon Text"/>
    <w:basedOn w:val="Normal"/>
    <w:link w:val="BalloonTextChar"/>
    <w:uiPriority w:val="99"/>
    <w:semiHidden/>
    <w:unhideWhenUsed/>
    <w:rsid w:val="00247A2D"/>
    <w:rPr>
      <w:sz w:val="18"/>
      <w:szCs w:val="18"/>
    </w:rPr>
  </w:style>
  <w:style w:type="character" w:styleId="BalloonTextChar" w:customStyle="1">
    <w:name w:val="Balloon Text Char"/>
    <w:link w:val="BalloonText"/>
    <w:uiPriority w:val="99"/>
    <w:semiHidden/>
    <w:rsid w:val="00247A2D"/>
    <w:rPr>
      <w:sz w:val="18"/>
      <w:szCs w:val="18"/>
      <w:lang w:val="fr-CA"/>
    </w:rPr>
  </w:style>
  <w:style w:type="character" w:styleId="UnresolvedMention">
    <w:name w:val="Unresolved Mention"/>
    <w:uiPriority w:val="47"/>
    <w:rsid w:val="00603F11"/>
    <w:rPr>
      <w:color w:val="605E5C"/>
      <w:shd w:val="clear" w:color="auto" w:fill="E1DFDD"/>
    </w:rPr>
  </w:style>
  <w:style w:type="paragraph" w:styleId="ListParagraph">
    <w:name w:val="List Paragraph"/>
    <w:basedOn w:val="Normal"/>
    <w:uiPriority w:val="34"/>
    <w:qFormat/>
    <w:rsid w:val="00BC29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library.carleton.ca" TargetMode="External" Id="rId9" /><Relationship Type="http://schemas.openxmlformats.org/officeDocument/2006/relationships/hyperlink" Target="https://calendar.carleton.ca/undergrad/regulations/academicregulationsoftheuniversity/examinations/" TargetMode="External" Id="R3aad7eb8776a4e8f" /><Relationship Type="http://schemas.openxmlformats.org/officeDocument/2006/relationships/hyperlink" Target="https://carleton.ca/registrar/special-requests/" TargetMode="External" Id="R2fb40e9cb7aa4c09" /><Relationship Type="http://schemas.openxmlformats.org/officeDocument/2006/relationships/hyperlink" Target="https://calendar.carleton.ca/undergrad/regulations/academicregulationsoftheuniversity/academic-integrity-and-offenses-of-conduct/" TargetMode="External" Id="Rb274963f44004e7d" /><Relationship Type="http://schemas.openxmlformats.org/officeDocument/2006/relationships/hyperlink" Target="https://carleton.ca/edc/teachingresources/administrative-pedagogy/academic-accommodations/" TargetMode="External" Id="Ra81a7d89596644f7" /><Relationship Type="http://schemas.openxmlformats.org/officeDocument/2006/relationships/hyperlink" Target="https://carleton.ca/pmc/" TargetMode="External" Id="R86032fd86de34ca7" /><Relationship Type="http://schemas.openxmlformats.org/officeDocument/2006/relationships/hyperlink" Target="mailto:pmc@carleton.ca" TargetMode="External" Id="R09f61eaa65e542a6" /><Relationship Type="http://schemas.openxmlformats.org/officeDocument/2006/relationships/hyperlink" Target="https://carleton.ca/sexual-violence-support/" TargetMode="External" Id="R4c707d79f42e40f7" /><Relationship Type="http://schemas.openxmlformats.org/officeDocument/2006/relationships/hyperlink" Target="https://carleton.ca/senate/wp-content/uploads/Accommodation-for-Student-Activities-1.pdf" TargetMode="External" Id="R6d52765a52014b3a" /><Relationship Type="http://schemas.openxmlformats.org/officeDocument/2006/relationships/hyperlink" Target="http://www.carleton.ca/philosophy" TargetMode="External" Id="R51a8e7d0a1bc4950" /><Relationship Type="http://schemas.openxmlformats.org/officeDocument/2006/relationships/hyperlink" Target="http://www.carleton.ca/registrar" TargetMode="External" Id="R6e4d4aad3383449e" /><Relationship Type="http://schemas.openxmlformats.org/officeDocument/2006/relationships/hyperlink" Target="http://www.carleton.ca/academicadvising" TargetMode="External" Id="R62c587f8006d44cf" /><Relationship Type="http://schemas.openxmlformats.org/officeDocument/2006/relationships/hyperlink" Target="http://www.carleton.ca/csas/writing-services/" TargetMode="External" Id="Rdcc859cb85aa4416" /><Relationship Type="http://schemas.openxmlformats.org/officeDocument/2006/relationships/hyperlink" Target="http://www.library.carleton.ca/" TargetMode="External" Id="Rc10f83bcb60242f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7BB4C26E01E4487EC572D2836D6FF" ma:contentTypeVersion="6" ma:contentTypeDescription="Create a new document." ma:contentTypeScope="" ma:versionID="1941bee973b9094d413637ad12bc3af6">
  <xsd:schema xmlns:xsd="http://www.w3.org/2001/XMLSchema" xmlns:xs="http://www.w3.org/2001/XMLSchema" xmlns:p="http://schemas.microsoft.com/office/2006/metadata/properties" xmlns:ns2="6fc4dccb-f045-441c-abc9-887a5e9feec8" xmlns:ns3="ac0189b3-0642-4b63-af2d-e62f5ff5158a" targetNamespace="http://schemas.microsoft.com/office/2006/metadata/properties" ma:root="true" ma:fieldsID="483006bffa5b95b733e2390655f6f343" ns2:_="" ns3:_="">
    <xsd:import namespace="6fc4dccb-f045-441c-abc9-887a5e9feec8"/>
    <xsd:import namespace="ac0189b3-0642-4b63-af2d-e62f5ff515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4dccb-f045-441c-abc9-887a5e9fe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0189b3-0642-4b63-af2d-e62f5ff515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E01070-2C5F-40AB-B742-1E6B3EF9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4dccb-f045-441c-abc9-887a5e9feec8"/>
    <ds:schemaRef ds:uri="ac0189b3-0642-4b63-af2d-e62f5ff51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D3182A-3E3E-4F7E-8C37-40FF99A3FAE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PHIL  2101 A</dc:title>
  <dc:subject/>
  <dc:creator>Catherine Khordoc</dc:creator>
  <keywords/>
  <lastModifiedBy>Lauren Wells-McGregor</lastModifiedBy>
  <revision>19</revision>
  <dcterms:created xsi:type="dcterms:W3CDTF">2024-08-27T15:33:00.0000000Z</dcterms:created>
  <dcterms:modified xsi:type="dcterms:W3CDTF">2024-08-27T15:34:47.9029918Z</dcterms:modified>
</coreProperties>
</file>