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6F4C" w14:textId="77777777" w:rsidR="00E57CE6" w:rsidRPr="00E57CE6" w:rsidRDefault="00C65910" w:rsidP="00E57CE6">
      <w:pPr>
        <w:jc w:val="center"/>
        <w:rPr>
          <w:sz w:val="28"/>
          <w:u w:val="single"/>
        </w:rPr>
      </w:pPr>
      <w:r>
        <w:rPr>
          <w:sz w:val="28"/>
          <w:u w:val="single"/>
        </w:rPr>
        <w:t>Introduction to Logic, PHIL 2001 B</w:t>
      </w:r>
    </w:p>
    <w:p w14:paraId="2479A342" w14:textId="77777777" w:rsidR="00C65910" w:rsidRDefault="00C65910" w:rsidP="00E57CE6">
      <w:r>
        <w:t>Fall Term 2023</w:t>
      </w:r>
      <w:r w:rsidR="00E57CE6" w:rsidRPr="00E57CE6">
        <w:br/>
        <w:t>Department</w:t>
      </w:r>
      <w:r>
        <w:t xml:space="preserve"> of Philosophy</w:t>
      </w:r>
      <w:r w:rsidR="00E57CE6" w:rsidRPr="00E57CE6">
        <w:br/>
      </w:r>
      <w:r>
        <w:t xml:space="preserve">Professor: Iva Apostolova, </w:t>
      </w:r>
      <w:hyperlink r:id="rId5" w:history="1">
        <w:r w:rsidRPr="00360854">
          <w:rPr>
            <w:rStyle w:val="Hyperlink"/>
          </w:rPr>
          <w:t>ivaapostolova@cunet.carleton.ca</w:t>
        </w:r>
      </w:hyperlink>
      <w:r>
        <w:t xml:space="preserve"> </w:t>
      </w:r>
      <w:r w:rsidR="00E57CE6" w:rsidRPr="00E57CE6">
        <w:br/>
      </w:r>
      <w:r>
        <w:t xml:space="preserve">Office hours: </w:t>
      </w:r>
      <w:r w:rsidR="001655AA" w:rsidRPr="001655AA">
        <w:rPr>
          <w:b/>
          <w:bCs/>
        </w:rPr>
        <w:t xml:space="preserve">Thursdays </w:t>
      </w:r>
      <w:r w:rsidRPr="0066308B">
        <w:rPr>
          <w:b/>
          <w:bCs/>
        </w:rPr>
        <w:t>5-6pm</w:t>
      </w:r>
      <w:r>
        <w:t xml:space="preserve"> (please note that the office hours will be held online only)</w:t>
      </w:r>
      <w:r w:rsidR="00E57CE6" w:rsidRPr="00E57CE6">
        <w:br/>
      </w:r>
      <w:r>
        <w:t>TAs: TBA</w:t>
      </w:r>
    </w:p>
    <w:p w14:paraId="6978DD23" w14:textId="77777777" w:rsidR="00C65910" w:rsidRDefault="00C65910" w:rsidP="00E57CE6">
      <w:r>
        <w:t>Modality of course delivery: online blended (with synchronous and asynchronous components)</w:t>
      </w:r>
    </w:p>
    <w:p w14:paraId="5CC87077" w14:textId="77777777" w:rsidR="001655AA" w:rsidRDefault="001655AA" w:rsidP="00E57CE6">
      <w:r>
        <w:t xml:space="preserve">Time: </w:t>
      </w:r>
      <w:r w:rsidRPr="001655AA">
        <w:rPr>
          <w:b/>
          <w:bCs/>
        </w:rPr>
        <w:t>Wednesday, 6-7.30 pm, online</w:t>
      </w:r>
    </w:p>
    <w:p w14:paraId="108F5C86" w14:textId="77777777" w:rsidR="00C65910" w:rsidRDefault="00C65910" w:rsidP="00E57CE6"/>
    <w:p w14:paraId="66DD4B9B" w14:textId="77777777" w:rsidR="00C65910" w:rsidRDefault="00C65910" w:rsidP="00E57CE6"/>
    <w:p w14:paraId="52AA6BB9" w14:textId="77777777" w:rsidR="00E57CE6" w:rsidRPr="00E57CE6" w:rsidRDefault="00E57CE6" w:rsidP="00E57CE6">
      <w:r w:rsidRPr="00E57CE6">
        <w:rPr>
          <w:b/>
          <w:bCs/>
        </w:rPr>
        <w:t>Course description</w:t>
      </w:r>
      <w:r w:rsidRPr="00E57CE6">
        <w:t xml:space="preserve">: </w:t>
      </w:r>
      <w:r w:rsidR="00C65910" w:rsidRPr="00C65910">
        <w:t>The course is an introduction to symbolic logic. Logic is the branch of philosophy that deals with the rules and laws of rational thinking. The course will not deal with the history of logic. Instead, by means of truth tables, consistency trees and derivations, we will study the two fundamental tools for logical calculus: propositional calculus and first order predicate calculus. The main focus of the course will be translation of statements and arguments from English to the language of logic, and determining their truth-values.</w:t>
      </w:r>
    </w:p>
    <w:p w14:paraId="6EF3800E" w14:textId="77777777" w:rsidR="00E57CE6" w:rsidRPr="0066308B" w:rsidRDefault="00E57CE6" w:rsidP="00E57CE6">
      <w:r w:rsidRPr="00E57CE6">
        <w:rPr>
          <w:b/>
          <w:bCs/>
        </w:rPr>
        <w:t>Learning Outcomes: </w:t>
      </w:r>
      <w:r w:rsidR="0066308B" w:rsidRPr="0066308B">
        <w:t xml:space="preserve">The course aims at introducing the two main types of logic: propositional (sentence) logic and first-order predicate calculus. At the end of the course, students will be able to read the language of symbolic logic, solve logical problems pertaining to propositional and predicate logic, translate statements and arguments from English to symbolic logic, prove validity and invalidity of arguments via truth tables, derivations, and truth trees. </w:t>
      </w:r>
    </w:p>
    <w:p w14:paraId="0E848FDA" w14:textId="4E45AC8C" w:rsidR="0066308B" w:rsidRDefault="0066308B" w:rsidP="0066308B">
      <w:r>
        <w:rPr>
          <w:b/>
          <w:bCs/>
        </w:rPr>
        <w:t>Required materials</w:t>
      </w:r>
      <w:r w:rsidR="00E57CE6" w:rsidRPr="00E57CE6">
        <w:rPr>
          <w:b/>
          <w:bCs/>
        </w:rPr>
        <w:t>: </w:t>
      </w:r>
      <w:r w:rsidRPr="0066308B">
        <w:t xml:space="preserve">R. L. Simpson, </w:t>
      </w:r>
      <w:r w:rsidRPr="0066308B">
        <w:rPr>
          <w:i/>
          <w:iCs/>
        </w:rPr>
        <w:t>Essentials of Symbolic Logic</w:t>
      </w:r>
      <w:r w:rsidRPr="0066308B">
        <w:t xml:space="preserve">, Broadview Press, 3rd edition, 2008. </w:t>
      </w:r>
      <w:r>
        <w:t>The textbook also exists in an e-version. The Carleton book store will have the hard copy of the textbook, but should you prefer to use the electronic version, feel free to do so. Another thing to note is that any edition</w:t>
      </w:r>
      <w:r w:rsidR="0026325C">
        <w:t xml:space="preserve"> of the texbook</w:t>
      </w:r>
      <w:r>
        <w:t xml:space="preserve"> (with the exception of the first edition, from 1998) is acceptable. </w:t>
      </w:r>
    </w:p>
    <w:p w14:paraId="0E8F4DEE" w14:textId="77777777" w:rsidR="0066308B" w:rsidRPr="0066308B" w:rsidRDefault="0066308B" w:rsidP="0066308B">
      <w:r>
        <w:rPr>
          <w:noProof/>
        </w:rPr>
        <w:drawing>
          <wp:inline distT="0" distB="0" distL="0" distR="0" wp14:anchorId="434A1FE4" wp14:editId="0DB65502">
            <wp:extent cx="1438275" cy="1724025"/>
            <wp:effectExtent l="0" t="0" r="9525" b="9525"/>
            <wp:docPr id="550235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724025"/>
                    </a:xfrm>
                    <a:prstGeom prst="rect">
                      <a:avLst/>
                    </a:prstGeom>
                    <a:noFill/>
                  </pic:spPr>
                </pic:pic>
              </a:graphicData>
            </a:graphic>
          </wp:inline>
        </w:drawing>
      </w:r>
    </w:p>
    <w:p w14:paraId="2AAD4BA0" w14:textId="77777777" w:rsidR="0066308B" w:rsidRPr="0066308B" w:rsidRDefault="0066308B" w:rsidP="0066308B"/>
    <w:p w14:paraId="553AFA63" w14:textId="77777777" w:rsidR="0066308B" w:rsidRPr="0066308B" w:rsidRDefault="0066308B" w:rsidP="0066308B">
      <w:r>
        <w:lastRenderedPageBreak/>
        <w:t xml:space="preserve">Please note that it is student’s sole responsibility to check Brightspace regularly for any postings and/or messages from the professor. Any additional materials and resources will be posted by the professor and/or the TAs on Brightspace. </w:t>
      </w:r>
    </w:p>
    <w:p w14:paraId="52A489D2" w14:textId="58DDC263" w:rsidR="0066308B" w:rsidRDefault="00E57CE6" w:rsidP="00E57CE6">
      <w:r w:rsidRPr="00E57CE6">
        <w:rPr>
          <w:b/>
          <w:bCs/>
        </w:rPr>
        <w:t xml:space="preserve">Course </w:t>
      </w:r>
      <w:r w:rsidR="0066308B">
        <w:rPr>
          <w:b/>
          <w:bCs/>
        </w:rPr>
        <w:t>modality</w:t>
      </w:r>
      <w:r w:rsidRPr="00E57CE6">
        <w:rPr>
          <w:b/>
          <w:bCs/>
        </w:rPr>
        <w:t>: </w:t>
      </w:r>
      <w:r w:rsidR="0066308B">
        <w:t xml:space="preserve">Since this is a blended online course, the </w:t>
      </w:r>
      <w:r w:rsidR="001655AA">
        <w:t xml:space="preserve">synchronous part of the class will be taking place on </w:t>
      </w:r>
      <w:r w:rsidR="001655AA" w:rsidRPr="00D46EA0">
        <w:rPr>
          <w:b/>
          <w:bCs/>
        </w:rPr>
        <w:t>Wednesdays from 6 to 7.30 pm</w:t>
      </w:r>
      <w:r w:rsidR="0066308B" w:rsidRPr="00D46EA0">
        <w:rPr>
          <w:b/>
          <w:bCs/>
        </w:rPr>
        <w:t>.</w:t>
      </w:r>
      <w:r w:rsidR="0066308B">
        <w:t xml:space="preserve"> </w:t>
      </w:r>
      <w:r w:rsidR="001655AA">
        <w:t xml:space="preserve">In addition, since this is a large class, the class will be divided into two groups for the </w:t>
      </w:r>
      <w:r w:rsidR="0026325C">
        <w:t xml:space="preserve">purposes of the </w:t>
      </w:r>
      <w:r w:rsidR="001655AA">
        <w:t>assignments (</w:t>
      </w:r>
      <w:r w:rsidR="00D46EA0">
        <w:t>the division will be done</w:t>
      </w:r>
      <w:r w:rsidR="001655AA">
        <w:t xml:space="preserve"> alphabetically)</w:t>
      </w:r>
      <w:r w:rsidR="00D46EA0">
        <w:t xml:space="preserve"> meaning that each group will receive a different assignment</w:t>
      </w:r>
      <w:r w:rsidR="001655AA">
        <w:t>.</w:t>
      </w:r>
    </w:p>
    <w:p w14:paraId="0D481FAC" w14:textId="77777777" w:rsidR="00A22601" w:rsidRDefault="001655AA" w:rsidP="00E57CE6">
      <w:r>
        <w:t xml:space="preserve">Because </w:t>
      </w:r>
      <w:r w:rsidR="0066308B">
        <w:t xml:space="preserve">this is a practical and not a historical course, the professor will use the </w:t>
      </w:r>
      <w:r>
        <w:t xml:space="preserve">synchronous </w:t>
      </w:r>
      <w:r w:rsidR="0066308B">
        <w:t xml:space="preserve">time to go over </w:t>
      </w:r>
      <w:r w:rsidR="00EE7134">
        <w:t>logical equations, problems with translations, etc. It will be paramount to follow and do the exercises that the professor assigns each week.</w:t>
      </w:r>
    </w:p>
    <w:p w14:paraId="22F3CFEB" w14:textId="77777777" w:rsidR="00E57CE6" w:rsidRPr="0066308B" w:rsidRDefault="00A22601" w:rsidP="00E57CE6">
      <w:r>
        <w:t xml:space="preserve">Once again, since this is a large class, some grounds rules for attending the synchronous component should be established during the first synchronous meeting. </w:t>
      </w:r>
      <w:r w:rsidR="0066308B">
        <w:t xml:space="preserve"> </w:t>
      </w:r>
    </w:p>
    <w:p w14:paraId="7E7C3A51" w14:textId="77777777" w:rsidR="00740599" w:rsidRDefault="00EE7134" w:rsidP="00740599">
      <w:r>
        <w:rPr>
          <w:b/>
          <w:bCs/>
        </w:rPr>
        <w:t xml:space="preserve">Course </w:t>
      </w:r>
      <w:r w:rsidR="00E57CE6" w:rsidRPr="00E57CE6">
        <w:rPr>
          <w:b/>
          <w:bCs/>
        </w:rPr>
        <w:t>Evaluation</w:t>
      </w:r>
      <w:r w:rsidR="00E57CE6" w:rsidRPr="00E57CE6">
        <w:t>:</w:t>
      </w:r>
      <w:r w:rsidR="00A22601">
        <w:t xml:space="preserve"> </w:t>
      </w:r>
      <w:r w:rsidR="00740599">
        <w:t xml:space="preserve">There will be one take-home assignment, one synchronous midterm, two short synchronous quizzes and one synchronous final exam. </w:t>
      </w:r>
    </w:p>
    <w:p w14:paraId="7ED62E5B" w14:textId="2D1F7723" w:rsidR="00740599" w:rsidRDefault="00740599" w:rsidP="00740599">
      <w:r>
        <w:t xml:space="preserve">The </w:t>
      </w:r>
      <w:r w:rsidRPr="00942BB9">
        <w:rPr>
          <w:u w:val="single"/>
        </w:rPr>
        <w:t>take-home assignment</w:t>
      </w:r>
      <w:r>
        <w:t xml:space="preserve"> will be due by the end of the day (11.59 pm) on </w:t>
      </w:r>
      <w:r w:rsidRPr="00740599">
        <w:rPr>
          <w:b/>
          <w:bCs/>
        </w:rPr>
        <w:t>Friday, October 6, 2023</w:t>
      </w:r>
      <w:r>
        <w:t xml:space="preserve">. The take-home assignment is worth 20% of the final grade. The take-home will be posted on Brightspace and it will be submitted by the deadline on Brightspace as well. </w:t>
      </w:r>
      <w:r w:rsidR="00D46EA0">
        <w:t xml:space="preserve">The penalty for late submission is 10% of the grade for each day of </w:t>
      </w:r>
      <w:r w:rsidR="0068789D">
        <w:t>procrastination unless</w:t>
      </w:r>
      <w:r w:rsidR="009B5D61">
        <w:t xml:space="preserve"> valid reasons are presented (please review the </w:t>
      </w:r>
      <w:r w:rsidR="0068789D">
        <w:t xml:space="preserve">relevant </w:t>
      </w:r>
      <w:r w:rsidR="009B5D61">
        <w:t>academic policies on that)</w:t>
      </w:r>
      <w:r w:rsidR="00D46EA0">
        <w:t xml:space="preserve">. </w:t>
      </w:r>
    </w:p>
    <w:p w14:paraId="79BD5FDA" w14:textId="4D26537E" w:rsidR="00740599" w:rsidRDefault="00740599" w:rsidP="00740599">
      <w:r w:rsidRPr="00942BB9">
        <w:rPr>
          <w:u w:val="single"/>
        </w:rPr>
        <w:t xml:space="preserve">The synchronous midterm </w:t>
      </w:r>
      <w:r>
        <w:t xml:space="preserve">will take place in lieu of the synchronous class on </w:t>
      </w:r>
      <w:r w:rsidRPr="00740599">
        <w:rPr>
          <w:b/>
          <w:bCs/>
        </w:rPr>
        <w:t xml:space="preserve">November </w:t>
      </w:r>
      <w:r w:rsidR="001655AA">
        <w:rPr>
          <w:b/>
          <w:bCs/>
        </w:rPr>
        <w:t>8</w:t>
      </w:r>
      <w:r w:rsidRPr="00740599">
        <w:rPr>
          <w:b/>
          <w:bCs/>
        </w:rPr>
        <w:t>, 2023</w:t>
      </w:r>
      <w:r>
        <w:t xml:space="preserve">. The two class groups will receive different versions of the midterm.  The midterm </w:t>
      </w:r>
      <w:r w:rsidR="00854D55">
        <w:t>is</w:t>
      </w:r>
      <w:r>
        <w:t xml:space="preserve"> worth 30% of the final grade. </w:t>
      </w:r>
      <w:r w:rsidR="00854D55">
        <w:t xml:space="preserve">The midterm will </w:t>
      </w:r>
      <w:r w:rsidR="001655AA">
        <w:t>cover</w:t>
      </w:r>
      <w:r w:rsidR="00854D55">
        <w:t xml:space="preserve"> propositional logic</w:t>
      </w:r>
      <w:r w:rsidR="001655AA">
        <w:t xml:space="preserve"> only</w:t>
      </w:r>
      <w:r w:rsidR="00854D55">
        <w:t>.</w:t>
      </w:r>
      <w:r>
        <w:t xml:space="preserve"> </w:t>
      </w:r>
      <w:r w:rsidR="00D46EA0">
        <w:t xml:space="preserve">There will be no </w:t>
      </w:r>
      <w:r w:rsidR="009B5D61">
        <w:t xml:space="preserve">scheduled </w:t>
      </w:r>
      <w:r w:rsidR="00D46EA0">
        <w:t xml:space="preserve">mock-up or make-up midterm dates. </w:t>
      </w:r>
      <w:r w:rsidR="009B5D61">
        <w:t>Make-up midterms will be administered on a case-by-case basis, following the proper procedures</w:t>
      </w:r>
      <w:r w:rsidR="00D46EA0">
        <w:t xml:space="preserve">. </w:t>
      </w:r>
      <w:r w:rsidR="009B5D61">
        <w:t>If a student misses the scheduled midterm, the student should contact the professor as soon as possible (preferably, within 5 business days).</w:t>
      </w:r>
    </w:p>
    <w:p w14:paraId="711325B4" w14:textId="61F962AE" w:rsidR="00740599" w:rsidRDefault="00740599" w:rsidP="00740599">
      <w:r>
        <w:t xml:space="preserve">The </w:t>
      </w:r>
      <w:r w:rsidR="00942BB9" w:rsidRPr="00942BB9">
        <w:rPr>
          <w:u w:val="single"/>
        </w:rPr>
        <w:t xml:space="preserve">synchronous </w:t>
      </w:r>
      <w:r w:rsidRPr="00942BB9">
        <w:rPr>
          <w:u w:val="single"/>
        </w:rPr>
        <w:t>final exam</w:t>
      </w:r>
      <w:r>
        <w:t xml:space="preserve">, which will </w:t>
      </w:r>
      <w:r w:rsidRPr="00854D55">
        <w:rPr>
          <w:b/>
          <w:bCs/>
        </w:rPr>
        <w:t xml:space="preserve">not </w:t>
      </w:r>
      <w:r>
        <w:t xml:space="preserve">be cumulative, will take place </w:t>
      </w:r>
      <w:r w:rsidR="00854D55">
        <w:t xml:space="preserve">the same way as the midterm, that is, </w:t>
      </w:r>
      <w:r w:rsidR="001655AA">
        <w:t>the two groups will receive different versions</w:t>
      </w:r>
      <w:r w:rsidR="00854D55">
        <w:t xml:space="preserve">. </w:t>
      </w:r>
      <w:r w:rsidR="00C15B72">
        <w:t xml:space="preserve">The final exam will take place during the </w:t>
      </w:r>
      <w:r w:rsidR="0026325C">
        <w:t>exam session in December</w:t>
      </w:r>
      <w:r w:rsidR="00C15B72">
        <w:t xml:space="preserve">. </w:t>
      </w:r>
      <w:r>
        <w:t>The final exam is worth 30% of the final mark</w:t>
      </w:r>
      <w:r w:rsidR="00854D55">
        <w:t xml:space="preserve"> and it will </w:t>
      </w:r>
      <w:r w:rsidR="00D46EA0">
        <w:t xml:space="preserve">cover </w:t>
      </w:r>
      <w:r w:rsidR="00854D55">
        <w:t>predicate logic</w:t>
      </w:r>
      <w:r w:rsidR="00D46EA0">
        <w:t xml:space="preserve"> only</w:t>
      </w:r>
      <w:r w:rsidR="00854D55">
        <w:t xml:space="preserve">. </w:t>
      </w:r>
      <w:r>
        <w:t xml:space="preserve"> </w:t>
      </w:r>
      <w:r w:rsidR="0026325C">
        <w:t xml:space="preserve">Please note that the scheduling of final exams during the exam session is completely out of the hands of the professor! If a student were to defer the final exam, for whatever reason, they will have to go through the official channels with the registrar’s office. The professor has no say in final exam deferrals. </w:t>
      </w:r>
    </w:p>
    <w:p w14:paraId="069A5FCF" w14:textId="72506EE6" w:rsidR="00740599" w:rsidRDefault="00740599" w:rsidP="00740599">
      <w:r>
        <w:t xml:space="preserve">The </w:t>
      </w:r>
      <w:r w:rsidRPr="00942BB9">
        <w:rPr>
          <w:u w:val="single"/>
        </w:rPr>
        <w:t>two quizzes</w:t>
      </w:r>
      <w:r>
        <w:t xml:space="preserve"> are worth 10% of the final mark each. The quizzes</w:t>
      </w:r>
      <w:r w:rsidR="009B5D61">
        <w:t>’ suggested dates will be announced later</w:t>
      </w:r>
      <w:r w:rsidR="00854D55">
        <w:t xml:space="preserve">. </w:t>
      </w:r>
    </w:p>
    <w:p w14:paraId="6B5A2D96" w14:textId="77777777" w:rsidR="00854D55" w:rsidRDefault="00854D55" w:rsidP="00740599"/>
    <w:p w14:paraId="7D93C5D4" w14:textId="77777777" w:rsidR="00854D55" w:rsidRDefault="00854D55" w:rsidP="00854D55">
      <w:r>
        <w:t xml:space="preserve">Note that the standard time for marking assignments is 2 (two) calendar weeks. </w:t>
      </w:r>
    </w:p>
    <w:p w14:paraId="29195D6A" w14:textId="77777777" w:rsidR="00854D55" w:rsidRPr="00E57CE6" w:rsidRDefault="00854D55" w:rsidP="00854D55">
      <w:r>
        <w:t>Note that the proposed course outline is subject to revisions and change according to time constraints and in-class progress.</w:t>
      </w:r>
    </w:p>
    <w:p w14:paraId="4D2167AD" w14:textId="77777777" w:rsidR="00E57CE6" w:rsidRPr="00E57CE6" w:rsidRDefault="00E57CE6" w:rsidP="00EE7134">
      <w:r w:rsidRPr="00E57CE6">
        <w:lastRenderedPageBreak/>
        <w:br/>
      </w:r>
      <w:r w:rsidR="00EE7134">
        <w:t>Please note that s</w:t>
      </w:r>
      <w:r w:rsidRPr="00E57CE6">
        <w:t>tanding in a course is determined by the course instructor subject to the approval of the Faculty Dean. This means that grades submitted by the instructor may be subject to revision. No grades are final until they have been approved by the Dean.</w:t>
      </w:r>
    </w:p>
    <w:p w14:paraId="15932C38" w14:textId="77777777" w:rsidR="004E4FF0" w:rsidRDefault="004E4FF0" w:rsidP="00E57CE6">
      <w:pPr>
        <w:rPr>
          <w:b/>
          <w:bCs/>
        </w:rPr>
      </w:pPr>
    </w:p>
    <w:p w14:paraId="4A14280D" w14:textId="77777777" w:rsidR="00E57CE6" w:rsidRPr="00E57CE6" w:rsidRDefault="00E57CE6" w:rsidP="00E57CE6">
      <w:r w:rsidRPr="00E57CE6">
        <w:rPr>
          <w:b/>
          <w:bCs/>
        </w:rPr>
        <w:t>Statement on Plagiarism</w:t>
      </w:r>
    </w:p>
    <w:p w14:paraId="02514E0C" w14:textId="77777777" w:rsidR="00E57CE6" w:rsidRPr="00E57CE6" w:rsidRDefault="00942BB9" w:rsidP="00E57CE6">
      <w:r>
        <w:t>It should be noted at the outset that it is the student’s responsibility to abide by all academic rules, regulations, and policies.</w:t>
      </w:r>
      <w:r w:rsidR="00E57CE6" w:rsidRPr="00E57CE6">
        <w:t xml:space="preserve"> </w:t>
      </w:r>
      <w:r>
        <w:t>Carleton University’s policy on plagiarism</w:t>
      </w:r>
      <w:r w:rsidR="00E57CE6" w:rsidRPr="00E57CE6">
        <w:t xml:space="preserve"> can be found </w:t>
      </w:r>
      <w:hyperlink r:id="rId7" w:history="1">
        <w:r w:rsidR="00E57CE6" w:rsidRPr="00E57CE6">
          <w:rPr>
            <w:rStyle w:val="Hyperlink"/>
          </w:rPr>
          <w:t>here</w:t>
        </w:r>
      </w:hyperlink>
      <w:r w:rsidR="00E57CE6" w:rsidRPr="00E57CE6">
        <w:t>.</w:t>
      </w:r>
    </w:p>
    <w:p w14:paraId="042BD53D" w14:textId="77777777" w:rsidR="00E57CE6" w:rsidRPr="00E57CE6" w:rsidRDefault="00E57CE6" w:rsidP="00E57CE6">
      <w:r w:rsidRPr="00E57CE6">
        <w:t>The University Academic Integrity Policy defines plagiarism as “</w:t>
      </w:r>
      <w:r w:rsidRPr="00E57CE6">
        <w:rPr>
          <w:i/>
          <w:iCs/>
        </w:rPr>
        <w:t>presenting, whether intentionally or not, the ideas, expression of ideas or work of others as one’s own.”  </w:t>
      </w:r>
      <w:r w:rsidRPr="00E57CE6">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20A04574" w14:textId="77777777" w:rsidR="00E57CE6" w:rsidRPr="00E57CE6" w:rsidRDefault="00E57CE6" w:rsidP="00E57CE6">
      <w:r w:rsidRPr="00E57CE6">
        <w:t>Examples of plagiarism include, but are not limited to:</w:t>
      </w:r>
    </w:p>
    <w:p w14:paraId="3F9537C4" w14:textId="77777777" w:rsidR="00E57CE6" w:rsidRPr="00E57CE6" w:rsidRDefault="00E57CE6" w:rsidP="00E57CE6">
      <w:pPr>
        <w:numPr>
          <w:ilvl w:val="0"/>
          <w:numId w:val="4"/>
        </w:numPr>
      </w:pPr>
      <w:r w:rsidRPr="00E57CE6">
        <w:t>any submission prepared in whole or in part, by someone else;</w:t>
      </w:r>
    </w:p>
    <w:p w14:paraId="5A89337B" w14:textId="77777777" w:rsidR="00E57CE6" w:rsidRPr="00E57CE6" w:rsidRDefault="00E57CE6" w:rsidP="00E57CE6">
      <w:pPr>
        <w:numPr>
          <w:ilvl w:val="0"/>
          <w:numId w:val="4"/>
        </w:numPr>
      </w:pPr>
      <w:r w:rsidRPr="00E57CE6">
        <w:t>using ideas or direct, verbatim quotations, paraphrased material, algorithms, formulae, scientific or mathematical concepts, or ideas without appropriate acknowledgment in any academic assignment;</w:t>
      </w:r>
    </w:p>
    <w:p w14:paraId="5C88CC99" w14:textId="77777777" w:rsidR="00E57CE6" w:rsidRPr="00E57CE6" w:rsidRDefault="00E57CE6" w:rsidP="00E57CE6">
      <w:pPr>
        <w:numPr>
          <w:ilvl w:val="0"/>
          <w:numId w:val="4"/>
        </w:numPr>
      </w:pPr>
      <w:r w:rsidRPr="00E57CE6">
        <w:t>using another’s data or research findings without appropriate acknowledgement;</w:t>
      </w:r>
    </w:p>
    <w:p w14:paraId="071DFE66" w14:textId="77777777" w:rsidR="00E57CE6" w:rsidRPr="00E57CE6" w:rsidRDefault="00E57CE6" w:rsidP="00E57CE6">
      <w:pPr>
        <w:numPr>
          <w:ilvl w:val="0"/>
          <w:numId w:val="4"/>
        </w:numPr>
      </w:pPr>
      <w:r w:rsidRPr="00E57CE6">
        <w:t>submitting a computer program developed in whole or in part by someone else, with or without modifications, as one’s own; and</w:t>
      </w:r>
    </w:p>
    <w:p w14:paraId="24B5495A" w14:textId="77777777" w:rsidR="00E57CE6" w:rsidRPr="00E57CE6" w:rsidRDefault="00E57CE6" w:rsidP="00E57CE6">
      <w:pPr>
        <w:numPr>
          <w:ilvl w:val="0"/>
          <w:numId w:val="4"/>
        </w:numPr>
      </w:pPr>
      <w:r w:rsidRPr="00E57CE6">
        <w:t>failing to acknowledge sources through the use of proper citations when using another’s work and/or failing to use quotations marks.</w:t>
      </w:r>
    </w:p>
    <w:p w14:paraId="59CBC14F" w14:textId="77777777" w:rsidR="00E57CE6" w:rsidRPr="00E57CE6" w:rsidRDefault="00E57CE6" w:rsidP="00E57CE6">
      <w:r w:rsidRPr="00E57CE6">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78C3D5B4" w14:textId="77777777" w:rsidR="00E57CE6" w:rsidRPr="00E57CE6" w:rsidRDefault="00E57CE6" w:rsidP="00E57CE6">
      <w:r w:rsidRPr="00E57CE6">
        <w:rPr>
          <w:b/>
          <w:bCs/>
        </w:rPr>
        <w:t>ACADEMIC ACCOMMODATION</w:t>
      </w:r>
    </w:p>
    <w:p w14:paraId="0BEA4AB6" w14:textId="77777777" w:rsidR="00E57CE6" w:rsidRPr="00E57CE6" w:rsidRDefault="00E57CE6" w:rsidP="00E57CE6">
      <w:r w:rsidRPr="00E57CE6">
        <w:t>You may need special arrangements to meet your academic obligations during the term. For an accommodation request the processes are as follows:</w:t>
      </w:r>
    </w:p>
    <w:p w14:paraId="3640E662" w14:textId="77777777" w:rsidR="00E57CE6" w:rsidRPr="00E57CE6" w:rsidRDefault="00E57CE6" w:rsidP="00E57CE6">
      <w:r w:rsidRPr="00E57CE6">
        <w:rPr>
          <w:b/>
          <w:bCs/>
        </w:rPr>
        <w:t>Pregnancy obligation</w:t>
      </w:r>
      <w:r w:rsidRPr="00E57CE6">
        <w:t xml:space="preserve">: write to me with any requests for academic accommodation during the first two weeks of class, or as soon as possible after the need for accommodation is known to exist. For </w:t>
      </w:r>
      <w:r w:rsidRPr="00E57CE6">
        <w:lastRenderedPageBreak/>
        <w:t>accommodation regarding a formally-scheduled final exam, you must complete the Pregnancy Accommodation Form (</w:t>
      </w:r>
      <w:hyperlink r:id="rId8" w:history="1">
        <w:r w:rsidRPr="00E57CE6">
          <w:rPr>
            <w:rStyle w:val="Hyperlink"/>
          </w:rPr>
          <w:t>click here</w:t>
        </w:r>
      </w:hyperlink>
      <w:r w:rsidRPr="00E57CE6">
        <w:t>).</w:t>
      </w:r>
    </w:p>
    <w:p w14:paraId="72D31544" w14:textId="77777777" w:rsidR="00E57CE6" w:rsidRPr="00E57CE6" w:rsidRDefault="00E57CE6" w:rsidP="00E57CE6">
      <w:r w:rsidRPr="00E57CE6">
        <w:rPr>
          <w:b/>
          <w:bCs/>
        </w:rPr>
        <w:t>Religious obligation:</w:t>
      </w:r>
      <w:r w:rsidRPr="00E57CE6">
        <w:t> write to me with any requests for academic accommodation during the first two weeks of class, or as soon as possible after the need for accommodation is known to exist. For more details </w:t>
      </w:r>
      <w:hyperlink r:id="rId9" w:history="1">
        <w:r w:rsidRPr="00E57CE6">
          <w:rPr>
            <w:rStyle w:val="Hyperlink"/>
          </w:rPr>
          <w:t>click here</w:t>
        </w:r>
      </w:hyperlink>
      <w:r w:rsidRPr="00E57CE6">
        <w:t>.</w:t>
      </w:r>
    </w:p>
    <w:p w14:paraId="26E3BF7A" w14:textId="77777777" w:rsidR="00E57CE6" w:rsidRPr="00E57CE6" w:rsidRDefault="00E57CE6" w:rsidP="00E57CE6">
      <w:r w:rsidRPr="00E57CE6">
        <w:rPr>
          <w:b/>
          <w:bCs/>
        </w:rPr>
        <w:t>Academic Accommodations for Students with Disabilities</w:t>
      </w:r>
      <w:r w:rsidRPr="00E57CE6">
        <w:t>: The Paul Menton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0" w:history="1">
        <w:r w:rsidRPr="00E57CE6">
          <w:rPr>
            <w:rStyle w:val="Hyperlink"/>
          </w:rPr>
          <w:t>pmc@carleton.ca</w:t>
        </w:r>
      </w:hyperlink>
      <w:r w:rsidRPr="00E57CE6">
        <w:t>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w:t>
      </w:r>
    </w:p>
    <w:p w14:paraId="0A3562D9" w14:textId="77777777" w:rsidR="00E57CE6" w:rsidRPr="00E57CE6" w:rsidRDefault="00E57CE6" w:rsidP="00E57CE6">
      <w:r w:rsidRPr="00E57CE6">
        <w:rPr>
          <w:b/>
          <w:bCs/>
        </w:rPr>
        <w:t>Survivors of Sexual Violence</w:t>
      </w:r>
      <w:r w:rsidRPr="00E57CE6">
        <w:rPr>
          <w:b/>
          <w:bCs/>
        </w:rPr>
        <w:br/>
      </w:r>
      <w:r w:rsidRPr="00E57CE6">
        <w:t>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11" w:history="1">
        <w:r w:rsidRPr="00E57CE6">
          <w:rPr>
            <w:rStyle w:val="Hyperlink"/>
          </w:rPr>
          <w:t>https://carleton.ca/equity/sexual-assault-support-services</w:t>
        </w:r>
      </w:hyperlink>
    </w:p>
    <w:p w14:paraId="3D1DC2CC" w14:textId="77777777" w:rsidR="00E57CE6" w:rsidRDefault="00E57CE6" w:rsidP="00E57CE6">
      <w:pPr>
        <w:rPr>
          <w:rStyle w:val="Hyperlink"/>
        </w:rPr>
      </w:pPr>
      <w:r w:rsidRPr="00E57CE6">
        <w:rPr>
          <w:b/>
          <w:bCs/>
        </w:rPr>
        <w:t>Accommodation for Student Activities</w:t>
      </w:r>
      <w:r w:rsidRPr="00E57CE6">
        <w:rPr>
          <w:b/>
          <w:bCs/>
        </w:rPr>
        <w:br/>
      </w:r>
      <w:r w:rsidRPr="00E57CE6">
        <w:t>Carleton University recognizes the substantial benefits, both to the individual student and for the 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 </w:t>
      </w:r>
      <w:hyperlink r:id="rId12" w:history="1">
        <w:r w:rsidRPr="00E57CE6">
          <w:rPr>
            <w:rStyle w:val="Hyperlink"/>
          </w:rPr>
          <w:t>https://carleton.ca/senate/wp-content/uploads/Accommodation-for-Student-Activities-1.pdf</w:t>
        </w:r>
      </w:hyperlink>
    </w:p>
    <w:p w14:paraId="39C6ED24" w14:textId="77777777" w:rsidR="002F028A" w:rsidRDefault="002F028A" w:rsidP="00E57CE6">
      <w:pPr>
        <w:rPr>
          <w:rStyle w:val="Hyperlink"/>
        </w:rPr>
      </w:pPr>
    </w:p>
    <w:p w14:paraId="1F846089" w14:textId="77777777" w:rsidR="002F028A" w:rsidRDefault="002F028A" w:rsidP="00E57CE6">
      <w:pPr>
        <w:rPr>
          <w:rStyle w:val="Hyperlink"/>
        </w:rPr>
      </w:pPr>
    </w:p>
    <w:p w14:paraId="3478352C" w14:textId="77777777" w:rsidR="002F028A" w:rsidRDefault="002F028A" w:rsidP="002F028A">
      <w:pPr>
        <w:jc w:val="center"/>
        <w:rPr>
          <w:rFonts w:eastAsia="Calibri" w:cstheme="minorHAnsi"/>
          <w:b/>
          <w:bCs/>
        </w:rPr>
      </w:pPr>
      <w:bookmarkStart w:id="0" w:name="_Hlk111550520"/>
      <w:bookmarkStart w:id="1" w:name="_Hlk111550455"/>
    </w:p>
    <w:p w14:paraId="029CA4D1" w14:textId="77777777" w:rsidR="002F028A" w:rsidRDefault="002F028A" w:rsidP="002F028A">
      <w:pPr>
        <w:jc w:val="center"/>
        <w:rPr>
          <w:rFonts w:eastAsia="Calibri" w:cstheme="minorHAnsi"/>
          <w:b/>
          <w:bCs/>
        </w:rPr>
      </w:pPr>
    </w:p>
    <w:p w14:paraId="4E6B9282" w14:textId="77777777" w:rsidR="002F028A" w:rsidRDefault="002F028A" w:rsidP="002F028A">
      <w:pPr>
        <w:jc w:val="center"/>
        <w:rPr>
          <w:rFonts w:eastAsia="Calibri" w:cstheme="minorHAnsi"/>
          <w:b/>
          <w:bCs/>
        </w:rPr>
      </w:pPr>
    </w:p>
    <w:p w14:paraId="0FE061FE" w14:textId="77777777" w:rsidR="002F028A" w:rsidRDefault="002F028A" w:rsidP="002F028A">
      <w:pPr>
        <w:jc w:val="center"/>
        <w:rPr>
          <w:rFonts w:eastAsia="Calibri" w:cstheme="minorHAnsi"/>
          <w:b/>
          <w:bCs/>
        </w:rPr>
      </w:pPr>
    </w:p>
    <w:p w14:paraId="2E1C12CF" w14:textId="77777777" w:rsidR="002F028A" w:rsidRDefault="002F028A" w:rsidP="002F028A">
      <w:pPr>
        <w:jc w:val="center"/>
        <w:rPr>
          <w:rFonts w:eastAsia="Calibri" w:cstheme="minorHAnsi"/>
          <w:b/>
          <w:bCs/>
        </w:rPr>
      </w:pPr>
    </w:p>
    <w:p w14:paraId="060A5842" w14:textId="77777777" w:rsidR="002F028A" w:rsidRDefault="002F028A" w:rsidP="002F028A">
      <w:pPr>
        <w:jc w:val="center"/>
        <w:rPr>
          <w:rFonts w:eastAsia="Calibri" w:cstheme="minorHAnsi"/>
          <w:b/>
          <w:bCs/>
        </w:rPr>
      </w:pPr>
    </w:p>
    <w:p w14:paraId="55E89346" w14:textId="77777777" w:rsidR="002F028A" w:rsidRDefault="002F028A" w:rsidP="002F028A">
      <w:pPr>
        <w:jc w:val="center"/>
        <w:rPr>
          <w:rFonts w:eastAsia="Calibri" w:cstheme="minorHAnsi"/>
          <w:b/>
          <w:bCs/>
        </w:rPr>
      </w:pPr>
    </w:p>
    <w:p w14:paraId="5666C037" w14:textId="77777777" w:rsidR="002F028A" w:rsidRDefault="002F028A" w:rsidP="002F028A">
      <w:pPr>
        <w:jc w:val="center"/>
        <w:rPr>
          <w:rFonts w:eastAsia="Calibri" w:cstheme="minorHAnsi"/>
          <w:b/>
          <w:bCs/>
        </w:rPr>
      </w:pPr>
    </w:p>
    <w:p w14:paraId="3EE8EB60" w14:textId="77777777" w:rsidR="002F028A" w:rsidRDefault="002F028A" w:rsidP="002F028A">
      <w:pPr>
        <w:jc w:val="center"/>
        <w:rPr>
          <w:rFonts w:eastAsia="Calibri" w:cstheme="minorHAnsi"/>
          <w:b/>
          <w:bCs/>
        </w:rPr>
      </w:pPr>
    </w:p>
    <w:p w14:paraId="089AA336" w14:textId="77777777" w:rsidR="002F028A" w:rsidRDefault="002F028A" w:rsidP="002F028A">
      <w:pPr>
        <w:jc w:val="center"/>
        <w:rPr>
          <w:rFonts w:eastAsia="Calibri" w:cstheme="minorHAnsi"/>
          <w:b/>
          <w:bCs/>
        </w:rPr>
      </w:pPr>
    </w:p>
    <w:p w14:paraId="2F740039" w14:textId="77777777" w:rsidR="002F028A" w:rsidRDefault="002F028A" w:rsidP="002F028A">
      <w:pPr>
        <w:jc w:val="center"/>
        <w:rPr>
          <w:rFonts w:eastAsia="Calibri" w:cstheme="minorHAnsi"/>
          <w:b/>
          <w:bCs/>
        </w:rPr>
      </w:pPr>
    </w:p>
    <w:p w14:paraId="103947A1" w14:textId="77777777" w:rsidR="002F028A" w:rsidRDefault="002F028A" w:rsidP="002F028A">
      <w:pPr>
        <w:jc w:val="center"/>
        <w:rPr>
          <w:rFonts w:eastAsia="Calibri" w:cstheme="minorHAnsi"/>
          <w:b/>
          <w:bCs/>
        </w:rPr>
      </w:pPr>
      <w:r>
        <w:rPr>
          <w:rFonts w:eastAsia="Calibri" w:cstheme="minorHAnsi"/>
          <w:b/>
          <w:bCs/>
        </w:rPr>
        <w:t>Department of Philosophy and Carleton University Policies (Fall/Winter 2023-24)</w:t>
      </w:r>
    </w:p>
    <w:bookmarkEnd w:id="0"/>
    <w:p w14:paraId="007D9275" w14:textId="77777777" w:rsidR="002F028A" w:rsidRDefault="002F028A" w:rsidP="002F028A">
      <w:pPr>
        <w:rPr>
          <w:rFonts w:eastAsia="Calibri" w:cstheme="minorHAnsi"/>
          <w:b/>
          <w:bCs/>
          <w:sz w:val="20"/>
          <w:u w:val="single"/>
        </w:rPr>
      </w:pPr>
    </w:p>
    <w:p w14:paraId="6C6830FF" w14:textId="77777777" w:rsidR="002F028A" w:rsidRDefault="002F028A" w:rsidP="002F028A">
      <w:pPr>
        <w:rPr>
          <w:rFonts w:eastAsia="Calibri" w:cstheme="minorHAnsi"/>
          <w:b/>
          <w:bCs/>
          <w:sz w:val="20"/>
          <w:u w:val="single"/>
        </w:rPr>
      </w:pPr>
      <w:r>
        <w:rPr>
          <w:rFonts w:eastAsia="Calibri" w:cstheme="minorHAnsi"/>
          <w:b/>
          <w:bCs/>
          <w:sz w:val="20"/>
          <w:u w:val="single"/>
        </w:rPr>
        <w:t>Assignments:</w:t>
      </w:r>
    </w:p>
    <w:p w14:paraId="742CA411" w14:textId="77777777" w:rsidR="002F028A" w:rsidRDefault="002F028A" w:rsidP="002F028A">
      <w:pPr>
        <w:rPr>
          <w:rFonts w:eastAsia="Calibri" w:cstheme="minorHAnsi"/>
          <w:sz w:val="20"/>
        </w:rPr>
      </w:pPr>
      <w:r>
        <w:rPr>
          <w:rFonts w:eastAsia="Calibri" w:cstheme="minorHAnsi"/>
          <w:sz w:val="20"/>
        </w:rPr>
        <w:t xml:space="preserve">Please follow your professor’s instructions on how assignments will be handled electronically.  There will be NO hard copies placed in the essay box this coming year.  </w:t>
      </w:r>
    </w:p>
    <w:p w14:paraId="6F9F0819" w14:textId="77777777" w:rsidR="002F028A" w:rsidRDefault="002F028A" w:rsidP="002F028A">
      <w:pPr>
        <w:rPr>
          <w:rFonts w:eastAsia="Calibri" w:cstheme="minorHAnsi"/>
          <w:sz w:val="20"/>
        </w:rPr>
      </w:pPr>
    </w:p>
    <w:p w14:paraId="4306A4E3" w14:textId="77777777" w:rsidR="002F028A" w:rsidRDefault="002F028A" w:rsidP="002F028A">
      <w:pPr>
        <w:rPr>
          <w:rFonts w:eastAsia="Calibri" w:cstheme="minorHAnsi"/>
          <w:b/>
          <w:bCs/>
          <w:sz w:val="20"/>
          <w:u w:val="single"/>
        </w:rPr>
      </w:pPr>
      <w:r>
        <w:rPr>
          <w:rFonts w:eastAsia="Calibri" w:cstheme="minorHAnsi"/>
          <w:b/>
          <w:bCs/>
          <w:sz w:val="20"/>
          <w:u w:val="single"/>
        </w:rPr>
        <w:t>Evaluation:</w:t>
      </w:r>
    </w:p>
    <w:p w14:paraId="70F07167" w14:textId="77777777" w:rsidR="002F028A" w:rsidRDefault="002F028A" w:rsidP="002F028A">
      <w:pPr>
        <w:rPr>
          <w:rFonts w:eastAsia="Calibri" w:cstheme="minorHAnsi"/>
          <w:sz w:val="20"/>
        </w:rPr>
      </w:pPr>
      <w:r>
        <w:rPr>
          <w:rFonts w:eastAsia="Calibr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533B6D8F" w14:textId="77777777" w:rsidR="002F028A" w:rsidRDefault="002F028A" w:rsidP="002F028A">
      <w:pPr>
        <w:rPr>
          <w:rFonts w:eastAsia="Calibri" w:cstheme="minorHAnsi"/>
          <w:sz w:val="20"/>
        </w:rPr>
      </w:pPr>
    </w:p>
    <w:p w14:paraId="29E6EB94" w14:textId="77777777" w:rsidR="002F028A" w:rsidRDefault="002F028A" w:rsidP="002F028A">
      <w:pPr>
        <w:rPr>
          <w:rFonts w:eastAsia="Calibri" w:cstheme="minorHAnsi"/>
          <w:b/>
          <w:bCs/>
          <w:sz w:val="20"/>
          <w:u w:val="single"/>
        </w:rPr>
      </w:pPr>
      <w:r>
        <w:rPr>
          <w:rFonts w:eastAsia="Calibri" w:cstheme="minorHAnsi"/>
          <w:b/>
          <w:bCs/>
          <w:sz w:val="20"/>
          <w:u w:val="single"/>
        </w:rPr>
        <w:t>Deferrals for Term Work:</w:t>
      </w:r>
    </w:p>
    <w:p w14:paraId="1AE8646F" w14:textId="77777777" w:rsidR="002F028A" w:rsidRDefault="002F028A" w:rsidP="002F028A">
      <w:pPr>
        <w:rPr>
          <w:rFonts w:eastAsia="Calibri" w:cstheme="minorHAnsi"/>
          <w:sz w:val="20"/>
        </w:rPr>
      </w:pPr>
      <w:r>
        <w:rPr>
          <w:rFonts w:eastAsia="Calibri" w:cstheme="minorHAnsi"/>
          <w:sz w:val="20"/>
        </w:rPr>
        <w:t xml:space="preserve">If students are unable to complete term work because of illness or other circumstances beyond their control, they should contact their course instructor no later than </w:t>
      </w:r>
      <w:r>
        <w:rPr>
          <w:rFonts w:eastAsia="Calibri" w:cstheme="minorHAnsi"/>
          <w:i/>
          <w:sz w:val="20"/>
        </w:rPr>
        <w:t>three working days</w:t>
      </w:r>
      <w:r>
        <w:rPr>
          <w:rFonts w:eastAsia="Calibri" w:cstheme="minorHAnsi"/>
          <w:sz w:val="20"/>
        </w:rPr>
        <w:t xml:space="preserve"> of the due date.  Normally, any deferred term work will be completed by the last day of the term.  Term work cannot be deferred by the Registrar.  </w:t>
      </w:r>
    </w:p>
    <w:p w14:paraId="6061BDBB" w14:textId="77777777" w:rsidR="002F028A" w:rsidRDefault="002F028A" w:rsidP="002F028A">
      <w:pPr>
        <w:rPr>
          <w:rFonts w:eastAsia="Calibri" w:cstheme="minorHAnsi"/>
          <w:sz w:val="20"/>
        </w:rPr>
      </w:pPr>
    </w:p>
    <w:p w14:paraId="20B88CBF" w14:textId="77777777" w:rsidR="002F028A" w:rsidRDefault="002F028A" w:rsidP="002F028A">
      <w:pPr>
        <w:rPr>
          <w:rFonts w:eastAsia="Calibri" w:cstheme="minorHAnsi"/>
          <w:b/>
          <w:bCs/>
          <w:sz w:val="20"/>
          <w:u w:val="single"/>
        </w:rPr>
      </w:pPr>
      <w:r>
        <w:rPr>
          <w:rFonts w:eastAsia="Calibri" w:cstheme="minorHAnsi"/>
          <w:b/>
          <w:bCs/>
          <w:sz w:val="20"/>
          <w:u w:val="single"/>
        </w:rPr>
        <w:t>Deferrals for Final Exams:</w:t>
      </w:r>
    </w:p>
    <w:p w14:paraId="62FC3EBF" w14:textId="77777777" w:rsidR="002F028A" w:rsidRDefault="002F028A" w:rsidP="002F028A">
      <w:pPr>
        <w:rPr>
          <w:rFonts w:eastAsia="Times New Roman" w:cstheme="minorHAnsi"/>
          <w:sz w:val="20"/>
          <w:lang w:eastAsia="en-CA"/>
        </w:rPr>
      </w:pPr>
      <w:r>
        <w:rPr>
          <w:rFonts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Pr>
          <w:rFonts w:cstheme="minorHAnsi"/>
          <w:i/>
          <w:sz w:val="20"/>
        </w:rPr>
        <w:t>three working days</w:t>
      </w:r>
      <w:r>
        <w:rPr>
          <w:rFonts w:cstheme="minorHAnsi"/>
          <w:sz w:val="20"/>
        </w:rPr>
        <w:t xml:space="preserve"> after the original due date (as per the University Regulations in </w:t>
      </w:r>
      <w:hyperlink r:id="rId13" w:anchor="deferred-final-exams" w:history="1">
        <w:r>
          <w:rPr>
            <w:rStyle w:val="Hyperlink"/>
            <w:rFonts w:cstheme="minorHAnsi"/>
            <w:sz w:val="20"/>
          </w:rPr>
          <w:t>Section 4.3 of the Undergraduate Calendar</w:t>
        </w:r>
      </w:hyperlink>
      <w:r>
        <w:rPr>
          <w:rFonts w:cstheme="minorHAnsi"/>
          <w:sz w:val="20"/>
        </w:rPr>
        <w:t xml:space="preserve">). Visit the </w:t>
      </w:r>
      <w:hyperlink r:id="rId14" w:history="1">
        <w:r>
          <w:rPr>
            <w:rStyle w:val="Hyperlink"/>
            <w:rFonts w:cstheme="minorHAnsi"/>
            <w:sz w:val="20"/>
          </w:rPr>
          <w:t>Registrar’s Office</w:t>
        </w:r>
      </w:hyperlink>
      <w:r>
        <w:rPr>
          <w:rFonts w:cstheme="minorHAnsi"/>
          <w:sz w:val="20"/>
        </w:rPr>
        <w:t xml:space="preserve"> for further information.  </w:t>
      </w:r>
    </w:p>
    <w:p w14:paraId="02000A8B" w14:textId="77777777" w:rsidR="002F028A" w:rsidRDefault="002F028A" w:rsidP="002F028A">
      <w:pPr>
        <w:rPr>
          <w:rFonts w:eastAsia="Calibri" w:cstheme="minorHAnsi"/>
          <w:sz w:val="20"/>
        </w:rPr>
      </w:pPr>
    </w:p>
    <w:p w14:paraId="56A13236" w14:textId="77777777" w:rsidR="002F028A" w:rsidRDefault="002F028A" w:rsidP="002F028A">
      <w:pPr>
        <w:rPr>
          <w:rFonts w:eastAsia="Calibri" w:cstheme="minorHAnsi"/>
          <w:b/>
          <w:bCs/>
          <w:sz w:val="20"/>
          <w:u w:val="single"/>
        </w:rPr>
      </w:pPr>
      <w:r>
        <w:rPr>
          <w:rFonts w:eastAsia="Calibri" w:cstheme="minorHAnsi"/>
          <w:b/>
          <w:bCs/>
          <w:sz w:val="20"/>
          <w:u w:val="single"/>
        </w:rPr>
        <w:t>Plagiarism:</w:t>
      </w:r>
    </w:p>
    <w:p w14:paraId="011038E9" w14:textId="77777777" w:rsidR="002F028A" w:rsidRDefault="002F028A" w:rsidP="002F028A">
      <w:pPr>
        <w:rPr>
          <w:rFonts w:eastAsia="Calibri" w:cstheme="minorHAnsi"/>
          <w:sz w:val="20"/>
        </w:rPr>
      </w:pPr>
      <w:r>
        <w:rPr>
          <w:rFonts w:eastAsia="Calibr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5" w:anchor="academic-integrity-policy" w:history="1">
        <w:r>
          <w:rPr>
            <w:rStyle w:val="Hyperlink"/>
            <w:rFonts w:eastAsia="Calibri" w:cstheme="minorHAnsi"/>
            <w:sz w:val="20"/>
          </w:rPr>
          <w:t>Section 10.1 of the Undergraduate Calendar Academic Regulations</w:t>
        </w:r>
      </w:hyperlink>
      <w:r>
        <w:rPr>
          <w:rFonts w:eastAsia="Calibri" w:cstheme="minorHAnsi"/>
          <w:sz w:val="20"/>
        </w:rPr>
        <w:t>)</w:t>
      </w:r>
    </w:p>
    <w:p w14:paraId="6663ED5A" w14:textId="77777777" w:rsidR="002F028A" w:rsidRDefault="002F028A" w:rsidP="002F028A">
      <w:pPr>
        <w:rPr>
          <w:rFonts w:eastAsia="Calibri" w:cstheme="minorHAnsi"/>
          <w:sz w:val="20"/>
        </w:rPr>
      </w:pPr>
    </w:p>
    <w:p w14:paraId="22958411" w14:textId="77777777" w:rsidR="002F028A" w:rsidRDefault="002F028A" w:rsidP="002F028A">
      <w:pPr>
        <w:rPr>
          <w:rFonts w:eastAsia="Calibri" w:cstheme="minorHAnsi"/>
          <w:b/>
          <w:bCs/>
          <w:sz w:val="20"/>
          <w:u w:val="single"/>
        </w:rPr>
      </w:pPr>
      <w:r>
        <w:rPr>
          <w:rFonts w:eastAsia="Calibri" w:cstheme="minorHAnsi"/>
          <w:b/>
          <w:bCs/>
          <w:sz w:val="20"/>
          <w:u w:val="single"/>
        </w:rPr>
        <w:t>Academic Accommodation:</w:t>
      </w:r>
    </w:p>
    <w:p w14:paraId="5CF85478" w14:textId="77777777" w:rsidR="002F028A" w:rsidRDefault="002F028A" w:rsidP="002F028A">
      <w:pPr>
        <w:rPr>
          <w:rFonts w:eastAsia="Times New Roman" w:cstheme="minorHAnsi"/>
          <w:sz w:val="20"/>
          <w:lang w:bidi="pa-IN"/>
        </w:rPr>
      </w:pPr>
      <w:r>
        <w:rPr>
          <w:rFonts w:cstheme="minorHAnsi"/>
          <w:sz w:val="20"/>
          <w:lang w:bidi="pa-IN"/>
        </w:rPr>
        <w:lastRenderedPageBreak/>
        <w:t>You may need special arrangements to meet your academic obligations during the term:</w:t>
      </w:r>
    </w:p>
    <w:p w14:paraId="3DCD66B2" w14:textId="77777777" w:rsidR="002F028A" w:rsidRDefault="002F028A" w:rsidP="002F028A">
      <w:pPr>
        <w:rPr>
          <w:rFonts w:cstheme="minorHAnsi"/>
          <w:sz w:val="20"/>
          <w:lang w:bidi="pa-IN"/>
        </w:rPr>
      </w:pPr>
    </w:p>
    <w:p w14:paraId="0BE9921C" w14:textId="77777777" w:rsidR="002F028A" w:rsidRDefault="002F028A" w:rsidP="002F028A">
      <w:pPr>
        <w:pStyle w:val="ListParagraph"/>
        <w:numPr>
          <w:ilvl w:val="0"/>
          <w:numId w:val="5"/>
        </w:numPr>
        <w:ind w:left="284" w:hanging="284"/>
        <w:rPr>
          <w:rFonts w:asciiTheme="minorHAnsi" w:hAnsiTheme="minorHAnsi" w:cstheme="minorHAnsi"/>
          <w:sz w:val="20"/>
          <w:lang w:eastAsia="en-US" w:bidi="pa-IN"/>
        </w:rPr>
      </w:pPr>
      <w:r>
        <w:rPr>
          <w:rFonts w:asciiTheme="minorHAnsi" w:hAnsiTheme="minorHAnsi" w:cstheme="minorHAnsi"/>
          <w:i/>
          <w:sz w:val="20"/>
          <w:lang w:eastAsia="en-US" w:bidi="pa-IN"/>
        </w:rPr>
        <w:t>Pregnancy or religious obligation</w:t>
      </w:r>
      <w:r>
        <w:rPr>
          <w:rFonts w:asciiTheme="minorHAnsi" w:hAnsiTheme="minorHAnsi" w:cstheme="minorHAnsi"/>
          <w:sz w:val="20"/>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16" w:history="1">
        <w:r>
          <w:rPr>
            <w:rStyle w:val="Hyperlink"/>
            <w:rFonts w:asciiTheme="minorHAnsi" w:hAnsiTheme="minorHAnsi" w:cstheme="minorHAnsi"/>
            <w:sz w:val="20"/>
            <w:lang w:eastAsia="en-US" w:bidi="pa-IN"/>
          </w:rPr>
          <w:t>EDC</w:t>
        </w:r>
      </w:hyperlink>
      <w:r>
        <w:rPr>
          <w:rFonts w:asciiTheme="minorHAnsi" w:hAnsiTheme="minorHAnsi" w:cstheme="minorHAnsi"/>
          <w:sz w:val="20"/>
          <w:lang w:eastAsia="en-US" w:bidi="pa-IN"/>
        </w:rPr>
        <w:t xml:space="preserve"> website.  </w:t>
      </w:r>
    </w:p>
    <w:p w14:paraId="1A96EEAD" w14:textId="77777777" w:rsidR="002F028A" w:rsidRDefault="002F028A" w:rsidP="002F028A">
      <w:pPr>
        <w:pStyle w:val="ListParagraph"/>
        <w:numPr>
          <w:ilvl w:val="0"/>
          <w:numId w:val="5"/>
        </w:numPr>
        <w:ind w:left="284" w:hanging="284"/>
        <w:rPr>
          <w:rFonts w:asciiTheme="minorHAnsi" w:eastAsia="Calibri" w:hAnsiTheme="minorHAnsi" w:cstheme="minorHAnsi"/>
          <w:sz w:val="20"/>
          <w:lang w:eastAsia="en-US"/>
        </w:rPr>
      </w:pPr>
      <w:r>
        <w:rPr>
          <w:rFonts w:asciiTheme="minorHAnsi" w:hAnsiTheme="minorHAnsi" w:cstheme="minorHAnsi"/>
          <w:bCs/>
          <w:i/>
          <w:color w:val="000000"/>
          <w:sz w:val="20"/>
          <w:lang w:val="en-CA" w:eastAsia="en-US" w:bidi="pa-IN"/>
        </w:rPr>
        <w:t>Academic accommodations for students with disabilities:</w:t>
      </w:r>
      <w:r>
        <w:rPr>
          <w:rFonts w:asciiTheme="minorHAnsi" w:hAnsiTheme="minorHAnsi" w:cstheme="minorHAnsi"/>
          <w:bCs/>
          <w:color w:val="000000"/>
          <w:sz w:val="20"/>
          <w:lang w:val="en-CA" w:eastAsia="en-US" w:bidi="pa-IN"/>
        </w:rPr>
        <w:t xml:space="preserve"> </w:t>
      </w:r>
      <w:r>
        <w:rPr>
          <w:rFonts w:asciiTheme="minorHAnsi" w:hAnsiTheme="minorHAnsi" w:cstheme="minorHAnsi"/>
          <w:color w:val="000000"/>
          <w:sz w:val="20"/>
          <w:lang w:val="en-CA" w:eastAsia="en-US" w:bidi="pa-IN"/>
        </w:rPr>
        <w:t xml:space="preserve">The </w:t>
      </w:r>
      <w:hyperlink r:id="rId17" w:history="1">
        <w:r>
          <w:rPr>
            <w:rStyle w:val="Hyperlink"/>
            <w:rFonts w:asciiTheme="minorHAnsi" w:hAnsiTheme="minorHAnsi" w:cstheme="minorHAnsi"/>
            <w:bCs/>
            <w:sz w:val="20"/>
            <w:lang w:val="en-CA" w:eastAsia="en-US" w:bidi="pa-IN"/>
          </w:rPr>
          <w:t>Paul Menton Centre</w:t>
        </w:r>
      </w:hyperlink>
      <w:r>
        <w:rPr>
          <w:rFonts w:asciiTheme="minorHAnsi" w:hAnsiTheme="minorHAnsi" w:cstheme="minorHAnsi"/>
          <w:color w:val="000000"/>
          <w:sz w:val="20"/>
          <w:lang w:val="en-CA" w:eastAsia="en-US"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8" w:history="1">
        <w:r>
          <w:rPr>
            <w:rStyle w:val="Hyperlink"/>
            <w:rFonts w:asciiTheme="minorHAnsi" w:hAnsiTheme="minorHAnsi" w:cstheme="minorHAnsi"/>
            <w:color w:val="000000"/>
            <w:sz w:val="20"/>
            <w:lang w:val="en-CA" w:eastAsia="en-US" w:bidi="pa-IN"/>
          </w:rPr>
          <w:t>pmc@carleton.ca</w:t>
        </w:r>
      </w:hyperlink>
      <w:r>
        <w:rPr>
          <w:rFonts w:asciiTheme="minorHAnsi" w:hAnsiTheme="minorHAnsi" w:cstheme="minorHAnsi"/>
          <w:color w:val="000000"/>
          <w:sz w:val="20"/>
          <w:lang w:val="en-CA" w:eastAsia="en-US" w:bidi="pa-IN"/>
        </w:rPr>
        <w:t xml:space="preserve"> for a formal evaluation. If you are already registered with the PMC, contact your PMC coordinator to send your </w:t>
      </w:r>
      <w:r>
        <w:rPr>
          <w:rFonts w:asciiTheme="minorHAnsi" w:hAnsiTheme="minorHAnsi" w:cstheme="minorHAnsi"/>
          <w:bCs/>
          <w:iCs/>
          <w:color w:val="000000"/>
          <w:sz w:val="20"/>
          <w:lang w:val="en-CA" w:eastAsia="en-US" w:bidi="pa-IN"/>
        </w:rPr>
        <w:t>Letter of Accommodation</w:t>
      </w:r>
      <w:r>
        <w:rPr>
          <w:rFonts w:asciiTheme="minorHAnsi" w:hAnsiTheme="minorHAnsi" w:cstheme="minorHAnsi"/>
          <w:color w:val="000000"/>
          <w:sz w:val="20"/>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2B4F26A9" w14:textId="77777777" w:rsidR="002F028A" w:rsidRDefault="002F028A" w:rsidP="002F028A">
      <w:pPr>
        <w:pStyle w:val="ListParagraph"/>
        <w:numPr>
          <w:ilvl w:val="0"/>
          <w:numId w:val="5"/>
        </w:numPr>
        <w:ind w:left="284" w:hanging="284"/>
        <w:rPr>
          <w:rFonts w:asciiTheme="minorHAnsi" w:eastAsia="Calibri" w:hAnsiTheme="minorHAnsi" w:cstheme="minorHAnsi"/>
          <w:sz w:val="20"/>
          <w:lang w:eastAsia="en-US"/>
        </w:rPr>
      </w:pPr>
      <w:r>
        <w:rPr>
          <w:rFonts w:asciiTheme="minorHAnsi" w:hAnsiTheme="minorHAnsi" w:cstheme="minorHAnsi"/>
          <w:i/>
          <w:color w:val="313131"/>
          <w:sz w:val="20"/>
          <w:shd w:val="clear" w:color="auto" w:fill="FFFFFF"/>
        </w:rPr>
        <w:t>Survivors of Sexual Violence</w:t>
      </w:r>
      <w:r>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9" w:history="1">
        <w:r>
          <w:rPr>
            <w:rStyle w:val="Hyperlink"/>
            <w:rFonts w:asciiTheme="minorHAnsi" w:hAnsiTheme="minorHAnsi" w:cstheme="minorHAnsi"/>
            <w:sz w:val="20"/>
            <w:shd w:val="clear" w:color="auto" w:fill="FFFFFF"/>
          </w:rPr>
          <w:t>Carleton’s Sexual Violence Policy</w:t>
        </w:r>
      </w:hyperlink>
      <w:r>
        <w:rPr>
          <w:rFonts w:asciiTheme="minorHAnsi" w:hAnsiTheme="minorHAnsi" w:cstheme="minorHAnsi"/>
          <w:color w:val="313131"/>
          <w:sz w:val="20"/>
          <w:shd w:val="clear" w:color="auto" w:fill="FFFFFF"/>
        </w:rPr>
        <w:t>.</w:t>
      </w:r>
    </w:p>
    <w:p w14:paraId="168AE3A2" w14:textId="77777777" w:rsidR="002F028A" w:rsidRDefault="002F028A" w:rsidP="002F028A">
      <w:pPr>
        <w:pStyle w:val="ListParagraph"/>
        <w:numPr>
          <w:ilvl w:val="0"/>
          <w:numId w:val="5"/>
        </w:numPr>
        <w:ind w:left="284" w:hanging="284"/>
        <w:rPr>
          <w:rStyle w:val="Hyperlink"/>
        </w:rPr>
      </w:pPr>
      <w:r>
        <w:rPr>
          <w:rFonts w:asciiTheme="minorHAnsi" w:hAnsiTheme="minorHAnsi" w:cstheme="minorHAnsi"/>
          <w:i/>
          <w:sz w:val="20"/>
        </w:rPr>
        <w:t>Accommodation for</w:t>
      </w:r>
      <w:hyperlink r:id="rId20" w:history="1">
        <w:r>
          <w:rPr>
            <w:rStyle w:val="Hyperlink"/>
            <w:rFonts w:asciiTheme="minorHAnsi" w:hAnsiTheme="minorHAnsi" w:cstheme="minorHAnsi"/>
            <w:i/>
            <w:sz w:val="20"/>
          </w:rPr>
          <w:t xml:space="preserve"> Student Activities</w:t>
        </w:r>
      </w:hyperlink>
      <w:r>
        <w:rPr>
          <w:rFonts w:asciiTheme="minorHAnsi" w:hAnsiTheme="minorHAnsi" w:cstheme="minorHAnsi"/>
          <w:i/>
          <w:sz w:val="20"/>
        </w:rPr>
        <w:t>:</w:t>
      </w:r>
      <w:r>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1"/>
      <w:r>
        <w:rPr>
          <w:rFonts w:asciiTheme="minorHAnsi" w:hAnsiTheme="minorHAnsi" w:cstheme="minorHAnsi"/>
          <w:sz w:val="20"/>
        </w:rPr>
        <w:t xml:space="preserve"> </w:t>
      </w:r>
    </w:p>
    <w:p w14:paraId="694B8734" w14:textId="77777777" w:rsidR="002F028A" w:rsidRDefault="002F028A" w:rsidP="002F028A"/>
    <w:p w14:paraId="118ECF6D" w14:textId="77777777" w:rsidR="002F028A" w:rsidRDefault="002F028A" w:rsidP="002F028A">
      <w:pPr>
        <w:rPr>
          <w:rFonts w:eastAsia="Calibri" w:cstheme="minorHAnsi"/>
          <w:b/>
          <w:bCs/>
          <w:sz w:val="20"/>
          <w:u w:val="single"/>
        </w:rPr>
      </w:pPr>
    </w:p>
    <w:p w14:paraId="2EB853E7" w14:textId="77777777" w:rsidR="002F028A" w:rsidRDefault="002F028A" w:rsidP="002F028A">
      <w:pPr>
        <w:rPr>
          <w:rFonts w:eastAsia="Calibri" w:cstheme="minorHAnsi"/>
          <w:b/>
          <w:bCs/>
          <w:sz w:val="20"/>
          <w:u w:val="single"/>
        </w:rPr>
      </w:pPr>
      <w:bookmarkStart w:id="2" w:name="_Hlk111550471"/>
      <w:r>
        <w:rPr>
          <w:rFonts w:eastAsia="Calibri" w:cstheme="minorHAnsi"/>
          <w:b/>
          <w:bCs/>
          <w:sz w:val="20"/>
          <w:u w:val="single"/>
        </w:rPr>
        <w:t>Important Dates:</w:t>
      </w:r>
    </w:p>
    <w:p w14:paraId="70778D72" w14:textId="77777777" w:rsidR="002F028A" w:rsidRDefault="002F028A" w:rsidP="002F028A">
      <w:pPr>
        <w:rPr>
          <w:rFonts w:eastAsia="Calibri" w:cstheme="minorHAnsi"/>
          <w:b/>
          <w:bCs/>
          <w:sz w:val="20"/>
          <w:u w:val="single"/>
        </w:rPr>
      </w:pPr>
    </w:p>
    <w:p w14:paraId="357A4806" w14:textId="77777777" w:rsidR="002F028A" w:rsidRDefault="002F028A" w:rsidP="002F028A">
      <w:pPr>
        <w:tabs>
          <w:tab w:val="left" w:pos="1134"/>
        </w:tabs>
        <w:rPr>
          <w:rFonts w:eastAsia="Calibri" w:cstheme="minorHAnsi"/>
          <w:snapToGrid w:val="0"/>
          <w:sz w:val="20"/>
        </w:rPr>
      </w:pPr>
      <w:r>
        <w:rPr>
          <w:rFonts w:eastAsia="Calibri" w:cstheme="minorHAnsi"/>
          <w:snapToGrid w:val="0"/>
          <w:sz w:val="20"/>
        </w:rPr>
        <w:t>Sept. 6</w:t>
      </w:r>
      <w:r>
        <w:rPr>
          <w:rFonts w:eastAsia="Calibri" w:cstheme="minorHAnsi"/>
          <w:snapToGrid w:val="0"/>
          <w:sz w:val="20"/>
        </w:rPr>
        <w:tab/>
        <w:t>Classes start.</w:t>
      </w:r>
    </w:p>
    <w:p w14:paraId="2F29E087"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Sept. 19</w:t>
      </w:r>
      <w:r>
        <w:rPr>
          <w:rFonts w:eastAsia="Calibri" w:cstheme="minorHAnsi"/>
          <w:snapToGrid w:val="0"/>
          <w:sz w:val="20"/>
        </w:rPr>
        <w:tab/>
        <w:t>Last day for registration and course changes for fall term and fall/winter (two-term) courses.</w:t>
      </w:r>
    </w:p>
    <w:p w14:paraId="7497666B" w14:textId="77777777" w:rsidR="002F028A" w:rsidRDefault="002F028A" w:rsidP="002F028A">
      <w:pPr>
        <w:ind w:left="1134" w:hanging="1134"/>
        <w:rPr>
          <w:rFonts w:eastAsia="Calibri" w:cstheme="minorHAnsi"/>
          <w:sz w:val="20"/>
        </w:rPr>
      </w:pPr>
      <w:r>
        <w:rPr>
          <w:rFonts w:eastAsia="Calibri" w:cstheme="minorHAnsi"/>
          <w:bCs/>
          <w:sz w:val="20"/>
        </w:rPr>
        <w:t>Sept. 30</w:t>
      </w:r>
      <w:r>
        <w:rPr>
          <w:rFonts w:eastAsia="Calibri" w:cstheme="minorHAnsi"/>
          <w:bCs/>
          <w:sz w:val="20"/>
        </w:rPr>
        <w:tab/>
      </w:r>
      <w:r>
        <w:rPr>
          <w:rFonts w:eastAsia="Calibri" w:cstheme="minorHAnsi"/>
          <w:sz w:val="20"/>
        </w:rPr>
        <w:t xml:space="preserve">Last day for entire fee adjustment when withdrawing from fall term or two-term courses. Withdrawals after this date will result in a permanent notation of WDN on the official transcript.  </w:t>
      </w:r>
    </w:p>
    <w:p w14:paraId="6F410CBB" w14:textId="77777777" w:rsidR="002F028A" w:rsidRDefault="002F028A" w:rsidP="002F028A">
      <w:pPr>
        <w:tabs>
          <w:tab w:val="left" w:pos="1134"/>
        </w:tabs>
        <w:rPr>
          <w:rFonts w:eastAsia="Calibri" w:cstheme="minorHAnsi"/>
          <w:snapToGrid w:val="0"/>
          <w:sz w:val="20"/>
        </w:rPr>
      </w:pPr>
      <w:r>
        <w:rPr>
          <w:rFonts w:eastAsia="Calibri" w:cstheme="minorHAnsi"/>
          <w:snapToGrid w:val="0"/>
          <w:sz w:val="20"/>
        </w:rPr>
        <w:t>Oct. 9</w:t>
      </w:r>
      <w:r>
        <w:rPr>
          <w:rFonts w:eastAsia="Calibri" w:cstheme="minorHAnsi"/>
          <w:snapToGrid w:val="0"/>
          <w:sz w:val="20"/>
        </w:rPr>
        <w:tab/>
        <w:t>Statutory holiday. University closed.</w:t>
      </w:r>
    </w:p>
    <w:p w14:paraId="2D92577F" w14:textId="77777777" w:rsidR="002F028A" w:rsidRDefault="002F028A" w:rsidP="002F028A">
      <w:pPr>
        <w:tabs>
          <w:tab w:val="left" w:pos="1134"/>
        </w:tabs>
        <w:rPr>
          <w:rFonts w:eastAsia="Calibri" w:cstheme="minorHAnsi"/>
          <w:snapToGrid w:val="0"/>
          <w:sz w:val="20"/>
        </w:rPr>
      </w:pPr>
      <w:r>
        <w:rPr>
          <w:rFonts w:eastAsia="Calibri" w:cstheme="minorHAnsi"/>
          <w:snapToGrid w:val="0"/>
          <w:sz w:val="20"/>
        </w:rPr>
        <w:t>Oct. 23-27</w:t>
      </w:r>
      <w:r>
        <w:rPr>
          <w:rFonts w:eastAsia="Calibri" w:cstheme="minorHAnsi"/>
          <w:snapToGrid w:val="0"/>
          <w:sz w:val="20"/>
        </w:rPr>
        <w:tab/>
        <w:t xml:space="preserve">Fall Break – no classes. </w:t>
      </w:r>
    </w:p>
    <w:p w14:paraId="62337CD3" w14:textId="77777777" w:rsidR="002F028A" w:rsidRDefault="002F028A" w:rsidP="002F028A">
      <w:pPr>
        <w:tabs>
          <w:tab w:val="left" w:pos="1134"/>
        </w:tabs>
        <w:ind w:left="1134" w:hanging="1134"/>
        <w:rPr>
          <w:rFonts w:eastAsia="Calibri" w:cstheme="minorHAnsi"/>
          <w:sz w:val="20"/>
        </w:rPr>
      </w:pPr>
      <w:r>
        <w:rPr>
          <w:rFonts w:eastAsia="Calibri" w:cstheme="minorHAnsi"/>
          <w:snapToGrid w:val="0"/>
          <w:sz w:val="20"/>
        </w:rPr>
        <w:t>Nov. 24</w:t>
      </w:r>
      <w:r>
        <w:rPr>
          <w:rFonts w:eastAsia="Calibri" w:cstheme="minorHAnsi"/>
          <w:snapToGrid w:val="0"/>
          <w:sz w:val="20"/>
        </w:rPr>
        <w:tab/>
      </w:r>
      <w:r>
        <w:rPr>
          <w:rFonts w:eastAsia="Calibri" w:cstheme="minorHAnsi"/>
          <w:sz w:val="20"/>
        </w:rPr>
        <w:t xml:space="preserve">Last day for summative tests or examinations, or formative tests or examinations totaling more than 15% of the final grade, before the official examination period.  </w:t>
      </w:r>
    </w:p>
    <w:p w14:paraId="6C4894C0"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Dec. 8</w:t>
      </w:r>
      <w:r>
        <w:rPr>
          <w:rFonts w:eastAsia="Calibri" w:cstheme="minorHAnsi"/>
          <w:snapToGrid w:val="0"/>
          <w:sz w:val="20"/>
        </w:rPr>
        <w:tab/>
        <w:t xml:space="preserve">Last day of fall term classes. </w:t>
      </w:r>
      <w:r>
        <w:rPr>
          <w:rFonts w:eastAsia="Calibri" w:cstheme="minorHAnsi"/>
          <w:b/>
          <w:bCs/>
          <w:i/>
          <w:iCs/>
          <w:snapToGrid w:val="0"/>
          <w:sz w:val="20"/>
        </w:rPr>
        <w:t>Classes follow a Monday schedule</w:t>
      </w:r>
      <w:r>
        <w:rPr>
          <w:rFonts w:eastAsia="Calibr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377F6B62"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Dec. 10-22</w:t>
      </w:r>
      <w:r>
        <w:rPr>
          <w:rFonts w:eastAsia="Calibri" w:cstheme="minorHAnsi"/>
          <w:snapToGrid w:val="0"/>
          <w:sz w:val="20"/>
        </w:rPr>
        <w:tab/>
        <w:t xml:space="preserve">Final examinations for fall term courses and mid-term examinations in two-term courses. Examinations are normally held all seven days of the week. </w:t>
      </w:r>
    </w:p>
    <w:p w14:paraId="2E475C27" w14:textId="77777777" w:rsidR="002F028A" w:rsidRDefault="002F028A" w:rsidP="002F028A">
      <w:pPr>
        <w:tabs>
          <w:tab w:val="left" w:pos="1134"/>
        </w:tabs>
        <w:rPr>
          <w:rFonts w:eastAsia="Calibri" w:cstheme="minorHAnsi"/>
          <w:snapToGrid w:val="0"/>
          <w:sz w:val="20"/>
        </w:rPr>
      </w:pPr>
      <w:r>
        <w:rPr>
          <w:rFonts w:eastAsia="Calibri" w:cstheme="minorHAnsi"/>
          <w:snapToGrid w:val="0"/>
          <w:sz w:val="20"/>
        </w:rPr>
        <w:t>Dec. 22</w:t>
      </w:r>
      <w:r>
        <w:rPr>
          <w:rFonts w:eastAsia="Calibri" w:cstheme="minorHAnsi"/>
          <w:snapToGrid w:val="0"/>
          <w:sz w:val="20"/>
        </w:rPr>
        <w:tab/>
        <w:t xml:space="preserve">All take-home examinations are due. </w:t>
      </w:r>
    </w:p>
    <w:p w14:paraId="02A71DF0" w14:textId="77777777" w:rsidR="002F028A" w:rsidRDefault="002F028A" w:rsidP="002F028A">
      <w:pPr>
        <w:rPr>
          <w:rFonts w:eastAsia="Calibri" w:cstheme="minorHAnsi"/>
          <w:snapToGrid w:val="0"/>
          <w:sz w:val="20"/>
        </w:rPr>
      </w:pPr>
    </w:p>
    <w:p w14:paraId="60342487"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Jan. 8</w:t>
      </w:r>
      <w:r>
        <w:rPr>
          <w:rFonts w:eastAsia="Calibri" w:cstheme="minorHAnsi"/>
          <w:snapToGrid w:val="0"/>
          <w:sz w:val="20"/>
        </w:rPr>
        <w:tab/>
        <w:t>Classes begin.</w:t>
      </w:r>
    </w:p>
    <w:p w14:paraId="4B6A2C8E"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Jan. 19</w:t>
      </w:r>
      <w:r>
        <w:rPr>
          <w:rFonts w:eastAsia="Calibri" w:cstheme="minorHAnsi"/>
          <w:snapToGrid w:val="0"/>
          <w:sz w:val="20"/>
        </w:rPr>
        <w:tab/>
        <w:t>Last day for registration and course changes in the winter term.</w:t>
      </w:r>
    </w:p>
    <w:p w14:paraId="433C2871" w14:textId="77777777" w:rsidR="002F028A" w:rsidRDefault="002F028A" w:rsidP="002F028A">
      <w:pPr>
        <w:tabs>
          <w:tab w:val="left" w:pos="1134"/>
        </w:tabs>
        <w:ind w:left="1134" w:hanging="1134"/>
        <w:rPr>
          <w:rFonts w:eastAsia="Calibri" w:cstheme="minorHAnsi"/>
          <w:sz w:val="20"/>
        </w:rPr>
      </w:pPr>
      <w:r>
        <w:rPr>
          <w:rFonts w:eastAsia="Calibri" w:cstheme="minorHAnsi"/>
          <w:snapToGrid w:val="0"/>
          <w:sz w:val="20"/>
        </w:rPr>
        <w:t>Jan. 31</w:t>
      </w:r>
      <w:r>
        <w:rPr>
          <w:rFonts w:eastAsia="Calibri" w:cstheme="minorHAnsi"/>
          <w:snapToGrid w:val="0"/>
          <w:sz w:val="20"/>
        </w:rPr>
        <w:tab/>
        <w:t xml:space="preserve">Last day for a full fee adjustment when withdrawing from winter term courses or from the winter portion of two-term courses. </w:t>
      </w:r>
      <w:r>
        <w:rPr>
          <w:rFonts w:eastAsia="Calibri" w:cstheme="minorHAnsi"/>
          <w:sz w:val="20"/>
        </w:rPr>
        <w:t xml:space="preserve">Withdrawals after this date will result in a permanent notation of WDN on the official transcript.  </w:t>
      </w:r>
    </w:p>
    <w:p w14:paraId="75E83D41" w14:textId="77777777" w:rsidR="002F028A" w:rsidRDefault="002F028A" w:rsidP="002F028A">
      <w:pPr>
        <w:tabs>
          <w:tab w:val="left" w:pos="1134"/>
        </w:tabs>
        <w:ind w:left="1134" w:hanging="1134"/>
        <w:rPr>
          <w:rFonts w:eastAsia="Calibri" w:cstheme="minorHAnsi"/>
          <w:sz w:val="20"/>
        </w:rPr>
      </w:pPr>
      <w:r>
        <w:rPr>
          <w:rFonts w:eastAsia="Calibri" w:cstheme="minorHAnsi"/>
          <w:snapToGrid w:val="0"/>
          <w:sz w:val="20"/>
        </w:rPr>
        <w:t>Feb. 19</w:t>
      </w:r>
      <w:r>
        <w:rPr>
          <w:rFonts w:eastAsia="Calibri" w:cstheme="minorHAnsi"/>
          <w:snapToGrid w:val="0"/>
          <w:sz w:val="20"/>
        </w:rPr>
        <w:tab/>
        <w:t>Statutory holiday. University closed.</w:t>
      </w:r>
    </w:p>
    <w:p w14:paraId="6982EE62"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z w:val="20"/>
        </w:rPr>
        <w:t>Feb. 19-23</w:t>
      </w:r>
      <w:r>
        <w:rPr>
          <w:rFonts w:eastAsia="Calibri" w:cstheme="minorHAnsi"/>
          <w:sz w:val="20"/>
        </w:rPr>
        <w:tab/>
      </w:r>
      <w:r>
        <w:rPr>
          <w:rFonts w:eastAsia="Calibri" w:cstheme="minorHAnsi"/>
          <w:snapToGrid w:val="0"/>
          <w:sz w:val="20"/>
        </w:rPr>
        <w:t>Winter Break – no classes.</w:t>
      </w:r>
    </w:p>
    <w:p w14:paraId="5F000489" w14:textId="77777777" w:rsidR="002F028A" w:rsidRDefault="002F028A" w:rsidP="002F028A">
      <w:pPr>
        <w:tabs>
          <w:tab w:val="left" w:pos="1134"/>
        </w:tabs>
        <w:ind w:left="1134" w:hanging="1134"/>
        <w:rPr>
          <w:rFonts w:eastAsia="Calibri" w:cstheme="minorHAnsi"/>
          <w:sz w:val="20"/>
        </w:rPr>
      </w:pPr>
      <w:r>
        <w:rPr>
          <w:rFonts w:eastAsia="Calibri" w:cstheme="minorHAnsi"/>
          <w:sz w:val="20"/>
        </w:rPr>
        <w:t>Mar. 15</w:t>
      </w:r>
      <w:r>
        <w:rPr>
          <w:rFonts w:eastAsia="Calibri" w:cstheme="minorHAnsi"/>
          <w:sz w:val="20"/>
        </w:rPr>
        <w:tab/>
      </w:r>
      <w:r>
        <w:rPr>
          <w:rFonts w:eastAsia="Calibri" w:cstheme="minorHAnsi"/>
          <w:snapToGrid w:val="0"/>
          <w:sz w:val="20"/>
        </w:rPr>
        <w:t>Last day for academic withdrawal from fall/winter and winter courses.</w:t>
      </w:r>
    </w:p>
    <w:p w14:paraId="1EBADAEE" w14:textId="77777777" w:rsidR="002F028A" w:rsidRDefault="002F028A" w:rsidP="002F028A">
      <w:pPr>
        <w:tabs>
          <w:tab w:val="left" w:pos="1134"/>
        </w:tabs>
        <w:ind w:left="1134" w:hanging="1134"/>
        <w:rPr>
          <w:rFonts w:eastAsia="Calibri" w:cstheme="minorHAnsi"/>
          <w:sz w:val="20"/>
        </w:rPr>
      </w:pPr>
      <w:r>
        <w:rPr>
          <w:rFonts w:eastAsia="Calibri" w:cstheme="minorHAnsi"/>
          <w:sz w:val="20"/>
        </w:rPr>
        <w:t>Mar. 27</w:t>
      </w:r>
      <w:r>
        <w:rPr>
          <w:rFonts w:eastAsia="Calibri" w:cstheme="minorHAnsi"/>
          <w:sz w:val="20"/>
        </w:rPr>
        <w:tab/>
        <w:t xml:space="preserve">Last day for summative tests or examinations, or formative tests or examinations totaling more than 15% of the final grade, in winter term or fall/winter courses before the official examination period.  </w:t>
      </w:r>
    </w:p>
    <w:p w14:paraId="016DAA2A"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Mar. 29</w:t>
      </w:r>
      <w:r>
        <w:rPr>
          <w:rFonts w:eastAsia="Calibri" w:cstheme="minorHAnsi"/>
          <w:snapToGrid w:val="0"/>
          <w:sz w:val="20"/>
        </w:rPr>
        <w:tab/>
        <w:t xml:space="preserve">Statutory holiday.  University closed. </w:t>
      </w:r>
    </w:p>
    <w:p w14:paraId="6725CE98"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Apr. 10</w:t>
      </w:r>
      <w:r>
        <w:rPr>
          <w:rFonts w:eastAsia="Calibri" w:cstheme="minorHAnsi"/>
          <w:snapToGrid w:val="0"/>
          <w:sz w:val="20"/>
        </w:rPr>
        <w:tab/>
        <w:t>Last day of two-term and winter term classes.</w:t>
      </w:r>
      <w:r>
        <w:rPr>
          <w:rFonts w:eastAsia="Calibri" w:cstheme="minorHAnsi"/>
          <w:b/>
          <w:bCs/>
          <w:i/>
          <w:iCs/>
          <w:snapToGrid w:val="0"/>
          <w:sz w:val="20"/>
        </w:rPr>
        <w:t xml:space="preserve"> Classes follow a Friday schedule.</w:t>
      </w:r>
      <w:r>
        <w:rPr>
          <w:rFonts w:eastAsia="Calibri" w:cstheme="minorHAnsi"/>
          <w:snapToGrid w:val="0"/>
          <w:sz w:val="20"/>
        </w:rPr>
        <w:t xml:space="preserve"> Last day for handing in term work and the last day that can be specified by a course instructor as a due date for two-term and for winter term courses. </w:t>
      </w:r>
    </w:p>
    <w:p w14:paraId="3073860C"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Apr. 11-12</w:t>
      </w:r>
      <w:r>
        <w:rPr>
          <w:rFonts w:eastAsia="Calibri" w:cstheme="minorHAnsi"/>
          <w:snapToGrid w:val="0"/>
          <w:sz w:val="20"/>
        </w:rPr>
        <w:tab/>
        <w:t>No classes or examinations take place.</w:t>
      </w:r>
    </w:p>
    <w:p w14:paraId="5AEA3DB8" w14:textId="77777777" w:rsidR="002F028A" w:rsidRDefault="002F028A" w:rsidP="002F028A">
      <w:pPr>
        <w:tabs>
          <w:tab w:val="left" w:pos="1134"/>
        </w:tabs>
        <w:ind w:left="1134" w:hanging="1134"/>
        <w:rPr>
          <w:rFonts w:eastAsia="Calibri" w:cstheme="minorHAnsi"/>
          <w:snapToGrid w:val="0"/>
          <w:sz w:val="20"/>
        </w:rPr>
      </w:pPr>
      <w:r>
        <w:rPr>
          <w:rFonts w:eastAsia="Calibri" w:cstheme="minorHAnsi"/>
          <w:snapToGrid w:val="0"/>
          <w:sz w:val="20"/>
        </w:rPr>
        <w:t>Apr. 13-25</w:t>
      </w:r>
      <w:r>
        <w:rPr>
          <w:rFonts w:eastAsia="Calibri" w:cstheme="minorHAnsi"/>
          <w:snapToGrid w:val="0"/>
          <w:sz w:val="20"/>
        </w:rPr>
        <w:tab/>
        <w:t>Final examinations for winter term and two-term courses. Examinations are normally held all seven days of the week.</w:t>
      </w:r>
    </w:p>
    <w:p w14:paraId="674EA0FF" w14:textId="77777777" w:rsidR="002F028A" w:rsidRDefault="002F028A" w:rsidP="002F028A">
      <w:pPr>
        <w:tabs>
          <w:tab w:val="left" w:pos="1134"/>
        </w:tabs>
        <w:rPr>
          <w:rFonts w:eastAsia="Calibri" w:cstheme="minorHAnsi"/>
          <w:snapToGrid w:val="0"/>
          <w:sz w:val="20"/>
        </w:rPr>
      </w:pPr>
      <w:r>
        <w:rPr>
          <w:rFonts w:eastAsia="Calibri" w:cstheme="minorHAnsi"/>
          <w:snapToGrid w:val="0"/>
          <w:sz w:val="20"/>
        </w:rPr>
        <w:t>Apr. 25</w:t>
      </w:r>
      <w:r>
        <w:rPr>
          <w:rFonts w:eastAsia="Calibri" w:cstheme="minorHAnsi"/>
          <w:snapToGrid w:val="0"/>
          <w:sz w:val="20"/>
        </w:rPr>
        <w:tab/>
        <w:t xml:space="preserve">All take-home examinations are due.   </w:t>
      </w:r>
    </w:p>
    <w:p w14:paraId="4E8338B8" w14:textId="77777777" w:rsidR="002F028A" w:rsidRDefault="002F028A" w:rsidP="002F028A">
      <w:pPr>
        <w:tabs>
          <w:tab w:val="left" w:pos="1134"/>
        </w:tabs>
        <w:ind w:left="1134" w:hanging="1134"/>
        <w:rPr>
          <w:rFonts w:eastAsia="Calibri" w:cstheme="minorHAnsi"/>
          <w:snapToGrid w:val="0"/>
          <w:sz w:val="20"/>
        </w:rPr>
      </w:pPr>
    </w:p>
    <w:p w14:paraId="1B23BBC5" w14:textId="77777777" w:rsidR="002F028A" w:rsidRDefault="002F028A" w:rsidP="002F028A">
      <w:pPr>
        <w:rPr>
          <w:rFonts w:eastAsia="Calibri" w:cstheme="minorHAnsi"/>
          <w:snapToGrid w:val="0"/>
          <w:sz w:val="20"/>
        </w:rPr>
      </w:pPr>
    </w:p>
    <w:p w14:paraId="44E72EA3" w14:textId="77777777" w:rsidR="002F028A" w:rsidRDefault="002F028A" w:rsidP="002F028A">
      <w:pPr>
        <w:rPr>
          <w:rFonts w:eastAsia="Calibri" w:cstheme="minorHAnsi"/>
          <w:snapToGrid w:val="0"/>
          <w:sz w:val="20"/>
        </w:rPr>
      </w:pPr>
    </w:p>
    <w:p w14:paraId="73F4F449" w14:textId="77777777" w:rsidR="002F028A" w:rsidRDefault="002F028A" w:rsidP="002F028A">
      <w:pPr>
        <w:rPr>
          <w:rFonts w:eastAsia="Calibri" w:cstheme="minorHAnsi"/>
          <w:b/>
          <w:bCs/>
          <w:sz w:val="20"/>
          <w:u w:val="single"/>
        </w:rPr>
      </w:pPr>
      <w:r>
        <w:rPr>
          <w:rFonts w:eastAsia="Calibri" w:cstheme="minorHAnsi"/>
          <w:b/>
          <w:bCs/>
          <w:sz w:val="20"/>
          <w:u w:val="single"/>
        </w:rPr>
        <w:t>Addresses:</w:t>
      </w:r>
    </w:p>
    <w:p w14:paraId="174C82E4" w14:textId="77777777" w:rsidR="002F028A" w:rsidRDefault="002F028A" w:rsidP="002F028A">
      <w:pPr>
        <w:rPr>
          <w:rFonts w:eastAsia="Calibri" w:cstheme="minorHAnsi"/>
          <w:sz w:val="20"/>
        </w:rPr>
      </w:pPr>
    </w:p>
    <w:p w14:paraId="6D462DBB" w14:textId="77777777" w:rsidR="002F028A" w:rsidRDefault="002F028A" w:rsidP="002F028A">
      <w:pPr>
        <w:rPr>
          <w:rFonts w:eastAsia="Calibri" w:cstheme="minorHAnsi"/>
          <w:sz w:val="20"/>
        </w:rPr>
      </w:pPr>
      <w:r>
        <w:rPr>
          <w:rFonts w:eastAsia="Calibri" w:cstheme="minorHAnsi"/>
          <w:sz w:val="20"/>
        </w:rPr>
        <w:t>Department of Philosophy:</w:t>
      </w:r>
    </w:p>
    <w:p w14:paraId="38555505" w14:textId="77777777" w:rsidR="002F028A" w:rsidRDefault="0068789D" w:rsidP="002F028A">
      <w:pPr>
        <w:rPr>
          <w:rFonts w:eastAsia="Calibri" w:cstheme="minorHAnsi"/>
          <w:sz w:val="20"/>
        </w:rPr>
      </w:pPr>
      <w:hyperlink r:id="rId21" w:history="1">
        <w:r w:rsidR="002F028A">
          <w:rPr>
            <w:rStyle w:val="Hyperlink"/>
            <w:rFonts w:eastAsia="Calibri" w:cstheme="minorHAnsi"/>
            <w:sz w:val="20"/>
          </w:rPr>
          <w:t>www.carleton.ca/philosophy</w:t>
        </w:r>
      </w:hyperlink>
    </w:p>
    <w:p w14:paraId="3CAB84D9" w14:textId="77777777" w:rsidR="002F028A" w:rsidRDefault="002F028A" w:rsidP="002F028A">
      <w:pPr>
        <w:rPr>
          <w:rFonts w:eastAsia="Calibri" w:cstheme="minorHAnsi"/>
          <w:sz w:val="20"/>
        </w:rPr>
      </w:pPr>
      <w:r>
        <w:rPr>
          <w:rFonts w:eastAsia="Calibri" w:cstheme="minorHAnsi"/>
          <w:sz w:val="20"/>
        </w:rPr>
        <w:t>520-2110</w:t>
      </w:r>
    </w:p>
    <w:p w14:paraId="1B143F1E" w14:textId="77777777" w:rsidR="002F028A" w:rsidRDefault="002F028A" w:rsidP="002F028A">
      <w:pPr>
        <w:rPr>
          <w:rFonts w:eastAsia="Calibri" w:cstheme="minorHAnsi"/>
          <w:sz w:val="20"/>
        </w:rPr>
      </w:pPr>
    </w:p>
    <w:p w14:paraId="72C623E8" w14:textId="77777777" w:rsidR="002F028A" w:rsidRDefault="002F028A" w:rsidP="002F028A">
      <w:pPr>
        <w:rPr>
          <w:rFonts w:eastAsia="Calibri" w:cstheme="minorHAnsi"/>
          <w:sz w:val="20"/>
        </w:rPr>
      </w:pPr>
      <w:r>
        <w:rPr>
          <w:rFonts w:eastAsia="Calibri" w:cstheme="minorHAnsi"/>
          <w:sz w:val="20"/>
        </w:rPr>
        <w:t>Registrar’s Office:</w:t>
      </w:r>
      <w:r>
        <w:rPr>
          <w:rFonts w:eastAsia="Calibri" w:cstheme="minorHAnsi"/>
          <w:sz w:val="20"/>
        </w:rPr>
        <w:tab/>
      </w:r>
    </w:p>
    <w:p w14:paraId="365C7C75" w14:textId="77777777" w:rsidR="002F028A" w:rsidRDefault="0068789D" w:rsidP="002F028A">
      <w:pPr>
        <w:rPr>
          <w:rFonts w:eastAsia="Calibri" w:cstheme="minorHAnsi"/>
          <w:sz w:val="20"/>
        </w:rPr>
      </w:pPr>
      <w:hyperlink r:id="rId22" w:history="1">
        <w:r w:rsidR="002F028A">
          <w:rPr>
            <w:rStyle w:val="Hyperlink"/>
            <w:rFonts w:eastAsia="Calibri" w:cstheme="minorHAnsi"/>
            <w:sz w:val="20"/>
          </w:rPr>
          <w:t>www.carleton.ca/registrar</w:t>
        </w:r>
      </w:hyperlink>
    </w:p>
    <w:p w14:paraId="151F740A" w14:textId="77777777" w:rsidR="002F028A" w:rsidRDefault="002F028A" w:rsidP="002F028A">
      <w:pPr>
        <w:rPr>
          <w:rFonts w:eastAsia="Calibri" w:cstheme="minorHAnsi"/>
          <w:sz w:val="20"/>
        </w:rPr>
      </w:pPr>
      <w:r>
        <w:rPr>
          <w:rFonts w:eastAsia="Calibri" w:cstheme="minorHAnsi"/>
          <w:sz w:val="20"/>
        </w:rPr>
        <w:t>520-3500</w:t>
      </w:r>
    </w:p>
    <w:p w14:paraId="72B36DCF" w14:textId="77777777" w:rsidR="002F028A" w:rsidRDefault="002F028A" w:rsidP="002F028A">
      <w:pPr>
        <w:rPr>
          <w:rFonts w:eastAsia="Calibri" w:cstheme="minorHAnsi"/>
          <w:sz w:val="20"/>
        </w:rPr>
      </w:pPr>
    </w:p>
    <w:p w14:paraId="688897A8" w14:textId="77777777" w:rsidR="002F028A" w:rsidRDefault="002F028A" w:rsidP="002F028A">
      <w:pPr>
        <w:rPr>
          <w:rFonts w:eastAsia="Calibri" w:cstheme="minorHAnsi"/>
          <w:sz w:val="20"/>
        </w:rPr>
      </w:pPr>
      <w:r>
        <w:rPr>
          <w:rFonts w:eastAsia="Calibri" w:cstheme="minorHAnsi"/>
          <w:sz w:val="20"/>
        </w:rPr>
        <w:t xml:space="preserve">Academic Advising Centre: </w:t>
      </w:r>
      <w:r>
        <w:rPr>
          <w:rFonts w:eastAsia="Calibri" w:cstheme="minorHAnsi"/>
          <w:sz w:val="20"/>
        </w:rPr>
        <w:tab/>
      </w:r>
      <w:r>
        <w:rPr>
          <w:rFonts w:eastAsia="Calibri" w:cstheme="minorHAnsi"/>
          <w:sz w:val="20"/>
        </w:rPr>
        <w:tab/>
      </w:r>
    </w:p>
    <w:p w14:paraId="5B2EF2CD" w14:textId="77777777" w:rsidR="002F028A" w:rsidRDefault="0068789D" w:rsidP="002F028A">
      <w:pPr>
        <w:rPr>
          <w:rFonts w:eastAsia="Calibri" w:cstheme="minorHAnsi"/>
          <w:sz w:val="20"/>
        </w:rPr>
      </w:pPr>
      <w:hyperlink r:id="rId23" w:history="1">
        <w:r w:rsidR="002F028A">
          <w:rPr>
            <w:rStyle w:val="Hyperlink"/>
            <w:rFonts w:eastAsia="Calibri" w:cstheme="minorHAnsi"/>
            <w:sz w:val="20"/>
          </w:rPr>
          <w:t>www.carleton.ca/academicadvising</w:t>
        </w:r>
      </w:hyperlink>
    </w:p>
    <w:p w14:paraId="33259C75" w14:textId="77777777" w:rsidR="002F028A" w:rsidRDefault="002F028A" w:rsidP="002F028A">
      <w:pPr>
        <w:rPr>
          <w:rFonts w:eastAsia="Calibri" w:cstheme="minorHAnsi"/>
          <w:sz w:val="20"/>
        </w:rPr>
      </w:pPr>
      <w:r>
        <w:rPr>
          <w:rFonts w:eastAsia="Calibri" w:cstheme="minorHAnsi"/>
          <w:sz w:val="20"/>
        </w:rPr>
        <w:t>520-7850</w:t>
      </w:r>
    </w:p>
    <w:p w14:paraId="44F00341" w14:textId="77777777" w:rsidR="002F028A" w:rsidRDefault="002F028A" w:rsidP="002F028A">
      <w:pPr>
        <w:rPr>
          <w:rFonts w:eastAsia="Calibri" w:cstheme="minorHAnsi"/>
          <w:sz w:val="20"/>
          <w:lang w:val="en-US"/>
        </w:rPr>
      </w:pPr>
    </w:p>
    <w:p w14:paraId="46B9AAC8" w14:textId="77777777" w:rsidR="002F028A" w:rsidRDefault="002F028A" w:rsidP="002F028A">
      <w:pPr>
        <w:rPr>
          <w:rFonts w:eastAsia="Calibri" w:cstheme="minorHAnsi"/>
          <w:sz w:val="20"/>
        </w:rPr>
      </w:pPr>
      <w:r>
        <w:rPr>
          <w:rFonts w:eastAsia="Calibri" w:cstheme="minorHAnsi"/>
          <w:sz w:val="20"/>
        </w:rPr>
        <w:t>Writing Services:</w:t>
      </w:r>
      <w:r>
        <w:rPr>
          <w:rFonts w:eastAsia="Calibri" w:cstheme="minorHAnsi"/>
          <w:sz w:val="20"/>
        </w:rPr>
        <w:tab/>
      </w:r>
    </w:p>
    <w:p w14:paraId="5BD99026" w14:textId="77777777" w:rsidR="002F028A" w:rsidRDefault="0068789D" w:rsidP="002F028A">
      <w:pPr>
        <w:rPr>
          <w:rFonts w:eastAsia="Calibri" w:cstheme="minorHAnsi"/>
          <w:sz w:val="20"/>
        </w:rPr>
      </w:pPr>
      <w:hyperlink r:id="rId24" w:history="1">
        <w:r w:rsidR="002F028A">
          <w:rPr>
            <w:rStyle w:val="Hyperlink"/>
            <w:rFonts w:eastAsia="Calibri" w:cstheme="minorHAnsi"/>
            <w:sz w:val="20"/>
          </w:rPr>
          <w:t>http://www.carleton.ca/csas/writing-services/</w:t>
        </w:r>
      </w:hyperlink>
      <w:r w:rsidR="002F028A">
        <w:rPr>
          <w:rFonts w:eastAsia="Calibri" w:cstheme="minorHAnsi"/>
          <w:sz w:val="20"/>
        </w:rPr>
        <w:t xml:space="preserve"> </w:t>
      </w:r>
    </w:p>
    <w:p w14:paraId="447BE54F" w14:textId="77777777" w:rsidR="002F028A" w:rsidRDefault="002F028A" w:rsidP="002F028A">
      <w:pPr>
        <w:rPr>
          <w:rFonts w:eastAsia="Calibri" w:cstheme="minorHAnsi"/>
          <w:sz w:val="20"/>
          <w:lang w:val="fr-CA"/>
        </w:rPr>
      </w:pPr>
      <w:r>
        <w:rPr>
          <w:rFonts w:eastAsia="Calibri" w:cstheme="minorHAnsi"/>
          <w:sz w:val="20"/>
          <w:lang w:val="fr-CA"/>
        </w:rPr>
        <w:t>520-3822</w:t>
      </w:r>
    </w:p>
    <w:p w14:paraId="6018E9EE" w14:textId="77777777" w:rsidR="002F028A" w:rsidRDefault="002F028A" w:rsidP="002F028A">
      <w:pPr>
        <w:rPr>
          <w:rFonts w:eastAsia="Calibri" w:cstheme="minorHAnsi"/>
          <w:sz w:val="20"/>
          <w:lang w:val="fr-CA"/>
        </w:rPr>
      </w:pPr>
    </w:p>
    <w:p w14:paraId="36D32E52" w14:textId="77777777" w:rsidR="002F028A" w:rsidRDefault="002F028A" w:rsidP="002F028A">
      <w:pPr>
        <w:rPr>
          <w:rFonts w:eastAsia="Calibri" w:cstheme="minorHAnsi"/>
          <w:sz w:val="20"/>
          <w:lang w:val="fr-CA"/>
        </w:rPr>
      </w:pPr>
      <w:r>
        <w:rPr>
          <w:rFonts w:eastAsia="Calibri" w:cstheme="minorHAnsi"/>
          <w:sz w:val="20"/>
          <w:lang w:val="fr-CA"/>
        </w:rPr>
        <w:t>MacOdrum Library</w:t>
      </w:r>
      <w:r>
        <w:rPr>
          <w:rFonts w:eastAsia="Calibri" w:cstheme="minorHAnsi"/>
          <w:sz w:val="20"/>
          <w:lang w:val="fr-CA"/>
        </w:rPr>
        <w:tab/>
      </w:r>
    </w:p>
    <w:p w14:paraId="5EA4D7FA" w14:textId="77777777" w:rsidR="002F028A" w:rsidRDefault="0068789D" w:rsidP="002F028A">
      <w:pPr>
        <w:rPr>
          <w:rFonts w:eastAsia="Calibri" w:cstheme="minorHAnsi"/>
          <w:sz w:val="20"/>
          <w:lang w:val="fr-CA"/>
        </w:rPr>
      </w:pPr>
      <w:hyperlink r:id="rId25" w:history="1">
        <w:r w:rsidR="002F028A">
          <w:rPr>
            <w:rStyle w:val="Hyperlink"/>
            <w:rFonts w:eastAsia="Calibri" w:cstheme="minorHAnsi"/>
            <w:sz w:val="20"/>
            <w:lang w:val="fr-CA"/>
          </w:rPr>
          <w:t>http://www.library.carleton.ca/</w:t>
        </w:r>
      </w:hyperlink>
    </w:p>
    <w:p w14:paraId="74FE8A01" w14:textId="77777777" w:rsidR="002F028A" w:rsidRDefault="002F028A" w:rsidP="002F028A">
      <w:pPr>
        <w:rPr>
          <w:rFonts w:eastAsia="Calibri" w:cstheme="minorHAnsi"/>
          <w:sz w:val="20"/>
          <w:lang w:val="fr-CA"/>
        </w:rPr>
      </w:pPr>
      <w:r>
        <w:rPr>
          <w:rFonts w:eastAsia="Calibri" w:cstheme="minorHAnsi"/>
          <w:sz w:val="20"/>
          <w:lang w:val="fr-CA"/>
        </w:rPr>
        <w:t>520-2735</w:t>
      </w:r>
      <w:bookmarkEnd w:id="2"/>
    </w:p>
    <w:p w14:paraId="64012FB0" w14:textId="77777777" w:rsidR="002F028A" w:rsidRPr="00E57CE6" w:rsidRDefault="002F028A" w:rsidP="00E57CE6"/>
    <w:p w14:paraId="1C8F5F5C" w14:textId="77777777" w:rsidR="00D46EA0" w:rsidRDefault="00D46EA0"/>
    <w:sectPr w:rsidR="00D46E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7AD"/>
    <w:multiLevelType w:val="multilevel"/>
    <w:tmpl w:val="4D9A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180018F"/>
    <w:multiLevelType w:val="multilevel"/>
    <w:tmpl w:val="0E7C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D3AC0"/>
    <w:multiLevelType w:val="multilevel"/>
    <w:tmpl w:val="3A34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FA6CDB"/>
    <w:multiLevelType w:val="multilevel"/>
    <w:tmpl w:val="CF98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174959">
    <w:abstractNumId w:val="2"/>
  </w:num>
  <w:num w:numId="2" w16cid:durableId="204953824">
    <w:abstractNumId w:val="4"/>
  </w:num>
  <w:num w:numId="3" w16cid:durableId="809175657">
    <w:abstractNumId w:val="0"/>
  </w:num>
  <w:num w:numId="4" w16cid:durableId="1049649358">
    <w:abstractNumId w:val="3"/>
  </w:num>
  <w:num w:numId="5" w16cid:durableId="192584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E6"/>
    <w:rsid w:val="001655AA"/>
    <w:rsid w:val="0026325C"/>
    <w:rsid w:val="002F028A"/>
    <w:rsid w:val="004E4FF0"/>
    <w:rsid w:val="0066308B"/>
    <w:rsid w:val="0068789D"/>
    <w:rsid w:val="00740599"/>
    <w:rsid w:val="00854D55"/>
    <w:rsid w:val="00942BB9"/>
    <w:rsid w:val="009B5D61"/>
    <w:rsid w:val="00A22601"/>
    <w:rsid w:val="00C15B72"/>
    <w:rsid w:val="00C65910"/>
    <w:rsid w:val="00D46EA0"/>
    <w:rsid w:val="00E33F8E"/>
    <w:rsid w:val="00E57CE6"/>
    <w:rsid w:val="00EA763C"/>
    <w:rsid w:val="00EE71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B1AD"/>
  <w15:chartTrackingRefBased/>
  <w15:docId w15:val="{C74749B4-E68A-4B2F-8551-96272DBB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57CE6"/>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7CE6"/>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E57CE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57CE6"/>
    <w:rPr>
      <w:b/>
      <w:bCs/>
    </w:rPr>
  </w:style>
  <w:style w:type="character" w:styleId="Hyperlink">
    <w:name w:val="Hyperlink"/>
    <w:basedOn w:val="DefaultParagraphFont"/>
    <w:uiPriority w:val="99"/>
    <w:unhideWhenUsed/>
    <w:rsid w:val="00E57CE6"/>
    <w:rPr>
      <w:color w:val="0000FF"/>
      <w:u w:val="single"/>
    </w:rPr>
  </w:style>
  <w:style w:type="character" w:styleId="Emphasis">
    <w:name w:val="Emphasis"/>
    <w:basedOn w:val="DefaultParagraphFont"/>
    <w:uiPriority w:val="20"/>
    <w:qFormat/>
    <w:rsid w:val="00E57CE6"/>
    <w:rPr>
      <w:i/>
      <w:iCs/>
    </w:rPr>
  </w:style>
  <w:style w:type="character" w:styleId="UnresolvedMention">
    <w:name w:val="Unresolved Mention"/>
    <w:basedOn w:val="DefaultParagraphFont"/>
    <w:uiPriority w:val="99"/>
    <w:semiHidden/>
    <w:unhideWhenUsed/>
    <w:rsid w:val="00E57CE6"/>
    <w:rPr>
      <w:color w:val="605E5C"/>
      <w:shd w:val="clear" w:color="auto" w:fill="E1DFDD"/>
    </w:rPr>
  </w:style>
  <w:style w:type="paragraph" w:styleId="ListParagraph">
    <w:name w:val="List Paragraph"/>
    <w:basedOn w:val="Normal"/>
    <w:uiPriority w:val="34"/>
    <w:qFormat/>
    <w:rsid w:val="002F028A"/>
    <w:pPr>
      <w:spacing w:after="0" w:line="240" w:lineRule="auto"/>
      <w:ind w:left="720"/>
      <w:contextualSpacing/>
    </w:pPr>
    <w:rPr>
      <w:rFonts w:ascii="Times New Roman" w:eastAsia="Times New Roman" w:hAnsi="Times New Roman" w:cs="Times New Roman"/>
      <w:sz w:val="24"/>
      <w:szCs w:val="20"/>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44199">
      <w:bodyDiv w:val="1"/>
      <w:marLeft w:val="0"/>
      <w:marRight w:val="0"/>
      <w:marTop w:val="0"/>
      <w:marBottom w:val="0"/>
      <w:divBdr>
        <w:top w:val="none" w:sz="0" w:space="0" w:color="auto"/>
        <w:left w:val="none" w:sz="0" w:space="0" w:color="auto"/>
        <w:bottom w:val="none" w:sz="0" w:space="0" w:color="auto"/>
        <w:right w:val="none" w:sz="0" w:space="0" w:color="auto"/>
      </w:divBdr>
    </w:div>
    <w:div w:id="1246646058">
      <w:bodyDiv w:val="1"/>
      <w:marLeft w:val="0"/>
      <w:marRight w:val="0"/>
      <w:marTop w:val="0"/>
      <w:marBottom w:val="0"/>
      <w:divBdr>
        <w:top w:val="none" w:sz="0" w:space="0" w:color="auto"/>
        <w:left w:val="none" w:sz="0" w:space="0" w:color="auto"/>
        <w:bottom w:val="none" w:sz="0" w:space="0" w:color="auto"/>
        <w:right w:val="none" w:sz="0" w:space="0" w:color="auto"/>
      </w:divBdr>
    </w:div>
    <w:div w:id="20292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equity/accommodation/pregnancy-accommodation-form/" TargetMode="External"/><Relationship Id="rId13" Type="http://schemas.openxmlformats.org/officeDocument/2006/relationships/hyperlink" Target="https://calendar.carleton.ca/undergrad/regulations/academicregulationsoftheuniversity/examinations/" TargetMode="External"/><Relationship Id="rId18" Type="http://schemas.openxmlformats.org/officeDocument/2006/relationships/hyperlink" Target="mailto:pmc@carleton.c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arleton.ca/philosophy" TargetMode="External"/><Relationship Id="rId7" Type="http://schemas.openxmlformats.org/officeDocument/2006/relationships/hyperlink" Target="https://carleton.ca/secretariat/wp-content/uploads/Academic-Integrity-Policy.pdf" TargetMode="External"/><Relationship Id="rId12" Type="http://schemas.openxmlformats.org/officeDocument/2006/relationships/hyperlink" Target="https://carleton.ca/senate/wp-content/uploads/Accommodation-for-Student-Activities-1.pdf" TargetMode="External"/><Relationship Id="rId17" Type="http://schemas.openxmlformats.org/officeDocument/2006/relationships/hyperlink" Target="https://carleton.ca/pmc/" TargetMode="External"/><Relationship Id="rId25" Type="http://schemas.openxmlformats.org/officeDocument/2006/relationships/hyperlink" Target="http://www.library.carleton.ca/" TargetMode="External"/><Relationship Id="rId2" Type="http://schemas.openxmlformats.org/officeDocument/2006/relationships/styles" Target="styles.xml"/><Relationship Id="rId16" Type="http://schemas.openxmlformats.org/officeDocument/2006/relationships/hyperlink" Target="https://carleton.ca/edc/teachingresources/administrative-pedagogy/academic-accommodations/" TargetMode="External"/><Relationship Id="rId20" Type="http://schemas.openxmlformats.org/officeDocument/2006/relationships/hyperlink" Target="https://carleton.ca/senate/wp-content/uploads/Accommodation-for-Student-Activities-1.pdf"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arleton.ca/equity/sexual-assault-support-services" TargetMode="External"/><Relationship Id="rId24" Type="http://schemas.openxmlformats.org/officeDocument/2006/relationships/hyperlink" Target="http://www.carleton.ca/csas/writing-services/" TargetMode="External"/><Relationship Id="rId5" Type="http://schemas.openxmlformats.org/officeDocument/2006/relationships/hyperlink" Target="mailto:ivaapostolova@cunet.carleton.ca" TargetMode="External"/><Relationship Id="rId15" Type="http://schemas.openxmlformats.org/officeDocument/2006/relationships/hyperlink" Target="https://calendar.carleton.ca/undergrad/regulations/academicregulationsoftheuniversity/academic-integrity-and-offenses-of-conduct/" TargetMode="External"/><Relationship Id="rId23" Type="http://schemas.openxmlformats.org/officeDocument/2006/relationships/hyperlink" Target="http://www.carleton.ca/academicadvising" TargetMode="External"/><Relationship Id="rId28" Type="http://schemas.openxmlformats.org/officeDocument/2006/relationships/customXml" Target="../customXml/item1.xml"/><Relationship Id="rId10" Type="http://schemas.openxmlformats.org/officeDocument/2006/relationships/hyperlink" Target="mailto:pmc@carleton.ca" TargetMode="External"/><Relationship Id="rId19" Type="http://schemas.openxmlformats.org/officeDocument/2006/relationships/hyperlink" Target="https://carleton.ca/sexual-violence-support/" TargetMode="External"/><Relationship Id="rId4" Type="http://schemas.openxmlformats.org/officeDocument/2006/relationships/webSettings" Target="webSettings.xml"/><Relationship Id="rId9" Type="http://schemas.openxmlformats.org/officeDocument/2006/relationships/hyperlink" Target="https://carleton.ca/equity/accommodation/religious-observances/" TargetMode="External"/><Relationship Id="rId14" Type="http://schemas.openxmlformats.org/officeDocument/2006/relationships/hyperlink" Target="https://carleton.ca/registrar/special-requests/" TargetMode="External"/><Relationship Id="rId22" Type="http://schemas.openxmlformats.org/officeDocument/2006/relationships/hyperlink" Target="http://www.carleton.ca/registrar"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5" ma:contentTypeDescription="Create a new document." ma:contentTypeScope="" ma:versionID="c752b20ebdcecfaa5f1f762270bb1735">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e09998f31acf5bec6797e10247b17adf"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A19AF1-BB91-4FB9-ABD5-D9EBDD1F8528}"/>
</file>

<file path=customXml/itemProps2.xml><?xml version="1.0" encoding="utf-8"?>
<ds:datastoreItem xmlns:ds="http://schemas.openxmlformats.org/officeDocument/2006/customXml" ds:itemID="{C39F472B-3FE1-44A5-B25B-47871D057D80}"/>
</file>

<file path=customXml/itemProps3.xml><?xml version="1.0" encoding="utf-8"?>
<ds:datastoreItem xmlns:ds="http://schemas.openxmlformats.org/officeDocument/2006/customXml" ds:itemID="{ADC10409-8238-40CA-94BA-F78A85A72291}"/>
</file>

<file path=docProps/app.xml><?xml version="1.0" encoding="utf-8"?>
<Properties xmlns="http://schemas.openxmlformats.org/officeDocument/2006/extended-properties" xmlns:vt="http://schemas.openxmlformats.org/officeDocument/2006/docPropsVTypes">
  <Template>Normal</Template>
  <TotalTime>74</TotalTime>
  <Pages>8</Pages>
  <Words>2720</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Sanaallah</dc:creator>
  <cp:keywords/>
  <dc:description/>
  <cp:lastModifiedBy>Iva Apostolova</cp:lastModifiedBy>
  <cp:revision>13</cp:revision>
  <dcterms:created xsi:type="dcterms:W3CDTF">2023-08-20T20:12:00Z</dcterms:created>
  <dcterms:modified xsi:type="dcterms:W3CDTF">2023-09-01T20:08:00Z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