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5862" w14:textId="418AFFC5" w:rsidR="00ED14E0" w:rsidRPr="00A226ED" w:rsidRDefault="00ED14E0" w:rsidP="00EA6442">
      <w:pPr>
        <w:spacing w:before="0" w:line="360" w:lineRule="auto"/>
        <w:rPr>
          <w:rFonts w:ascii="Gentium Plus" w:hAnsi="Gentium Plus" w:cs="Gentium Plus"/>
          <w:b/>
          <w:bCs/>
        </w:rPr>
      </w:pPr>
      <w:r w:rsidRPr="00A226ED">
        <w:rPr>
          <w:rFonts w:ascii="Gentium Plus" w:hAnsi="Gentium Plus" w:cs="Gentium Plus"/>
          <w:b/>
          <w:bCs/>
        </w:rPr>
        <w:t xml:space="preserve">Carleton University                                                                  </w:t>
      </w:r>
      <w:r w:rsidR="00A226ED">
        <w:rPr>
          <w:rFonts w:ascii="Gentium Plus" w:hAnsi="Gentium Plus" w:cs="Gentium Plus"/>
          <w:b/>
          <w:bCs/>
        </w:rPr>
        <w:t xml:space="preserve">               </w:t>
      </w:r>
      <w:r w:rsidRPr="00A226ED">
        <w:rPr>
          <w:rFonts w:ascii="Gentium Plus" w:hAnsi="Gentium Plus" w:cs="Gentium Plus"/>
          <w:b/>
          <w:bCs/>
        </w:rPr>
        <w:t xml:space="preserve">                          </w:t>
      </w:r>
      <w:r w:rsidRPr="00A226ED">
        <w:rPr>
          <w:rFonts w:ascii="Gentium Plus" w:hAnsi="Gentium Plus" w:cs="Gentium Plus"/>
          <w:b/>
          <w:bCs/>
          <w:color w:val="212121"/>
        </w:rPr>
        <w:t>202</w:t>
      </w:r>
      <w:r w:rsidR="00EA6442" w:rsidRPr="00A226ED">
        <w:rPr>
          <w:rFonts w:ascii="Gentium Plus" w:hAnsi="Gentium Plus" w:cs="Gentium Plus"/>
          <w:b/>
          <w:bCs/>
          <w:color w:val="212121"/>
        </w:rPr>
        <w:t>2</w:t>
      </w:r>
      <w:r w:rsidRPr="00A226ED">
        <w:rPr>
          <w:rFonts w:ascii="Gentium Plus" w:hAnsi="Gentium Plus" w:cs="Gentium Plus"/>
          <w:b/>
          <w:bCs/>
          <w:iCs/>
        </w:rPr>
        <w:t>–</w:t>
      </w:r>
      <w:r w:rsidRPr="00A226ED">
        <w:rPr>
          <w:rFonts w:ascii="Gentium Plus" w:hAnsi="Gentium Plus" w:cs="Gentium Plus"/>
          <w:b/>
          <w:bCs/>
          <w:color w:val="212121"/>
        </w:rPr>
        <w:t>202</w:t>
      </w:r>
      <w:r w:rsidR="00EA6442" w:rsidRPr="00A226ED">
        <w:rPr>
          <w:rFonts w:ascii="Gentium Plus" w:hAnsi="Gentium Plus" w:cs="Gentium Plus"/>
          <w:b/>
          <w:bCs/>
          <w:color w:val="212121"/>
        </w:rPr>
        <w:t>3</w:t>
      </w:r>
    </w:p>
    <w:p w14:paraId="7FBD5AED" w14:textId="5CF0E828" w:rsidR="00ED14E0" w:rsidRPr="00655E89" w:rsidRDefault="00EA6442" w:rsidP="00ED14E0">
      <w:pPr>
        <w:spacing w:before="0" w:line="360" w:lineRule="auto"/>
        <w:jc w:val="center"/>
        <w:rPr>
          <w:rFonts w:ascii="Gentium Plus" w:hAnsi="Gentium Plus" w:cs="Gentium Plus"/>
          <w:b/>
          <w:bCs/>
          <w:sz w:val="25"/>
          <w:szCs w:val="25"/>
        </w:rPr>
      </w:pPr>
      <w:r w:rsidRPr="00655E89">
        <w:rPr>
          <w:rFonts w:ascii="Gentium Plus" w:hAnsi="Gentium Plus" w:cs="Gentium Plus"/>
          <w:b/>
          <w:bCs/>
          <w:sz w:val="25"/>
          <w:szCs w:val="25"/>
        </w:rPr>
        <w:t>Department of Philosophy</w:t>
      </w:r>
    </w:p>
    <w:p w14:paraId="1E562033" w14:textId="0E9765A5" w:rsidR="00ED14E0" w:rsidRPr="00655E89" w:rsidRDefault="00A5565E" w:rsidP="00A5565E">
      <w:pPr>
        <w:spacing w:before="0" w:line="360" w:lineRule="auto"/>
        <w:jc w:val="center"/>
        <w:rPr>
          <w:rFonts w:ascii="Gentium Plus" w:hAnsi="Gentium Plus" w:cs="Gentium Plus"/>
          <w:b/>
          <w:bCs/>
          <w:sz w:val="25"/>
          <w:szCs w:val="25"/>
        </w:rPr>
      </w:pPr>
      <w:r w:rsidRPr="00655E89">
        <w:rPr>
          <w:rFonts w:ascii="Gentium Plus" w:hAnsi="Gentium Plus" w:cs="Gentium Plus"/>
          <w:b/>
          <w:bCs/>
          <w:sz w:val="25"/>
          <w:szCs w:val="25"/>
        </w:rPr>
        <w:t>PHIL</w:t>
      </w:r>
      <w:r w:rsidR="00ED14E0" w:rsidRPr="00655E89">
        <w:rPr>
          <w:rFonts w:ascii="Gentium Plus" w:hAnsi="Gentium Plus" w:cs="Gentium Plus"/>
          <w:b/>
          <w:bCs/>
          <w:sz w:val="25"/>
          <w:szCs w:val="25"/>
        </w:rPr>
        <w:t xml:space="preserve"> </w:t>
      </w:r>
      <w:r w:rsidRPr="00655E89">
        <w:rPr>
          <w:rFonts w:ascii="Gentium Plus" w:hAnsi="Gentium Plus" w:cs="Gentium Plus"/>
          <w:b/>
          <w:bCs/>
          <w:sz w:val="25"/>
          <w:szCs w:val="25"/>
        </w:rPr>
        <w:t>3010</w:t>
      </w:r>
      <w:r w:rsidR="00F1191D" w:rsidRPr="00655E89">
        <w:rPr>
          <w:rFonts w:ascii="Gentium Plus" w:hAnsi="Gentium Plus" w:cs="Gentium Plus"/>
          <w:b/>
          <w:bCs/>
          <w:sz w:val="25"/>
          <w:szCs w:val="25"/>
        </w:rPr>
        <w:t>A</w:t>
      </w:r>
      <w:r w:rsidR="00ED14E0" w:rsidRPr="00655E89">
        <w:rPr>
          <w:rFonts w:ascii="Gentium Plus" w:hAnsi="Gentium Plus" w:cs="Gentium Plus"/>
          <w:b/>
          <w:bCs/>
          <w:sz w:val="25"/>
          <w:szCs w:val="25"/>
        </w:rPr>
        <w:t xml:space="preserve"> </w:t>
      </w:r>
      <w:r w:rsidR="00024D26" w:rsidRPr="00655E89">
        <w:rPr>
          <w:rFonts w:ascii="Gentium Plus" w:hAnsi="Gentium Plus" w:cs="Gentium Plus"/>
          <w:b/>
          <w:bCs/>
          <w:sz w:val="25"/>
          <w:szCs w:val="25"/>
        </w:rPr>
        <w:t>Winter</w:t>
      </w:r>
      <w:r w:rsidR="00ED14E0" w:rsidRPr="00655E89">
        <w:rPr>
          <w:rFonts w:ascii="Gentium Plus" w:hAnsi="Gentium Plus" w:cs="Gentium Plus"/>
          <w:b/>
          <w:bCs/>
          <w:sz w:val="25"/>
          <w:szCs w:val="25"/>
        </w:rPr>
        <w:t xml:space="preserve"> Term</w:t>
      </w:r>
    </w:p>
    <w:p w14:paraId="691DFFCB" w14:textId="5B26E4C1" w:rsidR="00ED14E0" w:rsidRDefault="002B4CB9" w:rsidP="00ED14E0">
      <w:pPr>
        <w:spacing w:before="0" w:line="360" w:lineRule="auto"/>
        <w:jc w:val="center"/>
        <w:rPr>
          <w:rFonts w:ascii="Gentium Plus" w:hAnsi="Gentium Plus" w:cs="Gentium Plus"/>
          <w:b/>
          <w:bCs/>
          <w:sz w:val="25"/>
          <w:szCs w:val="25"/>
        </w:rPr>
      </w:pPr>
      <w:r w:rsidRPr="00655E89">
        <w:rPr>
          <w:rFonts w:ascii="Gentium Plus" w:hAnsi="Gentium Plus" w:cs="Gentium Plus"/>
          <w:b/>
          <w:bCs/>
          <w:sz w:val="25"/>
          <w:szCs w:val="25"/>
        </w:rPr>
        <w:t>Global Philosophical Traditions</w:t>
      </w:r>
      <w:r w:rsidR="0033537C">
        <w:rPr>
          <w:rFonts w:ascii="Gentium Plus" w:hAnsi="Gentium Plus" w:cs="Gentium Plus"/>
          <w:b/>
          <w:bCs/>
          <w:sz w:val="25"/>
          <w:szCs w:val="25"/>
        </w:rPr>
        <w:t>:</w:t>
      </w:r>
    </w:p>
    <w:p w14:paraId="076224B5" w14:textId="7E22B85F" w:rsidR="0033537C" w:rsidRPr="00655E89" w:rsidRDefault="0033537C" w:rsidP="00ED14E0">
      <w:pPr>
        <w:spacing w:before="0" w:line="360" w:lineRule="auto"/>
        <w:jc w:val="center"/>
        <w:rPr>
          <w:rFonts w:ascii="Gentium Plus" w:hAnsi="Gentium Plus" w:cs="Gentium Plus"/>
          <w:b/>
          <w:bCs/>
          <w:sz w:val="25"/>
          <w:szCs w:val="25"/>
        </w:rPr>
      </w:pPr>
      <w:r>
        <w:rPr>
          <w:rFonts w:ascii="Gentium Plus" w:hAnsi="Gentium Plus" w:cs="Gentium Plus"/>
          <w:b/>
          <w:bCs/>
          <w:sz w:val="25"/>
          <w:szCs w:val="25"/>
        </w:rPr>
        <w:t>Islamic Philosophy</w:t>
      </w:r>
    </w:p>
    <w:p w14:paraId="3EEB0296" w14:textId="77777777" w:rsidR="00ED14E0" w:rsidRPr="00A226ED" w:rsidRDefault="00ED14E0" w:rsidP="00ED14E0">
      <w:pPr>
        <w:spacing w:before="0"/>
        <w:rPr>
          <w:rFonts w:ascii="Gentium Plus" w:hAnsi="Gentium Plus" w:cs="Gentium Plus"/>
          <w:b/>
          <w:bCs/>
          <w:sz w:val="28"/>
          <w:szCs w:val="28"/>
        </w:rPr>
      </w:pPr>
    </w:p>
    <w:p w14:paraId="58CF0749" w14:textId="77777777" w:rsidR="00ED14E0" w:rsidRPr="00A226ED" w:rsidRDefault="00ED14E0" w:rsidP="00ED14E0">
      <w:pPr>
        <w:spacing w:before="0"/>
        <w:rPr>
          <w:rFonts w:ascii="Gentium Plus" w:hAnsi="Gentium Plus" w:cs="Gentium Plus"/>
          <w:b/>
          <w:bCs/>
          <w:sz w:val="22"/>
          <w:szCs w:val="22"/>
        </w:rPr>
        <w:sectPr w:rsidR="00ED14E0" w:rsidRPr="00A226ED" w:rsidSect="009058F7">
          <w:headerReference w:type="even" r:id="rId8"/>
          <w:headerReference w:type="default" r:id="rId9"/>
          <w:footerReference w:type="even" r:id="rId10"/>
          <w:footerReference w:type="default" r:id="rId11"/>
          <w:type w:val="continuous"/>
          <w:pgSz w:w="12240" w:h="15840"/>
          <w:pgMar w:top="1440" w:right="1800" w:bottom="1440" w:left="1800" w:header="720" w:footer="720" w:gutter="0"/>
          <w:cols w:space="720"/>
        </w:sectPr>
      </w:pPr>
    </w:p>
    <w:p w14:paraId="536BF929" w14:textId="77777777" w:rsidR="00807B6B" w:rsidRPr="00A226ED" w:rsidRDefault="00807B6B" w:rsidP="00807B6B">
      <w:pPr>
        <w:spacing w:before="0"/>
        <w:rPr>
          <w:rFonts w:ascii="Gentium Plus" w:hAnsi="Gentium Plus" w:cs="Gentium Plus"/>
          <w:sz w:val="22"/>
          <w:szCs w:val="22"/>
        </w:rPr>
      </w:pPr>
      <w:r w:rsidRPr="00A226ED">
        <w:rPr>
          <w:rFonts w:ascii="Gentium Plus" w:hAnsi="Gentium Plus" w:cs="Gentium Plus"/>
          <w:b/>
          <w:bCs/>
          <w:sz w:val="22"/>
          <w:szCs w:val="22"/>
        </w:rPr>
        <w:t>Instructor</w:t>
      </w:r>
      <w:r w:rsidRPr="00A226ED">
        <w:rPr>
          <w:rFonts w:ascii="Gentium Plus" w:hAnsi="Gentium Plus" w:cs="Gentium Plus"/>
          <w:sz w:val="22"/>
          <w:szCs w:val="22"/>
        </w:rPr>
        <w:t>: Prof</w:t>
      </w:r>
      <w:r>
        <w:rPr>
          <w:rFonts w:ascii="Gentium Plus" w:hAnsi="Gentium Plus" w:cs="Gentium Plus"/>
          <w:sz w:val="22"/>
          <w:szCs w:val="22"/>
        </w:rPr>
        <w:t>essor</w:t>
      </w:r>
      <w:r w:rsidRPr="00A226ED">
        <w:rPr>
          <w:rFonts w:ascii="Gentium Plus" w:hAnsi="Gentium Plus" w:cs="Gentium Plus"/>
          <w:sz w:val="22"/>
          <w:szCs w:val="22"/>
        </w:rPr>
        <w:t xml:space="preserve"> Mohammed Rustom </w:t>
      </w:r>
      <w:r>
        <w:rPr>
          <w:rFonts w:ascii="Gentium Plus" w:hAnsi="Gentium Plus" w:cs="Gentium Plus"/>
          <w:sz w:val="22"/>
          <w:szCs w:val="22"/>
        </w:rPr>
        <w:t xml:space="preserve">   </w:t>
      </w:r>
    </w:p>
    <w:p w14:paraId="70428C88" w14:textId="77777777" w:rsidR="00807B6B" w:rsidRPr="00981529" w:rsidRDefault="00807B6B" w:rsidP="00807B6B">
      <w:pPr>
        <w:spacing w:before="0"/>
        <w:rPr>
          <w:rStyle w:val="Hyperlink"/>
          <w:rFonts w:ascii="Gentium Plus" w:hAnsi="Gentium Plus" w:cs="Gentium Plus"/>
          <w:sz w:val="22"/>
          <w:szCs w:val="22"/>
          <w:u w:val="none"/>
          <w:lang w:val="en-CA"/>
        </w:rPr>
      </w:pPr>
      <w:r w:rsidRPr="00981529">
        <w:rPr>
          <w:rFonts w:ascii="Gentium Plus" w:hAnsi="Gentium Plus" w:cs="Gentium Plus"/>
          <w:b/>
          <w:bCs/>
          <w:sz w:val="22"/>
          <w:szCs w:val="22"/>
          <w:lang w:val="en-CA"/>
        </w:rPr>
        <w:t>Email</w:t>
      </w:r>
      <w:r w:rsidRPr="00981529">
        <w:rPr>
          <w:rFonts w:ascii="Gentium Plus" w:hAnsi="Gentium Plus" w:cs="Gentium Plus"/>
          <w:sz w:val="22"/>
          <w:szCs w:val="22"/>
          <w:lang w:val="en-CA"/>
        </w:rPr>
        <w:t xml:space="preserve">: </w:t>
      </w:r>
      <w:hyperlink r:id="rId12" w:history="1">
        <w:r w:rsidRPr="00981529">
          <w:rPr>
            <w:rStyle w:val="Hyperlink"/>
            <w:rFonts w:ascii="Gentium Plus" w:hAnsi="Gentium Plus" w:cs="Gentium Plus"/>
            <w:sz w:val="22"/>
            <w:szCs w:val="22"/>
            <w:lang w:val="en-CA"/>
          </w:rPr>
          <w:t>mohammed.rustom@carleton.ca</w:t>
        </w:r>
      </w:hyperlink>
    </w:p>
    <w:p w14:paraId="44163A29" w14:textId="0F66C806" w:rsidR="00807B6B" w:rsidRPr="003D1C7B" w:rsidRDefault="00807B6B" w:rsidP="00807B6B">
      <w:pPr>
        <w:spacing w:before="0"/>
        <w:rPr>
          <w:rFonts w:ascii="Gentium Plus" w:hAnsi="Gentium Plus" w:cs="Gentium Plus"/>
          <w:i/>
          <w:iCs/>
          <w:sz w:val="21"/>
          <w:szCs w:val="21"/>
        </w:rPr>
      </w:pPr>
      <w:r w:rsidRPr="003D1C7B">
        <w:rPr>
          <w:rFonts w:ascii="Gentium Plus" w:hAnsi="Gentium Plus" w:cs="Gentium Plus"/>
          <w:i/>
          <w:iCs/>
          <w:sz w:val="21"/>
          <w:szCs w:val="21"/>
        </w:rPr>
        <w:t>* Emails are to be professional and free of solecism</w:t>
      </w:r>
      <w:r w:rsidR="00DD71B8">
        <w:rPr>
          <w:rFonts w:ascii="Gentium Plus" w:hAnsi="Gentium Plus" w:cs="Gentium Plus"/>
          <w:i/>
          <w:iCs/>
          <w:sz w:val="21"/>
          <w:szCs w:val="21"/>
        </w:rPr>
        <w:t>s</w:t>
      </w:r>
    </w:p>
    <w:p w14:paraId="23C2215F" w14:textId="77777777" w:rsidR="00807B6B" w:rsidRDefault="00807B6B" w:rsidP="00807B6B">
      <w:pPr>
        <w:spacing w:before="0"/>
        <w:rPr>
          <w:rFonts w:ascii="Gentium Plus" w:hAnsi="Gentium Plus" w:cs="Gentium Plus"/>
          <w:b/>
          <w:bCs/>
          <w:sz w:val="22"/>
          <w:szCs w:val="22"/>
        </w:rPr>
      </w:pPr>
      <w:r>
        <w:rPr>
          <w:rFonts w:ascii="Gentium Plus" w:hAnsi="Gentium Plus" w:cs="Gentium Plus"/>
          <w:b/>
          <w:bCs/>
          <w:sz w:val="22"/>
          <w:szCs w:val="22"/>
        </w:rPr>
        <w:t xml:space="preserve">            </w:t>
      </w:r>
    </w:p>
    <w:p w14:paraId="6986F142" w14:textId="77777777" w:rsidR="00807B6B" w:rsidRPr="00A226ED" w:rsidRDefault="00807B6B" w:rsidP="00807B6B">
      <w:pPr>
        <w:spacing w:before="0"/>
        <w:rPr>
          <w:rFonts w:ascii="Gentium Plus" w:hAnsi="Gentium Plus" w:cs="Gentium Plus"/>
          <w:sz w:val="22"/>
          <w:szCs w:val="22"/>
        </w:rPr>
      </w:pPr>
      <w:r>
        <w:rPr>
          <w:rFonts w:ascii="Gentium Plus" w:hAnsi="Gentium Plus" w:cs="Gentium Plus"/>
          <w:b/>
          <w:bCs/>
          <w:sz w:val="22"/>
          <w:szCs w:val="22"/>
        </w:rPr>
        <w:t xml:space="preserve">                </w:t>
      </w:r>
      <w:r w:rsidRPr="00A226ED">
        <w:rPr>
          <w:rFonts w:ascii="Gentium Plus" w:hAnsi="Gentium Plus" w:cs="Gentium Plus"/>
          <w:b/>
          <w:bCs/>
          <w:sz w:val="22"/>
          <w:szCs w:val="22"/>
        </w:rPr>
        <w:t>Office</w:t>
      </w:r>
      <w:r w:rsidRPr="00A226ED">
        <w:rPr>
          <w:rFonts w:ascii="Gentium Plus" w:hAnsi="Gentium Plus" w:cs="Gentium Plus"/>
          <w:sz w:val="22"/>
          <w:szCs w:val="22"/>
        </w:rPr>
        <w:t xml:space="preserve">: </w:t>
      </w:r>
      <w:r>
        <w:rPr>
          <w:rFonts w:ascii="Gentium Plus" w:hAnsi="Gentium Plus" w:cs="Gentium Plus"/>
          <w:sz w:val="22"/>
          <w:szCs w:val="22"/>
        </w:rPr>
        <w:t>PA</w:t>
      </w:r>
      <w:r w:rsidRPr="00A226ED">
        <w:rPr>
          <w:rFonts w:ascii="Gentium Plus" w:hAnsi="Gentium Plus" w:cs="Gentium Plus"/>
          <w:sz w:val="22"/>
          <w:szCs w:val="22"/>
        </w:rPr>
        <w:t xml:space="preserve"> 2A61, 520-2600, ext. 1954</w:t>
      </w:r>
    </w:p>
    <w:p w14:paraId="754BBE38" w14:textId="77777777" w:rsidR="00807B6B" w:rsidRDefault="00807B6B" w:rsidP="00807B6B">
      <w:pPr>
        <w:spacing w:before="0"/>
        <w:rPr>
          <w:rFonts w:ascii="Gentium Plus" w:hAnsi="Gentium Plus" w:cs="Gentium Plus"/>
          <w:b/>
          <w:bCs/>
          <w:sz w:val="22"/>
          <w:szCs w:val="22"/>
        </w:rPr>
      </w:pPr>
      <w:r>
        <w:rPr>
          <w:rFonts w:ascii="Gentium Plus" w:hAnsi="Gentium Plus" w:cs="Gentium Plus"/>
          <w:b/>
          <w:bCs/>
          <w:sz w:val="22"/>
          <w:szCs w:val="22"/>
        </w:rPr>
        <w:t xml:space="preserve">            </w:t>
      </w:r>
      <w:r w:rsidRPr="00A226ED">
        <w:rPr>
          <w:rFonts w:ascii="Gentium Plus" w:hAnsi="Gentium Plus" w:cs="Gentium Plus"/>
          <w:b/>
          <w:bCs/>
          <w:sz w:val="22"/>
          <w:szCs w:val="22"/>
        </w:rPr>
        <w:t>Office hours</w:t>
      </w:r>
      <w:r w:rsidRPr="00A226ED">
        <w:rPr>
          <w:rFonts w:ascii="Gentium Plus" w:hAnsi="Gentium Plus" w:cs="Gentium Plus"/>
          <w:sz w:val="22"/>
          <w:szCs w:val="22"/>
        </w:rPr>
        <w:t>: Mondays, 12:00-2:00 pm</w:t>
      </w:r>
      <w:r w:rsidRPr="00A226ED">
        <w:rPr>
          <w:rFonts w:ascii="Gentium Plus" w:hAnsi="Gentium Plus" w:cs="Gentium Plus"/>
          <w:b/>
          <w:bCs/>
          <w:sz w:val="22"/>
          <w:szCs w:val="22"/>
        </w:rPr>
        <w:t xml:space="preserve"> </w:t>
      </w:r>
      <w:r>
        <w:rPr>
          <w:rFonts w:ascii="Gentium Plus" w:hAnsi="Gentium Plus" w:cs="Gentium Plus"/>
          <w:b/>
          <w:bCs/>
          <w:sz w:val="22"/>
          <w:szCs w:val="22"/>
        </w:rPr>
        <w:t xml:space="preserve">          </w:t>
      </w:r>
    </w:p>
    <w:p w14:paraId="78E25035" w14:textId="10FF9DB3" w:rsidR="00807B6B" w:rsidRPr="00A226ED" w:rsidRDefault="00807B6B" w:rsidP="00807B6B">
      <w:pPr>
        <w:spacing w:before="0"/>
        <w:rPr>
          <w:rFonts w:ascii="Gentium Plus" w:hAnsi="Gentium Plus" w:cs="Gentium Plus"/>
          <w:sz w:val="22"/>
          <w:szCs w:val="22"/>
        </w:rPr>
        <w:sectPr w:rsidR="00807B6B" w:rsidRPr="00A226ED" w:rsidSect="00C57CFC">
          <w:type w:val="continuous"/>
          <w:pgSz w:w="12240" w:h="15840"/>
          <w:pgMar w:top="1440" w:right="1800" w:bottom="1440" w:left="1800" w:header="708" w:footer="708" w:gutter="0"/>
          <w:cols w:num="2" w:space="708"/>
          <w:docGrid w:linePitch="360"/>
        </w:sectPr>
      </w:pPr>
      <w:r>
        <w:rPr>
          <w:rFonts w:ascii="Gentium Plus" w:hAnsi="Gentium Plus" w:cs="Gentium Plus"/>
          <w:b/>
          <w:bCs/>
          <w:sz w:val="22"/>
          <w:szCs w:val="22"/>
        </w:rPr>
        <w:t xml:space="preserve">   Lectures</w:t>
      </w:r>
      <w:r w:rsidRPr="00D33D15">
        <w:rPr>
          <w:rFonts w:ascii="Gentium Plus" w:hAnsi="Gentium Plus" w:cs="Gentium Plus"/>
          <w:sz w:val="22"/>
          <w:szCs w:val="22"/>
        </w:rPr>
        <w:t xml:space="preserve">: </w:t>
      </w:r>
      <w:r>
        <w:rPr>
          <w:rFonts w:ascii="Gentium Plus" w:hAnsi="Gentium Plus" w:cs="Gentium Plus"/>
          <w:sz w:val="22"/>
          <w:szCs w:val="22"/>
        </w:rPr>
        <w:t>MB</w:t>
      </w:r>
      <w:r w:rsidRPr="00D33D15">
        <w:rPr>
          <w:rFonts w:ascii="Gentium Plus" w:hAnsi="Gentium Plus" w:cs="Gentium Plus"/>
          <w:sz w:val="22"/>
          <w:szCs w:val="22"/>
        </w:rPr>
        <w:t xml:space="preserve"> </w:t>
      </w:r>
      <w:r>
        <w:rPr>
          <w:rFonts w:ascii="Gentium Plus" w:hAnsi="Gentium Plus" w:cs="Gentium Plus"/>
          <w:sz w:val="22"/>
          <w:szCs w:val="22"/>
        </w:rPr>
        <w:t>3356</w:t>
      </w:r>
      <w:r w:rsidRPr="00D33D15">
        <w:rPr>
          <w:rFonts w:ascii="Gentium Plus" w:hAnsi="Gentium Plus" w:cs="Gentium Plus"/>
          <w:sz w:val="22"/>
          <w:szCs w:val="22"/>
        </w:rPr>
        <w:t xml:space="preserve">; Mondays, </w:t>
      </w:r>
      <w:r>
        <w:rPr>
          <w:rFonts w:ascii="Gentium Plus" w:hAnsi="Gentium Plus" w:cs="Gentium Plus"/>
          <w:sz w:val="22"/>
          <w:szCs w:val="22"/>
        </w:rPr>
        <w:t>2</w:t>
      </w:r>
      <w:r w:rsidRPr="00D33D15">
        <w:rPr>
          <w:rFonts w:ascii="Gentium Plus" w:hAnsi="Gentium Plus" w:cs="Gentium Plus"/>
          <w:sz w:val="22"/>
          <w:szCs w:val="22"/>
        </w:rPr>
        <w:t>:</w:t>
      </w:r>
      <w:r>
        <w:rPr>
          <w:rFonts w:ascii="Gentium Plus" w:hAnsi="Gentium Plus" w:cs="Gentium Plus"/>
          <w:sz w:val="22"/>
          <w:szCs w:val="22"/>
        </w:rPr>
        <w:t>2</w:t>
      </w:r>
      <w:r w:rsidRPr="00D33D15">
        <w:rPr>
          <w:rFonts w:ascii="Gentium Plus" w:hAnsi="Gentium Plus" w:cs="Gentium Plus"/>
          <w:sz w:val="22"/>
          <w:szCs w:val="22"/>
        </w:rPr>
        <w:t>5-</w:t>
      </w:r>
      <w:r>
        <w:rPr>
          <w:rFonts w:ascii="Gentium Plus" w:hAnsi="Gentium Plus" w:cs="Gentium Plus"/>
          <w:sz w:val="22"/>
          <w:szCs w:val="22"/>
        </w:rPr>
        <w:t>5</w:t>
      </w:r>
      <w:r w:rsidRPr="00D33D15">
        <w:rPr>
          <w:rFonts w:ascii="Gentium Plus" w:hAnsi="Gentium Plus" w:cs="Gentium Plus"/>
          <w:sz w:val="22"/>
          <w:szCs w:val="22"/>
        </w:rPr>
        <w:t>:</w:t>
      </w:r>
      <w:r>
        <w:rPr>
          <w:rFonts w:ascii="Gentium Plus" w:hAnsi="Gentium Plus" w:cs="Gentium Plus"/>
          <w:sz w:val="22"/>
          <w:szCs w:val="22"/>
        </w:rPr>
        <w:t>3</w:t>
      </w:r>
      <w:r w:rsidRPr="00D33D15">
        <w:rPr>
          <w:rFonts w:ascii="Gentium Plus" w:hAnsi="Gentium Plus" w:cs="Gentium Plus"/>
          <w:sz w:val="22"/>
          <w:szCs w:val="22"/>
        </w:rPr>
        <w:t xml:space="preserve">5 </w:t>
      </w:r>
      <w:r>
        <w:rPr>
          <w:rFonts w:ascii="Gentium Plus" w:hAnsi="Gentium Plus" w:cs="Gentium Plus"/>
          <w:sz w:val="22"/>
          <w:szCs w:val="22"/>
        </w:rPr>
        <w:t>p</w:t>
      </w:r>
      <w:r w:rsidRPr="00D33D15">
        <w:rPr>
          <w:rFonts w:ascii="Gentium Plus" w:hAnsi="Gentium Plus" w:cs="Gentium Plus"/>
          <w:sz w:val="22"/>
          <w:szCs w:val="22"/>
        </w:rPr>
        <w:t>m</w:t>
      </w:r>
    </w:p>
    <w:p w14:paraId="46E02F3C" w14:textId="77777777" w:rsidR="002B4CB9" w:rsidRPr="00A226ED" w:rsidRDefault="002B4CB9" w:rsidP="002B4CB9">
      <w:pPr>
        <w:spacing w:before="0"/>
        <w:jc w:val="both"/>
        <w:rPr>
          <w:rFonts w:ascii="Gentium Plus" w:hAnsi="Gentium Plus" w:cs="Gentium Plus"/>
          <w:b/>
          <w:bCs/>
        </w:rPr>
      </w:pPr>
      <w:r w:rsidRPr="00A226ED">
        <w:rPr>
          <w:rFonts w:ascii="Gentium Plus" w:hAnsi="Gentium Plus" w:cs="Gentium Plus"/>
          <w:b/>
          <w:bCs/>
        </w:rPr>
        <w:t>Course Description</w:t>
      </w:r>
    </w:p>
    <w:p w14:paraId="3CBAB77E" w14:textId="54F71267" w:rsidR="001D36F5" w:rsidRPr="00AC0909" w:rsidRDefault="00682B13" w:rsidP="00612FDB">
      <w:pPr>
        <w:spacing w:before="0"/>
        <w:jc w:val="both"/>
        <w:rPr>
          <w:rFonts w:ascii="Times New Roman" w:hAnsi="Times New Roman"/>
          <w:iCs/>
        </w:rPr>
      </w:pPr>
      <w:r>
        <w:rPr>
          <w:rFonts w:ascii="Gentium Plus" w:hAnsi="Gentium Plus" w:cs="Gentium Plus"/>
          <w:bdr w:val="none" w:sz="0" w:space="0" w:color="auto" w:frame="1"/>
        </w:rPr>
        <w:t xml:space="preserve">This course will begin with an </w:t>
      </w:r>
      <w:r w:rsidR="00841682">
        <w:rPr>
          <w:rFonts w:ascii="Gentium Plus" w:hAnsi="Gentium Plus" w:cs="Gentium Plus"/>
          <w:bdr w:val="none" w:sz="0" w:space="0" w:color="auto" w:frame="1"/>
        </w:rPr>
        <w:t>i</w:t>
      </w:r>
      <w:r>
        <w:rPr>
          <w:rFonts w:ascii="Gentium Plus" w:hAnsi="Gentium Plus" w:cs="Gentium Plus"/>
          <w:bdr w:val="none" w:sz="0" w:space="0" w:color="auto" w:frame="1"/>
        </w:rPr>
        <w:t xml:space="preserve">nquiry into what </w:t>
      </w:r>
      <w:r w:rsidR="002B4CB9" w:rsidRPr="00A226ED">
        <w:rPr>
          <w:rFonts w:ascii="Gentium Plus" w:hAnsi="Gentium Plus" w:cs="Gentium Plus"/>
          <w:bdr w:val="none" w:sz="0" w:space="0" w:color="auto" w:frame="1"/>
        </w:rPr>
        <w:t xml:space="preserve">“philosophy” means in various civilizations and to large sectors of humanity beyond the Anglo-American and European worlds. </w:t>
      </w:r>
      <w:r>
        <w:rPr>
          <w:rFonts w:ascii="Gentium Plus" w:hAnsi="Gentium Plus" w:cs="Gentium Plus"/>
          <w:bdr w:val="none" w:sz="0" w:space="0" w:color="auto" w:frame="1"/>
        </w:rPr>
        <w:t xml:space="preserve">We will then </w:t>
      </w:r>
      <w:r w:rsidR="001C7350">
        <w:rPr>
          <w:rFonts w:ascii="Gentium Plus" w:hAnsi="Gentium Plus" w:cs="Gentium Plus"/>
          <w:bdr w:val="none" w:sz="0" w:space="0" w:color="auto" w:frame="1"/>
        </w:rPr>
        <w:t xml:space="preserve">seek to </w:t>
      </w:r>
      <w:r w:rsidR="002B4CB9" w:rsidRPr="00A226ED">
        <w:rPr>
          <w:rFonts w:ascii="Gentium Plus" w:hAnsi="Gentium Plus" w:cs="Gentium Plus"/>
        </w:rPr>
        <w:t xml:space="preserve">highlight the depth, diversity, and creativity of </w:t>
      </w:r>
      <w:r w:rsidR="001B01F3">
        <w:rPr>
          <w:rFonts w:ascii="Gentium Plus" w:hAnsi="Gentium Plus" w:cs="Gentium Plus"/>
        </w:rPr>
        <w:t xml:space="preserve">one major </w:t>
      </w:r>
      <w:r w:rsidR="002B4CB9" w:rsidRPr="00A226ED">
        <w:rPr>
          <w:rFonts w:ascii="Gentium Plus" w:hAnsi="Gentium Plus" w:cs="Gentium Plus"/>
        </w:rPr>
        <w:t>non-Western philosophical</w:t>
      </w:r>
      <w:r w:rsidR="001B01F3">
        <w:rPr>
          <w:rFonts w:ascii="Gentium Plus" w:hAnsi="Gentium Plus" w:cs="Gentium Plus"/>
        </w:rPr>
        <w:t xml:space="preserve"> tradition</w:t>
      </w:r>
      <w:r w:rsidR="00444FEB">
        <w:rPr>
          <w:rFonts w:ascii="Gentium Plus" w:hAnsi="Gentium Plus" w:cs="Gentium Plus"/>
        </w:rPr>
        <w:t xml:space="preserve">, namely Islamic philosophy. </w:t>
      </w:r>
      <w:r w:rsidR="002B4CB9" w:rsidRPr="00A226ED">
        <w:rPr>
          <w:rFonts w:ascii="Gentium Plus" w:hAnsi="Gentium Plus" w:cs="Gentium Plus"/>
        </w:rPr>
        <w:t xml:space="preserve">Areas covered include the nature of being and consciousness, cosmology, </w:t>
      </w:r>
      <w:r w:rsidR="00C92AD9">
        <w:rPr>
          <w:rFonts w:ascii="Gentium Plus" w:hAnsi="Gentium Plus" w:cs="Gentium Plus"/>
        </w:rPr>
        <w:t>self-knowledge</w:t>
      </w:r>
      <w:r w:rsidR="002B4CB9" w:rsidRPr="00A226ED">
        <w:rPr>
          <w:rFonts w:ascii="Gentium Plus" w:hAnsi="Gentium Plus" w:cs="Gentium Plus"/>
        </w:rPr>
        <w:t xml:space="preserve">, philosophy of language, the cultivation of virtue, selfhood, death, and freedom. </w:t>
      </w:r>
    </w:p>
    <w:p w14:paraId="67ED3BD1" w14:textId="77777777" w:rsidR="008607FA" w:rsidRDefault="008607FA" w:rsidP="008607FA">
      <w:pPr>
        <w:spacing w:before="0"/>
        <w:rPr>
          <w:rFonts w:ascii="Gentium Plus" w:hAnsi="Gentium Plus" w:cs="Gentium Plus"/>
          <w:b/>
          <w:bCs/>
        </w:rPr>
      </w:pPr>
    </w:p>
    <w:p w14:paraId="48FE9068" w14:textId="77777777" w:rsidR="008607FA" w:rsidRDefault="008607FA" w:rsidP="008607FA">
      <w:pPr>
        <w:spacing w:before="0"/>
        <w:rPr>
          <w:rFonts w:ascii="Gentium Plus" w:hAnsi="Gentium Plus" w:cs="Gentium Plus"/>
          <w:b/>
          <w:bCs/>
        </w:rPr>
      </w:pPr>
      <w:r>
        <w:rPr>
          <w:rFonts w:ascii="Gentium Plus" w:hAnsi="Gentium Plus" w:cs="Gentium Plus"/>
          <w:b/>
          <w:bCs/>
        </w:rPr>
        <w:t>Learning Objectives</w:t>
      </w:r>
    </w:p>
    <w:p w14:paraId="68F6C96F" w14:textId="77777777" w:rsidR="008607FA" w:rsidRDefault="008607FA" w:rsidP="008607FA">
      <w:pPr>
        <w:spacing w:before="0"/>
        <w:rPr>
          <w:rFonts w:ascii="Gentium Plus" w:hAnsi="Gentium Plus" w:cs="Gentium Plus"/>
          <w:b/>
          <w:bCs/>
          <w:sz w:val="6"/>
          <w:szCs w:val="6"/>
        </w:rPr>
      </w:pPr>
    </w:p>
    <w:p w14:paraId="5E9A977E" w14:textId="5A1ADAE3" w:rsidR="008607FA" w:rsidRDefault="008607FA" w:rsidP="008607FA">
      <w:pPr>
        <w:spacing w:before="0"/>
        <w:rPr>
          <w:rFonts w:ascii="Gentium Plus" w:hAnsi="Gentium Plus" w:cs="Gentium Plus"/>
        </w:rPr>
      </w:pPr>
      <w:r>
        <w:rPr>
          <w:rFonts w:ascii="Gentium Plus" w:hAnsi="Gentium Plus" w:cs="Gentium Plus"/>
          <w:i/>
          <w:iCs/>
        </w:rPr>
        <w:t>By the completion of this course, students will</w:t>
      </w:r>
      <w:r>
        <w:rPr>
          <w:rFonts w:ascii="Gentium Plus" w:hAnsi="Gentium Plus" w:cs="Gentium Plus"/>
        </w:rPr>
        <w:t>:</w:t>
      </w:r>
    </w:p>
    <w:p w14:paraId="6BB29363" w14:textId="77777777" w:rsidR="008607FA" w:rsidRDefault="008607FA" w:rsidP="008607FA">
      <w:pPr>
        <w:spacing w:before="0"/>
        <w:rPr>
          <w:rFonts w:ascii="Gentium Plus" w:hAnsi="Gentium Plus" w:cs="Gentium Plus"/>
          <w:b/>
          <w:bCs/>
          <w:i/>
          <w:iCs/>
          <w:sz w:val="10"/>
          <w:szCs w:val="10"/>
        </w:rPr>
      </w:pPr>
    </w:p>
    <w:p w14:paraId="131CACE7" w14:textId="4E21C394" w:rsidR="008607FA" w:rsidRDefault="008607FA" w:rsidP="008607FA">
      <w:pPr>
        <w:pStyle w:val="Default"/>
        <w:numPr>
          <w:ilvl w:val="0"/>
          <w:numId w:val="16"/>
        </w:numPr>
        <w:rPr>
          <w:rFonts w:ascii="Gentium Plus" w:hAnsi="Gentium Plus" w:cs="Gentium Plus"/>
        </w:rPr>
      </w:pPr>
      <w:r>
        <w:rPr>
          <w:rFonts w:ascii="Gentium Plus" w:hAnsi="Gentium Plus" w:cs="Gentium Plus"/>
        </w:rPr>
        <w:t>Have a broader conception of philosophy and epistemic diversity</w:t>
      </w:r>
    </w:p>
    <w:p w14:paraId="3CCD3C45" w14:textId="2C692E1D" w:rsidR="008607FA" w:rsidRDefault="00981529" w:rsidP="008607FA">
      <w:pPr>
        <w:pStyle w:val="Default"/>
        <w:numPr>
          <w:ilvl w:val="0"/>
          <w:numId w:val="16"/>
        </w:numPr>
        <w:rPr>
          <w:rFonts w:ascii="Gentium Plus" w:hAnsi="Gentium Plus" w:cs="Gentium Plus"/>
        </w:rPr>
      </w:pPr>
      <w:r>
        <w:rPr>
          <w:rFonts w:ascii="Gentium Plus" w:hAnsi="Gentium Plus" w:cs="Gentium Plus"/>
        </w:rPr>
        <w:t>Be able to e</w:t>
      </w:r>
      <w:r w:rsidR="008607FA">
        <w:rPr>
          <w:rFonts w:ascii="Gentium Plus" w:hAnsi="Gentium Plus" w:cs="Gentium Plus"/>
        </w:rPr>
        <w:t xml:space="preserve">ngage with a major non-Western philosophical text in translation  </w:t>
      </w:r>
    </w:p>
    <w:p w14:paraId="288DEDEC" w14:textId="76E647F0" w:rsidR="008607FA" w:rsidRDefault="00981529" w:rsidP="005159B0">
      <w:pPr>
        <w:numPr>
          <w:ilvl w:val="0"/>
          <w:numId w:val="16"/>
        </w:numPr>
        <w:spacing w:before="0"/>
        <w:jc w:val="both"/>
        <w:rPr>
          <w:rFonts w:ascii="Gentium Plus" w:hAnsi="Gentium Plus" w:cs="Gentium Plus"/>
        </w:rPr>
      </w:pPr>
      <w:r>
        <w:rPr>
          <w:rFonts w:ascii="Gentium Plus" w:hAnsi="Gentium Plus" w:cs="Gentium Plus"/>
        </w:rPr>
        <w:t>Understand</w:t>
      </w:r>
      <w:r w:rsidR="008607FA">
        <w:rPr>
          <w:rFonts w:ascii="Gentium Plus" w:hAnsi="Gentium Plus" w:cs="Gentium Plus"/>
        </w:rPr>
        <w:t xml:space="preserve"> </w:t>
      </w:r>
      <w:r w:rsidR="005159B0">
        <w:rPr>
          <w:rFonts w:ascii="Gentium Plus" w:hAnsi="Gentium Plus" w:cs="Gentium Plus"/>
        </w:rPr>
        <w:t>the worldview of Islamic philosophy and its attendant problems</w:t>
      </w:r>
    </w:p>
    <w:p w14:paraId="1F06C4D5" w14:textId="77777777" w:rsidR="00B65B20" w:rsidRPr="00A226ED" w:rsidRDefault="00B65B20" w:rsidP="00B65B20">
      <w:pPr>
        <w:spacing w:before="0"/>
        <w:jc w:val="both"/>
        <w:rPr>
          <w:rFonts w:ascii="Gentium Plus" w:hAnsi="Gentium Plus" w:cs="Gentium Plus"/>
        </w:rPr>
      </w:pPr>
    </w:p>
    <w:p w14:paraId="48BF8B34" w14:textId="77777777" w:rsidR="002B4CB9" w:rsidRPr="00A226ED" w:rsidRDefault="002B4CB9" w:rsidP="002B4CB9">
      <w:pPr>
        <w:spacing w:before="0"/>
        <w:jc w:val="both"/>
        <w:rPr>
          <w:rFonts w:ascii="Gentium Plus" w:hAnsi="Gentium Plus" w:cs="Gentium Plus"/>
          <w:b/>
          <w:bCs/>
        </w:rPr>
      </w:pPr>
      <w:r w:rsidRPr="00A226ED">
        <w:rPr>
          <w:rFonts w:ascii="Gentium Plus" w:hAnsi="Gentium Plus" w:cs="Gentium Plus"/>
          <w:b/>
          <w:bCs/>
        </w:rPr>
        <w:t>Required Texts</w:t>
      </w:r>
    </w:p>
    <w:p w14:paraId="0EEF11D8" w14:textId="77777777" w:rsidR="00B83293" w:rsidRPr="00A226ED" w:rsidRDefault="00B83293" w:rsidP="00B83293">
      <w:pPr>
        <w:tabs>
          <w:tab w:val="center" w:pos="4320"/>
        </w:tabs>
        <w:spacing w:before="0"/>
        <w:jc w:val="both"/>
        <w:rPr>
          <w:rFonts w:ascii="Gentium Plus" w:hAnsi="Gentium Plus" w:cs="Gentium Plus"/>
          <w:i/>
          <w:iCs/>
        </w:rPr>
      </w:pPr>
      <w:r w:rsidRPr="00A226ED">
        <w:rPr>
          <w:rFonts w:ascii="Gentium Plus" w:hAnsi="Gentium Plus" w:cs="Gentium Plus"/>
        </w:rPr>
        <w:t>Van Norden,</w:t>
      </w:r>
      <w:r w:rsidRPr="00A226ED">
        <w:rPr>
          <w:rFonts w:ascii="Gentium Plus" w:hAnsi="Gentium Plus" w:cs="Gentium Plus"/>
          <w:i/>
          <w:iCs/>
        </w:rPr>
        <w:t xml:space="preserve"> Taking Back Philosophy</w:t>
      </w:r>
      <w:r>
        <w:rPr>
          <w:rFonts w:ascii="Gentium Plus" w:hAnsi="Gentium Plus" w:cs="Gentium Plus"/>
          <w:i/>
          <w:iCs/>
        </w:rPr>
        <w:t xml:space="preserve"> </w:t>
      </w:r>
      <w:r>
        <w:rPr>
          <w:rFonts w:ascii="Gentium Plus" w:hAnsi="Gentium Plus" w:cs="Gentium Plus"/>
        </w:rPr>
        <w:t xml:space="preserve">= </w:t>
      </w:r>
      <w:r w:rsidRPr="00B83293">
        <w:rPr>
          <w:rFonts w:ascii="Gentium Plus" w:hAnsi="Gentium Plus" w:cs="Gentium Plus"/>
          <w:i/>
          <w:iCs/>
        </w:rPr>
        <w:t>TBP</w:t>
      </w:r>
      <w:r>
        <w:rPr>
          <w:rFonts w:ascii="Gentium Plus" w:hAnsi="Gentium Plus" w:cs="Gentium Plus"/>
          <w:i/>
          <w:iCs/>
        </w:rPr>
        <w:tab/>
        <w:t xml:space="preserve"> </w:t>
      </w:r>
    </w:p>
    <w:p w14:paraId="6EAE68DD" w14:textId="4A78B23B" w:rsidR="00544FF6" w:rsidRPr="008449B0" w:rsidRDefault="00942FA6" w:rsidP="00B83293">
      <w:pPr>
        <w:tabs>
          <w:tab w:val="center" w:pos="4320"/>
        </w:tabs>
        <w:spacing w:before="0"/>
        <w:jc w:val="both"/>
        <w:rPr>
          <w:rFonts w:ascii="Gentium Plus" w:hAnsi="Gentium Plus" w:cs="Gentium Plus"/>
        </w:rPr>
      </w:pPr>
      <w:r w:rsidRPr="00942FA6">
        <w:rPr>
          <w:rFonts w:ascii="Gentium Plus" w:hAnsi="Gentium Plus" w:cs="Gentium Plus"/>
        </w:rPr>
        <w:t>Chittick,</w:t>
      </w:r>
      <w:r>
        <w:rPr>
          <w:rFonts w:ascii="Gentium Plus" w:hAnsi="Gentium Plus" w:cs="Gentium Plus"/>
          <w:i/>
          <w:iCs/>
        </w:rPr>
        <w:t xml:space="preserve"> The </w:t>
      </w:r>
      <w:r w:rsidR="00666397">
        <w:rPr>
          <w:rFonts w:ascii="Gentium Plus" w:hAnsi="Gentium Plus" w:cs="Gentium Plus"/>
          <w:i/>
          <w:iCs/>
        </w:rPr>
        <w:t>Heart of Islamic Philosophy</w:t>
      </w:r>
      <w:r w:rsidR="00B83293">
        <w:rPr>
          <w:rFonts w:ascii="Gentium Plus" w:hAnsi="Gentium Plus" w:cs="Gentium Plus"/>
          <w:i/>
          <w:iCs/>
        </w:rPr>
        <w:t xml:space="preserve"> </w:t>
      </w:r>
      <w:r w:rsidR="00B83293" w:rsidRPr="00B83293">
        <w:rPr>
          <w:rFonts w:ascii="Gentium Plus" w:hAnsi="Gentium Plus" w:cs="Gentium Plus"/>
        </w:rPr>
        <w:t>=</w:t>
      </w:r>
      <w:r w:rsidR="008449B0">
        <w:rPr>
          <w:rFonts w:ascii="Gentium Plus" w:hAnsi="Gentium Plus" w:cs="Gentium Plus"/>
          <w:i/>
          <w:iCs/>
        </w:rPr>
        <w:t xml:space="preserve"> HIP </w:t>
      </w:r>
      <w:r w:rsidR="008449B0">
        <w:rPr>
          <w:rFonts w:ascii="Gentium Plus" w:hAnsi="Gentium Plus" w:cs="Gentium Plus"/>
        </w:rPr>
        <w:t>(course site)</w:t>
      </w:r>
    </w:p>
    <w:p w14:paraId="6AE64710" w14:textId="77777777" w:rsidR="002B4CB9" w:rsidRPr="00A226ED" w:rsidRDefault="002B4CB9" w:rsidP="002B4CB9">
      <w:pPr>
        <w:tabs>
          <w:tab w:val="left" w:pos="7650"/>
        </w:tabs>
        <w:spacing w:before="0"/>
        <w:jc w:val="both"/>
        <w:rPr>
          <w:rFonts w:ascii="Gentium Plus" w:hAnsi="Gentium Plus" w:cs="Gentium Plus"/>
          <w:i/>
          <w:iCs/>
        </w:rPr>
      </w:pPr>
    </w:p>
    <w:p w14:paraId="1F4114D8" w14:textId="77777777" w:rsidR="002B4CB9" w:rsidRPr="00A226ED" w:rsidRDefault="002B4CB9" w:rsidP="002B4CB9">
      <w:pPr>
        <w:spacing w:before="0"/>
        <w:jc w:val="both"/>
        <w:rPr>
          <w:rFonts w:ascii="Gentium Plus" w:hAnsi="Gentium Plus" w:cs="Gentium Plus"/>
          <w:b/>
          <w:bCs/>
        </w:rPr>
      </w:pPr>
      <w:r w:rsidRPr="00A226ED">
        <w:rPr>
          <w:rFonts w:ascii="Gentium Plus" w:hAnsi="Gentium Plus" w:cs="Gentium Plus"/>
          <w:b/>
          <w:bCs/>
        </w:rPr>
        <w:t>Requirements and Due Dates</w:t>
      </w:r>
    </w:p>
    <w:p w14:paraId="3C719701" w14:textId="366270BC" w:rsidR="00AF7F4E" w:rsidRPr="00AF7F4E" w:rsidRDefault="00AF7F4E" w:rsidP="00BA1E36">
      <w:pPr>
        <w:spacing w:before="0"/>
        <w:jc w:val="both"/>
        <w:rPr>
          <w:rFonts w:ascii="Gentium Plus" w:hAnsi="Gentium Plus" w:cs="Gentium Plus"/>
        </w:rPr>
      </w:pPr>
      <w:r w:rsidRPr="00AF7F4E">
        <w:rPr>
          <w:rFonts w:ascii="Gentium Plus" w:hAnsi="Gentium Plus" w:cs="Gentium Plus"/>
        </w:rPr>
        <w:t>/2</w:t>
      </w:r>
      <w:r w:rsidR="00295418">
        <w:rPr>
          <w:rFonts w:ascii="Gentium Plus" w:hAnsi="Gentium Plus" w:cs="Gentium Plus"/>
        </w:rPr>
        <w:t>5</w:t>
      </w:r>
      <w:r w:rsidRPr="00AF7F4E">
        <w:rPr>
          <w:rFonts w:ascii="Gentium Plus" w:hAnsi="Gentium Plus" w:cs="Gentium Plus"/>
        </w:rPr>
        <w:tab/>
      </w:r>
      <w:r w:rsidR="00BA1E36">
        <w:rPr>
          <w:rFonts w:ascii="Gentium Plus" w:hAnsi="Gentium Plus" w:cs="Gentium Plus"/>
        </w:rPr>
        <w:t>Assignment 1</w:t>
      </w:r>
      <w:r w:rsidRPr="00AF7F4E">
        <w:rPr>
          <w:rFonts w:ascii="Gentium Plus" w:hAnsi="Gentium Plus" w:cs="Gentium Plus"/>
        </w:rPr>
        <w:t xml:space="preserve"> </w:t>
      </w:r>
      <w:r w:rsidRPr="00AF7F4E">
        <w:rPr>
          <w:rFonts w:ascii="Gentium Plus" w:hAnsi="Gentium Plus" w:cs="Gentium Plus"/>
        </w:rPr>
        <w:tab/>
      </w:r>
      <w:r w:rsidRPr="00AF7F4E">
        <w:rPr>
          <w:rFonts w:ascii="Gentium Plus" w:hAnsi="Gentium Plus" w:cs="Gentium Plus"/>
        </w:rPr>
        <w:tab/>
        <w:t xml:space="preserve"> </w:t>
      </w:r>
    </w:p>
    <w:p w14:paraId="6CBADCD9" w14:textId="06DC13E4" w:rsidR="00AF7F4E" w:rsidRPr="00AF7F4E" w:rsidRDefault="00AF7F4E" w:rsidP="00BA1E36">
      <w:pPr>
        <w:spacing w:before="0"/>
        <w:jc w:val="both"/>
        <w:rPr>
          <w:rFonts w:ascii="Gentium Plus" w:hAnsi="Gentium Plus" w:cs="Gentium Plus"/>
        </w:rPr>
      </w:pPr>
      <w:r w:rsidRPr="00AF7F4E">
        <w:rPr>
          <w:rFonts w:ascii="Gentium Plus" w:hAnsi="Gentium Plus" w:cs="Gentium Plus"/>
        </w:rPr>
        <w:t>/</w:t>
      </w:r>
      <w:r w:rsidR="00AB48DE">
        <w:rPr>
          <w:rFonts w:ascii="Gentium Plus" w:hAnsi="Gentium Plus" w:cs="Gentium Plus"/>
        </w:rPr>
        <w:t>30</w:t>
      </w:r>
      <w:r w:rsidRPr="00AF7F4E">
        <w:rPr>
          <w:rFonts w:ascii="Gentium Plus" w:hAnsi="Gentium Plus" w:cs="Gentium Plus"/>
        </w:rPr>
        <w:tab/>
      </w:r>
      <w:r w:rsidR="00BA1E36">
        <w:rPr>
          <w:rFonts w:ascii="Gentium Plus" w:hAnsi="Gentium Plus" w:cs="Gentium Plus"/>
        </w:rPr>
        <w:t>Assignment 2</w:t>
      </w:r>
      <w:r w:rsidRPr="00AF7F4E">
        <w:rPr>
          <w:rFonts w:ascii="Gentium Plus" w:hAnsi="Gentium Plus" w:cs="Gentium Plus"/>
        </w:rPr>
        <w:tab/>
      </w:r>
      <w:r w:rsidRPr="00AF7F4E">
        <w:rPr>
          <w:rFonts w:ascii="Gentium Plus" w:hAnsi="Gentium Plus" w:cs="Gentium Plus"/>
        </w:rPr>
        <w:tab/>
        <w:t xml:space="preserve"> </w:t>
      </w:r>
    </w:p>
    <w:p w14:paraId="57B768B7" w14:textId="179BEE74" w:rsidR="00AF7F4E" w:rsidRPr="00AF7F4E" w:rsidRDefault="00AF7F4E" w:rsidP="00AB48DE">
      <w:pPr>
        <w:spacing w:before="0"/>
        <w:jc w:val="both"/>
        <w:rPr>
          <w:rFonts w:ascii="Gentium Plus" w:hAnsi="Gentium Plus" w:cs="Gentium Plus"/>
        </w:rPr>
      </w:pPr>
      <w:r w:rsidRPr="00AF7F4E">
        <w:rPr>
          <w:rFonts w:ascii="Gentium Plus" w:hAnsi="Gentium Plus" w:cs="Gentium Plus"/>
        </w:rPr>
        <w:t>/3</w:t>
      </w:r>
      <w:r w:rsidR="00AB48DE">
        <w:rPr>
          <w:rFonts w:ascii="Gentium Plus" w:hAnsi="Gentium Plus" w:cs="Gentium Plus"/>
        </w:rPr>
        <w:t>5</w:t>
      </w:r>
      <w:r w:rsidRPr="00AF7F4E">
        <w:rPr>
          <w:rFonts w:ascii="Gentium Plus" w:hAnsi="Gentium Plus" w:cs="Gentium Plus"/>
        </w:rPr>
        <w:tab/>
      </w:r>
      <w:r w:rsidR="00BA1E36">
        <w:rPr>
          <w:rFonts w:ascii="Gentium Plus" w:hAnsi="Gentium Plus" w:cs="Gentium Plus"/>
        </w:rPr>
        <w:t>Assignment 3</w:t>
      </w:r>
    </w:p>
    <w:p w14:paraId="28D5EC6D" w14:textId="68020386" w:rsidR="002B4CB9" w:rsidRPr="00A226ED" w:rsidRDefault="00AF7F4E" w:rsidP="00592F95">
      <w:pPr>
        <w:tabs>
          <w:tab w:val="left" w:pos="720"/>
          <w:tab w:val="left" w:pos="1440"/>
          <w:tab w:val="left" w:pos="2160"/>
          <w:tab w:val="left" w:pos="3492"/>
        </w:tabs>
        <w:spacing w:before="0"/>
        <w:jc w:val="both"/>
        <w:rPr>
          <w:rFonts w:ascii="Gentium Plus" w:hAnsi="Gentium Plus" w:cs="Gentium Plus"/>
        </w:rPr>
      </w:pPr>
      <w:r w:rsidRPr="00AF7F4E">
        <w:rPr>
          <w:rFonts w:ascii="Gentium Plus" w:hAnsi="Gentium Plus" w:cs="Gentium Plus"/>
        </w:rPr>
        <w:t>/</w:t>
      </w:r>
      <w:r w:rsidR="00AB48DE">
        <w:rPr>
          <w:rFonts w:ascii="Gentium Plus" w:hAnsi="Gentium Plus" w:cs="Gentium Plus"/>
        </w:rPr>
        <w:t>1</w:t>
      </w:r>
      <w:r w:rsidR="00295418">
        <w:rPr>
          <w:rFonts w:ascii="Gentium Plus" w:hAnsi="Gentium Plus" w:cs="Gentium Plus"/>
        </w:rPr>
        <w:t>0</w:t>
      </w:r>
      <w:r w:rsidRPr="00AF7F4E">
        <w:rPr>
          <w:rFonts w:ascii="Gentium Plus" w:hAnsi="Gentium Plus" w:cs="Gentium Plus"/>
        </w:rPr>
        <w:tab/>
      </w:r>
      <w:r w:rsidR="00B83293">
        <w:rPr>
          <w:rFonts w:ascii="Gentium Plus" w:hAnsi="Gentium Plus" w:cs="Gentium Plus"/>
        </w:rPr>
        <w:t>Active Participation</w:t>
      </w:r>
      <w:r w:rsidR="00592F95">
        <w:rPr>
          <w:rFonts w:ascii="Gentium Plus" w:hAnsi="Gentium Plus" w:cs="Gentium Plus"/>
        </w:rPr>
        <w:tab/>
      </w:r>
    </w:p>
    <w:p w14:paraId="55C236AC" w14:textId="77777777" w:rsidR="002B4CB9" w:rsidRPr="00A64213" w:rsidRDefault="002B4CB9" w:rsidP="002B4CB9">
      <w:pPr>
        <w:spacing w:before="0" w:line="360" w:lineRule="auto"/>
        <w:jc w:val="center"/>
        <w:rPr>
          <w:rFonts w:ascii="Gentium Plus" w:hAnsi="Gentium Plus" w:cs="Gentium Plus"/>
          <w:b/>
          <w:bCs/>
          <w:sz w:val="26"/>
          <w:szCs w:val="26"/>
        </w:rPr>
      </w:pPr>
      <w:r w:rsidRPr="00A64213">
        <w:rPr>
          <w:rFonts w:ascii="Gentium Plus" w:hAnsi="Gentium Plus" w:cs="Gentium Plus"/>
          <w:b/>
          <w:bCs/>
          <w:sz w:val="26"/>
          <w:szCs w:val="26"/>
        </w:rPr>
        <w:t>Schedule of Lectures and Readings</w:t>
      </w:r>
    </w:p>
    <w:p w14:paraId="16B843A5" w14:textId="77777777" w:rsidR="002B4CB9" w:rsidRPr="00A226ED" w:rsidRDefault="002B4CB9" w:rsidP="002B4CB9">
      <w:pPr>
        <w:spacing w:before="0"/>
        <w:jc w:val="center"/>
        <w:rPr>
          <w:rFonts w:ascii="Gentium Plus" w:hAnsi="Gentium Plus" w:cs="Gentium Plus"/>
          <w:vertAlign w:val="superscript"/>
        </w:rPr>
      </w:pPr>
    </w:p>
    <w:p w14:paraId="3607DEA5" w14:textId="2680681B" w:rsidR="002B4CB9" w:rsidRPr="00A226ED" w:rsidRDefault="00E6570A" w:rsidP="00D12E8D">
      <w:pPr>
        <w:spacing w:before="0"/>
        <w:ind w:left="720" w:hanging="720"/>
        <w:jc w:val="both"/>
        <w:rPr>
          <w:rFonts w:ascii="Gentium Plus" w:hAnsi="Gentium Plus" w:cs="Gentium Plus"/>
          <w:b/>
          <w:iCs/>
        </w:rPr>
      </w:pPr>
      <w:r>
        <w:rPr>
          <w:rFonts w:ascii="Gentium Plus" w:hAnsi="Gentium Plus" w:cs="Gentium Plus"/>
          <w:b/>
          <w:bCs/>
          <w:iCs/>
        </w:rPr>
        <w:t>Jan. 9</w:t>
      </w:r>
      <w:r>
        <w:rPr>
          <w:rFonts w:ascii="Gentium Plus" w:hAnsi="Gentium Plus" w:cs="Gentium Plus"/>
          <w:b/>
          <w:bCs/>
          <w:iCs/>
        </w:rPr>
        <w:tab/>
      </w:r>
      <w:r w:rsidR="002B4CB9" w:rsidRPr="00A226ED">
        <w:rPr>
          <w:rFonts w:ascii="Gentium Plus" w:hAnsi="Gentium Plus" w:cs="Gentium Plus"/>
          <w:b/>
          <w:bCs/>
          <w:iCs/>
        </w:rPr>
        <w:t xml:space="preserve">   </w:t>
      </w:r>
      <w:r w:rsidR="002B4CB9" w:rsidRPr="00A226ED">
        <w:rPr>
          <w:rFonts w:ascii="Gentium Plus" w:hAnsi="Gentium Plus" w:cs="Gentium Plus"/>
          <w:b/>
          <w:iCs/>
        </w:rPr>
        <w:tab/>
      </w:r>
      <w:r w:rsidR="00FF0C92">
        <w:rPr>
          <w:rFonts w:ascii="Gentium Plus" w:hAnsi="Gentium Plus" w:cs="Gentium Plus"/>
          <w:b/>
          <w:iCs/>
        </w:rPr>
        <w:t xml:space="preserve">What is </w:t>
      </w:r>
      <w:r w:rsidR="00D12E8D">
        <w:rPr>
          <w:rFonts w:ascii="Gentium Plus" w:hAnsi="Gentium Plus" w:cs="Gentium Plus"/>
          <w:b/>
          <w:iCs/>
        </w:rPr>
        <w:t>Islamic</w:t>
      </w:r>
      <w:r w:rsidR="00FF0C92">
        <w:rPr>
          <w:rFonts w:ascii="Gentium Plus" w:hAnsi="Gentium Plus" w:cs="Gentium Plus"/>
          <w:b/>
          <w:iCs/>
        </w:rPr>
        <w:t xml:space="preserve"> Philosophy?</w:t>
      </w:r>
      <w:r w:rsidR="007245EB">
        <w:rPr>
          <w:rFonts w:ascii="Gentium Plus" w:hAnsi="Gentium Plus" w:cs="Gentium Plus"/>
          <w:b/>
          <w:bCs/>
          <w:iCs/>
        </w:rPr>
        <w:t xml:space="preserve"> </w:t>
      </w:r>
    </w:p>
    <w:p w14:paraId="60058406" w14:textId="77777777" w:rsidR="0025653F" w:rsidRPr="00A226ED" w:rsidRDefault="0025653F" w:rsidP="0025653F">
      <w:pPr>
        <w:spacing w:before="0"/>
        <w:ind w:left="720" w:firstLine="720"/>
        <w:jc w:val="both"/>
        <w:rPr>
          <w:rFonts w:ascii="Gentium Plus" w:hAnsi="Gentium Plus" w:cs="Gentium Plus"/>
          <w:iCs/>
        </w:rPr>
      </w:pPr>
      <w:r w:rsidRPr="00A226ED">
        <w:rPr>
          <w:rFonts w:ascii="Gentium Plus" w:hAnsi="Gentium Plus" w:cs="Gentium Plus"/>
          <w:iCs/>
          <w:u w:val="single"/>
        </w:rPr>
        <w:t>Readings</w:t>
      </w:r>
    </w:p>
    <w:p w14:paraId="5821DCC1" w14:textId="4A8902D2" w:rsidR="002B4CB9" w:rsidRPr="00945C08" w:rsidRDefault="00B83293" w:rsidP="00A82303">
      <w:pPr>
        <w:spacing w:before="0"/>
        <w:ind w:left="720" w:firstLine="720"/>
        <w:jc w:val="both"/>
        <w:rPr>
          <w:rFonts w:ascii="Gentium Plus" w:hAnsi="Gentium Plus" w:cs="Gentium Plus"/>
          <w:bCs/>
          <w:iCs/>
        </w:rPr>
      </w:pPr>
      <w:r w:rsidRPr="00B83293">
        <w:rPr>
          <w:rFonts w:ascii="Gentium Plus" w:hAnsi="Gentium Plus" w:cs="Gentium Plus"/>
          <w:i/>
          <w:iCs/>
        </w:rPr>
        <w:lastRenderedPageBreak/>
        <w:t>HIP</w:t>
      </w:r>
      <w:r w:rsidR="00D12E8D">
        <w:rPr>
          <w:rFonts w:ascii="Gentium Plus" w:hAnsi="Gentium Plus" w:cs="Gentium Plus"/>
        </w:rPr>
        <w:t>, 29-34</w:t>
      </w:r>
      <w:r w:rsidR="00375E85">
        <w:rPr>
          <w:rFonts w:ascii="Gentium Plus" w:hAnsi="Gentium Plus" w:cs="Gentium Plus"/>
        </w:rPr>
        <w:t>; 69-74</w:t>
      </w:r>
      <w:r w:rsidR="00A82303">
        <w:rPr>
          <w:rFonts w:ascii="Gentium Plus" w:hAnsi="Gentium Plus" w:cs="Gentium Plus"/>
        </w:rPr>
        <w:t xml:space="preserve">; </w:t>
      </w:r>
      <w:r w:rsidRPr="00B83293">
        <w:rPr>
          <w:rFonts w:ascii="Gentium Plus" w:hAnsi="Gentium Plus" w:cs="Gentium Plus"/>
          <w:bCs/>
          <w:i/>
        </w:rPr>
        <w:t>TBP</w:t>
      </w:r>
      <w:r w:rsidR="00D50E67">
        <w:rPr>
          <w:rFonts w:ascii="Gentium Plus" w:hAnsi="Gentium Plus" w:cs="Gentium Plus"/>
          <w:bCs/>
          <w:iCs/>
        </w:rPr>
        <w:t xml:space="preserve">, </w:t>
      </w:r>
      <w:r w:rsidR="00B36CD8">
        <w:rPr>
          <w:rFonts w:ascii="Gentium Plus" w:hAnsi="Gentium Plus" w:cs="Gentium Plus"/>
          <w:bCs/>
          <w:iCs/>
        </w:rPr>
        <w:t>foreword (Garfield)</w:t>
      </w:r>
      <w:r w:rsidR="005A321E">
        <w:rPr>
          <w:rFonts w:ascii="Gentium Plus" w:hAnsi="Gentium Plus" w:cs="Gentium Plus"/>
          <w:bCs/>
          <w:iCs/>
        </w:rPr>
        <w:t xml:space="preserve"> and chapter 1</w:t>
      </w:r>
    </w:p>
    <w:p w14:paraId="2D402C6E" w14:textId="77777777" w:rsidR="00945C08" w:rsidRPr="00A226ED" w:rsidRDefault="00945C08" w:rsidP="002B4CB9">
      <w:pPr>
        <w:spacing w:before="0"/>
        <w:ind w:left="720" w:firstLine="720"/>
        <w:jc w:val="both"/>
        <w:rPr>
          <w:rFonts w:ascii="Gentium Plus" w:hAnsi="Gentium Plus" w:cs="Gentium Plus"/>
          <w:b/>
          <w:iCs/>
        </w:rPr>
      </w:pPr>
    </w:p>
    <w:p w14:paraId="73614602" w14:textId="0F55B3EC" w:rsidR="005A321E" w:rsidRPr="00A226ED" w:rsidRDefault="00E6570A" w:rsidP="00AB2D43">
      <w:pPr>
        <w:spacing w:before="0"/>
        <w:rPr>
          <w:rFonts w:ascii="Gentium Plus" w:eastAsia="ヒラギノ角ゴ Pro W3" w:hAnsi="Gentium Plus" w:cs="Gentium Plus"/>
          <w:b/>
          <w:bCs/>
          <w:iCs/>
        </w:rPr>
      </w:pPr>
      <w:r>
        <w:rPr>
          <w:rFonts w:ascii="Gentium Plus" w:hAnsi="Gentium Plus" w:cs="Gentium Plus"/>
          <w:b/>
          <w:bCs/>
          <w:iCs/>
        </w:rPr>
        <w:t>Jan. 16</w:t>
      </w:r>
      <w:r>
        <w:rPr>
          <w:rFonts w:ascii="Gentium Plus" w:hAnsi="Gentium Plus" w:cs="Gentium Plus"/>
          <w:b/>
          <w:bCs/>
          <w:iCs/>
        </w:rPr>
        <w:tab/>
      </w:r>
      <w:r w:rsidR="002B4CB9" w:rsidRPr="00A226ED">
        <w:rPr>
          <w:rFonts w:ascii="Gentium Plus" w:hAnsi="Gentium Plus" w:cs="Gentium Plus"/>
          <w:b/>
          <w:bCs/>
          <w:iCs/>
        </w:rPr>
        <w:t xml:space="preserve"> </w:t>
      </w:r>
      <w:r w:rsidR="002B4CB9" w:rsidRPr="00A226ED">
        <w:rPr>
          <w:rFonts w:ascii="Gentium Plus" w:hAnsi="Gentium Plus" w:cs="Gentium Plus"/>
          <w:b/>
          <w:bCs/>
          <w:iCs/>
        </w:rPr>
        <w:tab/>
      </w:r>
      <w:r w:rsidR="00AB2D43">
        <w:rPr>
          <w:rFonts w:ascii="Gentium Plus" w:hAnsi="Gentium Plus" w:cs="Gentium Plus"/>
          <w:b/>
          <w:iCs/>
        </w:rPr>
        <w:t>Metaphysics</w:t>
      </w:r>
    </w:p>
    <w:p w14:paraId="75C7A160" w14:textId="77777777" w:rsidR="005A321E" w:rsidRPr="00A226ED" w:rsidRDefault="005A321E" w:rsidP="005A321E">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Pr="00A226ED">
        <w:rPr>
          <w:rFonts w:ascii="Gentium Plus" w:hAnsi="Gentium Plus" w:cs="Gentium Plus"/>
          <w:iCs/>
          <w:u w:val="single"/>
        </w:rPr>
        <w:t>Readings</w:t>
      </w:r>
    </w:p>
    <w:p w14:paraId="4114F3EB" w14:textId="37C8E6A5" w:rsidR="005A321E" w:rsidRPr="00945C08" w:rsidRDefault="00B83293" w:rsidP="00A82303">
      <w:pPr>
        <w:spacing w:before="0"/>
        <w:ind w:left="720" w:firstLine="720"/>
        <w:jc w:val="both"/>
        <w:rPr>
          <w:rFonts w:ascii="Gentium Plus" w:hAnsi="Gentium Plus" w:cs="Gentium Plus"/>
          <w:bCs/>
          <w:iCs/>
        </w:rPr>
      </w:pPr>
      <w:r w:rsidRPr="00B83293">
        <w:rPr>
          <w:rFonts w:ascii="Gentium Plus" w:hAnsi="Gentium Plus" w:cs="Gentium Plus"/>
          <w:i/>
          <w:iCs/>
        </w:rPr>
        <w:t>HIP</w:t>
      </w:r>
      <w:r w:rsidR="005A321E">
        <w:rPr>
          <w:rFonts w:ascii="Gentium Plus" w:hAnsi="Gentium Plus" w:cs="Gentium Plus"/>
        </w:rPr>
        <w:t xml:space="preserve">, </w:t>
      </w:r>
      <w:r w:rsidR="00D12E8D">
        <w:rPr>
          <w:rFonts w:ascii="Gentium Plus" w:hAnsi="Gentium Plus" w:cs="Gentium Plus"/>
        </w:rPr>
        <w:t>34</w:t>
      </w:r>
      <w:r w:rsidR="00172B78">
        <w:rPr>
          <w:rFonts w:ascii="Gentium Plus" w:hAnsi="Gentium Plus" w:cs="Gentium Plus"/>
        </w:rPr>
        <w:t>-</w:t>
      </w:r>
      <w:r w:rsidR="002C2274">
        <w:rPr>
          <w:rFonts w:ascii="Gentium Plus" w:hAnsi="Gentium Plus" w:cs="Gentium Plus"/>
        </w:rPr>
        <w:t>45</w:t>
      </w:r>
      <w:r w:rsidR="00AB2D43">
        <w:rPr>
          <w:rFonts w:ascii="Gentium Plus" w:hAnsi="Gentium Plus" w:cs="Gentium Plus"/>
        </w:rPr>
        <w:t>; 90-97</w:t>
      </w:r>
      <w:r w:rsidR="00A82303">
        <w:rPr>
          <w:rFonts w:ascii="Gentium Plus" w:hAnsi="Gentium Plus" w:cs="Gentium Plus"/>
        </w:rPr>
        <w:t xml:space="preserve">; </w:t>
      </w:r>
      <w:r w:rsidRPr="00B83293">
        <w:rPr>
          <w:rFonts w:ascii="Gentium Plus" w:hAnsi="Gentium Plus" w:cs="Gentium Plus"/>
          <w:bCs/>
          <w:i/>
        </w:rPr>
        <w:t>TBP</w:t>
      </w:r>
      <w:r w:rsidR="005A321E">
        <w:rPr>
          <w:rFonts w:ascii="Gentium Plus" w:hAnsi="Gentium Plus" w:cs="Gentium Plus"/>
          <w:bCs/>
          <w:iCs/>
        </w:rPr>
        <w:t>, chapters 2-3</w:t>
      </w:r>
    </w:p>
    <w:p w14:paraId="172BFA39" w14:textId="08E4C204" w:rsidR="002B4CB9" w:rsidRPr="00A226ED" w:rsidRDefault="002B4CB9" w:rsidP="0025653F">
      <w:pPr>
        <w:spacing w:before="0"/>
        <w:jc w:val="both"/>
        <w:rPr>
          <w:rFonts w:ascii="Gentium Plus" w:hAnsi="Gentium Plus" w:cs="Gentium Plus"/>
          <w:iCs/>
        </w:rPr>
      </w:pPr>
    </w:p>
    <w:p w14:paraId="429BFBBD" w14:textId="64DA1ACB" w:rsidR="00212B05" w:rsidRPr="00A226ED" w:rsidRDefault="00212B05" w:rsidP="000A6A1B">
      <w:pPr>
        <w:spacing w:before="0"/>
        <w:rPr>
          <w:rFonts w:ascii="Gentium Plus" w:eastAsia="ヒラギノ角ゴ Pro W3" w:hAnsi="Gentium Plus" w:cs="Gentium Plus"/>
          <w:b/>
          <w:bCs/>
          <w:iCs/>
        </w:rPr>
      </w:pPr>
      <w:r>
        <w:rPr>
          <w:rFonts w:ascii="Gentium Plus" w:hAnsi="Gentium Plus" w:cs="Gentium Plus"/>
          <w:b/>
          <w:bCs/>
          <w:iCs/>
        </w:rPr>
        <w:t>Jan. 23</w:t>
      </w:r>
      <w:r>
        <w:rPr>
          <w:rFonts w:ascii="Gentium Plus" w:hAnsi="Gentium Plus" w:cs="Gentium Plus"/>
          <w:b/>
          <w:bCs/>
          <w:iCs/>
        </w:rPr>
        <w:tab/>
      </w:r>
      <w:r w:rsidRPr="00A226ED">
        <w:rPr>
          <w:rFonts w:ascii="Gentium Plus" w:hAnsi="Gentium Plus" w:cs="Gentium Plus"/>
          <w:b/>
          <w:bCs/>
          <w:iCs/>
        </w:rPr>
        <w:t xml:space="preserve"> </w:t>
      </w:r>
      <w:r w:rsidRPr="00A226ED">
        <w:rPr>
          <w:rFonts w:ascii="Gentium Plus" w:hAnsi="Gentium Plus" w:cs="Gentium Plus"/>
          <w:b/>
          <w:bCs/>
          <w:iCs/>
        </w:rPr>
        <w:tab/>
      </w:r>
      <w:r w:rsidR="002C2274">
        <w:rPr>
          <w:rFonts w:ascii="Gentium Plus" w:hAnsi="Gentium Plus" w:cs="Gentium Plus"/>
          <w:b/>
          <w:iCs/>
        </w:rPr>
        <w:t>Cosmology</w:t>
      </w:r>
    </w:p>
    <w:p w14:paraId="75155846" w14:textId="77777777" w:rsidR="00212B05" w:rsidRPr="00A226ED" w:rsidRDefault="00212B05" w:rsidP="00212B05">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Pr="00A226ED">
        <w:rPr>
          <w:rFonts w:ascii="Gentium Plus" w:hAnsi="Gentium Plus" w:cs="Gentium Plus"/>
          <w:iCs/>
          <w:u w:val="single"/>
        </w:rPr>
        <w:t>Readings</w:t>
      </w:r>
    </w:p>
    <w:p w14:paraId="46D31B26" w14:textId="42F7554C" w:rsidR="00212B05" w:rsidRDefault="00B83293" w:rsidP="00A82303">
      <w:pPr>
        <w:spacing w:before="0"/>
        <w:ind w:left="720" w:firstLine="720"/>
        <w:jc w:val="both"/>
        <w:rPr>
          <w:rFonts w:ascii="Gentium Plus" w:hAnsi="Gentium Plus" w:cs="Gentium Plus"/>
          <w:bCs/>
          <w:iCs/>
        </w:rPr>
      </w:pPr>
      <w:r w:rsidRPr="00B83293">
        <w:rPr>
          <w:rFonts w:ascii="Gentium Plus" w:hAnsi="Gentium Plus" w:cs="Gentium Plus"/>
          <w:i/>
          <w:iCs/>
        </w:rPr>
        <w:t>HIP</w:t>
      </w:r>
      <w:r w:rsidR="00212B05">
        <w:rPr>
          <w:rFonts w:ascii="Gentium Plus" w:hAnsi="Gentium Plus" w:cs="Gentium Plus"/>
        </w:rPr>
        <w:t xml:space="preserve">, </w:t>
      </w:r>
      <w:r w:rsidR="002C2274">
        <w:rPr>
          <w:rFonts w:ascii="Gentium Plus" w:hAnsi="Gentium Plus" w:cs="Gentium Plus"/>
        </w:rPr>
        <w:t>45-61</w:t>
      </w:r>
      <w:r w:rsidR="00A82303">
        <w:rPr>
          <w:rFonts w:ascii="Gentium Plus" w:hAnsi="Gentium Plus" w:cs="Gentium Plus"/>
        </w:rPr>
        <w:t xml:space="preserve">; </w:t>
      </w:r>
      <w:r w:rsidRPr="00B83293">
        <w:rPr>
          <w:rFonts w:ascii="Gentium Plus" w:hAnsi="Gentium Plus" w:cs="Gentium Plus"/>
          <w:bCs/>
          <w:i/>
        </w:rPr>
        <w:t>TBP</w:t>
      </w:r>
      <w:r w:rsidR="00212B05">
        <w:rPr>
          <w:rFonts w:ascii="Gentium Plus" w:hAnsi="Gentium Plus" w:cs="Gentium Plus"/>
          <w:bCs/>
          <w:iCs/>
        </w:rPr>
        <w:t>, chapters 4-5</w:t>
      </w:r>
    </w:p>
    <w:p w14:paraId="58E58879" w14:textId="77777777" w:rsidR="00212B05" w:rsidRPr="00945C08" w:rsidRDefault="00212B05" w:rsidP="00212B05">
      <w:pPr>
        <w:spacing w:before="0"/>
        <w:ind w:left="720" w:firstLine="720"/>
        <w:jc w:val="both"/>
        <w:rPr>
          <w:rFonts w:ascii="Gentium Plus" w:hAnsi="Gentium Plus" w:cs="Gentium Plus"/>
          <w:bCs/>
          <w:iCs/>
        </w:rPr>
      </w:pPr>
    </w:p>
    <w:p w14:paraId="31862167" w14:textId="405B7153" w:rsidR="005A321E" w:rsidRPr="00A226ED" w:rsidRDefault="00E6570A" w:rsidP="002C2274">
      <w:pPr>
        <w:spacing w:before="0"/>
        <w:jc w:val="both"/>
        <w:rPr>
          <w:rFonts w:ascii="Gentium Plus" w:hAnsi="Gentium Plus" w:cs="Gentium Plus"/>
          <w:b/>
          <w:bCs/>
          <w:iCs/>
        </w:rPr>
      </w:pPr>
      <w:r>
        <w:rPr>
          <w:rFonts w:ascii="Gentium Plus" w:hAnsi="Gentium Plus" w:cs="Gentium Plus"/>
          <w:b/>
          <w:iCs/>
        </w:rPr>
        <w:t xml:space="preserve">Jan. </w:t>
      </w:r>
      <w:r w:rsidR="002C2274">
        <w:rPr>
          <w:rFonts w:ascii="Gentium Plus" w:hAnsi="Gentium Plus" w:cs="Gentium Plus"/>
          <w:b/>
          <w:iCs/>
        </w:rPr>
        <w:t>30</w:t>
      </w:r>
      <w:r w:rsidR="002B4CB9" w:rsidRPr="00A226ED">
        <w:rPr>
          <w:rFonts w:ascii="Gentium Plus" w:hAnsi="Gentium Plus" w:cs="Gentium Plus"/>
          <w:b/>
          <w:iCs/>
        </w:rPr>
        <w:t xml:space="preserve">    </w:t>
      </w:r>
      <w:r w:rsidR="002B4CB9" w:rsidRPr="00A226ED">
        <w:rPr>
          <w:rFonts w:ascii="Gentium Plus" w:hAnsi="Gentium Plus" w:cs="Gentium Plus"/>
          <w:b/>
          <w:iCs/>
        </w:rPr>
        <w:tab/>
      </w:r>
      <w:r w:rsidR="002C2274">
        <w:rPr>
          <w:rFonts w:ascii="Gentium Plus" w:hAnsi="Gentium Plus" w:cs="Gentium Plus"/>
          <w:b/>
          <w:iCs/>
        </w:rPr>
        <w:t>Anthropology</w:t>
      </w:r>
      <w:r w:rsidR="005A321E">
        <w:rPr>
          <w:rFonts w:ascii="Gentium Plus" w:hAnsi="Gentium Plus" w:cs="Gentium Plus"/>
          <w:b/>
          <w:iCs/>
        </w:rPr>
        <w:t xml:space="preserve"> </w:t>
      </w:r>
    </w:p>
    <w:p w14:paraId="01BC2A2A" w14:textId="77777777" w:rsidR="005A321E" w:rsidRPr="00A226ED" w:rsidRDefault="005A321E" w:rsidP="005A321E">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Pr="00A226ED">
        <w:rPr>
          <w:rFonts w:ascii="Gentium Plus" w:hAnsi="Gentium Plus" w:cs="Gentium Plus"/>
          <w:iCs/>
          <w:u w:val="single"/>
        </w:rPr>
        <w:t>Readings</w:t>
      </w:r>
    </w:p>
    <w:p w14:paraId="2AAA3426" w14:textId="30261102" w:rsidR="005A321E" w:rsidRPr="00A226ED" w:rsidRDefault="00B83293" w:rsidP="002C2274">
      <w:pPr>
        <w:spacing w:before="0"/>
        <w:ind w:left="720" w:firstLine="720"/>
        <w:jc w:val="both"/>
        <w:rPr>
          <w:rFonts w:ascii="Gentium Plus" w:hAnsi="Gentium Plus" w:cs="Gentium Plus"/>
          <w:lang w:val="en-CA"/>
        </w:rPr>
      </w:pPr>
      <w:r>
        <w:rPr>
          <w:rFonts w:ascii="Gentium Plus" w:hAnsi="Gentium Plus" w:cs="Gentium Plus"/>
          <w:i/>
          <w:iCs/>
        </w:rPr>
        <w:t>HIP</w:t>
      </w:r>
      <w:r w:rsidR="005A321E">
        <w:rPr>
          <w:rFonts w:ascii="Gentium Plus" w:hAnsi="Gentium Plus" w:cs="Gentium Plus"/>
        </w:rPr>
        <w:t xml:space="preserve">, </w:t>
      </w:r>
      <w:r w:rsidR="002C2274">
        <w:rPr>
          <w:rFonts w:ascii="Gentium Plus" w:hAnsi="Gentium Plus" w:cs="Gentium Plus"/>
        </w:rPr>
        <w:t>61</w:t>
      </w:r>
      <w:r w:rsidR="003E3525">
        <w:rPr>
          <w:rFonts w:ascii="Gentium Plus" w:hAnsi="Gentium Plus" w:cs="Gentium Plus"/>
        </w:rPr>
        <w:t>-</w:t>
      </w:r>
      <w:r w:rsidR="002C2274">
        <w:rPr>
          <w:rFonts w:ascii="Gentium Plus" w:hAnsi="Gentium Plus" w:cs="Gentium Plus"/>
        </w:rPr>
        <w:t>67</w:t>
      </w:r>
    </w:p>
    <w:p w14:paraId="28BF9241" w14:textId="31088A6A" w:rsidR="002B4CB9" w:rsidRPr="00A226ED" w:rsidRDefault="002B4CB9" w:rsidP="0025653F">
      <w:pPr>
        <w:spacing w:before="0"/>
        <w:jc w:val="both"/>
        <w:rPr>
          <w:rFonts w:ascii="Gentium Plus" w:eastAsia="ヒラギノ角ゴ Pro W3" w:hAnsi="Gentium Plus" w:cs="Gentium Plus"/>
        </w:rPr>
      </w:pPr>
    </w:p>
    <w:p w14:paraId="7D512CD6" w14:textId="0B25A702" w:rsidR="002B4CB9" w:rsidRPr="00D67D6F" w:rsidRDefault="00E6570A" w:rsidP="00695EC9">
      <w:pPr>
        <w:spacing w:before="0"/>
        <w:rPr>
          <w:rFonts w:ascii="Gentium Plus" w:hAnsi="Gentium Plus" w:cs="Gentium Plus"/>
          <w:b/>
          <w:bCs/>
          <w:iCs/>
        </w:rPr>
      </w:pPr>
      <w:r w:rsidRPr="00D67D6F">
        <w:rPr>
          <w:rFonts w:ascii="Gentium Plus" w:hAnsi="Gentium Plus" w:cs="Gentium Plus"/>
          <w:b/>
          <w:iCs/>
        </w:rPr>
        <w:t>Feb. 6</w:t>
      </w:r>
      <w:r w:rsidR="002B4CB9" w:rsidRPr="00D67D6F">
        <w:rPr>
          <w:rFonts w:ascii="Gentium Plus" w:hAnsi="Gentium Plus" w:cs="Gentium Plus"/>
          <w:b/>
          <w:iCs/>
        </w:rPr>
        <w:t xml:space="preserve">   </w:t>
      </w:r>
      <w:r w:rsidR="002B4CB9" w:rsidRPr="00D67D6F">
        <w:rPr>
          <w:rFonts w:ascii="Gentium Plus" w:hAnsi="Gentium Plus" w:cs="Gentium Plus"/>
          <w:b/>
          <w:iCs/>
        </w:rPr>
        <w:tab/>
      </w:r>
      <w:r w:rsidR="00695EC9">
        <w:rPr>
          <w:rFonts w:ascii="Gentium Plus" w:hAnsi="Gentium Plus" w:cs="Gentium Plus"/>
          <w:b/>
          <w:iCs/>
        </w:rPr>
        <w:t>Psychology</w:t>
      </w:r>
    </w:p>
    <w:p w14:paraId="0645D4CA" w14:textId="77777777" w:rsidR="0025653F" w:rsidRPr="00D67D6F" w:rsidRDefault="0025653F" w:rsidP="0025653F">
      <w:pPr>
        <w:spacing w:before="0"/>
        <w:ind w:left="720" w:firstLine="720"/>
        <w:jc w:val="both"/>
        <w:rPr>
          <w:rFonts w:ascii="Gentium Plus" w:hAnsi="Gentium Plus" w:cs="Gentium Plus"/>
          <w:iCs/>
        </w:rPr>
      </w:pPr>
      <w:r w:rsidRPr="00D67D6F">
        <w:rPr>
          <w:rFonts w:ascii="Gentium Plus" w:hAnsi="Gentium Plus" w:cs="Gentium Plus"/>
          <w:iCs/>
          <w:u w:val="single"/>
        </w:rPr>
        <w:t>Readings</w:t>
      </w:r>
    </w:p>
    <w:p w14:paraId="52FA64B3" w14:textId="2670AFBA" w:rsidR="00AA7479" w:rsidRPr="00A226ED" w:rsidRDefault="00B83293" w:rsidP="009B3CAD">
      <w:pPr>
        <w:spacing w:before="0"/>
        <w:ind w:left="720" w:firstLine="720"/>
        <w:jc w:val="both"/>
        <w:rPr>
          <w:rFonts w:ascii="Gentium Plus" w:hAnsi="Gentium Plus" w:cs="Gentium Plus"/>
          <w:lang w:val="en-CA"/>
        </w:rPr>
      </w:pPr>
      <w:r>
        <w:rPr>
          <w:rFonts w:ascii="Gentium Plus" w:hAnsi="Gentium Plus" w:cs="Gentium Plus"/>
          <w:i/>
          <w:iCs/>
        </w:rPr>
        <w:t>HIP</w:t>
      </w:r>
      <w:r w:rsidR="00AA7479" w:rsidRPr="00D67D6F">
        <w:rPr>
          <w:rFonts w:ascii="Gentium Plus" w:hAnsi="Gentium Plus" w:cs="Gentium Plus"/>
        </w:rPr>
        <w:t xml:space="preserve">, </w:t>
      </w:r>
      <w:r w:rsidR="009B3CAD" w:rsidRPr="00D67D6F">
        <w:rPr>
          <w:rFonts w:ascii="Gentium Plus" w:hAnsi="Gentium Plus" w:cs="Gentium Plus"/>
        </w:rPr>
        <w:t>74-90</w:t>
      </w:r>
    </w:p>
    <w:p w14:paraId="1EA4CF21" w14:textId="77777777" w:rsidR="002B4CB9" w:rsidRDefault="002B4CB9" w:rsidP="002B4CB9">
      <w:pPr>
        <w:spacing w:before="0"/>
        <w:ind w:left="720" w:firstLine="720"/>
        <w:jc w:val="lowKashida"/>
        <w:rPr>
          <w:rFonts w:ascii="Gentium Plus" w:hAnsi="Gentium Plus" w:cs="Gentium Plus"/>
        </w:rPr>
      </w:pPr>
    </w:p>
    <w:p w14:paraId="62E1E485" w14:textId="0D189C7A" w:rsidR="002C2274" w:rsidRPr="00A226ED" w:rsidRDefault="002C2274" w:rsidP="000A5F70">
      <w:pPr>
        <w:spacing w:before="0"/>
        <w:jc w:val="both"/>
        <w:rPr>
          <w:rFonts w:ascii="Gentium Plus" w:hAnsi="Gentium Plus" w:cs="Gentium Plus"/>
          <w:b/>
          <w:bCs/>
          <w:iCs/>
        </w:rPr>
      </w:pPr>
      <w:r>
        <w:rPr>
          <w:rFonts w:ascii="Gentium Plus" w:hAnsi="Gentium Plus" w:cs="Gentium Plus"/>
          <w:b/>
          <w:bCs/>
          <w:iCs/>
        </w:rPr>
        <w:t>Feb</w:t>
      </w:r>
      <w:r w:rsidRPr="00212B05">
        <w:rPr>
          <w:rFonts w:ascii="Gentium Plus" w:hAnsi="Gentium Plus" w:cs="Gentium Plus"/>
          <w:b/>
          <w:bCs/>
          <w:iCs/>
        </w:rPr>
        <w:t xml:space="preserve">. </w:t>
      </w:r>
      <w:proofErr w:type="gramStart"/>
      <w:r>
        <w:rPr>
          <w:rFonts w:ascii="Gentium Plus" w:hAnsi="Gentium Plus" w:cs="Gentium Plus"/>
          <w:b/>
          <w:bCs/>
          <w:iCs/>
        </w:rPr>
        <w:t>13</w:t>
      </w:r>
      <w:r w:rsidRPr="00212B05">
        <w:rPr>
          <w:rFonts w:ascii="Gentium Plus" w:hAnsi="Gentium Plus" w:cs="Gentium Plus"/>
          <w:b/>
          <w:bCs/>
          <w:iCs/>
        </w:rPr>
        <w:t xml:space="preserve">  </w:t>
      </w:r>
      <w:r w:rsidRPr="00212B05">
        <w:rPr>
          <w:rFonts w:ascii="Gentium Plus" w:hAnsi="Gentium Plus" w:cs="Gentium Plus"/>
          <w:b/>
          <w:bCs/>
          <w:iCs/>
        </w:rPr>
        <w:tab/>
      </w:r>
      <w:proofErr w:type="gramEnd"/>
      <w:r w:rsidR="000A5F70">
        <w:rPr>
          <w:rFonts w:ascii="Gentium Plus" w:hAnsi="Gentium Plus" w:cs="Gentium Plus"/>
          <w:b/>
          <w:iCs/>
        </w:rPr>
        <w:t>T</w:t>
      </w:r>
      <w:r w:rsidR="00131561">
        <w:rPr>
          <w:rFonts w:ascii="Gentium Plus" w:hAnsi="Gentium Plus" w:cs="Gentium Plus"/>
          <w:b/>
          <w:iCs/>
        </w:rPr>
        <w:t xml:space="preserve">he Pursuit of </w:t>
      </w:r>
      <w:r w:rsidR="006B39F1">
        <w:rPr>
          <w:rFonts w:ascii="Gentium Plus" w:hAnsi="Gentium Plus" w:cs="Gentium Plus"/>
          <w:b/>
          <w:iCs/>
        </w:rPr>
        <w:t>Wisdom</w:t>
      </w:r>
    </w:p>
    <w:p w14:paraId="0F08AB98" w14:textId="77777777" w:rsidR="002C2274" w:rsidRPr="00A226ED" w:rsidRDefault="002C2274" w:rsidP="002C2274">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Pr="00A226ED">
        <w:rPr>
          <w:rFonts w:ascii="Gentium Plus" w:hAnsi="Gentium Plus" w:cs="Gentium Plus"/>
          <w:iCs/>
          <w:u w:val="single"/>
        </w:rPr>
        <w:t>Readings</w:t>
      </w:r>
    </w:p>
    <w:p w14:paraId="7D6D3A0E" w14:textId="3F89A3AE" w:rsidR="00B83293" w:rsidRDefault="00B83293" w:rsidP="00B83293">
      <w:pPr>
        <w:spacing w:before="0"/>
        <w:ind w:left="720" w:firstLine="720"/>
        <w:jc w:val="both"/>
        <w:rPr>
          <w:rFonts w:ascii="Gentium Plus" w:hAnsi="Gentium Plus" w:cs="Gentium Plus"/>
        </w:rPr>
      </w:pPr>
      <w:r w:rsidRPr="00B83293">
        <w:rPr>
          <w:rFonts w:ascii="Gentium Plus" w:hAnsi="Gentium Plus" w:cs="Gentium Plus"/>
          <w:i/>
          <w:iCs/>
        </w:rPr>
        <w:t xml:space="preserve">Essay on Disengagement </w:t>
      </w:r>
      <w:r w:rsidR="00257044">
        <w:rPr>
          <w:rFonts w:ascii="Gentium Plus" w:hAnsi="Gentium Plus" w:cs="Gentium Plus"/>
          <w:i/>
          <w:iCs/>
        </w:rPr>
        <w:t xml:space="preserve">and </w:t>
      </w:r>
      <w:r w:rsidRPr="00B83293">
        <w:rPr>
          <w:rFonts w:ascii="Gentium Plus" w:hAnsi="Gentium Plus" w:cs="Gentium Plus"/>
          <w:i/>
          <w:iCs/>
        </w:rPr>
        <w:t>Struggle</w:t>
      </w:r>
      <w:r w:rsidR="006B39F1">
        <w:rPr>
          <w:rFonts w:ascii="Gentium Plus" w:hAnsi="Gentium Plus" w:cs="Gentium Plus"/>
        </w:rPr>
        <w:t xml:space="preserve"> </w:t>
      </w:r>
      <w:r>
        <w:rPr>
          <w:rFonts w:ascii="Gentium Plus" w:hAnsi="Gentium Plus" w:cs="Gentium Plus"/>
        </w:rPr>
        <w:t>(</w:t>
      </w:r>
      <w:r w:rsidRPr="0033113B">
        <w:rPr>
          <w:rFonts w:ascii="Gentium Plus" w:hAnsi="Gentium Plus" w:cs="Gentium Plus"/>
          <w:i/>
          <w:iCs/>
        </w:rPr>
        <w:t>HIP</w:t>
      </w:r>
      <w:r>
        <w:rPr>
          <w:rFonts w:ascii="Gentium Plus" w:hAnsi="Gentium Plus" w:cs="Gentium Plus"/>
        </w:rPr>
        <w:t xml:space="preserve">, </w:t>
      </w:r>
      <w:r w:rsidR="006B39F1">
        <w:rPr>
          <w:rFonts w:ascii="Gentium Plus" w:hAnsi="Gentium Plus" w:cs="Gentium Plus"/>
        </w:rPr>
        <w:t>128-129</w:t>
      </w:r>
      <w:r>
        <w:rPr>
          <w:rFonts w:ascii="Gentium Plus" w:hAnsi="Gentium Plus" w:cs="Gentium Plus"/>
        </w:rPr>
        <w:t>)</w:t>
      </w:r>
    </w:p>
    <w:p w14:paraId="7C7F7B8A" w14:textId="2CB43F7B" w:rsidR="00D36F0E" w:rsidRDefault="00B83293" w:rsidP="00B83293">
      <w:pPr>
        <w:spacing w:before="0"/>
        <w:ind w:left="720" w:firstLine="720"/>
        <w:jc w:val="both"/>
        <w:rPr>
          <w:rFonts w:ascii="Gentium Plus" w:hAnsi="Gentium Plus" w:cs="Gentium Plus"/>
        </w:rPr>
      </w:pPr>
      <w:r w:rsidRPr="00B83293">
        <w:rPr>
          <w:rFonts w:ascii="Gentium Plus" w:hAnsi="Gentium Plus" w:cs="Gentium Plus"/>
          <w:i/>
          <w:iCs/>
        </w:rPr>
        <w:t>The Testament of the Sages</w:t>
      </w:r>
      <w:r>
        <w:rPr>
          <w:rFonts w:ascii="Gentium Plus" w:hAnsi="Gentium Plus" w:cs="Gentium Plus"/>
        </w:rPr>
        <w:t xml:space="preserve"> (</w:t>
      </w:r>
      <w:r w:rsidRPr="00B83293">
        <w:rPr>
          <w:rFonts w:ascii="Gentium Plus" w:hAnsi="Gentium Plus" w:cs="Gentium Plus"/>
          <w:i/>
          <w:iCs/>
        </w:rPr>
        <w:t>HIP</w:t>
      </w:r>
      <w:r>
        <w:rPr>
          <w:rFonts w:ascii="Gentium Plus" w:hAnsi="Gentium Plus" w:cs="Gentium Plus"/>
        </w:rPr>
        <w:t>, 1</w:t>
      </w:r>
      <w:r w:rsidR="006B39F1">
        <w:rPr>
          <w:rFonts w:ascii="Gentium Plus" w:hAnsi="Gentium Plus" w:cs="Gentium Plus"/>
        </w:rPr>
        <w:t>31-</w:t>
      </w:r>
      <w:r>
        <w:rPr>
          <w:rFonts w:ascii="Gentium Plus" w:hAnsi="Gentium Plus" w:cs="Gentium Plus"/>
        </w:rPr>
        <w:t>132)</w:t>
      </w:r>
    </w:p>
    <w:p w14:paraId="5AABA190" w14:textId="54196F48" w:rsidR="002C2274" w:rsidRPr="006B39F1" w:rsidRDefault="00B83293" w:rsidP="00B83293">
      <w:pPr>
        <w:spacing w:before="0"/>
        <w:ind w:left="720" w:firstLine="720"/>
        <w:jc w:val="both"/>
        <w:rPr>
          <w:rFonts w:ascii="Gentium Plus" w:hAnsi="Gentium Plus" w:cs="Gentium Plus"/>
          <w:lang w:val="en-CA"/>
        </w:rPr>
      </w:pPr>
      <w:r w:rsidRPr="00B83293">
        <w:rPr>
          <w:rFonts w:ascii="Gentium Plus" w:hAnsi="Gentium Plus" w:cs="Gentium Plus"/>
          <w:i/>
          <w:iCs/>
        </w:rPr>
        <w:t>Advice to Seekers of Wisdom</w:t>
      </w:r>
      <w:r>
        <w:rPr>
          <w:rFonts w:ascii="Gentium Plus" w:hAnsi="Gentium Plus" w:cs="Gentium Plus"/>
        </w:rPr>
        <w:t xml:space="preserve"> (</w:t>
      </w:r>
      <w:r w:rsidRPr="00B83293">
        <w:rPr>
          <w:rFonts w:ascii="Gentium Plus" w:hAnsi="Gentium Plus" w:cs="Gentium Plus"/>
          <w:i/>
          <w:iCs/>
        </w:rPr>
        <w:t>HIP</w:t>
      </w:r>
      <w:r>
        <w:rPr>
          <w:rFonts w:ascii="Gentium Plus" w:hAnsi="Gentium Plus" w:cs="Gentium Plus"/>
        </w:rPr>
        <w:t xml:space="preserve">, 133-134) </w:t>
      </w:r>
    </w:p>
    <w:p w14:paraId="2DB945B6" w14:textId="77777777" w:rsidR="00E6570A" w:rsidRPr="00A226ED" w:rsidRDefault="00E6570A" w:rsidP="002B4CB9">
      <w:pPr>
        <w:spacing w:before="0"/>
        <w:ind w:left="720" w:firstLine="720"/>
        <w:jc w:val="lowKashida"/>
        <w:rPr>
          <w:rFonts w:ascii="Gentium Plus" w:hAnsi="Gentium Plus" w:cs="Gentium Plus"/>
        </w:rPr>
      </w:pPr>
    </w:p>
    <w:p w14:paraId="447DEB50" w14:textId="77777777" w:rsidR="00E6570A" w:rsidRPr="00E6570A" w:rsidRDefault="00E6570A" w:rsidP="00E6570A">
      <w:pPr>
        <w:spacing w:before="0"/>
        <w:rPr>
          <w:rFonts w:ascii="Gentium Plus" w:hAnsi="Gentium Plus" w:cs="Gentium Plus"/>
          <w:b/>
          <w:iCs/>
        </w:rPr>
      </w:pPr>
      <w:r w:rsidRPr="00E6570A">
        <w:rPr>
          <w:rFonts w:ascii="Gentium Plus" w:hAnsi="Gentium Plus" w:cs="Gentium Plus"/>
          <w:b/>
          <w:iCs/>
        </w:rPr>
        <w:t>Feb. 20</w:t>
      </w:r>
      <w:r w:rsidRPr="00E6570A">
        <w:rPr>
          <w:rFonts w:ascii="Gentium Plus" w:hAnsi="Gentium Plus" w:cs="Gentium Plus"/>
          <w:b/>
          <w:iCs/>
        </w:rPr>
        <w:tab/>
      </w:r>
      <w:r w:rsidRPr="00E6570A">
        <w:rPr>
          <w:rFonts w:ascii="Gentium Plus" w:hAnsi="Gentium Plus" w:cs="Gentium Plus"/>
          <w:b/>
          <w:iCs/>
        </w:rPr>
        <w:tab/>
        <w:t>Reading week; no class</w:t>
      </w:r>
    </w:p>
    <w:p w14:paraId="41246684" w14:textId="77777777" w:rsidR="002B4CB9" w:rsidRPr="00A226ED" w:rsidRDefault="002B4CB9" w:rsidP="002B4CB9">
      <w:pPr>
        <w:spacing w:before="0"/>
        <w:rPr>
          <w:rFonts w:ascii="Gentium Plus" w:hAnsi="Gentium Plus" w:cs="Gentium Plus"/>
          <w:b/>
          <w:iCs/>
        </w:rPr>
      </w:pPr>
    </w:p>
    <w:p w14:paraId="7060AE34" w14:textId="2BD08166" w:rsidR="002B4CB9" w:rsidRPr="00A226ED" w:rsidRDefault="00E6570A" w:rsidP="00991BC9">
      <w:pPr>
        <w:spacing w:before="0"/>
        <w:rPr>
          <w:rFonts w:ascii="Gentium Plus" w:eastAsia="ヒラギノ角ゴ Pro W3" w:hAnsi="Gentium Plus" w:cs="Gentium Plus"/>
          <w:b/>
          <w:bCs/>
          <w:iCs/>
        </w:rPr>
      </w:pPr>
      <w:r>
        <w:rPr>
          <w:rFonts w:ascii="Gentium Plus" w:hAnsi="Gentium Plus" w:cs="Gentium Plus"/>
          <w:b/>
          <w:bCs/>
          <w:iCs/>
        </w:rPr>
        <w:t>Feb. 27</w:t>
      </w:r>
      <w:r w:rsidR="002B4CB9" w:rsidRPr="00A226ED">
        <w:rPr>
          <w:rFonts w:ascii="Gentium Plus" w:hAnsi="Gentium Plus" w:cs="Gentium Plus"/>
          <w:b/>
          <w:bCs/>
          <w:iCs/>
        </w:rPr>
        <w:t xml:space="preserve">   </w:t>
      </w:r>
      <w:r w:rsidR="002B4CB9" w:rsidRPr="00A226ED">
        <w:rPr>
          <w:rFonts w:ascii="Gentium Plus" w:hAnsi="Gentium Plus" w:cs="Gentium Plus"/>
          <w:b/>
          <w:bCs/>
          <w:iCs/>
          <w:vertAlign w:val="superscript"/>
        </w:rPr>
        <w:tab/>
      </w:r>
      <w:r w:rsidR="00991BC9">
        <w:rPr>
          <w:rFonts w:ascii="Gentium Plus" w:hAnsi="Gentium Plus" w:cs="Gentium Plus"/>
          <w:b/>
          <w:bCs/>
          <w:iCs/>
        </w:rPr>
        <w:t>Theoretical Perfection</w:t>
      </w:r>
      <w:r w:rsidR="00540A50">
        <w:rPr>
          <w:rFonts w:ascii="Gentium Plus" w:hAnsi="Gentium Plus" w:cs="Gentium Plus"/>
          <w:b/>
          <w:bCs/>
          <w:iCs/>
        </w:rPr>
        <w:t xml:space="preserve"> </w:t>
      </w:r>
    </w:p>
    <w:p w14:paraId="2761CEDB" w14:textId="77777777" w:rsidR="0033113B" w:rsidRPr="00A226ED" w:rsidRDefault="002B4CB9" w:rsidP="0033113B">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0033113B" w:rsidRPr="00A226ED">
        <w:rPr>
          <w:rFonts w:ascii="Gentium Plus" w:hAnsi="Gentium Plus" w:cs="Gentium Plus"/>
          <w:iCs/>
          <w:u w:val="single"/>
        </w:rPr>
        <w:t>Readings</w:t>
      </w:r>
    </w:p>
    <w:p w14:paraId="6E497BB3" w14:textId="270449D0" w:rsidR="0033113B" w:rsidRDefault="0033113B" w:rsidP="0033113B">
      <w:pPr>
        <w:spacing w:before="0"/>
        <w:ind w:left="720" w:firstLine="720"/>
        <w:jc w:val="both"/>
        <w:rPr>
          <w:rFonts w:ascii="Gentium Plus" w:hAnsi="Gentium Plus" w:cs="Gentium Plus"/>
        </w:rPr>
      </w:pPr>
      <w:r w:rsidRPr="00B83293">
        <w:rPr>
          <w:rFonts w:ascii="Gentium Plus" w:hAnsi="Gentium Plus" w:cs="Gentium Plus"/>
          <w:i/>
          <w:iCs/>
        </w:rPr>
        <w:t xml:space="preserve">Essay on </w:t>
      </w:r>
      <w:r>
        <w:rPr>
          <w:rFonts w:ascii="Gentium Plus" w:hAnsi="Gentium Plus" w:cs="Gentium Plus"/>
          <w:i/>
          <w:iCs/>
        </w:rPr>
        <w:t>Salvation</w:t>
      </w:r>
      <w:r>
        <w:rPr>
          <w:rFonts w:ascii="Gentium Plus" w:hAnsi="Gentium Plus" w:cs="Gentium Plus"/>
        </w:rPr>
        <w:t xml:space="preserve"> (</w:t>
      </w:r>
      <w:r w:rsidRPr="0033113B">
        <w:rPr>
          <w:rFonts w:ascii="Gentium Plus" w:hAnsi="Gentium Plus" w:cs="Gentium Plus"/>
          <w:i/>
          <w:iCs/>
        </w:rPr>
        <w:t>HIP</w:t>
      </w:r>
      <w:r>
        <w:rPr>
          <w:rFonts w:ascii="Gentium Plus" w:hAnsi="Gentium Plus" w:cs="Gentium Plus"/>
        </w:rPr>
        <w:t>, 135-137)</w:t>
      </w:r>
    </w:p>
    <w:p w14:paraId="6812B9E0" w14:textId="520C2A7B" w:rsidR="00A82303" w:rsidRDefault="00D06019" w:rsidP="00D06019">
      <w:pPr>
        <w:spacing w:before="0"/>
        <w:ind w:left="720" w:firstLine="720"/>
        <w:jc w:val="both"/>
        <w:rPr>
          <w:rFonts w:ascii="Gentium Plus" w:hAnsi="Gentium Plus" w:cs="Gentium Plus"/>
        </w:rPr>
      </w:pPr>
      <w:r>
        <w:rPr>
          <w:rFonts w:ascii="Gentium Plus" w:hAnsi="Gentium Plus" w:cs="Gentium Plus"/>
          <w:i/>
          <w:iCs/>
        </w:rPr>
        <w:t>Quatrains</w:t>
      </w:r>
      <w:r w:rsidR="00A82303">
        <w:rPr>
          <w:rFonts w:ascii="Gentium Plus" w:hAnsi="Gentium Plus" w:cs="Gentium Plus"/>
          <w:i/>
          <w:iCs/>
        </w:rPr>
        <w:t xml:space="preserve"> </w:t>
      </w:r>
      <w:r w:rsidR="00A82303">
        <w:rPr>
          <w:rFonts w:ascii="Gentium Plus" w:hAnsi="Gentium Plus" w:cs="Gentium Plus"/>
        </w:rPr>
        <w:t>(</w:t>
      </w:r>
      <w:r w:rsidR="00A82303" w:rsidRPr="0033113B">
        <w:rPr>
          <w:rFonts w:ascii="Gentium Plus" w:hAnsi="Gentium Plus" w:cs="Gentium Plus"/>
          <w:i/>
          <w:iCs/>
        </w:rPr>
        <w:t>HIP</w:t>
      </w:r>
      <w:r w:rsidR="00A82303">
        <w:rPr>
          <w:rFonts w:ascii="Gentium Plus" w:hAnsi="Gentium Plus" w:cs="Gentium Plus"/>
        </w:rPr>
        <w:t>, 143)</w:t>
      </w:r>
    </w:p>
    <w:p w14:paraId="25900EB7" w14:textId="22914E9C" w:rsidR="00A82303" w:rsidRDefault="00A82303" w:rsidP="0033113B">
      <w:pPr>
        <w:spacing w:before="0"/>
        <w:ind w:left="720" w:firstLine="720"/>
        <w:jc w:val="both"/>
        <w:rPr>
          <w:rFonts w:ascii="Gentium Plus" w:hAnsi="Gentium Plus" w:cs="Gentium Plus"/>
        </w:rPr>
      </w:pPr>
    </w:p>
    <w:p w14:paraId="4305699E" w14:textId="77777777" w:rsidR="00A82303" w:rsidRDefault="00A82303" w:rsidP="0033113B">
      <w:pPr>
        <w:spacing w:before="0"/>
        <w:ind w:left="720" w:firstLine="720"/>
        <w:jc w:val="both"/>
        <w:rPr>
          <w:rFonts w:ascii="Gentium Plus" w:hAnsi="Gentium Plus" w:cs="Gentium Plus"/>
        </w:rPr>
      </w:pPr>
    </w:p>
    <w:p w14:paraId="433C6310" w14:textId="57323199" w:rsidR="002B4CB9" w:rsidRPr="00A226ED" w:rsidRDefault="00E6570A" w:rsidP="004B1E49">
      <w:pPr>
        <w:spacing w:before="0"/>
        <w:rPr>
          <w:rFonts w:ascii="Gentium Plus" w:eastAsia="ヒラギノ角ゴ Pro W3" w:hAnsi="Gentium Plus" w:cs="Gentium Plus"/>
          <w:b/>
          <w:bCs/>
          <w:iCs/>
        </w:rPr>
      </w:pPr>
      <w:r>
        <w:rPr>
          <w:rFonts w:ascii="Gentium Plus" w:hAnsi="Gentium Plus" w:cs="Gentium Plus"/>
          <w:b/>
          <w:bCs/>
          <w:iCs/>
        </w:rPr>
        <w:t>Mar. 6</w:t>
      </w:r>
      <w:r w:rsidR="002B4CB9" w:rsidRPr="00A226ED">
        <w:rPr>
          <w:rFonts w:ascii="Gentium Plus" w:hAnsi="Gentium Plus" w:cs="Gentium Plus"/>
          <w:b/>
          <w:bCs/>
          <w:iCs/>
        </w:rPr>
        <w:t xml:space="preserve">   </w:t>
      </w:r>
      <w:r w:rsidR="002B4CB9" w:rsidRPr="00A226ED">
        <w:rPr>
          <w:rFonts w:ascii="Gentium Plus" w:hAnsi="Gentium Plus" w:cs="Gentium Plus"/>
          <w:b/>
          <w:bCs/>
          <w:iCs/>
          <w:vertAlign w:val="superscript"/>
        </w:rPr>
        <w:tab/>
      </w:r>
      <w:r w:rsidR="005510F8">
        <w:rPr>
          <w:rFonts w:ascii="Gentium Plus" w:hAnsi="Gentium Plus" w:cs="Gentium Plus"/>
          <w:b/>
          <w:bCs/>
          <w:iCs/>
        </w:rPr>
        <w:t xml:space="preserve">Intelligence </w:t>
      </w:r>
      <w:r w:rsidR="004B1E49">
        <w:rPr>
          <w:rFonts w:ascii="Gentium Plus" w:hAnsi="Gentium Plus" w:cs="Gentium Plus"/>
          <w:b/>
          <w:bCs/>
          <w:iCs/>
        </w:rPr>
        <w:t>and Deliverance</w:t>
      </w:r>
    </w:p>
    <w:p w14:paraId="35670CEE" w14:textId="77777777" w:rsidR="0033113B" w:rsidRPr="00A226ED" w:rsidRDefault="002B4CB9" w:rsidP="0033113B">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ab/>
      </w:r>
      <w:r w:rsidR="0033113B" w:rsidRPr="00A226ED">
        <w:rPr>
          <w:rFonts w:ascii="Gentium Plus" w:hAnsi="Gentium Plus" w:cs="Gentium Plus"/>
          <w:iCs/>
          <w:u w:val="single"/>
        </w:rPr>
        <w:t>Readings</w:t>
      </w:r>
    </w:p>
    <w:p w14:paraId="21F87F78" w14:textId="61E333B6" w:rsidR="0033113B" w:rsidRDefault="005510F8" w:rsidP="005510F8">
      <w:pPr>
        <w:spacing w:before="0"/>
        <w:ind w:left="720" w:firstLine="720"/>
        <w:jc w:val="both"/>
        <w:rPr>
          <w:rFonts w:ascii="Gentium Plus" w:hAnsi="Gentium Plus" w:cs="Gentium Plus"/>
        </w:rPr>
      </w:pPr>
      <w:r>
        <w:rPr>
          <w:rFonts w:ascii="Gentium Plus" w:hAnsi="Gentium Plus" w:cs="Gentium Plus"/>
          <w:i/>
          <w:iCs/>
        </w:rPr>
        <w:t>Essay on Intellect</w:t>
      </w:r>
      <w:r w:rsidR="0033113B">
        <w:rPr>
          <w:rFonts w:ascii="Gentium Plus" w:hAnsi="Gentium Plus" w:cs="Gentium Plus"/>
        </w:rPr>
        <w:t xml:space="preserve"> (</w:t>
      </w:r>
      <w:r w:rsidR="0033113B" w:rsidRPr="00B83293">
        <w:rPr>
          <w:rFonts w:ascii="Gentium Plus" w:hAnsi="Gentium Plus" w:cs="Gentium Plus"/>
          <w:i/>
          <w:iCs/>
        </w:rPr>
        <w:t>HIP</w:t>
      </w:r>
      <w:r w:rsidR="0033113B">
        <w:rPr>
          <w:rFonts w:ascii="Gentium Plus" w:hAnsi="Gentium Plus" w:cs="Gentium Plus"/>
        </w:rPr>
        <w:t xml:space="preserve">, </w:t>
      </w:r>
      <w:r>
        <w:rPr>
          <w:rFonts w:ascii="Gentium Plus" w:hAnsi="Gentium Plus" w:cs="Gentium Plus"/>
        </w:rPr>
        <w:t>170</w:t>
      </w:r>
      <w:r w:rsidR="0033113B">
        <w:rPr>
          <w:rFonts w:ascii="Gentium Plus" w:hAnsi="Gentium Plus" w:cs="Gentium Plus"/>
        </w:rPr>
        <w:t>)</w:t>
      </w:r>
    </w:p>
    <w:p w14:paraId="553EEE9E" w14:textId="02946F9A" w:rsidR="0033113B" w:rsidRPr="006B39F1" w:rsidRDefault="005510F8" w:rsidP="005510F8">
      <w:pPr>
        <w:spacing w:before="0"/>
        <w:ind w:left="720" w:firstLine="720"/>
        <w:jc w:val="both"/>
        <w:rPr>
          <w:rFonts w:ascii="Gentium Plus" w:hAnsi="Gentium Plus" w:cs="Gentium Plus"/>
          <w:lang w:val="en-CA"/>
        </w:rPr>
      </w:pPr>
      <w:r>
        <w:rPr>
          <w:rFonts w:ascii="Gentium Plus" w:hAnsi="Gentium Plus" w:cs="Gentium Plus"/>
          <w:i/>
          <w:iCs/>
        </w:rPr>
        <w:t>Security from the Soul’s Nullification</w:t>
      </w:r>
      <w:r w:rsidR="0033113B">
        <w:rPr>
          <w:rFonts w:ascii="Gentium Plus" w:hAnsi="Gentium Plus" w:cs="Gentium Plus"/>
        </w:rPr>
        <w:t xml:space="preserve"> (</w:t>
      </w:r>
      <w:r w:rsidR="0033113B" w:rsidRPr="00B83293">
        <w:rPr>
          <w:rFonts w:ascii="Gentium Plus" w:hAnsi="Gentium Plus" w:cs="Gentium Plus"/>
          <w:i/>
          <w:iCs/>
        </w:rPr>
        <w:t>HIP</w:t>
      </w:r>
      <w:r w:rsidR="0033113B">
        <w:rPr>
          <w:rFonts w:ascii="Gentium Plus" w:hAnsi="Gentium Plus" w:cs="Gentium Plus"/>
        </w:rPr>
        <w:t xml:space="preserve">, </w:t>
      </w:r>
      <w:r>
        <w:rPr>
          <w:rFonts w:ascii="Gentium Plus" w:hAnsi="Gentium Plus" w:cs="Gentium Plus"/>
        </w:rPr>
        <w:t>170</w:t>
      </w:r>
      <w:r w:rsidR="0033113B">
        <w:rPr>
          <w:rFonts w:ascii="Gentium Plus" w:hAnsi="Gentium Plus" w:cs="Gentium Plus"/>
        </w:rPr>
        <w:t>-1</w:t>
      </w:r>
      <w:r>
        <w:rPr>
          <w:rFonts w:ascii="Gentium Plus" w:hAnsi="Gentium Plus" w:cs="Gentium Plus"/>
        </w:rPr>
        <w:t>74</w:t>
      </w:r>
      <w:r w:rsidR="0033113B">
        <w:rPr>
          <w:rFonts w:ascii="Gentium Plus" w:hAnsi="Gentium Plus" w:cs="Gentium Plus"/>
        </w:rPr>
        <w:t xml:space="preserve">) </w:t>
      </w:r>
    </w:p>
    <w:p w14:paraId="5321D860" w14:textId="5F1EA32E" w:rsidR="002B4CB9" w:rsidRPr="00A226ED" w:rsidRDefault="002B4CB9" w:rsidP="0033113B">
      <w:pPr>
        <w:spacing w:before="0"/>
        <w:jc w:val="both"/>
        <w:rPr>
          <w:rFonts w:ascii="Gentium Plus" w:eastAsia="ヒラギノ角ゴ Pro W3" w:hAnsi="Gentium Plus" w:cs="Gentium Plus"/>
          <w:iCs/>
        </w:rPr>
      </w:pPr>
    </w:p>
    <w:p w14:paraId="153DCA28" w14:textId="2CEDADC6" w:rsidR="00A27DDA" w:rsidRPr="008E7815" w:rsidRDefault="00A27DDA" w:rsidP="0069119C">
      <w:pPr>
        <w:spacing w:before="0"/>
        <w:rPr>
          <w:rFonts w:ascii="Gentium Plus" w:hAnsi="Gentium Plus" w:cs="Gentium Plus"/>
          <w:b/>
          <w:bCs/>
          <w:iCs/>
        </w:rPr>
      </w:pPr>
      <w:r w:rsidRPr="008E7815">
        <w:rPr>
          <w:rFonts w:ascii="Gentium Plus" w:hAnsi="Gentium Plus" w:cs="Gentium Plus"/>
          <w:b/>
          <w:iCs/>
        </w:rPr>
        <w:t xml:space="preserve">Mar. </w:t>
      </w:r>
      <w:r w:rsidR="0069119C">
        <w:rPr>
          <w:rFonts w:ascii="Gentium Plus" w:hAnsi="Gentium Plus" w:cs="Gentium Plus"/>
          <w:b/>
          <w:iCs/>
        </w:rPr>
        <w:t>13</w:t>
      </w:r>
      <w:r w:rsidRPr="008E7815">
        <w:rPr>
          <w:rFonts w:ascii="Gentium Plus" w:hAnsi="Gentium Plus" w:cs="Gentium Plus"/>
          <w:b/>
          <w:iCs/>
        </w:rPr>
        <w:t xml:space="preserve">   </w:t>
      </w:r>
      <w:r w:rsidRPr="008E7815">
        <w:rPr>
          <w:rFonts w:ascii="Gentium Plus" w:hAnsi="Gentium Plus" w:cs="Gentium Plus"/>
          <w:b/>
          <w:iCs/>
        </w:rPr>
        <w:tab/>
      </w:r>
      <w:r w:rsidR="00F32DE0">
        <w:rPr>
          <w:rFonts w:ascii="Gentium Plus" w:hAnsi="Gentium Plus" w:cs="Gentium Plus"/>
          <w:b/>
          <w:bCs/>
          <w:iCs/>
        </w:rPr>
        <w:t>Self-</w:t>
      </w:r>
      <w:r w:rsidR="00153A61">
        <w:rPr>
          <w:rFonts w:ascii="Gentium Plus" w:hAnsi="Gentium Plus" w:cs="Gentium Plus"/>
          <w:b/>
          <w:bCs/>
          <w:iCs/>
        </w:rPr>
        <w:t>Recognition</w:t>
      </w:r>
    </w:p>
    <w:p w14:paraId="59785F59" w14:textId="77777777" w:rsidR="0033113B" w:rsidRPr="00A226ED" w:rsidRDefault="00A27DDA" w:rsidP="0033113B">
      <w:pPr>
        <w:spacing w:before="0"/>
        <w:jc w:val="both"/>
        <w:rPr>
          <w:rFonts w:ascii="Gentium Plus" w:hAnsi="Gentium Plus" w:cs="Gentium Plus"/>
          <w:iCs/>
        </w:rPr>
      </w:pPr>
      <w:r w:rsidRPr="00A226ED">
        <w:rPr>
          <w:rFonts w:ascii="Gentium Plus" w:hAnsi="Gentium Plus" w:cs="Gentium Plus"/>
          <w:iCs/>
        </w:rPr>
        <w:tab/>
      </w:r>
      <w:r w:rsidRPr="00A226ED">
        <w:rPr>
          <w:rFonts w:ascii="Gentium Plus" w:hAnsi="Gentium Plus" w:cs="Gentium Plus"/>
          <w:iCs/>
        </w:rPr>
        <w:tab/>
      </w:r>
      <w:r w:rsidR="0033113B" w:rsidRPr="00A226ED">
        <w:rPr>
          <w:rFonts w:ascii="Gentium Plus" w:hAnsi="Gentium Plus" w:cs="Gentium Plus"/>
          <w:iCs/>
          <w:u w:val="single"/>
        </w:rPr>
        <w:t>Readings</w:t>
      </w:r>
    </w:p>
    <w:p w14:paraId="79EEC334" w14:textId="734D4CCD" w:rsidR="0033113B" w:rsidRDefault="00F32DE0" w:rsidP="00E17AEB">
      <w:pPr>
        <w:spacing w:before="0"/>
        <w:ind w:left="720" w:firstLine="720"/>
        <w:jc w:val="both"/>
        <w:rPr>
          <w:rFonts w:ascii="Gentium Plus" w:hAnsi="Gentium Plus" w:cs="Gentium Plus"/>
        </w:rPr>
      </w:pPr>
      <w:r>
        <w:rPr>
          <w:rFonts w:ascii="Gentium Plus" w:hAnsi="Gentium Plus" w:cs="Gentium Plus"/>
          <w:i/>
          <w:iCs/>
        </w:rPr>
        <w:t xml:space="preserve">The Book of the Everlasting </w:t>
      </w:r>
      <w:r w:rsidR="0033113B">
        <w:rPr>
          <w:rFonts w:ascii="Gentium Plus" w:hAnsi="Gentium Plus" w:cs="Gentium Plus"/>
        </w:rPr>
        <w:t>(</w:t>
      </w:r>
      <w:r w:rsidR="0033113B" w:rsidRPr="0033113B">
        <w:rPr>
          <w:rFonts w:ascii="Gentium Plus" w:hAnsi="Gentium Plus" w:cs="Gentium Plus"/>
          <w:i/>
          <w:iCs/>
        </w:rPr>
        <w:t>HIP</w:t>
      </w:r>
      <w:r w:rsidR="0033113B">
        <w:rPr>
          <w:rFonts w:ascii="Gentium Plus" w:hAnsi="Gentium Plus" w:cs="Gentium Plus"/>
        </w:rPr>
        <w:t xml:space="preserve">, </w:t>
      </w:r>
      <w:r>
        <w:rPr>
          <w:rFonts w:ascii="Gentium Plus" w:hAnsi="Gentium Plus" w:cs="Gentium Plus"/>
        </w:rPr>
        <w:t>202</w:t>
      </w:r>
      <w:r w:rsidR="0033113B">
        <w:rPr>
          <w:rFonts w:ascii="Gentium Plus" w:hAnsi="Gentium Plus" w:cs="Gentium Plus"/>
        </w:rPr>
        <w:t>-</w:t>
      </w:r>
      <w:r w:rsidR="00E17AEB">
        <w:rPr>
          <w:rFonts w:ascii="Gentium Plus" w:hAnsi="Gentium Plus" w:cs="Gentium Plus"/>
        </w:rPr>
        <w:t>212</w:t>
      </w:r>
      <w:r w:rsidR="0033113B">
        <w:rPr>
          <w:rFonts w:ascii="Gentium Plus" w:hAnsi="Gentium Plus" w:cs="Gentium Plus"/>
        </w:rPr>
        <w:t>)</w:t>
      </w:r>
    </w:p>
    <w:p w14:paraId="4FAC3653" w14:textId="32E026DA" w:rsidR="00465856" w:rsidRPr="00A226ED" w:rsidRDefault="00465856" w:rsidP="0033113B">
      <w:pPr>
        <w:spacing w:before="0"/>
        <w:rPr>
          <w:rFonts w:ascii="Gentium Plus" w:hAnsi="Gentium Plus" w:cs="Gentium Plus"/>
          <w:lang w:val="en-CA"/>
        </w:rPr>
      </w:pPr>
    </w:p>
    <w:p w14:paraId="1CACF8C7" w14:textId="6555DFA9" w:rsidR="00465856" w:rsidRPr="00A226ED" w:rsidRDefault="00465856" w:rsidP="0069119C">
      <w:pPr>
        <w:spacing w:before="0"/>
        <w:rPr>
          <w:rFonts w:ascii="Gentium Plus" w:hAnsi="Gentium Plus" w:cs="Gentium Plus"/>
          <w:b/>
          <w:bCs/>
          <w:iCs/>
        </w:rPr>
      </w:pPr>
      <w:r>
        <w:rPr>
          <w:rFonts w:ascii="Gentium Plus" w:hAnsi="Gentium Plus" w:cs="Gentium Plus"/>
          <w:b/>
          <w:bCs/>
          <w:iCs/>
        </w:rPr>
        <w:t xml:space="preserve">Mar. </w:t>
      </w:r>
      <w:r w:rsidR="0069119C">
        <w:rPr>
          <w:rFonts w:ascii="Gentium Plus" w:hAnsi="Gentium Plus" w:cs="Gentium Plus"/>
          <w:b/>
          <w:bCs/>
          <w:iCs/>
        </w:rPr>
        <w:t>20</w:t>
      </w:r>
      <w:r w:rsidRPr="00A226ED">
        <w:rPr>
          <w:rFonts w:ascii="Gentium Plus" w:hAnsi="Gentium Plus" w:cs="Gentium Plus"/>
          <w:b/>
          <w:bCs/>
          <w:iCs/>
        </w:rPr>
        <w:t xml:space="preserve">  </w:t>
      </w:r>
      <w:r w:rsidRPr="00A226ED">
        <w:rPr>
          <w:rFonts w:ascii="Gentium Plus" w:hAnsi="Gentium Plus" w:cs="Gentium Plus"/>
          <w:iCs/>
        </w:rPr>
        <w:t xml:space="preserve"> </w:t>
      </w:r>
      <w:r w:rsidRPr="00A226ED">
        <w:rPr>
          <w:rFonts w:ascii="Gentium Plus" w:hAnsi="Gentium Plus" w:cs="Gentium Plus"/>
          <w:b/>
          <w:iCs/>
          <w:vertAlign w:val="superscript"/>
        </w:rPr>
        <w:tab/>
      </w:r>
      <w:r w:rsidR="00241E90">
        <w:rPr>
          <w:rFonts w:ascii="Gentium Plus" w:eastAsia="ヒラギノ角ゴ Pro W3" w:hAnsi="Gentium Plus" w:cs="Gentium Plus"/>
          <w:b/>
          <w:bCs/>
          <w:iCs/>
        </w:rPr>
        <w:t>Self-Awareness</w:t>
      </w:r>
    </w:p>
    <w:p w14:paraId="28E3C4FE" w14:textId="77777777" w:rsidR="0033113B" w:rsidRPr="00A226ED" w:rsidRDefault="00465856" w:rsidP="0033113B">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 xml:space="preserve"> </w:t>
      </w:r>
      <w:r w:rsidRPr="00A226ED">
        <w:rPr>
          <w:rFonts w:ascii="Gentium Plus" w:hAnsi="Gentium Plus" w:cs="Gentium Plus"/>
          <w:iCs/>
        </w:rPr>
        <w:tab/>
      </w:r>
      <w:r w:rsidR="0033113B" w:rsidRPr="00A226ED">
        <w:rPr>
          <w:rFonts w:ascii="Gentium Plus" w:hAnsi="Gentium Plus" w:cs="Gentium Plus"/>
          <w:iCs/>
          <w:u w:val="single"/>
        </w:rPr>
        <w:t>Readings</w:t>
      </w:r>
    </w:p>
    <w:p w14:paraId="45091978" w14:textId="438FF0F3" w:rsidR="0033113B" w:rsidRDefault="004349AE" w:rsidP="0069205A">
      <w:pPr>
        <w:spacing w:before="0"/>
        <w:ind w:left="720" w:firstLine="720"/>
        <w:jc w:val="both"/>
        <w:rPr>
          <w:rFonts w:ascii="Gentium Plus" w:hAnsi="Gentium Plus" w:cs="Gentium Plus"/>
        </w:rPr>
      </w:pPr>
      <w:r>
        <w:rPr>
          <w:rFonts w:ascii="Gentium Plus" w:hAnsi="Gentium Plus" w:cs="Gentium Plus"/>
          <w:i/>
          <w:iCs/>
        </w:rPr>
        <w:t>The Book of the Road’s End</w:t>
      </w:r>
      <w:r w:rsidR="0033113B">
        <w:rPr>
          <w:rFonts w:ascii="Gentium Plus" w:hAnsi="Gentium Plus" w:cs="Gentium Plus"/>
        </w:rPr>
        <w:t xml:space="preserve"> (</w:t>
      </w:r>
      <w:r w:rsidR="0033113B" w:rsidRPr="0033113B">
        <w:rPr>
          <w:rFonts w:ascii="Gentium Plus" w:hAnsi="Gentium Plus" w:cs="Gentium Plus"/>
          <w:i/>
          <w:iCs/>
        </w:rPr>
        <w:t>HIP</w:t>
      </w:r>
      <w:r w:rsidR="0033113B">
        <w:rPr>
          <w:rFonts w:ascii="Gentium Plus" w:hAnsi="Gentium Plus" w:cs="Gentium Plus"/>
        </w:rPr>
        <w:t xml:space="preserve">, </w:t>
      </w:r>
      <w:r w:rsidR="00153A61">
        <w:rPr>
          <w:rFonts w:ascii="Gentium Plus" w:hAnsi="Gentium Plus" w:cs="Gentium Plus"/>
        </w:rPr>
        <w:t>279</w:t>
      </w:r>
      <w:r w:rsidR="0033113B">
        <w:rPr>
          <w:rFonts w:ascii="Gentium Plus" w:hAnsi="Gentium Plus" w:cs="Gentium Plus"/>
        </w:rPr>
        <w:t>-</w:t>
      </w:r>
      <w:r w:rsidR="0069205A">
        <w:rPr>
          <w:rFonts w:ascii="Gentium Plus" w:hAnsi="Gentium Plus" w:cs="Gentium Plus"/>
        </w:rPr>
        <w:t>281</w:t>
      </w:r>
      <w:r w:rsidR="0033113B">
        <w:rPr>
          <w:rFonts w:ascii="Gentium Plus" w:hAnsi="Gentium Plus" w:cs="Gentium Plus"/>
        </w:rPr>
        <w:t>)</w:t>
      </w:r>
    </w:p>
    <w:p w14:paraId="7A960735" w14:textId="77777777" w:rsidR="0069119C" w:rsidRDefault="0069119C" w:rsidP="0069205A">
      <w:pPr>
        <w:spacing w:before="0"/>
        <w:ind w:left="720" w:firstLine="720"/>
        <w:jc w:val="both"/>
        <w:rPr>
          <w:rFonts w:ascii="Gentium Plus" w:hAnsi="Gentium Plus" w:cs="Gentium Plus"/>
        </w:rPr>
      </w:pPr>
    </w:p>
    <w:p w14:paraId="5DA4F1B4" w14:textId="39701890" w:rsidR="0069119C" w:rsidRDefault="0069119C" w:rsidP="0069119C">
      <w:pPr>
        <w:spacing w:before="0"/>
        <w:rPr>
          <w:rFonts w:ascii="Gentium Plus" w:eastAsia="ヒラギノ角ゴ Pro W3" w:hAnsi="Gentium Plus" w:cs="Gentium Plus"/>
          <w:b/>
          <w:bCs/>
          <w:iCs/>
        </w:rPr>
      </w:pPr>
      <w:r>
        <w:rPr>
          <w:rFonts w:ascii="Gentium Plus" w:hAnsi="Gentium Plus" w:cs="Gentium Plus"/>
          <w:b/>
          <w:iCs/>
        </w:rPr>
        <w:t>Mar. 27</w:t>
      </w:r>
      <w:r w:rsidRPr="00A226ED">
        <w:rPr>
          <w:rFonts w:ascii="Gentium Plus" w:hAnsi="Gentium Plus" w:cs="Gentium Plus"/>
          <w:b/>
          <w:iCs/>
        </w:rPr>
        <w:t xml:space="preserve"> </w:t>
      </w:r>
      <w:r w:rsidRPr="00A226ED">
        <w:rPr>
          <w:rFonts w:ascii="Gentium Plus" w:hAnsi="Gentium Plus" w:cs="Gentium Plus"/>
          <w:b/>
          <w:iCs/>
        </w:rPr>
        <w:tab/>
      </w:r>
      <w:r>
        <w:rPr>
          <w:rFonts w:ascii="Gentium Plus" w:eastAsia="ヒラギノ角ゴ Pro W3" w:hAnsi="Gentium Plus" w:cs="Gentium Plus"/>
          <w:b/>
          <w:bCs/>
          <w:iCs/>
        </w:rPr>
        <w:t>Death and Dying</w:t>
      </w:r>
    </w:p>
    <w:p w14:paraId="1BD97836" w14:textId="77777777" w:rsidR="0069119C" w:rsidRPr="00A226ED" w:rsidRDefault="0069119C" w:rsidP="0069119C">
      <w:pPr>
        <w:spacing w:before="0"/>
        <w:jc w:val="both"/>
        <w:rPr>
          <w:rFonts w:ascii="Gentium Plus" w:hAnsi="Gentium Plus" w:cs="Gentium Plus"/>
          <w:iCs/>
        </w:rPr>
      </w:pPr>
      <w:r w:rsidRPr="00A226ED">
        <w:rPr>
          <w:rFonts w:ascii="Gentium Plus" w:hAnsi="Gentium Plus" w:cs="Gentium Plus"/>
          <w:b/>
          <w:iCs/>
        </w:rPr>
        <w:tab/>
      </w:r>
      <w:r w:rsidRPr="00A226ED">
        <w:rPr>
          <w:rFonts w:ascii="Gentium Plus" w:hAnsi="Gentium Plus" w:cs="Gentium Plus"/>
          <w:b/>
          <w:iCs/>
        </w:rPr>
        <w:tab/>
      </w:r>
      <w:r w:rsidRPr="00A226ED">
        <w:rPr>
          <w:rFonts w:ascii="Gentium Plus" w:hAnsi="Gentium Plus" w:cs="Gentium Plus"/>
          <w:iCs/>
          <w:u w:val="single"/>
        </w:rPr>
        <w:t>Readings</w:t>
      </w:r>
    </w:p>
    <w:p w14:paraId="00E55FBA" w14:textId="77777777" w:rsidR="0069119C" w:rsidRDefault="0069119C" w:rsidP="0069119C">
      <w:pPr>
        <w:spacing w:before="0"/>
        <w:ind w:left="720" w:firstLine="720"/>
        <w:jc w:val="both"/>
        <w:rPr>
          <w:rFonts w:ascii="Gentium Plus" w:hAnsi="Gentium Plus" w:cs="Gentium Plus"/>
        </w:rPr>
      </w:pPr>
      <w:r>
        <w:rPr>
          <w:rFonts w:ascii="Gentium Plus" w:hAnsi="Gentium Plus" w:cs="Gentium Plus"/>
          <w:i/>
          <w:iCs/>
        </w:rPr>
        <w:t xml:space="preserve">The Book of the Everlasting </w:t>
      </w:r>
      <w:r>
        <w:rPr>
          <w:rFonts w:ascii="Gentium Plus" w:hAnsi="Gentium Plus" w:cs="Gentium Plus"/>
        </w:rPr>
        <w:t>(</w:t>
      </w:r>
      <w:r w:rsidRPr="0033113B">
        <w:rPr>
          <w:rFonts w:ascii="Gentium Plus" w:hAnsi="Gentium Plus" w:cs="Gentium Plus"/>
          <w:i/>
          <w:iCs/>
        </w:rPr>
        <w:t>HIP</w:t>
      </w:r>
      <w:r>
        <w:rPr>
          <w:rFonts w:ascii="Gentium Plus" w:hAnsi="Gentium Plus" w:cs="Gentium Plus"/>
        </w:rPr>
        <w:t>, 224-233)</w:t>
      </w:r>
    </w:p>
    <w:p w14:paraId="7BAC9384" w14:textId="0EA9F334" w:rsidR="002B4CB9" w:rsidRPr="00A226ED" w:rsidRDefault="002B4CB9" w:rsidP="0033113B">
      <w:pPr>
        <w:spacing w:before="0"/>
        <w:jc w:val="both"/>
        <w:outlineLvl w:val="0"/>
        <w:rPr>
          <w:rFonts w:ascii="Gentium Plus" w:hAnsi="Gentium Plus" w:cs="Gentium Plus"/>
          <w:b/>
          <w:iCs/>
        </w:rPr>
      </w:pPr>
    </w:p>
    <w:p w14:paraId="47653512" w14:textId="00DAD40B" w:rsidR="002B4CB9" w:rsidRPr="00A226ED" w:rsidRDefault="00E6570A" w:rsidP="007D61B6">
      <w:pPr>
        <w:spacing w:before="0"/>
        <w:rPr>
          <w:rFonts w:ascii="Gentium Plus" w:hAnsi="Gentium Plus" w:cs="Gentium Plus"/>
          <w:b/>
          <w:bCs/>
          <w:iCs/>
        </w:rPr>
      </w:pPr>
      <w:r>
        <w:rPr>
          <w:rFonts w:ascii="Gentium Plus" w:hAnsi="Gentium Plus" w:cs="Gentium Plus"/>
          <w:b/>
          <w:bCs/>
          <w:iCs/>
        </w:rPr>
        <w:lastRenderedPageBreak/>
        <w:t>Apr. 3</w:t>
      </w:r>
      <w:r w:rsidR="002B4CB9" w:rsidRPr="00A226ED">
        <w:rPr>
          <w:rFonts w:ascii="Gentium Plus" w:hAnsi="Gentium Plus" w:cs="Gentium Plus"/>
          <w:b/>
          <w:bCs/>
          <w:iCs/>
        </w:rPr>
        <w:t xml:space="preserve">   </w:t>
      </w:r>
      <w:r w:rsidR="002B4CB9" w:rsidRPr="00A226ED">
        <w:rPr>
          <w:rFonts w:ascii="Gentium Plus" w:hAnsi="Gentium Plus" w:cs="Gentium Plus"/>
          <w:iCs/>
        </w:rPr>
        <w:t xml:space="preserve"> </w:t>
      </w:r>
      <w:r w:rsidR="002B4CB9" w:rsidRPr="00A226ED">
        <w:rPr>
          <w:rFonts w:ascii="Gentium Plus" w:hAnsi="Gentium Plus" w:cs="Gentium Plus"/>
          <w:b/>
          <w:iCs/>
          <w:vertAlign w:val="superscript"/>
        </w:rPr>
        <w:tab/>
      </w:r>
      <w:r w:rsidR="007D61B6">
        <w:rPr>
          <w:rFonts w:ascii="Gentium Plus" w:eastAsia="ヒラギノ角ゴ Pro W3" w:hAnsi="Gentium Plus" w:cs="Gentium Plus"/>
          <w:b/>
          <w:bCs/>
          <w:iCs/>
        </w:rPr>
        <w:t>Liberation</w:t>
      </w:r>
    </w:p>
    <w:p w14:paraId="170F6680" w14:textId="77777777" w:rsidR="0033113B" w:rsidRPr="00A226ED" w:rsidRDefault="002B4CB9" w:rsidP="0033113B">
      <w:pPr>
        <w:spacing w:before="0"/>
        <w:jc w:val="both"/>
        <w:rPr>
          <w:rFonts w:ascii="Gentium Plus" w:hAnsi="Gentium Plus" w:cs="Gentium Plus"/>
          <w:iCs/>
        </w:rPr>
      </w:pPr>
      <w:r w:rsidRPr="00A226ED">
        <w:rPr>
          <w:rFonts w:ascii="Gentium Plus" w:hAnsi="Gentium Plus" w:cs="Gentium Plus"/>
          <w:b/>
          <w:bCs/>
          <w:iCs/>
        </w:rPr>
        <w:tab/>
      </w:r>
      <w:r w:rsidRPr="00A226ED">
        <w:rPr>
          <w:rFonts w:ascii="Gentium Plus" w:hAnsi="Gentium Plus" w:cs="Gentium Plus"/>
          <w:iCs/>
        </w:rPr>
        <w:t xml:space="preserve"> </w:t>
      </w:r>
      <w:r w:rsidRPr="00A226ED">
        <w:rPr>
          <w:rFonts w:ascii="Gentium Plus" w:hAnsi="Gentium Plus" w:cs="Gentium Plus"/>
          <w:iCs/>
        </w:rPr>
        <w:tab/>
      </w:r>
      <w:r w:rsidR="0033113B" w:rsidRPr="00A226ED">
        <w:rPr>
          <w:rFonts w:ascii="Gentium Plus" w:hAnsi="Gentium Plus" w:cs="Gentium Plus"/>
          <w:iCs/>
          <w:u w:val="single"/>
        </w:rPr>
        <w:t>Readings</w:t>
      </w:r>
    </w:p>
    <w:p w14:paraId="6B429EFC" w14:textId="71209C2A" w:rsidR="004349AE" w:rsidRDefault="004349AE" w:rsidP="00D53C54">
      <w:pPr>
        <w:spacing w:before="0"/>
        <w:ind w:left="720" w:firstLine="720"/>
        <w:jc w:val="both"/>
        <w:rPr>
          <w:rFonts w:ascii="Gentium Plus" w:hAnsi="Gentium Plus" w:cs="Gentium Plus"/>
        </w:rPr>
      </w:pPr>
      <w:r>
        <w:rPr>
          <w:rFonts w:ascii="Gentium Plus" w:hAnsi="Gentium Plus" w:cs="Gentium Plus"/>
          <w:i/>
          <w:iCs/>
        </w:rPr>
        <w:t xml:space="preserve">The </w:t>
      </w:r>
      <w:r w:rsidR="0054492A">
        <w:rPr>
          <w:rFonts w:ascii="Gentium Plus" w:hAnsi="Gentium Plus" w:cs="Gentium Plus"/>
          <w:i/>
          <w:iCs/>
        </w:rPr>
        <w:t>Rungs of Perfection</w:t>
      </w:r>
      <w:r>
        <w:rPr>
          <w:rFonts w:ascii="Gentium Plus" w:hAnsi="Gentium Plus" w:cs="Gentium Plus"/>
        </w:rPr>
        <w:t xml:space="preserve"> (</w:t>
      </w:r>
      <w:r w:rsidRPr="0033113B">
        <w:rPr>
          <w:rFonts w:ascii="Gentium Plus" w:hAnsi="Gentium Plus" w:cs="Gentium Plus"/>
          <w:i/>
          <w:iCs/>
        </w:rPr>
        <w:t>HIP</w:t>
      </w:r>
      <w:r>
        <w:rPr>
          <w:rFonts w:ascii="Gentium Plus" w:hAnsi="Gentium Plus" w:cs="Gentium Plus"/>
        </w:rPr>
        <w:t xml:space="preserve">, </w:t>
      </w:r>
      <w:r w:rsidR="0054492A">
        <w:rPr>
          <w:rFonts w:ascii="Gentium Plus" w:hAnsi="Gentium Plus" w:cs="Gentium Plus"/>
        </w:rPr>
        <w:t>262</w:t>
      </w:r>
      <w:r>
        <w:rPr>
          <w:rFonts w:ascii="Gentium Plus" w:hAnsi="Gentium Plus" w:cs="Gentium Plus"/>
        </w:rPr>
        <w:t>-</w:t>
      </w:r>
      <w:r w:rsidR="00D53C54">
        <w:rPr>
          <w:rFonts w:ascii="Gentium Plus" w:hAnsi="Gentium Plus" w:cs="Gentium Plus"/>
        </w:rPr>
        <w:t>267</w:t>
      </w:r>
      <w:r>
        <w:rPr>
          <w:rFonts w:ascii="Gentium Plus" w:hAnsi="Gentium Plus" w:cs="Gentium Plus"/>
        </w:rPr>
        <w:t>)</w:t>
      </w:r>
    </w:p>
    <w:p w14:paraId="181007E4" w14:textId="304D0D99" w:rsidR="002B4CB9" w:rsidRPr="00A226ED" w:rsidRDefault="002B4CB9" w:rsidP="0033113B">
      <w:pPr>
        <w:spacing w:before="0"/>
        <w:jc w:val="both"/>
        <w:outlineLvl w:val="0"/>
        <w:rPr>
          <w:rFonts w:ascii="Gentium Plus" w:hAnsi="Gentium Plus" w:cs="Gentium Plus"/>
          <w:b/>
          <w:iCs/>
        </w:rPr>
      </w:pPr>
    </w:p>
    <w:p w14:paraId="3A0B7717" w14:textId="41DB4E51" w:rsidR="002B4CB9" w:rsidRPr="00A226ED" w:rsidRDefault="00E6570A" w:rsidP="00973F72">
      <w:pPr>
        <w:spacing w:before="0"/>
        <w:rPr>
          <w:rFonts w:ascii="Gentium Plus" w:eastAsia="ヒラギノ角ゴ Pro W3" w:hAnsi="Gentium Plus" w:cs="Gentium Plus"/>
          <w:b/>
          <w:bCs/>
          <w:iCs/>
        </w:rPr>
      </w:pPr>
      <w:r>
        <w:rPr>
          <w:rFonts w:ascii="Gentium Plus" w:hAnsi="Gentium Plus" w:cs="Gentium Plus"/>
          <w:b/>
          <w:iCs/>
        </w:rPr>
        <w:t xml:space="preserve">Apr. </w:t>
      </w:r>
      <w:proofErr w:type="gramStart"/>
      <w:r>
        <w:rPr>
          <w:rFonts w:ascii="Gentium Plus" w:hAnsi="Gentium Plus" w:cs="Gentium Plus"/>
          <w:b/>
          <w:iCs/>
        </w:rPr>
        <w:t>10</w:t>
      </w:r>
      <w:r w:rsidR="002B4CB9" w:rsidRPr="00A226ED">
        <w:rPr>
          <w:rFonts w:ascii="Gentium Plus" w:hAnsi="Gentium Plus" w:cs="Gentium Plus"/>
          <w:b/>
          <w:iCs/>
        </w:rPr>
        <w:t xml:space="preserve">  </w:t>
      </w:r>
      <w:r w:rsidR="002B4CB9" w:rsidRPr="00A226ED">
        <w:rPr>
          <w:rFonts w:ascii="Gentium Plus" w:hAnsi="Gentium Plus" w:cs="Gentium Plus"/>
          <w:b/>
          <w:iCs/>
        </w:rPr>
        <w:tab/>
      </w:r>
      <w:proofErr w:type="gramEnd"/>
      <w:r w:rsidR="00973F72">
        <w:rPr>
          <w:rFonts w:ascii="Gentium Plus" w:eastAsia="ヒラギノ角ゴ Pro W3" w:hAnsi="Gentium Plus" w:cs="Gentium Plus"/>
          <w:b/>
          <w:bCs/>
          <w:iCs/>
        </w:rPr>
        <w:t>Course Wrap-up</w:t>
      </w:r>
    </w:p>
    <w:p w14:paraId="64E48F36" w14:textId="77777777" w:rsidR="002B4CB9" w:rsidRDefault="002B4CB9" w:rsidP="002B4CB9">
      <w:pPr>
        <w:spacing w:before="0"/>
        <w:rPr>
          <w:rFonts w:ascii="Gentium Plus" w:hAnsi="Gentium Plus" w:cs="Gentium Plus"/>
          <w:iCs/>
          <w:u w:val="single"/>
        </w:rPr>
      </w:pPr>
      <w:r w:rsidRPr="00A226ED">
        <w:rPr>
          <w:rFonts w:ascii="Gentium Plus" w:hAnsi="Gentium Plus" w:cs="Gentium Plus"/>
          <w:b/>
          <w:iCs/>
        </w:rPr>
        <w:tab/>
      </w:r>
      <w:r w:rsidRPr="00A226ED">
        <w:rPr>
          <w:rFonts w:ascii="Gentium Plus" w:hAnsi="Gentium Plus" w:cs="Gentium Plus"/>
          <w:b/>
          <w:iCs/>
        </w:rPr>
        <w:tab/>
      </w:r>
      <w:r w:rsidRPr="00A226ED">
        <w:rPr>
          <w:rFonts w:ascii="Gentium Plus" w:hAnsi="Gentium Plus" w:cs="Gentium Plus"/>
          <w:iCs/>
          <w:u w:val="single"/>
        </w:rPr>
        <w:t>Readings</w:t>
      </w:r>
    </w:p>
    <w:p w14:paraId="50A68F20" w14:textId="77777777" w:rsidR="004349AE" w:rsidRDefault="004349AE" w:rsidP="004349AE">
      <w:pPr>
        <w:spacing w:before="0"/>
        <w:ind w:left="720" w:firstLine="720"/>
        <w:jc w:val="both"/>
        <w:rPr>
          <w:rFonts w:ascii="Gentium Plus" w:hAnsi="Gentium Plus" w:cs="Gentium Plus"/>
        </w:rPr>
      </w:pPr>
      <w:r>
        <w:rPr>
          <w:rFonts w:ascii="Gentium Plus" w:hAnsi="Gentium Plus" w:cs="Gentium Plus"/>
          <w:i/>
          <w:iCs/>
        </w:rPr>
        <w:t>The Book of the Road’s End</w:t>
      </w:r>
      <w:r>
        <w:rPr>
          <w:rFonts w:ascii="Gentium Plus" w:hAnsi="Gentium Plus" w:cs="Gentium Plus"/>
        </w:rPr>
        <w:t xml:space="preserve"> (</w:t>
      </w:r>
      <w:r w:rsidRPr="0033113B">
        <w:rPr>
          <w:rFonts w:ascii="Gentium Plus" w:hAnsi="Gentium Plus" w:cs="Gentium Plus"/>
          <w:i/>
          <w:iCs/>
        </w:rPr>
        <w:t>HIP</w:t>
      </w:r>
      <w:r>
        <w:rPr>
          <w:rFonts w:ascii="Gentium Plus" w:hAnsi="Gentium Plus" w:cs="Gentium Plus"/>
        </w:rPr>
        <w:t>, 128-129)</w:t>
      </w:r>
    </w:p>
    <w:p w14:paraId="6A88ED3F" w14:textId="77777777" w:rsidR="00AA7479" w:rsidRDefault="00AA7479" w:rsidP="002B4CB9">
      <w:pPr>
        <w:spacing w:before="0"/>
        <w:rPr>
          <w:rFonts w:ascii="Gentium Plus" w:hAnsi="Gentium Plus" w:cs="Gentium Plus"/>
          <w:iCs/>
          <w:u w:val="single"/>
        </w:rPr>
      </w:pPr>
    </w:p>
    <w:p w14:paraId="22028AD7" w14:textId="77777777" w:rsidR="00AA7479" w:rsidRDefault="00AA7479" w:rsidP="002B4CB9">
      <w:pPr>
        <w:spacing w:before="0"/>
        <w:rPr>
          <w:rFonts w:ascii="Gentium Plus" w:hAnsi="Gentium Plus" w:cs="Gentium Plus"/>
          <w:iCs/>
          <w:u w:val="single"/>
        </w:rPr>
      </w:pPr>
    </w:p>
    <w:p w14:paraId="569524BC" w14:textId="77777777" w:rsidR="00AA7479" w:rsidRDefault="00AA7479" w:rsidP="002B4CB9">
      <w:pPr>
        <w:spacing w:before="0"/>
        <w:rPr>
          <w:rFonts w:ascii="Gentium Plus" w:hAnsi="Gentium Plus" w:cs="Gentium Plus"/>
          <w:iCs/>
          <w:u w:val="single"/>
        </w:rPr>
      </w:pPr>
    </w:p>
    <w:p w14:paraId="32AF16D7" w14:textId="77777777" w:rsidR="00AA7479" w:rsidRDefault="00AA7479" w:rsidP="002B4CB9">
      <w:pPr>
        <w:spacing w:before="0"/>
        <w:rPr>
          <w:rFonts w:ascii="Gentium Plus" w:hAnsi="Gentium Plus" w:cs="Gentium Plus"/>
          <w:iCs/>
          <w:u w:val="single"/>
        </w:rPr>
      </w:pPr>
    </w:p>
    <w:p w14:paraId="020C0815" w14:textId="77777777" w:rsidR="00AA7479" w:rsidRPr="00A226ED" w:rsidRDefault="00AA7479" w:rsidP="002B4CB9">
      <w:pPr>
        <w:spacing w:before="0"/>
        <w:rPr>
          <w:rFonts w:ascii="Gentium Plus" w:hAnsi="Gentium Plus" w:cs="Gentium Plus"/>
          <w:iCs/>
        </w:rPr>
      </w:pPr>
    </w:p>
    <w:p w14:paraId="1DBB5DDE" w14:textId="77777777" w:rsidR="004A2C1F" w:rsidRPr="00A226ED" w:rsidRDefault="004A2C1F" w:rsidP="004A2C1F">
      <w:pPr>
        <w:spacing w:before="0"/>
        <w:ind w:left="1440"/>
        <w:jc w:val="both"/>
        <w:rPr>
          <w:rFonts w:ascii="Gentium Plus" w:hAnsi="Gentium Plus" w:cs="Gentium Plus"/>
        </w:rPr>
      </w:pPr>
    </w:p>
    <w:p w14:paraId="380CD44E" w14:textId="77777777" w:rsidR="004A2C1F" w:rsidRPr="00A226ED" w:rsidRDefault="004A2C1F" w:rsidP="004A2C1F">
      <w:pPr>
        <w:spacing w:before="0"/>
        <w:ind w:left="1440"/>
        <w:jc w:val="both"/>
        <w:rPr>
          <w:rFonts w:ascii="Gentium Plus" w:hAnsi="Gentium Plus" w:cs="Gentium Plus"/>
          <w:sz w:val="22"/>
          <w:szCs w:val="22"/>
        </w:rPr>
      </w:pPr>
    </w:p>
    <w:p w14:paraId="5F399930" w14:textId="77777777" w:rsidR="004A2C1F" w:rsidRDefault="004A2C1F" w:rsidP="004A2C1F">
      <w:pPr>
        <w:spacing w:before="0"/>
        <w:ind w:left="1440"/>
        <w:jc w:val="both"/>
        <w:rPr>
          <w:rFonts w:ascii="Gentium Plus" w:hAnsi="Gentium Plus" w:cs="Gentium Plus"/>
          <w:sz w:val="22"/>
          <w:szCs w:val="22"/>
        </w:rPr>
      </w:pPr>
    </w:p>
    <w:p w14:paraId="5A0FCD3F" w14:textId="77777777" w:rsidR="00C44AD7" w:rsidRDefault="00C44AD7" w:rsidP="004A2C1F">
      <w:pPr>
        <w:spacing w:before="0"/>
        <w:ind w:left="1440"/>
        <w:jc w:val="both"/>
        <w:rPr>
          <w:rFonts w:ascii="Gentium Plus" w:hAnsi="Gentium Plus" w:cs="Gentium Plus"/>
          <w:sz w:val="22"/>
          <w:szCs w:val="22"/>
        </w:rPr>
      </w:pPr>
    </w:p>
    <w:p w14:paraId="2B41C05B" w14:textId="77777777" w:rsidR="00C44AD7" w:rsidRDefault="00C44AD7" w:rsidP="004A2C1F">
      <w:pPr>
        <w:spacing w:before="0"/>
        <w:ind w:left="1440"/>
        <w:jc w:val="both"/>
        <w:rPr>
          <w:rFonts w:ascii="Gentium Plus" w:hAnsi="Gentium Plus" w:cs="Gentium Plus"/>
          <w:sz w:val="22"/>
          <w:szCs w:val="22"/>
        </w:rPr>
      </w:pPr>
    </w:p>
    <w:p w14:paraId="147D2E11" w14:textId="77777777" w:rsidR="00C44AD7" w:rsidRDefault="00C44AD7" w:rsidP="004A2C1F">
      <w:pPr>
        <w:spacing w:before="0"/>
        <w:ind w:left="1440"/>
        <w:jc w:val="both"/>
        <w:rPr>
          <w:rFonts w:ascii="Gentium Plus" w:hAnsi="Gentium Plus" w:cs="Gentium Plus"/>
          <w:sz w:val="22"/>
          <w:szCs w:val="22"/>
        </w:rPr>
      </w:pPr>
    </w:p>
    <w:p w14:paraId="215CEED6" w14:textId="77777777" w:rsidR="00C44AD7" w:rsidRDefault="00C44AD7" w:rsidP="004A2C1F">
      <w:pPr>
        <w:spacing w:before="0"/>
        <w:ind w:left="1440"/>
        <w:jc w:val="both"/>
        <w:rPr>
          <w:rFonts w:ascii="Gentium Plus" w:hAnsi="Gentium Plus" w:cs="Gentium Plus"/>
          <w:sz w:val="22"/>
          <w:szCs w:val="22"/>
        </w:rPr>
      </w:pPr>
    </w:p>
    <w:p w14:paraId="0543451D" w14:textId="77777777" w:rsidR="00C44AD7" w:rsidRDefault="00C44AD7" w:rsidP="004A2C1F">
      <w:pPr>
        <w:spacing w:before="0"/>
        <w:ind w:left="1440"/>
        <w:jc w:val="both"/>
        <w:rPr>
          <w:rFonts w:ascii="Gentium Plus" w:hAnsi="Gentium Plus" w:cs="Gentium Plus"/>
          <w:sz w:val="22"/>
          <w:szCs w:val="22"/>
        </w:rPr>
      </w:pPr>
    </w:p>
    <w:p w14:paraId="541795A8" w14:textId="77777777" w:rsidR="00BA1E36" w:rsidRPr="00BF6718" w:rsidRDefault="00BA1E36" w:rsidP="00BA1E36">
      <w:pPr>
        <w:spacing w:before="0"/>
        <w:jc w:val="center"/>
        <w:rPr>
          <w:rFonts w:ascii="Gentium Plus" w:hAnsi="Gentium Plus" w:cs="Gentium Plus"/>
          <w:b/>
          <w:bCs/>
          <w:sz w:val="26"/>
          <w:szCs w:val="26"/>
        </w:rPr>
      </w:pPr>
      <w:r>
        <w:rPr>
          <w:rFonts w:ascii="Gentium Plus" w:hAnsi="Gentium Plus" w:cs="Gentium Plus"/>
          <w:b/>
          <w:bCs/>
          <w:sz w:val="26"/>
          <w:szCs w:val="26"/>
        </w:rPr>
        <w:t>Assignment 1</w:t>
      </w:r>
    </w:p>
    <w:p w14:paraId="27D52CBE" w14:textId="77777777" w:rsidR="00BA1E36" w:rsidRPr="00BF6718" w:rsidRDefault="00BA1E36" w:rsidP="00BA1E36">
      <w:pPr>
        <w:spacing w:before="0"/>
        <w:jc w:val="both"/>
        <w:rPr>
          <w:rFonts w:ascii="Gentium Plus" w:hAnsi="Gentium Plus" w:cs="Gentium Plus"/>
          <w:b/>
          <w:bCs/>
        </w:rPr>
      </w:pPr>
    </w:p>
    <w:p w14:paraId="38223F47" w14:textId="77777777" w:rsidR="00BA1E36" w:rsidRPr="00BF6718" w:rsidRDefault="00BA1E36" w:rsidP="00BA1E36">
      <w:pPr>
        <w:spacing w:before="0"/>
        <w:rPr>
          <w:rFonts w:ascii="Gentium Plus" w:hAnsi="Gentium Plus" w:cs="Gentium Plus"/>
          <w:b/>
          <w:bCs/>
        </w:rPr>
      </w:pPr>
      <w:r w:rsidRPr="00BF6718">
        <w:rPr>
          <w:rFonts w:ascii="Gentium Plus" w:hAnsi="Gentium Plus" w:cs="Gentium Plus"/>
          <w:b/>
          <w:bCs/>
        </w:rPr>
        <w:t>Instructions</w:t>
      </w:r>
    </w:p>
    <w:p w14:paraId="14E260DC" w14:textId="63CC3CC4" w:rsidR="00BA1E36" w:rsidRPr="00BF6718" w:rsidRDefault="00BA1E36" w:rsidP="007A1818">
      <w:pPr>
        <w:spacing w:before="0"/>
        <w:jc w:val="both"/>
        <w:rPr>
          <w:rFonts w:ascii="Gentium Plus" w:hAnsi="Gentium Plus" w:cs="Gentium Plus"/>
          <w:bCs/>
          <w:iCs/>
        </w:rPr>
      </w:pPr>
      <w:r w:rsidRPr="00BF6718">
        <w:rPr>
          <w:rFonts w:ascii="Gentium Plus" w:hAnsi="Gentium Plus" w:cs="Gentium Plus"/>
          <w:bCs/>
          <w:iCs/>
        </w:rPr>
        <w:t xml:space="preserve">Carefully read </w:t>
      </w:r>
      <w:r w:rsidRPr="00A226ED">
        <w:rPr>
          <w:rFonts w:ascii="Gentium Plus" w:hAnsi="Gentium Plus" w:cs="Gentium Plus"/>
          <w:bCs/>
          <w:iCs/>
        </w:rPr>
        <w:t xml:space="preserve">Bryan Van Norden’s book, </w:t>
      </w:r>
      <w:r w:rsidRPr="00A226ED">
        <w:rPr>
          <w:rFonts w:ascii="Gentium Plus" w:hAnsi="Gentium Plus" w:cs="Gentium Plus"/>
          <w:bCs/>
          <w:i/>
        </w:rPr>
        <w:t>Taking Back Philosophy</w:t>
      </w:r>
      <w:r w:rsidRPr="00BF6718">
        <w:rPr>
          <w:rFonts w:ascii="Gentium Plus" w:hAnsi="Gentium Plus" w:cs="Gentium Plus"/>
          <w:bCs/>
          <w:iCs/>
        </w:rPr>
        <w:t xml:space="preserve">. The first part of the </w:t>
      </w:r>
      <w:r>
        <w:rPr>
          <w:rFonts w:ascii="Gentium Plus" w:hAnsi="Gentium Plus" w:cs="Gentium Plus"/>
          <w:bCs/>
          <w:iCs/>
        </w:rPr>
        <w:t>paper</w:t>
      </w:r>
      <w:r w:rsidRPr="00BF6718">
        <w:rPr>
          <w:rFonts w:ascii="Gentium Plus" w:hAnsi="Gentium Plus" w:cs="Gentium Plus"/>
          <w:bCs/>
          <w:iCs/>
        </w:rPr>
        <w:t xml:space="preserve"> must thoroughly summarize the book’s content (but not chapter-by-chapter). The second part must offer an analysis of the author’s underlying argument. </w:t>
      </w:r>
    </w:p>
    <w:p w14:paraId="4BAA9823" w14:textId="77777777" w:rsidR="00BA1E36" w:rsidRPr="00BF6718" w:rsidRDefault="00BA1E36" w:rsidP="00BA1E36">
      <w:pPr>
        <w:spacing w:before="0"/>
        <w:jc w:val="both"/>
        <w:rPr>
          <w:rFonts w:ascii="Gentium Plus" w:hAnsi="Gentium Plus" w:cs="Gentium Plus"/>
          <w:bCs/>
          <w:iCs/>
        </w:rPr>
      </w:pPr>
    </w:p>
    <w:p w14:paraId="6A9B43BD" w14:textId="77777777" w:rsidR="00BA1E36" w:rsidRPr="00BF6718" w:rsidRDefault="00BA1E36" w:rsidP="00BA1E36">
      <w:pPr>
        <w:spacing w:before="0"/>
        <w:jc w:val="both"/>
        <w:rPr>
          <w:rFonts w:ascii="Gentium Plus" w:hAnsi="Gentium Plus" w:cs="Gentium Plus"/>
          <w:b/>
          <w:bCs/>
        </w:rPr>
      </w:pPr>
      <w:r>
        <w:rPr>
          <w:rFonts w:ascii="Gentium Plus" w:hAnsi="Gentium Plus" w:cs="Gentium Plus"/>
          <w:b/>
          <w:bCs/>
        </w:rPr>
        <w:t>Value</w:t>
      </w:r>
    </w:p>
    <w:p w14:paraId="61829F5F" w14:textId="77777777" w:rsidR="00BA1E36" w:rsidRPr="00BF6718" w:rsidRDefault="00BA1E36" w:rsidP="00BA1E36">
      <w:pPr>
        <w:spacing w:before="0"/>
        <w:jc w:val="both"/>
        <w:rPr>
          <w:rFonts w:ascii="Gentium Plus" w:hAnsi="Gentium Plus" w:cs="Gentium Plus"/>
        </w:rPr>
      </w:pPr>
      <w:r w:rsidRPr="00BF6718">
        <w:rPr>
          <w:rFonts w:ascii="Gentium Plus" w:hAnsi="Gentium Plus" w:cs="Gentium Plus"/>
        </w:rPr>
        <w:t xml:space="preserve">The </w:t>
      </w:r>
      <w:r>
        <w:rPr>
          <w:rFonts w:ascii="Gentium Plus" w:hAnsi="Gentium Plus" w:cs="Gentium Plus"/>
        </w:rPr>
        <w:t>paper</w:t>
      </w:r>
      <w:r w:rsidRPr="00BF6718">
        <w:rPr>
          <w:rFonts w:ascii="Gentium Plus" w:hAnsi="Gentium Plus" w:cs="Gentium Plus"/>
        </w:rPr>
        <w:t xml:space="preserve"> is out of 2</w:t>
      </w:r>
      <w:r>
        <w:rPr>
          <w:rFonts w:ascii="Gentium Plus" w:hAnsi="Gentium Plus" w:cs="Gentium Plus"/>
        </w:rPr>
        <w:t>5</w:t>
      </w:r>
      <w:r w:rsidRPr="00BF6718">
        <w:rPr>
          <w:rFonts w:ascii="Gentium Plus" w:hAnsi="Gentium Plus" w:cs="Gentium Plus"/>
        </w:rPr>
        <w:t xml:space="preserve">, and is worth </w:t>
      </w:r>
      <w:r>
        <w:rPr>
          <w:rFonts w:ascii="Gentium Plus" w:hAnsi="Gentium Plus" w:cs="Gentium Plus"/>
        </w:rPr>
        <w:t>25</w:t>
      </w:r>
      <w:r w:rsidRPr="00BF6718">
        <w:rPr>
          <w:rFonts w:ascii="Gentium Plus" w:hAnsi="Gentium Plus" w:cs="Gentium Plus"/>
        </w:rPr>
        <w:t xml:space="preserve">% of the total course mark. </w:t>
      </w:r>
    </w:p>
    <w:p w14:paraId="6B28E70F" w14:textId="77777777" w:rsidR="00BA1E36" w:rsidRPr="00BF6718" w:rsidRDefault="00BA1E36" w:rsidP="00BA1E36">
      <w:pPr>
        <w:spacing w:before="0"/>
        <w:jc w:val="both"/>
        <w:rPr>
          <w:rFonts w:ascii="Gentium Plus" w:hAnsi="Gentium Plus" w:cs="Gentium Plus"/>
          <w:b/>
          <w:bCs/>
        </w:rPr>
      </w:pPr>
    </w:p>
    <w:p w14:paraId="1B352BB4" w14:textId="77777777" w:rsidR="00BA1E36" w:rsidRPr="00BF6718" w:rsidRDefault="00BA1E36" w:rsidP="00BA1E36">
      <w:pPr>
        <w:spacing w:before="0"/>
        <w:jc w:val="both"/>
        <w:rPr>
          <w:rFonts w:ascii="Gentium Plus" w:hAnsi="Gentium Plus" w:cs="Gentium Plus"/>
          <w:b/>
          <w:bCs/>
        </w:rPr>
      </w:pPr>
      <w:r w:rsidRPr="00BF6718">
        <w:rPr>
          <w:rFonts w:ascii="Gentium Plus" w:hAnsi="Gentium Plus" w:cs="Gentium Plus"/>
          <w:b/>
          <w:bCs/>
        </w:rPr>
        <w:t>Due Date</w:t>
      </w:r>
    </w:p>
    <w:p w14:paraId="1356D6F0" w14:textId="77777777" w:rsidR="00BA1E36" w:rsidRPr="00663CD5" w:rsidRDefault="00BA1E36" w:rsidP="00BA1E36">
      <w:pPr>
        <w:spacing w:before="0"/>
        <w:jc w:val="both"/>
        <w:rPr>
          <w:rFonts w:ascii="Gentium Plus" w:hAnsi="Gentium Plus" w:cs="Gentium Plus"/>
        </w:rPr>
      </w:pPr>
      <w:r w:rsidRPr="00663CD5">
        <w:rPr>
          <w:rFonts w:ascii="Gentium Plus" w:hAnsi="Gentium Plus" w:cs="Gentium Plus"/>
        </w:rPr>
        <w:t xml:space="preserve">Papers are due at the beginning of class on </w:t>
      </w:r>
      <w:r>
        <w:rPr>
          <w:rFonts w:ascii="Gentium Plus" w:hAnsi="Gentium Plus" w:cs="Gentium Plus"/>
          <w:b/>
          <w:bCs/>
        </w:rPr>
        <w:t>February 6</w:t>
      </w:r>
      <w:r w:rsidRPr="0017341D">
        <w:rPr>
          <w:rFonts w:ascii="Gentium Plus" w:hAnsi="Gentium Plus" w:cs="Gentium Plus"/>
          <w:b/>
          <w:bCs/>
          <w:vertAlign w:val="superscript"/>
        </w:rPr>
        <w:t>th</w:t>
      </w:r>
      <w:r w:rsidRPr="00663CD5">
        <w:rPr>
          <w:rFonts w:ascii="Gentium Plus" w:hAnsi="Gentium Plus" w:cs="Gentium Plus"/>
        </w:rPr>
        <w:t xml:space="preserve">. </w:t>
      </w:r>
    </w:p>
    <w:p w14:paraId="1085FF57" w14:textId="77777777" w:rsidR="00BA1E36" w:rsidRPr="00BF6718" w:rsidRDefault="00BA1E36" w:rsidP="00BA1E36">
      <w:pPr>
        <w:spacing w:before="0"/>
        <w:jc w:val="both"/>
        <w:rPr>
          <w:rFonts w:ascii="Gentium Plus" w:hAnsi="Gentium Plus" w:cs="Gentium Plus"/>
        </w:rPr>
      </w:pPr>
    </w:p>
    <w:p w14:paraId="7FA15596" w14:textId="77777777" w:rsidR="00BA1E36" w:rsidRPr="004B66E3" w:rsidRDefault="00BA1E36" w:rsidP="00BA1E36">
      <w:pPr>
        <w:spacing w:before="0"/>
        <w:jc w:val="both"/>
        <w:rPr>
          <w:rFonts w:ascii="Gentium Plus" w:hAnsi="Gentium Plus" w:cs="Gentium Plus"/>
          <w:bCs/>
        </w:rPr>
      </w:pPr>
      <w:r>
        <w:rPr>
          <w:rFonts w:ascii="Gentium Plus" w:hAnsi="Gentium Plus" w:cs="Gentium Plus"/>
          <w:b/>
          <w:bCs/>
        </w:rPr>
        <w:t>Late Assignments</w:t>
      </w:r>
    </w:p>
    <w:p w14:paraId="6B5D6967" w14:textId="77777777" w:rsidR="00BA1E36" w:rsidRPr="004B66E3" w:rsidRDefault="00BA1E36" w:rsidP="00BA1E36">
      <w:pPr>
        <w:spacing w:before="0"/>
        <w:jc w:val="both"/>
        <w:rPr>
          <w:rFonts w:ascii="Gentium Plus" w:hAnsi="Gentium Plus" w:cs="Gentium Plus"/>
          <w:bCs/>
        </w:rPr>
      </w:pPr>
      <w:r w:rsidRPr="004B66E3">
        <w:rPr>
          <w:rFonts w:ascii="Gentium Plus" w:hAnsi="Gentium Plus" w:cs="Gentium Plus"/>
          <w:bCs/>
        </w:rPr>
        <w:t>Papers submitted late due to medical or other compassionate reason</w:t>
      </w:r>
      <w:r>
        <w:rPr>
          <w:rFonts w:ascii="Gentium Plus" w:hAnsi="Gentium Plus" w:cs="Gentium Plus"/>
          <w:bCs/>
        </w:rPr>
        <w:t>s</w:t>
      </w:r>
      <w:r w:rsidRPr="004B66E3">
        <w:rPr>
          <w:rFonts w:ascii="Gentium Plus" w:hAnsi="Gentium Plus" w:cs="Gentium Plus"/>
          <w:bCs/>
        </w:rPr>
        <w:t xml:space="preserve"> must be accompanied by relevant documentation (i.e., a medical certificate, etc.). </w:t>
      </w:r>
    </w:p>
    <w:p w14:paraId="79A195AB" w14:textId="77777777" w:rsidR="00BA1E36" w:rsidRPr="00BF6718" w:rsidRDefault="00BA1E36" w:rsidP="00BA1E36">
      <w:pPr>
        <w:spacing w:before="0"/>
        <w:jc w:val="both"/>
        <w:rPr>
          <w:rFonts w:ascii="Gentium Plus" w:hAnsi="Gentium Plus" w:cs="Gentium Plus"/>
          <w:bCs/>
        </w:rPr>
      </w:pPr>
    </w:p>
    <w:p w14:paraId="46F7A7B3" w14:textId="77777777" w:rsidR="00BA1E36" w:rsidRPr="00BF6718" w:rsidRDefault="00BA1E36" w:rsidP="00BA1E36">
      <w:pPr>
        <w:spacing w:before="0"/>
        <w:rPr>
          <w:rFonts w:ascii="Gentium Plus" w:hAnsi="Gentium Plus" w:cs="Gentium Plus"/>
          <w:b/>
          <w:bCs/>
        </w:rPr>
      </w:pPr>
      <w:r>
        <w:rPr>
          <w:rFonts w:ascii="Gentium Plus" w:hAnsi="Gentium Plus" w:cs="Gentium Plus"/>
          <w:b/>
          <w:bCs/>
        </w:rPr>
        <w:t>Form</w:t>
      </w:r>
    </w:p>
    <w:p w14:paraId="25E94B21" w14:textId="77777777" w:rsidR="00BA1E36" w:rsidRDefault="00BA1E36" w:rsidP="00BA1E36">
      <w:pPr>
        <w:numPr>
          <w:ilvl w:val="0"/>
          <w:numId w:val="11"/>
        </w:numPr>
        <w:spacing w:before="0"/>
        <w:jc w:val="both"/>
        <w:rPr>
          <w:rFonts w:ascii="Gentium Plus" w:hAnsi="Gentium Plus" w:cs="Gentium Plus"/>
          <w:bCs/>
        </w:rPr>
      </w:pPr>
      <w:r w:rsidRPr="00A82D0C">
        <w:rPr>
          <w:rFonts w:ascii="Gentium Plus" w:hAnsi="Gentium Plus" w:cs="Gentium Plus"/>
          <w:bCs/>
        </w:rPr>
        <w:t xml:space="preserve">Your </w:t>
      </w:r>
      <w:r>
        <w:rPr>
          <w:rFonts w:ascii="Gentium Plus" w:hAnsi="Gentium Plus" w:cs="Gentium Plus"/>
          <w:bCs/>
        </w:rPr>
        <w:t>paper</w:t>
      </w:r>
      <w:r w:rsidRPr="00A82D0C">
        <w:rPr>
          <w:rFonts w:ascii="Gentium Plus" w:hAnsi="Gentium Plus" w:cs="Gentium Plus"/>
          <w:bCs/>
        </w:rPr>
        <w:t xml:space="preserve"> should be </w:t>
      </w:r>
      <w:r w:rsidRPr="00A82D0C">
        <w:rPr>
          <w:rFonts w:ascii="Gentium Plus" w:hAnsi="Gentium Plus" w:cs="Gentium Plus"/>
          <w:b/>
        </w:rPr>
        <w:t>six</w:t>
      </w:r>
      <w:r w:rsidRPr="00A82D0C">
        <w:rPr>
          <w:rFonts w:ascii="Gentium Plus" w:hAnsi="Gentium Plus" w:cs="Gentium Plus"/>
          <w:bCs/>
        </w:rPr>
        <w:t xml:space="preserve"> full pages in length, double spaced, and written in Times New Roman font (size 12). </w:t>
      </w:r>
    </w:p>
    <w:p w14:paraId="01F4074F" w14:textId="77777777" w:rsidR="00BA1E36" w:rsidRPr="00BF6718" w:rsidRDefault="00BA1E36" w:rsidP="00BA1E36">
      <w:pPr>
        <w:numPr>
          <w:ilvl w:val="0"/>
          <w:numId w:val="11"/>
        </w:numPr>
        <w:spacing w:before="0"/>
        <w:jc w:val="both"/>
        <w:rPr>
          <w:rFonts w:ascii="Gentium Plus" w:hAnsi="Gentium Plus" w:cs="Gentium Plus"/>
          <w:bCs/>
        </w:rPr>
      </w:pPr>
      <w:r w:rsidRPr="00BF6718">
        <w:rPr>
          <w:rFonts w:ascii="Gentium Plus" w:hAnsi="Gentium Plus" w:cs="Gentium Plus"/>
          <w:bCs/>
        </w:rPr>
        <w:t xml:space="preserve">Diction is to be formal, and each piece is to be written in Canadian English. Grammar, syntax, spelling, and style must be impeccable. You may write in the first person. </w:t>
      </w:r>
    </w:p>
    <w:p w14:paraId="09C91EC5" w14:textId="77777777" w:rsidR="00BA1E36" w:rsidRPr="00BF6718" w:rsidRDefault="00BA1E36" w:rsidP="00BA1E36">
      <w:pPr>
        <w:numPr>
          <w:ilvl w:val="0"/>
          <w:numId w:val="11"/>
        </w:numPr>
        <w:spacing w:before="0"/>
        <w:jc w:val="both"/>
        <w:rPr>
          <w:rFonts w:ascii="Gentium Plus" w:hAnsi="Gentium Plus" w:cs="Gentium Plus"/>
          <w:bCs/>
        </w:rPr>
      </w:pPr>
      <w:r w:rsidRPr="00BF6718">
        <w:rPr>
          <w:rFonts w:ascii="Gentium Plus" w:hAnsi="Gentium Plus" w:cs="Gentium Plus"/>
          <w:bCs/>
        </w:rPr>
        <w:t xml:space="preserve">At the top right of the first page of your </w:t>
      </w:r>
      <w:r>
        <w:rPr>
          <w:rFonts w:ascii="Gentium Plus" w:hAnsi="Gentium Plus" w:cs="Gentium Plus"/>
          <w:bCs/>
        </w:rPr>
        <w:t>paper</w:t>
      </w:r>
      <w:r w:rsidRPr="00BF6718">
        <w:rPr>
          <w:rFonts w:ascii="Gentium Plus" w:hAnsi="Gentium Plus" w:cs="Gentium Plus"/>
          <w:bCs/>
        </w:rPr>
        <w:t xml:space="preserve">, include the course code, your full name, and the assignment’s due date. This should be in Times New Roman font (size 12). </w:t>
      </w:r>
    </w:p>
    <w:p w14:paraId="03AE2079" w14:textId="77777777" w:rsidR="00BA1E36" w:rsidRDefault="00BA1E36" w:rsidP="00BA1E36">
      <w:pPr>
        <w:numPr>
          <w:ilvl w:val="0"/>
          <w:numId w:val="11"/>
        </w:numPr>
        <w:spacing w:before="0"/>
        <w:jc w:val="both"/>
        <w:rPr>
          <w:rFonts w:ascii="Gentium Plus" w:hAnsi="Gentium Plus" w:cs="Gentium Plus"/>
          <w:bCs/>
        </w:rPr>
      </w:pPr>
      <w:r w:rsidRPr="00A55859">
        <w:rPr>
          <w:rFonts w:ascii="Gentium Plus" w:hAnsi="Gentium Plus" w:cs="Gentium Plus"/>
          <w:bCs/>
        </w:rPr>
        <w:t xml:space="preserve">When citing materials, provide the passages in quotation marks, and then, in brackets directly following the quoted passage, include the page number, preceded by a “p.” </w:t>
      </w:r>
    </w:p>
    <w:p w14:paraId="4A206F34" w14:textId="77777777" w:rsidR="00BA1E36" w:rsidRDefault="00BA1E36" w:rsidP="00BA1E36">
      <w:pPr>
        <w:spacing w:before="0"/>
        <w:jc w:val="both"/>
        <w:rPr>
          <w:rFonts w:ascii="Gentium Plus" w:hAnsi="Gentium Plus" w:cs="Gentium Plus"/>
          <w:bCs/>
        </w:rPr>
      </w:pPr>
    </w:p>
    <w:p w14:paraId="595703BF" w14:textId="77777777" w:rsidR="00BA1E36" w:rsidRDefault="00BA1E36" w:rsidP="00BA1E36">
      <w:pPr>
        <w:spacing w:before="0"/>
        <w:jc w:val="both"/>
        <w:rPr>
          <w:rFonts w:ascii="Gentium Plus" w:hAnsi="Gentium Plus" w:cs="Gentium Plus"/>
          <w:bCs/>
        </w:rPr>
      </w:pPr>
    </w:p>
    <w:p w14:paraId="7A3791DF" w14:textId="77777777" w:rsidR="00BA1E36" w:rsidRDefault="00BA1E36" w:rsidP="00BA1E36">
      <w:pPr>
        <w:spacing w:before="0"/>
        <w:jc w:val="both"/>
        <w:rPr>
          <w:rFonts w:ascii="Gentium Plus" w:hAnsi="Gentium Plus" w:cs="Gentium Plus"/>
          <w:bCs/>
        </w:rPr>
      </w:pPr>
    </w:p>
    <w:p w14:paraId="40E40FE6" w14:textId="77777777" w:rsidR="00BA1E36" w:rsidRDefault="00BA1E36" w:rsidP="00BA1E36">
      <w:pPr>
        <w:spacing w:before="0"/>
        <w:jc w:val="both"/>
        <w:rPr>
          <w:rFonts w:ascii="Gentium Plus" w:hAnsi="Gentium Plus" w:cs="Gentium Plus"/>
          <w:bCs/>
        </w:rPr>
      </w:pPr>
    </w:p>
    <w:p w14:paraId="0842B603" w14:textId="77777777" w:rsidR="00BA1E36" w:rsidRDefault="00BA1E36" w:rsidP="00BA1E36">
      <w:pPr>
        <w:spacing w:before="0"/>
        <w:jc w:val="both"/>
        <w:rPr>
          <w:rFonts w:ascii="Gentium Plus" w:hAnsi="Gentium Plus" w:cs="Gentium Plus"/>
          <w:bCs/>
        </w:rPr>
      </w:pPr>
    </w:p>
    <w:p w14:paraId="024D4133" w14:textId="77777777" w:rsidR="00BA1E36" w:rsidRDefault="00BA1E36" w:rsidP="00BA1E36">
      <w:pPr>
        <w:spacing w:before="0"/>
        <w:jc w:val="both"/>
        <w:rPr>
          <w:rFonts w:ascii="Gentium Plus" w:hAnsi="Gentium Plus" w:cs="Gentium Plus"/>
          <w:bCs/>
        </w:rPr>
      </w:pPr>
    </w:p>
    <w:p w14:paraId="68CAE62A" w14:textId="77777777" w:rsidR="00BA1E36" w:rsidRPr="00BF6718" w:rsidRDefault="00BA1E36" w:rsidP="00BA1E36">
      <w:pPr>
        <w:spacing w:before="0"/>
        <w:jc w:val="both"/>
        <w:rPr>
          <w:rFonts w:ascii="Gentium Plus" w:hAnsi="Gentium Plus" w:cs="Gentium Plus"/>
          <w:bCs/>
        </w:rPr>
      </w:pPr>
    </w:p>
    <w:p w14:paraId="38EC489F" w14:textId="77777777" w:rsidR="00197887" w:rsidRPr="00BF6718" w:rsidRDefault="00197887" w:rsidP="00197887">
      <w:pPr>
        <w:spacing w:before="0"/>
        <w:jc w:val="center"/>
        <w:rPr>
          <w:rFonts w:ascii="Gentium Plus" w:hAnsi="Gentium Plus" w:cs="Gentium Plus"/>
          <w:b/>
          <w:bCs/>
          <w:sz w:val="26"/>
          <w:szCs w:val="26"/>
        </w:rPr>
      </w:pPr>
      <w:r>
        <w:rPr>
          <w:rFonts w:ascii="Gentium Plus" w:hAnsi="Gentium Plus" w:cs="Gentium Plus"/>
          <w:b/>
          <w:bCs/>
          <w:sz w:val="26"/>
          <w:szCs w:val="26"/>
        </w:rPr>
        <w:t>Assignment 2</w:t>
      </w:r>
    </w:p>
    <w:p w14:paraId="5BAABC80" w14:textId="77777777" w:rsidR="00197887" w:rsidRPr="00BF6718" w:rsidRDefault="00197887" w:rsidP="00197887">
      <w:pPr>
        <w:spacing w:before="0"/>
        <w:jc w:val="both"/>
        <w:rPr>
          <w:rFonts w:ascii="Gentium Plus" w:hAnsi="Gentium Plus" w:cs="Gentium Plus"/>
          <w:b/>
          <w:bCs/>
        </w:rPr>
      </w:pPr>
    </w:p>
    <w:p w14:paraId="400E51F1" w14:textId="77777777" w:rsidR="00197887" w:rsidRPr="00BF6718" w:rsidRDefault="00197887" w:rsidP="00197887">
      <w:pPr>
        <w:spacing w:before="0"/>
        <w:rPr>
          <w:rFonts w:ascii="Gentium Plus" w:hAnsi="Gentium Plus" w:cs="Gentium Plus"/>
          <w:b/>
          <w:bCs/>
        </w:rPr>
      </w:pPr>
      <w:r w:rsidRPr="00BF6718">
        <w:rPr>
          <w:rFonts w:ascii="Gentium Plus" w:hAnsi="Gentium Plus" w:cs="Gentium Plus"/>
          <w:b/>
          <w:bCs/>
        </w:rPr>
        <w:t>Instructions</w:t>
      </w:r>
    </w:p>
    <w:p w14:paraId="006A636C" w14:textId="1EE9B72F" w:rsidR="00197887" w:rsidRPr="00BF6718" w:rsidRDefault="007F66AA" w:rsidP="007F66AA">
      <w:pPr>
        <w:spacing w:before="0"/>
        <w:jc w:val="both"/>
        <w:rPr>
          <w:rFonts w:ascii="Gentium Plus" w:hAnsi="Gentium Plus" w:cs="Gentium Plus"/>
          <w:bCs/>
          <w:iCs/>
        </w:rPr>
      </w:pPr>
      <w:r>
        <w:rPr>
          <w:rFonts w:ascii="Gentium Plus" w:hAnsi="Gentium Plus" w:cs="Gentium Plus"/>
          <w:bCs/>
          <w:iCs/>
        </w:rPr>
        <w:t xml:space="preserve">Offer a </w:t>
      </w:r>
      <w:r w:rsidR="00CD64A2">
        <w:rPr>
          <w:rFonts w:ascii="Gentium Plus" w:hAnsi="Gentium Plus" w:cs="Gentium Plus"/>
          <w:bCs/>
          <w:iCs/>
        </w:rPr>
        <w:t>thorough</w:t>
      </w:r>
      <w:r>
        <w:rPr>
          <w:rFonts w:ascii="Gentium Plus" w:hAnsi="Gentium Plus" w:cs="Gentium Plus"/>
          <w:bCs/>
          <w:iCs/>
        </w:rPr>
        <w:t xml:space="preserve"> summary of </w:t>
      </w:r>
      <w:r w:rsidRPr="007F66AA">
        <w:rPr>
          <w:rFonts w:ascii="Gentium Plus" w:hAnsi="Gentium Plus" w:cs="Gentium Plus"/>
          <w:bCs/>
          <w:i/>
        </w:rPr>
        <w:t>The Testament of the Sages</w:t>
      </w:r>
      <w:r>
        <w:rPr>
          <w:rFonts w:ascii="Gentium Plus" w:hAnsi="Gentium Plus" w:cs="Gentium Plus"/>
          <w:bCs/>
          <w:iCs/>
        </w:rPr>
        <w:t>. Then, explain whether or not the path to wisdom laid out in this text is a cogent one</w:t>
      </w:r>
      <w:r w:rsidR="00DD165C">
        <w:rPr>
          <w:rFonts w:ascii="Gentium Plus" w:hAnsi="Gentium Plus" w:cs="Gentium Plus"/>
          <w:bCs/>
          <w:iCs/>
        </w:rPr>
        <w:t>.</w:t>
      </w:r>
    </w:p>
    <w:p w14:paraId="0C74C3AF" w14:textId="77777777" w:rsidR="00197887" w:rsidRPr="00BF6718" w:rsidRDefault="00197887" w:rsidP="00197887">
      <w:pPr>
        <w:spacing w:before="0"/>
        <w:jc w:val="both"/>
        <w:rPr>
          <w:rFonts w:ascii="Gentium Plus" w:hAnsi="Gentium Plus" w:cs="Gentium Plus"/>
          <w:bCs/>
          <w:iCs/>
        </w:rPr>
      </w:pPr>
    </w:p>
    <w:p w14:paraId="7683D2CF" w14:textId="77777777" w:rsidR="00197887" w:rsidRPr="00BF6718" w:rsidRDefault="00197887" w:rsidP="00197887">
      <w:pPr>
        <w:spacing w:before="0"/>
        <w:jc w:val="both"/>
        <w:rPr>
          <w:rFonts w:ascii="Gentium Plus" w:hAnsi="Gentium Plus" w:cs="Gentium Plus"/>
          <w:b/>
          <w:bCs/>
        </w:rPr>
      </w:pPr>
      <w:r>
        <w:rPr>
          <w:rFonts w:ascii="Gentium Plus" w:hAnsi="Gentium Plus" w:cs="Gentium Plus"/>
          <w:b/>
          <w:bCs/>
        </w:rPr>
        <w:t>Value</w:t>
      </w:r>
    </w:p>
    <w:p w14:paraId="3A3B4A6B" w14:textId="77777777" w:rsidR="00197887" w:rsidRPr="00BF6718" w:rsidRDefault="00197887" w:rsidP="00197887">
      <w:pPr>
        <w:spacing w:before="0"/>
        <w:jc w:val="both"/>
        <w:rPr>
          <w:rFonts w:ascii="Gentium Plus" w:hAnsi="Gentium Plus" w:cs="Gentium Plus"/>
        </w:rPr>
      </w:pPr>
      <w:r w:rsidRPr="00BF6718">
        <w:rPr>
          <w:rFonts w:ascii="Gentium Plus" w:hAnsi="Gentium Plus" w:cs="Gentium Plus"/>
        </w:rPr>
        <w:t xml:space="preserve">The </w:t>
      </w:r>
      <w:r>
        <w:rPr>
          <w:rFonts w:ascii="Gentium Plus" w:hAnsi="Gentium Plus" w:cs="Gentium Plus"/>
        </w:rPr>
        <w:t>paper</w:t>
      </w:r>
      <w:r w:rsidRPr="00BF6718">
        <w:rPr>
          <w:rFonts w:ascii="Gentium Plus" w:hAnsi="Gentium Plus" w:cs="Gentium Plus"/>
        </w:rPr>
        <w:t xml:space="preserve"> is out of </w:t>
      </w:r>
      <w:r>
        <w:rPr>
          <w:rFonts w:ascii="Gentium Plus" w:hAnsi="Gentium Plus" w:cs="Gentium Plus"/>
        </w:rPr>
        <w:t>30</w:t>
      </w:r>
      <w:r w:rsidRPr="00BF6718">
        <w:rPr>
          <w:rFonts w:ascii="Gentium Plus" w:hAnsi="Gentium Plus" w:cs="Gentium Plus"/>
        </w:rPr>
        <w:t xml:space="preserve">, and is worth </w:t>
      </w:r>
      <w:r>
        <w:rPr>
          <w:rFonts w:ascii="Gentium Plus" w:hAnsi="Gentium Plus" w:cs="Gentium Plus"/>
        </w:rPr>
        <w:t>30</w:t>
      </w:r>
      <w:r w:rsidRPr="00BF6718">
        <w:rPr>
          <w:rFonts w:ascii="Gentium Plus" w:hAnsi="Gentium Plus" w:cs="Gentium Plus"/>
        </w:rPr>
        <w:t xml:space="preserve">% of the total course mark. </w:t>
      </w:r>
    </w:p>
    <w:p w14:paraId="0FA2CCA8" w14:textId="77777777" w:rsidR="00197887" w:rsidRPr="00BF6718" w:rsidRDefault="00197887" w:rsidP="00197887">
      <w:pPr>
        <w:spacing w:before="0"/>
        <w:jc w:val="both"/>
        <w:rPr>
          <w:rFonts w:ascii="Gentium Plus" w:hAnsi="Gentium Plus" w:cs="Gentium Plus"/>
          <w:b/>
          <w:bCs/>
        </w:rPr>
      </w:pPr>
    </w:p>
    <w:p w14:paraId="7391FE14" w14:textId="77777777" w:rsidR="00197887" w:rsidRPr="00BF6718" w:rsidRDefault="00197887" w:rsidP="00197887">
      <w:pPr>
        <w:spacing w:before="0"/>
        <w:jc w:val="both"/>
        <w:rPr>
          <w:rFonts w:ascii="Gentium Plus" w:hAnsi="Gentium Plus" w:cs="Gentium Plus"/>
          <w:b/>
          <w:bCs/>
        </w:rPr>
      </w:pPr>
      <w:r w:rsidRPr="00BF6718">
        <w:rPr>
          <w:rFonts w:ascii="Gentium Plus" w:hAnsi="Gentium Plus" w:cs="Gentium Plus"/>
          <w:b/>
          <w:bCs/>
        </w:rPr>
        <w:t>Due Date</w:t>
      </w:r>
    </w:p>
    <w:p w14:paraId="42CD362F" w14:textId="77777777" w:rsidR="00197887" w:rsidRPr="00BF6718" w:rsidRDefault="00197887" w:rsidP="00197887">
      <w:pPr>
        <w:spacing w:before="0"/>
        <w:jc w:val="both"/>
        <w:rPr>
          <w:rFonts w:ascii="Gentium Plus" w:hAnsi="Gentium Plus" w:cs="Gentium Plus"/>
        </w:rPr>
      </w:pPr>
      <w:r w:rsidRPr="004B66E3">
        <w:rPr>
          <w:rFonts w:ascii="Gentium Plus" w:hAnsi="Gentium Plus" w:cs="Gentium Plus"/>
        </w:rPr>
        <w:t xml:space="preserve">Papers are due </w:t>
      </w:r>
      <w:r>
        <w:rPr>
          <w:rFonts w:ascii="Gentium Plus" w:hAnsi="Gentium Plus" w:cs="Gentium Plus"/>
        </w:rPr>
        <w:t xml:space="preserve">at the beginning of class on </w:t>
      </w:r>
      <w:r>
        <w:rPr>
          <w:rFonts w:ascii="Gentium Plus" w:hAnsi="Gentium Plus" w:cs="Gentium Plus"/>
          <w:b/>
          <w:bCs/>
        </w:rPr>
        <w:t>March 13</w:t>
      </w:r>
      <w:r w:rsidRPr="001077BC">
        <w:rPr>
          <w:rFonts w:ascii="Gentium Plus" w:hAnsi="Gentium Plus" w:cs="Gentium Plus"/>
          <w:b/>
          <w:bCs/>
          <w:vertAlign w:val="superscript"/>
        </w:rPr>
        <w:t>th</w:t>
      </w:r>
      <w:r w:rsidRPr="00521D98">
        <w:rPr>
          <w:rFonts w:ascii="Gentium Plus" w:hAnsi="Gentium Plus" w:cs="Gentium Plus"/>
        </w:rPr>
        <w:t>.</w:t>
      </w:r>
      <w:r w:rsidRPr="00BF6718">
        <w:rPr>
          <w:rFonts w:ascii="Gentium Plus" w:hAnsi="Gentium Plus" w:cs="Gentium Plus"/>
        </w:rPr>
        <w:t xml:space="preserve"> </w:t>
      </w:r>
    </w:p>
    <w:p w14:paraId="55A478B9" w14:textId="77777777" w:rsidR="00197887" w:rsidRPr="00BF6718" w:rsidRDefault="00197887" w:rsidP="00197887">
      <w:pPr>
        <w:spacing w:before="0"/>
        <w:jc w:val="both"/>
        <w:rPr>
          <w:rFonts w:ascii="Gentium Plus" w:hAnsi="Gentium Plus" w:cs="Gentium Plus"/>
        </w:rPr>
      </w:pPr>
    </w:p>
    <w:p w14:paraId="21B82E45" w14:textId="77777777" w:rsidR="00197887" w:rsidRPr="004B66E3" w:rsidRDefault="00197887" w:rsidP="00197887">
      <w:pPr>
        <w:spacing w:before="0"/>
        <w:jc w:val="both"/>
        <w:rPr>
          <w:rFonts w:ascii="Gentium Plus" w:hAnsi="Gentium Plus" w:cs="Gentium Plus"/>
          <w:bCs/>
        </w:rPr>
      </w:pPr>
      <w:r>
        <w:rPr>
          <w:rFonts w:ascii="Gentium Plus" w:hAnsi="Gentium Plus" w:cs="Gentium Plus"/>
          <w:b/>
          <w:bCs/>
        </w:rPr>
        <w:t>Late Assignments</w:t>
      </w:r>
    </w:p>
    <w:p w14:paraId="31D3D779" w14:textId="77777777" w:rsidR="00197887" w:rsidRPr="004B66E3" w:rsidRDefault="00197887" w:rsidP="00197887">
      <w:pPr>
        <w:spacing w:before="0"/>
        <w:jc w:val="both"/>
        <w:rPr>
          <w:rFonts w:ascii="Gentium Plus" w:hAnsi="Gentium Plus" w:cs="Gentium Plus"/>
          <w:bCs/>
        </w:rPr>
      </w:pPr>
      <w:r w:rsidRPr="004B66E3">
        <w:rPr>
          <w:rFonts w:ascii="Gentium Plus" w:hAnsi="Gentium Plus" w:cs="Gentium Plus"/>
          <w:bCs/>
        </w:rPr>
        <w:t>Papers submitted late due to medical or other compassionate reason</w:t>
      </w:r>
      <w:r>
        <w:rPr>
          <w:rFonts w:ascii="Gentium Plus" w:hAnsi="Gentium Plus" w:cs="Gentium Plus"/>
          <w:bCs/>
        </w:rPr>
        <w:t>s</w:t>
      </w:r>
      <w:r w:rsidRPr="004B66E3">
        <w:rPr>
          <w:rFonts w:ascii="Gentium Plus" w:hAnsi="Gentium Plus" w:cs="Gentium Plus"/>
          <w:bCs/>
        </w:rPr>
        <w:t xml:space="preserve"> must be accompanied by relevant documentation (i.e., a medical certificate, etc.). </w:t>
      </w:r>
    </w:p>
    <w:p w14:paraId="26FDFE99" w14:textId="77777777" w:rsidR="00197887" w:rsidRPr="00BF6718" w:rsidRDefault="00197887" w:rsidP="00197887">
      <w:pPr>
        <w:spacing w:before="0"/>
        <w:jc w:val="both"/>
        <w:rPr>
          <w:rFonts w:ascii="Gentium Plus" w:hAnsi="Gentium Plus" w:cs="Gentium Plus"/>
          <w:bCs/>
        </w:rPr>
      </w:pPr>
    </w:p>
    <w:p w14:paraId="791CEB8D" w14:textId="77777777" w:rsidR="00197887" w:rsidRPr="00BF6718" w:rsidRDefault="00197887" w:rsidP="00197887">
      <w:pPr>
        <w:spacing w:before="0"/>
        <w:rPr>
          <w:rFonts w:ascii="Gentium Plus" w:hAnsi="Gentium Plus" w:cs="Gentium Plus"/>
          <w:b/>
          <w:bCs/>
        </w:rPr>
      </w:pPr>
      <w:r>
        <w:rPr>
          <w:rFonts w:ascii="Gentium Plus" w:hAnsi="Gentium Plus" w:cs="Gentium Plus"/>
          <w:b/>
          <w:bCs/>
        </w:rPr>
        <w:t>Form</w:t>
      </w:r>
    </w:p>
    <w:p w14:paraId="6585745C" w14:textId="390A0FA4" w:rsidR="00197887" w:rsidRDefault="00197887" w:rsidP="00197887">
      <w:pPr>
        <w:numPr>
          <w:ilvl w:val="0"/>
          <w:numId w:val="14"/>
        </w:numPr>
        <w:spacing w:before="0"/>
        <w:jc w:val="both"/>
        <w:rPr>
          <w:rFonts w:ascii="Gentium Plus" w:hAnsi="Gentium Plus" w:cs="Gentium Plus"/>
          <w:bCs/>
        </w:rPr>
      </w:pPr>
      <w:r w:rsidRPr="00A82D0C">
        <w:rPr>
          <w:rFonts w:ascii="Gentium Plus" w:hAnsi="Gentium Plus" w:cs="Gentium Plus"/>
          <w:bCs/>
        </w:rPr>
        <w:t xml:space="preserve">Your </w:t>
      </w:r>
      <w:r>
        <w:rPr>
          <w:rFonts w:ascii="Gentium Plus" w:hAnsi="Gentium Plus" w:cs="Gentium Plus"/>
          <w:bCs/>
        </w:rPr>
        <w:t>paper</w:t>
      </w:r>
      <w:r w:rsidRPr="00A82D0C">
        <w:rPr>
          <w:rFonts w:ascii="Gentium Plus" w:hAnsi="Gentium Plus" w:cs="Gentium Plus"/>
          <w:bCs/>
        </w:rPr>
        <w:t xml:space="preserve"> should be </w:t>
      </w:r>
      <w:r>
        <w:rPr>
          <w:rFonts w:ascii="Gentium Plus" w:hAnsi="Gentium Plus" w:cs="Gentium Plus"/>
          <w:b/>
        </w:rPr>
        <w:t>eight</w:t>
      </w:r>
      <w:r w:rsidRPr="00A82D0C">
        <w:rPr>
          <w:rFonts w:ascii="Gentium Plus" w:hAnsi="Gentium Plus" w:cs="Gentium Plus"/>
          <w:bCs/>
        </w:rPr>
        <w:t xml:space="preserve"> full pages in length, double spaced, and written in Times New Roman font (size 12). </w:t>
      </w:r>
    </w:p>
    <w:p w14:paraId="4BCDDC17" w14:textId="77777777" w:rsidR="00197887" w:rsidRPr="00BF6718" w:rsidRDefault="00197887" w:rsidP="00197887">
      <w:pPr>
        <w:numPr>
          <w:ilvl w:val="0"/>
          <w:numId w:val="14"/>
        </w:numPr>
        <w:spacing w:before="0"/>
        <w:jc w:val="both"/>
        <w:rPr>
          <w:rFonts w:ascii="Gentium Plus" w:hAnsi="Gentium Plus" w:cs="Gentium Plus"/>
          <w:bCs/>
        </w:rPr>
      </w:pPr>
      <w:r w:rsidRPr="00BF6718">
        <w:rPr>
          <w:rFonts w:ascii="Gentium Plus" w:hAnsi="Gentium Plus" w:cs="Gentium Plus"/>
          <w:bCs/>
        </w:rPr>
        <w:t xml:space="preserve">Diction is to be formal, and each piece is to be written in Canadian English. Grammar, syntax, spelling, and style must be impeccable. You may write in the first person. </w:t>
      </w:r>
    </w:p>
    <w:p w14:paraId="3381430F" w14:textId="77777777" w:rsidR="00197887" w:rsidRPr="00BF6718" w:rsidRDefault="00197887" w:rsidP="00197887">
      <w:pPr>
        <w:numPr>
          <w:ilvl w:val="0"/>
          <w:numId w:val="14"/>
        </w:numPr>
        <w:spacing w:before="0"/>
        <w:jc w:val="both"/>
        <w:rPr>
          <w:rFonts w:ascii="Gentium Plus" w:hAnsi="Gentium Plus" w:cs="Gentium Plus"/>
          <w:bCs/>
        </w:rPr>
      </w:pPr>
      <w:r w:rsidRPr="00BF6718">
        <w:rPr>
          <w:rFonts w:ascii="Gentium Plus" w:hAnsi="Gentium Plus" w:cs="Gentium Plus"/>
          <w:bCs/>
        </w:rPr>
        <w:t xml:space="preserve">At the top right of the first page of your </w:t>
      </w:r>
      <w:r>
        <w:rPr>
          <w:rFonts w:ascii="Gentium Plus" w:hAnsi="Gentium Plus" w:cs="Gentium Plus"/>
          <w:bCs/>
        </w:rPr>
        <w:t>paper</w:t>
      </w:r>
      <w:r w:rsidRPr="00BF6718">
        <w:rPr>
          <w:rFonts w:ascii="Gentium Plus" w:hAnsi="Gentium Plus" w:cs="Gentium Plus"/>
          <w:bCs/>
        </w:rPr>
        <w:t xml:space="preserve">, include the course code, your full name, and the assignment’s due date. This should be in Times New Roman font (size 12). </w:t>
      </w:r>
    </w:p>
    <w:p w14:paraId="00F67516" w14:textId="77777777" w:rsidR="00197887" w:rsidRDefault="00197887" w:rsidP="00197887">
      <w:pPr>
        <w:numPr>
          <w:ilvl w:val="0"/>
          <w:numId w:val="14"/>
        </w:numPr>
        <w:spacing w:before="0"/>
        <w:jc w:val="both"/>
        <w:rPr>
          <w:rFonts w:ascii="Gentium Plus" w:hAnsi="Gentium Plus" w:cs="Gentium Plus"/>
          <w:bCs/>
        </w:rPr>
      </w:pPr>
      <w:r w:rsidRPr="00A55859">
        <w:rPr>
          <w:rFonts w:ascii="Gentium Plus" w:hAnsi="Gentium Plus" w:cs="Gentium Plus"/>
          <w:bCs/>
        </w:rPr>
        <w:t xml:space="preserve">When citing materials, provide the passages in quotation marks, and then, in brackets directly following the quoted passage, include the page number, preceded by a “p.” </w:t>
      </w:r>
    </w:p>
    <w:p w14:paraId="09F69048" w14:textId="77777777" w:rsidR="00197887" w:rsidRDefault="00197887" w:rsidP="00197887">
      <w:pPr>
        <w:spacing w:before="0"/>
        <w:jc w:val="both"/>
        <w:rPr>
          <w:rFonts w:ascii="Gentium Plus" w:hAnsi="Gentium Plus" w:cs="Gentium Plus"/>
          <w:bCs/>
        </w:rPr>
      </w:pPr>
    </w:p>
    <w:p w14:paraId="5309D1FA" w14:textId="77777777" w:rsidR="00197887" w:rsidRDefault="00197887" w:rsidP="00197887">
      <w:pPr>
        <w:spacing w:before="0"/>
        <w:jc w:val="center"/>
        <w:rPr>
          <w:rFonts w:ascii="Gentium Plus" w:hAnsi="Gentium Plus" w:cs="Gentium Plus"/>
          <w:b/>
          <w:bCs/>
          <w:sz w:val="26"/>
          <w:szCs w:val="26"/>
        </w:rPr>
      </w:pPr>
    </w:p>
    <w:p w14:paraId="3AC95586" w14:textId="77777777" w:rsidR="00197887" w:rsidRDefault="00197887" w:rsidP="00197887">
      <w:pPr>
        <w:spacing w:before="0"/>
        <w:jc w:val="center"/>
        <w:rPr>
          <w:rFonts w:ascii="Gentium Plus" w:hAnsi="Gentium Plus" w:cs="Gentium Plus"/>
          <w:b/>
          <w:bCs/>
          <w:sz w:val="26"/>
          <w:szCs w:val="26"/>
        </w:rPr>
      </w:pPr>
    </w:p>
    <w:p w14:paraId="58E2D4EA" w14:textId="77777777" w:rsidR="00197887" w:rsidRDefault="00197887" w:rsidP="00197887">
      <w:pPr>
        <w:spacing w:before="0"/>
        <w:jc w:val="center"/>
        <w:rPr>
          <w:rFonts w:ascii="Gentium Plus" w:hAnsi="Gentium Plus" w:cs="Gentium Plus"/>
          <w:b/>
          <w:bCs/>
          <w:sz w:val="26"/>
          <w:szCs w:val="26"/>
        </w:rPr>
      </w:pPr>
    </w:p>
    <w:p w14:paraId="110EE9AE" w14:textId="77777777" w:rsidR="00197887" w:rsidRDefault="00197887" w:rsidP="00197887">
      <w:pPr>
        <w:spacing w:before="0"/>
        <w:jc w:val="center"/>
        <w:rPr>
          <w:rFonts w:ascii="Gentium Plus" w:hAnsi="Gentium Plus" w:cs="Gentium Plus"/>
          <w:b/>
          <w:bCs/>
          <w:sz w:val="26"/>
          <w:szCs w:val="26"/>
        </w:rPr>
      </w:pPr>
    </w:p>
    <w:p w14:paraId="0427756E" w14:textId="77777777" w:rsidR="00197887" w:rsidRDefault="00197887" w:rsidP="00197887">
      <w:pPr>
        <w:spacing w:before="0"/>
        <w:jc w:val="center"/>
        <w:rPr>
          <w:rFonts w:ascii="Gentium Plus" w:hAnsi="Gentium Plus" w:cs="Gentium Plus"/>
          <w:b/>
          <w:bCs/>
          <w:sz w:val="26"/>
          <w:szCs w:val="26"/>
        </w:rPr>
      </w:pPr>
    </w:p>
    <w:p w14:paraId="78D0BFCB" w14:textId="77777777" w:rsidR="00197887" w:rsidRDefault="00197887" w:rsidP="00197887">
      <w:pPr>
        <w:spacing w:before="0"/>
        <w:jc w:val="center"/>
        <w:rPr>
          <w:rFonts w:ascii="Gentium Plus" w:hAnsi="Gentium Plus" w:cs="Gentium Plus"/>
          <w:b/>
          <w:bCs/>
          <w:sz w:val="26"/>
          <w:szCs w:val="26"/>
        </w:rPr>
      </w:pPr>
    </w:p>
    <w:p w14:paraId="7B5ACFD8" w14:textId="77777777" w:rsidR="00197887" w:rsidRDefault="00197887" w:rsidP="00197887">
      <w:pPr>
        <w:spacing w:before="0"/>
        <w:jc w:val="center"/>
        <w:rPr>
          <w:rFonts w:ascii="Gentium Plus" w:hAnsi="Gentium Plus" w:cs="Gentium Plus"/>
          <w:b/>
          <w:bCs/>
          <w:sz w:val="26"/>
          <w:szCs w:val="26"/>
        </w:rPr>
      </w:pPr>
    </w:p>
    <w:p w14:paraId="65E49078" w14:textId="77777777" w:rsidR="00197887" w:rsidRPr="00BF6718" w:rsidRDefault="00197887" w:rsidP="00197887">
      <w:pPr>
        <w:spacing w:before="0"/>
        <w:jc w:val="center"/>
        <w:rPr>
          <w:rFonts w:ascii="Gentium Plus" w:hAnsi="Gentium Plus" w:cs="Gentium Plus"/>
          <w:b/>
          <w:bCs/>
          <w:sz w:val="26"/>
          <w:szCs w:val="26"/>
        </w:rPr>
      </w:pPr>
      <w:r>
        <w:rPr>
          <w:rFonts w:ascii="Gentium Plus" w:hAnsi="Gentium Plus" w:cs="Gentium Plus"/>
          <w:b/>
          <w:bCs/>
          <w:sz w:val="26"/>
          <w:szCs w:val="26"/>
        </w:rPr>
        <w:t>Assignment 3</w:t>
      </w:r>
    </w:p>
    <w:p w14:paraId="0C87474E" w14:textId="77777777" w:rsidR="00197887" w:rsidRPr="00BF6718" w:rsidRDefault="00197887" w:rsidP="00197887">
      <w:pPr>
        <w:spacing w:before="0"/>
        <w:jc w:val="both"/>
        <w:rPr>
          <w:rFonts w:ascii="Gentium Plus" w:hAnsi="Gentium Plus" w:cs="Gentium Plus"/>
          <w:b/>
          <w:bCs/>
        </w:rPr>
      </w:pPr>
    </w:p>
    <w:p w14:paraId="3CC72A8B" w14:textId="77777777" w:rsidR="00197887" w:rsidRPr="00BF6718" w:rsidRDefault="00197887" w:rsidP="00197887">
      <w:pPr>
        <w:spacing w:before="0"/>
        <w:rPr>
          <w:rFonts w:ascii="Gentium Plus" w:hAnsi="Gentium Plus" w:cs="Gentium Plus"/>
          <w:b/>
          <w:bCs/>
        </w:rPr>
      </w:pPr>
      <w:r w:rsidRPr="00BF6718">
        <w:rPr>
          <w:rFonts w:ascii="Gentium Plus" w:hAnsi="Gentium Plus" w:cs="Gentium Plus"/>
          <w:b/>
          <w:bCs/>
        </w:rPr>
        <w:t>Instructions</w:t>
      </w:r>
    </w:p>
    <w:p w14:paraId="3FB7DA9B" w14:textId="1EA8592B" w:rsidR="00197887" w:rsidRPr="00C50268" w:rsidRDefault="00D35E0D" w:rsidP="00D35E0D">
      <w:pPr>
        <w:spacing w:before="0"/>
        <w:jc w:val="both"/>
        <w:rPr>
          <w:rFonts w:ascii="Gentium Plus" w:hAnsi="Gentium Plus" w:cs="Gentium Plus"/>
          <w:bCs/>
          <w:iCs/>
        </w:rPr>
      </w:pPr>
      <w:r>
        <w:rPr>
          <w:rFonts w:ascii="Gentium Plus" w:hAnsi="Gentium Plus" w:cs="Gentium Plus"/>
          <w:bCs/>
          <w:iCs/>
        </w:rPr>
        <w:t xml:space="preserve">With reference to the assigned texts in </w:t>
      </w:r>
      <w:r w:rsidRPr="00D35E0D">
        <w:rPr>
          <w:rFonts w:ascii="Gentium Plus" w:hAnsi="Gentium Plus" w:cs="Gentium Plus"/>
          <w:bCs/>
          <w:i/>
        </w:rPr>
        <w:t>HIP</w:t>
      </w:r>
      <w:r>
        <w:rPr>
          <w:rFonts w:ascii="Gentium Plus" w:hAnsi="Gentium Plus" w:cs="Gentium Plus"/>
          <w:bCs/>
          <w:iCs/>
        </w:rPr>
        <w:t>, w</w:t>
      </w:r>
      <w:r w:rsidR="00C50268" w:rsidRPr="00C50268">
        <w:rPr>
          <w:rFonts w:ascii="Gentium Plus" w:hAnsi="Gentium Plus" w:cs="Gentium Plus"/>
          <w:bCs/>
          <w:iCs/>
        </w:rPr>
        <w:t>hat</w:t>
      </w:r>
      <w:r>
        <w:rPr>
          <w:rFonts w:ascii="Gentium Plus" w:hAnsi="Gentium Plus" w:cs="Gentium Plus"/>
          <w:bCs/>
          <w:iCs/>
        </w:rPr>
        <w:t>,</w:t>
      </w:r>
      <w:r w:rsidR="00C50268" w:rsidRPr="00C50268">
        <w:rPr>
          <w:rFonts w:ascii="Gentium Plus" w:hAnsi="Gentium Plus" w:cs="Gentium Plus"/>
          <w:bCs/>
          <w:iCs/>
        </w:rPr>
        <w:t xml:space="preserve"> </w:t>
      </w:r>
      <w:r w:rsidRPr="00C50268">
        <w:rPr>
          <w:rFonts w:ascii="Gentium Plus" w:hAnsi="Gentium Plus" w:cs="Gentium Plus"/>
          <w:bCs/>
          <w:iCs/>
        </w:rPr>
        <w:t>according to Islamic philosophy</w:t>
      </w:r>
      <w:r>
        <w:rPr>
          <w:rFonts w:ascii="Gentium Plus" w:hAnsi="Gentium Plus" w:cs="Gentium Plus"/>
          <w:bCs/>
          <w:iCs/>
        </w:rPr>
        <w:t>,</w:t>
      </w:r>
      <w:r w:rsidRPr="00C50268">
        <w:rPr>
          <w:rFonts w:ascii="Gentium Plus" w:hAnsi="Gentium Plus" w:cs="Gentium Plus"/>
          <w:bCs/>
          <w:iCs/>
        </w:rPr>
        <w:t xml:space="preserve"> </w:t>
      </w:r>
      <w:r w:rsidR="00C50268" w:rsidRPr="00C50268">
        <w:rPr>
          <w:rFonts w:ascii="Gentium Plus" w:hAnsi="Gentium Plus" w:cs="Gentium Plus"/>
          <w:bCs/>
          <w:iCs/>
        </w:rPr>
        <w:t>is self-</w:t>
      </w:r>
      <w:r w:rsidR="00270859">
        <w:rPr>
          <w:rFonts w:ascii="Gentium Plus" w:hAnsi="Gentium Plus" w:cs="Gentium Plus"/>
          <w:bCs/>
          <w:iCs/>
        </w:rPr>
        <w:t>knowledge</w:t>
      </w:r>
      <w:r w:rsidR="00F964F3">
        <w:rPr>
          <w:rFonts w:ascii="Gentium Plus" w:hAnsi="Gentium Plus" w:cs="Gentium Plus"/>
          <w:bCs/>
          <w:iCs/>
        </w:rPr>
        <w:t>?</w:t>
      </w:r>
    </w:p>
    <w:p w14:paraId="0B4A4A6C" w14:textId="77777777" w:rsidR="00197887" w:rsidRPr="00BF6718" w:rsidRDefault="00197887" w:rsidP="00197887">
      <w:pPr>
        <w:spacing w:before="0"/>
        <w:jc w:val="both"/>
        <w:rPr>
          <w:rFonts w:ascii="Gentium Plus" w:hAnsi="Gentium Plus" w:cs="Gentium Plus"/>
          <w:bCs/>
          <w:iCs/>
        </w:rPr>
      </w:pPr>
    </w:p>
    <w:p w14:paraId="3C15CA1B" w14:textId="77777777" w:rsidR="00197887" w:rsidRPr="00BF6718" w:rsidRDefault="00197887" w:rsidP="00197887">
      <w:pPr>
        <w:spacing w:before="0"/>
        <w:jc w:val="both"/>
        <w:rPr>
          <w:rFonts w:ascii="Gentium Plus" w:hAnsi="Gentium Plus" w:cs="Gentium Plus"/>
          <w:b/>
          <w:bCs/>
        </w:rPr>
      </w:pPr>
      <w:r>
        <w:rPr>
          <w:rFonts w:ascii="Gentium Plus" w:hAnsi="Gentium Plus" w:cs="Gentium Plus"/>
          <w:b/>
          <w:bCs/>
        </w:rPr>
        <w:t>Value</w:t>
      </w:r>
    </w:p>
    <w:p w14:paraId="2AF7427B" w14:textId="77777777" w:rsidR="00197887" w:rsidRPr="00BF6718" w:rsidRDefault="00197887" w:rsidP="00197887">
      <w:pPr>
        <w:spacing w:before="0"/>
        <w:jc w:val="both"/>
        <w:rPr>
          <w:rFonts w:ascii="Gentium Plus" w:hAnsi="Gentium Plus" w:cs="Gentium Plus"/>
        </w:rPr>
      </w:pPr>
      <w:r w:rsidRPr="00BF6718">
        <w:rPr>
          <w:rFonts w:ascii="Gentium Plus" w:hAnsi="Gentium Plus" w:cs="Gentium Plus"/>
        </w:rPr>
        <w:t xml:space="preserve">The </w:t>
      </w:r>
      <w:r>
        <w:rPr>
          <w:rFonts w:ascii="Gentium Plus" w:hAnsi="Gentium Plus" w:cs="Gentium Plus"/>
        </w:rPr>
        <w:t>paper</w:t>
      </w:r>
      <w:r w:rsidRPr="00BF6718">
        <w:rPr>
          <w:rFonts w:ascii="Gentium Plus" w:hAnsi="Gentium Plus" w:cs="Gentium Plus"/>
        </w:rPr>
        <w:t xml:space="preserve"> is out of </w:t>
      </w:r>
      <w:r>
        <w:rPr>
          <w:rFonts w:ascii="Gentium Plus" w:hAnsi="Gentium Plus" w:cs="Gentium Plus"/>
        </w:rPr>
        <w:t>35</w:t>
      </w:r>
      <w:r w:rsidRPr="00BF6718">
        <w:rPr>
          <w:rFonts w:ascii="Gentium Plus" w:hAnsi="Gentium Plus" w:cs="Gentium Plus"/>
        </w:rPr>
        <w:t xml:space="preserve">, and is worth </w:t>
      </w:r>
      <w:r>
        <w:rPr>
          <w:rFonts w:ascii="Gentium Plus" w:hAnsi="Gentium Plus" w:cs="Gentium Plus"/>
        </w:rPr>
        <w:t>35</w:t>
      </w:r>
      <w:r w:rsidRPr="00BF6718">
        <w:rPr>
          <w:rFonts w:ascii="Gentium Plus" w:hAnsi="Gentium Plus" w:cs="Gentium Plus"/>
        </w:rPr>
        <w:t xml:space="preserve">% of the total course mark. </w:t>
      </w:r>
    </w:p>
    <w:p w14:paraId="6ABE25E6" w14:textId="77777777" w:rsidR="00197887" w:rsidRPr="00BF6718" w:rsidRDefault="00197887" w:rsidP="00197887">
      <w:pPr>
        <w:spacing w:before="0"/>
        <w:jc w:val="both"/>
        <w:rPr>
          <w:rFonts w:ascii="Gentium Plus" w:hAnsi="Gentium Plus" w:cs="Gentium Plus"/>
          <w:b/>
          <w:bCs/>
        </w:rPr>
      </w:pPr>
    </w:p>
    <w:p w14:paraId="1BC0D1C2" w14:textId="77777777" w:rsidR="00197887" w:rsidRPr="00BF6718" w:rsidRDefault="00197887" w:rsidP="00197887">
      <w:pPr>
        <w:spacing w:before="0"/>
        <w:jc w:val="both"/>
        <w:rPr>
          <w:rFonts w:ascii="Gentium Plus" w:hAnsi="Gentium Plus" w:cs="Gentium Plus"/>
          <w:b/>
          <w:bCs/>
        </w:rPr>
      </w:pPr>
      <w:r w:rsidRPr="00BF6718">
        <w:rPr>
          <w:rFonts w:ascii="Gentium Plus" w:hAnsi="Gentium Plus" w:cs="Gentium Plus"/>
          <w:b/>
          <w:bCs/>
        </w:rPr>
        <w:t>Due Date</w:t>
      </w:r>
    </w:p>
    <w:p w14:paraId="4F3BB3DA" w14:textId="77777777" w:rsidR="00197887" w:rsidRPr="00BF6718" w:rsidRDefault="00197887" w:rsidP="00197887">
      <w:pPr>
        <w:spacing w:before="0"/>
        <w:jc w:val="both"/>
        <w:rPr>
          <w:rFonts w:ascii="Gentium Plus" w:hAnsi="Gentium Plus" w:cs="Gentium Plus"/>
        </w:rPr>
      </w:pPr>
      <w:r w:rsidRPr="004B66E3">
        <w:rPr>
          <w:rFonts w:ascii="Gentium Plus" w:hAnsi="Gentium Plus" w:cs="Gentium Plus"/>
        </w:rPr>
        <w:t xml:space="preserve">Papers are due </w:t>
      </w:r>
      <w:r>
        <w:rPr>
          <w:rFonts w:ascii="Gentium Plus" w:hAnsi="Gentium Plus" w:cs="Gentium Plus"/>
        </w:rPr>
        <w:t xml:space="preserve">at the beginning of class on </w:t>
      </w:r>
      <w:r>
        <w:rPr>
          <w:rFonts w:ascii="Gentium Plus" w:hAnsi="Gentium Plus" w:cs="Gentium Plus"/>
          <w:b/>
          <w:bCs/>
        </w:rPr>
        <w:t>April 10</w:t>
      </w:r>
      <w:r w:rsidRPr="00E63DE9">
        <w:rPr>
          <w:rFonts w:ascii="Gentium Plus" w:hAnsi="Gentium Plus" w:cs="Gentium Plus"/>
          <w:b/>
          <w:bCs/>
          <w:vertAlign w:val="superscript"/>
        </w:rPr>
        <w:t>th</w:t>
      </w:r>
      <w:r w:rsidRPr="00521D98">
        <w:rPr>
          <w:rFonts w:ascii="Gentium Plus" w:hAnsi="Gentium Plus" w:cs="Gentium Plus"/>
        </w:rPr>
        <w:t>.</w:t>
      </w:r>
      <w:r w:rsidRPr="00BF6718">
        <w:rPr>
          <w:rFonts w:ascii="Gentium Plus" w:hAnsi="Gentium Plus" w:cs="Gentium Plus"/>
        </w:rPr>
        <w:t xml:space="preserve"> </w:t>
      </w:r>
    </w:p>
    <w:p w14:paraId="406F8AC3" w14:textId="77777777" w:rsidR="00197887" w:rsidRPr="00BF6718" w:rsidRDefault="00197887" w:rsidP="00197887">
      <w:pPr>
        <w:spacing w:before="0"/>
        <w:jc w:val="both"/>
        <w:rPr>
          <w:rFonts w:ascii="Gentium Plus" w:hAnsi="Gentium Plus" w:cs="Gentium Plus"/>
        </w:rPr>
      </w:pPr>
    </w:p>
    <w:p w14:paraId="122B2925" w14:textId="77777777" w:rsidR="00197887" w:rsidRPr="004B66E3" w:rsidRDefault="00197887" w:rsidP="00197887">
      <w:pPr>
        <w:spacing w:before="0"/>
        <w:jc w:val="both"/>
        <w:rPr>
          <w:rFonts w:ascii="Gentium Plus" w:hAnsi="Gentium Plus" w:cs="Gentium Plus"/>
          <w:bCs/>
        </w:rPr>
      </w:pPr>
      <w:r>
        <w:rPr>
          <w:rFonts w:ascii="Gentium Plus" w:hAnsi="Gentium Plus" w:cs="Gentium Plus"/>
          <w:b/>
          <w:bCs/>
        </w:rPr>
        <w:t>Late Assignments</w:t>
      </w:r>
    </w:p>
    <w:p w14:paraId="1CD61CCD" w14:textId="77777777" w:rsidR="00197887" w:rsidRPr="004B66E3" w:rsidRDefault="00197887" w:rsidP="00197887">
      <w:pPr>
        <w:spacing w:before="0"/>
        <w:jc w:val="both"/>
        <w:rPr>
          <w:rFonts w:ascii="Gentium Plus" w:hAnsi="Gentium Plus" w:cs="Gentium Plus"/>
          <w:bCs/>
        </w:rPr>
      </w:pPr>
      <w:r w:rsidRPr="004B66E3">
        <w:rPr>
          <w:rFonts w:ascii="Gentium Plus" w:hAnsi="Gentium Plus" w:cs="Gentium Plus"/>
          <w:bCs/>
        </w:rPr>
        <w:lastRenderedPageBreak/>
        <w:t>Papers submitted late due to medical or other compassionate reason</w:t>
      </w:r>
      <w:r>
        <w:rPr>
          <w:rFonts w:ascii="Gentium Plus" w:hAnsi="Gentium Plus" w:cs="Gentium Plus"/>
          <w:bCs/>
        </w:rPr>
        <w:t>s</w:t>
      </w:r>
      <w:r w:rsidRPr="004B66E3">
        <w:rPr>
          <w:rFonts w:ascii="Gentium Plus" w:hAnsi="Gentium Plus" w:cs="Gentium Plus"/>
          <w:bCs/>
        </w:rPr>
        <w:t xml:space="preserve"> must be accompanied by relevant documentation (i.e., a medical certificate, etc.). </w:t>
      </w:r>
    </w:p>
    <w:p w14:paraId="5D1BAC54" w14:textId="77777777" w:rsidR="00197887" w:rsidRPr="00BF6718" w:rsidRDefault="00197887" w:rsidP="00197887">
      <w:pPr>
        <w:spacing w:before="0"/>
        <w:jc w:val="both"/>
        <w:rPr>
          <w:rFonts w:ascii="Gentium Plus" w:hAnsi="Gentium Plus" w:cs="Gentium Plus"/>
          <w:bCs/>
        </w:rPr>
      </w:pPr>
    </w:p>
    <w:p w14:paraId="09AEF3C7" w14:textId="77777777" w:rsidR="00197887" w:rsidRPr="00BF6718" w:rsidRDefault="00197887" w:rsidP="00197887">
      <w:pPr>
        <w:spacing w:before="0"/>
        <w:rPr>
          <w:rFonts w:ascii="Gentium Plus" w:hAnsi="Gentium Plus" w:cs="Gentium Plus"/>
          <w:b/>
          <w:bCs/>
        </w:rPr>
      </w:pPr>
      <w:r>
        <w:rPr>
          <w:rFonts w:ascii="Gentium Plus" w:hAnsi="Gentium Plus" w:cs="Gentium Plus"/>
          <w:b/>
          <w:bCs/>
        </w:rPr>
        <w:t>Form</w:t>
      </w:r>
    </w:p>
    <w:p w14:paraId="17CAC3EE" w14:textId="77777777" w:rsidR="00197887" w:rsidRDefault="00197887" w:rsidP="00197887">
      <w:pPr>
        <w:numPr>
          <w:ilvl w:val="0"/>
          <w:numId w:val="15"/>
        </w:numPr>
        <w:spacing w:before="0"/>
        <w:jc w:val="both"/>
        <w:rPr>
          <w:rFonts w:ascii="Gentium Plus" w:hAnsi="Gentium Plus" w:cs="Gentium Plus"/>
          <w:bCs/>
        </w:rPr>
      </w:pPr>
      <w:r w:rsidRPr="00A82D0C">
        <w:rPr>
          <w:rFonts w:ascii="Gentium Plus" w:hAnsi="Gentium Plus" w:cs="Gentium Plus"/>
          <w:bCs/>
        </w:rPr>
        <w:t xml:space="preserve">Your </w:t>
      </w:r>
      <w:r>
        <w:rPr>
          <w:rFonts w:ascii="Gentium Plus" w:hAnsi="Gentium Plus" w:cs="Gentium Plus"/>
          <w:bCs/>
        </w:rPr>
        <w:t>paper</w:t>
      </w:r>
      <w:r w:rsidRPr="00A82D0C">
        <w:rPr>
          <w:rFonts w:ascii="Gentium Plus" w:hAnsi="Gentium Plus" w:cs="Gentium Plus"/>
          <w:bCs/>
        </w:rPr>
        <w:t xml:space="preserve"> should be </w:t>
      </w:r>
      <w:r>
        <w:rPr>
          <w:rFonts w:ascii="Gentium Plus" w:hAnsi="Gentium Plus" w:cs="Gentium Plus"/>
          <w:b/>
        </w:rPr>
        <w:t>ten</w:t>
      </w:r>
      <w:r w:rsidRPr="00A82D0C">
        <w:rPr>
          <w:rFonts w:ascii="Gentium Plus" w:hAnsi="Gentium Plus" w:cs="Gentium Plus"/>
          <w:bCs/>
        </w:rPr>
        <w:t xml:space="preserve"> full pages in length, double spaced, and written in Times New Roman font (size 12). </w:t>
      </w:r>
    </w:p>
    <w:p w14:paraId="58CB427F" w14:textId="77777777" w:rsidR="00197887" w:rsidRPr="00BF6718" w:rsidRDefault="00197887" w:rsidP="00197887">
      <w:pPr>
        <w:numPr>
          <w:ilvl w:val="0"/>
          <w:numId w:val="15"/>
        </w:numPr>
        <w:spacing w:before="0"/>
        <w:jc w:val="both"/>
        <w:rPr>
          <w:rFonts w:ascii="Gentium Plus" w:hAnsi="Gentium Plus" w:cs="Gentium Plus"/>
          <w:bCs/>
        </w:rPr>
      </w:pPr>
      <w:r w:rsidRPr="00BF6718">
        <w:rPr>
          <w:rFonts w:ascii="Gentium Plus" w:hAnsi="Gentium Plus" w:cs="Gentium Plus"/>
          <w:bCs/>
        </w:rPr>
        <w:t xml:space="preserve">Diction is to be formal, and each piece is to be written in Canadian English. Grammar, syntax, spelling, and style must be impeccable. You may write in the first person. </w:t>
      </w:r>
    </w:p>
    <w:p w14:paraId="08C2F574" w14:textId="77777777" w:rsidR="00197887" w:rsidRPr="00BF6718" w:rsidRDefault="00197887" w:rsidP="00197887">
      <w:pPr>
        <w:numPr>
          <w:ilvl w:val="0"/>
          <w:numId w:val="15"/>
        </w:numPr>
        <w:spacing w:before="0"/>
        <w:jc w:val="both"/>
        <w:rPr>
          <w:rFonts w:ascii="Gentium Plus" w:hAnsi="Gentium Plus" w:cs="Gentium Plus"/>
          <w:bCs/>
        </w:rPr>
      </w:pPr>
      <w:r w:rsidRPr="00BF6718">
        <w:rPr>
          <w:rFonts w:ascii="Gentium Plus" w:hAnsi="Gentium Plus" w:cs="Gentium Plus"/>
          <w:bCs/>
        </w:rPr>
        <w:t xml:space="preserve">At the top right of the first page of your </w:t>
      </w:r>
      <w:r>
        <w:rPr>
          <w:rFonts w:ascii="Gentium Plus" w:hAnsi="Gentium Plus" w:cs="Gentium Plus"/>
          <w:bCs/>
        </w:rPr>
        <w:t>paper</w:t>
      </w:r>
      <w:r w:rsidRPr="00BF6718">
        <w:rPr>
          <w:rFonts w:ascii="Gentium Plus" w:hAnsi="Gentium Plus" w:cs="Gentium Plus"/>
          <w:bCs/>
        </w:rPr>
        <w:t xml:space="preserve">, include the course code, your full name, and the assignment’s due date. This should be in Times New Roman font (size 12). </w:t>
      </w:r>
    </w:p>
    <w:p w14:paraId="3A4F2B86" w14:textId="77777777" w:rsidR="00197887" w:rsidRDefault="00197887" w:rsidP="00197887">
      <w:pPr>
        <w:numPr>
          <w:ilvl w:val="0"/>
          <w:numId w:val="15"/>
        </w:numPr>
        <w:spacing w:before="0"/>
        <w:jc w:val="both"/>
        <w:rPr>
          <w:rFonts w:ascii="Gentium Plus" w:hAnsi="Gentium Plus" w:cs="Gentium Plus"/>
          <w:bCs/>
        </w:rPr>
      </w:pPr>
      <w:r w:rsidRPr="00A55859">
        <w:rPr>
          <w:rFonts w:ascii="Gentium Plus" w:hAnsi="Gentium Plus" w:cs="Gentium Plus"/>
          <w:bCs/>
        </w:rPr>
        <w:t xml:space="preserve">When citing materials, provide the passages in quotation marks, and then, in brackets directly following the quoted passage, include the page number, preceded by a “p.” </w:t>
      </w:r>
    </w:p>
    <w:p w14:paraId="0A4578FE" w14:textId="77777777" w:rsidR="00197887" w:rsidRDefault="00197887" w:rsidP="00197887">
      <w:pPr>
        <w:spacing w:before="0"/>
        <w:jc w:val="both"/>
        <w:rPr>
          <w:rFonts w:ascii="Gentium Plus" w:hAnsi="Gentium Plus" w:cs="Gentium Plus"/>
          <w:bCs/>
        </w:rPr>
      </w:pPr>
    </w:p>
    <w:p w14:paraId="2F20F54F" w14:textId="6A8D4524" w:rsidR="00663CD5" w:rsidRDefault="00663CD5" w:rsidP="00197887">
      <w:pPr>
        <w:spacing w:before="0"/>
        <w:jc w:val="center"/>
        <w:rPr>
          <w:rFonts w:ascii="Gentium Plus" w:hAnsi="Gentium Plus" w:cs="Gentium Plus"/>
          <w:bCs/>
        </w:rPr>
      </w:pPr>
    </w:p>
    <w:p w14:paraId="48A25B28" w14:textId="178FE8A6" w:rsidR="00F97D7B" w:rsidRDefault="00F97D7B" w:rsidP="00197887">
      <w:pPr>
        <w:spacing w:before="0"/>
        <w:jc w:val="center"/>
        <w:rPr>
          <w:rFonts w:ascii="Gentium Plus" w:hAnsi="Gentium Plus" w:cs="Gentium Plus"/>
          <w:bCs/>
        </w:rPr>
      </w:pPr>
    </w:p>
    <w:p w14:paraId="06DCD6FD" w14:textId="6130619A" w:rsidR="00F97D7B" w:rsidRDefault="00F97D7B" w:rsidP="00197887">
      <w:pPr>
        <w:spacing w:before="0"/>
        <w:jc w:val="center"/>
        <w:rPr>
          <w:rFonts w:ascii="Gentium Plus" w:hAnsi="Gentium Plus" w:cs="Gentium Plus"/>
          <w:bCs/>
        </w:rPr>
      </w:pPr>
    </w:p>
    <w:p w14:paraId="278F886F" w14:textId="77777777" w:rsidR="00F97D7B" w:rsidRPr="00120F1A" w:rsidRDefault="00F97D7B" w:rsidP="00F97D7B">
      <w:pPr>
        <w:jc w:val="center"/>
        <w:rPr>
          <w:rFonts w:asciiTheme="minorHAnsi" w:eastAsia="Calibri" w:hAnsiTheme="minorHAnsi" w:cstheme="minorHAnsi"/>
          <w:b/>
          <w:bCs/>
          <w:sz w:val="20"/>
        </w:rPr>
      </w:pPr>
      <w:bookmarkStart w:id="0" w:name="_Hlk111550436"/>
    </w:p>
    <w:p w14:paraId="4871DC98" w14:textId="77777777" w:rsidR="00F97D7B" w:rsidRPr="00120F1A" w:rsidRDefault="00F97D7B" w:rsidP="00F97D7B">
      <w:pPr>
        <w:jc w:val="center"/>
        <w:rPr>
          <w:rFonts w:asciiTheme="minorHAnsi" w:eastAsia="Calibri" w:hAnsiTheme="minorHAnsi" w:cstheme="minorHAnsi"/>
          <w:b/>
          <w:bCs/>
          <w:sz w:val="20"/>
        </w:rPr>
        <w:sectPr w:rsidR="00F97D7B" w:rsidRPr="00120F1A" w:rsidSect="00F97D7B">
          <w:type w:val="continuous"/>
          <w:pgSz w:w="12240" w:h="15840"/>
          <w:pgMar w:top="446" w:right="1440" w:bottom="720" w:left="1440" w:header="144" w:footer="0" w:gutter="0"/>
          <w:cols w:space="720"/>
          <w:docGrid w:linePitch="360"/>
        </w:sectPr>
      </w:pPr>
    </w:p>
    <w:p w14:paraId="53289DFE" w14:textId="77777777" w:rsidR="00F97D7B" w:rsidRPr="00F4444F" w:rsidRDefault="00F97D7B" w:rsidP="00F97D7B">
      <w:pPr>
        <w:jc w:val="center"/>
        <w:rPr>
          <w:rFonts w:asciiTheme="minorHAnsi" w:eastAsia="Calibri" w:hAnsiTheme="minorHAnsi" w:cstheme="minorHAnsi"/>
          <w:b/>
          <w:bCs/>
        </w:rPr>
      </w:pPr>
      <w:bookmarkStart w:id="1" w:name="_Hlk111550520"/>
      <w:bookmarkStart w:id="2" w:name="_Hlk111550455"/>
      <w:r w:rsidRPr="00F4444F">
        <w:rPr>
          <w:rFonts w:asciiTheme="minorHAnsi" w:eastAsia="Calibri" w:hAnsiTheme="minorHAnsi" w:cstheme="minorHAnsi"/>
          <w:b/>
          <w:bCs/>
        </w:rPr>
        <w:t>Department of Philosophy and Carleton University Policies (Fall/Winter 2022-23)</w:t>
      </w:r>
    </w:p>
    <w:bookmarkEnd w:id="1"/>
    <w:p w14:paraId="5841ECE4" w14:textId="77777777" w:rsidR="00F97D7B" w:rsidRDefault="00F97D7B" w:rsidP="00F97D7B">
      <w:pPr>
        <w:rPr>
          <w:rFonts w:asciiTheme="minorHAnsi" w:eastAsia="Calibri" w:hAnsiTheme="minorHAnsi" w:cstheme="minorHAnsi"/>
          <w:b/>
          <w:bCs/>
          <w:sz w:val="20"/>
          <w:u w:val="single"/>
        </w:rPr>
      </w:pPr>
    </w:p>
    <w:p w14:paraId="7429DBF0"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04E782B9"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408EA27D" w14:textId="77777777" w:rsidR="00F97D7B" w:rsidRPr="00120F1A" w:rsidRDefault="00F97D7B" w:rsidP="00F97D7B">
      <w:pPr>
        <w:rPr>
          <w:rFonts w:asciiTheme="minorHAnsi" w:eastAsia="Calibri" w:hAnsiTheme="minorHAnsi" w:cstheme="minorHAnsi"/>
          <w:sz w:val="20"/>
        </w:rPr>
      </w:pPr>
    </w:p>
    <w:bookmarkEnd w:id="0"/>
    <w:p w14:paraId="3AFC607D"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F0E7565"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8BAA9A9" w14:textId="77777777" w:rsidR="00F97D7B" w:rsidRPr="00120F1A" w:rsidRDefault="00F97D7B" w:rsidP="00F97D7B">
      <w:pPr>
        <w:rPr>
          <w:rFonts w:asciiTheme="minorHAnsi" w:eastAsia="Calibri" w:hAnsiTheme="minorHAnsi" w:cstheme="minorHAnsi"/>
          <w:sz w:val="20"/>
        </w:rPr>
      </w:pPr>
    </w:p>
    <w:p w14:paraId="5C0BAFE7"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47682641"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019076B1" w14:textId="77777777" w:rsidR="00F97D7B" w:rsidRPr="00120F1A" w:rsidRDefault="00F97D7B" w:rsidP="00F97D7B">
      <w:pPr>
        <w:rPr>
          <w:rFonts w:asciiTheme="minorHAnsi" w:eastAsia="Calibri" w:hAnsiTheme="minorHAnsi" w:cstheme="minorHAnsi"/>
          <w:sz w:val="20"/>
        </w:rPr>
      </w:pPr>
    </w:p>
    <w:p w14:paraId="1E260712"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33E9FBCF" w14:textId="77777777" w:rsidR="00F97D7B" w:rsidRPr="00120F1A" w:rsidRDefault="00F97D7B" w:rsidP="00F97D7B">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3"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4"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326DF101" w14:textId="77777777" w:rsidR="00F97D7B" w:rsidRPr="00120F1A" w:rsidRDefault="00F97D7B" w:rsidP="00F97D7B">
      <w:pPr>
        <w:rPr>
          <w:rFonts w:asciiTheme="minorHAnsi" w:eastAsia="Calibri" w:hAnsiTheme="minorHAnsi" w:cstheme="minorHAnsi"/>
          <w:sz w:val="20"/>
        </w:rPr>
      </w:pPr>
    </w:p>
    <w:p w14:paraId="3EC3896B"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6E7BAC17"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1985EB30" w14:textId="77777777" w:rsidR="00F97D7B" w:rsidRPr="00120F1A" w:rsidRDefault="00F97D7B" w:rsidP="00F97D7B">
      <w:pPr>
        <w:rPr>
          <w:rFonts w:asciiTheme="minorHAnsi" w:eastAsia="Calibri" w:hAnsiTheme="minorHAnsi" w:cstheme="minorHAnsi"/>
          <w:sz w:val="20"/>
        </w:rPr>
      </w:pPr>
    </w:p>
    <w:p w14:paraId="419C5B97"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267290D1" w14:textId="77777777" w:rsidR="00F97D7B" w:rsidRPr="00120F1A" w:rsidRDefault="00F97D7B" w:rsidP="00F97D7B">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42A570E" w14:textId="77777777" w:rsidR="00F97D7B" w:rsidRPr="00120F1A" w:rsidRDefault="00F97D7B" w:rsidP="00F97D7B">
      <w:pPr>
        <w:rPr>
          <w:rFonts w:asciiTheme="minorHAnsi" w:hAnsiTheme="minorHAnsi" w:cstheme="minorHAnsi"/>
          <w:sz w:val="20"/>
          <w:lang w:bidi="pa-IN"/>
        </w:rPr>
      </w:pPr>
    </w:p>
    <w:p w14:paraId="375A5F3F" w14:textId="77777777" w:rsidR="00F97D7B" w:rsidRPr="00120F1A" w:rsidRDefault="00F97D7B" w:rsidP="00F97D7B">
      <w:pPr>
        <w:pStyle w:val="ListParagraph"/>
        <w:numPr>
          <w:ilvl w:val="0"/>
          <w:numId w:val="17"/>
        </w:numPr>
        <w:spacing w:before="0"/>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2104BF57" w14:textId="77777777" w:rsidR="00F97D7B" w:rsidRPr="00120F1A" w:rsidRDefault="00F97D7B" w:rsidP="00F97D7B">
      <w:pPr>
        <w:pStyle w:val="ListParagraph"/>
        <w:numPr>
          <w:ilvl w:val="0"/>
          <w:numId w:val="17"/>
        </w:numPr>
        <w:spacing w:before="0"/>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val="en-CA" w:bidi="pa-IN"/>
        </w:rPr>
        <w:t>Academic accommodations for students with disabilities:</w:t>
      </w:r>
      <w:r w:rsidRPr="00120F1A">
        <w:rPr>
          <w:rFonts w:asciiTheme="minorHAnsi" w:hAnsiTheme="minorHAnsi" w:cstheme="minorHAnsi"/>
          <w:bCs/>
          <w:color w:val="000000"/>
          <w:sz w:val="20"/>
          <w:lang w:val="en-CA" w:bidi="pa-IN"/>
        </w:rPr>
        <w:t xml:space="preserve"> </w:t>
      </w:r>
      <w:r w:rsidRPr="00120F1A">
        <w:rPr>
          <w:rFonts w:asciiTheme="minorHAnsi" w:hAnsiTheme="minorHAnsi" w:cstheme="minorHAnsi"/>
          <w:color w:val="000000"/>
          <w:sz w:val="20"/>
          <w:lang w:val="en-CA" w:bidi="pa-IN"/>
        </w:rPr>
        <w:t xml:space="preserve">The </w:t>
      </w:r>
      <w:hyperlink r:id="rId17" w:history="1">
        <w:r w:rsidRPr="00120F1A">
          <w:rPr>
            <w:rStyle w:val="Hyperlink"/>
            <w:rFonts w:asciiTheme="minorHAnsi" w:hAnsiTheme="minorHAnsi" w:cstheme="minorHAnsi"/>
            <w:bCs/>
            <w:sz w:val="20"/>
            <w:lang w:val="en-CA" w:bidi="pa-IN"/>
          </w:rPr>
          <w:t>Paul Menton Centre</w:t>
        </w:r>
      </w:hyperlink>
      <w:r w:rsidRPr="00120F1A">
        <w:rPr>
          <w:rFonts w:asciiTheme="minorHAnsi" w:hAnsiTheme="minorHAnsi"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sidRPr="00120F1A">
          <w:rPr>
            <w:rFonts w:asciiTheme="minorHAnsi" w:hAnsiTheme="minorHAnsi" w:cstheme="minorHAnsi"/>
            <w:color w:val="000000"/>
            <w:sz w:val="20"/>
            <w:lang w:val="en-CA" w:bidi="pa-IN"/>
          </w:rPr>
          <w:t>pmc@carleton.ca</w:t>
        </w:r>
      </w:hyperlink>
      <w:r w:rsidRPr="00120F1A">
        <w:rPr>
          <w:rFonts w:asciiTheme="minorHAnsi" w:hAnsiTheme="minorHAnsi" w:cstheme="minorHAnsi"/>
          <w:color w:val="000000"/>
          <w:sz w:val="20"/>
          <w:lang w:val="en-CA"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bidi="pa-IN"/>
        </w:rPr>
        <w:t>Letter of Accommodation</w:t>
      </w:r>
      <w:r w:rsidRPr="00120F1A">
        <w:rPr>
          <w:rFonts w:asciiTheme="minorHAnsi" w:hAnsiTheme="minorHAnsi"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E2D4312" w14:textId="77777777" w:rsidR="00F97D7B" w:rsidRPr="00120F1A" w:rsidRDefault="00F97D7B" w:rsidP="00F97D7B">
      <w:pPr>
        <w:pStyle w:val="ListParagraph"/>
        <w:numPr>
          <w:ilvl w:val="0"/>
          <w:numId w:val="17"/>
        </w:numPr>
        <w:spacing w:before="0"/>
        <w:ind w:left="284" w:hanging="284"/>
        <w:rPr>
          <w:rFonts w:asciiTheme="minorHAnsi" w:eastAsia="Calibr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3972FAE8" w14:textId="77777777" w:rsidR="00F97D7B" w:rsidRPr="00120F1A" w:rsidRDefault="00F97D7B" w:rsidP="00F97D7B">
      <w:pPr>
        <w:pStyle w:val="ListParagraph"/>
        <w:numPr>
          <w:ilvl w:val="0"/>
          <w:numId w:val="17"/>
        </w:numPr>
        <w:spacing w:before="0"/>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20"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120F1A">
        <w:rPr>
          <w:rFonts w:asciiTheme="minorHAnsi" w:hAnsiTheme="minorHAnsi" w:cstheme="minorHAnsi"/>
          <w:sz w:val="20"/>
        </w:rPr>
        <w:t xml:space="preserve"> </w:t>
      </w:r>
    </w:p>
    <w:p w14:paraId="0B10694E" w14:textId="77777777" w:rsidR="00F97D7B" w:rsidRPr="00120F1A" w:rsidRDefault="00F97D7B" w:rsidP="00F97D7B">
      <w:pPr>
        <w:rPr>
          <w:rFonts w:asciiTheme="minorHAnsi" w:hAnsiTheme="minorHAnsi" w:cstheme="minorHAnsi"/>
          <w:sz w:val="20"/>
        </w:rPr>
      </w:pPr>
    </w:p>
    <w:p w14:paraId="0FA492B5" w14:textId="77777777" w:rsidR="00F97D7B" w:rsidRDefault="00F97D7B" w:rsidP="00F97D7B">
      <w:pPr>
        <w:rPr>
          <w:rFonts w:asciiTheme="minorHAnsi" w:eastAsia="Calibri" w:hAnsiTheme="minorHAnsi" w:cstheme="minorHAnsi"/>
          <w:b/>
          <w:bCs/>
          <w:sz w:val="20"/>
          <w:u w:val="single"/>
        </w:rPr>
      </w:pPr>
    </w:p>
    <w:p w14:paraId="379CD42A" w14:textId="77777777" w:rsidR="00F97D7B" w:rsidRDefault="00F97D7B" w:rsidP="00F97D7B">
      <w:pPr>
        <w:rPr>
          <w:rFonts w:asciiTheme="minorHAnsi" w:eastAsia="Calibri" w:hAnsiTheme="minorHAnsi" w:cstheme="minorHAnsi"/>
          <w:b/>
          <w:bCs/>
          <w:sz w:val="20"/>
          <w:u w:val="single"/>
        </w:rPr>
      </w:pPr>
    </w:p>
    <w:p w14:paraId="168421C2" w14:textId="77777777" w:rsidR="00F97D7B" w:rsidRDefault="00F97D7B" w:rsidP="00F97D7B">
      <w:pPr>
        <w:rPr>
          <w:rFonts w:asciiTheme="minorHAnsi" w:eastAsia="Calibri" w:hAnsiTheme="minorHAnsi" w:cstheme="minorHAnsi"/>
          <w:b/>
          <w:bCs/>
          <w:sz w:val="20"/>
          <w:u w:val="single"/>
        </w:rPr>
      </w:pPr>
    </w:p>
    <w:p w14:paraId="660FC26D" w14:textId="77777777" w:rsidR="00F97D7B" w:rsidRDefault="00F97D7B" w:rsidP="00F97D7B">
      <w:pPr>
        <w:rPr>
          <w:rFonts w:asciiTheme="minorHAnsi" w:eastAsia="Calibri" w:hAnsiTheme="minorHAnsi" w:cstheme="minorHAnsi"/>
          <w:b/>
          <w:bCs/>
          <w:sz w:val="20"/>
          <w:u w:val="single"/>
        </w:rPr>
      </w:pPr>
    </w:p>
    <w:p w14:paraId="05A2BD39" w14:textId="77777777" w:rsidR="00F97D7B" w:rsidRDefault="00F97D7B" w:rsidP="00F97D7B">
      <w:pPr>
        <w:rPr>
          <w:rFonts w:asciiTheme="minorHAnsi" w:eastAsia="Calibri" w:hAnsiTheme="minorHAnsi" w:cstheme="minorHAnsi"/>
          <w:b/>
          <w:bCs/>
          <w:sz w:val="20"/>
          <w:u w:val="single"/>
        </w:rPr>
      </w:pPr>
    </w:p>
    <w:p w14:paraId="4F41DD37" w14:textId="77777777" w:rsidR="00F97D7B" w:rsidRDefault="00F97D7B" w:rsidP="00F97D7B">
      <w:pPr>
        <w:rPr>
          <w:rFonts w:asciiTheme="minorHAnsi" w:eastAsia="Calibri" w:hAnsiTheme="minorHAnsi" w:cstheme="minorHAnsi"/>
          <w:b/>
          <w:bCs/>
          <w:sz w:val="20"/>
          <w:u w:val="single"/>
        </w:rPr>
      </w:pPr>
    </w:p>
    <w:p w14:paraId="2CD078F3" w14:textId="77777777" w:rsidR="00F97D7B" w:rsidRDefault="00F97D7B" w:rsidP="00F97D7B">
      <w:pPr>
        <w:rPr>
          <w:rFonts w:asciiTheme="minorHAnsi" w:eastAsia="Calibri" w:hAnsiTheme="minorHAnsi" w:cstheme="minorHAnsi"/>
          <w:b/>
          <w:bCs/>
          <w:sz w:val="20"/>
          <w:u w:val="single"/>
        </w:rPr>
      </w:pPr>
    </w:p>
    <w:p w14:paraId="54BCC051" w14:textId="77777777" w:rsidR="00F97D7B" w:rsidRPr="00120F1A" w:rsidRDefault="00F97D7B" w:rsidP="00F97D7B">
      <w:pPr>
        <w:rPr>
          <w:rFonts w:asciiTheme="minorHAnsi" w:eastAsia="Calibri" w:hAnsiTheme="minorHAnsi" w:cstheme="minorHAnsi"/>
          <w:b/>
          <w:bCs/>
          <w:sz w:val="20"/>
          <w:u w:val="single"/>
        </w:rPr>
      </w:pPr>
      <w:bookmarkStart w:id="3" w:name="_Hlk111550471"/>
      <w:r w:rsidRPr="00120F1A">
        <w:rPr>
          <w:rFonts w:asciiTheme="minorHAnsi" w:eastAsia="Calibri" w:hAnsiTheme="minorHAnsi" w:cstheme="minorHAnsi"/>
          <w:b/>
          <w:bCs/>
          <w:sz w:val="20"/>
          <w:u w:val="single"/>
        </w:rPr>
        <w:t>Important Dates:</w:t>
      </w:r>
    </w:p>
    <w:p w14:paraId="682ACC8C" w14:textId="77777777" w:rsidR="00F97D7B" w:rsidRPr="00120F1A" w:rsidRDefault="00F97D7B" w:rsidP="00F97D7B">
      <w:pPr>
        <w:rPr>
          <w:rFonts w:asciiTheme="minorHAnsi" w:eastAsia="Calibri" w:hAnsiTheme="minorHAnsi" w:cstheme="minorHAnsi"/>
          <w:b/>
          <w:bCs/>
          <w:sz w:val="20"/>
          <w:u w:val="single"/>
        </w:rPr>
      </w:pPr>
    </w:p>
    <w:p w14:paraId="4CF610FE" w14:textId="77777777" w:rsidR="00F97D7B" w:rsidRPr="00120F1A" w:rsidRDefault="00F97D7B" w:rsidP="00F97D7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Classes start.</w:t>
      </w:r>
    </w:p>
    <w:p w14:paraId="16F6BCF6"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for fall term and fall/winter (two-term) courses.</w:t>
      </w:r>
    </w:p>
    <w:p w14:paraId="12BBF74C" w14:textId="77777777" w:rsidR="00F97D7B" w:rsidRPr="00120F1A" w:rsidRDefault="00F97D7B" w:rsidP="00F97D7B">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r w:rsidRPr="00120F1A">
        <w:rPr>
          <w:rFonts w:asciiTheme="minorHAnsi" w:eastAsia="Calibr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500ACE7D" w14:textId="77777777" w:rsidR="00F97D7B" w:rsidRPr="00120F1A" w:rsidRDefault="00F97D7B" w:rsidP="00F97D7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Statutory holiday. University closed.</w:t>
      </w:r>
    </w:p>
    <w:p w14:paraId="49A06DDF" w14:textId="77777777" w:rsidR="00F97D7B" w:rsidRPr="00120F1A" w:rsidRDefault="00F97D7B" w:rsidP="00F97D7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28</w:t>
      </w:r>
      <w:r w:rsidRPr="00120F1A">
        <w:rPr>
          <w:rFonts w:asciiTheme="minorHAnsi" w:eastAsia="Calibri" w:hAnsiTheme="minorHAnsi" w:cstheme="minorHAnsi"/>
          <w:snapToGrid w:val="0"/>
          <w:sz w:val="20"/>
        </w:rPr>
        <w:tab/>
        <w:t xml:space="preserve">Fall Break – no classes. </w:t>
      </w:r>
    </w:p>
    <w:p w14:paraId="2AA3E366" w14:textId="77777777" w:rsidR="00F97D7B" w:rsidRPr="00120F1A" w:rsidRDefault="00F97D7B" w:rsidP="00F97D7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r>
      <w:r w:rsidRPr="00120F1A">
        <w:rPr>
          <w:rFonts w:asciiTheme="minorHAnsi" w:eastAsia="Calibri" w:hAnsiTheme="minorHAnsi" w:cstheme="minorHAnsi"/>
          <w:sz w:val="20"/>
        </w:rPr>
        <w:t xml:space="preserve">Last day for summative tests or examinations, or formative tests or examinations totaling more than 15% of the final grade, before the official examination period.  </w:t>
      </w:r>
    </w:p>
    <w:p w14:paraId="6C577C4B"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 xml:space="preserve">Last day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73484AF2"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37700FF0" w14:textId="77777777" w:rsidR="00F97D7B" w:rsidRPr="00120F1A" w:rsidRDefault="00F97D7B" w:rsidP="00F97D7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lastRenderedPageBreak/>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612044ED" w14:textId="77777777" w:rsidR="00F97D7B" w:rsidRPr="00120F1A" w:rsidRDefault="00F97D7B" w:rsidP="00F97D7B">
      <w:pPr>
        <w:rPr>
          <w:rFonts w:asciiTheme="minorHAnsi" w:eastAsia="Calibri" w:hAnsiTheme="minorHAnsi" w:cstheme="minorHAnsi"/>
          <w:snapToGrid w:val="0"/>
          <w:sz w:val="20"/>
        </w:rPr>
      </w:pPr>
    </w:p>
    <w:p w14:paraId="2E0110AA"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79E9180E"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in the winter term.</w:t>
      </w:r>
    </w:p>
    <w:p w14:paraId="7E4CCA2B" w14:textId="77777777" w:rsidR="00F97D7B" w:rsidRPr="00120F1A" w:rsidRDefault="00F97D7B" w:rsidP="00F97D7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62F4C1D7" w14:textId="77777777" w:rsidR="00F97D7B" w:rsidRPr="00120F1A" w:rsidRDefault="00F97D7B" w:rsidP="00F97D7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62BD366F" w14:textId="77777777" w:rsidR="00F97D7B" w:rsidRPr="00120F1A" w:rsidRDefault="00F97D7B" w:rsidP="00F97D7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0FDE3EA8" w14:textId="77777777" w:rsidR="00F97D7B" w:rsidRPr="00120F1A" w:rsidRDefault="00F97D7B" w:rsidP="00F97D7B">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5C166FF2"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63D18A9A"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t>Last day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78BF212A"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576845B0" w14:textId="77777777" w:rsidR="00F97D7B" w:rsidRDefault="00F97D7B" w:rsidP="00F97D7B">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56464D79" w14:textId="77777777" w:rsidR="00F97D7B" w:rsidRPr="00120F1A" w:rsidRDefault="00F97D7B" w:rsidP="00F97D7B">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6217014F" w14:textId="77777777" w:rsidR="00F97D7B" w:rsidRPr="00120F1A" w:rsidRDefault="00F97D7B" w:rsidP="00F97D7B">
      <w:pPr>
        <w:tabs>
          <w:tab w:val="left" w:pos="1134"/>
        </w:tabs>
        <w:ind w:left="1134" w:hanging="1134"/>
        <w:rPr>
          <w:rFonts w:asciiTheme="minorHAnsi" w:eastAsia="Calibri" w:hAnsiTheme="minorHAnsi" w:cstheme="minorHAnsi"/>
          <w:snapToGrid w:val="0"/>
          <w:sz w:val="20"/>
        </w:rPr>
      </w:pPr>
    </w:p>
    <w:p w14:paraId="279A1230" w14:textId="77777777" w:rsidR="00F97D7B" w:rsidRPr="00120F1A" w:rsidRDefault="00F97D7B" w:rsidP="00F97D7B">
      <w:pPr>
        <w:rPr>
          <w:rFonts w:asciiTheme="minorHAnsi" w:eastAsia="Calibri" w:hAnsiTheme="minorHAnsi" w:cstheme="minorHAnsi"/>
          <w:snapToGrid w:val="0"/>
          <w:sz w:val="20"/>
        </w:rPr>
      </w:pPr>
    </w:p>
    <w:p w14:paraId="5CB870C9" w14:textId="77777777" w:rsidR="00F97D7B" w:rsidRPr="00120F1A" w:rsidRDefault="00F97D7B" w:rsidP="00F97D7B">
      <w:pPr>
        <w:rPr>
          <w:rFonts w:asciiTheme="minorHAnsi" w:eastAsia="Calibri" w:hAnsiTheme="minorHAnsi" w:cstheme="minorHAnsi"/>
          <w:snapToGrid w:val="0"/>
          <w:sz w:val="20"/>
        </w:rPr>
      </w:pPr>
    </w:p>
    <w:p w14:paraId="2ACBB573" w14:textId="77777777" w:rsidR="00F97D7B" w:rsidRPr="00120F1A" w:rsidRDefault="00F97D7B" w:rsidP="00F97D7B">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63FCBBDD" w14:textId="77777777" w:rsidR="00F97D7B" w:rsidRPr="00120F1A" w:rsidRDefault="00F97D7B" w:rsidP="00F97D7B">
      <w:pPr>
        <w:rPr>
          <w:rFonts w:asciiTheme="minorHAnsi" w:eastAsia="Calibri" w:hAnsiTheme="minorHAnsi" w:cstheme="minorHAnsi"/>
          <w:sz w:val="20"/>
        </w:rPr>
      </w:pPr>
    </w:p>
    <w:p w14:paraId="71C00B3D"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6F7C09F6" w14:textId="77777777" w:rsidR="00F97D7B" w:rsidRPr="00120F1A" w:rsidRDefault="00F97D7B" w:rsidP="00F97D7B">
      <w:pPr>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www.carleton.ca/philosophy</w:t>
        </w:r>
      </w:hyperlink>
    </w:p>
    <w:p w14:paraId="0497044D"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520-2110</w:t>
      </w:r>
    </w:p>
    <w:p w14:paraId="308CC109" w14:textId="77777777" w:rsidR="00F97D7B" w:rsidRPr="00120F1A" w:rsidRDefault="00F97D7B" w:rsidP="00F97D7B">
      <w:pPr>
        <w:rPr>
          <w:rFonts w:asciiTheme="minorHAnsi" w:eastAsia="Calibri" w:hAnsiTheme="minorHAnsi" w:cstheme="minorHAnsi"/>
          <w:sz w:val="20"/>
        </w:rPr>
      </w:pPr>
    </w:p>
    <w:p w14:paraId="22D63F8D"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1050D06E" w14:textId="77777777" w:rsidR="00F97D7B" w:rsidRPr="00120F1A" w:rsidRDefault="00F97D7B" w:rsidP="00F97D7B">
      <w:pPr>
        <w:rPr>
          <w:rFonts w:asciiTheme="minorHAnsi" w:eastAsia="Calibri" w:hAnsiTheme="minorHAnsi" w:cstheme="minorHAnsi"/>
          <w:sz w:val="20"/>
        </w:rPr>
      </w:pPr>
      <w:hyperlink r:id="rId22" w:history="1">
        <w:r w:rsidRPr="00120F1A">
          <w:rPr>
            <w:rStyle w:val="Hyperlink"/>
            <w:rFonts w:asciiTheme="minorHAnsi" w:eastAsia="Calibri" w:hAnsiTheme="minorHAnsi" w:cstheme="minorHAnsi"/>
            <w:sz w:val="20"/>
          </w:rPr>
          <w:t>www.carleton.ca/registrar</w:t>
        </w:r>
      </w:hyperlink>
    </w:p>
    <w:p w14:paraId="0758B507"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520-3500</w:t>
      </w:r>
    </w:p>
    <w:p w14:paraId="71256F55" w14:textId="77777777" w:rsidR="00F97D7B" w:rsidRPr="00120F1A" w:rsidRDefault="00F97D7B" w:rsidP="00F97D7B">
      <w:pPr>
        <w:rPr>
          <w:rFonts w:asciiTheme="minorHAnsi" w:eastAsia="Calibri" w:hAnsiTheme="minorHAnsi" w:cstheme="minorHAnsi"/>
          <w:sz w:val="20"/>
        </w:rPr>
      </w:pPr>
    </w:p>
    <w:p w14:paraId="442D0D02"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0F58ECC2" w14:textId="77777777" w:rsidR="00F97D7B" w:rsidRPr="00120F1A" w:rsidRDefault="00F97D7B" w:rsidP="00F97D7B">
      <w:pPr>
        <w:rPr>
          <w:rFonts w:asciiTheme="minorHAnsi" w:eastAsia="Calibri" w:hAnsiTheme="minorHAnsi" w:cstheme="minorHAnsi"/>
          <w:sz w:val="20"/>
        </w:rPr>
      </w:pPr>
      <w:hyperlink r:id="rId23" w:history="1">
        <w:r w:rsidRPr="00120F1A">
          <w:rPr>
            <w:rStyle w:val="Hyperlink"/>
            <w:rFonts w:asciiTheme="minorHAnsi" w:eastAsia="Calibri" w:hAnsiTheme="minorHAnsi" w:cstheme="minorHAnsi"/>
            <w:sz w:val="20"/>
          </w:rPr>
          <w:t>www.carleton.ca/academicadvising</w:t>
        </w:r>
      </w:hyperlink>
    </w:p>
    <w:p w14:paraId="617F7896" w14:textId="77777777" w:rsidR="00F97D7B" w:rsidRPr="00120F1A" w:rsidRDefault="00F97D7B" w:rsidP="00F97D7B">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7241EF7A" w14:textId="77777777" w:rsidR="00F97D7B" w:rsidRPr="00120F1A" w:rsidRDefault="00F97D7B" w:rsidP="00F97D7B">
      <w:pPr>
        <w:rPr>
          <w:rFonts w:asciiTheme="minorHAnsi" w:eastAsia="Calibri" w:hAnsiTheme="minorHAnsi" w:cstheme="minorHAnsi"/>
          <w:sz w:val="20"/>
        </w:rPr>
      </w:pPr>
    </w:p>
    <w:p w14:paraId="668D051E" w14:textId="77777777" w:rsidR="00F97D7B" w:rsidRPr="00120F1A" w:rsidRDefault="00F97D7B" w:rsidP="00F97D7B">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4B0A3C05" w14:textId="77777777" w:rsidR="00F97D7B" w:rsidRPr="00120F1A" w:rsidRDefault="00F97D7B" w:rsidP="00F97D7B">
      <w:pPr>
        <w:rPr>
          <w:rFonts w:asciiTheme="minorHAnsi" w:eastAsia="Calibri" w:hAnsiTheme="minorHAnsi" w:cstheme="minorHAnsi"/>
          <w:sz w:val="20"/>
        </w:rPr>
      </w:pPr>
      <w:hyperlink r:id="rId24"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62AD69C6" w14:textId="77777777" w:rsidR="00F97D7B" w:rsidRPr="00120F1A" w:rsidRDefault="00F97D7B" w:rsidP="00F97D7B">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31BFC897" w14:textId="77777777" w:rsidR="00F97D7B" w:rsidRPr="00120F1A" w:rsidRDefault="00F97D7B" w:rsidP="00F97D7B">
      <w:pPr>
        <w:rPr>
          <w:rFonts w:asciiTheme="minorHAnsi" w:eastAsia="Calibri" w:hAnsiTheme="minorHAnsi" w:cstheme="minorHAnsi"/>
          <w:sz w:val="20"/>
          <w:lang w:val="fr-CA"/>
        </w:rPr>
      </w:pPr>
    </w:p>
    <w:p w14:paraId="257F25C5" w14:textId="77777777" w:rsidR="00F97D7B" w:rsidRPr="00120F1A" w:rsidRDefault="00F97D7B" w:rsidP="00F97D7B">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19D8B309" w14:textId="77777777" w:rsidR="00F97D7B" w:rsidRPr="00120F1A" w:rsidRDefault="00F97D7B" w:rsidP="00F97D7B">
      <w:pPr>
        <w:rPr>
          <w:rFonts w:asciiTheme="minorHAnsi" w:eastAsia="Calibri" w:hAnsiTheme="minorHAnsi" w:cstheme="minorHAnsi"/>
          <w:sz w:val="20"/>
          <w:lang w:val="fr-CA"/>
        </w:rPr>
      </w:pPr>
      <w:hyperlink r:id="rId25" w:history="1">
        <w:r w:rsidRPr="00120F1A">
          <w:rPr>
            <w:rStyle w:val="Hyperlink"/>
            <w:rFonts w:asciiTheme="minorHAnsi" w:eastAsia="Calibri" w:hAnsiTheme="minorHAnsi" w:cstheme="minorHAnsi"/>
            <w:sz w:val="20"/>
            <w:lang w:val="fr-CA"/>
          </w:rPr>
          <w:t>http://www.library.carleton.ca/</w:t>
        </w:r>
      </w:hyperlink>
    </w:p>
    <w:p w14:paraId="181D4BE8" w14:textId="1A0FE9EA" w:rsidR="00F97D7B" w:rsidRPr="00F97D7B" w:rsidRDefault="00F97D7B" w:rsidP="00F97D7B">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bookmarkStart w:id="4" w:name="_GoBack"/>
      <w:bookmarkEnd w:id="3"/>
      <w:bookmarkEnd w:id="4"/>
    </w:p>
    <w:sectPr w:rsidR="00F97D7B" w:rsidRPr="00F97D7B" w:rsidSect="00DF260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4279E" w14:textId="77777777" w:rsidR="000B7B53" w:rsidRDefault="000B7B53">
      <w:pPr>
        <w:spacing w:before="0"/>
      </w:pPr>
      <w:r>
        <w:separator/>
      </w:r>
    </w:p>
  </w:endnote>
  <w:endnote w:type="continuationSeparator" w:id="0">
    <w:p w14:paraId="44E66E0F" w14:textId="77777777" w:rsidR="000B7B53" w:rsidRDefault="000B7B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New World">
    <w:altName w:val="Calibri"/>
    <w:charset w:val="00"/>
    <w:family w:val="auto"/>
    <w:pitch w:val="variable"/>
    <w:sig w:usb0="00000003" w:usb1="00000000" w:usb2="00000000" w:usb3="00000000" w:csb0="01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Plus">
    <w:altName w:val="Calibri"/>
    <w:charset w:val="00"/>
    <w:family w:val="auto"/>
    <w:pitch w:val="variable"/>
    <w:sig w:usb0="E00002FF" w:usb1="5200A1FB" w:usb2="02000009"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DB87" w14:textId="77777777" w:rsidR="00ED14E0" w:rsidRDefault="00ED14E0" w:rsidP="00F64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8AB00" w14:textId="77777777" w:rsidR="00ED14E0" w:rsidRDefault="00ED1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5EEE" w14:textId="77777777" w:rsidR="00ED14E0" w:rsidRPr="003567BD" w:rsidRDefault="00ED14E0">
    <w:pPr>
      <w:pStyle w:val="Footer"/>
      <w:jc w:val="right"/>
      <w:rPr>
        <w:rFonts w:ascii="Gentium Plus" w:hAnsi="Gentium Plus" w:cs="Gentium Plus"/>
      </w:rPr>
    </w:pPr>
    <w:r w:rsidRPr="003567BD">
      <w:rPr>
        <w:rFonts w:ascii="Gentium Plus" w:hAnsi="Gentium Plus" w:cs="Gentium Plus"/>
      </w:rPr>
      <w:fldChar w:fldCharType="begin"/>
    </w:r>
    <w:r w:rsidRPr="003567BD">
      <w:rPr>
        <w:rFonts w:ascii="Gentium Plus" w:hAnsi="Gentium Plus" w:cs="Gentium Plus"/>
      </w:rPr>
      <w:instrText xml:space="preserve"> PAGE   \* MERGEFORMAT </w:instrText>
    </w:r>
    <w:r w:rsidRPr="003567BD">
      <w:rPr>
        <w:rFonts w:ascii="Gentium Plus" w:hAnsi="Gentium Plus" w:cs="Gentium Plus"/>
      </w:rPr>
      <w:fldChar w:fldCharType="separate"/>
    </w:r>
    <w:r w:rsidR="008449B0">
      <w:rPr>
        <w:rFonts w:ascii="Gentium Plus" w:hAnsi="Gentium Plus" w:cs="Gentium Plus"/>
        <w:noProof/>
      </w:rPr>
      <w:t>1</w:t>
    </w:r>
    <w:r w:rsidRPr="003567BD">
      <w:rPr>
        <w:rFonts w:ascii="Gentium Plus" w:hAnsi="Gentium Plus" w:cs="Gentium Plus"/>
      </w:rPr>
      <w:fldChar w:fldCharType="end"/>
    </w:r>
  </w:p>
  <w:p w14:paraId="3008C247" w14:textId="77777777" w:rsidR="00ED14E0" w:rsidRDefault="00ED14E0" w:rsidP="00F6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69C7" w14:textId="77777777" w:rsidR="000B7B53" w:rsidRDefault="000B7B53">
      <w:pPr>
        <w:spacing w:before="0"/>
      </w:pPr>
      <w:r>
        <w:separator/>
      </w:r>
    </w:p>
  </w:footnote>
  <w:footnote w:type="continuationSeparator" w:id="0">
    <w:p w14:paraId="643F9C20" w14:textId="77777777" w:rsidR="000B7B53" w:rsidRDefault="000B7B5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605F" w14:textId="77777777" w:rsidR="00ED14E0" w:rsidRDefault="00ED14E0" w:rsidP="00F64D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DD8FB" w14:textId="77777777" w:rsidR="00ED14E0" w:rsidRDefault="00ED14E0" w:rsidP="00F64D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4667" w14:textId="77777777" w:rsidR="00ED14E0" w:rsidRDefault="00ED14E0" w:rsidP="00F64D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C73"/>
    <w:multiLevelType w:val="hybridMultilevel"/>
    <w:tmpl w:val="3EF47574"/>
    <w:lvl w:ilvl="0" w:tplc="035AFA8C">
      <w:start w:val="1"/>
      <w:numFmt w:val="decimal"/>
      <w:lvlText w:val="%1."/>
      <w:lvlJc w:val="left"/>
      <w:pPr>
        <w:tabs>
          <w:tab w:val="num" w:pos="720"/>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758F3"/>
    <w:multiLevelType w:val="hybridMultilevel"/>
    <w:tmpl w:val="BAB2EF1A"/>
    <w:lvl w:ilvl="0" w:tplc="4BDCAC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DD4399"/>
    <w:multiLevelType w:val="hybridMultilevel"/>
    <w:tmpl w:val="4B3A41A4"/>
    <w:lvl w:ilvl="0" w:tplc="10090009">
      <w:start w:val="1"/>
      <w:numFmt w:val="bullet"/>
      <w:lvlText w:val=""/>
      <w:lvlJc w:val="left"/>
      <w:pPr>
        <w:ind w:left="360" w:hanging="360"/>
      </w:pPr>
      <w:rPr>
        <w:rFonts w:ascii="Wingdings" w:hAnsi="Wingdings" w:hint="default"/>
      </w:rPr>
    </w:lvl>
    <w:lvl w:ilvl="1" w:tplc="6E622284">
      <w:numFmt w:val="bullet"/>
      <w:lvlText w:val=""/>
      <w:lvlJc w:val="left"/>
      <w:pPr>
        <w:ind w:left="1080" w:hanging="360"/>
      </w:pPr>
      <w:rPr>
        <w:rFonts w:ascii="Symbol" w:eastAsia="Times New Roman" w:hAnsi="Symbol"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06F7FBD"/>
    <w:multiLevelType w:val="singleLevel"/>
    <w:tmpl w:val="B6DA5666"/>
    <w:lvl w:ilvl="0">
      <w:start w:val="1"/>
      <w:numFmt w:val="lowerLetter"/>
      <w:lvlText w:val="(%1)"/>
      <w:lvlJc w:val="left"/>
      <w:pPr>
        <w:tabs>
          <w:tab w:val="num" w:pos="1080"/>
        </w:tabs>
        <w:ind w:left="1080" w:hanging="360"/>
      </w:pPr>
      <w:rPr>
        <w:rFonts w:hint="default"/>
      </w:rPr>
    </w:lvl>
  </w:abstractNum>
  <w:abstractNum w:abstractNumId="5" w15:restartNumberingAfterBreak="0">
    <w:nsid w:val="241336C0"/>
    <w:multiLevelType w:val="hybridMultilevel"/>
    <w:tmpl w:val="68F89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5BBA"/>
    <w:multiLevelType w:val="hybridMultilevel"/>
    <w:tmpl w:val="563825F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1D325D"/>
    <w:multiLevelType w:val="hybridMultilevel"/>
    <w:tmpl w:val="563825F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702A1C"/>
    <w:multiLevelType w:val="hybridMultilevel"/>
    <w:tmpl w:val="9A7CF706"/>
    <w:lvl w:ilvl="0" w:tplc="7AB03A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5D2B"/>
    <w:multiLevelType w:val="hybridMultilevel"/>
    <w:tmpl w:val="B8C4D864"/>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C60BBB"/>
    <w:multiLevelType w:val="hybridMultilevel"/>
    <w:tmpl w:val="164844F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C44A3C"/>
    <w:multiLevelType w:val="hybridMultilevel"/>
    <w:tmpl w:val="C0425BE6"/>
    <w:lvl w:ilvl="0" w:tplc="9BF80C7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6DDB4CD4"/>
    <w:multiLevelType w:val="hybridMultilevel"/>
    <w:tmpl w:val="6F6CEE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6919B8"/>
    <w:multiLevelType w:val="hybridMultilevel"/>
    <w:tmpl w:val="A0C07E22"/>
    <w:lvl w:ilvl="0" w:tplc="F78EB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0F4747"/>
    <w:multiLevelType w:val="hybridMultilevel"/>
    <w:tmpl w:val="164844F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4"/>
  </w:num>
  <w:num w:numId="3">
    <w:abstractNumId w:val="13"/>
  </w:num>
  <w:num w:numId="4">
    <w:abstractNumId w:val="0"/>
  </w:num>
  <w:num w:numId="5">
    <w:abstractNumId w:val="1"/>
  </w:num>
  <w:num w:numId="6">
    <w:abstractNumId w:val="11"/>
  </w:num>
  <w:num w:numId="7">
    <w:abstractNumId w:val="8"/>
  </w:num>
  <w:num w:numId="8">
    <w:abstractNumId w:val="5"/>
  </w:num>
  <w:num w:numId="9">
    <w:abstractNumId w:val="12"/>
  </w:num>
  <w:num w:numId="10">
    <w:abstractNumId w:val="3"/>
  </w:num>
  <w:num w:numId="11">
    <w:abstractNumId w:val="9"/>
  </w:num>
  <w:num w:numId="12">
    <w:abstractNumId w:val="10"/>
  </w:num>
  <w:num w:numId="13">
    <w:abstractNumId w:val="15"/>
  </w:num>
  <w:num w:numId="14">
    <w:abstractNumId w:val="7"/>
  </w:num>
  <w:num w:numId="15">
    <w:abstractNumId w:val="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2C"/>
    <w:rsid w:val="000008F5"/>
    <w:rsid w:val="00001575"/>
    <w:rsid w:val="000045D4"/>
    <w:rsid w:val="000076B8"/>
    <w:rsid w:val="000101CA"/>
    <w:rsid w:val="0001074D"/>
    <w:rsid w:val="00022074"/>
    <w:rsid w:val="00024D26"/>
    <w:rsid w:val="0002512B"/>
    <w:rsid w:val="00032B58"/>
    <w:rsid w:val="00032C1B"/>
    <w:rsid w:val="0003543F"/>
    <w:rsid w:val="000359C3"/>
    <w:rsid w:val="000372E0"/>
    <w:rsid w:val="00041B7F"/>
    <w:rsid w:val="000420B4"/>
    <w:rsid w:val="00050990"/>
    <w:rsid w:val="00051574"/>
    <w:rsid w:val="00054457"/>
    <w:rsid w:val="00055AA7"/>
    <w:rsid w:val="00061814"/>
    <w:rsid w:val="00061D3B"/>
    <w:rsid w:val="00064271"/>
    <w:rsid w:val="00067810"/>
    <w:rsid w:val="00072E04"/>
    <w:rsid w:val="00075DB6"/>
    <w:rsid w:val="00075EB5"/>
    <w:rsid w:val="00075FA8"/>
    <w:rsid w:val="000804C6"/>
    <w:rsid w:val="00080B05"/>
    <w:rsid w:val="000810DB"/>
    <w:rsid w:val="000817E3"/>
    <w:rsid w:val="000867A6"/>
    <w:rsid w:val="00092AA0"/>
    <w:rsid w:val="00092B22"/>
    <w:rsid w:val="00096DB3"/>
    <w:rsid w:val="000A5F70"/>
    <w:rsid w:val="000A6A1B"/>
    <w:rsid w:val="000B117C"/>
    <w:rsid w:val="000B27BB"/>
    <w:rsid w:val="000B39F6"/>
    <w:rsid w:val="000B48E0"/>
    <w:rsid w:val="000B4B38"/>
    <w:rsid w:val="000B75B8"/>
    <w:rsid w:val="000B7B53"/>
    <w:rsid w:val="000C0B51"/>
    <w:rsid w:val="000C0DEB"/>
    <w:rsid w:val="000C1EA7"/>
    <w:rsid w:val="000C616B"/>
    <w:rsid w:val="000D0A41"/>
    <w:rsid w:val="000D7BC1"/>
    <w:rsid w:val="000E0C25"/>
    <w:rsid w:val="000F290B"/>
    <w:rsid w:val="000F3939"/>
    <w:rsid w:val="000F3FD4"/>
    <w:rsid w:val="000F7C35"/>
    <w:rsid w:val="001031D4"/>
    <w:rsid w:val="001037F2"/>
    <w:rsid w:val="00103D14"/>
    <w:rsid w:val="00105DEB"/>
    <w:rsid w:val="00114152"/>
    <w:rsid w:val="001144F3"/>
    <w:rsid w:val="0011511B"/>
    <w:rsid w:val="00115B4E"/>
    <w:rsid w:val="00122D21"/>
    <w:rsid w:val="00123DA5"/>
    <w:rsid w:val="00124589"/>
    <w:rsid w:val="001252A6"/>
    <w:rsid w:val="0012635A"/>
    <w:rsid w:val="00127984"/>
    <w:rsid w:val="00131561"/>
    <w:rsid w:val="001401CF"/>
    <w:rsid w:val="00140601"/>
    <w:rsid w:val="0014112B"/>
    <w:rsid w:val="00141E3B"/>
    <w:rsid w:val="001420F3"/>
    <w:rsid w:val="001536CC"/>
    <w:rsid w:val="00153A61"/>
    <w:rsid w:val="00156D53"/>
    <w:rsid w:val="001600EC"/>
    <w:rsid w:val="001630F8"/>
    <w:rsid w:val="001641B3"/>
    <w:rsid w:val="00172B78"/>
    <w:rsid w:val="00172D4C"/>
    <w:rsid w:val="0017341D"/>
    <w:rsid w:val="0017375E"/>
    <w:rsid w:val="00174A42"/>
    <w:rsid w:val="00180B85"/>
    <w:rsid w:val="00182F2C"/>
    <w:rsid w:val="001843C1"/>
    <w:rsid w:val="0019070E"/>
    <w:rsid w:val="00190B4D"/>
    <w:rsid w:val="00194FD9"/>
    <w:rsid w:val="001961BC"/>
    <w:rsid w:val="00197887"/>
    <w:rsid w:val="001A644D"/>
    <w:rsid w:val="001B01F3"/>
    <w:rsid w:val="001B2701"/>
    <w:rsid w:val="001B3E39"/>
    <w:rsid w:val="001B51AD"/>
    <w:rsid w:val="001B797D"/>
    <w:rsid w:val="001C1005"/>
    <w:rsid w:val="001C32FC"/>
    <w:rsid w:val="001C7350"/>
    <w:rsid w:val="001D36F5"/>
    <w:rsid w:val="001E2D27"/>
    <w:rsid w:val="001E72D3"/>
    <w:rsid w:val="001F2D3D"/>
    <w:rsid w:val="00202C44"/>
    <w:rsid w:val="00204DDA"/>
    <w:rsid w:val="00210FE3"/>
    <w:rsid w:val="002118E2"/>
    <w:rsid w:val="00212B05"/>
    <w:rsid w:val="00220426"/>
    <w:rsid w:val="0022073E"/>
    <w:rsid w:val="00222897"/>
    <w:rsid w:val="002234DB"/>
    <w:rsid w:val="00231B91"/>
    <w:rsid w:val="00234C9F"/>
    <w:rsid w:val="002353E9"/>
    <w:rsid w:val="002406D0"/>
    <w:rsid w:val="00241E90"/>
    <w:rsid w:val="00247A37"/>
    <w:rsid w:val="002516C4"/>
    <w:rsid w:val="002521B3"/>
    <w:rsid w:val="0025653F"/>
    <w:rsid w:val="002568F7"/>
    <w:rsid w:val="00257044"/>
    <w:rsid w:val="00263DEF"/>
    <w:rsid w:val="0026622E"/>
    <w:rsid w:val="00266F30"/>
    <w:rsid w:val="002701F3"/>
    <w:rsid w:val="00270859"/>
    <w:rsid w:val="002720A4"/>
    <w:rsid w:val="0027275F"/>
    <w:rsid w:val="00274167"/>
    <w:rsid w:val="0027442C"/>
    <w:rsid w:val="002932B3"/>
    <w:rsid w:val="00295418"/>
    <w:rsid w:val="00297721"/>
    <w:rsid w:val="002A3EE2"/>
    <w:rsid w:val="002A56A3"/>
    <w:rsid w:val="002B4CB9"/>
    <w:rsid w:val="002B7185"/>
    <w:rsid w:val="002C1BD5"/>
    <w:rsid w:val="002C2274"/>
    <w:rsid w:val="002C4977"/>
    <w:rsid w:val="002C5300"/>
    <w:rsid w:val="002C6BE1"/>
    <w:rsid w:val="002C7C1C"/>
    <w:rsid w:val="002D75BB"/>
    <w:rsid w:val="002E1873"/>
    <w:rsid w:val="002E4DF3"/>
    <w:rsid w:val="002E562B"/>
    <w:rsid w:val="002E58FC"/>
    <w:rsid w:val="002F447E"/>
    <w:rsid w:val="002F6F3F"/>
    <w:rsid w:val="00300503"/>
    <w:rsid w:val="00305AC6"/>
    <w:rsid w:val="00306261"/>
    <w:rsid w:val="00310D62"/>
    <w:rsid w:val="003110B1"/>
    <w:rsid w:val="00315F76"/>
    <w:rsid w:val="00317CF1"/>
    <w:rsid w:val="00327351"/>
    <w:rsid w:val="003308D7"/>
    <w:rsid w:val="00330C87"/>
    <w:rsid w:val="0033113B"/>
    <w:rsid w:val="00334F03"/>
    <w:rsid w:val="0033537C"/>
    <w:rsid w:val="0033687F"/>
    <w:rsid w:val="0033700C"/>
    <w:rsid w:val="00343700"/>
    <w:rsid w:val="00344BF5"/>
    <w:rsid w:val="00352118"/>
    <w:rsid w:val="0035547C"/>
    <w:rsid w:val="003567BD"/>
    <w:rsid w:val="00356F49"/>
    <w:rsid w:val="003575E4"/>
    <w:rsid w:val="00363EF6"/>
    <w:rsid w:val="00365EFC"/>
    <w:rsid w:val="00366022"/>
    <w:rsid w:val="0037112D"/>
    <w:rsid w:val="00375E85"/>
    <w:rsid w:val="0037636F"/>
    <w:rsid w:val="003815E1"/>
    <w:rsid w:val="00381E23"/>
    <w:rsid w:val="003849F4"/>
    <w:rsid w:val="0038701E"/>
    <w:rsid w:val="00387397"/>
    <w:rsid w:val="00393510"/>
    <w:rsid w:val="00393585"/>
    <w:rsid w:val="0039500A"/>
    <w:rsid w:val="00396FE9"/>
    <w:rsid w:val="003A0DCF"/>
    <w:rsid w:val="003A4B18"/>
    <w:rsid w:val="003B13BC"/>
    <w:rsid w:val="003B4FC4"/>
    <w:rsid w:val="003B69C2"/>
    <w:rsid w:val="003C1EA1"/>
    <w:rsid w:val="003C2E02"/>
    <w:rsid w:val="003D3C30"/>
    <w:rsid w:val="003D5D4E"/>
    <w:rsid w:val="003D7172"/>
    <w:rsid w:val="003E0C5E"/>
    <w:rsid w:val="003E3525"/>
    <w:rsid w:val="003E4091"/>
    <w:rsid w:val="003E7E7F"/>
    <w:rsid w:val="003F080D"/>
    <w:rsid w:val="003F5957"/>
    <w:rsid w:val="003F6CE8"/>
    <w:rsid w:val="004002A9"/>
    <w:rsid w:val="00400349"/>
    <w:rsid w:val="00402C1F"/>
    <w:rsid w:val="004038E1"/>
    <w:rsid w:val="00404F1A"/>
    <w:rsid w:val="0041010B"/>
    <w:rsid w:val="00417AC4"/>
    <w:rsid w:val="004209EE"/>
    <w:rsid w:val="00421A6F"/>
    <w:rsid w:val="00423343"/>
    <w:rsid w:val="00424657"/>
    <w:rsid w:val="00432880"/>
    <w:rsid w:val="004349AE"/>
    <w:rsid w:val="00437449"/>
    <w:rsid w:val="00437CC5"/>
    <w:rsid w:val="00440393"/>
    <w:rsid w:val="00441033"/>
    <w:rsid w:val="00441832"/>
    <w:rsid w:val="004444B2"/>
    <w:rsid w:val="00444FEB"/>
    <w:rsid w:val="00447A42"/>
    <w:rsid w:val="00450845"/>
    <w:rsid w:val="00452005"/>
    <w:rsid w:val="0045265E"/>
    <w:rsid w:val="00452675"/>
    <w:rsid w:val="00456545"/>
    <w:rsid w:val="00460BF6"/>
    <w:rsid w:val="0046215B"/>
    <w:rsid w:val="00464914"/>
    <w:rsid w:val="00465856"/>
    <w:rsid w:val="00465ECC"/>
    <w:rsid w:val="00467997"/>
    <w:rsid w:val="00472174"/>
    <w:rsid w:val="0048586A"/>
    <w:rsid w:val="00486CB2"/>
    <w:rsid w:val="004941CB"/>
    <w:rsid w:val="00495635"/>
    <w:rsid w:val="00497FE0"/>
    <w:rsid w:val="004A07E0"/>
    <w:rsid w:val="004A2C1F"/>
    <w:rsid w:val="004A2C28"/>
    <w:rsid w:val="004A30C0"/>
    <w:rsid w:val="004A4295"/>
    <w:rsid w:val="004A68C7"/>
    <w:rsid w:val="004B0B91"/>
    <w:rsid w:val="004B1E49"/>
    <w:rsid w:val="004B32A6"/>
    <w:rsid w:val="004C28A4"/>
    <w:rsid w:val="004D3A9F"/>
    <w:rsid w:val="004D53F5"/>
    <w:rsid w:val="004D5DAB"/>
    <w:rsid w:val="004D6908"/>
    <w:rsid w:val="004D7E18"/>
    <w:rsid w:val="004E32C5"/>
    <w:rsid w:val="004F0BFD"/>
    <w:rsid w:val="00502435"/>
    <w:rsid w:val="005030A0"/>
    <w:rsid w:val="00504B30"/>
    <w:rsid w:val="00505F3B"/>
    <w:rsid w:val="005069E7"/>
    <w:rsid w:val="00507C2E"/>
    <w:rsid w:val="00514A3D"/>
    <w:rsid w:val="005159B0"/>
    <w:rsid w:val="005204ED"/>
    <w:rsid w:val="00527602"/>
    <w:rsid w:val="005276DE"/>
    <w:rsid w:val="005277DF"/>
    <w:rsid w:val="00527AE9"/>
    <w:rsid w:val="00531CDA"/>
    <w:rsid w:val="00533AEE"/>
    <w:rsid w:val="00533C53"/>
    <w:rsid w:val="00534086"/>
    <w:rsid w:val="00540A50"/>
    <w:rsid w:val="00542E50"/>
    <w:rsid w:val="0054492A"/>
    <w:rsid w:val="00544FF6"/>
    <w:rsid w:val="00545D44"/>
    <w:rsid w:val="005510F8"/>
    <w:rsid w:val="00553679"/>
    <w:rsid w:val="0055555D"/>
    <w:rsid w:val="005658AF"/>
    <w:rsid w:val="00571B32"/>
    <w:rsid w:val="005818E8"/>
    <w:rsid w:val="00586989"/>
    <w:rsid w:val="00587B3E"/>
    <w:rsid w:val="00592F95"/>
    <w:rsid w:val="00594976"/>
    <w:rsid w:val="00595B80"/>
    <w:rsid w:val="005A321E"/>
    <w:rsid w:val="005A54CB"/>
    <w:rsid w:val="005A55AB"/>
    <w:rsid w:val="005A7478"/>
    <w:rsid w:val="005A7D48"/>
    <w:rsid w:val="005B1213"/>
    <w:rsid w:val="005B2867"/>
    <w:rsid w:val="005B2E07"/>
    <w:rsid w:val="005B3C13"/>
    <w:rsid w:val="005B53C6"/>
    <w:rsid w:val="005B7DD7"/>
    <w:rsid w:val="005C2E97"/>
    <w:rsid w:val="005D6511"/>
    <w:rsid w:val="005D6915"/>
    <w:rsid w:val="005D712A"/>
    <w:rsid w:val="005E059E"/>
    <w:rsid w:val="005E0B13"/>
    <w:rsid w:val="005E1A5F"/>
    <w:rsid w:val="005E58E3"/>
    <w:rsid w:val="005E7082"/>
    <w:rsid w:val="005F2562"/>
    <w:rsid w:val="005F41FB"/>
    <w:rsid w:val="005F7E7E"/>
    <w:rsid w:val="00607A29"/>
    <w:rsid w:val="00612FDB"/>
    <w:rsid w:val="00616848"/>
    <w:rsid w:val="00616B08"/>
    <w:rsid w:val="00621726"/>
    <w:rsid w:val="00623D31"/>
    <w:rsid w:val="0062488B"/>
    <w:rsid w:val="0063058A"/>
    <w:rsid w:val="006309AA"/>
    <w:rsid w:val="00631BBA"/>
    <w:rsid w:val="00632A56"/>
    <w:rsid w:val="00632E9F"/>
    <w:rsid w:val="00640F73"/>
    <w:rsid w:val="00641078"/>
    <w:rsid w:val="0064764B"/>
    <w:rsid w:val="006528E9"/>
    <w:rsid w:val="00655E29"/>
    <w:rsid w:val="00655E89"/>
    <w:rsid w:val="00660101"/>
    <w:rsid w:val="006603E3"/>
    <w:rsid w:val="00660CC9"/>
    <w:rsid w:val="006618FB"/>
    <w:rsid w:val="00663CD5"/>
    <w:rsid w:val="00666355"/>
    <w:rsid w:val="0066636E"/>
    <w:rsid w:val="00666397"/>
    <w:rsid w:val="006668DE"/>
    <w:rsid w:val="00667F66"/>
    <w:rsid w:val="00672156"/>
    <w:rsid w:val="0068072C"/>
    <w:rsid w:val="00680F10"/>
    <w:rsid w:val="006826F5"/>
    <w:rsid w:val="00682B13"/>
    <w:rsid w:val="006859A1"/>
    <w:rsid w:val="0069119C"/>
    <w:rsid w:val="0069205A"/>
    <w:rsid w:val="00692D5D"/>
    <w:rsid w:val="00695EC9"/>
    <w:rsid w:val="006A0B07"/>
    <w:rsid w:val="006A349E"/>
    <w:rsid w:val="006A7BAE"/>
    <w:rsid w:val="006B39F1"/>
    <w:rsid w:val="006B4C2A"/>
    <w:rsid w:val="006B7473"/>
    <w:rsid w:val="006C1247"/>
    <w:rsid w:val="006C6630"/>
    <w:rsid w:val="006C6DA4"/>
    <w:rsid w:val="006D06DF"/>
    <w:rsid w:val="006D3E77"/>
    <w:rsid w:val="006D6BA6"/>
    <w:rsid w:val="006F48B2"/>
    <w:rsid w:val="007113E8"/>
    <w:rsid w:val="00713164"/>
    <w:rsid w:val="00714644"/>
    <w:rsid w:val="00715DB5"/>
    <w:rsid w:val="00717FC2"/>
    <w:rsid w:val="0072011C"/>
    <w:rsid w:val="00722BD2"/>
    <w:rsid w:val="00723B4F"/>
    <w:rsid w:val="007245EB"/>
    <w:rsid w:val="00727FFA"/>
    <w:rsid w:val="007309CA"/>
    <w:rsid w:val="00731718"/>
    <w:rsid w:val="007324E3"/>
    <w:rsid w:val="0074553E"/>
    <w:rsid w:val="00745EB6"/>
    <w:rsid w:val="00750D2E"/>
    <w:rsid w:val="007552E8"/>
    <w:rsid w:val="00755C69"/>
    <w:rsid w:val="0076146B"/>
    <w:rsid w:val="00761838"/>
    <w:rsid w:val="0076381F"/>
    <w:rsid w:val="00763AFC"/>
    <w:rsid w:val="0076516C"/>
    <w:rsid w:val="007674C0"/>
    <w:rsid w:val="00767EF1"/>
    <w:rsid w:val="00777918"/>
    <w:rsid w:val="00777F21"/>
    <w:rsid w:val="0078000E"/>
    <w:rsid w:val="007850EF"/>
    <w:rsid w:val="00787A23"/>
    <w:rsid w:val="00791FEB"/>
    <w:rsid w:val="007957E9"/>
    <w:rsid w:val="007A1818"/>
    <w:rsid w:val="007A5D5E"/>
    <w:rsid w:val="007B12E7"/>
    <w:rsid w:val="007B1351"/>
    <w:rsid w:val="007B44B4"/>
    <w:rsid w:val="007C3368"/>
    <w:rsid w:val="007C4660"/>
    <w:rsid w:val="007D0DA7"/>
    <w:rsid w:val="007D1C82"/>
    <w:rsid w:val="007D61B6"/>
    <w:rsid w:val="007D6323"/>
    <w:rsid w:val="007E16F3"/>
    <w:rsid w:val="007F66AA"/>
    <w:rsid w:val="007F66F9"/>
    <w:rsid w:val="007F6F6F"/>
    <w:rsid w:val="00800CE6"/>
    <w:rsid w:val="00801DED"/>
    <w:rsid w:val="00805E41"/>
    <w:rsid w:val="00805F95"/>
    <w:rsid w:val="00807B6B"/>
    <w:rsid w:val="008111D3"/>
    <w:rsid w:val="00814953"/>
    <w:rsid w:val="008161FD"/>
    <w:rsid w:val="0082268E"/>
    <w:rsid w:val="00830F75"/>
    <w:rsid w:val="00832E10"/>
    <w:rsid w:val="0083515B"/>
    <w:rsid w:val="008366D5"/>
    <w:rsid w:val="008368D1"/>
    <w:rsid w:val="00841682"/>
    <w:rsid w:val="008449B0"/>
    <w:rsid w:val="00852434"/>
    <w:rsid w:val="00852BD2"/>
    <w:rsid w:val="00853A1D"/>
    <w:rsid w:val="00854BDC"/>
    <w:rsid w:val="00854F25"/>
    <w:rsid w:val="008607FA"/>
    <w:rsid w:val="00864786"/>
    <w:rsid w:val="008654BD"/>
    <w:rsid w:val="0087015B"/>
    <w:rsid w:val="00870B6F"/>
    <w:rsid w:val="008743B5"/>
    <w:rsid w:val="00874F33"/>
    <w:rsid w:val="00893A83"/>
    <w:rsid w:val="008958BF"/>
    <w:rsid w:val="008A538A"/>
    <w:rsid w:val="008A75F4"/>
    <w:rsid w:val="008B2355"/>
    <w:rsid w:val="008B3E29"/>
    <w:rsid w:val="008B7530"/>
    <w:rsid w:val="008C1743"/>
    <w:rsid w:val="008C699E"/>
    <w:rsid w:val="008C7F77"/>
    <w:rsid w:val="008D2173"/>
    <w:rsid w:val="008D3245"/>
    <w:rsid w:val="008D563A"/>
    <w:rsid w:val="008D56A2"/>
    <w:rsid w:val="008D5ED5"/>
    <w:rsid w:val="008D759D"/>
    <w:rsid w:val="008E0FC5"/>
    <w:rsid w:val="008E2078"/>
    <w:rsid w:val="008E29F2"/>
    <w:rsid w:val="008E4537"/>
    <w:rsid w:val="008E77C5"/>
    <w:rsid w:val="008E7815"/>
    <w:rsid w:val="008F0725"/>
    <w:rsid w:val="00902B9B"/>
    <w:rsid w:val="009035E9"/>
    <w:rsid w:val="00903FB5"/>
    <w:rsid w:val="00904DBA"/>
    <w:rsid w:val="00905915"/>
    <w:rsid w:val="00910522"/>
    <w:rsid w:val="009134E9"/>
    <w:rsid w:val="00916BF3"/>
    <w:rsid w:val="009205C5"/>
    <w:rsid w:val="0092294D"/>
    <w:rsid w:val="00923D38"/>
    <w:rsid w:val="009255A8"/>
    <w:rsid w:val="0093056B"/>
    <w:rsid w:val="00930D53"/>
    <w:rsid w:val="00930EC2"/>
    <w:rsid w:val="00942604"/>
    <w:rsid w:val="00942FA6"/>
    <w:rsid w:val="00945C08"/>
    <w:rsid w:val="00954B7A"/>
    <w:rsid w:val="00960893"/>
    <w:rsid w:val="00960A0F"/>
    <w:rsid w:val="00965CF3"/>
    <w:rsid w:val="00966BA7"/>
    <w:rsid w:val="00973B15"/>
    <w:rsid w:val="00973F72"/>
    <w:rsid w:val="00975236"/>
    <w:rsid w:val="009769D0"/>
    <w:rsid w:val="00980079"/>
    <w:rsid w:val="00981529"/>
    <w:rsid w:val="009816C8"/>
    <w:rsid w:val="00983C84"/>
    <w:rsid w:val="009845E3"/>
    <w:rsid w:val="00985FDE"/>
    <w:rsid w:val="0099029C"/>
    <w:rsid w:val="00991BC9"/>
    <w:rsid w:val="00993F6A"/>
    <w:rsid w:val="0099473F"/>
    <w:rsid w:val="00995294"/>
    <w:rsid w:val="00996427"/>
    <w:rsid w:val="009A1951"/>
    <w:rsid w:val="009B2C28"/>
    <w:rsid w:val="009B3CAD"/>
    <w:rsid w:val="009B4708"/>
    <w:rsid w:val="009C019F"/>
    <w:rsid w:val="009C14E0"/>
    <w:rsid w:val="009C29C7"/>
    <w:rsid w:val="009C5552"/>
    <w:rsid w:val="009C7E27"/>
    <w:rsid w:val="009D4336"/>
    <w:rsid w:val="009F587B"/>
    <w:rsid w:val="00A02418"/>
    <w:rsid w:val="00A04989"/>
    <w:rsid w:val="00A05960"/>
    <w:rsid w:val="00A05B27"/>
    <w:rsid w:val="00A0679F"/>
    <w:rsid w:val="00A07D49"/>
    <w:rsid w:val="00A13638"/>
    <w:rsid w:val="00A14246"/>
    <w:rsid w:val="00A146D8"/>
    <w:rsid w:val="00A16E20"/>
    <w:rsid w:val="00A16E93"/>
    <w:rsid w:val="00A20C19"/>
    <w:rsid w:val="00A226ED"/>
    <w:rsid w:val="00A25B25"/>
    <w:rsid w:val="00A25BF5"/>
    <w:rsid w:val="00A267D2"/>
    <w:rsid w:val="00A27983"/>
    <w:rsid w:val="00A27DDA"/>
    <w:rsid w:val="00A30BAE"/>
    <w:rsid w:val="00A30E11"/>
    <w:rsid w:val="00A33AC0"/>
    <w:rsid w:val="00A41BE9"/>
    <w:rsid w:val="00A42AEA"/>
    <w:rsid w:val="00A50572"/>
    <w:rsid w:val="00A5565E"/>
    <w:rsid w:val="00A55C45"/>
    <w:rsid w:val="00A6203E"/>
    <w:rsid w:val="00A64213"/>
    <w:rsid w:val="00A64433"/>
    <w:rsid w:val="00A6792F"/>
    <w:rsid w:val="00A7068E"/>
    <w:rsid w:val="00A7217A"/>
    <w:rsid w:val="00A72E62"/>
    <w:rsid w:val="00A76711"/>
    <w:rsid w:val="00A82303"/>
    <w:rsid w:val="00A874A8"/>
    <w:rsid w:val="00A92122"/>
    <w:rsid w:val="00A93BF1"/>
    <w:rsid w:val="00AA5021"/>
    <w:rsid w:val="00AA7479"/>
    <w:rsid w:val="00AA7547"/>
    <w:rsid w:val="00AB2D43"/>
    <w:rsid w:val="00AB3BDC"/>
    <w:rsid w:val="00AB48DE"/>
    <w:rsid w:val="00AB627E"/>
    <w:rsid w:val="00AC0EAC"/>
    <w:rsid w:val="00AC3ACD"/>
    <w:rsid w:val="00AC400C"/>
    <w:rsid w:val="00AC79DE"/>
    <w:rsid w:val="00AD3B48"/>
    <w:rsid w:val="00AD4AF0"/>
    <w:rsid w:val="00AD7DB4"/>
    <w:rsid w:val="00AE0675"/>
    <w:rsid w:val="00AF7503"/>
    <w:rsid w:val="00AF7F4E"/>
    <w:rsid w:val="00B025A5"/>
    <w:rsid w:val="00B02FB4"/>
    <w:rsid w:val="00B05552"/>
    <w:rsid w:val="00B072F0"/>
    <w:rsid w:val="00B114E3"/>
    <w:rsid w:val="00B1475E"/>
    <w:rsid w:val="00B20EE6"/>
    <w:rsid w:val="00B23714"/>
    <w:rsid w:val="00B278C2"/>
    <w:rsid w:val="00B32E0C"/>
    <w:rsid w:val="00B34C13"/>
    <w:rsid w:val="00B36CD8"/>
    <w:rsid w:val="00B41B4A"/>
    <w:rsid w:val="00B440BE"/>
    <w:rsid w:val="00B45304"/>
    <w:rsid w:val="00B52271"/>
    <w:rsid w:val="00B52FE4"/>
    <w:rsid w:val="00B53A0F"/>
    <w:rsid w:val="00B548CE"/>
    <w:rsid w:val="00B5718E"/>
    <w:rsid w:val="00B65B20"/>
    <w:rsid w:val="00B660B0"/>
    <w:rsid w:val="00B66DAB"/>
    <w:rsid w:val="00B71FD7"/>
    <w:rsid w:val="00B7361E"/>
    <w:rsid w:val="00B759BD"/>
    <w:rsid w:val="00B769B2"/>
    <w:rsid w:val="00B808F0"/>
    <w:rsid w:val="00B82619"/>
    <w:rsid w:val="00B83293"/>
    <w:rsid w:val="00B90199"/>
    <w:rsid w:val="00B9065A"/>
    <w:rsid w:val="00B96162"/>
    <w:rsid w:val="00BA1E36"/>
    <w:rsid w:val="00BA258C"/>
    <w:rsid w:val="00BA2C8A"/>
    <w:rsid w:val="00BA41E5"/>
    <w:rsid w:val="00BA6874"/>
    <w:rsid w:val="00BA712A"/>
    <w:rsid w:val="00BB043E"/>
    <w:rsid w:val="00BB2460"/>
    <w:rsid w:val="00BB42F9"/>
    <w:rsid w:val="00BC291C"/>
    <w:rsid w:val="00BC407D"/>
    <w:rsid w:val="00BE4CBB"/>
    <w:rsid w:val="00BF2D9A"/>
    <w:rsid w:val="00BF4F8D"/>
    <w:rsid w:val="00BF5481"/>
    <w:rsid w:val="00BF67AE"/>
    <w:rsid w:val="00C01A0E"/>
    <w:rsid w:val="00C03D72"/>
    <w:rsid w:val="00C045E6"/>
    <w:rsid w:val="00C0638F"/>
    <w:rsid w:val="00C11875"/>
    <w:rsid w:val="00C21B8C"/>
    <w:rsid w:val="00C2296E"/>
    <w:rsid w:val="00C261A0"/>
    <w:rsid w:val="00C3495B"/>
    <w:rsid w:val="00C44AD7"/>
    <w:rsid w:val="00C50268"/>
    <w:rsid w:val="00C50D19"/>
    <w:rsid w:val="00C516E1"/>
    <w:rsid w:val="00C5435D"/>
    <w:rsid w:val="00C56C9A"/>
    <w:rsid w:val="00C64171"/>
    <w:rsid w:val="00C64FA5"/>
    <w:rsid w:val="00C71409"/>
    <w:rsid w:val="00C7740F"/>
    <w:rsid w:val="00C84AC9"/>
    <w:rsid w:val="00C92AD9"/>
    <w:rsid w:val="00C94CCA"/>
    <w:rsid w:val="00C95B2F"/>
    <w:rsid w:val="00C961D2"/>
    <w:rsid w:val="00CA2593"/>
    <w:rsid w:val="00CA711E"/>
    <w:rsid w:val="00CB0F92"/>
    <w:rsid w:val="00CB399E"/>
    <w:rsid w:val="00CB4DBC"/>
    <w:rsid w:val="00CB730A"/>
    <w:rsid w:val="00CB77F6"/>
    <w:rsid w:val="00CC0D46"/>
    <w:rsid w:val="00CC14AC"/>
    <w:rsid w:val="00CC6B38"/>
    <w:rsid w:val="00CD46A0"/>
    <w:rsid w:val="00CD64A2"/>
    <w:rsid w:val="00CE12DB"/>
    <w:rsid w:val="00CE428C"/>
    <w:rsid w:val="00CE733A"/>
    <w:rsid w:val="00CF1784"/>
    <w:rsid w:val="00CF3B24"/>
    <w:rsid w:val="00CF6063"/>
    <w:rsid w:val="00D06019"/>
    <w:rsid w:val="00D07788"/>
    <w:rsid w:val="00D12E8D"/>
    <w:rsid w:val="00D138F9"/>
    <w:rsid w:val="00D17CEC"/>
    <w:rsid w:val="00D238FB"/>
    <w:rsid w:val="00D248C9"/>
    <w:rsid w:val="00D329D5"/>
    <w:rsid w:val="00D33D15"/>
    <w:rsid w:val="00D34799"/>
    <w:rsid w:val="00D35E0D"/>
    <w:rsid w:val="00D36F0E"/>
    <w:rsid w:val="00D40248"/>
    <w:rsid w:val="00D432DB"/>
    <w:rsid w:val="00D43F89"/>
    <w:rsid w:val="00D464EE"/>
    <w:rsid w:val="00D47852"/>
    <w:rsid w:val="00D50E67"/>
    <w:rsid w:val="00D53C54"/>
    <w:rsid w:val="00D60F62"/>
    <w:rsid w:val="00D67703"/>
    <w:rsid w:val="00D67D6F"/>
    <w:rsid w:val="00D75BE8"/>
    <w:rsid w:val="00D75E85"/>
    <w:rsid w:val="00D839D6"/>
    <w:rsid w:val="00D85A98"/>
    <w:rsid w:val="00D950AB"/>
    <w:rsid w:val="00D95DAA"/>
    <w:rsid w:val="00DA113A"/>
    <w:rsid w:val="00DA604C"/>
    <w:rsid w:val="00DB068A"/>
    <w:rsid w:val="00DB2F6B"/>
    <w:rsid w:val="00DB5EC3"/>
    <w:rsid w:val="00DB723E"/>
    <w:rsid w:val="00DC07BD"/>
    <w:rsid w:val="00DC7EBE"/>
    <w:rsid w:val="00DD165C"/>
    <w:rsid w:val="00DD47A4"/>
    <w:rsid w:val="00DD71B8"/>
    <w:rsid w:val="00DD742E"/>
    <w:rsid w:val="00DD7915"/>
    <w:rsid w:val="00DE2B4E"/>
    <w:rsid w:val="00DF2607"/>
    <w:rsid w:val="00E01ECD"/>
    <w:rsid w:val="00E02D87"/>
    <w:rsid w:val="00E03A5E"/>
    <w:rsid w:val="00E06E55"/>
    <w:rsid w:val="00E0753D"/>
    <w:rsid w:val="00E1028F"/>
    <w:rsid w:val="00E14901"/>
    <w:rsid w:val="00E17AEB"/>
    <w:rsid w:val="00E2064F"/>
    <w:rsid w:val="00E24EDE"/>
    <w:rsid w:val="00E2514E"/>
    <w:rsid w:val="00E252D0"/>
    <w:rsid w:val="00E3268D"/>
    <w:rsid w:val="00E358AA"/>
    <w:rsid w:val="00E3743C"/>
    <w:rsid w:val="00E414C2"/>
    <w:rsid w:val="00E4239B"/>
    <w:rsid w:val="00E4540A"/>
    <w:rsid w:val="00E50B97"/>
    <w:rsid w:val="00E54624"/>
    <w:rsid w:val="00E6570A"/>
    <w:rsid w:val="00E706D0"/>
    <w:rsid w:val="00E7136F"/>
    <w:rsid w:val="00E81D27"/>
    <w:rsid w:val="00E9090A"/>
    <w:rsid w:val="00E93112"/>
    <w:rsid w:val="00E944D4"/>
    <w:rsid w:val="00E95C9D"/>
    <w:rsid w:val="00E96161"/>
    <w:rsid w:val="00EA109B"/>
    <w:rsid w:val="00EA458D"/>
    <w:rsid w:val="00EA62B3"/>
    <w:rsid w:val="00EA6442"/>
    <w:rsid w:val="00EB06FA"/>
    <w:rsid w:val="00EB1E82"/>
    <w:rsid w:val="00EC41BE"/>
    <w:rsid w:val="00EC5BCA"/>
    <w:rsid w:val="00ED1204"/>
    <w:rsid w:val="00ED14E0"/>
    <w:rsid w:val="00ED54EE"/>
    <w:rsid w:val="00ED7032"/>
    <w:rsid w:val="00ED7432"/>
    <w:rsid w:val="00EE6477"/>
    <w:rsid w:val="00EE7AAB"/>
    <w:rsid w:val="00EF1846"/>
    <w:rsid w:val="00EF2A44"/>
    <w:rsid w:val="00EF3BE2"/>
    <w:rsid w:val="00EF3E0B"/>
    <w:rsid w:val="00F1191D"/>
    <w:rsid w:val="00F1196F"/>
    <w:rsid w:val="00F11E96"/>
    <w:rsid w:val="00F133EA"/>
    <w:rsid w:val="00F207B6"/>
    <w:rsid w:val="00F23D0A"/>
    <w:rsid w:val="00F258D6"/>
    <w:rsid w:val="00F31A18"/>
    <w:rsid w:val="00F32DE0"/>
    <w:rsid w:val="00F37A06"/>
    <w:rsid w:val="00F43209"/>
    <w:rsid w:val="00F50B99"/>
    <w:rsid w:val="00F51276"/>
    <w:rsid w:val="00F52E2B"/>
    <w:rsid w:val="00F53D5E"/>
    <w:rsid w:val="00F55860"/>
    <w:rsid w:val="00F62363"/>
    <w:rsid w:val="00F62389"/>
    <w:rsid w:val="00F71DC8"/>
    <w:rsid w:val="00F85294"/>
    <w:rsid w:val="00F87003"/>
    <w:rsid w:val="00F87852"/>
    <w:rsid w:val="00F921E9"/>
    <w:rsid w:val="00F93332"/>
    <w:rsid w:val="00F950BD"/>
    <w:rsid w:val="00F95AE6"/>
    <w:rsid w:val="00F964F3"/>
    <w:rsid w:val="00F97D7B"/>
    <w:rsid w:val="00FA1A3E"/>
    <w:rsid w:val="00FA334C"/>
    <w:rsid w:val="00FA35B3"/>
    <w:rsid w:val="00FA5616"/>
    <w:rsid w:val="00FB2634"/>
    <w:rsid w:val="00FB5093"/>
    <w:rsid w:val="00FB64CE"/>
    <w:rsid w:val="00FC43F9"/>
    <w:rsid w:val="00FC67B7"/>
    <w:rsid w:val="00FD1E7F"/>
    <w:rsid w:val="00FD7E4C"/>
    <w:rsid w:val="00FE75A9"/>
    <w:rsid w:val="00FE7651"/>
    <w:rsid w:val="00FF044F"/>
    <w:rsid w:val="00FF0C92"/>
    <w:rsid w:val="00FF16DC"/>
    <w:rsid w:val="00FF3B9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21099F"/>
  <w15:docId w15:val="{BBF7FC1D-E170-4097-B7F2-1413D762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F2C"/>
    <w:pPr>
      <w:spacing w:before="60"/>
    </w:pPr>
    <w:rPr>
      <w:rFonts w:ascii="New World" w:hAnsi="New World"/>
    </w:rPr>
  </w:style>
  <w:style w:type="paragraph" w:styleId="Heading1">
    <w:name w:val="heading 1"/>
    <w:basedOn w:val="Normal"/>
    <w:next w:val="Normal"/>
    <w:qFormat/>
    <w:rsid w:val="00182F2C"/>
    <w:pPr>
      <w:keepNext/>
      <w:outlineLvl w:val="0"/>
    </w:pPr>
    <w:rPr>
      <w:rFonts w:ascii="Times New Roman" w:hAnsi="Times New Roman"/>
    </w:rPr>
  </w:style>
  <w:style w:type="paragraph" w:styleId="Heading2">
    <w:name w:val="heading 2"/>
    <w:basedOn w:val="Normal"/>
    <w:next w:val="Normal"/>
    <w:qFormat/>
    <w:rsid w:val="00182F2C"/>
    <w:pPr>
      <w:keepNext/>
      <w:spacing w:before="240" w:after="60"/>
      <w:outlineLvl w:val="1"/>
    </w:pPr>
    <w:rPr>
      <w:rFonts w:ascii="Arial" w:hAnsi="Arial"/>
      <w:b/>
      <w:i/>
      <w:sz w:val="28"/>
      <w:szCs w:val="28"/>
    </w:rPr>
  </w:style>
  <w:style w:type="paragraph" w:styleId="Heading3">
    <w:name w:val="heading 3"/>
    <w:basedOn w:val="Normal"/>
    <w:next w:val="Normal"/>
    <w:qFormat/>
    <w:rsid w:val="00182F2C"/>
    <w:pPr>
      <w:keepNext/>
      <w:spacing w:before="240" w:after="60"/>
      <w:outlineLvl w:val="2"/>
    </w:pPr>
    <w:rPr>
      <w:rFonts w:ascii="Arial" w:hAnsi="Arial"/>
      <w:b/>
      <w:sz w:val="26"/>
      <w:szCs w:val="26"/>
    </w:rPr>
  </w:style>
  <w:style w:type="paragraph" w:styleId="Heading4">
    <w:name w:val="heading 4"/>
    <w:basedOn w:val="Normal"/>
    <w:next w:val="Normal"/>
    <w:qFormat/>
    <w:rsid w:val="00F46038"/>
    <w:pPr>
      <w:keepNext/>
      <w:spacing w:before="0"/>
      <w:jc w:val="center"/>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2F2C"/>
    <w:rPr>
      <w:color w:val="0000FF"/>
      <w:u w:val="single"/>
    </w:rPr>
  </w:style>
  <w:style w:type="paragraph" w:styleId="Header">
    <w:name w:val="header"/>
    <w:basedOn w:val="Normal"/>
    <w:rsid w:val="000755B1"/>
    <w:pPr>
      <w:tabs>
        <w:tab w:val="center" w:pos="4320"/>
        <w:tab w:val="right" w:pos="8640"/>
      </w:tabs>
    </w:pPr>
  </w:style>
  <w:style w:type="character" w:styleId="PageNumber">
    <w:name w:val="page number"/>
    <w:basedOn w:val="DefaultParagraphFont"/>
    <w:rsid w:val="000755B1"/>
  </w:style>
  <w:style w:type="paragraph" w:customStyle="1" w:styleId="a">
    <w:name w:val="_"/>
    <w:basedOn w:val="Normal"/>
    <w:rsid w:val="00D75F0F"/>
    <w:pPr>
      <w:widowControl w:val="0"/>
      <w:spacing w:before="0"/>
      <w:ind w:left="720" w:hanging="720"/>
    </w:pPr>
    <w:rPr>
      <w:rFonts w:ascii="Times New Roman" w:hAnsi="Times New Roman"/>
      <w:snapToGrid w:val="0"/>
    </w:rPr>
  </w:style>
  <w:style w:type="paragraph" w:styleId="BodyText">
    <w:name w:val="Body Text"/>
    <w:basedOn w:val="Normal"/>
    <w:link w:val="BodyTextChar"/>
    <w:rsid w:val="00D75F0F"/>
    <w:pPr>
      <w:spacing w:before="0"/>
    </w:pPr>
    <w:rPr>
      <w:rFonts w:ascii="Arial" w:hAnsi="Arial"/>
    </w:rPr>
  </w:style>
  <w:style w:type="paragraph" w:styleId="Title">
    <w:name w:val="Title"/>
    <w:basedOn w:val="Normal"/>
    <w:qFormat/>
    <w:rsid w:val="00D75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jc w:val="center"/>
    </w:pPr>
    <w:rPr>
      <w:rFonts w:ascii="Arial" w:hAnsi="Arial"/>
      <w:b/>
      <w:sz w:val="22"/>
      <w:lang w:val="en-GB"/>
    </w:rPr>
  </w:style>
  <w:style w:type="paragraph" w:styleId="BodyText3">
    <w:name w:val="Body Text 3"/>
    <w:basedOn w:val="Normal"/>
    <w:rsid w:val="00D75F0F"/>
    <w:pPr>
      <w:spacing w:before="0"/>
    </w:pPr>
    <w:rPr>
      <w:rFonts w:ascii="Times New Roman" w:hAnsi="Times New Roman"/>
      <w:sz w:val="18"/>
    </w:rPr>
  </w:style>
  <w:style w:type="table" w:styleId="TableGrid">
    <w:name w:val="Table Grid"/>
    <w:basedOn w:val="TableNormal"/>
    <w:rsid w:val="005806EE"/>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6038"/>
    <w:pPr>
      <w:spacing w:before="0"/>
      <w:ind w:left="720" w:hanging="720"/>
    </w:pPr>
    <w:rPr>
      <w:rFonts w:ascii="Arial" w:hAnsi="Arial"/>
      <w:sz w:val="22"/>
    </w:rPr>
  </w:style>
  <w:style w:type="character" w:styleId="Emphasis">
    <w:name w:val="Emphasis"/>
    <w:basedOn w:val="DefaultParagraphFont"/>
    <w:uiPriority w:val="20"/>
    <w:qFormat/>
    <w:rsid w:val="00F46038"/>
    <w:rPr>
      <w:i/>
      <w:iCs/>
    </w:rPr>
  </w:style>
  <w:style w:type="paragraph" w:styleId="Footer">
    <w:name w:val="footer"/>
    <w:basedOn w:val="Normal"/>
    <w:link w:val="FooterChar"/>
    <w:uiPriority w:val="99"/>
    <w:rsid w:val="00F46038"/>
    <w:pPr>
      <w:tabs>
        <w:tab w:val="center" w:pos="4320"/>
        <w:tab w:val="right" w:pos="8640"/>
      </w:tabs>
    </w:pPr>
  </w:style>
  <w:style w:type="paragraph" w:styleId="NormalWeb">
    <w:name w:val="Normal (Web)"/>
    <w:basedOn w:val="Normal"/>
    <w:uiPriority w:val="99"/>
    <w:rsid w:val="00424657"/>
    <w:pPr>
      <w:spacing w:before="100" w:beforeAutospacing="1" w:after="100" w:afterAutospacing="1"/>
    </w:pPr>
    <w:rPr>
      <w:rFonts w:ascii="Times New Roman" w:hAnsi="Times New Roman"/>
      <w:lang w:bidi="he-IL"/>
    </w:rPr>
  </w:style>
  <w:style w:type="character" w:styleId="Strong">
    <w:name w:val="Strong"/>
    <w:basedOn w:val="DefaultParagraphFont"/>
    <w:uiPriority w:val="22"/>
    <w:qFormat/>
    <w:rsid w:val="00424657"/>
    <w:rPr>
      <w:b/>
      <w:bCs/>
    </w:rPr>
  </w:style>
  <w:style w:type="paragraph" w:styleId="ListParagraph">
    <w:name w:val="List Paragraph"/>
    <w:basedOn w:val="Normal"/>
    <w:uiPriority w:val="34"/>
    <w:qFormat/>
    <w:rsid w:val="003E7E7F"/>
    <w:pPr>
      <w:ind w:left="720"/>
      <w:contextualSpacing/>
    </w:pPr>
  </w:style>
  <w:style w:type="paragraph" w:styleId="BalloonText">
    <w:name w:val="Balloon Text"/>
    <w:basedOn w:val="Normal"/>
    <w:link w:val="BalloonTextChar"/>
    <w:semiHidden/>
    <w:unhideWhenUsed/>
    <w:rsid w:val="00660CC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0CC9"/>
    <w:rPr>
      <w:rFonts w:ascii="Segoe UI" w:hAnsi="Segoe UI" w:cs="Segoe UI"/>
      <w:sz w:val="18"/>
      <w:szCs w:val="18"/>
    </w:rPr>
  </w:style>
  <w:style w:type="character" w:customStyle="1" w:styleId="FooterChar">
    <w:name w:val="Footer Char"/>
    <w:link w:val="Footer"/>
    <w:uiPriority w:val="99"/>
    <w:rsid w:val="004A2C1F"/>
    <w:rPr>
      <w:rFonts w:ascii="New World" w:hAnsi="New World"/>
    </w:rPr>
  </w:style>
  <w:style w:type="character" w:customStyle="1" w:styleId="BodyTextChar">
    <w:name w:val="Body Text Char"/>
    <w:link w:val="BodyText"/>
    <w:rsid w:val="004A2C1F"/>
    <w:rPr>
      <w:rFonts w:ascii="Arial" w:hAnsi="Arial"/>
    </w:rPr>
  </w:style>
  <w:style w:type="character" w:styleId="CommentReference">
    <w:name w:val="annotation reference"/>
    <w:basedOn w:val="DefaultParagraphFont"/>
    <w:semiHidden/>
    <w:unhideWhenUsed/>
    <w:rsid w:val="001B51AD"/>
    <w:rPr>
      <w:sz w:val="16"/>
      <w:szCs w:val="16"/>
    </w:rPr>
  </w:style>
  <w:style w:type="paragraph" w:styleId="CommentText">
    <w:name w:val="annotation text"/>
    <w:basedOn w:val="Normal"/>
    <w:link w:val="CommentTextChar"/>
    <w:semiHidden/>
    <w:unhideWhenUsed/>
    <w:rsid w:val="001B51AD"/>
    <w:rPr>
      <w:sz w:val="20"/>
      <w:szCs w:val="20"/>
    </w:rPr>
  </w:style>
  <w:style w:type="character" w:customStyle="1" w:styleId="CommentTextChar">
    <w:name w:val="Comment Text Char"/>
    <w:basedOn w:val="DefaultParagraphFont"/>
    <w:link w:val="CommentText"/>
    <w:semiHidden/>
    <w:rsid w:val="001B51AD"/>
    <w:rPr>
      <w:rFonts w:ascii="New World" w:hAnsi="New World"/>
      <w:sz w:val="20"/>
      <w:szCs w:val="20"/>
    </w:rPr>
  </w:style>
  <w:style w:type="paragraph" w:styleId="CommentSubject">
    <w:name w:val="annotation subject"/>
    <w:basedOn w:val="CommentText"/>
    <w:next w:val="CommentText"/>
    <w:link w:val="CommentSubjectChar"/>
    <w:semiHidden/>
    <w:unhideWhenUsed/>
    <w:rsid w:val="001B51AD"/>
    <w:rPr>
      <w:b/>
      <w:bCs/>
    </w:rPr>
  </w:style>
  <w:style w:type="character" w:customStyle="1" w:styleId="CommentSubjectChar">
    <w:name w:val="Comment Subject Char"/>
    <w:basedOn w:val="CommentTextChar"/>
    <w:link w:val="CommentSubject"/>
    <w:semiHidden/>
    <w:rsid w:val="001B51AD"/>
    <w:rPr>
      <w:rFonts w:ascii="New World" w:hAnsi="New World"/>
      <w:b/>
      <w:bCs/>
      <w:sz w:val="20"/>
      <w:szCs w:val="20"/>
    </w:rPr>
  </w:style>
  <w:style w:type="paragraph" w:customStyle="1" w:styleId="Default">
    <w:name w:val="Default"/>
    <w:rsid w:val="00072E04"/>
    <w:pPr>
      <w:autoSpaceDE w:val="0"/>
      <w:autoSpaceDN w:val="0"/>
      <w:adjustRightInd w:val="0"/>
    </w:pPr>
    <w:rPr>
      <w:rFonts w:ascii="Times New Roman" w:hAnsi="Times New Roman"/>
      <w:color w:val="000000"/>
    </w:rPr>
  </w:style>
  <w:style w:type="character" w:customStyle="1" w:styleId="acopre">
    <w:name w:val="acopre"/>
    <w:basedOn w:val="DefaultParagraphFont"/>
    <w:rsid w:val="002B4CB9"/>
  </w:style>
  <w:style w:type="character" w:customStyle="1" w:styleId="tocdesc">
    <w:name w:val="tocdesc"/>
    <w:basedOn w:val="DefaultParagraphFont"/>
    <w:rsid w:val="002B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7201">
      <w:bodyDiv w:val="1"/>
      <w:marLeft w:val="0"/>
      <w:marRight w:val="0"/>
      <w:marTop w:val="0"/>
      <w:marBottom w:val="0"/>
      <w:divBdr>
        <w:top w:val="none" w:sz="0" w:space="0" w:color="auto"/>
        <w:left w:val="none" w:sz="0" w:space="0" w:color="auto"/>
        <w:bottom w:val="none" w:sz="0" w:space="0" w:color="auto"/>
        <w:right w:val="none" w:sz="0" w:space="0" w:color="auto"/>
      </w:divBdr>
    </w:div>
    <w:div w:id="387727129">
      <w:bodyDiv w:val="1"/>
      <w:marLeft w:val="0"/>
      <w:marRight w:val="0"/>
      <w:marTop w:val="0"/>
      <w:marBottom w:val="0"/>
      <w:divBdr>
        <w:top w:val="none" w:sz="0" w:space="0" w:color="auto"/>
        <w:left w:val="none" w:sz="0" w:space="0" w:color="auto"/>
        <w:bottom w:val="none" w:sz="0" w:space="0" w:color="auto"/>
        <w:right w:val="none" w:sz="0" w:space="0" w:color="auto"/>
      </w:divBdr>
    </w:div>
    <w:div w:id="1009523365">
      <w:bodyDiv w:val="1"/>
      <w:marLeft w:val="0"/>
      <w:marRight w:val="0"/>
      <w:marTop w:val="0"/>
      <w:marBottom w:val="0"/>
      <w:divBdr>
        <w:top w:val="none" w:sz="0" w:space="0" w:color="auto"/>
        <w:left w:val="none" w:sz="0" w:space="0" w:color="auto"/>
        <w:bottom w:val="none" w:sz="0" w:space="0" w:color="auto"/>
        <w:right w:val="none" w:sz="0" w:space="0" w:color="auto"/>
      </w:divBdr>
    </w:div>
    <w:div w:id="1164273151">
      <w:bodyDiv w:val="1"/>
      <w:marLeft w:val="0"/>
      <w:marRight w:val="0"/>
      <w:marTop w:val="0"/>
      <w:marBottom w:val="0"/>
      <w:divBdr>
        <w:top w:val="none" w:sz="0" w:space="0" w:color="auto"/>
        <w:left w:val="none" w:sz="0" w:space="0" w:color="auto"/>
        <w:bottom w:val="none" w:sz="0" w:space="0" w:color="auto"/>
        <w:right w:val="none" w:sz="0" w:space="0" w:color="auto"/>
      </w:divBdr>
    </w:div>
    <w:div w:id="1417481131">
      <w:bodyDiv w:val="1"/>
      <w:marLeft w:val="0"/>
      <w:marRight w:val="0"/>
      <w:marTop w:val="0"/>
      <w:marBottom w:val="0"/>
      <w:divBdr>
        <w:top w:val="none" w:sz="0" w:space="0" w:color="auto"/>
        <w:left w:val="none" w:sz="0" w:space="0" w:color="auto"/>
        <w:bottom w:val="none" w:sz="0" w:space="0" w:color="auto"/>
        <w:right w:val="none" w:sz="0" w:space="0" w:color="auto"/>
      </w:divBdr>
    </w:div>
    <w:div w:id="1705598834">
      <w:bodyDiv w:val="1"/>
      <w:marLeft w:val="0"/>
      <w:marRight w:val="0"/>
      <w:marTop w:val="0"/>
      <w:marBottom w:val="0"/>
      <w:divBdr>
        <w:top w:val="none" w:sz="0" w:space="0" w:color="auto"/>
        <w:left w:val="none" w:sz="0" w:space="0" w:color="auto"/>
        <w:bottom w:val="none" w:sz="0" w:space="0" w:color="auto"/>
        <w:right w:val="none" w:sz="0" w:space="0" w:color="auto"/>
      </w:divBdr>
    </w:div>
    <w:div w:id="1942184139">
      <w:bodyDiv w:val="1"/>
      <w:marLeft w:val="0"/>
      <w:marRight w:val="0"/>
      <w:marTop w:val="0"/>
      <w:marBottom w:val="0"/>
      <w:divBdr>
        <w:top w:val="none" w:sz="0" w:space="0" w:color="auto"/>
        <w:left w:val="none" w:sz="0" w:space="0" w:color="auto"/>
        <w:bottom w:val="none" w:sz="0" w:space="0" w:color="auto"/>
        <w:right w:val="none" w:sz="0" w:space="0" w:color="auto"/>
      </w:divBdr>
    </w:div>
    <w:div w:id="2082828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rleton.ca/philosophy" TargetMode="External"/><Relationship Id="rId7" Type="http://schemas.openxmlformats.org/officeDocument/2006/relationships/endnotes" Target="endnotes.xml"/><Relationship Id="rId12" Type="http://schemas.openxmlformats.org/officeDocument/2006/relationships/hyperlink" Target="mailto:mohammed.rustom@carleton.ca" TargetMode="Externa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numbering" Target="numbering.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arleton.ca/csas/writing-services/" TargetMode="External"/><Relationship Id="rId5" Type="http://schemas.openxmlformats.org/officeDocument/2006/relationships/webSettings" Target="webSettings.xm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10" Type="http://schemas.openxmlformats.org/officeDocument/2006/relationships/footer" Target="footer1.xml"/><Relationship Id="rId19" Type="http://schemas.openxmlformats.org/officeDocument/2006/relationships/hyperlink" Target="https://carleton.ca/sexual-violence-suppor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22DBE-C7C2-43E0-B77E-F5B85449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2229</Words>
  <Characters>11663</Characters>
  <Application>Microsoft Office Word</Application>
  <DocSecurity>0</DocSecurity>
  <Lines>248</Lines>
  <Paragraphs>107</Paragraphs>
  <ScaleCrop>false</ScaleCrop>
  <HeadingPairs>
    <vt:vector size="4" baseType="variant">
      <vt:variant>
        <vt:lpstr>Title</vt:lpstr>
      </vt:variant>
      <vt:variant>
        <vt:i4>1</vt:i4>
      </vt:variant>
      <vt:variant>
        <vt:lpstr/>
      </vt:variant>
      <vt:variant>
        <vt:i4>0</vt:i4>
      </vt:variant>
    </vt:vector>
  </HeadingPairs>
  <TitlesOfParts>
    <vt:vector size="1" baseType="lpstr">
      <vt:lpstr>RELIGION 34:109*</vt:lpstr>
    </vt:vector>
  </TitlesOfParts>
  <Company>Carleton University</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34:109*</dc:title>
  <dc:creator>foobar</dc:creator>
  <cp:lastModifiedBy>Rima Sanaallah</cp:lastModifiedBy>
  <cp:revision>2</cp:revision>
  <cp:lastPrinted>2021-01-15T13:35:00Z</cp:lastPrinted>
  <dcterms:created xsi:type="dcterms:W3CDTF">2022-08-30T19:03:00Z</dcterms:created>
  <dcterms:modified xsi:type="dcterms:W3CDTF">2022-08-30T19:03:00Z</dcterms:modified>
</cp:coreProperties>
</file>