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E40DC" w14:textId="660CE1F5" w:rsidR="00F91D75" w:rsidRPr="00E46BCD" w:rsidRDefault="00D174B5" w:rsidP="00436AB4">
      <w:pPr>
        <w:pStyle w:val="PlainText"/>
        <w:tabs>
          <w:tab w:val="right" w:pos="9900"/>
        </w:tabs>
        <w:rPr>
          <w:rFonts w:asciiTheme="minorHAnsi" w:eastAsia="MS Mincho" w:hAnsiTheme="minorHAnsi" w:cstheme="minorHAnsi"/>
        </w:rPr>
      </w:pPr>
      <w:r w:rsidRPr="00383AC2">
        <w:rPr>
          <w:rFonts w:asciiTheme="minorHAnsi" w:eastAsia="MS Mincho" w:hAnsiTheme="minorHAnsi" w:cstheme="minorHAnsi"/>
          <w:b/>
          <w:sz w:val="24"/>
          <w:szCs w:val="24"/>
        </w:rPr>
        <w:t>INTRODUCTION TO LOGIC</w:t>
      </w:r>
      <w:r w:rsidR="00EB61A2" w:rsidRPr="00383AC2">
        <w:rPr>
          <w:rFonts w:asciiTheme="minorHAnsi" w:eastAsia="MS Mincho" w:hAnsiTheme="minorHAnsi" w:cstheme="minorHAnsi"/>
          <w:b/>
          <w:sz w:val="24"/>
          <w:szCs w:val="24"/>
        </w:rPr>
        <w:t xml:space="preserve">: PHIL </w:t>
      </w:r>
      <w:r w:rsidR="00503261">
        <w:rPr>
          <w:rFonts w:asciiTheme="minorHAnsi" w:eastAsia="MS Mincho" w:hAnsiTheme="minorHAnsi" w:cstheme="minorHAnsi"/>
          <w:b/>
          <w:sz w:val="24"/>
          <w:szCs w:val="24"/>
        </w:rPr>
        <w:t>3306</w:t>
      </w:r>
      <w:r w:rsidR="00A62406">
        <w:rPr>
          <w:rFonts w:asciiTheme="minorHAnsi" w:eastAsia="MS Mincho" w:hAnsiTheme="minorHAnsi" w:cstheme="minorHAnsi"/>
          <w:b/>
          <w:sz w:val="24"/>
          <w:szCs w:val="24"/>
        </w:rPr>
        <w:t>A</w:t>
      </w:r>
      <w:r w:rsidR="00F91D75" w:rsidRPr="00E46BCD">
        <w:rPr>
          <w:rFonts w:asciiTheme="minorHAnsi" w:eastAsia="MS Mincho" w:hAnsiTheme="minorHAnsi" w:cstheme="minorHAnsi"/>
        </w:rPr>
        <w:tab/>
        <w:t>Elisabeta Sarca</w:t>
      </w:r>
    </w:p>
    <w:p w14:paraId="041B25E2" w14:textId="72B56CFA" w:rsidR="00F91D75" w:rsidRPr="00E46BCD" w:rsidRDefault="00BF2781" w:rsidP="00436AB4">
      <w:pPr>
        <w:pStyle w:val="PlainText"/>
        <w:tabs>
          <w:tab w:val="right" w:pos="9900"/>
        </w:tabs>
        <w:rPr>
          <w:rFonts w:asciiTheme="minorHAnsi" w:eastAsia="MS Mincho" w:hAnsiTheme="minorHAnsi" w:cstheme="minorHAnsi"/>
        </w:rPr>
      </w:pPr>
      <w:r w:rsidRPr="00E46BCD">
        <w:rPr>
          <w:rFonts w:asciiTheme="minorHAnsi" w:eastAsia="MS Mincho" w:hAnsiTheme="minorHAnsi" w:cstheme="minorHAnsi"/>
        </w:rPr>
        <w:t>Carleton University</w:t>
      </w:r>
      <w:r w:rsidR="00EB61A2" w:rsidRPr="00E46BCD">
        <w:rPr>
          <w:rFonts w:asciiTheme="minorHAnsi" w:eastAsia="MS Mincho" w:hAnsiTheme="minorHAnsi" w:cstheme="minorHAnsi"/>
        </w:rPr>
        <w:t>, Philosophy Department</w:t>
      </w:r>
      <w:r w:rsidR="00F91D75" w:rsidRPr="00E46BCD">
        <w:rPr>
          <w:rFonts w:asciiTheme="minorHAnsi" w:eastAsia="MS Mincho" w:hAnsiTheme="minorHAnsi" w:cstheme="minorHAnsi"/>
        </w:rPr>
        <w:tab/>
      </w:r>
      <w:r w:rsidR="00B10C90" w:rsidRPr="00E46BCD">
        <w:rPr>
          <w:rFonts w:asciiTheme="minorHAnsi" w:eastAsia="MS Mincho" w:hAnsiTheme="minorHAnsi" w:cstheme="minorHAnsi"/>
        </w:rPr>
        <w:t xml:space="preserve">Office Hours: </w:t>
      </w:r>
      <w:r w:rsidR="00503261">
        <w:rPr>
          <w:rFonts w:asciiTheme="minorHAnsi" w:eastAsia="MS Mincho" w:hAnsiTheme="minorHAnsi" w:cstheme="minorHAnsi"/>
        </w:rPr>
        <w:t>MW</w:t>
      </w:r>
      <w:r w:rsidR="002228C7" w:rsidRPr="00E46BCD">
        <w:rPr>
          <w:rFonts w:asciiTheme="minorHAnsi" w:eastAsia="MS Mincho" w:hAnsiTheme="minorHAnsi" w:cstheme="minorHAnsi"/>
        </w:rPr>
        <w:t>, 5-</w:t>
      </w:r>
      <w:r w:rsidR="00503261">
        <w:rPr>
          <w:rFonts w:asciiTheme="minorHAnsi" w:eastAsia="MS Mincho" w:hAnsiTheme="minorHAnsi" w:cstheme="minorHAnsi"/>
        </w:rPr>
        <w:t>5:30</w:t>
      </w:r>
      <w:r w:rsidR="002228C7" w:rsidRPr="00E46BCD">
        <w:rPr>
          <w:rFonts w:asciiTheme="minorHAnsi" w:eastAsia="MS Mincho" w:hAnsiTheme="minorHAnsi" w:cstheme="minorHAnsi"/>
        </w:rPr>
        <w:t xml:space="preserve"> PM, online</w:t>
      </w:r>
    </w:p>
    <w:p w14:paraId="208904D4" w14:textId="6EBB595C" w:rsidR="00F91D75" w:rsidRPr="00E46BCD" w:rsidRDefault="00050ACA" w:rsidP="00436AB4">
      <w:pPr>
        <w:pStyle w:val="PlainText"/>
        <w:tabs>
          <w:tab w:val="right" w:pos="9900"/>
        </w:tabs>
        <w:rPr>
          <w:rFonts w:asciiTheme="minorHAnsi" w:eastAsia="MS Mincho" w:hAnsiTheme="minorHAnsi" w:cstheme="minorHAnsi"/>
        </w:rPr>
      </w:pPr>
      <w:r>
        <w:rPr>
          <w:rFonts w:asciiTheme="minorHAnsi" w:eastAsia="MS Mincho" w:hAnsiTheme="minorHAnsi" w:cstheme="minorHAnsi"/>
        </w:rPr>
        <w:t>Winter</w:t>
      </w:r>
      <w:r w:rsidR="005A7C1F" w:rsidRPr="00E46BCD">
        <w:rPr>
          <w:rFonts w:asciiTheme="minorHAnsi" w:eastAsia="MS Mincho" w:hAnsiTheme="minorHAnsi" w:cstheme="minorHAnsi"/>
        </w:rPr>
        <w:t xml:space="preserve"> 20</w:t>
      </w:r>
      <w:r w:rsidR="00B10C90" w:rsidRPr="00E46BCD">
        <w:rPr>
          <w:rFonts w:asciiTheme="minorHAnsi" w:eastAsia="MS Mincho" w:hAnsiTheme="minorHAnsi" w:cstheme="minorHAnsi"/>
        </w:rPr>
        <w:t>2</w:t>
      </w:r>
      <w:r w:rsidR="00BA7378">
        <w:rPr>
          <w:rFonts w:asciiTheme="minorHAnsi" w:eastAsia="MS Mincho" w:hAnsiTheme="minorHAnsi" w:cstheme="minorHAnsi"/>
        </w:rPr>
        <w:t>5</w:t>
      </w:r>
      <w:r w:rsidR="00B10C90" w:rsidRPr="00E46BCD">
        <w:rPr>
          <w:rFonts w:asciiTheme="minorHAnsi" w:eastAsia="MS Mincho" w:hAnsiTheme="minorHAnsi" w:cstheme="minorHAnsi"/>
        </w:rPr>
        <w:t>, online blended course</w:t>
      </w:r>
      <w:r w:rsidR="00F91D75" w:rsidRPr="00E46BCD">
        <w:rPr>
          <w:rFonts w:asciiTheme="minorHAnsi" w:eastAsia="MS Mincho" w:hAnsiTheme="minorHAnsi" w:cstheme="minorHAnsi"/>
        </w:rPr>
        <w:tab/>
      </w:r>
      <w:r w:rsidR="00AC443B" w:rsidRPr="00E46BCD">
        <w:rPr>
          <w:rFonts w:asciiTheme="minorHAnsi" w:eastAsia="MS Mincho" w:hAnsiTheme="minorHAnsi" w:cstheme="minorHAnsi"/>
        </w:rPr>
        <w:t>TAs: TBD</w:t>
      </w:r>
    </w:p>
    <w:p w14:paraId="438AF58F" w14:textId="34C922A6" w:rsidR="00F91D75" w:rsidRPr="00A53C73" w:rsidRDefault="00503261" w:rsidP="00436AB4">
      <w:pPr>
        <w:pStyle w:val="PlainText"/>
        <w:tabs>
          <w:tab w:val="right" w:pos="9900"/>
        </w:tabs>
        <w:rPr>
          <w:rFonts w:asciiTheme="minorHAnsi" w:eastAsia="MS Mincho" w:hAnsiTheme="minorHAnsi" w:cstheme="minorHAnsi"/>
        </w:rPr>
      </w:pPr>
      <w:r>
        <w:rPr>
          <w:rFonts w:asciiTheme="minorHAnsi" w:eastAsia="MS Mincho" w:hAnsiTheme="minorHAnsi" w:cstheme="minorHAnsi"/>
        </w:rPr>
        <w:t>Mondays and Wednesdays</w:t>
      </w:r>
      <w:r w:rsidR="00EB61A2" w:rsidRPr="00E46BCD">
        <w:rPr>
          <w:rFonts w:asciiTheme="minorHAnsi" w:eastAsia="MS Mincho" w:hAnsiTheme="minorHAnsi" w:cstheme="minorHAnsi"/>
        </w:rPr>
        <w:t xml:space="preserve">, </w:t>
      </w:r>
      <w:r>
        <w:rPr>
          <w:rFonts w:asciiTheme="minorHAnsi" w:eastAsia="MS Mincho" w:hAnsiTheme="minorHAnsi" w:cstheme="minorHAnsi"/>
        </w:rPr>
        <w:t>5</w:t>
      </w:r>
      <w:r w:rsidR="005A7C1F" w:rsidRPr="00E46BCD">
        <w:rPr>
          <w:rFonts w:asciiTheme="minorHAnsi" w:eastAsia="MS Mincho" w:hAnsiTheme="minorHAnsi" w:cstheme="minorHAnsi"/>
        </w:rPr>
        <w:t>:</w:t>
      </w:r>
      <w:r>
        <w:rPr>
          <w:rFonts w:asciiTheme="minorHAnsi" w:eastAsia="MS Mincho" w:hAnsiTheme="minorHAnsi" w:cstheme="minorHAnsi"/>
        </w:rPr>
        <w:t>3</w:t>
      </w:r>
      <w:r w:rsidR="005A7C1F" w:rsidRPr="00E46BCD">
        <w:rPr>
          <w:rFonts w:asciiTheme="minorHAnsi" w:eastAsia="MS Mincho" w:hAnsiTheme="minorHAnsi" w:cstheme="minorHAnsi"/>
        </w:rPr>
        <w:t>5</w:t>
      </w:r>
      <w:r w:rsidR="001F2B18" w:rsidRPr="00E46BCD">
        <w:rPr>
          <w:rFonts w:asciiTheme="minorHAnsi" w:eastAsia="MS Mincho" w:hAnsiTheme="minorHAnsi" w:cstheme="minorHAnsi"/>
        </w:rPr>
        <w:t>-</w:t>
      </w:r>
      <w:r>
        <w:rPr>
          <w:rFonts w:asciiTheme="minorHAnsi" w:eastAsia="MS Mincho" w:hAnsiTheme="minorHAnsi" w:cstheme="minorHAnsi"/>
        </w:rPr>
        <w:t>6</w:t>
      </w:r>
      <w:r w:rsidR="00BF2781" w:rsidRPr="00E46BCD">
        <w:rPr>
          <w:rFonts w:asciiTheme="minorHAnsi" w:eastAsia="MS Mincho" w:hAnsiTheme="minorHAnsi" w:cstheme="minorHAnsi"/>
        </w:rPr>
        <w:t>:</w:t>
      </w:r>
      <w:r w:rsidR="001D7875" w:rsidRPr="00E46BCD">
        <w:rPr>
          <w:rFonts w:asciiTheme="minorHAnsi" w:eastAsia="MS Mincho" w:hAnsiTheme="minorHAnsi" w:cstheme="minorHAnsi"/>
        </w:rPr>
        <w:t>5</w:t>
      </w:r>
      <w:r w:rsidR="00BF2781" w:rsidRPr="00E46BCD">
        <w:rPr>
          <w:rFonts w:asciiTheme="minorHAnsi" w:eastAsia="MS Mincho" w:hAnsiTheme="minorHAnsi" w:cstheme="minorHAnsi"/>
        </w:rPr>
        <w:t>5</w:t>
      </w:r>
      <w:r w:rsidR="00EB61A2" w:rsidRPr="00E46BCD">
        <w:rPr>
          <w:rFonts w:asciiTheme="minorHAnsi" w:eastAsia="MS Mincho" w:hAnsiTheme="minorHAnsi" w:cstheme="minorHAnsi"/>
        </w:rPr>
        <w:t xml:space="preserve"> PM</w:t>
      </w:r>
      <w:r w:rsidR="00F91D75" w:rsidRPr="00E46BCD">
        <w:rPr>
          <w:rFonts w:asciiTheme="minorHAnsi" w:eastAsia="MS Mincho" w:hAnsiTheme="minorHAnsi" w:cstheme="minorHAnsi"/>
        </w:rPr>
        <w:tab/>
      </w:r>
      <w:r w:rsidR="00AC443B" w:rsidRPr="00E46BCD">
        <w:rPr>
          <w:rFonts w:asciiTheme="minorHAnsi" w:eastAsia="MS Mincho" w:hAnsiTheme="minorHAnsi" w:cstheme="minorHAnsi"/>
        </w:rPr>
        <w:t xml:space="preserve">Email: </w:t>
      </w:r>
      <w:hyperlink r:id="rId8" w:history="1">
        <w:r w:rsidR="00597996" w:rsidRPr="00B04C02">
          <w:rPr>
            <w:rStyle w:val="Hyperlink"/>
            <w:rFonts w:asciiTheme="minorHAnsi" w:eastAsia="MS Mincho" w:hAnsiTheme="minorHAnsi" w:cstheme="minorHAnsi"/>
          </w:rPr>
          <w:t>elisabeta.sarca@cunet.carleton.ca</w:t>
        </w:r>
      </w:hyperlink>
      <w:r w:rsidR="00F91D75" w:rsidRPr="00A53C73">
        <w:rPr>
          <w:rFonts w:asciiTheme="minorHAnsi" w:eastAsia="MS Mincho" w:hAnsiTheme="minorHAnsi" w:cstheme="minorHAnsi"/>
        </w:rPr>
        <w:t xml:space="preserve"> </w:t>
      </w:r>
    </w:p>
    <w:p w14:paraId="44FB3FCC" w14:textId="78ED9546" w:rsidR="00F91D75" w:rsidRPr="002E56D6" w:rsidRDefault="00F91D75" w:rsidP="00436AB4">
      <w:pPr>
        <w:pStyle w:val="PlainText"/>
        <w:tabs>
          <w:tab w:val="right" w:pos="9900"/>
        </w:tabs>
        <w:rPr>
          <w:rFonts w:asciiTheme="minorHAnsi" w:eastAsia="MS Mincho" w:hAnsiTheme="minorHAnsi" w:cstheme="minorHAnsi"/>
        </w:rPr>
      </w:pPr>
      <w:r w:rsidRPr="002E56D6">
        <w:rPr>
          <w:rFonts w:asciiTheme="minorHAnsi" w:eastAsia="MS Mincho" w:hAnsiTheme="minorHAnsi" w:cstheme="minorHAnsi"/>
        </w:rPr>
        <w:tab/>
      </w:r>
    </w:p>
    <w:p w14:paraId="75CB4E92" w14:textId="77777777" w:rsidR="00436AB4" w:rsidRPr="002E56D6" w:rsidRDefault="00436AB4" w:rsidP="00F91D75">
      <w:pPr>
        <w:pStyle w:val="PlainText"/>
        <w:tabs>
          <w:tab w:val="right" w:pos="9540"/>
        </w:tabs>
        <w:rPr>
          <w:rFonts w:asciiTheme="minorHAnsi" w:eastAsia="MS Mincho" w:hAnsiTheme="minorHAnsi" w:cstheme="minorHAnsi"/>
        </w:rPr>
      </w:pPr>
    </w:p>
    <w:p w14:paraId="5EA1ED34" w14:textId="77777777" w:rsidR="00AB2291" w:rsidRDefault="00AB2291" w:rsidP="00F91D75">
      <w:pPr>
        <w:rPr>
          <w:rFonts w:asciiTheme="minorHAnsi" w:hAnsiTheme="minorHAnsi" w:cstheme="minorHAnsi"/>
          <w:sz w:val="20"/>
          <w:szCs w:val="20"/>
        </w:rPr>
      </w:pPr>
    </w:p>
    <w:p w14:paraId="0515BD22" w14:textId="23A4AD3B" w:rsidR="00F91D75" w:rsidRPr="00D6186E" w:rsidRDefault="001F2B18" w:rsidP="00F91D75">
      <w:pPr>
        <w:rPr>
          <w:rFonts w:asciiTheme="minorHAnsi" w:hAnsiTheme="minorHAnsi" w:cstheme="minorHAnsi"/>
          <w:sz w:val="20"/>
          <w:szCs w:val="20"/>
        </w:rPr>
      </w:pPr>
      <w:r>
        <w:rPr>
          <w:rFonts w:asciiTheme="minorHAnsi" w:hAnsiTheme="minorHAnsi" w:cstheme="minorHAnsi"/>
          <w:sz w:val="20"/>
          <w:szCs w:val="20"/>
        </w:rPr>
        <w:t xml:space="preserve"> </w:t>
      </w:r>
      <w:r w:rsidR="00F91D75" w:rsidRPr="00AC443B">
        <w:rPr>
          <w:rFonts w:asciiTheme="minorHAnsi" w:hAnsiTheme="minorHAnsi" w:cstheme="minorHAnsi"/>
          <w:b/>
          <w:sz w:val="20"/>
          <w:szCs w:val="20"/>
          <w:u w:val="single"/>
        </w:rPr>
        <w:t>Description</w:t>
      </w:r>
      <w:r w:rsidR="00F91D75" w:rsidRPr="00A53C73">
        <w:rPr>
          <w:rFonts w:asciiTheme="minorHAnsi" w:hAnsiTheme="minorHAnsi" w:cstheme="minorHAnsi"/>
          <w:sz w:val="20"/>
          <w:szCs w:val="20"/>
        </w:rPr>
        <w:t xml:space="preserve">: </w:t>
      </w:r>
      <w:r w:rsidR="00D6186E" w:rsidRPr="00D6186E">
        <w:rPr>
          <w:rFonts w:asciiTheme="minorHAnsi" w:hAnsiTheme="minorHAnsi" w:cstheme="minorHAnsi"/>
          <w:sz w:val="20"/>
          <w:szCs w:val="20"/>
        </w:rPr>
        <w:t xml:space="preserve">A </w:t>
      </w:r>
      <w:r w:rsidR="002C5898">
        <w:rPr>
          <w:rFonts w:asciiTheme="minorHAnsi" w:hAnsiTheme="minorHAnsi" w:cstheme="minorHAnsi"/>
          <w:sz w:val="20"/>
          <w:szCs w:val="20"/>
        </w:rPr>
        <w:t>deeper foray in</w:t>
      </w:r>
      <w:r w:rsidR="00D6186E" w:rsidRPr="00D6186E">
        <w:rPr>
          <w:rFonts w:asciiTheme="minorHAnsi" w:hAnsiTheme="minorHAnsi" w:cstheme="minorHAnsi"/>
          <w:sz w:val="20"/>
          <w:szCs w:val="20"/>
        </w:rPr>
        <w:t xml:space="preserve">to the techniques and philosophical implications of formal logic with emphasis on </w:t>
      </w:r>
      <w:r w:rsidR="002C5898">
        <w:rPr>
          <w:rFonts w:asciiTheme="minorHAnsi" w:hAnsiTheme="minorHAnsi" w:cstheme="minorHAnsi"/>
          <w:sz w:val="20"/>
          <w:szCs w:val="20"/>
        </w:rPr>
        <w:t>formal systems in modal logic, as well as deontic and belief logic. The course will work towards a formalized system of ethics, attempting to provide a formal proof of the Golden Rule in ethics. Precludes additional credit for PHIL 3305.Prerequisite: PHIL 2001</w:t>
      </w:r>
      <w:r w:rsidR="00F91D75" w:rsidRPr="00D6186E">
        <w:rPr>
          <w:rFonts w:asciiTheme="minorHAnsi" w:hAnsiTheme="minorHAnsi" w:cstheme="minorHAnsi"/>
          <w:sz w:val="20"/>
          <w:szCs w:val="20"/>
        </w:rPr>
        <w:t xml:space="preserve"> </w:t>
      </w:r>
      <w:r w:rsidR="002C5898">
        <w:rPr>
          <w:rFonts w:asciiTheme="minorHAnsi" w:hAnsiTheme="minorHAnsi" w:cstheme="minorHAnsi"/>
          <w:sz w:val="20"/>
          <w:szCs w:val="20"/>
        </w:rPr>
        <w:t>or permission from the Department</w:t>
      </w:r>
      <w:r w:rsidR="00D527EB">
        <w:rPr>
          <w:rFonts w:asciiTheme="minorHAnsi" w:hAnsiTheme="minorHAnsi" w:cstheme="minorHAnsi"/>
          <w:sz w:val="20"/>
          <w:szCs w:val="20"/>
        </w:rPr>
        <w:t>.</w:t>
      </w:r>
    </w:p>
    <w:p w14:paraId="2E0581A4" w14:textId="77777777" w:rsidR="00F91D75" w:rsidRPr="00A53C73" w:rsidRDefault="00F91D75" w:rsidP="00F91D75">
      <w:pPr>
        <w:rPr>
          <w:rFonts w:asciiTheme="minorHAnsi" w:hAnsiTheme="minorHAnsi" w:cstheme="minorHAnsi"/>
          <w:sz w:val="20"/>
          <w:szCs w:val="20"/>
        </w:rPr>
      </w:pPr>
    </w:p>
    <w:p w14:paraId="7F1AEFC2" w14:textId="04AA7945" w:rsidR="00F91D75" w:rsidRPr="00A53C73" w:rsidRDefault="00F91D75" w:rsidP="00D527EB">
      <w:pPr>
        <w:suppressAutoHyphens/>
        <w:spacing w:line="240" w:lineRule="atLeast"/>
        <w:rPr>
          <w:rFonts w:asciiTheme="minorHAnsi" w:hAnsiTheme="minorHAnsi" w:cstheme="minorHAnsi"/>
          <w:sz w:val="20"/>
          <w:szCs w:val="20"/>
        </w:rPr>
      </w:pPr>
      <w:r w:rsidRPr="00AC443B">
        <w:rPr>
          <w:rFonts w:asciiTheme="minorHAnsi" w:hAnsiTheme="minorHAnsi" w:cstheme="minorHAnsi"/>
          <w:b/>
          <w:sz w:val="20"/>
          <w:szCs w:val="20"/>
          <w:u w:val="single"/>
        </w:rPr>
        <w:t>Objectives</w:t>
      </w:r>
      <w:r w:rsidRPr="00A53C73">
        <w:rPr>
          <w:rFonts w:asciiTheme="minorHAnsi" w:hAnsiTheme="minorHAnsi" w:cstheme="minorHAnsi"/>
          <w:sz w:val="20"/>
          <w:szCs w:val="20"/>
        </w:rPr>
        <w:t xml:space="preserve">: In this course students will strengthen </w:t>
      </w:r>
      <w:r w:rsidR="00D527EB">
        <w:rPr>
          <w:rFonts w:asciiTheme="minorHAnsi" w:hAnsiTheme="minorHAnsi" w:cstheme="minorHAnsi"/>
          <w:sz w:val="20"/>
          <w:szCs w:val="20"/>
        </w:rPr>
        <w:t xml:space="preserve">their </w:t>
      </w:r>
      <w:r w:rsidRPr="00A53C73">
        <w:rPr>
          <w:rFonts w:asciiTheme="minorHAnsi" w:hAnsiTheme="minorHAnsi" w:cstheme="minorHAnsi"/>
          <w:sz w:val="20"/>
          <w:szCs w:val="20"/>
        </w:rPr>
        <w:t>skills</w:t>
      </w:r>
      <w:r w:rsidR="00D527EB">
        <w:rPr>
          <w:rFonts w:asciiTheme="minorHAnsi" w:hAnsiTheme="minorHAnsi" w:cstheme="minorHAnsi"/>
          <w:sz w:val="20"/>
          <w:szCs w:val="20"/>
        </w:rPr>
        <w:t xml:space="preserve"> and learn to apply formal systems to complex arguments involving modal, imperative and deontic, and belief logic. </w:t>
      </w:r>
      <w:r w:rsidRPr="00A53C73">
        <w:rPr>
          <w:rFonts w:asciiTheme="minorHAnsi" w:hAnsiTheme="minorHAnsi" w:cstheme="minorHAnsi"/>
          <w:sz w:val="20"/>
          <w:szCs w:val="20"/>
        </w:rPr>
        <w:t xml:space="preserve"> </w:t>
      </w:r>
      <w:r w:rsidR="00D527EB">
        <w:rPr>
          <w:rFonts w:asciiTheme="minorHAnsi" w:hAnsiTheme="minorHAnsi" w:cstheme="minorHAnsi"/>
          <w:sz w:val="20"/>
          <w:szCs w:val="20"/>
        </w:rPr>
        <w:t>They will learn to</w:t>
      </w:r>
      <w:r w:rsidRPr="00A53C73">
        <w:rPr>
          <w:rFonts w:asciiTheme="minorHAnsi" w:hAnsiTheme="minorHAnsi" w:cstheme="minorHAnsi"/>
          <w:sz w:val="20"/>
          <w:szCs w:val="20"/>
        </w:rPr>
        <w:t xml:space="preserve"> evaluate </w:t>
      </w:r>
      <w:r w:rsidR="00D527EB">
        <w:rPr>
          <w:rFonts w:asciiTheme="minorHAnsi" w:hAnsiTheme="minorHAnsi" w:cstheme="minorHAnsi"/>
          <w:sz w:val="20"/>
          <w:szCs w:val="20"/>
        </w:rPr>
        <w:t xml:space="preserve">nuanced </w:t>
      </w:r>
      <w:r w:rsidRPr="00A53C73">
        <w:rPr>
          <w:rFonts w:asciiTheme="minorHAnsi" w:hAnsiTheme="minorHAnsi" w:cstheme="minorHAnsi"/>
          <w:sz w:val="20"/>
          <w:szCs w:val="20"/>
        </w:rPr>
        <w:t>arguments</w:t>
      </w:r>
      <w:r w:rsidR="00D527EB">
        <w:rPr>
          <w:rFonts w:asciiTheme="minorHAnsi" w:hAnsiTheme="minorHAnsi" w:cstheme="minorHAnsi"/>
          <w:sz w:val="20"/>
          <w:szCs w:val="20"/>
        </w:rPr>
        <w:t xml:space="preserve">, and understand the complexities of philosophical and real-life reasoning, </w:t>
      </w:r>
      <w:r w:rsidRPr="00A53C73">
        <w:rPr>
          <w:rFonts w:asciiTheme="minorHAnsi" w:hAnsiTheme="minorHAnsi" w:cstheme="minorHAnsi"/>
          <w:sz w:val="20"/>
          <w:szCs w:val="20"/>
        </w:rPr>
        <w:t>through the study of varied examples</w:t>
      </w:r>
      <w:r w:rsidR="00D527EB">
        <w:rPr>
          <w:rFonts w:asciiTheme="minorHAnsi" w:hAnsiTheme="minorHAnsi" w:cstheme="minorHAnsi"/>
          <w:sz w:val="20"/>
          <w:szCs w:val="20"/>
        </w:rPr>
        <w:t>. They will understand and be able to provide a formal proof for the Golden Rule, as a possible foundation for a formal system of ethics.</w:t>
      </w:r>
    </w:p>
    <w:p w14:paraId="476CE8E7" w14:textId="77777777" w:rsidR="00F91D75" w:rsidRPr="00A53C73" w:rsidRDefault="00F91D75" w:rsidP="00F91D75">
      <w:pPr>
        <w:pStyle w:val="PlainText"/>
        <w:rPr>
          <w:rFonts w:asciiTheme="minorHAnsi" w:hAnsiTheme="minorHAnsi" w:cstheme="minorHAnsi"/>
          <w:color w:val="000000"/>
        </w:rPr>
      </w:pPr>
    </w:p>
    <w:p w14:paraId="382FB079" w14:textId="77777777" w:rsidR="00F91D75" w:rsidRPr="00AC443B" w:rsidRDefault="00F91D75" w:rsidP="00F91D75">
      <w:pPr>
        <w:pStyle w:val="PlainText"/>
        <w:rPr>
          <w:rFonts w:asciiTheme="minorHAnsi" w:eastAsia="MS Mincho" w:hAnsiTheme="minorHAnsi" w:cstheme="minorHAnsi"/>
          <w:b/>
          <w:u w:val="single"/>
        </w:rPr>
      </w:pPr>
      <w:r w:rsidRPr="00AC443B">
        <w:rPr>
          <w:rFonts w:asciiTheme="minorHAnsi" w:eastAsia="MS Mincho" w:hAnsiTheme="minorHAnsi" w:cstheme="minorHAnsi"/>
          <w:b/>
          <w:u w:val="single"/>
        </w:rPr>
        <w:t>Required Material</w:t>
      </w:r>
    </w:p>
    <w:p w14:paraId="13943CDC" w14:textId="02F50EED" w:rsidR="0037408A" w:rsidRPr="00A53C73" w:rsidRDefault="0037408A" w:rsidP="0037408A">
      <w:pPr>
        <w:pStyle w:val="PlainText"/>
        <w:numPr>
          <w:ilvl w:val="0"/>
          <w:numId w:val="12"/>
        </w:numPr>
        <w:rPr>
          <w:rFonts w:asciiTheme="minorHAnsi" w:hAnsiTheme="minorHAnsi" w:cstheme="minorHAnsi"/>
        </w:rPr>
      </w:pPr>
      <w:r w:rsidRPr="00A53C73">
        <w:rPr>
          <w:rFonts w:asciiTheme="minorHAnsi" w:hAnsiTheme="minorHAnsi" w:cstheme="minorHAnsi"/>
        </w:rPr>
        <w:t xml:space="preserve">Harry J. Gensler, </w:t>
      </w:r>
      <w:r w:rsidRPr="00A53C73">
        <w:rPr>
          <w:rFonts w:asciiTheme="minorHAnsi" w:hAnsiTheme="minorHAnsi" w:cstheme="minorHAnsi"/>
          <w:i/>
        </w:rPr>
        <w:t>Introduction to Logic</w:t>
      </w:r>
      <w:r w:rsidRPr="00A53C73">
        <w:rPr>
          <w:rFonts w:asciiTheme="minorHAnsi" w:hAnsiTheme="minorHAnsi" w:cstheme="minorHAnsi"/>
        </w:rPr>
        <w:t xml:space="preserve">, </w:t>
      </w:r>
      <w:r>
        <w:rPr>
          <w:rFonts w:asciiTheme="minorHAnsi" w:hAnsiTheme="minorHAnsi" w:cstheme="minorHAnsi"/>
        </w:rPr>
        <w:t>3</w:t>
      </w:r>
      <w:r w:rsidRPr="00D64722">
        <w:rPr>
          <w:rFonts w:asciiTheme="minorHAnsi" w:hAnsiTheme="minorHAnsi" w:cstheme="minorHAnsi"/>
          <w:vertAlign w:val="superscript"/>
        </w:rPr>
        <w:t>rd</w:t>
      </w:r>
      <w:r w:rsidRPr="00A53C73">
        <w:rPr>
          <w:rFonts w:asciiTheme="minorHAnsi" w:hAnsiTheme="minorHAnsi" w:cstheme="minorHAnsi"/>
        </w:rPr>
        <w:t xml:space="preserve"> edition</w:t>
      </w:r>
      <w:r>
        <w:rPr>
          <w:rFonts w:asciiTheme="minorHAnsi" w:hAnsiTheme="minorHAnsi" w:cstheme="minorHAnsi"/>
        </w:rPr>
        <w:t xml:space="preserve"> (or 2</w:t>
      </w:r>
      <w:r w:rsidRPr="00D64722">
        <w:rPr>
          <w:rFonts w:asciiTheme="minorHAnsi" w:hAnsiTheme="minorHAnsi" w:cstheme="minorHAnsi"/>
          <w:vertAlign w:val="superscript"/>
        </w:rPr>
        <w:t>nd</w:t>
      </w:r>
      <w:r>
        <w:rPr>
          <w:rFonts w:asciiTheme="minorHAnsi" w:hAnsiTheme="minorHAnsi" w:cstheme="minorHAnsi"/>
        </w:rPr>
        <w:t xml:space="preserve"> edition). Cost: $87.00. Cheaper options: purchasing u</w:t>
      </w:r>
      <w:r w:rsidRPr="00BA7378">
        <w:rPr>
          <w:rFonts w:asciiTheme="minorHAnsi" w:hAnsiTheme="minorHAnsi" w:cstheme="minorHAnsi"/>
        </w:rPr>
        <w:t>sed copies, PDF or Kindle versions</w:t>
      </w:r>
      <w:r>
        <w:rPr>
          <w:rFonts w:asciiTheme="minorHAnsi" w:hAnsiTheme="minorHAnsi" w:cstheme="minorHAnsi"/>
        </w:rPr>
        <w:t xml:space="preserve">, or semester leasing </w:t>
      </w:r>
      <w:r w:rsidRPr="00BA7378">
        <w:rPr>
          <w:rFonts w:asciiTheme="minorHAnsi" w:hAnsiTheme="minorHAnsi" w:cstheme="minorHAnsi"/>
        </w:rPr>
        <w:t xml:space="preserve">from the University Bookstore. The book is on reserve at the </w:t>
      </w:r>
      <w:proofErr w:type="gramStart"/>
      <w:r w:rsidRPr="00BA7378">
        <w:rPr>
          <w:rFonts w:asciiTheme="minorHAnsi" w:hAnsiTheme="minorHAnsi" w:cstheme="minorHAnsi"/>
        </w:rPr>
        <w:t>Library</w:t>
      </w:r>
      <w:proofErr w:type="gramEnd"/>
      <w:r w:rsidRPr="00BA7378">
        <w:rPr>
          <w:rFonts w:asciiTheme="minorHAnsi" w:hAnsiTheme="minorHAnsi" w:cstheme="minorHAnsi"/>
        </w:rPr>
        <w:t xml:space="preserve"> (free)</w:t>
      </w:r>
      <w:r>
        <w:rPr>
          <w:rFonts w:asciiTheme="minorHAnsi" w:hAnsiTheme="minorHAnsi" w:cstheme="minorHAnsi"/>
        </w:rPr>
        <w:t>.</w:t>
      </w:r>
    </w:p>
    <w:p w14:paraId="38EF7753" w14:textId="77777777" w:rsidR="0037408A" w:rsidRPr="00AC443B" w:rsidRDefault="0037408A" w:rsidP="0037408A">
      <w:pPr>
        <w:pStyle w:val="PlainText"/>
        <w:numPr>
          <w:ilvl w:val="0"/>
          <w:numId w:val="12"/>
        </w:numPr>
        <w:rPr>
          <w:rFonts w:asciiTheme="minorHAnsi" w:hAnsiTheme="minorHAnsi" w:cstheme="minorHAnsi"/>
        </w:rPr>
      </w:pPr>
      <w:proofErr w:type="spellStart"/>
      <w:r w:rsidRPr="00AC443B">
        <w:rPr>
          <w:rFonts w:asciiTheme="minorHAnsi" w:hAnsiTheme="minorHAnsi" w:cstheme="minorHAnsi"/>
        </w:rPr>
        <w:t>LogiCola</w:t>
      </w:r>
      <w:proofErr w:type="spellEnd"/>
      <w:r w:rsidRPr="00AC443B">
        <w:rPr>
          <w:rFonts w:asciiTheme="minorHAnsi" w:hAnsiTheme="minorHAnsi" w:cstheme="minorHAnsi"/>
        </w:rPr>
        <w:t xml:space="preserve"> program – available free, at </w:t>
      </w:r>
      <w:hyperlink r:id="rId9" w:history="1">
        <w:r>
          <w:rPr>
            <w:rStyle w:val="Hyperlink"/>
            <w:rFonts w:asciiTheme="minorHAnsi" w:hAnsiTheme="minorHAnsi" w:cstheme="minorHAnsi"/>
          </w:rPr>
          <w:t>http://harrycola.com/lc/index.htm</w:t>
        </w:r>
      </w:hyperlink>
      <w:r w:rsidRPr="00AC443B">
        <w:rPr>
          <w:rFonts w:asciiTheme="minorHAnsi" w:hAnsiTheme="minorHAnsi" w:cstheme="minorHAnsi"/>
        </w:rPr>
        <w:t xml:space="preserve"> </w:t>
      </w:r>
    </w:p>
    <w:p w14:paraId="55C175DB" w14:textId="77777777" w:rsidR="0037408A" w:rsidRPr="00AC443B" w:rsidRDefault="0037408A" w:rsidP="0037408A">
      <w:pPr>
        <w:pStyle w:val="PlainText"/>
        <w:numPr>
          <w:ilvl w:val="0"/>
          <w:numId w:val="12"/>
        </w:numPr>
        <w:rPr>
          <w:rFonts w:asciiTheme="minorHAnsi" w:hAnsiTheme="minorHAnsi" w:cstheme="minorHAnsi"/>
        </w:rPr>
      </w:pPr>
      <w:r w:rsidRPr="00AC443B">
        <w:rPr>
          <w:rFonts w:asciiTheme="minorHAnsi" w:hAnsiTheme="minorHAnsi" w:cstheme="minorHAnsi"/>
        </w:rPr>
        <w:t xml:space="preserve">Various supplementary materials that will be posted on </w:t>
      </w:r>
      <w:r>
        <w:rPr>
          <w:rFonts w:asciiTheme="minorHAnsi" w:hAnsiTheme="minorHAnsi" w:cstheme="minorHAnsi"/>
        </w:rPr>
        <w:t>Brightspace (free)</w:t>
      </w:r>
    </w:p>
    <w:p w14:paraId="768B4ACD" w14:textId="77777777" w:rsidR="00F91D75" w:rsidRPr="00AC443B" w:rsidRDefault="00F91D75" w:rsidP="00F91D75">
      <w:pPr>
        <w:rPr>
          <w:rFonts w:asciiTheme="minorHAnsi" w:hAnsiTheme="minorHAnsi" w:cstheme="minorHAnsi"/>
          <w:sz w:val="20"/>
          <w:szCs w:val="20"/>
        </w:rPr>
      </w:pPr>
    </w:p>
    <w:p w14:paraId="58C1A2B1" w14:textId="77777777" w:rsidR="00F91D75" w:rsidRPr="00AC443B" w:rsidRDefault="00F91D75" w:rsidP="00F91D75">
      <w:pPr>
        <w:rPr>
          <w:rFonts w:asciiTheme="minorHAnsi" w:hAnsiTheme="minorHAnsi" w:cstheme="minorHAnsi"/>
          <w:b/>
          <w:sz w:val="20"/>
          <w:szCs w:val="20"/>
          <w:u w:val="single"/>
        </w:rPr>
      </w:pPr>
      <w:r w:rsidRPr="00AC443B">
        <w:rPr>
          <w:rFonts w:asciiTheme="minorHAnsi" w:hAnsiTheme="minorHAnsi" w:cstheme="minorHAnsi"/>
          <w:b/>
          <w:sz w:val="20"/>
          <w:szCs w:val="20"/>
          <w:u w:val="single"/>
        </w:rPr>
        <w:t>Course requirements</w:t>
      </w:r>
    </w:p>
    <w:p w14:paraId="178B42D6" w14:textId="541FC140" w:rsidR="00F91D75" w:rsidRPr="00AC443B" w:rsidRDefault="00F91D75" w:rsidP="00AC443B">
      <w:pPr>
        <w:pStyle w:val="ListParagraph"/>
        <w:numPr>
          <w:ilvl w:val="0"/>
          <w:numId w:val="9"/>
        </w:numPr>
        <w:spacing w:after="120"/>
        <w:rPr>
          <w:rFonts w:asciiTheme="minorHAnsi" w:hAnsiTheme="minorHAnsi" w:cstheme="minorHAnsi"/>
          <w:sz w:val="20"/>
          <w:szCs w:val="20"/>
        </w:rPr>
      </w:pPr>
      <w:r w:rsidRPr="00AC443B">
        <w:rPr>
          <w:rFonts w:asciiTheme="minorHAnsi" w:hAnsiTheme="minorHAnsi" w:cstheme="minorHAnsi"/>
          <w:sz w:val="20"/>
          <w:szCs w:val="20"/>
        </w:rPr>
        <w:t>Ther</w:t>
      </w:r>
      <w:r w:rsidR="00B10B10" w:rsidRPr="00AC443B">
        <w:rPr>
          <w:rFonts w:asciiTheme="minorHAnsi" w:hAnsiTheme="minorHAnsi" w:cstheme="minorHAnsi"/>
          <w:sz w:val="20"/>
          <w:szCs w:val="20"/>
        </w:rPr>
        <w:t xml:space="preserve">e will be homework </w:t>
      </w:r>
      <w:r w:rsidR="00AB2291" w:rsidRPr="00AC443B">
        <w:rPr>
          <w:rFonts w:asciiTheme="minorHAnsi" w:hAnsiTheme="minorHAnsi" w:cstheme="minorHAnsi"/>
          <w:sz w:val="20"/>
          <w:szCs w:val="20"/>
        </w:rPr>
        <w:t xml:space="preserve">due </w:t>
      </w:r>
      <w:r w:rsidR="005B7DC3" w:rsidRPr="00AC443B">
        <w:rPr>
          <w:rFonts w:asciiTheme="minorHAnsi" w:hAnsiTheme="minorHAnsi" w:cstheme="minorHAnsi"/>
          <w:sz w:val="20"/>
          <w:szCs w:val="20"/>
        </w:rPr>
        <w:t>most weeks</w:t>
      </w:r>
      <w:r w:rsidR="00103F1B" w:rsidRPr="00AC443B">
        <w:rPr>
          <w:rFonts w:asciiTheme="minorHAnsi" w:hAnsiTheme="minorHAnsi" w:cstheme="minorHAnsi"/>
          <w:sz w:val="20"/>
          <w:szCs w:val="20"/>
        </w:rPr>
        <w:t xml:space="preserve"> (</w:t>
      </w:r>
      <w:r w:rsidR="005B7DC3" w:rsidRPr="00AC443B">
        <w:rPr>
          <w:rFonts w:asciiTheme="minorHAnsi" w:hAnsiTheme="minorHAnsi" w:cstheme="minorHAnsi"/>
          <w:sz w:val="20"/>
          <w:szCs w:val="20"/>
        </w:rPr>
        <w:t>8</w:t>
      </w:r>
      <w:r w:rsidR="00103F1B" w:rsidRPr="00AC443B">
        <w:rPr>
          <w:rFonts w:asciiTheme="minorHAnsi" w:hAnsiTheme="minorHAnsi" w:cstheme="minorHAnsi"/>
          <w:sz w:val="20"/>
          <w:szCs w:val="20"/>
        </w:rPr>
        <w:t xml:space="preserve"> assignments in total)</w:t>
      </w:r>
      <w:r w:rsidR="00AB2291" w:rsidRPr="00AC443B">
        <w:rPr>
          <w:rFonts w:asciiTheme="minorHAnsi" w:hAnsiTheme="minorHAnsi" w:cstheme="minorHAnsi"/>
          <w:sz w:val="20"/>
          <w:szCs w:val="20"/>
        </w:rPr>
        <w:t xml:space="preserve">. </w:t>
      </w:r>
    </w:p>
    <w:p w14:paraId="548FB9BF" w14:textId="6E4475D6" w:rsidR="00F91D75" w:rsidRPr="00AC443B" w:rsidRDefault="00F91D75" w:rsidP="00AC443B">
      <w:pPr>
        <w:pStyle w:val="ListParagraph"/>
        <w:numPr>
          <w:ilvl w:val="0"/>
          <w:numId w:val="9"/>
        </w:numPr>
        <w:spacing w:after="120"/>
        <w:rPr>
          <w:rFonts w:asciiTheme="minorHAnsi" w:hAnsiTheme="minorHAnsi" w:cstheme="minorHAnsi"/>
          <w:sz w:val="20"/>
          <w:szCs w:val="20"/>
        </w:rPr>
      </w:pPr>
      <w:r w:rsidRPr="00AC443B">
        <w:rPr>
          <w:rFonts w:asciiTheme="minorHAnsi" w:hAnsiTheme="minorHAnsi" w:cstheme="minorHAnsi"/>
          <w:sz w:val="20"/>
          <w:szCs w:val="20"/>
        </w:rPr>
        <w:t>T</w:t>
      </w:r>
      <w:r w:rsidR="001D7875" w:rsidRPr="00AC443B">
        <w:rPr>
          <w:rFonts w:asciiTheme="minorHAnsi" w:hAnsiTheme="minorHAnsi" w:cstheme="minorHAnsi"/>
          <w:sz w:val="20"/>
          <w:szCs w:val="20"/>
        </w:rPr>
        <w:t>wo</w:t>
      </w:r>
      <w:r w:rsidRPr="00AC443B">
        <w:rPr>
          <w:rFonts w:asciiTheme="minorHAnsi" w:hAnsiTheme="minorHAnsi" w:cstheme="minorHAnsi"/>
          <w:sz w:val="20"/>
          <w:szCs w:val="20"/>
        </w:rPr>
        <w:t xml:space="preserve"> </w:t>
      </w:r>
      <w:r w:rsidR="005B7DC3" w:rsidRPr="00AC443B">
        <w:rPr>
          <w:rFonts w:asciiTheme="minorHAnsi" w:hAnsiTheme="minorHAnsi" w:cstheme="minorHAnsi"/>
          <w:sz w:val="20"/>
          <w:szCs w:val="20"/>
        </w:rPr>
        <w:t xml:space="preserve">mid-term </w:t>
      </w:r>
      <w:r w:rsidRPr="00AC443B">
        <w:rPr>
          <w:rFonts w:asciiTheme="minorHAnsi" w:hAnsiTheme="minorHAnsi" w:cstheme="minorHAnsi"/>
          <w:sz w:val="20"/>
          <w:szCs w:val="20"/>
        </w:rPr>
        <w:t>tests</w:t>
      </w:r>
      <w:r w:rsidR="0037408A">
        <w:rPr>
          <w:rFonts w:asciiTheme="minorHAnsi" w:hAnsiTheme="minorHAnsi" w:cstheme="minorHAnsi"/>
          <w:sz w:val="20"/>
          <w:szCs w:val="20"/>
        </w:rPr>
        <w:t xml:space="preserve"> (online)</w:t>
      </w:r>
      <w:r w:rsidR="005B7DC3" w:rsidRPr="00AC443B">
        <w:rPr>
          <w:rFonts w:asciiTheme="minorHAnsi" w:hAnsiTheme="minorHAnsi" w:cstheme="minorHAnsi"/>
          <w:sz w:val="20"/>
          <w:szCs w:val="20"/>
        </w:rPr>
        <w:t>.</w:t>
      </w:r>
    </w:p>
    <w:p w14:paraId="28D5C275" w14:textId="33BF5E0F" w:rsidR="009069E4" w:rsidRPr="00AC443B" w:rsidRDefault="009069E4" w:rsidP="00AC443B">
      <w:pPr>
        <w:pStyle w:val="ListParagraph"/>
        <w:numPr>
          <w:ilvl w:val="0"/>
          <w:numId w:val="9"/>
        </w:numPr>
        <w:spacing w:after="120"/>
        <w:rPr>
          <w:rFonts w:asciiTheme="minorHAnsi" w:hAnsiTheme="minorHAnsi" w:cstheme="minorHAnsi"/>
          <w:sz w:val="20"/>
          <w:szCs w:val="20"/>
        </w:rPr>
      </w:pPr>
      <w:r w:rsidRPr="00AC443B">
        <w:rPr>
          <w:rFonts w:asciiTheme="minorHAnsi" w:hAnsiTheme="minorHAnsi" w:cstheme="minorHAnsi"/>
          <w:sz w:val="20"/>
          <w:szCs w:val="20"/>
        </w:rPr>
        <w:t>Final exam, cumulative</w:t>
      </w:r>
      <w:r w:rsidR="0037408A">
        <w:rPr>
          <w:rFonts w:asciiTheme="minorHAnsi" w:hAnsiTheme="minorHAnsi" w:cstheme="minorHAnsi"/>
          <w:sz w:val="20"/>
          <w:szCs w:val="20"/>
        </w:rPr>
        <w:t xml:space="preserve"> (online)</w:t>
      </w:r>
      <w:r w:rsidRPr="00AC443B">
        <w:rPr>
          <w:rFonts w:asciiTheme="minorHAnsi" w:hAnsiTheme="minorHAnsi" w:cstheme="minorHAnsi"/>
          <w:sz w:val="20"/>
          <w:szCs w:val="20"/>
        </w:rPr>
        <w:t>.</w:t>
      </w:r>
    </w:p>
    <w:p w14:paraId="2B91D5D3" w14:textId="6EBCEB0A" w:rsidR="00F91D75" w:rsidRPr="00AC443B" w:rsidRDefault="009069E4" w:rsidP="00AC443B">
      <w:pPr>
        <w:rPr>
          <w:rFonts w:asciiTheme="minorHAnsi" w:hAnsiTheme="minorHAnsi" w:cstheme="minorHAnsi"/>
          <w:sz w:val="20"/>
          <w:szCs w:val="20"/>
        </w:rPr>
      </w:pPr>
      <w:r w:rsidRPr="00AC443B">
        <w:rPr>
          <w:rFonts w:asciiTheme="minorHAnsi" w:hAnsiTheme="minorHAnsi" w:cstheme="minorHAnsi"/>
          <w:sz w:val="20"/>
          <w:szCs w:val="20"/>
        </w:rPr>
        <w:t xml:space="preserve">It is </w:t>
      </w:r>
      <w:r w:rsidR="007D511C">
        <w:rPr>
          <w:rFonts w:asciiTheme="minorHAnsi" w:hAnsiTheme="minorHAnsi" w:cstheme="minorHAnsi"/>
          <w:sz w:val="20"/>
          <w:szCs w:val="20"/>
        </w:rPr>
        <w:t>vital</w:t>
      </w:r>
      <w:r w:rsidRPr="00AC443B">
        <w:rPr>
          <w:rFonts w:asciiTheme="minorHAnsi" w:hAnsiTheme="minorHAnsi" w:cstheme="minorHAnsi"/>
          <w:sz w:val="20"/>
          <w:szCs w:val="20"/>
        </w:rPr>
        <w:t xml:space="preserve"> to keep up with the class material, because the lessons build on each other. </w:t>
      </w:r>
      <w:r w:rsidR="00D6186E" w:rsidRPr="00AC443B">
        <w:rPr>
          <w:rFonts w:asciiTheme="minorHAnsi" w:hAnsiTheme="minorHAnsi" w:cstheme="minorHAnsi"/>
          <w:sz w:val="20"/>
          <w:szCs w:val="20"/>
        </w:rPr>
        <w:t>Attending the live lectures, reviewing the posted material</w:t>
      </w:r>
      <w:r w:rsidRPr="00AC443B">
        <w:rPr>
          <w:rFonts w:asciiTheme="minorHAnsi" w:hAnsiTheme="minorHAnsi" w:cstheme="minorHAnsi"/>
          <w:sz w:val="20"/>
          <w:szCs w:val="20"/>
        </w:rPr>
        <w:t>, paying attention</w:t>
      </w:r>
      <w:r w:rsidR="00D6186E" w:rsidRPr="00AC443B">
        <w:rPr>
          <w:rFonts w:asciiTheme="minorHAnsi" w:hAnsiTheme="minorHAnsi" w:cstheme="minorHAnsi"/>
          <w:sz w:val="20"/>
          <w:szCs w:val="20"/>
        </w:rPr>
        <w:t>,</w:t>
      </w:r>
      <w:r w:rsidRPr="00AC443B">
        <w:rPr>
          <w:rFonts w:asciiTheme="minorHAnsi" w:hAnsiTheme="minorHAnsi" w:cstheme="minorHAnsi"/>
          <w:sz w:val="20"/>
          <w:szCs w:val="20"/>
        </w:rPr>
        <w:t xml:space="preserve"> and asking questions are</w:t>
      </w:r>
      <w:r w:rsidR="00F91D75" w:rsidRPr="00AC443B">
        <w:rPr>
          <w:rFonts w:asciiTheme="minorHAnsi" w:hAnsiTheme="minorHAnsi" w:cstheme="minorHAnsi"/>
          <w:sz w:val="20"/>
          <w:szCs w:val="20"/>
        </w:rPr>
        <w:t xml:space="preserve"> crucial </w:t>
      </w:r>
      <w:r w:rsidRPr="00AC443B">
        <w:rPr>
          <w:rFonts w:asciiTheme="minorHAnsi" w:hAnsiTheme="minorHAnsi" w:cstheme="minorHAnsi"/>
          <w:sz w:val="20"/>
          <w:szCs w:val="20"/>
        </w:rPr>
        <w:t xml:space="preserve">components </w:t>
      </w:r>
      <w:r w:rsidR="00F91D75" w:rsidRPr="00AC443B">
        <w:rPr>
          <w:rFonts w:asciiTheme="minorHAnsi" w:hAnsiTheme="minorHAnsi" w:cstheme="minorHAnsi"/>
          <w:sz w:val="20"/>
          <w:szCs w:val="20"/>
        </w:rPr>
        <w:t xml:space="preserve">for success in the </w:t>
      </w:r>
      <w:r w:rsidRPr="00AC443B">
        <w:rPr>
          <w:rFonts w:asciiTheme="minorHAnsi" w:hAnsiTheme="minorHAnsi" w:cstheme="minorHAnsi"/>
          <w:sz w:val="20"/>
          <w:szCs w:val="20"/>
        </w:rPr>
        <w:t>course</w:t>
      </w:r>
      <w:r w:rsidR="00F91D75" w:rsidRPr="00AC443B">
        <w:rPr>
          <w:rFonts w:asciiTheme="minorHAnsi" w:hAnsiTheme="minorHAnsi" w:cstheme="minorHAnsi"/>
          <w:sz w:val="20"/>
          <w:szCs w:val="20"/>
        </w:rPr>
        <w:t>.</w:t>
      </w:r>
    </w:p>
    <w:p w14:paraId="491FB774" w14:textId="77777777" w:rsidR="00AC443B" w:rsidRPr="00AC443B" w:rsidRDefault="00AC443B" w:rsidP="00AC443B">
      <w:pPr>
        <w:rPr>
          <w:rFonts w:asciiTheme="minorHAnsi" w:hAnsiTheme="minorHAnsi" w:cstheme="minorHAnsi"/>
          <w:b/>
          <w:sz w:val="20"/>
          <w:szCs w:val="20"/>
        </w:rPr>
      </w:pPr>
    </w:p>
    <w:p w14:paraId="2D49C633" w14:textId="5991CAD8" w:rsidR="005B7DC3" w:rsidRPr="00AC443B" w:rsidRDefault="005B7DC3" w:rsidP="00AC443B">
      <w:pPr>
        <w:rPr>
          <w:rFonts w:asciiTheme="minorHAnsi" w:hAnsiTheme="minorHAnsi" w:cstheme="minorHAnsi"/>
          <w:b/>
          <w:sz w:val="20"/>
          <w:szCs w:val="20"/>
          <w:u w:val="single"/>
        </w:rPr>
      </w:pPr>
      <w:r w:rsidRPr="00AC443B">
        <w:rPr>
          <w:rFonts w:asciiTheme="minorHAnsi" w:hAnsiTheme="minorHAnsi" w:cstheme="minorHAnsi"/>
          <w:b/>
          <w:sz w:val="20"/>
          <w:szCs w:val="20"/>
          <w:u w:val="single"/>
        </w:rPr>
        <w:t>Course format</w:t>
      </w:r>
    </w:p>
    <w:p w14:paraId="66D4F59E" w14:textId="19BC74A9" w:rsidR="005B7DC3" w:rsidRPr="000D700A" w:rsidRDefault="005B7DC3" w:rsidP="00503261">
      <w:pPr>
        <w:rPr>
          <w:rFonts w:asciiTheme="minorHAnsi" w:hAnsiTheme="minorHAnsi" w:cstheme="minorHAnsi"/>
          <w:sz w:val="20"/>
          <w:szCs w:val="20"/>
        </w:rPr>
      </w:pPr>
      <w:r w:rsidRPr="00E46BCD">
        <w:rPr>
          <w:rFonts w:asciiTheme="minorHAnsi" w:hAnsiTheme="minorHAnsi" w:cstheme="minorHAnsi"/>
          <w:sz w:val="20"/>
          <w:szCs w:val="20"/>
        </w:rPr>
        <w:t xml:space="preserve">This </w:t>
      </w:r>
      <w:r w:rsidR="00503261">
        <w:rPr>
          <w:rFonts w:asciiTheme="minorHAnsi" w:hAnsiTheme="minorHAnsi" w:cstheme="minorHAnsi"/>
          <w:sz w:val="20"/>
          <w:szCs w:val="20"/>
        </w:rPr>
        <w:t>is an online blended course, with live online lectures twice a week, which are being recorded for asynchronous access</w:t>
      </w:r>
      <w:r>
        <w:rPr>
          <w:rFonts w:asciiTheme="minorHAnsi" w:hAnsiTheme="minorHAnsi" w:cstheme="minorHAnsi"/>
          <w:sz w:val="20"/>
          <w:szCs w:val="20"/>
        </w:rPr>
        <w:t xml:space="preserve">. </w:t>
      </w:r>
      <w:r w:rsidR="00503261">
        <w:rPr>
          <w:rFonts w:asciiTheme="minorHAnsi" w:hAnsiTheme="minorHAnsi" w:cstheme="minorHAnsi"/>
          <w:sz w:val="20"/>
          <w:szCs w:val="20"/>
        </w:rPr>
        <w:t>Tests and exams will take place online, in Brightspace</w:t>
      </w:r>
      <w:r w:rsidR="0074622F">
        <w:rPr>
          <w:rFonts w:asciiTheme="minorHAnsi" w:hAnsiTheme="minorHAnsi" w:cstheme="minorHAnsi"/>
          <w:sz w:val="20"/>
          <w:szCs w:val="20"/>
        </w:rPr>
        <w:t>, during class time</w:t>
      </w:r>
      <w:r w:rsidR="00503261">
        <w:rPr>
          <w:rFonts w:asciiTheme="minorHAnsi" w:hAnsiTheme="minorHAnsi" w:cstheme="minorHAnsi"/>
          <w:sz w:val="20"/>
          <w:szCs w:val="20"/>
        </w:rPr>
        <w:t>.</w:t>
      </w:r>
    </w:p>
    <w:p w14:paraId="6FD68694" w14:textId="77777777" w:rsidR="005B7DC3" w:rsidRPr="00A53C73" w:rsidRDefault="005B7DC3" w:rsidP="00AC443B">
      <w:pPr>
        <w:rPr>
          <w:rFonts w:asciiTheme="minorHAnsi" w:hAnsiTheme="minorHAnsi" w:cstheme="minorHAnsi"/>
          <w:sz w:val="20"/>
          <w:szCs w:val="20"/>
        </w:rPr>
      </w:pPr>
    </w:p>
    <w:p w14:paraId="14C4D8E5" w14:textId="77777777" w:rsidR="00F91D75" w:rsidRPr="00AC443B" w:rsidRDefault="00F91D75" w:rsidP="00AC443B">
      <w:pPr>
        <w:rPr>
          <w:rFonts w:asciiTheme="minorHAnsi" w:hAnsiTheme="minorHAnsi" w:cstheme="minorHAnsi"/>
          <w:b/>
          <w:sz w:val="20"/>
          <w:szCs w:val="20"/>
          <w:u w:val="single"/>
        </w:rPr>
      </w:pPr>
      <w:r w:rsidRPr="00AC443B">
        <w:rPr>
          <w:rFonts w:asciiTheme="minorHAnsi" w:hAnsiTheme="minorHAnsi" w:cstheme="minorHAnsi"/>
          <w:b/>
          <w:sz w:val="20"/>
          <w:szCs w:val="20"/>
          <w:u w:val="single"/>
        </w:rPr>
        <w:t>Course sections</w:t>
      </w:r>
    </w:p>
    <w:p w14:paraId="3F04115B" w14:textId="3EAAC778" w:rsidR="00AC443B" w:rsidRDefault="00503261" w:rsidP="00AC443B">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Propositional proofs - recap</w:t>
      </w:r>
    </w:p>
    <w:p w14:paraId="1A1A9A77" w14:textId="3DA7BFA1" w:rsidR="00AC443B" w:rsidRPr="00A53C73" w:rsidRDefault="00503261" w:rsidP="00AC443B">
      <w:pPr>
        <w:pStyle w:val="ListParagraph"/>
        <w:numPr>
          <w:ilvl w:val="0"/>
          <w:numId w:val="2"/>
        </w:numPr>
        <w:spacing w:after="120"/>
        <w:rPr>
          <w:rFonts w:asciiTheme="minorHAnsi" w:hAnsiTheme="minorHAnsi" w:cstheme="minorHAnsi"/>
          <w:sz w:val="20"/>
          <w:szCs w:val="20"/>
        </w:rPr>
      </w:pPr>
      <w:r>
        <w:rPr>
          <w:rFonts w:asciiTheme="minorHAnsi" w:hAnsiTheme="minorHAnsi" w:cstheme="minorHAnsi"/>
          <w:sz w:val="20"/>
          <w:szCs w:val="20"/>
        </w:rPr>
        <w:t xml:space="preserve">Quantificational logic, with identity and relations </w:t>
      </w:r>
    </w:p>
    <w:p w14:paraId="09A488DF" w14:textId="2AA2EBA9" w:rsidR="00AC443B" w:rsidRPr="00A53C73" w:rsidRDefault="00503261" w:rsidP="00AC443B">
      <w:pPr>
        <w:pStyle w:val="ListParagraph"/>
        <w:numPr>
          <w:ilvl w:val="0"/>
          <w:numId w:val="2"/>
        </w:numPr>
        <w:spacing w:after="120"/>
        <w:rPr>
          <w:rFonts w:asciiTheme="minorHAnsi" w:hAnsiTheme="minorHAnsi" w:cstheme="minorHAnsi"/>
          <w:sz w:val="20"/>
          <w:szCs w:val="20"/>
        </w:rPr>
      </w:pPr>
      <w:r>
        <w:rPr>
          <w:rFonts w:asciiTheme="minorHAnsi" w:hAnsiTheme="minorHAnsi" w:cstheme="minorHAnsi"/>
          <w:sz w:val="20"/>
          <w:szCs w:val="20"/>
        </w:rPr>
        <w:t>Modal</w:t>
      </w:r>
      <w:r w:rsidR="00AC443B" w:rsidRPr="00A53C73">
        <w:rPr>
          <w:rFonts w:asciiTheme="minorHAnsi" w:hAnsiTheme="minorHAnsi" w:cstheme="minorHAnsi"/>
          <w:sz w:val="20"/>
          <w:szCs w:val="20"/>
        </w:rPr>
        <w:t xml:space="preserve"> logic</w:t>
      </w:r>
    </w:p>
    <w:p w14:paraId="08238AFD" w14:textId="65452C92" w:rsidR="00AC443B" w:rsidRDefault="00503261" w:rsidP="00AC443B">
      <w:pPr>
        <w:pStyle w:val="ListParagraph"/>
        <w:numPr>
          <w:ilvl w:val="0"/>
          <w:numId w:val="2"/>
        </w:numPr>
        <w:spacing w:after="120"/>
        <w:rPr>
          <w:rFonts w:asciiTheme="minorHAnsi" w:hAnsiTheme="minorHAnsi" w:cstheme="minorHAnsi"/>
          <w:sz w:val="20"/>
          <w:szCs w:val="20"/>
        </w:rPr>
      </w:pPr>
      <w:r>
        <w:rPr>
          <w:rFonts w:asciiTheme="minorHAnsi" w:hAnsiTheme="minorHAnsi" w:cstheme="minorHAnsi"/>
          <w:sz w:val="20"/>
          <w:szCs w:val="20"/>
        </w:rPr>
        <w:t>Imperative and deontic logic</w:t>
      </w:r>
    </w:p>
    <w:p w14:paraId="5697B352" w14:textId="1E8BBC33" w:rsidR="00AC443B" w:rsidRDefault="00503261" w:rsidP="00AC443B">
      <w:pPr>
        <w:pStyle w:val="ListParagraph"/>
        <w:numPr>
          <w:ilvl w:val="0"/>
          <w:numId w:val="2"/>
        </w:numPr>
        <w:spacing w:after="120"/>
        <w:rPr>
          <w:rFonts w:asciiTheme="minorHAnsi" w:hAnsiTheme="minorHAnsi" w:cstheme="minorHAnsi"/>
          <w:sz w:val="20"/>
          <w:szCs w:val="20"/>
        </w:rPr>
      </w:pPr>
      <w:r>
        <w:rPr>
          <w:rFonts w:asciiTheme="minorHAnsi" w:hAnsiTheme="minorHAnsi" w:cstheme="minorHAnsi"/>
          <w:sz w:val="20"/>
          <w:szCs w:val="20"/>
        </w:rPr>
        <w:t>Belief</w:t>
      </w:r>
      <w:r w:rsidR="00AC443B">
        <w:rPr>
          <w:rFonts w:asciiTheme="minorHAnsi" w:hAnsiTheme="minorHAnsi" w:cstheme="minorHAnsi"/>
          <w:sz w:val="20"/>
          <w:szCs w:val="20"/>
        </w:rPr>
        <w:t xml:space="preserve"> logic</w:t>
      </w:r>
    </w:p>
    <w:p w14:paraId="63BDE119" w14:textId="1F1853FA" w:rsidR="00503261" w:rsidRPr="00A97F7F" w:rsidRDefault="00503261" w:rsidP="00AC443B">
      <w:pPr>
        <w:pStyle w:val="ListParagraph"/>
        <w:numPr>
          <w:ilvl w:val="0"/>
          <w:numId w:val="2"/>
        </w:numPr>
        <w:spacing w:after="120"/>
        <w:rPr>
          <w:rFonts w:asciiTheme="minorHAnsi" w:hAnsiTheme="minorHAnsi" w:cstheme="minorHAnsi"/>
          <w:sz w:val="20"/>
          <w:szCs w:val="20"/>
        </w:rPr>
      </w:pPr>
      <w:r>
        <w:rPr>
          <w:rFonts w:asciiTheme="minorHAnsi" w:hAnsiTheme="minorHAnsi" w:cstheme="minorHAnsi"/>
          <w:sz w:val="20"/>
          <w:szCs w:val="20"/>
        </w:rPr>
        <w:t>An ethical application: the Golden Rule</w:t>
      </w:r>
    </w:p>
    <w:p w14:paraId="5D68B6A2" w14:textId="77777777" w:rsidR="00AC443B" w:rsidRDefault="00AC443B" w:rsidP="00F91D75">
      <w:pPr>
        <w:pStyle w:val="PlainText"/>
        <w:rPr>
          <w:rFonts w:asciiTheme="minorHAnsi" w:eastAsia="MS Mincho" w:hAnsiTheme="minorHAnsi" w:cstheme="minorHAnsi"/>
          <w:b/>
          <w:u w:val="single"/>
        </w:rPr>
      </w:pPr>
    </w:p>
    <w:p w14:paraId="1CFDAD77" w14:textId="77777777" w:rsidR="00F81968" w:rsidRPr="00A53C73" w:rsidRDefault="00F81968" w:rsidP="00F81968">
      <w:pPr>
        <w:pStyle w:val="PlainText"/>
        <w:rPr>
          <w:rFonts w:asciiTheme="minorHAnsi" w:eastAsia="MS Mincho" w:hAnsiTheme="minorHAnsi" w:cstheme="minorHAnsi"/>
          <w:b/>
          <w:u w:val="single"/>
        </w:rPr>
      </w:pPr>
      <w:r w:rsidRPr="00A53C73">
        <w:rPr>
          <w:rFonts w:asciiTheme="minorHAnsi" w:eastAsia="MS Mincho" w:hAnsiTheme="minorHAnsi" w:cstheme="minorHAnsi"/>
          <w:b/>
          <w:u w:val="single"/>
        </w:rPr>
        <w:t>E-Mail</w:t>
      </w:r>
      <w:r>
        <w:rPr>
          <w:rFonts w:asciiTheme="minorHAnsi" w:eastAsia="MS Mincho" w:hAnsiTheme="minorHAnsi" w:cstheme="minorHAnsi"/>
          <w:b/>
          <w:u w:val="single"/>
        </w:rPr>
        <w:t xml:space="preserve"> &amp; </w:t>
      </w:r>
      <w:proofErr w:type="spellStart"/>
      <w:r w:rsidRPr="00BA3A64">
        <w:rPr>
          <w:rFonts w:asciiTheme="minorHAnsi" w:hAnsiTheme="minorHAnsi" w:cstheme="minorHAnsi"/>
          <w:b/>
          <w:bCs/>
          <w:u w:val="single"/>
        </w:rPr>
        <w:t>BrightSpace</w:t>
      </w:r>
      <w:proofErr w:type="spellEnd"/>
    </w:p>
    <w:p w14:paraId="4AF46BE5" w14:textId="77777777" w:rsidR="00F81968" w:rsidRDefault="00F81968" w:rsidP="00F81968">
      <w:pPr>
        <w:pStyle w:val="PlainText"/>
        <w:rPr>
          <w:rFonts w:asciiTheme="minorHAnsi" w:eastAsia="MS Mincho" w:hAnsiTheme="minorHAnsi" w:cstheme="minorHAnsi"/>
        </w:rPr>
      </w:pPr>
      <w:r w:rsidRPr="00A53C73">
        <w:rPr>
          <w:rFonts w:asciiTheme="minorHAnsi" w:eastAsia="MS Mincho" w:hAnsiTheme="minorHAnsi" w:cstheme="minorHAnsi"/>
        </w:rPr>
        <w:t xml:space="preserve">It is your responsibility to check your </w:t>
      </w:r>
      <w:r>
        <w:rPr>
          <w:rFonts w:asciiTheme="minorHAnsi" w:eastAsia="MS Mincho" w:hAnsiTheme="minorHAnsi" w:cstheme="minorHAnsi"/>
        </w:rPr>
        <w:t>Carleton</w:t>
      </w:r>
      <w:r w:rsidRPr="00A53C73">
        <w:rPr>
          <w:rFonts w:asciiTheme="minorHAnsi" w:eastAsia="MS Mincho" w:hAnsiTheme="minorHAnsi" w:cstheme="minorHAnsi"/>
        </w:rPr>
        <w:t xml:space="preserve"> e-mail </w:t>
      </w:r>
      <w:r>
        <w:rPr>
          <w:rFonts w:asciiTheme="minorHAnsi" w:eastAsia="MS Mincho" w:hAnsiTheme="minorHAnsi" w:cstheme="minorHAnsi"/>
        </w:rPr>
        <w:t xml:space="preserve">and </w:t>
      </w:r>
      <w:proofErr w:type="spellStart"/>
      <w:r>
        <w:rPr>
          <w:rFonts w:asciiTheme="minorHAnsi" w:hAnsiTheme="minorHAnsi" w:cstheme="minorHAnsi"/>
        </w:rPr>
        <w:t>BrightSpace</w:t>
      </w:r>
      <w:proofErr w:type="spellEnd"/>
      <w:r w:rsidRPr="00A53C73">
        <w:rPr>
          <w:rFonts w:asciiTheme="minorHAnsi" w:eastAsia="MS Mincho" w:hAnsiTheme="minorHAnsi" w:cstheme="minorHAnsi"/>
        </w:rPr>
        <w:t xml:space="preserve"> regularly.</w:t>
      </w:r>
      <w:r w:rsidRPr="00A97F7F">
        <w:rPr>
          <w:rFonts w:asciiTheme="minorHAnsi" w:eastAsia="MS Mincho" w:hAnsiTheme="minorHAnsi" w:cstheme="minorHAnsi"/>
        </w:rPr>
        <w:t xml:space="preserve"> </w:t>
      </w:r>
      <w:r w:rsidRPr="00A53C73">
        <w:rPr>
          <w:rFonts w:asciiTheme="minorHAnsi" w:eastAsia="MS Mincho" w:hAnsiTheme="minorHAnsi" w:cstheme="minorHAnsi"/>
        </w:rPr>
        <w:t>Important cour</w:t>
      </w:r>
      <w:r>
        <w:rPr>
          <w:rFonts w:asciiTheme="minorHAnsi" w:eastAsia="MS Mincho" w:hAnsiTheme="minorHAnsi" w:cstheme="minorHAnsi"/>
        </w:rPr>
        <w:t xml:space="preserve">se documents, as well as the most current class schedule and homework assignments, are posted on </w:t>
      </w:r>
      <w:proofErr w:type="spellStart"/>
      <w:r>
        <w:rPr>
          <w:rFonts w:asciiTheme="minorHAnsi" w:hAnsiTheme="minorHAnsi" w:cstheme="minorHAnsi"/>
        </w:rPr>
        <w:t>BrightSpace</w:t>
      </w:r>
      <w:proofErr w:type="spellEnd"/>
      <w:r>
        <w:rPr>
          <w:rFonts w:asciiTheme="minorHAnsi" w:eastAsia="MS Mincho" w:hAnsiTheme="minorHAnsi" w:cstheme="minorHAnsi"/>
        </w:rPr>
        <w:t>, which is up to date until at least the next test</w:t>
      </w:r>
      <w:r w:rsidRPr="00A53C73">
        <w:rPr>
          <w:rFonts w:asciiTheme="minorHAnsi" w:eastAsia="MS Mincho" w:hAnsiTheme="minorHAnsi" w:cstheme="minorHAnsi"/>
        </w:rPr>
        <w:t xml:space="preserve">. </w:t>
      </w:r>
    </w:p>
    <w:p w14:paraId="1DDC1CD7" w14:textId="77777777" w:rsidR="00F81968" w:rsidRDefault="00F81968" w:rsidP="00F81968">
      <w:pPr>
        <w:pStyle w:val="PlainText"/>
        <w:rPr>
          <w:rFonts w:asciiTheme="minorHAnsi" w:eastAsia="MS Mincho" w:hAnsiTheme="minorHAnsi" w:cstheme="minorHAnsi"/>
        </w:rPr>
      </w:pPr>
    </w:p>
    <w:p w14:paraId="204B261F" w14:textId="5CE0286F" w:rsidR="00F81968" w:rsidRDefault="00F81968" w:rsidP="00F81968">
      <w:pPr>
        <w:pStyle w:val="PlainText"/>
        <w:rPr>
          <w:rFonts w:asciiTheme="minorHAnsi" w:eastAsia="MS Mincho" w:hAnsiTheme="minorHAnsi" w:cstheme="minorHAnsi"/>
        </w:rPr>
      </w:pPr>
      <w:r>
        <w:rPr>
          <w:rFonts w:asciiTheme="minorHAnsi" w:eastAsia="MS Mincho" w:hAnsiTheme="minorHAnsi" w:cstheme="minorHAnsi"/>
        </w:rPr>
        <w:t xml:space="preserve">I can best be reached by email, but please note that I am not permanently “on-call”. I will do my very best to answer all messages in a timely manner, but it’s advisable not to leave important messages until the last minute, </w:t>
      </w:r>
      <w:r w:rsidR="0037408A">
        <w:rPr>
          <w:rFonts w:asciiTheme="minorHAnsi" w:eastAsia="MS Mincho" w:hAnsiTheme="minorHAnsi" w:cstheme="minorHAnsi"/>
        </w:rPr>
        <w:t>to ensure they</w:t>
      </w:r>
      <w:r>
        <w:rPr>
          <w:rFonts w:asciiTheme="minorHAnsi" w:eastAsia="MS Mincho" w:hAnsiTheme="minorHAnsi" w:cstheme="minorHAnsi"/>
        </w:rPr>
        <w:t xml:space="preserve"> reach me on time. </w:t>
      </w:r>
    </w:p>
    <w:p w14:paraId="7E0227B5" w14:textId="77777777" w:rsidR="00F81968" w:rsidRDefault="00F81968" w:rsidP="00F81968">
      <w:pPr>
        <w:pStyle w:val="PlainText"/>
        <w:rPr>
          <w:rFonts w:asciiTheme="minorHAnsi" w:eastAsia="MS Mincho" w:hAnsiTheme="minorHAnsi" w:cstheme="minorHAnsi"/>
        </w:rPr>
      </w:pPr>
    </w:p>
    <w:p w14:paraId="33BA50A7" w14:textId="77777777" w:rsidR="00F81968" w:rsidRDefault="00F81968" w:rsidP="00F81968">
      <w:pPr>
        <w:pStyle w:val="PlainText"/>
        <w:rPr>
          <w:rFonts w:asciiTheme="minorHAnsi" w:eastAsia="MS Mincho" w:hAnsiTheme="minorHAnsi" w:cstheme="minorHAnsi"/>
        </w:rPr>
      </w:pPr>
      <w:r>
        <w:rPr>
          <w:rFonts w:asciiTheme="minorHAnsi" w:eastAsia="MS Mincho" w:hAnsiTheme="minorHAnsi" w:cstheme="minorHAnsi"/>
        </w:rPr>
        <w:t>Also note that more complex questions about the material covered in class or problem sets in the book are best addressed during practice sessions – please take advantage of those.</w:t>
      </w:r>
    </w:p>
    <w:p w14:paraId="61B67F5B" w14:textId="77777777" w:rsidR="00F91D75" w:rsidRDefault="00F91D75" w:rsidP="00F91D75">
      <w:pPr>
        <w:pStyle w:val="PlainText"/>
        <w:rPr>
          <w:rFonts w:asciiTheme="minorHAnsi" w:eastAsia="MS Mincho" w:hAnsiTheme="minorHAnsi" w:cstheme="minorHAnsi"/>
        </w:rPr>
      </w:pPr>
    </w:p>
    <w:p w14:paraId="552A3206" w14:textId="29BFBB71" w:rsidR="00F91D75" w:rsidRPr="00A53C73" w:rsidRDefault="00380CC8" w:rsidP="00F91D75">
      <w:pPr>
        <w:pStyle w:val="PlainText"/>
        <w:rPr>
          <w:rFonts w:asciiTheme="minorHAnsi" w:eastAsia="MS Mincho" w:hAnsiTheme="minorHAnsi" w:cstheme="minorHAnsi"/>
          <w:b/>
          <w:u w:val="single"/>
        </w:rPr>
      </w:pPr>
      <w:r>
        <w:rPr>
          <w:rFonts w:asciiTheme="minorHAnsi" w:eastAsia="MS Mincho" w:hAnsiTheme="minorHAnsi" w:cstheme="minorHAnsi"/>
          <w:b/>
          <w:u w:val="single"/>
        </w:rPr>
        <w:t>How to succeed in this course</w:t>
      </w:r>
    </w:p>
    <w:p w14:paraId="4ECDEA51" w14:textId="77777777" w:rsidR="00F91D75" w:rsidRDefault="00F91D75" w:rsidP="00F91D75">
      <w:pPr>
        <w:pStyle w:val="PlainText"/>
        <w:rPr>
          <w:rFonts w:asciiTheme="minorHAnsi" w:eastAsia="MS Mincho" w:hAnsiTheme="minorHAnsi" w:cstheme="minorHAnsi"/>
        </w:rPr>
      </w:pPr>
    </w:p>
    <w:p w14:paraId="1F31DD7C" w14:textId="77777777" w:rsidR="0037408A" w:rsidRPr="00AB2291" w:rsidRDefault="0037408A" w:rsidP="0037408A">
      <w:pPr>
        <w:pStyle w:val="PlainText"/>
        <w:numPr>
          <w:ilvl w:val="0"/>
          <w:numId w:val="5"/>
        </w:numPr>
        <w:rPr>
          <w:rFonts w:asciiTheme="minorHAnsi" w:eastAsia="MS Mincho" w:hAnsiTheme="minorHAnsi" w:cstheme="minorHAnsi"/>
          <w:b/>
        </w:rPr>
      </w:pPr>
      <w:r w:rsidRPr="00AB2291">
        <w:rPr>
          <w:rFonts w:asciiTheme="minorHAnsi" w:eastAsia="MS Mincho" w:hAnsiTheme="minorHAnsi" w:cstheme="minorHAnsi"/>
          <w:b/>
        </w:rPr>
        <w:t>Read and abide by the University and Departmental Policies outlined at the end of this document.</w:t>
      </w:r>
    </w:p>
    <w:p w14:paraId="570AB0B1" w14:textId="77777777" w:rsidR="0037408A" w:rsidRPr="00AB2291" w:rsidRDefault="0037408A" w:rsidP="0037408A">
      <w:pPr>
        <w:pStyle w:val="PlainText"/>
        <w:rPr>
          <w:rFonts w:asciiTheme="minorHAnsi" w:eastAsia="MS Mincho" w:hAnsiTheme="minorHAnsi" w:cstheme="minorHAnsi"/>
          <w:u w:val="single"/>
        </w:rPr>
      </w:pPr>
    </w:p>
    <w:p w14:paraId="50295D8D" w14:textId="77777777" w:rsidR="0037408A" w:rsidRDefault="0037408A" w:rsidP="0037408A">
      <w:pPr>
        <w:pStyle w:val="PlainText"/>
        <w:numPr>
          <w:ilvl w:val="0"/>
          <w:numId w:val="5"/>
        </w:numPr>
        <w:rPr>
          <w:rFonts w:asciiTheme="minorHAnsi" w:hAnsiTheme="minorHAnsi" w:cstheme="minorHAnsi"/>
        </w:rPr>
      </w:pPr>
      <w:r w:rsidRPr="00AB2291">
        <w:rPr>
          <w:rFonts w:asciiTheme="minorHAnsi" w:eastAsia="MS Mincho" w:hAnsiTheme="minorHAnsi" w:cstheme="minorHAnsi"/>
          <w:b/>
        </w:rPr>
        <w:lastRenderedPageBreak/>
        <w:t>Preparation</w:t>
      </w:r>
      <w:r w:rsidRPr="00AB2291">
        <w:rPr>
          <w:rFonts w:asciiTheme="minorHAnsi" w:eastAsia="MS Mincho" w:hAnsiTheme="minorHAnsi" w:cstheme="minorHAnsi"/>
        </w:rPr>
        <w:t xml:space="preserve"> – Do the reading and all other assignments before </w:t>
      </w:r>
      <w:r>
        <w:rPr>
          <w:rFonts w:asciiTheme="minorHAnsi" w:eastAsia="MS Mincho" w:hAnsiTheme="minorHAnsi" w:cstheme="minorHAnsi"/>
        </w:rPr>
        <w:t>you attend or play the lecture</w:t>
      </w:r>
      <w:r w:rsidRPr="00AB2291">
        <w:rPr>
          <w:rFonts w:asciiTheme="minorHAnsi" w:eastAsia="MS Mincho" w:hAnsiTheme="minorHAnsi" w:cstheme="minorHAnsi"/>
        </w:rPr>
        <w:t xml:space="preserve">. </w:t>
      </w:r>
      <w:r w:rsidRPr="00AB2291">
        <w:rPr>
          <w:rFonts w:asciiTheme="minorHAnsi" w:hAnsiTheme="minorHAnsi" w:cstheme="minorHAnsi"/>
        </w:rPr>
        <w:t>I recommend that you first skim the text to get a general idea of the content, then read slowly and carefully, outlining major points and noting your questions.</w:t>
      </w:r>
      <w:r>
        <w:rPr>
          <w:rFonts w:asciiTheme="minorHAnsi" w:hAnsiTheme="minorHAnsi" w:cstheme="minorHAnsi"/>
        </w:rPr>
        <w:t xml:space="preserve"> </w:t>
      </w:r>
      <w:r w:rsidRPr="00944C9C">
        <w:rPr>
          <w:rFonts w:asciiTheme="minorHAnsi" w:hAnsiTheme="minorHAnsi" w:cstheme="minorHAnsi"/>
          <w:b/>
          <w:bCs/>
        </w:rPr>
        <w:t>For test preparation, do the practice tests in Brightspace</w:t>
      </w:r>
      <w:r>
        <w:rPr>
          <w:rFonts w:asciiTheme="minorHAnsi" w:hAnsiTheme="minorHAnsi" w:cstheme="minorHAnsi"/>
        </w:rPr>
        <w:t>.</w:t>
      </w:r>
    </w:p>
    <w:p w14:paraId="5DF6CF99" w14:textId="77777777" w:rsidR="0037408A" w:rsidRDefault="0037408A" w:rsidP="0037408A">
      <w:pPr>
        <w:pStyle w:val="ListParagraph"/>
        <w:rPr>
          <w:rFonts w:asciiTheme="minorHAnsi" w:hAnsiTheme="minorHAnsi" w:cstheme="minorHAnsi"/>
        </w:rPr>
      </w:pPr>
    </w:p>
    <w:p w14:paraId="60871791" w14:textId="77777777" w:rsidR="0037408A" w:rsidRPr="00AB2291" w:rsidRDefault="0037408A" w:rsidP="0037408A">
      <w:pPr>
        <w:pStyle w:val="PlainText"/>
        <w:numPr>
          <w:ilvl w:val="0"/>
          <w:numId w:val="5"/>
        </w:numPr>
        <w:rPr>
          <w:rFonts w:asciiTheme="minorHAnsi" w:hAnsiTheme="minorHAnsi" w:cstheme="minorHAnsi"/>
        </w:rPr>
      </w:pPr>
      <w:bookmarkStart w:id="0" w:name="_Hlk164597324"/>
      <w:proofErr w:type="spellStart"/>
      <w:r w:rsidRPr="00097283">
        <w:rPr>
          <w:rFonts w:asciiTheme="minorHAnsi" w:hAnsiTheme="minorHAnsi" w:cstheme="minorHAnsi"/>
          <w:b/>
          <w:bCs/>
        </w:rPr>
        <w:t>Logicola</w:t>
      </w:r>
      <w:proofErr w:type="spellEnd"/>
      <w:r>
        <w:rPr>
          <w:rFonts w:asciiTheme="minorHAnsi" w:hAnsiTheme="minorHAnsi" w:cstheme="minorHAnsi"/>
        </w:rPr>
        <w:t xml:space="preserve"> – The homework is done on </w:t>
      </w:r>
      <w:proofErr w:type="spellStart"/>
      <w:r>
        <w:rPr>
          <w:rFonts w:asciiTheme="minorHAnsi" w:hAnsiTheme="minorHAnsi" w:cstheme="minorHAnsi"/>
        </w:rPr>
        <w:t>Logicola</w:t>
      </w:r>
      <w:proofErr w:type="spellEnd"/>
      <w:r>
        <w:rPr>
          <w:rFonts w:asciiTheme="minorHAnsi" w:hAnsiTheme="minorHAnsi" w:cstheme="minorHAnsi"/>
        </w:rPr>
        <w:t xml:space="preserve">. You get unlimited </w:t>
      </w:r>
      <w:proofErr w:type="gramStart"/>
      <w:r>
        <w:rPr>
          <w:rFonts w:asciiTheme="minorHAnsi" w:hAnsiTheme="minorHAnsi" w:cstheme="minorHAnsi"/>
        </w:rPr>
        <w:t>tries,</w:t>
      </w:r>
      <w:proofErr w:type="gramEnd"/>
      <w:r>
        <w:rPr>
          <w:rFonts w:asciiTheme="minorHAnsi" w:hAnsiTheme="minorHAnsi" w:cstheme="minorHAnsi"/>
        </w:rPr>
        <w:t xml:space="preserve"> you can make unlimited mistakes. The goal is to get to finish the sets and submit them on time. But: </w:t>
      </w:r>
      <w:r w:rsidRPr="00097283">
        <w:rPr>
          <w:rFonts w:asciiTheme="minorHAnsi" w:hAnsiTheme="minorHAnsi" w:cstheme="minorHAnsi"/>
          <w:b/>
          <w:bCs/>
        </w:rPr>
        <w:t xml:space="preserve">do not rely only on </w:t>
      </w:r>
      <w:proofErr w:type="spellStart"/>
      <w:r w:rsidRPr="00097283">
        <w:rPr>
          <w:rFonts w:asciiTheme="minorHAnsi" w:hAnsiTheme="minorHAnsi" w:cstheme="minorHAnsi"/>
          <w:b/>
          <w:bCs/>
        </w:rPr>
        <w:t>Logicola</w:t>
      </w:r>
      <w:proofErr w:type="spellEnd"/>
      <w:r w:rsidRPr="00097283">
        <w:rPr>
          <w:rFonts w:asciiTheme="minorHAnsi" w:hAnsiTheme="minorHAnsi" w:cstheme="minorHAnsi"/>
          <w:b/>
          <w:bCs/>
        </w:rPr>
        <w:t>!</w:t>
      </w:r>
      <w:r>
        <w:rPr>
          <w:rFonts w:asciiTheme="minorHAnsi" w:hAnsiTheme="minorHAnsi" w:cstheme="minorHAnsi"/>
        </w:rPr>
        <w:t xml:space="preserve"> It is an excellent tool to give you a solid base, but do </w:t>
      </w:r>
      <w:r w:rsidRPr="00944C9C">
        <w:rPr>
          <w:rFonts w:asciiTheme="minorHAnsi" w:hAnsiTheme="minorHAnsi" w:cstheme="minorHAnsi"/>
          <w:b/>
          <w:bCs/>
        </w:rPr>
        <w:t>not</w:t>
      </w:r>
      <w:r>
        <w:rPr>
          <w:rFonts w:asciiTheme="minorHAnsi" w:hAnsiTheme="minorHAnsi" w:cstheme="minorHAnsi"/>
        </w:rPr>
        <w:t xml:space="preserve"> expect the tests to be identical to the homework. </w:t>
      </w:r>
    </w:p>
    <w:p w14:paraId="39A00099" w14:textId="77777777" w:rsidR="0037408A" w:rsidRPr="00AB2291" w:rsidRDefault="0037408A" w:rsidP="0037408A">
      <w:pPr>
        <w:pStyle w:val="PlainText"/>
        <w:rPr>
          <w:rFonts w:asciiTheme="minorHAnsi" w:eastAsia="MS Mincho" w:hAnsiTheme="minorHAnsi" w:cstheme="minorHAnsi"/>
        </w:rPr>
      </w:pPr>
    </w:p>
    <w:p w14:paraId="4A43CF23" w14:textId="77777777" w:rsidR="0037408A" w:rsidRDefault="0037408A" w:rsidP="0037408A">
      <w:pPr>
        <w:pStyle w:val="PlainText"/>
        <w:numPr>
          <w:ilvl w:val="0"/>
          <w:numId w:val="5"/>
        </w:numPr>
        <w:rPr>
          <w:rFonts w:asciiTheme="minorHAnsi" w:eastAsia="MS Mincho" w:hAnsiTheme="minorHAnsi" w:cstheme="minorHAnsi"/>
        </w:rPr>
      </w:pPr>
      <w:r w:rsidRPr="00944C9C">
        <w:rPr>
          <w:rFonts w:asciiTheme="minorHAnsi" w:eastAsia="MS Mincho" w:hAnsiTheme="minorHAnsi" w:cstheme="minorHAnsi"/>
          <w:b/>
        </w:rPr>
        <w:t>Live sessions</w:t>
      </w:r>
      <w:r w:rsidRPr="00944C9C">
        <w:rPr>
          <w:rFonts w:asciiTheme="minorHAnsi" w:eastAsia="MS Mincho" w:hAnsiTheme="minorHAnsi" w:cstheme="minorHAnsi"/>
        </w:rPr>
        <w:t xml:space="preserve"> – Keep your device camera turned off. Keep your device microphone muted, unless you need to speak. Phones must be turned off or silenced during live sessions. You must resist the urge to constantly browsing the web, checking for messages or, even worse, sending messages during lecture. </w:t>
      </w:r>
    </w:p>
    <w:p w14:paraId="266E5E96" w14:textId="77777777" w:rsidR="0037408A" w:rsidRPr="00944C9C" w:rsidRDefault="0037408A" w:rsidP="0037408A">
      <w:pPr>
        <w:pStyle w:val="PlainText"/>
        <w:ind w:left="720"/>
        <w:rPr>
          <w:rFonts w:asciiTheme="minorHAnsi" w:eastAsia="MS Mincho" w:hAnsiTheme="minorHAnsi" w:cstheme="minorHAnsi"/>
        </w:rPr>
      </w:pPr>
      <w:r>
        <w:rPr>
          <w:rFonts w:asciiTheme="minorHAnsi" w:eastAsia="MS Mincho" w:hAnsiTheme="minorHAnsi" w:cstheme="minorHAnsi"/>
          <w:b/>
          <w:bCs/>
        </w:rPr>
        <w:t>R</w:t>
      </w:r>
      <w:r w:rsidRPr="00944C9C">
        <w:rPr>
          <w:rFonts w:asciiTheme="minorHAnsi" w:eastAsia="MS Mincho" w:hAnsiTheme="minorHAnsi" w:cstheme="minorHAnsi"/>
          <w:b/>
        </w:rPr>
        <w:t>espect</w:t>
      </w:r>
      <w:r w:rsidRPr="00944C9C">
        <w:rPr>
          <w:rFonts w:asciiTheme="minorHAnsi" w:eastAsia="MS Mincho" w:hAnsiTheme="minorHAnsi" w:cstheme="minorHAnsi"/>
        </w:rPr>
        <w:t xml:space="preserve"> – Please always be respectful and civilized toward other students and me. This includes, for example, not interrupting when others are talking, maintaining order and silence so others can make the best of their learning experience and, obviously, not displaying any sort of bigoted or discriminatory views. Always make sure you use the appropriate tone with your professor and your colleagues, whether live or in written communication. If unsure about the right way to communicate, google it. </w:t>
      </w:r>
      <w:hyperlink r:id="rId10" w:history="1">
        <w:r w:rsidRPr="00944C9C">
          <w:rPr>
            <w:rStyle w:val="Hyperlink"/>
            <w:rFonts w:asciiTheme="minorHAnsi" w:eastAsia="MS Mincho" w:hAnsiTheme="minorHAnsi" w:cstheme="minorHAnsi"/>
          </w:rPr>
          <w:t>Here’s</w:t>
        </w:r>
      </w:hyperlink>
      <w:r w:rsidRPr="00944C9C">
        <w:rPr>
          <w:rFonts w:asciiTheme="minorHAnsi" w:eastAsia="MS Mincho" w:hAnsiTheme="minorHAnsi" w:cstheme="minorHAnsi"/>
        </w:rPr>
        <w:t xml:space="preserve"> one good source.</w:t>
      </w:r>
    </w:p>
    <w:bookmarkEnd w:id="0"/>
    <w:p w14:paraId="732F7768" w14:textId="77777777" w:rsidR="0037408A" w:rsidRPr="002E56D6" w:rsidRDefault="0037408A" w:rsidP="0037408A">
      <w:pPr>
        <w:pStyle w:val="PlainText"/>
        <w:rPr>
          <w:rFonts w:asciiTheme="minorHAnsi" w:eastAsia="MS Mincho" w:hAnsiTheme="minorHAnsi" w:cstheme="minorHAnsi"/>
        </w:rPr>
      </w:pPr>
    </w:p>
    <w:p w14:paraId="7F04C597" w14:textId="77777777" w:rsidR="0037408A" w:rsidRDefault="0037408A" w:rsidP="0037408A">
      <w:pPr>
        <w:pStyle w:val="PlainText"/>
        <w:numPr>
          <w:ilvl w:val="0"/>
          <w:numId w:val="5"/>
        </w:numPr>
        <w:rPr>
          <w:rFonts w:asciiTheme="minorHAnsi" w:eastAsia="MS Mincho" w:hAnsiTheme="minorHAnsi" w:cstheme="minorHAnsi"/>
        </w:rPr>
      </w:pPr>
      <w:r w:rsidRPr="00BD399A">
        <w:rPr>
          <w:rFonts w:asciiTheme="minorHAnsi" w:eastAsia="MS Mincho" w:hAnsiTheme="minorHAnsi" w:cstheme="minorHAnsi"/>
          <w:b/>
        </w:rPr>
        <w:t xml:space="preserve">Academic integrity. </w:t>
      </w:r>
      <w:r w:rsidRPr="00BD399A">
        <w:rPr>
          <w:rFonts w:asciiTheme="minorHAnsi" w:eastAsia="MS Mincho" w:hAnsiTheme="minorHAnsi" w:cstheme="minorHAnsi"/>
          <w:bCs/>
        </w:rPr>
        <w:t>Plagiarism and cheating</w:t>
      </w:r>
      <w:r w:rsidRPr="00BD399A">
        <w:rPr>
          <w:rFonts w:asciiTheme="minorHAnsi" w:eastAsia="MS Mincho" w:hAnsiTheme="minorHAnsi" w:cstheme="minorHAnsi"/>
        </w:rPr>
        <w:t xml:space="preserve"> are very serious academic offenses and are unacceptable. I expect all assignments to be completed independently by each student.  Any work you submit and represent as your own must </w:t>
      </w:r>
      <w:proofErr w:type="gramStart"/>
      <w:r w:rsidRPr="00BD399A">
        <w:rPr>
          <w:rFonts w:asciiTheme="minorHAnsi" w:eastAsia="MS Mincho" w:hAnsiTheme="minorHAnsi" w:cstheme="minorHAnsi"/>
        </w:rPr>
        <w:t>actually be</w:t>
      </w:r>
      <w:proofErr w:type="gramEnd"/>
      <w:r w:rsidRPr="00BD399A">
        <w:rPr>
          <w:rFonts w:asciiTheme="minorHAnsi" w:eastAsia="MS Mincho" w:hAnsiTheme="minorHAnsi" w:cstheme="minorHAnsi"/>
        </w:rPr>
        <w:t xml:space="preserve"> your own.</w:t>
      </w:r>
      <w:r>
        <w:rPr>
          <w:rFonts w:asciiTheme="minorHAnsi" w:eastAsia="MS Mincho" w:hAnsiTheme="minorHAnsi" w:cstheme="minorHAnsi"/>
        </w:rPr>
        <w:t xml:space="preserve"> </w:t>
      </w:r>
      <w:r w:rsidRPr="00BD399A">
        <w:rPr>
          <w:rFonts w:asciiTheme="minorHAnsi" w:eastAsia="MS Mincho" w:hAnsiTheme="minorHAnsi" w:cstheme="minorHAnsi"/>
        </w:rPr>
        <w:t xml:space="preserve">Unless explicitly permitted by the instructor in a particular course, </w:t>
      </w:r>
      <w:r w:rsidRPr="00261010">
        <w:rPr>
          <w:rFonts w:asciiTheme="minorHAnsi" w:eastAsia="MS Mincho" w:hAnsiTheme="minorHAnsi" w:cstheme="minorHAnsi"/>
          <w:b/>
          <w:bCs/>
        </w:rPr>
        <w:t>any use of generative AI tools</w:t>
      </w:r>
      <w:r w:rsidRPr="00BD399A">
        <w:rPr>
          <w:rFonts w:asciiTheme="minorHAnsi" w:eastAsia="MS Mincho" w:hAnsiTheme="minorHAnsi" w:cstheme="minorHAnsi"/>
        </w:rPr>
        <w:t xml:space="preserve"> to produce assessed content (e.g., text, code, equations, image, summary, video, etc.) </w:t>
      </w:r>
      <w:r w:rsidRPr="00261010">
        <w:rPr>
          <w:rFonts w:asciiTheme="minorHAnsi" w:eastAsia="MS Mincho" w:hAnsiTheme="minorHAnsi" w:cstheme="minorHAnsi"/>
          <w:b/>
          <w:bCs/>
        </w:rPr>
        <w:t>is a violation of academic integrity</w:t>
      </w:r>
      <w:r w:rsidRPr="00BD399A">
        <w:rPr>
          <w:rFonts w:asciiTheme="minorHAnsi" w:eastAsia="MS Mincho" w:hAnsiTheme="minorHAnsi" w:cstheme="minorHAnsi"/>
        </w:rPr>
        <w:t xml:space="preserve"> standards. </w:t>
      </w:r>
    </w:p>
    <w:p w14:paraId="751D38F3" w14:textId="77777777" w:rsidR="0037408A" w:rsidRDefault="0037408A" w:rsidP="0037408A">
      <w:pPr>
        <w:pStyle w:val="ListParagraph"/>
        <w:rPr>
          <w:rFonts w:asciiTheme="minorHAnsi" w:eastAsia="MS Mincho" w:hAnsiTheme="minorHAnsi" w:cstheme="minorHAnsi"/>
        </w:rPr>
      </w:pPr>
    </w:p>
    <w:p w14:paraId="7D1EAF4B" w14:textId="77777777" w:rsidR="0037408A" w:rsidRPr="00BD399A" w:rsidRDefault="0037408A" w:rsidP="0037408A">
      <w:pPr>
        <w:pStyle w:val="PlainText"/>
        <w:ind w:left="720"/>
        <w:rPr>
          <w:rFonts w:asciiTheme="minorHAnsi" w:eastAsia="MS Mincho" w:hAnsiTheme="minorHAnsi" w:cstheme="minorHAnsi"/>
        </w:rPr>
      </w:pPr>
      <w:r>
        <w:rPr>
          <w:rFonts w:asciiTheme="minorHAnsi" w:eastAsia="MS Mincho" w:hAnsiTheme="minorHAnsi" w:cstheme="minorHAnsi"/>
        </w:rPr>
        <w:t xml:space="preserve">I reserve the right </w:t>
      </w:r>
      <w:r w:rsidRPr="00B94732">
        <w:rPr>
          <w:rFonts w:asciiTheme="minorHAnsi" w:eastAsia="MS Mincho" w:hAnsiTheme="minorHAnsi" w:cstheme="minorHAnsi"/>
        </w:rPr>
        <w:t>to ask students to submit evidence of</w:t>
      </w:r>
      <w:r>
        <w:rPr>
          <w:rFonts w:asciiTheme="minorHAnsi" w:eastAsia="MS Mincho" w:hAnsiTheme="minorHAnsi" w:cstheme="minorHAnsi"/>
        </w:rPr>
        <w:t xml:space="preserve"> t</w:t>
      </w:r>
      <w:r w:rsidRPr="00B94732">
        <w:rPr>
          <w:rFonts w:asciiTheme="minorHAnsi" w:eastAsia="MS Mincho" w:hAnsiTheme="minorHAnsi" w:cstheme="minorHAnsi"/>
        </w:rPr>
        <w:t>heir work, including rough notes, drafts, or other material as relevant to the</w:t>
      </w:r>
      <w:r>
        <w:rPr>
          <w:rFonts w:asciiTheme="minorHAnsi" w:eastAsia="MS Mincho" w:hAnsiTheme="minorHAnsi" w:cstheme="minorHAnsi"/>
        </w:rPr>
        <w:t xml:space="preserve"> a</w:t>
      </w:r>
      <w:r w:rsidRPr="00B94732">
        <w:rPr>
          <w:rFonts w:asciiTheme="minorHAnsi" w:eastAsia="MS Mincho" w:hAnsiTheme="minorHAnsi" w:cstheme="minorHAnsi"/>
        </w:rPr>
        <w:t xml:space="preserve">ssignment. </w:t>
      </w:r>
      <w:r>
        <w:rPr>
          <w:rFonts w:asciiTheme="minorHAnsi" w:eastAsia="MS Mincho" w:hAnsiTheme="minorHAnsi" w:cstheme="minorHAnsi"/>
        </w:rPr>
        <w:t>I</w:t>
      </w:r>
      <w:r w:rsidRPr="00B94732">
        <w:rPr>
          <w:rFonts w:asciiTheme="minorHAnsi" w:eastAsia="MS Mincho" w:hAnsiTheme="minorHAnsi" w:cstheme="minorHAnsi"/>
        </w:rPr>
        <w:t xml:space="preserve"> also </w:t>
      </w:r>
      <w:r>
        <w:rPr>
          <w:rFonts w:asciiTheme="minorHAnsi" w:eastAsia="MS Mincho" w:hAnsiTheme="minorHAnsi" w:cstheme="minorHAnsi"/>
        </w:rPr>
        <w:t xml:space="preserve">reserve the right to </w:t>
      </w:r>
      <w:r w:rsidRPr="00B94732">
        <w:rPr>
          <w:rFonts w:asciiTheme="minorHAnsi" w:eastAsia="MS Mincho" w:hAnsiTheme="minorHAnsi" w:cstheme="minorHAnsi"/>
        </w:rPr>
        <w:t xml:space="preserve">require students </w:t>
      </w:r>
      <w:r>
        <w:rPr>
          <w:rFonts w:asciiTheme="minorHAnsi" w:eastAsia="MS Mincho" w:hAnsiTheme="minorHAnsi" w:cstheme="minorHAnsi"/>
        </w:rPr>
        <w:t xml:space="preserve">to </w:t>
      </w:r>
      <w:r w:rsidRPr="00B94732">
        <w:rPr>
          <w:rFonts w:asciiTheme="minorHAnsi" w:eastAsia="MS Mincho" w:hAnsiTheme="minorHAnsi" w:cstheme="minorHAnsi"/>
        </w:rPr>
        <w:t xml:space="preserve">explain </w:t>
      </w:r>
      <w:r>
        <w:rPr>
          <w:rFonts w:asciiTheme="minorHAnsi" w:eastAsia="MS Mincho" w:hAnsiTheme="minorHAnsi" w:cstheme="minorHAnsi"/>
        </w:rPr>
        <w:t xml:space="preserve">the reasoning process and </w:t>
      </w:r>
      <w:r w:rsidRPr="00B94732">
        <w:rPr>
          <w:rFonts w:asciiTheme="minorHAnsi" w:eastAsia="MS Mincho" w:hAnsiTheme="minorHAnsi" w:cstheme="minorHAnsi"/>
        </w:rPr>
        <w:t>the steps they took when</w:t>
      </w:r>
      <w:r>
        <w:rPr>
          <w:rFonts w:asciiTheme="minorHAnsi" w:eastAsia="MS Mincho" w:hAnsiTheme="minorHAnsi" w:cstheme="minorHAnsi"/>
        </w:rPr>
        <w:t xml:space="preserve"> </w:t>
      </w:r>
      <w:r w:rsidRPr="00B94732">
        <w:rPr>
          <w:rFonts w:asciiTheme="minorHAnsi" w:eastAsia="MS Mincho" w:hAnsiTheme="minorHAnsi" w:cstheme="minorHAnsi"/>
        </w:rPr>
        <w:t>completing the assignment</w:t>
      </w:r>
      <w:r>
        <w:rPr>
          <w:rFonts w:asciiTheme="minorHAnsi" w:eastAsia="MS Mincho" w:hAnsiTheme="minorHAnsi" w:cstheme="minorHAnsi"/>
        </w:rPr>
        <w:t>. I</w:t>
      </w:r>
      <w:r w:rsidRPr="00BD399A">
        <w:rPr>
          <w:rFonts w:asciiTheme="minorHAnsi" w:eastAsia="MS Mincho" w:hAnsiTheme="minorHAnsi" w:cstheme="minorHAnsi"/>
        </w:rPr>
        <w:t xml:space="preserve">f I </w:t>
      </w:r>
      <w:r>
        <w:rPr>
          <w:rFonts w:asciiTheme="minorHAnsi" w:eastAsia="MS Mincho" w:hAnsiTheme="minorHAnsi" w:cstheme="minorHAnsi"/>
        </w:rPr>
        <w:t>suspect a breach of academic integrity</w:t>
      </w:r>
      <w:r w:rsidRPr="00BD399A">
        <w:rPr>
          <w:rFonts w:asciiTheme="minorHAnsi" w:eastAsia="MS Mincho" w:hAnsiTheme="minorHAnsi" w:cstheme="minorHAnsi"/>
        </w:rPr>
        <w:t xml:space="preserve">, I will send an incident report to the Dean’s Office, which will determine further action, in accordance with University Policies. </w:t>
      </w:r>
    </w:p>
    <w:p w14:paraId="4A4CBA1D" w14:textId="77777777" w:rsidR="001664A7" w:rsidRPr="00A53C73" w:rsidRDefault="001664A7" w:rsidP="00F91D75">
      <w:pPr>
        <w:pStyle w:val="PlainText"/>
        <w:rPr>
          <w:rFonts w:asciiTheme="minorHAnsi" w:eastAsia="MS Mincho" w:hAnsiTheme="minorHAnsi" w:cstheme="minorHAnsi"/>
        </w:rPr>
      </w:pPr>
    </w:p>
    <w:p w14:paraId="7C8CD1B5" w14:textId="77777777" w:rsidR="00F91D75" w:rsidRDefault="001664A7" w:rsidP="001664A7">
      <w:pPr>
        <w:pStyle w:val="PlainText"/>
        <w:rPr>
          <w:rFonts w:asciiTheme="minorHAnsi" w:eastAsia="MS Mincho" w:hAnsiTheme="minorHAnsi" w:cstheme="minorHAnsi"/>
          <w:b/>
          <w:u w:val="single"/>
        </w:rPr>
      </w:pPr>
      <w:r w:rsidRPr="00A53C73">
        <w:rPr>
          <w:rFonts w:asciiTheme="minorHAnsi" w:eastAsia="MS Mincho" w:hAnsiTheme="minorHAnsi" w:cstheme="minorHAnsi"/>
          <w:b/>
          <w:u w:val="single"/>
        </w:rPr>
        <w:t>Grades</w:t>
      </w:r>
    </w:p>
    <w:p w14:paraId="6954700A" w14:textId="11186C2D" w:rsidR="00AC443B" w:rsidRPr="001E644A" w:rsidRDefault="00AC443B" w:rsidP="00AC443B">
      <w:pPr>
        <w:pStyle w:val="PlainText"/>
        <w:rPr>
          <w:rFonts w:asciiTheme="minorHAnsi" w:eastAsia="MS Mincho" w:hAnsiTheme="minorHAnsi" w:cstheme="minorHAnsi"/>
        </w:rPr>
      </w:pPr>
      <w:r w:rsidRPr="00A53C73">
        <w:rPr>
          <w:rFonts w:asciiTheme="minorHAnsi" w:eastAsia="MS Mincho" w:hAnsiTheme="minorHAnsi" w:cstheme="minorHAnsi"/>
        </w:rPr>
        <w:t xml:space="preserve">Any work submitted late will receive a </w:t>
      </w:r>
      <w:r w:rsidRPr="00E63865">
        <w:rPr>
          <w:rFonts w:asciiTheme="minorHAnsi" w:eastAsia="MS Mincho" w:hAnsiTheme="minorHAnsi" w:cstheme="minorHAnsi"/>
          <w:b/>
        </w:rPr>
        <w:t>50% grade reduction</w:t>
      </w:r>
      <w:r w:rsidRPr="00A53C73">
        <w:rPr>
          <w:rFonts w:asciiTheme="minorHAnsi" w:eastAsia="MS Mincho" w:hAnsiTheme="minorHAnsi" w:cstheme="minorHAnsi"/>
        </w:rPr>
        <w:t xml:space="preserve">. Exceptions will be granted only if I receive the request for late submittal with a valid </w:t>
      </w:r>
      <w:r>
        <w:rPr>
          <w:rFonts w:asciiTheme="minorHAnsi" w:eastAsia="MS Mincho" w:hAnsiTheme="minorHAnsi" w:cstheme="minorHAnsi"/>
        </w:rPr>
        <w:t xml:space="preserve">and properly documented </w:t>
      </w:r>
      <w:r w:rsidRPr="00A53C73">
        <w:rPr>
          <w:rFonts w:asciiTheme="minorHAnsi" w:eastAsia="MS Mincho" w:hAnsiTheme="minorHAnsi" w:cstheme="minorHAnsi"/>
        </w:rPr>
        <w:t xml:space="preserve">reason </w:t>
      </w:r>
      <w:r>
        <w:rPr>
          <w:rFonts w:asciiTheme="minorHAnsi" w:eastAsia="MS Mincho" w:hAnsiTheme="minorHAnsi" w:cstheme="minorHAnsi"/>
        </w:rPr>
        <w:t xml:space="preserve">no later than </w:t>
      </w:r>
      <w:r w:rsidRPr="00A53C73">
        <w:rPr>
          <w:rFonts w:asciiTheme="minorHAnsi" w:eastAsia="MS Mincho" w:hAnsiTheme="minorHAnsi" w:cstheme="minorHAnsi"/>
        </w:rPr>
        <w:t>the due date.</w:t>
      </w:r>
      <w:r>
        <w:rPr>
          <w:rFonts w:asciiTheme="minorHAnsi" w:eastAsia="MS Mincho" w:hAnsiTheme="minorHAnsi" w:cstheme="minorHAnsi"/>
        </w:rPr>
        <w:t xml:space="preserve"> Special arrangements for make-up tests must be made in advance and with proper documentation. Personal reasons will be accepted only in extremely rare cases, at the discretion of the instructor. </w:t>
      </w:r>
      <w:r w:rsidR="001E644A" w:rsidRPr="00E46BCD">
        <w:rPr>
          <w:rFonts w:asciiTheme="minorHAnsi" w:eastAsia="MS Mincho" w:hAnsiTheme="minorHAnsi" w:cstheme="minorHAnsi"/>
        </w:rPr>
        <w:t xml:space="preserve">Due to the COVID-19 pandemic disruptions, </w:t>
      </w:r>
      <w:r w:rsidR="001E644A" w:rsidRPr="00E46BCD">
        <w:rPr>
          <w:rFonts w:ascii="Calibri" w:hAnsi="Calibri" w:cs="Calibri"/>
          <w:color w:val="201F1E"/>
          <w:sz w:val="22"/>
          <w:szCs w:val="22"/>
          <w:shd w:val="clear" w:color="auto" w:fill="FFFFFF"/>
        </w:rPr>
        <w:t>in place of a doctor’s note or medical certificate, students will be advised to complete the </w:t>
      </w:r>
      <w:hyperlink r:id="rId11" w:tgtFrame="_blank" w:history="1">
        <w:r w:rsidR="001E644A" w:rsidRPr="00E46BCD">
          <w:rPr>
            <w:rStyle w:val="Hyperlink"/>
            <w:rFonts w:ascii="Calibri" w:hAnsi="Calibri" w:cs="Calibri"/>
            <w:color w:val="0563C1"/>
            <w:sz w:val="22"/>
            <w:szCs w:val="22"/>
            <w:bdr w:val="none" w:sz="0" w:space="0" w:color="auto" w:frame="1"/>
            <w:shd w:val="clear" w:color="auto" w:fill="FFFFFF"/>
          </w:rPr>
          <w:t>self-declaration form</w:t>
        </w:r>
      </w:hyperlink>
      <w:r w:rsidR="001E644A" w:rsidRPr="00E46BCD">
        <w:rPr>
          <w:rFonts w:ascii="Calibri" w:hAnsi="Calibri" w:cs="Calibri"/>
          <w:color w:val="201F1E"/>
          <w:sz w:val="22"/>
          <w:szCs w:val="22"/>
          <w:shd w:val="clear" w:color="auto" w:fill="FFFFFF"/>
        </w:rPr>
        <w:t> available on the Registrar’s Office website to request academic accommodation for missed course work including exams and assignments.</w:t>
      </w:r>
    </w:p>
    <w:p w14:paraId="675B0E57" w14:textId="77777777" w:rsidR="00AC443B" w:rsidRDefault="00AC443B" w:rsidP="00AC443B">
      <w:pPr>
        <w:pStyle w:val="PlainText"/>
        <w:rPr>
          <w:rFonts w:asciiTheme="minorHAnsi" w:eastAsia="MS Mincho" w:hAnsiTheme="minorHAnsi" w:cstheme="minorHAnsi"/>
        </w:rPr>
      </w:pPr>
    </w:p>
    <w:p w14:paraId="4B765025" w14:textId="69B3AB9E" w:rsidR="00AC443B" w:rsidRDefault="00AC443B" w:rsidP="00AC443B">
      <w:pPr>
        <w:pStyle w:val="PlainText"/>
        <w:rPr>
          <w:rFonts w:asciiTheme="minorHAnsi" w:eastAsia="MS Mincho" w:hAnsiTheme="minorHAnsi" w:cstheme="minorHAnsi"/>
        </w:rPr>
      </w:pPr>
      <w:r>
        <w:rPr>
          <w:rFonts w:asciiTheme="minorHAnsi" w:eastAsia="MS Mincho" w:hAnsiTheme="minorHAnsi" w:cstheme="minorHAnsi"/>
        </w:rPr>
        <w:t xml:space="preserve">You can expect a return time for test grades of </w:t>
      </w:r>
      <w:r w:rsidRPr="00F07EE0">
        <w:rPr>
          <w:rFonts w:asciiTheme="minorHAnsi" w:eastAsia="MS Mincho" w:hAnsiTheme="minorHAnsi" w:cstheme="minorHAnsi"/>
          <w:b/>
        </w:rPr>
        <w:t>2 weeks</w:t>
      </w:r>
      <w:r>
        <w:rPr>
          <w:rFonts w:asciiTheme="minorHAnsi" w:eastAsia="MS Mincho" w:hAnsiTheme="minorHAnsi" w:cstheme="minorHAnsi"/>
        </w:rPr>
        <w:t xml:space="preserve">. There will be </w:t>
      </w:r>
      <w:r w:rsidRPr="00886174">
        <w:rPr>
          <w:rFonts w:asciiTheme="minorHAnsi" w:eastAsia="MS Mincho" w:hAnsiTheme="minorHAnsi" w:cstheme="minorHAnsi"/>
          <w:b/>
        </w:rPr>
        <w:t>no shifting</w:t>
      </w:r>
      <w:r>
        <w:rPr>
          <w:rFonts w:asciiTheme="minorHAnsi" w:eastAsia="MS Mincho" w:hAnsiTheme="minorHAnsi" w:cstheme="minorHAnsi"/>
        </w:rPr>
        <w:t xml:space="preserve"> of any portion of the grade to another assignment, as it is against this course’s policies.</w:t>
      </w:r>
    </w:p>
    <w:p w14:paraId="211905C2" w14:textId="77777777" w:rsidR="0037408A" w:rsidRDefault="0037408A" w:rsidP="00AC443B">
      <w:pPr>
        <w:pStyle w:val="PlainText"/>
        <w:rPr>
          <w:rFonts w:asciiTheme="minorHAnsi" w:eastAsia="MS Mincho" w:hAnsiTheme="minorHAnsi" w:cstheme="minorHAnsi"/>
        </w:rPr>
      </w:pPr>
    </w:p>
    <w:p w14:paraId="5F64841E" w14:textId="2E2D629E" w:rsidR="0037408A" w:rsidRPr="00A53C73" w:rsidRDefault="0037408A" w:rsidP="00AC443B">
      <w:pPr>
        <w:pStyle w:val="PlainText"/>
        <w:rPr>
          <w:rFonts w:asciiTheme="minorHAnsi" w:eastAsia="MS Mincho" w:hAnsiTheme="minorHAnsi" w:cstheme="minorHAnsi"/>
        </w:rPr>
      </w:pPr>
      <w:r w:rsidRPr="00261010">
        <w:rPr>
          <w:rFonts w:asciiTheme="minorHAnsi" w:eastAsia="MS Mincho" w:hAnsiTheme="minorHAnsi" w:cstheme="minorHAnsi"/>
        </w:rPr>
        <w:t>Standing in a course is determined by the course instructor subject to the approval of the Faculty Dean. This means that grades submitted by the instructor may be subject to revision. No grades are final until they have been approved by the Dean.</w:t>
      </w:r>
    </w:p>
    <w:p w14:paraId="14ED6878" w14:textId="77777777" w:rsidR="00AC443B" w:rsidRPr="00A53C73" w:rsidRDefault="00AC443B" w:rsidP="00AC443B">
      <w:pPr>
        <w:pStyle w:val="PlainText"/>
        <w:rPr>
          <w:rFonts w:asciiTheme="minorHAnsi" w:eastAsia="MS Mincho" w:hAnsiTheme="minorHAnsi" w:cstheme="minorHAnsi"/>
        </w:rPr>
      </w:pPr>
    </w:p>
    <w:p w14:paraId="599A460B" w14:textId="77777777" w:rsidR="00EA416C" w:rsidRDefault="00AC443B" w:rsidP="00AC443B">
      <w:pPr>
        <w:pStyle w:val="PlainText"/>
        <w:rPr>
          <w:rFonts w:asciiTheme="minorHAnsi" w:eastAsia="MS Mincho" w:hAnsiTheme="minorHAnsi" w:cstheme="minorHAnsi"/>
          <w:b/>
        </w:rPr>
      </w:pPr>
      <w:r>
        <w:rPr>
          <w:rFonts w:asciiTheme="minorHAnsi" w:eastAsia="MS Mincho" w:hAnsiTheme="minorHAnsi" w:cstheme="minorHAnsi"/>
          <w:b/>
        </w:rPr>
        <w:t>Homework</w:t>
      </w:r>
      <w:r w:rsidRPr="00A53C73">
        <w:rPr>
          <w:rFonts w:asciiTheme="minorHAnsi" w:eastAsia="MS Mincho" w:hAnsiTheme="minorHAnsi" w:cstheme="minorHAnsi"/>
          <w:b/>
        </w:rPr>
        <w:t>:</w:t>
      </w:r>
      <w:r w:rsidR="000D44DE">
        <w:rPr>
          <w:rFonts w:asciiTheme="minorHAnsi" w:eastAsia="MS Mincho" w:hAnsiTheme="minorHAnsi" w:cstheme="minorHAnsi"/>
          <w:b/>
        </w:rPr>
        <w:t xml:space="preserve"> </w:t>
      </w:r>
    </w:p>
    <w:p w14:paraId="538B0F1A" w14:textId="7FB6FC18" w:rsidR="00AC443B" w:rsidRDefault="00AC443B" w:rsidP="00AC443B">
      <w:pPr>
        <w:pStyle w:val="PlainText"/>
        <w:rPr>
          <w:rFonts w:asciiTheme="minorHAnsi" w:eastAsia="MS Mincho" w:hAnsiTheme="minorHAnsi" w:cstheme="minorHAnsi"/>
        </w:rPr>
      </w:pPr>
      <w:r>
        <w:rPr>
          <w:rFonts w:asciiTheme="minorHAnsi" w:eastAsia="MS Mincho" w:hAnsiTheme="minorHAnsi" w:cstheme="minorHAnsi"/>
        </w:rPr>
        <w:t>The</w:t>
      </w:r>
      <w:r w:rsidRPr="00A53C73">
        <w:rPr>
          <w:rFonts w:asciiTheme="minorHAnsi" w:eastAsia="MS Mincho" w:hAnsiTheme="minorHAnsi" w:cstheme="minorHAnsi"/>
        </w:rPr>
        <w:t xml:space="preserve"> </w:t>
      </w:r>
      <w:r w:rsidRPr="00AB2291">
        <w:rPr>
          <w:rFonts w:asciiTheme="minorHAnsi" w:eastAsia="MS Mincho" w:hAnsiTheme="minorHAnsi" w:cstheme="minorHAnsi"/>
        </w:rPr>
        <w:t xml:space="preserve">homework will be done through the </w:t>
      </w:r>
      <w:proofErr w:type="spellStart"/>
      <w:r w:rsidRPr="00AB2291">
        <w:rPr>
          <w:rFonts w:asciiTheme="minorHAnsi" w:eastAsia="MS Mincho" w:hAnsiTheme="minorHAnsi" w:cstheme="minorHAnsi"/>
        </w:rPr>
        <w:t>LogiCola</w:t>
      </w:r>
      <w:proofErr w:type="spellEnd"/>
      <w:r w:rsidRPr="00AB2291">
        <w:rPr>
          <w:rFonts w:asciiTheme="minorHAnsi" w:eastAsia="MS Mincho" w:hAnsiTheme="minorHAnsi" w:cstheme="minorHAnsi"/>
        </w:rPr>
        <w:t xml:space="preserve"> program.  You must send me the scores through </w:t>
      </w:r>
      <w:r w:rsidR="00A566CC">
        <w:rPr>
          <w:rFonts w:asciiTheme="minorHAnsi" w:eastAsia="MS Mincho" w:hAnsiTheme="minorHAnsi" w:cstheme="minorHAnsi"/>
        </w:rPr>
        <w:t>Brightspace</w:t>
      </w:r>
      <w:r w:rsidRPr="00AB2291">
        <w:rPr>
          <w:rFonts w:asciiTheme="minorHAnsi" w:eastAsia="MS Mincho" w:hAnsiTheme="minorHAnsi" w:cstheme="minorHAnsi"/>
        </w:rPr>
        <w:t xml:space="preserve"> (</w:t>
      </w:r>
      <w:r w:rsidRPr="00886174">
        <w:rPr>
          <w:rFonts w:asciiTheme="minorHAnsi" w:eastAsia="MS Mincho" w:hAnsiTheme="minorHAnsi" w:cstheme="minorHAnsi"/>
          <w:b/>
        </w:rPr>
        <w:t>not email</w:t>
      </w:r>
      <w:r w:rsidRPr="00AB2291">
        <w:rPr>
          <w:rFonts w:asciiTheme="minorHAnsi" w:eastAsia="MS Mincho" w:hAnsiTheme="minorHAnsi" w:cstheme="minorHAnsi"/>
        </w:rPr>
        <w:t>) before each deadline. Each problem set</w:t>
      </w:r>
      <w:r w:rsidRPr="003E722E">
        <w:rPr>
          <w:rFonts w:asciiTheme="minorHAnsi" w:eastAsia="MS Mincho" w:hAnsiTheme="minorHAnsi" w:cstheme="minorHAnsi"/>
        </w:rPr>
        <w:t xml:space="preserve"> </w:t>
      </w:r>
      <w:r>
        <w:rPr>
          <w:rFonts w:asciiTheme="minorHAnsi" w:eastAsia="MS Mincho" w:hAnsiTheme="minorHAnsi" w:cstheme="minorHAnsi"/>
        </w:rPr>
        <w:t xml:space="preserve">you complete on time </w:t>
      </w:r>
      <w:r w:rsidRPr="003E722E">
        <w:rPr>
          <w:rFonts w:asciiTheme="minorHAnsi" w:eastAsia="MS Mincho" w:hAnsiTheme="minorHAnsi" w:cstheme="minorHAnsi"/>
        </w:rPr>
        <w:t>(</w:t>
      </w:r>
      <w:r w:rsidRPr="00050ACA">
        <w:rPr>
          <w:rFonts w:asciiTheme="minorHAnsi" w:eastAsia="MS Mincho" w:hAnsiTheme="minorHAnsi" w:cstheme="minorHAnsi"/>
          <w:b/>
          <w:bCs/>
        </w:rPr>
        <w:t>at any level</w:t>
      </w:r>
      <w:r w:rsidRPr="003E722E">
        <w:rPr>
          <w:rFonts w:asciiTheme="minorHAnsi" w:eastAsia="MS Mincho" w:hAnsiTheme="minorHAnsi" w:cstheme="minorHAnsi"/>
        </w:rPr>
        <w:t>) counts toward a point for your homework grade</w:t>
      </w:r>
      <w:r>
        <w:rPr>
          <w:rFonts w:asciiTheme="minorHAnsi" w:eastAsia="MS Mincho" w:hAnsiTheme="minorHAnsi" w:cstheme="minorHAnsi"/>
        </w:rPr>
        <w:t>, up to a total of 5</w:t>
      </w:r>
      <w:r w:rsidR="0074622F">
        <w:rPr>
          <w:rFonts w:asciiTheme="minorHAnsi" w:eastAsia="MS Mincho" w:hAnsiTheme="minorHAnsi" w:cstheme="minorHAnsi"/>
        </w:rPr>
        <w:t>2</w:t>
      </w:r>
      <w:r>
        <w:rPr>
          <w:rFonts w:asciiTheme="minorHAnsi" w:eastAsia="MS Mincho" w:hAnsiTheme="minorHAnsi" w:cstheme="minorHAnsi"/>
        </w:rPr>
        <w:t xml:space="preserve"> for the semester</w:t>
      </w:r>
      <w:r w:rsidRPr="003E722E">
        <w:rPr>
          <w:rFonts w:asciiTheme="minorHAnsi" w:eastAsia="MS Mincho" w:hAnsiTheme="minorHAnsi" w:cstheme="minorHAnsi"/>
        </w:rPr>
        <w:t>. Late ass</w:t>
      </w:r>
      <w:r>
        <w:rPr>
          <w:rFonts w:asciiTheme="minorHAnsi" w:eastAsia="MS Mincho" w:hAnsiTheme="minorHAnsi" w:cstheme="minorHAnsi"/>
        </w:rPr>
        <w:t>ignments (at any level) are pena</w:t>
      </w:r>
      <w:r w:rsidRPr="003E722E">
        <w:rPr>
          <w:rFonts w:asciiTheme="minorHAnsi" w:eastAsia="MS Mincho" w:hAnsiTheme="minorHAnsi" w:cstheme="minorHAnsi"/>
        </w:rPr>
        <w:t xml:space="preserve">lized by </w:t>
      </w:r>
      <w:r>
        <w:rPr>
          <w:rFonts w:asciiTheme="minorHAnsi" w:eastAsia="MS Mincho" w:hAnsiTheme="minorHAnsi" w:cstheme="minorHAnsi"/>
        </w:rPr>
        <w:t>50%</w:t>
      </w:r>
      <w:r w:rsidRPr="003E722E">
        <w:rPr>
          <w:rFonts w:asciiTheme="minorHAnsi" w:eastAsia="MS Mincho" w:hAnsiTheme="minorHAnsi" w:cstheme="minorHAnsi"/>
        </w:rPr>
        <w:t xml:space="preserve">. </w:t>
      </w:r>
      <w:r w:rsidRPr="003E722E">
        <w:rPr>
          <w:rFonts w:asciiTheme="minorHAnsi" w:hAnsiTheme="minorHAnsi" w:cstheme="minorHAnsi"/>
        </w:rPr>
        <w:t xml:space="preserve">If you try to fake </w:t>
      </w:r>
      <w:r>
        <w:rPr>
          <w:rFonts w:asciiTheme="minorHAnsi" w:hAnsiTheme="minorHAnsi" w:cstheme="minorHAnsi"/>
        </w:rPr>
        <w:t xml:space="preserve">your </w:t>
      </w:r>
      <w:r w:rsidRPr="003E722E">
        <w:rPr>
          <w:rFonts w:asciiTheme="minorHAnsi" w:hAnsiTheme="minorHAnsi" w:cstheme="minorHAnsi"/>
        </w:rPr>
        <w:t>scores</w:t>
      </w:r>
      <w:r>
        <w:rPr>
          <w:rFonts w:asciiTheme="minorHAnsi" w:hAnsiTheme="minorHAnsi" w:cstheme="minorHAnsi"/>
        </w:rPr>
        <w:t>, my program will show it to me automatically and this will count as cheating (see statement above about cheating and its repercussions)</w:t>
      </w:r>
      <w:r w:rsidRPr="00A53C73">
        <w:rPr>
          <w:rFonts w:asciiTheme="minorHAnsi" w:hAnsiTheme="minorHAnsi" w:cstheme="minorHAnsi"/>
        </w:rPr>
        <w:t>.</w:t>
      </w:r>
    </w:p>
    <w:p w14:paraId="18CF337C" w14:textId="77777777" w:rsidR="00AC443B" w:rsidRDefault="00AC443B" w:rsidP="00AC443B">
      <w:pPr>
        <w:pStyle w:val="PlainText"/>
        <w:rPr>
          <w:rFonts w:asciiTheme="minorHAnsi" w:eastAsia="MS Mincho" w:hAnsiTheme="minorHAnsi" w:cstheme="minorHAnsi"/>
        </w:rPr>
      </w:pPr>
    </w:p>
    <w:p w14:paraId="5FF6EA1F" w14:textId="1ED230C2" w:rsidR="00AC443B" w:rsidRPr="00A53C73" w:rsidRDefault="00AC443B" w:rsidP="00AC443B">
      <w:pPr>
        <w:pStyle w:val="PlainText"/>
        <w:rPr>
          <w:rFonts w:asciiTheme="minorHAnsi" w:eastAsia="MS Mincho" w:hAnsiTheme="minorHAnsi" w:cstheme="minorHAnsi"/>
        </w:rPr>
      </w:pPr>
      <w:r w:rsidRPr="00383520">
        <w:rPr>
          <w:rFonts w:asciiTheme="minorHAnsi" w:eastAsia="MS Mincho" w:hAnsiTheme="minorHAnsi" w:cstheme="minorHAnsi"/>
          <w:b/>
        </w:rPr>
        <w:t xml:space="preserve">How </w:t>
      </w:r>
      <w:proofErr w:type="spellStart"/>
      <w:r w:rsidRPr="00383520">
        <w:rPr>
          <w:rFonts w:asciiTheme="minorHAnsi" w:eastAsia="MS Mincho" w:hAnsiTheme="minorHAnsi" w:cstheme="minorHAnsi"/>
          <w:b/>
        </w:rPr>
        <w:t>Logicola</w:t>
      </w:r>
      <w:proofErr w:type="spellEnd"/>
      <w:r w:rsidRPr="00383520">
        <w:rPr>
          <w:rFonts w:asciiTheme="minorHAnsi" w:eastAsia="MS Mincho" w:hAnsiTheme="minorHAnsi" w:cstheme="minorHAnsi"/>
          <w:b/>
        </w:rPr>
        <w:t xml:space="preserve"> scores count </w:t>
      </w:r>
      <w:r>
        <w:rPr>
          <w:rFonts w:asciiTheme="minorHAnsi" w:eastAsia="MS Mincho" w:hAnsiTheme="minorHAnsi" w:cstheme="minorHAnsi"/>
          <w:b/>
        </w:rPr>
        <w:t>toward</w:t>
      </w:r>
      <w:r w:rsidRPr="00383520">
        <w:rPr>
          <w:rFonts w:asciiTheme="minorHAnsi" w:eastAsia="MS Mincho" w:hAnsiTheme="minorHAnsi" w:cstheme="minorHAnsi"/>
          <w:b/>
        </w:rPr>
        <w:t xml:space="preserve"> </w:t>
      </w:r>
      <w:r w:rsidR="00050ACA">
        <w:rPr>
          <w:rFonts w:asciiTheme="minorHAnsi" w:eastAsia="MS Mincho" w:hAnsiTheme="minorHAnsi" w:cstheme="minorHAnsi"/>
          <w:b/>
        </w:rPr>
        <w:t xml:space="preserve">bonus </w:t>
      </w:r>
      <w:r w:rsidRPr="00383520">
        <w:rPr>
          <w:rFonts w:asciiTheme="minorHAnsi" w:eastAsia="MS Mincho" w:hAnsiTheme="minorHAnsi" w:cstheme="minorHAnsi"/>
          <w:b/>
        </w:rPr>
        <w:t xml:space="preserve">test </w:t>
      </w:r>
      <w:r w:rsidR="00050ACA">
        <w:rPr>
          <w:rFonts w:asciiTheme="minorHAnsi" w:eastAsia="MS Mincho" w:hAnsiTheme="minorHAnsi" w:cstheme="minorHAnsi"/>
          <w:b/>
        </w:rPr>
        <w:t>points</w:t>
      </w:r>
      <w:r>
        <w:rPr>
          <w:rFonts w:asciiTheme="minorHAnsi" w:eastAsia="MS Mincho" w:hAnsiTheme="minorHAnsi" w:cstheme="minorHAnsi"/>
        </w:rPr>
        <w:t xml:space="preserve">: </w:t>
      </w:r>
      <w:bookmarkStart w:id="1" w:name="_Hlk185275483"/>
      <w:r w:rsidR="00050ACA">
        <w:rPr>
          <w:rFonts w:asciiTheme="minorHAnsi" w:eastAsia="MS Mincho" w:hAnsiTheme="minorHAnsi" w:cstheme="minorHAnsi"/>
        </w:rPr>
        <w:t xml:space="preserve">You can get a bonus of </w:t>
      </w:r>
      <w:r w:rsidR="002433F7">
        <w:rPr>
          <w:rFonts w:asciiTheme="minorHAnsi" w:eastAsia="MS Mincho" w:hAnsiTheme="minorHAnsi" w:cstheme="minorHAnsi"/>
        </w:rPr>
        <w:t xml:space="preserve">up to </w:t>
      </w:r>
      <w:r w:rsidR="00050ACA">
        <w:rPr>
          <w:rFonts w:asciiTheme="minorHAnsi" w:eastAsia="MS Mincho" w:hAnsiTheme="minorHAnsi" w:cstheme="minorHAnsi"/>
        </w:rPr>
        <w:t xml:space="preserve">3 points (or 3%) added to each test and the final exam, based on your performance on the relevant homework sets. I take the highest level you completed for each relevant </w:t>
      </w:r>
      <w:proofErr w:type="gramStart"/>
      <w:r w:rsidR="00050ACA">
        <w:rPr>
          <w:rFonts w:asciiTheme="minorHAnsi" w:eastAsia="MS Mincho" w:hAnsiTheme="minorHAnsi" w:cstheme="minorHAnsi"/>
        </w:rPr>
        <w:t>set, and</w:t>
      </w:r>
      <w:proofErr w:type="gramEnd"/>
      <w:r w:rsidR="00050ACA">
        <w:rPr>
          <w:rFonts w:asciiTheme="minorHAnsi" w:eastAsia="MS Mincho" w:hAnsiTheme="minorHAnsi" w:cstheme="minorHAnsi"/>
        </w:rPr>
        <w:t xml:space="preserve"> make an average of these.  </w:t>
      </w:r>
      <w:r w:rsidR="002433F7">
        <w:rPr>
          <w:rFonts w:asciiTheme="minorHAnsi" w:hAnsiTheme="minorHAnsi" w:cstheme="minorHAnsi"/>
        </w:rPr>
        <w:t xml:space="preserve">If your average is above 6, you get a corresponding bonus on the test/exam. </w:t>
      </w:r>
      <w:r>
        <w:rPr>
          <w:rFonts w:asciiTheme="minorHAnsi" w:hAnsiTheme="minorHAnsi" w:cstheme="minorHAnsi"/>
        </w:rPr>
        <w:t>So: if</w:t>
      </w:r>
      <w:r w:rsidRPr="003E722E">
        <w:rPr>
          <w:rFonts w:asciiTheme="minorHAnsi" w:hAnsiTheme="minorHAnsi" w:cstheme="minorHAnsi"/>
        </w:rPr>
        <w:t xml:space="preserve"> your average level is</w:t>
      </w:r>
      <w:r>
        <w:rPr>
          <w:rFonts w:asciiTheme="minorHAnsi" w:hAnsiTheme="minorHAnsi" w:cstheme="minorHAnsi"/>
        </w:rPr>
        <w:t>, say,</w:t>
      </w:r>
      <w:r w:rsidRPr="003E722E">
        <w:rPr>
          <w:rFonts w:asciiTheme="minorHAnsi" w:hAnsiTheme="minorHAnsi" w:cstheme="minorHAnsi"/>
        </w:rPr>
        <w:t xml:space="preserve"> </w:t>
      </w:r>
      <w:r>
        <w:rPr>
          <w:rFonts w:asciiTheme="minorHAnsi" w:hAnsiTheme="minorHAnsi" w:cstheme="minorHAnsi"/>
        </w:rPr>
        <w:t>8, then y</w:t>
      </w:r>
      <w:r w:rsidRPr="003E722E">
        <w:rPr>
          <w:rFonts w:asciiTheme="minorHAnsi" w:hAnsiTheme="minorHAnsi" w:cstheme="minorHAnsi"/>
        </w:rPr>
        <w:t>ou get a +</w:t>
      </w:r>
      <w:r>
        <w:rPr>
          <w:rFonts w:asciiTheme="minorHAnsi" w:hAnsiTheme="minorHAnsi" w:cstheme="minorHAnsi"/>
        </w:rPr>
        <w:t>2</w:t>
      </w:r>
      <w:r w:rsidRPr="003E722E">
        <w:rPr>
          <w:rFonts w:asciiTheme="minorHAnsi" w:hAnsiTheme="minorHAnsi" w:cstheme="minorHAnsi"/>
        </w:rPr>
        <w:t xml:space="preserve"> bonus </w:t>
      </w:r>
      <w:r>
        <w:rPr>
          <w:rFonts w:asciiTheme="minorHAnsi" w:hAnsiTheme="minorHAnsi" w:cstheme="minorHAnsi"/>
        </w:rPr>
        <w:t xml:space="preserve">on the following test. </w:t>
      </w:r>
      <w:r w:rsidR="002433F7">
        <w:rPr>
          <w:rFonts w:asciiTheme="minorHAnsi" w:hAnsiTheme="minorHAnsi" w:cstheme="minorHAnsi"/>
        </w:rPr>
        <w:t>If your average is 6.5, you get a +0.5-point bonus, etc.</w:t>
      </w:r>
      <w:bookmarkEnd w:id="1"/>
    </w:p>
    <w:p w14:paraId="1E808B71" w14:textId="77777777" w:rsidR="00AC443B" w:rsidRPr="00A53C73" w:rsidRDefault="00AC443B" w:rsidP="00AC443B">
      <w:pPr>
        <w:pStyle w:val="PlainText"/>
        <w:rPr>
          <w:rFonts w:asciiTheme="minorHAnsi" w:eastAsia="MS Mincho" w:hAnsiTheme="minorHAnsi" w:cstheme="minorHAnsi"/>
        </w:rPr>
      </w:pPr>
    </w:p>
    <w:p w14:paraId="0B7AD94F" w14:textId="0FD76995" w:rsidR="00F91D75" w:rsidRPr="00A53C73" w:rsidRDefault="00CD4826" w:rsidP="00F91D75">
      <w:pPr>
        <w:pStyle w:val="PlainText"/>
        <w:rPr>
          <w:rFonts w:asciiTheme="minorHAnsi" w:eastAsia="MS Mincho" w:hAnsiTheme="minorHAnsi" w:cstheme="minorHAnsi"/>
        </w:rPr>
      </w:pPr>
      <w:r>
        <w:rPr>
          <w:rFonts w:asciiTheme="minorHAnsi" w:eastAsia="MS Mincho" w:hAnsiTheme="minorHAnsi" w:cstheme="minorHAnsi"/>
        </w:rPr>
        <w:t>F</w:t>
      </w:r>
      <w:r w:rsidR="00F91D75" w:rsidRPr="00A53C73">
        <w:rPr>
          <w:rFonts w:asciiTheme="minorHAnsi" w:eastAsia="MS Mincho" w:hAnsiTheme="minorHAnsi" w:cstheme="minorHAnsi"/>
        </w:rPr>
        <w:t>inal grades will be calculated as follows:</w:t>
      </w:r>
    </w:p>
    <w:p w14:paraId="02EF5FB4" w14:textId="77777777" w:rsidR="00F91D75" w:rsidRPr="00A53C73" w:rsidRDefault="00F91D75" w:rsidP="00F91D75">
      <w:pPr>
        <w:pStyle w:val="PlainText"/>
        <w:rPr>
          <w:rFonts w:asciiTheme="minorHAnsi" w:eastAsia="MS Mincho" w:hAnsiTheme="minorHAnsi" w:cstheme="minorHAnsi"/>
        </w:rPr>
      </w:pPr>
    </w:p>
    <w:p w14:paraId="3437321E" w14:textId="77777777" w:rsidR="00F91D75" w:rsidRPr="00486B49" w:rsidRDefault="00F91D75" w:rsidP="00F91D75">
      <w:pPr>
        <w:pStyle w:val="PlainText"/>
        <w:rPr>
          <w:rFonts w:asciiTheme="minorHAnsi" w:eastAsia="MS Mincho" w:hAnsiTheme="minorHAnsi" w:cstheme="minorHAnsi"/>
          <w:highlight w:val="yellow"/>
        </w:rPr>
      </w:pPr>
      <w:r w:rsidRPr="00AB2291">
        <w:rPr>
          <w:rFonts w:asciiTheme="minorHAnsi" w:eastAsia="MS Mincho" w:hAnsiTheme="minorHAnsi" w:cstheme="minorHAnsi"/>
        </w:rPr>
        <w:t xml:space="preserve">Homework: </w:t>
      </w:r>
      <w:r w:rsidRPr="00AB2291">
        <w:rPr>
          <w:rFonts w:asciiTheme="minorHAnsi" w:eastAsia="MS Mincho" w:hAnsiTheme="minorHAnsi" w:cstheme="minorHAnsi"/>
        </w:rPr>
        <w:tab/>
      </w:r>
      <w:r w:rsidRPr="00AB2291">
        <w:rPr>
          <w:rFonts w:asciiTheme="minorHAnsi" w:eastAsia="MS Mincho" w:hAnsiTheme="minorHAnsi" w:cstheme="minorHAnsi"/>
        </w:rPr>
        <w:tab/>
      </w:r>
      <w:r w:rsidR="00383520">
        <w:rPr>
          <w:rFonts w:asciiTheme="minorHAnsi" w:eastAsia="MS Mincho" w:hAnsiTheme="minorHAnsi" w:cstheme="minorHAnsi"/>
        </w:rPr>
        <w:t>1</w:t>
      </w:r>
      <w:r w:rsidR="001D7875">
        <w:rPr>
          <w:rFonts w:asciiTheme="minorHAnsi" w:eastAsia="MS Mincho" w:hAnsiTheme="minorHAnsi" w:cstheme="minorHAnsi"/>
        </w:rPr>
        <w:t>5</w:t>
      </w:r>
      <w:r w:rsidRPr="00D878B7">
        <w:rPr>
          <w:rFonts w:asciiTheme="minorHAnsi" w:eastAsia="MS Mincho" w:hAnsiTheme="minorHAnsi" w:cstheme="minorHAnsi"/>
        </w:rPr>
        <w:t xml:space="preserve"> </w:t>
      </w:r>
      <w:r w:rsidR="00D87482" w:rsidRPr="00D878B7">
        <w:rPr>
          <w:rFonts w:asciiTheme="minorHAnsi" w:eastAsia="MS Mincho" w:hAnsiTheme="minorHAnsi" w:cstheme="minorHAnsi"/>
        </w:rPr>
        <w:t>%</w:t>
      </w:r>
      <w:r w:rsidRPr="00D878B7">
        <w:rPr>
          <w:rFonts w:asciiTheme="minorHAnsi" w:eastAsia="MS Mincho" w:hAnsiTheme="minorHAnsi" w:cstheme="minorHAnsi"/>
        </w:rPr>
        <w:t xml:space="preserve"> –</w:t>
      </w:r>
      <w:r w:rsidRPr="00AB2291">
        <w:rPr>
          <w:rFonts w:asciiTheme="minorHAnsi" w:eastAsia="MS Mincho" w:hAnsiTheme="minorHAnsi" w:cstheme="minorHAnsi"/>
        </w:rPr>
        <w:t xml:space="preserve"> late assignments </w:t>
      </w:r>
      <w:r w:rsidR="00486B49" w:rsidRPr="00AB2291">
        <w:rPr>
          <w:rFonts w:asciiTheme="minorHAnsi" w:eastAsia="MS Mincho" w:hAnsiTheme="minorHAnsi" w:cstheme="minorHAnsi"/>
        </w:rPr>
        <w:t xml:space="preserve">will be </w:t>
      </w:r>
      <w:r w:rsidRPr="00AB2291">
        <w:rPr>
          <w:rFonts w:asciiTheme="minorHAnsi" w:eastAsia="MS Mincho" w:hAnsiTheme="minorHAnsi" w:cstheme="minorHAnsi"/>
        </w:rPr>
        <w:t>penalized</w:t>
      </w:r>
      <w:r w:rsidR="001D7875">
        <w:rPr>
          <w:rFonts w:asciiTheme="minorHAnsi" w:eastAsia="MS Mincho" w:hAnsiTheme="minorHAnsi" w:cstheme="minorHAnsi"/>
        </w:rPr>
        <w:t xml:space="preserve"> by half</w:t>
      </w:r>
    </w:p>
    <w:p w14:paraId="448A6571" w14:textId="77777777" w:rsidR="00F91D75" w:rsidRPr="00B91B2C" w:rsidRDefault="00F91D75" w:rsidP="00F91D75">
      <w:pPr>
        <w:pStyle w:val="PlainText"/>
        <w:rPr>
          <w:rFonts w:asciiTheme="minorHAnsi" w:eastAsia="MS Mincho" w:hAnsiTheme="minorHAnsi" w:cstheme="minorHAnsi"/>
        </w:rPr>
      </w:pPr>
      <w:r w:rsidRPr="00AB2291">
        <w:rPr>
          <w:rFonts w:asciiTheme="minorHAnsi" w:eastAsia="MS Mincho" w:hAnsiTheme="minorHAnsi" w:cstheme="minorHAnsi"/>
        </w:rPr>
        <w:t>Tests:</w:t>
      </w:r>
      <w:r w:rsidRPr="00AB2291">
        <w:rPr>
          <w:rFonts w:asciiTheme="minorHAnsi" w:eastAsia="MS Mincho" w:hAnsiTheme="minorHAnsi" w:cstheme="minorHAnsi"/>
        </w:rPr>
        <w:tab/>
        <w:t xml:space="preserve"> </w:t>
      </w:r>
      <w:r w:rsidRPr="00AB2291">
        <w:rPr>
          <w:rFonts w:asciiTheme="minorHAnsi" w:eastAsia="MS Mincho" w:hAnsiTheme="minorHAnsi" w:cstheme="minorHAnsi"/>
        </w:rPr>
        <w:tab/>
      </w:r>
      <w:r w:rsidRPr="00AB2291">
        <w:rPr>
          <w:rFonts w:asciiTheme="minorHAnsi" w:eastAsia="MS Mincho" w:hAnsiTheme="minorHAnsi" w:cstheme="minorHAnsi"/>
        </w:rPr>
        <w:tab/>
      </w:r>
      <w:r w:rsidR="00CD4826" w:rsidRPr="00AB2291">
        <w:rPr>
          <w:rFonts w:asciiTheme="minorHAnsi" w:eastAsia="MS Mincho" w:hAnsiTheme="minorHAnsi" w:cstheme="minorHAnsi"/>
        </w:rPr>
        <w:t>5</w:t>
      </w:r>
      <w:r w:rsidR="001D7875">
        <w:rPr>
          <w:rFonts w:asciiTheme="minorHAnsi" w:eastAsia="MS Mincho" w:hAnsiTheme="minorHAnsi" w:cstheme="minorHAnsi"/>
        </w:rPr>
        <w:t>0</w:t>
      </w:r>
      <w:r w:rsidRPr="00AB2291">
        <w:rPr>
          <w:rFonts w:asciiTheme="minorHAnsi" w:eastAsia="MS Mincho" w:hAnsiTheme="minorHAnsi" w:cstheme="minorHAnsi"/>
        </w:rPr>
        <w:t xml:space="preserve"> </w:t>
      </w:r>
      <w:r w:rsidR="00D87482" w:rsidRPr="00AB2291">
        <w:rPr>
          <w:rFonts w:asciiTheme="minorHAnsi" w:eastAsia="MS Mincho" w:hAnsiTheme="minorHAnsi" w:cstheme="minorHAnsi"/>
        </w:rPr>
        <w:t>%</w:t>
      </w:r>
      <w:r w:rsidRPr="00AB2291">
        <w:rPr>
          <w:rFonts w:asciiTheme="minorHAnsi" w:eastAsia="MS Mincho" w:hAnsiTheme="minorHAnsi" w:cstheme="minorHAnsi"/>
        </w:rPr>
        <w:t xml:space="preserve"> (</w:t>
      </w:r>
      <w:r w:rsidR="001D7875">
        <w:rPr>
          <w:rFonts w:asciiTheme="minorHAnsi" w:eastAsia="MS Mincho" w:hAnsiTheme="minorHAnsi" w:cstheme="minorHAnsi"/>
        </w:rPr>
        <w:t>2</w:t>
      </w:r>
      <w:r w:rsidRPr="00AB2291">
        <w:rPr>
          <w:rFonts w:asciiTheme="minorHAnsi" w:eastAsia="MS Mincho" w:hAnsiTheme="minorHAnsi" w:cstheme="minorHAnsi"/>
        </w:rPr>
        <w:t>x</w:t>
      </w:r>
      <w:r w:rsidR="001D7875">
        <w:rPr>
          <w:rFonts w:asciiTheme="minorHAnsi" w:eastAsia="MS Mincho" w:hAnsiTheme="minorHAnsi" w:cstheme="minorHAnsi"/>
        </w:rPr>
        <w:t>25</w:t>
      </w:r>
      <w:r w:rsidR="00D878B7">
        <w:rPr>
          <w:rFonts w:asciiTheme="minorHAnsi" w:eastAsia="MS Mincho" w:hAnsiTheme="minorHAnsi" w:cstheme="minorHAnsi"/>
        </w:rPr>
        <w:t>%</w:t>
      </w:r>
      <w:r w:rsidRPr="00AB2291">
        <w:rPr>
          <w:rFonts w:asciiTheme="minorHAnsi" w:eastAsia="MS Mincho" w:hAnsiTheme="minorHAnsi" w:cstheme="minorHAnsi"/>
        </w:rPr>
        <w:t>) –</w:t>
      </w:r>
      <w:r w:rsidRPr="00B91B2C">
        <w:rPr>
          <w:rFonts w:asciiTheme="minorHAnsi" w:eastAsia="MS Mincho" w:hAnsiTheme="minorHAnsi" w:cstheme="minorHAnsi"/>
        </w:rPr>
        <w:t xml:space="preserve"> no make-ups, unless with prior notice and documented excuse</w:t>
      </w:r>
    </w:p>
    <w:p w14:paraId="0C6287E8" w14:textId="77777777" w:rsidR="00F91D75" w:rsidRPr="00A53C73" w:rsidRDefault="00F91D75" w:rsidP="00F91D75">
      <w:pPr>
        <w:pStyle w:val="PlainText"/>
        <w:rPr>
          <w:rFonts w:asciiTheme="minorHAnsi" w:eastAsia="MS Mincho" w:hAnsiTheme="minorHAnsi" w:cstheme="minorHAnsi"/>
        </w:rPr>
      </w:pPr>
      <w:r w:rsidRPr="00B91B2C">
        <w:rPr>
          <w:rFonts w:asciiTheme="minorHAnsi" w:eastAsia="MS Mincho" w:hAnsiTheme="minorHAnsi" w:cstheme="minorHAnsi"/>
        </w:rPr>
        <w:t xml:space="preserve">Final Exam: </w:t>
      </w:r>
      <w:r w:rsidRPr="00B91B2C">
        <w:rPr>
          <w:rFonts w:asciiTheme="minorHAnsi" w:eastAsia="MS Mincho" w:hAnsiTheme="minorHAnsi" w:cstheme="minorHAnsi"/>
        </w:rPr>
        <w:tab/>
      </w:r>
      <w:r w:rsidRPr="00B91B2C">
        <w:rPr>
          <w:rFonts w:asciiTheme="minorHAnsi" w:eastAsia="MS Mincho" w:hAnsiTheme="minorHAnsi" w:cstheme="minorHAnsi"/>
        </w:rPr>
        <w:tab/>
      </w:r>
      <w:r w:rsidR="001D7875">
        <w:rPr>
          <w:rFonts w:asciiTheme="minorHAnsi" w:eastAsia="MS Mincho" w:hAnsiTheme="minorHAnsi" w:cstheme="minorHAnsi"/>
        </w:rPr>
        <w:t>35</w:t>
      </w:r>
      <w:r w:rsidRPr="00B91B2C">
        <w:rPr>
          <w:rFonts w:asciiTheme="minorHAnsi" w:eastAsia="MS Mincho" w:hAnsiTheme="minorHAnsi" w:cstheme="minorHAnsi"/>
        </w:rPr>
        <w:t xml:space="preserve"> </w:t>
      </w:r>
      <w:r w:rsidR="00D87482" w:rsidRPr="00B91B2C">
        <w:rPr>
          <w:rFonts w:asciiTheme="minorHAnsi" w:eastAsia="MS Mincho" w:hAnsiTheme="minorHAnsi" w:cstheme="minorHAnsi"/>
        </w:rPr>
        <w:t>%</w:t>
      </w:r>
      <w:r w:rsidRPr="00B91B2C">
        <w:rPr>
          <w:rFonts w:asciiTheme="minorHAnsi" w:eastAsia="MS Mincho" w:hAnsiTheme="minorHAnsi" w:cstheme="minorHAnsi"/>
        </w:rPr>
        <w:t xml:space="preserve"> – cumulative</w:t>
      </w:r>
      <w:r>
        <w:rPr>
          <w:rFonts w:asciiTheme="minorHAnsi" w:eastAsia="MS Mincho" w:hAnsiTheme="minorHAnsi" w:cstheme="minorHAnsi"/>
        </w:rPr>
        <w:t xml:space="preserve"> </w:t>
      </w:r>
    </w:p>
    <w:p w14:paraId="733D733B" w14:textId="77777777" w:rsidR="00F15302" w:rsidRDefault="00F15302" w:rsidP="00AC443B">
      <w:pPr>
        <w:pStyle w:val="PlainText"/>
        <w:rPr>
          <w:rFonts w:asciiTheme="minorHAnsi" w:eastAsia="MS Mincho" w:hAnsiTheme="minorHAnsi" w:cstheme="minorHAnsi"/>
          <w:b/>
          <w:u w:val="single"/>
        </w:rPr>
      </w:pPr>
    </w:p>
    <w:p w14:paraId="3295FBBF" w14:textId="1CE3C24C" w:rsidR="00AC443B" w:rsidRDefault="00AC443B" w:rsidP="00AC443B">
      <w:pPr>
        <w:pStyle w:val="PlainText"/>
        <w:rPr>
          <w:rFonts w:asciiTheme="minorHAnsi" w:eastAsia="MS Mincho" w:hAnsiTheme="minorHAnsi" w:cstheme="minorHAnsi"/>
        </w:rPr>
      </w:pPr>
      <w:r w:rsidRPr="00AD3C58">
        <w:rPr>
          <w:rFonts w:asciiTheme="minorHAnsi" w:eastAsia="MS Mincho" w:hAnsiTheme="minorHAnsi" w:cstheme="minorHAnsi"/>
          <w:b/>
          <w:u w:val="single"/>
        </w:rPr>
        <w:lastRenderedPageBreak/>
        <w:t>Schedule</w:t>
      </w:r>
      <w:r>
        <w:rPr>
          <w:rFonts w:asciiTheme="minorHAnsi" w:eastAsia="MS Mincho" w:hAnsiTheme="minorHAnsi" w:cstheme="minorHAnsi"/>
        </w:rPr>
        <w:t xml:space="preserve">: </w:t>
      </w:r>
      <w:r w:rsidR="00D9069D">
        <w:rPr>
          <w:rFonts w:asciiTheme="minorHAnsi" w:eastAsia="MS Mincho" w:hAnsiTheme="minorHAnsi" w:cstheme="minorHAnsi"/>
        </w:rPr>
        <w:t>P</w:t>
      </w:r>
      <w:r>
        <w:rPr>
          <w:rFonts w:asciiTheme="minorHAnsi" w:eastAsia="MS Mincho" w:hAnsiTheme="minorHAnsi" w:cstheme="minorHAnsi"/>
        </w:rPr>
        <w:t xml:space="preserve">osted and regularly updated on </w:t>
      </w:r>
      <w:r w:rsidR="0063368B">
        <w:rPr>
          <w:rFonts w:asciiTheme="minorHAnsi" w:eastAsia="MS Mincho" w:hAnsiTheme="minorHAnsi" w:cstheme="minorHAnsi"/>
        </w:rPr>
        <w:t>Brightspace</w:t>
      </w:r>
      <w:r>
        <w:rPr>
          <w:rFonts w:asciiTheme="minorHAnsi" w:eastAsia="MS Mincho" w:hAnsiTheme="minorHAnsi" w:cstheme="minorHAnsi"/>
        </w:rPr>
        <w:t>. Here is the tentative schedule:</w:t>
      </w:r>
    </w:p>
    <w:p w14:paraId="3B047951" w14:textId="77777777" w:rsidR="00F91D75" w:rsidRPr="00A53C73" w:rsidRDefault="00F91D75" w:rsidP="00F91D75">
      <w:pPr>
        <w:pStyle w:val="PlainText"/>
        <w:rPr>
          <w:rFonts w:asciiTheme="minorHAnsi" w:eastAsia="MS Mincho" w:hAnsiTheme="minorHAnsi" w:cstheme="minorHAnsi"/>
        </w:rPr>
      </w:pPr>
    </w:p>
    <w:tbl>
      <w:tblPr>
        <w:tblStyle w:val="TableGrid"/>
        <w:tblW w:w="0" w:type="auto"/>
        <w:tblLook w:val="04A0" w:firstRow="1" w:lastRow="0" w:firstColumn="1" w:lastColumn="0" w:noHBand="0" w:noVBand="1"/>
      </w:tblPr>
      <w:tblGrid>
        <w:gridCol w:w="895"/>
        <w:gridCol w:w="3600"/>
        <w:gridCol w:w="2880"/>
        <w:gridCol w:w="3145"/>
      </w:tblGrid>
      <w:tr w:rsidR="00705711" w:rsidRPr="00705711" w14:paraId="249AEB7B" w14:textId="77777777" w:rsidTr="00705711">
        <w:trPr>
          <w:trHeight w:val="399"/>
        </w:trPr>
        <w:tc>
          <w:tcPr>
            <w:tcW w:w="895" w:type="dxa"/>
            <w:shd w:val="clear" w:color="auto" w:fill="D9D9D9" w:themeFill="background1" w:themeFillShade="D9"/>
            <w:noWrap/>
            <w:hideMark/>
          </w:tcPr>
          <w:p w14:paraId="7AFB4CA7" w14:textId="77777777" w:rsidR="00705711" w:rsidRPr="00705711" w:rsidRDefault="00705711" w:rsidP="00705711">
            <w:pPr>
              <w:pStyle w:val="PlainText"/>
              <w:jc w:val="center"/>
              <w:rPr>
                <w:rFonts w:asciiTheme="minorHAnsi" w:eastAsia="MS Mincho" w:hAnsiTheme="minorHAnsi" w:cstheme="minorHAnsi"/>
                <w:b/>
                <w:bCs/>
                <w:lang w:val="en-US"/>
              </w:rPr>
            </w:pPr>
            <w:r w:rsidRPr="00705711">
              <w:rPr>
                <w:rFonts w:asciiTheme="minorHAnsi" w:eastAsia="MS Mincho" w:hAnsiTheme="minorHAnsi" w:cstheme="minorHAnsi"/>
                <w:b/>
                <w:bCs/>
              </w:rPr>
              <w:t>Date</w:t>
            </w:r>
          </w:p>
        </w:tc>
        <w:tc>
          <w:tcPr>
            <w:tcW w:w="3600" w:type="dxa"/>
            <w:shd w:val="clear" w:color="auto" w:fill="D9D9D9" w:themeFill="background1" w:themeFillShade="D9"/>
            <w:hideMark/>
          </w:tcPr>
          <w:p w14:paraId="15B8AE90" w14:textId="77777777" w:rsidR="00705711" w:rsidRPr="00705711" w:rsidRDefault="00705711" w:rsidP="00705711">
            <w:pPr>
              <w:pStyle w:val="PlainText"/>
              <w:jc w:val="center"/>
              <w:rPr>
                <w:rFonts w:asciiTheme="minorHAnsi" w:eastAsia="MS Mincho" w:hAnsiTheme="minorHAnsi" w:cstheme="minorHAnsi"/>
                <w:b/>
                <w:bCs/>
              </w:rPr>
            </w:pPr>
            <w:r w:rsidRPr="00705711">
              <w:rPr>
                <w:rFonts w:asciiTheme="minorHAnsi" w:eastAsia="MS Mincho" w:hAnsiTheme="minorHAnsi" w:cstheme="minorHAnsi"/>
                <w:b/>
                <w:bCs/>
              </w:rPr>
              <w:t>Do in class</w:t>
            </w:r>
          </w:p>
        </w:tc>
        <w:tc>
          <w:tcPr>
            <w:tcW w:w="2880" w:type="dxa"/>
            <w:shd w:val="clear" w:color="auto" w:fill="D9D9D9" w:themeFill="background1" w:themeFillShade="D9"/>
            <w:hideMark/>
          </w:tcPr>
          <w:p w14:paraId="690D8295" w14:textId="77777777" w:rsidR="00705711" w:rsidRPr="00705711" w:rsidRDefault="00705711" w:rsidP="00705711">
            <w:pPr>
              <w:pStyle w:val="PlainText"/>
              <w:jc w:val="center"/>
              <w:rPr>
                <w:rFonts w:asciiTheme="minorHAnsi" w:eastAsia="MS Mincho" w:hAnsiTheme="minorHAnsi" w:cstheme="minorHAnsi"/>
                <w:b/>
                <w:bCs/>
              </w:rPr>
            </w:pPr>
            <w:r w:rsidRPr="00705711">
              <w:rPr>
                <w:rFonts w:asciiTheme="minorHAnsi" w:eastAsia="MS Mincho" w:hAnsiTheme="minorHAnsi" w:cstheme="minorHAnsi"/>
                <w:b/>
                <w:bCs/>
              </w:rPr>
              <w:t>Reading for Today</w:t>
            </w:r>
          </w:p>
        </w:tc>
        <w:tc>
          <w:tcPr>
            <w:tcW w:w="3145" w:type="dxa"/>
            <w:shd w:val="clear" w:color="auto" w:fill="D9D9D9" w:themeFill="background1" w:themeFillShade="D9"/>
            <w:hideMark/>
          </w:tcPr>
          <w:p w14:paraId="465777C7" w14:textId="77777777" w:rsidR="00705711" w:rsidRPr="00705711" w:rsidRDefault="00705711" w:rsidP="00705711">
            <w:pPr>
              <w:pStyle w:val="PlainText"/>
              <w:jc w:val="center"/>
              <w:rPr>
                <w:rFonts w:asciiTheme="minorHAnsi" w:eastAsia="MS Mincho" w:hAnsiTheme="minorHAnsi" w:cstheme="minorHAnsi"/>
                <w:b/>
                <w:bCs/>
              </w:rPr>
            </w:pPr>
            <w:r w:rsidRPr="00705711">
              <w:rPr>
                <w:rFonts w:asciiTheme="minorHAnsi" w:eastAsia="MS Mincho" w:hAnsiTheme="minorHAnsi" w:cstheme="minorHAnsi"/>
                <w:b/>
                <w:bCs/>
              </w:rPr>
              <w:t>HW for today</w:t>
            </w:r>
          </w:p>
        </w:tc>
      </w:tr>
      <w:tr w:rsidR="00705711" w:rsidRPr="00705711" w14:paraId="24C8100F" w14:textId="77777777" w:rsidTr="00705711">
        <w:trPr>
          <w:trHeight w:val="714"/>
        </w:trPr>
        <w:tc>
          <w:tcPr>
            <w:tcW w:w="895" w:type="dxa"/>
            <w:noWrap/>
            <w:hideMark/>
          </w:tcPr>
          <w:p w14:paraId="66488D85" w14:textId="08591F6A" w:rsidR="00705711" w:rsidRPr="00705711" w:rsidRDefault="00705711" w:rsidP="00705711">
            <w:pPr>
              <w:pStyle w:val="PlainText"/>
              <w:rPr>
                <w:rFonts w:asciiTheme="minorHAnsi" w:eastAsia="MS Mincho" w:hAnsiTheme="minorHAnsi" w:cstheme="minorHAnsi"/>
              </w:rPr>
            </w:pPr>
            <w:r>
              <w:rPr>
                <w:rFonts w:asciiTheme="minorHAnsi" w:eastAsia="MS Mincho" w:hAnsiTheme="minorHAnsi" w:cstheme="minorHAnsi"/>
              </w:rPr>
              <w:t>6-Jan</w:t>
            </w:r>
          </w:p>
        </w:tc>
        <w:tc>
          <w:tcPr>
            <w:tcW w:w="3600" w:type="dxa"/>
            <w:hideMark/>
          </w:tcPr>
          <w:p w14:paraId="086A1E3B"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xml:space="preserve">Syllabus, </w:t>
            </w:r>
            <w:proofErr w:type="spellStart"/>
            <w:r w:rsidRPr="00705711">
              <w:rPr>
                <w:rFonts w:asciiTheme="minorHAnsi" w:eastAsia="MS Mincho" w:hAnsiTheme="minorHAnsi" w:cstheme="minorHAnsi"/>
              </w:rPr>
              <w:t>Logicola</w:t>
            </w:r>
            <w:proofErr w:type="spellEnd"/>
            <w:r w:rsidRPr="00705711">
              <w:rPr>
                <w:rFonts w:asciiTheme="minorHAnsi" w:eastAsia="MS Mincho" w:hAnsiTheme="minorHAnsi" w:cstheme="minorHAnsi"/>
              </w:rPr>
              <w:t xml:space="preserve"> tutorial, Recap propositional translations, S- and I- rules</w:t>
            </w:r>
          </w:p>
        </w:tc>
        <w:tc>
          <w:tcPr>
            <w:tcW w:w="2880" w:type="dxa"/>
            <w:hideMark/>
          </w:tcPr>
          <w:p w14:paraId="6A167B06"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xml:space="preserve">3rd 112-114, 132-133, 134-145; </w:t>
            </w:r>
            <w:r w:rsidRPr="00705711">
              <w:rPr>
                <w:rFonts w:asciiTheme="minorHAnsi" w:eastAsia="MS Mincho" w:hAnsiTheme="minorHAnsi" w:cstheme="minorHAnsi"/>
              </w:rPr>
              <w:br/>
              <w:t>2nd 118-120, 138-140, 143-151</w:t>
            </w:r>
          </w:p>
        </w:tc>
        <w:tc>
          <w:tcPr>
            <w:tcW w:w="3145" w:type="dxa"/>
            <w:hideMark/>
          </w:tcPr>
          <w:p w14:paraId="7B7A7ADB"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55638823" w14:textId="77777777" w:rsidTr="00705711">
        <w:trPr>
          <w:trHeight w:val="444"/>
        </w:trPr>
        <w:tc>
          <w:tcPr>
            <w:tcW w:w="895" w:type="dxa"/>
            <w:noWrap/>
            <w:hideMark/>
          </w:tcPr>
          <w:p w14:paraId="2A1CC387"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8-Jan</w:t>
            </w:r>
          </w:p>
        </w:tc>
        <w:tc>
          <w:tcPr>
            <w:tcW w:w="3600" w:type="dxa"/>
            <w:hideMark/>
          </w:tcPr>
          <w:p w14:paraId="2C85CEBD"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Propositional proofs, easier and harder</w:t>
            </w:r>
          </w:p>
        </w:tc>
        <w:tc>
          <w:tcPr>
            <w:tcW w:w="2880" w:type="dxa"/>
            <w:hideMark/>
          </w:tcPr>
          <w:p w14:paraId="2458E115"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146-178; 2nd 153-175</w:t>
            </w:r>
          </w:p>
        </w:tc>
        <w:tc>
          <w:tcPr>
            <w:tcW w:w="3145" w:type="dxa"/>
            <w:hideMark/>
          </w:tcPr>
          <w:p w14:paraId="00BFB3DB"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404F8D3A" w14:textId="77777777" w:rsidTr="00705711">
        <w:trPr>
          <w:trHeight w:val="615"/>
        </w:trPr>
        <w:tc>
          <w:tcPr>
            <w:tcW w:w="895" w:type="dxa"/>
            <w:noWrap/>
            <w:hideMark/>
          </w:tcPr>
          <w:p w14:paraId="666A8DAA"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13-Jan</w:t>
            </w:r>
          </w:p>
        </w:tc>
        <w:tc>
          <w:tcPr>
            <w:tcW w:w="3600" w:type="dxa"/>
            <w:hideMark/>
          </w:tcPr>
          <w:p w14:paraId="20C9AE18"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Quantificational translations, easier and harder</w:t>
            </w:r>
          </w:p>
        </w:tc>
        <w:tc>
          <w:tcPr>
            <w:tcW w:w="2880" w:type="dxa"/>
            <w:hideMark/>
          </w:tcPr>
          <w:p w14:paraId="74288171"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xml:space="preserve">3rd 182-185, 196-197; </w:t>
            </w:r>
            <w:r w:rsidRPr="00705711">
              <w:rPr>
                <w:rFonts w:asciiTheme="minorHAnsi" w:eastAsia="MS Mincho" w:hAnsiTheme="minorHAnsi" w:cstheme="minorHAnsi"/>
              </w:rPr>
              <w:br/>
              <w:t xml:space="preserve">2nd 182-186, 197-198 </w:t>
            </w:r>
          </w:p>
        </w:tc>
        <w:tc>
          <w:tcPr>
            <w:tcW w:w="3145" w:type="dxa"/>
            <w:hideMark/>
          </w:tcPr>
          <w:p w14:paraId="50FACB21"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highlight w:val="yellow"/>
              </w:rPr>
              <w:t>H1</w:t>
            </w:r>
            <w:r w:rsidRPr="00705711">
              <w:rPr>
                <w:rFonts w:asciiTheme="minorHAnsi" w:eastAsia="MS Mincho" w:hAnsiTheme="minorHAnsi" w:cstheme="minorHAnsi"/>
              </w:rPr>
              <w:t>: CHM, CHT, FCE, FCH, FTH, GEV, GEI, GHV, GHI, GMC</w:t>
            </w:r>
          </w:p>
        </w:tc>
      </w:tr>
      <w:tr w:rsidR="00705711" w:rsidRPr="00705711" w14:paraId="0DD38848" w14:textId="77777777" w:rsidTr="00705711">
        <w:trPr>
          <w:trHeight w:val="624"/>
        </w:trPr>
        <w:tc>
          <w:tcPr>
            <w:tcW w:w="895" w:type="dxa"/>
            <w:noWrap/>
            <w:hideMark/>
          </w:tcPr>
          <w:p w14:paraId="46E9B48D"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15-Jan</w:t>
            </w:r>
          </w:p>
        </w:tc>
        <w:tc>
          <w:tcPr>
            <w:tcW w:w="3600" w:type="dxa"/>
            <w:hideMark/>
          </w:tcPr>
          <w:p w14:paraId="0EC04DD5"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Quantificational proofs, easier and harder</w:t>
            </w:r>
          </w:p>
        </w:tc>
        <w:tc>
          <w:tcPr>
            <w:tcW w:w="2880" w:type="dxa"/>
            <w:hideMark/>
          </w:tcPr>
          <w:p w14:paraId="0276983C"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xml:space="preserve">3rd 186-193, 198-200; </w:t>
            </w:r>
            <w:r w:rsidRPr="00705711">
              <w:rPr>
                <w:rFonts w:asciiTheme="minorHAnsi" w:eastAsia="MS Mincho" w:hAnsiTheme="minorHAnsi" w:cstheme="minorHAnsi"/>
              </w:rPr>
              <w:br/>
              <w:t>2nd 187-194, 199-200</w:t>
            </w:r>
          </w:p>
        </w:tc>
        <w:tc>
          <w:tcPr>
            <w:tcW w:w="3145" w:type="dxa"/>
            <w:hideMark/>
          </w:tcPr>
          <w:p w14:paraId="1ABADD96"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xml:space="preserve"> </w:t>
            </w:r>
          </w:p>
        </w:tc>
      </w:tr>
      <w:tr w:rsidR="00705711" w:rsidRPr="00705711" w14:paraId="113D9E03" w14:textId="77777777" w:rsidTr="00705711">
        <w:trPr>
          <w:trHeight w:val="525"/>
        </w:trPr>
        <w:tc>
          <w:tcPr>
            <w:tcW w:w="895" w:type="dxa"/>
            <w:noWrap/>
            <w:hideMark/>
          </w:tcPr>
          <w:p w14:paraId="071FF2E6"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20-Jan</w:t>
            </w:r>
          </w:p>
        </w:tc>
        <w:tc>
          <w:tcPr>
            <w:tcW w:w="3600" w:type="dxa"/>
            <w:hideMark/>
          </w:tcPr>
          <w:p w14:paraId="6FB612A1"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Identity translations and proofs</w:t>
            </w:r>
          </w:p>
        </w:tc>
        <w:tc>
          <w:tcPr>
            <w:tcW w:w="2880" w:type="dxa"/>
            <w:hideMark/>
          </w:tcPr>
          <w:p w14:paraId="36F5A9B8"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207-211; 2nd 205-209</w:t>
            </w:r>
          </w:p>
        </w:tc>
        <w:tc>
          <w:tcPr>
            <w:tcW w:w="3145" w:type="dxa"/>
            <w:hideMark/>
          </w:tcPr>
          <w:p w14:paraId="097CBBCF"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highlight w:val="yellow"/>
              </w:rPr>
              <w:t>H2</w:t>
            </w:r>
            <w:r w:rsidRPr="00705711">
              <w:rPr>
                <w:rFonts w:asciiTheme="minorHAnsi" w:eastAsia="MS Mincho" w:hAnsiTheme="minorHAnsi" w:cstheme="minorHAnsi"/>
              </w:rPr>
              <w:t>: HEM, HET, HHM, HHT, IEV, IHV, IEI, IHI, IHC, IMC</w:t>
            </w:r>
          </w:p>
        </w:tc>
      </w:tr>
      <w:tr w:rsidR="00705711" w:rsidRPr="00705711" w14:paraId="03A18563" w14:textId="77777777" w:rsidTr="00705711">
        <w:trPr>
          <w:trHeight w:val="435"/>
        </w:trPr>
        <w:tc>
          <w:tcPr>
            <w:tcW w:w="895" w:type="dxa"/>
            <w:noWrap/>
            <w:hideMark/>
          </w:tcPr>
          <w:p w14:paraId="03E39A35"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22-Jan</w:t>
            </w:r>
          </w:p>
        </w:tc>
        <w:tc>
          <w:tcPr>
            <w:tcW w:w="3600" w:type="dxa"/>
            <w:hideMark/>
          </w:tcPr>
          <w:p w14:paraId="4D9F90CF"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Relations translations and proofs</w:t>
            </w:r>
          </w:p>
        </w:tc>
        <w:tc>
          <w:tcPr>
            <w:tcW w:w="2880" w:type="dxa"/>
            <w:hideMark/>
          </w:tcPr>
          <w:p w14:paraId="7D833FD2"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214-224; 2nd 212-221</w:t>
            </w:r>
          </w:p>
        </w:tc>
        <w:tc>
          <w:tcPr>
            <w:tcW w:w="3145" w:type="dxa"/>
            <w:hideMark/>
          </w:tcPr>
          <w:p w14:paraId="2F344756"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7EBAF3D0" w14:textId="77777777" w:rsidTr="00705711">
        <w:trPr>
          <w:trHeight w:val="600"/>
        </w:trPr>
        <w:tc>
          <w:tcPr>
            <w:tcW w:w="895" w:type="dxa"/>
            <w:noWrap/>
            <w:hideMark/>
          </w:tcPr>
          <w:p w14:paraId="6686E3F4"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27-Jan</w:t>
            </w:r>
          </w:p>
        </w:tc>
        <w:tc>
          <w:tcPr>
            <w:tcW w:w="3600" w:type="dxa"/>
            <w:hideMark/>
          </w:tcPr>
          <w:p w14:paraId="5FE4024C"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Review</w:t>
            </w:r>
          </w:p>
        </w:tc>
        <w:tc>
          <w:tcPr>
            <w:tcW w:w="2880" w:type="dxa"/>
            <w:hideMark/>
          </w:tcPr>
          <w:p w14:paraId="493904B6"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c>
          <w:tcPr>
            <w:tcW w:w="3145" w:type="dxa"/>
            <w:hideMark/>
          </w:tcPr>
          <w:p w14:paraId="2B76918F"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highlight w:val="yellow"/>
              </w:rPr>
              <w:t>H3</w:t>
            </w:r>
            <w:r w:rsidRPr="00705711">
              <w:rPr>
                <w:rFonts w:asciiTheme="minorHAnsi" w:eastAsia="MS Mincho" w:hAnsiTheme="minorHAnsi" w:cstheme="minorHAnsi"/>
              </w:rPr>
              <w:t>: HIM, HIT, IDC, HRM, HRT, IRC, IBC</w:t>
            </w:r>
          </w:p>
        </w:tc>
      </w:tr>
      <w:tr w:rsidR="00705711" w:rsidRPr="00705711" w14:paraId="7D9BD681" w14:textId="77777777" w:rsidTr="00705711">
        <w:trPr>
          <w:trHeight w:val="372"/>
        </w:trPr>
        <w:tc>
          <w:tcPr>
            <w:tcW w:w="895" w:type="dxa"/>
            <w:noWrap/>
            <w:hideMark/>
          </w:tcPr>
          <w:p w14:paraId="65285CBC"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29-Jan</w:t>
            </w:r>
          </w:p>
        </w:tc>
        <w:tc>
          <w:tcPr>
            <w:tcW w:w="3600" w:type="dxa"/>
            <w:hideMark/>
          </w:tcPr>
          <w:p w14:paraId="587A80F8" w14:textId="77777777" w:rsidR="00705711" w:rsidRPr="00705711" w:rsidRDefault="00705711" w:rsidP="00705711">
            <w:pPr>
              <w:pStyle w:val="PlainText"/>
              <w:rPr>
                <w:rFonts w:asciiTheme="minorHAnsi" w:eastAsia="MS Mincho" w:hAnsiTheme="minorHAnsi" w:cstheme="minorHAnsi"/>
                <w:b/>
                <w:bCs/>
              </w:rPr>
            </w:pPr>
            <w:r w:rsidRPr="00705711">
              <w:rPr>
                <w:rFonts w:asciiTheme="minorHAnsi" w:eastAsia="MS Mincho" w:hAnsiTheme="minorHAnsi" w:cstheme="minorHAnsi"/>
                <w:b/>
                <w:bCs/>
                <w:highlight w:val="yellow"/>
              </w:rPr>
              <w:t>Test 1</w:t>
            </w:r>
          </w:p>
        </w:tc>
        <w:tc>
          <w:tcPr>
            <w:tcW w:w="2880" w:type="dxa"/>
            <w:hideMark/>
          </w:tcPr>
          <w:p w14:paraId="6EB2A0C7"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c>
          <w:tcPr>
            <w:tcW w:w="3145" w:type="dxa"/>
            <w:hideMark/>
          </w:tcPr>
          <w:p w14:paraId="55CEE7B4" w14:textId="4D0064C3" w:rsidR="00705711" w:rsidRPr="00705711" w:rsidRDefault="00705711" w:rsidP="00705711">
            <w:pPr>
              <w:pStyle w:val="PlainText"/>
              <w:rPr>
                <w:rFonts w:asciiTheme="minorHAnsi" w:eastAsia="MS Mincho" w:hAnsiTheme="minorHAnsi" w:cstheme="minorHAnsi"/>
                <w:b/>
                <w:bCs/>
              </w:rPr>
            </w:pPr>
          </w:p>
        </w:tc>
      </w:tr>
      <w:tr w:rsidR="00705711" w:rsidRPr="00705711" w14:paraId="755DB3B7" w14:textId="77777777" w:rsidTr="00705711">
        <w:trPr>
          <w:trHeight w:val="354"/>
        </w:trPr>
        <w:tc>
          <w:tcPr>
            <w:tcW w:w="895" w:type="dxa"/>
            <w:noWrap/>
            <w:hideMark/>
          </w:tcPr>
          <w:p w14:paraId="5E810534"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3-Feb</w:t>
            </w:r>
          </w:p>
        </w:tc>
        <w:tc>
          <w:tcPr>
            <w:tcW w:w="3600" w:type="dxa"/>
            <w:hideMark/>
          </w:tcPr>
          <w:p w14:paraId="16B17CED"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Modal translations</w:t>
            </w:r>
          </w:p>
        </w:tc>
        <w:tc>
          <w:tcPr>
            <w:tcW w:w="2880" w:type="dxa"/>
            <w:hideMark/>
          </w:tcPr>
          <w:p w14:paraId="32124C31"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230-233; 2nd 228-231</w:t>
            </w:r>
          </w:p>
        </w:tc>
        <w:tc>
          <w:tcPr>
            <w:tcW w:w="3145" w:type="dxa"/>
            <w:hideMark/>
          </w:tcPr>
          <w:p w14:paraId="0301C135"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1958F1F3" w14:textId="77777777" w:rsidTr="00705711">
        <w:trPr>
          <w:trHeight w:val="600"/>
        </w:trPr>
        <w:tc>
          <w:tcPr>
            <w:tcW w:w="895" w:type="dxa"/>
            <w:noWrap/>
            <w:hideMark/>
          </w:tcPr>
          <w:p w14:paraId="26C46CCB"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5-Feb</w:t>
            </w:r>
          </w:p>
        </w:tc>
        <w:tc>
          <w:tcPr>
            <w:tcW w:w="3600" w:type="dxa"/>
            <w:hideMark/>
          </w:tcPr>
          <w:p w14:paraId="588E7525"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Modal proofs</w:t>
            </w:r>
          </w:p>
        </w:tc>
        <w:tc>
          <w:tcPr>
            <w:tcW w:w="2880" w:type="dxa"/>
            <w:hideMark/>
          </w:tcPr>
          <w:p w14:paraId="6C30FEA1"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xml:space="preserve">3rd 234-238, 241-244; </w:t>
            </w:r>
            <w:r w:rsidRPr="00705711">
              <w:rPr>
                <w:rFonts w:asciiTheme="minorHAnsi" w:eastAsia="MS Mincho" w:hAnsiTheme="minorHAnsi" w:cstheme="minorHAnsi"/>
              </w:rPr>
              <w:br/>
              <w:t>2nd 232-237, 240-243</w:t>
            </w:r>
          </w:p>
        </w:tc>
        <w:tc>
          <w:tcPr>
            <w:tcW w:w="3145" w:type="dxa"/>
            <w:hideMark/>
          </w:tcPr>
          <w:p w14:paraId="2EA55FCC"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1050143B" w14:textId="77777777" w:rsidTr="00705711">
        <w:trPr>
          <w:trHeight w:val="453"/>
        </w:trPr>
        <w:tc>
          <w:tcPr>
            <w:tcW w:w="895" w:type="dxa"/>
            <w:noWrap/>
            <w:hideMark/>
          </w:tcPr>
          <w:p w14:paraId="0446ACC8"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10-Feb</w:t>
            </w:r>
          </w:p>
        </w:tc>
        <w:tc>
          <w:tcPr>
            <w:tcW w:w="3600" w:type="dxa"/>
            <w:hideMark/>
          </w:tcPr>
          <w:p w14:paraId="265F1C4C" w14:textId="46C33D4F"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Quantified</w:t>
            </w:r>
            <w:r w:rsidRPr="00705711">
              <w:rPr>
                <w:rFonts w:asciiTheme="minorHAnsi" w:eastAsia="MS Mincho" w:hAnsiTheme="minorHAnsi" w:cstheme="minorHAnsi"/>
              </w:rPr>
              <w:t xml:space="preserve"> modal translations</w:t>
            </w:r>
          </w:p>
        </w:tc>
        <w:tc>
          <w:tcPr>
            <w:tcW w:w="2880" w:type="dxa"/>
            <w:hideMark/>
          </w:tcPr>
          <w:p w14:paraId="29CD4675"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254-256; 2nd 253-255</w:t>
            </w:r>
          </w:p>
        </w:tc>
        <w:tc>
          <w:tcPr>
            <w:tcW w:w="3145" w:type="dxa"/>
            <w:hideMark/>
          </w:tcPr>
          <w:p w14:paraId="4314CED8"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highlight w:val="yellow"/>
              </w:rPr>
              <w:t>H4</w:t>
            </w:r>
            <w:r w:rsidRPr="00705711">
              <w:rPr>
                <w:rFonts w:asciiTheme="minorHAnsi" w:eastAsia="MS Mincho" w:hAnsiTheme="minorHAnsi" w:cstheme="minorHAnsi"/>
              </w:rPr>
              <w:t>: JBM, JBT, KV, KI, KC</w:t>
            </w:r>
          </w:p>
        </w:tc>
      </w:tr>
      <w:tr w:rsidR="00705711" w:rsidRPr="00705711" w14:paraId="623EBD9E" w14:textId="77777777" w:rsidTr="00705711">
        <w:trPr>
          <w:trHeight w:val="525"/>
        </w:trPr>
        <w:tc>
          <w:tcPr>
            <w:tcW w:w="895" w:type="dxa"/>
            <w:noWrap/>
            <w:hideMark/>
          </w:tcPr>
          <w:p w14:paraId="6B24D427"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12-Feb</w:t>
            </w:r>
          </w:p>
        </w:tc>
        <w:tc>
          <w:tcPr>
            <w:tcW w:w="3600" w:type="dxa"/>
            <w:hideMark/>
          </w:tcPr>
          <w:p w14:paraId="7EEBC943"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Quantified modal proofs</w:t>
            </w:r>
          </w:p>
        </w:tc>
        <w:tc>
          <w:tcPr>
            <w:tcW w:w="2880" w:type="dxa"/>
            <w:hideMark/>
          </w:tcPr>
          <w:p w14:paraId="3694FB2A"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257-258; 2nd 256-258</w:t>
            </w:r>
          </w:p>
        </w:tc>
        <w:tc>
          <w:tcPr>
            <w:tcW w:w="3145" w:type="dxa"/>
            <w:hideMark/>
          </w:tcPr>
          <w:p w14:paraId="0C743C6C"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16E35DE2" w14:textId="77777777" w:rsidTr="00705711">
        <w:trPr>
          <w:trHeight w:val="444"/>
        </w:trPr>
        <w:tc>
          <w:tcPr>
            <w:tcW w:w="895" w:type="dxa"/>
            <w:noWrap/>
            <w:hideMark/>
          </w:tcPr>
          <w:p w14:paraId="1BFD540E"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24-Feb</w:t>
            </w:r>
          </w:p>
        </w:tc>
        <w:tc>
          <w:tcPr>
            <w:tcW w:w="3600" w:type="dxa"/>
            <w:hideMark/>
          </w:tcPr>
          <w:p w14:paraId="608E6803" w14:textId="77777777" w:rsidR="00705711" w:rsidRPr="00705711" w:rsidRDefault="00705711" w:rsidP="00705711">
            <w:pPr>
              <w:pStyle w:val="PlainText"/>
              <w:rPr>
                <w:rFonts w:asciiTheme="minorHAnsi" w:eastAsia="MS Mincho" w:hAnsiTheme="minorHAnsi" w:cstheme="minorHAnsi"/>
                <w:b/>
                <w:bCs/>
              </w:rPr>
            </w:pPr>
            <w:r w:rsidRPr="00705711">
              <w:rPr>
                <w:rFonts w:asciiTheme="minorHAnsi" w:eastAsia="MS Mincho" w:hAnsiTheme="minorHAnsi" w:cstheme="minorHAnsi"/>
              </w:rPr>
              <w:t>Imperative</w:t>
            </w:r>
            <w:r w:rsidRPr="00705711">
              <w:rPr>
                <w:rFonts w:asciiTheme="minorHAnsi" w:eastAsia="MS Mincho" w:hAnsiTheme="minorHAnsi" w:cstheme="minorHAnsi"/>
                <w:b/>
                <w:bCs/>
              </w:rPr>
              <w:t xml:space="preserve"> </w:t>
            </w:r>
            <w:r w:rsidRPr="00705711">
              <w:rPr>
                <w:rFonts w:asciiTheme="minorHAnsi" w:eastAsia="MS Mincho" w:hAnsiTheme="minorHAnsi" w:cstheme="minorHAnsi"/>
              </w:rPr>
              <w:t>translations</w:t>
            </w:r>
          </w:p>
        </w:tc>
        <w:tc>
          <w:tcPr>
            <w:tcW w:w="2880" w:type="dxa"/>
            <w:hideMark/>
          </w:tcPr>
          <w:p w14:paraId="52392D81"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267-268; 2nd 267-268</w:t>
            </w:r>
          </w:p>
        </w:tc>
        <w:tc>
          <w:tcPr>
            <w:tcW w:w="3145" w:type="dxa"/>
            <w:hideMark/>
          </w:tcPr>
          <w:p w14:paraId="769395B6"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highlight w:val="yellow"/>
              </w:rPr>
              <w:t>H5</w:t>
            </w:r>
            <w:r w:rsidRPr="00705711">
              <w:rPr>
                <w:rFonts w:asciiTheme="minorHAnsi" w:eastAsia="MS Mincho" w:hAnsiTheme="minorHAnsi" w:cstheme="minorHAnsi"/>
              </w:rPr>
              <w:t>: JQM, JQT, KQ</w:t>
            </w:r>
          </w:p>
        </w:tc>
      </w:tr>
      <w:tr w:rsidR="00705711" w:rsidRPr="00705711" w14:paraId="7DCABD13" w14:textId="77777777" w:rsidTr="00705711">
        <w:trPr>
          <w:trHeight w:val="534"/>
        </w:trPr>
        <w:tc>
          <w:tcPr>
            <w:tcW w:w="895" w:type="dxa"/>
            <w:noWrap/>
            <w:hideMark/>
          </w:tcPr>
          <w:p w14:paraId="2B9556D5"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26-Feb</w:t>
            </w:r>
          </w:p>
        </w:tc>
        <w:tc>
          <w:tcPr>
            <w:tcW w:w="3600" w:type="dxa"/>
            <w:hideMark/>
          </w:tcPr>
          <w:p w14:paraId="1B30F7E8"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Imperative proofs</w:t>
            </w:r>
          </w:p>
        </w:tc>
        <w:tc>
          <w:tcPr>
            <w:tcW w:w="2880" w:type="dxa"/>
            <w:hideMark/>
          </w:tcPr>
          <w:p w14:paraId="40A3408B"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269-273; 2nd 269-273</w:t>
            </w:r>
          </w:p>
        </w:tc>
        <w:tc>
          <w:tcPr>
            <w:tcW w:w="3145" w:type="dxa"/>
            <w:hideMark/>
          </w:tcPr>
          <w:p w14:paraId="51EFF65A"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6A417F2B" w14:textId="77777777" w:rsidTr="00705711">
        <w:trPr>
          <w:trHeight w:val="444"/>
        </w:trPr>
        <w:tc>
          <w:tcPr>
            <w:tcW w:w="895" w:type="dxa"/>
            <w:noWrap/>
            <w:hideMark/>
          </w:tcPr>
          <w:p w14:paraId="65C46EB2"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3-Mar</w:t>
            </w:r>
          </w:p>
        </w:tc>
        <w:tc>
          <w:tcPr>
            <w:tcW w:w="3600" w:type="dxa"/>
            <w:hideMark/>
          </w:tcPr>
          <w:p w14:paraId="3BD798FA"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Deontic translations</w:t>
            </w:r>
          </w:p>
        </w:tc>
        <w:tc>
          <w:tcPr>
            <w:tcW w:w="2880" w:type="dxa"/>
            <w:hideMark/>
          </w:tcPr>
          <w:p w14:paraId="59148164"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276-278; 2nd 276-279</w:t>
            </w:r>
          </w:p>
        </w:tc>
        <w:tc>
          <w:tcPr>
            <w:tcW w:w="3145" w:type="dxa"/>
            <w:hideMark/>
          </w:tcPr>
          <w:p w14:paraId="02B4B99D"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56259CDE" w14:textId="77777777" w:rsidTr="00705711">
        <w:trPr>
          <w:trHeight w:val="435"/>
        </w:trPr>
        <w:tc>
          <w:tcPr>
            <w:tcW w:w="895" w:type="dxa"/>
            <w:noWrap/>
            <w:hideMark/>
          </w:tcPr>
          <w:p w14:paraId="6DB88B3C"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5-Mar</w:t>
            </w:r>
          </w:p>
        </w:tc>
        <w:tc>
          <w:tcPr>
            <w:tcW w:w="3600" w:type="dxa"/>
            <w:hideMark/>
          </w:tcPr>
          <w:p w14:paraId="5BC25BE1"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Deontic proofs</w:t>
            </w:r>
          </w:p>
        </w:tc>
        <w:tc>
          <w:tcPr>
            <w:tcW w:w="2880" w:type="dxa"/>
            <w:hideMark/>
          </w:tcPr>
          <w:p w14:paraId="4A4BB3E9"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279-285; 2nd 279-285</w:t>
            </w:r>
          </w:p>
        </w:tc>
        <w:tc>
          <w:tcPr>
            <w:tcW w:w="3145" w:type="dxa"/>
            <w:hideMark/>
          </w:tcPr>
          <w:p w14:paraId="5541BE12"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5AC4B599" w14:textId="77777777" w:rsidTr="00705711">
        <w:trPr>
          <w:trHeight w:val="543"/>
        </w:trPr>
        <w:tc>
          <w:tcPr>
            <w:tcW w:w="895" w:type="dxa"/>
            <w:noWrap/>
            <w:hideMark/>
          </w:tcPr>
          <w:p w14:paraId="7BFFD2CD"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10-Mar</w:t>
            </w:r>
          </w:p>
        </w:tc>
        <w:tc>
          <w:tcPr>
            <w:tcW w:w="3600" w:type="dxa"/>
            <w:hideMark/>
          </w:tcPr>
          <w:p w14:paraId="204700BB"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Review</w:t>
            </w:r>
          </w:p>
        </w:tc>
        <w:tc>
          <w:tcPr>
            <w:tcW w:w="2880" w:type="dxa"/>
            <w:hideMark/>
          </w:tcPr>
          <w:p w14:paraId="5EF3BBF5"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c>
          <w:tcPr>
            <w:tcW w:w="3145" w:type="dxa"/>
            <w:hideMark/>
          </w:tcPr>
          <w:p w14:paraId="477E7E6B"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highlight w:val="yellow"/>
              </w:rPr>
              <w:t>H6</w:t>
            </w:r>
            <w:r w:rsidRPr="00705711">
              <w:rPr>
                <w:rFonts w:asciiTheme="minorHAnsi" w:eastAsia="MS Mincho" w:hAnsiTheme="minorHAnsi" w:cstheme="minorHAnsi"/>
              </w:rPr>
              <w:t>: LIM, LIT, LDM, LDT, MI, MD, MM</w:t>
            </w:r>
          </w:p>
        </w:tc>
      </w:tr>
      <w:tr w:rsidR="00705711" w:rsidRPr="00705711" w14:paraId="57BAC167" w14:textId="77777777" w:rsidTr="00705711">
        <w:trPr>
          <w:trHeight w:val="264"/>
        </w:trPr>
        <w:tc>
          <w:tcPr>
            <w:tcW w:w="895" w:type="dxa"/>
            <w:noWrap/>
            <w:hideMark/>
          </w:tcPr>
          <w:p w14:paraId="4777898B"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12-Mar</w:t>
            </w:r>
          </w:p>
        </w:tc>
        <w:tc>
          <w:tcPr>
            <w:tcW w:w="3600" w:type="dxa"/>
            <w:hideMark/>
          </w:tcPr>
          <w:p w14:paraId="4FE486F7" w14:textId="77777777" w:rsidR="00705711" w:rsidRPr="00705711" w:rsidRDefault="00705711" w:rsidP="00705711">
            <w:pPr>
              <w:pStyle w:val="PlainText"/>
              <w:rPr>
                <w:rFonts w:asciiTheme="minorHAnsi" w:eastAsia="MS Mincho" w:hAnsiTheme="minorHAnsi" w:cstheme="minorHAnsi"/>
                <w:b/>
                <w:bCs/>
              </w:rPr>
            </w:pPr>
            <w:r w:rsidRPr="00705711">
              <w:rPr>
                <w:rFonts w:asciiTheme="minorHAnsi" w:eastAsia="MS Mincho" w:hAnsiTheme="minorHAnsi" w:cstheme="minorHAnsi"/>
                <w:b/>
                <w:bCs/>
                <w:highlight w:val="yellow"/>
              </w:rPr>
              <w:t>Test 2</w:t>
            </w:r>
          </w:p>
        </w:tc>
        <w:tc>
          <w:tcPr>
            <w:tcW w:w="2880" w:type="dxa"/>
            <w:hideMark/>
          </w:tcPr>
          <w:p w14:paraId="0D1A9A09"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c>
          <w:tcPr>
            <w:tcW w:w="3145" w:type="dxa"/>
            <w:hideMark/>
          </w:tcPr>
          <w:p w14:paraId="5093F8C0" w14:textId="44F8E162" w:rsidR="00705711" w:rsidRPr="00705711" w:rsidRDefault="00705711" w:rsidP="00705711">
            <w:pPr>
              <w:pStyle w:val="PlainText"/>
              <w:rPr>
                <w:rFonts w:asciiTheme="minorHAnsi" w:eastAsia="MS Mincho" w:hAnsiTheme="minorHAnsi" w:cstheme="minorHAnsi"/>
                <w:b/>
                <w:bCs/>
              </w:rPr>
            </w:pPr>
          </w:p>
        </w:tc>
      </w:tr>
      <w:tr w:rsidR="00705711" w:rsidRPr="00705711" w14:paraId="6003EC6A" w14:textId="77777777" w:rsidTr="00705711">
        <w:trPr>
          <w:trHeight w:val="516"/>
        </w:trPr>
        <w:tc>
          <w:tcPr>
            <w:tcW w:w="895" w:type="dxa"/>
            <w:noWrap/>
            <w:hideMark/>
          </w:tcPr>
          <w:p w14:paraId="329A7C96"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17-Mar</w:t>
            </w:r>
          </w:p>
        </w:tc>
        <w:tc>
          <w:tcPr>
            <w:tcW w:w="3600" w:type="dxa"/>
            <w:hideMark/>
          </w:tcPr>
          <w:p w14:paraId="6BAA5D1B"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Belief translations and proofs</w:t>
            </w:r>
          </w:p>
        </w:tc>
        <w:tc>
          <w:tcPr>
            <w:tcW w:w="2880" w:type="dxa"/>
            <w:hideMark/>
          </w:tcPr>
          <w:p w14:paraId="01C2D41E"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290-293; 2nd 290-292</w:t>
            </w:r>
          </w:p>
        </w:tc>
        <w:tc>
          <w:tcPr>
            <w:tcW w:w="3145" w:type="dxa"/>
            <w:hideMark/>
          </w:tcPr>
          <w:p w14:paraId="2A502764"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04627F17" w14:textId="77777777" w:rsidTr="00705711">
        <w:trPr>
          <w:trHeight w:val="444"/>
        </w:trPr>
        <w:tc>
          <w:tcPr>
            <w:tcW w:w="895" w:type="dxa"/>
            <w:noWrap/>
            <w:hideMark/>
          </w:tcPr>
          <w:p w14:paraId="11917B1F"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19-Mar</w:t>
            </w:r>
          </w:p>
        </w:tc>
        <w:tc>
          <w:tcPr>
            <w:tcW w:w="3600" w:type="dxa"/>
            <w:hideMark/>
          </w:tcPr>
          <w:p w14:paraId="152D1B39"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Belief proofs</w:t>
            </w:r>
          </w:p>
        </w:tc>
        <w:tc>
          <w:tcPr>
            <w:tcW w:w="2880" w:type="dxa"/>
            <w:hideMark/>
          </w:tcPr>
          <w:p w14:paraId="7E7A0DB4"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293-297; 2nd 292-297</w:t>
            </w:r>
          </w:p>
        </w:tc>
        <w:tc>
          <w:tcPr>
            <w:tcW w:w="3145" w:type="dxa"/>
            <w:hideMark/>
          </w:tcPr>
          <w:p w14:paraId="2B6CB4D8"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5858C0B4" w14:textId="77777777" w:rsidTr="00705711">
        <w:trPr>
          <w:trHeight w:val="426"/>
        </w:trPr>
        <w:tc>
          <w:tcPr>
            <w:tcW w:w="895" w:type="dxa"/>
            <w:noWrap/>
            <w:hideMark/>
          </w:tcPr>
          <w:p w14:paraId="51B246CF"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24-Mar</w:t>
            </w:r>
          </w:p>
        </w:tc>
        <w:tc>
          <w:tcPr>
            <w:tcW w:w="3600" w:type="dxa"/>
            <w:hideMark/>
          </w:tcPr>
          <w:p w14:paraId="3F53488B"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Believing and willing</w:t>
            </w:r>
          </w:p>
        </w:tc>
        <w:tc>
          <w:tcPr>
            <w:tcW w:w="2880" w:type="dxa"/>
            <w:hideMark/>
          </w:tcPr>
          <w:p w14:paraId="7912D210"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298-300; 2nd 299-301</w:t>
            </w:r>
          </w:p>
        </w:tc>
        <w:tc>
          <w:tcPr>
            <w:tcW w:w="3145" w:type="dxa"/>
            <w:hideMark/>
          </w:tcPr>
          <w:p w14:paraId="62119A49"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highlight w:val="yellow"/>
              </w:rPr>
              <w:t>H7</w:t>
            </w:r>
            <w:r w:rsidRPr="00705711">
              <w:rPr>
                <w:rFonts w:asciiTheme="minorHAnsi" w:eastAsia="MS Mincho" w:hAnsiTheme="minorHAnsi" w:cstheme="minorHAnsi"/>
              </w:rPr>
              <w:t>: NBM, NBT, OB</w:t>
            </w:r>
          </w:p>
        </w:tc>
      </w:tr>
      <w:tr w:rsidR="00705711" w:rsidRPr="00705711" w14:paraId="1B890EC1" w14:textId="77777777" w:rsidTr="00705711">
        <w:trPr>
          <w:trHeight w:val="435"/>
        </w:trPr>
        <w:tc>
          <w:tcPr>
            <w:tcW w:w="895" w:type="dxa"/>
            <w:noWrap/>
            <w:hideMark/>
          </w:tcPr>
          <w:p w14:paraId="5FE59F97"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26-Mar</w:t>
            </w:r>
          </w:p>
        </w:tc>
        <w:tc>
          <w:tcPr>
            <w:tcW w:w="3600" w:type="dxa"/>
            <w:hideMark/>
          </w:tcPr>
          <w:p w14:paraId="07285AC5"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Willing proofs</w:t>
            </w:r>
          </w:p>
        </w:tc>
        <w:tc>
          <w:tcPr>
            <w:tcW w:w="2880" w:type="dxa"/>
            <w:hideMark/>
          </w:tcPr>
          <w:p w14:paraId="322EF529"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301; 2nd 301-302</w:t>
            </w:r>
          </w:p>
        </w:tc>
        <w:tc>
          <w:tcPr>
            <w:tcW w:w="3145" w:type="dxa"/>
            <w:hideMark/>
          </w:tcPr>
          <w:p w14:paraId="4E7FE535"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2CA2DEB6" w14:textId="77777777" w:rsidTr="00705711">
        <w:trPr>
          <w:trHeight w:val="435"/>
        </w:trPr>
        <w:tc>
          <w:tcPr>
            <w:tcW w:w="895" w:type="dxa"/>
            <w:noWrap/>
            <w:hideMark/>
          </w:tcPr>
          <w:p w14:paraId="7407B630"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31-Mar</w:t>
            </w:r>
          </w:p>
        </w:tc>
        <w:tc>
          <w:tcPr>
            <w:tcW w:w="3600" w:type="dxa"/>
            <w:hideMark/>
          </w:tcPr>
          <w:p w14:paraId="66E5327E"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Rationality translations</w:t>
            </w:r>
          </w:p>
        </w:tc>
        <w:tc>
          <w:tcPr>
            <w:tcW w:w="2880" w:type="dxa"/>
            <w:hideMark/>
          </w:tcPr>
          <w:p w14:paraId="01CEEAB6"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303-305; 2nd 304-306</w:t>
            </w:r>
          </w:p>
        </w:tc>
        <w:tc>
          <w:tcPr>
            <w:tcW w:w="3145" w:type="dxa"/>
            <w:hideMark/>
          </w:tcPr>
          <w:p w14:paraId="7A0F00E9"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0BDD7F1F" w14:textId="77777777" w:rsidTr="00705711">
        <w:trPr>
          <w:trHeight w:val="354"/>
        </w:trPr>
        <w:tc>
          <w:tcPr>
            <w:tcW w:w="895" w:type="dxa"/>
            <w:noWrap/>
            <w:hideMark/>
          </w:tcPr>
          <w:p w14:paraId="7F46C474"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2-Apr</w:t>
            </w:r>
          </w:p>
        </w:tc>
        <w:tc>
          <w:tcPr>
            <w:tcW w:w="3600" w:type="dxa"/>
            <w:hideMark/>
          </w:tcPr>
          <w:p w14:paraId="58EB9C43"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Rationality proofs</w:t>
            </w:r>
          </w:p>
        </w:tc>
        <w:tc>
          <w:tcPr>
            <w:tcW w:w="2880" w:type="dxa"/>
            <w:hideMark/>
          </w:tcPr>
          <w:p w14:paraId="61D69592"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3rd 303-305; 2nd 304-306</w:t>
            </w:r>
          </w:p>
        </w:tc>
        <w:tc>
          <w:tcPr>
            <w:tcW w:w="3145" w:type="dxa"/>
            <w:hideMark/>
          </w:tcPr>
          <w:p w14:paraId="0034FD13"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r>
      <w:tr w:rsidR="00705711" w:rsidRPr="00705711" w14:paraId="27E90AD7" w14:textId="77777777" w:rsidTr="00705711">
        <w:trPr>
          <w:trHeight w:val="552"/>
        </w:trPr>
        <w:tc>
          <w:tcPr>
            <w:tcW w:w="895" w:type="dxa"/>
            <w:noWrap/>
            <w:hideMark/>
          </w:tcPr>
          <w:p w14:paraId="4B628B19"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7-Apr</w:t>
            </w:r>
          </w:p>
        </w:tc>
        <w:tc>
          <w:tcPr>
            <w:tcW w:w="3600" w:type="dxa"/>
            <w:hideMark/>
          </w:tcPr>
          <w:p w14:paraId="1E7F2733"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Review</w:t>
            </w:r>
          </w:p>
        </w:tc>
        <w:tc>
          <w:tcPr>
            <w:tcW w:w="2880" w:type="dxa"/>
            <w:hideMark/>
          </w:tcPr>
          <w:p w14:paraId="0F0F9404" w14:textId="77777777"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rPr>
              <w:t> </w:t>
            </w:r>
          </w:p>
        </w:tc>
        <w:tc>
          <w:tcPr>
            <w:tcW w:w="3145" w:type="dxa"/>
            <w:hideMark/>
          </w:tcPr>
          <w:p w14:paraId="63AE11AD" w14:textId="656647D2" w:rsidR="00705711" w:rsidRPr="00705711" w:rsidRDefault="00705711" w:rsidP="00705711">
            <w:pPr>
              <w:pStyle w:val="PlainText"/>
              <w:rPr>
                <w:rFonts w:asciiTheme="minorHAnsi" w:eastAsia="MS Mincho" w:hAnsiTheme="minorHAnsi" w:cstheme="minorHAnsi"/>
              </w:rPr>
            </w:pPr>
            <w:r w:rsidRPr="00705711">
              <w:rPr>
                <w:rFonts w:asciiTheme="minorHAnsi" w:eastAsia="MS Mincho" w:hAnsiTheme="minorHAnsi" w:cstheme="minorHAnsi"/>
                <w:highlight w:val="yellow"/>
              </w:rPr>
              <w:t>H8</w:t>
            </w:r>
            <w:r w:rsidRPr="00705711">
              <w:rPr>
                <w:rFonts w:asciiTheme="minorHAnsi" w:eastAsia="MS Mincho" w:hAnsiTheme="minorHAnsi" w:cstheme="minorHAnsi"/>
              </w:rPr>
              <w:t xml:space="preserve">: NWM, NWT, OW, NRM, NRT, </w:t>
            </w:r>
            <w:proofErr w:type="gramStart"/>
            <w:r w:rsidRPr="00705711">
              <w:rPr>
                <w:rFonts w:asciiTheme="minorHAnsi" w:eastAsia="MS Mincho" w:hAnsiTheme="minorHAnsi" w:cstheme="minorHAnsi"/>
              </w:rPr>
              <w:t>OR,</w:t>
            </w:r>
            <w:proofErr w:type="gramEnd"/>
            <w:r w:rsidRPr="00705711">
              <w:rPr>
                <w:rFonts w:asciiTheme="minorHAnsi" w:eastAsia="MS Mincho" w:hAnsiTheme="minorHAnsi" w:cstheme="minorHAnsi"/>
              </w:rPr>
              <w:t xml:space="preserve"> OM</w:t>
            </w:r>
            <w:r w:rsidRPr="00705711">
              <w:rPr>
                <w:rFonts w:asciiTheme="minorHAnsi" w:eastAsia="MS Mincho" w:hAnsiTheme="minorHAnsi" w:cstheme="minorHAnsi"/>
              </w:rPr>
              <w:br/>
            </w:r>
            <w:r w:rsidRPr="00705711">
              <w:rPr>
                <w:rFonts w:asciiTheme="minorHAnsi" w:eastAsia="MS Mincho" w:hAnsiTheme="minorHAnsi" w:cstheme="minorHAnsi"/>
                <w:b/>
                <w:bCs/>
              </w:rPr>
              <w:t xml:space="preserve">                                 </w:t>
            </w:r>
          </w:p>
        </w:tc>
      </w:tr>
      <w:tr w:rsidR="00705711" w:rsidRPr="00705711" w14:paraId="1809A80A" w14:textId="77777777" w:rsidTr="00705711">
        <w:trPr>
          <w:trHeight w:val="147"/>
        </w:trPr>
        <w:tc>
          <w:tcPr>
            <w:tcW w:w="895" w:type="dxa"/>
            <w:noWrap/>
            <w:hideMark/>
          </w:tcPr>
          <w:p w14:paraId="3251B0A6" w14:textId="77777777" w:rsidR="00705711" w:rsidRPr="00705711" w:rsidRDefault="00705711" w:rsidP="00705711">
            <w:pPr>
              <w:pStyle w:val="PlainText"/>
              <w:rPr>
                <w:rFonts w:asciiTheme="minorHAnsi" w:eastAsia="MS Mincho" w:hAnsiTheme="minorHAnsi" w:cstheme="minorHAnsi"/>
              </w:rPr>
            </w:pPr>
          </w:p>
        </w:tc>
        <w:tc>
          <w:tcPr>
            <w:tcW w:w="3600" w:type="dxa"/>
            <w:hideMark/>
          </w:tcPr>
          <w:p w14:paraId="02F2A248" w14:textId="77777777" w:rsidR="00705711" w:rsidRPr="00705711" w:rsidRDefault="00705711" w:rsidP="00705711">
            <w:pPr>
              <w:pStyle w:val="PlainText"/>
              <w:rPr>
                <w:rFonts w:asciiTheme="minorHAnsi" w:eastAsia="MS Mincho" w:hAnsiTheme="minorHAnsi" w:cstheme="minorHAnsi"/>
              </w:rPr>
            </w:pPr>
          </w:p>
        </w:tc>
        <w:tc>
          <w:tcPr>
            <w:tcW w:w="2880" w:type="dxa"/>
            <w:hideMark/>
          </w:tcPr>
          <w:p w14:paraId="31484CB2" w14:textId="77777777" w:rsidR="00705711" w:rsidRPr="00705711" w:rsidRDefault="00705711" w:rsidP="00705711">
            <w:pPr>
              <w:pStyle w:val="PlainText"/>
              <w:rPr>
                <w:rFonts w:asciiTheme="minorHAnsi" w:eastAsia="MS Mincho" w:hAnsiTheme="minorHAnsi" w:cstheme="minorHAnsi"/>
              </w:rPr>
            </w:pPr>
          </w:p>
        </w:tc>
        <w:tc>
          <w:tcPr>
            <w:tcW w:w="3145" w:type="dxa"/>
            <w:hideMark/>
          </w:tcPr>
          <w:p w14:paraId="3DB30668" w14:textId="1FDE2FCA" w:rsidR="00705711" w:rsidRPr="00705711" w:rsidRDefault="00705711" w:rsidP="00705711">
            <w:pPr>
              <w:pStyle w:val="PlainText"/>
              <w:rPr>
                <w:rFonts w:asciiTheme="minorHAnsi" w:eastAsia="MS Mincho" w:hAnsiTheme="minorHAnsi" w:cstheme="minorHAnsi"/>
              </w:rPr>
            </w:pPr>
          </w:p>
        </w:tc>
      </w:tr>
      <w:tr w:rsidR="00705711" w:rsidRPr="00705711" w14:paraId="7E9BF958" w14:textId="77777777" w:rsidTr="00705711">
        <w:trPr>
          <w:trHeight w:val="570"/>
        </w:trPr>
        <w:tc>
          <w:tcPr>
            <w:tcW w:w="895" w:type="dxa"/>
            <w:noWrap/>
            <w:hideMark/>
          </w:tcPr>
          <w:p w14:paraId="45803C75" w14:textId="77777777" w:rsidR="00705711" w:rsidRPr="00705711" w:rsidRDefault="00705711" w:rsidP="00705711">
            <w:pPr>
              <w:pStyle w:val="PlainText"/>
              <w:rPr>
                <w:rFonts w:asciiTheme="minorHAnsi" w:eastAsia="MS Mincho" w:hAnsiTheme="minorHAnsi" w:cstheme="minorHAnsi"/>
              </w:rPr>
            </w:pPr>
          </w:p>
        </w:tc>
        <w:tc>
          <w:tcPr>
            <w:tcW w:w="3600" w:type="dxa"/>
            <w:hideMark/>
          </w:tcPr>
          <w:p w14:paraId="639C3084" w14:textId="77777777" w:rsidR="00705711" w:rsidRPr="00705711" w:rsidRDefault="00705711" w:rsidP="00705711">
            <w:pPr>
              <w:pStyle w:val="PlainText"/>
              <w:rPr>
                <w:rFonts w:asciiTheme="minorHAnsi" w:eastAsia="MS Mincho" w:hAnsiTheme="minorHAnsi" w:cstheme="minorHAnsi"/>
                <w:b/>
                <w:bCs/>
              </w:rPr>
            </w:pPr>
            <w:r w:rsidRPr="00705711">
              <w:rPr>
                <w:rFonts w:asciiTheme="minorHAnsi" w:eastAsia="MS Mincho" w:hAnsiTheme="minorHAnsi" w:cstheme="minorHAnsi"/>
                <w:b/>
                <w:bCs/>
              </w:rPr>
              <w:t>Final Exam:  Apr 11-26 (TBD)</w:t>
            </w:r>
            <w:r w:rsidRPr="00705711">
              <w:rPr>
                <w:rFonts w:asciiTheme="minorHAnsi" w:eastAsia="MS Mincho" w:hAnsiTheme="minorHAnsi" w:cstheme="minorHAnsi"/>
                <w:b/>
                <w:bCs/>
              </w:rPr>
              <w:br/>
              <w:t xml:space="preserve">https://carleton.ca/ses/exam-schedule/ </w:t>
            </w:r>
          </w:p>
        </w:tc>
        <w:tc>
          <w:tcPr>
            <w:tcW w:w="2880" w:type="dxa"/>
            <w:hideMark/>
          </w:tcPr>
          <w:p w14:paraId="79FE13E3" w14:textId="77777777" w:rsidR="00705711" w:rsidRPr="00705711" w:rsidRDefault="00705711" w:rsidP="00705711">
            <w:pPr>
              <w:pStyle w:val="PlainText"/>
              <w:rPr>
                <w:rFonts w:asciiTheme="minorHAnsi" w:eastAsia="MS Mincho" w:hAnsiTheme="minorHAnsi" w:cstheme="minorHAnsi"/>
                <w:b/>
                <w:bCs/>
              </w:rPr>
            </w:pPr>
          </w:p>
        </w:tc>
        <w:tc>
          <w:tcPr>
            <w:tcW w:w="3145" w:type="dxa"/>
            <w:hideMark/>
          </w:tcPr>
          <w:p w14:paraId="234DE6CD" w14:textId="77777777" w:rsidR="00705711" w:rsidRPr="00705711" w:rsidRDefault="00705711" w:rsidP="00705711">
            <w:pPr>
              <w:pStyle w:val="PlainText"/>
              <w:rPr>
                <w:rFonts w:asciiTheme="minorHAnsi" w:eastAsia="MS Mincho" w:hAnsiTheme="minorHAnsi" w:cstheme="minorHAnsi"/>
              </w:rPr>
            </w:pPr>
          </w:p>
        </w:tc>
      </w:tr>
    </w:tbl>
    <w:p w14:paraId="12FE52F9" w14:textId="7C3EAFC5" w:rsidR="000871F2" w:rsidRDefault="000871F2" w:rsidP="00F91D75">
      <w:pPr>
        <w:pStyle w:val="PlainText"/>
        <w:rPr>
          <w:rFonts w:asciiTheme="minorHAnsi" w:eastAsia="MS Mincho" w:hAnsiTheme="minorHAnsi" w:cstheme="minorHAnsi"/>
        </w:rPr>
      </w:pPr>
    </w:p>
    <w:p w14:paraId="2909B0D0" w14:textId="77777777" w:rsidR="000871F2" w:rsidRDefault="000871F2">
      <w:pPr>
        <w:spacing w:after="200" w:line="276" w:lineRule="auto"/>
        <w:rPr>
          <w:rFonts w:asciiTheme="minorHAnsi" w:eastAsia="MS Mincho" w:hAnsiTheme="minorHAnsi" w:cstheme="minorHAnsi"/>
          <w:sz w:val="20"/>
          <w:szCs w:val="20"/>
        </w:rPr>
      </w:pPr>
      <w:r>
        <w:rPr>
          <w:rFonts w:asciiTheme="minorHAnsi" w:eastAsia="MS Mincho" w:hAnsiTheme="minorHAnsi" w:cstheme="minorHAnsi"/>
        </w:rPr>
        <w:br w:type="page"/>
      </w:r>
    </w:p>
    <w:p w14:paraId="4742996D" w14:textId="1F31C867" w:rsidR="006D0E72" w:rsidRPr="00F4444F" w:rsidRDefault="006D0E72" w:rsidP="006D0E72">
      <w:pPr>
        <w:jc w:val="center"/>
        <w:rPr>
          <w:rFonts w:asciiTheme="minorHAnsi" w:eastAsia="Calibri" w:hAnsiTheme="minorHAnsi" w:cstheme="minorHAnsi"/>
          <w:b/>
          <w:bCs/>
        </w:rPr>
      </w:pPr>
      <w:bookmarkStart w:id="2" w:name="_Hlk111550520"/>
      <w:bookmarkStart w:id="3" w:name="_Hlk111550455"/>
      <w:r w:rsidRPr="00F4444F">
        <w:rPr>
          <w:rFonts w:asciiTheme="minorHAnsi" w:eastAsia="Calibri" w:hAnsiTheme="minorHAnsi" w:cstheme="minorHAnsi"/>
          <w:b/>
          <w:bCs/>
        </w:rPr>
        <w:lastRenderedPageBreak/>
        <w:t>Department of Philosophy and Carleton University Policies (Fall/Winter 202</w:t>
      </w:r>
      <w:r w:rsidR="00BA7378">
        <w:rPr>
          <w:rFonts w:asciiTheme="minorHAnsi" w:eastAsia="Calibri" w:hAnsiTheme="minorHAnsi" w:cstheme="minorHAnsi"/>
          <w:b/>
          <w:bCs/>
        </w:rPr>
        <w:t>4</w:t>
      </w:r>
      <w:r w:rsidRPr="00F4444F">
        <w:rPr>
          <w:rFonts w:asciiTheme="minorHAnsi" w:eastAsia="Calibri" w:hAnsiTheme="minorHAnsi" w:cstheme="minorHAnsi"/>
          <w:b/>
          <w:bCs/>
        </w:rPr>
        <w:t>-2</w:t>
      </w:r>
      <w:r w:rsidR="00BA7378">
        <w:rPr>
          <w:rFonts w:asciiTheme="minorHAnsi" w:eastAsia="Calibri" w:hAnsiTheme="minorHAnsi" w:cstheme="minorHAnsi"/>
          <w:b/>
          <w:bCs/>
        </w:rPr>
        <w:t>5</w:t>
      </w:r>
      <w:r w:rsidRPr="00F4444F">
        <w:rPr>
          <w:rFonts w:asciiTheme="minorHAnsi" w:eastAsia="Calibri" w:hAnsiTheme="minorHAnsi" w:cstheme="minorHAnsi"/>
          <w:b/>
          <w:bCs/>
        </w:rPr>
        <w:t>)</w:t>
      </w:r>
    </w:p>
    <w:bookmarkEnd w:id="2"/>
    <w:p w14:paraId="6104B66C" w14:textId="77777777" w:rsidR="006D0E72" w:rsidRDefault="006D0E72" w:rsidP="006D0E72">
      <w:pPr>
        <w:rPr>
          <w:rFonts w:asciiTheme="minorHAnsi" w:eastAsia="Calibri" w:hAnsiTheme="minorHAnsi" w:cstheme="minorHAnsi"/>
          <w:b/>
          <w:bCs/>
          <w:sz w:val="20"/>
          <w:u w:val="single"/>
        </w:rPr>
      </w:pPr>
    </w:p>
    <w:bookmarkEnd w:id="3"/>
    <w:p w14:paraId="1B4965E9" w14:textId="77777777" w:rsidR="00BA7378" w:rsidRPr="00BA7378" w:rsidRDefault="00BA7378" w:rsidP="00BA7378">
      <w:pPr>
        <w:rPr>
          <w:rFonts w:ascii="Calibri" w:eastAsia="Calibri" w:hAnsi="Calibri" w:cs="Calibri"/>
          <w:b/>
          <w:bCs/>
          <w:sz w:val="20"/>
          <w:szCs w:val="20"/>
          <w:u w:val="single"/>
          <w:lang w:val="en-US"/>
        </w:rPr>
      </w:pPr>
      <w:r w:rsidRPr="00BA7378">
        <w:rPr>
          <w:rFonts w:ascii="Calibri" w:eastAsia="Calibri" w:hAnsi="Calibri" w:cs="Calibri"/>
          <w:b/>
          <w:bCs/>
          <w:sz w:val="20"/>
          <w:szCs w:val="20"/>
          <w:u w:val="single"/>
          <w:lang w:val="en-US"/>
        </w:rPr>
        <w:t>Assignments:</w:t>
      </w:r>
    </w:p>
    <w:p w14:paraId="69D76D04" w14:textId="77777777" w:rsidR="00BA7378" w:rsidRPr="00BA7378" w:rsidRDefault="00BA7378" w:rsidP="00BA7378">
      <w:pPr>
        <w:rPr>
          <w:rFonts w:ascii="Calibri" w:eastAsia="Calibri" w:hAnsi="Calibri" w:cs="Calibri"/>
          <w:sz w:val="20"/>
          <w:szCs w:val="20"/>
          <w:lang w:val="en-US"/>
        </w:rPr>
      </w:pPr>
      <w:r w:rsidRPr="00BA7378">
        <w:rPr>
          <w:rFonts w:ascii="Calibri" w:eastAsia="Calibri" w:hAnsi="Calibri" w:cs="Calibri"/>
          <w:sz w:val="20"/>
          <w:szCs w:val="20"/>
          <w:lang w:val="en-US"/>
        </w:rPr>
        <w:t xml:space="preserve">Please follow your professor’s instructions on how assignments will be handled electronically.  There will be NO hard copies placed in the essay box this coming year.  </w:t>
      </w:r>
    </w:p>
    <w:p w14:paraId="087E1656" w14:textId="77777777" w:rsidR="00BA7378" w:rsidRPr="00BA7378" w:rsidRDefault="00BA7378" w:rsidP="00BA7378">
      <w:pPr>
        <w:rPr>
          <w:rFonts w:ascii="Calibri" w:eastAsia="Calibri" w:hAnsi="Calibri" w:cs="Calibri"/>
          <w:sz w:val="20"/>
          <w:szCs w:val="20"/>
          <w:lang w:val="en-US"/>
        </w:rPr>
      </w:pPr>
    </w:p>
    <w:p w14:paraId="682B9996" w14:textId="77777777" w:rsidR="00BA7378" w:rsidRPr="00BA7378" w:rsidRDefault="00BA7378" w:rsidP="00BA7378">
      <w:pPr>
        <w:rPr>
          <w:rFonts w:ascii="Calibri" w:eastAsia="Calibri" w:hAnsi="Calibri" w:cs="Calibri"/>
          <w:b/>
          <w:bCs/>
          <w:sz w:val="20"/>
          <w:szCs w:val="20"/>
          <w:u w:val="single"/>
          <w:lang w:val="en-US"/>
        </w:rPr>
      </w:pPr>
      <w:r w:rsidRPr="00BA7378">
        <w:rPr>
          <w:rFonts w:ascii="Calibri" w:eastAsia="Calibri" w:hAnsi="Calibri" w:cs="Calibri"/>
          <w:b/>
          <w:bCs/>
          <w:sz w:val="20"/>
          <w:szCs w:val="20"/>
          <w:u w:val="single"/>
          <w:lang w:val="en-US"/>
        </w:rPr>
        <w:t>Evaluation:</w:t>
      </w:r>
    </w:p>
    <w:p w14:paraId="6BB0001B" w14:textId="77777777" w:rsidR="00BA7378" w:rsidRPr="00BA7378" w:rsidRDefault="00BA7378" w:rsidP="00BA7378">
      <w:pPr>
        <w:rPr>
          <w:rFonts w:ascii="Calibri" w:eastAsia="Calibri" w:hAnsi="Calibri" w:cs="Calibri"/>
          <w:sz w:val="20"/>
          <w:szCs w:val="20"/>
          <w:lang w:val="en-US"/>
        </w:rPr>
      </w:pPr>
      <w:r w:rsidRPr="00BA7378">
        <w:rPr>
          <w:rFonts w:ascii="Calibri" w:eastAsia="Calibri" w:hAnsi="Calibri" w:cs="Calibri"/>
          <w:sz w:val="20"/>
          <w:szCs w:val="20"/>
          <w:lang w:val="en-US"/>
        </w:rPr>
        <w:t>Standing in a course is determined by the course instructor subject to the approval of the Faculty Dean.  This means that grades submitted by the instructor may be subject to revision.  No grades are final until they have been approved by the Dean.</w:t>
      </w:r>
    </w:p>
    <w:p w14:paraId="5A010C3C" w14:textId="77777777" w:rsidR="00BA7378" w:rsidRPr="00BA7378" w:rsidRDefault="00BA7378" w:rsidP="00BA7378">
      <w:pPr>
        <w:rPr>
          <w:rFonts w:ascii="Calibri" w:eastAsia="Calibri" w:hAnsi="Calibri" w:cs="Calibri"/>
          <w:sz w:val="20"/>
          <w:szCs w:val="20"/>
          <w:lang w:val="en-US"/>
        </w:rPr>
      </w:pPr>
    </w:p>
    <w:p w14:paraId="753F4085" w14:textId="77777777" w:rsidR="00BA7378" w:rsidRPr="00BA7378" w:rsidRDefault="00BA7378" w:rsidP="00BA7378">
      <w:pPr>
        <w:rPr>
          <w:rFonts w:ascii="Calibri" w:eastAsia="Calibri" w:hAnsi="Calibri" w:cs="Calibri"/>
          <w:b/>
          <w:bCs/>
          <w:sz w:val="20"/>
          <w:szCs w:val="20"/>
          <w:u w:val="single"/>
          <w:lang w:val="en-US"/>
        </w:rPr>
      </w:pPr>
      <w:r w:rsidRPr="00BA7378">
        <w:rPr>
          <w:rFonts w:ascii="Calibri" w:eastAsia="Calibri" w:hAnsi="Calibri" w:cs="Calibri"/>
          <w:b/>
          <w:bCs/>
          <w:sz w:val="20"/>
          <w:szCs w:val="20"/>
          <w:u w:val="single"/>
          <w:lang w:val="en-US"/>
        </w:rPr>
        <w:t>Deferrals for Term Work:</w:t>
      </w:r>
    </w:p>
    <w:p w14:paraId="169B2FA5" w14:textId="77777777" w:rsidR="00BA7378" w:rsidRPr="00BA7378" w:rsidRDefault="00BA7378" w:rsidP="00BA7378">
      <w:pPr>
        <w:rPr>
          <w:rFonts w:ascii="Calibri" w:eastAsia="Calibri" w:hAnsi="Calibri" w:cs="Calibri"/>
          <w:sz w:val="20"/>
          <w:szCs w:val="20"/>
          <w:lang w:val="en-US"/>
        </w:rPr>
      </w:pPr>
      <w:r w:rsidRPr="00BA7378">
        <w:rPr>
          <w:rFonts w:ascii="Calibri" w:eastAsia="Calibri" w:hAnsi="Calibri" w:cs="Calibri"/>
          <w:sz w:val="20"/>
          <w:szCs w:val="20"/>
          <w:lang w:val="en-US"/>
        </w:rPr>
        <w:t xml:space="preserve">If students are unable to complete term work because of illness or other circumstances beyond their control, they should contact their course instructor no later than </w:t>
      </w:r>
      <w:r w:rsidRPr="00BA7378">
        <w:rPr>
          <w:rFonts w:ascii="Calibri" w:eastAsia="Calibri" w:hAnsi="Calibri" w:cs="Calibri"/>
          <w:i/>
          <w:sz w:val="20"/>
          <w:szCs w:val="20"/>
          <w:lang w:val="en-US"/>
        </w:rPr>
        <w:t>three working days</w:t>
      </w:r>
      <w:r w:rsidRPr="00BA7378">
        <w:rPr>
          <w:rFonts w:ascii="Calibri" w:eastAsia="Calibri" w:hAnsi="Calibri" w:cs="Calibri"/>
          <w:sz w:val="20"/>
          <w:szCs w:val="20"/>
          <w:lang w:val="en-US"/>
        </w:rPr>
        <w:t xml:space="preserve"> of the due date.  Normally, any deferred term work will be completed by the last day of the term.  Term work cannot be deferred by the Registrar.  </w:t>
      </w:r>
    </w:p>
    <w:p w14:paraId="5A7F9432" w14:textId="77777777" w:rsidR="00BA7378" w:rsidRPr="00BA7378" w:rsidRDefault="00BA7378" w:rsidP="00BA7378">
      <w:pPr>
        <w:rPr>
          <w:rFonts w:ascii="Calibri" w:eastAsia="Calibri" w:hAnsi="Calibri" w:cs="Calibri"/>
          <w:sz w:val="20"/>
          <w:szCs w:val="20"/>
          <w:lang w:val="en-US"/>
        </w:rPr>
      </w:pPr>
    </w:p>
    <w:p w14:paraId="6B653866" w14:textId="77777777" w:rsidR="00BA7378" w:rsidRPr="00BA7378" w:rsidRDefault="00BA7378" w:rsidP="00BA7378">
      <w:pPr>
        <w:rPr>
          <w:rFonts w:ascii="Calibri" w:eastAsia="Calibri" w:hAnsi="Calibri" w:cs="Calibri"/>
          <w:b/>
          <w:bCs/>
          <w:sz w:val="20"/>
          <w:szCs w:val="20"/>
          <w:u w:val="single"/>
          <w:lang w:val="en-US"/>
        </w:rPr>
      </w:pPr>
      <w:r w:rsidRPr="00BA7378">
        <w:rPr>
          <w:rFonts w:ascii="Calibri" w:eastAsia="Calibri" w:hAnsi="Calibri" w:cs="Calibri"/>
          <w:b/>
          <w:bCs/>
          <w:sz w:val="20"/>
          <w:szCs w:val="20"/>
          <w:u w:val="single"/>
          <w:lang w:val="en-US"/>
        </w:rPr>
        <w:t>Deferrals for Final Exams:</w:t>
      </w:r>
    </w:p>
    <w:p w14:paraId="25319306" w14:textId="77777777" w:rsidR="00BA7378" w:rsidRPr="00BA7378" w:rsidRDefault="00BA7378" w:rsidP="00BA7378">
      <w:pPr>
        <w:rPr>
          <w:rFonts w:ascii="Calibri" w:hAnsi="Calibri" w:cs="Calibri"/>
          <w:sz w:val="20"/>
          <w:szCs w:val="20"/>
          <w:lang w:val="en-US" w:eastAsia="en-CA"/>
        </w:rPr>
      </w:pPr>
      <w:r w:rsidRPr="00BA7378">
        <w:rPr>
          <w:rFonts w:ascii="Calibri" w:hAnsi="Calibri" w:cs="Calibri"/>
          <w:sz w:val="20"/>
          <w:szCs w:val="20"/>
          <w:lang w:val="en-US" w:eastAsia="en-CA"/>
        </w:rPr>
        <w:t xml:space="preserve">Students are expected to be available for the duration of a </w:t>
      </w:r>
      <w:proofErr w:type="gramStart"/>
      <w:r w:rsidRPr="00BA7378">
        <w:rPr>
          <w:rFonts w:ascii="Calibri" w:hAnsi="Calibri" w:cs="Calibri"/>
          <w:sz w:val="20"/>
          <w:szCs w:val="20"/>
          <w:lang w:val="en-US" w:eastAsia="en-CA"/>
        </w:rPr>
        <w:t>course</w:t>
      </w:r>
      <w:proofErr w:type="gramEnd"/>
      <w:r w:rsidRPr="00BA7378">
        <w:rPr>
          <w:rFonts w:ascii="Calibri" w:hAnsi="Calibri" w:cs="Calibri"/>
          <w:sz w:val="20"/>
          <w:szCs w:val="20"/>
          <w:lang w:val="en-US" w:eastAsia="en-CA"/>
        </w:rPr>
        <w:t xml:space="preserv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BA7378">
        <w:rPr>
          <w:rFonts w:ascii="Calibri" w:hAnsi="Calibri" w:cs="Calibri"/>
          <w:i/>
          <w:sz w:val="20"/>
          <w:szCs w:val="20"/>
          <w:lang w:val="en-US" w:eastAsia="en-CA"/>
        </w:rPr>
        <w:t>three working days</w:t>
      </w:r>
      <w:r w:rsidRPr="00BA7378">
        <w:rPr>
          <w:rFonts w:ascii="Calibri" w:hAnsi="Calibri" w:cs="Calibri"/>
          <w:sz w:val="20"/>
          <w:szCs w:val="20"/>
          <w:lang w:val="en-US" w:eastAsia="en-CA"/>
        </w:rPr>
        <w:t xml:space="preserve"> after the original due date (as per the University Regulations in </w:t>
      </w:r>
      <w:hyperlink r:id="rId12" w:anchor="deferred-final-exams" w:history="1">
        <w:r w:rsidRPr="00BA7378">
          <w:rPr>
            <w:rFonts w:ascii="Calibri" w:hAnsi="Calibri" w:cs="Calibri"/>
            <w:color w:val="0000FF" w:themeColor="hyperlink"/>
            <w:sz w:val="20"/>
            <w:szCs w:val="20"/>
            <w:u w:val="single"/>
            <w:lang w:val="en-US" w:eastAsia="en-CA"/>
          </w:rPr>
          <w:t>Section 4.3 of the Undergraduate Calendar</w:t>
        </w:r>
      </w:hyperlink>
      <w:r w:rsidRPr="00BA7378">
        <w:rPr>
          <w:rFonts w:ascii="Calibri" w:hAnsi="Calibri" w:cs="Calibri"/>
          <w:sz w:val="20"/>
          <w:szCs w:val="20"/>
          <w:lang w:val="en-US" w:eastAsia="en-CA"/>
        </w:rPr>
        <w:t xml:space="preserve">). Visit the </w:t>
      </w:r>
      <w:hyperlink r:id="rId13" w:history="1">
        <w:r w:rsidRPr="00BA7378">
          <w:rPr>
            <w:rFonts w:ascii="Calibri" w:hAnsi="Calibri" w:cs="Calibri"/>
            <w:color w:val="0000FF" w:themeColor="hyperlink"/>
            <w:sz w:val="20"/>
            <w:szCs w:val="20"/>
            <w:u w:val="single"/>
            <w:lang w:val="en-US" w:eastAsia="en-CA"/>
          </w:rPr>
          <w:t>Registrar’s Office</w:t>
        </w:r>
      </w:hyperlink>
      <w:r w:rsidRPr="00BA7378">
        <w:rPr>
          <w:rFonts w:ascii="Calibri" w:hAnsi="Calibri" w:cs="Calibri"/>
          <w:sz w:val="20"/>
          <w:szCs w:val="20"/>
          <w:lang w:val="en-US" w:eastAsia="en-CA"/>
        </w:rPr>
        <w:t xml:space="preserve"> for further information.  </w:t>
      </w:r>
    </w:p>
    <w:p w14:paraId="79E20B4B" w14:textId="77777777" w:rsidR="00BA7378" w:rsidRPr="00BA7378" w:rsidRDefault="00BA7378" w:rsidP="00BA7378">
      <w:pPr>
        <w:rPr>
          <w:rFonts w:ascii="Calibri" w:eastAsia="Calibri" w:hAnsi="Calibri" w:cs="Calibri"/>
          <w:sz w:val="20"/>
          <w:szCs w:val="20"/>
          <w:lang w:val="en-US"/>
        </w:rPr>
      </w:pPr>
    </w:p>
    <w:p w14:paraId="6FD82C56" w14:textId="77777777" w:rsidR="00BA7378" w:rsidRPr="00BA7378" w:rsidRDefault="00BA7378" w:rsidP="00BA7378">
      <w:pPr>
        <w:rPr>
          <w:rFonts w:ascii="Calibri" w:eastAsia="Calibri" w:hAnsi="Calibri" w:cs="Calibri"/>
          <w:b/>
          <w:bCs/>
          <w:sz w:val="20"/>
          <w:szCs w:val="20"/>
          <w:u w:val="single"/>
          <w:lang w:val="en-US"/>
        </w:rPr>
      </w:pPr>
      <w:r w:rsidRPr="00BA7378">
        <w:rPr>
          <w:rFonts w:ascii="Calibri" w:eastAsia="Calibri" w:hAnsi="Calibri" w:cs="Calibri"/>
          <w:b/>
          <w:bCs/>
          <w:sz w:val="20"/>
          <w:szCs w:val="20"/>
          <w:u w:val="single"/>
          <w:lang w:val="en-US"/>
        </w:rPr>
        <w:t>Plagiarism:</w:t>
      </w:r>
    </w:p>
    <w:p w14:paraId="5329D541" w14:textId="77777777" w:rsidR="00BA7378" w:rsidRPr="00BA7378" w:rsidRDefault="00BA7378" w:rsidP="00BA7378">
      <w:pPr>
        <w:rPr>
          <w:rFonts w:ascii="Calibri" w:eastAsia="Calibri" w:hAnsi="Calibri" w:cs="Calibri"/>
          <w:sz w:val="20"/>
          <w:szCs w:val="20"/>
          <w:lang w:val="en-US"/>
        </w:rPr>
      </w:pPr>
      <w:r w:rsidRPr="00BA7378">
        <w:rPr>
          <w:rFonts w:ascii="Calibri" w:eastAsia="Calibri" w:hAnsi="Calibri" w:cs="Calibri"/>
          <w:sz w:val="20"/>
          <w:szCs w:val="20"/>
          <w:lang w:val="en-US"/>
        </w:rPr>
        <w:t>It is the responsibility of each student to understand the meaning of ‘plagiarism’ as defined in the Undergraduate or Graduate Calendars, and to avoid both committing plagiarism and aiding or abetting plagiarism by other students.  (</w:t>
      </w:r>
      <w:hyperlink r:id="rId14" w:anchor="academic-integrity-policy" w:history="1">
        <w:r w:rsidRPr="00BA7378">
          <w:rPr>
            <w:rFonts w:ascii="Calibri" w:eastAsia="Calibri" w:hAnsi="Calibri" w:cs="Calibri"/>
            <w:color w:val="0000FF" w:themeColor="hyperlink"/>
            <w:sz w:val="20"/>
            <w:szCs w:val="20"/>
            <w:u w:val="single"/>
            <w:lang w:val="en-US"/>
          </w:rPr>
          <w:t>Section 10.1 of the Undergraduate Calendar Academic Regulations</w:t>
        </w:r>
      </w:hyperlink>
      <w:r w:rsidRPr="00BA7378">
        <w:rPr>
          <w:rFonts w:ascii="Calibri" w:eastAsia="Calibri" w:hAnsi="Calibri" w:cs="Calibri"/>
          <w:sz w:val="20"/>
          <w:szCs w:val="20"/>
          <w:lang w:val="en-US"/>
        </w:rPr>
        <w:t>)</w:t>
      </w:r>
    </w:p>
    <w:p w14:paraId="06E6FBC1" w14:textId="77777777" w:rsidR="00BA7378" w:rsidRPr="00BA7378" w:rsidRDefault="00BA7378" w:rsidP="00BA7378">
      <w:pPr>
        <w:rPr>
          <w:rFonts w:ascii="Calibri" w:eastAsia="Calibri" w:hAnsi="Calibri" w:cs="Calibri"/>
          <w:sz w:val="20"/>
          <w:szCs w:val="20"/>
          <w:lang w:val="en-US"/>
        </w:rPr>
      </w:pPr>
    </w:p>
    <w:p w14:paraId="6654C61F" w14:textId="77777777" w:rsidR="00BA7378" w:rsidRPr="00BA7378" w:rsidRDefault="00BA7378" w:rsidP="00BA7378">
      <w:pPr>
        <w:rPr>
          <w:rFonts w:ascii="Calibri" w:eastAsia="Calibri" w:hAnsi="Calibri" w:cs="Calibri"/>
          <w:b/>
          <w:bCs/>
          <w:sz w:val="20"/>
          <w:szCs w:val="20"/>
          <w:u w:val="single"/>
          <w:lang w:val="en-US"/>
        </w:rPr>
      </w:pPr>
      <w:r w:rsidRPr="00BA7378">
        <w:rPr>
          <w:rFonts w:ascii="Calibri" w:eastAsia="Calibri" w:hAnsi="Calibri" w:cs="Calibri"/>
          <w:b/>
          <w:bCs/>
          <w:sz w:val="20"/>
          <w:szCs w:val="20"/>
          <w:u w:val="single"/>
          <w:lang w:val="en-US"/>
        </w:rPr>
        <w:t>Academic Accommodation:</w:t>
      </w:r>
    </w:p>
    <w:p w14:paraId="5D417724" w14:textId="77777777" w:rsidR="00BA7378" w:rsidRPr="00BA7378" w:rsidRDefault="00BA7378" w:rsidP="00BA7378">
      <w:pPr>
        <w:rPr>
          <w:rFonts w:ascii="Calibri" w:hAnsi="Calibri" w:cs="Calibri"/>
          <w:sz w:val="20"/>
          <w:szCs w:val="20"/>
          <w:lang w:val="en-US" w:bidi="pa-IN"/>
        </w:rPr>
      </w:pPr>
      <w:r w:rsidRPr="00BA7378">
        <w:rPr>
          <w:rFonts w:ascii="Calibri" w:hAnsi="Calibri" w:cs="Calibri"/>
          <w:sz w:val="20"/>
          <w:szCs w:val="20"/>
          <w:lang w:val="en-US" w:bidi="pa-IN"/>
        </w:rPr>
        <w:t>You may need special arrangements to meet your academic obligations during the term:</w:t>
      </w:r>
    </w:p>
    <w:p w14:paraId="33847ECA" w14:textId="77777777" w:rsidR="00BA7378" w:rsidRPr="00BA7378" w:rsidRDefault="00BA7378" w:rsidP="00BA7378">
      <w:pPr>
        <w:rPr>
          <w:rFonts w:ascii="Calibri" w:hAnsi="Calibri" w:cs="Calibri"/>
          <w:sz w:val="20"/>
          <w:szCs w:val="20"/>
          <w:lang w:val="en-US" w:bidi="pa-IN"/>
        </w:rPr>
      </w:pPr>
    </w:p>
    <w:p w14:paraId="7D00D5A2" w14:textId="77777777" w:rsidR="00BA7378" w:rsidRPr="00BA7378" w:rsidRDefault="00BA7378" w:rsidP="00BA7378">
      <w:pPr>
        <w:numPr>
          <w:ilvl w:val="0"/>
          <w:numId w:val="11"/>
        </w:numPr>
        <w:ind w:left="284" w:hanging="284"/>
        <w:contextualSpacing/>
        <w:rPr>
          <w:rFonts w:ascii="Calibri" w:hAnsi="Calibri" w:cs="Calibri"/>
          <w:sz w:val="20"/>
          <w:szCs w:val="20"/>
          <w:lang w:val="en-US" w:bidi="pa-IN"/>
        </w:rPr>
      </w:pPr>
      <w:r w:rsidRPr="00BA7378">
        <w:rPr>
          <w:rFonts w:ascii="Calibri" w:hAnsi="Calibri" w:cs="Calibri"/>
          <w:i/>
          <w:sz w:val="20"/>
          <w:szCs w:val="20"/>
          <w:lang w:val="en-US" w:bidi="pa-IN"/>
        </w:rPr>
        <w:t>Pregnancy or religious obligation</w:t>
      </w:r>
      <w:r w:rsidRPr="00BA7378">
        <w:rPr>
          <w:rFonts w:ascii="Calibri" w:hAnsi="Calibri" w:cs="Calibri"/>
          <w:sz w:val="20"/>
          <w:szCs w:val="20"/>
          <w:lang w:val="en-US" w:bidi="pa-IN"/>
        </w:rPr>
        <w:t xml:space="preserve">: write to your professor with any requests for academic accommodation during the first two weeks of class, or as soon as possible after the need for accommodation is known to exist. For more details visit the </w:t>
      </w:r>
      <w:hyperlink r:id="rId15" w:history="1">
        <w:r w:rsidRPr="00BA7378">
          <w:rPr>
            <w:rFonts w:ascii="Calibri" w:hAnsi="Calibri" w:cs="Calibri"/>
            <w:color w:val="0000FF" w:themeColor="hyperlink"/>
            <w:sz w:val="20"/>
            <w:szCs w:val="20"/>
            <w:u w:val="single"/>
            <w:lang w:val="en-US" w:bidi="pa-IN"/>
          </w:rPr>
          <w:t>EDC</w:t>
        </w:r>
      </w:hyperlink>
      <w:r w:rsidRPr="00BA7378">
        <w:rPr>
          <w:rFonts w:ascii="Calibri" w:hAnsi="Calibri" w:cs="Calibri"/>
          <w:sz w:val="20"/>
          <w:szCs w:val="20"/>
          <w:lang w:val="en-US" w:bidi="pa-IN"/>
        </w:rPr>
        <w:t xml:space="preserve"> website.  </w:t>
      </w:r>
    </w:p>
    <w:p w14:paraId="2410A848" w14:textId="77777777" w:rsidR="00BA7378" w:rsidRPr="00BA7378" w:rsidRDefault="00BA7378" w:rsidP="00BA7378">
      <w:pPr>
        <w:numPr>
          <w:ilvl w:val="0"/>
          <w:numId w:val="11"/>
        </w:numPr>
        <w:ind w:left="284" w:hanging="284"/>
        <w:contextualSpacing/>
        <w:rPr>
          <w:rFonts w:ascii="Calibri" w:eastAsia="Calibri" w:hAnsi="Calibri" w:cs="Calibri"/>
          <w:sz w:val="20"/>
          <w:szCs w:val="20"/>
          <w:lang w:val="en-US"/>
        </w:rPr>
      </w:pPr>
      <w:r w:rsidRPr="00BA7378">
        <w:rPr>
          <w:rFonts w:ascii="Calibri" w:hAnsi="Calibri" w:cs="Calibri"/>
          <w:bCs/>
          <w:i/>
          <w:color w:val="000000"/>
          <w:sz w:val="20"/>
          <w:szCs w:val="20"/>
          <w:lang w:bidi="pa-IN"/>
        </w:rPr>
        <w:t>Academic accommodations for students with disabilities:</w:t>
      </w:r>
      <w:r w:rsidRPr="00BA7378">
        <w:rPr>
          <w:rFonts w:ascii="Calibri" w:hAnsi="Calibri" w:cs="Calibri"/>
          <w:bCs/>
          <w:color w:val="000000"/>
          <w:sz w:val="20"/>
          <w:szCs w:val="20"/>
          <w:lang w:bidi="pa-IN"/>
        </w:rPr>
        <w:t xml:space="preserve"> </w:t>
      </w:r>
      <w:r w:rsidRPr="00BA7378">
        <w:rPr>
          <w:rFonts w:ascii="Calibri" w:hAnsi="Calibri" w:cs="Calibri"/>
          <w:color w:val="000000"/>
          <w:sz w:val="20"/>
          <w:szCs w:val="20"/>
          <w:lang w:bidi="pa-IN"/>
        </w:rPr>
        <w:t xml:space="preserve">The </w:t>
      </w:r>
      <w:hyperlink r:id="rId16" w:history="1">
        <w:r w:rsidRPr="00BA7378">
          <w:rPr>
            <w:rFonts w:ascii="Calibri" w:hAnsi="Calibri" w:cs="Calibri"/>
            <w:bCs/>
            <w:color w:val="0000FF" w:themeColor="hyperlink"/>
            <w:sz w:val="20"/>
            <w:szCs w:val="20"/>
            <w:u w:val="single"/>
            <w:lang w:bidi="pa-IN"/>
          </w:rPr>
          <w:t>Paul Menton Centre</w:t>
        </w:r>
      </w:hyperlink>
      <w:r w:rsidRPr="00BA7378">
        <w:rPr>
          <w:rFonts w:ascii="Calibri" w:hAnsi="Calibri" w:cs="Calibri"/>
          <w:color w:val="000000"/>
          <w:sz w:val="20"/>
          <w:szCs w:val="20"/>
          <w:lang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7" w:history="1">
        <w:r w:rsidRPr="00BA7378">
          <w:rPr>
            <w:rFonts w:ascii="Calibri" w:hAnsi="Calibri" w:cs="Calibri"/>
            <w:color w:val="000000"/>
            <w:sz w:val="20"/>
            <w:szCs w:val="20"/>
            <w:lang w:bidi="pa-IN"/>
          </w:rPr>
          <w:t>pmc@carleton.ca</w:t>
        </w:r>
      </w:hyperlink>
      <w:r w:rsidRPr="00BA7378">
        <w:rPr>
          <w:rFonts w:ascii="Calibri" w:hAnsi="Calibri" w:cs="Calibri"/>
          <w:color w:val="000000"/>
          <w:sz w:val="20"/>
          <w:szCs w:val="20"/>
          <w:lang w:bidi="pa-IN"/>
        </w:rPr>
        <w:t xml:space="preserve"> for a formal evaluation. If you are already registered with the PMC, contact your PMC coordinator to send your </w:t>
      </w:r>
      <w:r w:rsidRPr="00BA7378">
        <w:rPr>
          <w:rFonts w:ascii="Calibri" w:hAnsi="Calibri" w:cs="Calibri"/>
          <w:bCs/>
          <w:iCs/>
          <w:color w:val="000000"/>
          <w:sz w:val="20"/>
          <w:szCs w:val="20"/>
          <w:lang w:bidi="pa-IN"/>
        </w:rPr>
        <w:t>Letter of Accommodation</w:t>
      </w:r>
      <w:r w:rsidRPr="00BA7378">
        <w:rPr>
          <w:rFonts w:ascii="Calibri" w:hAnsi="Calibri" w:cs="Calibri"/>
          <w:color w:val="000000"/>
          <w:sz w:val="20"/>
          <w:szCs w:val="20"/>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2E149285" w14:textId="77777777" w:rsidR="00BA7378" w:rsidRPr="00BA7378" w:rsidRDefault="00BA7378" w:rsidP="00BA7378">
      <w:pPr>
        <w:numPr>
          <w:ilvl w:val="0"/>
          <w:numId w:val="11"/>
        </w:numPr>
        <w:ind w:left="284" w:hanging="284"/>
        <w:contextualSpacing/>
        <w:rPr>
          <w:rFonts w:ascii="Calibri" w:eastAsia="Calibri" w:hAnsi="Calibri" w:cs="Calibri"/>
          <w:sz w:val="20"/>
          <w:szCs w:val="20"/>
          <w:lang w:val="en-US"/>
        </w:rPr>
      </w:pPr>
      <w:r w:rsidRPr="00BA7378">
        <w:rPr>
          <w:rFonts w:ascii="Calibri" w:hAnsi="Calibri" w:cs="Calibri"/>
          <w:i/>
          <w:color w:val="313131"/>
          <w:sz w:val="20"/>
          <w:szCs w:val="20"/>
          <w:shd w:val="clear" w:color="auto" w:fill="FFFFFF"/>
          <w:lang w:val="en-US" w:eastAsia="en-CA"/>
        </w:rPr>
        <w:t>Survivors of Sexual Violence</w:t>
      </w:r>
      <w:r w:rsidRPr="00BA7378">
        <w:rPr>
          <w:rFonts w:ascii="Calibri" w:hAnsi="Calibri" w:cs="Calibri"/>
          <w:color w:val="313131"/>
          <w:sz w:val="20"/>
          <w:szCs w:val="20"/>
          <w:shd w:val="clear" w:color="auto" w:fill="FFFFFF"/>
          <w:lang w:val="en-US" w:eastAsia="en-CA"/>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8" w:history="1">
        <w:r w:rsidRPr="00BA7378">
          <w:rPr>
            <w:rFonts w:ascii="Calibri" w:hAnsi="Calibri" w:cs="Calibri"/>
            <w:color w:val="0000FF" w:themeColor="hyperlink"/>
            <w:sz w:val="20"/>
            <w:szCs w:val="20"/>
            <w:u w:val="single"/>
            <w:shd w:val="clear" w:color="auto" w:fill="FFFFFF"/>
            <w:lang w:val="en-US" w:eastAsia="en-CA"/>
          </w:rPr>
          <w:t>Carleton’s Sexual Violence Policy</w:t>
        </w:r>
      </w:hyperlink>
      <w:r w:rsidRPr="00BA7378">
        <w:rPr>
          <w:rFonts w:ascii="Calibri" w:hAnsi="Calibri" w:cs="Calibri"/>
          <w:color w:val="313131"/>
          <w:sz w:val="20"/>
          <w:szCs w:val="20"/>
          <w:shd w:val="clear" w:color="auto" w:fill="FFFFFF"/>
          <w:lang w:val="en-US" w:eastAsia="en-CA"/>
        </w:rPr>
        <w:t>.</w:t>
      </w:r>
    </w:p>
    <w:p w14:paraId="6645D347" w14:textId="77777777" w:rsidR="00BA7378" w:rsidRPr="00BA7378" w:rsidRDefault="00BA7378" w:rsidP="00BA7378">
      <w:pPr>
        <w:numPr>
          <w:ilvl w:val="0"/>
          <w:numId w:val="11"/>
        </w:numPr>
        <w:ind w:left="284" w:hanging="284"/>
        <w:contextualSpacing/>
        <w:rPr>
          <w:color w:val="0000FF" w:themeColor="hyperlink"/>
          <w:szCs w:val="20"/>
          <w:u w:val="single"/>
          <w:lang w:val="en-US" w:eastAsia="en-CA"/>
        </w:rPr>
      </w:pPr>
      <w:r w:rsidRPr="00BA7378">
        <w:rPr>
          <w:rFonts w:ascii="Calibri" w:hAnsi="Calibri" w:cs="Calibri"/>
          <w:i/>
          <w:sz w:val="20"/>
          <w:szCs w:val="20"/>
          <w:lang w:val="en-US" w:eastAsia="en-CA"/>
        </w:rPr>
        <w:t>Accommodation for</w:t>
      </w:r>
      <w:hyperlink r:id="rId19" w:history="1">
        <w:r w:rsidRPr="00BA7378">
          <w:rPr>
            <w:rFonts w:ascii="Calibri" w:hAnsi="Calibri" w:cs="Calibri"/>
            <w:i/>
            <w:color w:val="0000FF" w:themeColor="hyperlink"/>
            <w:sz w:val="20"/>
            <w:szCs w:val="20"/>
            <w:u w:val="single"/>
            <w:lang w:val="en-US" w:eastAsia="en-CA"/>
          </w:rPr>
          <w:t xml:space="preserve"> Student Activities</w:t>
        </w:r>
      </w:hyperlink>
      <w:r w:rsidRPr="00BA7378">
        <w:rPr>
          <w:rFonts w:ascii="Calibri" w:hAnsi="Calibri" w:cs="Calibri"/>
          <w:i/>
          <w:sz w:val="20"/>
          <w:szCs w:val="20"/>
          <w:lang w:val="en-US" w:eastAsia="en-CA"/>
        </w:rPr>
        <w:t>:</w:t>
      </w:r>
      <w:r w:rsidRPr="00BA7378">
        <w:rPr>
          <w:rFonts w:ascii="Calibri" w:hAnsi="Calibri" w:cs="Calibri"/>
          <w:sz w:val="20"/>
          <w:szCs w:val="20"/>
          <w:lang w:val="en-US" w:eastAsia="en-CA"/>
        </w:rPr>
        <w:t xml:space="preserve">  Carleton University recognizes the substantial benefits, both to the individual student and for the university, that result from a student participating in activities beyond the classroom experience. Reasonable accommodation must be provided </w:t>
      </w:r>
      <w:proofErr w:type="gramStart"/>
      <w:r w:rsidRPr="00BA7378">
        <w:rPr>
          <w:rFonts w:ascii="Calibri" w:hAnsi="Calibri" w:cs="Calibri"/>
          <w:sz w:val="20"/>
          <w:szCs w:val="20"/>
          <w:lang w:val="en-US" w:eastAsia="en-CA"/>
        </w:rPr>
        <w:t>to</w:t>
      </w:r>
      <w:proofErr w:type="gramEnd"/>
      <w:r w:rsidRPr="00BA7378">
        <w:rPr>
          <w:rFonts w:ascii="Calibri" w:hAnsi="Calibri" w:cs="Calibri"/>
          <w:sz w:val="20"/>
          <w:szCs w:val="20"/>
          <w:lang w:val="en-US" w:eastAsia="en-CA"/>
        </w:rPr>
        <w:t xml:space="preserve"> students who compete or perform at the national or international level. Please contact your instructor with any requests for academic accommodation during the first two weeks of class, or as soon as possible after the need for accommodation is known to exist. </w:t>
      </w:r>
    </w:p>
    <w:p w14:paraId="1FC73844" w14:textId="77777777" w:rsidR="00BA7378" w:rsidRPr="00BA7378" w:rsidRDefault="00BA7378" w:rsidP="00BA7378">
      <w:pPr>
        <w:rPr>
          <w:szCs w:val="20"/>
          <w:lang w:val="en-US" w:eastAsia="en-CA"/>
        </w:rPr>
      </w:pPr>
    </w:p>
    <w:p w14:paraId="3A96AD57" w14:textId="77777777" w:rsidR="00BA7378" w:rsidRPr="00BA7378" w:rsidRDefault="00BA7378" w:rsidP="00BA7378">
      <w:pPr>
        <w:rPr>
          <w:rFonts w:ascii="Calibri" w:eastAsia="Calibri" w:hAnsi="Calibri" w:cs="Calibri"/>
          <w:b/>
          <w:bCs/>
          <w:sz w:val="20"/>
          <w:szCs w:val="20"/>
          <w:u w:val="single"/>
          <w:lang w:val="en-US"/>
        </w:rPr>
      </w:pPr>
      <w:bookmarkStart w:id="4" w:name="_Hlk111550471"/>
      <w:r w:rsidRPr="00BA7378">
        <w:rPr>
          <w:rFonts w:ascii="Calibri" w:eastAsia="Calibri" w:hAnsi="Calibri" w:cs="Calibri"/>
          <w:b/>
          <w:bCs/>
          <w:sz w:val="20"/>
          <w:szCs w:val="20"/>
          <w:u w:val="single"/>
          <w:lang w:val="en-US"/>
        </w:rPr>
        <w:t>Important Dates:</w:t>
      </w:r>
    </w:p>
    <w:p w14:paraId="4184AC69" w14:textId="77777777" w:rsidR="00BA7378" w:rsidRPr="00BA7378" w:rsidRDefault="00BA7378" w:rsidP="00BA7378">
      <w:pPr>
        <w:rPr>
          <w:rFonts w:ascii="Calibri" w:eastAsia="Calibri" w:hAnsi="Calibri" w:cs="Calibri"/>
          <w:b/>
          <w:bCs/>
          <w:sz w:val="20"/>
          <w:szCs w:val="20"/>
          <w:u w:val="single"/>
          <w:lang w:val="en-US"/>
        </w:rPr>
      </w:pPr>
    </w:p>
    <w:p w14:paraId="19D70EC4" w14:textId="77777777" w:rsidR="00BA7378" w:rsidRPr="00BA7378" w:rsidRDefault="00BA7378" w:rsidP="00BA7378">
      <w:pPr>
        <w:tabs>
          <w:tab w:val="left" w:pos="1134"/>
        </w:tabs>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Sept. 4</w:t>
      </w:r>
      <w:r w:rsidRPr="00BA7378">
        <w:rPr>
          <w:rFonts w:ascii="Calibri" w:eastAsia="Calibri" w:hAnsi="Calibri" w:cs="Calibri"/>
          <w:snapToGrid w:val="0"/>
          <w:sz w:val="20"/>
          <w:szCs w:val="20"/>
          <w:lang w:val="en-US"/>
        </w:rPr>
        <w:tab/>
        <w:t>Classes start.</w:t>
      </w:r>
    </w:p>
    <w:p w14:paraId="6A5E27C7" w14:textId="77777777" w:rsidR="00BA7378" w:rsidRPr="00BA7378" w:rsidRDefault="00BA7378" w:rsidP="00BA7378">
      <w:pPr>
        <w:tabs>
          <w:tab w:val="left" w:pos="1134"/>
        </w:tabs>
        <w:ind w:left="1134" w:hanging="1134"/>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Sept. 17</w:t>
      </w:r>
      <w:r w:rsidRPr="00BA7378">
        <w:rPr>
          <w:rFonts w:ascii="Calibri" w:eastAsia="Calibri" w:hAnsi="Calibri" w:cs="Calibri"/>
          <w:snapToGrid w:val="0"/>
          <w:sz w:val="20"/>
          <w:szCs w:val="20"/>
          <w:lang w:val="en-US"/>
        </w:rPr>
        <w:tab/>
      </w:r>
      <w:proofErr w:type="gramStart"/>
      <w:r w:rsidRPr="00BA7378">
        <w:rPr>
          <w:rFonts w:ascii="Calibri" w:eastAsia="Calibri" w:hAnsi="Calibri" w:cs="Calibri"/>
          <w:snapToGrid w:val="0"/>
          <w:sz w:val="20"/>
          <w:szCs w:val="20"/>
          <w:lang w:val="en-US"/>
        </w:rPr>
        <w:t>Last day</w:t>
      </w:r>
      <w:proofErr w:type="gramEnd"/>
      <w:r w:rsidRPr="00BA7378">
        <w:rPr>
          <w:rFonts w:ascii="Calibri" w:eastAsia="Calibri" w:hAnsi="Calibri" w:cs="Calibri"/>
          <w:snapToGrid w:val="0"/>
          <w:sz w:val="20"/>
          <w:szCs w:val="20"/>
          <w:lang w:val="en-US"/>
        </w:rPr>
        <w:t xml:space="preserve"> for registration and course changes for fall term and fall/winter (two-term) courses.</w:t>
      </w:r>
    </w:p>
    <w:p w14:paraId="3928EE6F" w14:textId="77777777" w:rsidR="00BA7378" w:rsidRPr="00BA7378" w:rsidRDefault="00BA7378" w:rsidP="00BA7378">
      <w:pPr>
        <w:ind w:left="1134" w:hanging="1134"/>
        <w:rPr>
          <w:rFonts w:ascii="Calibri" w:eastAsia="Calibri" w:hAnsi="Calibri" w:cs="Calibri"/>
          <w:sz w:val="20"/>
          <w:szCs w:val="20"/>
          <w:lang w:val="en-US"/>
        </w:rPr>
      </w:pPr>
      <w:r w:rsidRPr="00BA7378">
        <w:rPr>
          <w:rFonts w:ascii="Calibri" w:eastAsia="Calibri" w:hAnsi="Calibri" w:cs="Calibri"/>
          <w:bCs/>
          <w:sz w:val="20"/>
          <w:szCs w:val="20"/>
          <w:lang w:val="en-US"/>
        </w:rPr>
        <w:t>Sept. 30</w:t>
      </w:r>
      <w:r w:rsidRPr="00BA7378">
        <w:rPr>
          <w:rFonts w:ascii="Calibri" w:eastAsia="Calibri" w:hAnsi="Calibri" w:cs="Calibri"/>
          <w:bCs/>
          <w:sz w:val="20"/>
          <w:szCs w:val="20"/>
          <w:lang w:val="en-US"/>
        </w:rPr>
        <w:tab/>
      </w:r>
      <w:proofErr w:type="gramStart"/>
      <w:r w:rsidRPr="00BA7378">
        <w:rPr>
          <w:rFonts w:ascii="Calibri" w:eastAsia="Calibri" w:hAnsi="Calibri" w:cs="Calibri"/>
          <w:sz w:val="20"/>
          <w:szCs w:val="20"/>
          <w:lang w:val="en-US"/>
        </w:rPr>
        <w:t>Last day</w:t>
      </w:r>
      <w:proofErr w:type="gramEnd"/>
      <w:r w:rsidRPr="00BA7378">
        <w:rPr>
          <w:rFonts w:ascii="Calibri" w:eastAsia="Calibri" w:hAnsi="Calibri" w:cs="Calibri"/>
          <w:sz w:val="20"/>
          <w:szCs w:val="20"/>
          <w:lang w:val="en-US"/>
        </w:rPr>
        <w:t xml:space="preserve"> for entire fee adjustment when withdrawing from fall term or two-term courses. Withdrawals after this date will result in a permanent notation of WDN on the official transcript.  </w:t>
      </w:r>
    </w:p>
    <w:p w14:paraId="724FFCCD" w14:textId="77777777" w:rsidR="00BA7378" w:rsidRPr="00BA7378" w:rsidRDefault="00BA7378" w:rsidP="00BA7378">
      <w:pPr>
        <w:tabs>
          <w:tab w:val="left" w:pos="1134"/>
        </w:tabs>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Oct. 14</w:t>
      </w:r>
      <w:r w:rsidRPr="00BA7378">
        <w:rPr>
          <w:rFonts w:ascii="Calibri" w:eastAsia="Calibri" w:hAnsi="Calibri" w:cs="Calibri"/>
          <w:snapToGrid w:val="0"/>
          <w:sz w:val="20"/>
          <w:szCs w:val="20"/>
          <w:lang w:val="en-US"/>
        </w:rPr>
        <w:tab/>
        <w:t>Statutory holiday. University closed.</w:t>
      </w:r>
    </w:p>
    <w:p w14:paraId="01A23492" w14:textId="77777777" w:rsidR="00BA7378" w:rsidRPr="00BA7378" w:rsidRDefault="00BA7378" w:rsidP="00BA7378">
      <w:pPr>
        <w:tabs>
          <w:tab w:val="left" w:pos="1134"/>
        </w:tabs>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Oct. 21-25</w:t>
      </w:r>
      <w:r w:rsidRPr="00BA7378">
        <w:rPr>
          <w:rFonts w:ascii="Calibri" w:eastAsia="Calibri" w:hAnsi="Calibri" w:cs="Calibri"/>
          <w:snapToGrid w:val="0"/>
          <w:sz w:val="20"/>
          <w:szCs w:val="20"/>
          <w:lang w:val="en-US"/>
        </w:rPr>
        <w:tab/>
        <w:t xml:space="preserve">Fall Break – no classes. </w:t>
      </w:r>
    </w:p>
    <w:p w14:paraId="46C76E53" w14:textId="77777777" w:rsidR="00BA7378" w:rsidRPr="00BA7378" w:rsidRDefault="00BA7378" w:rsidP="00BA7378">
      <w:pPr>
        <w:tabs>
          <w:tab w:val="left" w:pos="1134"/>
        </w:tabs>
        <w:ind w:left="1134" w:hanging="1134"/>
        <w:rPr>
          <w:rFonts w:ascii="Calibri" w:eastAsia="Calibri" w:hAnsi="Calibri" w:cs="Calibri"/>
          <w:sz w:val="20"/>
          <w:szCs w:val="20"/>
          <w:lang w:val="en-US"/>
        </w:rPr>
      </w:pPr>
      <w:r w:rsidRPr="00BA7378">
        <w:rPr>
          <w:rFonts w:ascii="Calibri" w:eastAsia="Calibri" w:hAnsi="Calibri" w:cs="Calibri"/>
          <w:snapToGrid w:val="0"/>
          <w:sz w:val="20"/>
          <w:szCs w:val="20"/>
          <w:lang w:val="en-US"/>
        </w:rPr>
        <w:lastRenderedPageBreak/>
        <w:t>Nov. 22</w:t>
      </w:r>
      <w:r w:rsidRPr="00BA7378">
        <w:rPr>
          <w:rFonts w:ascii="Calibri" w:eastAsia="Calibri" w:hAnsi="Calibri" w:cs="Calibri"/>
          <w:snapToGrid w:val="0"/>
          <w:sz w:val="20"/>
          <w:szCs w:val="20"/>
          <w:lang w:val="en-US"/>
        </w:rPr>
        <w:tab/>
      </w:r>
      <w:proofErr w:type="gramStart"/>
      <w:r w:rsidRPr="00BA7378">
        <w:rPr>
          <w:rFonts w:ascii="Calibri" w:eastAsia="Calibri" w:hAnsi="Calibri" w:cs="Calibri"/>
          <w:sz w:val="20"/>
          <w:szCs w:val="20"/>
          <w:lang w:val="en-US"/>
        </w:rPr>
        <w:t>Last day</w:t>
      </w:r>
      <w:proofErr w:type="gramEnd"/>
      <w:r w:rsidRPr="00BA7378">
        <w:rPr>
          <w:rFonts w:ascii="Calibri" w:eastAsia="Calibri" w:hAnsi="Calibri" w:cs="Calibri"/>
          <w:sz w:val="20"/>
          <w:szCs w:val="20"/>
          <w:lang w:val="en-US"/>
        </w:rPr>
        <w:t xml:space="preserve"> for summative tests or examinations, or formative tests or examinations totaling more than 15% of the final grade, before the official examination period.  </w:t>
      </w:r>
    </w:p>
    <w:p w14:paraId="6BE04336" w14:textId="77777777" w:rsidR="00BA7378" w:rsidRPr="00BA7378" w:rsidRDefault="00BA7378" w:rsidP="00BA7378">
      <w:pPr>
        <w:tabs>
          <w:tab w:val="left" w:pos="1134"/>
        </w:tabs>
        <w:ind w:left="1134" w:hanging="1134"/>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Dec. 6</w:t>
      </w:r>
      <w:r w:rsidRPr="00BA7378">
        <w:rPr>
          <w:rFonts w:ascii="Calibri" w:eastAsia="Calibri" w:hAnsi="Calibri" w:cs="Calibri"/>
          <w:snapToGrid w:val="0"/>
          <w:sz w:val="20"/>
          <w:szCs w:val="20"/>
          <w:lang w:val="en-US"/>
        </w:rPr>
        <w:tab/>
      </w:r>
      <w:proofErr w:type="gramStart"/>
      <w:r w:rsidRPr="00BA7378">
        <w:rPr>
          <w:rFonts w:ascii="Calibri" w:eastAsia="Calibri" w:hAnsi="Calibri" w:cs="Calibri"/>
          <w:snapToGrid w:val="0"/>
          <w:sz w:val="20"/>
          <w:szCs w:val="20"/>
          <w:lang w:val="en-US"/>
        </w:rPr>
        <w:t>Last day</w:t>
      </w:r>
      <w:proofErr w:type="gramEnd"/>
      <w:r w:rsidRPr="00BA7378">
        <w:rPr>
          <w:rFonts w:ascii="Calibri" w:eastAsia="Calibri" w:hAnsi="Calibri" w:cs="Calibri"/>
          <w:snapToGrid w:val="0"/>
          <w:sz w:val="20"/>
          <w:szCs w:val="20"/>
          <w:lang w:val="en-US"/>
        </w:rPr>
        <w:t xml:space="preserve"> of fall term classes. </w:t>
      </w:r>
      <w:r w:rsidRPr="00BA7378">
        <w:rPr>
          <w:rFonts w:ascii="Calibri" w:eastAsia="Calibri" w:hAnsi="Calibri" w:cs="Calibri"/>
          <w:b/>
          <w:bCs/>
          <w:i/>
          <w:iCs/>
          <w:snapToGrid w:val="0"/>
          <w:sz w:val="20"/>
          <w:szCs w:val="20"/>
          <w:lang w:val="en-US"/>
        </w:rPr>
        <w:t>Classes follow a Monday schedule</w:t>
      </w:r>
      <w:r w:rsidRPr="00BA7378">
        <w:rPr>
          <w:rFonts w:ascii="Calibri" w:eastAsia="Calibri" w:hAnsi="Calibri" w:cs="Calibri"/>
          <w:snapToGrid w:val="0"/>
          <w:sz w:val="20"/>
          <w:szCs w:val="20"/>
          <w:lang w:val="en-US"/>
        </w:rPr>
        <w:t xml:space="preserve">. Last day for academic withdrawal from fall term courses. </w:t>
      </w:r>
      <w:proofErr w:type="gramStart"/>
      <w:r w:rsidRPr="00BA7378">
        <w:rPr>
          <w:rFonts w:ascii="Calibri" w:eastAsia="Calibri" w:hAnsi="Calibri" w:cs="Calibri"/>
          <w:snapToGrid w:val="0"/>
          <w:sz w:val="20"/>
          <w:szCs w:val="20"/>
          <w:lang w:val="en-US"/>
        </w:rPr>
        <w:t>Last</w:t>
      </w:r>
      <w:proofErr w:type="gramEnd"/>
      <w:r w:rsidRPr="00BA7378">
        <w:rPr>
          <w:rFonts w:ascii="Calibri" w:eastAsia="Calibri" w:hAnsi="Calibri" w:cs="Calibri"/>
          <w:snapToGrid w:val="0"/>
          <w:sz w:val="20"/>
          <w:szCs w:val="20"/>
          <w:lang w:val="en-US"/>
        </w:rPr>
        <w:t xml:space="preserve"> day for handing in term work and the last day that can be specified by a course instructor as a due date for term work for a fall term course. </w:t>
      </w:r>
    </w:p>
    <w:p w14:paraId="157F6ADA" w14:textId="77777777" w:rsidR="00BA7378" w:rsidRPr="00BA7378" w:rsidRDefault="00BA7378" w:rsidP="00BA7378">
      <w:pPr>
        <w:tabs>
          <w:tab w:val="left" w:pos="1134"/>
        </w:tabs>
        <w:ind w:left="1134" w:hanging="1134"/>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Dec. 9-21</w:t>
      </w:r>
      <w:r w:rsidRPr="00BA7378">
        <w:rPr>
          <w:rFonts w:ascii="Calibri" w:eastAsia="Calibri" w:hAnsi="Calibri" w:cs="Calibri"/>
          <w:snapToGrid w:val="0"/>
          <w:sz w:val="20"/>
          <w:szCs w:val="20"/>
          <w:lang w:val="en-US"/>
        </w:rPr>
        <w:tab/>
        <w:t xml:space="preserve">Final examinations for fall term courses and mid-term examinations in two-term courses. Examinations are normally held </w:t>
      </w:r>
      <w:proofErr w:type="gramStart"/>
      <w:r w:rsidRPr="00BA7378">
        <w:rPr>
          <w:rFonts w:ascii="Calibri" w:eastAsia="Calibri" w:hAnsi="Calibri" w:cs="Calibri"/>
          <w:snapToGrid w:val="0"/>
          <w:sz w:val="20"/>
          <w:szCs w:val="20"/>
          <w:lang w:val="en-US"/>
        </w:rPr>
        <w:t>all</w:t>
      </w:r>
      <w:proofErr w:type="gramEnd"/>
      <w:r w:rsidRPr="00BA7378">
        <w:rPr>
          <w:rFonts w:ascii="Calibri" w:eastAsia="Calibri" w:hAnsi="Calibri" w:cs="Calibri"/>
          <w:snapToGrid w:val="0"/>
          <w:sz w:val="20"/>
          <w:szCs w:val="20"/>
          <w:lang w:val="en-US"/>
        </w:rPr>
        <w:t xml:space="preserve"> seven days of the week. </w:t>
      </w:r>
    </w:p>
    <w:p w14:paraId="5432E6F7" w14:textId="77777777" w:rsidR="00BA7378" w:rsidRPr="00BA7378" w:rsidRDefault="00BA7378" w:rsidP="00BA7378">
      <w:pPr>
        <w:tabs>
          <w:tab w:val="left" w:pos="1134"/>
        </w:tabs>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Dec. 21</w:t>
      </w:r>
      <w:r w:rsidRPr="00BA7378">
        <w:rPr>
          <w:rFonts w:ascii="Calibri" w:eastAsia="Calibri" w:hAnsi="Calibri" w:cs="Calibri"/>
          <w:snapToGrid w:val="0"/>
          <w:sz w:val="20"/>
          <w:szCs w:val="20"/>
          <w:lang w:val="en-US"/>
        </w:rPr>
        <w:tab/>
        <w:t xml:space="preserve">All take-home examinations are due. </w:t>
      </w:r>
    </w:p>
    <w:p w14:paraId="3FD36D4B" w14:textId="77777777" w:rsidR="00BA7378" w:rsidRPr="00BA7378" w:rsidRDefault="00BA7378" w:rsidP="00BA7378">
      <w:pPr>
        <w:rPr>
          <w:rFonts w:ascii="Calibri" w:eastAsia="Calibri" w:hAnsi="Calibri" w:cs="Calibri"/>
          <w:snapToGrid w:val="0"/>
          <w:sz w:val="20"/>
          <w:szCs w:val="20"/>
          <w:lang w:val="en-US"/>
        </w:rPr>
      </w:pPr>
    </w:p>
    <w:p w14:paraId="2D14AEBD" w14:textId="77777777" w:rsidR="00BA7378" w:rsidRPr="00BA7378" w:rsidRDefault="00BA7378" w:rsidP="00BA7378">
      <w:pPr>
        <w:tabs>
          <w:tab w:val="left" w:pos="1134"/>
        </w:tabs>
        <w:ind w:left="1134" w:hanging="1134"/>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Jan. 6</w:t>
      </w:r>
      <w:r w:rsidRPr="00BA7378">
        <w:rPr>
          <w:rFonts w:ascii="Calibri" w:eastAsia="Calibri" w:hAnsi="Calibri" w:cs="Calibri"/>
          <w:snapToGrid w:val="0"/>
          <w:sz w:val="20"/>
          <w:szCs w:val="20"/>
          <w:lang w:val="en-US"/>
        </w:rPr>
        <w:tab/>
        <w:t>Classes begin.</w:t>
      </w:r>
    </w:p>
    <w:p w14:paraId="0D804FFF" w14:textId="77777777" w:rsidR="00BA7378" w:rsidRPr="00BA7378" w:rsidRDefault="00BA7378" w:rsidP="00BA7378">
      <w:pPr>
        <w:tabs>
          <w:tab w:val="left" w:pos="1134"/>
        </w:tabs>
        <w:ind w:left="1134" w:hanging="1134"/>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Jan. 17</w:t>
      </w:r>
      <w:r w:rsidRPr="00BA7378">
        <w:rPr>
          <w:rFonts w:ascii="Calibri" w:eastAsia="Calibri" w:hAnsi="Calibri" w:cs="Calibri"/>
          <w:snapToGrid w:val="0"/>
          <w:sz w:val="20"/>
          <w:szCs w:val="20"/>
          <w:lang w:val="en-US"/>
        </w:rPr>
        <w:tab/>
      </w:r>
      <w:proofErr w:type="gramStart"/>
      <w:r w:rsidRPr="00BA7378">
        <w:rPr>
          <w:rFonts w:ascii="Calibri" w:eastAsia="Calibri" w:hAnsi="Calibri" w:cs="Calibri"/>
          <w:snapToGrid w:val="0"/>
          <w:sz w:val="20"/>
          <w:szCs w:val="20"/>
          <w:lang w:val="en-US"/>
        </w:rPr>
        <w:t>Last day</w:t>
      </w:r>
      <w:proofErr w:type="gramEnd"/>
      <w:r w:rsidRPr="00BA7378">
        <w:rPr>
          <w:rFonts w:ascii="Calibri" w:eastAsia="Calibri" w:hAnsi="Calibri" w:cs="Calibri"/>
          <w:snapToGrid w:val="0"/>
          <w:sz w:val="20"/>
          <w:szCs w:val="20"/>
          <w:lang w:val="en-US"/>
        </w:rPr>
        <w:t xml:space="preserve"> for registration and course changes in the winter term.</w:t>
      </w:r>
    </w:p>
    <w:p w14:paraId="0E899A1E" w14:textId="77777777" w:rsidR="00BA7378" w:rsidRPr="00BA7378" w:rsidRDefault="00BA7378" w:rsidP="00BA7378">
      <w:pPr>
        <w:tabs>
          <w:tab w:val="left" w:pos="1134"/>
        </w:tabs>
        <w:ind w:left="1134" w:hanging="1134"/>
        <w:rPr>
          <w:rFonts w:ascii="Calibri" w:eastAsia="Calibri" w:hAnsi="Calibri" w:cs="Calibri"/>
          <w:sz w:val="20"/>
          <w:szCs w:val="20"/>
          <w:lang w:val="en-US"/>
        </w:rPr>
      </w:pPr>
      <w:r w:rsidRPr="00BA7378">
        <w:rPr>
          <w:rFonts w:ascii="Calibri" w:eastAsia="Calibri" w:hAnsi="Calibri" w:cs="Calibri"/>
          <w:snapToGrid w:val="0"/>
          <w:sz w:val="20"/>
          <w:szCs w:val="20"/>
          <w:lang w:val="en-US"/>
        </w:rPr>
        <w:t>Jan. 31</w:t>
      </w:r>
      <w:r w:rsidRPr="00BA7378">
        <w:rPr>
          <w:rFonts w:ascii="Calibri" w:eastAsia="Calibri" w:hAnsi="Calibri" w:cs="Calibri"/>
          <w:snapToGrid w:val="0"/>
          <w:sz w:val="20"/>
          <w:szCs w:val="20"/>
          <w:lang w:val="en-US"/>
        </w:rPr>
        <w:tab/>
      </w:r>
      <w:proofErr w:type="gramStart"/>
      <w:r w:rsidRPr="00BA7378">
        <w:rPr>
          <w:rFonts w:ascii="Calibri" w:eastAsia="Calibri" w:hAnsi="Calibri" w:cs="Calibri"/>
          <w:snapToGrid w:val="0"/>
          <w:sz w:val="20"/>
          <w:szCs w:val="20"/>
          <w:lang w:val="en-US"/>
        </w:rPr>
        <w:t>Last day</w:t>
      </w:r>
      <w:proofErr w:type="gramEnd"/>
      <w:r w:rsidRPr="00BA7378">
        <w:rPr>
          <w:rFonts w:ascii="Calibri" w:eastAsia="Calibri" w:hAnsi="Calibri" w:cs="Calibri"/>
          <w:snapToGrid w:val="0"/>
          <w:sz w:val="20"/>
          <w:szCs w:val="20"/>
          <w:lang w:val="en-US"/>
        </w:rPr>
        <w:t xml:space="preserve"> for a full fee adjustment when withdrawing from winter term courses or from the winter portion of two-term courses. </w:t>
      </w:r>
      <w:r w:rsidRPr="00BA7378">
        <w:rPr>
          <w:rFonts w:ascii="Calibri" w:eastAsia="Calibri" w:hAnsi="Calibri" w:cs="Calibri"/>
          <w:sz w:val="20"/>
          <w:szCs w:val="20"/>
          <w:lang w:val="en-US"/>
        </w:rPr>
        <w:t xml:space="preserve">Withdrawals after this date will result in a permanent notation of WDN on the official transcript.  </w:t>
      </w:r>
    </w:p>
    <w:p w14:paraId="4FEA3861" w14:textId="77777777" w:rsidR="00BA7378" w:rsidRPr="00BA7378" w:rsidRDefault="00BA7378" w:rsidP="00BA7378">
      <w:pPr>
        <w:tabs>
          <w:tab w:val="left" w:pos="1134"/>
        </w:tabs>
        <w:ind w:left="1134" w:hanging="1134"/>
        <w:rPr>
          <w:rFonts w:ascii="Calibri" w:eastAsia="Calibri" w:hAnsi="Calibri" w:cs="Calibri"/>
          <w:sz w:val="20"/>
          <w:szCs w:val="20"/>
          <w:lang w:val="en-US"/>
        </w:rPr>
      </w:pPr>
      <w:r w:rsidRPr="00BA7378">
        <w:rPr>
          <w:rFonts w:ascii="Calibri" w:eastAsia="Calibri" w:hAnsi="Calibri" w:cs="Calibri"/>
          <w:snapToGrid w:val="0"/>
          <w:sz w:val="20"/>
          <w:szCs w:val="20"/>
          <w:lang w:val="en-US"/>
        </w:rPr>
        <w:t>Feb. 17</w:t>
      </w:r>
      <w:r w:rsidRPr="00BA7378">
        <w:rPr>
          <w:rFonts w:ascii="Calibri" w:eastAsia="Calibri" w:hAnsi="Calibri" w:cs="Calibri"/>
          <w:snapToGrid w:val="0"/>
          <w:sz w:val="20"/>
          <w:szCs w:val="20"/>
          <w:lang w:val="en-US"/>
        </w:rPr>
        <w:tab/>
        <w:t>Statutory holiday. University closed.</w:t>
      </w:r>
    </w:p>
    <w:p w14:paraId="6781C604" w14:textId="77777777" w:rsidR="00BA7378" w:rsidRPr="00BA7378" w:rsidRDefault="00BA7378" w:rsidP="00BA7378">
      <w:pPr>
        <w:tabs>
          <w:tab w:val="left" w:pos="1134"/>
        </w:tabs>
        <w:ind w:left="1134" w:hanging="1134"/>
        <w:rPr>
          <w:rFonts w:ascii="Calibri" w:eastAsia="Calibri" w:hAnsi="Calibri" w:cs="Calibri"/>
          <w:snapToGrid w:val="0"/>
          <w:sz w:val="20"/>
          <w:szCs w:val="20"/>
          <w:lang w:val="en-US"/>
        </w:rPr>
      </w:pPr>
      <w:r w:rsidRPr="00BA7378">
        <w:rPr>
          <w:rFonts w:ascii="Calibri" w:eastAsia="Calibri" w:hAnsi="Calibri" w:cs="Calibri"/>
          <w:sz w:val="20"/>
          <w:szCs w:val="20"/>
          <w:lang w:val="en-US"/>
        </w:rPr>
        <w:t>Feb. 17-21</w:t>
      </w:r>
      <w:r w:rsidRPr="00BA7378">
        <w:rPr>
          <w:rFonts w:ascii="Calibri" w:eastAsia="Calibri" w:hAnsi="Calibri" w:cs="Calibri"/>
          <w:sz w:val="20"/>
          <w:szCs w:val="20"/>
          <w:lang w:val="en-US"/>
        </w:rPr>
        <w:tab/>
      </w:r>
      <w:r w:rsidRPr="00BA7378">
        <w:rPr>
          <w:rFonts w:ascii="Calibri" w:eastAsia="Calibri" w:hAnsi="Calibri" w:cs="Calibri"/>
          <w:snapToGrid w:val="0"/>
          <w:sz w:val="20"/>
          <w:szCs w:val="20"/>
          <w:lang w:val="en-US"/>
        </w:rPr>
        <w:t>Winter Break – no classes.</w:t>
      </w:r>
    </w:p>
    <w:p w14:paraId="78966D0E" w14:textId="77777777" w:rsidR="00BA7378" w:rsidRPr="00BA7378" w:rsidRDefault="00BA7378" w:rsidP="00BA7378">
      <w:pPr>
        <w:tabs>
          <w:tab w:val="left" w:pos="1134"/>
        </w:tabs>
        <w:ind w:left="1134" w:hanging="1134"/>
        <w:rPr>
          <w:rFonts w:ascii="Calibri" w:eastAsia="Calibri" w:hAnsi="Calibri" w:cs="Calibri"/>
          <w:sz w:val="20"/>
          <w:szCs w:val="20"/>
          <w:lang w:val="en-US"/>
        </w:rPr>
      </w:pPr>
      <w:r w:rsidRPr="00BA7378">
        <w:rPr>
          <w:rFonts w:ascii="Calibri" w:eastAsia="Calibri" w:hAnsi="Calibri" w:cs="Calibri"/>
          <w:sz w:val="20"/>
          <w:szCs w:val="20"/>
          <w:lang w:val="en-US"/>
        </w:rPr>
        <w:t>Mar. 15</w:t>
      </w:r>
      <w:r w:rsidRPr="00BA7378">
        <w:rPr>
          <w:rFonts w:ascii="Calibri" w:eastAsia="Calibri" w:hAnsi="Calibri" w:cs="Calibri"/>
          <w:sz w:val="20"/>
          <w:szCs w:val="20"/>
          <w:lang w:val="en-US"/>
        </w:rPr>
        <w:tab/>
      </w:r>
      <w:proofErr w:type="gramStart"/>
      <w:r w:rsidRPr="00BA7378">
        <w:rPr>
          <w:rFonts w:ascii="Calibri" w:eastAsia="Calibri" w:hAnsi="Calibri" w:cs="Calibri"/>
          <w:snapToGrid w:val="0"/>
          <w:sz w:val="20"/>
          <w:szCs w:val="20"/>
          <w:lang w:val="en-US"/>
        </w:rPr>
        <w:t>Last day</w:t>
      </w:r>
      <w:proofErr w:type="gramEnd"/>
      <w:r w:rsidRPr="00BA7378">
        <w:rPr>
          <w:rFonts w:ascii="Calibri" w:eastAsia="Calibri" w:hAnsi="Calibri" w:cs="Calibri"/>
          <w:snapToGrid w:val="0"/>
          <w:sz w:val="20"/>
          <w:szCs w:val="20"/>
          <w:lang w:val="en-US"/>
        </w:rPr>
        <w:t xml:space="preserve"> for academic withdrawal from fall/winter and winter courses.</w:t>
      </w:r>
    </w:p>
    <w:p w14:paraId="3DE2979D" w14:textId="77777777" w:rsidR="00BA7378" w:rsidRPr="00BA7378" w:rsidRDefault="00BA7378" w:rsidP="00BA7378">
      <w:pPr>
        <w:tabs>
          <w:tab w:val="left" w:pos="1134"/>
        </w:tabs>
        <w:ind w:left="1134" w:hanging="1134"/>
        <w:rPr>
          <w:rFonts w:ascii="Calibri" w:eastAsia="Calibri" w:hAnsi="Calibri" w:cs="Calibri"/>
          <w:sz w:val="20"/>
          <w:szCs w:val="20"/>
          <w:lang w:val="en-US"/>
        </w:rPr>
      </w:pPr>
      <w:r w:rsidRPr="00BA7378">
        <w:rPr>
          <w:rFonts w:ascii="Calibri" w:eastAsia="Calibri" w:hAnsi="Calibri" w:cs="Calibri"/>
          <w:sz w:val="20"/>
          <w:szCs w:val="20"/>
          <w:lang w:val="en-US"/>
        </w:rPr>
        <w:t>Mar. 25</w:t>
      </w:r>
      <w:r w:rsidRPr="00BA7378">
        <w:rPr>
          <w:rFonts w:ascii="Calibri" w:eastAsia="Calibri" w:hAnsi="Calibri" w:cs="Calibri"/>
          <w:sz w:val="20"/>
          <w:szCs w:val="20"/>
          <w:lang w:val="en-US"/>
        </w:rPr>
        <w:tab/>
      </w:r>
      <w:proofErr w:type="gramStart"/>
      <w:r w:rsidRPr="00BA7378">
        <w:rPr>
          <w:rFonts w:ascii="Calibri" w:eastAsia="Calibri" w:hAnsi="Calibri" w:cs="Calibri"/>
          <w:sz w:val="20"/>
          <w:szCs w:val="20"/>
          <w:lang w:val="en-US"/>
        </w:rPr>
        <w:t>Last day</w:t>
      </w:r>
      <w:proofErr w:type="gramEnd"/>
      <w:r w:rsidRPr="00BA7378">
        <w:rPr>
          <w:rFonts w:ascii="Calibri" w:eastAsia="Calibri" w:hAnsi="Calibri" w:cs="Calibri"/>
          <w:sz w:val="20"/>
          <w:szCs w:val="20"/>
          <w:lang w:val="en-US"/>
        </w:rPr>
        <w:t xml:space="preserve"> for summative tests or examinations, or formative tests or examinations totaling more than 15% of the final grade, in winter term or fall/winter courses before the official examination period.  </w:t>
      </w:r>
    </w:p>
    <w:p w14:paraId="38DF40AC" w14:textId="77777777" w:rsidR="00BA7378" w:rsidRPr="00BA7378" w:rsidRDefault="00BA7378" w:rsidP="00BA7378">
      <w:pPr>
        <w:tabs>
          <w:tab w:val="left" w:pos="1134"/>
        </w:tabs>
        <w:ind w:left="1134" w:hanging="1134"/>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Apr. 8</w:t>
      </w:r>
      <w:r w:rsidRPr="00BA7378">
        <w:rPr>
          <w:rFonts w:ascii="Calibri" w:eastAsia="Calibri" w:hAnsi="Calibri" w:cs="Calibri"/>
          <w:snapToGrid w:val="0"/>
          <w:sz w:val="20"/>
          <w:szCs w:val="20"/>
          <w:lang w:val="en-US"/>
        </w:rPr>
        <w:tab/>
      </w:r>
      <w:proofErr w:type="gramStart"/>
      <w:r w:rsidRPr="00BA7378">
        <w:rPr>
          <w:rFonts w:ascii="Calibri" w:eastAsia="Calibri" w:hAnsi="Calibri" w:cs="Calibri"/>
          <w:snapToGrid w:val="0"/>
          <w:sz w:val="20"/>
          <w:szCs w:val="20"/>
          <w:lang w:val="en-US"/>
        </w:rPr>
        <w:t>Last day</w:t>
      </w:r>
      <w:proofErr w:type="gramEnd"/>
      <w:r w:rsidRPr="00BA7378">
        <w:rPr>
          <w:rFonts w:ascii="Calibri" w:eastAsia="Calibri" w:hAnsi="Calibri" w:cs="Calibri"/>
          <w:snapToGrid w:val="0"/>
          <w:sz w:val="20"/>
          <w:szCs w:val="20"/>
          <w:lang w:val="en-US"/>
        </w:rPr>
        <w:t xml:space="preserve"> of two-term and winter term classes.</w:t>
      </w:r>
      <w:r w:rsidRPr="00BA7378">
        <w:rPr>
          <w:rFonts w:ascii="Calibri" w:eastAsia="Calibri" w:hAnsi="Calibri" w:cs="Calibri"/>
          <w:b/>
          <w:bCs/>
          <w:i/>
          <w:iCs/>
          <w:snapToGrid w:val="0"/>
          <w:sz w:val="20"/>
          <w:szCs w:val="20"/>
          <w:lang w:val="en-US"/>
        </w:rPr>
        <w:t xml:space="preserve"> </w:t>
      </w:r>
      <w:proofErr w:type="gramStart"/>
      <w:r w:rsidRPr="00BA7378">
        <w:rPr>
          <w:rFonts w:ascii="Calibri" w:eastAsia="Calibri" w:hAnsi="Calibri" w:cs="Calibri"/>
          <w:snapToGrid w:val="0"/>
          <w:sz w:val="20"/>
          <w:szCs w:val="20"/>
          <w:lang w:val="en-US"/>
        </w:rPr>
        <w:t>Last</w:t>
      </w:r>
      <w:proofErr w:type="gramEnd"/>
      <w:r w:rsidRPr="00BA7378">
        <w:rPr>
          <w:rFonts w:ascii="Calibri" w:eastAsia="Calibri" w:hAnsi="Calibri" w:cs="Calibri"/>
          <w:snapToGrid w:val="0"/>
          <w:sz w:val="20"/>
          <w:szCs w:val="20"/>
          <w:lang w:val="en-US"/>
        </w:rPr>
        <w:t xml:space="preserve"> day for handing in term work and the last day that can be specified by a course instructor as a due date for two-term and for winter term courses. </w:t>
      </w:r>
    </w:p>
    <w:p w14:paraId="67C0C9C5" w14:textId="77777777" w:rsidR="00BA7378" w:rsidRPr="00BA7378" w:rsidRDefault="00BA7378" w:rsidP="00BA7378">
      <w:pPr>
        <w:tabs>
          <w:tab w:val="left" w:pos="1134"/>
        </w:tabs>
        <w:ind w:left="1134" w:hanging="1134"/>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Apr. 9-10</w:t>
      </w:r>
      <w:r w:rsidRPr="00BA7378">
        <w:rPr>
          <w:rFonts w:ascii="Calibri" w:eastAsia="Calibri" w:hAnsi="Calibri" w:cs="Calibri"/>
          <w:snapToGrid w:val="0"/>
          <w:sz w:val="20"/>
          <w:szCs w:val="20"/>
          <w:lang w:val="en-US"/>
        </w:rPr>
        <w:tab/>
        <w:t>No classes or examinations take place.</w:t>
      </w:r>
    </w:p>
    <w:p w14:paraId="6A0968C0" w14:textId="77777777" w:rsidR="00BA7378" w:rsidRPr="00BA7378" w:rsidRDefault="00BA7378" w:rsidP="00BA7378">
      <w:pPr>
        <w:tabs>
          <w:tab w:val="left" w:pos="1134"/>
        </w:tabs>
        <w:ind w:left="1134" w:hanging="1134"/>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Apr. 11-26</w:t>
      </w:r>
      <w:r w:rsidRPr="00BA7378">
        <w:rPr>
          <w:rFonts w:ascii="Calibri" w:eastAsia="Calibri" w:hAnsi="Calibri" w:cs="Calibri"/>
          <w:snapToGrid w:val="0"/>
          <w:sz w:val="20"/>
          <w:szCs w:val="20"/>
          <w:lang w:val="en-US"/>
        </w:rPr>
        <w:tab/>
        <w:t xml:space="preserve">Final examinations for winter term and two-term courses. Examinations are normally held </w:t>
      </w:r>
      <w:proofErr w:type="gramStart"/>
      <w:r w:rsidRPr="00BA7378">
        <w:rPr>
          <w:rFonts w:ascii="Calibri" w:eastAsia="Calibri" w:hAnsi="Calibri" w:cs="Calibri"/>
          <w:snapToGrid w:val="0"/>
          <w:sz w:val="20"/>
          <w:szCs w:val="20"/>
          <w:lang w:val="en-US"/>
        </w:rPr>
        <w:t>all</w:t>
      </w:r>
      <w:proofErr w:type="gramEnd"/>
      <w:r w:rsidRPr="00BA7378">
        <w:rPr>
          <w:rFonts w:ascii="Calibri" w:eastAsia="Calibri" w:hAnsi="Calibri" w:cs="Calibri"/>
          <w:snapToGrid w:val="0"/>
          <w:sz w:val="20"/>
          <w:szCs w:val="20"/>
          <w:lang w:val="en-US"/>
        </w:rPr>
        <w:t xml:space="preserve"> seven days of the week.</w:t>
      </w:r>
    </w:p>
    <w:p w14:paraId="060473F5" w14:textId="77777777" w:rsidR="00BA7378" w:rsidRPr="00BA7378" w:rsidRDefault="00BA7378" w:rsidP="00BA7378">
      <w:pPr>
        <w:tabs>
          <w:tab w:val="left" w:pos="1134"/>
        </w:tabs>
        <w:ind w:left="1134" w:hanging="1134"/>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Apr. 18</w:t>
      </w:r>
      <w:r w:rsidRPr="00BA7378">
        <w:rPr>
          <w:rFonts w:ascii="Calibri" w:eastAsia="Calibri" w:hAnsi="Calibri" w:cs="Calibri"/>
          <w:snapToGrid w:val="0"/>
          <w:sz w:val="20"/>
          <w:szCs w:val="20"/>
          <w:lang w:val="en-US"/>
        </w:rPr>
        <w:tab/>
        <w:t xml:space="preserve">Statutory holiday.  University closed. </w:t>
      </w:r>
    </w:p>
    <w:p w14:paraId="73E12830" w14:textId="77777777" w:rsidR="00BA7378" w:rsidRPr="00BA7378" w:rsidRDefault="00BA7378" w:rsidP="00BA7378">
      <w:pPr>
        <w:tabs>
          <w:tab w:val="left" w:pos="1134"/>
        </w:tabs>
        <w:rPr>
          <w:rFonts w:ascii="Calibri" w:eastAsia="Calibri" w:hAnsi="Calibri" w:cs="Calibri"/>
          <w:snapToGrid w:val="0"/>
          <w:sz w:val="20"/>
          <w:szCs w:val="20"/>
          <w:lang w:val="en-US"/>
        </w:rPr>
      </w:pPr>
      <w:r w:rsidRPr="00BA7378">
        <w:rPr>
          <w:rFonts w:ascii="Calibri" w:eastAsia="Calibri" w:hAnsi="Calibri" w:cs="Calibri"/>
          <w:snapToGrid w:val="0"/>
          <w:sz w:val="20"/>
          <w:szCs w:val="20"/>
          <w:lang w:val="en-US"/>
        </w:rPr>
        <w:t>Apr. 26</w:t>
      </w:r>
      <w:r w:rsidRPr="00BA7378">
        <w:rPr>
          <w:rFonts w:ascii="Calibri" w:eastAsia="Calibri" w:hAnsi="Calibri" w:cs="Calibri"/>
          <w:snapToGrid w:val="0"/>
          <w:sz w:val="20"/>
          <w:szCs w:val="20"/>
          <w:lang w:val="en-US"/>
        </w:rPr>
        <w:tab/>
        <w:t xml:space="preserve">All take-home examinations are due.   </w:t>
      </w:r>
    </w:p>
    <w:p w14:paraId="1FCF9D65" w14:textId="77777777" w:rsidR="00BA7378" w:rsidRPr="00BA7378" w:rsidRDefault="00BA7378" w:rsidP="00BA7378">
      <w:pPr>
        <w:tabs>
          <w:tab w:val="left" w:pos="1134"/>
        </w:tabs>
        <w:ind w:left="1134" w:hanging="1134"/>
        <w:rPr>
          <w:rFonts w:ascii="Calibri" w:eastAsia="Calibri" w:hAnsi="Calibri" w:cs="Calibri"/>
          <w:snapToGrid w:val="0"/>
          <w:sz w:val="20"/>
          <w:szCs w:val="20"/>
          <w:lang w:val="en-US"/>
        </w:rPr>
      </w:pPr>
    </w:p>
    <w:p w14:paraId="7AD5EB27" w14:textId="77777777" w:rsidR="00BA7378" w:rsidRPr="00BA7378" w:rsidRDefault="00BA7378" w:rsidP="00BA7378">
      <w:pPr>
        <w:rPr>
          <w:rFonts w:ascii="Calibri" w:eastAsia="Calibri" w:hAnsi="Calibri" w:cs="Calibri"/>
          <w:snapToGrid w:val="0"/>
          <w:sz w:val="20"/>
          <w:szCs w:val="20"/>
          <w:lang w:val="en-US"/>
        </w:rPr>
      </w:pPr>
    </w:p>
    <w:p w14:paraId="7BAB3199" w14:textId="77777777" w:rsidR="00BA7378" w:rsidRPr="00BA7378" w:rsidRDefault="00BA7378" w:rsidP="00BA7378">
      <w:pPr>
        <w:rPr>
          <w:rFonts w:ascii="Calibri" w:eastAsia="Calibri" w:hAnsi="Calibri" w:cs="Calibri"/>
          <w:snapToGrid w:val="0"/>
          <w:sz w:val="20"/>
          <w:szCs w:val="20"/>
          <w:lang w:val="en-US"/>
        </w:rPr>
      </w:pPr>
    </w:p>
    <w:p w14:paraId="719AB34A" w14:textId="77777777" w:rsidR="00BA7378" w:rsidRPr="00BA7378" w:rsidRDefault="00BA7378" w:rsidP="00BA7378">
      <w:pPr>
        <w:rPr>
          <w:rFonts w:ascii="Calibri" w:eastAsia="Calibri" w:hAnsi="Calibri" w:cs="Calibri"/>
          <w:b/>
          <w:bCs/>
          <w:sz w:val="20"/>
          <w:szCs w:val="20"/>
          <w:u w:val="single"/>
          <w:lang w:val="en-US"/>
        </w:rPr>
      </w:pPr>
      <w:r w:rsidRPr="00BA7378">
        <w:rPr>
          <w:rFonts w:ascii="Calibri" w:eastAsia="Calibri" w:hAnsi="Calibri" w:cs="Calibri"/>
          <w:b/>
          <w:bCs/>
          <w:sz w:val="20"/>
          <w:szCs w:val="20"/>
          <w:u w:val="single"/>
          <w:lang w:val="en-US"/>
        </w:rPr>
        <w:t>Addresses:</w:t>
      </w:r>
    </w:p>
    <w:p w14:paraId="56DD0FB3" w14:textId="77777777" w:rsidR="00BA7378" w:rsidRPr="00BA7378" w:rsidRDefault="00BA7378" w:rsidP="00BA7378">
      <w:pPr>
        <w:rPr>
          <w:rFonts w:ascii="Calibri" w:eastAsia="Calibri" w:hAnsi="Calibri" w:cs="Calibri"/>
          <w:sz w:val="20"/>
          <w:szCs w:val="20"/>
          <w:lang w:val="en-US"/>
        </w:rPr>
      </w:pPr>
    </w:p>
    <w:p w14:paraId="79B01C91" w14:textId="77777777" w:rsidR="00BA7378" w:rsidRPr="00BA7378" w:rsidRDefault="00BA7378" w:rsidP="00BA7378">
      <w:pPr>
        <w:rPr>
          <w:rFonts w:ascii="Calibri" w:eastAsia="Calibri" w:hAnsi="Calibri" w:cs="Calibri"/>
          <w:sz w:val="20"/>
          <w:szCs w:val="20"/>
          <w:lang w:val="en-US"/>
        </w:rPr>
      </w:pPr>
      <w:r w:rsidRPr="00BA7378">
        <w:rPr>
          <w:rFonts w:ascii="Calibri" w:eastAsia="Calibri" w:hAnsi="Calibri" w:cs="Calibri"/>
          <w:sz w:val="20"/>
          <w:szCs w:val="20"/>
          <w:lang w:val="en-US"/>
        </w:rPr>
        <w:t>Department of Philosophy:</w:t>
      </w:r>
    </w:p>
    <w:p w14:paraId="7444DF02" w14:textId="77777777" w:rsidR="00BA7378" w:rsidRPr="00BA7378" w:rsidRDefault="00BA7378" w:rsidP="00BA7378">
      <w:pPr>
        <w:rPr>
          <w:rFonts w:ascii="Calibri" w:eastAsia="Calibri" w:hAnsi="Calibri" w:cs="Calibri"/>
          <w:sz w:val="20"/>
          <w:szCs w:val="20"/>
          <w:lang w:val="en-US"/>
        </w:rPr>
      </w:pPr>
      <w:hyperlink r:id="rId20" w:history="1">
        <w:r w:rsidRPr="00BA7378">
          <w:rPr>
            <w:rFonts w:ascii="Calibri" w:eastAsia="Calibri" w:hAnsi="Calibri" w:cs="Calibri"/>
            <w:color w:val="0000FF" w:themeColor="hyperlink"/>
            <w:sz w:val="20"/>
            <w:szCs w:val="20"/>
            <w:u w:val="single"/>
            <w:lang w:val="en-US"/>
          </w:rPr>
          <w:t>www.carleton.ca/philosophy</w:t>
        </w:r>
      </w:hyperlink>
    </w:p>
    <w:p w14:paraId="112C4524" w14:textId="77777777" w:rsidR="00BA7378" w:rsidRPr="00BA7378" w:rsidRDefault="00BA7378" w:rsidP="00BA7378">
      <w:pPr>
        <w:rPr>
          <w:rFonts w:ascii="Calibri" w:eastAsia="Calibri" w:hAnsi="Calibri" w:cs="Calibri"/>
          <w:sz w:val="20"/>
          <w:szCs w:val="20"/>
          <w:lang w:val="en-US"/>
        </w:rPr>
      </w:pPr>
      <w:r w:rsidRPr="00BA7378">
        <w:rPr>
          <w:rFonts w:ascii="Calibri" w:eastAsia="Calibri" w:hAnsi="Calibri" w:cs="Calibri"/>
          <w:sz w:val="20"/>
          <w:szCs w:val="20"/>
          <w:lang w:val="en-US"/>
        </w:rPr>
        <w:t>520-2110</w:t>
      </w:r>
    </w:p>
    <w:p w14:paraId="6A6541D4" w14:textId="77777777" w:rsidR="00BA7378" w:rsidRPr="00BA7378" w:rsidRDefault="00BA7378" w:rsidP="00BA7378">
      <w:pPr>
        <w:rPr>
          <w:rFonts w:ascii="Calibri" w:eastAsia="Calibri" w:hAnsi="Calibri" w:cs="Calibri"/>
          <w:sz w:val="20"/>
          <w:szCs w:val="20"/>
          <w:lang w:val="en-US"/>
        </w:rPr>
      </w:pPr>
    </w:p>
    <w:p w14:paraId="499B545B" w14:textId="77777777" w:rsidR="00BA7378" w:rsidRPr="00BA7378" w:rsidRDefault="00BA7378" w:rsidP="00BA7378">
      <w:pPr>
        <w:rPr>
          <w:rFonts w:ascii="Calibri" w:eastAsia="Calibri" w:hAnsi="Calibri" w:cs="Calibri"/>
          <w:sz w:val="20"/>
          <w:szCs w:val="20"/>
          <w:lang w:val="en-US"/>
        </w:rPr>
      </w:pPr>
      <w:r w:rsidRPr="00BA7378">
        <w:rPr>
          <w:rFonts w:ascii="Calibri" w:eastAsia="Calibri" w:hAnsi="Calibri" w:cs="Calibri"/>
          <w:sz w:val="20"/>
          <w:szCs w:val="20"/>
          <w:lang w:val="en-US"/>
        </w:rPr>
        <w:t>Registrar’s Office:</w:t>
      </w:r>
      <w:r w:rsidRPr="00BA7378">
        <w:rPr>
          <w:rFonts w:ascii="Calibri" w:eastAsia="Calibri" w:hAnsi="Calibri" w:cs="Calibri"/>
          <w:sz w:val="20"/>
          <w:szCs w:val="20"/>
          <w:lang w:val="en-US"/>
        </w:rPr>
        <w:tab/>
      </w:r>
    </w:p>
    <w:p w14:paraId="670007F0" w14:textId="77777777" w:rsidR="00BA7378" w:rsidRPr="00BA7378" w:rsidRDefault="00BA7378" w:rsidP="00BA7378">
      <w:pPr>
        <w:rPr>
          <w:rFonts w:ascii="Calibri" w:eastAsia="Calibri" w:hAnsi="Calibri" w:cs="Calibri"/>
          <w:sz w:val="20"/>
          <w:szCs w:val="20"/>
          <w:lang w:val="en-US"/>
        </w:rPr>
      </w:pPr>
      <w:hyperlink r:id="rId21" w:history="1">
        <w:r w:rsidRPr="00BA7378">
          <w:rPr>
            <w:rFonts w:ascii="Calibri" w:eastAsia="Calibri" w:hAnsi="Calibri" w:cs="Calibri"/>
            <w:color w:val="0000FF" w:themeColor="hyperlink"/>
            <w:sz w:val="20"/>
            <w:szCs w:val="20"/>
            <w:u w:val="single"/>
            <w:lang w:val="en-US"/>
          </w:rPr>
          <w:t>www.carleton.ca/registrar</w:t>
        </w:r>
      </w:hyperlink>
    </w:p>
    <w:p w14:paraId="073D7D13" w14:textId="77777777" w:rsidR="00BA7378" w:rsidRPr="00BA7378" w:rsidRDefault="00BA7378" w:rsidP="00BA7378">
      <w:pPr>
        <w:rPr>
          <w:rFonts w:ascii="Calibri" w:eastAsia="Calibri" w:hAnsi="Calibri" w:cs="Calibri"/>
          <w:sz w:val="20"/>
          <w:szCs w:val="20"/>
          <w:lang w:val="en-US"/>
        </w:rPr>
      </w:pPr>
      <w:r w:rsidRPr="00BA7378">
        <w:rPr>
          <w:rFonts w:ascii="Calibri" w:eastAsia="Calibri" w:hAnsi="Calibri" w:cs="Calibri"/>
          <w:sz w:val="20"/>
          <w:szCs w:val="20"/>
          <w:lang w:val="en-US"/>
        </w:rPr>
        <w:t>520-3500</w:t>
      </w:r>
    </w:p>
    <w:p w14:paraId="5CF3F12E" w14:textId="77777777" w:rsidR="00BA7378" w:rsidRPr="00BA7378" w:rsidRDefault="00BA7378" w:rsidP="00BA7378">
      <w:pPr>
        <w:rPr>
          <w:rFonts w:ascii="Calibri" w:eastAsia="Calibri" w:hAnsi="Calibri" w:cs="Calibri"/>
          <w:sz w:val="20"/>
          <w:szCs w:val="20"/>
          <w:lang w:val="en-US"/>
        </w:rPr>
      </w:pPr>
    </w:p>
    <w:p w14:paraId="15786328" w14:textId="77777777" w:rsidR="00BA7378" w:rsidRPr="00BA7378" w:rsidRDefault="00BA7378" w:rsidP="00BA7378">
      <w:pPr>
        <w:rPr>
          <w:rFonts w:ascii="Calibri" w:eastAsia="Calibri" w:hAnsi="Calibri" w:cs="Calibri"/>
          <w:sz w:val="20"/>
          <w:szCs w:val="20"/>
          <w:lang w:val="en-US"/>
        </w:rPr>
      </w:pPr>
      <w:r w:rsidRPr="00BA7378">
        <w:rPr>
          <w:rFonts w:ascii="Calibri" w:eastAsia="Calibri" w:hAnsi="Calibri" w:cs="Calibri"/>
          <w:sz w:val="20"/>
          <w:szCs w:val="20"/>
          <w:lang w:val="en-US"/>
        </w:rPr>
        <w:t xml:space="preserve">Academic Advising Centre: </w:t>
      </w:r>
      <w:r w:rsidRPr="00BA7378">
        <w:rPr>
          <w:rFonts w:ascii="Calibri" w:eastAsia="Calibri" w:hAnsi="Calibri" w:cs="Calibri"/>
          <w:sz w:val="20"/>
          <w:szCs w:val="20"/>
          <w:lang w:val="en-US"/>
        </w:rPr>
        <w:tab/>
      </w:r>
      <w:r w:rsidRPr="00BA7378">
        <w:rPr>
          <w:rFonts w:ascii="Calibri" w:eastAsia="Calibri" w:hAnsi="Calibri" w:cs="Calibri"/>
          <w:sz w:val="20"/>
          <w:szCs w:val="20"/>
          <w:lang w:val="en-US"/>
        </w:rPr>
        <w:tab/>
      </w:r>
    </w:p>
    <w:p w14:paraId="4680A928" w14:textId="77777777" w:rsidR="00BA7378" w:rsidRPr="00BA7378" w:rsidRDefault="00BA7378" w:rsidP="00BA7378">
      <w:pPr>
        <w:rPr>
          <w:rFonts w:ascii="Calibri" w:eastAsia="Calibri" w:hAnsi="Calibri" w:cs="Calibri"/>
          <w:sz w:val="20"/>
          <w:szCs w:val="20"/>
          <w:lang w:val="en-US"/>
        </w:rPr>
      </w:pPr>
      <w:hyperlink r:id="rId22" w:history="1">
        <w:r w:rsidRPr="00BA7378">
          <w:rPr>
            <w:rFonts w:ascii="Calibri" w:eastAsia="Calibri" w:hAnsi="Calibri" w:cs="Calibri"/>
            <w:color w:val="0000FF" w:themeColor="hyperlink"/>
            <w:sz w:val="20"/>
            <w:szCs w:val="20"/>
            <w:u w:val="single"/>
            <w:lang w:val="en-US"/>
          </w:rPr>
          <w:t>www.carleton.ca/academicadvising</w:t>
        </w:r>
      </w:hyperlink>
    </w:p>
    <w:p w14:paraId="50E64324" w14:textId="77777777" w:rsidR="00BA7378" w:rsidRPr="00BA7378" w:rsidRDefault="00BA7378" w:rsidP="00BA7378">
      <w:pPr>
        <w:rPr>
          <w:rFonts w:ascii="Calibri" w:eastAsia="Calibri" w:hAnsi="Calibri" w:cs="Calibri"/>
          <w:sz w:val="20"/>
          <w:szCs w:val="20"/>
        </w:rPr>
      </w:pPr>
      <w:r w:rsidRPr="00BA7378">
        <w:rPr>
          <w:rFonts w:ascii="Calibri" w:eastAsia="Calibri" w:hAnsi="Calibri" w:cs="Calibri"/>
          <w:sz w:val="20"/>
          <w:szCs w:val="20"/>
        </w:rPr>
        <w:t>520-7850</w:t>
      </w:r>
    </w:p>
    <w:p w14:paraId="2CAA8D3A" w14:textId="77777777" w:rsidR="00BA7378" w:rsidRPr="00BA7378" w:rsidRDefault="00BA7378" w:rsidP="00BA7378">
      <w:pPr>
        <w:rPr>
          <w:rFonts w:ascii="Calibri" w:eastAsia="Calibri" w:hAnsi="Calibri" w:cs="Calibri"/>
          <w:sz w:val="20"/>
          <w:szCs w:val="20"/>
          <w:lang w:val="en-US"/>
        </w:rPr>
      </w:pPr>
    </w:p>
    <w:p w14:paraId="25F8B90C" w14:textId="77777777" w:rsidR="00BA7378" w:rsidRPr="00BA7378" w:rsidRDefault="00BA7378" w:rsidP="00BA7378">
      <w:pPr>
        <w:rPr>
          <w:rFonts w:ascii="Calibri" w:eastAsia="Calibri" w:hAnsi="Calibri" w:cs="Calibri"/>
          <w:sz w:val="20"/>
          <w:szCs w:val="20"/>
          <w:lang w:val="en-US"/>
        </w:rPr>
      </w:pPr>
      <w:r w:rsidRPr="00BA7378">
        <w:rPr>
          <w:rFonts w:ascii="Calibri" w:eastAsia="Calibri" w:hAnsi="Calibri" w:cs="Calibri"/>
          <w:sz w:val="20"/>
          <w:szCs w:val="20"/>
          <w:lang w:val="en-US"/>
        </w:rPr>
        <w:t>Writing Services:</w:t>
      </w:r>
      <w:r w:rsidRPr="00BA7378">
        <w:rPr>
          <w:rFonts w:ascii="Calibri" w:eastAsia="Calibri" w:hAnsi="Calibri" w:cs="Calibri"/>
          <w:sz w:val="20"/>
          <w:szCs w:val="20"/>
          <w:lang w:val="en-US"/>
        </w:rPr>
        <w:tab/>
      </w:r>
    </w:p>
    <w:p w14:paraId="51DFC611" w14:textId="77777777" w:rsidR="00BA7378" w:rsidRPr="00BA7378" w:rsidRDefault="00BA7378" w:rsidP="00BA7378">
      <w:pPr>
        <w:rPr>
          <w:rFonts w:ascii="Calibri" w:eastAsia="Calibri" w:hAnsi="Calibri" w:cs="Calibri"/>
          <w:sz w:val="20"/>
          <w:szCs w:val="20"/>
          <w:lang w:val="en-US"/>
        </w:rPr>
      </w:pPr>
      <w:hyperlink r:id="rId23" w:history="1">
        <w:r w:rsidRPr="00BA7378">
          <w:rPr>
            <w:rFonts w:ascii="Calibri" w:eastAsia="Calibri" w:hAnsi="Calibri" w:cs="Calibri"/>
            <w:color w:val="0000FF" w:themeColor="hyperlink"/>
            <w:sz w:val="20"/>
            <w:szCs w:val="20"/>
            <w:u w:val="single"/>
            <w:lang w:val="en-US"/>
          </w:rPr>
          <w:t>http://www.carleton.ca/csas/writing-services/</w:t>
        </w:r>
      </w:hyperlink>
      <w:r w:rsidRPr="00BA7378">
        <w:rPr>
          <w:rFonts w:ascii="Calibri" w:eastAsia="Calibri" w:hAnsi="Calibri" w:cs="Calibri"/>
          <w:sz w:val="20"/>
          <w:szCs w:val="20"/>
          <w:lang w:val="en-US"/>
        </w:rPr>
        <w:t xml:space="preserve"> </w:t>
      </w:r>
    </w:p>
    <w:p w14:paraId="10BE69AC" w14:textId="77777777" w:rsidR="00BA7378" w:rsidRPr="00BA7378" w:rsidRDefault="00BA7378" w:rsidP="00BA7378">
      <w:pPr>
        <w:rPr>
          <w:rFonts w:ascii="Calibri" w:eastAsia="Calibri" w:hAnsi="Calibri" w:cs="Calibri"/>
          <w:sz w:val="20"/>
          <w:szCs w:val="20"/>
          <w:lang w:val="fr-CA"/>
        </w:rPr>
      </w:pPr>
      <w:r w:rsidRPr="00BA7378">
        <w:rPr>
          <w:rFonts w:ascii="Calibri" w:eastAsia="Calibri" w:hAnsi="Calibri" w:cs="Calibri"/>
          <w:sz w:val="20"/>
          <w:szCs w:val="20"/>
          <w:lang w:val="fr-CA"/>
        </w:rPr>
        <w:t>520-3822</w:t>
      </w:r>
    </w:p>
    <w:p w14:paraId="73E8A9BF" w14:textId="77777777" w:rsidR="00BA7378" w:rsidRPr="00BA7378" w:rsidRDefault="00BA7378" w:rsidP="00BA7378">
      <w:pPr>
        <w:rPr>
          <w:rFonts w:ascii="Calibri" w:eastAsia="Calibri" w:hAnsi="Calibri" w:cs="Calibri"/>
          <w:sz w:val="20"/>
          <w:szCs w:val="20"/>
          <w:lang w:val="fr-CA"/>
        </w:rPr>
      </w:pPr>
    </w:p>
    <w:p w14:paraId="3FC5026B" w14:textId="77777777" w:rsidR="00BA7378" w:rsidRPr="00BA7378" w:rsidRDefault="00BA7378" w:rsidP="00BA7378">
      <w:pPr>
        <w:rPr>
          <w:rFonts w:ascii="Calibri" w:eastAsia="Calibri" w:hAnsi="Calibri" w:cs="Calibri"/>
          <w:sz w:val="20"/>
          <w:szCs w:val="20"/>
          <w:lang w:val="fr-CA"/>
        </w:rPr>
      </w:pPr>
      <w:proofErr w:type="spellStart"/>
      <w:r w:rsidRPr="00BA7378">
        <w:rPr>
          <w:rFonts w:ascii="Calibri" w:eastAsia="Calibri" w:hAnsi="Calibri" w:cs="Calibri"/>
          <w:sz w:val="20"/>
          <w:szCs w:val="20"/>
          <w:lang w:val="fr-CA"/>
        </w:rPr>
        <w:t>MacOdrum</w:t>
      </w:r>
      <w:proofErr w:type="spellEnd"/>
      <w:r w:rsidRPr="00BA7378">
        <w:rPr>
          <w:rFonts w:ascii="Calibri" w:eastAsia="Calibri" w:hAnsi="Calibri" w:cs="Calibri"/>
          <w:sz w:val="20"/>
          <w:szCs w:val="20"/>
          <w:lang w:val="fr-CA"/>
        </w:rPr>
        <w:t xml:space="preserve"> Library</w:t>
      </w:r>
      <w:r w:rsidRPr="00BA7378">
        <w:rPr>
          <w:rFonts w:ascii="Calibri" w:eastAsia="Calibri" w:hAnsi="Calibri" w:cs="Calibri"/>
          <w:sz w:val="20"/>
          <w:szCs w:val="20"/>
          <w:lang w:val="fr-CA"/>
        </w:rPr>
        <w:tab/>
      </w:r>
    </w:p>
    <w:p w14:paraId="03FA8A6E" w14:textId="77777777" w:rsidR="00BA7378" w:rsidRPr="00BA7378" w:rsidRDefault="00BA7378" w:rsidP="00BA7378">
      <w:pPr>
        <w:rPr>
          <w:rFonts w:ascii="Calibri" w:eastAsia="Calibri" w:hAnsi="Calibri" w:cs="Calibri"/>
          <w:sz w:val="20"/>
          <w:szCs w:val="20"/>
          <w:lang w:val="fr-CA"/>
        </w:rPr>
      </w:pPr>
      <w:hyperlink r:id="rId24" w:history="1">
        <w:r w:rsidRPr="00BA7378">
          <w:rPr>
            <w:rFonts w:ascii="Calibri" w:eastAsia="Calibri" w:hAnsi="Calibri" w:cs="Calibri"/>
            <w:color w:val="0000FF" w:themeColor="hyperlink"/>
            <w:sz w:val="20"/>
            <w:szCs w:val="20"/>
            <w:u w:val="single"/>
            <w:lang w:val="fr-CA"/>
          </w:rPr>
          <w:t>http://www.library.carleton.ca/</w:t>
        </w:r>
      </w:hyperlink>
    </w:p>
    <w:p w14:paraId="3D9D6358" w14:textId="77777777" w:rsidR="00BA7378" w:rsidRPr="00BA7378" w:rsidRDefault="00BA7378" w:rsidP="00BA7378">
      <w:pPr>
        <w:rPr>
          <w:rFonts w:ascii="Calibri" w:eastAsia="Calibri" w:hAnsi="Calibri" w:cs="Calibri"/>
          <w:sz w:val="20"/>
          <w:szCs w:val="20"/>
          <w:lang w:val="fr-CA"/>
        </w:rPr>
      </w:pPr>
      <w:r w:rsidRPr="00BA7378">
        <w:rPr>
          <w:rFonts w:ascii="Calibri" w:eastAsia="Calibri" w:hAnsi="Calibri" w:cs="Calibri"/>
          <w:sz w:val="20"/>
          <w:szCs w:val="20"/>
          <w:lang w:val="fr-CA"/>
        </w:rPr>
        <w:t>520-2735</w:t>
      </w:r>
      <w:bookmarkEnd w:id="4"/>
    </w:p>
    <w:p w14:paraId="6F9224B0" w14:textId="77777777" w:rsidR="00F91D75" w:rsidRDefault="00F91D75" w:rsidP="006D0E72">
      <w:pPr>
        <w:jc w:val="center"/>
        <w:rPr>
          <w:rFonts w:asciiTheme="minorHAnsi" w:eastAsia="MS Mincho" w:hAnsiTheme="minorHAnsi" w:cstheme="minorHAnsi"/>
        </w:rPr>
      </w:pPr>
    </w:p>
    <w:sectPr w:rsidR="00F91D75" w:rsidSect="00497F6E">
      <w:pgSz w:w="12240" w:h="15840"/>
      <w:pgMar w:top="446" w:right="810" w:bottom="720" w:left="90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49ABA" w14:textId="77777777" w:rsidR="00F07295" w:rsidRDefault="00F07295">
      <w:r>
        <w:separator/>
      </w:r>
    </w:p>
  </w:endnote>
  <w:endnote w:type="continuationSeparator" w:id="0">
    <w:p w14:paraId="37BA7929" w14:textId="77777777" w:rsidR="00F07295" w:rsidRDefault="00F0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A0E9C" w14:textId="77777777" w:rsidR="00F07295" w:rsidRDefault="00F07295">
      <w:r>
        <w:separator/>
      </w:r>
    </w:p>
  </w:footnote>
  <w:footnote w:type="continuationSeparator" w:id="0">
    <w:p w14:paraId="5603335F" w14:textId="77777777" w:rsidR="00F07295" w:rsidRDefault="00F07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05634"/>
    <w:multiLevelType w:val="hybridMultilevel"/>
    <w:tmpl w:val="6B749FF8"/>
    <w:lvl w:ilvl="0" w:tplc="8370F28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825979"/>
    <w:multiLevelType w:val="hybridMultilevel"/>
    <w:tmpl w:val="5CF6C2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B1597"/>
    <w:multiLevelType w:val="hybridMultilevel"/>
    <w:tmpl w:val="19401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520566"/>
    <w:multiLevelType w:val="hybridMultilevel"/>
    <w:tmpl w:val="91E80A1C"/>
    <w:lvl w:ilvl="0" w:tplc="4C408D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B372C"/>
    <w:multiLevelType w:val="hybridMultilevel"/>
    <w:tmpl w:val="87147C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603A1D"/>
    <w:multiLevelType w:val="hybridMultilevel"/>
    <w:tmpl w:val="414692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62C31BD9"/>
    <w:multiLevelType w:val="hybridMultilevel"/>
    <w:tmpl w:val="2508F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2073670">
    <w:abstractNumId w:val="1"/>
  </w:num>
  <w:num w:numId="2" w16cid:durableId="1853690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8193297">
    <w:abstractNumId w:val="5"/>
  </w:num>
  <w:num w:numId="4" w16cid:durableId="714428104">
    <w:abstractNumId w:val="4"/>
  </w:num>
  <w:num w:numId="5" w16cid:durableId="1416628712">
    <w:abstractNumId w:val="3"/>
  </w:num>
  <w:num w:numId="6" w16cid:durableId="1745956771">
    <w:abstractNumId w:val="5"/>
  </w:num>
  <w:num w:numId="7" w16cid:durableId="143351763">
    <w:abstractNumId w:val="4"/>
  </w:num>
  <w:num w:numId="8" w16cid:durableId="1818456975">
    <w:abstractNumId w:val="7"/>
  </w:num>
  <w:num w:numId="9" w16cid:durableId="304356170">
    <w:abstractNumId w:val="8"/>
  </w:num>
  <w:num w:numId="10" w16cid:durableId="158232193">
    <w:abstractNumId w:val="0"/>
  </w:num>
  <w:num w:numId="11" w16cid:durableId="1032224024">
    <w:abstractNumId w:val="0"/>
    <w:lvlOverride w:ilvl="0"/>
    <w:lvlOverride w:ilvl="1"/>
    <w:lvlOverride w:ilvl="2"/>
    <w:lvlOverride w:ilvl="3"/>
    <w:lvlOverride w:ilvl="4"/>
    <w:lvlOverride w:ilvl="5"/>
    <w:lvlOverride w:ilvl="6"/>
    <w:lvlOverride w:ilvl="7"/>
    <w:lvlOverride w:ilvl="8"/>
  </w:num>
  <w:num w:numId="12" w16cid:durableId="1986160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75"/>
    <w:rsid w:val="000063D1"/>
    <w:rsid w:val="000335BB"/>
    <w:rsid w:val="00050ACA"/>
    <w:rsid w:val="00060BEF"/>
    <w:rsid w:val="000613CA"/>
    <w:rsid w:val="00074DE4"/>
    <w:rsid w:val="00085C4B"/>
    <w:rsid w:val="000871F2"/>
    <w:rsid w:val="00092A89"/>
    <w:rsid w:val="000B00C3"/>
    <w:rsid w:val="000B15DA"/>
    <w:rsid w:val="000B56B1"/>
    <w:rsid w:val="000C423C"/>
    <w:rsid w:val="000C7B8E"/>
    <w:rsid w:val="000D0C21"/>
    <w:rsid w:val="000D1911"/>
    <w:rsid w:val="000D44DE"/>
    <w:rsid w:val="00103F1B"/>
    <w:rsid w:val="0011031F"/>
    <w:rsid w:val="00112C0B"/>
    <w:rsid w:val="00132804"/>
    <w:rsid w:val="00157F9C"/>
    <w:rsid w:val="00164D52"/>
    <w:rsid w:val="001664A7"/>
    <w:rsid w:val="001A3FC5"/>
    <w:rsid w:val="001A4248"/>
    <w:rsid w:val="001B0CE0"/>
    <w:rsid w:val="001B140B"/>
    <w:rsid w:val="001C7F53"/>
    <w:rsid w:val="001D7875"/>
    <w:rsid w:val="001E644A"/>
    <w:rsid w:val="001F1ECB"/>
    <w:rsid w:val="001F2ADF"/>
    <w:rsid w:val="001F2B18"/>
    <w:rsid w:val="001F74E7"/>
    <w:rsid w:val="00211EB4"/>
    <w:rsid w:val="002135AC"/>
    <w:rsid w:val="00220046"/>
    <w:rsid w:val="002217A3"/>
    <w:rsid w:val="002228C7"/>
    <w:rsid w:val="0023481E"/>
    <w:rsid w:val="002433F7"/>
    <w:rsid w:val="00270EE0"/>
    <w:rsid w:val="00276CE3"/>
    <w:rsid w:val="00280610"/>
    <w:rsid w:val="00292D2C"/>
    <w:rsid w:val="002C5898"/>
    <w:rsid w:val="002C6F3B"/>
    <w:rsid w:val="002D60FA"/>
    <w:rsid w:val="002E56D6"/>
    <w:rsid w:val="00305FAD"/>
    <w:rsid w:val="003216DD"/>
    <w:rsid w:val="003317AA"/>
    <w:rsid w:val="00331AF2"/>
    <w:rsid w:val="00345914"/>
    <w:rsid w:val="0037408A"/>
    <w:rsid w:val="00380CC8"/>
    <w:rsid w:val="00383520"/>
    <w:rsid w:val="00383AC2"/>
    <w:rsid w:val="00384938"/>
    <w:rsid w:val="003907AE"/>
    <w:rsid w:val="003A4AD1"/>
    <w:rsid w:val="003B2924"/>
    <w:rsid w:val="003E2241"/>
    <w:rsid w:val="003E722E"/>
    <w:rsid w:val="003F081F"/>
    <w:rsid w:val="003F4EDB"/>
    <w:rsid w:val="003F6379"/>
    <w:rsid w:val="004065C7"/>
    <w:rsid w:val="0040710C"/>
    <w:rsid w:val="004140EC"/>
    <w:rsid w:val="0041599B"/>
    <w:rsid w:val="004310A8"/>
    <w:rsid w:val="00436AB4"/>
    <w:rsid w:val="004766E8"/>
    <w:rsid w:val="00486B49"/>
    <w:rsid w:val="00497F6E"/>
    <w:rsid w:val="004A1DB4"/>
    <w:rsid w:val="004A2B9F"/>
    <w:rsid w:val="004A46D9"/>
    <w:rsid w:val="004B3116"/>
    <w:rsid w:val="004C469D"/>
    <w:rsid w:val="004E10B6"/>
    <w:rsid w:val="00502658"/>
    <w:rsid w:val="00503261"/>
    <w:rsid w:val="00511C4C"/>
    <w:rsid w:val="00515722"/>
    <w:rsid w:val="00516C02"/>
    <w:rsid w:val="005173AC"/>
    <w:rsid w:val="00520156"/>
    <w:rsid w:val="00536807"/>
    <w:rsid w:val="0053796A"/>
    <w:rsid w:val="0055052E"/>
    <w:rsid w:val="005610B7"/>
    <w:rsid w:val="0056257D"/>
    <w:rsid w:val="00564FAF"/>
    <w:rsid w:val="005714C1"/>
    <w:rsid w:val="00584503"/>
    <w:rsid w:val="00592EAF"/>
    <w:rsid w:val="00597996"/>
    <w:rsid w:val="005A7C1F"/>
    <w:rsid w:val="005B1465"/>
    <w:rsid w:val="005B7DC3"/>
    <w:rsid w:val="00605711"/>
    <w:rsid w:val="006179EC"/>
    <w:rsid w:val="0063368B"/>
    <w:rsid w:val="0064535F"/>
    <w:rsid w:val="00684BE8"/>
    <w:rsid w:val="006C4103"/>
    <w:rsid w:val="006D0E72"/>
    <w:rsid w:val="006D1566"/>
    <w:rsid w:val="006F3B28"/>
    <w:rsid w:val="00701279"/>
    <w:rsid w:val="00705711"/>
    <w:rsid w:val="0074019E"/>
    <w:rsid w:val="00740E50"/>
    <w:rsid w:val="0074622F"/>
    <w:rsid w:val="0076454E"/>
    <w:rsid w:val="0077285E"/>
    <w:rsid w:val="007A65B1"/>
    <w:rsid w:val="007D511C"/>
    <w:rsid w:val="007E0FC4"/>
    <w:rsid w:val="007F2610"/>
    <w:rsid w:val="0084391C"/>
    <w:rsid w:val="0084727E"/>
    <w:rsid w:val="008A2ABE"/>
    <w:rsid w:val="008B06E0"/>
    <w:rsid w:val="008B23D0"/>
    <w:rsid w:val="008D1FCF"/>
    <w:rsid w:val="008E0BBF"/>
    <w:rsid w:val="008E2F71"/>
    <w:rsid w:val="009069E4"/>
    <w:rsid w:val="009359DE"/>
    <w:rsid w:val="009723D0"/>
    <w:rsid w:val="00986AB1"/>
    <w:rsid w:val="009C2AA6"/>
    <w:rsid w:val="009D6B02"/>
    <w:rsid w:val="009E011D"/>
    <w:rsid w:val="009F6BCE"/>
    <w:rsid w:val="00A02B1B"/>
    <w:rsid w:val="00A120B8"/>
    <w:rsid w:val="00A166D6"/>
    <w:rsid w:val="00A27701"/>
    <w:rsid w:val="00A30AB1"/>
    <w:rsid w:val="00A337BB"/>
    <w:rsid w:val="00A5662C"/>
    <w:rsid w:val="00A566CC"/>
    <w:rsid w:val="00A62406"/>
    <w:rsid w:val="00A64D16"/>
    <w:rsid w:val="00AA7781"/>
    <w:rsid w:val="00AB2291"/>
    <w:rsid w:val="00AC443B"/>
    <w:rsid w:val="00AD3C58"/>
    <w:rsid w:val="00AF76CB"/>
    <w:rsid w:val="00B10B10"/>
    <w:rsid w:val="00B10C90"/>
    <w:rsid w:val="00B2721E"/>
    <w:rsid w:val="00B476F0"/>
    <w:rsid w:val="00B90817"/>
    <w:rsid w:val="00B91B2C"/>
    <w:rsid w:val="00BA7378"/>
    <w:rsid w:val="00BE5E38"/>
    <w:rsid w:val="00BF2781"/>
    <w:rsid w:val="00C2638A"/>
    <w:rsid w:val="00C32AE5"/>
    <w:rsid w:val="00C460D6"/>
    <w:rsid w:val="00C60EE0"/>
    <w:rsid w:val="00CC09E9"/>
    <w:rsid w:val="00CD4826"/>
    <w:rsid w:val="00CD7019"/>
    <w:rsid w:val="00CD7080"/>
    <w:rsid w:val="00CF4E77"/>
    <w:rsid w:val="00D02A23"/>
    <w:rsid w:val="00D049BB"/>
    <w:rsid w:val="00D174B5"/>
    <w:rsid w:val="00D2139D"/>
    <w:rsid w:val="00D272EA"/>
    <w:rsid w:val="00D3005E"/>
    <w:rsid w:val="00D31A20"/>
    <w:rsid w:val="00D326B9"/>
    <w:rsid w:val="00D45BFC"/>
    <w:rsid w:val="00D527EB"/>
    <w:rsid w:val="00D6186E"/>
    <w:rsid w:val="00D62E0B"/>
    <w:rsid w:val="00D64722"/>
    <w:rsid w:val="00D87482"/>
    <w:rsid w:val="00D878B7"/>
    <w:rsid w:val="00D9069D"/>
    <w:rsid w:val="00D9337C"/>
    <w:rsid w:val="00DD0352"/>
    <w:rsid w:val="00E07266"/>
    <w:rsid w:val="00E17A31"/>
    <w:rsid w:val="00E32DD2"/>
    <w:rsid w:val="00E340F2"/>
    <w:rsid w:val="00E46BCD"/>
    <w:rsid w:val="00E5136B"/>
    <w:rsid w:val="00E902D8"/>
    <w:rsid w:val="00EA416C"/>
    <w:rsid w:val="00EB61A2"/>
    <w:rsid w:val="00EC6071"/>
    <w:rsid w:val="00ED6712"/>
    <w:rsid w:val="00EF1065"/>
    <w:rsid w:val="00EF147E"/>
    <w:rsid w:val="00F07295"/>
    <w:rsid w:val="00F15302"/>
    <w:rsid w:val="00F42CD9"/>
    <w:rsid w:val="00F47FBE"/>
    <w:rsid w:val="00F61074"/>
    <w:rsid w:val="00F81968"/>
    <w:rsid w:val="00F9012F"/>
    <w:rsid w:val="00F91D75"/>
    <w:rsid w:val="00F95AF1"/>
    <w:rsid w:val="00FC7B66"/>
    <w:rsid w:val="00FD3B0E"/>
    <w:rsid w:val="00FF1FDE"/>
    <w:rsid w:val="08F6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9E61"/>
  <w15:docId w15:val="{4B8839F6-497E-44D7-9017-9172D949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75"/>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91D75"/>
    <w:rPr>
      <w:rFonts w:ascii="Courier New" w:hAnsi="Courier New" w:cs="Courier New"/>
      <w:sz w:val="20"/>
      <w:szCs w:val="20"/>
    </w:rPr>
  </w:style>
  <w:style w:type="character" w:customStyle="1" w:styleId="PlainTextChar">
    <w:name w:val="Plain Text Char"/>
    <w:basedOn w:val="DefaultParagraphFont"/>
    <w:link w:val="PlainText"/>
    <w:rsid w:val="00F91D75"/>
    <w:rPr>
      <w:rFonts w:ascii="Courier New" w:eastAsia="Times New Roman" w:hAnsi="Courier New" w:cs="Courier New"/>
      <w:sz w:val="20"/>
      <w:szCs w:val="20"/>
    </w:rPr>
  </w:style>
  <w:style w:type="paragraph" w:styleId="Footer">
    <w:name w:val="footer"/>
    <w:basedOn w:val="Normal"/>
    <w:link w:val="FooterChar"/>
    <w:rsid w:val="00F91D75"/>
    <w:pPr>
      <w:tabs>
        <w:tab w:val="center" w:pos="4320"/>
        <w:tab w:val="right" w:pos="8640"/>
      </w:tabs>
    </w:pPr>
  </w:style>
  <w:style w:type="character" w:customStyle="1" w:styleId="FooterChar">
    <w:name w:val="Footer Char"/>
    <w:basedOn w:val="DefaultParagraphFont"/>
    <w:link w:val="Footer"/>
    <w:rsid w:val="00F91D75"/>
    <w:rPr>
      <w:rFonts w:ascii="Times New Roman" w:eastAsia="Times New Roman" w:hAnsi="Times New Roman" w:cs="Times New Roman"/>
      <w:sz w:val="24"/>
      <w:szCs w:val="24"/>
    </w:rPr>
  </w:style>
  <w:style w:type="character" w:styleId="PageNumber">
    <w:name w:val="page number"/>
    <w:basedOn w:val="DefaultParagraphFont"/>
    <w:rsid w:val="00F91D75"/>
  </w:style>
  <w:style w:type="paragraph" w:styleId="ListParagraph">
    <w:name w:val="List Paragraph"/>
    <w:basedOn w:val="Normal"/>
    <w:uiPriority w:val="34"/>
    <w:qFormat/>
    <w:rsid w:val="00F91D75"/>
    <w:pPr>
      <w:ind w:left="720"/>
      <w:contextualSpacing/>
    </w:pPr>
  </w:style>
  <w:style w:type="character" w:styleId="Hyperlink">
    <w:name w:val="Hyperlink"/>
    <w:basedOn w:val="DefaultParagraphFont"/>
    <w:uiPriority w:val="99"/>
    <w:unhideWhenUsed/>
    <w:rsid w:val="00436AB4"/>
    <w:rPr>
      <w:color w:val="0000FF" w:themeColor="hyperlink"/>
      <w:u w:val="single"/>
    </w:rPr>
  </w:style>
  <w:style w:type="table" w:styleId="PlainTable1">
    <w:name w:val="Plain Table 1"/>
    <w:basedOn w:val="TableNormal"/>
    <w:uiPriority w:val="41"/>
    <w:rsid w:val="000871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871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6186E"/>
    <w:rPr>
      <w:color w:val="605E5C"/>
      <w:shd w:val="clear" w:color="auto" w:fill="E1DFDD"/>
    </w:rPr>
  </w:style>
  <w:style w:type="table" w:styleId="TableGrid">
    <w:name w:val="Table Grid"/>
    <w:basedOn w:val="TableNormal"/>
    <w:uiPriority w:val="59"/>
    <w:rsid w:val="00564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0A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138049">
      <w:bodyDiv w:val="1"/>
      <w:marLeft w:val="0"/>
      <w:marRight w:val="0"/>
      <w:marTop w:val="0"/>
      <w:marBottom w:val="0"/>
      <w:divBdr>
        <w:top w:val="none" w:sz="0" w:space="0" w:color="auto"/>
        <w:left w:val="none" w:sz="0" w:space="0" w:color="auto"/>
        <w:bottom w:val="none" w:sz="0" w:space="0" w:color="auto"/>
        <w:right w:val="none" w:sz="0" w:space="0" w:color="auto"/>
      </w:divBdr>
    </w:div>
    <w:div w:id="561063827">
      <w:bodyDiv w:val="1"/>
      <w:marLeft w:val="0"/>
      <w:marRight w:val="0"/>
      <w:marTop w:val="0"/>
      <w:marBottom w:val="0"/>
      <w:divBdr>
        <w:top w:val="none" w:sz="0" w:space="0" w:color="auto"/>
        <w:left w:val="none" w:sz="0" w:space="0" w:color="auto"/>
        <w:bottom w:val="none" w:sz="0" w:space="0" w:color="auto"/>
        <w:right w:val="none" w:sz="0" w:space="0" w:color="auto"/>
      </w:divBdr>
    </w:div>
    <w:div w:id="751590291">
      <w:bodyDiv w:val="1"/>
      <w:marLeft w:val="0"/>
      <w:marRight w:val="0"/>
      <w:marTop w:val="0"/>
      <w:marBottom w:val="0"/>
      <w:divBdr>
        <w:top w:val="none" w:sz="0" w:space="0" w:color="auto"/>
        <w:left w:val="none" w:sz="0" w:space="0" w:color="auto"/>
        <w:bottom w:val="none" w:sz="0" w:space="0" w:color="auto"/>
        <w:right w:val="none" w:sz="0" w:space="0" w:color="auto"/>
      </w:divBdr>
    </w:div>
    <w:div w:id="865482276">
      <w:bodyDiv w:val="1"/>
      <w:marLeft w:val="0"/>
      <w:marRight w:val="0"/>
      <w:marTop w:val="0"/>
      <w:marBottom w:val="0"/>
      <w:divBdr>
        <w:top w:val="none" w:sz="0" w:space="0" w:color="auto"/>
        <w:left w:val="none" w:sz="0" w:space="0" w:color="auto"/>
        <w:bottom w:val="none" w:sz="0" w:space="0" w:color="auto"/>
        <w:right w:val="none" w:sz="0" w:space="0" w:color="auto"/>
      </w:divBdr>
    </w:div>
    <w:div w:id="1066681553">
      <w:bodyDiv w:val="1"/>
      <w:marLeft w:val="0"/>
      <w:marRight w:val="0"/>
      <w:marTop w:val="0"/>
      <w:marBottom w:val="0"/>
      <w:divBdr>
        <w:top w:val="none" w:sz="0" w:space="0" w:color="auto"/>
        <w:left w:val="none" w:sz="0" w:space="0" w:color="auto"/>
        <w:bottom w:val="none" w:sz="0" w:space="0" w:color="auto"/>
        <w:right w:val="none" w:sz="0" w:space="0" w:color="auto"/>
      </w:divBdr>
    </w:div>
    <w:div w:id="1071931908">
      <w:bodyDiv w:val="1"/>
      <w:marLeft w:val="0"/>
      <w:marRight w:val="0"/>
      <w:marTop w:val="0"/>
      <w:marBottom w:val="0"/>
      <w:divBdr>
        <w:top w:val="none" w:sz="0" w:space="0" w:color="auto"/>
        <w:left w:val="none" w:sz="0" w:space="0" w:color="auto"/>
        <w:bottom w:val="none" w:sz="0" w:space="0" w:color="auto"/>
        <w:right w:val="none" w:sz="0" w:space="0" w:color="auto"/>
      </w:divBdr>
    </w:div>
    <w:div w:id="1303732079">
      <w:bodyDiv w:val="1"/>
      <w:marLeft w:val="0"/>
      <w:marRight w:val="0"/>
      <w:marTop w:val="0"/>
      <w:marBottom w:val="0"/>
      <w:divBdr>
        <w:top w:val="none" w:sz="0" w:space="0" w:color="auto"/>
        <w:left w:val="none" w:sz="0" w:space="0" w:color="auto"/>
        <w:bottom w:val="none" w:sz="0" w:space="0" w:color="auto"/>
        <w:right w:val="none" w:sz="0" w:space="0" w:color="auto"/>
      </w:divBdr>
    </w:div>
    <w:div w:id="1322386201">
      <w:bodyDiv w:val="1"/>
      <w:marLeft w:val="0"/>
      <w:marRight w:val="0"/>
      <w:marTop w:val="0"/>
      <w:marBottom w:val="0"/>
      <w:divBdr>
        <w:top w:val="none" w:sz="0" w:space="0" w:color="auto"/>
        <w:left w:val="none" w:sz="0" w:space="0" w:color="auto"/>
        <w:bottom w:val="none" w:sz="0" w:space="0" w:color="auto"/>
        <w:right w:val="none" w:sz="0" w:space="0" w:color="auto"/>
      </w:divBdr>
    </w:div>
    <w:div w:id="1437170455">
      <w:bodyDiv w:val="1"/>
      <w:marLeft w:val="0"/>
      <w:marRight w:val="0"/>
      <w:marTop w:val="0"/>
      <w:marBottom w:val="0"/>
      <w:divBdr>
        <w:top w:val="none" w:sz="0" w:space="0" w:color="auto"/>
        <w:left w:val="none" w:sz="0" w:space="0" w:color="auto"/>
        <w:bottom w:val="none" w:sz="0" w:space="0" w:color="auto"/>
        <w:right w:val="none" w:sz="0" w:space="0" w:color="auto"/>
      </w:divBdr>
    </w:div>
    <w:div w:id="1596941173">
      <w:bodyDiv w:val="1"/>
      <w:marLeft w:val="0"/>
      <w:marRight w:val="0"/>
      <w:marTop w:val="0"/>
      <w:marBottom w:val="0"/>
      <w:divBdr>
        <w:top w:val="none" w:sz="0" w:space="0" w:color="auto"/>
        <w:left w:val="none" w:sz="0" w:space="0" w:color="auto"/>
        <w:bottom w:val="none" w:sz="0" w:space="0" w:color="auto"/>
        <w:right w:val="none" w:sz="0" w:space="0" w:color="auto"/>
      </w:divBdr>
    </w:div>
    <w:div w:id="1897937101">
      <w:bodyDiv w:val="1"/>
      <w:marLeft w:val="0"/>
      <w:marRight w:val="0"/>
      <w:marTop w:val="0"/>
      <w:marBottom w:val="0"/>
      <w:divBdr>
        <w:top w:val="none" w:sz="0" w:space="0" w:color="auto"/>
        <w:left w:val="none" w:sz="0" w:space="0" w:color="auto"/>
        <w:bottom w:val="none" w:sz="0" w:space="0" w:color="auto"/>
        <w:right w:val="none" w:sz="0" w:space="0" w:color="auto"/>
      </w:divBdr>
    </w:div>
    <w:div w:id="19796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a.sarca@cunet.carleton.ca" TargetMode="External"/><Relationship Id="rId13" Type="http://schemas.openxmlformats.org/officeDocument/2006/relationships/hyperlink" Target="https://carleton.ca/registrar/special-requests/" TargetMode="External"/><Relationship Id="rId18" Type="http://schemas.openxmlformats.org/officeDocument/2006/relationships/hyperlink" Target="https://carleton.ca/sexual-violence-suppor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rleton.ca/registrar" TargetMode="External"/><Relationship Id="rId7" Type="http://schemas.openxmlformats.org/officeDocument/2006/relationships/endnotes" Target="endnotes.xml"/><Relationship Id="rId12" Type="http://schemas.openxmlformats.org/officeDocument/2006/relationships/hyperlink" Target="https://calendar.carleton.ca/undergrad/regulations/academicregulationsoftheuniversity/examinations/" TargetMode="External"/><Relationship Id="rId17" Type="http://schemas.openxmlformats.org/officeDocument/2006/relationships/hyperlink" Target="mailto:pmc@carleton.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leton.ca/pmc/" TargetMode="External"/><Relationship Id="rId20" Type="http://schemas.openxmlformats.org/officeDocument/2006/relationships/hyperlink" Target="http://www.carleton.ca/philosophy"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leton.ca/registrar/wp-content/uploads/self-declaration.pdf" TargetMode="External"/><Relationship Id="rId24" Type="http://schemas.openxmlformats.org/officeDocument/2006/relationships/hyperlink" Target="http://www.library.carleton.ca/" TargetMode="External"/><Relationship Id="rId5" Type="http://schemas.openxmlformats.org/officeDocument/2006/relationships/webSettings" Target="webSettings.xml"/><Relationship Id="rId15" Type="http://schemas.openxmlformats.org/officeDocument/2006/relationships/hyperlink" Target="https://carleton.ca/edc/teachingresources/administrative-pedagogy/academic-accommodations/" TargetMode="External"/><Relationship Id="rId23" Type="http://schemas.openxmlformats.org/officeDocument/2006/relationships/hyperlink" Target="http://www.carleton.ca/csas/writing-services/" TargetMode="External"/><Relationship Id="rId28" Type="http://schemas.openxmlformats.org/officeDocument/2006/relationships/customXml" Target="../customXml/item3.xml"/><Relationship Id="rId10" Type="http://schemas.openxmlformats.org/officeDocument/2006/relationships/hyperlink" Target="https://medium.com/@lportwoodstacer/how-to-email-your-professor-without-being-annoying-af-cf64ae0e4087" TargetMode="External"/><Relationship Id="rId19" Type="http://schemas.openxmlformats.org/officeDocument/2006/relationships/hyperlink" Target="https://carleton.ca/senate/wp-content/uploads/Accommodation-for-Student-Activities-1.pdf" TargetMode="External"/><Relationship Id="rId4" Type="http://schemas.openxmlformats.org/officeDocument/2006/relationships/settings" Target="settings.xml"/><Relationship Id="rId9" Type="http://schemas.openxmlformats.org/officeDocument/2006/relationships/hyperlink" Target="http://harrycola.com/lc/index.htm" TargetMode="External"/><Relationship Id="rId14" Type="http://schemas.openxmlformats.org/officeDocument/2006/relationships/hyperlink" Target="https://calendar.carleton.ca/undergrad/regulations/academicregulationsoftheuniversity/academic-integrity-and-offenses-of-conduct/" TargetMode="External"/><Relationship Id="rId22" Type="http://schemas.openxmlformats.org/officeDocument/2006/relationships/hyperlink" Target="http://www.carleton.ca/academicadvising"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1AE41-F1D9-4D83-9946-0C65202BD9F1}">
  <ds:schemaRefs>
    <ds:schemaRef ds:uri="http://schemas.openxmlformats.org/officeDocument/2006/bibliography"/>
  </ds:schemaRefs>
</ds:datastoreItem>
</file>

<file path=customXml/itemProps2.xml><?xml version="1.0" encoding="utf-8"?>
<ds:datastoreItem xmlns:ds="http://schemas.openxmlformats.org/officeDocument/2006/customXml" ds:itemID="{8732ACA9-8E7C-4E47-B82F-AE8FB8F320B3}"/>
</file>

<file path=customXml/itemProps3.xml><?xml version="1.0" encoding="utf-8"?>
<ds:datastoreItem xmlns:ds="http://schemas.openxmlformats.org/officeDocument/2006/customXml" ds:itemID="{E59A3003-BF3B-4D64-A2E2-1F74A361521F}"/>
</file>

<file path=customXml/itemProps4.xml><?xml version="1.0" encoding="utf-8"?>
<ds:datastoreItem xmlns:ds="http://schemas.openxmlformats.org/officeDocument/2006/customXml" ds:itemID="{952B32D1-E453-4BFF-ADB3-21657BB7B12D}"/>
</file>

<file path=docProps/app.xml><?xml version="1.0" encoding="utf-8"?>
<Properties xmlns="http://schemas.openxmlformats.org/officeDocument/2006/extended-properties" xmlns:vt="http://schemas.openxmlformats.org/officeDocument/2006/docPropsVTypes">
  <Template>Normal.dotm</Template>
  <TotalTime>19</TotalTime>
  <Pages>5</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Elisabeta Sarca</dc:creator>
  <cp:lastModifiedBy>Elisabeta Sarca</cp:lastModifiedBy>
  <cp:revision>4</cp:revision>
  <cp:lastPrinted>2024-01-01T17:37:00Z</cp:lastPrinted>
  <dcterms:created xsi:type="dcterms:W3CDTF">2024-12-17T01:15:00Z</dcterms:created>
  <dcterms:modified xsi:type="dcterms:W3CDTF">2024-12-17T02:18:00Z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